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E472" w14:textId="6753106F" w:rsidR="0049512B" w:rsidRDefault="0049512B" w:rsidP="0049512B">
      <w:pPr>
        <w:jc w:val="center"/>
        <w:rPr>
          <w:lang w:val="en-US"/>
        </w:rPr>
      </w:pPr>
    </w:p>
    <w:p w14:paraId="336247D1" w14:textId="77777777" w:rsidR="005E7575" w:rsidRDefault="005E7575" w:rsidP="0049512B">
      <w:pPr>
        <w:pStyle w:val="Title"/>
        <w:rPr>
          <w:lang w:val="en-US"/>
        </w:rPr>
      </w:pPr>
    </w:p>
    <w:p w14:paraId="448B9F5A" w14:textId="77777777" w:rsidR="00D91B1C" w:rsidRDefault="00D91B1C" w:rsidP="00B562DE">
      <w:pPr>
        <w:pStyle w:val="Title"/>
        <w:jc w:val="center"/>
        <w:rPr>
          <w:lang w:val="en-US"/>
        </w:rPr>
      </w:pPr>
    </w:p>
    <w:p w14:paraId="657BF74A" w14:textId="77777777" w:rsidR="00D91B1C" w:rsidRDefault="00D91B1C" w:rsidP="00B562DE">
      <w:pPr>
        <w:pStyle w:val="Title"/>
        <w:jc w:val="center"/>
        <w:rPr>
          <w:lang w:val="en-US"/>
        </w:rPr>
      </w:pPr>
    </w:p>
    <w:p w14:paraId="0188D793" w14:textId="2DBBF2E8" w:rsidR="00D91B1C" w:rsidRDefault="00D91B1C" w:rsidP="00B562DE">
      <w:pPr>
        <w:pStyle w:val="Title"/>
        <w:jc w:val="center"/>
        <w:rPr>
          <w:lang w:val="en-US"/>
        </w:rPr>
      </w:pPr>
      <w:r>
        <w:rPr>
          <w:noProof/>
          <w:lang w:val="en-US"/>
        </w:rPr>
        <w:drawing>
          <wp:inline distT="0" distB="0" distL="0" distR="0" wp14:anchorId="1E62729E" wp14:editId="41D3E40D">
            <wp:extent cx="3018800" cy="124317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4120" cy="1261836"/>
                    </a:xfrm>
                    <a:prstGeom prst="rect">
                      <a:avLst/>
                    </a:prstGeom>
                  </pic:spPr>
                </pic:pic>
              </a:graphicData>
            </a:graphic>
          </wp:inline>
        </w:drawing>
      </w:r>
    </w:p>
    <w:p w14:paraId="43BBFD17" w14:textId="77777777" w:rsidR="00D91B1C" w:rsidRDefault="00D91B1C" w:rsidP="00B562DE">
      <w:pPr>
        <w:pStyle w:val="Title"/>
        <w:jc w:val="center"/>
        <w:rPr>
          <w:lang w:val="en-US"/>
        </w:rPr>
      </w:pPr>
    </w:p>
    <w:p w14:paraId="17F801D6" w14:textId="77777777" w:rsidR="00D91B1C" w:rsidRDefault="00D91B1C" w:rsidP="00B562DE">
      <w:pPr>
        <w:pStyle w:val="Title"/>
        <w:jc w:val="center"/>
        <w:rPr>
          <w:lang w:val="en-US"/>
        </w:rPr>
      </w:pPr>
    </w:p>
    <w:p w14:paraId="20231235" w14:textId="1DE93DE3" w:rsidR="00C16C6D" w:rsidRDefault="00E547DA" w:rsidP="00B562DE">
      <w:pPr>
        <w:pStyle w:val="Title"/>
        <w:jc w:val="center"/>
        <w:rPr>
          <w:lang w:val="en-US"/>
        </w:rPr>
      </w:pPr>
      <w:r>
        <w:rPr>
          <w:lang w:val="en-US"/>
        </w:rPr>
        <w:t xml:space="preserve">Business </w:t>
      </w:r>
      <w:r w:rsidR="00CB1B61">
        <w:rPr>
          <w:lang w:val="en-US"/>
        </w:rPr>
        <w:t>c</w:t>
      </w:r>
      <w:r>
        <w:rPr>
          <w:lang w:val="en-US"/>
        </w:rPr>
        <w:t xml:space="preserve">ase </w:t>
      </w:r>
      <w:r w:rsidR="00B562DE">
        <w:rPr>
          <w:lang w:val="en-US"/>
        </w:rPr>
        <w:t xml:space="preserve">for </w:t>
      </w:r>
      <w:r w:rsidR="00B63D23">
        <w:rPr>
          <w:lang w:val="en-US"/>
        </w:rPr>
        <w:t xml:space="preserve">investment in the </w:t>
      </w:r>
      <w:r w:rsidR="00B562DE">
        <w:rPr>
          <w:lang w:val="en-US"/>
        </w:rPr>
        <w:t xml:space="preserve">adoption of stock containment </w:t>
      </w:r>
      <w:r w:rsidR="001A1C74">
        <w:rPr>
          <w:lang w:val="en-US"/>
        </w:rPr>
        <w:t xml:space="preserve">feeding </w:t>
      </w:r>
      <w:r w:rsidR="00B562DE">
        <w:rPr>
          <w:lang w:val="en-US"/>
        </w:rPr>
        <w:t>areas</w:t>
      </w:r>
    </w:p>
    <w:p w14:paraId="167DF031" w14:textId="77777777" w:rsidR="00B63D23" w:rsidRDefault="00B63D23" w:rsidP="00B63D23">
      <w:pPr>
        <w:rPr>
          <w:lang w:val="en-US"/>
        </w:rPr>
      </w:pPr>
    </w:p>
    <w:p w14:paraId="7B143D76" w14:textId="5286C5DC" w:rsidR="00B63D23" w:rsidRDefault="00B63D23" w:rsidP="00B63D23">
      <w:pPr>
        <w:rPr>
          <w:lang w:val="en-US"/>
        </w:rPr>
      </w:pPr>
    </w:p>
    <w:p w14:paraId="17617BA4" w14:textId="77777777" w:rsidR="00B63D23" w:rsidRDefault="00B63D23" w:rsidP="00B63D23">
      <w:pPr>
        <w:rPr>
          <w:lang w:val="en-US"/>
        </w:rPr>
      </w:pPr>
    </w:p>
    <w:p w14:paraId="245A0244" w14:textId="77777777" w:rsidR="00B63D23" w:rsidRDefault="00B63D23" w:rsidP="00B63D23">
      <w:pPr>
        <w:rPr>
          <w:lang w:val="en-US"/>
        </w:rPr>
      </w:pPr>
    </w:p>
    <w:p w14:paraId="5855EEDC" w14:textId="77777777" w:rsidR="00B63D23" w:rsidRDefault="00B63D23" w:rsidP="00B63D23">
      <w:pPr>
        <w:rPr>
          <w:lang w:val="en-US"/>
        </w:rPr>
      </w:pPr>
    </w:p>
    <w:p w14:paraId="270589E0" w14:textId="77777777" w:rsidR="00B63D23" w:rsidRDefault="00B63D23" w:rsidP="00B63D23">
      <w:pPr>
        <w:rPr>
          <w:lang w:val="en-US"/>
        </w:rPr>
      </w:pPr>
    </w:p>
    <w:p w14:paraId="73AA5F92" w14:textId="0009B368" w:rsidR="00B63D23" w:rsidRDefault="00B63D23" w:rsidP="00B63D23">
      <w:pPr>
        <w:rPr>
          <w:sz w:val="23"/>
          <w:szCs w:val="23"/>
        </w:rPr>
      </w:pPr>
      <w:r w:rsidRPr="00B63D23">
        <w:rPr>
          <w:i/>
          <w:iCs/>
          <w:lang w:val="en-US"/>
        </w:rPr>
        <w:t>Th</w:t>
      </w:r>
      <w:r>
        <w:rPr>
          <w:i/>
          <w:iCs/>
          <w:sz w:val="23"/>
          <w:szCs w:val="23"/>
        </w:rPr>
        <w:t xml:space="preserve">is project received funding from the Australian Government’s Future Drought Fund </w:t>
      </w:r>
    </w:p>
    <w:p w14:paraId="4E6D4ED9" w14:textId="5276A802" w:rsidR="004A2F23" w:rsidRDefault="004A2F23">
      <w:pPr>
        <w:rPr>
          <w:lang w:val="en-US"/>
        </w:rPr>
      </w:pPr>
    </w:p>
    <w:p w14:paraId="2D183204" w14:textId="46B6F4B8" w:rsidR="004A2F23" w:rsidRDefault="00B63D23" w:rsidP="00B63D23">
      <w:pPr>
        <w:jc w:val="center"/>
        <w:rPr>
          <w:rFonts w:asciiTheme="majorHAnsi" w:eastAsiaTheme="majorEastAsia" w:hAnsiTheme="majorHAnsi" w:cstheme="majorBidi"/>
          <w:color w:val="2F5496" w:themeColor="accent1" w:themeShade="BF"/>
          <w:sz w:val="32"/>
          <w:szCs w:val="32"/>
          <w:lang w:val="en-US"/>
        </w:rPr>
      </w:pPr>
      <w:r>
        <w:rPr>
          <w:noProof/>
        </w:rPr>
        <w:drawing>
          <wp:inline distT="0" distB="0" distL="0" distR="0" wp14:anchorId="4E141E1C" wp14:editId="00F7CBA8">
            <wp:extent cx="3893820" cy="131188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2091" cy="1318045"/>
                    </a:xfrm>
                    <a:prstGeom prst="rect">
                      <a:avLst/>
                    </a:prstGeom>
                    <a:noFill/>
                    <a:ln>
                      <a:noFill/>
                    </a:ln>
                  </pic:spPr>
                </pic:pic>
              </a:graphicData>
            </a:graphic>
          </wp:inline>
        </w:drawing>
      </w:r>
    </w:p>
    <w:p w14:paraId="0D2FDCF4" w14:textId="78E09997" w:rsidR="00A56AA0" w:rsidRPr="00D01997" w:rsidRDefault="00B63D23" w:rsidP="00D91B1C">
      <w:r>
        <w:br w:type="page"/>
      </w:r>
      <w:r w:rsidR="00A56AA0" w:rsidRPr="00D01997">
        <w:lastRenderedPageBreak/>
        <w:t>Table of Contents</w:t>
      </w:r>
    </w:p>
    <w:p w14:paraId="7EB39FFE" w14:textId="6F7982DC" w:rsidR="00DF171A" w:rsidRDefault="0032573C">
      <w:pPr>
        <w:pStyle w:val="TOC1"/>
        <w:rPr>
          <w:rFonts w:eastAsiaTheme="minorEastAsia"/>
          <w:b w:val="0"/>
          <w:bCs w:val="0"/>
          <w:noProof/>
          <w:sz w:val="24"/>
          <w:szCs w:val="24"/>
          <w:lang w:val="en-AU" w:eastAsia="en-GB"/>
        </w:rPr>
      </w:pPr>
      <w:r>
        <w:fldChar w:fldCharType="begin"/>
      </w:r>
      <w:r>
        <w:instrText xml:space="preserve"> TOC \o "1-3" \h \z \u </w:instrText>
      </w:r>
      <w:r>
        <w:fldChar w:fldCharType="separate"/>
      </w:r>
      <w:hyperlink w:anchor="_Toc128649536" w:history="1">
        <w:r w:rsidR="00DF171A" w:rsidRPr="00691654">
          <w:rPr>
            <w:rStyle w:val="Hyperlink"/>
            <w:noProof/>
          </w:rPr>
          <w:t>Executive Summary</w:t>
        </w:r>
        <w:r w:rsidR="00DF171A">
          <w:rPr>
            <w:noProof/>
            <w:webHidden/>
          </w:rPr>
          <w:tab/>
        </w:r>
        <w:r w:rsidR="00DF171A">
          <w:rPr>
            <w:noProof/>
            <w:webHidden/>
          </w:rPr>
          <w:fldChar w:fldCharType="begin"/>
        </w:r>
        <w:r w:rsidR="00DF171A">
          <w:rPr>
            <w:noProof/>
            <w:webHidden/>
          </w:rPr>
          <w:instrText xml:space="preserve"> PAGEREF _Toc128649536 \h </w:instrText>
        </w:r>
        <w:r w:rsidR="00DF171A">
          <w:rPr>
            <w:noProof/>
            <w:webHidden/>
          </w:rPr>
        </w:r>
        <w:r w:rsidR="00DF171A">
          <w:rPr>
            <w:noProof/>
            <w:webHidden/>
          </w:rPr>
          <w:fldChar w:fldCharType="separate"/>
        </w:r>
        <w:r w:rsidR="00B41453">
          <w:rPr>
            <w:noProof/>
            <w:webHidden/>
          </w:rPr>
          <w:t>3</w:t>
        </w:r>
        <w:r w:rsidR="00DF171A">
          <w:rPr>
            <w:noProof/>
            <w:webHidden/>
          </w:rPr>
          <w:fldChar w:fldCharType="end"/>
        </w:r>
      </w:hyperlink>
    </w:p>
    <w:p w14:paraId="4C0DC670" w14:textId="07300369" w:rsidR="00DF171A" w:rsidRDefault="00000000">
      <w:pPr>
        <w:pStyle w:val="TOC1"/>
        <w:rPr>
          <w:rFonts w:eastAsiaTheme="minorEastAsia"/>
          <w:b w:val="0"/>
          <w:bCs w:val="0"/>
          <w:noProof/>
          <w:sz w:val="24"/>
          <w:szCs w:val="24"/>
          <w:lang w:val="en-AU" w:eastAsia="en-GB"/>
        </w:rPr>
      </w:pPr>
      <w:hyperlink w:anchor="_Toc128649537" w:history="1">
        <w:r w:rsidR="00DF171A" w:rsidRPr="00691654">
          <w:rPr>
            <w:rStyle w:val="Hyperlink"/>
            <w:noProof/>
          </w:rPr>
          <w:t>Introduction</w:t>
        </w:r>
        <w:r w:rsidR="00DF171A">
          <w:rPr>
            <w:noProof/>
            <w:webHidden/>
          </w:rPr>
          <w:tab/>
        </w:r>
        <w:r w:rsidR="00DF171A">
          <w:rPr>
            <w:noProof/>
            <w:webHidden/>
          </w:rPr>
          <w:fldChar w:fldCharType="begin"/>
        </w:r>
        <w:r w:rsidR="00DF171A">
          <w:rPr>
            <w:noProof/>
            <w:webHidden/>
          </w:rPr>
          <w:instrText xml:space="preserve"> PAGEREF _Toc128649537 \h </w:instrText>
        </w:r>
        <w:r w:rsidR="00DF171A">
          <w:rPr>
            <w:noProof/>
            <w:webHidden/>
          </w:rPr>
        </w:r>
        <w:r w:rsidR="00DF171A">
          <w:rPr>
            <w:noProof/>
            <w:webHidden/>
          </w:rPr>
          <w:fldChar w:fldCharType="separate"/>
        </w:r>
        <w:r w:rsidR="00B41453">
          <w:rPr>
            <w:noProof/>
            <w:webHidden/>
          </w:rPr>
          <w:t>3</w:t>
        </w:r>
        <w:r w:rsidR="00DF171A">
          <w:rPr>
            <w:noProof/>
            <w:webHidden/>
          </w:rPr>
          <w:fldChar w:fldCharType="end"/>
        </w:r>
      </w:hyperlink>
    </w:p>
    <w:p w14:paraId="47829792" w14:textId="00D97391" w:rsidR="00DF171A" w:rsidRDefault="00000000">
      <w:pPr>
        <w:pStyle w:val="TOC1"/>
        <w:rPr>
          <w:rFonts w:eastAsiaTheme="minorEastAsia"/>
          <w:b w:val="0"/>
          <w:bCs w:val="0"/>
          <w:noProof/>
          <w:sz w:val="24"/>
          <w:szCs w:val="24"/>
          <w:lang w:val="en-AU" w:eastAsia="en-GB"/>
        </w:rPr>
      </w:pPr>
      <w:hyperlink w:anchor="_Toc128649538" w:history="1">
        <w:r w:rsidR="00DF171A" w:rsidRPr="00691654">
          <w:rPr>
            <w:rStyle w:val="Hyperlink"/>
            <w:noProof/>
          </w:rPr>
          <w:t>Part I Background &amp; situational analysis</w:t>
        </w:r>
        <w:r w:rsidR="00DF171A">
          <w:rPr>
            <w:noProof/>
            <w:webHidden/>
          </w:rPr>
          <w:tab/>
        </w:r>
        <w:r w:rsidR="00DF171A">
          <w:rPr>
            <w:noProof/>
            <w:webHidden/>
          </w:rPr>
          <w:fldChar w:fldCharType="begin"/>
        </w:r>
        <w:r w:rsidR="00DF171A">
          <w:rPr>
            <w:noProof/>
            <w:webHidden/>
          </w:rPr>
          <w:instrText xml:space="preserve"> PAGEREF _Toc128649538 \h </w:instrText>
        </w:r>
        <w:r w:rsidR="00DF171A">
          <w:rPr>
            <w:noProof/>
            <w:webHidden/>
          </w:rPr>
        </w:r>
        <w:r w:rsidR="00DF171A">
          <w:rPr>
            <w:noProof/>
            <w:webHidden/>
          </w:rPr>
          <w:fldChar w:fldCharType="separate"/>
        </w:r>
        <w:r w:rsidR="00B41453">
          <w:rPr>
            <w:noProof/>
            <w:webHidden/>
          </w:rPr>
          <w:t>4</w:t>
        </w:r>
        <w:r w:rsidR="00DF171A">
          <w:rPr>
            <w:noProof/>
            <w:webHidden/>
          </w:rPr>
          <w:fldChar w:fldCharType="end"/>
        </w:r>
      </w:hyperlink>
    </w:p>
    <w:p w14:paraId="77FD908E" w14:textId="1517C482" w:rsidR="00DF171A" w:rsidRDefault="00000000">
      <w:pPr>
        <w:pStyle w:val="TOC2"/>
        <w:tabs>
          <w:tab w:val="right" w:leader="dot" w:pos="9016"/>
        </w:tabs>
        <w:rPr>
          <w:rFonts w:eastAsiaTheme="minorEastAsia"/>
          <w:noProof/>
          <w:sz w:val="24"/>
          <w:szCs w:val="24"/>
          <w:lang w:eastAsia="en-GB"/>
        </w:rPr>
      </w:pPr>
      <w:hyperlink w:anchor="_Toc128649539" w:history="1">
        <w:r w:rsidR="00DF171A" w:rsidRPr="00691654">
          <w:rPr>
            <w:rStyle w:val="Hyperlink"/>
            <w:noProof/>
            <w:shd w:val="clear" w:color="auto" w:fill="FFFFFF"/>
          </w:rPr>
          <w:t>National perspective</w:t>
        </w:r>
        <w:r w:rsidR="00DF171A">
          <w:rPr>
            <w:noProof/>
            <w:webHidden/>
          </w:rPr>
          <w:tab/>
        </w:r>
        <w:r w:rsidR="00DF171A">
          <w:rPr>
            <w:noProof/>
            <w:webHidden/>
          </w:rPr>
          <w:fldChar w:fldCharType="begin"/>
        </w:r>
        <w:r w:rsidR="00DF171A">
          <w:rPr>
            <w:noProof/>
            <w:webHidden/>
          </w:rPr>
          <w:instrText xml:space="preserve"> PAGEREF _Toc128649539 \h </w:instrText>
        </w:r>
        <w:r w:rsidR="00DF171A">
          <w:rPr>
            <w:noProof/>
            <w:webHidden/>
          </w:rPr>
        </w:r>
        <w:r w:rsidR="00DF171A">
          <w:rPr>
            <w:noProof/>
            <w:webHidden/>
          </w:rPr>
          <w:fldChar w:fldCharType="separate"/>
        </w:r>
        <w:r w:rsidR="00B41453">
          <w:rPr>
            <w:noProof/>
            <w:webHidden/>
          </w:rPr>
          <w:t>4</w:t>
        </w:r>
        <w:r w:rsidR="00DF171A">
          <w:rPr>
            <w:noProof/>
            <w:webHidden/>
          </w:rPr>
          <w:fldChar w:fldCharType="end"/>
        </w:r>
      </w:hyperlink>
    </w:p>
    <w:p w14:paraId="559F9397" w14:textId="142D5373" w:rsidR="00DF171A" w:rsidRDefault="00000000">
      <w:pPr>
        <w:pStyle w:val="TOC2"/>
        <w:tabs>
          <w:tab w:val="right" w:leader="dot" w:pos="9016"/>
        </w:tabs>
        <w:rPr>
          <w:rFonts w:eastAsiaTheme="minorEastAsia"/>
          <w:noProof/>
          <w:sz w:val="24"/>
          <w:szCs w:val="24"/>
          <w:lang w:eastAsia="en-GB"/>
        </w:rPr>
      </w:pPr>
      <w:hyperlink w:anchor="_Toc128649540" w:history="1">
        <w:r w:rsidR="00DF171A" w:rsidRPr="00691654">
          <w:rPr>
            <w:rStyle w:val="Hyperlink"/>
            <w:noProof/>
            <w:shd w:val="clear" w:color="auto" w:fill="FFFFFF"/>
          </w:rPr>
          <w:t>Regional perspective</w:t>
        </w:r>
        <w:r w:rsidR="00DF171A">
          <w:rPr>
            <w:noProof/>
            <w:webHidden/>
          </w:rPr>
          <w:tab/>
        </w:r>
        <w:r w:rsidR="00DF171A">
          <w:rPr>
            <w:noProof/>
            <w:webHidden/>
          </w:rPr>
          <w:fldChar w:fldCharType="begin"/>
        </w:r>
        <w:r w:rsidR="00DF171A">
          <w:rPr>
            <w:noProof/>
            <w:webHidden/>
          </w:rPr>
          <w:instrText xml:space="preserve"> PAGEREF _Toc128649540 \h </w:instrText>
        </w:r>
        <w:r w:rsidR="00DF171A">
          <w:rPr>
            <w:noProof/>
            <w:webHidden/>
          </w:rPr>
        </w:r>
        <w:r w:rsidR="00DF171A">
          <w:rPr>
            <w:noProof/>
            <w:webHidden/>
          </w:rPr>
          <w:fldChar w:fldCharType="separate"/>
        </w:r>
        <w:r w:rsidR="00B41453">
          <w:rPr>
            <w:noProof/>
            <w:webHidden/>
          </w:rPr>
          <w:t>4</w:t>
        </w:r>
        <w:r w:rsidR="00DF171A">
          <w:rPr>
            <w:noProof/>
            <w:webHidden/>
          </w:rPr>
          <w:fldChar w:fldCharType="end"/>
        </w:r>
      </w:hyperlink>
    </w:p>
    <w:p w14:paraId="65EDF95F" w14:textId="22252396" w:rsidR="00DF171A" w:rsidRDefault="00000000">
      <w:pPr>
        <w:pStyle w:val="TOC2"/>
        <w:tabs>
          <w:tab w:val="right" w:leader="dot" w:pos="9016"/>
        </w:tabs>
        <w:rPr>
          <w:rFonts w:eastAsiaTheme="minorEastAsia"/>
          <w:noProof/>
          <w:sz w:val="24"/>
          <w:szCs w:val="24"/>
          <w:lang w:eastAsia="en-GB"/>
        </w:rPr>
      </w:pPr>
      <w:hyperlink r:id="rId13" w:anchor="_Toc128649541" w:history="1">
        <w:r w:rsidR="00DF171A" w:rsidRPr="00691654">
          <w:rPr>
            <w:rStyle w:val="Hyperlink"/>
            <w:noProof/>
          </w:rPr>
          <w:t>Stock containment definitions</w:t>
        </w:r>
        <w:r w:rsidR="00DF171A">
          <w:rPr>
            <w:noProof/>
            <w:webHidden/>
          </w:rPr>
          <w:tab/>
        </w:r>
        <w:r w:rsidR="00DF171A">
          <w:rPr>
            <w:noProof/>
            <w:webHidden/>
          </w:rPr>
          <w:fldChar w:fldCharType="begin"/>
        </w:r>
        <w:r w:rsidR="00DF171A">
          <w:rPr>
            <w:noProof/>
            <w:webHidden/>
          </w:rPr>
          <w:instrText xml:space="preserve"> PAGEREF _Toc128649541 \h </w:instrText>
        </w:r>
        <w:r w:rsidR="00DF171A">
          <w:rPr>
            <w:noProof/>
            <w:webHidden/>
          </w:rPr>
        </w:r>
        <w:r w:rsidR="00DF171A">
          <w:rPr>
            <w:noProof/>
            <w:webHidden/>
          </w:rPr>
          <w:fldChar w:fldCharType="separate"/>
        </w:r>
        <w:r w:rsidR="00B41453">
          <w:rPr>
            <w:noProof/>
            <w:webHidden/>
          </w:rPr>
          <w:t>5</w:t>
        </w:r>
        <w:r w:rsidR="00DF171A">
          <w:rPr>
            <w:noProof/>
            <w:webHidden/>
          </w:rPr>
          <w:fldChar w:fldCharType="end"/>
        </w:r>
      </w:hyperlink>
    </w:p>
    <w:p w14:paraId="75849277" w14:textId="0C01F215" w:rsidR="00DF171A" w:rsidRDefault="00000000">
      <w:pPr>
        <w:pStyle w:val="TOC2"/>
        <w:tabs>
          <w:tab w:val="right" w:leader="dot" w:pos="9016"/>
        </w:tabs>
        <w:rPr>
          <w:rFonts w:eastAsiaTheme="minorEastAsia"/>
          <w:noProof/>
          <w:sz w:val="24"/>
          <w:szCs w:val="24"/>
          <w:lang w:eastAsia="en-GB"/>
        </w:rPr>
      </w:pPr>
      <w:hyperlink w:anchor="_Toc128649542" w:history="1">
        <w:r w:rsidR="00DF171A" w:rsidRPr="00691654">
          <w:rPr>
            <w:rStyle w:val="Hyperlink"/>
            <w:noProof/>
            <w:shd w:val="clear" w:color="auto" w:fill="FFFFFF"/>
          </w:rPr>
          <w:t>Literature and resource information on stock containment</w:t>
        </w:r>
        <w:r w:rsidR="00DF171A">
          <w:rPr>
            <w:noProof/>
            <w:webHidden/>
          </w:rPr>
          <w:tab/>
        </w:r>
        <w:r w:rsidR="00DF171A">
          <w:rPr>
            <w:noProof/>
            <w:webHidden/>
          </w:rPr>
          <w:fldChar w:fldCharType="begin"/>
        </w:r>
        <w:r w:rsidR="00DF171A">
          <w:rPr>
            <w:noProof/>
            <w:webHidden/>
          </w:rPr>
          <w:instrText xml:space="preserve"> PAGEREF _Toc128649542 \h </w:instrText>
        </w:r>
        <w:r w:rsidR="00DF171A">
          <w:rPr>
            <w:noProof/>
            <w:webHidden/>
          </w:rPr>
        </w:r>
        <w:r w:rsidR="00DF171A">
          <w:rPr>
            <w:noProof/>
            <w:webHidden/>
          </w:rPr>
          <w:fldChar w:fldCharType="separate"/>
        </w:r>
        <w:r w:rsidR="00B41453">
          <w:rPr>
            <w:noProof/>
            <w:webHidden/>
          </w:rPr>
          <w:t>6</w:t>
        </w:r>
        <w:r w:rsidR="00DF171A">
          <w:rPr>
            <w:noProof/>
            <w:webHidden/>
          </w:rPr>
          <w:fldChar w:fldCharType="end"/>
        </w:r>
      </w:hyperlink>
    </w:p>
    <w:p w14:paraId="79F3E114" w14:textId="33C6E52A" w:rsidR="00DF171A" w:rsidRDefault="00000000">
      <w:pPr>
        <w:pStyle w:val="TOC2"/>
        <w:tabs>
          <w:tab w:val="right" w:leader="dot" w:pos="9016"/>
        </w:tabs>
        <w:rPr>
          <w:rFonts w:eastAsiaTheme="minorEastAsia"/>
          <w:noProof/>
          <w:sz w:val="24"/>
          <w:szCs w:val="24"/>
          <w:lang w:eastAsia="en-GB"/>
        </w:rPr>
      </w:pPr>
      <w:hyperlink w:anchor="_Toc128649543" w:history="1">
        <w:r w:rsidR="00DF171A" w:rsidRPr="00691654">
          <w:rPr>
            <w:rStyle w:val="Hyperlink"/>
            <w:noProof/>
          </w:rPr>
          <w:t>Historic strategies for management of stock during drought</w:t>
        </w:r>
        <w:r w:rsidR="00DF171A">
          <w:rPr>
            <w:noProof/>
            <w:webHidden/>
          </w:rPr>
          <w:tab/>
        </w:r>
        <w:r w:rsidR="00DF171A">
          <w:rPr>
            <w:noProof/>
            <w:webHidden/>
          </w:rPr>
          <w:fldChar w:fldCharType="begin"/>
        </w:r>
        <w:r w:rsidR="00DF171A">
          <w:rPr>
            <w:noProof/>
            <w:webHidden/>
          </w:rPr>
          <w:instrText xml:space="preserve"> PAGEREF _Toc128649543 \h </w:instrText>
        </w:r>
        <w:r w:rsidR="00DF171A">
          <w:rPr>
            <w:noProof/>
            <w:webHidden/>
          </w:rPr>
        </w:r>
        <w:r w:rsidR="00DF171A">
          <w:rPr>
            <w:noProof/>
            <w:webHidden/>
          </w:rPr>
          <w:fldChar w:fldCharType="separate"/>
        </w:r>
        <w:r w:rsidR="00B41453">
          <w:rPr>
            <w:noProof/>
            <w:webHidden/>
          </w:rPr>
          <w:t>6</w:t>
        </w:r>
        <w:r w:rsidR="00DF171A">
          <w:rPr>
            <w:noProof/>
            <w:webHidden/>
          </w:rPr>
          <w:fldChar w:fldCharType="end"/>
        </w:r>
      </w:hyperlink>
    </w:p>
    <w:p w14:paraId="1C0EB43A" w14:textId="20DAB8F9" w:rsidR="00DF171A" w:rsidRDefault="00000000">
      <w:pPr>
        <w:pStyle w:val="TOC2"/>
        <w:tabs>
          <w:tab w:val="right" w:leader="dot" w:pos="9016"/>
        </w:tabs>
        <w:rPr>
          <w:rFonts w:eastAsiaTheme="minorEastAsia"/>
          <w:noProof/>
          <w:sz w:val="24"/>
          <w:szCs w:val="24"/>
          <w:lang w:eastAsia="en-GB"/>
        </w:rPr>
      </w:pPr>
      <w:hyperlink w:anchor="_Toc128649544" w:history="1">
        <w:r w:rsidR="00DF171A" w:rsidRPr="00691654">
          <w:rPr>
            <w:rStyle w:val="Hyperlink"/>
            <w:noProof/>
          </w:rPr>
          <w:t>Historic activities in stock containment</w:t>
        </w:r>
        <w:r w:rsidR="00DF171A">
          <w:rPr>
            <w:noProof/>
            <w:webHidden/>
          </w:rPr>
          <w:tab/>
        </w:r>
        <w:r w:rsidR="00DF171A">
          <w:rPr>
            <w:noProof/>
            <w:webHidden/>
          </w:rPr>
          <w:fldChar w:fldCharType="begin"/>
        </w:r>
        <w:r w:rsidR="00DF171A">
          <w:rPr>
            <w:noProof/>
            <w:webHidden/>
          </w:rPr>
          <w:instrText xml:space="preserve"> PAGEREF _Toc128649544 \h </w:instrText>
        </w:r>
        <w:r w:rsidR="00DF171A">
          <w:rPr>
            <w:noProof/>
            <w:webHidden/>
          </w:rPr>
        </w:r>
        <w:r w:rsidR="00DF171A">
          <w:rPr>
            <w:noProof/>
            <w:webHidden/>
          </w:rPr>
          <w:fldChar w:fldCharType="separate"/>
        </w:r>
        <w:r w:rsidR="00B41453">
          <w:rPr>
            <w:noProof/>
            <w:webHidden/>
          </w:rPr>
          <w:t>7</w:t>
        </w:r>
        <w:r w:rsidR="00DF171A">
          <w:rPr>
            <w:noProof/>
            <w:webHidden/>
          </w:rPr>
          <w:fldChar w:fldCharType="end"/>
        </w:r>
      </w:hyperlink>
    </w:p>
    <w:p w14:paraId="7B24E790" w14:textId="791D91F0" w:rsidR="00DF171A" w:rsidRDefault="00000000">
      <w:pPr>
        <w:pStyle w:val="TOC2"/>
        <w:tabs>
          <w:tab w:val="right" w:leader="dot" w:pos="9016"/>
        </w:tabs>
        <w:rPr>
          <w:rFonts w:eastAsiaTheme="minorEastAsia"/>
          <w:noProof/>
          <w:sz w:val="24"/>
          <w:szCs w:val="24"/>
          <w:lang w:eastAsia="en-GB"/>
        </w:rPr>
      </w:pPr>
      <w:hyperlink w:anchor="_Toc128649545" w:history="1">
        <w:r w:rsidR="00DF171A" w:rsidRPr="00691654">
          <w:rPr>
            <w:rStyle w:val="Hyperlink"/>
            <w:noProof/>
          </w:rPr>
          <w:t>Recent investment related to stock containment</w:t>
        </w:r>
        <w:r w:rsidR="00DF171A">
          <w:rPr>
            <w:noProof/>
            <w:webHidden/>
          </w:rPr>
          <w:tab/>
        </w:r>
        <w:r w:rsidR="00DF171A">
          <w:rPr>
            <w:noProof/>
            <w:webHidden/>
          </w:rPr>
          <w:fldChar w:fldCharType="begin"/>
        </w:r>
        <w:r w:rsidR="00DF171A">
          <w:rPr>
            <w:noProof/>
            <w:webHidden/>
          </w:rPr>
          <w:instrText xml:space="preserve"> PAGEREF _Toc128649545 \h </w:instrText>
        </w:r>
        <w:r w:rsidR="00DF171A">
          <w:rPr>
            <w:noProof/>
            <w:webHidden/>
          </w:rPr>
        </w:r>
        <w:r w:rsidR="00DF171A">
          <w:rPr>
            <w:noProof/>
            <w:webHidden/>
          </w:rPr>
          <w:fldChar w:fldCharType="separate"/>
        </w:r>
        <w:r w:rsidR="00B41453">
          <w:rPr>
            <w:noProof/>
            <w:webHidden/>
          </w:rPr>
          <w:t>7</w:t>
        </w:r>
        <w:r w:rsidR="00DF171A">
          <w:rPr>
            <w:noProof/>
            <w:webHidden/>
          </w:rPr>
          <w:fldChar w:fldCharType="end"/>
        </w:r>
      </w:hyperlink>
    </w:p>
    <w:p w14:paraId="51D47EFD" w14:textId="5A8BC7BF" w:rsidR="00DF171A" w:rsidRDefault="00000000">
      <w:pPr>
        <w:pStyle w:val="TOC1"/>
        <w:rPr>
          <w:rFonts w:eastAsiaTheme="minorEastAsia"/>
          <w:b w:val="0"/>
          <w:bCs w:val="0"/>
          <w:noProof/>
          <w:sz w:val="24"/>
          <w:szCs w:val="24"/>
          <w:lang w:val="en-AU" w:eastAsia="en-GB"/>
        </w:rPr>
      </w:pPr>
      <w:hyperlink w:anchor="_Toc128649546" w:history="1">
        <w:r w:rsidR="00DF171A" w:rsidRPr="00691654">
          <w:rPr>
            <w:rStyle w:val="Hyperlink"/>
            <w:noProof/>
          </w:rPr>
          <w:t>Part II Market research</w:t>
        </w:r>
        <w:r w:rsidR="00DF171A">
          <w:rPr>
            <w:noProof/>
            <w:webHidden/>
          </w:rPr>
          <w:tab/>
        </w:r>
        <w:r w:rsidR="00DF171A">
          <w:rPr>
            <w:noProof/>
            <w:webHidden/>
          </w:rPr>
          <w:fldChar w:fldCharType="begin"/>
        </w:r>
        <w:r w:rsidR="00DF171A">
          <w:rPr>
            <w:noProof/>
            <w:webHidden/>
          </w:rPr>
          <w:instrText xml:space="preserve"> PAGEREF _Toc128649546 \h </w:instrText>
        </w:r>
        <w:r w:rsidR="00DF171A">
          <w:rPr>
            <w:noProof/>
            <w:webHidden/>
          </w:rPr>
        </w:r>
        <w:r w:rsidR="00DF171A">
          <w:rPr>
            <w:noProof/>
            <w:webHidden/>
          </w:rPr>
          <w:fldChar w:fldCharType="separate"/>
        </w:r>
        <w:r w:rsidR="00B41453">
          <w:rPr>
            <w:noProof/>
            <w:webHidden/>
          </w:rPr>
          <w:t>8</w:t>
        </w:r>
        <w:r w:rsidR="00DF171A">
          <w:rPr>
            <w:noProof/>
            <w:webHidden/>
          </w:rPr>
          <w:fldChar w:fldCharType="end"/>
        </w:r>
      </w:hyperlink>
    </w:p>
    <w:p w14:paraId="60189D87" w14:textId="63C6B6BE" w:rsidR="00DF171A" w:rsidRDefault="00000000">
      <w:pPr>
        <w:pStyle w:val="TOC2"/>
        <w:tabs>
          <w:tab w:val="right" w:leader="dot" w:pos="9016"/>
        </w:tabs>
        <w:rPr>
          <w:rFonts w:eastAsiaTheme="minorEastAsia"/>
          <w:noProof/>
          <w:sz w:val="24"/>
          <w:szCs w:val="24"/>
          <w:lang w:eastAsia="en-GB"/>
        </w:rPr>
      </w:pPr>
      <w:hyperlink w:anchor="_Toc128649547" w:history="1">
        <w:r w:rsidR="00DF171A" w:rsidRPr="00691654">
          <w:rPr>
            <w:rStyle w:val="Hyperlink"/>
            <w:noProof/>
          </w:rPr>
          <w:t>Background</w:t>
        </w:r>
        <w:r w:rsidR="00DF171A">
          <w:rPr>
            <w:noProof/>
            <w:webHidden/>
          </w:rPr>
          <w:tab/>
        </w:r>
        <w:r w:rsidR="00DF171A">
          <w:rPr>
            <w:noProof/>
            <w:webHidden/>
          </w:rPr>
          <w:fldChar w:fldCharType="begin"/>
        </w:r>
        <w:r w:rsidR="00DF171A">
          <w:rPr>
            <w:noProof/>
            <w:webHidden/>
          </w:rPr>
          <w:instrText xml:space="preserve"> PAGEREF _Toc128649547 \h </w:instrText>
        </w:r>
        <w:r w:rsidR="00DF171A">
          <w:rPr>
            <w:noProof/>
            <w:webHidden/>
          </w:rPr>
        </w:r>
        <w:r w:rsidR="00DF171A">
          <w:rPr>
            <w:noProof/>
            <w:webHidden/>
          </w:rPr>
          <w:fldChar w:fldCharType="separate"/>
        </w:r>
        <w:r w:rsidR="00B41453">
          <w:rPr>
            <w:noProof/>
            <w:webHidden/>
          </w:rPr>
          <w:t>9</w:t>
        </w:r>
        <w:r w:rsidR="00DF171A">
          <w:rPr>
            <w:noProof/>
            <w:webHidden/>
          </w:rPr>
          <w:fldChar w:fldCharType="end"/>
        </w:r>
      </w:hyperlink>
    </w:p>
    <w:p w14:paraId="2B603A48" w14:textId="70AE60BB" w:rsidR="00DF171A" w:rsidRDefault="00000000">
      <w:pPr>
        <w:pStyle w:val="TOC2"/>
        <w:tabs>
          <w:tab w:val="right" w:leader="dot" w:pos="9016"/>
        </w:tabs>
        <w:rPr>
          <w:rFonts w:eastAsiaTheme="minorEastAsia"/>
          <w:noProof/>
          <w:sz w:val="24"/>
          <w:szCs w:val="24"/>
          <w:lang w:eastAsia="en-GB"/>
        </w:rPr>
      </w:pPr>
      <w:hyperlink w:anchor="_Toc128649548" w:history="1">
        <w:r w:rsidR="00DF171A" w:rsidRPr="00691654">
          <w:rPr>
            <w:rStyle w:val="Hyperlink"/>
            <w:noProof/>
          </w:rPr>
          <w:t>Target audiences</w:t>
        </w:r>
        <w:r w:rsidR="00DF171A">
          <w:rPr>
            <w:noProof/>
            <w:webHidden/>
          </w:rPr>
          <w:tab/>
        </w:r>
        <w:r w:rsidR="00DF171A">
          <w:rPr>
            <w:noProof/>
            <w:webHidden/>
          </w:rPr>
          <w:fldChar w:fldCharType="begin"/>
        </w:r>
        <w:r w:rsidR="00DF171A">
          <w:rPr>
            <w:noProof/>
            <w:webHidden/>
          </w:rPr>
          <w:instrText xml:space="preserve"> PAGEREF _Toc128649548 \h </w:instrText>
        </w:r>
        <w:r w:rsidR="00DF171A">
          <w:rPr>
            <w:noProof/>
            <w:webHidden/>
          </w:rPr>
        </w:r>
        <w:r w:rsidR="00DF171A">
          <w:rPr>
            <w:noProof/>
            <w:webHidden/>
          </w:rPr>
          <w:fldChar w:fldCharType="separate"/>
        </w:r>
        <w:r w:rsidR="00B41453">
          <w:rPr>
            <w:noProof/>
            <w:webHidden/>
          </w:rPr>
          <w:t>9</w:t>
        </w:r>
        <w:r w:rsidR="00DF171A">
          <w:rPr>
            <w:noProof/>
            <w:webHidden/>
          </w:rPr>
          <w:fldChar w:fldCharType="end"/>
        </w:r>
      </w:hyperlink>
    </w:p>
    <w:p w14:paraId="25A8A7C3" w14:textId="638A36C6" w:rsidR="00DF171A" w:rsidRDefault="00000000">
      <w:pPr>
        <w:pStyle w:val="TOC2"/>
        <w:tabs>
          <w:tab w:val="right" w:leader="dot" w:pos="9016"/>
        </w:tabs>
        <w:rPr>
          <w:rFonts w:eastAsiaTheme="minorEastAsia"/>
          <w:noProof/>
          <w:sz w:val="24"/>
          <w:szCs w:val="24"/>
          <w:lang w:eastAsia="en-GB"/>
        </w:rPr>
      </w:pPr>
      <w:hyperlink w:anchor="_Toc128649549" w:history="1">
        <w:r w:rsidR="00DF171A" w:rsidRPr="00691654">
          <w:rPr>
            <w:rStyle w:val="Hyperlink"/>
            <w:noProof/>
          </w:rPr>
          <w:t>General observations</w:t>
        </w:r>
        <w:r w:rsidR="00DF171A">
          <w:rPr>
            <w:noProof/>
            <w:webHidden/>
          </w:rPr>
          <w:tab/>
        </w:r>
        <w:r w:rsidR="00DF171A">
          <w:rPr>
            <w:noProof/>
            <w:webHidden/>
          </w:rPr>
          <w:fldChar w:fldCharType="begin"/>
        </w:r>
        <w:r w:rsidR="00DF171A">
          <w:rPr>
            <w:noProof/>
            <w:webHidden/>
          </w:rPr>
          <w:instrText xml:space="preserve"> PAGEREF _Toc128649549 \h </w:instrText>
        </w:r>
        <w:r w:rsidR="00DF171A">
          <w:rPr>
            <w:noProof/>
            <w:webHidden/>
          </w:rPr>
        </w:r>
        <w:r w:rsidR="00DF171A">
          <w:rPr>
            <w:noProof/>
            <w:webHidden/>
          </w:rPr>
          <w:fldChar w:fldCharType="separate"/>
        </w:r>
        <w:r w:rsidR="00B41453">
          <w:rPr>
            <w:noProof/>
            <w:webHidden/>
          </w:rPr>
          <w:t>11</w:t>
        </w:r>
        <w:r w:rsidR="00DF171A">
          <w:rPr>
            <w:noProof/>
            <w:webHidden/>
          </w:rPr>
          <w:fldChar w:fldCharType="end"/>
        </w:r>
      </w:hyperlink>
    </w:p>
    <w:p w14:paraId="5238A1E1" w14:textId="46D975ED" w:rsidR="00DF171A" w:rsidRDefault="00000000">
      <w:pPr>
        <w:pStyle w:val="TOC2"/>
        <w:tabs>
          <w:tab w:val="right" w:leader="dot" w:pos="9016"/>
        </w:tabs>
        <w:rPr>
          <w:rFonts w:eastAsiaTheme="minorEastAsia"/>
          <w:noProof/>
          <w:sz w:val="24"/>
          <w:szCs w:val="24"/>
          <w:lang w:eastAsia="en-GB"/>
        </w:rPr>
      </w:pPr>
      <w:hyperlink w:anchor="_Toc128649550" w:history="1">
        <w:r w:rsidR="00DF171A" w:rsidRPr="00691654">
          <w:rPr>
            <w:rStyle w:val="Hyperlink"/>
            <w:noProof/>
          </w:rPr>
          <w:t>Areas of investment and actions</w:t>
        </w:r>
        <w:r w:rsidR="00DF171A">
          <w:rPr>
            <w:noProof/>
            <w:webHidden/>
          </w:rPr>
          <w:tab/>
        </w:r>
        <w:r w:rsidR="00DF171A">
          <w:rPr>
            <w:noProof/>
            <w:webHidden/>
          </w:rPr>
          <w:fldChar w:fldCharType="begin"/>
        </w:r>
        <w:r w:rsidR="00DF171A">
          <w:rPr>
            <w:noProof/>
            <w:webHidden/>
          </w:rPr>
          <w:instrText xml:space="preserve"> PAGEREF _Toc128649550 \h </w:instrText>
        </w:r>
        <w:r w:rsidR="00DF171A">
          <w:rPr>
            <w:noProof/>
            <w:webHidden/>
          </w:rPr>
        </w:r>
        <w:r w:rsidR="00DF171A">
          <w:rPr>
            <w:noProof/>
            <w:webHidden/>
          </w:rPr>
          <w:fldChar w:fldCharType="separate"/>
        </w:r>
        <w:r w:rsidR="00B41453">
          <w:rPr>
            <w:noProof/>
            <w:webHidden/>
          </w:rPr>
          <w:t>12</w:t>
        </w:r>
        <w:r w:rsidR="00DF171A">
          <w:rPr>
            <w:noProof/>
            <w:webHidden/>
          </w:rPr>
          <w:fldChar w:fldCharType="end"/>
        </w:r>
      </w:hyperlink>
    </w:p>
    <w:p w14:paraId="61A71DDC" w14:textId="1F7DBC92" w:rsidR="00DF171A" w:rsidRDefault="00000000">
      <w:pPr>
        <w:pStyle w:val="TOC1"/>
        <w:rPr>
          <w:rFonts w:eastAsiaTheme="minorEastAsia"/>
          <w:b w:val="0"/>
          <w:bCs w:val="0"/>
          <w:noProof/>
          <w:sz w:val="24"/>
          <w:szCs w:val="24"/>
          <w:lang w:val="en-AU" w:eastAsia="en-GB"/>
        </w:rPr>
      </w:pPr>
      <w:hyperlink w:anchor="_Toc128649551" w:history="1">
        <w:r w:rsidR="00DF171A" w:rsidRPr="00691654">
          <w:rPr>
            <w:rStyle w:val="Hyperlink"/>
            <w:noProof/>
          </w:rPr>
          <w:t>Part III Return on investment</w:t>
        </w:r>
        <w:r w:rsidR="00DF171A">
          <w:rPr>
            <w:noProof/>
            <w:webHidden/>
          </w:rPr>
          <w:tab/>
        </w:r>
        <w:r w:rsidR="00DF171A">
          <w:rPr>
            <w:noProof/>
            <w:webHidden/>
          </w:rPr>
          <w:fldChar w:fldCharType="begin"/>
        </w:r>
        <w:r w:rsidR="00DF171A">
          <w:rPr>
            <w:noProof/>
            <w:webHidden/>
          </w:rPr>
          <w:instrText xml:space="preserve"> PAGEREF _Toc128649551 \h </w:instrText>
        </w:r>
        <w:r w:rsidR="00DF171A">
          <w:rPr>
            <w:noProof/>
            <w:webHidden/>
          </w:rPr>
        </w:r>
        <w:r w:rsidR="00DF171A">
          <w:rPr>
            <w:noProof/>
            <w:webHidden/>
          </w:rPr>
          <w:fldChar w:fldCharType="separate"/>
        </w:r>
        <w:r w:rsidR="00B41453">
          <w:rPr>
            <w:noProof/>
            <w:webHidden/>
          </w:rPr>
          <w:t>15</w:t>
        </w:r>
        <w:r w:rsidR="00DF171A">
          <w:rPr>
            <w:noProof/>
            <w:webHidden/>
          </w:rPr>
          <w:fldChar w:fldCharType="end"/>
        </w:r>
      </w:hyperlink>
    </w:p>
    <w:p w14:paraId="63317B0E" w14:textId="6C54E0CB" w:rsidR="00DF171A" w:rsidRDefault="00000000">
      <w:pPr>
        <w:pStyle w:val="TOC2"/>
        <w:tabs>
          <w:tab w:val="right" w:leader="dot" w:pos="9016"/>
        </w:tabs>
        <w:rPr>
          <w:rFonts w:eastAsiaTheme="minorEastAsia"/>
          <w:noProof/>
          <w:sz w:val="24"/>
          <w:szCs w:val="24"/>
          <w:lang w:eastAsia="en-GB"/>
        </w:rPr>
      </w:pPr>
      <w:hyperlink w:anchor="_Toc128649552" w:history="1">
        <w:r w:rsidR="00DF171A" w:rsidRPr="00691654">
          <w:rPr>
            <w:rStyle w:val="Hyperlink"/>
            <w:noProof/>
          </w:rPr>
          <w:t>Levels of adoption</w:t>
        </w:r>
        <w:r w:rsidR="00DF171A">
          <w:rPr>
            <w:noProof/>
            <w:webHidden/>
          </w:rPr>
          <w:tab/>
        </w:r>
        <w:r w:rsidR="00DF171A">
          <w:rPr>
            <w:noProof/>
            <w:webHidden/>
          </w:rPr>
          <w:fldChar w:fldCharType="begin"/>
        </w:r>
        <w:r w:rsidR="00DF171A">
          <w:rPr>
            <w:noProof/>
            <w:webHidden/>
          </w:rPr>
          <w:instrText xml:space="preserve"> PAGEREF _Toc128649552 \h </w:instrText>
        </w:r>
        <w:r w:rsidR="00DF171A">
          <w:rPr>
            <w:noProof/>
            <w:webHidden/>
          </w:rPr>
        </w:r>
        <w:r w:rsidR="00DF171A">
          <w:rPr>
            <w:noProof/>
            <w:webHidden/>
          </w:rPr>
          <w:fldChar w:fldCharType="separate"/>
        </w:r>
        <w:r w:rsidR="00B41453">
          <w:rPr>
            <w:noProof/>
            <w:webHidden/>
          </w:rPr>
          <w:t>15</w:t>
        </w:r>
        <w:r w:rsidR="00DF171A">
          <w:rPr>
            <w:noProof/>
            <w:webHidden/>
          </w:rPr>
          <w:fldChar w:fldCharType="end"/>
        </w:r>
      </w:hyperlink>
    </w:p>
    <w:p w14:paraId="7C4AA4C5" w14:textId="4033E52F" w:rsidR="00DF171A" w:rsidRDefault="00000000">
      <w:pPr>
        <w:pStyle w:val="TOC2"/>
        <w:tabs>
          <w:tab w:val="right" w:leader="dot" w:pos="9016"/>
        </w:tabs>
        <w:rPr>
          <w:rFonts w:eastAsiaTheme="minorEastAsia"/>
          <w:noProof/>
          <w:sz w:val="24"/>
          <w:szCs w:val="24"/>
          <w:lang w:eastAsia="en-GB"/>
        </w:rPr>
      </w:pPr>
      <w:hyperlink w:anchor="_Toc128649553" w:history="1">
        <w:r w:rsidR="00DF171A" w:rsidRPr="00691654">
          <w:rPr>
            <w:rStyle w:val="Hyperlink"/>
            <w:noProof/>
          </w:rPr>
          <w:t>Return on investment</w:t>
        </w:r>
        <w:r w:rsidR="00DF171A">
          <w:rPr>
            <w:noProof/>
            <w:webHidden/>
          </w:rPr>
          <w:tab/>
        </w:r>
        <w:r w:rsidR="00DF171A">
          <w:rPr>
            <w:noProof/>
            <w:webHidden/>
          </w:rPr>
          <w:fldChar w:fldCharType="begin"/>
        </w:r>
        <w:r w:rsidR="00DF171A">
          <w:rPr>
            <w:noProof/>
            <w:webHidden/>
          </w:rPr>
          <w:instrText xml:space="preserve"> PAGEREF _Toc128649553 \h </w:instrText>
        </w:r>
        <w:r w:rsidR="00DF171A">
          <w:rPr>
            <w:noProof/>
            <w:webHidden/>
          </w:rPr>
        </w:r>
        <w:r w:rsidR="00DF171A">
          <w:rPr>
            <w:noProof/>
            <w:webHidden/>
          </w:rPr>
          <w:fldChar w:fldCharType="separate"/>
        </w:r>
        <w:r w:rsidR="00B41453">
          <w:rPr>
            <w:noProof/>
            <w:webHidden/>
          </w:rPr>
          <w:t>16</w:t>
        </w:r>
        <w:r w:rsidR="00DF171A">
          <w:rPr>
            <w:noProof/>
            <w:webHidden/>
          </w:rPr>
          <w:fldChar w:fldCharType="end"/>
        </w:r>
      </w:hyperlink>
    </w:p>
    <w:p w14:paraId="56A00DDB" w14:textId="7A285722" w:rsidR="00DF171A" w:rsidRDefault="00000000">
      <w:pPr>
        <w:pStyle w:val="TOC2"/>
        <w:tabs>
          <w:tab w:val="right" w:leader="dot" w:pos="9016"/>
        </w:tabs>
        <w:rPr>
          <w:rFonts w:eastAsiaTheme="minorEastAsia"/>
          <w:noProof/>
          <w:sz w:val="24"/>
          <w:szCs w:val="24"/>
          <w:lang w:eastAsia="en-GB"/>
        </w:rPr>
      </w:pPr>
      <w:hyperlink w:anchor="_Toc128649554" w:history="1">
        <w:r w:rsidR="00DF171A" w:rsidRPr="00691654">
          <w:rPr>
            <w:rStyle w:val="Hyperlink"/>
            <w:noProof/>
          </w:rPr>
          <w:t>Summary of investment needs</w:t>
        </w:r>
        <w:r w:rsidR="00DF171A">
          <w:rPr>
            <w:noProof/>
            <w:webHidden/>
          </w:rPr>
          <w:tab/>
        </w:r>
        <w:r w:rsidR="00DF171A">
          <w:rPr>
            <w:noProof/>
            <w:webHidden/>
          </w:rPr>
          <w:fldChar w:fldCharType="begin"/>
        </w:r>
        <w:r w:rsidR="00DF171A">
          <w:rPr>
            <w:noProof/>
            <w:webHidden/>
          </w:rPr>
          <w:instrText xml:space="preserve"> PAGEREF _Toc128649554 \h </w:instrText>
        </w:r>
        <w:r w:rsidR="00DF171A">
          <w:rPr>
            <w:noProof/>
            <w:webHidden/>
          </w:rPr>
        </w:r>
        <w:r w:rsidR="00DF171A">
          <w:rPr>
            <w:noProof/>
            <w:webHidden/>
          </w:rPr>
          <w:fldChar w:fldCharType="separate"/>
        </w:r>
        <w:r w:rsidR="00B41453">
          <w:rPr>
            <w:noProof/>
            <w:webHidden/>
          </w:rPr>
          <w:t>17</w:t>
        </w:r>
        <w:r w:rsidR="00DF171A">
          <w:rPr>
            <w:noProof/>
            <w:webHidden/>
          </w:rPr>
          <w:fldChar w:fldCharType="end"/>
        </w:r>
      </w:hyperlink>
    </w:p>
    <w:p w14:paraId="554060CD" w14:textId="38B0DCFD" w:rsidR="00DF171A" w:rsidRDefault="00000000">
      <w:pPr>
        <w:pStyle w:val="TOC1"/>
        <w:rPr>
          <w:rFonts w:eastAsiaTheme="minorEastAsia"/>
          <w:b w:val="0"/>
          <w:bCs w:val="0"/>
          <w:noProof/>
          <w:sz w:val="24"/>
          <w:szCs w:val="24"/>
          <w:lang w:val="en-AU" w:eastAsia="en-GB"/>
        </w:rPr>
      </w:pPr>
      <w:hyperlink w:anchor="_Toc128649555" w:history="1">
        <w:r w:rsidR="00DF171A" w:rsidRPr="00691654">
          <w:rPr>
            <w:rStyle w:val="Hyperlink"/>
            <w:noProof/>
          </w:rPr>
          <w:t>Appendix 1 – Legislative conditions around stock containment area use</w:t>
        </w:r>
        <w:r w:rsidR="00DF171A">
          <w:rPr>
            <w:noProof/>
            <w:webHidden/>
          </w:rPr>
          <w:tab/>
        </w:r>
        <w:r w:rsidR="00DF171A">
          <w:rPr>
            <w:noProof/>
            <w:webHidden/>
          </w:rPr>
          <w:fldChar w:fldCharType="begin"/>
        </w:r>
        <w:r w:rsidR="00DF171A">
          <w:rPr>
            <w:noProof/>
            <w:webHidden/>
          </w:rPr>
          <w:instrText xml:space="preserve"> PAGEREF _Toc128649555 \h </w:instrText>
        </w:r>
        <w:r w:rsidR="00DF171A">
          <w:rPr>
            <w:noProof/>
            <w:webHidden/>
          </w:rPr>
        </w:r>
        <w:r w:rsidR="00DF171A">
          <w:rPr>
            <w:noProof/>
            <w:webHidden/>
          </w:rPr>
          <w:fldChar w:fldCharType="separate"/>
        </w:r>
        <w:r w:rsidR="00B41453">
          <w:rPr>
            <w:noProof/>
            <w:webHidden/>
          </w:rPr>
          <w:t>19</w:t>
        </w:r>
        <w:r w:rsidR="00DF171A">
          <w:rPr>
            <w:noProof/>
            <w:webHidden/>
          </w:rPr>
          <w:fldChar w:fldCharType="end"/>
        </w:r>
      </w:hyperlink>
    </w:p>
    <w:p w14:paraId="21CE74F0" w14:textId="3F5F2437" w:rsidR="00DF171A" w:rsidRDefault="00000000">
      <w:pPr>
        <w:pStyle w:val="TOC1"/>
        <w:rPr>
          <w:rFonts w:eastAsiaTheme="minorEastAsia"/>
          <w:b w:val="0"/>
          <w:bCs w:val="0"/>
          <w:noProof/>
          <w:sz w:val="24"/>
          <w:szCs w:val="24"/>
          <w:lang w:val="en-AU" w:eastAsia="en-GB"/>
        </w:rPr>
      </w:pPr>
      <w:hyperlink w:anchor="_Toc128649556" w:history="1">
        <w:r w:rsidR="00DF171A" w:rsidRPr="00691654">
          <w:rPr>
            <w:rStyle w:val="Hyperlink"/>
            <w:noProof/>
          </w:rPr>
          <w:t>Appendix 2 – Summary of Cheng review</w:t>
        </w:r>
        <w:r w:rsidR="00DF171A">
          <w:rPr>
            <w:noProof/>
            <w:webHidden/>
          </w:rPr>
          <w:tab/>
        </w:r>
        <w:r w:rsidR="00DF171A">
          <w:rPr>
            <w:noProof/>
            <w:webHidden/>
          </w:rPr>
          <w:fldChar w:fldCharType="begin"/>
        </w:r>
        <w:r w:rsidR="00DF171A">
          <w:rPr>
            <w:noProof/>
            <w:webHidden/>
          </w:rPr>
          <w:instrText xml:space="preserve"> PAGEREF _Toc128649556 \h </w:instrText>
        </w:r>
        <w:r w:rsidR="00DF171A">
          <w:rPr>
            <w:noProof/>
            <w:webHidden/>
          </w:rPr>
        </w:r>
        <w:r w:rsidR="00DF171A">
          <w:rPr>
            <w:noProof/>
            <w:webHidden/>
          </w:rPr>
          <w:fldChar w:fldCharType="separate"/>
        </w:r>
        <w:r w:rsidR="00B41453">
          <w:rPr>
            <w:noProof/>
            <w:webHidden/>
          </w:rPr>
          <w:t>20</w:t>
        </w:r>
        <w:r w:rsidR="00DF171A">
          <w:rPr>
            <w:noProof/>
            <w:webHidden/>
          </w:rPr>
          <w:fldChar w:fldCharType="end"/>
        </w:r>
      </w:hyperlink>
    </w:p>
    <w:p w14:paraId="0868D436" w14:textId="6D9573D2" w:rsidR="00DF171A" w:rsidRDefault="00000000">
      <w:pPr>
        <w:pStyle w:val="TOC1"/>
        <w:rPr>
          <w:rFonts w:eastAsiaTheme="minorEastAsia"/>
          <w:b w:val="0"/>
          <w:bCs w:val="0"/>
          <w:noProof/>
          <w:sz w:val="24"/>
          <w:szCs w:val="24"/>
          <w:lang w:val="en-AU" w:eastAsia="en-GB"/>
        </w:rPr>
      </w:pPr>
      <w:hyperlink w:anchor="_Toc128649557" w:history="1">
        <w:r w:rsidR="00DF171A" w:rsidRPr="00691654">
          <w:rPr>
            <w:rStyle w:val="Hyperlink"/>
            <w:noProof/>
          </w:rPr>
          <w:t>Appendix 3 - References and extension resources</w:t>
        </w:r>
        <w:r w:rsidR="00DF171A">
          <w:rPr>
            <w:noProof/>
            <w:webHidden/>
          </w:rPr>
          <w:tab/>
        </w:r>
        <w:r w:rsidR="00DF171A">
          <w:rPr>
            <w:noProof/>
            <w:webHidden/>
          </w:rPr>
          <w:fldChar w:fldCharType="begin"/>
        </w:r>
        <w:r w:rsidR="00DF171A">
          <w:rPr>
            <w:noProof/>
            <w:webHidden/>
          </w:rPr>
          <w:instrText xml:space="preserve"> PAGEREF _Toc128649557 \h </w:instrText>
        </w:r>
        <w:r w:rsidR="00DF171A">
          <w:rPr>
            <w:noProof/>
            <w:webHidden/>
          </w:rPr>
        </w:r>
        <w:r w:rsidR="00DF171A">
          <w:rPr>
            <w:noProof/>
            <w:webHidden/>
          </w:rPr>
          <w:fldChar w:fldCharType="separate"/>
        </w:r>
        <w:r w:rsidR="00B41453">
          <w:rPr>
            <w:noProof/>
            <w:webHidden/>
          </w:rPr>
          <w:t>22</w:t>
        </w:r>
        <w:r w:rsidR="00DF171A">
          <w:rPr>
            <w:noProof/>
            <w:webHidden/>
          </w:rPr>
          <w:fldChar w:fldCharType="end"/>
        </w:r>
      </w:hyperlink>
    </w:p>
    <w:p w14:paraId="38A1D7DC" w14:textId="4166D5BF" w:rsidR="00DF171A" w:rsidRDefault="00000000">
      <w:pPr>
        <w:pStyle w:val="TOC1"/>
        <w:rPr>
          <w:rFonts w:eastAsiaTheme="minorEastAsia"/>
          <w:b w:val="0"/>
          <w:bCs w:val="0"/>
          <w:noProof/>
          <w:sz w:val="24"/>
          <w:szCs w:val="24"/>
          <w:lang w:val="en-AU" w:eastAsia="en-GB"/>
        </w:rPr>
      </w:pPr>
      <w:hyperlink w:anchor="_Toc128649558" w:history="1">
        <w:r w:rsidR="00DF171A" w:rsidRPr="00691654">
          <w:rPr>
            <w:rStyle w:val="Hyperlink"/>
            <w:noProof/>
          </w:rPr>
          <w:t>Appendix 4 - Elements of adoption determined by MAKAT analysis</w:t>
        </w:r>
        <w:r w:rsidR="00DF171A">
          <w:rPr>
            <w:noProof/>
            <w:webHidden/>
          </w:rPr>
          <w:tab/>
        </w:r>
        <w:r w:rsidR="00DF171A">
          <w:rPr>
            <w:noProof/>
            <w:webHidden/>
          </w:rPr>
          <w:fldChar w:fldCharType="begin"/>
        </w:r>
        <w:r w:rsidR="00DF171A">
          <w:rPr>
            <w:noProof/>
            <w:webHidden/>
          </w:rPr>
          <w:instrText xml:space="preserve"> PAGEREF _Toc128649558 \h </w:instrText>
        </w:r>
        <w:r w:rsidR="00DF171A">
          <w:rPr>
            <w:noProof/>
            <w:webHidden/>
          </w:rPr>
        </w:r>
        <w:r w:rsidR="00DF171A">
          <w:rPr>
            <w:noProof/>
            <w:webHidden/>
          </w:rPr>
          <w:fldChar w:fldCharType="separate"/>
        </w:r>
        <w:r w:rsidR="00B41453">
          <w:rPr>
            <w:noProof/>
            <w:webHidden/>
          </w:rPr>
          <w:t>31</w:t>
        </w:r>
        <w:r w:rsidR="00DF171A">
          <w:rPr>
            <w:noProof/>
            <w:webHidden/>
          </w:rPr>
          <w:fldChar w:fldCharType="end"/>
        </w:r>
      </w:hyperlink>
    </w:p>
    <w:p w14:paraId="33E2EE43" w14:textId="4E60342B" w:rsidR="00DF171A" w:rsidRDefault="00000000">
      <w:pPr>
        <w:pStyle w:val="TOC3"/>
        <w:tabs>
          <w:tab w:val="right" w:leader="dot" w:pos="9016"/>
        </w:tabs>
        <w:rPr>
          <w:rFonts w:eastAsiaTheme="minorEastAsia"/>
          <w:noProof/>
          <w:sz w:val="24"/>
          <w:szCs w:val="24"/>
          <w:lang w:eastAsia="en-GB"/>
        </w:rPr>
      </w:pPr>
      <w:hyperlink w:anchor="_Toc128649559" w:history="1">
        <w:r w:rsidR="00DF171A" w:rsidRPr="00691654">
          <w:rPr>
            <w:rStyle w:val="Hyperlink"/>
            <w:b/>
            <w:bCs/>
            <w:noProof/>
          </w:rPr>
          <w:t>Motivation</w:t>
        </w:r>
        <w:r w:rsidR="00DF171A" w:rsidRPr="00691654">
          <w:rPr>
            <w:rStyle w:val="Hyperlink"/>
            <w:noProof/>
          </w:rPr>
          <w:t xml:space="preserve"> of farmers to adopt stock containment</w:t>
        </w:r>
        <w:r w:rsidR="00DF171A">
          <w:rPr>
            <w:noProof/>
            <w:webHidden/>
          </w:rPr>
          <w:tab/>
        </w:r>
        <w:r w:rsidR="00DF171A">
          <w:rPr>
            <w:noProof/>
            <w:webHidden/>
          </w:rPr>
          <w:fldChar w:fldCharType="begin"/>
        </w:r>
        <w:r w:rsidR="00DF171A">
          <w:rPr>
            <w:noProof/>
            <w:webHidden/>
          </w:rPr>
          <w:instrText xml:space="preserve"> PAGEREF _Toc128649559 \h </w:instrText>
        </w:r>
        <w:r w:rsidR="00DF171A">
          <w:rPr>
            <w:noProof/>
            <w:webHidden/>
          </w:rPr>
        </w:r>
        <w:r w:rsidR="00DF171A">
          <w:rPr>
            <w:noProof/>
            <w:webHidden/>
          </w:rPr>
          <w:fldChar w:fldCharType="separate"/>
        </w:r>
        <w:r w:rsidR="00B41453">
          <w:rPr>
            <w:noProof/>
            <w:webHidden/>
          </w:rPr>
          <w:t>31</w:t>
        </w:r>
        <w:r w:rsidR="00DF171A">
          <w:rPr>
            <w:noProof/>
            <w:webHidden/>
          </w:rPr>
          <w:fldChar w:fldCharType="end"/>
        </w:r>
      </w:hyperlink>
    </w:p>
    <w:p w14:paraId="23DB43ED" w14:textId="2AB6AD76" w:rsidR="00DF171A" w:rsidRDefault="00000000">
      <w:pPr>
        <w:pStyle w:val="TOC3"/>
        <w:tabs>
          <w:tab w:val="right" w:leader="dot" w:pos="9016"/>
        </w:tabs>
        <w:rPr>
          <w:rFonts w:eastAsiaTheme="minorEastAsia"/>
          <w:noProof/>
          <w:sz w:val="24"/>
          <w:szCs w:val="24"/>
          <w:lang w:eastAsia="en-GB"/>
        </w:rPr>
      </w:pPr>
      <w:hyperlink w:anchor="_Toc128649560" w:history="1">
        <w:r w:rsidR="00DF171A" w:rsidRPr="00691654">
          <w:rPr>
            <w:rStyle w:val="Hyperlink"/>
            <w:b/>
            <w:bCs/>
            <w:noProof/>
          </w:rPr>
          <w:t>Attitudes</w:t>
        </w:r>
        <w:r w:rsidR="00DF171A" w:rsidRPr="00691654">
          <w:rPr>
            <w:rStyle w:val="Hyperlink"/>
            <w:noProof/>
          </w:rPr>
          <w:t xml:space="preserve"> of farmers to stock containment</w:t>
        </w:r>
        <w:r w:rsidR="00DF171A">
          <w:rPr>
            <w:noProof/>
            <w:webHidden/>
          </w:rPr>
          <w:tab/>
        </w:r>
        <w:r w:rsidR="00DF171A">
          <w:rPr>
            <w:noProof/>
            <w:webHidden/>
          </w:rPr>
          <w:fldChar w:fldCharType="begin"/>
        </w:r>
        <w:r w:rsidR="00DF171A">
          <w:rPr>
            <w:noProof/>
            <w:webHidden/>
          </w:rPr>
          <w:instrText xml:space="preserve"> PAGEREF _Toc128649560 \h </w:instrText>
        </w:r>
        <w:r w:rsidR="00DF171A">
          <w:rPr>
            <w:noProof/>
            <w:webHidden/>
          </w:rPr>
        </w:r>
        <w:r w:rsidR="00DF171A">
          <w:rPr>
            <w:noProof/>
            <w:webHidden/>
          </w:rPr>
          <w:fldChar w:fldCharType="separate"/>
        </w:r>
        <w:r w:rsidR="00B41453">
          <w:rPr>
            <w:noProof/>
            <w:webHidden/>
          </w:rPr>
          <w:t>34</w:t>
        </w:r>
        <w:r w:rsidR="00DF171A">
          <w:rPr>
            <w:noProof/>
            <w:webHidden/>
          </w:rPr>
          <w:fldChar w:fldCharType="end"/>
        </w:r>
      </w:hyperlink>
    </w:p>
    <w:p w14:paraId="2DC9AECB" w14:textId="773D126F" w:rsidR="00DF171A" w:rsidRDefault="00000000">
      <w:pPr>
        <w:pStyle w:val="TOC3"/>
        <w:tabs>
          <w:tab w:val="right" w:leader="dot" w:pos="9016"/>
        </w:tabs>
        <w:rPr>
          <w:rFonts w:eastAsiaTheme="minorEastAsia"/>
          <w:noProof/>
          <w:sz w:val="24"/>
          <w:szCs w:val="24"/>
          <w:lang w:eastAsia="en-GB"/>
        </w:rPr>
      </w:pPr>
      <w:hyperlink w:anchor="_Toc128649561" w:history="1">
        <w:r w:rsidR="00DF171A" w:rsidRPr="00691654">
          <w:rPr>
            <w:rStyle w:val="Hyperlink"/>
            <w:b/>
            <w:bCs/>
            <w:noProof/>
          </w:rPr>
          <w:t>Knowledge</w:t>
        </w:r>
        <w:r w:rsidR="00DF171A" w:rsidRPr="00691654">
          <w:rPr>
            <w:rStyle w:val="Hyperlink"/>
            <w:noProof/>
          </w:rPr>
          <w:t xml:space="preserve"> of farmers to stock containment</w:t>
        </w:r>
        <w:r w:rsidR="00DF171A">
          <w:rPr>
            <w:noProof/>
            <w:webHidden/>
          </w:rPr>
          <w:tab/>
        </w:r>
        <w:r w:rsidR="00DF171A">
          <w:rPr>
            <w:noProof/>
            <w:webHidden/>
          </w:rPr>
          <w:fldChar w:fldCharType="begin"/>
        </w:r>
        <w:r w:rsidR="00DF171A">
          <w:rPr>
            <w:noProof/>
            <w:webHidden/>
          </w:rPr>
          <w:instrText xml:space="preserve"> PAGEREF _Toc128649561 \h </w:instrText>
        </w:r>
        <w:r w:rsidR="00DF171A">
          <w:rPr>
            <w:noProof/>
            <w:webHidden/>
          </w:rPr>
        </w:r>
        <w:r w:rsidR="00DF171A">
          <w:rPr>
            <w:noProof/>
            <w:webHidden/>
          </w:rPr>
          <w:fldChar w:fldCharType="separate"/>
        </w:r>
        <w:r w:rsidR="00B41453">
          <w:rPr>
            <w:noProof/>
            <w:webHidden/>
          </w:rPr>
          <w:t>36</w:t>
        </w:r>
        <w:r w:rsidR="00DF171A">
          <w:rPr>
            <w:noProof/>
            <w:webHidden/>
          </w:rPr>
          <w:fldChar w:fldCharType="end"/>
        </w:r>
      </w:hyperlink>
    </w:p>
    <w:p w14:paraId="2D437777" w14:textId="7A42D5FF" w:rsidR="00DF171A" w:rsidRDefault="00000000">
      <w:pPr>
        <w:pStyle w:val="TOC3"/>
        <w:tabs>
          <w:tab w:val="right" w:leader="dot" w:pos="9016"/>
        </w:tabs>
        <w:rPr>
          <w:rFonts w:eastAsiaTheme="minorEastAsia"/>
          <w:noProof/>
          <w:sz w:val="24"/>
          <w:szCs w:val="24"/>
          <w:lang w:eastAsia="en-GB"/>
        </w:rPr>
      </w:pPr>
      <w:hyperlink w:anchor="_Toc128649562" w:history="1">
        <w:r w:rsidR="00DF171A" w:rsidRPr="00691654">
          <w:rPr>
            <w:rStyle w:val="Hyperlink"/>
            <w:b/>
            <w:bCs/>
            <w:noProof/>
          </w:rPr>
          <w:t>Ability</w:t>
        </w:r>
        <w:r w:rsidR="00DF171A" w:rsidRPr="00691654">
          <w:rPr>
            <w:rStyle w:val="Hyperlink"/>
            <w:noProof/>
          </w:rPr>
          <w:t xml:space="preserve"> of farmers to adopt stock containment</w:t>
        </w:r>
        <w:r w:rsidR="00DF171A">
          <w:rPr>
            <w:noProof/>
            <w:webHidden/>
          </w:rPr>
          <w:tab/>
        </w:r>
        <w:r w:rsidR="00DF171A">
          <w:rPr>
            <w:noProof/>
            <w:webHidden/>
          </w:rPr>
          <w:fldChar w:fldCharType="begin"/>
        </w:r>
        <w:r w:rsidR="00DF171A">
          <w:rPr>
            <w:noProof/>
            <w:webHidden/>
          </w:rPr>
          <w:instrText xml:space="preserve"> PAGEREF _Toc128649562 \h </w:instrText>
        </w:r>
        <w:r w:rsidR="00DF171A">
          <w:rPr>
            <w:noProof/>
            <w:webHidden/>
          </w:rPr>
        </w:r>
        <w:r w:rsidR="00DF171A">
          <w:rPr>
            <w:noProof/>
            <w:webHidden/>
          </w:rPr>
          <w:fldChar w:fldCharType="separate"/>
        </w:r>
        <w:r w:rsidR="00B41453">
          <w:rPr>
            <w:noProof/>
            <w:webHidden/>
          </w:rPr>
          <w:t>39</w:t>
        </w:r>
        <w:r w:rsidR="00DF171A">
          <w:rPr>
            <w:noProof/>
            <w:webHidden/>
          </w:rPr>
          <w:fldChar w:fldCharType="end"/>
        </w:r>
      </w:hyperlink>
    </w:p>
    <w:p w14:paraId="104AE248" w14:textId="569FEF32" w:rsidR="00DF171A" w:rsidRDefault="00000000">
      <w:pPr>
        <w:pStyle w:val="TOC3"/>
        <w:tabs>
          <w:tab w:val="right" w:leader="dot" w:pos="9016"/>
        </w:tabs>
        <w:rPr>
          <w:rFonts w:eastAsiaTheme="minorEastAsia"/>
          <w:noProof/>
          <w:sz w:val="24"/>
          <w:szCs w:val="24"/>
          <w:lang w:eastAsia="en-GB"/>
        </w:rPr>
      </w:pPr>
      <w:hyperlink w:anchor="_Toc128649563" w:history="1">
        <w:r w:rsidR="00DF171A" w:rsidRPr="00691654">
          <w:rPr>
            <w:rStyle w:val="Hyperlink"/>
            <w:b/>
            <w:bCs/>
            <w:noProof/>
          </w:rPr>
          <w:t>Tools</w:t>
        </w:r>
        <w:r w:rsidR="00DF171A" w:rsidRPr="00691654">
          <w:rPr>
            <w:rStyle w:val="Hyperlink"/>
            <w:noProof/>
          </w:rPr>
          <w:t xml:space="preserve"> and </w:t>
        </w:r>
        <w:r w:rsidR="00DF171A" w:rsidRPr="00691654">
          <w:rPr>
            <w:rStyle w:val="Hyperlink"/>
            <w:b/>
            <w:bCs/>
            <w:noProof/>
          </w:rPr>
          <w:t>technologies</w:t>
        </w:r>
        <w:r w:rsidR="00DF171A" w:rsidRPr="00691654">
          <w:rPr>
            <w:rStyle w:val="Hyperlink"/>
            <w:noProof/>
          </w:rPr>
          <w:t xml:space="preserve"> available to farmers and advisors</w:t>
        </w:r>
        <w:r w:rsidR="00DF171A">
          <w:rPr>
            <w:noProof/>
            <w:webHidden/>
          </w:rPr>
          <w:tab/>
        </w:r>
        <w:r w:rsidR="00DF171A">
          <w:rPr>
            <w:noProof/>
            <w:webHidden/>
          </w:rPr>
          <w:fldChar w:fldCharType="begin"/>
        </w:r>
        <w:r w:rsidR="00DF171A">
          <w:rPr>
            <w:noProof/>
            <w:webHidden/>
          </w:rPr>
          <w:instrText xml:space="preserve"> PAGEREF _Toc128649563 \h </w:instrText>
        </w:r>
        <w:r w:rsidR="00DF171A">
          <w:rPr>
            <w:noProof/>
            <w:webHidden/>
          </w:rPr>
        </w:r>
        <w:r w:rsidR="00DF171A">
          <w:rPr>
            <w:noProof/>
            <w:webHidden/>
          </w:rPr>
          <w:fldChar w:fldCharType="separate"/>
        </w:r>
        <w:r w:rsidR="00B41453">
          <w:rPr>
            <w:noProof/>
            <w:webHidden/>
          </w:rPr>
          <w:t>41</w:t>
        </w:r>
        <w:r w:rsidR="00DF171A">
          <w:rPr>
            <w:noProof/>
            <w:webHidden/>
          </w:rPr>
          <w:fldChar w:fldCharType="end"/>
        </w:r>
      </w:hyperlink>
    </w:p>
    <w:p w14:paraId="28729A2A" w14:textId="23D793AA" w:rsidR="0032573C" w:rsidRDefault="0032573C" w:rsidP="00E547DA">
      <w:pPr>
        <w:pStyle w:val="Heading1"/>
        <w:rPr>
          <w:lang w:val="en-US"/>
        </w:rPr>
      </w:pPr>
      <w:r>
        <w:rPr>
          <w:lang w:val="en-US"/>
        </w:rPr>
        <w:fldChar w:fldCharType="end"/>
      </w:r>
    </w:p>
    <w:p w14:paraId="7508F221" w14:textId="77777777" w:rsidR="00A56AA0" w:rsidRDefault="00A56AA0">
      <w:pPr>
        <w:rPr>
          <w:rFonts w:asciiTheme="majorHAnsi" w:eastAsiaTheme="majorEastAsia" w:hAnsiTheme="majorHAnsi" w:cstheme="majorBidi"/>
          <w:color w:val="2F5496" w:themeColor="accent1" w:themeShade="BF"/>
          <w:sz w:val="32"/>
          <w:szCs w:val="32"/>
          <w:lang w:val="en-US"/>
        </w:rPr>
      </w:pPr>
      <w:r>
        <w:rPr>
          <w:lang w:val="en-US"/>
        </w:rPr>
        <w:br w:type="page"/>
      </w:r>
    </w:p>
    <w:p w14:paraId="56223C5C" w14:textId="65B893BF" w:rsidR="00E547DA" w:rsidRDefault="00E547DA" w:rsidP="00E547DA">
      <w:pPr>
        <w:pStyle w:val="Heading1"/>
        <w:rPr>
          <w:lang w:val="en-US"/>
        </w:rPr>
      </w:pPr>
      <w:bookmarkStart w:id="0" w:name="_Toc128649536"/>
      <w:r>
        <w:rPr>
          <w:lang w:val="en-US"/>
        </w:rPr>
        <w:lastRenderedPageBreak/>
        <w:t>Executive Summary</w:t>
      </w:r>
      <w:bookmarkEnd w:id="0"/>
    </w:p>
    <w:p w14:paraId="5EE89ABF" w14:textId="1E401253" w:rsidR="00746BEF" w:rsidRDefault="00746BEF" w:rsidP="00746BEF">
      <w:pPr>
        <w:pStyle w:val="Heading1"/>
      </w:pPr>
      <w:bookmarkStart w:id="1" w:name="_Toc128649537"/>
      <w:r>
        <w:t>Introduction</w:t>
      </w:r>
      <w:bookmarkEnd w:id="1"/>
    </w:p>
    <w:p w14:paraId="3A1D2611" w14:textId="7FDD99D8" w:rsidR="00926A31" w:rsidRDefault="005003DB" w:rsidP="008F152A">
      <w:r>
        <w:t xml:space="preserve">Stock containment feeding is </w:t>
      </w:r>
      <w:r w:rsidR="00B63D23">
        <w:t>considered an important practice for farmers wanting to manage retained livestock during drought, while avoiding degradation to the pasture, land and water resources.</w:t>
      </w:r>
      <w:r w:rsidR="00926A31">
        <w:t xml:space="preserve">  Yet surprisingly few farmers have dedicated containment facilities established, despite those who have them advocating the benefits. If it is assumed that containment feeding is a practice to build farm resilience, then there is a need to understand the current barriers farmers have </w:t>
      </w:r>
      <w:r w:rsidR="0046391F">
        <w:t>in relation to</w:t>
      </w:r>
      <w:r w:rsidR="00926A31">
        <w:t xml:space="preserve"> adopting </w:t>
      </w:r>
      <w:r w:rsidR="00DA75D0">
        <w:t>containment</w:t>
      </w:r>
      <w:r w:rsidR="00926A31">
        <w:t xml:space="preserve"> practice</w:t>
      </w:r>
      <w:r w:rsidR="00DA75D0">
        <w:t>s</w:t>
      </w:r>
      <w:r w:rsidR="00926A31">
        <w:t xml:space="preserve">.  </w:t>
      </w:r>
    </w:p>
    <w:p w14:paraId="224FCC9C" w14:textId="6D1151D6" w:rsidR="00F34207" w:rsidRDefault="00926A31" w:rsidP="008F152A">
      <w:r>
        <w:t>This business case examine</w:t>
      </w:r>
      <w:r w:rsidR="00F34207">
        <w:t xml:space="preserve">d </w:t>
      </w:r>
      <w:r>
        <w:t>the evolution of stock containment facilities on farms, the motivations</w:t>
      </w:r>
      <w:r w:rsidR="00F34207">
        <w:t>, attitudes and abilities</w:t>
      </w:r>
      <w:r>
        <w:t xml:space="preserve"> of farmers to install </w:t>
      </w:r>
      <w:r w:rsidR="00F34207">
        <w:t>and operate them successfully and how adequate the current information, knowledge and technologies are to aid adoption.  It involved a literature review, workshops and interviews with more than 170 farmers and suggestions for investment that would accelerate adoption.</w:t>
      </w:r>
    </w:p>
    <w:p w14:paraId="068BA7E4" w14:textId="01FEE060" w:rsidR="00F34207" w:rsidRDefault="00F34207" w:rsidP="008F152A">
      <w:r>
        <w:t xml:space="preserve">The main barriers to adoption </w:t>
      </w:r>
      <w:r w:rsidR="00DA75D0">
        <w:t xml:space="preserve">identified </w:t>
      </w:r>
      <w:r>
        <w:t>were:</w:t>
      </w:r>
    </w:p>
    <w:p w14:paraId="01B3AD81" w14:textId="5BCC060D" w:rsidR="00F34207" w:rsidRDefault="00F34207">
      <w:pPr>
        <w:pStyle w:val="ListParagraph"/>
        <w:numPr>
          <w:ilvl w:val="0"/>
          <w:numId w:val="21"/>
        </w:numPr>
      </w:pPr>
      <w:r>
        <w:t>A</w:t>
      </w:r>
      <w:r w:rsidR="00DA75D0">
        <w:t>n a</w:t>
      </w:r>
      <w:r>
        <w:t>ttitude they could survive drought successfully without containment facilities</w:t>
      </w:r>
    </w:p>
    <w:p w14:paraId="0BF54396" w14:textId="23A64C30" w:rsidR="00F34207" w:rsidRDefault="00F34207">
      <w:pPr>
        <w:pStyle w:val="ListParagraph"/>
        <w:numPr>
          <w:ilvl w:val="0"/>
          <w:numId w:val="21"/>
        </w:numPr>
      </w:pPr>
      <w:r>
        <w:t>The fear of making large capital investments that would be rarely used or did not work to their expectations when needed (wrong design</w:t>
      </w:r>
      <w:r w:rsidR="00DA75D0">
        <w:t xml:space="preserve"> for their business</w:t>
      </w:r>
      <w:r w:rsidR="00E6520F">
        <w:t>, costly</w:t>
      </w:r>
      <w:r>
        <w:t>)</w:t>
      </w:r>
    </w:p>
    <w:p w14:paraId="748C4108" w14:textId="474DD14A" w:rsidR="00F34207" w:rsidRDefault="00F34207">
      <w:pPr>
        <w:pStyle w:val="ListParagraph"/>
        <w:numPr>
          <w:ilvl w:val="0"/>
          <w:numId w:val="21"/>
        </w:numPr>
      </w:pPr>
      <w:r>
        <w:t>The risks associated with operating containment facilities, especially feed rations, animal health and labour.</w:t>
      </w:r>
    </w:p>
    <w:p w14:paraId="378DB1F0" w14:textId="79D6A5DE" w:rsidR="00DA75D0" w:rsidRDefault="00DA75D0" w:rsidP="008F152A">
      <w:r>
        <w:t xml:space="preserve">These major barriers could be overcome by strategic investment in extension and research.  A list of investment activities </w:t>
      </w:r>
      <w:r w:rsidR="002342E2">
        <w:t>i</w:t>
      </w:r>
      <w:r w:rsidR="007C5A9A">
        <w:t>s</w:t>
      </w:r>
      <w:r>
        <w:t xml:space="preserve"> suggested, that if adopted, would lead to a </w:t>
      </w:r>
      <w:proofErr w:type="spellStart"/>
      <w:r>
        <w:t>four fold</w:t>
      </w:r>
      <w:proofErr w:type="spellEnd"/>
      <w:r>
        <w:t xml:space="preserve"> increase in adoption after 10 years.  This would result in an additional 9,650 farms having containment facilities suited to their farming business operational, and if use</w:t>
      </w:r>
      <w:r w:rsidR="002342E2">
        <w:t>d</w:t>
      </w:r>
      <w:r w:rsidR="00D15635">
        <w:t xml:space="preserve"> during drought</w:t>
      </w:r>
      <w:r w:rsidR="002342E2">
        <w:t xml:space="preserve">, would achieve </w:t>
      </w:r>
      <w:r>
        <w:t>protecti</w:t>
      </w:r>
      <w:r w:rsidR="002342E2">
        <w:t>o</w:t>
      </w:r>
      <w:r>
        <w:t xml:space="preserve">n </w:t>
      </w:r>
      <w:r w:rsidR="002342E2">
        <w:t xml:space="preserve">of </w:t>
      </w:r>
      <w:r>
        <w:t xml:space="preserve">4.23 </w:t>
      </w:r>
      <w:r w:rsidR="002D701C">
        <w:t>million</w:t>
      </w:r>
      <w:r>
        <w:t xml:space="preserve"> hectares of improved grazing land across Victoria, South Australia and Tasmania.  </w:t>
      </w:r>
    </w:p>
    <w:p w14:paraId="6EF7A97C" w14:textId="1C15EBD2" w:rsidR="00342878" w:rsidRPr="00342878" w:rsidRDefault="00DA75D0" w:rsidP="00DA75D0">
      <w:pPr>
        <w:rPr>
          <w:sz w:val="24"/>
          <w:szCs w:val="24"/>
        </w:rPr>
      </w:pPr>
      <w:r>
        <w:t xml:space="preserve"> </w:t>
      </w:r>
    </w:p>
    <w:p w14:paraId="4733F4D7" w14:textId="29F00D6F" w:rsidR="005003DB" w:rsidRDefault="005003DB" w:rsidP="0089047A">
      <w:pPr>
        <w:rPr>
          <w:sz w:val="24"/>
          <w:szCs w:val="24"/>
        </w:rPr>
      </w:pPr>
    </w:p>
    <w:p w14:paraId="468ED4CF" w14:textId="77777777" w:rsidR="00746BEF" w:rsidRDefault="00746BEF" w:rsidP="00C10A8D"/>
    <w:p w14:paraId="1D9B7AF8" w14:textId="77777777" w:rsidR="006304EF" w:rsidRDefault="006304EF">
      <w:pPr>
        <w:rPr>
          <w:rFonts w:asciiTheme="majorHAnsi" w:eastAsiaTheme="majorEastAsia" w:hAnsiTheme="majorHAnsi" w:cstheme="majorBidi"/>
          <w:color w:val="2F5496" w:themeColor="accent1" w:themeShade="BF"/>
          <w:sz w:val="32"/>
          <w:szCs w:val="32"/>
          <w:lang w:val="en-US"/>
        </w:rPr>
      </w:pPr>
      <w:r>
        <w:rPr>
          <w:lang w:val="en-US"/>
        </w:rPr>
        <w:br w:type="page"/>
      </w:r>
    </w:p>
    <w:p w14:paraId="523E85FC" w14:textId="11CDC216" w:rsidR="00FE55B3" w:rsidRDefault="00E319DD" w:rsidP="00E547DA">
      <w:pPr>
        <w:pStyle w:val="Heading1"/>
        <w:rPr>
          <w:lang w:val="en-US"/>
        </w:rPr>
      </w:pPr>
      <w:bookmarkStart w:id="2" w:name="_Toc128649538"/>
      <w:r>
        <w:rPr>
          <w:lang w:val="en-US"/>
        </w:rPr>
        <w:lastRenderedPageBreak/>
        <w:t xml:space="preserve">Part </w:t>
      </w:r>
      <w:r w:rsidR="00C6508A">
        <w:rPr>
          <w:lang w:val="en-US"/>
        </w:rPr>
        <w:t>I</w:t>
      </w:r>
      <w:r>
        <w:rPr>
          <w:lang w:val="en-US"/>
        </w:rPr>
        <w:t xml:space="preserve"> </w:t>
      </w:r>
      <w:r w:rsidR="00E547DA">
        <w:rPr>
          <w:lang w:val="en-US"/>
        </w:rPr>
        <w:t>Background</w:t>
      </w:r>
      <w:r>
        <w:rPr>
          <w:lang w:val="en-US"/>
        </w:rPr>
        <w:t xml:space="preserve"> </w:t>
      </w:r>
      <w:r w:rsidR="00251742">
        <w:rPr>
          <w:lang w:val="en-US"/>
        </w:rPr>
        <w:t>&amp; situational analy</w:t>
      </w:r>
      <w:r w:rsidR="00356701">
        <w:rPr>
          <w:lang w:val="en-US"/>
        </w:rPr>
        <w:t>sis</w:t>
      </w:r>
      <w:bookmarkEnd w:id="2"/>
    </w:p>
    <w:p w14:paraId="2720B118" w14:textId="46189F67" w:rsidR="006779D2" w:rsidRDefault="006779D2" w:rsidP="006304EF">
      <w:pPr>
        <w:rPr>
          <w:rFonts w:cstheme="minorHAnsi"/>
          <w:shd w:val="clear" w:color="auto" w:fill="FFFFFF"/>
        </w:rPr>
      </w:pPr>
    </w:p>
    <w:p w14:paraId="01A87219" w14:textId="6155F7E1" w:rsidR="006779D2" w:rsidRDefault="006779D2" w:rsidP="006779D2">
      <w:pPr>
        <w:pStyle w:val="Heading2"/>
        <w:rPr>
          <w:shd w:val="clear" w:color="auto" w:fill="FFFFFF"/>
        </w:rPr>
      </w:pPr>
      <w:bookmarkStart w:id="3" w:name="_Toc128649539"/>
      <w:r>
        <w:rPr>
          <w:shd w:val="clear" w:color="auto" w:fill="FFFFFF"/>
        </w:rPr>
        <w:t>National perspective</w:t>
      </w:r>
      <w:bookmarkEnd w:id="3"/>
    </w:p>
    <w:p w14:paraId="03491D1A" w14:textId="2ABD0CC7" w:rsidR="006779D2" w:rsidRDefault="006304EF" w:rsidP="006304EF">
      <w:r>
        <w:rPr>
          <w:rFonts w:cstheme="minorHAnsi"/>
          <w:shd w:val="clear" w:color="auto" w:fill="FFFFFF"/>
        </w:rPr>
        <w:t xml:space="preserve">Since 1900, the Bureau of Meteorology has reported seven major droughts across </w:t>
      </w:r>
      <w:r w:rsidRPr="00680B81">
        <w:rPr>
          <w:rFonts w:cstheme="minorHAnsi"/>
          <w:shd w:val="clear" w:color="auto" w:fill="FFFFFF"/>
        </w:rPr>
        <w:t xml:space="preserve">Australia’s agricultural </w:t>
      </w:r>
      <w:r>
        <w:rPr>
          <w:rFonts w:cstheme="minorHAnsi"/>
          <w:shd w:val="clear" w:color="auto" w:fill="FFFFFF"/>
        </w:rPr>
        <w:t xml:space="preserve">regions, </w:t>
      </w:r>
      <w:r w:rsidR="00D15635">
        <w:rPr>
          <w:rFonts w:cstheme="minorHAnsi"/>
          <w:shd w:val="clear" w:color="auto" w:fill="FFFFFF"/>
        </w:rPr>
        <w:t xml:space="preserve">often persisting </w:t>
      </w:r>
      <w:r>
        <w:rPr>
          <w:rFonts w:cstheme="minorHAnsi"/>
          <w:shd w:val="clear" w:color="auto" w:fill="FFFFFF"/>
        </w:rPr>
        <w:t>over many consecutive years (</w:t>
      </w:r>
      <w:r>
        <w:t>BOM, 2020</w:t>
      </w:r>
      <w:r w:rsidR="00BB5C34">
        <w:t>)</w:t>
      </w:r>
      <w:r>
        <w:rPr>
          <w:rStyle w:val="Hyperlink"/>
        </w:rPr>
        <w:t>.</w:t>
      </w:r>
      <w:r>
        <w:rPr>
          <w:rFonts w:cstheme="minorHAnsi"/>
          <w:shd w:val="clear" w:color="auto" w:fill="FFFFFF"/>
        </w:rPr>
        <w:t xml:space="preserve">  While drought has historically been a part of Australian farming, reports from various organisations (Department of Agriculture Forests and Fisheries 2019, </w:t>
      </w:r>
      <w:proofErr w:type="spellStart"/>
      <w:r>
        <w:t>D</w:t>
      </w:r>
      <w:r w:rsidR="00BF7EB1">
        <w:t>oEE</w:t>
      </w:r>
      <w:proofErr w:type="spellEnd"/>
      <w:r>
        <w:t xml:space="preserve"> 201</w:t>
      </w:r>
      <w:r w:rsidR="00E36281">
        <w:t>6</w:t>
      </w:r>
      <w:r>
        <w:t>,</w:t>
      </w:r>
      <w:r w:rsidRPr="006304EF">
        <w:t xml:space="preserve"> </w:t>
      </w:r>
      <w:r>
        <w:t>Productivity Commission 2009</w:t>
      </w:r>
      <w:r>
        <w:rPr>
          <w:rFonts w:cstheme="minorHAnsi"/>
          <w:shd w:val="clear" w:color="auto" w:fill="FFFFFF"/>
        </w:rPr>
        <w:t xml:space="preserve">) </w:t>
      </w:r>
      <w:r>
        <w:t>state climate change, and the increased frequency and severity of drought, is the most serious threat to land management in the future</w:t>
      </w:r>
      <w:r w:rsidR="00EF761C">
        <w:t xml:space="preserve"> and </w:t>
      </w:r>
      <w:r w:rsidR="00497BE0">
        <w:t>will</w:t>
      </w:r>
      <w:r w:rsidR="00EF761C">
        <w:t xml:space="preserve"> likely r</w:t>
      </w:r>
      <w:r w:rsidR="006779D2">
        <w:t xml:space="preserve">esult in </w:t>
      </w:r>
      <w:r w:rsidR="00497BE0">
        <w:t>the</w:t>
      </w:r>
      <w:r w:rsidR="006779D2">
        <w:t xml:space="preserve"> decline in natural capital</w:t>
      </w:r>
      <w:r w:rsidR="00632012">
        <w:rPr>
          <w:rStyle w:val="FootnoteReference"/>
        </w:rPr>
        <w:footnoteReference w:id="1"/>
      </w:r>
      <w:r w:rsidR="00632012">
        <w:t xml:space="preserve"> and productivity</w:t>
      </w:r>
      <w:r>
        <w:t xml:space="preserve">.  </w:t>
      </w:r>
      <w:r w:rsidR="006779D2">
        <w:t>D</w:t>
      </w:r>
      <w:r>
        <w:t>rought</w:t>
      </w:r>
      <w:r w:rsidR="006779D2">
        <w:t>s</w:t>
      </w:r>
      <w:r>
        <w:t xml:space="preserve"> </w:t>
      </w:r>
      <w:r w:rsidR="006779D2">
        <w:t>are</w:t>
      </w:r>
      <w:r>
        <w:t xml:space="preserve"> likely to be more regular, longer in duration and broader in area</w:t>
      </w:r>
      <w:r w:rsidR="006779D2">
        <w:t xml:space="preserve">, going beyond </w:t>
      </w:r>
      <w:r w:rsidR="000A3831">
        <w:t xml:space="preserve">current </w:t>
      </w:r>
      <w:r w:rsidR="006779D2">
        <w:t xml:space="preserve">farmer’s </w:t>
      </w:r>
      <w:r w:rsidR="00632012">
        <w:t xml:space="preserve">lived </w:t>
      </w:r>
      <w:r w:rsidR="006779D2">
        <w:t xml:space="preserve">experience. </w:t>
      </w:r>
    </w:p>
    <w:p w14:paraId="11921DB0" w14:textId="3491C8D8" w:rsidR="00506278" w:rsidRDefault="006779D2" w:rsidP="006304EF">
      <w:r>
        <w:t xml:space="preserve">The </w:t>
      </w:r>
      <w:r w:rsidR="00632012">
        <w:t xml:space="preserve">broader </w:t>
      </w:r>
      <w:r>
        <w:t xml:space="preserve">economic </w:t>
      </w:r>
      <w:r w:rsidR="00632012">
        <w:t xml:space="preserve">and social </w:t>
      </w:r>
      <w:r>
        <w:t>impact of drought is also profound.</w:t>
      </w:r>
      <w:r w:rsidRPr="006779D2">
        <w:t xml:space="preserve"> </w:t>
      </w:r>
      <w:r>
        <w:t xml:space="preserve"> While </w:t>
      </w:r>
      <w:r w:rsidR="00F41589">
        <w:t>drought</w:t>
      </w:r>
      <w:r>
        <w:t xml:space="preserve"> directly affects farming</w:t>
      </w:r>
      <w:r w:rsidR="00F41589" w:rsidRPr="00F41589">
        <w:t xml:space="preserve"> </w:t>
      </w:r>
      <w:r w:rsidR="00F41589">
        <w:t>with declines in productivity and profitability (Australian Bureau of Agriculture Resource Economics and Sciences, 2018)</w:t>
      </w:r>
      <w:r>
        <w:t>, it also has an impact on businesses, communities and regions (</w:t>
      </w:r>
      <w:proofErr w:type="spellStart"/>
      <w:r>
        <w:t>Debelle</w:t>
      </w:r>
      <w:proofErr w:type="spellEnd"/>
      <w:r>
        <w:t>, 2019)</w:t>
      </w:r>
      <w:r w:rsidR="006304EF">
        <w:t xml:space="preserve">. </w:t>
      </w:r>
      <w:r w:rsidR="00632012">
        <w:t xml:space="preserve">Stress levels </w:t>
      </w:r>
      <w:r w:rsidR="00573ED7">
        <w:t xml:space="preserve">in people </w:t>
      </w:r>
      <w:r w:rsidR="00632012">
        <w:t>rise</w:t>
      </w:r>
      <w:r w:rsidR="00180D32">
        <w:t xml:space="preserve"> during drought</w:t>
      </w:r>
      <w:r w:rsidR="00632012">
        <w:t>, affecting the health and wellbeing of farmers, their families and communities</w:t>
      </w:r>
      <w:r w:rsidR="00F41589">
        <w:t xml:space="preserve"> (Rickards</w:t>
      </w:r>
      <w:r w:rsidR="00546294">
        <w:t>,</w:t>
      </w:r>
      <w:r w:rsidR="00F41589">
        <w:t xml:space="preserve"> </w:t>
      </w:r>
      <w:r w:rsidR="00546294">
        <w:t>2011</w:t>
      </w:r>
      <w:r w:rsidR="00F41589">
        <w:t>)</w:t>
      </w:r>
      <w:r w:rsidR="00632012">
        <w:t>.</w:t>
      </w:r>
      <w:r w:rsidR="00F41589">
        <w:t xml:space="preserve">  </w:t>
      </w:r>
    </w:p>
    <w:p w14:paraId="16B02375" w14:textId="61789430" w:rsidR="006304EF" w:rsidRDefault="00F41589" w:rsidP="006304EF">
      <w:r>
        <w:t xml:space="preserve">The growing </w:t>
      </w:r>
      <w:r w:rsidR="00632012">
        <w:t>domestic and g</w:t>
      </w:r>
      <w:r w:rsidR="006304EF">
        <w:t>lobal</w:t>
      </w:r>
      <w:r>
        <w:t xml:space="preserve"> </w:t>
      </w:r>
      <w:r w:rsidR="006304EF">
        <w:t xml:space="preserve">consumer </w:t>
      </w:r>
      <w:r>
        <w:t xml:space="preserve">demands around product integrity, including environmental sustainability and animal welfare, further adds to the </w:t>
      </w:r>
      <w:r w:rsidR="00180D32">
        <w:t>pressures</w:t>
      </w:r>
      <w:r>
        <w:t xml:space="preserve"> droughts places on farming businesses and the supply chain </w:t>
      </w:r>
      <w:r w:rsidR="006304EF">
        <w:t>(Dowling and Crossley, 2004)</w:t>
      </w:r>
      <w:r>
        <w:t>.</w:t>
      </w:r>
    </w:p>
    <w:p w14:paraId="415FD841" w14:textId="1F54AB28" w:rsidR="00EE51FC" w:rsidRDefault="00EE51FC" w:rsidP="00C14B8C">
      <w:pPr>
        <w:rPr>
          <w:shd w:val="clear" w:color="auto" w:fill="FFFFFF"/>
        </w:rPr>
      </w:pPr>
      <w:r w:rsidRPr="003C4B4A">
        <w:t>The response to drought by farmers has also changed</w:t>
      </w:r>
      <w:r w:rsidR="001F6BB0">
        <w:t xml:space="preserve"> over time</w:t>
      </w:r>
      <w:r w:rsidRPr="003C4B4A">
        <w:t>.  In 1982 Robinson wrote this as a suggested</w:t>
      </w:r>
      <w:r w:rsidRPr="00737E3E">
        <w:rPr>
          <w:shd w:val="clear" w:color="auto" w:fill="FFFFFF"/>
        </w:rPr>
        <w:t xml:space="preserve"> response to drought.</w:t>
      </w:r>
      <w:r>
        <w:rPr>
          <w:shd w:val="clear" w:color="auto" w:fill="FFFFFF"/>
        </w:rPr>
        <w:t xml:space="preserve"> </w:t>
      </w:r>
    </w:p>
    <w:p w14:paraId="1D38A63F" w14:textId="77777777" w:rsidR="00EE51FC" w:rsidRDefault="00EE51FC" w:rsidP="00EE51FC">
      <w:pPr>
        <w:ind w:left="720"/>
        <w:rPr>
          <w:i/>
          <w:iCs/>
        </w:rPr>
      </w:pPr>
      <w:r>
        <w:t>“</w:t>
      </w:r>
      <w:r w:rsidRPr="000A2947">
        <w:rPr>
          <w:i/>
          <w:iCs/>
        </w:rPr>
        <w:t xml:space="preserve">Whilst it is difficult to generalise about what is the 'best' stocking strategy prior to a drought, there is some consensus on the following in-drought strategies. </w:t>
      </w:r>
    </w:p>
    <w:p w14:paraId="214E925C" w14:textId="77777777" w:rsidR="00EE51FC" w:rsidRDefault="00EE51FC" w:rsidP="00EE51FC">
      <w:pPr>
        <w:ind w:left="720"/>
        <w:rPr>
          <w:i/>
          <w:iCs/>
        </w:rPr>
      </w:pPr>
      <w:r w:rsidRPr="000A2947">
        <w:rPr>
          <w:i/>
          <w:iCs/>
        </w:rPr>
        <w:t xml:space="preserve">Reduce stock numbers early in a drought, hopefully before prices for stock have begun to decline markedly and continue to reduce numbers as conditions deteriorate. </w:t>
      </w:r>
    </w:p>
    <w:p w14:paraId="5E51943C" w14:textId="77777777" w:rsidR="00EE51FC" w:rsidRDefault="00EE51FC" w:rsidP="00EE51FC">
      <w:pPr>
        <w:ind w:left="720"/>
      </w:pPr>
      <w:r w:rsidRPr="000A2947">
        <w:rPr>
          <w:i/>
          <w:iCs/>
        </w:rPr>
        <w:t>Do not undertake hand feeding programs for the remaining stock. If the drought is prolonged and available agistment has been exhausted, either sell the remaining stock or if sale is not possible due to low prices, high cost of transport or condition of stock, let them take their chance</w:t>
      </w:r>
      <w:r>
        <w:t>.”</w:t>
      </w:r>
    </w:p>
    <w:p w14:paraId="7AB0A034" w14:textId="3AD9297B" w:rsidR="00EE51FC" w:rsidRDefault="00EE51FC" w:rsidP="00EE51FC">
      <w:r>
        <w:t xml:space="preserve">This </w:t>
      </w:r>
      <w:r w:rsidR="00F8633C">
        <w:t>is</w:t>
      </w:r>
      <w:r>
        <w:t xml:space="preserve"> no longer </w:t>
      </w:r>
      <w:r w:rsidR="00F8633C">
        <w:t>an</w:t>
      </w:r>
      <w:r>
        <w:t xml:space="preserve"> acceptable</w:t>
      </w:r>
      <w:r w:rsidR="00F8633C">
        <w:t xml:space="preserve"> response</w:t>
      </w:r>
      <w:r>
        <w:t xml:space="preserve">.  </w:t>
      </w:r>
    </w:p>
    <w:p w14:paraId="7C76D3A6" w14:textId="77777777" w:rsidR="00EE51FC" w:rsidRPr="00EE51FC" w:rsidRDefault="00EE51FC" w:rsidP="00EE51FC"/>
    <w:p w14:paraId="0F2C32D8" w14:textId="6F7A496D" w:rsidR="00F41589" w:rsidRDefault="00F41589" w:rsidP="00F41589">
      <w:pPr>
        <w:pStyle w:val="Heading2"/>
        <w:rPr>
          <w:shd w:val="clear" w:color="auto" w:fill="FFFFFF"/>
        </w:rPr>
      </w:pPr>
      <w:bookmarkStart w:id="4" w:name="_Toc128649540"/>
      <w:r>
        <w:rPr>
          <w:shd w:val="clear" w:color="auto" w:fill="FFFFFF"/>
        </w:rPr>
        <w:t>Regional perspective</w:t>
      </w:r>
      <w:bookmarkEnd w:id="4"/>
    </w:p>
    <w:p w14:paraId="5191ADFB" w14:textId="77777777" w:rsidR="006779D2" w:rsidRDefault="006779D2" w:rsidP="006779D2">
      <w:r>
        <w:t xml:space="preserve">There are approximately 22,000 farming business that operate sheep and cattle enterprises on 8.6 million hectares of improved pasture in Victoria, South Australia and Tasmania (ABS 2021).  These </w:t>
      </w:r>
      <w:r>
        <w:lastRenderedPageBreak/>
        <w:t>businesses run 3.4 million beef cattle and 27.7 million sheep and lambs, generating a gross income from meat and wool of $4.04 billion in 2021 (</w:t>
      </w:r>
      <w:proofErr w:type="spellStart"/>
      <w:r>
        <w:t>AgSurf</w:t>
      </w:r>
      <w:proofErr w:type="spellEnd"/>
      <w:r>
        <w:t xml:space="preserve"> 2022).</w:t>
      </w:r>
    </w:p>
    <w:p w14:paraId="0ED27CC2" w14:textId="5412C72E" w:rsidR="001A1450" w:rsidRDefault="007E0534" w:rsidP="00CF5C26">
      <w:r>
        <w:t xml:space="preserve">Drought has a profound impact on these grazing businesses.  </w:t>
      </w:r>
      <w:r w:rsidR="00F41589">
        <w:t xml:space="preserve">Computer modelling at various locations across the three </w:t>
      </w:r>
      <w:r w:rsidR="00270642">
        <w:t>s</w:t>
      </w:r>
      <w:r w:rsidR="004D1F75">
        <w:t>t</w:t>
      </w:r>
      <w:r w:rsidR="00F41589">
        <w:t xml:space="preserve">ates indicates pasture growth during past drought periods is approximately </w:t>
      </w:r>
      <w:r w:rsidR="004D1F75">
        <w:t>35</w:t>
      </w:r>
      <w:r w:rsidR="00F41589">
        <w:t>%</w:t>
      </w:r>
      <w:r w:rsidR="006070C8">
        <w:t xml:space="preserve"> to 55%</w:t>
      </w:r>
      <w:r w:rsidR="00F41589">
        <w:t xml:space="preserve"> less than median production (Nicholson </w:t>
      </w:r>
      <w:r w:rsidR="00F41589" w:rsidRPr="00F41589">
        <w:rPr>
          <w:i/>
          <w:iCs/>
        </w:rPr>
        <w:t>pers comm</w:t>
      </w:r>
      <w:r w:rsidR="00F41589">
        <w:t>)</w:t>
      </w:r>
      <w:r w:rsidR="008F27C8">
        <w:t xml:space="preserve"> </w:t>
      </w:r>
      <w:r w:rsidR="00E05978" w:rsidRPr="00A66496">
        <w:t>due to the inability of plants to take up enough</w:t>
      </w:r>
      <w:r w:rsidR="00DD5AD1" w:rsidRPr="00A66496">
        <w:t xml:space="preserve"> </w:t>
      </w:r>
      <w:r w:rsidR="00B807A2" w:rsidRPr="00A66496">
        <w:t xml:space="preserve">water </w:t>
      </w:r>
      <w:r w:rsidR="00E05978" w:rsidRPr="00A66496">
        <w:t xml:space="preserve">to </w:t>
      </w:r>
      <w:r w:rsidR="003A3B74" w:rsidRPr="00A66496">
        <w:t xml:space="preserve">support </w:t>
      </w:r>
      <w:r w:rsidR="00DD5AD1" w:rsidRPr="00A66496">
        <w:t>grow</w:t>
      </w:r>
      <w:r w:rsidR="003A3B74" w:rsidRPr="00A66496">
        <w:t>th</w:t>
      </w:r>
      <w:r w:rsidR="00E05978" w:rsidRPr="00A66496">
        <w:t xml:space="preserve"> and </w:t>
      </w:r>
      <w:r w:rsidR="00747746" w:rsidRPr="00A66496">
        <w:t xml:space="preserve">metabolic </w:t>
      </w:r>
      <w:r w:rsidR="00BB5647" w:rsidRPr="00A66496">
        <w:t>processes.</w:t>
      </w:r>
      <w:r w:rsidR="00F41589">
        <w:t xml:space="preserve"> </w:t>
      </w:r>
      <w:r>
        <w:t xml:space="preserve">The reduction in pasture growth requires businesses to </w:t>
      </w:r>
      <w:r w:rsidR="00BF02B0">
        <w:t>respond by r</w:t>
      </w:r>
      <w:r>
        <w:t>educ</w:t>
      </w:r>
      <w:r w:rsidR="00BF02B0">
        <w:t>ing</w:t>
      </w:r>
      <w:r>
        <w:t xml:space="preserve"> stock numbers (sales)</w:t>
      </w:r>
      <w:r w:rsidR="00632012">
        <w:rPr>
          <w:rStyle w:val="FootnoteReference"/>
        </w:rPr>
        <w:footnoteReference w:id="2"/>
      </w:r>
      <w:r>
        <w:t xml:space="preserve"> and/or </w:t>
      </w:r>
      <w:r w:rsidR="005E2A68">
        <w:t xml:space="preserve">introduce </w:t>
      </w:r>
      <w:r>
        <w:t>supplementary feed</w:t>
      </w:r>
      <w:r w:rsidR="00BF02B0">
        <w:t>ing.</w:t>
      </w:r>
      <w:r>
        <w:t xml:space="preserve">  Historically this feeding </w:t>
      </w:r>
      <w:r w:rsidR="004D1F75">
        <w:t xml:space="preserve">has </w:t>
      </w:r>
      <w:r>
        <w:t xml:space="preserve">occurred on pastures, often leading to a decline in persistence, groundcover and </w:t>
      </w:r>
      <w:r w:rsidR="00506278">
        <w:t xml:space="preserve">an </w:t>
      </w:r>
      <w:r w:rsidR="00753E8A">
        <w:t xml:space="preserve">increased </w:t>
      </w:r>
      <w:r>
        <w:t>risk of wind and water</w:t>
      </w:r>
      <w:r w:rsidR="00753E8A">
        <w:t xml:space="preserve"> erosion</w:t>
      </w:r>
      <w:r>
        <w:t xml:space="preserve">. </w:t>
      </w:r>
      <w:r w:rsidR="00753E8A">
        <w:t xml:space="preserve">Another consequence of </w:t>
      </w:r>
      <w:r w:rsidR="004D1F75">
        <w:t xml:space="preserve">paddock feeding </w:t>
      </w:r>
      <w:r w:rsidR="00753E8A">
        <w:t>was the delay in recovery after the drought bre</w:t>
      </w:r>
      <w:r w:rsidR="00506278">
        <w:t>aks</w:t>
      </w:r>
      <w:r w:rsidR="00753E8A">
        <w:t xml:space="preserve">, with farmers often needing to </w:t>
      </w:r>
      <w:r w:rsidR="001A1450">
        <w:t xml:space="preserve">undertake the costly task of </w:t>
      </w:r>
      <w:r w:rsidR="00753E8A">
        <w:t>resow</w:t>
      </w:r>
      <w:r w:rsidR="001A1450">
        <w:t>ing</w:t>
      </w:r>
      <w:r w:rsidR="00753E8A">
        <w:t xml:space="preserve"> degraded pastures</w:t>
      </w:r>
      <w:r w:rsidR="00506278">
        <w:t xml:space="preserve">, </w:t>
      </w:r>
      <w:r w:rsidR="00753E8A">
        <w:t>purchas</w:t>
      </w:r>
      <w:r w:rsidR="001A1450">
        <w:t>ing</w:t>
      </w:r>
      <w:r w:rsidR="00753E8A">
        <w:t xml:space="preserve"> replace</w:t>
      </w:r>
      <w:r w:rsidR="001A1450">
        <w:t>ment</w:t>
      </w:r>
      <w:r w:rsidR="00753E8A">
        <w:t xml:space="preserve"> livestock</w:t>
      </w:r>
      <w:r w:rsidR="004D1F75">
        <w:t xml:space="preserve"> (at above long term average prices)</w:t>
      </w:r>
      <w:r w:rsidR="00506278">
        <w:t xml:space="preserve"> and ongoing </w:t>
      </w:r>
      <w:r w:rsidR="00FA123F">
        <w:t xml:space="preserve">supplementary </w:t>
      </w:r>
      <w:r w:rsidR="00506278">
        <w:t>feeding</w:t>
      </w:r>
      <w:r w:rsidR="00753E8A">
        <w:t>.</w:t>
      </w:r>
    </w:p>
    <w:p w14:paraId="30E4559D" w14:textId="6BC46B6C" w:rsidR="000031C6" w:rsidRDefault="004D1F75" w:rsidP="000031C6">
      <w:r>
        <w:rPr>
          <w:noProof/>
        </w:rPr>
        <mc:AlternateContent>
          <mc:Choice Requires="wps">
            <w:drawing>
              <wp:anchor distT="45720" distB="45720" distL="114300" distR="114300" simplePos="0" relativeHeight="251662336" behindDoc="0" locked="0" layoutInCell="1" allowOverlap="1" wp14:anchorId="75665372" wp14:editId="777A2B96">
                <wp:simplePos x="0" y="0"/>
                <wp:positionH relativeFrom="margin">
                  <wp:posOffset>-133350</wp:posOffset>
                </wp:positionH>
                <wp:positionV relativeFrom="paragraph">
                  <wp:posOffset>1004570</wp:posOffset>
                </wp:positionV>
                <wp:extent cx="5784850" cy="3543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543300"/>
                        </a:xfrm>
                        <a:prstGeom prst="rect">
                          <a:avLst/>
                        </a:prstGeom>
                        <a:solidFill>
                          <a:srgbClr val="FFFFFF"/>
                        </a:solidFill>
                        <a:ln w="9525">
                          <a:solidFill>
                            <a:srgbClr val="000000"/>
                          </a:solidFill>
                          <a:miter lim="800000"/>
                          <a:headEnd/>
                          <a:tailEnd/>
                        </a:ln>
                      </wps:spPr>
                      <wps:txbx>
                        <w:txbxContent>
                          <w:p w14:paraId="1845874A" w14:textId="1419B201" w:rsidR="000031C6" w:rsidRDefault="000031C6" w:rsidP="000031C6">
                            <w:pPr>
                              <w:pStyle w:val="Heading2"/>
                            </w:pPr>
                            <w:bookmarkStart w:id="5" w:name="_Toc128649541"/>
                            <w:r>
                              <w:t>Stock containment definitions</w:t>
                            </w:r>
                            <w:bookmarkEnd w:id="5"/>
                          </w:p>
                          <w:p w14:paraId="3D4A5CAA" w14:textId="77777777" w:rsidR="000031C6" w:rsidRPr="000031C6" w:rsidRDefault="000031C6" w:rsidP="000031C6">
                            <w:pPr>
                              <w:rPr>
                                <w:sz w:val="20"/>
                                <w:szCs w:val="20"/>
                                <w:lang w:val="en-US"/>
                              </w:rPr>
                            </w:pPr>
                            <w:r w:rsidRPr="000031C6">
                              <w:rPr>
                                <w:sz w:val="20"/>
                                <w:szCs w:val="20"/>
                                <w:lang w:val="en-US"/>
                              </w:rPr>
                              <w:t xml:space="preserve">The definitions and terminology used to describe containment feeding and stock containment areas varies across the peak information bodies used by farmers. </w:t>
                            </w:r>
                          </w:p>
                          <w:p w14:paraId="68D1B88D" w14:textId="77777777" w:rsidR="000031C6" w:rsidRPr="000031C6" w:rsidRDefault="000031C6" w:rsidP="000031C6">
                            <w:pPr>
                              <w:rPr>
                                <w:rFonts w:cstheme="minorHAnsi"/>
                                <w:sz w:val="20"/>
                                <w:szCs w:val="20"/>
                              </w:rPr>
                            </w:pPr>
                            <w:r w:rsidRPr="000031C6">
                              <w:rPr>
                                <w:rFonts w:cstheme="minorHAnsi"/>
                                <w:i/>
                                <w:iCs/>
                                <w:sz w:val="20"/>
                                <w:szCs w:val="20"/>
                                <w:shd w:val="clear" w:color="auto" w:fill="FFFFFF"/>
                              </w:rPr>
                              <w:t>‘Confinement feeding is a drought feeding practice that aims to promote </w:t>
                            </w:r>
                            <w:hyperlink r:id="rId14" w:tooltip="Animal health and welfare" w:history="1">
                              <w:r w:rsidRPr="000031C6">
                                <w:rPr>
                                  <w:rStyle w:val="Hyperlink"/>
                                  <w:rFonts w:cstheme="minorHAnsi"/>
                                  <w:i/>
                                  <w:iCs/>
                                  <w:sz w:val="20"/>
                                  <w:szCs w:val="20"/>
                                  <w:shd w:val="clear" w:color="auto" w:fill="FFFFFF"/>
                                </w:rPr>
                                <w:t>animal health and welfare</w:t>
                              </w:r>
                            </w:hyperlink>
                            <w:r w:rsidRPr="000031C6">
                              <w:rPr>
                                <w:rFonts w:cstheme="minorHAnsi"/>
                                <w:i/>
                                <w:iCs/>
                                <w:sz w:val="20"/>
                                <w:szCs w:val="20"/>
                                <w:shd w:val="clear" w:color="auto" w:fill="FFFFFF"/>
                              </w:rPr>
                              <w:t> while</w:t>
                            </w:r>
                            <w:r w:rsidRPr="000031C6">
                              <w:rPr>
                                <w:rFonts w:cstheme="minorHAnsi"/>
                                <w:i/>
                                <w:iCs/>
                                <w:color w:val="444444"/>
                                <w:sz w:val="20"/>
                                <w:szCs w:val="20"/>
                                <w:shd w:val="clear" w:color="auto" w:fill="FFFFFF"/>
                              </w:rPr>
                              <w:t xml:space="preserve"> preserving ground cover and land condition across the majority of the property.’</w:t>
                            </w:r>
                            <w:r w:rsidRPr="000031C6">
                              <w:rPr>
                                <w:rFonts w:cstheme="minorHAnsi"/>
                                <w:color w:val="444444"/>
                                <w:sz w:val="20"/>
                                <w:szCs w:val="20"/>
                                <w:shd w:val="clear" w:color="auto" w:fill="FFFFFF"/>
                              </w:rPr>
                              <w:t xml:space="preserve"> (</w:t>
                            </w:r>
                            <w:hyperlink r:id="rId15" w:history="1">
                              <w:r w:rsidRPr="000031C6">
                                <w:rPr>
                                  <w:rStyle w:val="Hyperlink"/>
                                  <w:rFonts w:cstheme="minorHAnsi"/>
                                  <w:sz w:val="20"/>
                                  <w:szCs w:val="20"/>
                                </w:rPr>
                                <w:t>Confinement feeding | Meat &amp; Livestock Australia (mla.com.au)</w:t>
                              </w:r>
                            </w:hyperlink>
                            <w:r w:rsidRPr="000031C6">
                              <w:rPr>
                                <w:rFonts w:cstheme="minorHAnsi"/>
                                <w:sz w:val="20"/>
                                <w:szCs w:val="20"/>
                              </w:rPr>
                              <w:t xml:space="preserve">). </w:t>
                            </w:r>
                          </w:p>
                          <w:p w14:paraId="50A1EE69" w14:textId="77777777" w:rsidR="000031C6" w:rsidRPr="000031C6" w:rsidRDefault="000031C6" w:rsidP="000031C6">
                            <w:pPr>
                              <w:rPr>
                                <w:rFonts w:cstheme="minorHAnsi"/>
                                <w:sz w:val="20"/>
                                <w:szCs w:val="20"/>
                              </w:rPr>
                            </w:pPr>
                            <w:r w:rsidRPr="000031C6">
                              <w:rPr>
                                <w:rFonts w:cstheme="minorHAnsi"/>
                                <w:i/>
                                <w:iCs/>
                                <w:color w:val="333333"/>
                                <w:sz w:val="20"/>
                                <w:szCs w:val="20"/>
                              </w:rPr>
                              <w:t>‘Conﬁnement feeding (also referred to as lot feeding or feedlotting) is an intensive feeding system in a conﬁned area where all, or the majority of, feed and water is supplied to the contained animals.’</w:t>
                            </w:r>
                            <w:r w:rsidRPr="000031C6">
                              <w:rPr>
                                <w:rFonts w:cstheme="minorHAnsi"/>
                                <w:color w:val="333333"/>
                                <w:sz w:val="20"/>
                                <w:szCs w:val="20"/>
                              </w:rPr>
                              <w:t xml:space="preserve"> (</w:t>
                            </w:r>
                            <w:hyperlink r:id="rId16" w:history="1">
                              <w:r w:rsidRPr="000031C6">
                                <w:rPr>
                                  <w:rStyle w:val="Hyperlink"/>
                                  <w:rFonts w:cstheme="minorHAnsi"/>
                                  <w:sz w:val="20"/>
                                  <w:szCs w:val="20"/>
                                </w:rPr>
                                <w:t>Confined paddock feeding and feedlotting of sheep | Agriculture and Food</w:t>
                              </w:r>
                            </w:hyperlink>
                            <w:r w:rsidRPr="000031C6">
                              <w:rPr>
                                <w:rFonts w:cstheme="minorHAnsi"/>
                                <w:sz w:val="20"/>
                                <w:szCs w:val="20"/>
                              </w:rPr>
                              <w:t xml:space="preserve"> WA)</w:t>
                            </w:r>
                          </w:p>
                          <w:p w14:paraId="6F440F47" w14:textId="77777777" w:rsidR="000031C6" w:rsidRPr="000031C6" w:rsidRDefault="000031C6" w:rsidP="000031C6">
                            <w:pPr>
                              <w:rPr>
                                <w:rFonts w:cstheme="minorHAnsi"/>
                                <w:sz w:val="20"/>
                                <w:szCs w:val="20"/>
                              </w:rPr>
                            </w:pPr>
                            <w:r w:rsidRPr="000031C6">
                              <w:rPr>
                                <w:rFonts w:cstheme="minorHAnsi"/>
                                <w:i/>
                                <w:iCs/>
                                <w:color w:val="212529"/>
                                <w:spacing w:val="-3"/>
                                <w:sz w:val="20"/>
                                <w:szCs w:val="20"/>
                                <w:shd w:val="clear" w:color="auto" w:fill="FFFFFF"/>
                              </w:rPr>
                              <w:t>‘Confinement feeding areas (also referred to as ‘droughtlots’ or ‘Stock containment areas’) are used for short term production or maintenance ration feeding.’</w:t>
                            </w:r>
                            <w:r w:rsidRPr="000031C6">
                              <w:rPr>
                                <w:rFonts w:cstheme="minorHAnsi"/>
                                <w:color w:val="212529"/>
                                <w:spacing w:val="-3"/>
                                <w:sz w:val="20"/>
                                <w:szCs w:val="20"/>
                                <w:shd w:val="clear" w:color="auto" w:fill="FFFFFF"/>
                              </w:rPr>
                              <w:t xml:space="preserve"> (</w:t>
                            </w:r>
                            <w:hyperlink r:id="rId17" w:history="1">
                              <w:r w:rsidRPr="000031C6">
                                <w:rPr>
                                  <w:rStyle w:val="Hyperlink"/>
                                  <w:rFonts w:cstheme="minorHAnsi"/>
                                  <w:sz w:val="20"/>
                                  <w:szCs w:val="20"/>
                                </w:rPr>
                                <w:t>Confinement feeding stock (nsw.gov.au)</w:t>
                              </w:r>
                            </w:hyperlink>
                            <w:r w:rsidRPr="000031C6">
                              <w:rPr>
                                <w:rFonts w:cstheme="minorHAnsi"/>
                                <w:sz w:val="20"/>
                                <w:szCs w:val="20"/>
                              </w:rPr>
                              <w:t>)</w:t>
                            </w:r>
                          </w:p>
                          <w:p w14:paraId="210B0E88" w14:textId="77777777" w:rsidR="000031C6" w:rsidRPr="003343F0" w:rsidRDefault="000031C6" w:rsidP="000031C6">
                            <w:pPr>
                              <w:rPr>
                                <w:rFonts w:cstheme="minorHAnsi"/>
                                <w:sz w:val="20"/>
                                <w:szCs w:val="20"/>
                              </w:rPr>
                            </w:pPr>
                            <w:r w:rsidRPr="000031C6">
                              <w:rPr>
                                <w:i/>
                                <w:iCs/>
                                <w:sz w:val="20"/>
                                <w:szCs w:val="20"/>
                              </w:rPr>
                              <w:t>‘A Stock Containment Area (SCA) is a carefully selected, fenced section of the property, which is set up to periodically hold, feed and water livestock. They are primarily used to protect soil and pasture resources during adverse seasons such as after a fire, during droughts or late autumn breaks or for general farm management. It should be considered as part of the property management plan and once established should be maintained and available for use during emergencies and to manage other seasonal challenges.’</w:t>
                            </w:r>
                            <w:r>
                              <w:rPr>
                                <w:i/>
                                <w:iCs/>
                              </w:rPr>
                              <w:t xml:space="preserve"> </w:t>
                            </w:r>
                            <w:r w:rsidRPr="003343F0">
                              <w:rPr>
                                <w:rFonts w:cstheme="minorHAnsi"/>
                                <w:sz w:val="20"/>
                                <w:szCs w:val="20"/>
                              </w:rPr>
                              <w:t>(</w:t>
                            </w:r>
                            <w:hyperlink r:id="rId18" w:history="1">
                              <w:r w:rsidRPr="003343F0">
                                <w:rPr>
                                  <w:rStyle w:val="Hyperlink"/>
                                  <w:rFonts w:cstheme="minorHAnsi"/>
                                  <w:sz w:val="20"/>
                                  <w:szCs w:val="20"/>
                                </w:rPr>
                                <w:t>https://agriculture.vic.gov.au/__data/assets/pdf_file/0008/537578/Stock-containment-areas.pdf</w:t>
                              </w:r>
                            </w:hyperlink>
                            <w:r w:rsidRPr="003343F0">
                              <w:rPr>
                                <w:rFonts w:cstheme="minorHAnsi"/>
                                <w:sz w:val="20"/>
                                <w:szCs w:val="20"/>
                              </w:rPr>
                              <w:t>)</w:t>
                            </w:r>
                          </w:p>
                          <w:p w14:paraId="40393513" w14:textId="77777777" w:rsidR="000031C6" w:rsidRDefault="000031C6" w:rsidP="00003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65372" id="_x0000_t202" coordsize="21600,21600" o:spt="202" path="m,l,21600r21600,l21600,xe">
                <v:stroke joinstyle="miter"/>
                <v:path gradientshapeok="t" o:connecttype="rect"/>
              </v:shapetype>
              <v:shape id="Text Box 2" o:spid="_x0000_s1026" type="#_x0000_t202" style="position:absolute;margin-left:-10.5pt;margin-top:79.1pt;width:455.5pt;height:27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">
                <v:textbox>
                  <w:txbxContent>
                    <w:p w14:paraId="1845874A" w14:textId="1419B201" w:rsidR="000031C6" w:rsidRDefault="000031C6" w:rsidP="000031C6">
                      <w:pPr>
                        <w:pStyle w:val="Heading2"/>
                      </w:pPr>
                      <w:bookmarkStart w:id="6" w:name="_Toc128649541"/>
                      <w:r>
                        <w:t>Stock containment definitions</w:t>
                      </w:r>
                      <w:bookmarkEnd w:id="6"/>
                    </w:p>
                    <w:p w14:paraId="3D4A5CAA" w14:textId="77777777" w:rsidR="000031C6" w:rsidRPr="000031C6" w:rsidRDefault="000031C6" w:rsidP="000031C6">
                      <w:pPr>
                        <w:rPr>
                          <w:sz w:val="20"/>
                          <w:szCs w:val="20"/>
                          <w:lang w:val="en-US"/>
                        </w:rPr>
                      </w:pPr>
                      <w:r w:rsidRPr="000031C6">
                        <w:rPr>
                          <w:sz w:val="20"/>
                          <w:szCs w:val="20"/>
                          <w:lang w:val="en-US"/>
                        </w:rPr>
                        <w:t xml:space="preserve">The definitions and terminology used to describe containment feeding and stock containment areas varies across the peak information bodies used by farmers. </w:t>
                      </w:r>
                    </w:p>
                    <w:p w14:paraId="68D1B88D" w14:textId="77777777" w:rsidR="000031C6" w:rsidRPr="000031C6" w:rsidRDefault="000031C6" w:rsidP="000031C6">
                      <w:pPr>
                        <w:rPr>
                          <w:rFonts w:cstheme="minorHAnsi"/>
                          <w:sz w:val="20"/>
                          <w:szCs w:val="20"/>
                        </w:rPr>
                      </w:pPr>
                      <w:r w:rsidRPr="000031C6">
                        <w:rPr>
                          <w:rFonts w:cstheme="minorHAnsi"/>
                          <w:i/>
                          <w:iCs/>
                          <w:sz w:val="20"/>
                          <w:szCs w:val="20"/>
                          <w:shd w:val="clear" w:color="auto" w:fill="FFFFFF"/>
                        </w:rPr>
                        <w:t>‘Confinement feeding is a drought feeding practice that aims to promote </w:t>
                      </w:r>
                      <w:hyperlink r:id="rId19" w:tooltip="Animal health and welfare" w:history="1">
                        <w:r w:rsidRPr="000031C6">
                          <w:rPr>
                            <w:rStyle w:val="Hyperlink"/>
                            <w:rFonts w:cstheme="minorHAnsi"/>
                            <w:i/>
                            <w:iCs/>
                            <w:sz w:val="20"/>
                            <w:szCs w:val="20"/>
                            <w:shd w:val="clear" w:color="auto" w:fill="FFFFFF"/>
                          </w:rPr>
                          <w:t>animal health and welfare</w:t>
                        </w:r>
                      </w:hyperlink>
                      <w:r w:rsidRPr="000031C6">
                        <w:rPr>
                          <w:rFonts w:cstheme="minorHAnsi"/>
                          <w:i/>
                          <w:iCs/>
                          <w:sz w:val="20"/>
                          <w:szCs w:val="20"/>
                          <w:shd w:val="clear" w:color="auto" w:fill="FFFFFF"/>
                        </w:rPr>
                        <w:t> while</w:t>
                      </w:r>
                      <w:r w:rsidRPr="000031C6">
                        <w:rPr>
                          <w:rFonts w:cstheme="minorHAnsi"/>
                          <w:i/>
                          <w:iCs/>
                          <w:color w:val="444444"/>
                          <w:sz w:val="20"/>
                          <w:szCs w:val="20"/>
                          <w:shd w:val="clear" w:color="auto" w:fill="FFFFFF"/>
                        </w:rPr>
                        <w:t xml:space="preserve"> preserving ground cover and land condition across the majority of the property.’</w:t>
                      </w:r>
                      <w:r w:rsidRPr="000031C6">
                        <w:rPr>
                          <w:rFonts w:cstheme="minorHAnsi"/>
                          <w:color w:val="444444"/>
                          <w:sz w:val="20"/>
                          <w:szCs w:val="20"/>
                          <w:shd w:val="clear" w:color="auto" w:fill="FFFFFF"/>
                        </w:rPr>
                        <w:t xml:space="preserve"> (</w:t>
                      </w:r>
                      <w:hyperlink r:id="rId20" w:history="1">
                        <w:r w:rsidRPr="000031C6">
                          <w:rPr>
                            <w:rStyle w:val="Hyperlink"/>
                            <w:rFonts w:cstheme="minorHAnsi"/>
                            <w:sz w:val="20"/>
                            <w:szCs w:val="20"/>
                          </w:rPr>
                          <w:t>Confinement feeding | Meat &amp; Livestock Australia (mla.com.au)</w:t>
                        </w:r>
                      </w:hyperlink>
                      <w:r w:rsidRPr="000031C6">
                        <w:rPr>
                          <w:rFonts w:cstheme="minorHAnsi"/>
                          <w:sz w:val="20"/>
                          <w:szCs w:val="20"/>
                        </w:rPr>
                        <w:t xml:space="preserve">). </w:t>
                      </w:r>
                    </w:p>
                    <w:p w14:paraId="50A1EE69" w14:textId="77777777" w:rsidR="000031C6" w:rsidRPr="000031C6" w:rsidRDefault="000031C6" w:rsidP="000031C6">
                      <w:pPr>
                        <w:rPr>
                          <w:rFonts w:cstheme="minorHAnsi"/>
                          <w:sz w:val="20"/>
                          <w:szCs w:val="20"/>
                        </w:rPr>
                      </w:pPr>
                      <w:r w:rsidRPr="000031C6">
                        <w:rPr>
                          <w:rFonts w:cstheme="minorHAnsi"/>
                          <w:i/>
                          <w:iCs/>
                          <w:color w:val="333333"/>
                          <w:sz w:val="20"/>
                          <w:szCs w:val="20"/>
                        </w:rPr>
                        <w:t>‘Conﬁnement feeding (also referred to as lot feeding or feedlotting) is an intensive feeding system in a conﬁned area where all, or the majority of, feed and water is supplied to the contained animals.’</w:t>
                      </w:r>
                      <w:r w:rsidRPr="000031C6">
                        <w:rPr>
                          <w:rFonts w:cstheme="minorHAnsi"/>
                          <w:color w:val="333333"/>
                          <w:sz w:val="20"/>
                          <w:szCs w:val="20"/>
                        </w:rPr>
                        <w:t xml:space="preserve"> (</w:t>
                      </w:r>
                      <w:hyperlink r:id="rId21" w:history="1">
                        <w:r w:rsidRPr="000031C6">
                          <w:rPr>
                            <w:rStyle w:val="Hyperlink"/>
                            <w:rFonts w:cstheme="minorHAnsi"/>
                            <w:sz w:val="20"/>
                            <w:szCs w:val="20"/>
                          </w:rPr>
                          <w:t>Confined paddock feeding and feedlotting of sheep | Agriculture and Food</w:t>
                        </w:r>
                      </w:hyperlink>
                      <w:r w:rsidRPr="000031C6">
                        <w:rPr>
                          <w:rFonts w:cstheme="minorHAnsi"/>
                          <w:sz w:val="20"/>
                          <w:szCs w:val="20"/>
                        </w:rPr>
                        <w:t xml:space="preserve"> WA)</w:t>
                      </w:r>
                    </w:p>
                    <w:p w14:paraId="6F440F47" w14:textId="77777777" w:rsidR="000031C6" w:rsidRPr="000031C6" w:rsidRDefault="000031C6" w:rsidP="000031C6">
                      <w:pPr>
                        <w:rPr>
                          <w:rFonts w:cstheme="minorHAnsi"/>
                          <w:sz w:val="20"/>
                          <w:szCs w:val="20"/>
                        </w:rPr>
                      </w:pPr>
                      <w:r w:rsidRPr="000031C6">
                        <w:rPr>
                          <w:rFonts w:cstheme="minorHAnsi"/>
                          <w:i/>
                          <w:iCs/>
                          <w:color w:val="212529"/>
                          <w:spacing w:val="-3"/>
                          <w:sz w:val="20"/>
                          <w:szCs w:val="20"/>
                          <w:shd w:val="clear" w:color="auto" w:fill="FFFFFF"/>
                        </w:rPr>
                        <w:t>‘Confinement feeding areas (also referred to as ‘droughtlots’ or ‘Stock containment areas’) are used for short term production or maintenance ration feeding.’</w:t>
                      </w:r>
                      <w:r w:rsidRPr="000031C6">
                        <w:rPr>
                          <w:rFonts w:cstheme="minorHAnsi"/>
                          <w:color w:val="212529"/>
                          <w:spacing w:val="-3"/>
                          <w:sz w:val="20"/>
                          <w:szCs w:val="20"/>
                          <w:shd w:val="clear" w:color="auto" w:fill="FFFFFF"/>
                        </w:rPr>
                        <w:t xml:space="preserve"> (</w:t>
                      </w:r>
                      <w:hyperlink r:id="rId22" w:history="1">
                        <w:r w:rsidRPr="000031C6">
                          <w:rPr>
                            <w:rStyle w:val="Hyperlink"/>
                            <w:rFonts w:cstheme="minorHAnsi"/>
                            <w:sz w:val="20"/>
                            <w:szCs w:val="20"/>
                          </w:rPr>
                          <w:t>Confinement feeding stock (nsw.gov.au)</w:t>
                        </w:r>
                      </w:hyperlink>
                      <w:r w:rsidRPr="000031C6">
                        <w:rPr>
                          <w:rFonts w:cstheme="minorHAnsi"/>
                          <w:sz w:val="20"/>
                          <w:szCs w:val="20"/>
                        </w:rPr>
                        <w:t>)</w:t>
                      </w:r>
                    </w:p>
                    <w:p w14:paraId="210B0E88" w14:textId="77777777" w:rsidR="000031C6" w:rsidRPr="003343F0" w:rsidRDefault="000031C6" w:rsidP="000031C6">
                      <w:pPr>
                        <w:rPr>
                          <w:rFonts w:cstheme="minorHAnsi"/>
                          <w:sz w:val="20"/>
                          <w:szCs w:val="20"/>
                        </w:rPr>
                      </w:pPr>
                      <w:r w:rsidRPr="000031C6">
                        <w:rPr>
                          <w:i/>
                          <w:iCs/>
                          <w:sz w:val="20"/>
                          <w:szCs w:val="20"/>
                        </w:rPr>
                        <w:t>‘A Stock Containment Area (SCA) is a carefully selected, fenced section of the property, which is set up to periodically hold, feed and water livestock. They are primarily used to protect soil and pasture resources during adverse seasons such as after a fire, during droughts or late autumn breaks or for general farm management. It should be considered as part of the property management plan and once established should be maintained and available for use during emergencies and to manage other seasonal challenges.’</w:t>
                      </w:r>
                      <w:r>
                        <w:rPr>
                          <w:i/>
                          <w:iCs/>
                        </w:rPr>
                        <w:t xml:space="preserve"> </w:t>
                      </w:r>
                      <w:r w:rsidRPr="003343F0">
                        <w:rPr>
                          <w:rFonts w:cstheme="minorHAnsi"/>
                          <w:sz w:val="20"/>
                          <w:szCs w:val="20"/>
                        </w:rPr>
                        <w:t>(</w:t>
                      </w:r>
                      <w:hyperlink r:id="rId23" w:history="1">
                        <w:r w:rsidRPr="003343F0">
                          <w:rPr>
                            <w:rStyle w:val="Hyperlink"/>
                            <w:rFonts w:cstheme="minorHAnsi"/>
                            <w:sz w:val="20"/>
                            <w:szCs w:val="20"/>
                          </w:rPr>
                          <w:t>https://agriculture.vic.gov.au/__data/assets/pdf_file/0008/537578/Stock-containment-areas.pdf</w:t>
                        </w:r>
                      </w:hyperlink>
                      <w:r w:rsidRPr="003343F0">
                        <w:rPr>
                          <w:rFonts w:cstheme="minorHAnsi"/>
                          <w:sz w:val="20"/>
                          <w:szCs w:val="20"/>
                        </w:rPr>
                        <w:t>)</w:t>
                      </w:r>
                    </w:p>
                    <w:p w14:paraId="40393513" w14:textId="77777777" w:rsidR="000031C6" w:rsidRDefault="000031C6" w:rsidP="000031C6"/>
                  </w:txbxContent>
                </v:textbox>
                <w10:wrap type="square" anchorx="margin"/>
              </v:shape>
            </w:pict>
          </mc:Fallback>
        </mc:AlternateContent>
      </w:r>
      <w:r w:rsidR="001A1450">
        <w:t xml:space="preserve">The construction and use of containment areas to confine </w:t>
      </w:r>
      <w:r w:rsidR="000031C6">
        <w:t xml:space="preserve">and feed </w:t>
      </w:r>
      <w:r w:rsidR="001A1450">
        <w:t>stock has emerged as an alternative to paddock feeding</w:t>
      </w:r>
      <w:r w:rsidR="00B71BF8">
        <w:t xml:space="preserve"> or using sacrifice paddocks</w:t>
      </w:r>
      <w:r w:rsidR="00B71BF8">
        <w:rPr>
          <w:rStyle w:val="FootnoteReference"/>
        </w:rPr>
        <w:footnoteReference w:id="3"/>
      </w:r>
      <w:r w:rsidR="001A1450">
        <w:t>. While the</w:t>
      </w:r>
      <w:r w:rsidR="000031C6">
        <w:t xml:space="preserve">re are varying definitions associated with </w:t>
      </w:r>
      <w:r w:rsidR="001A1450">
        <w:t xml:space="preserve">containment </w:t>
      </w:r>
      <w:r w:rsidR="000031C6">
        <w:t xml:space="preserve">and confinement (refer to </w:t>
      </w:r>
      <w:r w:rsidR="00AF575D">
        <w:t>definitio</w:t>
      </w:r>
      <w:r w:rsidR="00DC7586">
        <w:t>n</w:t>
      </w:r>
      <w:r w:rsidR="000031C6">
        <w:t xml:space="preserve"> box), </w:t>
      </w:r>
      <w:r w:rsidR="001A1450">
        <w:t>the</w:t>
      </w:r>
      <w:r w:rsidR="000031C6">
        <w:t xml:space="preserve"> intent </w:t>
      </w:r>
      <w:r>
        <w:t xml:space="preserve">of the practice </w:t>
      </w:r>
      <w:r w:rsidR="000031C6">
        <w:t xml:space="preserve">during drought is similar, </w:t>
      </w:r>
      <w:r>
        <w:t xml:space="preserve">that is </w:t>
      </w:r>
      <w:r w:rsidR="000031C6">
        <w:t>to confine livestock in a smaller area to enable controlled feeding</w:t>
      </w:r>
      <w:r>
        <w:t>, manage animal welfare</w:t>
      </w:r>
      <w:r w:rsidR="000031C6">
        <w:t xml:space="preserve"> and to protect other land areas.</w:t>
      </w:r>
    </w:p>
    <w:p w14:paraId="68AB18C6" w14:textId="77777777" w:rsidR="00FF0A52" w:rsidRDefault="00FF0A52" w:rsidP="001A1450"/>
    <w:p w14:paraId="1D05B661" w14:textId="68FBB8D9" w:rsidR="00FF0A52" w:rsidRDefault="00FF0A52" w:rsidP="00FF0A52">
      <w:pPr>
        <w:rPr>
          <w:lang w:val="en-US"/>
        </w:rPr>
      </w:pPr>
      <w:r>
        <w:rPr>
          <w:lang w:val="en-US"/>
        </w:rPr>
        <w:t xml:space="preserve">There are no national or regional statistics collected on the use of containment areas on farm.  Data collected from farmer workshops in NE and SW Victoria (see </w:t>
      </w:r>
      <w:r w:rsidR="003C52E6">
        <w:rPr>
          <w:lang w:val="en-US"/>
        </w:rPr>
        <w:t>Part II Background)</w:t>
      </w:r>
      <w:r>
        <w:rPr>
          <w:lang w:val="en-US"/>
        </w:rPr>
        <w:t xml:space="preserve"> indicated approximately 30% of farmer businesses had dedicated </w:t>
      </w:r>
      <w:r w:rsidR="00F67FA3">
        <w:rPr>
          <w:lang w:val="en-US"/>
        </w:rPr>
        <w:t>stock containment areas (</w:t>
      </w:r>
      <w:r>
        <w:rPr>
          <w:lang w:val="en-US"/>
        </w:rPr>
        <w:t>SCA</w:t>
      </w:r>
      <w:r w:rsidR="00F67FA3">
        <w:rPr>
          <w:lang w:val="en-US"/>
        </w:rPr>
        <w:t>)</w:t>
      </w:r>
      <w:r w:rsidR="00227894">
        <w:rPr>
          <w:lang w:val="en-US"/>
        </w:rPr>
        <w:t xml:space="preserve">, with </w:t>
      </w:r>
      <w:r>
        <w:rPr>
          <w:lang w:val="en-US"/>
        </w:rPr>
        <w:t>45% us</w:t>
      </w:r>
      <w:r w:rsidR="00227894">
        <w:rPr>
          <w:lang w:val="en-US"/>
        </w:rPr>
        <w:t xml:space="preserve">ing </w:t>
      </w:r>
      <w:r>
        <w:rPr>
          <w:lang w:val="en-US"/>
        </w:rPr>
        <w:t>sacrifice paddocks to feed livestock in. The Derwent Catchment Project in Tasmania identified 54% of those surveyed had containment areas (</w:t>
      </w:r>
      <w:proofErr w:type="spellStart"/>
      <w:r>
        <w:rPr>
          <w:lang w:val="en-US"/>
        </w:rPr>
        <w:t>Lazurus</w:t>
      </w:r>
      <w:proofErr w:type="spellEnd"/>
      <w:r>
        <w:rPr>
          <w:lang w:val="en-US"/>
        </w:rPr>
        <w:t xml:space="preserve">, pers comm).  </w:t>
      </w:r>
      <w:r w:rsidRPr="008815F1">
        <w:rPr>
          <w:lang w:val="en-US"/>
        </w:rPr>
        <w:t>In low rainfall areas more prone to seasonal shortages</w:t>
      </w:r>
      <w:r w:rsidR="00227894">
        <w:rPr>
          <w:lang w:val="en-US"/>
        </w:rPr>
        <w:t>,</w:t>
      </w:r>
      <w:r w:rsidRPr="008815F1">
        <w:rPr>
          <w:lang w:val="en-US"/>
        </w:rPr>
        <w:t xml:space="preserve"> </w:t>
      </w:r>
      <w:r>
        <w:rPr>
          <w:lang w:val="en-US"/>
        </w:rPr>
        <w:t>containment feeding is expected to be higher</w:t>
      </w:r>
      <w:r w:rsidR="001F48CE">
        <w:rPr>
          <w:lang w:val="en-US"/>
        </w:rPr>
        <w:t xml:space="preserve"> (Note:</w:t>
      </w:r>
      <w:r w:rsidR="000066EE">
        <w:rPr>
          <w:lang w:val="en-US"/>
        </w:rPr>
        <w:t xml:space="preserve"> </w:t>
      </w:r>
      <w:r>
        <w:rPr>
          <w:lang w:val="en-US"/>
        </w:rPr>
        <w:t>these figures should be used with caution because of the likely bias of those attending the workshops</w:t>
      </w:r>
      <w:r w:rsidR="001F48CE">
        <w:rPr>
          <w:lang w:val="en-US"/>
        </w:rPr>
        <w:t>)</w:t>
      </w:r>
      <w:r>
        <w:rPr>
          <w:lang w:val="en-US"/>
        </w:rPr>
        <w:t>.</w:t>
      </w:r>
    </w:p>
    <w:p w14:paraId="5C39C267" w14:textId="0BED24B6" w:rsidR="001A1450" w:rsidRPr="00BD2CA1" w:rsidRDefault="00B53A88" w:rsidP="001A1450">
      <w:pPr>
        <w:rPr>
          <w:rFonts w:cstheme="minorHAnsi"/>
        </w:rPr>
      </w:pPr>
      <w:r>
        <w:t>T</w:t>
      </w:r>
      <w:r w:rsidR="000031C6">
        <w:t xml:space="preserve">he use of containment areas is </w:t>
      </w:r>
      <w:r w:rsidR="00FF0A52">
        <w:t>growing</w:t>
      </w:r>
      <w:r w:rsidR="000031C6">
        <w:t xml:space="preserve">, with many farmers who </w:t>
      </w:r>
      <w:r w:rsidR="007E6114">
        <w:t xml:space="preserve">had constructed and started using this practice in adverse times now recognising their strategic use to achieve other animal production objectives.  This includes finishing animals to meet market specifications, achieving optimum joining targets and restricting grazing so pastures can ‘get away’ at the autumn break.  </w:t>
      </w:r>
      <w:r w:rsidR="00762634">
        <w:t>The more regular use</w:t>
      </w:r>
      <w:r w:rsidR="00F843A0">
        <w:t>rs of containment</w:t>
      </w:r>
      <w:r w:rsidR="00762634">
        <w:t xml:space="preserve"> </w:t>
      </w:r>
      <w:r w:rsidR="007E6114">
        <w:t>also ma</w:t>
      </w:r>
      <w:r w:rsidR="00762634">
        <w:t>de</w:t>
      </w:r>
      <w:r w:rsidR="007E6114">
        <w:t xml:space="preserve"> better use of the capital invested in infrastructure</w:t>
      </w:r>
      <w:r w:rsidR="00C31438">
        <w:t xml:space="preserve">, although some additional use </w:t>
      </w:r>
      <w:r w:rsidR="007E6114">
        <w:t>encroache</w:t>
      </w:r>
      <w:r w:rsidR="00C31438">
        <w:t>d</w:t>
      </w:r>
      <w:r w:rsidR="007E6114">
        <w:t xml:space="preserve"> on the grey area of when a containment area become</w:t>
      </w:r>
      <w:r w:rsidR="00826E67">
        <w:t>s</w:t>
      </w:r>
      <w:r w:rsidR="007E6114">
        <w:t xml:space="preserve"> a feedlot.  F</w:t>
      </w:r>
      <w:r w:rsidR="001A1450" w:rsidRPr="00BD2CA1">
        <w:rPr>
          <w:rFonts w:cstheme="minorHAnsi"/>
        </w:rPr>
        <w:t>eedlot</w:t>
      </w:r>
      <w:r w:rsidR="007E6114">
        <w:rPr>
          <w:rFonts w:cstheme="minorHAnsi"/>
        </w:rPr>
        <w:t>s</w:t>
      </w:r>
      <w:r w:rsidR="001A1450" w:rsidRPr="00BD2CA1">
        <w:rPr>
          <w:rFonts w:cstheme="minorHAnsi"/>
        </w:rPr>
        <w:t xml:space="preserve"> requires council approvement and </w:t>
      </w:r>
      <w:r w:rsidR="00C31438">
        <w:rPr>
          <w:rFonts w:cstheme="minorHAnsi"/>
        </w:rPr>
        <w:t xml:space="preserve">often </w:t>
      </w:r>
      <w:r w:rsidR="001A1450" w:rsidRPr="00BD2CA1">
        <w:rPr>
          <w:rFonts w:cstheme="minorHAnsi"/>
        </w:rPr>
        <w:t xml:space="preserve">are governed by additional </w:t>
      </w:r>
      <w:r w:rsidR="00C31438">
        <w:rPr>
          <w:rFonts w:cstheme="minorHAnsi"/>
        </w:rPr>
        <w:t xml:space="preserve">legislative requirements </w:t>
      </w:r>
      <w:r w:rsidR="00D954AE">
        <w:rPr>
          <w:rFonts w:cstheme="minorHAnsi"/>
        </w:rPr>
        <w:t>(Appendix 1)</w:t>
      </w:r>
      <w:r w:rsidR="001A1450" w:rsidRPr="00BD2CA1">
        <w:rPr>
          <w:rFonts w:cstheme="minorHAnsi"/>
        </w:rPr>
        <w:t xml:space="preserve">.  </w:t>
      </w:r>
    </w:p>
    <w:p w14:paraId="37700A13" w14:textId="2B62BF9C" w:rsidR="004D1F75" w:rsidRDefault="004D1F75" w:rsidP="001A1450"/>
    <w:p w14:paraId="45A6B7E9" w14:textId="35CFB545" w:rsidR="004D1F75" w:rsidRDefault="007228FE" w:rsidP="00713E5E">
      <w:pPr>
        <w:pStyle w:val="Heading2"/>
        <w:rPr>
          <w:shd w:val="clear" w:color="auto" w:fill="FFFFFF"/>
        </w:rPr>
      </w:pPr>
      <w:bookmarkStart w:id="7" w:name="_Toc128649542"/>
      <w:r>
        <w:rPr>
          <w:shd w:val="clear" w:color="auto" w:fill="FFFFFF"/>
        </w:rPr>
        <w:t>Literature and resource</w:t>
      </w:r>
      <w:r w:rsidR="004D1F75">
        <w:rPr>
          <w:shd w:val="clear" w:color="auto" w:fill="FFFFFF"/>
        </w:rPr>
        <w:t xml:space="preserve"> information on </w:t>
      </w:r>
      <w:r w:rsidR="00422ADC">
        <w:rPr>
          <w:shd w:val="clear" w:color="auto" w:fill="FFFFFF"/>
        </w:rPr>
        <w:t xml:space="preserve">stock </w:t>
      </w:r>
      <w:r w:rsidR="004D1F75">
        <w:rPr>
          <w:shd w:val="clear" w:color="auto" w:fill="FFFFFF"/>
        </w:rPr>
        <w:t>containment</w:t>
      </w:r>
      <w:bookmarkEnd w:id="7"/>
    </w:p>
    <w:p w14:paraId="25BE3FAB" w14:textId="3875689D" w:rsidR="00FC1411" w:rsidRPr="00FC1411" w:rsidRDefault="004D1F75" w:rsidP="00FC1411">
      <w:r>
        <w:t xml:space="preserve">There is significant information </w:t>
      </w:r>
      <w:r w:rsidR="00FC1411">
        <w:t>and resources for</w:t>
      </w:r>
      <w:r>
        <w:t xml:space="preserve"> stock containment feeding</w:t>
      </w:r>
      <w:r w:rsidR="00FC1411">
        <w:t xml:space="preserve">, accumulated over many decades. </w:t>
      </w:r>
      <w:r>
        <w:t xml:space="preserve"> </w:t>
      </w:r>
      <w:r w:rsidR="00FC1411">
        <w:t>A scholarly literature scan by the University of Melbourne (Cheng, 2022) identified 226 papers</w:t>
      </w:r>
      <w:r w:rsidR="00EC2F49">
        <w:t xml:space="preserve"> between 1970 and 2021 on feeding and containment,</w:t>
      </w:r>
      <w:r w:rsidR="00FC1411">
        <w:t xml:space="preserve"> of which 59 references were </w:t>
      </w:r>
      <w:r w:rsidR="00EC2F49">
        <w:t xml:space="preserve">deemed </w:t>
      </w:r>
      <w:r w:rsidR="00FC1411">
        <w:t xml:space="preserve">relevant </w:t>
      </w:r>
      <w:r w:rsidR="007950D0">
        <w:t>to</w:t>
      </w:r>
      <w:r w:rsidR="00FC1411">
        <w:t xml:space="preserve"> this </w:t>
      </w:r>
      <w:r w:rsidR="00EC2F49">
        <w:t>business case</w:t>
      </w:r>
      <w:r w:rsidR="00EC2F49" w:rsidRPr="00EC2F49">
        <w:t xml:space="preserve"> </w:t>
      </w:r>
      <w:r w:rsidR="00EC2F49">
        <w:t xml:space="preserve">(Appendix </w:t>
      </w:r>
      <w:r w:rsidR="00D954AE">
        <w:t>2</w:t>
      </w:r>
      <w:r w:rsidR="00EC2F49">
        <w:t>)</w:t>
      </w:r>
      <w:r w:rsidR="00FC1411" w:rsidRPr="00FC1411">
        <w:t xml:space="preserve">.  </w:t>
      </w:r>
      <w:r w:rsidR="00FC1411">
        <w:t xml:space="preserve">The key points from the </w:t>
      </w:r>
      <w:r w:rsidR="00EC2F49">
        <w:t xml:space="preserve">Cheng </w:t>
      </w:r>
      <w:r w:rsidR="00FC1411">
        <w:t>review were</w:t>
      </w:r>
      <w:r w:rsidR="00FC1411" w:rsidRPr="00FC1411">
        <w:t>:</w:t>
      </w:r>
    </w:p>
    <w:p w14:paraId="368755CD" w14:textId="7B2896EB" w:rsidR="00EC2F49" w:rsidRDefault="00FC1411">
      <w:pPr>
        <w:pStyle w:val="ListParagraph"/>
        <w:numPr>
          <w:ilvl w:val="0"/>
          <w:numId w:val="13"/>
        </w:numPr>
      </w:pPr>
      <w:r w:rsidRPr="00FC1411">
        <w:t>livestock containment area</w:t>
      </w:r>
      <w:r w:rsidR="00EC2F49">
        <w:t>s</w:t>
      </w:r>
      <w:r w:rsidRPr="00FC1411">
        <w:t xml:space="preserve"> </w:t>
      </w:r>
      <w:r w:rsidR="00EC2F49">
        <w:t>were</w:t>
      </w:r>
      <w:r w:rsidRPr="00FC1411">
        <w:t xml:space="preserve"> </w:t>
      </w:r>
      <w:r w:rsidR="00EC2F49">
        <w:t xml:space="preserve">mainly </w:t>
      </w:r>
      <w:r w:rsidRPr="00FC1411">
        <w:t>used for emergency feeding and managing seasonal challenges</w:t>
      </w:r>
      <w:r w:rsidR="00EC2F49">
        <w:t>.</w:t>
      </w:r>
    </w:p>
    <w:p w14:paraId="432CDBC2" w14:textId="74F1667D" w:rsidR="00FC1411" w:rsidRPr="00FC1411" w:rsidRDefault="00FC1411">
      <w:pPr>
        <w:pStyle w:val="ListParagraph"/>
        <w:numPr>
          <w:ilvl w:val="0"/>
          <w:numId w:val="13"/>
        </w:numPr>
      </w:pPr>
      <w:r w:rsidRPr="00FC1411">
        <w:t xml:space="preserve">the </w:t>
      </w:r>
      <w:r w:rsidR="00EC2F49">
        <w:t xml:space="preserve">Australian </w:t>
      </w:r>
      <w:r w:rsidRPr="00FC1411">
        <w:t xml:space="preserve">literature </w:t>
      </w:r>
      <w:r w:rsidR="00EC2F49">
        <w:t xml:space="preserve">was </w:t>
      </w:r>
      <w:r w:rsidRPr="00FC1411">
        <w:t xml:space="preserve">focused on sheep </w:t>
      </w:r>
      <w:r w:rsidR="007950D0">
        <w:t>with limited information on cattle</w:t>
      </w:r>
    </w:p>
    <w:p w14:paraId="302E5A8E" w14:textId="288983A4" w:rsidR="00EC2F49" w:rsidRDefault="00EC2F49">
      <w:pPr>
        <w:pStyle w:val="ListParagraph"/>
        <w:numPr>
          <w:ilvl w:val="0"/>
          <w:numId w:val="13"/>
        </w:numPr>
      </w:pPr>
      <w:r>
        <w:t xml:space="preserve">there has been </w:t>
      </w:r>
      <w:r w:rsidRPr="00FC1411">
        <w:t xml:space="preserve">limited </w:t>
      </w:r>
      <w:r w:rsidRPr="002D6F22">
        <w:rPr>
          <w:i/>
          <w:iCs/>
        </w:rPr>
        <w:t>scientific</w:t>
      </w:r>
      <w:r w:rsidRPr="00FC1411">
        <w:t xml:space="preserve"> stud</w:t>
      </w:r>
      <w:r>
        <w:t>ies</w:t>
      </w:r>
      <w:r w:rsidRPr="00FC1411">
        <w:t xml:space="preserve"> </w:t>
      </w:r>
      <w:r w:rsidR="00422ADC">
        <w:t xml:space="preserve">that </w:t>
      </w:r>
      <w:r w:rsidRPr="00FC1411">
        <w:t xml:space="preserve">explored the design and feeding strategies for containment area </w:t>
      </w:r>
    </w:p>
    <w:p w14:paraId="6A77DB9A" w14:textId="2FF82B1E" w:rsidR="00EC2F49" w:rsidRDefault="00EC2F49">
      <w:pPr>
        <w:pStyle w:val="ListParagraph"/>
        <w:numPr>
          <w:ilvl w:val="0"/>
          <w:numId w:val="13"/>
        </w:numPr>
      </w:pPr>
      <w:r>
        <w:t xml:space="preserve">there has been </w:t>
      </w:r>
      <w:r w:rsidRPr="00FC1411">
        <w:t>limited cost-benefit, social and biophysical analysis from using containment feeding</w:t>
      </w:r>
    </w:p>
    <w:p w14:paraId="56132EF4" w14:textId="09B76572" w:rsidR="00EC2F49" w:rsidRPr="00FC1411" w:rsidRDefault="00EC2F49">
      <w:pPr>
        <w:pStyle w:val="ListParagraph"/>
        <w:numPr>
          <w:ilvl w:val="0"/>
          <w:numId w:val="13"/>
        </w:numPr>
      </w:pPr>
      <w:r w:rsidRPr="00FC1411">
        <w:t>many biotic and abiotic factors contribute to the decision making of using containment feeding on farm</w:t>
      </w:r>
      <w:r>
        <w:t>.</w:t>
      </w:r>
      <w:r w:rsidRPr="00FC1411">
        <w:t xml:space="preserve"> </w:t>
      </w:r>
    </w:p>
    <w:p w14:paraId="03870CB8" w14:textId="5D45B7A8" w:rsidR="00D954AE" w:rsidRDefault="00430082" w:rsidP="004D1F75">
      <w:r>
        <w:t>A s</w:t>
      </w:r>
      <w:r w:rsidR="004D1F75">
        <w:t xml:space="preserve">can </w:t>
      </w:r>
      <w:r>
        <w:t xml:space="preserve">of non-scholarly articles </w:t>
      </w:r>
      <w:r w:rsidR="004D1F75">
        <w:t xml:space="preserve">and </w:t>
      </w:r>
      <w:r>
        <w:t xml:space="preserve">information </w:t>
      </w:r>
      <w:r w:rsidR="00422ADC">
        <w:t xml:space="preserve">(extension resources) </w:t>
      </w:r>
      <w:r w:rsidR="004D1F75">
        <w:t xml:space="preserve">by </w:t>
      </w:r>
      <w:r w:rsidR="00FC1411">
        <w:t>Riverine Plains highlight</w:t>
      </w:r>
      <w:r>
        <w:t>ed</w:t>
      </w:r>
      <w:r w:rsidR="00FC1411">
        <w:t xml:space="preserve"> </w:t>
      </w:r>
      <w:r>
        <w:t xml:space="preserve">a </w:t>
      </w:r>
      <w:r w:rsidR="00D954AE">
        <w:t xml:space="preserve">large amount of </w:t>
      </w:r>
      <w:r w:rsidR="00422ADC">
        <w:t xml:space="preserve">‘grey’ </w:t>
      </w:r>
      <w:r w:rsidR="00D954AE">
        <w:t>information</w:t>
      </w:r>
      <w:r w:rsidR="007913EE">
        <w:t>.</w:t>
      </w:r>
      <w:r w:rsidR="00D954AE">
        <w:t xml:space="preserve">  </w:t>
      </w:r>
      <w:r w:rsidR="004D1F75">
        <w:t>References and extension material</w:t>
      </w:r>
      <w:r w:rsidR="00D65607">
        <w:t xml:space="preserve">s </w:t>
      </w:r>
      <w:r w:rsidR="004D1F75">
        <w:t xml:space="preserve">deemed useful have been grouped into themes and </w:t>
      </w:r>
      <w:r w:rsidR="00D954AE">
        <w:t>listed (Appendix 3)</w:t>
      </w:r>
      <w:r w:rsidR="004D1F75">
        <w:t>.</w:t>
      </w:r>
    </w:p>
    <w:p w14:paraId="3DBE0012" w14:textId="77777777" w:rsidR="0071511C" w:rsidRDefault="0071511C" w:rsidP="0071511C">
      <w:pPr>
        <w:pStyle w:val="Heading2"/>
      </w:pPr>
      <w:bookmarkStart w:id="8" w:name="_Toc128649543"/>
      <w:r>
        <w:t>Historic strategies for management of stock during drought</w:t>
      </w:r>
      <w:bookmarkEnd w:id="8"/>
    </w:p>
    <w:p w14:paraId="3D15821D" w14:textId="77777777" w:rsidR="0071511C" w:rsidRDefault="0071511C" w:rsidP="0071511C">
      <w:r w:rsidRPr="00E44DD8">
        <w:t xml:space="preserve">Management of livestock </w:t>
      </w:r>
      <w:r>
        <w:t xml:space="preserve">entering a drought, during and recovering from drought </w:t>
      </w:r>
      <w:r w:rsidRPr="00E44DD8">
        <w:t xml:space="preserve">is </w:t>
      </w:r>
      <w:r>
        <w:t xml:space="preserve">a </w:t>
      </w:r>
      <w:r w:rsidRPr="00E44DD8">
        <w:t xml:space="preserve">complex </w:t>
      </w:r>
      <w:r>
        <w:t>challenge. There are many uncertainties and changing social attitudes, which requires well thought through decisions that suit individual businesses and circumstances. It can be a costly exercise, highly dependent on set up expenses, duration of feeding required, as well as current and future livestock prices (Webb Ware, 2021).</w:t>
      </w:r>
    </w:p>
    <w:p w14:paraId="7D2D68A0" w14:textId="77777777" w:rsidR="0071511C" w:rsidRDefault="0071511C" w:rsidP="0071511C">
      <w:r>
        <w:lastRenderedPageBreak/>
        <w:t xml:space="preserve">The quote by Robinson the start of this document and the evolution in Government response since  highlights an important shift in farmers attitude towards drought preparedness through early and well considered selling of livestock and/or the installation of infrastructure to enable effective and profitable containment feeding.  Ultimately drought preparedness will continue to rely on farmers making good decisions, both in having the required facilities established before drought and making timely decisions when entering and during drought. </w:t>
      </w:r>
    </w:p>
    <w:p w14:paraId="5D8A91E9" w14:textId="5213B703" w:rsidR="00D954AE" w:rsidRDefault="0071511C" w:rsidP="0071511C">
      <w:r>
        <w:t>The value proposition surrounding the construction and operation of containment facilities will also be enhanced if opportunities to utilise the infrastructure investment and skills obtained, can also be utilised well in non-drought periods.</w:t>
      </w:r>
    </w:p>
    <w:p w14:paraId="6331A2A1" w14:textId="3CF06E36" w:rsidR="00FF0A52" w:rsidRPr="000A0200" w:rsidRDefault="003D2D01" w:rsidP="000A0200">
      <w:pPr>
        <w:pStyle w:val="Heading2"/>
        <w:rPr>
          <w:rStyle w:val="Heading3Char"/>
          <w:color w:val="2F5496" w:themeColor="accent1" w:themeShade="BF"/>
          <w:sz w:val="26"/>
          <w:szCs w:val="26"/>
        </w:rPr>
      </w:pPr>
      <w:bookmarkStart w:id="9" w:name="_Toc128649544"/>
      <w:r w:rsidRPr="000A0200">
        <w:t xml:space="preserve">Historic </w:t>
      </w:r>
      <w:r w:rsidR="00E51448" w:rsidRPr="000A0200">
        <w:t>activities</w:t>
      </w:r>
      <w:r w:rsidRPr="000A0200">
        <w:t xml:space="preserve"> </w:t>
      </w:r>
      <w:r w:rsidR="00FF0A52" w:rsidRPr="000A0200">
        <w:rPr>
          <w:rStyle w:val="Heading3Char"/>
          <w:color w:val="2F5496" w:themeColor="accent1" w:themeShade="BF"/>
          <w:sz w:val="26"/>
          <w:szCs w:val="26"/>
        </w:rPr>
        <w:t>in stock containment</w:t>
      </w:r>
      <w:bookmarkEnd w:id="9"/>
    </w:p>
    <w:p w14:paraId="602A38E6" w14:textId="06019BD0" w:rsidR="00523ACC" w:rsidRDefault="00523ACC" w:rsidP="00FF0A52">
      <w:pPr>
        <w:rPr>
          <w:rFonts w:cstheme="minorHAnsi"/>
        </w:rPr>
      </w:pPr>
      <w:r w:rsidRPr="00871E03">
        <w:rPr>
          <w:rFonts w:cstheme="minorHAnsi"/>
        </w:rPr>
        <w:t xml:space="preserve">The practice of confining sheep in small areas started in the 1980’s </w:t>
      </w:r>
      <w:r w:rsidRPr="00871E03">
        <w:rPr>
          <w:rFonts w:cstheme="minorHAnsi"/>
          <w:color w:val="000000"/>
          <w:shd w:val="clear" w:color="auto" w:fill="FFFFFF"/>
        </w:rPr>
        <w:t>coinciding with the 1982 to 1983 drought across much of southeast Australia</w:t>
      </w:r>
      <w:r>
        <w:rPr>
          <w:rFonts w:cstheme="minorHAnsi"/>
          <w:color w:val="000000"/>
          <w:shd w:val="clear" w:color="auto" w:fill="FFFFFF"/>
        </w:rPr>
        <w:t xml:space="preserve"> </w:t>
      </w:r>
      <w:r w:rsidRPr="00871E03">
        <w:rPr>
          <w:rFonts w:cstheme="minorHAnsi"/>
        </w:rPr>
        <w:t>(AWI</w:t>
      </w:r>
      <w:r w:rsidR="00A27569">
        <w:rPr>
          <w:rFonts w:cstheme="minorHAnsi"/>
        </w:rPr>
        <w:t xml:space="preserve">, </w:t>
      </w:r>
      <w:r w:rsidRPr="00871E03">
        <w:rPr>
          <w:rFonts w:cstheme="minorHAnsi"/>
        </w:rPr>
        <w:t xml:space="preserve">2017). </w:t>
      </w:r>
      <w:r w:rsidR="00422ADC">
        <w:rPr>
          <w:rFonts w:cstheme="minorHAnsi"/>
        </w:rPr>
        <w:t xml:space="preserve"> </w:t>
      </w:r>
      <w:r w:rsidRPr="00871E03">
        <w:rPr>
          <w:rFonts w:cstheme="minorHAnsi"/>
        </w:rPr>
        <w:t>A</w:t>
      </w:r>
      <w:r>
        <w:rPr>
          <w:rFonts w:cstheme="minorHAnsi"/>
        </w:rPr>
        <w:t xml:space="preserve">ustralian </w:t>
      </w:r>
      <w:r w:rsidRPr="00871E03">
        <w:rPr>
          <w:rFonts w:cstheme="minorHAnsi"/>
        </w:rPr>
        <w:t>W</w:t>
      </w:r>
      <w:r>
        <w:rPr>
          <w:rFonts w:cstheme="minorHAnsi"/>
        </w:rPr>
        <w:t xml:space="preserve">ool </w:t>
      </w:r>
      <w:r w:rsidRPr="00871E03">
        <w:rPr>
          <w:rFonts w:cstheme="minorHAnsi"/>
        </w:rPr>
        <w:t>I</w:t>
      </w:r>
      <w:r>
        <w:rPr>
          <w:rFonts w:cstheme="minorHAnsi"/>
        </w:rPr>
        <w:t>nnovation</w:t>
      </w:r>
      <w:r w:rsidRPr="00871E03">
        <w:rPr>
          <w:rFonts w:cstheme="minorHAnsi"/>
        </w:rPr>
        <w:t xml:space="preserve"> reported </w:t>
      </w:r>
      <w:r w:rsidR="00AA23F8">
        <w:rPr>
          <w:rFonts w:cstheme="minorHAnsi"/>
        </w:rPr>
        <w:t xml:space="preserve">containment feeding </w:t>
      </w:r>
      <w:r w:rsidRPr="00871E03">
        <w:rPr>
          <w:rFonts w:cstheme="minorHAnsi"/>
        </w:rPr>
        <w:t>emerged in the face of changing community attitudes towards environmental degradation and increased awareness of the role of perennial pastures in sheep production.</w:t>
      </w:r>
      <w:r w:rsidRPr="001A5D71">
        <w:t xml:space="preserve"> </w:t>
      </w:r>
      <w:r>
        <w:t xml:space="preserve"> Further documentation o</w:t>
      </w:r>
      <w:r w:rsidR="00FF0A52">
        <w:rPr>
          <w:rFonts w:cstheme="minorHAnsi"/>
        </w:rPr>
        <w:t xml:space="preserve">f </w:t>
      </w:r>
      <w:r w:rsidR="00FF0A52" w:rsidRPr="00890D1A">
        <w:rPr>
          <w:rFonts w:cstheme="minorHAnsi"/>
        </w:rPr>
        <w:t xml:space="preserve">farmers using sacrifice or </w:t>
      </w:r>
      <w:r w:rsidR="008B783D">
        <w:rPr>
          <w:rFonts w:cstheme="minorHAnsi"/>
        </w:rPr>
        <w:t xml:space="preserve">containment areas </w:t>
      </w:r>
      <w:r w:rsidR="00EC63E6">
        <w:rPr>
          <w:rFonts w:cstheme="minorHAnsi"/>
        </w:rPr>
        <w:t>were note</w:t>
      </w:r>
      <w:r w:rsidR="00C57982">
        <w:rPr>
          <w:rFonts w:cstheme="minorHAnsi"/>
        </w:rPr>
        <w:t>d</w:t>
      </w:r>
      <w:r w:rsidR="00EC63E6">
        <w:rPr>
          <w:rFonts w:cstheme="minorHAnsi"/>
        </w:rPr>
        <w:t xml:space="preserve"> in </w:t>
      </w:r>
      <w:r w:rsidR="00FF0A52" w:rsidRPr="00890D1A">
        <w:rPr>
          <w:rFonts w:cstheme="minorHAnsi"/>
        </w:rPr>
        <w:t>1988 in South Australia and</w:t>
      </w:r>
      <w:r w:rsidR="008B783D">
        <w:rPr>
          <w:rFonts w:cstheme="minorHAnsi"/>
        </w:rPr>
        <w:t xml:space="preserve"> 1994</w:t>
      </w:r>
      <w:r w:rsidR="00FF0A52" w:rsidRPr="00890D1A">
        <w:rPr>
          <w:rFonts w:cstheme="minorHAnsi"/>
        </w:rPr>
        <w:t xml:space="preserve"> </w:t>
      </w:r>
      <w:r w:rsidR="008B783D">
        <w:rPr>
          <w:rFonts w:cstheme="minorHAnsi"/>
        </w:rPr>
        <w:t xml:space="preserve">in </w:t>
      </w:r>
      <w:r w:rsidR="00FF0A52" w:rsidRPr="00890D1A">
        <w:rPr>
          <w:rFonts w:cstheme="minorHAnsi"/>
        </w:rPr>
        <w:t>Victoria (Court</w:t>
      </w:r>
      <w:r w:rsidR="00A27569">
        <w:rPr>
          <w:rFonts w:cstheme="minorHAnsi"/>
        </w:rPr>
        <w:t>,</w:t>
      </w:r>
      <w:r w:rsidR="00FF0A52" w:rsidRPr="00890D1A">
        <w:rPr>
          <w:rFonts w:cstheme="minorHAnsi"/>
        </w:rPr>
        <w:t xml:space="preserve"> 2002).  </w:t>
      </w:r>
    </w:p>
    <w:p w14:paraId="0238DE72" w14:textId="17FA9161" w:rsidR="00FF0A52" w:rsidRDefault="00FF0A52" w:rsidP="00FF0A52">
      <w:pPr>
        <w:rPr>
          <w:rFonts w:cstheme="minorHAnsi"/>
        </w:rPr>
      </w:pPr>
      <w:r w:rsidRPr="00890D1A">
        <w:rPr>
          <w:rFonts w:cstheme="minorHAnsi"/>
        </w:rPr>
        <w:t>In 2007 Agriculture Victoria provid</w:t>
      </w:r>
      <w:r w:rsidR="008B783D">
        <w:rPr>
          <w:rFonts w:cstheme="minorHAnsi"/>
        </w:rPr>
        <w:t>ed</w:t>
      </w:r>
      <w:r w:rsidRPr="00890D1A">
        <w:rPr>
          <w:rFonts w:cstheme="minorHAnsi"/>
        </w:rPr>
        <w:t xml:space="preserve"> incentives to set up drought containment areas and again in </w:t>
      </w:r>
      <w:r w:rsidR="008B783D">
        <w:rPr>
          <w:rFonts w:cstheme="minorHAnsi"/>
        </w:rPr>
        <w:t xml:space="preserve">2016 for </w:t>
      </w:r>
      <w:r w:rsidRPr="00890D1A">
        <w:rPr>
          <w:rFonts w:cstheme="minorHAnsi"/>
        </w:rPr>
        <w:t xml:space="preserve">drought </w:t>
      </w:r>
      <w:r w:rsidR="008B783D">
        <w:rPr>
          <w:rFonts w:cstheme="minorHAnsi"/>
        </w:rPr>
        <w:t>declared areas of the State</w:t>
      </w:r>
      <w:r w:rsidRPr="00890D1A">
        <w:rPr>
          <w:rFonts w:cstheme="minorHAnsi"/>
        </w:rPr>
        <w:t>.</w:t>
      </w:r>
      <w:r w:rsidR="008B783D">
        <w:rPr>
          <w:rFonts w:cstheme="minorHAnsi"/>
        </w:rPr>
        <w:t xml:space="preserve"> </w:t>
      </w:r>
      <w:r w:rsidRPr="00890D1A">
        <w:rPr>
          <w:rFonts w:cstheme="minorHAnsi"/>
        </w:rPr>
        <w:t xml:space="preserve"> S</w:t>
      </w:r>
      <w:r w:rsidR="008B783D">
        <w:rPr>
          <w:rFonts w:cstheme="minorHAnsi"/>
        </w:rPr>
        <w:t xml:space="preserve">oil </w:t>
      </w:r>
      <w:r w:rsidRPr="00890D1A">
        <w:rPr>
          <w:rFonts w:cstheme="minorHAnsi"/>
        </w:rPr>
        <w:t>C</w:t>
      </w:r>
      <w:r w:rsidR="008B783D">
        <w:rPr>
          <w:rFonts w:cstheme="minorHAnsi"/>
        </w:rPr>
        <w:t xml:space="preserve">onservation </w:t>
      </w:r>
      <w:r w:rsidRPr="00890D1A">
        <w:rPr>
          <w:rFonts w:cstheme="minorHAnsi"/>
        </w:rPr>
        <w:t>A</w:t>
      </w:r>
      <w:r w:rsidR="008B783D">
        <w:rPr>
          <w:rFonts w:cstheme="minorHAnsi"/>
        </w:rPr>
        <w:t>uthority</w:t>
      </w:r>
      <w:r w:rsidRPr="00890D1A">
        <w:rPr>
          <w:rFonts w:cstheme="minorHAnsi"/>
        </w:rPr>
        <w:t xml:space="preserve"> incentives were also used in the NSW Lachlan catchment in 2007 (Coutts and Sampson 2007).</w:t>
      </w:r>
    </w:p>
    <w:p w14:paraId="26AB6962" w14:textId="53B1B792" w:rsidR="008B783D" w:rsidRPr="004A7C5A" w:rsidRDefault="008B783D" w:rsidP="008B783D">
      <w:pPr>
        <w:rPr>
          <w:rFonts w:cstheme="minorHAnsi"/>
        </w:rPr>
      </w:pPr>
      <w:r>
        <w:rPr>
          <w:rFonts w:cstheme="minorHAnsi"/>
        </w:rPr>
        <w:t xml:space="preserve">Often the programs were linked to financial incentives to encourage adoption. </w:t>
      </w:r>
      <w:r w:rsidR="00BE1849">
        <w:rPr>
          <w:rFonts w:cstheme="minorHAnsi"/>
        </w:rPr>
        <w:t xml:space="preserve"> </w:t>
      </w:r>
      <w:r w:rsidRPr="00890D1A">
        <w:rPr>
          <w:rFonts w:cstheme="minorHAnsi"/>
        </w:rPr>
        <w:t>Agriculture Victoria</w:t>
      </w:r>
      <w:r>
        <w:rPr>
          <w:rFonts w:cstheme="minorHAnsi"/>
        </w:rPr>
        <w:t>’s</w:t>
      </w:r>
      <w:r w:rsidRPr="00890D1A">
        <w:rPr>
          <w:rFonts w:cstheme="minorHAnsi"/>
        </w:rPr>
        <w:t xml:space="preserve"> </w:t>
      </w:r>
      <w:r>
        <w:t>first incentives program in 1994 offered $1000</w:t>
      </w:r>
      <w:r w:rsidR="00257B00">
        <w:t xml:space="preserve">, </w:t>
      </w:r>
      <w:r w:rsidR="001277E8">
        <w:t xml:space="preserve">in </w:t>
      </w:r>
      <w:r w:rsidR="00257B00">
        <w:t xml:space="preserve">2015 </w:t>
      </w:r>
      <w:r w:rsidR="001E5B39">
        <w:t>grants of</w:t>
      </w:r>
      <w:r w:rsidR="00257B00">
        <w:t xml:space="preserve"> </w:t>
      </w:r>
      <w:r w:rsidR="00886AC7">
        <w:t>up to $</w:t>
      </w:r>
      <w:r w:rsidR="00257B00">
        <w:t>2000</w:t>
      </w:r>
      <w:r w:rsidR="004050B3">
        <w:t xml:space="preserve"> </w:t>
      </w:r>
      <w:r w:rsidR="004041E9">
        <w:t xml:space="preserve">were made available </w:t>
      </w:r>
      <w:r w:rsidR="004050B3" w:rsidRPr="004A7C5A">
        <w:rPr>
          <w:rFonts w:cstheme="minorHAnsi"/>
        </w:rPr>
        <w:t>for f</w:t>
      </w:r>
      <w:r w:rsidR="004050B3" w:rsidRPr="004A7C5A">
        <w:rPr>
          <w:rFonts w:cstheme="minorHAnsi"/>
          <w:color w:val="000000"/>
        </w:rPr>
        <w:t>armers in the Wimmera, Mallee, North Central and the Goulburn Broken Catchment Management Authority (CMA) regions</w:t>
      </w:r>
      <w:r w:rsidRPr="004A7C5A">
        <w:rPr>
          <w:rFonts w:cstheme="minorHAnsi"/>
        </w:rPr>
        <w:t xml:space="preserve"> and were offering up to $5000 in 2019 to Gippsland affected farmers with dollar-for-dollar co-contribution.  The Lachlan catchment in NSW offered incentives of $2/</w:t>
      </w:r>
      <w:r w:rsidR="00C26672" w:rsidRPr="004A7C5A">
        <w:rPr>
          <w:rFonts w:cstheme="minorHAnsi"/>
        </w:rPr>
        <w:t>Dry stock Equivalent</w:t>
      </w:r>
      <w:r w:rsidR="00C37CEE" w:rsidRPr="004A7C5A">
        <w:rPr>
          <w:rFonts w:cstheme="minorHAnsi"/>
        </w:rPr>
        <w:t xml:space="preserve"> (DSE</w:t>
      </w:r>
      <w:r w:rsidR="00C26672" w:rsidRPr="004A7C5A">
        <w:rPr>
          <w:rFonts w:cstheme="minorHAnsi"/>
        </w:rPr>
        <w:t xml:space="preserve">) </w:t>
      </w:r>
      <w:r w:rsidRPr="004A7C5A">
        <w:rPr>
          <w:rFonts w:cstheme="minorHAnsi"/>
        </w:rPr>
        <w:t xml:space="preserve">up to $10,000 for </w:t>
      </w:r>
      <w:r w:rsidR="00C26672" w:rsidRPr="004A7C5A">
        <w:rPr>
          <w:rFonts w:cstheme="minorHAnsi"/>
        </w:rPr>
        <w:t>stock containment area</w:t>
      </w:r>
      <w:r w:rsidRPr="004A7C5A">
        <w:rPr>
          <w:rFonts w:cstheme="minorHAnsi"/>
        </w:rPr>
        <w:t xml:space="preserve"> set up.</w:t>
      </w:r>
    </w:p>
    <w:p w14:paraId="06BFB5BB" w14:textId="1B960B19" w:rsidR="008B783D" w:rsidRDefault="008B783D" w:rsidP="008B783D">
      <w:r>
        <w:t xml:space="preserve">The </w:t>
      </w:r>
      <w:r w:rsidR="00BE1849">
        <w:t xml:space="preserve">number of installations of containment areas </w:t>
      </w:r>
      <w:r w:rsidR="00422ADC">
        <w:t xml:space="preserve">achieved from </w:t>
      </w:r>
      <w:r w:rsidR="00BE1849">
        <w:t xml:space="preserve">these programs is </w:t>
      </w:r>
      <w:r>
        <w:t>difficult to judge</w:t>
      </w:r>
      <w:r w:rsidR="00422ADC">
        <w:t xml:space="preserve">, however </w:t>
      </w:r>
      <w:r w:rsidR="00C37CEE">
        <w:t xml:space="preserve">from </w:t>
      </w:r>
      <w:r w:rsidR="00422ADC">
        <w:t>t</w:t>
      </w:r>
      <w:r>
        <w:t>he limited information</w:t>
      </w:r>
      <w:r w:rsidR="0064677E">
        <w:t xml:space="preserve"> available it</w:t>
      </w:r>
      <w:r>
        <w:t xml:space="preserve"> suggests</w:t>
      </w:r>
      <w:r w:rsidR="00BE1849">
        <w:t>:</w:t>
      </w:r>
    </w:p>
    <w:p w14:paraId="646FC0B8" w14:textId="1AAC552F" w:rsidR="008B783D" w:rsidRPr="008B783D" w:rsidRDefault="008B783D">
      <w:pPr>
        <w:pStyle w:val="ListParagraph"/>
        <w:numPr>
          <w:ilvl w:val="0"/>
          <w:numId w:val="14"/>
        </w:numPr>
        <w:rPr>
          <w:rStyle w:val="BodyTextChar"/>
          <w:rFonts w:asciiTheme="minorHAnsi" w:eastAsiaTheme="minorHAnsi" w:hAnsiTheme="minorHAnsi" w:cstheme="minorHAnsi"/>
          <w:color w:val="auto"/>
          <w:sz w:val="22"/>
          <w:lang w:eastAsia="en-US"/>
        </w:rPr>
      </w:pPr>
      <w:r>
        <w:t xml:space="preserve">64 facilities </w:t>
      </w:r>
      <w:r w:rsidR="00BE1849">
        <w:t xml:space="preserve">were installed </w:t>
      </w:r>
      <w:r>
        <w:t>from 1994/95, Southwest Victoria, Bendigo and Mildura regions of Victoria (</w:t>
      </w:r>
      <w:proofErr w:type="spellStart"/>
      <w:r w:rsidRPr="00251244">
        <w:rPr>
          <w:rStyle w:val="BodyTextChar"/>
        </w:rPr>
        <w:t>Bluml</w:t>
      </w:r>
      <w:proofErr w:type="spellEnd"/>
      <w:r>
        <w:rPr>
          <w:rStyle w:val="BodyTextChar"/>
        </w:rPr>
        <w:t>,</w:t>
      </w:r>
      <w:r w:rsidRPr="00251244">
        <w:rPr>
          <w:rStyle w:val="BodyTextChar"/>
        </w:rPr>
        <w:t xml:space="preserve"> 1996</w:t>
      </w:r>
      <w:r>
        <w:rPr>
          <w:rStyle w:val="BodyTextChar"/>
        </w:rPr>
        <w:t>)</w:t>
      </w:r>
    </w:p>
    <w:p w14:paraId="4CE191E2" w14:textId="1609F2FB" w:rsidR="008B783D" w:rsidRPr="008B783D" w:rsidRDefault="008B783D">
      <w:pPr>
        <w:pStyle w:val="ListParagraph"/>
        <w:numPr>
          <w:ilvl w:val="0"/>
          <w:numId w:val="14"/>
        </w:numPr>
        <w:rPr>
          <w:rFonts w:cstheme="minorHAnsi"/>
        </w:rPr>
      </w:pPr>
      <w:r>
        <w:t xml:space="preserve">209 facilities installed for </w:t>
      </w:r>
      <w:r w:rsidR="00BE1849">
        <w:t xml:space="preserve">the </w:t>
      </w:r>
      <w:r>
        <w:t xml:space="preserve">first time, </w:t>
      </w:r>
      <w:r w:rsidR="00BE1849">
        <w:t xml:space="preserve">with a further </w:t>
      </w:r>
      <w:r>
        <w:t>94 upgrades in Lachlan region (Coutts and Sampson, 2007)</w:t>
      </w:r>
    </w:p>
    <w:p w14:paraId="46C4552D" w14:textId="0F5C5C67" w:rsidR="008B783D" w:rsidRPr="00BE1849" w:rsidRDefault="008B783D">
      <w:pPr>
        <w:pStyle w:val="ListParagraph"/>
        <w:numPr>
          <w:ilvl w:val="0"/>
          <w:numId w:val="14"/>
        </w:numPr>
        <w:rPr>
          <w:rFonts w:cstheme="minorHAnsi"/>
        </w:rPr>
      </w:pPr>
      <w:r>
        <w:rPr>
          <w:rFonts w:cstheme="minorHAnsi"/>
        </w:rPr>
        <w:t xml:space="preserve">262 facilities </w:t>
      </w:r>
      <w:r w:rsidR="00BE1849">
        <w:rPr>
          <w:rFonts w:cstheme="minorHAnsi"/>
        </w:rPr>
        <w:t xml:space="preserve">installed in </w:t>
      </w:r>
      <w:r>
        <w:t xml:space="preserve">2016 </w:t>
      </w:r>
      <w:r w:rsidR="00BE1849">
        <w:t xml:space="preserve">around </w:t>
      </w:r>
      <w:r>
        <w:t>Horsham</w:t>
      </w:r>
      <w:r w:rsidR="00BE1849">
        <w:t>,</w:t>
      </w:r>
      <w:r>
        <w:rPr>
          <w:rFonts w:ascii="Arial" w:hAnsi="Arial" w:cs="Arial"/>
          <w:color w:val="000000"/>
          <w:sz w:val="18"/>
          <w:szCs w:val="18"/>
          <w:shd w:val="clear" w:color="auto" w:fill="FFFFFF"/>
        </w:rPr>
        <w:t xml:space="preserve"> </w:t>
      </w:r>
      <w:r w:rsidRPr="005469E5">
        <w:t xml:space="preserve">western and central </w:t>
      </w:r>
      <w:r>
        <w:t xml:space="preserve">Victorian </w:t>
      </w:r>
      <w:r w:rsidRPr="005469E5">
        <w:t>districts</w:t>
      </w:r>
      <w:r>
        <w:t xml:space="preserve"> (Stock </w:t>
      </w:r>
      <w:r w:rsidR="00E173A2">
        <w:t>and</w:t>
      </w:r>
      <w:r>
        <w:t xml:space="preserve"> Land, 2016)</w:t>
      </w:r>
      <w:r w:rsidR="00BE1849">
        <w:t>.</w:t>
      </w:r>
    </w:p>
    <w:p w14:paraId="60607E08" w14:textId="6A89DDBD" w:rsidR="00BE1849" w:rsidRDefault="00BE1849" w:rsidP="00BE1849">
      <w:pPr>
        <w:rPr>
          <w:rFonts w:cstheme="minorHAnsi"/>
        </w:rPr>
      </w:pPr>
      <w:r>
        <w:rPr>
          <w:rFonts w:cstheme="minorHAnsi"/>
        </w:rPr>
        <w:t>These programs were largely reactive, in response to drought situations</w:t>
      </w:r>
      <w:r w:rsidR="00422ADC">
        <w:rPr>
          <w:rFonts w:cstheme="minorHAnsi"/>
        </w:rPr>
        <w:t xml:space="preserve"> and </w:t>
      </w:r>
      <w:r w:rsidR="00CD68C7">
        <w:rPr>
          <w:rFonts w:cstheme="minorHAnsi"/>
        </w:rPr>
        <w:t>represents approximately 4% of a possible</w:t>
      </w:r>
      <w:r w:rsidR="00422ADC">
        <w:rPr>
          <w:rFonts w:cstheme="minorHAnsi"/>
        </w:rPr>
        <w:t xml:space="preserve"> 22,000 farming business where containment facilities may be </w:t>
      </w:r>
      <w:r w:rsidR="003F25AB">
        <w:rPr>
          <w:rFonts w:cstheme="minorHAnsi"/>
        </w:rPr>
        <w:t>useful</w:t>
      </w:r>
      <w:r>
        <w:rPr>
          <w:rFonts w:cstheme="minorHAnsi"/>
        </w:rPr>
        <w:t xml:space="preserve">. </w:t>
      </w:r>
    </w:p>
    <w:p w14:paraId="54E0B45B" w14:textId="28F33CF0" w:rsidR="0047312F" w:rsidRDefault="00F8768B" w:rsidP="00802641">
      <w:pPr>
        <w:pStyle w:val="Heading2"/>
      </w:pPr>
      <w:bookmarkStart w:id="10" w:name="_Toc128649545"/>
      <w:r>
        <w:t>Recent</w:t>
      </w:r>
      <w:r w:rsidR="0060525D">
        <w:t xml:space="preserve"> </w:t>
      </w:r>
      <w:r w:rsidR="004B15F5">
        <w:t xml:space="preserve">investment related to </w:t>
      </w:r>
      <w:r w:rsidR="00F956FB">
        <w:t>stock containment</w:t>
      </w:r>
      <w:bookmarkEnd w:id="10"/>
    </w:p>
    <w:p w14:paraId="76DF55E6" w14:textId="77777777" w:rsidR="006A4E4D" w:rsidRDefault="006A4E4D" w:rsidP="00E173A2">
      <w:pPr>
        <w:rPr>
          <w:rFonts w:cstheme="minorHAnsi"/>
        </w:rPr>
      </w:pPr>
    </w:p>
    <w:p w14:paraId="3C502252" w14:textId="6918C8E1" w:rsidR="00E173A2" w:rsidRPr="00A66496" w:rsidRDefault="00E173A2" w:rsidP="00E173A2">
      <w:pPr>
        <w:rPr>
          <w:rFonts w:cstheme="minorHAnsi"/>
        </w:rPr>
      </w:pPr>
      <w:r w:rsidRPr="00A66496">
        <w:rPr>
          <w:rFonts w:cstheme="minorHAnsi"/>
        </w:rPr>
        <w:t>More recent developments in general drought preparedness support include:</w:t>
      </w:r>
    </w:p>
    <w:p w14:paraId="6941772F" w14:textId="77777777" w:rsidR="00E173A2" w:rsidRPr="00A66496" w:rsidRDefault="00E173A2" w:rsidP="00E173A2">
      <w:pPr>
        <w:pStyle w:val="ListParagraph"/>
        <w:numPr>
          <w:ilvl w:val="0"/>
          <w:numId w:val="15"/>
        </w:numPr>
        <w:rPr>
          <w:lang w:val="en-US"/>
        </w:rPr>
      </w:pPr>
      <w:r w:rsidRPr="00A66496">
        <w:lastRenderedPageBreak/>
        <w:t xml:space="preserve">NSW Department of Industries has embraced a more holistic approach to drought management.  Under the banner of </w:t>
      </w:r>
      <w:proofErr w:type="spellStart"/>
      <w:r w:rsidRPr="00A66496">
        <w:t>PROfarm</w:t>
      </w:r>
      <w:proofErr w:type="spellEnd"/>
      <w:r w:rsidRPr="00A66496">
        <w:t>, the program integrated four decision support tools (</w:t>
      </w:r>
      <w:proofErr w:type="spellStart"/>
      <w:r w:rsidRPr="00A66496">
        <w:t>DroughtPack</w:t>
      </w:r>
      <w:proofErr w:type="spellEnd"/>
      <w:r w:rsidRPr="00A66496">
        <w:t xml:space="preserve">, FSA Pack, </w:t>
      </w:r>
      <w:proofErr w:type="spellStart"/>
      <w:r w:rsidRPr="00A66496">
        <w:t>ImPack</w:t>
      </w:r>
      <w:proofErr w:type="spellEnd"/>
      <w:r w:rsidRPr="00A66496">
        <w:t xml:space="preserve">, </w:t>
      </w:r>
      <w:proofErr w:type="spellStart"/>
      <w:r w:rsidRPr="00A66496">
        <w:t>PlanPack</w:t>
      </w:r>
      <w:proofErr w:type="spellEnd"/>
      <w:r w:rsidRPr="00A66496">
        <w:t xml:space="preserve"> and two resource manuals (</w:t>
      </w:r>
      <w:proofErr w:type="spellStart"/>
      <w:r w:rsidRPr="00A66496">
        <w:t>StockPlan</w:t>
      </w:r>
      <w:proofErr w:type="spellEnd"/>
      <w:r w:rsidRPr="00A66496">
        <w:t xml:space="preserve"> and a drought management booklet) (Whelan et al, 2013).  </w:t>
      </w:r>
      <w:r w:rsidRPr="00A66496">
        <w:rPr>
          <w:lang w:val="en-US"/>
        </w:rPr>
        <w:t xml:space="preserve">NSW DPI are not currently offering </w:t>
      </w:r>
      <w:proofErr w:type="spellStart"/>
      <w:r w:rsidRPr="00A66496">
        <w:rPr>
          <w:lang w:val="en-US"/>
        </w:rPr>
        <w:t>StockPlan</w:t>
      </w:r>
      <w:proofErr w:type="spellEnd"/>
      <w:r w:rsidRPr="00A66496">
        <w:rPr>
          <w:lang w:val="en-US"/>
        </w:rPr>
        <w:t xml:space="preserve"> as it is under redevelopment (Lazarus, pers comm) </w:t>
      </w:r>
    </w:p>
    <w:p w14:paraId="28777AB0" w14:textId="0FE838B9" w:rsidR="00E173A2" w:rsidRPr="00A66496" w:rsidRDefault="00E173A2" w:rsidP="00E173A2">
      <w:pPr>
        <w:pStyle w:val="ListParagraph"/>
        <w:numPr>
          <w:ilvl w:val="0"/>
          <w:numId w:val="15"/>
        </w:numPr>
      </w:pPr>
      <w:r w:rsidRPr="00A66496">
        <w:t xml:space="preserve">Western Australian and Victorian governments recommend including containment feeding as part of a whole farm livestock, pasture and erosion management planning (Roberts and Curnow 2021; Agricultural Victoria 2018a). </w:t>
      </w:r>
    </w:p>
    <w:p w14:paraId="56903242" w14:textId="154403E0" w:rsidR="00947AD3" w:rsidRPr="00A66496" w:rsidRDefault="001D1390" w:rsidP="00D2560B">
      <w:pPr>
        <w:pStyle w:val="ListParagraph"/>
        <w:numPr>
          <w:ilvl w:val="0"/>
          <w:numId w:val="15"/>
        </w:numPr>
        <w:spacing w:after="0"/>
      </w:pPr>
      <w:r w:rsidRPr="00A66496">
        <w:t>T</w:t>
      </w:r>
      <w:r w:rsidR="00E173A2" w:rsidRPr="00A66496">
        <w:t>he creation of the Federal Government Future Drought Fund</w:t>
      </w:r>
      <w:r w:rsidR="00D2560B" w:rsidRPr="00A66496">
        <w:t xml:space="preserve"> (FDF)</w:t>
      </w:r>
      <w:r w:rsidR="00E173A2" w:rsidRPr="00A66496">
        <w:t xml:space="preserve"> in 2020, and subsequent Drought and Innovation hubs, where containment feeding to manage farm productivity and natural resources is a priority area in most States.</w:t>
      </w:r>
      <w:r w:rsidR="003F52E2" w:rsidRPr="00A66496">
        <w:t xml:space="preserve"> </w:t>
      </w:r>
      <w:r w:rsidR="00874FF3" w:rsidRPr="00A66496">
        <w:t xml:space="preserve"> Some </w:t>
      </w:r>
      <w:r w:rsidR="00D2560B" w:rsidRPr="00A66496">
        <w:t xml:space="preserve">current FDF projects </w:t>
      </w:r>
      <w:r w:rsidR="00B422F1" w:rsidRPr="00A66496">
        <w:t xml:space="preserve">related to </w:t>
      </w:r>
      <w:r w:rsidR="00652A95" w:rsidRPr="00A66496">
        <w:t xml:space="preserve">stock containment </w:t>
      </w:r>
      <w:r w:rsidR="006D6179" w:rsidRPr="00A66496">
        <w:t xml:space="preserve">within state hubs and across hubs </w:t>
      </w:r>
      <w:r w:rsidR="00096037" w:rsidRPr="00A66496">
        <w:t>have included:</w:t>
      </w:r>
    </w:p>
    <w:p w14:paraId="299E5FAE" w14:textId="65689DF0" w:rsidR="00B20E51" w:rsidRPr="00A66496" w:rsidRDefault="0025496E" w:rsidP="00451C43">
      <w:pPr>
        <w:pStyle w:val="ListParagraph"/>
        <w:numPr>
          <w:ilvl w:val="0"/>
          <w:numId w:val="33"/>
        </w:numPr>
      </w:pPr>
      <w:r w:rsidRPr="00A66496">
        <w:t>Economic m</w:t>
      </w:r>
      <w:r w:rsidR="00B20E51" w:rsidRPr="00A66496">
        <w:t xml:space="preserve">odelling </w:t>
      </w:r>
      <w:r w:rsidRPr="00A66496">
        <w:t xml:space="preserve">of </w:t>
      </w:r>
      <w:r w:rsidR="00B20E51" w:rsidRPr="00A66496">
        <w:t>three scenarios</w:t>
      </w:r>
      <w:r w:rsidRPr="00A66496">
        <w:t xml:space="preserve"> related to containment feeding</w:t>
      </w:r>
      <w:r w:rsidR="00A575A8" w:rsidRPr="00A66496">
        <w:t xml:space="preserve"> (Cross hub SA, Victoria and Tasmania)</w:t>
      </w:r>
      <w:r w:rsidRPr="00A66496">
        <w:t>.</w:t>
      </w:r>
    </w:p>
    <w:p w14:paraId="32257F2C" w14:textId="409EB4DC" w:rsidR="00B84BC8" w:rsidRPr="00A66496" w:rsidRDefault="00F9065B" w:rsidP="00451C43">
      <w:pPr>
        <w:pStyle w:val="ListParagraph"/>
        <w:numPr>
          <w:ilvl w:val="0"/>
          <w:numId w:val="33"/>
        </w:numPr>
      </w:pPr>
      <w:r w:rsidRPr="00A66496">
        <w:t xml:space="preserve">Producer </w:t>
      </w:r>
      <w:r w:rsidR="000C7BA6" w:rsidRPr="00A66496">
        <w:t>focus groups</w:t>
      </w:r>
      <w:r w:rsidRPr="00A66496">
        <w:t xml:space="preserve"> on stock containment </w:t>
      </w:r>
      <w:r w:rsidR="00861DB3" w:rsidRPr="00A66496">
        <w:t>establishment</w:t>
      </w:r>
      <w:r w:rsidRPr="00A66496">
        <w:t xml:space="preserve"> and operations </w:t>
      </w:r>
      <w:r w:rsidR="00CB4CA4" w:rsidRPr="00A66496">
        <w:t xml:space="preserve">to establish barriers </w:t>
      </w:r>
      <w:r w:rsidR="000970B9" w:rsidRPr="00A66496">
        <w:t>to adoption and identify innovations</w:t>
      </w:r>
      <w:r w:rsidR="005230C5" w:rsidRPr="00A66496">
        <w:t xml:space="preserve">. This </w:t>
      </w:r>
      <w:r w:rsidRPr="00A66496">
        <w:t>is the basis of Part II</w:t>
      </w:r>
      <w:r w:rsidR="00861DB3" w:rsidRPr="00A66496">
        <w:t xml:space="preserve"> of this business case</w:t>
      </w:r>
      <w:r w:rsidR="00A575A8" w:rsidRPr="00A66496">
        <w:t xml:space="preserve"> (</w:t>
      </w:r>
      <w:r w:rsidR="000C7BA6" w:rsidRPr="00A66496">
        <w:t>Southern NSW</w:t>
      </w:r>
      <w:r w:rsidR="005D1C23" w:rsidRPr="00A66496">
        <w:t xml:space="preserve"> hub</w:t>
      </w:r>
      <w:r w:rsidR="000C7BA6" w:rsidRPr="00A66496">
        <w:t>)</w:t>
      </w:r>
      <w:r w:rsidR="005D1C23" w:rsidRPr="00A66496">
        <w:t>.</w:t>
      </w:r>
    </w:p>
    <w:p w14:paraId="363714E0" w14:textId="77777777" w:rsidR="000C7BA6" w:rsidRPr="00A66496" w:rsidRDefault="00342397" w:rsidP="00451C43">
      <w:pPr>
        <w:pStyle w:val="ListParagraph"/>
        <w:numPr>
          <w:ilvl w:val="0"/>
          <w:numId w:val="33"/>
        </w:numPr>
      </w:pPr>
      <w:r w:rsidRPr="00A66496">
        <w:t>Development of decision matrices for entry into and out of stock containment based on using tri</w:t>
      </w:r>
      <w:r w:rsidR="00583BF8" w:rsidRPr="00A66496">
        <w:t>ggers through running workshops</w:t>
      </w:r>
      <w:r w:rsidR="000C7BA6" w:rsidRPr="00A66496">
        <w:t xml:space="preserve"> (Cross hub SA, Victoria and Tasmania).</w:t>
      </w:r>
    </w:p>
    <w:p w14:paraId="641AFCDA" w14:textId="77CD0160" w:rsidR="000B04AF" w:rsidRPr="00A66496" w:rsidRDefault="004C525F" w:rsidP="00451C43">
      <w:pPr>
        <w:pStyle w:val="ListParagraph"/>
        <w:numPr>
          <w:ilvl w:val="0"/>
          <w:numId w:val="33"/>
        </w:numPr>
      </w:pPr>
      <w:r w:rsidRPr="00A66496">
        <w:t>C</w:t>
      </w:r>
      <w:r w:rsidR="00396422" w:rsidRPr="00A66496">
        <w:t xml:space="preserve">alibration of satellite </w:t>
      </w:r>
      <w:r w:rsidR="001612A3" w:rsidRPr="00A66496">
        <w:t xml:space="preserve">assessment of quantity of feed on offer </w:t>
      </w:r>
      <w:r w:rsidR="00DD6084" w:rsidRPr="00A66496">
        <w:t>and</w:t>
      </w:r>
      <w:r w:rsidR="00396422" w:rsidRPr="00A66496">
        <w:t xml:space="preserve"> groundcover</w:t>
      </w:r>
      <w:r w:rsidR="001612A3" w:rsidRPr="00A66496">
        <w:t xml:space="preserve"> </w:t>
      </w:r>
      <w:r w:rsidRPr="00A66496">
        <w:t xml:space="preserve">for </w:t>
      </w:r>
      <w:r w:rsidR="004F78BB" w:rsidRPr="00A66496">
        <w:t>use in entry and exit into containment areas</w:t>
      </w:r>
      <w:r w:rsidR="000B04AF" w:rsidRPr="00A66496">
        <w:t xml:space="preserve"> (Cross hub SA, Victoria and Tasmania).</w:t>
      </w:r>
    </w:p>
    <w:p w14:paraId="6A5ECD80" w14:textId="121FC2F9" w:rsidR="00D4118C" w:rsidRPr="00A66496" w:rsidRDefault="00EF0424" w:rsidP="00451C43">
      <w:pPr>
        <w:pStyle w:val="ListParagraph"/>
        <w:numPr>
          <w:ilvl w:val="0"/>
          <w:numId w:val="33"/>
        </w:numPr>
      </w:pPr>
      <w:r w:rsidRPr="00A66496">
        <w:t xml:space="preserve">Containment feeding and the effect of ewe health over lambing using </w:t>
      </w:r>
      <w:proofErr w:type="spellStart"/>
      <w:r w:rsidRPr="00A66496">
        <w:t>onfarm</w:t>
      </w:r>
      <w:proofErr w:type="spellEnd"/>
      <w:r w:rsidRPr="00A66496">
        <w:t xml:space="preserve"> learning and demonstrations (SA hub)</w:t>
      </w:r>
    </w:p>
    <w:p w14:paraId="4B5D54EF" w14:textId="77777777" w:rsidR="00947AD3" w:rsidRPr="00A66496" w:rsidRDefault="00947AD3" w:rsidP="00947AD3">
      <w:pPr>
        <w:pStyle w:val="ListParagraph"/>
        <w:ind w:left="360"/>
      </w:pPr>
    </w:p>
    <w:p w14:paraId="13D75BB9" w14:textId="6856496E" w:rsidR="00FF0A52" w:rsidRPr="00A66496" w:rsidRDefault="00652A95" w:rsidP="00FC78DA">
      <w:pPr>
        <w:spacing w:after="0" w:line="276" w:lineRule="auto"/>
      </w:pPr>
      <w:r w:rsidRPr="00A66496">
        <w:t xml:space="preserve">MLA </w:t>
      </w:r>
      <w:r w:rsidR="00C8724F" w:rsidRPr="00A66496">
        <w:t xml:space="preserve">and </w:t>
      </w:r>
      <w:r w:rsidR="008771F7" w:rsidRPr="00A66496">
        <w:t xml:space="preserve">MLA Donor company (MDC) </w:t>
      </w:r>
      <w:r w:rsidR="00160D2D" w:rsidRPr="00A66496">
        <w:t xml:space="preserve">have also </w:t>
      </w:r>
      <w:r w:rsidR="00B55FB4" w:rsidRPr="00A66496">
        <w:t>recent</w:t>
      </w:r>
      <w:r w:rsidR="00160D2D" w:rsidRPr="00A66496">
        <w:t>ly invested in</w:t>
      </w:r>
      <w:r w:rsidR="00B55FB4" w:rsidRPr="00A66496">
        <w:t xml:space="preserve"> </w:t>
      </w:r>
      <w:r w:rsidR="009035A7" w:rsidRPr="00A66496">
        <w:t>project</w:t>
      </w:r>
      <w:r w:rsidR="00B55FB4" w:rsidRPr="00A66496">
        <w:t xml:space="preserve">s </w:t>
      </w:r>
      <w:r w:rsidR="008771F7" w:rsidRPr="00A66496">
        <w:t xml:space="preserve">related to </w:t>
      </w:r>
      <w:r w:rsidRPr="00A66496">
        <w:t>stock containment</w:t>
      </w:r>
      <w:r w:rsidR="00B55FB4" w:rsidRPr="00A66496">
        <w:t xml:space="preserve"> include:</w:t>
      </w:r>
    </w:p>
    <w:p w14:paraId="5D000715" w14:textId="651C9C4D" w:rsidR="00CC0F96" w:rsidRPr="00A66496" w:rsidRDefault="00CC0F96" w:rsidP="00CC0F96">
      <w:pPr>
        <w:pStyle w:val="ListParagraph"/>
        <w:numPr>
          <w:ilvl w:val="0"/>
          <w:numId w:val="34"/>
        </w:numPr>
      </w:pPr>
      <w:r w:rsidRPr="00A66496">
        <w:t xml:space="preserve">Optimising ewe reproductive performance in containment areas in containment areas. MLA Final report - </w:t>
      </w:r>
      <w:r w:rsidRPr="00A66496">
        <w:rPr>
          <w:rFonts w:eastAsia="Times New Roman" w:cstheme="minorHAnsi"/>
          <w:lang w:eastAsia="en-AU"/>
        </w:rPr>
        <w:t xml:space="preserve">Suzanne </w:t>
      </w:r>
      <w:r w:rsidRPr="00A66496">
        <w:t>Robertson (Completed 2020).</w:t>
      </w:r>
    </w:p>
    <w:p w14:paraId="1613FA75" w14:textId="7232A799" w:rsidR="00CC0F96" w:rsidRPr="00A66496" w:rsidRDefault="00CC0F96" w:rsidP="00CC0F96">
      <w:pPr>
        <w:pStyle w:val="ListParagraph"/>
        <w:numPr>
          <w:ilvl w:val="0"/>
          <w:numId w:val="34"/>
        </w:numPr>
      </w:pPr>
      <w:r w:rsidRPr="00A66496">
        <w:t xml:space="preserve">MLA Profitable Grazing Systems (PGS) training course </w:t>
      </w:r>
      <w:r w:rsidRPr="00A66496">
        <w:rPr>
          <w:i/>
          <w:iCs/>
        </w:rPr>
        <w:t>Dry Time Ready</w:t>
      </w:r>
      <w:r w:rsidRPr="00A66496">
        <w:t>, designed by Holmes and Sackett (MLA, 2020).  No courses have been delivered to date.</w:t>
      </w:r>
    </w:p>
    <w:p w14:paraId="70DE5226" w14:textId="77777777" w:rsidR="00CC0F96" w:rsidRPr="00A66496" w:rsidRDefault="00CC0F96" w:rsidP="00CC0F96">
      <w:pPr>
        <w:pStyle w:val="ListParagraph"/>
        <w:numPr>
          <w:ilvl w:val="0"/>
          <w:numId w:val="34"/>
        </w:numPr>
      </w:pPr>
      <w:r w:rsidRPr="00A66496">
        <w:t>Developing a framework for tactical decision making to address feed deficits. MDC. </w:t>
      </w:r>
      <w:hyperlink r:id="rId24" w:history="1">
        <w:r w:rsidRPr="00A66496">
          <w:t>Yohannes</w:t>
        </w:r>
      </w:hyperlink>
      <w:r w:rsidRPr="00A66496">
        <w:t xml:space="preserve"> </w:t>
      </w:r>
      <w:proofErr w:type="spellStart"/>
      <w:r w:rsidRPr="00A66496">
        <w:t>Alemseged</w:t>
      </w:r>
      <w:proofErr w:type="spellEnd"/>
      <w:r w:rsidRPr="00A66496">
        <w:t xml:space="preserve"> (Completed 2021 but report unpublished Dec 2022)</w:t>
      </w:r>
    </w:p>
    <w:p w14:paraId="3D9B7567" w14:textId="6B4E52FE" w:rsidR="008454A4" w:rsidRPr="00A66496" w:rsidRDefault="008454A4" w:rsidP="00CC0F96">
      <w:pPr>
        <w:pStyle w:val="ListParagraph"/>
        <w:numPr>
          <w:ilvl w:val="0"/>
          <w:numId w:val="34"/>
        </w:numPr>
      </w:pPr>
      <w:r w:rsidRPr="00A66496">
        <w:t>Increasing production using containment areas</w:t>
      </w:r>
      <w:r w:rsidR="00AC24DA" w:rsidRPr="00A66496">
        <w:t>.</w:t>
      </w:r>
      <w:r w:rsidRPr="00A66496">
        <w:t xml:space="preserve"> </w:t>
      </w:r>
      <w:r w:rsidR="002A1C31" w:rsidRPr="00A66496">
        <w:t xml:space="preserve">MLA </w:t>
      </w:r>
      <w:r w:rsidR="00C129E6" w:rsidRPr="00A66496">
        <w:t>Producer Demonstration Site (PDS)</w:t>
      </w:r>
      <w:r w:rsidR="00896126" w:rsidRPr="00A66496">
        <w:t xml:space="preserve"> - Barossa Improved Grazing Group</w:t>
      </w:r>
      <w:r w:rsidR="00D56225" w:rsidRPr="00A66496">
        <w:t>,</w:t>
      </w:r>
      <w:r w:rsidR="00896126" w:rsidRPr="00A66496">
        <w:t xml:space="preserve"> S</w:t>
      </w:r>
      <w:r w:rsidR="00D56225" w:rsidRPr="00A66496">
        <w:t>A</w:t>
      </w:r>
      <w:r w:rsidR="00896126" w:rsidRPr="00A66496">
        <w:t xml:space="preserve"> (due for completion January 2023)</w:t>
      </w:r>
    </w:p>
    <w:p w14:paraId="1A4F8122" w14:textId="1C4A9C28" w:rsidR="00FD2D3A" w:rsidRPr="00A66496" w:rsidRDefault="00FD2D3A" w:rsidP="00CC0F96">
      <w:pPr>
        <w:pStyle w:val="ListParagraph"/>
        <w:numPr>
          <w:ilvl w:val="0"/>
          <w:numId w:val="34"/>
        </w:numPr>
      </w:pPr>
      <w:r w:rsidRPr="00A66496">
        <w:t>Which set up? Implementing confinement feeding</w:t>
      </w:r>
      <w:r w:rsidR="00AC24DA" w:rsidRPr="00A66496">
        <w:t>.</w:t>
      </w:r>
      <w:r w:rsidR="00BA6C34" w:rsidRPr="00A66496">
        <w:t xml:space="preserve"> </w:t>
      </w:r>
      <w:r w:rsidR="00E226C0" w:rsidRPr="00A66496">
        <w:t xml:space="preserve">MLA </w:t>
      </w:r>
      <w:r w:rsidR="00C129E6" w:rsidRPr="00A66496">
        <w:t xml:space="preserve">PDS </w:t>
      </w:r>
      <w:r w:rsidR="00BA6C34" w:rsidRPr="00A66496">
        <w:t xml:space="preserve">- </w:t>
      </w:r>
      <w:proofErr w:type="spellStart"/>
      <w:r w:rsidR="00BA6C34" w:rsidRPr="00A66496">
        <w:t>AgPro</w:t>
      </w:r>
      <w:proofErr w:type="spellEnd"/>
      <w:r w:rsidR="00BA6C34" w:rsidRPr="00A66496">
        <w:t xml:space="preserve"> Management, </w:t>
      </w:r>
      <w:r w:rsidR="00E226C0" w:rsidRPr="00A66496">
        <w:t xml:space="preserve">WA </w:t>
      </w:r>
      <w:r w:rsidR="00BA6C34" w:rsidRPr="00A66496">
        <w:t>(</w:t>
      </w:r>
      <w:r w:rsidR="00B55FB4" w:rsidRPr="00A66496">
        <w:t>d</w:t>
      </w:r>
      <w:r w:rsidR="00BA6C34" w:rsidRPr="00A66496">
        <w:t xml:space="preserve">ue for completion </w:t>
      </w:r>
      <w:r w:rsidR="00BC1297" w:rsidRPr="00A66496">
        <w:t>September 2024)</w:t>
      </w:r>
      <w:r w:rsidR="00DD35AA" w:rsidRPr="00A66496">
        <w:t>.</w:t>
      </w:r>
    </w:p>
    <w:p w14:paraId="52C5F796" w14:textId="13206644" w:rsidR="00CF78C4" w:rsidRDefault="00CF78C4" w:rsidP="00F633C1">
      <w:pPr>
        <w:spacing w:after="200" w:line="276" w:lineRule="auto"/>
      </w:pPr>
    </w:p>
    <w:p w14:paraId="43AC8406" w14:textId="5D51EE21" w:rsidR="005A1D14" w:rsidRDefault="000719ED" w:rsidP="005A1D14">
      <w:pPr>
        <w:pStyle w:val="Heading1"/>
      </w:pPr>
      <w:bookmarkStart w:id="11" w:name="_Toc128649546"/>
      <w:r>
        <w:t xml:space="preserve">Part </w:t>
      </w:r>
      <w:r w:rsidR="00C6508A">
        <w:t xml:space="preserve">II </w:t>
      </w:r>
      <w:r w:rsidR="005A1D14">
        <w:t>Market research</w:t>
      </w:r>
      <w:bookmarkEnd w:id="11"/>
    </w:p>
    <w:p w14:paraId="4E9866B8" w14:textId="77777777" w:rsidR="00B1281B" w:rsidRDefault="00B1281B" w:rsidP="007C6313"/>
    <w:p w14:paraId="47A97A9C" w14:textId="78638AC8" w:rsidR="00B1281B" w:rsidRDefault="00B1281B" w:rsidP="00B1281B">
      <w:pPr>
        <w:pStyle w:val="Heading2"/>
      </w:pPr>
      <w:bookmarkStart w:id="12" w:name="_Toc128649547"/>
      <w:r>
        <w:lastRenderedPageBreak/>
        <w:t>Background</w:t>
      </w:r>
      <w:bookmarkEnd w:id="12"/>
    </w:p>
    <w:p w14:paraId="0AF4F37E" w14:textId="262C2F76" w:rsidR="00CF0BC5" w:rsidRDefault="007C6313" w:rsidP="007C6313">
      <w:r>
        <w:t xml:space="preserve">In 2022 </w:t>
      </w:r>
      <w:r w:rsidR="00EE51FC">
        <w:t xml:space="preserve">the </w:t>
      </w:r>
      <w:r w:rsidR="006D543F">
        <w:t>Northeast</w:t>
      </w:r>
      <w:r w:rsidR="00EE51FC">
        <w:t xml:space="preserve"> node of the Victoria Drought hub (</w:t>
      </w:r>
      <w:r>
        <w:t xml:space="preserve">Riverine Plains </w:t>
      </w:r>
      <w:r w:rsidR="00EE51FC">
        <w:t xml:space="preserve">Inc) </w:t>
      </w:r>
      <w:r>
        <w:t xml:space="preserve">used </w:t>
      </w:r>
      <w:r w:rsidR="00EE51FC">
        <w:t>funding from the Future Drought Fund</w:t>
      </w:r>
      <w:r w:rsidR="00CB0BAA">
        <w:t xml:space="preserve"> with support from the Victorian Drought Hub</w:t>
      </w:r>
      <w:r w:rsidR="00EE51FC">
        <w:t xml:space="preserve"> </w:t>
      </w:r>
      <w:r>
        <w:t xml:space="preserve">to </w:t>
      </w:r>
      <w:r w:rsidR="00EE51FC">
        <w:t xml:space="preserve">initiate a study on farmer’s needs in relation to </w:t>
      </w:r>
      <w:r>
        <w:t>c</w:t>
      </w:r>
      <w:r w:rsidRPr="00C75389">
        <w:t xml:space="preserve">onfinement feeding </w:t>
      </w:r>
      <w:r>
        <w:t xml:space="preserve">(challenges and knowledge) </w:t>
      </w:r>
      <w:r w:rsidR="00EE51FC">
        <w:t xml:space="preserve">and the </w:t>
      </w:r>
      <w:r>
        <w:t xml:space="preserve">establishment of </w:t>
      </w:r>
      <w:r w:rsidR="00EE51FC">
        <w:t xml:space="preserve">stock containment areas. This local initiative was </w:t>
      </w:r>
      <w:r w:rsidR="003F25AB">
        <w:t xml:space="preserve">expanded through a collaboration with </w:t>
      </w:r>
      <w:r w:rsidR="00EE51FC">
        <w:t xml:space="preserve">the </w:t>
      </w:r>
      <w:r w:rsidR="006D543F">
        <w:t>Northwest</w:t>
      </w:r>
      <w:r w:rsidR="00EE51FC">
        <w:t xml:space="preserve"> (Birchip Cropping Group) and </w:t>
      </w:r>
      <w:r w:rsidR="004C5588">
        <w:t>Southwest</w:t>
      </w:r>
      <w:r w:rsidR="00EE51FC">
        <w:t xml:space="preserve"> (Southern Farming Systems) </w:t>
      </w:r>
      <w:r w:rsidR="00F46714">
        <w:t xml:space="preserve">Victorian </w:t>
      </w:r>
      <w:r w:rsidR="00EE51FC">
        <w:t>nodes.  Th</w:t>
      </w:r>
      <w:r w:rsidR="003F25AB">
        <w:t>e study are</w:t>
      </w:r>
      <w:r w:rsidR="0065705E">
        <w:t>a</w:t>
      </w:r>
      <w:r w:rsidR="003F25AB">
        <w:t xml:space="preserve"> grew </w:t>
      </w:r>
      <w:r w:rsidR="00EE51FC">
        <w:t xml:space="preserve">further to include </w:t>
      </w:r>
      <w:r w:rsidR="0065705E">
        <w:t>Southeast</w:t>
      </w:r>
      <w:r w:rsidR="00EE51FC">
        <w:t xml:space="preserve"> South Australia </w:t>
      </w:r>
      <w:r w:rsidR="00CF0BC5">
        <w:t>(Barossa Improved Grower Group</w:t>
      </w:r>
      <w:r w:rsidR="003F25AB">
        <w:t xml:space="preserve">, </w:t>
      </w:r>
      <w:r w:rsidR="00CF0BC5">
        <w:t>MacKillop Farm Management Group) and Tasmania (</w:t>
      </w:r>
      <w:r w:rsidR="00CF0BC5" w:rsidRPr="00EF31C0">
        <w:t xml:space="preserve">Derwent Catchment </w:t>
      </w:r>
      <w:r w:rsidR="00CF0BC5">
        <w:t xml:space="preserve">Project) </w:t>
      </w:r>
      <w:r w:rsidR="003F25AB">
        <w:t xml:space="preserve">resourced </w:t>
      </w:r>
      <w:r w:rsidR="00CF0BC5">
        <w:t xml:space="preserve">through an additional innovation grant </w:t>
      </w:r>
      <w:r w:rsidR="007762E4">
        <w:t xml:space="preserve">from the Future Drought Fund </w:t>
      </w:r>
      <w:r w:rsidR="00CF0BC5" w:rsidRPr="00B17887">
        <w:rPr>
          <w:i/>
          <w:iCs/>
        </w:rPr>
        <w:t>(</w:t>
      </w:r>
      <w:r w:rsidR="00CF0BC5" w:rsidRPr="00B17887">
        <w:rPr>
          <w:rFonts w:cstheme="minorHAnsi"/>
          <w:i/>
          <w:iCs/>
          <w:spacing w:val="5"/>
          <w:kern w:val="28"/>
        </w:rPr>
        <w:t>Drought Resilience Practices in Mixed Farming Systems).</w:t>
      </w:r>
    </w:p>
    <w:p w14:paraId="241AF451" w14:textId="492E31DB" w:rsidR="00CF0BC5" w:rsidRDefault="00CF0BC5" w:rsidP="007C6313">
      <w:r>
        <w:t xml:space="preserve">The focus of the </w:t>
      </w:r>
      <w:r w:rsidR="002E3B20">
        <w:t>farmer</w:t>
      </w:r>
      <w:r>
        <w:t xml:space="preserve"> research was to understand </w:t>
      </w:r>
      <w:r w:rsidRPr="00B17887">
        <w:t>the barriers to adoption, with the goal to encourage the installation of containment feeding before the next drought and without l</w:t>
      </w:r>
      <w:r>
        <w:t>arge scale incentive payments on infrastructure to individual farm businesses.</w:t>
      </w:r>
    </w:p>
    <w:p w14:paraId="156BB8D8" w14:textId="24E1A1AD" w:rsidR="001033D0" w:rsidRDefault="00CF0BC5" w:rsidP="007C6313">
      <w:r>
        <w:t>Twelve</w:t>
      </w:r>
      <w:r w:rsidR="007C6313">
        <w:t xml:space="preserve"> farmer workshops involving 124 farmers, </w:t>
      </w:r>
      <w:r>
        <w:t>along with an ad</w:t>
      </w:r>
      <w:r w:rsidR="007C6313">
        <w:t>d</w:t>
      </w:r>
      <w:r>
        <w:t>itional</w:t>
      </w:r>
      <w:r w:rsidR="007C6313">
        <w:t xml:space="preserve"> </w:t>
      </w:r>
      <w:r>
        <w:t xml:space="preserve">48 </w:t>
      </w:r>
      <w:r w:rsidR="007C6313">
        <w:t xml:space="preserve">individual farmer interviews were conducted by </w:t>
      </w:r>
      <w:r w:rsidR="005C5514">
        <w:t>six</w:t>
      </w:r>
      <w:r w:rsidR="007C6313">
        <w:t xml:space="preserve"> farming groups</w:t>
      </w:r>
      <w:r>
        <w:t xml:space="preserve">.  The </w:t>
      </w:r>
      <w:r w:rsidR="007C6313">
        <w:t xml:space="preserve">group facilitators met to share and collate farmer experiences and analyse </w:t>
      </w:r>
      <w:r w:rsidR="003F25AB">
        <w:t>th</w:t>
      </w:r>
      <w:r w:rsidR="00D56F9F">
        <w:t>e</w:t>
      </w:r>
      <w:r w:rsidR="003F25AB">
        <w:t xml:space="preserve"> data</w:t>
      </w:r>
      <w:r w:rsidR="007C6313">
        <w:t xml:space="preserve"> within a framework of thinking called a MAKAT</w:t>
      </w:r>
      <w:r>
        <w:rPr>
          <w:rStyle w:val="FootnoteReference"/>
        </w:rPr>
        <w:footnoteReference w:id="4"/>
      </w:r>
      <w:r w:rsidR="00B1281B">
        <w:t>.  Details of the MAKAT analysis are provided (Appendix 4).</w:t>
      </w:r>
      <w:r w:rsidR="003F25AB">
        <w:t xml:space="preserve">  The MAKAT analysis identified barriers to adoption and relevant activities to overcome those barriers.</w:t>
      </w:r>
      <w:r w:rsidR="001033D0">
        <w:t xml:space="preserve">  </w:t>
      </w:r>
      <w:r w:rsidR="00B1281B">
        <w:t xml:space="preserve">Additional input was provided </w:t>
      </w:r>
      <w:r w:rsidR="002927BC">
        <w:t xml:space="preserve">by </w:t>
      </w:r>
      <w:r w:rsidR="00B1281B">
        <w:t xml:space="preserve">the </w:t>
      </w:r>
      <w:r w:rsidR="007C6313" w:rsidRPr="00EF31C0">
        <w:t>University of Melbourne and Charles Sturt University.</w:t>
      </w:r>
      <w:r w:rsidR="00B1281B">
        <w:t xml:space="preserve"> </w:t>
      </w:r>
    </w:p>
    <w:p w14:paraId="32648467" w14:textId="4C16E65D" w:rsidR="00B1281B" w:rsidRDefault="001033D0" w:rsidP="007C6313">
      <w:r>
        <w:t>I</w:t>
      </w:r>
      <w:r w:rsidR="00B1281B">
        <w:t xml:space="preserve">t is anticipated the </w:t>
      </w:r>
      <w:r>
        <w:t>findings</w:t>
      </w:r>
      <w:r w:rsidR="00B1281B">
        <w:t xml:space="preserve"> would </w:t>
      </w:r>
      <w:r w:rsidR="00C7000E">
        <w:t xml:space="preserve">also </w:t>
      </w:r>
      <w:r w:rsidR="00B1281B">
        <w:t xml:space="preserve">be applicable to New South </w:t>
      </w:r>
      <w:r>
        <w:t>W</w:t>
      </w:r>
      <w:r w:rsidR="00B1281B">
        <w:t xml:space="preserve">ales and Western Australia.   </w:t>
      </w:r>
    </w:p>
    <w:p w14:paraId="0233AF1D" w14:textId="77777777" w:rsidR="003F25AB" w:rsidRDefault="003F25AB" w:rsidP="00FF3423"/>
    <w:p w14:paraId="1DD01ADC" w14:textId="0A1DD3E4" w:rsidR="00B1281B" w:rsidRDefault="00835237" w:rsidP="00B1281B">
      <w:pPr>
        <w:pStyle w:val="Heading2"/>
      </w:pPr>
      <w:bookmarkStart w:id="13" w:name="_Toc128649548"/>
      <w:r>
        <w:t>Target audiences</w:t>
      </w:r>
      <w:bookmarkEnd w:id="13"/>
    </w:p>
    <w:p w14:paraId="28113306" w14:textId="27860B07" w:rsidR="00B1281B" w:rsidRDefault="003F25AB" w:rsidP="007C6313">
      <w:pPr>
        <w:rPr>
          <w:lang w:val="en-US"/>
        </w:rPr>
      </w:pPr>
      <w:r>
        <w:rPr>
          <w:lang w:val="en-US"/>
        </w:rPr>
        <w:t>T</w:t>
      </w:r>
      <w:r w:rsidR="00B1281B">
        <w:rPr>
          <w:lang w:val="en-US"/>
        </w:rPr>
        <w:t>wo broad target audiences</w:t>
      </w:r>
      <w:r>
        <w:rPr>
          <w:lang w:val="en-US"/>
        </w:rPr>
        <w:t xml:space="preserve"> </w:t>
      </w:r>
      <w:r w:rsidR="00CE2222">
        <w:rPr>
          <w:lang w:val="en-US"/>
        </w:rPr>
        <w:t>emerged</w:t>
      </w:r>
      <w:r w:rsidR="00835237">
        <w:rPr>
          <w:lang w:val="en-US"/>
        </w:rPr>
        <w:t xml:space="preserve"> from the </w:t>
      </w:r>
      <w:r w:rsidR="002E3B20">
        <w:rPr>
          <w:lang w:val="en-US"/>
        </w:rPr>
        <w:t>farmer research</w:t>
      </w:r>
      <w:r w:rsidR="00835237">
        <w:rPr>
          <w:lang w:val="en-US"/>
        </w:rPr>
        <w:t>.</w:t>
      </w:r>
    </w:p>
    <w:p w14:paraId="4AEE85F3" w14:textId="25F6CB15" w:rsidR="00884171" w:rsidRPr="00884171" w:rsidRDefault="00483808" w:rsidP="00884171">
      <w:pPr>
        <w:rPr>
          <w:b/>
          <w:bCs/>
          <w:lang w:val="en-US"/>
        </w:rPr>
      </w:pPr>
      <w:r>
        <w:rPr>
          <w:b/>
          <w:bCs/>
          <w:lang w:val="en-US"/>
        </w:rPr>
        <w:t xml:space="preserve">Audience 1: </w:t>
      </w:r>
      <w:r w:rsidR="00884171" w:rsidRPr="00884171">
        <w:rPr>
          <w:b/>
          <w:bCs/>
          <w:lang w:val="en-US"/>
        </w:rPr>
        <w:t>Convinced of the benefits of containment facilities.</w:t>
      </w:r>
    </w:p>
    <w:p w14:paraId="63401BD2" w14:textId="28C75EC7" w:rsidR="00B1281B" w:rsidRDefault="00884171" w:rsidP="00884171">
      <w:pPr>
        <w:rPr>
          <w:lang w:val="en-US"/>
        </w:rPr>
      </w:pPr>
      <w:r>
        <w:rPr>
          <w:lang w:val="en-US"/>
        </w:rPr>
        <w:t xml:space="preserve">These farmers </w:t>
      </w:r>
      <w:r w:rsidR="007C6313" w:rsidRPr="00B1281B">
        <w:rPr>
          <w:lang w:val="en-US"/>
        </w:rPr>
        <w:t xml:space="preserve">had </w:t>
      </w:r>
      <w:r w:rsidR="00B1281B">
        <w:rPr>
          <w:lang w:val="en-US"/>
        </w:rPr>
        <w:t xml:space="preserve">constructed </w:t>
      </w:r>
      <w:r w:rsidR="007C6313" w:rsidRPr="00B1281B">
        <w:rPr>
          <w:lang w:val="en-US"/>
        </w:rPr>
        <w:t xml:space="preserve">drought containment </w:t>
      </w:r>
      <w:r w:rsidR="00B1281B">
        <w:rPr>
          <w:lang w:val="en-US"/>
        </w:rPr>
        <w:t xml:space="preserve">facilities </w:t>
      </w:r>
      <w:r w:rsidR="003F25AB">
        <w:rPr>
          <w:lang w:val="en-US"/>
        </w:rPr>
        <w:t>(</w:t>
      </w:r>
      <w:r w:rsidR="00FE6579">
        <w:rPr>
          <w:lang w:val="en-US"/>
        </w:rPr>
        <w:t xml:space="preserve">commonly during previous </w:t>
      </w:r>
      <w:r w:rsidR="003F25AB">
        <w:rPr>
          <w:lang w:val="en-US"/>
        </w:rPr>
        <w:t>drought</w:t>
      </w:r>
      <w:r w:rsidR="00FE6579">
        <w:rPr>
          <w:lang w:val="en-US"/>
        </w:rPr>
        <w:t>s</w:t>
      </w:r>
      <w:r w:rsidR="007A39A8">
        <w:rPr>
          <w:lang w:val="en-US"/>
        </w:rPr>
        <w:t>) but</w:t>
      </w:r>
      <w:r w:rsidR="003F25AB">
        <w:rPr>
          <w:lang w:val="en-US"/>
        </w:rPr>
        <w:t xml:space="preserve"> saw </w:t>
      </w:r>
      <w:r>
        <w:rPr>
          <w:lang w:val="en-US"/>
        </w:rPr>
        <w:t xml:space="preserve">ongoing opportunities in the farming business to use the facility </w:t>
      </w:r>
      <w:r w:rsidR="003F25AB">
        <w:rPr>
          <w:lang w:val="en-US"/>
        </w:rPr>
        <w:t xml:space="preserve">for </w:t>
      </w:r>
      <w:r>
        <w:rPr>
          <w:lang w:val="en-US"/>
        </w:rPr>
        <w:t xml:space="preserve">a wide variety of </w:t>
      </w:r>
      <w:r w:rsidR="003F25AB">
        <w:rPr>
          <w:lang w:val="en-US"/>
        </w:rPr>
        <w:t>non-drought operations</w:t>
      </w:r>
      <w:r>
        <w:rPr>
          <w:lang w:val="en-US"/>
        </w:rPr>
        <w:t xml:space="preserve"> (refer appendix 4)</w:t>
      </w:r>
      <w:r w:rsidR="007C6313" w:rsidRPr="00B1281B">
        <w:rPr>
          <w:lang w:val="en-US"/>
        </w:rPr>
        <w:t xml:space="preserve">. </w:t>
      </w:r>
      <w:r w:rsidR="003F25AB">
        <w:rPr>
          <w:lang w:val="en-US"/>
        </w:rPr>
        <w:t xml:space="preserve"> Many started as temporary </w:t>
      </w:r>
      <w:r w:rsidR="007A39A8">
        <w:rPr>
          <w:lang w:val="en-US"/>
        </w:rPr>
        <w:t>facilities,</w:t>
      </w:r>
      <w:r w:rsidR="003F25AB">
        <w:rPr>
          <w:lang w:val="en-US"/>
        </w:rPr>
        <w:t xml:space="preserve"> but </w:t>
      </w:r>
      <w:r w:rsidR="00BB0E28">
        <w:rPr>
          <w:lang w:val="en-US"/>
        </w:rPr>
        <w:t xml:space="preserve">these </w:t>
      </w:r>
      <w:r>
        <w:rPr>
          <w:lang w:val="en-US"/>
        </w:rPr>
        <w:t>have been ‘upgraded’ over time, in scale, permanency and sophistication of operation</w:t>
      </w:r>
      <w:r w:rsidR="00F72C99">
        <w:rPr>
          <w:lang w:val="en-US"/>
        </w:rPr>
        <w:t>.</w:t>
      </w:r>
      <w:r w:rsidR="001A6158">
        <w:rPr>
          <w:lang w:val="en-US"/>
        </w:rPr>
        <w:t xml:space="preserve">  The regular use of the containment facility not only achieve</w:t>
      </w:r>
      <w:r w:rsidR="007A39A8">
        <w:rPr>
          <w:lang w:val="en-US"/>
        </w:rPr>
        <w:t>d</w:t>
      </w:r>
      <w:r w:rsidR="001A6158">
        <w:rPr>
          <w:lang w:val="en-US"/>
        </w:rPr>
        <w:t xml:space="preserve"> successful outcomes, but </w:t>
      </w:r>
      <w:r w:rsidR="00BB0E28">
        <w:rPr>
          <w:lang w:val="en-US"/>
        </w:rPr>
        <w:t xml:space="preserve">their </w:t>
      </w:r>
      <w:r w:rsidR="001A6158">
        <w:rPr>
          <w:lang w:val="en-US"/>
        </w:rPr>
        <w:t>repe</w:t>
      </w:r>
      <w:r w:rsidR="00BB0E28">
        <w:rPr>
          <w:lang w:val="en-US"/>
        </w:rPr>
        <w:t>a</w:t>
      </w:r>
      <w:r w:rsidR="001A6158">
        <w:rPr>
          <w:lang w:val="en-US"/>
        </w:rPr>
        <w:t>t</w:t>
      </w:r>
      <w:r w:rsidR="00BB0E28">
        <w:rPr>
          <w:lang w:val="en-US"/>
        </w:rPr>
        <w:t>ed</w:t>
      </w:r>
      <w:r w:rsidR="001A6158">
        <w:rPr>
          <w:lang w:val="en-US"/>
        </w:rPr>
        <w:t xml:space="preserve"> </w:t>
      </w:r>
      <w:r w:rsidR="00BB0E28">
        <w:rPr>
          <w:lang w:val="en-US"/>
        </w:rPr>
        <w:t xml:space="preserve">use </w:t>
      </w:r>
      <w:r w:rsidR="008E15D1">
        <w:rPr>
          <w:lang w:val="en-US"/>
        </w:rPr>
        <w:t xml:space="preserve">helped </w:t>
      </w:r>
      <w:r w:rsidR="001A6158">
        <w:rPr>
          <w:lang w:val="en-US"/>
        </w:rPr>
        <w:t>buil</w:t>
      </w:r>
      <w:r w:rsidR="008E15D1">
        <w:rPr>
          <w:lang w:val="en-US"/>
        </w:rPr>
        <w:t>d</w:t>
      </w:r>
      <w:r w:rsidR="001A6158">
        <w:rPr>
          <w:lang w:val="en-US"/>
        </w:rPr>
        <w:t xml:space="preserve"> skills and confidence</w:t>
      </w:r>
      <w:r w:rsidR="00BB0E28">
        <w:rPr>
          <w:lang w:val="en-US"/>
        </w:rPr>
        <w:t xml:space="preserve"> in the practice</w:t>
      </w:r>
      <w:r w:rsidR="001A6158">
        <w:rPr>
          <w:lang w:val="en-US"/>
        </w:rPr>
        <w:t xml:space="preserve">. </w:t>
      </w:r>
    </w:p>
    <w:p w14:paraId="632E12F5" w14:textId="47F458F3" w:rsidR="001A6158" w:rsidRPr="001A6158" w:rsidRDefault="001A6158" w:rsidP="001A6158">
      <w:pPr>
        <w:ind w:left="720"/>
        <w:rPr>
          <w:i/>
          <w:iCs/>
        </w:rPr>
      </w:pPr>
      <w:r w:rsidRPr="001A6158">
        <w:rPr>
          <w:i/>
          <w:iCs/>
        </w:rPr>
        <w:t>“Once you have it, the more uses you will find for it.”</w:t>
      </w:r>
    </w:p>
    <w:p w14:paraId="04053E71" w14:textId="078CB49A" w:rsidR="001A6158" w:rsidRPr="001A6158" w:rsidRDefault="001A6158" w:rsidP="001A6158">
      <w:pPr>
        <w:ind w:left="720"/>
        <w:jc w:val="right"/>
        <w:rPr>
          <w:i/>
          <w:iCs/>
        </w:rPr>
      </w:pPr>
      <w:r w:rsidRPr="001A6158">
        <w:rPr>
          <w:i/>
          <w:iCs/>
        </w:rPr>
        <w:t xml:space="preserve">Producer </w:t>
      </w:r>
      <w:r w:rsidRPr="00392302">
        <w:rPr>
          <w:i/>
          <w:iCs/>
        </w:rPr>
        <w:t>(</w:t>
      </w:r>
      <w:r w:rsidR="00392302">
        <w:rPr>
          <w:i/>
          <w:iCs/>
        </w:rPr>
        <w:t>Victoria)</w:t>
      </w:r>
    </w:p>
    <w:p w14:paraId="21E284C1" w14:textId="5EE9A082" w:rsidR="00F72C99" w:rsidRDefault="00F72C99" w:rsidP="00884171">
      <w:pPr>
        <w:rPr>
          <w:lang w:val="en-US"/>
        </w:rPr>
      </w:pPr>
      <w:r>
        <w:rPr>
          <w:lang w:val="en-US"/>
        </w:rPr>
        <w:t>This group d</w:t>
      </w:r>
      <w:r w:rsidR="00117A6B">
        <w:rPr>
          <w:lang w:val="en-US"/>
        </w:rPr>
        <w:t>id</w:t>
      </w:r>
      <w:r>
        <w:rPr>
          <w:lang w:val="en-US"/>
        </w:rPr>
        <w:t xml:space="preserve"> not need convinc</w:t>
      </w:r>
      <w:r w:rsidR="009A0A84">
        <w:rPr>
          <w:lang w:val="en-US"/>
        </w:rPr>
        <w:t>ing</w:t>
      </w:r>
      <w:r>
        <w:rPr>
          <w:lang w:val="en-US"/>
        </w:rPr>
        <w:t xml:space="preserve"> of the benefits of c</w:t>
      </w:r>
      <w:r w:rsidR="00BE1516">
        <w:rPr>
          <w:lang w:val="en-US"/>
        </w:rPr>
        <w:t>ontainment</w:t>
      </w:r>
      <w:r>
        <w:rPr>
          <w:lang w:val="en-US"/>
        </w:rPr>
        <w:t xml:space="preserve"> feeding</w:t>
      </w:r>
      <w:r w:rsidR="00BE1516">
        <w:rPr>
          <w:lang w:val="en-US"/>
        </w:rPr>
        <w:t>,</w:t>
      </w:r>
      <w:r>
        <w:rPr>
          <w:lang w:val="en-US"/>
        </w:rPr>
        <w:t xml:space="preserve"> irrespective of seasonal condition</w:t>
      </w:r>
      <w:r w:rsidR="009A0A84">
        <w:rPr>
          <w:lang w:val="en-US"/>
        </w:rPr>
        <w:t>s</w:t>
      </w:r>
      <w:r>
        <w:rPr>
          <w:lang w:val="en-US"/>
        </w:rPr>
        <w:t xml:space="preserve">.  They </w:t>
      </w:r>
      <w:r w:rsidR="00BE1516">
        <w:rPr>
          <w:lang w:val="en-US"/>
        </w:rPr>
        <w:t>we</w:t>
      </w:r>
      <w:r>
        <w:rPr>
          <w:lang w:val="en-US"/>
        </w:rPr>
        <w:t>re looking to continuously improve the way they use the facility</w:t>
      </w:r>
      <w:r w:rsidR="001033D0">
        <w:rPr>
          <w:lang w:val="en-US"/>
        </w:rPr>
        <w:t xml:space="preserve">, </w:t>
      </w:r>
      <w:r w:rsidR="009A0A84">
        <w:rPr>
          <w:lang w:val="en-US"/>
        </w:rPr>
        <w:t>we</w:t>
      </w:r>
      <w:r>
        <w:rPr>
          <w:lang w:val="en-US"/>
        </w:rPr>
        <w:t xml:space="preserve">re hungry to identify other opportunities and to become more efficient in </w:t>
      </w:r>
      <w:r w:rsidR="00AF316E">
        <w:rPr>
          <w:lang w:val="en-US"/>
        </w:rPr>
        <w:t>its</w:t>
      </w:r>
      <w:r>
        <w:rPr>
          <w:lang w:val="en-US"/>
        </w:rPr>
        <w:t xml:space="preserve"> use.  </w:t>
      </w:r>
      <w:r w:rsidR="00AF316E">
        <w:rPr>
          <w:lang w:val="en-US"/>
        </w:rPr>
        <w:t>The k</w:t>
      </w:r>
      <w:r w:rsidR="001033D0">
        <w:rPr>
          <w:lang w:val="en-US"/>
        </w:rPr>
        <w:t xml:space="preserve">ey areas of information </w:t>
      </w:r>
      <w:r w:rsidR="00AF316E">
        <w:rPr>
          <w:lang w:val="en-US"/>
        </w:rPr>
        <w:lastRenderedPageBreak/>
        <w:t xml:space="preserve">this group were seeking </w:t>
      </w:r>
      <w:r w:rsidR="00F25453">
        <w:rPr>
          <w:lang w:val="en-US"/>
        </w:rPr>
        <w:t xml:space="preserve">to fill knowledge gaps </w:t>
      </w:r>
      <w:r w:rsidR="001033D0">
        <w:rPr>
          <w:lang w:val="en-US"/>
        </w:rPr>
        <w:t>include</w:t>
      </w:r>
      <w:r w:rsidR="00AF316E">
        <w:rPr>
          <w:lang w:val="en-US"/>
        </w:rPr>
        <w:t>d</w:t>
      </w:r>
      <w:r w:rsidR="001033D0">
        <w:rPr>
          <w:lang w:val="en-US"/>
        </w:rPr>
        <w:t xml:space="preserve"> </w:t>
      </w:r>
      <w:r w:rsidR="00F25453">
        <w:rPr>
          <w:lang w:val="en-US"/>
        </w:rPr>
        <w:t>ideas for expanding the utili</w:t>
      </w:r>
      <w:r w:rsidR="00CB7997">
        <w:rPr>
          <w:lang w:val="en-US"/>
        </w:rPr>
        <w:t>s</w:t>
      </w:r>
      <w:r w:rsidR="00F25453">
        <w:rPr>
          <w:lang w:val="en-US"/>
        </w:rPr>
        <w:t xml:space="preserve">ation of </w:t>
      </w:r>
      <w:r>
        <w:rPr>
          <w:lang w:val="en-US"/>
        </w:rPr>
        <w:t>infrastructure</w:t>
      </w:r>
      <w:r w:rsidR="001033D0">
        <w:rPr>
          <w:lang w:val="en-US"/>
        </w:rPr>
        <w:t xml:space="preserve">, </w:t>
      </w:r>
      <w:r>
        <w:rPr>
          <w:lang w:val="en-US"/>
        </w:rPr>
        <w:t xml:space="preserve">optimum feeding regimes and </w:t>
      </w:r>
      <w:r w:rsidR="00F25453">
        <w:rPr>
          <w:lang w:val="en-US"/>
        </w:rPr>
        <w:t xml:space="preserve">options for </w:t>
      </w:r>
      <w:r>
        <w:rPr>
          <w:lang w:val="en-US"/>
        </w:rPr>
        <w:t xml:space="preserve">minimising animal health </w:t>
      </w:r>
      <w:r w:rsidR="00D702E9">
        <w:rPr>
          <w:lang w:val="en-US"/>
        </w:rPr>
        <w:t>and</w:t>
      </w:r>
      <w:r>
        <w:rPr>
          <w:lang w:val="en-US"/>
        </w:rPr>
        <w:t xml:space="preserve"> welfare issues.</w:t>
      </w:r>
    </w:p>
    <w:p w14:paraId="7ED13FE8" w14:textId="615F6A9B" w:rsidR="00483808" w:rsidRDefault="001A6158" w:rsidP="001A6158">
      <w:r>
        <w:t xml:space="preserve">The </w:t>
      </w:r>
      <w:r w:rsidR="00975112">
        <w:t>‘</w:t>
      </w:r>
      <w:r>
        <w:t>farming environment</w:t>
      </w:r>
      <w:r w:rsidR="00975112">
        <w:t>’</w:t>
      </w:r>
      <w:r>
        <w:t xml:space="preserve"> and ‘farming system’ </w:t>
      </w:r>
      <w:r w:rsidR="001033D0">
        <w:t xml:space="preserve">also contributed to their adoption of </w:t>
      </w:r>
      <w:r>
        <w:t xml:space="preserve">containment feeding.  </w:t>
      </w:r>
      <w:r w:rsidR="001033D0">
        <w:t xml:space="preserve">Locations </w:t>
      </w:r>
      <w:r>
        <w:t xml:space="preserve">that experience long periods without feed (droughts), </w:t>
      </w:r>
      <w:r w:rsidR="001033D0">
        <w:t>repeat seasons that finish</w:t>
      </w:r>
      <w:r w:rsidR="00032B56">
        <w:t>ed</w:t>
      </w:r>
      <w:r w:rsidR="001033D0">
        <w:t xml:space="preserve"> early, </w:t>
      </w:r>
      <w:r>
        <w:t>ha</w:t>
      </w:r>
      <w:r w:rsidR="001033D0">
        <w:t>ve</w:t>
      </w:r>
      <w:r>
        <w:t xml:space="preserve"> ‘light </w:t>
      </w:r>
      <w:r w:rsidR="00CB7997">
        <w:t>soils</w:t>
      </w:r>
      <w:r>
        <w:t>’ prone to erosion or ha</w:t>
      </w:r>
      <w:r w:rsidR="001033D0">
        <w:t>ve</w:t>
      </w:r>
      <w:r>
        <w:t xml:space="preserve"> cropping</w:t>
      </w:r>
      <w:r w:rsidR="007018C5">
        <w:t xml:space="preserve"> forming a significant component of their enterprise</w:t>
      </w:r>
      <w:r>
        <w:t xml:space="preserve"> were more likely to have established containment feeding systems.  The fit of containment was easier with crop</w:t>
      </w:r>
      <w:r w:rsidR="007018C5">
        <w:t xml:space="preserve"> and </w:t>
      </w:r>
      <w:r>
        <w:t>livestock farmers, as they had ready access to grain and machinery</w:t>
      </w:r>
      <w:r w:rsidR="00885654">
        <w:t xml:space="preserve"> and </w:t>
      </w:r>
      <w:r w:rsidR="00C66882">
        <w:t xml:space="preserve">often had </w:t>
      </w:r>
      <w:r w:rsidR="00483808">
        <w:t xml:space="preserve">exhausted the grazing value of their stubbles before pasture feed was available.  </w:t>
      </w:r>
      <w:r>
        <w:t xml:space="preserve">Put simply, their need </w:t>
      </w:r>
      <w:r w:rsidR="001033D0">
        <w:t>wa</w:t>
      </w:r>
      <w:r w:rsidR="00827A1B">
        <w:t>s</w:t>
      </w:r>
      <w:r>
        <w:t xml:space="preserve"> </w:t>
      </w:r>
      <w:r w:rsidR="00885654">
        <w:t>g</w:t>
      </w:r>
      <w:r>
        <w:t>reater and some of the components required for successful containment feeding were easi</w:t>
      </w:r>
      <w:r w:rsidR="00827A1B">
        <w:t>er to</w:t>
      </w:r>
      <w:r>
        <w:t xml:space="preserve"> achieve. </w:t>
      </w:r>
      <w:r w:rsidR="00827A1B" w:rsidRPr="00A9654D">
        <w:t>They had the belief that, on balance, containment feeding was the best option for their business to maintain long term profitability.</w:t>
      </w:r>
    </w:p>
    <w:p w14:paraId="3E0F7EAB" w14:textId="30C83EC4" w:rsidR="00483808" w:rsidRDefault="00827A1B" w:rsidP="00483808">
      <w:r>
        <w:rPr>
          <w:lang w:val="en-US"/>
        </w:rPr>
        <w:t xml:space="preserve">Despite being competent with operating a containment facility, they still </w:t>
      </w:r>
      <w:r w:rsidR="00483808">
        <w:rPr>
          <w:lang w:val="en-US"/>
        </w:rPr>
        <w:t xml:space="preserve">grappled with </w:t>
      </w:r>
      <w:r w:rsidR="00483808" w:rsidRPr="00483808">
        <w:t xml:space="preserve">understanding the true benefits and costs of containment feeding </w:t>
      </w:r>
      <w:r w:rsidR="00483808">
        <w:t>compared to the other alternatives, especially selling of livestock rather than retaining them.</w:t>
      </w:r>
      <w:r>
        <w:t xml:space="preserve">  The whole farm</w:t>
      </w:r>
      <w:r w:rsidR="001C7347">
        <w:t xml:space="preserve"> system impact </w:t>
      </w:r>
      <w:r>
        <w:t>remains unanswered</w:t>
      </w:r>
      <w:r w:rsidR="001C7347">
        <w:t xml:space="preserve">, </w:t>
      </w:r>
      <w:r>
        <w:t xml:space="preserve">but </w:t>
      </w:r>
      <w:r w:rsidR="001C7347">
        <w:t xml:space="preserve">this advance is seen as an enhancement, not a reason to stop </w:t>
      </w:r>
      <w:r>
        <w:t>operat</w:t>
      </w:r>
      <w:r w:rsidR="001C7347">
        <w:t>ing</w:t>
      </w:r>
      <w:r>
        <w:t xml:space="preserve"> a </w:t>
      </w:r>
      <w:r w:rsidR="001C7347">
        <w:t xml:space="preserve">containment </w:t>
      </w:r>
      <w:r>
        <w:t>facility.</w:t>
      </w:r>
    </w:p>
    <w:p w14:paraId="19661E6A" w14:textId="122C714F" w:rsidR="00483808" w:rsidRDefault="00F72C99" w:rsidP="00884171">
      <w:pPr>
        <w:rPr>
          <w:lang w:val="en-US"/>
        </w:rPr>
      </w:pPr>
      <w:r>
        <w:rPr>
          <w:lang w:val="en-US"/>
        </w:rPr>
        <w:t>This group of farmers provide</w:t>
      </w:r>
      <w:r w:rsidR="001C70D5">
        <w:rPr>
          <w:lang w:val="en-US"/>
        </w:rPr>
        <w:t>s</w:t>
      </w:r>
      <w:r>
        <w:rPr>
          <w:lang w:val="en-US"/>
        </w:rPr>
        <w:t xml:space="preserve"> excellent demonstrations of </w:t>
      </w:r>
      <w:proofErr w:type="spellStart"/>
      <w:r>
        <w:rPr>
          <w:lang w:val="en-US"/>
        </w:rPr>
        <w:t>localised</w:t>
      </w:r>
      <w:proofErr w:type="spellEnd"/>
      <w:r>
        <w:rPr>
          <w:lang w:val="en-US"/>
        </w:rPr>
        <w:t xml:space="preserve"> application of the practice, and if they are respected in the community</w:t>
      </w:r>
      <w:r w:rsidR="001C7347">
        <w:rPr>
          <w:lang w:val="en-US"/>
        </w:rPr>
        <w:t>,</w:t>
      </w:r>
      <w:r>
        <w:rPr>
          <w:lang w:val="en-US"/>
        </w:rPr>
        <w:t xml:space="preserve"> could be used to motivate others. </w:t>
      </w:r>
      <w:r w:rsidR="009D1347">
        <w:rPr>
          <w:lang w:val="en-US"/>
        </w:rPr>
        <w:t>However,</w:t>
      </w:r>
      <w:r>
        <w:rPr>
          <w:lang w:val="en-US"/>
        </w:rPr>
        <w:t xml:space="preserve"> to keep them engaged</w:t>
      </w:r>
      <w:r w:rsidR="007018C5">
        <w:rPr>
          <w:lang w:val="en-US"/>
        </w:rPr>
        <w:t>,</w:t>
      </w:r>
      <w:r>
        <w:rPr>
          <w:lang w:val="en-US"/>
        </w:rPr>
        <w:t xml:space="preserve"> </w:t>
      </w:r>
      <w:r w:rsidR="007018C5">
        <w:rPr>
          <w:lang w:val="en-US"/>
        </w:rPr>
        <w:t xml:space="preserve">they </w:t>
      </w:r>
      <w:r>
        <w:rPr>
          <w:lang w:val="en-US"/>
        </w:rPr>
        <w:t xml:space="preserve">would require opportunities for </w:t>
      </w:r>
      <w:proofErr w:type="gramStart"/>
      <w:r>
        <w:rPr>
          <w:lang w:val="en-US"/>
        </w:rPr>
        <w:t>peer to peer</w:t>
      </w:r>
      <w:proofErr w:type="gramEnd"/>
      <w:r>
        <w:rPr>
          <w:lang w:val="en-US"/>
        </w:rPr>
        <w:t xml:space="preserve"> learning from other </w:t>
      </w:r>
      <w:r w:rsidR="009D1347">
        <w:rPr>
          <w:lang w:val="en-US"/>
        </w:rPr>
        <w:t>like-minded</w:t>
      </w:r>
      <w:r>
        <w:rPr>
          <w:lang w:val="en-US"/>
        </w:rPr>
        <w:t xml:space="preserve"> producers</w:t>
      </w:r>
      <w:r w:rsidR="001C7347">
        <w:rPr>
          <w:lang w:val="en-US"/>
        </w:rPr>
        <w:t xml:space="preserve"> on ongoing improvements, especially systems implications of their feeding decisions</w:t>
      </w:r>
      <w:r>
        <w:rPr>
          <w:lang w:val="en-US"/>
        </w:rPr>
        <w:t>.</w:t>
      </w:r>
      <w:r w:rsidR="00483808">
        <w:rPr>
          <w:lang w:val="en-US"/>
        </w:rPr>
        <w:t xml:space="preserve">  </w:t>
      </w:r>
    </w:p>
    <w:p w14:paraId="672D0CA5" w14:textId="464B0895" w:rsidR="00F72C99" w:rsidRDefault="00F72C99" w:rsidP="00884171">
      <w:pPr>
        <w:rPr>
          <w:lang w:val="en-US"/>
        </w:rPr>
      </w:pPr>
    </w:p>
    <w:p w14:paraId="2ECC622F" w14:textId="09CA284F" w:rsidR="00483808" w:rsidRPr="00884171" w:rsidRDefault="00483808" w:rsidP="00483808">
      <w:pPr>
        <w:rPr>
          <w:b/>
          <w:bCs/>
          <w:lang w:val="en-US"/>
        </w:rPr>
      </w:pPr>
      <w:r>
        <w:rPr>
          <w:b/>
          <w:bCs/>
          <w:lang w:val="en-US"/>
        </w:rPr>
        <w:t>Audience 2</w:t>
      </w:r>
      <w:r w:rsidR="00BB0E28">
        <w:rPr>
          <w:b/>
          <w:bCs/>
          <w:lang w:val="en-US"/>
        </w:rPr>
        <w:t xml:space="preserve">:  </w:t>
      </w:r>
      <w:r>
        <w:rPr>
          <w:b/>
          <w:bCs/>
          <w:lang w:val="en-US"/>
        </w:rPr>
        <w:t>Not c</w:t>
      </w:r>
      <w:r w:rsidRPr="00884171">
        <w:rPr>
          <w:b/>
          <w:bCs/>
          <w:lang w:val="en-US"/>
        </w:rPr>
        <w:t xml:space="preserve">onvinced </w:t>
      </w:r>
      <w:r w:rsidR="00BB0E28">
        <w:rPr>
          <w:b/>
          <w:bCs/>
          <w:lang w:val="en-US"/>
        </w:rPr>
        <w:t>of the value in more permanent</w:t>
      </w:r>
      <w:r w:rsidRPr="00884171">
        <w:rPr>
          <w:b/>
          <w:bCs/>
          <w:lang w:val="en-US"/>
        </w:rPr>
        <w:t xml:space="preserve"> containment facilities.</w:t>
      </w:r>
    </w:p>
    <w:p w14:paraId="1C1B5FA7" w14:textId="0E3D563F" w:rsidR="001C7347" w:rsidRDefault="00BB0E28" w:rsidP="00BB0E28">
      <w:pPr>
        <w:rPr>
          <w:lang w:val="en-US"/>
        </w:rPr>
      </w:pPr>
      <w:r>
        <w:rPr>
          <w:lang w:val="en-US"/>
        </w:rPr>
        <w:t xml:space="preserve">This audience </w:t>
      </w:r>
      <w:r w:rsidR="007C6313" w:rsidRPr="00BB0E28">
        <w:rPr>
          <w:lang w:val="en-US"/>
        </w:rPr>
        <w:t>ha</w:t>
      </w:r>
      <w:r>
        <w:rPr>
          <w:lang w:val="en-US"/>
        </w:rPr>
        <w:t>s</w:t>
      </w:r>
      <w:r w:rsidR="007C6313" w:rsidRPr="00BB0E28">
        <w:rPr>
          <w:lang w:val="en-US"/>
        </w:rPr>
        <w:t xml:space="preserve"> not established dedicated stock containment areas</w:t>
      </w:r>
      <w:r w:rsidR="001C7347">
        <w:rPr>
          <w:lang w:val="en-US"/>
        </w:rPr>
        <w:t xml:space="preserve">. When required they </w:t>
      </w:r>
      <w:r w:rsidR="007C6313" w:rsidRPr="00BB0E28">
        <w:rPr>
          <w:lang w:val="en-US"/>
        </w:rPr>
        <w:t>commonly use</w:t>
      </w:r>
      <w:r w:rsidR="003B0F59">
        <w:rPr>
          <w:lang w:val="en-US"/>
        </w:rPr>
        <w:t>d</w:t>
      </w:r>
      <w:r w:rsidR="007C6313" w:rsidRPr="00BB0E28">
        <w:rPr>
          <w:lang w:val="en-US"/>
        </w:rPr>
        <w:t xml:space="preserve"> sacrifice areas </w:t>
      </w:r>
      <w:r w:rsidR="00884171" w:rsidRPr="00BB0E28">
        <w:rPr>
          <w:lang w:val="en-US"/>
        </w:rPr>
        <w:t xml:space="preserve">(usually pastures or temporary fencing of </w:t>
      </w:r>
      <w:r w:rsidR="001C7347">
        <w:rPr>
          <w:lang w:val="en-US"/>
        </w:rPr>
        <w:t xml:space="preserve">smaller section of </w:t>
      </w:r>
      <w:r w:rsidR="00884171" w:rsidRPr="00BB0E28">
        <w:rPr>
          <w:lang w:val="en-US"/>
        </w:rPr>
        <w:t xml:space="preserve">a grazing area) </w:t>
      </w:r>
      <w:r w:rsidR="007C6313" w:rsidRPr="00BB0E28">
        <w:rPr>
          <w:lang w:val="en-US"/>
        </w:rPr>
        <w:t>to feed</w:t>
      </w:r>
      <w:r w:rsidR="00884171" w:rsidRPr="00BB0E28">
        <w:rPr>
          <w:lang w:val="en-US"/>
        </w:rPr>
        <w:t xml:space="preserve"> stock.  </w:t>
      </w:r>
      <w:r w:rsidR="001C7347">
        <w:rPr>
          <w:lang w:val="en-US"/>
        </w:rPr>
        <w:t xml:space="preserve">Selling down stock numbers in combination with sacrifice paddocks were preferred management approaches. </w:t>
      </w:r>
    </w:p>
    <w:p w14:paraId="79833477" w14:textId="7EB2C125" w:rsidR="001C7347" w:rsidRDefault="00BB0E28" w:rsidP="00BB0E28">
      <w:pPr>
        <w:rPr>
          <w:lang w:val="en-US"/>
        </w:rPr>
      </w:pPr>
      <w:r>
        <w:rPr>
          <w:lang w:val="en-US"/>
        </w:rPr>
        <w:t>The use of c</w:t>
      </w:r>
      <w:r w:rsidR="00884171" w:rsidRPr="00BB0E28">
        <w:rPr>
          <w:lang w:val="en-US"/>
        </w:rPr>
        <w:t xml:space="preserve">ontainment </w:t>
      </w:r>
      <w:r w:rsidR="001C7347">
        <w:rPr>
          <w:lang w:val="en-US"/>
        </w:rPr>
        <w:t>was</w:t>
      </w:r>
      <w:r w:rsidR="00884171" w:rsidRPr="00BB0E28">
        <w:rPr>
          <w:lang w:val="en-US"/>
        </w:rPr>
        <w:t xml:space="preserve"> needs based</w:t>
      </w:r>
      <w:r w:rsidR="001C7347">
        <w:rPr>
          <w:lang w:val="en-US"/>
        </w:rPr>
        <w:t xml:space="preserve">. </w:t>
      </w:r>
      <w:r w:rsidR="00884171" w:rsidRPr="00BB0E28">
        <w:rPr>
          <w:lang w:val="en-US"/>
        </w:rPr>
        <w:t xml:space="preserve"> </w:t>
      </w:r>
      <w:r w:rsidR="00827A1B">
        <w:rPr>
          <w:lang w:val="en-US"/>
        </w:rPr>
        <w:t>Even though they knew “things could get ugly”</w:t>
      </w:r>
      <w:r w:rsidR="009D42B3">
        <w:rPr>
          <w:lang w:val="en-US"/>
        </w:rPr>
        <w:t xml:space="preserve"> (in drought)</w:t>
      </w:r>
      <w:r w:rsidR="00827A1B">
        <w:rPr>
          <w:lang w:val="en-US"/>
        </w:rPr>
        <w:t xml:space="preserve">, they were willing to accept this and rectify any damage after the drought had broken.  If they </w:t>
      </w:r>
      <w:r w:rsidR="00654313">
        <w:rPr>
          <w:lang w:val="en-US"/>
        </w:rPr>
        <w:t>did have some form of containment feeding, these f</w:t>
      </w:r>
      <w:r w:rsidR="00884171" w:rsidRPr="00BB0E28">
        <w:rPr>
          <w:lang w:val="en-US"/>
        </w:rPr>
        <w:t>acilit</w:t>
      </w:r>
      <w:r w:rsidR="00654313">
        <w:rPr>
          <w:lang w:val="en-US"/>
        </w:rPr>
        <w:t xml:space="preserve">ies were </w:t>
      </w:r>
      <w:r w:rsidR="00884171" w:rsidRPr="00BB0E28">
        <w:rPr>
          <w:lang w:val="en-US"/>
        </w:rPr>
        <w:t>deconstructed or not used after the drought had finished.</w:t>
      </w:r>
      <w:r w:rsidR="001C7347" w:rsidRPr="001C7347">
        <w:rPr>
          <w:lang w:val="en-US"/>
        </w:rPr>
        <w:t xml:space="preserve"> </w:t>
      </w:r>
      <w:r w:rsidR="001C7347">
        <w:rPr>
          <w:lang w:val="en-US"/>
        </w:rPr>
        <w:t xml:space="preserve">  Not surprisingly this approach was more common in </w:t>
      </w:r>
      <w:r w:rsidR="00481954">
        <w:rPr>
          <w:lang w:val="en-US"/>
        </w:rPr>
        <w:t xml:space="preserve">locations with </w:t>
      </w:r>
      <w:r w:rsidR="001C7347">
        <w:rPr>
          <w:lang w:val="en-US"/>
        </w:rPr>
        <w:t>more reliable and longer season</w:t>
      </w:r>
      <w:r w:rsidR="00481954">
        <w:rPr>
          <w:lang w:val="en-US"/>
        </w:rPr>
        <w:t>s</w:t>
      </w:r>
      <w:r w:rsidR="001C7347">
        <w:rPr>
          <w:lang w:val="en-US"/>
        </w:rPr>
        <w:t>.</w:t>
      </w:r>
    </w:p>
    <w:p w14:paraId="501AEF2A" w14:textId="6ED800DC" w:rsidR="00654313" w:rsidRPr="00BB0E28" w:rsidRDefault="00654313" w:rsidP="00BB0E28">
      <w:pPr>
        <w:rPr>
          <w:lang w:val="en-US"/>
        </w:rPr>
      </w:pPr>
      <w:r>
        <w:rPr>
          <w:lang w:val="en-US"/>
        </w:rPr>
        <w:t xml:space="preserve">Previous droughts did provide a motivation for some farmers in this group to transition to containment </w:t>
      </w:r>
      <w:r w:rsidR="00665DFE">
        <w:rPr>
          <w:lang w:val="en-US"/>
        </w:rPr>
        <w:t>supporter</w:t>
      </w:r>
      <w:r>
        <w:rPr>
          <w:lang w:val="en-US"/>
        </w:rPr>
        <w:t>s because the</w:t>
      </w:r>
      <w:r w:rsidR="00665DFE">
        <w:rPr>
          <w:lang w:val="en-US"/>
        </w:rPr>
        <w:t>ir</w:t>
      </w:r>
      <w:r>
        <w:rPr>
          <w:lang w:val="en-US"/>
        </w:rPr>
        <w:t xml:space="preserve"> </w:t>
      </w:r>
      <w:proofErr w:type="gramStart"/>
      <w:r w:rsidR="00665DFE">
        <w:rPr>
          <w:lang w:val="en-US"/>
        </w:rPr>
        <w:t xml:space="preserve">past </w:t>
      </w:r>
      <w:r>
        <w:rPr>
          <w:lang w:val="en-US"/>
        </w:rPr>
        <w:t>experience</w:t>
      </w:r>
      <w:proofErr w:type="gramEnd"/>
      <w:r>
        <w:rPr>
          <w:lang w:val="en-US"/>
        </w:rPr>
        <w:t xml:space="preserve"> </w:t>
      </w:r>
      <w:r w:rsidR="00223890">
        <w:rPr>
          <w:lang w:val="en-US"/>
        </w:rPr>
        <w:t>had been highly</w:t>
      </w:r>
      <w:r>
        <w:rPr>
          <w:lang w:val="en-US"/>
        </w:rPr>
        <w:t xml:space="preserve"> challenging</w:t>
      </w:r>
      <w:r w:rsidR="001C7347">
        <w:rPr>
          <w:lang w:val="en-US"/>
        </w:rPr>
        <w:t>, however most were comfortable with their current approach</w:t>
      </w:r>
      <w:r>
        <w:rPr>
          <w:lang w:val="en-US"/>
        </w:rPr>
        <w:t xml:space="preserve">. </w:t>
      </w:r>
    </w:p>
    <w:p w14:paraId="210FBCDA" w14:textId="645AEDC5" w:rsidR="00BB0E28" w:rsidRDefault="00BB0E28" w:rsidP="00884171">
      <w:r>
        <w:t xml:space="preserve">This </w:t>
      </w:r>
      <w:r w:rsidR="00654313">
        <w:t>farming audience</w:t>
      </w:r>
      <w:r>
        <w:t xml:space="preserve"> ha</w:t>
      </w:r>
      <w:r w:rsidR="001C7347">
        <w:t>d</w:t>
      </w:r>
      <w:r>
        <w:t xml:space="preserve"> many reservations about integrating a containment facility into their farming operation</w:t>
      </w:r>
      <w:r w:rsidR="00102605">
        <w:t xml:space="preserve"> permanently</w:t>
      </w:r>
      <w:r>
        <w:t>.  The</w:t>
      </w:r>
      <w:r w:rsidR="00450BC4">
        <w:t xml:space="preserve"> areas of</w:t>
      </w:r>
      <w:r>
        <w:t xml:space="preserve"> uneas</w:t>
      </w:r>
      <w:r w:rsidR="00450BC4">
        <w:t>e</w:t>
      </w:r>
      <w:r>
        <w:t xml:space="preserve"> include</w:t>
      </w:r>
      <w:r w:rsidR="001C7347">
        <w:t>d</w:t>
      </w:r>
      <w:r>
        <w:t>:</w:t>
      </w:r>
    </w:p>
    <w:p w14:paraId="13A72214" w14:textId="1CF2728A" w:rsidR="00450BC4" w:rsidRDefault="00193C7A">
      <w:pPr>
        <w:pStyle w:val="ListParagraph"/>
        <w:numPr>
          <w:ilvl w:val="0"/>
          <w:numId w:val="16"/>
        </w:numPr>
      </w:pPr>
      <w:r>
        <w:t>d</w:t>
      </w:r>
      <w:r w:rsidR="00450BC4">
        <w:t xml:space="preserve">ifficulty finding information about how to </w:t>
      </w:r>
      <w:r w:rsidR="003D653A">
        <w:t>“</w:t>
      </w:r>
      <w:r w:rsidR="00450BC4">
        <w:t>get it right</w:t>
      </w:r>
      <w:r w:rsidR="003D653A">
        <w:t>”</w:t>
      </w:r>
    </w:p>
    <w:p w14:paraId="23DF6C7E" w14:textId="0DD3DBE2" w:rsidR="00BB0E28" w:rsidRDefault="00884171">
      <w:pPr>
        <w:pStyle w:val="ListParagraph"/>
        <w:numPr>
          <w:ilvl w:val="0"/>
          <w:numId w:val="16"/>
        </w:numPr>
      </w:pPr>
      <w:r w:rsidRPr="009B27BF">
        <w:t xml:space="preserve">not </w:t>
      </w:r>
      <w:r w:rsidR="00BB0E28">
        <w:t xml:space="preserve">currently </w:t>
      </w:r>
      <w:r w:rsidR="001C7347">
        <w:t xml:space="preserve">being set up </w:t>
      </w:r>
      <w:r w:rsidRPr="009B27BF">
        <w:t xml:space="preserve">to </w:t>
      </w:r>
      <w:r w:rsidR="00BB0E28">
        <w:t xml:space="preserve">store and use </w:t>
      </w:r>
      <w:r w:rsidRPr="009B27BF">
        <w:t xml:space="preserve">grain as </w:t>
      </w:r>
      <w:r>
        <w:t xml:space="preserve">the major </w:t>
      </w:r>
      <w:r w:rsidR="00BB0E28">
        <w:t xml:space="preserve">energy </w:t>
      </w:r>
      <w:r w:rsidRPr="009B27BF">
        <w:t>source</w:t>
      </w:r>
    </w:p>
    <w:p w14:paraId="25608B49" w14:textId="1B3C992E" w:rsidR="00BB0E28" w:rsidRPr="00BB0E28" w:rsidRDefault="00BB0E28">
      <w:pPr>
        <w:pStyle w:val="ListParagraph"/>
        <w:numPr>
          <w:ilvl w:val="0"/>
          <w:numId w:val="16"/>
        </w:numPr>
      </w:pPr>
      <w:r>
        <w:lastRenderedPageBreak/>
        <w:t>question</w:t>
      </w:r>
      <w:r w:rsidR="001C7347">
        <w:t>ing</w:t>
      </w:r>
      <w:r>
        <w:t xml:space="preserve"> the value of the capital investment </w:t>
      </w:r>
      <w:r w:rsidR="00884171">
        <w:t xml:space="preserve">in infrastructure </w:t>
      </w:r>
      <w:r w:rsidR="00884171" w:rsidRPr="00BB0E28">
        <w:rPr>
          <w:color w:val="000000" w:themeColor="text1"/>
        </w:rPr>
        <w:t>(making wrong costly decisions</w:t>
      </w:r>
      <w:r>
        <w:rPr>
          <w:color w:val="000000" w:themeColor="text1"/>
        </w:rPr>
        <w:t xml:space="preserve"> that are not easily reversed</w:t>
      </w:r>
      <w:r w:rsidR="001C7347">
        <w:rPr>
          <w:color w:val="000000" w:themeColor="text1"/>
        </w:rPr>
        <w:t xml:space="preserve"> o</w:t>
      </w:r>
      <w:r w:rsidR="006B15AD">
        <w:rPr>
          <w:color w:val="000000" w:themeColor="text1"/>
        </w:rPr>
        <w:t>r</w:t>
      </w:r>
      <w:r w:rsidR="001C7347">
        <w:rPr>
          <w:color w:val="000000" w:themeColor="text1"/>
        </w:rPr>
        <w:t xml:space="preserve"> not used often</w:t>
      </w:r>
      <w:r w:rsidR="00102605">
        <w:rPr>
          <w:color w:val="000000" w:themeColor="text1"/>
        </w:rPr>
        <w:t xml:space="preserve"> enough to justify the expense</w:t>
      </w:r>
      <w:r w:rsidR="00884171" w:rsidRPr="00BB0E28">
        <w:rPr>
          <w:color w:val="000000" w:themeColor="text1"/>
        </w:rPr>
        <w:t>)</w:t>
      </w:r>
    </w:p>
    <w:p w14:paraId="436D33C9" w14:textId="54827E88" w:rsidR="00BB0E28" w:rsidRDefault="001C7347">
      <w:pPr>
        <w:pStyle w:val="ListParagraph"/>
        <w:numPr>
          <w:ilvl w:val="0"/>
          <w:numId w:val="16"/>
        </w:numPr>
      </w:pPr>
      <w:r>
        <w:t xml:space="preserve">committing to </w:t>
      </w:r>
      <w:r w:rsidR="00884171">
        <w:t>ongoing feed</w:t>
      </w:r>
      <w:r w:rsidR="001301C9">
        <w:t>ing</w:t>
      </w:r>
      <w:r w:rsidR="00BB0E28">
        <w:t xml:space="preserve"> if the</w:t>
      </w:r>
      <w:r>
        <w:t>y</w:t>
      </w:r>
      <w:r w:rsidR="00BB0E28">
        <w:t xml:space="preserve"> choose to rely on this practice more regularly</w:t>
      </w:r>
    </w:p>
    <w:p w14:paraId="3348FF6E" w14:textId="77777777" w:rsidR="00BB0E28" w:rsidRDefault="00884171">
      <w:pPr>
        <w:pStyle w:val="ListParagraph"/>
        <w:numPr>
          <w:ilvl w:val="0"/>
          <w:numId w:val="16"/>
        </w:numPr>
      </w:pPr>
      <w:r>
        <w:t>animal health</w:t>
      </w:r>
      <w:r w:rsidR="00BB0E28">
        <w:t xml:space="preserve"> and </w:t>
      </w:r>
      <w:r>
        <w:t>welfare problems</w:t>
      </w:r>
    </w:p>
    <w:p w14:paraId="6265C905" w14:textId="03E51AFA" w:rsidR="00884171" w:rsidRDefault="00193C7A">
      <w:pPr>
        <w:pStyle w:val="ListParagraph"/>
        <w:numPr>
          <w:ilvl w:val="0"/>
          <w:numId w:val="16"/>
        </w:numPr>
      </w:pPr>
      <w:r>
        <w:t>d</w:t>
      </w:r>
      <w:r w:rsidR="00884171">
        <w:t>istrict perceptions</w:t>
      </w:r>
      <w:r w:rsidR="00BB0E28">
        <w:t xml:space="preserve"> and possible </w:t>
      </w:r>
      <w:r w:rsidR="001C7347">
        <w:t xml:space="preserve">operating </w:t>
      </w:r>
      <w:r w:rsidR="00BB0E28">
        <w:t>regulations</w:t>
      </w:r>
    </w:p>
    <w:p w14:paraId="57772DA3" w14:textId="0A2A840F" w:rsidR="00BB0E28" w:rsidRDefault="00193C7A">
      <w:pPr>
        <w:pStyle w:val="ListParagraph"/>
        <w:numPr>
          <w:ilvl w:val="0"/>
          <w:numId w:val="16"/>
        </w:numPr>
      </w:pPr>
      <w:r>
        <w:t>e</w:t>
      </w:r>
      <w:r w:rsidR="00BB0E28">
        <w:t xml:space="preserve">xclusion from certain markets </w:t>
      </w:r>
    </w:p>
    <w:p w14:paraId="011FF6F9" w14:textId="53314281" w:rsidR="009769C4" w:rsidRDefault="009769C4" w:rsidP="009769C4">
      <w:r>
        <w:t>These barriers (real or perceived) need to be addressed if adoption is to occur with this target audience.</w:t>
      </w:r>
      <w:r w:rsidR="009F3383">
        <w:t xml:space="preserve">  This includes examining the research gaps, </w:t>
      </w:r>
      <w:r w:rsidR="00835237">
        <w:t>some</w:t>
      </w:r>
      <w:r w:rsidR="009F3383">
        <w:t xml:space="preserve"> of which have been identified (Appendix 4).</w:t>
      </w:r>
    </w:p>
    <w:p w14:paraId="79A5FE59" w14:textId="39FC6D0E" w:rsidR="00613F47" w:rsidRDefault="00450BC4" w:rsidP="00BB0E28">
      <w:r>
        <w:t xml:space="preserve">It was also evident through the comments from this audience that they had less confidence in making a containment feeding system work on their farm.  The barriers </w:t>
      </w:r>
      <w:r w:rsidR="00613F47">
        <w:t xml:space="preserve">(risks) </w:t>
      </w:r>
      <w:r>
        <w:t>mentioned above often mask</w:t>
      </w:r>
      <w:r w:rsidR="00613F47">
        <w:t>ed</w:t>
      </w:r>
      <w:r>
        <w:t xml:space="preserve"> </w:t>
      </w:r>
      <w:r w:rsidR="00613F47">
        <w:t xml:space="preserve">the confidence issue.  Confidence, while being partly influenced by the temperament of the person, is also developed through </w:t>
      </w:r>
      <w:r w:rsidR="00613F47" w:rsidRPr="00613F47">
        <w:rPr>
          <w:i/>
          <w:iCs/>
        </w:rPr>
        <w:t>successful</w:t>
      </w:r>
      <w:r w:rsidR="00613F47">
        <w:t xml:space="preserve"> application of a </w:t>
      </w:r>
      <w:r w:rsidR="009769C4">
        <w:t>practice</w:t>
      </w:r>
      <w:r w:rsidR="00613F47">
        <w:t xml:space="preserve">.  </w:t>
      </w:r>
      <w:r w:rsidR="003043AD">
        <w:t>Having the skill to respond to different circumstances is essential</w:t>
      </w:r>
      <w:r w:rsidR="00ED79AB">
        <w:t xml:space="preserve">.  </w:t>
      </w:r>
      <w:r w:rsidR="00613F47">
        <w:t xml:space="preserve">In turn </w:t>
      </w:r>
      <w:r w:rsidR="00ED79AB">
        <w:t xml:space="preserve">these </w:t>
      </w:r>
      <w:r w:rsidR="00613F47">
        <w:t>skills are underpinned by a sound knowledge base.</w:t>
      </w:r>
      <w:r w:rsidR="00835237">
        <w:t xml:space="preserve">  Support with the specific aim to build skills and confidence (not simply impart knowledge) is required.</w:t>
      </w:r>
    </w:p>
    <w:p w14:paraId="2C7D5742" w14:textId="77777777" w:rsidR="00835237" w:rsidRDefault="00835237" w:rsidP="00FF3423"/>
    <w:p w14:paraId="371B3DA7" w14:textId="23D138D0" w:rsidR="009F3383" w:rsidRDefault="009F3383" w:rsidP="009F3383">
      <w:pPr>
        <w:pStyle w:val="Heading2"/>
      </w:pPr>
      <w:bookmarkStart w:id="14" w:name="_Toc128649549"/>
      <w:r>
        <w:t>General observations</w:t>
      </w:r>
      <w:bookmarkEnd w:id="14"/>
    </w:p>
    <w:p w14:paraId="746C34E5" w14:textId="2016D6ED" w:rsidR="00A71D1A" w:rsidRDefault="009F3383" w:rsidP="00613F47">
      <w:r>
        <w:t xml:space="preserve">The decision to sell rather than retain stock </w:t>
      </w:r>
      <w:r w:rsidR="00A71D1A">
        <w:t>has a significant influence on the subsequent containment requirements.  Both target audiences expressed a desire to have better processes and tools to determine if selling rather than feeding would be the correct choice for them at that point in time.  This is a dynamic decision</w:t>
      </w:r>
      <w:r w:rsidR="00E013DB">
        <w:t>,</w:t>
      </w:r>
      <w:r w:rsidR="00A71D1A">
        <w:t xml:space="preserve"> as multiple factors are likely to influence this consideration (prices, </w:t>
      </w:r>
      <w:r w:rsidR="00D86D13">
        <w:t xml:space="preserve">duration of </w:t>
      </w:r>
      <w:r w:rsidR="00A71D1A">
        <w:t>feed</w:t>
      </w:r>
      <w:r w:rsidR="00D86D13">
        <w:t>ing</w:t>
      </w:r>
      <w:r w:rsidR="00A71D1A">
        <w:t>, finances, labour etc).</w:t>
      </w:r>
      <w:r w:rsidR="00E013DB">
        <w:t xml:space="preserve">  Having </w:t>
      </w:r>
      <w:r w:rsidR="009A6C24">
        <w:t xml:space="preserve">created trigger points before this decision needs to be made also </w:t>
      </w:r>
      <w:r w:rsidR="00E013DB">
        <w:t xml:space="preserve">enhances the effectiveness of the decision making. </w:t>
      </w:r>
    </w:p>
    <w:p w14:paraId="09F46B0D" w14:textId="49DEBB09" w:rsidR="00A71D1A" w:rsidRDefault="00A71D1A" w:rsidP="00613F47">
      <w:r>
        <w:t xml:space="preserve">The current </w:t>
      </w:r>
      <w:r w:rsidR="008A1A75">
        <w:t>process</w:t>
      </w:r>
      <w:r>
        <w:t xml:space="preserve"> around establishing containment facilities needs the </w:t>
      </w:r>
      <w:r w:rsidRPr="008A1A75">
        <w:t>sell or retain decision</w:t>
      </w:r>
      <w:r>
        <w:t xml:space="preserve"> to be embedded as the first step in a containment discussion.  Th</w:t>
      </w:r>
      <w:r w:rsidR="007E299D">
        <w:t>i</w:t>
      </w:r>
      <w:r>
        <w:t>s decision</w:t>
      </w:r>
      <w:r w:rsidR="007E299D">
        <w:t xml:space="preserve">, which may involve multiple classes of livestock, </w:t>
      </w:r>
      <w:r>
        <w:t>need</w:t>
      </w:r>
      <w:r w:rsidR="007E299D">
        <w:t>s</w:t>
      </w:r>
      <w:r>
        <w:t xml:space="preserve"> to be made in a timely and informed way.  </w:t>
      </w:r>
      <w:r w:rsidR="00F64565">
        <w:t xml:space="preserve">This should inform what decision support tools would be useful (rather than the other way around which commonly occurs </w:t>
      </w:r>
      <w:proofErr w:type="gramStart"/>
      <w:r w:rsidR="00F64565">
        <w:t>i.e.</w:t>
      </w:r>
      <w:proofErr w:type="gramEnd"/>
      <w:r w:rsidR="00F64565">
        <w:t xml:space="preserve"> create a tool no-one uses because it is not relevant or too complex for the decision being made).  </w:t>
      </w:r>
      <w:r>
        <w:t>This will require improved decision support processes</w:t>
      </w:r>
      <w:r w:rsidR="00835237">
        <w:t xml:space="preserve"> from what we currently have available.</w:t>
      </w:r>
    </w:p>
    <w:p w14:paraId="087C6B2D" w14:textId="771BB562" w:rsidR="00613F47" w:rsidRDefault="00613F47" w:rsidP="00613F47">
      <w:r>
        <w:t xml:space="preserve">It is worth </w:t>
      </w:r>
      <w:r w:rsidR="00B52BC2">
        <w:t xml:space="preserve">re-iterating that </w:t>
      </w:r>
      <w:r>
        <w:t>containment feeding is complex</w:t>
      </w:r>
      <w:r w:rsidR="00B52BC2">
        <w:t xml:space="preserve">, and to integrate this practice as part of a whole farm system is challenging.  There is no recipe, as each business will have its own set of unique circumstances to confront.  </w:t>
      </w:r>
      <w:r w:rsidR="009F3383">
        <w:t>What is important is to present the pros and cons of various options and support an individual in deciding which best suits their needs.</w:t>
      </w:r>
      <w:r w:rsidR="00A71D1A">
        <w:t xml:space="preserve">  Having a process to </w:t>
      </w:r>
      <w:proofErr w:type="gramStart"/>
      <w:r w:rsidR="00A71D1A">
        <w:t>make a decision</w:t>
      </w:r>
      <w:proofErr w:type="gramEnd"/>
      <w:r w:rsidR="00A71D1A">
        <w:t xml:space="preserve"> ‘on balance’ is required.</w:t>
      </w:r>
    </w:p>
    <w:p w14:paraId="20F83985" w14:textId="1F2DCEC4" w:rsidR="009769C4" w:rsidRDefault="00613F47" w:rsidP="00BB0E28">
      <w:r>
        <w:t xml:space="preserve">Developing confidence in complex practices is possible if the risk of </w:t>
      </w:r>
      <w:r w:rsidR="009769C4">
        <w:t>implementation</w:t>
      </w:r>
      <w:r>
        <w:t xml:space="preserve"> can be reduced.  Two </w:t>
      </w:r>
      <w:r w:rsidR="00B52BC2">
        <w:t xml:space="preserve">interventions </w:t>
      </w:r>
      <w:r>
        <w:t xml:space="preserve">can help.  </w:t>
      </w:r>
      <w:r w:rsidR="00B52BC2">
        <w:t xml:space="preserve">The first is deconstructing a complex practice into component parts that can be implemented, evaluated and built upon (this may require modification along the way).  The second is having access to knowledgeable people (other farmers, </w:t>
      </w:r>
      <w:r w:rsidR="009769C4">
        <w:t>advisors</w:t>
      </w:r>
      <w:r w:rsidR="00B52BC2">
        <w:t>) and information</w:t>
      </w:r>
      <w:r w:rsidR="009769C4">
        <w:t xml:space="preserve"> so uncertainties can be discussed and resolved.  The complexity </w:t>
      </w:r>
      <w:r w:rsidR="00E736F1">
        <w:t xml:space="preserve">in containment feeding </w:t>
      </w:r>
      <w:r w:rsidR="009769C4">
        <w:t>resided in two broad areas:</w:t>
      </w:r>
    </w:p>
    <w:p w14:paraId="7F19FB77" w14:textId="6CF96E55" w:rsidR="00B52BC2" w:rsidRPr="008A1A75" w:rsidRDefault="009769C4">
      <w:pPr>
        <w:pStyle w:val="ListParagraph"/>
        <w:numPr>
          <w:ilvl w:val="0"/>
          <w:numId w:val="17"/>
        </w:numPr>
      </w:pPr>
      <w:r>
        <w:lastRenderedPageBreak/>
        <w:t xml:space="preserve">The </w:t>
      </w:r>
      <w:r w:rsidRPr="008A1A75">
        <w:t>design of the system that matched the business needs</w:t>
      </w:r>
    </w:p>
    <w:p w14:paraId="52710A24" w14:textId="4CC88D4E" w:rsidR="009769C4" w:rsidRDefault="009769C4">
      <w:pPr>
        <w:pStyle w:val="ListParagraph"/>
        <w:numPr>
          <w:ilvl w:val="0"/>
          <w:numId w:val="17"/>
        </w:numPr>
      </w:pPr>
      <w:r w:rsidRPr="008A1A75">
        <w:t>The operation</w:t>
      </w:r>
      <w:r>
        <w:t xml:space="preserve"> of the system, which will change depending on circumstances  </w:t>
      </w:r>
    </w:p>
    <w:p w14:paraId="0F99080B" w14:textId="755EF32C" w:rsidR="00E013DB" w:rsidRDefault="00A71D1A" w:rsidP="00BB0E28">
      <w:r>
        <w:t xml:space="preserve">Opportunities to access peer to peer and individual </w:t>
      </w:r>
      <w:r w:rsidR="00835237">
        <w:t xml:space="preserve">expert </w:t>
      </w:r>
      <w:r>
        <w:t xml:space="preserve">support is required to enable problems to be solved and mitigation strategies to be created. </w:t>
      </w:r>
      <w:r w:rsidR="00835237">
        <w:t xml:space="preserve"> While a few private consultants provide support around containment issues (mainly feeding), there is no recognised group of ‘experts’ operating around this practice</w:t>
      </w:r>
      <w:r w:rsidR="00260133">
        <w:t xml:space="preserve"> (unlike </w:t>
      </w:r>
      <w:r w:rsidR="000A4F42">
        <w:t>for example</w:t>
      </w:r>
      <w:r w:rsidR="00260133">
        <w:t xml:space="preserve"> </w:t>
      </w:r>
      <w:r w:rsidR="00490DDF">
        <w:t xml:space="preserve">the </w:t>
      </w:r>
      <w:r w:rsidR="00260133">
        <w:t>agronomy community of practice)</w:t>
      </w:r>
      <w:r w:rsidR="00835237">
        <w:t xml:space="preserve">.  A knowledgeable, well </w:t>
      </w:r>
      <w:r w:rsidR="0012312B">
        <w:t>networked,</w:t>
      </w:r>
      <w:r w:rsidR="00835237">
        <w:t xml:space="preserve"> and trusted group of experts, who could share information</w:t>
      </w:r>
      <w:r w:rsidR="00E013DB">
        <w:t xml:space="preserve">, </w:t>
      </w:r>
      <w:r w:rsidR="00835237">
        <w:t xml:space="preserve">solve problems </w:t>
      </w:r>
      <w:r w:rsidR="00E013DB">
        <w:t>and support each other is needed.  This would provide easier access for farmers to work through their confinement feeding considerations.</w:t>
      </w:r>
    </w:p>
    <w:p w14:paraId="314575AD" w14:textId="579D7A00" w:rsidR="00E013DB" w:rsidRDefault="00E013DB" w:rsidP="00BB0E28"/>
    <w:p w14:paraId="6CB31288" w14:textId="77777777" w:rsidR="005F3A8E" w:rsidRDefault="005F3A8E" w:rsidP="005F3A8E">
      <w:pPr>
        <w:pStyle w:val="Heading2"/>
      </w:pPr>
      <w:bookmarkStart w:id="15" w:name="_Toc128649550"/>
      <w:r>
        <w:t>Areas of investment and actions</w:t>
      </w:r>
      <w:bookmarkEnd w:id="15"/>
    </w:p>
    <w:p w14:paraId="719F169F" w14:textId="7030E452" w:rsidR="005F3A8E" w:rsidRPr="005F3A8E" w:rsidRDefault="005F3A8E" w:rsidP="005F3A8E">
      <w:r w:rsidRPr="005F3A8E">
        <w:t>Five areas of investment were identified that would address the barriers to adoption</w:t>
      </w:r>
      <w:r w:rsidR="00BC06B4">
        <w:t xml:space="preserve"> of containment feeding</w:t>
      </w:r>
    </w:p>
    <w:p w14:paraId="2CDAD8E1" w14:textId="4A82193C" w:rsidR="005F3A8E" w:rsidRPr="004A5C14" w:rsidRDefault="005F3A8E" w:rsidP="005F3A8E">
      <w:pPr>
        <w:rPr>
          <w:b/>
          <w:bCs/>
        </w:rPr>
      </w:pPr>
      <w:r>
        <w:rPr>
          <w:b/>
          <w:bCs/>
        </w:rPr>
        <w:t>Enhanced d</w:t>
      </w:r>
      <w:r w:rsidRPr="004A5C14">
        <w:rPr>
          <w:b/>
          <w:bCs/>
        </w:rPr>
        <w:t>ecision making</w:t>
      </w:r>
    </w:p>
    <w:p w14:paraId="62BEF1C0" w14:textId="10FD94AD" w:rsidR="005F3A8E" w:rsidRDefault="005F3A8E" w:rsidP="005F3A8E">
      <w:r>
        <w:t>Objective:  To enhance the decision making around critical decisions associated with containment feeding.</w:t>
      </w:r>
    </w:p>
    <w:p w14:paraId="524D2D90" w14:textId="77777777" w:rsidR="005F3A8E" w:rsidRDefault="005F3A8E">
      <w:pPr>
        <w:pStyle w:val="ListParagraph"/>
        <w:numPr>
          <w:ilvl w:val="0"/>
          <w:numId w:val="18"/>
        </w:numPr>
      </w:pPr>
      <w:r>
        <w:t>Create processes to enhance key decisions around</w:t>
      </w:r>
    </w:p>
    <w:p w14:paraId="75D9CCD8" w14:textId="2BC4F24F" w:rsidR="005F3A8E" w:rsidRDefault="005F3A8E">
      <w:pPr>
        <w:pStyle w:val="ListParagraph"/>
        <w:numPr>
          <w:ilvl w:val="1"/>
          <w:numId w:val="18"/>
        </w:numPr>
      </w:pPr>
      <w:r>
        <w:t xml:space="preserve">Selling animals </w:t>
      </w:r>
      <w:r w:rsidR="00812B41">
        <w:t>versus</w:t>
      </w:r>
      <w:r>
        <w:t xml:space="preserve"> containment feeding</w:t>
      </w:r>
    </w:p>
    <w:p w14:paraId="3F946B03" w14:textId="77777777" w:rsidR="005F3A8E" w:rsidRDefault="005F3A8E">
      <w:pPr>
        <w:pStyle w:val="ListParagraph"/>
        <w:numPr>
          <w:ilvl w:val="1"/>
          <w:numId w:val="18"/>
        </w:numPr>
      </w:pPr>
      <w:r>
        <w:t xml:space="preserve">Creating a hierarchy of animal classes to sell </w:t>
      </w:r>
    </w:p>
    <w:p w14:paraId="3BDA2556" w14:textId="1590BA18" w:rsidR="005F3A8E" w:rsidRDefault="005F3A8E">
      <w:pPr>
        <w:pStyle w:val="ListParagraph"/>
        <w:numPr>
          <w:ilvl w:val="1"/>
          <w:numId w:val="18"/>
        </w:numPr>
      </w:pPr>
      <w:r>
        <w:t>Choosing to use sacrifice paddocks compared to purpose build containment facilities</w:t>
      </w:r>
    </w:p>
    <w:p w14:paraId="3AD72684" w14:textId="3D908CAD" w:rsidR="005F3A8E" w:rsidRDefault="005F3A8E">
      <w:pPr>
        <w:pStyle w:val="ListParagraph"/>
        <w:numPr>
          <w:ilvl w:val="1"/>
          <w:numId w:val="18"/>
        </w:numPr>
      </w:pPr>
      <w:r>
        <w:t>Determining the sophistication of the containment facility appropriate to the business</w:t>
      </w:r>
    </w:p>
    <w:p w14:paraId="6D71A9BA" w14:textId="77777777" w:rsidR="00812B41" w:rsidRDefault="00812B41" w:rsidP="00812B41">
      <w:pPr>
        <w:pStyle w:val="ListParagraph"/>
        <w:ind w:left="1080"/>
      </w:pPr>
    </w:p>
    <w:p w14:paraId="6AED5A5C" w14:textId="77777777" w:rsidR="005F3A8E" w:rsidRDefault="005F3A8E">
      <w:pPr>
        <w:pStyle w:val="ListParagraph"/>
        <w:numPr>
          <w:ilvl w:val="0"/>
          <w:numId w:val="18"/>
        </w:numPr>
      </w:pPr>
      <w:r>
        <w:t xml:space="preserve">Review existing decision support tools and processes to determine how well they inform key decisions </w:t>
      </w:r>
    </w:p>
    <w:p w14:paraId="2EB07568" w14:textId="76DD862B" w:rsidR="005F3A8E" w:rsidRDefault="005F3A8E">
      <w:pPr>
        <w:pStyle w:val="ListParagraph"/>
        <w:numPr>
          <w:ilvl w:val="1"/>
          <w:numId w:val="18"/>
        </w:numPr>
      </w:pPr>
      <w:r>
        <w:t>Modify existing tools and courses as required (including benefit cost analysis)</w:t>
      </w:r>
    </w:p>
    <w:p w14:paraId="4294E588" w14:textId="77777777" w:rsidR="005F3A8E" w:rsidRDefault="005F3A8E">
      <w:pPr>
        <w:pStyle w:val="ListParagraph"/>
        <w:numPr>
          <w:ilvl w:val="1"/>
          <w:numId w:val="18"/>
        </w:numPr>
      </w:pPr>
      <w:r>
        <w:t>Create new tools as required (including benefit cost analysis)</w:t>
      </w:r>
    </w:p>
    <w:p w14:paraId="1431CC30" w14:textId="77777777" w:rsidR="004C6A39" w:rsidRDefault="004C6A39" w:rsidP="005F3A8E">
      <w:pPr>
        <w:rPr>
          <w:b/>
          <w:bCs/>
        </w:rPr>
      </w:pPr>
    </w:p>
    <w:p w14:paraId="7356A4E5" w14:textId="74985CEC" w:rsidR="005F3A8E" w:rsidRPr="00DF1ED0" w:rsidRDefault="005F3A8E" w:rsidP="005F3A8E">
      <w:pPr>
        <w:rPr>
          <w:b/>
          <w:bCs/>
        </w:rPr>
      </w:pPr>
      <w:r w:rsidRPr="00DF1ED0">
        <w:rPr>
          <w:b/>
          <w:bCs/>
        </w:rPr>
        <w:t>Advice</w:t>
      </w:r>
    </w:p>
    <w:p w14:paraId="5E00C8B2" w14:textId="77777777" w:rsidR="005F3A8E" w:rsidRDefault="005F3A8E" w:rsidP="005F3A8E">
      <w:r>
        <w:t>Objective:  To establish a team of local containment experts who can assist farmers design and implement a containment facility that suits their farming business</w:t>
      </w:r>
    </w:p>
    <w:p w14:paraId="5F2036E5" w14:textId="77777777" w:rsidR="005F3A8E" w:rsidRDefault="005F3A8E">
      <w:pPr>
        <w:pStyle w:val="ListParagraph"/>
        <w:numPr>
          <w:ilvl w:val="0"/>
          <w:numId w:val="20"/>
        </w:numPr>
      </w:pPr>
      <w:r>
        <w:t>Invest in an agency to lead the creation and mentoring of an expert team to support farmers in design and operation of containment facilities</w:t>
      </w:r>
    </w:p>
    <w:p w14:paraId="71E6CE0C" w14:textId="1B249B74" w:rsidR="005F3A8E" w:rsidRPr="00A61B63" w:rsidRDefault="005F3A8E">
      <w:pPr>
        <w:pStyle w:val="ListParagraph"/>
        <w:numPr>
          <w:ilvl w:val="0"/>
          <w:numId w:val="20"/>
        </w:numPr>
      </w:pPr>
      <w:r>
        <w:t xml:space="preserve">Create materials and tools to enable expert-farmer discussion and documentation of </w:t>
      </w:r>
      <w:r w:rsidRPr="008A1A75">
        <w:t>containment design</w:t>
      </w:r>
      <w:r>
        <w:t>.  In particular:</w:t>
      </w:r>
    </w:p>
    <w:p w14:paraId="3E7BA0EA" w14:textId="27F731D5" w:rsidR="005F3A8E" w:rsidRPr="00A61B63" w:rsidRDefault="005F3A8E">
      <w:pPr>
        <w:pStyle w:val="ListParagraph"/>
        <w:numPr>
          <w:ilvl w:val="1"/>
          <w:numId w:val="20"/>
        </w:numPr>
      </w:pPr>
      <w:r>
        <w:t xml:space="preserve">Develop an </w:t>
      </w:r>
      <w:r w:rsidRPr="00A9654D">
        <w:t>information package that breaks containment feeding into components, with each component able to achieve a stand-alone outcome if adopted.</w:t>
      </w:r>
    </w:p>
    <w:p w14:paraId="27D902E8" w14:textId="7C21BF17" w:rsidR="005F3A8E" w:rsidRDefault="005F3A8E">
      <w:pPr>
        <w:pStyle w:val="ListParagraph"/>
        <w:numPr>
          <w:ilvl w:val="0"/>
          <w:numId w:val="20"/>
        </w:numPr>
      </w:pPr>
      <w:r>
        <w:t xml:space="preserve">Create training packages (workshops, courses) to develop farmers skills and confidence in the ongoing </w:t>
      </w:r>
      <w:r w:rsidRPr="008A1A75">
        <w:t>operation</w:t>
      </w:r>
      <w:r>
        <w:t xml:space="preserve"> of containment facilities.  In particular:</w:t>
      </w:r>
    </w:p>
    <w:p w14:paraId="4B514636" w14:textId="56A3D3CC" w:rsidR="005F3A8E" w:rsidRDefault="005F3A8E">
      <w:pPr>
        <w:pStyle w:val="ListParagraph"/>
        <w:numPr>
          <w:ilvl w:val="1"/>
          <w:numId w:val="20"/>
        </w:numPr>
      </w:pPr>
      <w:r>
        <w:t>enhance tools to ensure adequate ration formulation and feeding</w:t>
      </w:r>
      <w:r w:rsidR="0012312B">
        <w:t>.</w:t>
      </w:r>
    </w:p>
    <w:p w14:paraId="07FF6DD9" w14:textId="77777777" w:rsidR="005F3A8E" w:rsidRDefault="005F3A8E" w:rsidP="005F3A8E"/>
    <w:p w14:paraId="6D25C458" w14:textId="77777777" w:rsidR="005F3A8E" w:rsidRPr="00710310" w:rsidRDefault="005F3A8E" w:rsidP="005F3A8E">
      <w:pPr>
        <w:rPr>
          <w:b/>
          <w:bCs/>
        </w:rPr>
      </w:pPr>
      <w:r>
        <w:rPr>
          <w:b/>
          <w:bCs/>
        </w:rPr>
        <w:t>Information and information access</w:t>
      </w:r>
    </w:p>
    <w:p w14:paraId="5CEA4BBE" w14:textId="5121E8EC" w:rsidR="005F3A8E" w:rsidRDefault="005F3A8E" w:rsidP="005F3A8E">
      <w:r>
        <w:t>Objective:  Create a one stop shop for all information on the options, design and operation of containment facilities</w:t>
      </w:r>
    </w:p>
    <w:p w14:paraId="2368A7E5" w14:textId="77777777" w:rsidR="005F3A8E" w:rsidRDefault="005F3A8E">
      <w:pPr>
        <w:pStyle w:val="ListParagraph"/>
        <w:numPr>
          <w:ilvl w:val="0"/>
          <w:numId w:val="19"/>
        </w:numPr>
      </w:pPr>
      <w:r>
        <w:t xml:space="preserve">Identify an organisation to host and maintain an information portal </w:t>
      </w:r>
    </w:p>
    <w:p w14:paraId="00FDB6F0" w14:textId="77777777" w:rsidR="005F3A8E" w:rsidRDefault="005F3A8E">
      <w:pPr>
        <w:pStyle w:val="ListParagraph"/>
        <w:numPr>
          <w:ilvl w:val="1"/>
          <w:numId w:val="19"/>
        </w:numPr>
      </w:pPr>
      <w:r>
        <w:t>Review existing materials, identifying the best resources and cataloguing these for easy access by farmers and advisors.</w:t>
      </w:r>
    </w:p>
    <w:p w14:paraId="205FD840" w14:textId="5DCC50B3" w:rsidR="005F3A8E" w:rsidRDefault="005F3A8E">
      <w:pPr>
        <w:pStyle w:val="ListParagraph"/>
        <w:numPr>
          <w:ilvl w:val="1"/>
          <w:numId w:val="19"/>
        </w:numPr>
      </w:pPr>
      <w:r>
        <w:t>Encourage / facilitate the contribution by farmers of new resources (video, pictures, written) with emphasis on the pros and cons of containment design and operation.</w:t>
      </w:r>
    </w:p>
    <w:p w14:paraId="17F7D889" w14:textId="77777777" w:rsidR="005F3A8E" w:rsidRDefault="005F3A8E" w:rsidP="005F3A8E"/>
    <w:p w14:paraId="1A3AB11D" w14:textId="77777777" w:rsidR="005F3A8E" w:rsidRPr="00710310" w:rsidRDefault="005F3A8E" w:rsidP="005F3A8E">
      <w:pPr>
        <w:rPr>
          <w:b/>
          <w:bCs/>
        </w:rPr>
      </w:pPr>
      <w:r>
        <w:rPr>
          <w:b/>
          <w:bCs/>
        </w:rPr>
        <w:t>Research</w:t>
      </w:r>
    </w:p>
    <w:p w14:paraId="58A95D3E" w14:textId="77777777" w:rsidR="005F3A8E" w:rsidRDefault="005F3A8E" w:rsidP="005F3A8E">
      <w:r>
        <w:t>Objective:  To address the current knowledge gaps through research, studies and surveys.</w:t>
      </w:r>
    </w:p>
    <w:p w14:paraId="746B0274" w14:textId="77777777" w:rsidR="005F3A8E" w:rsidRDefault="005F3A8E" w:rsidP="005F3A8E">
      <w:r>
        <w:t>Priority areas of research are:</w:t>
      </w:r>
    </w:p>
    <w:p w14:paraId="484A0617" w14:textId="4A974A9F" w:rsidR="005F3A8E" w:rsidRDefault="005F3A8E">
      <w:pPr>
        <w:pStyle w:val="ListParagraph"/>
        <w:numPr>
          <w:ilvl w:val="0"/>
          <w:numId w:val="3"/>
        </w:numPr>
      </w:pPr>
      <w:r>
        <w:t xml:space="preserve">Understanding the risks (perceived and real) </w:t>
      </w:r>
      <w:r w:rsidRPr="00A9654D">
        <w:t xml:space="preserve">farmers </w:t>
      </w:r>
      <w:r>
        <w:t xml:space="preserve">have about </w:t>
      </w:r>
      <w:r w:rsidRPr="00A9654D">
        <w:t xml:space="preserve">different containment feeding approaches and the mitigation approaches </w:t>
      </w:r>
      <w:r>
        <w:t>that could be applied.</w:t>
      </w:r>
    </w:p>
    <w:p w14:paraId="63D75E5D" w14:textId="753FF2C4" w:rsidR="00840FC8" w:rsidRDefault="00840FC8" w:rsidP="00840FC8">
      <w:pPr>
        <w:pStyle w:val="ListParagraph"/>
        <w:numPr>
          <w:ilvl w:val="0"/>
          <w:numId w:val="3"/>
        </w:numPr>
      </w:pPr>
      <w:r>
        <w:t>Optimal feeding strategies.</w:t>
      </w:r>
    </w:p>
    <w:p w14:paraId="5AD87433" w14:textId="4DFD10A9" w:rsidR="005F3A8E" w:rsidRPr="00A9654D" w:rsidRDefault="005F3A8E">
      <w:pPr>
        <w:pStyle w:val="ListParagraph"/>
        <w:numPr>
          <w:ilvl w:val="0"/>
          <w:numId w:val="3"/>
        </w:numPr>
      </w:pPr>
      <w:r w:rsidRPr="00A9654D">
        <w:t>D</w:t>
      </w:r>
      <w:r>
        <w:t>etermine the difference</w:t>
      </w:r>
      <w:r w:rsidRPr="00A9654D">
        <w:t xml:space="preserve"> in energy requirements between paddock and pen feeding (it is </w:t>
      </w:r>
      <w:r w:rsidR="00E46E8F">
        <w:t xml:space="preserve">currently </w:t>
      </w:r>
      <w:r w:rsidRPr="00A9654D">
        <w:t xml:space="preserve">assumed animals in containment need </w:t>
      </w:r>
      <w:r w:rsidR="00E46E8F">
        <w:t>~</w:t>
      </w:r>
      <w:r w:rsidR="00901F5E">
        <w:t>20</w:t>
      </w:r>
      <w:r w:rsidR="00E46E8F">
        <w:t xml:space="preserve">% </w:t>
      </w:r>
      <w:r w:rsidRPr="00A9654D">
        <w:t>less energy than those in paddocks)</w:t>
      </w:r>
    </w:p>
    <w:p w14:paraId="3CEEAC2F" w14:textId="007508B4" w:rsidR="005F3A8E" w:rsidRDefault="005F3A8E">
      <w:pPr>
        <w:pStyle w:val="ListParagraph"/>
        <w:numPr>
          <w:ilvl w:val="0"/>
          <w:numId w:val="3"/>
        </w:numPr>
      </w:pPr>
      <w:r w:rsidRPr="00A9654D">
        <w:t>Collation of feeding requirements for cattle (most available information is for sheep)</w:t>
      </w:r>
    </w:p>
    <w:p w14:paraId="19266591" w14:textId="4B8DE695" w:rsidR="00901F5E" w:rsidRPr="00A9654D" w:rsidRDefault="00901F5E">
      <w:pPr>
        <w:pStyle w:val="ListParagraph"/>
        <w:numPr>
          <w:ilvl w:val="0"/>
          <w:numId w:val="3"/>
        </w:numPr>
      </w:pPr>
      <w:r>
        <w:t>Optimum management and mob sizes to minimise shy feeders.</w:t>
      </w:r>
    </w:p>
    <w:p w14:paraId="2B5050E1" w14:textId="3ABA9071" w:rsidR="005F3A8E" w:rsidRPr="00A9654D" w:rsidRDefault="00AE0918">
      <w:pPr>
        <w:pStyle w:val="ListParagraph"/>
        <w:numPr>
          <w:ilvl w:val="0"/>
          <w:numId w:val="3"/>
        </w:numPr>
      </w:pPr>
      <w:r>
        <w:t>Differences in b</w:t>
      </w:r>
      <w:r w:rsidR="005F3A8E" w:rsidRPr="00A9654D">
        <w:t xml:space="preserve">reed type and feeding </w:t>
      </w:r>
      <w:r w:rsidR="005F3A8E">
        <w:t xml:space="preserve">requirements </w:t>
      </w:r>
      <w:r w:rsidR="005F3A8E" w:rsidRPr="00A9654D">
        <w:t>(higher requirements for crossbred sheep and cattle)</w:t>
      </w:r>
    </w:p>
    <w:p w14:paraId="433B9E5B" w14:textId="77777777" w:rsidR="005F3A8E" w:rsidRPr="00A9654D" w:rsidRDefault="005F3A8E">
      <w:pPr>
        <w:pStyle w:val="ListParagraph"/>
        <w:numPr>
          <w:ilvl w:val="0"/>
          <w:numId w:val="3"/>
        </w:numPr>
      </w:pPr>
      <w:r w:rsidRPr="00A9654D">
        <w:t>Animal health issues</w:t>
      </w:r>
    </w:p>
    <w:p w14:paraId="61AF5ECC" w14:textId="5B39C84E" w:rsidR="008F7100" w:rsidRDefault="008F7100">
      <w:pPr>
        <w:pStyle w:val="ListParagraph"/>
        <w:numPr>
          <w:ilvl w:val="1"/>
          <w:numId w:val="3"/>
        </w:numPr>
      </w:pPr>
      <w:r w:rsidRPr="00BE4069">
        <w:t>how much roughage is needed</w:t>
      </w:r>
      <w:r w:rsidR="00BE1C8F">
        <w:t>?</w:t>
      </w:r>
      <w:r w:rsidRPr="00BE4069">
        <w:t xml:space="preserve"> </w:t>
      </w:r>
      <w:r w:rsidR="00265E87">
        <w:t>(This is important for rumen function and prevention of acidosis but is usually more expensive per unit of energy than grain).</w:t>
      </w:r>
    </w:p>
    <w:p w14:paraId="1188E4C8" w14:textId="23E116BF" w:rsidR="005F3A8E" w:rsidRPr="00A9654D" w:rsidRDefault="005F3A8E">
      <w:pPr>
        <w:pStyle w:val="ListParagraph"/>
        <w:numPr>
          <w:ilvl w:val="1"/>
          <w:numId w:val="3"/>
        </w:numPr>
      </w:pPr>
      <w:r w:rsidRPr="00A9654D">
        <w:t xml:space="preserve">subclinical acidosis (animals </w:t>
      </w:r>
      <w:r w:rsidR="00C20C31">
        <w:t xml:space="preserve">are </w:t>
      </w:r>
      <w:r w:rsidRPr="00A9654D">
        <w:t xml:space="preserve">not dying but </w:t>
      </w:r>
      <w:r w:rsidR="00C20C31">
        <w:t xml:space="preserve">their </w:t>
      </w:r>
      <w:r w:rsidRPr="00A9654D">
        <w:t xml:space="preserve">performance </w:t>
      </w:r>
      <w:r w:rsidR="00C20C31">
        <w:t xml:space="preserve">is </w:t>
      </w:r>
      <w:r w:rsidRPr="00A9654D">
        <w:t>less than expected, especially if on grain diets)</w:t>
      </w:r>
    </w:p>
    <w:p w14:paraId="4BBD8AC5" w14:textId="0EA6CB86" w:rsidR="005F3A8E" w:rsidRPr="00A9654D" w:rsidRDefault="005F3A8E">
      <w:pPr>
        <w:pStyle w:val="ListParagraph"/>
        <w:numPr>
          <w:ilvl w:val="1"/>
          <w:numId w:val="3"/>
        </w:numPr>
      </w:pPr>
      <w:r w:rsidRPr="00A9654D">
        <w:t>mineral supplementation (</w:t>
      </w:r>
      <w:r w:rsidR="00FF3476">
        <w:t xml:space="preserve">it is </w:t>
      </w:r>
      <w:r w:rsidRPr="00A9654D">
        <w:t xml:space="preserve">thought to be worse </w:t>
      </w:r>
      <w:r w:rsidR="00FF3476">
        <w:t>i</w:t>
      </w:r>
      <w:r w:rsidRPr="00A9654D">
        <w:t xml:space="preserve">n grain heavy diets) </w:t>
      </w:r>
    </w:p>
    <w:p w14:paraId="418197A9" w14:textId="5A5BBB4A" w:rsidR="005F3A8E" w:rsidRPr="00A9654D" w:rsidRDefault="005F3A8E">
      <w:pPr>
        <w:pStyle w:val="ListParagraph"/>
        <w:numPr>
          <w:ilvl w:val="1"/>
          <w:numId w:val="3"/>
        </w:numPr>
      </w:pPr>
      <w:r w:rsidRPr="00A9654D">
        <w:t>vitamin supplementation (</w:t>
      </w:r>
      <w:r w:rsidR="00FF3476">
        <w:t xml:space="preserve">it is </w:t>
      </w:r>
      <w:r w:rsidRPr="00A9654D">
        <w:t xml:space="preserve">thought </w:t>
      </w:r>
      <w:r w:rsidR="00FF3476">
        <w:t>the addition of vitam</w:t>
      </w:r>
      <w:r w:rsidR="00D05BE2">
        <w:t xml:space="preserve">ins </w:t>
      </w:r>
      <w:r w:rsidRPr="00A9654D">
        <w:t>A, D, E</w:t>
      </w:r>
      <w:r w:rsidR="00D05BE2">
        <w:t xml:space="preserve"> is</w:t>
      </w:r>
      <w:r w:rsidRPr="00A9654D">
        <w:t xml:space="preserve"> needed</w:t>
      </w:r>
      <w:r w:rsidR="00901F5E">
        <w:t xml:space="preserve"> but maybe not </w:t>
      </w:r>
      <w:r w:rsidR="00D05BE2">
        <w:t>i</w:t>
      </w:r>
      <w:r w:rsidR="00901F5E">
        <w:t>n mature livestock</w:t>
      </w:r>
      <w:r w:rsidRPr="00A9654D">
        <w:t>)</w:t>
      </w:r>
    </w:p>
    <w:p w14:paraId="23A3FE0C" w14:textId="173B1B4A" w:rsidR="005F3A8E" w:rsidRPr="00A9654D" w:rsidRDefault="005F3A8E">
      <w:pPr>
        <w:pStyle w:val="ListParagraph"/>
        <w:numPr>
          <w:ilvl w:val="1"/>
          <w:numId w:val="3"/>
        </w:numPr>
      </w:pPr>
      <w:r w:rsidRPr="00A9654D">
        <w:t>prolapses (</w:t>
      </w:r>
      <w:r w:rsidR="00D05BE2">
        <w:t xml:space="preserve">it is </w:t>
      </w:r>
      <w:r w:rsidRPr="00A9654D">
        <w:t xml:space="preserve">thought </w:t>
      </w:r>
      <w:r w:rsidR="00D05BE2">
        <w:t xml:space="preserve">that this could </w:t>
      </w:r>
      <w:r w:rsidRPr="00A9654D">
        <w:t>be through lack of physical activity)</w:t>
      </w:r>
    </w:p>
    <w:p w14:paraId="6555C90E" w14:textId="18BB9D87" w:rsidR="005F3A8E" w:rsidRPr="00A9654D" w:rsidRDefault="005F3A8E">
      <w:pPr>
        <w:pStyle w:val="ListParagraph"/>
        <w:numPr>
          <w:ilvl w:val="1"/>
          <w:numId w:val="3"/>
        </w:numPr>
        <w:rPr>
          <w:color w:val="000000" w:themeColor="text1"/>
        </w:rPr>
      </w:pPr>
      <w:r w:rsidRPr="00A9654D">
        <w:t>pneumonia (</w:t>
      </w:r>
      <w:r w:rsidR="004863EB">
        <w:t xml:space="preserve">it is </w:t>
      </w:r>
      <w:r w:rsidRPr="00A9654D">
        <w:t>thought</w:t>
      </w:r>
      <w:r w:rsidR="004863EB">
        <w:t xml:space="preserve"> this is </w:t>
      </w:r>
      <w:r w:rsidRPr="00A9654D">
        <w:t>more prevalent in cooler, wetter</w:t>
      </w:r>
      <w:r w:rsidRPr="00A9654D">
        <w:rPr>
          <w:color w:val="000000" w:themeColor="text1"/>
        </w:rPr>
        <w:t>, high humidity environments)</w:t>
      </w:r>
    </w:p>
    <w:p w14:paraId="270F0EDB" w14:textId="59C3A9F9" w:rsidR="005F3A8E" w:rsidRPr="00A9654D" w:rsidRDefault="005F3A8E">
      <w:pPr>
        <w:pStyle w:val="ListParagraph"/>
        <w:numPr>
          <w:ilvl w:val="0"/>
          <w:numId w:val="3"/>
        </w:numPr>
      </w:pPr>
      <w:r w:rsidRPr="00A9654D">
        <w:t xml:space="preserve">Release timing, especially near </w:t>
      </w:r>
      <w:r w:rsidR="004863EB">
        <w:t xml:space="preserve">the </w:t>
      </w:r>
      <w:r w:rsidRPr="00A9654D">
        <w:t>point of lambing</w:t>
      </w:r>
      <w:r w:rsidR="00840FC8">
        <w:t xml:space="preserve"> and feeding strategies required to manage change in feed.</w:t>
      </w:r>
    </w:p>
    <w:p w14:paraId="07B9A933" w14:textId="0D1134F5" w:rsidR="005F3A8E" w:rsidRPr="00A9654D" w:rsidRDefault="005F3A8E">
      <w:pPr>
        <w:pStyle w:val="ListParagraph"/>
        <w:numPr>
          <w:ilvl w:val="0"/>
          <w:numId w:val="3"/>
        </w:numPr>
      </w:pPr>
      <w:r w:rsidRPr="00A9654D">
        <w:t xml:space="preserve">Benefits of shade on heat stress </w:t>
      </w:r>
      <w:r w:rsidR="00901F5E">
        <w:t xml:space="preserve">particularly on reproductive stock </w:t>
      </w:r>
      <w:r w:rsidRPr="00A9654D">
        <w:t>(</w:t>
      </w:r>
      <w:r w:rsidR="003A0FF9">
        <w:t xml:space="preserve">this is </w:t>
      </w:r>
      <w:r w:rsidRPr="00A9654D">
        <w:t xml:space="preserve">thought to be more prevalent in </w:t>
      </w:r>
      <w:r w:rsidR="003A0FF9">
        <w:t xml:space="preserve">animals in </w:t>
      </w:r>
      <w:r w:rsidRPr="00A9654D">
        <w:t>hotter environments and over summer)</w:t>
      </w:r>
    </w:p>
    <w:p w14:paraId="789CC17F" w14:textId="511D5B16" w:rsidR="005F3A8E" w:rsidRPr="00A9654D" w:rsidRDefault="005F3A8E">
      <w:pPr>
        <w:pStyle w:val="ListParagraph"/>
        <w:numPr>
          <w:ilvl w:val="0"/>
          <w:numId w:val="3"/>
        </w:numPr>
        <w:rPr>
          <w:color w:val="000000" w:themeColor="text1"/>
        </w:rPr>
      </w:pPr>
      <w:r w:rsidRPr="00A9654D">
        <w:rPr>
          <w:color w:val="000000" w:themeColor="text1"/>
        </w:rPr>
        <w:t xml:space="preserve">Impact on pasture survival and recovery by </w:t>
      </w:r>
      <w:r w:rsidR="005A5DCC">
        <w:rPr>
          <w:color w:val="000000" w:themeColor="text1"/>
        </w:rPr>
        <w:t>‘</w:t>
      </w:r>
      <w:r w:rsidRPr="00A9654D">
        <w:rPr>
          <w:color w:val="000000" w:themeColor="text1"/>
        </w:rPr>
        <w:t>spelling</w:t>
      </w:r>
      <w:r w:rsidR="005A5DCC">
        <w:rPr>
          <w:color w:val="000000" w:themeColor="text1"/>
        </w:rPr>
        <w:t>’ the pastures</w:t>
      </w:r>
      <w:r w:rsidRPr="00A9654D">
        <w:rPr>
          <w:color w:val="000000" w:themeColor="text1"/>
        </w:rPr>
        <w:t xml:space="preserve"> compared to using sacrifice </w:t>
      </w:r>
      <w:r w:rsidRPr="00A9654D">
        <w:t>paddocks (</w:t>
      </w:r>
      <w:r w:rsidR="006B676B">
        <w:t xml:space="preserve">it is </w:t>
      </w:r>
      <w:r w:rsidRPr="00A9654D">
        <w:t xml:space="preserve">thought to be better for pasture survival and recovery if </w:t>
      </w:r>
      <w:r w:rsidR="006B676B">
        <w:t>‘</w:t>
      </w:r>
      <w:r w:rsidRPr="00A9654D">
        <w:t>spelled</w:t>
      </w:r>
      <w:r w:rsidR="006B676B">
        <w:t>’</w:t>
      </w:r>
      <w:r w:rsidRPr="00A9654D">
        <w:t xml:space="preserve"> </w:t>
      </w:r>
      <w:r w:rsidRPr="00A9654D">
        <w:lastRenderedPageBreak/>
        <w:t>compared to continual grazing - but may be species dependent</w:t>
      </w:r>
      <w:r w:rsidR="006B676B">
        <w:t>. S</w:t>
      </w:r>
      <w:r w:rsidRPr="00A9654D">
        <w:rPr>
          <w:color w:val="000000" w:themeColor="text1"/>
        </w:rPr>
        <w:t>ome species might not survive, like perennial ryegrass</w:t>
      </w:r>
      <w:r w:rsidR="00396E05">
        <w:rPr>
          <w:color w:val="000000" w:themeColor="text1"/>
        </w:rPr>
        <w:t>.</w:t>
      </w:r>
    </w:p>
    <w:p w14:paraId="30B81947" w14:textId="77777777" w:rsidR="005F3A8E" w:rsidRDefault="005F3A8E" w:rsidP="005F3A8E"/>
    <w:p w14:paraId="21AE8140" w14:textId="77777777" w:rsidR="005F3A8E" w:rsidRPr="004A5C14" w:rsidRDefault="005F3A8E" w:rsidP="005F3A8E">
      <w:pPr>
        <w:rPr>
          <w:b/>
          <w:bCs/>
        </w:rPr>
      </w:pPr>
      <w:r w:rsidRPr="004A5C14">
        <w:rPr>
          <w:b/>
          <w:bCs/>
        </w:rPr>
        <w:t>Communications</w:t>
      </w:r>
    </w:p>
    <w:p w14:paraId="3EA14087" w14:textId="77777777" w:rsidR="005F3A8E" w:rsidRDefault="005F3A8E" w:rsidP="005F3A8E">
      <w:r>
        <w:t xml:space="preserve">Objective:  To reframe and extend communications around containment facilities to support their implementation on farm  </w:t>
      </w:r>
    </w:p>
    <w:p w14:paraId="5297B063" w14:textId="77777777" w:rsidR="005F3A8E" w:rsidRDefault="005F3A8E">
      <w:pPr>
        <w:pStyle w:val="ListParagraph"/>
        <w:numPr>
          <w:ilvl w:val="1"/>
          <w:numId w:val="18"/>
        </w:numPr>
      </w:pPr>
      <w:r>
        <w:t>Promote</w:t>
      </w:r>
      <w:r w:rsidRPr="00A0359C">
        <w:t xml:space="preserve"> </w:t>
      </w:r>
      <w:r w:rsidRPr="004A5C14">
        <w:t>containment feeding being a positive management tool</w:t>
      </w:r>
      <w:r>
        <w:t xml:space="preserve"> that farmers should have, and can be used to achieve other production outcomes, rather than a practice of last resort when in drought.</w:t>
      </w:r>
    </w:p>
    <w:p w14:paraId="4B35516F" w14:textId="0A6EF858" w:rsidR="005F3A8E" w:rsidRDefault="005F3A8E">
      <w:pPr>
        <w:pStyle w:val="ListParagraph"/>
        <w:numPr>
          <w:ilvl w:val="1"/>
          <w:numId w:val="18"/>
        </w:numPr>
      </w:pPr>
      <w:r>
        <w:t xml:space="preserve">Promote the existence and services of the expert team </w:t>
      </w:r>
    </w:p>
    <w:p w14:paraId="5781F9B9" w14:textId="7F10EB8A" w:rsidR="005F3A8E" w:rsidRDefault="005F3A8E">
      <w:pPr>
        <w:pStyle w:val="ListParagraph"/>
        <w:numPr>
          <w:ilvl w:val="1"/>
          <w:numId w:val="18"/>
        </w:numPr>
      </w:pPr>
      <w:r>
        <w:t>Increase the use of existing demonstrations and farmer experiences, through multiple extension techniques (</w:t>
      </w:r>
      <w:r w:rsidR="00C174AA">
        <w:t xml:space="preserve">such as </w:t>
      </w:r>
      <w:r>
        <w:t>visits, conferences, webinars, videos etc)</w:t>
      </w:r>
    </w:p>
    <w:p w14:paraId="3056055A" w14:textId="1FEB64AC" w:rsidR="005F3A8E" w:rsidRDefault="005F3A8E">
      <w:pPr>
        <w:pStyle w:val="ListParagraph"/>
        <w:numPr>
          <w:ilvl w:val="1"/>
          <w:numId w:val="18"/>
        </w:numPr>
      </w:pPr>
      <w:r>
        <w:t xml:space="preserve">Establish new demonstrations to address local knowledge gaps or to introduce the application of new technologies that promote more varied </w:t>
      </w:r>
      <w:r w:rsidR="008F7100">
        <w:t xml:space="preserve">and efficient </w:t>
      </w:r>
      <w:r>
        <w:t>use of containment facilities</w:t>
      </w:r>
      <w:r w:rsidR="008F7100">
        <w:t>.</w:t>
      </w:r>
      <w:r>
        <w:t xml:space="preserve">  </w:t>
      </w:r>
    </w:p>
    <w:p w14:paraId="4F5E38BA" w14:textId="77777777" w:rsidR="005F3A8E" w:rsidRDefault="005F3A8E" w:rsidP="00BB0E28"/>
    <w:p w14:paraId="060DB954" w14:textId="77777777" w:rsidR="00497E82" w:rsidRDefault="00497E82">
      <w:pPr>
        <w:rPr>
          <w:rFonts w:asciiTheme="majorHAnsi" w:eastAsiaTheme="majorEastAsia" w:hAnsiTheme="majorHAnsi" w:cstheme="majorBidi"/>
          <w:color w:val="2F5496" w:themeColor="accent1" w:themeShade="BF"/>
          <w:sz w:val="32"/>
          <w:szCs w:val="32"/>
        </w:rPr>
      </w:pPr>
      <w:r>
        <w:br w:type="page"/>
      </w:r>
    </w:p>
    <w:p w14:paraId="0E78585C" w14:textId="0D72BEC8" w:rsidR="00737062" w:rsidRDefault="00737062" w:rsidP="00737062">
      <w:pPr>
        <w:pStyle w:val="Heading1"/>
      </w:pPr>
      <w:bookmarkStart w:id="16" w:name="_Toc128649551"/>
      <w:r>
        <w:lastRenderedPageBreak/>
        <w:t>Part III Return on investment</w:t>
      </w:r>
      <w:bookmarkEnd w:id="16"/>
    </w:p>
    <w:p w14:paraId="7F76A48F" w14:textId="08A4002F" w:rsidR="00477335" w:rsidRDefault="00737062" w:rsidP="00477335">
      <w:pPr>
        <w:pStyle w:val="Heading2"/>
      </w:pPr>
      <w:bookmarkStart w:id="17" w:name="_Toc128649552"/>
      <w:bookmarkStart w:id="18" w:name="_Hlk122093964"/>
      <w:r>
        <w:t>Levels of adoption</w:t>
      </w:r>
      <w:bookmarkEnd w:id="17"/>
    </w:p>
    <w:bookmarkEnd w:id="18"/>
    <w:p w14:paraId="644867AE" w14:textId="341661FE" w:rsidR="001E02A2" w:rsidRDefault="00477335" w:rsidP="00477335">
      <w:pPr>
        <w:rPr>
          <w:lang w:val="en-US"/>
        </w:rPr>
      </w:pPr>
      <w:r>
        <w:rPr>
          <w:lang w:val="en-US"/>
        </w:rPr>
        <w:t xml:space="preserve">The CSIRO ADOPT tool </w:t>
      </w:r>
      <w:r w:rsidR="001E02A2">
        <w:rPr>
          <w:lang w:val="en-US"/>
        </w:rPr>
        <w:t>(</w:t>
      </w:r>
      <w:hyperlink r:id="rId25" w:history="1">
        <w:r w:rsidR="001E02A2" w:rsidRPr="00561D5B">
          <w:rPr>
            <w:rStyle w:val="Hyperlink"/>
            <w:lang w:val="en-US"/>
          </w:rPr>
          <w:t>https://adopt.csiro.au/</w:t>
        </w:r>
      </w:hyperlink>
      <w:r w:rsidR="001E02A2">
        <w:rPr>
          <w:lang w:val="en-US"/>
        </w:rPr>
        <w:t xml:space="preserve">) was used to estimate the impact from the </w:t>
      </w:r>
      <w:r w:rsidR="005D58CC">
        <w:rPr>
          <w:lang w:val="en-US"/>
        </w:rPr>
        <w:t xml:space="preserve">recommended </w:t>
      </w:r>
      <w:r w:rsidR="001E02A2">
        <w:rPr>
          <w:lang w:val="en-US"/>
        </w:rPr>
        <w:t>investment.  Four scenarios were modelled, one with no investment, one with extension investment only, one with research investment only and one with a combination of extension and research.</w:t>
      </w:r>
    </w:p>
    <w:p w14:paraId="4E1F214E" w14:textId="067C140A" w:rsidR="00512816" w:rsidRDefault="00861B13" w:rsidP="00477335">
      <w:pPr>
        <w:rPr>
          <w:lang w:val="en-US"/>
        </w:rPr>
      </w:pPr>
      <w:r>
        <w:rPr>
          <w:lang w:val="en-US"/>
        </w:rPr>
        <w:t>T</w:t>
      </w:r>
      <w:r w:rsidR="001E02A2">
        <w:rPr>
          <w:lang w:val="en-US"/>
        </w:rPr>
        <w:t xml:space="preserve">he analysis shows there will be continuing adoption of containment facilities without external investment in extension and research.  </w:t>
      </w:r>
      <w:r w:rsidR="00512816">
        <w:rPr>
          <w:lang w:val="en-US"/>
        </w:rPr>
        <w:t xml:space="preserve">This will be through passive observation with other farmers and advisors.  </w:t>
      </w:r>
      <w:r w:rsidR="001E02A2">
        <w:rPr>
          <w:lang w:val="en-US"/>
        </w:rPr>
        <w:t xml:space="preserve">The estimated increase in adoption without intervention is </w:t>
      </w:r>
      <w:r w:rsidR="005266BF">
        <w:rPr>
          <w:lang w:val="en-US"/>
        </w:rPr>
        <w:t xml:space="preserve">to have </w:t>
      </w:r>
      <w:r w:rsidR="001E02A2">
        <w:rPr>
          <w:lang w:val="en-US"/>
        </w:rPr>
        <w:t xml:space="preserve">7.7% </w:t>
      </w:r>
      <w:r w:rsidR="00512816">
        <w:rPr>
          <w:lang w:val="en-US"/>
        </w:rPr>
        <w:t>more</w:t>
      </w:r>
      <w:r w:rsidR="001E02A2">
        <w:rPr>
          <w:lang w:val="en-US"/>
        </w:rPr>
        <w:t xml:space="preserve"> farms </w:t>
      </w:r>
      <w:r w:rsidR="005266BF">
        <w:rPr>
          <w:lang w:val="en-US"/>
        </w:rPr>
        <w:t xml:space="preserve">operating </w:t>
      </w:r>
      <w:r w:rsidR="00512816">
        <w:rPr>
          <w:lang w:val="en-US"/>
        </w:rPr>
        <w:t xml:space="preserve">containment </w:t>
      </w:r>
      <w:r w:rsidR="005266BF">
        <w:rPr>
          <w:lang w:val="en-US"/>
        </w:rPr>
        <w:t xml:space="preserve">facilities </w:t>
      </w:r>
      <w:r w:rsidR="001E02A2">
        <w:rPr>
          <w:lang w:val="en-US"/>
        </w:rPr>
        <w:t>after 5 years and 26.2% after 10 years.</w:t>
      </w:r>
    </w:p>
    <w:p w14:paraId="7921A9FA" w14:textId="7FBF443E" w:rsidR="00512816" w:rsidRDefault="00512816" w:rsidP="00477335">
      <w:pPr>
        <w:rPr>
          <w:lang w:val="en-US"/>
        </w:rPr>
      </w:pPr>
      <w:r>
        <w:rPr>
          <w:lang w:val="en-US"/>
        </w:rPr>
        <w:t xml:space="preserve">Investing in extension will nearly double adoption to 14.2% after five years and 34.2% after 10 years.  </w:t>
      </w:r>
    </w:p>
    <w:p w14:paraId="556A93F5" w14:textId="77777777" w:rsidR="00977292" w:rsidRDefault="00512816" w:rsidP="00477335">
      <w:pPr>
        <w:rPr>
          <w:lang w:val="en-US"/>
        </w:rPr>
      </w:pPr>
      <w:r>
        <w:rPr>
          <w:lang w:val="en-US"/>
        </w:rPr>
        <w:t>Investing in research without active extension (</w:t>
      </w:r>
      <w:proofErr w:type="gramStart"/>
      <w:r>
        <w:rPr>
          <w:lang w:val="en-US"/>
        </w:rPr>
        <w:t>i.e.</w:t>
      </w:r>
      <w:proofErr w:type="gramEnd"/>
      <w:r>
        <w:rPr>
          <w:lang w:val="en-US"/>
        </w:rPr>
        <w:t xml:space="preserve"> only the extension directly associated with the research requirements) also has a positive effect on overall adoption (assuming the research questions are successfully resolved).  This would increase adoption to 16.2% after five years and </w:t>
      </w:r>
      <w:r w:rsidR="00977292">
        <w:rPr>
          <w:lang w:val="en-US"/>
        </w:rPr>
        <w:t>53</w:t>
      </w:r>
      <w:r>
        <w:rPr>
          <w:lang w:val="en-US"/>
        </w:rPr>
        <w:t>.</w:t>
      </w:r>
      <w:r w:rsidR="00977292">
        <w:rPr>
          <w:lang w:val="en-US"/>
        </w:rPr>
        <w:t>1</w:t>
      </w:r>
      <w:r>
        <w:rPr>
          <w:lang w:val="en-US"/>
        </w:rPr>
        <w:t xml:space="preserve">% after 10 years. </w:t>
      </w:r>
    </w:p>
    <w:p w14:paraId="4C69D0CC" w14:textId="01DA45AC" w:rsidR="00977292" w:rsidRDefault="003C642F" w:rsidP="00477335">
      <w:pPr>
        <w:rPr>
          <w:lang w:val="en-US"/>
        </w:rPr>
      </w:pPr>
      <w:r>
        <w:rPr>
          <w:lang w:val="en-US"/>
        </w:rPr>
        <w:t>T</w:t>
      </w:r>
      <w:r w:rsidR="00977292">
        <w:rPr>
          <w:lang w:val="en-US"/>
        </w:rPr>
        <w:t xml:space="preserve">here are significant synergies </w:t>
      </w:r>
      <w:r>
        <w:rPr>
          <w:lang w:val="en-US"/>
        </w:rPr>
        <w:t xml:space="preserve">able to be achieved </w:t>
      </w:r>
      <w:r w:rsidR="00977292">
        <w:rPr>
          <w:lang w:val="en-US"/>
        </w:rPr>
        <w:t xml:space="preserve">when a combination of active extension and research is </w:t>
      </w:r>
      <w:r w:rsidR="00CE55FF">
        <w:rPr>
          <w:lang w:val="en-US"/>
        </w:rPr>
        <w:t>provided</w:t>
      </w:r>
      <w:r w:rsidR="00977292">
        <w:rPr>
          <w:lang w:val="en-US"/>
        </w:rPr>
        <w:t>.  This lifts overall adoption to 34.2% after five years and 67.8% after 10 years (figure 1).</w:t>
      </w:r>
    </w:p>
    <w:p w14:paraId="38FC10C5" w14:textId="21DBCA93" w:rsidR="00977292" w:rsidRDefault="00977292" w:rsidP="00477335">
      <w:pPr>
        <w:rPr>
          <w:lang w:val="en-US"/>
        </w:rPr>
      </w:pPr>
      <w:r>
        <w:rPr>
          <w:noProof/>
        </w:rPr>
        <w:drawing>
          <wp:inline distT="0" distB="0" distL="0" distR="0" wp14:anchorId="07F73C80" wp14:editId="32D8BED6">
            <wp:extent cx="5181600" cy="3421380"/>
            <wp:effectExtent l="0" t="0" r="0" b="7620"/>
            <wp:docPr id="2" name="Chart 2">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84DE63A" w14:textId="2AD70E73" w:rsidR="00977292" w:rsidRPr="00977292" w:rsidRDefault="00977292" w:rsidP="00477335">
      <w:pPr>
        <w:rPr>
          <w:lang w:val="en-US"/>
        </w:rPr>
      </w:pPr>
      <w:r>
        <w:rPr>
          <w:b/>
          <w:bCs/>
          <w:lang w:val="en-US"/>
        </w:rPr>
        <w:t xml:space="preserve">Figure 1:  </w:t>
      </w:r>
      <w:r>
        <w:rPr>
          <w:lang w:val="en-US"/>
        </w:rPr>
        <w:t>Modelled rates of adoption over time with suggested investment in extension, research or both compared to no investment.</w:t>
      </w:r>
    </w:p>
    <w:p w14:paraId="25AAFAAD" w14:textId="49B26ADA" w:rsidR="00301653" w:rsidRDefault="00977292" w:rsidP="00477335">
      <w:pPr>
        <w:rPr>
          <w:lang w:val="en-US"/>
        </w:rPr>
      </w:pPr>
      <w:r>
        <w:rPr>
          <w:lang w:val="en-US"/>
        </w:rPr>
        <w:t>These adoption rates equate to a significant difference in the number of farms with containment facilities</w:t>
      </w:r>
      <w:r w:rsidR="00004A6E">
        <w:rPr>
          <w:lang w:val="en-US"/>
        </w:rPr>
        <w:t xml:space="preserve"> after 5 and 10 years</w:t>
      </w:r>
      <w:r w:rsidR="00301653">
        <w:rPr>
          <w:lang w:val="en-US"/>
        </w:rPr>
        <w:t xml:space="preserve"> compared to no intervention (i.e. do nothing)</w:t>
      </w:r>
      <w:r>
        <w:rPr>
          <w:lang w:val="en-US"/>
        </w:rPr>
        <w:t xml:space="preserve">. </w:t>
      </w:r>
      <w:r w:rsidR="00004A6E">
        <w:rPr>
          <w:lang w:val="en-US"/>
        </w:rPr>
        <w:t xml:space="preserve"> The total target </w:t>
      </w:r>
      <w:r w:rsidR="00004A6E">
        <w:rPr>
          <w:lang w:val="en-US"/>
        </w:rPr>
        <w:lastRenderedPageBreak/>
        <w:t>audience is approximately 17,200 farm businesses</w:t>
      </w:r>
      <w:r w:rsidR="00004A6E">
        <w:rPr>
          <w:rStyle w:val="FootnoteReference"/>
          <w:lang w:val="en-US"/>
        </w:rPr>
        <w:footnoteReference w:id="5"/>
      </w:r>
      <w:r w:rsidR="00001CBE">
        <w:rPr>
          <w:lang w:val="en-US"/>
        </w:rPr>
        <w:t>,</w:t>
      </w:r>
      <w:r w:rsidR="00004A6E">
        <w:rPr>
          <w:lang w:val="en-US"/>
        </w:rPr>
        <w:t xml:space="preserve"> </w:t>
      </w:r>
      <w:r w:rsidR="00301653">
        <w:rPr>
          <w:lang w:val="en-US"/>
        </w:rPr>
        <w:t xml:space="preserve">who </w:t>
      </w:r>
      <w:r w:rsidR="00004A6E">
        <w:rPr>
          <w:lang w:val="en-US"/>
        </w:rPr>
        <w:t>manag</w:t>
      </w:r>
      <w:r w:rsidR="00D22981">
        <w:rPr>
          <w:lang w:val="en-US"/>
        </w:rPr>
        <w:t xml:space="preserve">e </w:t>
      </w:r>
      <w:r w:rsidR="00004A6E">
        <w:rPr>
          <w:lang w:val="en-US"/>
        </w:rPr>
        <w:t>6.3 m</w:t>
      </w:r>
      <w:r w:rsidR="00D22981">
        <w:rPr>
          <w:lang w:val="en-US"/>
        </w:rPr>
        <w:t>illion</w:t>
      </w:r>
      <w:r w:rsidR="00004A6E">
        <w:rPr>
          <w:lang w:val="en-US"/>
        </w:rPr>
        <w:t xml:space="preserve"> h</w:t>
      </w:r>
      <w:r w:rsidR="00D22981">
        <w:rPr>
          <w:lang w:val="en-US"/>
        </w:rPr>
        <w:t>ectares</w:t>
      </w:r>
      <w:r w:rsidR="00004A6E">
        <w:rPr>
          <w:lang w:val="en-US"/>
        </w:rPr>
        <w:t xml:space="preserve"> of improved grazing land. </w:t>
      </w:r>
      <w:r w:rsidR="00301653">
        <w:rPr>
          <w:lang w:val="en-US"/>
        </w:rPr>
        <w:t xml:space="preserve"> Estimated number of facilities adopted and by assumption the areas of improved grazing land ‘protected’ is shown in table 1.</w:t>
      </w:r>
    </w:p>
    <w:p w14:paraId="09F371D5" w14:textId="33AE9635" w:rsidR="00301653" w:rsidRPr="00301653" w:rsidRDefault="00301653" w:rsidP="00477335">
      <w:pPr>
        <w:rPr>
          <w:lang w:val="en-US"/>
        </w:rPr>
      </w:pPr>
      <w:r>
        <w:rPr>
          <w:b/>
          <w:bCs/>
          <w:lang w:val="en-US"/>
        </w:rPr>
        <w:t>Table 1.</w:t>
      </w:r>
      <w:r>
        <w:rPr>
          <w:lang w:val="en-US"/>
        </w:rPr>
        <w:t xml:space="preserve">  Number of farmers adopting containment (rounded to nearest 50 farms) and area of land ‘protected’ (rounded to nearest 1,000 ha).</w:t>
      </w:r>
    </w:p>
    <w:tbl>
      <w:tblPr>
        <w:tblW w:w="7366" w:type="dxa"/>
        <w:jc w:val="center"/>
        <w:tblLook w:val="04A0" w:firstRow="1" w:lastRow="0" w:firstColumn="1" w:lastColumn="0" w:noHBand="0" w:noVBand="1"/>
      </w:tblPr>
      <w:tblGrid>
        <w:gridCol w:w="3019"/>
        <w:gridCol w:w="1420"/>
        <w:gridCol w:w="1420"/>
        <w:gridCol w:w="1507"/>
      </w:tblGrid>
      <w:tr w:rsidR="00F65C38" w:rsidRPr="00F65C38" w14:paraId="5869D69A" w14:textId="77777777" w:rsidTr="00F65C38">
        <w:trPr>
          <w:trHeight w:val="288"/>
          <w:jc w:val="center"/>
        </w:trPr>
        <w:tc>
          <w:tcPr>
            <w:tcW w:w="4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D3CC" w14:textId="6BB72232" w:rsidR="00F65C38" w:rsidRPr="00F65C38" w:rsidRDefault="00004A6E" w:rsidP="00273C0B">
            <w:pPr>
              <w:spacing w:after="0" w:line="240" w:lineRule="auto"/>
              <w:rPr>
                <w:rFonts w:ascii="Calibri" w:eastAsia="Times New Roman" w:hAnsi="Calibri" w:cs="Calibri"/>
                <w:b/>
                <w:bCs/>
                <w:color w:val="000000"/>
                <w:lang w:eastAsia="en-AU"/>
              </w:rPr>
            </w:pPr>
            <w:r>
              <w:rPr>
                <w:lang w:val="en-US"/>
              </w:rPr>
              <w:t xml:space="preserve"> </w:t>
            </w:r>
            <w:r w:rsidR="00F65C38" w:rsidRPr="00F65C38">
              <w:rPr>
                <w:rFonts w:ascii="Calibri" w:eastAsia="Times New Roman" w:hAnsi="Calibri" w:cs="Calibri"/>
                <w:b/>
                <w:bCs/>
                <w:color w:val="000000"/>
                <w:lang w:eastAsia="en-AU"/>
              </w:rPr>
              <w:t>Investment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CB23BF0" w14:textId="110E7447" w:rsidR="00F65C38" w:rsidRPr="00F65C38" w:rsidRDefault="00F65C38" w:rsidP="00F65C38">
            <w:pPr>
              <w:spacing w:after="0" w:line="240" w:lineRule="auto"/>
              <w:jc w:val="center"/>
              <w:rPr>
                <w:rFonts w:ascii="Calibri" w:eastAsia="Times New Roman" w:hAnsi="Calibri" w:cs="Calibri"/>
                <w:b/>
                <w:bCs/>
                <w:color w:val="000000"/>
                <w:lang w:eastAsia="en-AU"/>
              </w:rPr>
            </w:pPr>
            <w:r w:rsidRPr="00F65C38">
              <w:rPr>
                <w:rFonts w:ascii="Calibri" w:eastAsia="Times New Roman" w:hAnsi="Calibri" w:cs="Calibri"/>
                <w:b/>
                <w:bCs/>
                <w:color w:val="000000"/>
                <w:lang w:eastAsia="en-AU"/>
              </w:rPr>
              <w:t>After 5 y</w:t>
            </w:r>
            <w:r w:rsidR="000F6983">
              <w:rPr>
                <w:rFonts w:ascii="Calibri" w:eastAsia="Times New Roman" w:hAnsi="Calibri" w:cs="Calibri"/>
                <w:b/>
                <w:bCs/>
                <w:color w:val="000000"/>
                <w:lang w:eastAsia="en-AU"/>
              </w:rPr>
              <w:t>ea</w:t>
            </w:r>
            <w:r w:rsidRPr="00F65C38">
              <w:rPr>
                <w:rFonts w:ascii="Calibri" w:eastAsia="Times New Roman" w:hAnsi="Calibri" w:cs="Calibri"/>
                <w:b/>
                <w:bCs/>
                <w:color w:val="000000"/>
                <w:lang w:eastAsia="en-AU"/>
              </w:rPr>
              <w:t>rs</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7CB21F5B" w14:textId="77777777" w:rsidR="00F65C38" w:rsidRPr="00F65C38" w:rsidRDefault="00F65C38" w:rsidP="00F65C38">
            <w:pPr>
              <w:spacing w:after="0" w:line="240" w:lineRule="auto"/>
              <w:jc w:val="center"/>
              <w:rPr>
                <w:rFonts w:ascii="Calibri" w:eastAsia="Times New Roman" w:hAnsi="Calibri" w:cs="Calibri"/>
                <w:b/>
                <w:bCs/>
                <w:color w:val="000000"/>
                <w:lang w:eastAsia="en-AU"/>
              </w:rPr>
            </w:pPr>
            <w:r w:rsidRPr="00F65C38">
              <w:rPr>
                <w:rFonts w:ascii="Calibri" w:eastAsia="Times New Roman" w:hAnsi="Calibri" w:cs="Calibri"/>
                <w:b/>
                <w:bCs/>
                <w:color w:val="000000"/>
                <w:lang w:eastAsia="en-AU"/>
              </w:rPr>
              <w:t>After 10 years</w:t>
            </w:r>
          </w:p>
        </w:tc>
      </w:tr>
      <w:tr w:rsidR="00F65C38" w:rsidRPr="00F65C38" w14:paraId="4F5B381B" w14:textId="77777777" w:rsidTr="000B38B6">
        <w:trPr>
          <w:trHeight w:val="288"/>
          <w:jc w:val="center"/>
        </w:trPr>
        <w:tc>
          <w:tcPr>
            <w:tcW w:w="3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AA530" w14:textId="77777777" w:rsidR="00F65C38" w:rsidRPr="00F65C38" w:rsidRDefault="00F65C38" w:rsidP="00273C0B">
            <w:pPr>
              <w:spacing w:after="0" w:line="240" w:lineRule="auto"/>
              <w:rPr>
                <w:rFonts w:ascii="Calibri" w:eastAsia="Times New Roman" w:hAnsi="Calibri" w:cs="Calibri"/>
                <w:b/>
                <w:bCs/>
                <w:color w:val="000000"/>
                <w:lang w:eastAsia="en-AU"/>
              </w:rPr>
            </w:pPr>
            <w:r w:rsidRPr="00F65C38">
              <w:rPr>
                <w:rFonts w:ascii="Calibri" w:eastAsia="Times New Roman" w:hAnsi="Calibri" w:cs="Calibri"/>
                <w:b/>
                <w:bCs/>
                <w:color w:val="000000"/>
                <w:lang w:eastAsia="en-AU"/>
              </w:rPr>
              <w:t>No intervention</w:t>
            </w:r>
          </w:p>
        </w:tc>
        <w:tc>
          <w:tcPr>
            <w:tcW w:w="1420" w:type="dxa"/>
            <w:tcBorders>
              <w:top w:val="nil"/>
              <w:left w:val="nil"/>
              <w:bottom w:val="single" w:sz="4" w:space="0" w:color="auto"/>
              <w:right w:val="single" w:sz="4" w:space="0" w:color="auto"/>
            </w:tcBorders>
            <w:shd w:val="clear" w:color="auto" w:fill="auto"/>
            <w:noWrap/>
            <w:vAlign w:val="bottom"/>
            <w:hideMark/>
          </w:tcPr>
          <w:p w14:paraId="03801B13"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Businesses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6C76" w14:textId="28E67B0B"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1,100</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399CCC6D" w14:textId="2D0B2ED6"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3,750</w:t>
            </w:r>
          </w:p>
        </w:tc>
      </w:tr>
      <w:tr w:rsidR="00F65C38" w:rsidRPr="00F65C38" w14:paraId="0D9E07B9" w14:textId="77777777" w:rsidTr="000B38B6">
        <w:trPr>
          <w:trHeight w:val="288"/>
          <w:jc w:val="center"/>
        </w:trPr>
        <w:tc>
          <w:tcPr>
            <w:tcW w:w="3019" w:type="dxa"/>
            <w:vMerge/>
            <w:tcBorders>
              <w:top w:val="nil"/>
              <w:left w:val="single" w:sz="4" w:space="0" w:color="auto"/>
              <w:bottom w:val="single" w:sz="4" w:space="0" w:color="auto"/>
              <w:right w:val="single" w:sz="4" w:space="0" w:color="auto"/>
            </w:tcBorders>
            <w:vAlign w:val="center"/>
            <w:hideMark/>
          </w:tcPr>
          <w:p w14:paraId="79843AB9" w14:textId="77777777" w:rsidR="00F65C38" w:rsidRPr="00F65C38" w:rsidRDefault="00F65C38" w:rsidP="00273C0B">
            <w:pPr>
              <w:spacing w:after="0" w:line="240" w:lineRule="auto"/>
              <w:rPr>
                <w:rFonts w:ascii="Calibri" w:eastAsia="Times New Roman" w:hAnsi="Calibri" w:cs="Calibri"/>
                <w:b/>
                <w:bCs/>
                <w:color w:val="000000"/>
                <w:lang w:eastAsia="en-AU"/>
              </w:rPr>
            </w:pPr>
          </w:p>
        </w:tc>
        <w:tc>
          <w:tcPr>
            <w:tcW w:w="1420" w:type="dxa"/>
            <w:tcBorders>
              <w:top w:val="nil"/>
              <w:left w:val="nil"/>
              <w:bottom w:val="single" w:sz="4" w:space="0" w:color="auto"/>
              <w:right w:val="single" w:sz="4" w:space="0" w:color="auto"/>
            </w:tcBorders>
            <w:shd w:val="clear" w:color="auto" w:fill="auto"/>
            <w:noWrap/>
            <w:vAlign w:val="bottom"/>
            <w:hideMark/>
          </w:tcPr>
          <w:p w14:paraId="60CDC005"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Area (ha)</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04C608C" w14:textId="165E55C8"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483,000</w:t>
            </w:r>
          </w:p>
        </w:tc>
        <w:tc>
          <w:tcPr>
            <w:tcW w:w="1507" w:type="dxa"/>
            <w:tcBorders>
              <w:top w:val="nil"/>
              <w:left w:val="nil"/>
              <w:bottom w:val="single" w:sz="4" w:space="0" w:color="auto"/>
              <w:right w:val="single" w:sz="4" w:space="0" w:color="auto"/>
            </w:tcBorders>
            <w:shd w:val="clear" w:color="auto" w:fill="auto"/>
            <w:noWrap/>
            <w:vAlign w:val="bottom"/>
            <w:hideMark/>
          </w:tcPr>
          <w:p w14:paraId="1D20C7CF" w14:textId="14DA50E6"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1,652,000</w:t>
            </w:r>
          </w:p>
        </w:tc>
      </w:tr>
      <w:tr w:rsidR="00F65C38" w:rsidRPr="00F65C38" w14:paraId="38F2FD69" w14:textId="77777777" w:rsidTr="000B38B6">
        <w:trPr>
          <w:trHeight w:val="288"/>
          <w:jc w:val="center"/>
        </w:trPr>
        <w:tc>
          <w:tcPr>
            <w:tcW w:w="3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B0E8A" w14:textId="77777777" w:rsidR="00F65C38" w:rsidRPr="00F65C38" w:rsidRDefault="00F65C38" w:rsidP="00273C0B">
            <w:pPr>
              <w:spacing w:after="0" w:line="240" w:lineRule="auto"/>
              <w:rPr>
                <w:rFonts w:ascii="Calibri" w:eastAsia="Times New Roman" w:hAnsi="Calibri" w:cs="Calibri"/>
                <w:b/>
                <w:bCs/>
                <w:color w:val="000000"/>
                <w:lang w:eastAsia="en-AU"/>
              </w:rPr>
            </w:pPr>
            <w:r w:rsidRPr="00F65C38">
              <w:rPr>
                <w:rFonts w:ascii="Calibri" w:eastAsia="Times New Roman" w:hAnsi="Calibri" w:cs="Calibri"/>
                <w:b/>
                <w:bCs/>
                <w:color w:val="000000"/>
                <w:lang w:eastAsia="en-AU"/>
              </w:rPr>
              <w:t>Extension only</w:t>
            </w:r>
          </w:p>
        </w:tc>
        <w:tc>
          <w:tcPr>
            <w:tcW w:w="1420" w:type="dxa"/>
            <w:tcBorders>
              <w:top w:val="nil"/>
              <w:left w:val="nil"/>
              <w:bottom w:val="single" w:sz="4" w:space="0" w:color="auto"/>
              <w:right w:val="single" w:sz="4" w:space="0" w:color="auto"/>
            </w:tcBorders>
            <w:shd w:val="clear" w:color="auto" w:fill="auto"/>
            <w:noWrap/>
            <w:vAlign w:val="bottom"/>
            <w:hideMark/>
          </w:tcPr>
          <w:p w14:paraId="11897ECE"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Businesses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2D260EE" w14:textId="3C0DA569"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2,000</w:t>
            </w:r>
          </w:p>
        </w:tc>
        <w:tc>
          <w:tcPr>
            <w:tcW w:w="1507" w:type="dxa"/>
            <w:tcBorders>
              <w:top w:val="nil"/>
              <w:left w:val="nil"/>
              <w:bottom w:val="single" w:sz="4" w:space="0" w:color="auto"/>
              <w:right w:val="single" w:sz="4" w:space="0" w:color="auto"/>
            </w:tcBorders>
            <w:shd w:val="clear" w:color="auto" w:fill="auto"/>
            <w:noWrap/>
            <w:vAlign w:val="bottom"/>
            <w:hideMark/>
          </w:tcPr>
          <w:p w14:paraId="3BDD6EDE" w14:textId="728F791E"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4,850</w:t>
            </w:r>
          </w:p>
        </w:tc>
      </w:tr>
      <w:tr w:rsidR="00F65C38" w:rsidRPr="00F65C38" w14:paraId="285F398C" w14:textId="77777777" w:rsidTr="000B38B6">
        <w:trPr>
          <w:trHeight w:val="288"/>
          <w:jc w:val="center"/>
        </w:trPr>
        <w:tc>
          <w:tcPr>
            <w:tcW w:w="3019" w:type="dxa"/>
            <w:vMerge/>
            <w:tcBorders>
              <w:top w:val="nil"/>
              <w:left w:val="single" w:sz="4" w:space="0" w:color="auto"/>
              <w:bottom w:val="single" w:sz="4" w:space="0" w:color="auto"/>
              <w:right w:val="single" w:sz="4" w:space="0" w:color="auto"/>
            </w:tcBorders>
            <w:vAlign w:val="center"/>
            <w:hideMark/>
          </w:tcPr>
          <w:p w14:paraId="5CF078EA" w14:textId="77777777" w:rsidR="00F65C38" w:rsidRPr="00F65C38" w:rsidRDefault="00F65C38" w:rsidP="00273C0B">
            <w:pPr>
              <w:spacing w:after="0" w:line="240" w:lineRule="auto"/>
              <w:rPr>
                <w:rFonts w:ascii="Calibri" w:eastAsia="Times New Roman" w:hAnsi="Calibri" w:cs="Calibri"/>
                <w:b/>
                <w:bCs/>
                <w:color w:val="000000"/>
                <w:lang w:eastAsia="en-AU"/>
              </w:rPr>
            </w:pPr>
          </w:p>
        </w:tc>
        <w:tc>
          <w:tcPr>
            <w:tcW w:w="1420" w:type="dxa"/>
            <w:tcBorders>
              <w:top w:val="nil"/>
              <w:left w:val="nil"/>
              <w:bottom w:val="single" w:sz="4" w:space="0" w:color="auto"/>
              <w:right w:val="single" w:sz="4" w:space="0" w:color="auto"/>
            </w:tcBorders>
            <w:shd w:val="clear" w:color="auto" w:fill="auto"/>
            <w:noWrap/>
            <w:vAlign w:val="bottom"/>
            <w:hideMark/>
          </w:tcPr>
          <w:p w14:paraId="105B85B3"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Area (ha)</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224CB97" w14:textId="0CD28F8F"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891,000</w:t>
            </w:r>
          </w:p>
        </w:tc>
        <w:tc>
          <w:tcPr>
            <w:tcW w:w="1507" w:type="dxa"/>
            <w:tcBorders>
              <w:top w:val="nil"/>
              <w:left w:val="nil"/>
              <w:bottom w:val="single" w:sz="4" w:space="0" w:color="auto"/>
              <w:right w:val="single" w:sz="4" w:space="0" w:color="auto"/>
            </w:tcBorders>
            <w:shd w:val="clear" w:color="auto" w:fill="auto"/>
            <w:noWrap/>
            <w:vAlign w:val="bottom"/>
            <w:hideMark/>
          </w:tcPr>
          <w:p w14:paraId="78A33618" w14:textId="304F0F09"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2,154,000</w:t>
            </w:r>
          </w:p>
        </w:tc>
      </w:tr>
      <w:tr w:rsidR="00F65C38" w:rsidRPr="00F65C38" w14:paraId="5D7ED1D2" w14:textId="77777777" w:rsidTr="000B38B6">
        <w:trPr>
          <w:trHeight w:val="288"/>
          <w:jc w:val="center"/>
        </w:trPr>
        <w:tc>
          <w:tcPr>
            <w:tcW w:w="3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F6907" w14:textId="77777777" w:rsidR="00F65C38" w:rsidRPr="00F65C38" w:rsidRDefault="00F65C38" w:rsidP="00273C0B">
            <w:pPr>
              <w:spacing w:after="0" w:line="240" w:lineRule="auto"/>
              <w:rPr>
                <w:rFonts w:ascii="Calibri" w:eastAsia="Times New Roman" w:hAnsi="Calibri" w:cs="Calibri"/>
                <w:b/>
                <w:bCs/>
                <w:color w:val="000000"/>
                <w:lang w:eastAsia="en-AU"/>
              </w:rPr>
            </w:pPr>
            <w:r w:rsidRPr="00F65C38">
              <w:rPr>
                <w:rFonts w:ascii="Calibri" w:eastAsia="Times New Roman" w:hAnsi="Calibri" w:cs="Calibri"/>
                <w:b/>
                <w:bCs/>
                <w:color w:val="000000"/>
                <w:lang w:eastAsia="en-AU"/>
              </w:rPr>
              <w:t>Research only</w:t>
            </w:r>
          </w:p>
        </w:tc>
        <w:tc>
          <w:tcPr>
            <w:tcW w:w="1420" w:type="dxa"/>
            <w:tcBorders>
              <w:top w:val="nil"/>
              <w:left w:val="nil"/>
              <w:bottom w:val="single" w:sz="4" w:space="0" w:color="auto"/>
              <w:right w:val="single" w:sz="4" w:space="0" w:color="auto"/>
            </w:tcBorders>
            <w:shd w:val="clear" w:color="auto" w:fill="auto"/>
            <w:noWrap/>
            <w:vAlign w:val="bottom"/>
            <w:hideMark/>
          </w:tcPr>
          <w:p w14:paraId="7DDD2215"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Businesses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7717917" w14:textId="2A795C31"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2,300</w:t>
            </w:r>
          </w:p>
        </w:tc>
        <w:tc>
          <w:tcPr>
            <w:tcW w:w="1507" w:type="dxa"/>
            <w:tcBorders>
              <w:top w:val="nil"/>
              <w:left w:val="nil"/>
              <w:bottom w:val="single" w:sz="4" w:space="0" w:color="auto"/>
              <w:right w:val="single" w:sz="4" w:space="0" w:color="auto"/>
            </w:tcBorders>
            <w:shd w:val="clear" w:color="auto" w:fill="auto"/>
            <w:noWrap/>
            <w:vAlign w:val="bottom"/>
            <w:hideMark/>
          </w:tcPr>
          <w:p w14:paraId="473F2BC4" w14:textId="6400A8E1"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7,550</w:t>
            </w:r>
          </w:p>
        </w:tc>
      </w:tr>
      <w:tr w:rsidR="00F65C38" w:rsidRPr="00F65C38" w14:paraId="3BC459F4" w14:textId="77777777" w:rsidTr="000B38B6">
        <w:trPr>
          <w:trHeight w:val="288"/>
          <w:jc w:val="center"/>
        </w:trPr>
        <w:tc>
          <w:tcPr>
            <w:tcW w:w="3019" w:type="dxa"/>
            <w:vMerge/>
            <w:tcBorders>
              <w:top w:val="nil"/>
              <w:left w:val="single" w:sz="4" w:space="0" w:color="auto"/>
              <w:bottom w:val="single" w:sz="4" w:space="0" w:color="auto"/>
              <w:right w:val="single" w:sz="4" w:space="0" w:color="auto"/>
            </w:tcBorders>
            <w:vAlign w:val="center"/>
            <w:hideMark/>
          </w:tcPr>
          <w:p w14:paraId="65445A66" w14:textId="77777777" w:rsidR="00F65C38" w:rsidRPr="00F65C38" w:rsidRDefault="00F65C38" w:rsidP="00273C0B">
            <w:pPr>
              <w:spacing w:after="0" w:line="240" w:lineRule="auto"/>
              <w:rPr>
                <w:rFonts w:ascii="Calibri" w:eastAsia="Times New Roman" w:hAnsi="Calibri" w:cs="Calibri"/>
                <w:b/>
                <w:bCs/>
                <w:color w:val="000000"/>
                <w:lang w:eastAsia="en-AU"/>
              </w:rPr>
            </w:pPr>
          </w:p>
        </w:tc>
        <w:tc>
          <w:tcPr>
            <w:tcW w:w="1420" w:type="dxa"/>
            <w:tcBorders>
              <w:top w:val="nil"/>
              <w:left w:val="nil"/>
              <w:bottom w:val="single" w:sz="4" w:space="0" w:color="auto"/>
              <w:right w:val="single" w:sz="4" w:space="0" w:color="auto"/>
            </w:tcBorders>
            <w:shd w:val="clear" w:color="auto" w:fill="auto"/>
            <w:noWrap/>
            <w:vAlign w:val="bottom"/>
            <w:hideMark/>
          </w:tcPr>
          <w:p w14:paraId="0A4CF797"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Area (ha)</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5C30AFC" w14:textId="54891862"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1,019,000</w:t>
            </w:r>
          </w:p>
        </w:tc>
        <w:tc>
          <w:tcPr>
            <w:tcW w:w="1507" w:type="dxa"/>
            <w:tcBorders>
              <w:top w:val="nil"/>
              <w:left w:val="nil"/>
              <w:bottom w:val="single" w:sz="4" w:space="0" w:color="auto"/>
              <w:right w:val="single" w:sz="4" w:space="0" w:color="auto"/>
            </w:tcBorders>
            <w:shd w:val="clear" w:color="auto" w:fill="auto"/>
            <w:noWrap/>
            <w:vAlign w:val="bottom"/>
            <w:hideMark/>
          </w:tcPr>
          <w:p w14:paraId="6689490D" w14:textId="400AF2D0"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3,341,000</w:t>
            </w:r>
          </w:p>
        </w:tc>
      </w:tr>
      <w:tr w:rsidR="00F65C38" w:rsidRPr="00F65C38" w14:paraId="78E4E6BA" w14:textId="77777777" w:rsidTr="000B38B6">
        <w:trPr>
          <w:trHeight w:val="312"/>
          <w:jc w:val="center"/>
        </w:trPr>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14:paraId="76BBC47F" w14:textId="77777777" w:rsidR="00F65C38" w:rsidRPr="00F65C38" w:rsidRDefault="00F65C38" w:rsidP="00273C0B">
            <w:pPr>
              <w:spacing w:after="0" w:line="240" w:lineRule="auto"/>
              <w:rPr>
                <w:rFonts w:ascii="Calibri" w:eastAsia="Times New Roman" w:hAnsi="Calibri" w:cs="Calibri"/>
                <w:b/>
                <w:bCs/>
                <w:color w:val="000000"/>
                <w:lang w:eastAsia="en-AU"/>
              </w:rPr>
            </w:pPr>
            <w:r w:rsidRPr="00F65C38">
              <w:rPr>
                <w:rFonts w:ascii="Calibri" w:eastAsia="Times New Roman" w:hAnsi="Calibri" w:cs="Calibri"/>
                <w:b/>
                <w:bCs/>
                <w:color w:val="000000"/>
                <w:lang w:eastAsia="en-AU"/>
              </w:rPr>
              <w:t>Both research and extension</w:t>
            </w:r>
          </w:p>
        </w:tc>
        <w:tc>
          <w:tcPr>
            <w:tcW w:w="1420" w:type="dxa"/>
            <w:tcBorders>
              <w:top w:val="nil"/>
              <w:left w:val="nil"/>
              <w:bottom w:val="single" w:sz="4" w:space="0" w:color="auto"/>
              <w:right w:val="single" w:sz="4" w:space="0" w:color="auto"/>
            </w:tcBorders>
            <w:shd w:val="clear" w:color="auto" w:fill="auto"/>
            <w:noWrap/>
            <w:vAlign w:val="bottom"/>
            <w:hideMark/>
          </w:tcPr>
          <w:p w14:paraId="1C6E3AB1"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Businesses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BCE6A32" w14:textId="5440B4EB"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4,350</w:t>
            </w:r>
          </w:p>
        </w:tc>
        <w:tc>
          <w:tcPr>
            <w:tcW w:w="1507" w:type="dxa"/>
            <w:tcBorders>
              <w:top w:val="nil"/>
              <w:left w:val="nil"/>
              <w:bottom w:val="single" w:sz="4" w:space="0" w:color="auto"/>
              <w:right w:val="single" w:sz="4" w:space="0" w:color="auto"/>
            </w:tcBorders>
            <w:shd w:val="clear" w:color="auto" w:fill="auto"/>
            <w:noWrap/>
            <w:vAlign w:val="bottom"/>
            <w:hideMark/>
          </w:tcPr>
          <w:p w14:paraId="48CCEE75" w14:textId="65C1F876"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9,650</w:t>
            </w:r>
          </w:p>
        </w:tc>
      </w:tr>
      <w:tr w:rsidR="00F65C38" w:rsidRPr="00F65C38" w14:paraId="10ECE91B" w14:textId="77777777" w:rsidTr="000B38B6">
        <w:trPr>
          <w:trHeight w:val="288"/>
          <w:jc w:val="center"/>
        </w:trPr>
        <w:tc>
          <w:tcPr>
            <w:tcW w:w="3019" w:type="dxa"/>
            <w:vMerge/>
            <w:tcBorders>
              <w:top w:val="nil"/>
              <w:left w:val="single" w:sz="4" w:space="0" w:color="auto"/>
              <w:bottom w:val="single" w:sz="4" w:space="0" w:color="auto"/>
              <w:right w:val="single" w:sz="4" w:space="0" w:color="auto"/>
            </w:tcBorders>
            <w:vAlign w:val="center"/>
            <w:hideMark/>
          </w:tcPr>
          <w:p w14:paraId="007460D0" w14:textId="77777777" w:rsidR="00F65C38" w:rsidRPr="00F65C38" w:rsidRDefault="00F65C38" w:rsidP="00F65C38">
            <w:pPr>
              <w:spacing w:after="0" w:line="240" w:lineRule="auto"/>
              <w:rPr>
                <w:rFonts w:ascii="Calibri" w:eastAsia="Times New Roman" w:hAnsi="Calibri" w:cs="Calibri"/>
                <w:b/>
                <w:bCs/>
                <w:color w:val="000000"/>
                <w:lang w:eastAsia="en-AU"/>
              </w:rPr>
            </w:pPr>
          </w:p>
        </w:tc>
        <w:tc>
          <w:tcPr>
            <w:tcW w:w="1420" w:type="dxa"/>
            <w:tcBorders>
              <w:top w:val="nil"/>
              <w:left w:val="nil"/>
              <w:bottom w:val="single" w:sz="4" w:space="0" w:color="auto"/>
              <w:right w:val="single" w:sz="4" w:space="0" w:color="auto"/>
            </w:tcBorders>
            <w:shd w:val="clear" w:color="auto" w:fill="auto"/>
            <w:noWrap/>
            <w:vAlign w:val="bottom"/>
            <w:hideMark/>
          </w:tcPr>
          <w:p w14:paraId="0BB2CD21" w14:textId="77777777" w:rsidR="00F65C38" w:rsidRPr="00F65C38" w:rsidRDefault="00F65C38" w:rsidP="00F65C38">
            <w:pPr>
              <w:spacing w:after="0" w:line="240" w:lineRule="auto"/>
              <w:jc w:val="center"/>
              <w:rPr>
                <w:rFonts w:ascii="Calibri" w:eastAsia="Times New Roman" w:hAnsi="Calibri" w:cs="Calibri"/>
                <w:color w:val="000000"/>
                <w:lang w:eastAsia="en-AU"/>
              </w:rPr>
            </w:pPr>
            <w:r w:rsidRPr="00F65C38">
              <w:rPr>
                <w:rFonts w:ascii="Calibri" w:eastAsia="Times New Roman" w:hAnsi="Calibri" w:cs="Calibri"/>
                <w:color w:val="000000"/>
                <w:lang w:eastAsia="en-AU"/>
              </w:rPr>
              <w:t>Area (ha)</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741BFE" w14:textId="0B54EE25"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1,914,000</w:t>
            </w:r>
          </w:p>
        </w:tc>
        <w:tc>
          <w:tcPr>
            <w:tcW w:w="1507" w:type="dxa"/>
            <w:tcBorders>
              <w:top w:val="nil"/>
              <w:left w:val="nil"/>
              <w:bottom w:val="single" w:sz="4" w:space="0" w:color="auto"/>
              <w:right w:val="single" w:sz="4" w:space="0" w:color="auto"/>
            </w:tcBorders>
            <w:shd w:val="clear" w:color="auto" w:fill="auto"/>
            <w:noWrap/>
            <w:vAlign w:val="bottom"/>
            <w:hideMark/>
          </w:tcPr>
          <w:p w14:paraId="3262BCAC" w14:textId="24874FBB" w:rsidR="00F65C38" w:rsidRPr="00F65C38" w:rsidRDefault="00F65C38" w:rsidP="00F65C38">
            <w:pPr>
              <w:spacing w:after="0" w:line="240" w:lineRule="auto"/>
              <w:jc w:val="center"/>
              <w:rPr>
                <w:rFonts w:ascii="Calibri" w:eastAsia="Times New Roman" w:hAnsi="Calibri" w:cs="Calibri"/>
                <w:color w:val="000000"/>
                <w:lang w:eastAsia="en-AU"/>
              </w:rPr>
            </w:pPr>
            <w:r>
              <w:rPr>
                <w:rFonts w:ascii="Calibri" w:hAnsi="Calibri" w:cs="Calibri"/>
                <w:color w:val="000000"/>
              </w:rPr>
              <w:t>4,266,000</w:t>
            </w:r>
          </w:p>
        </w:tc>
      </w:tr>
    </w:tbl>
    <w:p w14:paraId="3E21BE05" w14:textId="6BA7D990" w:rsidR="00F244F9" w:rsidRDefault="00F244F9" w:rsidP="00871A6A"/>
    <w:p w14:paraId="4325B5F7" w14:textId="09A949D9" w:rsidR="00301653" w:rsidRDefault="00301653" w:rsidP="00871A6A">
      <w:r>
        <w:t xml:space="preserve">Investment in both research and extension would result in nearly a fourfold level of adoption, protecting an addition 2.6 million hectares of grazed land </w:t>
      </w:r>
      <w:r w:rsidR="00737062">
        <w:t xml:space="preserve">on 4,350 properties </w:t>
      </w:r>
      <w:r>
        <w:t>after 10 years.</w:t>
      </w:r>
    </w:p>
    <w:p w14:paraId="152A4E88" w14:textId="77777777" w:rsidR="00737062" w:rsidRDefault="00737062" w:rsidP="00871A6A"/>
    <w:p w14:paraId="45BAE8DC" w14:textId="56FD163A" w:rsidR="00737062" w:rsidRDefault="00737062" w:rsidP="00737062">
      <w:pPr>
        <w:pStyle w:val="Heading2"/>
      </w:pPr>
      <w:bookmarkStart w:id="19" w:name="_Toc128649553"/>
      <w:r>
        <w:t>Return on investment</w:t>
      </w:r>
      <w:bookmarkEnd w:id="19"/>
    </w:p>
    <w:p w14:paraId="20D232C9" w14:textId="77777777" w:rsidR="00EC05D1" w:rsidRDefault="00737062" w:rsidP="00871A6A">
      <w:r>
        <w:t xml:space="preserve">The largest investment in containment feeding is in the initial infrastructure set up costs.  This capital investment may be significant for some businesses but minimal for others </w:t>
      </w:r>
      <w:r w:rsidR="00EC05D1">
        <w:t xml:space="preserve">if they </w:t>
      </w:r>
      <w:r>
        <w:t>choose low</w:t>
      </w:r>
      <w:r w:rsidR="00EC05D1">
        <w:t xml:space="preserve"> </w:t>
      </w:r>
      <w:r>
        <w:t>cost temporary facilities.</w:t>
      </w:r>
      <w:r w:rsidR="00EC05D1">
        <w:t xml:space="preserve">  A nominal figure of $20,000 to construct each containment facility was used.</w:t>
      </w:r>
    </w:p>
    <w:p w14:paraId="38CE11F5" w14:textId="2011E066" w:rsidR="00737062" w:rsidRDefault="00EC05D1" w:rsidP="00871A6A">
      <w:r>
        <w:t xml:space="preserve">Ongoing operational costs </w:t>
      </w:r>
      <w:r w:rsidR="000227E1">
        <w:t xml:space="preserve">of a containment facility </w:t>
      </w:r>
      <w:r>
        <w:t>were included in the annual operating costs (gross margin) of the business.</w:t>
      </w:r>
    </w:p>
    <w:p w14:paraId="62B07F5E" w14:textId="45385B4A" w:rsidR="00EC05D1" w:rsidRDefault="00EC05D1" w:rsidP="00871A6A">
      <w:r>
        <w:t>The other significant cost is associated with the research and extension program.  While d</w:t>
      </w:r>
      <w:r w:rsidR="00737062">
        <w:t>etailed costing on the extension and research programs have not been completed</w:t>
      </w:r>
      <w:r>
        <w:t>, a nominal figure of $500,000 per year was used over a 10 year period</w:t>
      </w:r>
      <w:r w:rsidR="00566CD4">
        <w:t xml:space="preserve"> (</w:t>
      </w:r>
      <w:r w:rsidR="00A43920">
        <w:t>i.e.,</w:t>
      </w:r>
      <w:r w:rsidR="00566CD4">
        <w:t xml:space="preserve"> $5M research investment)</w:t>
      </w:r>
      <w:r>
        <w:t>.</w:t>
      </w:r>
    </w:p>
    <w:p w14:paraId="359B182F" w14:textId="3C3098C6" w:rsidR="00EC05D1" w:rsidRDefault="00EC05D1" w:rsidP="00871A6A">
      <w:r>
        <w:t>The benefits include both changes in enterprise returns and the less tangible benefits to soil and pasture protection.  A nominal figure of $20/ha/y</w:t>
      </w:r>
      <w:r w:rsidR="007B6B47">
        <w:t>ea</w:t>
      </w:r>
      <w:r>
        <w:t>r was used for the combined benefits.</w:t>
      </w:r>
    </w:p>
    <w:p w14:paraId="6D25D8AF" w14:textId="4EFDB58B" w:rsidR="00737062" w:rsidRDefault="00EC05D1" w:rsidP="00871A6A">
      <w:r>
        <w:t>Adoption assumptions were taken from the CSIRO ADOPT modelling.  A 3% discount figure was used.</w:t>
      </w:r>
    </w:p>
    <w:p w14:paraId="341A68E1" w14:textId="06553D13" w:rsidR="00361ED8" w:rsidRDefault="00EC05D1" w:rsidP="00871A6A">
      <w:r>
        <w:t xml:space="preserve">A discounted cash flow over 10 years was created (table 2).  </w:t>
      </w:r>
      <w:r w:rsidR="00737062">
        <w:t>Th</w:t>
      </w:r>
      <w:r>
        <w:t>is indicated a net present value after 10 years of ($215 million) with a return on investment from farmers</w:t>
      </w:r>
      <w:r w:rsidR="00361ED8">
        <w:t xml:space="preserve">, extension and research of 2.1:1.  The results also show the significant </w:t>
      </w:r>
      <w:r w:rsidR="00630B46">
        <w:t>upfront</w:t>
      </w:r>
      <w:r w:rsidR="00361ED8">
        <w:t xml:space="preserve"> costs farmers need to make to achieve a return (</w:t>
      </w:r>
      <w:r w:rsidR="00260ADE">
        <w:t xml:space="preserve">the </w:t>
      </w:r>
      <w:r w:rsidR="00361ED8">
        <w:t xml:space="preserve">collective break even after 5 years).  </w:t>
      </w:r>
    </w:p>
    <w:p w14:paraId="611D96B5" w14:textId="7115D025" w:rsidR="00361ED8" w:rsidRDefault="00C14B8C" w:rsidP="00871A6A">
      <w:r>
        <w:lastRenderedPageBreak/>
        <w:t xml:space="preserve">If no investment is made, then adoption is significantly slower both in land ‘protected’ but also in the positive return on the investment by farmers.  After 10 years the return on investment is </w:t>
      </w:r>
      <w:r w:rsidR="00F92706">
        <w:t>break even (</w:t>
      </w:r>
      <w:r>
        <w:t>1:1</w:t>
      </w:r>
      <w:r w:rsidR="00F92706">
        <w:t>)</w:t>
      </w:r>
      <w:r>
        <w:t>.</w:t>
      </w:r>
    </w:p>
    <w:p w14:paraId="7A0DC853" w14:textId="51C1B9DD" w:rsidR="00361ED8" w:rsidRPr="00A66496" w:rsidRDefault="00B51D39" w:rsidP="00F36FBB">
      <w:pPr>
        <w:pStyle w:val="Heading2"/>
      </w:pPr>
      <w:bookmarkStart w:id="20" w:name="_Toc128649554"/>
      <w:r w:rsidRPr="00A66496">
        <w:t>Summary o</w:t>
      </w:r>
      <w:r w:rsidR="008174A0" w:rsidRPr="00A66496">
        <w:t>f invest</w:t>
      </w:r>
      <w:r w:rsidR="00F36FBB" w:rsidRPr="00A66496">
        <w:t>ment needs</w:t>
      </w:r>
      <w:bookmarkEnd w:id="20"/>
    </w:p>
    <w:p w14:paraId="2ADE034C" w14:textId="68D33372" w:rsidR="00906C00" w:rsidRPr="00A66496" w:rsidRDefault="00906C00" w:rsidP="00FD68B9"/>
    <w:p w14:paraId="618A352B" w14:textId="3D090866" w:rsidR="006D2043" w:rsidRPr="00A66496" w:rsidRDefault="00F065CB" w:rsidP="00803AD4">
      <w:pPr>
        <w:rPr>
          <w:rFonts w:ascii="Calibri" w:hAnsi="Calibri" w:cs="Calibri"/>
        </w:rPr>
      </w:pPr>
      <w:r w:rsidRPr="00A66496">
        <w:t xml:space="preserve">Stock containment feeding is a </w:t>
      </w:r>
      <w:r w:rsidR="00606E7A" w:rsidRPr="00A66496">
        <w:t>valuable</w:t>
      </w:r>
      <w:r w:rsidR="00AF60FA" w:rsidRPr="00A66496">
        <w:t xml:space="preserve"> farm </w:t>
      </w:r>
      <w:r w:rsidRPr="00A66496">
        <w:t xml:space="preserve">practice </w:t>
      </w:r>
      <w:r w:rsidR="00E12DF5" w:rsidRPr="00A66496">
        <w:t>that achieves multiple benefits</w:t>
      </w:r>
      <w:r w:rsidR="0022237F" w:rsidRPr="00A66496">
        <w:t xml:space="preserve"> </w:t>
      </w:r>
      <w:r w:rsidR="00CE6C5E" w:rsidRPr="00A66496">
        <w:t xml:space="preserve">during adverse seasons such as droughts, </w:t>
      </w:r>
      <w:r w:rsidR="005F283D" w:rsidRPr="00A66496">
        <w:t xml:space="preserve">seasonal challenges such as </w:t>
      </w:r>
      <w:r w:rsidR="00CE6C5E" w:rsidRPr="00A66496">
        <w:t xml:space="preserve">late autumn breaks </w:t>
      </w:r>
      <w:r w:rsidR="00372869" w:rsidRPr="00A66496">
        <w:t>and</w:t>
      </w:r>
      <w:r w:rsidR="00CE6C5E" w:rsidRPr="00A66496">
        <w:t xml:space="preserve"> </w:t>
      </w:r>
      <w:r w:rsidR="00DE7A60" w:rsidRPr="00A66496">
        <w:t>even assisting with</w:t>
      </w:r>
      <w:r w:rsidR="00CE6C5E" w:rsidRPr="00A66496">
        <w:t xml:space="preserve"> general farm</w:t>
      </w:r>
      <w:r w:rsidR="00372869" w:rsidRPr="00A66496">
        <w:t xml:space="preserve"> and livestock</w:t>
      </w:r>
      <w:r w:rsidR="00CE6C5E" w:rsidRPr="00A66496">
        <w:t xml:space="preserve"> management. </w:t>
      </w:r>
      <w:r w:rsidR="004669FF" w:rsidRPr="00A66496">
        <w:t>Benefits include protecting pasture and soil resources</w:t>
      </w:r>
      <w:r w:rsidR="003C5763" w:rsidRPr="00A66496">
        <w:t>,</w:t>
      </w:r>
      <w:r w:rsidR="003D535C" w:rsidRPr="00A66496">
        <w:t xml:space="preserve"> improving animal welfare and </w:t>
      </w:r>
      <w:r w:rsidR="002B5750" w:rsidRPr="00A66496">
        <w:t xml:space="preserve">achieving </w:t>
      </w:r>
      <w:r w:rsidR="003D535C" w:rsidRPr="00A66496">
        <w:t>labour efficiencies.</w:t>
      </w:r>
      <w:r w:rsidR="00DE7A60" w:rsidRPr="00A66496">
        <w:t xml:space="preserve"> </w:t>
      </w:r>
      <w:r w:rsidR="002B5750" w:rsidRPr="00A66496">
        <w:t>Stock containment operation</w:t>
      </w:r>
      <w:r w:rsidR="00CE6C5E" w:rsidRPr="00A66496">
        <w:t xml:space="preserve"> should be considered as part of </w:t>
      </w:r>
      <w:r w:rsidR="007E5BE4" w:rsidRPr="00A66496">
        <w:t>a</w:t>
      </w:r>
      <w:r w:rsidR="00CE6C5E" w:rsidRPr="00A66496">
        <w:t xml:space="preserve"> property management</w:t>
      </w:r>
      <w:r w:rsidR="00F20290" w:rsidRPr="00A66496">
        <w:t xml:space="preserve"> plan, </w:t>
      </w:r>
      <w:r w:rsidR="002B5750" w:rsidRPr="00A66496">
        <w:t>farm</w:t>
      </w:r>
      <w:r w:rsidR="00CE6C5E" w:rsidRPr="00A66496">
        <w:t xml:space="preserve"> </w:t>
      </w:r>
      <w:r w:rsidR="00F2667A" w:rsidRPr="00A66496">
        <w:t xml:space="preserve">risk strategy and drought preparedness. </w:t>
      </w:r>
    </w:p>
    <w:p w14:paraId="29A60BF9" w14:textId="4E9D236B" w:rsidR="004871B7" w:rsidRPr="00A66496" w:rsidRDefault="004871B7" w:rsidP="004871B7">
      <w:r w:rsidRPr="00A66496">
        <w:t xml:space="preserve">The main barriers to </w:t>
      </w:r>
      <w:r w:rsidR="004E362C" w:rsidRPr="00A66496">
        <w:t xml:space="preserve">producer </w:t>
      </w:r>
      <w:r w:rsidRPr="00A66496">
        <w:t xml:space="preserve">adoption </w:t>
      </w:r>
      <w:r w:rsidR="00F20290" w:rsidRPr="00A66496">
        <w:t xml:space="preserve">of stock containment </w:t>
      </w:r>
      <w:r w:rsidR="004635BA" w:rsidRPr="00A66496">
        <w:t>areas</w:t>
      </w:r>
      <w:r w:rsidR="00A511C4" w:rsidRPr="00A66496">
        <w:t xml:space="preserve"> identifi</w:t>
      </w:r>
      <w:r w:rsidR="008C4492" w:rsidRPr="00A66496">
        <w:t>ed through farmer focus groups</w:t>
      </w:r>
      <w:r w:rsidR="004635BA" w:rsidRPr="00A66496">
        <w:t xml:space="preserve"> can</w:t>
      </w:r>
      <w:r w:rsidRPr="00A66496">
        <w:t xml:space="preserve"> be overcome by strategic investment in </w:t>
      </w:r>
      <w:r w:rsidR="00A85BC6" w:rsidRPr="00A66496">
        <w:t xml:space="preserve">the following </w:t>
      </w:r>
      <w:r w:rsidRPr="00A66496">
        <w:t>extension and research</w:t>
      </w:r>
      <w:r w:rsidR="00A85BC6" w:rsidRPr="00A66496">
        <w:t xml:space="preserve"> </w:t>
      </w:r>
      <w:r w:rsidR="004635BA" w:rsidRPr="00A66496">
        <w:t>activities</w:t>
      </w:r>
      <w:r w:rsidRPr="00A66496">
        <w:t xml:space="preserve">.  </w:t>
      </w:r>
    </w:p>
    <w:p w14:paraId="04F741BD" w14:textId="0DD528A4" w:rsidR="00B75B3F" w:rsidRPr="00A66496" w:rsidRDefault="005A02D0" w:rsidP="00B12AA2">
      <w:pPr>
        <w:pStyle w:val="ListParagraph"/>
        <w:numPr>
          <w:ilvl w:val="0"/>
          <w:numId w:val="37"/>
        </w:numPr>
      </w:pPr>
      <w:r w:rsidRPr="00A66496">
        <w:t>E</w:t>
      </w:r>
      <w:r w:rsidR="00B75B3F" w:rsidRPr="00A66496">
        <w:t xml:space="preserve">nhance decision making around </w:t>
      </w:r>
      <w:r w:rsidR="006455C5" w:rsidRPr="00A66496">
        <w:t xml:space="preserve">common </w:t>
      </w:r>
      <w:r w:rsidR="00B75B3F" w:rsidRPr="00A66496">
        <w:t>critical decisions associated with containment feeding</w:t>
      </w:r>
      <w:r w:rsidR="00E82C2A" w:rsidRPr="00A66496">
        <w:t xml:space="preserve"> throug</w:t>
      </w:r>
      <w:r w:rsidRPr="00A66496">
        <w:t xml:space="preserve">h creation of decision processes and review and modification of existing </w:t>
      </w:r>
      <w:r w:rsidR="00273CF7" w:rsidRPr="00A66496">
        <w:t>resources</w:t>
      </w:r>
      <w:r w:rsidR="00B75B3F" w:rsidRPr="00A66496">
        <w:t>.</w:t>
      </w:r>
    </w:p>
    <w:p w14:paraId="4A0315F0" w14:textId="58BD6B29" w:rsidR="00B75B3F" w:rsidRPr="00A66496" w:rsidRDefault="00273CF7" w:rsidP="00B12AA2">
      <w:pPr>
        <w:pStyle w:val="ListParagraph"/>
        <w:numPr>
          <w:ilvl w:val="0"/>
          <w:numId w:val="37"/>
        </w:numPr>
      </w:pPr>
      <w:r w:rsidRPr="00A66496">
        <w:t>Establis</w:t>
      </w:r>
      <w:r w:rsidR="00BC02B3" w:rsidRPr="00A66496">
        <w:t xml:space="preserve">h a team of local containment </w:t>
      </w:r>
      <w:r w:rsidR="00B75B3F" w:rsidRPr="00A66496">
        <w:t xml:space="preserve">experts who can assist farmers design and implement a </w:t>
      </w:r>
      <w:r w:rsidR="00FB3991" w:rsidRPr="00A66496">
        <w:t xml:space="preserve">customised </w:t>
      </w:r>
      <w:r w:rsidR="00B75B3F" w:rsidRPr="00A66496">
        <w:t xml:space="preserve">containment facility </w:t>
      </w:r>
      <w:r w:rsidR="00B63522" w:rsidRPr="00A66496">
        <w:t xml:space="preserve">and create </w:t>
      </w:r>
      <w:r w:rsidR="00142B3A" w:rsidRPr="00A66496">
        <w:t xml:space="preserve">materials and resources, training packages to support </w:t>
      </w:r>
      <w:r w:rsidR="009C035A" w:rsidRPr="00A66496">
        <w:t xml:space="preserve">farmers develop skills and confidence in </w:t>
      </w:r>
      <w:r w:rsidR="00475EDE" w:rsidRPr="00A66496">
        <w:t xml:space="preserve">the </w:t>
      </w:r>
      <w:r w:rsidR="009C035A" w:rsidRPr="00A66496">
        <w:t>ongoing operation of containment facilities</w:t>
      </w:r>
      <w:r w:rsidR="00FB3991" w:rsidRPr="00A66496">
        <w:t>.</w:t>
      </w:r>
    </w:p>
    <w:p w14:paraId="66EDF721" w14:textId="0F8A4992" w:rsidR="00B75B3F" w:rsidRPr="00A66496" w:rsidRDefault="00B75B3F" w:rsidP="00B12AA2">
      <w:pPr>
        <w:pStyle w:val="ListParagraph"/>
        <w:numPr>
          <w:ilvl w:val="0"/>
          <w:numId w:val="37"/>
        </w:numPr>
      </w:pPr>
      <w:r w:rsidRPr="00A66496">
        <w:t xml:space="preserve">Create a one stop shop </w:t>
      </w:r>
      <w:r w:rsidR="006E5345" w:rsidRPr="00A66496">
        <w:t>of</w:t>
      </w:r>
      <w:r w:rsidRPr="00A66496">
        <w:t xml:space="preserve"> </w:t>
      </w:r>
      <w:r w:rsidR="00656316" w:rsidRPr="00A66496">
        <w:t xml:space="preserve">quality </w:t>
      </w:r>
      <w:r w:rsidRPr="00A66496">
        <w:t>information on the options, design and operation of containment facilities</w:t>
      </w:r>
      <w:r w:rsidR="00B01EEC" w:rsidRPr="00A66496">
        <w:t xml:space="preserve"> </w:t>
      </w:r>
      <w:r w:rsidR="0091202A" w:rsidRPr="00A66496">
        <w:t>which is regularly updated with new content.</w:t>
      </w:r>
    </w:p>
    <w:p w14:paraId="0FE22B5B" w14:textId="04C58699" w:rsidR="00B75B3F" w:rsidRPr="00A66496" w:rsidRDefault="0091202A" w:rsidP="00B12AA2">
      <w:pPr>
        <w:pStyle w:val="ListParagraph"/>
        <w:numPr>
          <w:ilvl w:val="0"/>
          <w:numId w:val="37"/>
        </w:numPr>
      </w:pPr>
      <w:r w:rsidRPr="00A66496">
        <w:t>A</w:t>
      </w:r>
      <w:r w:rsidR="00B75B3F" w:rsidRPr="00A66496">
        <w:t xml:space="preserve">ddress the </w:t>
      </w:r>
      <w:r w:rsidR="00CD73CE" w:rsidRPr="00A66496">
        <w:t xml:space="preserve">identified priority areas containing </w:t>
      </w:r>
      <w:r w:rsidR="00B75B3F" w:rsidRPr="00A66496">
        <w:t>knowledge gaps through research, studies and surveys.</w:t>
      </w:r>
    </w:p>
    <w:p w14:paraId="0B947C81" w14:textId="4CEBDBDF" w:rsidR="00B75B3F" w:rsidRPr="00A66496" w:rsidRDefault="00932A77" w:rsidP="00B12AA2">
      <w:pPr>
        <w:pStyle w:val="ListParagraph"/>
        <w:numPr>
          <w:ilvl w:val="0"/>
          <w:numId w:val="37"/>
        </w:numPr>
      </w:pPr>
      <w:r w:rsidRPr="00A66496">
        <w:t xml:space="preserve">Implement a communication strategy that </w:t>
      </w:r>
      <w:r w:rsidR="00477343" w:rsidRPr="00A66496">
        <w:t xml:space="preserve">promotes the use of containment feeding as a positive management practice </w:t>
      </w:r>
      <w:r w:rsidR="00AF4D1E" w:rsidRPr="00A66496">
        <w:t>and the availability of the expert team using multiple extension techniques.</w:t>
      </w:r>
      <w:r w:rsidR="00B75B3F" w:rsidRPr="00A66496">
        <w:t xml:space="preserve"> </w:t>
      </w:r>
    </w:p>
    <w:p w14:paraId="18C58A5C" w14:textId="3476B5F5" w:rsidR="00AD5A76" w:rsidRPr="00A66496" w:rsidRDefault="00AD5A76" w:rsidP="00AD5A76">
      <w:r w:rsidRPr="00A66496">
        <w:t>If these invest</w:t>
      </w:r>
      <w:r w:rsidR="008C4492" w:rsidRPr="00A66496">
        <w:t xml:space="preserve">ment strategies </w:t>
      </w:r>
      <w:r w:rsidRPr="00A66496">
        <w:t>were to be adopted, this would lead to a fourfold increase in adoption</w:t>
      </w:r>
      <w:r w:rsidR="00756BFB" w:rsidRPr="00A66496">
        <w:t xml:space="preserve"> of stock containment areas</w:t>
      </w:r>
      <w:r w:rsidRPr="00A66496">
        <w:t xml:space="preserve"> after 10 years.  This would result in an additional 9,650 farms having containment facilities suited to their farming business operation, and if used during drought, would achieve protection of 4.23 million hectares of improved grazing land across Victoria, South Australia and Tasmania.  </w:t>
      </w:r>
    </w:p>
    <w:p w14:paraId="26578E73" w14:textId="61FD92BA" w:rsidR="008C4492" w:rsidRDefault="00A339E6" w:rsidP="008C4492">
      <w:pPr>
        <w:rPr>
          <w:rFonts w:ascii="Calibri" w:hAnsi="Calibri" w:cs="Calibri"/>
        </w:rPr>
      </w:pPr>
      <w:r w:rsidRPr="00A66496">
        <w:rPr>
          <w:rFonts w:ascii="Calibri" w:hAnsi="Calibri" w:cs="Calibri"/>
        </w:rPr>
        <w:t>Achieving adoption of s</w:t>
      </w:r>
      <w:r w:rsidR="008C4492" w:rsidRPr="00A66496">
        <w:rPr>
          <w:rFonts w:ascii="Calibri" w:hAnsi="Calibri" w:cs="Calibri"/>
        </w:rPr>
        <w:t xml:space="preserve">tock containment practices directly support the aims of MLA’s Red Meat 2030 priorities, specifically </w:t>
      </w:r>
      <w:r w:rsidR="00757431" w:rsidRPr="00A66496">
        <w:rPr>
          <w:rFonts w:ascii="Calibri" w:hAnsi="Calibri" w:cs="Calibri"/>
        </w:rPr>
        <w:t>‘</w:t>
      </w:r>
      <w:r w:rsidR="008C4492" w:rsidRPr="00A66496">
        <w:rPr>
          <w:rFonts w:ascii="Calibri" w:hAnsi="Calibri" w:cs="Calibri"/>
        </w:rPr>
        <w:t>Our Livestock</w:t>
      </w:r>
      <w:r w:rsidR="00C20B27" w:rsidRPr="00A66496">
        <w:rPr>
          <w:rFonts w:ascii="Calibri" w:hAnsi="Calibri" w:cs="Calibri"/>
        </w:rPr>
        <w:t>’</w:t>
      </w:r>
      <w:r w:rsidR="008C4492" w:rsidRPr="00A66496">
        <w:rPr>
          <w:rFonts w:ascii="Calibri" w:hAnsi="Calibri" w:cs="Calibri"/>
        </w:rPr>
        <w:t xml:space="preserve"> - a</w:t>
      </w:r>
      <w:r w:rsidR="008C4492" w:rsidRPr="00A66496">
        <w:t xml:space="preserve">dopting animal health, welfare, biosecurity and production best practices and </w:t>
      </w:r>
      <w:r w:rsidR="00C20B27" w:rsidRPr="00A66496">
        <w:t>‘</w:t>
      </w:r>
      <w:r w:rsidR="008C4492" w:rsidRPr="00A66496">
        <w:t>Our Environment</w:t>
      </w:r>
      <w:r w:rsidR="00C20B27" w:rsidRPr="00A66496">
        <w:t>’</w:t>
      </w:r>
      <w:r w:rsidR="008C4492" w:rsidRPr="00A66496">
        <w:t xml:space="preserve"> - building on proactive approaches to climate variability.</w:t>
      </w:r>
      <w:r w:rsidRPr="00A66496">
        <w:t xml:space="preserve"> It </w:t>
      </w:r>
      <w:r w:rsidR="008C4492" w:rsidRPr="00A66496">
        <w:rPr>
          <w:rFonts w:ascii="Calibri" w:hAnsi="Calibri" w:cs="Calibri"/>
        </w:rPr>
        <w:t>also support</w:t>
      </w:r>
      <w:r w:rsidR="00D27BC3" w:rsidRPr="00A66496">
        <w:rPr>
          <w:rFonts w:ascii="Calibri" w:hAnsi="Calibri" w:cs="Calibri"/>
        </w:rPr>
        <w:t>s</w:t>
      </w:r>
      <w:r w:rsidR="008C4492" w:rsidRPr="00A66496">
        <w:rPr>
          <w:rFonts w:ascii="Calibri" w:hAnsi="Calibri" w:cs="Calibri"/>
        </w:rPr>
        <w:t xml:space="preserve"> rural science and research priorities of Australian government involving soil, water and managing natural resources, specifically to manage soil health and improve resilience to climate events and impacts.</w:t>
      </w:r>
      <w:r w:rsidR="008C4492" w:rsidRPr="00600603">
        <w:rPr>
          <w:rFonts w:ascii="Calibri" w:hAnsi="Calibri" w:cs="Calibri"/>
        </w:rPr>
        <w:t xml:space="preserve"> </w:t>
      </w:r>
    </w:p>
    <w:p w14:paraId="5A2F9896" w14:textId="77777777" w:rsidR="00DE3671" w:rsidRPr="00BB0896" w:rsidRDefault="00DE3671" w:rsidP="00FD68B9"/>
    <w:p w14:paraId="035EBD1F" w14:textId="77777777" w:rsidR="001362CE" w:rsidRDefault="001362CE" w:rsidP="00FD68B9">
      <w:pPr>
        <w:rPr>
          <w:b/>
          <w:bCs/>
        </w:rPr>
      </w:pPr>
    </w:p>
    <w:p w14:paraId="1BB11582" w14:textId="77777777" w:rsidR="001362CE" w:rsidRDefault="001362CE" w:rsidP="00FD68B9">
      <w:pPr>
        <w:rPr>
          <w:b/>
          <w:bCs/>
        </w:rPr>
      </w:pPr>
    </w:p>
    <w:p w14:paraId="7C4A0524" w14:textId="3B8B18F3" w:rsidR="00361ED8" w:rsidRDefault="00361ED8" w:rsidP="00871A6A"/>
    <w:p w14:paraId="03E26777" w14:textId="21DE21FA" w:rsidR="00240CFF" w:rsidRDefault="00240CFF" w:rsidP="00871A6A">
      <w:pPr>
        <w:sectPr w:rsidR="00240CFF" w:rsidSect="00DF171A">
          <w:headerReference w:type="default" r:id="rId27"/>
          <w:footerReference w:type="even" r:id="rId28"/>
          <w:footerReference w:type="default" r:id="rId29"/>
          <w:headerReference w:type="first" r:id="rId30"/>
          <w:pgSz w:w="11906" w:h="16838"/>
          <w:pgMar w:top="1440" w:right="1440" w:bottom="1440" w:left="1440" w:header="708" w:footer="283" w:gutter="0"/>
          <w:cols w:space="708"/>
          <w:titlePg/>
          <w:docGrid w:linePitch="360"/>
        </w:sectPr>
      </w:pPr>
    </w:p>
    <w:p w14:paraId="4CEDC983" w14:textId="1C3DCAD3" w:rsidR="00737062" w:rsidRDefault="00361ED8" w:rsidP="00871A6A">
      <w:r>
        <w:rPr>
          <w:b/>
          <w:bCs/>
        </w:rPr>
        <w:lastRenderedPageBreak/>
        <w:t>Table 2.  Cumulative cash flow ($’000) with extension and research funded at $500,000 per year</w:t>
      </w:r>
    </w:p>
    <w:p w14:paraId="21525DD4" w14:textId="37C6DB8E" w:rsidR="00301653" w:rsidRDefault="00301653" w:rsidP="00871A6A">
      <w:r>
        <w:t xml:space="preserve"> </w:t>
      </w:r>
    </w:p>
    <w:p w14:paraId="7D380A2E" w14:textId="2E69BF50" w:rsidR="00301653" w:rsidRDefault="00361ED8" w:rsidP="00871A6A">
      <w:r w:rsidRPr="00361ED8">
        <w:rPr>
          <w:noProof/>
        </w:rPr>
        <w:drawing>
          <wp:inline distT="0" distB="0" distL="0" distR="0" wp14:anchorId="73C8DDA6" wp14:editId="522E75DF">
            <wp:extent cx="8681285" cy="339436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10756" cy="3405886"/>
                    </a:xfrm>
                    <a:prstGeom prst="rect">
                      <a:avLst/>
                    </a:prstGeom>
                    <a:noFill/>
                    <a:ln>
                      <a:noFill/>
                    </a:ln>
                  </pic:spPr>
                </pic:pic>
              </a:graphicData>
            </a:graphic>
          </wp:inline>
        </w:drawing>
      </w:r>
    </w:p>
    <w:p w14:paraId="0AEE78D5" w14:textId="7D909990" w:rsidR="00301653" w:rsidRDefault="00301653" w:rsidP="00871A6A"/>
    <w:p w14:paraId="3457AA49" w14:textId="77777777" w:rsidR="00C14B8C" w:rsidRDefault="00C14B8C" w:rsidP="00871A6A">
      <w:pPr>
        <w:sectPr w:rsidR="00C14B8C" w:rsidSect="00361ED8">
          <w:pgSz w:w="16838" w:h="11906" w:orient="landscape"/>
          <w:pgMar w:top="1440" w:right="1440" w:bottom="1440" w:left="1440" w:header="708" w:footer="708" w:gutter="0"/>
          <w:cols w:space="708"/>
          <w:titlePg/>
          <w:docGrid w:linePitch="360"/>
        </w:sectPr>
      </w:pPr>
    </w:p>
    <w:p w14:paraId="3E82A5F1" w14:textId="432C2FB7" w:rsidR="00BB2763" w:rsidRDefault="00BB2763" w:rsidP="00BB2763">
      <w:pPr>
        <w:pStyle w:val="Heading1"/>
      </w:pPr>
      <w:bookmarkStart w:id="21" w:name="_Toc128649555"/>
      <w:r>
        <w:rPr>
          <w:lang w:val="en-US"/>
        </w:rPr>
        <w:lastRenderedPageBreak/>
        <w:t xml:space="preserve">Appendix 1 – </w:t>
      </w:r>
      <w:r>
        <w:t xml:space="preserve">Legislative conditions around </w:t>
      </w:r>
      <w:r w:rsidR="005F7DB2">
        <w:t>stock containment area</w:t>
      </w:r>
      <w:r>
        <w:t xml:space="preserve"> use</w:t>
      </w:r>
      <w:bookmarkEnd w:id="21"/>
    </w:p>
    <w:p w14:paraId="074F0A41" w14:textId="77777777" w:rsidR="00B84394" w:rsidRDefault="00B84394" w:rsidP="00B84394">
      <w:r>
        <w:t xml:space="preserve">Legislative conditions around Stock Containment Areas (SCAs)  vary across state and local council areas.  </w:t>
      </w:r>
    </w:p>
    <w:p w14:paraId="7E492166" w14:textId="77777777" w:rsidR="00B84394" w:rsidRDefault="00B84394" w:rsidP="00B84394">
      <w:r>
        <w:t>Some general conditions apply to SCAs:</w:t>
      </w:r>
    </w:p>
    <w:p w14:paraId="56933253" w14:textId="77777777" w:rsidR="00B84394" w:rsidRDefault="00B84394" w:rsidP="00B84394">
      <w:pPr>
        <w:pStyle w:val="ListParagraph"/>
        <w:numPr>
          <w:ilvl w:val="0"/>
          <w:numId w:val="1"/>
        </w:numPr>
      </w:pPr>
      <w:r>
        <w:t>Farmer must adhere to planning requirements for fixed feeding infrastructure and should not be located within 100 metres of a dwelling in the same ownership, waterway, residential zone or Urban Growth zone.</w:t>
      </w:r>
    </w:p>
    <w:p w14:paraId="67FE861F" w14:textId="0E8164BB" w:rsidR="00B84394" w:rsidRDefault="00B84394" w:rsidP="00B84394">
      <w:pPr>
        <w:pStyle w:val="ListParagraph"/>
        <w:numPr>
          <w:ilvl w:val="0"/>
          <w:numId w:val="1"/>
        </w:numPr>
      </w:pPr>
      <w:r>
        <w:t>If a SCA is located within a declared water supply catchment, it should be situated 800m for a portable water supply, the take off point, or a bore supplying portable water (including bores)</w:t>
      </w:r>
      <w:r w:rsidRPr="00C97466">
        <w:t xml:space="preserve"> </w:t>
      </w:r>
      <w:r>
        <w:t>(</w:t>
      </w:r>
      <w:proofErr w:type="spellStart"/>
      <w:r>
        <w:t>AgVic</w:t>
      </w:r>
      <w:proofErr w:type="spellEnd"/>
      <w:r>
        <w:t>, 2017)</w:t>
      </w:r>
      <w:r w:rsidR="00EF13C5">
        <w:t>.</w:t>
      </w:r>
    </w:p>
    <w:p w14:paraId="25982AED" w14:textId="77777777" w:rsidR="00BB2763" w:rsidRDefault="00BB2763" w:rsidP="00BB2763">
      <w:r>
        <w:t>In Victoria, farmers can use a Navigation Farm Development</w:t>
      </w:r>
      <w:r>
        <w:rPr>
          <w:rFonts w:ascii="Arial" w:hAnsi="Arial" w:cs="Arial"/>
          <w:color w:val="333333"/>
          <w:sz w:val="21"/>
          <w:szCs w:val="21"/>
          <w:shd w:val="clear" w:color="auto" w:fill="FFFFFF"/>
        </w:rPr>
        <w:t xml:space="preserve"> </w:t>
      </w:r>
      <w:r w:rsidRPr="00C97466">
        <w:t>tool designed to identify the statutory and planning requirements to streamline farm development projects such as SCAs</w:t>
      </w:r>
      <w:r>
        <w:rPr>
          <w:rFonts w:ascii="Arial" w:hAnsi="Arial" w:cs="Arial"/>
          <w:color w:val="333333"/>
          <w:sz w:val="21"/>
          <w:szCs w:val="21"/>
          <w:shd w:val="clear" w:color="auto" w:fill="FFFFFF"/>
        </w:rPr>
        <w:t xml:space="preserve"> (</w:t>
      </w:r>
      <w:hyperlink r:id="rId32" w:history="1">
        <w:r>
          <w:rPr>
            <w:rStyle w:val="Hyperlink"/>
          </w:rPr>
          <w:t>NFD - Welcome (agriculture.vic.gov.au)</w:t>
        </w:r>
      </w:hyperlink>
    </w:p>
    <w:p w14:paraId="59B38A48" w14:textId="77777777" w:rsidR="00BB2763" w:rsidRDefault="00BB2763" w:rsidP="00BB2763">
      <w:r>
        <w:t>The NSW government outlines that SCA are to be temporary arrangements for drought and other emergency events and are not to be used as routine farming operations as outlined in the State Environmental Planning policy (Production and Rural Development (SEPP) (NSW DPI 2019). However, it additionally provides exemptions for routine husbandry purposes such as weaning, drenching, breeding and containment prior to sale or for temporary agistment.</w:t>
      </w:r>
    </w:p>
    <w:p w14:paraId="57CCD13C" w14:textId="0843FB09" w:rsidR="00BB2763" w:rsidRDefault="00BB2763" w:rsidP="00BB2763">
      <w:r>
        <w:t>The difference between a stock containment area and a feedlot relates to their purpose and use. Stock containment areas are used as a farm management tool to house stock during emergency events such as fire, flood, drought or management of animal disease</w:t>
      </w:r>
      <w:r w:rsidR="001A3150">
        <w:t xml:space="preserve">. </w:t>
      </w:r>
      <w:r w:rsidR="00A92376">
        <w:t xml:space="preserve">They may also be used  seasonally to preserve soil, pasture or for maintaining animal condition. </w:t>
      </w:r>
      <w:r>
        <w:t xml:space="preserve"> </w:t>
      </w:r>
    </w:p>
    <w:p w14:paraId="6783C5E8" w14:textId="1F692C65" w:rsidR="00BB2763" w:rsidRDefault="00BB2763" w:rsidP="00BB2763">
      <w:r>
        <w:t xml:space="preserve">In contrast, feedlots are operated for the sole commercial purpose to rear and fatten cattle, sheep or other animals that run independently from the rest of the farming system. They will involve the construction of permanent earthworks or permanent structures that have required development consent. </w:t>
      </w:r>
    </w:p>
    <w:p w14:paraId="454C50B0" w14:textId="44AE608C" w:rsidR="00BB2763" w:rsidRDefault="00BB2763" w:rsidP="00BB2763">
      <w:r>
        <w:t xml:space="preserve">A feedlot within NSW </w:t>
      </w:r>
      <w:r w:rsidR="00BA7E3E">
        <w:t>has</w:t>
      </w:r>
      <w:r>
        <w:t xml:space="preserve"> a legislated requirement that a development application be submitted to the local council and the Environmental Protection Agency (EPA) if more than 4000 head are fed or if the feedlot is located on an environmentally sensitive site (Dudley 2016).</w:t>
      </w:r>
    </w:p>
    <w:p w14:paraId="3BC9BE3B" w14:textId="77777777" w:rsidR="00BB2763" w:rsidRDefault="00BB2763">
      <w:pPr>
        <w:rPr>
          <w:rFonts w:asciiTheme="majorHAnsi" w:eastAsiaTheme="majorEastAsia" w:hAnsiTheme="majorHAnsi" w:cstheme="majorBidi"/>
          <w:color w:val="2F5496" w:themeColor="accent1" w:themeShade="BF"/>
          <w:sz w:val="32"/>
          <w:szCs w:val="32"/>
          <w:lang w:val="en-US"/>
        </w:rPr>
      </w:pPr>
      <w:r>
        <w:rPr>
          <w:lang w:val="en-US"/>
        </w:rPr>
        <w:br w:type="page"/>
      </w:r>
    </w:p>
    <w:p w14:paraId="7EE88BE6" w14:textId="100FB45A" w:rsidR="00FC563C" w:rsidRDefault="00FC563C" w:rsidP="00FC563C">
      <w:pPr>
        <w:pStyle w:val="Heading1"/>
        <w:rPr>
          <w:lang w:val="en-US"/>
        </w:rPr>
      </w:pPr>
      <w:bookmarkStart w:id="22" w:name="_Toc128649556"/>
      <w:r>
        <w:rPr>
          <w:lang w:val="en-US"/>
        </w:rPr>
        <w:lastRenderedPageBreak/>
        <w:t>Appendix</w:t>
      </w:r>
      <w:r w:rsidR="00FC1411">
        <w:rPr>
          <w:lang w:val="en-US"/>
        </w:rPr>
        <w:t xml:space="preserve"> </w:t>
      </w:r>
      <w:r w:rsidR="00BB2763">
        <w:rPr>
          <w:lang w:val="en-US"/>
        </w:rPr>
        <w:t>2</w:t>
      </w:r>
      <w:r w:rsidR="00EC2F49">
        <w:rPr>
          <w:lang w:val="en-US"/>
        </w:rPr>
        <w:t xml:space="preserve"> – Summary of Cheng review</w:t>
      </w:r>
      <w:bookmarkEnd w:id="22"/>
    </w:p>
    <w:p w14:paraId="12644AAB" w14:textId="6038245E" w:rsidR="00EC2F49" w:rsidRDefault="00EC2F49" w:rsidP="00EC2F49">
      <w:r>
        <w:t xml:space="preserve">A systematic literature search using major international electronic databases of Web of Science, Scopus, Cab Abstract, and Agricola was performed.  The following keywords were used: “drought”; “containment feeding”; “confinement feeding”; “sacrifice paddock”; “stock management area”; “stock containment practice”; and “pasture resting”. Based on the results, a further search was also done by Google Scholar to capture non-refereed technical notes. </w:t>
      </w:r>
    </w:p>
    <w:p w14:paraId="48A0FE67" w14:textId="4F55AF1D" w:rsidR="00430082" w:rsidRDefault="00430082" w:rsidP="00FC1411">
      <w:r>
        <w:t xml:space="preserve">The initial scan found 226 papers and identified 59 references were relevant for this study. </w:t>
      </w:r>
      <w:r w:rsidR="00FC1411" w:rsidRPr="00EC2F49">
        <w:t>T</w:t>
      </w:r>
      <w:r>
        <w:t xml:space="preserve">wenty six </w:t>
      </w:r>
      <w:r w:rsidR="00FC1411" w:rsidRPr="00EC2F49">
        <w:t>reference</w:t>
      </w:r>
      <w:r>
        <w:t>d</w:t>
      </w:r>
      <w:r w:rsidR="00FC1411" w:rsidRPr="00EC2F49">
        <w:t xml:space="preserve"> studies </w:t>
      </w:r>
      <w:r>
        <w:t xml:space="preserve">came </w:t>
      </w:r>
      <w:r w:rsidR="00FC1411" w:rsidRPr="00EC2F49">
        <w:t xml:space="preserve">from Australia, followed by </w:t>
      </w:r>
      <w:r w:rsidRPr="00EC2F49">
        <w:t xml:space="preserve">16 references </w:t>
      </w:r>
      <w:r>
        <w:t xml:space="preserve">in </w:t>
      </w:r>
      <w:r w:rsidR="00FC1411" w:rsidRPr="00EC2F49">
        <w:t xml:space="preserve">the USA, </w:t>
      </w:r>
      <w:r>
        <w:t>and</w:t>
      </w:r>
      <w:r w:rsidR="00FC1411" w:rsidRPr="00EC2F49">
        <w:t xml:space="preserve"> the remaining references </w:t>
      </w:r>
      <w:r w:rsidR="00A92376">
        <w:t xml:space="preserve">were </w:t>
      </w:r>
      <w:r w:rsidR="00FC1411" w:rsidRPr="00EC2F49">
        <w:t xml:space="preserve">from other parts of the world. The selected references were published between 1970 and 2021, with a trend of increasing publications found in this area over the last 10 years. </w:t>
      </w:r>
      <w:r>
        <w:t xml:space="preserve">Approximately </w:t>
      </w:r>
      <w:r w:rsidR="00FC1411" w:rsidRPr="00EC2F49">
        <w:t xml:space="preserve">80% of the results was attributed to scientific publications and the rest technical reports. </w:t>
      </w:r>
    </w:p>
    <w:p w14:paraId="105D99BD" w14:textId="0B91C70A" w:rsidR="00FC1411" w:rsidRPr="00EC2F49" w:rsidRDefault="00FC1411" w:rsidP="00FC1411">
      <w:r w:rsidRPr="00EC2F49">
        <w:t xml:space="preserve">The results showed that most of the studies were related to ruminants, with ~50% from small ruminant. About half of the papers pointed out the effect of containment feeding on livestock welfare and/or diseases and health. </w:t>
      </w:r>
      <w:r w:rsidR="00430082">
        <w:t xml:space="preserve"> </w:t>
      </w:r>
      <w:r w:rsidRPr="00EC2F49">
        <w:t xml:space="preserve">In Australia, most studies have been focused on sheep (~88%), while in the USA most references (~94%) focused on large ruminants (i.e. beef or dairy cattle). </w:t>
      </w:r>
    </w:p>
    <w:p w14:paraId="71DFA4F3" w14:textId="0F257004" w:rsidR="00FC1411" w:rsidRDefault="00FC1411" w:rsidP="00FC1411">
      <w:r w:rsidRPr="00EC2F49">
        <w:t xml:space="preserve">Less than 15% of the papers </w:t>
      </w:r>
      <w:r w:rsidR="00430082">
        <w:t xml:space="preserve">directly </w:t>
      </w:r>
      <w:r w:rsidRPr="00EC2F49">
        <w:t xml:space="preserve">mentioned that livestock containment areas </w:t>
      </w:r>
      <w:r w:rsidR="00430082">
        <w:t xml:space="preserve">are </w:t>
      </w:r>
      <w:r w:rsidRPr="00EC2F49">
        <w:t xml:space="preserve">used for emergency feeding (including drought) and managing seasonal challenges (Dowling and Crossley; Robertson, 2008; Higgins et al., 2016). The main advantage of the containment use was the smaller amount of land required to furnish sufficient feed/forage for livestock in a controlled environment. </w:t>
      </w:r>
    </w:p>
    <w:p w14:paraId="2BC7EE72" w14:textId="49C3E928" w:rsidR="00FC1411" w:rsidRPr="00EC2F49" w:rsidRDefault="00FC1411" w:rsidP="00FC1411">
      <w:r w:rsidRPr="00EC2F49">
        <w:t xml:space="preserve">Specific industry reports, such as MLA (2021) defined containment feeding as a “drought feeding practice” that aims to </w:t>
      </w:r>
      <w:r w:rsidRPr="00430082">
        <w:rPr>
          <w:rFonts w:cstheme="minorHAnsi"/>
        </w:rPr>
        <w:t>promote </w:t>
      </w:r>
      <w:hyperlink r:id="rId33" w:tooltip="Animal health and welfare" w:history="1">
        <w:r w:rsidRPr="00430082">
          <w:rPr>
            <w:rStyle w:val="Hyperlink"/>
            <w:rFonts w:eastAsia="Times New Roman" w:cstheme="minorHAnsi"/>
            <w:color w:val="111111"/>
            <w:kern w:val="36"/>
            <w:u w:val="none"/>
          </w:rPr>
          <w:t>animal health and welfare</w:t>
        </w:r>
      </w:hyperlink>
      <w:r w:rsidRPr="00430082">
        <w:rPr>
          <w:rFonts w:cstheme="minorHAnsi"/>
        </w:rPr>
        <w:t> while</w:t>
      </w:r>
      <w:r w:rsidRPr="00EC2F49">
        <w:t xml:space="preserve"> preserving ground cover and land condition across the majority of the property. On the other hand, Agriculture Victoria defined containment area as a ‘carefully selected, fenced section of the property, which is set up to periodically hold, feed and water livestock. They are primarily used to protect soil and pasture resources during adverse seasons such as after a fire, during droughts or late autumn breaks or for general farm management’. Therefore, the definition of containment feeding can </w:t>
      </w:r>
      <w:r w:rsidR="00A17008">
        <w:t xml:space="preserve">have different </w:t>
      </w:r>
      <w:r w:rsidRPr="00EC2F49">
        <w:t>mean</w:t>
      </w:r>
      <w:r w:rsidR="00A17008">
        <w:t>ings</w:t>
      </w:r>
      <w:r w:rsidRPr="00EC2F49">
        <w:t xml:space="preserve"> depending on individual use </w:t>
      </w:r>
      <w:r w:rsidR="00E50F31">
        <w:t xml:space="preserve">of </w:t>
      </w:r>
      <w:r w:rsidRPr="00EC2F49">
        <w:t xml:space="preserve">the term. Future comprehensive literature review should more closely define the term of containment feeding, this helps to prevent causing confusion among producers (e.g., is feedlot considered as containment feeding?). </w:t>
      </w:r>
    </w:p>
    <w:p w14:paraId="72A785B7" w14:textId="738E40EF" w:rsidR="00FC1411" w:rsidRPr="00EC2F49" w:rsidRDefault="00FC1411" w:rsidP="00FC1411">
      <w:r w:rsidRPr="00EC2F49">
        <w:t xml:space="preserve">Less than one third of the papers explored the design (e.g., mob size) and feeding strategies for containment area in drought situations (McFarland et al., 2006; </w:t>
      </w:r>
      <w:proofErr w:type="spellStart"/>
      <w:r w:rsidRPr="00EC2F49">
        <w:t>Rasby</w:t>
      </w:r>
      <w:proofErr w:type="spellEnd"/>
      <w:r w:rsidRPr="00EC2F49">
        <w:t xml:space="preserve">, 2013; White, 2014; </w:t>
      </w:r>
      <w:proofErr w:type="spellStart"/>
      <w:r w:rsidRPr="00EC2F49">
        <w:t>AgVic</w:t>
      </w:r>
      <w:proofErr w:type="spellEnd"/>
      <w:r w:rsidRPr="00EC2F49">
        <w:t>, 2018; Roberts and Curnow, 2021). While there is limited consensus between literatures for mob size of different classes of livestock, the literatures mostly agreed that planning is critical and should consider area, the number of pens, stock numbers per pen, capital input, labour, and equipment and person</w:t>
      </w:r>
      <w:r w:rsidR="001A716E">
        <w:t>nel</w:t>
      </w:r>
      <w:r w:rsidRPr="00EC2F49">
        <w:t xml:space="preserve">. This clearly shows the key principles/consideration of using containment feeding applies to different regions and over time. </w:t>
      </w:r>
    </w:p>
    <w:p w14:paraId="51B72376" w14:textId="27EE5E39" w:rsidR="00FC1411" w:rsidRPr="005F4183" w:rsidRDefault="00FC1411" w:rsidP="00430082">
      <w:pPr>
        <w:rPr>
          <w:i/>
          <w:iCs/>
        </w:rPr>
      </w:pPr>
      <w:r w:rsidRPr="00EC2F49">
        <w:t xml:space="preserve">Only 15% of the papers investigated the cost-benefit, social and biophysical implications of containment feeding in the drought situations (e.g., MacGregor, 2005; </w:t>
      </w:r>
      <w:proofErr w:type="spellStart"/>
      <w:r w:rsidRPr="00EC2F49">
        <w:t>Winsten</w:t>
      </w:r>
      <w:proofErr w:type="spellEnd"/>
      <w:r w:rsidRPr="00EC2F49">
        <w:t xml:space="preserve"> et al., 2010; Ghahramani and Moore 2013; Webb Ware, 2021). </w:t>
      </w:r>
    </w:p>
    <w:p w14:paraId="79D84BB1" w14:textId="1727120D" w:rsidR="00FC1411" w:rsidRDefault="00FC1411" w:rsidP="00FC1411">
      <w:pPr>
        <w:rPr>
          <w:lang w:val="en-US"/>
        </w:rPr>
      </w:pPr>
      <w:r>
        <w:rPr>
          <w:lang w:val="en-US"/>
        </w:rPr>
        <w:t>The full report</w:t>
      </w:r>
      <w:r w:rsidR="003B49C4">
        <w:rPr>
          <w:lang w:val="en-US"/>
        </w:rPr>
        <w:t xml:space="preserve"> from which this information is taken from </w:t>
      </w:r>
      <w:r>
        <w:rPr>
          <w:lang w:val="en-US"/>
        </w:rPr>
        <w:t>is available on request.</w:t>
      </w:r>
    </w:p>
    <w:p w14:paraId="56763860" w14:textId="2B8CF418" w:rsidR="00D954AE" w:rsidRDefault="00D954AE">
      <w:pPr>
        <w:rPr>
          <w:lang w:val="en-US"/>
        </w:rPr>
      </w:pPr>
      <w:r>
        <w:rPr>
          <w:lang w:val="en-US"/>
        </w:rPr>
        <w:lastRenderedPageBreak/>
        <w:br w:type="page"/>
      </w:r>
    </w:p>
    <w:p w14:paraId="79AB431E" w14:textId="244F8F3C" w:rsidR="00D954AE" w:rsidRDefault="00D954AE" w:rsidP="00D954AE">
      <w:pPr>
        <w:pStyle w:val="Heading1"/>
        <w:rPr>
          <w:lang w:val="en-US"/>
        </w:rPr>
      </w:pPr>
      <w:bookmarkStart w:id="23" w:name="_Toc128649557"/>
      <w:r>
        <w:rPr>
          <w:lang w:val="en-US"/>
        </w:rPr>
        <w:lastRenderedPageBreak/>
        <w:t xml:space="preserve">Appendix </w:t>
      </w:r>
      <w:r w:rsidR="00BB2763">
        <w:rPr>
          <w:lang w:val="en-US"/>
        </w:rPr>
        <w:t>3</w:t>
      </w:r>
      <w:r>
        <w:rPr>
          <w:lang w:val="en-US"/>
        </w:rPr>
        <w:t xml:space="preserve"> - References </w:t>
      </w:r>
      <w:r w:rsidR="00E669E2">
        <w:rPr>
          <w:lang w:val="en-US"/>
        </w:rPr>
        <w:t>and</w:t>
      </w:r>
      <w:r>
        <w:rPr>
          <w:lang w:val="en-US"/>
        </w:rPr>
        <w:t xml:space="preserve"> extension resources</w:t>
      </w:r>
      <w:bookmarkEnd w:id="23"/>
      <w:r>
        <w:rPr>
          <w:lang w:val="en-US"/>
        </w:rPr>
        <w:t xml:space="preserve"> </w:t>
      </w:r>
    </w:p>
    <w:p w14:paraId="4BDE2573" w14:textId="77777777" w:rsidR="00A36C38" w:rsidRDefault="00A36C38" w:rsidP="00D954AE"/>
    <w:p w14:paraId="1513728C" w14:textId="3361D967" w:rsidR="00D954AE" w:rsidRPr="005F4183" w:rsidRDefault="00D954AE" w:rsidP="00D954AE">
      <w:pPr>
        <w:rPr>
          <w:i/>
          <w:iCs/>
        </w:rPr>
      </w:pPr>
      <w:r>
        <w:t xml:space="preserve">Numbers indicate references in the </w:t>
      </w:r>
      <w:r w:rsidR="00A36C38">
        <w:t>MAKAT</w:t>
      </w:r>
      <w:r>
        <w:t xml:space="preserve"> analysis</w:t>
      </w:r>
      <w:r w:rsidR="00A43920">
        <w:t xml:space="preserve">. References </w:t>
      </w:r>
      <w:r w:rsidR="00A36C38">
        <w:t>are</w:t>
      </w:r>
      <w:r w:rsidR="00A43920">
        <w:t xml:space="preserve"> repeated under different themes where multiple topics are covered.</w:t>
      </w:r>
    </w:p>
    <w:p w14:paraId="3A3AD3C7" w14:textId="634D0646" w:rsidR="00D954AE" w:rsidRPr="00736132" w:rsidRDefault="00D954AE" w:rsidP="00736132">
      <w:pPr>
        <w:rPr>
          <w:b/>
          <w:bCs/>
          <w:sz w:val="24"/>
          <w:szCs w:val="24"/>
        </w:rPr>
      </w:pPr>
      <w:r w:rsidRPr="00736132">
        <w:rPr>
          <w:b/>
          <w:bCs/>
          <w:sz w:val="24"/>
          <w:szCs w:val="24"/>
        </w:rPr>
        <w:t>Design</w:t>
      </w:r>
      <w:r w:rsidR="00691C44">
        <w:rPr>
          <w:b/>
          <w:bCs/>
          <w:sz w:val="24"/>
          <w:szCs w:val="24"/>
        </w:rPr>
        <w:t xml:space="preserve"> </w:t>
      </w:r>
    </w:p>
    <w:p w14:paraId="7DDB591F" w14:textId="66AF1027" w:rsidR="00D954AE" w:rsidRPr="00C51275" w:rsidRDefault="00C51275" w:rsidP="00C51275">
      <w:pPr>
        <w:ind w:left="720" w:hanging="720"/>
        <w:rPr>
          <w:rFonts w:eastAsia="Times New Roman" w:cstheme="minorHAnsi"/>
          <w:lang w:eastAsia="en-AU"/>
        </w:rPr>
      </w:pPr>
      <w:r>
        <w:t>1</w:t>
      </w:r>
      <w:r>
        <w:tab/>
        <w:t xml:space="preserve"> </w:t>
      </w:r>
      <w:r w:rsidR="00D954AE" w:rsidRPr="005257CF">
        <w:t xml:space="preserve">Agricultural Victoria (2018a) Stock </w:t>
      </w:r>
      <w:r w:rsidR="00D658E6">
        <w:t>c</w:t>
      </w:r>
      <w:r w:rsidR="00D954AE" w:rsidRPr="005257CF">
        <w:t xml:space="preserve">ontainment </w:t>
      </w:r>
      <w:r w:rsidR="00D658E6">
        <w:t>a</w:t>
      </w:r>
      <w:r w:rsidR="00D954AE" w:rsidRPr="005257CF">
        <w:t xml:space="preserve">reas </w:t>
      </w:r>
      <w:r w:rsidR="00D658E6">
        <w:t>m</w:t>
      </w:r>
      <w:r w:rsidR="00D954AE" w:rsidRPr="005257CF">
        <w:t xml:space="preserve">ore than a drought measure. </w:t>
      </w:r>
      <w:r w:rsidR="00D954AE" w:rsidRPr="00C51275">
        <w:rPr>
          <w:rFonts w:eastAsia="Times New Roman" w:cstheme="minorHAnsi"/>
          <w:lang w:eastAsia="en-AU"/>
        </w:rPr>
        <w:t>[Online]. October 2018. Available by</w:t>
      </w:r>
      <w:r>
        <w:rPr>
          <w:rFonts w:ascii="Times New Roman" w:eastAsia="Times New Roman" w:hAnsi="Times New Roman" w:cs="Times New Roman"/>
          <w:lang w:eastAsia="en-AU"/>
        </w:rPr>
        <w:t xml:space="preserve"> </w:t>
      </w:r>
      <w:hyperlink r:id="rId34" w:history="1">
        <w:r w:rsidR="00D954AE" w:rsidRPr="005257CF">
          <w:rPr>
            <w:rStyle w:val="Hyperlink"/>
          </w:rPr>
          <w:t>https://agriculture.vic.gov.au/__data/assets/pdf_file/0008/537578/Stock-containment-areas.pdf</w:t>
        </w:r>
      </w:hyperlink>
      <w:r w:rsidR="00D954AE" w:rsidRPr="00C51275">
        <w:rPr>
          <w:rFonts w:ascii="Times New Roman" w:eastAsia="Times New Roman" w:hAnsi="Times New Roman" w:cs="Times New Roman"/>
          <w:lang w:eastAsia="en-AU"/>
        </w:rPr>
        <w:t xml:space="preserve">) </w:t>
      </w:r>
      <w:r w:rsidR="00D954AE" w:rsidRPr="00C51275">
        <w:rPr>
          <w:rFonts w:eastAsia="Times New Roman" w:cstheme="minorHAnsi"/>
          <w:lang w:eastAsia="en-AU"/>
        </w:rPr>
        <w:t>(verified 1 November 2022)</w:t>
      </w:r>
    </w:p>
    <w:p w14:paraId="052460B4" w14:textId="77777777" w:rsidR="0021400E" w:rsidRPr="0021400E" w:rsidRDefault="0021400E" w:rsidP="0021400E">
      <w:pPr>
        <w:ind w:left="720" w:hanging="720"/>
        <w:rPr>
          <w:rFonts w:ascii="Calibri" w:eastAsia="Times New Roman" w:hAnsi="Calibri" w:cs="Calibri"/>
          <w:color w:val="0563C1"/>
          <w:u w:val="single"/>
          <w:lang w:eastAsia="en-AU"/>
        </w:rPr>
      </w:pPr>
      <w:r w:rsidRPr="0021400E">
        <w:t>3</w:t>
      </w:r>
      <w:r w:rsidRPr="0021400E">
        <w:tab/>
        <w:t>Agricultural Victoria (2020a) Focus on stock containment areas.</w:t>
      </w:r>
      <w:r w:rsidRPr="0021400E">
        <w:rPr>
          <w:rFonts w:eastAsia="Times New Roman" w:cstheme="minorHAnsi"/>
          <w:lang w:eastAsia="en-AU"/>
        </w:rPr>
        <w:t xml:space="preserve"> Available</w:t>
      </w:r>
      <w:r w:rsidRPr="0021400E">
        <w:rPr>
          <w:rFonts w:ascii="Times New Roman" w:eastAsia="Times New Roman" w:hAnsi="Times New Roman" w:cs="Times New Roman"/>
          <w:lang w:eastAsia="en-AU"/>
        </w:rPr>
        <w:t xml:space="preserve"> by </w:t>
      </w:r>
      <w:r w:rsidRPr="0021400E">
        <w:rPr>
          <w:rFonts w:eastAsia="Times New Roman" w:cstheme="minorHAnsi"/>
          <w:lang w:eastAsia="en-AU"/>
        </w:rPr>
        <w:t>(</w:t>
      </w:r>
      <w:hyperlink r:id="rId35" w:history="1">
        <w:r w:rsidRPr="0021400E">
          <w:rPr>
            <w:rFonts w:ascii="Calibri" w:eastAsia="Times New Roman" w:hAnsi="Calibri" w:cs="Calibri"/>
            <w:color w:val="0563C1"/>
            <w:u w:val="single"/>
            <w:lang w:eastAsia="en-AU"/>
          </w:rPr>
          <w:t>Focus on - Stock Containment Areas on Vimeo plus Microsoft PowerPoint - Beef Sheep Network Webinar SCAs.pptx (necma.vic.gov.au)</w:t>
        </w:r>
      </w:hyperlink>
      <w:r w:rsidRPr="0021400E">
        <w:rPr>
          <w:rFonts w:eastAsia="Times New Roman" w:cstheme="minorHAnsi"/>
          <w:lang w:eastAsia="en-AU"/>
        </w:rPr>
        <w:t xml:space="preserve"> (verified 1 November 2022)</w:t>
      </w:r>
    </w:p>
    <w:p w14:paraId="5F9E9183" w14:textId="77777777" w:rsidR="0021400E" w:rsidRPr="0021400E" w:rsidRDefault="0021400E" w:rsidP="0021400E">
      <w:pPr>
        <w:ind w:left="720" w:hanging="720"/>
      </w:pPr>
      <w:r w:rsidRPr="0021400E">
        <w:t>4</w:t>
      </w:r>
      <w:r w:rsidRPr="0021400E">
        <w:tab/>
        <w:t xml:space="preserve">Agricultural Victoria (2020b) Stock containment areas at Woodstock West. Video </w:t>
      </w:r>
      <w:r w:rsidRPr="0021400E">
        <w:rPr>
          <w:rFonts w:eastAsia="Times New Roman" w:cstheme="minorHAnsi"/>
          <w:lang w:eastAsia="en-AU"/>
        </w:rPr>
        <w:t xml:space="preserve">[Online]. </w:t>
      </w:r>
      <w:r w:rsidRPr="00C51275">
        <w:rPr>
          <w:rFonts w:eastAsia="Times New Roman" w:cstheme="minorHAnsi"/>
          <w:lang w:eastAsia="en-AU"/>
        </w:rPr>
        <w:t>Available by</w:t>
      </w:r>
      <w:r w:rsidRPr="0021400E">
        <w:rPr>
          <w:rFonts w:ascii="Times New Roman" w:eastAsia="Times New Roman" w:hAnsi="Times New Roman" w:cs="Times New Roman"/>
          <w:lang w:eastAsia="en-AU"/>
        </w:rPr>
        <w:t xml:space="preserve"> (</w:t>
      </w:r>
      <w:hyperlink r:id="rId36" w:history="1">
        <w:r w:rsidRPr="0021400E">
          <w:rPr>
            <w:rFonts w:ascii="Calibri" w:eastAsia="Times New Roman" w:hAnsi="Calibri" w:cs="Calibri"/>
            <w:color w:val="0563C1"/>
            <w:u w:val="single"/>
            <w:lang w:eastAsia="en-AU"/>
          </w:rPr>
          <w:t>Stock containment areas at Woodstock West | Drought case studies | Case studies | Support and resources | Agriculture Victoria</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p>
    <w:p w14:paraId="61412A4D" w14:textId="77777777" w:rsidR="0021400E" w:rsidRPr="0021400E" w:rsidRDefault="0021400E" w:rsidP="0021400E">
      <w:pPr>
        <w:ind w:left="720" w:hanging="720"/>
      </w:pPr>
      <w:r w:rsidRPr="0021400E">
        <w:t>5</w:t>
      </w:r>
      <w:r w:rsidRPr="0021400E">
        <w:tab/>
        <w:t xml:space="preserve">Agricultural Victoria (2020c) Stock containment areas at </w:t>
      </w:r>
      <w:proofErr w:type="spellStart"/>
      <w:r w:rsidRPr="0021400E">
        <w:t>Wooroonook</w:t>
      </w:r>
      <w:proofErr w:type="spellEnd"/>
      <w:r w:rsidRPr="0021400E">
        <w:t xml:space="preserve">. Video </w:t>
      </w:r>
      <w:r w:rsidRPr="0021400E">
        <w:rPr>
          <w:rFonts w:eastAsia="Times New Roman" w:cstheme="minorHAnsi"/>
          <w:lang w:eastAsia="en-AU"/>
        </w:rPr>
        <w:t xml:space="preserve">[Online]. </w:t>
      </w:r>
      <w:r w:rsidRPr="00C51275">
        <w:rPr>
          <w:rFonts w:eastAsia="Times New Roman" w:cstheme="minorHAnsi"/>
          <w:lang w:eastAsia="en-AU"/>
        </w:rPr>
        <w:t>Available by</w:t>
      </w:r>
      <w:r w:rsidRPr="0021400E">
        <w:rPr>
          <w:rFonts w:ascii="Times New Roman" w:eastAsia="Times New Roman" w:hAnsi="Times New Roman" w:cs="Times New Roman"/>
          <w:lang w:eastAsia="en-AU"/>
        </w:rPr>
        <w:t xml:space="preserve"> (</w:t>
      </w:r>
      <w:hyperlink r:id="rId37" w:history="1">
        <w:r w:rsidRPr="0021400E">
          <w:rPr>
            <w:rFonts w:ascii="Calibri" w:eastAsia="Times New Roman" w:hAnsi="Calibri" w:cs="Calibri"/>
            <w:color w:val="0563C1"/>
            <w:u w:val="single"/>
            <w:lang w:eastAsia="en-AU"/>
          </w:rPr>
          <w:t xml:space="preserve">Stock containment areas at </w:t>
        </w:r>
        <w:proofErr w:type="spellStart"/>
        <w:r w:rsidRPr="0021400E">
          <w:rPr>
            <w:rFonts w:ascii="Calibri" w:eastAsia="Times New Roman" w:hAnsi="Calibri" w:cs="Calibri"/>
            <w:color w:val="0563C1"/>
            <w:u w:val="single"/>
            <w:lang w:eastAsia="en-AU"/>
          </w:rPr>
          <w:t>Wooroonook</w:t>
        </w:r>
        <w:proofErr w:type="spellEnd"/>
        <w:r w:rsidRPr="0021400E">
          <w:rPr>
            <w:rFonts w:ascii="Calibri" w:eastAsia="Times New Roman" w:hAnsi="Calibri" w:cs="Calibri"/>
            <w:color w:val="0563C1"/>
            <w:u w:val="single"/>
            <w:lang w:eastAsia="en-AU"/>
          </w:rPr>
          <w:t xml:space="preserve"> | Drought case studies | Case studies | Support and resources | Agriculture Victoria</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p>
    <w:p w14:paraId="32E5FCC2" w14:textId="5FE24688" w:rsidR="00D954AE" w:rsidRPr="004F3085" w:rsidRDefault="00D954AE" w:rsidP="00516F90">
      <w:pPr>
        <w:ind w:left="720" w:hanging="720"/>
        <w:rPr>
          <w:sz w:val="24"/>
          <w:szCs w:val="24"/>
        </w:rPr>
      </w:pPr>
      <w:r w:rsidRPr="004F3085">
        <w:rPr>
          <w:sz w:val="24"/>
          <w:szCs w:val="24"/>
        </w:rPr>
        <w:t>10</w:t>
      </w:r>
      <w:r w:rsidRPr="004F3085">
        <w:rPr>
          <w:sz w:val="24"/>
          <w:szCs w:val="24"/>
        </w:rPr>
        <w:tab/>
      </w:r>
      <w:r w:rsidRPr="008D452E">
        <w:rPr>
          <w:rFonts w:cstheme="minorHAnsi"/>
        </w:rPr>
        <w:t>Agricultural Victoria (2022</w:t>
      </w:r>
      <w:r w:rsidR="008D452E" w:rsidRPr="008D452E">
        <w:rPr>
          <w:rFonts w:cstheme="minorHAnsi"/>
        </w:rPr>
        <w:t>b</w:t>
      </w:r>
      <w:r w:rsidRPr="008D452E">
        <w:rPr>
          <w:rFonts w:cstheme="minorHAnsi"/>
        </w:rPr>
        <w:t xml:space="preserve">) Stock containment area for emergency. </w:t>
      </w:r>
      <w:r w:rsidRPr="008D452E">
        <w:rPr>
          <w:rFonts w:eastAsia="Times New Roman" w:cstheme="minorHAnsi"/>
          <w:lang w:eastAsia="en-AU"/>
        </w:rPr>
        <w:t>[Online]. Available by</w:t>
      </w:r>
      <w:r>
        <w:rPr>
          <w:rFonts w:ascii="Times New Roman" w:eastAsia="Times New Roman" w:hAnsi="Times New Roman" w:cs="Times New Roman"/>
          <w:lang w:eastAsia="en-AU"/>
        </w:rPr>
        <w:t xml:space="preserve"> </w:t>
      </w:r>
      <w:r w:rsidRPr="005257CF">
        <w:rPr>
          <w:rFonts w:ascii="Times New Roman" w:eastAsia="Times New Roman" w:hAnsi="Times New Roman" w:cs="Times New Roman"/>
          <w:lang w:eastAsia="en-AU"/>
        </w:rPr>
        <w:t>(</w:t>
      </w:r>
      <w:hyperlink r:id="rId38" w:anchor=":~:text=Stock%20containment%20areas%20should%20have%3A%201%20an%20area,water%20supply%20for%20stock%20containment%20areas%20More%20items" w:history="1">
        <w:r>
          <w:rPr>
            <w:rStyle w:val="Hyperlink"/>
          </w:rPr>
          <w:t>Stock containment areas for emergencies | Land and pasture management | Farm management | Agriculture Victoria</w:t>
        </w:r>
      </w:hyperlink>
      <w:r w:rsidRPr="005257CF">
        <w:rPr>
          <w:rFonts w:ascii="Times New Roman" w:eastAsia="Times New Roman" w:hAnsi="Times New Roman" w:cs="Times New Roman"/>
          <w:lang w:eastAsia="en-AU"/>
        </w:rPr>
        <w:t xml:space="preserve">) </w:t>
      </w:r>
      <w:r w:rsidRPr="005257CF">
        <w:rPr>
          <w:rFonts w:eastAsia="Times New Roman" w:cstheme="minorHAnsi"/>
          <w:lang w:eastAsia="en-AU"/>
        </w:rPr>
        <w:t>(verified 1 November 2022)</w:t>
      </w:r>
    </w:p>
    <w:p w14:paraId="3C1E6C67" w14:textId="77777777" w:rsidR="00D954AE" w:rsidRPr="004F3085" w:rsidRDefault="00D954AE" w:rsidP="00516F90">
      <w:pPr>
        <w:ind w:left="720" w:hanging="720"/>
        <w:rPr>
          <w:sz w:val="24"/>
          <w:szCs w:val="24"/>
        </w:rPr>
      </w:pPr>
      <w:r w:rsidRPr="009E3241">
        <w:t>13</w:t>
      </w:r>
      <w:r w:rsidRPr="009E3241">
        <w:tab/>
        <w:t xml:space="preserve">AWI (2017) Managing sheep in drought lots a best practice guide. </w:t>
      </w:r>
      <w:r w:rsidRPr="009E3241">
        <w:rPr>
          <w:rFonts w:eastAsia="Times New Roman" w:cstheme="minorHAnsi"/>
          <w:lang w:eastAsia="en-AU"/>
        </w:rPr>
        <w:t xml:space="preserve">[Online].  </w:t>
      </w:r>
      <w:r w:rsidRPr="00C51275">
        <w:rPr>
          <w:rFonts w:eastAsia="Times New Roman" w:cstheme="minorHAnsi"/>
          <w:lang w:eastAsia="en-AU"/>
        </w:rPr>
        <w:t>Available by</w:t>
      </w:r>
      <w:r>
        <w:rPr>
          <w:rFonts w:ascii="Times New Roman" w:eastAsia="Times New Roman" w:hAnsi="Times New Roman" w:cs="Times New Roman"/>
          <w:lang w:eastAsia="en-AU"/>
        </w:rPr>
        <w:t xml:space="preserve"> </w:t>
      </w:r>
      <w:r w:rsidRPr="005257CF">
        <w:rPr>
          <w:rFonts w:ascii="Times New Roman" w:eastAsia="Times New Roman" w:hAnsi="Times New Roman" w:cs="Times New Roman"/>
          <w:lang w:eastAsia="en-AU"/>
        </w:rPr>
        <w:t>(</w:t>
      </w:r>
      <w:hyperlink r:id="rId39" w:history="1">
        <w:r>
          <w:rPr>
            <w:rStyle w:val="Hyperlink"/>
          </w:rPr>
          <w:t>Drought Resources | Australian Wool Innovation</w:t>
        </w:r>
      </w:hyperlink>
      <w:r w:rsidRPr="005257CF">
        <w:rPr>
          <w:rFonts w:ascii="Times New Roman" w:eastAsia="Times New Roman" w:hAnsi="Times New Roman" w:cs="Times New Roman"/>
          <w:lang w:eastAsia="en-AU"/>
        </w:rPr>
        <w:t xml:space="preserve">) </w:t>
      </w:r>
      <w:r w:rsidRPr="005257CF">
        <w:rPr>
          <w:rFonts w:eastAsia="Times New Roman" w:cstheme="minorHAnsi"/>
          <w:lang w:eastAsia="en-AU"/>
        </w:rPr>
        <w:t>(verified 1 November 2022)</w:t>
      </w:r>
    </w:p>
    <w:p w14:paraId="763181A8" w14:textId="0E3C7EBB" w:rsidR="00D954AE" w:rsidRDefault="00D954AE" w:rsidP="00516F90">
      <w:pPr>
        <w:ind w:left="720" w:hanging="720"/>
        <w:rPr>
          <w:rFonts w:eastAsia="Times New Roman" w:cstheme="minorHAnsi"/>
          <w:lang w:eastAsia="en-AU"/>
        </w:rPr>
      </w:pPr>
      <w:r w:rsidRPr="004F3085">
        <w:rPr>
          <w:sz w:val="24"/>
          <w:szCs w:val="24"/>
        </w:rPr>
        <w:t>15</w:t>
      </w:r>
      <w:r w:rsidRPr="004F3085">
        <w:rPr>
          <w:sz w:val="24"/>
          <w:szCs w:val="24"/>
        </w:rPr>
        <w:tab/>
      </w:r>
      <w:r w:rsidRPr="008D452E">
        <w:rPr>
          <w:rFonts w:cstheme="minorHAnsi"/>
        </w:rPr>
        <w:t xml:space="preserve">AWI (2020) Managing sheep in containment areas after fire. </w:t>
      </w:r>
      <w:r w:rsidRPr="008D452E">
        <w:rPr>
          <w:rFonts w:eastAsia="Times New Roman" w:cstheme="minorHAnsi"/>
          <w:lang w:eastAsia="en-AU"/>
        </w:rPr>
        <w:t>[Online].  Available by</w:t>
      </w:r>
      <w:r>
        <w:rPr>
          <w:rFonts w:ascii="Times New Roman" w:eastAsia="Times New Roman" w:hAnsi="Times New Roman" w:cs="Times New Roman"/>
          <w:lang w:eastAsia="en-AU"/>
        </w:rPr>
        <w:t xml:space="preserve"> </w:t>
      </w:r>
      <w:r w:rsidRPr="005257CF">
        <w:rPr>
          <w:rFonts w:ascii="Times New Roman" w:eastAsia="Times New Roman" w:hAnsi="Times New Roman" w:cs="Times New Roman"/>
          <w:lang w:eastAsia="en-AU"/>
        </w:rPr>
        <w:t>(</w:t>
      </w:r>
      <w:hyperlink r:id="rId40" w:history="1">
        <w:r>
          <w:rPr>
            <w:rStyle w:val="Hyperlink"/>
          </w:rPr>
          <w:t>managing-sheep-in-containment-areas-2020.pdf (wool.com)</w:t>
        </w:r>
      </w:hyperlink>
      <w:r w:rsidRPr="005257CF">
        <w:rPr>
          <w:rFonts w:ascii="Times New Roman" w:eastAsia="Times New Roman" w:hAnsi="Times New Roman" w:cs="Times New Roman"/>
          <w:lang w:eastAsia="en-AU"/>
        </w:rPr>
        <w:t xml:space="preserve">) </w:t>
      </w:r>
      <w:r w:rsidRPr="005257CF">
        <w:rPr>
          <w:rFonts w:eastAsia="Times New Roman" w:cstheme="minorHAnsi"/>
          <w:lang w:eastAsia="en-AU"/>
        </w:rPr>
        <w:t>(verified 1 November 2022)</w:t>
      </w:r>
    </w:p>
    <w:p w14:paraId="11217737" w14:textId="2CDA19E3" w:rsidR="00707B9E" w:rsidRDefault="0016091E" w:rsidP="0016091E">
      <w:pPr>
        <w:ind w:left="720" w:hanging="720"/>
        <w:rPr>
          <w:sz w:val="24"/>
          <w:szCs w:val="24"/>
        </w:rPr>
      </w:pPr>
      <w:r>
        <w:rPr>
          <w:rFonts w:cstheme="minorHAnsi"/>
        </w:rPr>
        <w:t>22</w:t>
      </w:r>
      <w:r>
        <w:rPr>
          <w:rFonts w:cstheme="minorHAnsi"/>
        </w:rPr>
        <w:tab/>
      </w:r>
      <w:r w:rsidR="00707B9E" w:rsidRPr="000518F7">
        <w:rPr>
          <w:rFonts w:cstheme="minorHAnsi"/>
        </w:rPr>
        <w:t xml:space="preserve">DEDJTR </w:t>
      </w:r>
      <w:r w:rsidR="008D452E">
        <w:rPr>
          <w:rFonts w:cstheme="minorHAnsi"/>
        </w:rPr>
        <w:t>(</w:t>
      </w:r>
      <w:r w:rsidR="00707B9E" w:rsidRPr="000518F7">
        <w:rPr>
          <w:rFonts w:cstheme="minorHAnsi"/>
        </w:rPr>
        <w:t>2018</w:t>
      </w:r>
      <w:r w:rsidR="008D452E">
        <w:rPr>
          <w:rFonts w:cstheme="minorHAnsi"/>
        </w:rPr>
        <w:t>)</w:t>
      </w:r>
      <w:r w:rsidR="00707B9E" w:rsidRPr="000518F7">
        <w:rPr>
          <w:rFonts w:cstheme="minorHAnsi"/>
        </w:rPr>
        <w:t xml:space="preserve">. </w:t>
      </w:r>
      <w:r w:rsidR="00707B9E" w:rsidRPr="00707B9E">
        <w:rPr>
          <w:rFonts w:cstheme="minorHAnsi"/>
          <w:color w:val="000000" w:themeColor="text1"/>
        </w:rPr>
        <w:t xml:space="preserve">CHAPTER </w:t>
      </w:r>
      <w:r w:rsidR="00707B9E">
        <w:rPr>
          <w:rFonts w:cstheme="minorHAnsi"/>
          <w:color w:val="000000" w:themeColor="text1"/>
        </w:rPr>
        <w:t>6</w:t>
      </w:r>
      <w:r w:rsidR="00707B9E" w:rsidRPr="00707B9E">
        <w:rPr>
          <w:color w:val="000000" w:themeColor="text1"/>
        </w:rPr>
        <w:t xml:space="preserve"> </w:t>
      </w:r>
      <w:r w:rsidR="00707B9E">
        <w:rPr>
          <w:rFonts w:cstheme="minorHAnsi"/>
          <w:color w:val="000000" w:themeColor="text1"/>
        </w:rPr>
        <w:t xml:space="preserve">Design. </w:t>
      </w:r>
      <w:r w:rsidR="00707B9E" w:rsidRPr="000518F7">
        <w:rPr>
          <w:rFonts w:cstheme="minorHAnsi"/>
          <w:color w:val="000000" w:themeColor="text1"/>
        </w:rPr>
        <w:t>In</w:t>
      </w:r>
      <w:r w:rsidR="00707B9E" w:rsidRPr="000518F7">
        <w:rPr>
          <w:color w:val="000000" w:themeColor="text1"/>
        </w:rPr>
        <w:t xml:space="preserve"> ‘</w:t>
      </w:r>
      <w:r w:rsidR="00707B9E" w:rsidRPr="000518F7">
        <w:rPr>
          <w:rFonts w:cstheme="minorHAnsi"/>
          <w:color w:val="000000" w:themeColor="text1"/>
        </w:rPr>
        <w:t>Drought feeding and management of sheep - a guide for famers and land managers.</w:t>
      </w:r>
      <w:r w:rsidR="00707B9E">
        <w:rPr>
          <w:rFonts w:cstheme="minorHAnsi"/>
          <w:color w:val="000000" w:themeColor="text1"/>
        </w:rPr>
        <w:t>’</w:t>
      </w:r>
      <w:r w:rsidR="00707B9E" w:rsidRPr="000518F7">
        <w:rPr>
          <w:rFonts w:cstheme="minorHAnsi"/>
          <w:color w:val="000000" w:themeColor="text1"/>
        </w:rPr>
        <w:t xml:space="preserve"> Victorian Department of Economic Development, Jobs, Transport and Resources, Melbourne. </w:t>
      </w:r>
      <w:r w:rsidR="00707B9E" w:rsidRPr="000518F7">
        <w:rPr>
          <w:rFonts w:eastAsia="Times New Roman" w:cstheme="minorHAnsi"/>
          <w:color w:val="000000" w:themeColor="text1"/>
          <w:lang w:eastAsia="en-AU"/>
        </w:rPr>
        <w:t>[Online]. Available by</w:t>
      </w:r>
      <w:r w:rsidR="00707B9E">
        <w:rPr>
          <w:rFonts w:eastAsia="Times New Roman" w:cstheme="minorHAnsi"/>
          <w:color w:val="000000" w:themeColor="text1"/>
          <w:lang w:eastAsia="en-AU"/>
        </w:rPr>
        <w:t xml:space="preserve"> </w:t>
      </w:r>
      <w:hyperlink r:id="rId41" w:history="1">
        <w:r w:rsidR="00707B9E" w:rsidRPr="000518F7">
          <w:rPr>
            <w:rStyle w:val="Hyperlink"/>
            <w:rFonts w:cstheme="minorHAnsi"/>
          </w:rPr>
          <w:t>Sheep Drought Feeding Guide – PDF Format | Feeding Livestock | Agriculture Victoria</w:t>
        </w:r>
      </w:hyperlink>
      <w:r w:rsidR="00707B9E">
        <w:rPr>
          <w:rFonts w:cstheme="minorHAnsi"/>
        </w:rPr>
        <w:t xml:space="preserve"> </w:t>
      </w:r>
      <w:r w:rsidR="00707B9E" w:rsidRPr="00707B9E">
        <w:rPr>
          <w:rFonts w:eastAsia="Times New Roman" w:cstheme="minorHAnsi"/>
          <w:color w:val="000000" w:themeColor="text1"/>
          <w:lang w:eastAsia="en-AU"/>
        </w:rPr>
        <w:t>(verified 1 November 2022)</w:t>
      </w:r>
    </w:p>
    <w:p w14:paraId="3B220D18" w14:textId="42E8B52F" w:rsidR="00D954AE" w:rsidRPr="004F3085" w:rsidRDefault="00D954AE" w:rsidP="00516F90">
      <w:pPr>
        <w:ind w:left="720" w:hanging="720"/>
        <w:rPr>
          <w:sz w:val="24"/>
          <w:szCs w:val="24"/>
        </w:rPr>
      </w:pPr>
      <w:r w:rsidRPr="004F3085">
        <w:rPr>
          <w:sz w:val="24"/>
          <w:szCs w:val="24"/>
        </w:rPr>
        <w:t>23</w:t>
      </w:r>
      <w:r w:rsidRPr="004F3085">
        <w:rPr>
          <w:sz w:val="24"/>
          <w:szCs w:val="24"/>
        </w:rPr>
        <w:tab/>
      </w:r>
      <w:r w:rsidRPr="009E3241">
        <w:t xml:space="preserve">Duddy </w:t>
      </w:r>
      <w:r w:rsidR="00F77871" w:rsidRPr="009E3241">
        <w:t>G</w:t>
      </w:r>
      <w:r w:rsidRPr="009E3241">
        <w:t>,</w:t>
      </w:r>
      <w:r w:rsidR="001161D2" w:rsidRPr="009E3241">
        <w:t xml:space="preserve"> </w:t>
      </w:r>
      <w:proofErr w:type="spellStart"/>
      <w:r w:rsidR="001161D2" w:rsidRPr="009E3241">
        <w:t>Shands</w:t>
      </w:r>
      <w:proofErr w:type="spellEnd"/>
      <w:r w:rsidR="001161D2" w:rsidRPr="009E3241">
        <w:t xml:space="preserve"> C, Bell, A, Hegarty R</w:t>
      </w:r>
      <w:r w:rsidR="00EB1FA8" w:rsidRPr="009E3241">
        <w:t xml:space="preserve"> and</w:t>
      </w:r>
      <w:r w:rsidR="001161D2" w:rsidRPr="009E3241">
        <w:t xml:space="preserve"> </w:t>
      </w:r>
      <w:proofErr w:type="spellStart"/>
      <w:r w:rsidR="001161D2" w:rsidRPr="009E3241">
        <w:t>Casburn</w:t>
      </w:r>
      <w:proofErr w:type="spellEnd"/>
      <w:r w:rsidR="001161D2" w:rsidRPr="009E3241">
        <w:t xml:space="preserve"> G</w:t>
      </w:r>
      <w:r w:rsidRPr="009E3241">
        <w:t xml:space="preserve"> (2016) </w:t>
      </w:r>
      <w:proofErr w:type="spellStart"/>
      <w:r w:rsidRPr="009E3241">
        <w:t>Feedlotting</w:t>
      </w:r>
      <w:proofErr w:type="spellEnd"/>
      <w:r w:rsidRPr="009E3241">
        <w:t xml:space="preserve"> lambs.</w:t>
      </w:r>
      <w:r>
        <w:rPr>
          <w:sz w:val="24"/>
          <w:szCs w:val="24"/>
        </w:rPr>
        <w:t xml:space="preserve"> </w:t>
      </w:r>
      <w:r w:rsidRPr="005257CF">
        <w:rPr>
          <w:rFonts w:eastAsia="Times New Roman" w:cstheme="minorHAnsi"/>
          <w:lang w:eastAsia="en-AU"/>
        </w:rPr>
        <w:t>[Online].</w:t>
      </w:r>
      <w:r>
        <w:rPr>
          <w:rFonts w:eastAsia="Times New Roman" w:cstheme="minorHAnsi"/>
          <w:lang w:eastAsia="en-AU"/>
        </w:rPr>
        <w:t xml:space="preserve"> </w:t>
      </w:r>
      <w:proofErr w:type="spellStart"/>
      <w:r w:rsidR="00EB1FA8">
        <w:rPr>
          <w:rFonts w:eastAsia="Times New Roman" w:cstheme="minorHAnsi"/>
          <w:lang w:eastAsia="en-AU"/>
        </w:rPr>
        <w:t>PrimeFact</w:t>
      </w:r>
      <w:proofErr w:type="spellEnd"/>
      <w:r w:rsidR="00EB1FA8">
        <w:rPr>
          <w:rFonts w:eastAsia="Times New Roman" w:cstheme="minorHAnsi"/>
          <w:lang w:eastAsia="en-AU"/>
        </w:rPr>
        <w:t xml:space="preserve">. </w:t>
      </w:r>
      <w:r>
        <w:rPr>
          <w:rFonts w:eastAsia="Times New Roman" w:cstheme="minorHAnsi"/>
          <w:lang w:eastAsia="en-AU"/>
        </w:rPr>
        <w:t xml:space="preserve">Edition Second. </w:t>
      </w:r>
      <w:r w:rsidRPr="00C51275">
        <w:rPr>
          <w:rFonts w:eastAsia="Times New Roman" w:cstheme="minorHAnsi"/>
          <w:lang w:eastAsia="en-AU"/>
        </w:rPr>
        <w:t>Available by</w:t>
      </w:r>
      <w:r>
        <w:rPr>
          <w:rFonts w:ascii="Times New Roman" w:eastAsia="Times New Roman" w:hAnsi="Times New Roman" w:cs="Times New Roman"/>
          <w:lang w:eastAsia="en-AU"/>
        </w:rPr>
        <w:t xml:space="preserve"> </w:t>
      </w:r>
      <w:hyperlink r:id="rId42" w:history="1">
        <w:proofErr w:type="spellStart"/>
        <w:r w:rsidRPr="006B15C1">
          <w:rPr>
            <w:rFonts w:ascii="Calibri" w:eastAsia="Times New Roman" w:hAnsi="Calibri" w:cs="Calibri"/>
            <w:color w:val="0563C1"/>
            <w:u w:val="single"/>
            <w:lang w:eastAsia="en-AU"/>
          </w:rPr>
          <w:t>Feedlotting</w:t>
        </w:r>
        <w:proofErr w:type="spellEnd"/>
        <w:r w:rsidRPr="006B15C1">
          <w:rPr>
            <w:rFonts w:ascii="Calibri" w:eastAsia="Times New Roman" w:hAnsi="Calibri" w:cs="Calibri"/>
            <w:color w:val="0563C1"/>
            <w:u w:val="single"/>
            <w:lang w:eastAsia="en-AU"/>
          </w:rPr>
          <w:t xml:space="preserve"> lambs (nsw.gov.au)</w:t>
        </w:r>
      </w:hyperlink>
      <w:r w:rsidRPr="006B15C1">
        <w:rPr>
          <w:rFonts w:eastAsia="Times New Roman" w:cstheme="minorHAnsi"/>
          <w:lang w:eastAsia="en-AU"/>
        </w:rPr>
        <w:t xml:space="preserve"> </w:t>
      </w:r>
      <w:r w:rsidRPr="005257CF">
        <w:rPr>
          <w:rFonts w:eastAsia="Times New Roman" w:cstheme="minorHAnsi"/>
          <w:lang w:eastAsia="en-AU"/>
        </w:rPr>
        <w:t>(verified 1 November 2022)</w:t>
      </w:r>
    </w:p>
    <w:p w14:paraId="245D1BE6" w14:textId="19C91697" w:rsidR="00D954AE" w:rsidRPr="0021400E" w:rsidRDefault="00D954AE" w:rsidP="00516F90">
      <w:pPr>
        <w:ind w:left="720" w:hanging="720"/>
      </w:pPr>
      <w:r w:rsidRPr="0021400E">
        <w:t>24</w:t>
      </w:r>
      <w:r w:rsidRPr="0021400E">
        <w:tab/>
        <w:t xml:space="preserve">Goodwin (2020) Containment feeding proves its worth beyond drought. </w:t>
      </w:r>
      <w:r w:rsidRPr="0021400E">
        <w:rPr>
          <w:rFonts w:eastAsia="Times New Roman" w:cstheme="minorHAnsi"/>
          <w:lang w:eastAsia="en-AU"/>
        </w:rPr>
        <w:t xml:space="preserve">[Online]. </w:t>
      </w:r>
      <w:r w:rsidRPr="00C51275">
        <w:rPr>
          <w:rFonts w:eastAsia="Times New Roman" w:cstheme="minorHAnsi"/>
          <w:lang w:eastAsia="en-AU"/>
        </w:rPr>
        <w:t>Available by</w:t>
      </w:r>
      <w:r w:rsidRPr="0021400E">
        <w:rPr>
          <w:rFonts w:ascii="Times New Roman" w:eastAsia="Times New Roman" w:hAnsi="Times New Roman" w:cs="Times New Roman"/>
          <w:lang w:eastAsia="en-AU"/>
        </w:rPr>
        <w:t xml:space="preserve"> (</w:t>
      </w:r>
      <w:hyperlink r:id="rId43" w:history="1">
        <w:r w:rsidRPr="0021400E">
          <w:rPr>
            <w:rStyle w:val="Hyperlink"/>
          </w:rPr>
          <w:t>Containment feeding proves its worth beyond drought | Farm Online | ACT</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p>
    <w:p w14:paraId="230419A7" w14:textId="77777777" w:rsidR="00D954AE" w:rsidRPr="0021400E" w:rsidRDefault="00D954AE" w:rsidP="00516F90">
      <w:pPr>
        <w:ind w:left="720" w:hanging="720"/>
      </w:pPr>
      <w:r w:rsidRPr="0021400E">
        <w:t>25</w:t>
      </w:r>
      <w:r w:rsidRPr="0021400E">
        <w:tab/>
        <w:t xml:space="preserve">Grain &amp; Graze (2012) Planning stock containment areas. </w:t>
      </w:r>
      <w:r w:rsidRPr="0021400E">
        <w:rPr>
          <w:rFonts w:eastAsia="Times New Roman" w:cstheme="minorHAnsi"/>
          <w:lang w:eastAsia="en-AU"/>
        </w:rPr>
        <w:t xml:space="preserve">[Online].  </w:t>
      </w:r>
      <w:r w:rsidRPr="00C51275">
        <w:rPr>
          <w:rFonts w:eastAsia="Times New Roman" w:cstheme="minorHAnsi"/>
          <w:lang w:eastAsia="en-AU"/>
        </w:rPr>
        <w:t>Available by</w:t>
      </w:r>
      <w:r w:rsidRPr="0021400E">
        <w:rPr>
          <w:rFonts w:ascii="Times New Roman" w:eastAsia="Times New Roman" w:hAnsi="Times New Roman" w:cs="Times New Roman"/>
          <w:lang w:eastAsia="en-AU"/>
        </w:rPr>
        <w:t xml:space="preserve"> (</w:t>
      </w:r>
      <w:hyperlink r:id="rId44" w:history="1">
        <w:r w:rsidRPr="0021400E">
          <w:rPr>
            <w:rStyle w:val="Hyperlink"/>
          </w:rPr>
          <w:t>177_JenniBryanFactSheetFINAL.pdf (grainandgraze3.com.au)</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p>
    <w:p w14:paraId="6F58E000" w14:textId="512FFEFD" w:rsidR="00D954AE" w:rsidRDefault="00D954AE" w:rsidP="00D954AE">
      <w:pPr>
        <w:ind w:left="720" w:hanging="720"/>
        <w:rPr>
          <w:rFonts w:eastAsia="Times New Roman" w:cstheme="minorHAnsi"/>
          <w:lang w:eastAsia="en-AU"/>
        </w:rPr>
      </w:pPr>
      <w:r w:rsidRPr="0021400E">
        <w:lastRenderedPageBreak/>
        <w:t>30</w:t>
      </w:r>
      <w:r w:rsidRPr="0021400E">
        <w:tab/>
        <w:t>Land</w:t>
      </w:r>
      <w:r w:rsidR="003374D1">
        <w:t>s</w:t>
      </w:r>
      <w:r w:rsidRPr="0021400E">
        <w:t xml:space="preserve">cape SA Hills and </w:t>
      </w:r>
      <w:proofErr w:type="spellStart"/>
      <w:r w:rsidRPr="0021400E">
        <w:t>Fleurieu</w:t>
      </w:r>
      <w:proofErr w:type="spellEnd"/>
      <w:r w:rsidRPr="0021400E">
        <w:t xml:space="preserve"> (2015) Stock containment areas.- More than a drought measure </w:t>
      </w:r>
      <w:r w:rsidRPr="0021400E">
        <w:rPr>
          <w:rFonts w:eastAsia="Times New Roman" w:cstheme="minorHAnsi"/>
          <w:lang w:eastAsia="en-AU"/>
        </w:rPr>
        <w:t xml:space="preserve">[Online]. </w:t>
      </w:r>
      <w:r w:rsidRPr="00C51275">
        <w:rPr>
          <w:rFonts w:eastAsia="Times New Roman" w:cstheme="minorHAnsi"/>
          <w:lang w:eastAsia="en-AU"/>
        </w:rPr>
        <w:t>Available by</w:t>
      </w:r>
      <w:r w:rsidRPr="0021400E">
        <w:rPr>
          <w:rFonts w:ascii="Times New Roman" w:eastAsia="Times New Roman" w:hAnsi="Times New Roman" w:cs="Times New Roman"/>
          <w:lang w:eastAsia="en-AU"/>
        </w:rPr>
        <w:t xml:space="preserve"> (</w:t>
      </w:r>
      <w:hyperlink r:id="rId45" w:history="1">
        <w:r w:rsidRPr="0021400E">
          <w:rPr>
            <w:rStyle w:val="Hyperlink"/>
          </w:rPr>
          <w:t>stock-containment-areas-fact-sheet.pdf (environment.sa.gov.au)</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p>
    <w:p w14:paraId="3E659194" w14:textId="598EBEA5" w:rsidR="004E6DA0" w:rsidRDefault="004E6DA0" w:rsidP="00D954AE">
      <w:pPr>
        <w:ind w:left="720" w:hanging="720"/>
        <w:rPr>
          <w:rFonts w:eastAsia="Times New Roman" w:cstheme="minorHAnsi"/>
          <w:lang w:eastAsia="en-AU"/>
        </w:rPr>
      </w:pPr>
      <w:r w:rsidRPr="00462EFC">
        <w:rPr>
          <w:sz w:val="24"/>
          <w:szCs w:val="24"/>
        </w:rPr>
        <w:t>31</w:t>
      </w:r>
      <w:r w:rsidRPr="00462EFC">
        <w:rPr>
          <w:sz w:val="24"/>
          <w:szCs w:val="24"/>
        </w:rPr>
        <w:tab/>
      </w:r>
      <w:proofErr w:type="spellStart"/>
      <w:r w:rsidRPr="00195627">
        <w:t>Lieschke</w:t>
      </w:r>
      <w:proofErr w:type="spellEnd"/>
      <w:r w:rsidRPr="00195627">
        <w:t xml:space="preserve"> A (2022) Landscape resilience during drought.  Local Land Services (</w:t>
      </w:r>
      <w:r w:rsidRPr="00195627">
        <w:rPr>
          <w:rFonts w:eastAsia="Times New Roman" w:cstheme="minorHAnsi"/>
          <w:lang w:eastAsia="en-AU"/>
        </w:rPr>
        <w:t>Unpublished Dec 2022)</w:t>
      </w:r>
    </w:p>
    <w:p w14:paraId="7CCEF62E" w14:textId="26CB3692" w:rsidR="00310B2D" w:rsidRDefault="00310B2D" w:rsidP="00310B2D">
      <w:pPr>
        <w:ind w:left="720" w:hanging="720"/>
        <w:rPr>
          <w:rFonts w:eastAsia="Times New Roman" w:cstheme="minorHAnsi"/>
          <w:lang w:eastAsia="en-AU"/>
        </w:rPr>
      </w:pPr>
      <w:r w:rsidRPr="00C145F7">
        <w:rPr>
          <w:rFonts w:cstheme="minorHAnsi"/>
        </w:rPr>
        <w:t>32</w:t>
      </w:r>
      <w:r w:rsidRPr="00C145F7">
        <w:rPr>
          <w:rFonts w:cstheme="minorHAnsi"/>
        </w:rPr>
        <w:tab/>
        <w:t xml:space="preserve">LLS (2018) Drought handbook Support in the Central Tablelands. </w:t>
      </w:r>
      <w:r>
        <w:rPr>
          <w:rFonts w:cstheme="minorHAnsi"/>
        </w:rPr>
        <w:t xml:space="preserve">Local Land Services, NSW </w:t>
      </w:r>
      <w:r w:rsidRPr="00C145F7">
        <w:rPr>
          <w:rFonts w:eastAsia="Times New Roman" w:cstheme="minorHAnsi"/>
          <w:lang w:eastAsia="en-AU"/>
        </w:rPr>
        <w:t>[Online]. Edition X  Available by (</w:t>
      </w:r>
      <w:hyperlink r:id="rId46" w:history="1">
        <w:r w:rsidRPr="00C145F7">
          <w:rPr>
            <w:rStyle w:val="Hyperlink"/>
            <w:rFonts w:cstheme="minorHAnsi"/>
          </w:rPr>
          <w:t>lls-drought-handbook.pdf (nsw.gov.au)</w:t>
        </w:r>
      </w:hyperlink>
      <w:r w:rsidRPr="00C145F7">
        <w:rPr>
          <w:rFonts w:eastAsia="Times New Roman" w:cstheme="minorHAnsi"/>
          <w:lang w:eastAsia="en-AU"/>
        </w:rPr>
        <w:t>) (verified 1 November 2022)</w:t>
      </w:r>
    </w:p>
    <w:p w14:paraId="257D7287" w14:textId="6CC2D5CC" w:rsidR="009D0224" w:rsidRDefault="009D0224" w:rsidP="009D0224">
      <w:pPr>
        <w:ind w:left="720" w:hanging="720"/>
        <w:rPr>
          <w:rFonts w:eastAsia="Times New Roman" w:cstheme="minorHAnsi"/>
          <w:lang w:eastAsia="en-AU"/>
        </w:rPr>
      </w:pPr>
      <w:r w:rsidRPr="00A4054B">
        <w:t>34</w:t>
      </w:r>
      <w:r w:rsidRPr="00A4054B">
        <w:tab/>
        <w:t xml:space="preserve">Masters (2020) What to consider before containment feeding. </w:t>
      </w:r>
      <w:r w:rsidRPr="00A4054B">
        <w:rPr>
          <w:rFonts w:eastAsia="Times New Roman" w:cstheme="minorHAnsi"/>
          <w:lang w:eastAsia="en-AU"/>
        </w:rPr>
        <w:t xml:space="preserve">[Online]. </w:t>
      </w:r>
      <w:r w:rsidRPr="00C51275">
        <w:rPr>
          <w:rFonts w:eastAsia="Times New Roman" w:cstheme="minorHAnsi"/>
          <w:lang w:eastAsia="en-AU"/>
        </w:rPr>
        <w:t>Available by</w:t>
      </w:r>
      <w:r w:rsidRPr="00A4054B">
        <w:rPr>
          <w:rFonts w:ascii="Times New Roman" w:eastAsia="Times New Roman" w:hAnsi="Times New Roman" w:cs="Times New Roman"/>
          <w:lang w:eastAsia="en-AU"/>
        </w:rPr>
        <w:t xml:space="preserve"> (</w:t>
      </w:r>
      <w:hyperlink r:id="rId47" w:history="1">
        <w:r w:rsidRPr="00A4054B">
          <w:rPr>
            <w:rStyle w:val="Hyperlink"/>
          </w:rPr>
          <w:t>What to consider before containment feeding | Meat &amp; Livestock Australia (mla.com.au)</w:t>
        </w:r>
      </w:hyperlink>
      <w:r w:rsidRPr="00A4054B">
        <w:rPr>
          <w:rFonts w:ascii="Times New Roman" w:eastAsia="Times New Roman" w:hAnsi="Times New Roman" w:cs="Times New Roman"/>
          <w:lang w:eastAsia="en-AU"/>
        </w:rPr>
        <w:t xml:space="preserve">) </w:t>
      </w:r>
      <w:r w:rsidRPr="00A4054B">
        <w:rPr>
          <w:rFonts w:eastAsia="Times New Roman" w:cstheme="minorHAnsi"/>
          <w:lang w:eastAsia="en-AU"/>
        </w:rPr>
        <w:t>(verified 1 November 2022)</w:t>
      </w:r>
    </w:p>
    <w:p w14:paraId="14FC18F8" w14:textId="77777777" w:rsidR="004E6DA0" w:rsidRDefault="004E6DA0" w:rsidP="004E6DA0">
      <w:pPr>
        <w:ind w:left="720" w:hanging="720"/>
        <w:rPr>
          <w:rFonts w:eastAsia="Times New Roman" w:cstheme="minorHAnsi"/>
          <w:lang w:eastAsia="en-AU"/>
        </w:rPr>
      </w:pPr>
      <w:r w:rsidRPr="004F3085">
        <w:rPr>
          <w:sz w:val="24"/>
          <w:szCs w:val="24"/>
        </w:rPr>
        <w:t>35</w:t>
      </w:r>
      <w:r w:rsidRPr="004F3085">
        <w:rPr>
          <w:sz w:val="24"/>
          <w:szCs w:val="24"/>
        </w:rPr>
        <w:tab/>
      </w:r>
      <w:r w:rsidRPr="00DB7934">
        <w:t>Mackay B and House J (2007). Confinement feeding of cattle in</w:t>
      </w:r>
      <w:r>
        <w:t xml:space="preserve"> </w:t>
      </w:r>
      <w:r w:rsidRPr="00DB7934">
        <w:t xml:space="preserve">drought: protecting the environment." </w:t>
      </w:r>
      <w:r w:rsidRPr="00DB7934">
        <w:rPr>
          <w:rFonts w:eastAsia="Times New Roman" w:cstheme="minorHAnsi"/>
          <w:lang w:eastAsia="en-AU"/>
        </w:rPr>
        <w:t xml:space="preserve">[Online]. NSW DPI </w:t>
      </w:r>
      <w:proofErr w:type="spellStart"/>
      <w:r w:rsidRPr="00DB7934">
        <w:rPr>
          <w:rFonts w:eastAsia="Times New Roman" w:cstheme="minorHAnsi"/>
          <w:lang w:eastAsia="en-AU"/>
        </w:rPr>
        <w:t>PrimeFact</w:t>
      </w:r>
      <w:proofErr w:type="spellEnd"/>
      <w:r w:rsidRPr="00DB7934">
        <w:rPr>
          <w:rFonts w:eastAsia="Times New Roman" w:cstheme="minorHAnsi"/>
          <w:lang w:eastAsia="en-AU"/>
        </w:rPr>
        <w:t xml:space="preserve">. </w:t>
      </w:r>
      <w:r w:rsidRPr="002D1381">
        <w:rPr>
          <w:rFonts w:eastAsia="Times New Roman" w:cstheme="minorHAnsi"/>
          <w:lang w:eastAsia="en-AU"/>
        </w:rPr>
        <w:t>Available by</w:t>
      </w:r>
      <w:r w:rsidRPr="00DB7934">
        <w:rPr>
          <w:rFonts w:ascii="Times New Roman" w:eastAsia="Times New Roman" w:hAnsi="Times New Roman" w:cs="Times New Roman"/>
          <w:lang w:eastAsia="en-AU"/>
        </w:rPr>
        <w:t xml:space="preserve"> (</w:t>
      </w:r>
      <w:hyperlink r:id="rId48" w:history="1">
        <w:r w:rsidRPr="00DB7934">
          <w:rPr>
            <w:rStyle w:val="Hyperlink"/>
          </w:rPr>
          <w:t>Confinement feeding of cattle in drought: protecting the environment (lowlinecattleassoc.com.au)</w:t>
        </w:r>
      </w:hyperlink>
      <w:r w:rsidRPr="00DB7934">
        <w:rPr>
          <w:rFonts w:ascii="Times New Roman" w:eastAsia="Times New Roman" w:hAnsi="Times New Roman" w:cs="Times New Roman"/>
          <w:lang w:eastAsia="en-AU"/>
        </w:rPr>
        <w:t xml:space="preserve">) </w:t>
      </w:r>
      <w:r w:rsidRPr="00DB7934">
        <w:rPr>
          <w:rFonts w:eastAsia="Times New Roman" w:cstheme="minorHAnsi"/>
          <w:lang w:eastAsia="en-AU"/>
        </w:rPr>
        <w:t>(verified 1 November 2022)</w:t>
      </w:r>
    </w:p>
    <w:p w14:paraId="1ACE70ED" w14:textId="77777777" w:rsidR="00310B2D" w:rsidRPr="0021400E" w:rsidRDefault="00310B2D" w:rsidP="00D954AE">
      <w:pPr>
        <w:ind w:left="720" w:hanging="720"/>
        <w:rPr>
          <w:rFonts w:eastAsia="Times New Roman" w:cstheme="minorHAnsi"/>
          <w:lang w:eastAsia="en-AU"/>
        </w:rPr>
      </w:pPr>
    </w:p>
    <w:p w14:paraId="24D2D50D" w14:textId="77777777" w:rsidR="00D954AE" w:rsidRPr="00736132" w:rsidRDefault="00D954AE" w:rsidP="00736132">
      <w:pPr>
        <w:rPr>
          <w:b/>
          <w:bCs/>
          <w:sz w:val="24"/>
          <w:szCs w:val="24"/>
        </w:rPr>
      </w:pPr>
      <w:r w:rsidRPr="00736132">
        <w:rPr>
          <w:b/>
          <w:bCs/>
          <w:sz w:val="24"/>
          <w:szCs w:val="24"/>
        </w:rPr>
        <w:t xml:space="preserve">Water </w:t>
      </w:r>
    </w:p>
    <w:p w14:paraId="47440904" w14:textId="77777777" w:rsidR="00D954AE" w:rsidRDefault="00D954AE" w:rsidP="00516F90">
      <w:pPr>
        <w:ind w:left="720" w:hanging="720"/>
        <w:rPr>
          <w:rFonts w:eastAsia="Times New Roman" w:cstheme="minorHAnsi"/>
          <w:lang w:eastAsia="en-AU"/>
        </w:rPr>
      </w:pPr>
      <w:r w:rsidRPr="004F3085">
        <w:rPr>
          <w:sz w:val="24"/>
          <w:szCs w:val="24"/>
        </w:rPr>
        <w:t>9</w:t>
      </w:r>
      <w:r w:rsidRPr="004F3085">
        <w:rPr>
          <w:sz w:val="24"/>
          <w:szCs w:val="24"/>
        </w:rPr>
        <w:tab/>
      </w:r>
      <w:r w:rsidRPr="00BD4925">
        <w:t xml:space="preserve">Agricultural Victoria (2022a) Water supply in stock containment areas. </w:t>
      </w:r>
      <w:r w:rsidRPr="00BD4925">
        <w:rPr>
          <w:rFonts w:eastAsia="Times New Roman" w:cstheme="minorHAnsi"/>
          <w:lang w:eastAsia="en-AU"/>
        </w:rPr>
        <w:t xml:space="preserve">[Online]. </w:t>
      </w:r>
      <w:r w:rsidRPr="002D1381">
        <w:rPr>
          <w:rFonts w:eastAsia="Times New Roman" w:cstheme="minorHAnsi"/>
          <w:lang w:eastAsia="en-AU"/>
        </w:rPr>
        <w:t>Available by</w:t>
      </w:r>
      <w:r w:rsidRPr="00BD4925">
        <w:rPr>
          <w:rFonts w:ascii="Times New Roman" w:eastAsia="Times New Roman" w:hAnsi="Times New Roman" w:cs="Times New Roman"/>
          <w:lang w:eastAsia="en-AU"/>
        </w:rPr>
        <w:t xml:space="preserve"> </w:t>
      </w:r>
      <w:r w:rsidRPr="005257CF">
        <w:rPr>
          <w:rFonts w:ascii="Times New Roman" w:eastAsia="Times New Roman" w:hAnsi="Times New Roman" w:cs="Times New Roman"/>
          <w:lang w:eastAsia="en-AU"/>
        </w:rPr>
        <w:t>(</w:t>
      </w:r>
      <w:hyperlink r:id="rId49" w:history="1">
        <w:r w:rsidRPr="00675FF0">
          <w:rPr>
            <w:rFonts w:ascii="Calibri" w:eastAsia="Times New Roman" w:hAnsi="Calibri" w:cs="Calibri"/>
            <w:color w:val="0563C1"/>
            <w:u w:val="single"/>
            <w:lang w:eastAsia="en-AU"/>
          </w:rPr>
          <w:t>Water supply in stock containment areas | Managing dams | Water | Farm management | Agriculture Victoria</w:t>
        </w:r>
      </w:hyperlink>
      <w:r w:rsidRPr="005257CF">
        <w:rPr>
          <w:rFonts w:ascii="Times New Roman" w:eastAsia="Times New Roman" w:hAnsi="Times New Roman" w:cs="Times New Roman"/>
          <w:lang w:eastAsia="en-AU"/>
        </w:rPr>
        <w:t xml:space="preserve">) </w:t>
      </w:r>
      <w:r w:rsidRPr="005257CF">
        <w:rPr>
          <w:rFonts w:eastAsia="Times New Roman" w:cstheme="minorHAnsi"/>
          <w:lang w:eastAsia="en-AU"/>
        </w:rPr>
        <w:t>(verified 1 November 2022)</w:t>
      </w:r>
    </w:p>
    <w:p w14:paraId="0CFF5F6C" w14:textId="77777777" w:rsidR="00707B9E" w:rsidRDefault="00D954AE" w:rsidP="00707B9E">
      <w:pPr>
        <w:ind w:left="720" w:hanging="720"/>
        <w:rPr>
          <w:rFonts w:eastAsia="Times New Roman" w:cstheme="minorHAnsi"/>
          <w:lang w:eastAsia="en-AU"/>
        </w:rPr>
      </w:pPr>
      <w:r w:rsidRPr="004F3085">
        <w:rPr>
          <w:sz w:val="24"/>
          <w:szCs w:val="24"/>
        </w:rPr>
        <w:t>12</w:t>
      </w:r>
      <w:r w:rsidRPr="004F3085">
        <w:rPr>
          <w:sz w:val="24"/>
          <w:szCs w:val="24"/>
        </w:rPr>
        <w:tab/>
      </w:r>
      <w:r w:rsidRPr="003A5CCC">
        <w:t xml:space="preserve">AWI (2006) Stock water limited resource. </w:t>
      </w:r>
      <w:r w:rsidRPr="003A5CCC">
        <w:rPr>
          <w:rFonts w:eastAsia="Times New Roman" w:cstheme="minorHAnsi"/>
          <w:lang w:eastAsia="en-AU"/>
        </w:rPr>
        <w:t xml:space="preserve">[Online].  </w:t>
      </w:r>
      <w:r w:rsidRPr="002D1381">
        <w:rPr>
          <w:rFonts w:eastAsia="Times New Roman" w:cstheme="minorHAnsi"/>
          <w:lang w:eastAsia="en-AU"/>
        </w:rPr>
        <w:t>Available by</w:t>
      </w:r>
      <w:r w:rsidRPr="003A5CCC">
        <w:rPr>
          <w:rFonts w:ascii="Times New Roman" w:eastAsia="Times New Roman" w:hAnsi="Times New Roman" w:cs="Times New Roman"/>
          <w:lang w:eastAsia="en-AU"/>
        </w:rPr>
        <w:t xml:space="preserve"> (</w:t>
      </w:r>
      <w:hyperlink r:id="rId50" w:history="1">
        <w:r w:rsidRPr="003A5CCC">
          <w:rPr>
            <w:rStyle w:val="Hyperlink"/>
          </w:rPr>
          <w:t>awi-stock-water.pdf (wool.com)</w:t>
        </w:r>
      </w:hyperlink>
      <w:r w:rsidRPr="003A5CCC">
        <w:rPr>
          <w:rFonts w:ascii="Times New Roman" w:eastAsia="Times New Roman" w:hAnsi="Times New Roman" w:cs="Times New Roman"/>
          <w:lang w:eastAsia="en-AU"/>
        </w:rPr>
        <w:t xml:space="preserve"> </w:t>
      </w:r>
      <w:r w:rsidRPr="003A5CCC">
        <w:rPr>
          <w:rFonts w:eastAsia="Times New Roman" w:cstheme="minorHAnsi"/>
          <w:lang w:eastAsia="en-AU"/>
        </w:rPr>
        <w:t>(verified 1 November 2022)</w:t>
      </w:r>
    </w:p>
    <w:p w14:paraId="53C6AACC" w14:textId="26CE3D62" w:rsidR="00D954AE" w:rsidRPr="003A5CCC" w:rsidRDefault="00D954AE" w:rsidP="00516F90">
      <w:pPr>
        <w:ind w:left="720" w:hanging="720"/>
      </w:pPr>
      <w:r w:rsidRPr="003A5CCC">
        <w:t>21</w:t>
      </w:r>
      <w:r w:rsidRPr="003A5CCC">
        <w:tab/>
        <w:t>DPI (2010) Lamb lot feeding</w:t>
      </w:r>
      <w:r w:rsidR="00124001" w:rsidRPr="003A5CCC">
        <w:t xml:space="preserve"> -</w:t>
      </w:r>
      <w:r w:rsidR="0007054E" w:rsidRPr="003A5CCC">
        <w:t xml:space="preserve"> o</w:t>
      </w:r>
      <w:r w:rsidRPr="003A5CCC">
        <w:t>pportunities in the Wimmera Mallee Pipeline region</w:t>
      </w:r>
      <w:r w:rsidR="0007054E" w:rsidRPr="003A5CCC">
        <w:t>. Department of Primary Industries</w:t>
      </w:r>
      <w:r w:rsidR="00A71FD8" w:rsidRPr="003A5CCC">
        <w:t>, Melbourne, Victoria.</w:t>
      </w:r>
    </w:p>
    <w:p w14:paraId="7E607C29" w14:textId="77777777" w:rsidR="00736132" w:rsidRDefault="00736132" w:rsidP="00736132">
      <w:pPr>
        <w:rPr>
          <w:b/>
          <w:bCs/>
        </w:rPr>
      </w:pPr>
    </w:p>
    <w:p w14:paraId="0793360B" w14:textId="3F3BE305" w:rsidR="00D954AE" w:rsidRDefault="00D954AE" w:rsidP="00736132">
      <w:pPr>
        <w:rPr>
          <w:b/>
          <w:bCs/>
          <w:sz w:val="24"/>
          <w:szCs w:val="24"/>
        </w:rPr>
      </w:pPr>
      <w:r w:rsidRPr="00736132">
        <w:rPr>
          <w:b/>
          <w:bCs/>
          <w:sz w:val="24"/>
          <w:szCs w:val="24"/>
        </w:rPr>
        <w:t xml:space="preserve">Animal health </w:t>
      </w:r>
    </w:p>
    <w:p w14:paraId="358D06FC" w14:textId="6F7E6959" w:rsidR="00D954AE" w:rsidRDefault="00D954AE" w:rsidP="00516F90">
      <w:pPr>
        <w:ind w:left="720" w:hanging="720"/>
        <w:rPr>
          <w:rFonts w:eastAsia="Times New Roman" w:cstheme="minorHAnsi"/>
          <w:lang w:eastAsia="en-AU"/>
        </w:rPr>
      </w:pPr>
      <w:r w:rsidRPr="0073150B">
        <w:t>16</w:t>
      </w:r>
      <w:r w:rsidRPr="0073150B">
        <w:tab/>
      </w:r>
      <w:proofErr w:type="spellStart"/>
      <w:r w:rsidRPr="00310B2D">
        <w:rPr>
          <w:rFonts w:cstheme="minorHAnsi"/>
        </w:rPr>
        <w:t>Banchero</w:t>
      </w:r>
      <w:proofErr w:type="spellEnd"/>
      <w:r w:rsidRPr="00310B2D">
        <w:rPr>
          <w:rFonts w:cstheme="minorHAnsi"/>
        </w:rPr>
        <w:t xml:space="preserve"> </w:t>
      </w:r>
      <w:r w:rsidR="00A3252E" w:rsidRPr="00310B2D">
        <w:rPr>
          <w:rFonts w:cstheme="minorHAnsi"/>
          <w:color w:val="000000"/>
          <w:shd w:val="clear" w:color="auto" w:fill="FFFFFF"/>
        </w:rPr>
        <w:t>G</w:t>
      </w:r>
      <w:bookmarkStart w:id="24" w:name="-1a"/>
      <w:bookmarkEnd w:id="24"/>
      <w:r w:rsidR="00A3252E" w:rsidRPr="00310B2D">
        <w:rPr>
          <w:rFonts w:cstheme="minorHAnsi"/>
          <w:color w:val="000000"/>
          <w:shd w:val="clear" w:color="auto" w:fill="FFFFFF"/>
        </w:rPr>
        <w:t>, </w:t>
      </w:r>
      <w:proofErr w:type="spellStart"/>
      <w:r w:rsidR="00A3252E" w:rsidRPr="00310B2D">
        <w:rPr>
          <w:rStyle w:val="spelle"/>
          <w:rFonts w:cstheme="minorHAnsi"/>
          <w:color w:val="000000"/>
          <w:shd w:val="clear" w:color="auto" w:fill="FFFFFF"/>
        </w:rPr>
        <w:t>Chalkling</w:t>
      </w:r>
      <w:proofErr w:type="spellEnd"/>
      <w:r w:rsidR="00A3252E" w:rsidRPr="00310B2D">
        <w:rPr>
          <w:rFonts w:cstheme="minorHAnsi"/>
          <w:color w:val="000000"/>
          <w:shd w:val="clear" w:color="auto" w:fill="FFFFFF"/>
        </w:rPr>
        <w:t xml:space="preserve"> D, </w:t>
      </w:r>
      <w:proofErr w:type="spellStart"/>
      <w:r w:rsidR="00A3252E" w:rsidRPr="00310B2D">
        <w:rPr>
          <w:rFonts w:cstheme="minorHAnsi"/>
          <w:color w:val="000000"/>
          <w:shd w:val="clear" w:color="auto" w:fill="FFFFFF"/>
        </w:rPr>
        <w:t>Mederos</w:t>
      </w:r>
      <w:proofErr w:type="spellEnd"/>
      <w:r w:rsidR="00A3252E" w:rsidRPr="00310B2D">
        <w:rPr>
          <w:rFonts w:cstheme="minorHAnsi"/>
          <w:color w:val="000000"/>
          <w:shd w:val="clear" w:color="auto" w:fill="FFFFFF"/>
        </w:rPr>
        <w:t xml:space="preserve"> A</w:t>
      </w:r>
      <w:r w:rsidRPr="00310B2D">
        <w:rPr>
          <w:rFonts w:cstheme="minorHAnsi"/>
        </w:rPr>
        <w:t>. (2015) Survey of health and management problems during finishing</w:t>
      </w:r>
      <w:r w:rsidRPr="00310B2D">
        <w:rPr>
          <w:rFonts w:cstheme="minorHAnsi"/>
          <w:sz w:val="24"/>
          <w:szCs w:val="24"/>
        </w:rPr>
        <w:t xml:space="preserve"> in cattle in confinement systems in Uruguay. </w:t>
      </w:r>
      <w:r w:rsidR="00A51F93" w:rsidRPr="00310B2D">
        <w:rPr>
          <w:rFonts w:eastAsia="Times New Roman" w:cstheme="minorHAnsi"/>
          <w:i/>
          <w:iCs/>
          <w:lang w:eastAsia="en-AU"/>
        </w:rPr>
        <w:t>Veterinary (Montev</w:t>
      </w:r>
      <w:r w:rsidR="0098097E" w:rsidRPr="00310B2D">
        <w:rPr>
          <w:rFonts w:eastAsia="Times New Roman" w:cstheme="minorHAnsi"/>
          <w:i/>
          <w:iCs/>
          <w:lang w:eastAsia="en-AU"/>
        </w:rPr>
        <w:t>ideo</w:t>
      </w:r>
      <w:r w:rsidR="00A51F93" w:rsidRPr="00310B2D">
        <w:rPr>
          <w:rFonts w:eastAsia="Times New Roman" w:cstheme="minorHAnsi"/>
          <w:i/>
          <w:iCs/>
          <w:lang w:eastAsia="en-AU"/>
        </w:rPr>
        <w:t>.)</w:t>
      </w:r>
      <w:r w:rsidR="00A51F93" w:rsidRPr="00310B2D">
        <w:rPr>
          <w:rFonts w:eastAsia="Times New Roman" w:cstheme="minorHAnsi"/>
          <w:lang w:eastAsia="en-AU"/>
        </w:rPr>
        <w:t xml:space="preserve"> </w:t>
      </w:r>
      <w:r w:rsidR="00A51F93" w:rsidRPr="00310B2D">
        <w:rPr>
          <w:rFonts w:eastAsia="Times New Roman" w:cstheme="minorHAnsi"/>
          <w:b/>
          <w:bCs/>
          <w:lang w:eastAsia="en-AU"/>
        </w:rPr>
        <w:t>52</w:t>
      </w:r>
      <w:r w:rsidR="0093285F" w:rsidRPr="00310B2D">
        <w:rPr>
          <w:rFonts w:eastAsia="Times New Roman" w:cstheme="minorHAnsi"/>
          <w:lang w:eastAsia="en-AU"/>
        </w:rPr>
        <w:t>.</w:t>
      </w:r>
      <w:r w:rsidR="00A51F93" w:rsidRPr="00310B2D">
        <w:rPr>
          <w:rFonts w:eastAsia="Times New Roman" w:cstheme="minorHAnsi"/>
          <w:b/>
          <w:bCs/>
          <w:color w:val="800000"/>
          <w:lang w:eastAsia="en-AU"/>
        </w:rPr>
        <w:t xml:space="preserve"> </w:t>
      </w:r>
      <w:r w:rsidRPr="00310B2D">
        <w:rPr>
          <w:rFonts w:eastAsia="Times New Roman" w:cstheme="minorHAnsi"/>
          <w:lang w:eastAsia="en-AU"/>
        </w:rPr>
        <w:t>[Online]. Available by (</w:t>
      </w:r>
      <w:hyperlink r:id="rId51" w:history="1">
        <w:r w:rsidRPr="00310B2D">
          <w:rPr>
            <w:rStyle w:val="Hyperlink"/>
            <w:rFonts w:cstheme="minorHAnsi"/>
          </w:rPr>
          <w:t>Survey of sanitary and management problems during termination in cattle in confinement systems in Uruguay (scielo.edu.uy)</w:t>
        </w:r>
      </w:hyperlink>
      <w:r w:rsidRPr="00310B2D">
        <w:rPr>
          <w:rFonts w:eastAsia="Times New Roman" w:cstheme="minorHAnsi"/>
          <w:lang w:eastAsia="en-AU"/>
        </w:rPr>
        <w:t xml:space="preserve"> (verified 1 November 2022)</w:t>
      </w:r>
    </w:p>
    <w:p w14:paraId="0DEEEE8B" w14:textId="2BA9088E" w:rsidR="00691C44" w:rsidRDefault="00691C44" w:rsidP="00691C44">
      <w:pPr>
        <w:ind w:left="720"/>
      </w:pPr>
      <w:proofErr w:type="spellStart"/>
      <w:r>
        <w:t>Besier</w:t>
      </w:r>
      <w:proofErr w:type="spellEnd"/>
      <w:r>
        <w:t xml:space="preserve"> B, Jacobsen C, Woodgate R and Bell K (2010). Sheep Health In ‘International Sheep and Wool Handbook.’ (ed. DJ Cottle) pp. 471-488. Nottingham University Press, Nottingham.</w:t>
      </w:r>
    </w:p>
    <w:p w14:paraId="52B472EF" w14:textId="1B146964" w:rsidR="00D954AE" w:rsidRDefault="00D954AE" w:rsidP="00073CAE">
      <w:pPr>
        <w:ind w:left="720" w:hanging="720"/>
        <w:rPr>
          <w:rFonts w:eastAsia="Times New Roman" w:cstheme="minorHAnsi"/>
          <w:lang w:eastAsia="en-AU"/>
        </w:rPr>
      </w:pPr>
      <w:r w:rsidRPr="00D70941">
        <w:rPr>
          <w:rFonts w:eastAsia="Times New Roman" w:cstheme="minorHAnsi"/>
          <w:lang w:eastAsia="en-AU"/>
        </w:rPr>
        <w:t xml:space="preserve"> </w:t>
      </w:r>
      <w:r w:rsidRPr="004F3085">
        <w:rPr>
          <w:sz w:val="24"/>
          <w:szCs w:val="24"/>
        </w:rPr>
        <w:t>17</w:t>
      </w:r>
      <w:r w:rsidRPr="004F3085">
        <w:rPr>
          <w:sz w:val="24"/>
          <w:szCs w:val="24"/>
        </w:rPr>
        <w:tab/>
      </w:r>
      <w:r w:rsidRPr="00D70941">
        <w:t xml:space="preserve">Bowen </w:t>
      </w:r>
      <w:r w:rsidR="00842E00" w:rsidRPr="00D70941">
        <w:t>MK, Ryan MP, Jordan DJ, Beretta</w:t>
      </w:r>
      <w:r w:rsidR="008F32F7" w:rsidRPr="00D70941">
        <w:t xml:space="preserve"> V</w:t>
      </w:r>
      <w:r w:rsidR="00842E00" w:rsidRPr="00D70941">
        <w:t>, Kirby</w:t>
      </w:r>
      <w:r w:rsidR="008F32F7" w:rsidRPr="00D70941">
        <w:t xml:space="preserve"> RM</w:t>
      </w:r>
      <w:r w:rsidR="00842E00" w:rsidRPr="00D70941">
        <w:t>,</w:t>
      </w:r>
      <w:r w:rsidR="00A07D0F" w:rsidRPr="00D70941">
        <w:t xml:space="preserve"> </w:t>
      </w:r>
      <w:r w:rsidR="00842E00" w:rsidRPr="00D70941">
        <w:t>Stockman</w:t>
      </w:r>
      <w:r w:rsidR="00A07D0F" w:rsidRPr="00D70941">
        <w:t xml:space="preserve"> C</w:t>
      </w:r>
      <w:r w:rsidR="00842E00" w:rsidRPr="00D70941">
        <w:t>,</w:t>
      </w:r>
      <w:r w:rsidR="00A07D0F" w:rsidRPr="00D70941">
        <w:t xml:space="preserve"> </w:t>
      </w:r>
      <w:r w:rsidR="00842E00" w:rsidRPr="00D70941">
        <w:t>McIntyre</w:t>
      </w:r>
      <w:r w:rsidR="00A07D0F" w:rsidRPr="00D70941">
        <w:t xml:space="preserve"> BL</w:t>
      </w:r>
      <w:r w:rsidR="00842E00" w:rsidRPr="00D70941">
        <w:t xml:space="preserve"> and Rowe</w:t>
      </w:r>
      <w:r w:rsidR="00A07D0F" w:rsidRPr="00D70941">
        <w:t xml:space="preserve"> JB</w:t>
      </w:r>
      <w:r w:rsidRPr="00D70941">
        <w:t xml:space="preserve">. (2006) Improving sheep feedlot management. </w:t>
      </w:r>
      <w:r w:rsidR="00766D8F" w:rsidRPr="00D70941">
        <w:t>In ‘</w:t>
      </w:r>
      <w:r w:rsidR="003769A4" w:rsidRPr="00D70941">
        <w:t>Proceedings of the 2006 Australian Sheep Industry CRC Conference</w:t>
      </w:r>
      <w:r w:rsidR="00766D8F" w:rsidRPr="00D70941">
        <w:t>.’</w:t>
      </w:r>
      <w:r w:rsidR="003769A4" w:rsidRPr="00D70941">
        <w:rPr>
          <w:rFonts w:eastAsia="Times New Roman" w:cstheme="minorHAnsi"/>
          <w:lang w:eastAsia="en-AU"/>
        </w:rPr>
        <w:t xml:space="preserve"> </w:t>
      </w:r>
      <w:r w:rsidR="00F82508" w:rsidRPr="00D70941">
        <w:t>(</w:t>
      </w:r>
      <w:r w:rsidR="00EF1CF9" w:rsidRPr="00D70941">
        <w:t>E</w:t>
      </w:r>
      <w:r w:rsidR="00F82508" w:rsidRPr="00D70941">
        <w:t xml:space="preserve">ds. PB </w:t>
      </w:r>
      <w:proofErr w:type="spellStart"/>
      <w:r w:rsidR="00F82508" w:rsidRPr="00D70941">
        <w:t>Cronjé</w:t>
      </w:r>
      <w:proofErr w:type="spellEnd"/>
      <w:r w:rsidR="00F82508" w:rsidRPr="00D70941">
        <w:t xml:space="preserve"> &amp; D Maxwell). </w:t>
      </w:r>
      <w:r w:rsidRPr="00D70941">
        <w:rPr>
          <w:rFonts w:eastAsia="Times New Roman" w:cstheme="minorHAnsi"/>
          <w:lang w:eastAsia="en-AU"/>
        </w:rPr>
        <w:t xml:space="preserve">[Online]. </w:t>
      </w:r>
      <w:r w:rsidRPr="002D1381">
        <w:rPr>
          <w:rFonts w:eastAsia="Times New Roman" w:cstheme="minorHAnsi"/>
          <w:lang w:eastAsia="en-AU"/>
        </w:rPr>
        <w:t>Available by</w:t>
      </w:r>
      <w:r w:rsidRPr="00D70941">
        <w:rPr>
          <w:rFonts w:ascii="Times New Roman" w:eastAsia="Times New Roman" w:hAnsi="Times New Roman" w:cs="Times New Roman"/>
          <w:lang w:eastAsia="en-AU"/>
        </w:rPr>
        <w:t xml:space="preserve"> (</w:t>
      </w:r>
      <w:hyperlink r:id="rId52" w:history="1">
        <w:r w:rsidRPr="00D70941">
          <w:rPr>
            <w:rStyle w:val="Hyperlink"/>
          </w:rPr>
          <w:t xml:space="preserve">CRC </w:t>
        </w:r>
        <w:proofErr w:type="spellStart"/>
        <w:r w:rsidRPr="00D70941">
          <w:rPr>
            <w:rStyle w:val="Hyperlink"/>
          </w:rPr>
          <w:t>Proceedings.indb</w:t>
        </w:r>
        <w:proofErr w:type="spellEnd"/>
        <w:r w:rsidRPr="00D70941">
          <w:rPr>
            <w:rStyle w:val="Hyperlink"/>
          </w:rPr>
          <w:t xml:space="preserve"> (daf.qld.gov.au)</w:t>
        </w:r>
      </w:hyperlink>
      <w:r w:rsidRPr="00D70941">
        <w:rPr>
          <w:rFonts w:ascii="Times New Roman" w:eastAsia="Times New Roman" w:hAnsi="Times New Roman" w:cs="Times New Roman"/>
          <w:lang w:eastAsia="en-AU"/>
        </w:rPr>
        <w:t xml:space="preserve">) </w:t>
      </w:r>
      <w:r w:rsidRPr="00D70941">
        <w:rPr>
          <w:rFonts w:eastAsia="Times New Roman" w:cstheme="minorHAnsi"/>
          <w:lang w:eastAsia="en-AU"/>
        </w:rPr>
        <w:t>(verified 1 November 2022)</w:t>
      </w:r>
    </w:p>
    <w:p w14:paraId="791BE309" w14:textId="0BC63CD5" w:rsidR="00707B9E" w:rsidRDefault="001A5754" w:rsidP="001A5754">
      <w:pPr>
        <w:ind w:left="720" w:hanging="720"/>
        <w:rPr>
          <w:rFonts w:eastAsia="Times New Roman" w:cstheme="minorHAnsi"/>
          <w:lang w:eastAsia="en-AU"/>
        </w:rPr>
      </w:pPr>
      <w:r>
        <w:rPr>
          <w:rFonts w:cstheme="minorHAnsi"/>
        </w:rPr>
        <w:lastRenderedPageBreak/>
        <w:t xml:space="preserve">47 </w:t>
      </w:r>
      <w:r>
        <w:rPr>
          <w:rFonts w:cstheme="minorHAnsi"/>
        </w:rPr>
        <w:tab/>
      </w:r>
      <w:r w:rsidR="00707B9E" w:rsidRPr="000518F7">
        <w:rPr>
          <w:rFonts w:cstheme="minorHAnsi"/>
        </w:rPr>
        <w:t xml:space="preserve">DEDJTR </w:t>
      </w:r>
      <w:r w:rsidR="008D452E">
        <w:rPr>
          <w:rFonts w:cstheme="minorHAnsi"/>
        </w:rPr>
        <w:t>(</w:t>
      </w:r>
      <w:r w:rsidR="00707B9E" w:rsidRPr="000518F7">
        <w:rPr>
          <w:rFonts w:cstheme="minorHAnsi"/>
        </w:rPr>
        <w:t>2018</w:t>
      </w:r>
      <w:r w:rsidR="008D452E">
        <w:rPr>
          <w:rFonts w:cstheme="minorHAnsi"/>
        </w:rPr>
        <w:t>)</w:t>
      </w:r>
      <w:r w:rsidR="00707B9E" w:rsidRPr="000518F7">
        <w:rPr>
          <w:rFonts w:cstheme="minorHAnsi"/>
        </w:rPr>
        <w:t xml:space="preserve">. </w:t>
      </w:r>
      <w:r w:rsidR="00707B9E" w:rsidRPr="00707B9E">
        <w:rPr>
          <w:rFonts w:cstheme="minorHAnsi"/>
          <w:color w:val="000000" w:themeColor="text1"/>
        </w:rPr>
        <w:t xml:space="preserve">CHAPTER </w:t>
      </w:r>
      <w:r w:rsidR="00707B9E">
        <w:rPr>
          <w:rFonts w:cstheme="minorHAnsi"/>
          <w:color w:val="000000" w:themeColor="text1"/>
        </w:rPr>
        <w:t>7</w:t>
      </w:r>
      <w:r w:rsidR="00707B9E" w:rsidRPr="00707B9E">
        <w:rPr>
          <w:color w:val="000000" w:themeColor="text1"/>
        </w:rPr>
        <w:t xml:space="preserve"> </w:t>
      </w:r>
      <w:r w:rsidR="009627D4">
        <w:rPr>
          <w:color w:val="000000" w:themeColor="text1"/>
        </w:rPr>
        <w:t>Sheep d</w:t>
      </w:r>
      <w:r w:rsidR="00707B9E">
        <w:rPr>
          <w:rFonts w:cstheme="minorHAnsi"/>
          <w:color w:val="000000" w:themeColor="text1"/>
        </w:rPr>
        <w:t xml:space="preserve">iseases associated with drought. </w:t>
      </w:r>
      <w:r w:rsidR="00707B9E" w:rsidRPr="000518F7">
        <w:rPr>
          <w:rFonts w:cstheme="minorHAnsi"/>
          <w:color w:val="000000" w:themeColor="text1"/>
        </w:rPr>
        <w:t>In</w:t>
      </w:r>
      <w:r w:rsidR="00707B9E" w:rsidRPr="000518F7">
        <w:rPr>
          <w:color w:val="000000" w:themeColor="text1"/>
        </w:rPr>
        <w:t xml:space="preserve"> ‘</w:t>
      </w:r>
      <w:r w:rsidR="00707B9E" w:rsidRPr="000518F7">
        <w:rPr>
          <w:rFonts w:cstheme="minorHAnsi"/>
          <w:color w:val="000000" w:themeColor="text1"/>
        </w:rPr>
        <w:t>Drought feeding and management of sheep - a guide for famers and land managers.</w:t>
      </w:r>
      <w:r w:rsidR="00707B9E">
        <w:rPr>
          <w:rFonts w:cstheme="minorHAnsi"/>
          <w:color w:val="000000" w:themeColor="text1"/>
        </w:rPr>
        <w:t>’</w:t>
      </w:r>
      <w:r w:rsidR="00707B9E" w:rsidRPr="000518F7">
        <w:rPr>
          <w:rFonts w:cstheme="minorHAnsi"/>
          <w:color w:val="000000" w:themeColor="text1"/>
        </w:rPr>
        <w:t xml:space="preserve"> Victorian Department of Economic Development, Jobs, Transport and Resources, Melbourne. </w:t>
      </w:r>
      <w:r w:rsidR="00707B9E" w:rsidRPr="000518F7">
        <w:rPr>
          <w:rFonts w:eastAsia="Times New Roman" w:cstheme="minorHAnsi"/>
          <w:color w:val="000000" w:themeColor="text1"/>
          <w:lang w:eastAsia="en-AU"/>
        </w:rPr>
        <w:t>[Online]. Available by</w:t>
      </w:r>
      <w:r w:rsidR="00707B9E">
        <w:rPr>
          <w:rFonts w:eastAsia="Times New Roman" w:cstheme="minorHAnsi"/>
          <w:color w:val="000000" w:themeColor="text1"/>
          <w:lang w:eastAsia="en-AU"/>
        </w:rPr>
        <w:t xml:space="preserve"> </w:t>
      </w:r>
      <w:hyperlink r:id="rId53" w:history="1">
        <w:r w:rsidR="00707B9E" w:rsidRPr="000518F7">
          <w:rPr>
            <w:rStyle w:val="Hyperlink"/>
            <w:rFonts w:cstheme="minorHAnsi"/>
          </w:rPr>
          <w:t>Sheep Drought Feeding Guide – PDF Format | Feeding Livestock | Agriculture Victoria</w:t>
        </w:r>
      </w:hyperlink>
      <w:r w:rsidR="00707B9E">
        <w:rPr>
          <w:rFonts w:cstheme="minorHAnsi"/>
        </w:rPr>
        <w:t xml:space="preserve"> </w:t>
      </w:r>
      <w:r w:rsidR="00707B9E" w:rsidRPr="00707B9E">
        <w:rPr>
          <w:rFonts w:eastAsia="Times New Roman" w:cstheme="minorHAnsi"/>
          <w:color w:val="000000" w:themeColor="text1"/>
          <w:lang w:eastAsia="en-AU"/>
        </w:rPr>
        <w:t>(verified 1 November 2022</w:t>
      </w:r>
    </w:p>
    <w:p w14:paraId="0D2B7CA1" w14:textId="77777777" w:rsidR="0021400E" w:rsidRDefault="0021400E" w:rsidP="0021400E">
      <w:pPr>
        <w:ind w:left="720" w:hanging="720"/>
        <w:rPr>
          <w:rFonts w:eastAsia="Times New Roman" w:cstheme="minorHAnsi"/>
          <w:lang w:eastAsia="en-AU"/>
        </w:rPr>
      </w:pPr>
      <w:r w:rsidRPr="00A25FE3">
        <w:t>28</w:t>
      </w:r>
      <w:r w:rsidRPr="00A25FE3">
        <w:tab/>
        <w:t xml:space="preserve">Kangaroo Island Veterinary Clinic (2020) Confinement Feeding of Livestock. </w:t>
      </w:r>
      <w:r w:rsidRPr="00A25FE3">
        <w:rPr>
          <w:rFonts w:eastAsia="Times New Roman" w:cstheme="minorHAnsi"/>
          <w:lang w:eastAsia="en-AU"/>
        </w:rPr>
        <w:t xml:space="preserve">[Online]. </w:t>
      </w:r>
      <w:r w:rsidRPr="002D1381">
        <w:rPr>
          <w:rFonts w:eastAsia="Times New Roman" w:cstheme="minorHAnsi"/>
          <w:lang w:eastAsia="en-AU"/>
        </w:rPr>
        <w:t>Available by</w:t>
      </w:r>
      <w:r w:rsidRPr="00A25FE3">
        <w:rPr>
          <w:rFonts w:ascii="Times New Roman" w:eastAsia="Times New Roman" w:hAnsi="Times New Roman" w:cs="Times New Roman"/>
          <w:lang w:eastAsia="en-AU"/>
        </w:rPr>
        <w:t xml:space="preserve"> (</w:t>
      </w:r>
      <w:hyperlink r:id="rId54" w:history="1">
        <w:r w:rsidRPr="00A25FE3">
          <w:rPr>
            <w:rStyle w:val="Hyperlink"/>
          </w:rPr>
          <w:t>Confinement Feeding of Livestock - KANGAROO ISLAND VETERINARY CLINIC</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451DE781" w14:textId="1D5D85AA" w:rsidR="000F6983" w:rsidRPr="00D70941" w:rsidRDefault="000F6983" w:rsidP="000F6983">
      <w:pPr>
        <w:ind w:left="720" w:hanging="720"/>
      </w:pPr>
      <w:r>
        <w:t>29</w:t>
      </w:r>
      <w:r>
        <w:tab/>
      </w:r>
      <w:r w:rsidRPr="00D70941">
        <w:t>Kelly J (2021) Confinement feeding sheep - Veterinary learnings from the 2018-2020 drought.  In ‘Proceedings 2021 Sheep, Camelid, and Goat Veterinarians Conference with a sheep reproduction stream.’ pp 35 (Wagga Wagga, NSW)).</w:t>
      </w:r>
      <w:r w:rsidRPr="00D70941">
        <w:rPr>
          <w:rFonts w:eastAsia="Times New Roman" w:cstheme="minorHAnsi"/>
          <w:lang w:eastAsia="en-AU"/>
        </w:rPr>
        <w:t xml:space="preserve"> [Online].  </w:t>
      </w:r>
      <w:r w:rsidRPr="002D1381">
        <w:rPr>
          <w:rFonts w:eastAsia="Times New Roman" w:cstheme="minorHAnsi"/>
          <w:lang w:eastAsia="en-AU"/>
        </w:rPr>
        <w:t>Available by</w:t>
      </w:r>
      <w:r w:rsidRPr="00D70941">
        <w:rPr>
          <w:rFonts w:ascii="Times New Roman" w:eastAsia="Times New Roman" w:hAnsi="Times New Roman" w:cs="Times New Roman"/>
          <w:lang w:eastAsia="en-AU"/>
        </w:rPr>
        <w:t xml:space="preserve"> (</w:t>
      </w:r>
      <w:hyperlink r:id="rId55" w:history="1">
        <w:r w:rsidRPr="00D70941">
          <w:rPr>
            <w:rStyle w:val="Hyperlink"/>
          </w:rPr>
          <w:t>scgv-conference-2021---proceedings-as-of-2.12.21.pdf (ava.com.au)</w:t>
        </w:r>
      </w:hyperlink>
      <w:r w:rsidRPr="00D70941">
        <w:rPr>
          <w:rFonts w:ascii="Times New Roman" w:eastAsia="Times New Roman" w:hAnsi="Times New Roman" w:cs="Times New Roman"/>
          <w:lang w:eastAsia="en-AU"/>
        </w:rPr>
        <w:t xml:space="preserve">) </w:t>
      </w:r>
      <w:r w:rsidRPr="00D70941">
        <w:rPr>
          <w:rFonts w:eastAsia="Times New Roman" w:cstheme="minorHAnsi"/>
          <w:lang w:eastAsia="en-AU"/>
        </w:rPr>
        <w:t xml:space="preserve">(verified 1 November 2022) </w:t>
      </w:r>
    </w:p>
    <w:p w14:paraId="274FC44D" w14:textId="77777777" w:rsidR="00981421" w:rsidRDefault="00981421" w:rsidP="00736132">
      <w:pPr>
        <w:rPr>
          <w:b/>
          <w:bCs/>
          <w:sz w:val="24"/>
          <w:szCs w:val="24"/>
        </w:rPr>
      </w:pPr>
    </w:p>
    <w:p w14:paraId="6E8805A8" w14:textId="724CAB75" w:rsidR="00D954AE" w:rsidRPr="00736132" w:rsidRDefault="00D658E6" w:rsidP="00736132">
      <w:pPr>
        <w:rPr>
          <w:b/>
          <w:bCs/>
          <w:sz w:val="24"/>
          <w:szCs w:val="24"/>
        </w:rPr>
      </w:pPr>
      <w:r>
        <w:rPr>
          <w:b/>
          <w:bCs/>
          <w:sz w:val="24"/>
          <w:szCs w:val="24"/>
        </w:rPr>
        <w:t>Infrastructure and o</w:t>
      </w:r>
      <w:r w:rsidR="00D954AE" w:rsidRPr="00736132">
        <w:rPr>
          <w:b/>
          <w:bCs/>
          <w:sz w:val="24"/>
          <w:szCs w:val="24"/>
        </w:rPr>
        <w:t xml:space="preserve">perational labour </w:t>
      </w:r>
    </w:p>
    <w:p w14:paraId="422C020C" w14:textId="77777777" w:rsidR="00707B9E" w:rsidRDefault="00981421" w:rsidP="00707B9E">
      <w:pPr>
        <w:shd w:val="clear" w:color="auto" w:fill="FFFFFF"/>
        <w:spacing w:after="240" w:line="240" w:lineRule="auto"/>
        <w:ind w:left="720"/>
        <w:rPr>
          <w:rFonts w:eastAsia="Times New Roman" w:cstheme="minorHAnsi"/>
          <w:lang w:eastAsia="en-AU"/>
        </w:rPr>
      </w:pPr>
      <w:r w:rsidRPr="00D70941">
        <w:rPr>
          <w:rFonts w:cstheme="minorHAnsi"/>
          <w:shd w:val="clear" w:color="auto" w:fill="FFFFFF"/>
        </w:rPr>
        <w:t xml:space="preserve">Arthur P (2018) Advice sheep producers need as lambing ramps up. </w:t>
      </w:r>
      <w:r w:rsidRPr="00D70941">
        <w:rPr>
          <w:rFonts w:cstheme="minorHAnsi"/>
          <w:i/>
          <w:iCs/>
        </w:rPr>
        <w:t>Weekly Times</w:t>
      </w:r>
      <w:r w:rsidRPr="00D70941">
        <w:rPr>
          <w:rFonts w:cstheme="minorHAnsi"/>
        </w:rPr>
        <w:t xml:space="preserve">. </w:t>
      </w:r>
      <w:r w:rsidRPr="00D70941">
        <w:rPr>
          <w:rFonts w:eastAsia="Times New Roman" w:cstheme="minorHAnsi"/>
          <w:lang w:eastAsia="en-AU"/>
        </w:rPr>
        <w:t xml:space="preserve">Available by </w:t>
      </w:r>
      <w:hyperlink r:id="rId56" w:history="1">
        <w:r w:rsidRPr="000F6983">
          <w:rPr>
            <w:rStyle w:val="Hyperlink"/>
            <w:rFonts w:eastAsia="Times New Roman" w:cstheme="minorHAnsi"/>
            <w:lang w:eastAsia="en-AU"/>
          </w:rPr>
          <w:t>https://www.farmonline.com.au/story/5607886/advice-you-need-as-lambing-ramps-up/</w:t>
        </w:r>
      </w:hyperlink>
      <w:r w:rsidRPr="000F6983">
        <w:rPr>
          <w:rFonts w:eastAsia="Times New Roman" w:cstheme="minorHAnsi"/>
          <w:lang w:eastAsia="en-AU"/>
        </w:rPr>
        <w:t xml:space="preserve"> </w:t>
      </w:r>
      <w:r w:rsidRPr="00D70941">
        <w:rPr>
          <w:rFonts w:eastAsia="Times New Roman" w:cstheme="minorHAnsi"/>
          <w:lang w:eastAsia="en-AU"/>
        </w:rPr>
        <w:t>(verified 1 November 2022)</w:t>
      </w:r>
    </w:p>
    <w:p w14:paraId="5E014F5F" w14:textId="6481DB62" w:rsidR="00707B9E" w:rsidRPr="00707B9E" w:rsidRDefault="00B83B32" w:rsidP="00B83B32">
      <w:pPr>
        <w:shd w:val="clear" w:color="auto" w:fill="FFFFFF"/>
        <w:spacing w:after="240" w:line="240" w:lineRule="auto"/>
        <w:ind w:left="720" w:hanging="720"/>
        <w:rPr>
          <w:rFonts w:eastAsia="Times New Roman" w:cstheme="minorHAnsi"/>
          <w:lang w:eastAsia="en-AU"/>
        </w:rPr>
      </w:pPr>
      <w:r>
        <w:rPr>
          <w:rFonts w:cstheme="minorHAnsi"/>
        </w:rPr>
        <w:t>52</w:t>
      </w:r>
      <w:r>
        <w:rPr>
          <w:rFonts w:cstheme="minorHAnsi"/>
        </w:rPr>
        <w:tab/>
      </w:r>
      <w:r w:rsidR="00707B9E" w:rsidRPr="000518F7">
        <w:rPr>
          <w:rFonts w:cstheme="minorHAnsi"/>
        </w:rPr>
        <w:t xml:space="preserve">DEDJTR </w:t>
      </w:r>
      <w:r w:rsidR="008D452E">
        <w:rPr>
          <w:rFonts w:cstheme="minorHAnsi"/>
        </w:rPr>
        <w:t>(</w:t>
      </w:r>
      <w:r w:rsidR="00707B9E" w:rsidRPr="000518F7">
        <w:rPr>
          <w:rFonts w:cstheme="minorHAnsi"/>
        </w:rPr>
        <w:t>2018</w:t>
      </w:r>
      <w:r w:rsidR="008D452E">
        <w:rPr>
          <w:rFonts w:cstheme="minorHAnsi"/>
        </w:rPr>
        <w:t>)</w:t>
      </w:r>
      <w:r w:rsidR="00707B9E" w:rsidRPr="000518F7">
        <w:rPr>
          <w:rFonts w:cstheme="minorHAnsi"/>
        </w:rPr>
        <w:t xml:space="preserve">. </w:t>
      </w:r>
      <w:r w:rsidR="00707B9E" w:rsidRPr="00707B9E">
        <w:rPr>
          <w:rFonts w:cstheme="minorHAnsi"/>
          <w:color w:val="000000" w:themeColor="text1"/>
        </w:rPr>
        <w:t>CHAPTER 4</w:t>
      </w:r>
      <w:r w:rsidR="00707B9E" w:rsidRPr="00707B9E">
        <w:rPr>
          <w:color w:val="000000" w:themeColor="text1"/>
        </w:rPr>
        <w:t xml:space="preserve"> </w:t>
      </w:r>
      <w:r w:rsidR="00707B9E" w:rsidRPr="000518F7">
        <w:rPr>
          <w:rFonts w:cstheme="minorHAnsi"/>
          <w:color w:val="000000" w:themeColor="text1"/>
        </w:rPr>
        <w:t>Further tips for feeding</w:t>
      </w:r>
      <w:r w:rsidR="00707B9E">
        <w:rPr>
          <w:rFonts w:cstheme="minorHAnsi"/>
          <w:color w:val="000000" w:themeColor="text1"/>
        </w:rPr>
        <w:t xml:space="preserve">. </w:t>
      </w:r>
      <w:r w:rsidR="00707B9E" w:rsidRPr="000518F7">
        <w:rPr>
          <w:rFonts w:cstheme="minorHAnsi"/>
          <w:color w:val="000000" w:themeColor="text1"/>
        </w:rPr>
        <w:t>In</w:t>
      </w:r>
      <w:r w:rsidR="00707B9E" w:rsidRPr="000518F7">
        <w:rPr>
          <w:color w:val="000000" w:themeColor="text1"/>
        </w:rPr>
        <w:t xml:space="preserve"> ‘</w:t>
      </w:r>
      <w:r w:rsidR="00707B9E" w:rsidRPr="000518F7">
        <w:rPr>
          <w:rFonts w:cstheme="minorHAnsi"/>
          <w:color w:val="000000" w:themeColor="text1"/>
        </w:rPr>
        <w:t>Drought feeding and management of sheep - a guide for famers and land managers.</w:t>
      </w:r>
      <w:r w:rsidR="00707B9E">
        <w:rPr>
          <w:rFonts w:cstheme="minorHAnsi"/>
          <w:color w:val="000000" w:themeColor="text1"/>
        </w:rPr>
        <w:t>’</w:t>
      </w:r>
      <w:r w:rsidR="00707B9E" w:rsidRPr="000518F7">
        <w:rPr>
          <w:rFonts w:cstheme="minorHAnsi"/>
          <w:color w:val="000000" w:themeColor="text1"/>
        </w:rPr>
        <w:t xml:space="preserve"> Victorian Department of Economic Development, Jobs, Transport and Resources, Melbourne. </w:t>
      </w:r>
      <w:r w:rsidR="00707B9E" w:rsidRPr="000518F7">
        <w:rPr>
          <w:rFonts w:eastAsia="Times New Roman" w:cstheme="minorHAnsi"/>
          <w:color w:val="000000" w:themeColor="text1"/>
          <w:lang w:eastAsia="en-AU"/>
        </w:rPr>
        <w:t>[Online]. Available by</w:t>
      </w:r>
      <w:r w:rsidR="00707B9E">
        <w:rPr>
          <w:rFonts w:eastAsia="Times New Roman" w:cstheme="minorHAnsi"/>
          <w:color w:val="000000" w:themeColor="text1"/>
          <w:lang w:eastAsia="en-AU"/>
        </w:rPr>
        <w:t xml:space="preserve"> </w:t>
      </w:r>
      <w:hyperlink r:id="rId57" w:history="1">
        <w:r w:rsidR="00707B9E" w:rsidRPr="000518F7">
          <w:rPr>
            <w:rStyle w:val="Hyperlink"/>
            <w:rFonts w:cstheme="minorHAnsi"/>
          </w:rPr>
          <w:t>Sheep Drought Feeding Guide – PDF Format | Feeding Livestock | Agriculture Victoria</w:t>
        </w:r>
      </w:hyperlink>
      <w:r w:rsidR="00707B9E">
        <w:rPr>
          <w:rFonts w:cstheme="minorHAnsi"/>
        </w:rPr>
        <w:t xml:space="preserve"> </w:t>
      </w:r>
      <w:r w:rsidR="00707B9E" w:rsidRPr="00707B9E">
        <w:rPr>
          <w:rFonts w:eastAsia="Times New Roman" w:cstheme="minorHAnsi"/>
          <w:color w:val="000000" w:themeColor="text1"/>
          <w:lang w:eastAsia="en-AU"/>
        </w:rPr>
        <w:t xml:space="preserve">(verified 1 November 2022) </w:t>
      </w:r>
    </w:p>
    <w:p w14:paraId="0648E575" w14:textId="5A8B2668" w:rsidR="00981421" w:rsidRPr="00516F90" w:rsidRDefault="00981421" w:rsidP="00981421">
      <w:pPr>
        <w:ind w:left="720"/>
        <w:rPr>
          <w:lang w:eastAsia="en-AU"/>
        </w:rPr>
      </w:pPr>
      <w:proofErr w:type="spellStart"/>
      <w:r w:rsidRPr="007E6909">
        <w:t>Legatt</w:t>
      </w:r>
      <w:proofErr w:type="spellEnd"/>
      <w:r w:rsidRPr="007E6909">
        <w:t xml:space="preserve"> J (2016). Feed mixer wagons stir debate among farmers. Weekly Times. Available by</w:t>
      </w:r>
      <w:r w:rsidRPr="00D70941">
        <w:rPr>
          <w:lang w:eastAsia="en-AU"/>
        </w:rPr>
        <w:t xml:space="preserve"> </w:t>
      </w:r>
      <w:hyperlink r:id="rId58" w:history="1">
        <w:r w:rsidRPr="00184B8B">
          <w:rPr>
            <w:rStyle w:val="Hyperlink"/>
            <w:rFonts w:eastAsia="Times New Roman" w:cstheme="minorHAnsi"/>
            <w:lang w:eastAsia="en-AU"/>
          </w:rPr>
          <w:t>https://www.weeklytimesnow.com.au/machine/crop-gear/feed-mixer-wagons-stir-debate-among-farmers/news-story/341dcfc41465a8366b79c3299c26c92f</w:t>
        </w:r>
      </w:hyperlink>
      <w:r w:rsidRPr="00D70941">
        <w:rPr>
          <w:lang w:eastAsia="en-AU"/>
        </w:rPr>
        <w:t xml:space="preserve"> </w:t>
      </w:r>
      <w:r w:rsidRPr="00516F90">
        <w:rPr>
          <w:lang w:eastAsia="en-AU"/>
        </w:rPr>
        <w:t>(verified 1 November 2022)</w:t>
      </w:r>
    </w:p>
    <w:p w14:paraId="4387C5F1" w14:textId="31DD50F6" w:rsidR="00B04497" w:rsidRDefault="00B04497" w:rsidP="00516F90">
      <w:pPr>
        <w:shd w:val="clear" w:color="auto" w:fill="FFFFFF"/>
        <w:ind w:left="720" w:hanging="720"/>
        <w:rPr>
          <w:rFonts w:eastAsia="Times New Roman" w:cstheme="minorHAnsi"/>
          <w:lang w:eastAsia="en-AU"/>
        </w:rPr>
      </w:pPr>
      <w:r w:rsidRPr="00D70941">
        <w:t>33</w:t>
      </w:r>
      <w:r w:rsidRPr="00D70941">
        <w:tab/>
        <w:t xml:space="preserve">May S, </w:t>
      </w:r>
      <w:proofErr w:type="spellStart"/>
      <w:r w:rsidRPr="00D70941">
        <w:t>Romberger</w:t>
      </w:r>
      <w:proofErr w:type="spellEnd"/>
      <w:r w:rsidRPr="00D70941">
        <w:t xml:space="preserve"> J and Poole J. (2012) Respiratory health effects of large animal farming environments.</w:t>
      </w:r>
      <w:r w:rsidRPr="00D70941">
        <w:rPr>
          <w:rFonts w:eastAsia="Times New Roman" w:cstheme="minorHAnsi"/>
          <w:color w:val="000000"/>
          <w:lang w:eastAsia="en-AU"/>
        </w:rPr>
        <w:t xml:space="preserve"> Part B: Critical Reviews.</w:t>
      </w:r>
      <w:r w:rsidRPr="00D70941">
        <w:t xml:space="preserve"> </w:t>
      </w:r>
      <w:r w:rsidRPr="00D70941">
        <w:rPr>
          <w:rFonts w:eastAsia="Times New Roman" w:cstheme="minorHAnsi"/>
          <w:i/>
          <w:iCs/>
          <w:color w:val="000000"/>
          <w:lang w:eastAsia="en-AU"/>
        </w:rPr>
        <w:t>Journal of Toxicology and Environmental Health</w:t>
      </w:r>
      <w:r w:rsidRPr="00D70941">
        <w:rPr>
          <w:rFonts w:eastAsia="Times New Roman" w:cstheme="minorHAnsi"/>
          <w:color w:val="000000"/>
          <w:lang w:eastAsia="en-AU"/>
        </w:rPr>
        <w:t xml:space="preserve">, </w:t>
      </w:r>
      <w:r w:rsidRPr="00D70941">
        <w:rPr>
          <w:rFonts w:eastAsia="Times New Roman" w:cstheme="minorHAnsi"/>
          <w:lang w:eastAsia="en-AU"/>
        </w:rPr>
        <w:t xml:space="preserve">[Online]. </w:t>
      </w:r>
      <w:r w:rsidRPr="002D1381">
        <w:rPr>
          <w:rFonts w:eastAsia="Times New Roman" w:cstheme="minorHAnsi"/>
          <w:lang w:eastAsia="en-AU"/>
        </w:rPr>
        <w:t>Available by</w:t>
      </w:r>
      <w:r w:rsidRPr="00D70941">
        <w:rPr>
          <w:rFonts w:ascii="Times New Roman" w:eastAsia="Times New Roman" w:hAnsi="Times New Roman" w:cs="Times New Roman"/>
          <w:lang w:eastAsia="en-AU"/>
        </w:rPr>
        <w:t xml:space="preserve"> (</w:t>
      </w:r>
      <w:hyperlink r:id="rId59" w:anchor=":~:text=Studies%20published%20since%20the%201990s%20show%20multiple%20respiratory,the%20related%20organic%20dusts%20%28May%20et%20al.%202012%29." w:history="1">
        <w:r w:rsidRPr="00D70941">
          <w:rPr>
            <w:rStyle w:val="Hyperlink"/>
          </w:rPr>
          <w:t>(PDF) Respiratory Health Effects of Large Animal Farming Environments (researchgate.net)</w:t>
        </w:r>
      </w:hyperlink>
      <w:r w:rsidRPr="00D70941">
        <w:rPr>
          <w:rFonts w:ascii="Times New Roman" w:eastAsia="Times New Roman" w:hAnsi="Times New Roman" w:cs="Times New Roman"/>
          <w:lang w:eastAsia="en-AU"/>
        </w:rPr>
        <w:t xml:space="preserve">) </w:t>
      </w:r>
      <w:r w:rsidRPr="00D70941">
        <w:rPr>
          <w:rFonts w:eastAsia="Times New Roman" w:cstheme="minorHAnsi"/>
          <w:lang w:eastAsia="en-AU"/>
        </w:rPr>
        <w:t xml:space="preserve">(verified 1 November 2022)   </w:t>
      </w:r>
    </w:p>
    <w:p w14:paraId="1384A315" w14:textId="77777777" w:rsidR="00981421" w:rsidRPr="00D70941" w:rsidRDefault="00981421" w:rsidP="00981421">
      <w:pPr>
        <w:shd w:val="clear" w:color="auto" w:fill="FFFFFF"/>
        <w:spacing w:after="240" w:line="240" w:lineRule="auto"/>
        <w:ind w:left="720"/>
        <w:rPr>
          <w:rFonts w:eastAsia="Times New Roman" w:cstheme="minorHAnsi"/>
          <w:lang w:eastAsia="en-AU"/>
        </w:rPr>
      </w:pPr>
      <w:r w:rsidRPr="00D70941">
        <w:rPr>
          <w:rFonts w:cstheme="minorHAnsi"/>
          <w:shd w:val="clear" w:color="auto" w:fill="FFFFFF"/>
        </w:rPr>
        <w:t xml:space="preserve">Pedersen D 2018 Automated sheep feeder wins Henry Agri innovators award. </w:t>
      </w:r>
      <w:r w:rsidRPr="00D70941">
        <w:rPr>
          <w:rFonts w:cstheme="minorHAnsi"/>
          <w:i/>
          <w:iCs/>
        </w:rPr>
        <w:t>Weekly Times</w:t>
      </w:r>
      <w:r w:rsidRPr="00D70941">
        <w:rPr>
          <w:rFonts w:cstheme="minorHAnsi"/>
        </w:rPr>
        <w:t xml:space="preserve">. </w:t>
      </w:r>
      <w:r w:rsidRPr="00D70941">
        <w:rPr>
          <w:rFonts w:eastAsia="Times New Roman" w:cstheme="minorHAnsi"/>
          <w:lang w:eastAsia="en-AU"/>
        </w:rPr>
        <w:t xml:space="preserve">Available by </w:t>
      </w:r>
      <w:hyperlink r:id="rId60" w:history="1">
        <w:r>
          <w:rPr>
            <w:rStyle w:val="Hyperlink"/>
          </w:rPr>
          <w:t>Automated sheep feeder wins Henty Agri Innovators Award | The Land | NSW</w:t>
        </w:r>
      </w:hyperlink>
      <w:r>
        <w:t xml:space="preserve"> </w:t>
      </w:r>
      <w:r w:rsidRPr="00D70941">
        <w:rPr>
          <w:rFonts w:eastAsia="Times New Roman" w:cstheme="minorHAnsi"/>
          <w:u w:val="single"/>
          <w:lang w:eastAsia="en-AU"/>
        </w:rPr>
        <w:t xml:space="preserve"> </w:t>
      </w:r>
      <w:r w:rsidRPr="00D70941">
        <w:rPr>
          <w:rFonts w:eastAsia="Times New Roman" w:cstheme="minorHAnsi"/>
          <w:lang w:eastAsia="en-AU"/>
        </w:rPr>
        <w:t xml:space="preserve">(verified 1 November 2022) </w:t>
      </w:r>
    </w:p>
    <w:p w14:paraId="3086704B" w14:textId="77777777" w:rsidR="000F6983" w:rsidRPr="00D70941" w:rsidRDefault="000F6983" w:rsidP="000F6983">
      <w:pPr>
        <w:ind w:left="720" w:hanging="720"/>
        <w:rPr>
          <w:rFonts w:eastAsia="Times New Roman" w:cstheme="minorHAnsi"/>
          <w:lang w:eastAsia="en-AU"/>
        </w:rPr>
      </w:pPr>
      <w:r w:rsidRPr="00D70941">
        <w:t xml:space="preserve">49 </w:t>
      </w:r>
      <w:r>
        <w:tab/>
      </w:r>
      <w:r w:rsidRPr="00D70941">
        <w:t xml:space="preserve">Southern Dirt (2020) What WA sheep farmers can learn from the drought in the eastern states. </w:t>
      </w:r>
      <w:r w:rsidRPr="00D70941">
        <w:rPr>
          <w:rFonts w:eastAsia="Times New Roman" w:cstheme="minorHAnsi"/>
          <w:lang w:eastAsia="en-AU"/>
        </w:rPr>
        <w:t xml:space="preserve">[Online]. </w:t>
      </w:r>
      <w:r w:rsidRPr="002D1381">
        <w:rPr>
          <w:rFonts w:eastAsia="Times New Roman" w:cstheme="minorHAnsi"/>
          <w:lang w:eastAsia="en-AU"/>
        </w:rPr>
        <w:t>Available by</w:t>
      </w:r>
      <w:r w:rsidRPr="00D70941">
        <w:rPr>
          <w:rFonts w:ascii="Times New Roman" w:eastAsia="Times New Roman" w:hAnsi="Times New Roman" w:cs="Times New Roman"/>
          <w:lang w:eastAsia="en-AU"/>
        </w:rPr>
        <w:t xml:space="preserve"> (</w:t>
      </w:r>
      <w:hyperlink r:id="rId61" w:history="1">
        <w:r w:rsidRPr="00D70941">
          <w:rPr>
            <w:rStyle w:val="Hyperlink"/>
          </w:rPr>
          <w:t>WHAT WA SHEEP FARMERS CAN LEARN FROM THE DROUGHT IN THE EASTERN STATES – Southern Dirt</w:t>
        </w:r>
      </w:hyperlink>
      <w:r w:rsidRPr="00D70941">
        <w:rPr>
          <w:rFonts w:ascii="Times New Roman" w:eastAsia="Times New Roman" w:hAnsi="Times New Roman" w:cs="Times New Roman"/>
          <w:lang w:eastAsia="en-AU"/>
        </w:rPr>
        <w:t xml:space="preserve">) </w:t>
      </w:r>
      <w:r w:rsidRPr="00D70941">
        <w:rPr>
          <w:rFonts w:eastAsia="Times New Roman" w:cstheme="minorHAnsi"/>
          <w:lang w:eastAsia="en-AU"/>
        </w:rPr>
        <w:t>(verified 1 November 2022)</w:t>
      </w:r>
    </w:p>
    <w:p w14:paraId="3BED3033" w14:textId="4372BA36" w:rsidR="00D954AE" w:rsidRDefault="00D954AE" w:rsidP="00B63D23">
      <w:pPr>
        <w:rPr>
          <w:b/>
          <w:bCs/>
          <w:sz w:val="24"/>
          <w:szCs w:val="24"/>
        </w:rPr>
      </w:pPr>
      <w:r w:rsidRPr="00B63D23">
        <w:rPr>
          <w:b/>
          <w:bCs/>
          <w:sz w:val="24"/>
          <w:szCs w:val="24"/>
        </w:rPr>
        <w:t>Stock management</w:t>
      </w:r>
    </w:p>
    <w:p w14:paraId="3B0E14CC" w14:textId="77777777" w:rsidR="00463EC5" w:rsidRPr="00FD2DE6" w:rsidRDefault="00463EC5" w:rsidP="00463EC5">
      <w:pPr>
        <w:ind w:left="720" w:hanging="720"/>
        <w:rPr>
          <w:rFonts w:cstheme="minorHAnsi"/>
        </w:rPr>
      </w:pPr>
      <w:r w:rsidRPr="00FD2DE6">
        <w:rPr>
          <w:sz w:val="24"/>
          <w:szCs w:val="24"/>
        </w:rPr>
        <w:lastRenderedPageBreak/>
        <w:t>26</w:t>
      </w:r>
      <w:r w:rsidRPr="00FD2DE6">
        <w:rPr>
          <w:sz w:val="24"/>
          <w:szCs w:val="24"/>
        </w:rPr>
        <w:tab/>
      </w:r>
      <w:proofErr w:type="spellStart"/>
      <w:r w:rsidRPr="00C24C1A">
        <w:rPr>
          <w:rFonts w:cstheme="minorHAnsi"/>
          <w:color w:val="000000" w:themeColor="text1"/>
          <w:shd w:val="clear" w:color="auto" w:fill="FFFFFF"/>
        </w:rPr>
        <w:t>Herbel</w:t>
      </w:r>
      <w:proofErr w:type="spellEnd"/>
      <w:r w:rsidRPr="00C24C1A">
        <w:rPr>
          <w:rFonts w:cstheme="minorHAnsi"/>
          <w:color w:val="000000" w:themeColor="text1"/>
          <w:shd w:val="clear" w:color="auto" w:fill="FFFFFF"/>
        </w:rPr>
        <w:t xml:space="preserve">, CH, Wallace JD, </w:t>
      </w:r>
      <w:proofErr w:type="spellStart"/>
      <w:r w:rsidRPr="00C24C1A">
        <w:rPr>
          <w:rFonts w:cstheme="minorHAnsi"/>
          <w:color w:val="000000" w:themeColor="text1"/>
          <w:shd w:val="clear" w:color="auto" w:fill="FFFFFF"/>
        </w:rPr>
        <w:t>Finkner</w:t>
      </w:r>
      <w:proofErr w:type="spellEnd"/>
      <w:r w:rsidRPr="00C24C1A">
        <w:rPr>
          <w:rFonts w:cstheme="minorHAnsi"/>
          <w:color w:val="000000" w:themeColor="text1"/>
          <w:shd w:val="clear" w:color="auto" w:fill="FFFFFF"/>
        </w:rPr>
        <w:t xml:space="preserve"> MD, &amp; Yarbrough CC (1984). </w:t>
      </w:r>
      <w:r w:rsidRPr="00FD2DE6">
        <w:rPr>
          <w:rFonts w:cstheme="minorHAnsi"/>
        </w:rPr>
        <w:t xml:space="preserve">Early Weaning and Part-year Confinement of Cattle on Arid Rangelands of the Southwest. </w:t>
      </w:r>
      <w:r w:rsidRPr="00D658E6">
        <w:rPr>
          <w:rFonts w:cstheme="minorHAnsi"/>
          <w:i/>
          <w:iCs/>
          <w:color w:val="000000" w:themeColor="text1"/>
          <w:shd w:val="clear" w:color="auto" w:fill="FFFFFF"/>
        </w:rPr>
        <w:t>Range Management</w:t>
      </w:r>
      <w:r w:rsidRPr="00D658E6">
        <w:rPr>
          <w:rFonts w:cstheme="minorHAnsi"/>
          <w:color w:val="000000" w:themeColor="text1"/>
          <w:shd w:val="clear" w:color="auto" w:fill="FFFFFF"/>
        </w:rPr>
        <w:t>, </w:t>
      </w:r>
      <w:r w:rsidRPr="00D658E6">
        <w:rPr>
          <w:rFonts w:cstheme="minorHAnsi"/>
          <w:b/>
          <w:bCs/>
          <w:color w:val="000000" w:themeColor="text1"/>
          <w:shd w:val="clear" w:color="auto" w:fill="FFFFFF"/>
        </w:rPr>
        <w:t>37</w:t>
      </w:r>
      <w:r w:rsidRPr="00D658E6">
        <w:rPr>
          <w:rFonts w:cstheme="minorHAnsi"/>
          <w:color w:val="000000" w:themeColor="text1"/>
          <w:shd w:val="clear" w:color="auto" w:fill="FFFFFF"/>
        </w:rPr>
        <w:t>, 127-130.</w:t>
      </w:r>
      <w:r w:rsidRPr="00D658E6">
        <w:rPr>
          <w:rFonts w:cstheme="minorHAnsi"/>
          <w:color w:val="000000" w:themeColor="text1"/>
        </w:rPr>
        <w:t xml:space="preserve"> </w:t>
      </w:r>
      <w:r w:rsidRPr="00FD2DE6">
        <w:rPr>
          <w:rFonts w:eastAsia="Times New Roman" w:cstheme="minorHAnsi"/>
          <w:lang w:eastAsia="en-AU"/>
        </w:rPr>
        <w:t>[Online]. Available by (</w:t>
      </w:r>
      <w:hyperlink r:id="rId62" w:history="1">
        <w:r w:rsidRPr="00FD2DE6">
          <w:rPr>
            <w:rStyle w:val="Hyperlink"/>
            <w:rFonts w:cstheme="minorHAnsi"/>
          </w:rPr>
          <w:t>Early Weaning and Part-Year Confinement of Cattle on Arid Rangelands of the Southwest (arizona.edu)</w:t>
        </w:r>
      </w:hyperlink>
      <w:r w:rsidRPr="00FD2DE6">
        <w:rPr>
          <w:rFonts w:eastAsia="Times New Roman" w:cstheme="minorHAnsi"/>
          <w:lang w:eastAsia="en-AU"/>
        </w:rPr>
        <w:t>) (verified 1 November 2022)</w:t>
      </w:r>
    </w:p>
    <w:p w14:paraId="155EEDFF" w14:textId="1784EFDE" w:rsidR="00D954AE" w:rsidRPr="0021400E" w:rsidRDefault="00D954AE" w:rsidP="00516F90">
      <w:pPr>
        <w:ind w:left="720" w:hanging="720"/>
      </w:pPr>
      <w:r w:rsidRPr="00FA43B7">
        <w:rPr>
          <w:sz w:val="24"/>
          <w:szCs w:val="24"/>
        </w:rPr>
        <w:t>42</w:t>
      </w:r>
      <w:r w:rsidRPr="00FA43B7">
        <w:rPr>
          <w:sz w:val="24"/>
          <w:szCs w:val="24"/>
        </w:rPr>
        <w:tab/>
      </w:r>
      <w:proofErr w:type="spellStart"/>
      <w:r w:rsidRPr="0021400E">
        <w:t>Rasby</w:t>
      </w:r>
      <w:proofErr w:type="spellEnd"/>
      <w:r w:rsidRPr="0021400E">
        <w:t xml:space="preserve"> </w:t>
      </w:r>
      <w:r w:rsidR="007E41AF" w:rsidRPr="0021400E">
        <w:t xml:space="preserve">R </w:t>
      </w:r>
      <w:r w:rsidRPr="0021400E">
        <w:t>(2013) Confinement Feeding Beef Cows.</w:t>
      </w:r>
      <w:r w:rsidR="0085016A" w:rsidRPr="0021400E">
        <w:t xml:space="preserve"> In ‘Proceedings of the</w:t>
      </w:r>
      <w:r w:rsidR="00EC36DA" w:rsidRPr="0021400E">
        <w:t xml:space="preserve"> 42</w:t>
      </w:r>
      <w:r w:rsidR="00EC36DA" w:rsidRPr="0021400E">
        <w:rPr>
          <w:vertAlign w:val="superscript"/>
        </w:rPr>
        <w:t>nd</w:t>
      </w:r>
      <w:r w:rsidR="00EC36DA" w:rsidRPr="0021400E">
        <w:t xml:space="preserve"> Annual </w:t>
      </w:r>
      <w:proofErr w:type="spellStart"/>
      <w:r w:rsidR="002E13E7" w:rsidRPr="0021400E">
        <w:t>C</w:t>
      </w:r>
      <w:r w:rsidR="00EC36DA" w:rsidRPr="0021400E">
        <w:t>ornbelt</w:t>
      </w:r>
      <w:proofErr w:type="spellEnd"/>
      <w:r w:rsidR="00EC36DA" w:rsidRPr="0021400E">
        <w:t xml:space="preserve"> Cow Calf Conference, Ottumwa.</w:t>
      </w:r>
      <w:r w:rsidRPr="0021400E">
        <w:t xml:space="preserve"> </w:t>
      </w:r>
      <w:r w:rsidRPr="0021400E">
        <w:rPr>
          <w:rFonts w:eastAsia="Times New Roman" w:cstheme="minorHAnsi"/>
          <w:lang w:eastAsia="en-AU"/>
        </w:rPr>
        <w:t>[Online]. Available</w:t>
      </w:r>
      <w:r w:rsidRPr="0021400E">
        <w:rPr>
          <w:rFonts w:ascii="Times New Roman" w:eastAsia="Times New Roman" w:hAnsi="Times New Roman" w:cs="Times New Roman"/>
          <w:lang w:eastAsia="en-AU"/>
        </w:rPr>
        <w:t xml:space="preserve"> by (</w:t>
      </w:r>
      <w:hyperlink r:id="rId63" w:history="1">
        <w:r w:rsidRPr="0021400E">
          <w:rPr>
            <w:rStyle w:val="Hyperlink"/>
          </w:rPr>
          <w:t>ConfinementFeedingBeefCows.pdf (iowabeefcenter.org)</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r w:rsidRPr="0021400E">
        <w:t xml:space="preserve"> </w:t>
      </w:r>
    </w:p>
    <w:p w14:paraId="75DCFE77" w14:textId="12E80D84" w:rsidR="00D954AE" w:rsidRPr="004F3085" w:rsidRDefault="00D954AE" w:rsidP="00D954AE">
      <w:pPr>
        <w:ind w:left="720" w:hanging="720"/>
        <w:rPr>
          <w:sz w:val="24"/>
          <w:szCs w:val="24"/>
        </w:rPr>
      </w:pPr>
      <w:r w:rsidRPr="004F3085">
        <w:rPr>
          <w:sz w:val="24"/>
          <w:szCs w:val="24"/>
        </w:rPr>
        <w:t>43</w:t>
      </w:r>
      <w:r w:rsidRPr="004F3085">
        <w:rPr>
          <w:sz w:val="24"/>
          <w:szCs w:val="24"/>
        </w:rPr>
        <w:tab/>
      </w:r>
      <w:r w:rsidRPr="0021400E">
        <w:t xml:space="preserve">Rice </w:t>
      </w:r>
      <w:r w:rsidR="00AC57DD" w:rsidRPr="0021400E">
        <w:t xml:space="preserve">M, </w:t>
      </w:r>
      <w:proofErr w:type="spellStart"/>
      <w:r w:rsidR="00AC57DD" w:rsidRPr="0021400E">
        <w:t>Jongman</w:t>
      </w:r>
      <w:proofErr w:type="spellEnd"/>
      <w:r w:rsidR="00AC57DD" w:rsidRPr="0021400E">
        <w:t xml:space="preserve"> EC</w:t>
      </w:r>
      <w:r w:rsidR="007303C5" w:rsidRPr="0021400E">
        <w:t>, Borg S, Butler K</w:t>
      </w:r>
      <w:r w:rsidRPr="0021400E">
        <w:t xml:space="preserve"> (2016) Characterisation of Shy-feeding and Feeding lambs in the first week in a feedlot. </w:t>
      </w:r>
      <w:r w:rsidR="00637066" w:rsidRPr="0021400E">
        <w:rPr>
          <w:i/>
          <w:iCs/>
        </w:rPr>
        <w:t>Applied Animal Behaviour</w:t>
      </w:r>
      <w:r w:rsidR="00671DFB" w:rsidRPr="0021400E">
        <w:rPr>
          <w:i/>
          <w:iCs/>
        </w:rPr>
        <w:t xml:space="preserve"> Science </w:t>
      </w:r>
      <w:r w:rsidR="00671DFB" w:rsidRPr="0021400E">
        <w:rPr>
          <w:b/>
          <w:bCs/>
        </w:rPr>
        <w:t>179</w:t>
      </w:r>
      <w:r w:rsidR="00671DFB" w:rsidRPr="0021400E">
        <w:rPr>
          <w:i/>
          <w:iCs/>
        </w:rPr>
        <w:t xml:space="preserve"> </w:t>
      </w:r>
      <w:r w:rsidRPr="0021400E">
        <w:rPr>
          <w:rFonts w:eastAsia="Times New Roman" w:cstheme="minorHAnsi"/>
          <w:lang w:eastAsia="en-AU"/>
        </w:rPr>
        <w:t>[Online].  Available</w:t>
      </w:r>
      <w:r w:rsidRPr="0021400E">
        <w:rPr>
          <w:rFonts w:ascii="Times New Roman" w:eastAsia="Times New Roman" w:hAnsi="Times New Roman" w:cs="Times New Roman"/>
          <w:lang w:eastAsia="en-AU"/>
        </w:rPr>
        <w:t xml:space="preserve"> by (</w:t>
      </w:r>
      <w:hyperlink r:id="rId64" w:history="1">
        <w:r w:rsidRPr="0021400E">
          <w:rPr>
            <w:rStyle w:val="Hyperlink"/>
          </w:rPr>
          <w:t>Characterisation of Shy-feeding and Feeding lambs in the first week in a feedlot | Request PDF (researchgate.net)</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r w:rsidRPr="00E96FE9">
        <w:rPr>
          <w:rFonts w:eastAsia="Times New Roman" w:cstheme="minorHAnsi"/>
          <w:lang w:eastAsia="en-AU"/>
        </w:rPr>
        <w:t xml:space="preserve"> </w:t>
      </w:r>
    </w:p>
    <w:p w14:paraId="3A1B093A" w14:textId="412E107E" w:rsidR="00D954AE" w:rsidRPr="0021400E" w:rsidRDefault="00D954AE" w:rsidP="00D954AE">
      <w:pPr>
        <w:spacing w:after="0"/>
      </w:pPr>
      <w:r w:rsidRPr="004F3085">
        <w:rPr>
          <w:sz w:val="24"/>
          <w:szCs w:val="24"/>
        </w:rPr>
        <w:t>44</w:t>
      </w:r>
      <w:r w:rsidRPr="004F3085">
        <w:rPr>
          <w:sz w:val="24"/>
          <w:szCs w:val="24"/>
        </w:rPr>
        <w:tab/>
      </w:r>
      <w:r w:rsidRPr="0021400E">
        <w:t>Robertson</w:t>
      </w:r>
      <w:r w:rsidR="002C526E" w:rsidRPr="0021400E">
        <w:t xml:space="preserve"> S</w:t>
      </w:r>
      <w:r w:rsidRPr="0021400E">
        <w:t xml:space="preserve"> (2020a) Optimising ewe reproductive performance in containment </w:t>
      </w:r>
    </w:p>
    <w:p w14:paraId="3A3DC26C" w14:textId="26939AB5" w:rsidR="00D954AE" w:rsidRPr="0021400E" w:rsidRDefault="007A3031" w:rsidP="00516F90">
      <w:pPr>
        <w:ind w:left="720"/>
        <w:rPr>
          <w:rFonts w:eastAsia="Times New Roman" w:cstheme="minorHAnsi"/>
          <w:lang w:eastAsia="en-AU"/>
        </w:rPr>
      </w:pPr>
      <w:r w:rsidRPr="0021400E">
        <w:t>A</w:t>
      </w:r>
      <w:r w:rsidR="00D954AE" w:rsidRPr="0021400E">
        <w:t>reas</w:t>
      </w:r>
      <w:r w:rsidR="00B33E0E">
        <w:t xml:space="preserve"> – a guide for producers</w:t>
      </w:r>
      <w:r w:rsidRPr="0021400E">
        <w:t>.</w:t>
      </w:r>
      <w:r w:rsidR="00D954AE" w:rsidRPr="0021400E">
        <w:t xml:space="preserve">" </w:t>
      </w:r>
      <w:r w:rsidR="00576B07" w:rsidRPr="0021400E">
        <w:t>M</w:t>
      </w:r>
      <w:r w:rsidR="00F33246" w:rsidRPr="0021400E">
        <w:t xml:space="preserve">eat Livestock Australia </w:t>
      </w:r>
      <w:r w:rsidR="00D954AE" w:rsidRPr="0021400E">
        <w:rPr>
          <w:rFonts w:eastAsia="Times New Roman" w:cstheme="minorHAnsi"/>
          <w:lang w:eastAsia="en-AU"/>
        </w:rPr>
        <w:t>[Online]. Available</w:t>
      </w:r>
      <w:r w:rsidR="00D954AE" w:rsidRPr="0021400E">
        <w:rPr>
          <w:rFonts w:ascii="Times New Roman" w:eastAsia="Times New Roman" w:hAnsi="Times New Roman" w:cs="Times New Roman"/>
          <w:lang w:eastAsia="en-AU"/>
        </w:rPr>
        <w:t xml:space="preserve"> by </w:t>
      </w:r>
      <w:r w:rsidR="00B33E0E">
        <w:rPr>
          <w:rFonts w:ascii="Times New Roman" w:eastAsia="Times New Roman" w:hAnsi="Times New Roman" w:cs="Times New Roman"/>
          <w:lang w:eastAsia="en-AU"/>
        </w:rPr>
        <w:t>(</w:t>
      </w:r>
      <w:hyperlink r:id="rId65" w:history="1">
        <w:r w:rsidR="00B33E0E">
          <w:rPr>
            <w:rStyle w:val="Hyperlink"/>
          </w:rPr>
          <w:t>managing-breeding-ewes-in-containment-areas.pdf (mla.com.au)</w:t>
        </w:r>
      </w:hyperlink>
      <w:r w:rsidR="00B33E0E">
        <w:t>)</w:t>
      </w:r>
      <w:r w:rsidR="00B33E0E">
        <w:rPr>
          <w:rFonts w:ascii="Times New Roman" w:eastAsia="Times New Roman" w:hAnsi="Times New Roman" w:cs="Times New Roman"/>
          <w:lang w:eastAsia="en-AU"/>
        </w:rPr>
        <w:t xml:space="preserve"> </w:t>
      </w:r>
      <w:r w:rsidR="00D954AE" w:rsidRPr="0021400E">
        <w:rPr>
          <w:rFonts w:eastAsia="Times New Roman" w:cstheme="minorHAnsi"/>
          <w:lang w:eastAsia="en-AU"/>
        </w:rPr>
        <w:t>(verified 1 November 2022)</w:t>
      </w:r>
    </w:p>
    <w:p w14:paraId="2BFD3C60" w14:textId="2148B5F9" w:rsidR="00D954AE" w:rsidRPr="0021400E" w:rsidRDefault="00D954AE" w:rsidP="00073CAE">
      <w:pPr>
        <w:ind w:left="720" w:hanging="720"/>
      </w:pPr>
      <w:r w:rsidRPr="0021400E">
        <w:t>48</w:t>
      </w:r>
      <w:r w:rsidRPr="0021400E">
        <w:tab/>
        <w:t xml:space="preserve">Roberts </w:t>
      </w:r>
      <w:r w:rsidR="006C184C" w:rsidRPr="0021400E">
        <w:t xml:space="preserve">D </w:t>
      </w:r>
      <w:r w:rsidRPr="0021400E">
        <w:t>and Curnow</w:t>
      </w:r>
      <w:r w:rsidR="006C184C" w:rsidRPr="0021400E">
        <w:t xml:space="preserve"> M</w:t>
      </w:r>
      <w:r w:rsidRPr="0021400E">
        <w:t xml:space="preserve"> (2021). Confined paddock feeding and feed lotting of sheep. </w:t>
      </w:r>
      <w:r w:rsidRPr="0021400E">
        <w:rPr>
          <w:rFonts w:eastAsia="Times New Roman" w:cstheme="minorHAnsi"/>
          <w:lang w:eastAsia="en-AU"/>
        </w:rPr>
        <w:t xml:space="preserve">[Online]. </w:t>
      </w:r>
      <w:r w:rsidR="00B33554" w:rsidRPr="0021400E">
        <w:rPr>
          <w:rFonts w:eastAsia="Times New Roman" w:cstheme="minorHAnsi"/>
          <w:lang w:eastAsia="en-AU"/>
        </w:rPr>
        <w:t>Department of Primary Industries</w:t>
      </w:r>
      <w:r w:rsidR="00A461E9" w:rsidRPr="0021400E">
        <w:rPr>
          <w:rFonts w:eastAsia="Times New Roman" w:cstheme="minorHAnsi"/>
          <w:lang w:eastAsia="en-AU"/>
        </w:rPr>
        <w:t xml:space="preserve"> and Regional Development. </w:t>
      </w:r>
      <w:r w:rsidRPr="0021400E">
        <w:rPr>
          <w:rFonts w:eastAsia="Times New Roman" w:cstheme="minorHAnsi"/>
          <w:lang w:eastAsia="en-AU"/>
        </w:rPr>
        <w:t>Available</w:t>
      </w:r>
      <w:r w:rsidRPr="0021400E">
        <w:rPr>
          <w:rFonts w:ascii="Times New Roman" w:eastAsia="Times New Roman" w:hAnsi="Times New Roman" w:cs="Times New Roman"/>
          <w:lang w:eastAsia="en-AU"/>
        </w:rPr>
        <w:t xml:space="preserve"> by (</w:t>
      </w:r>
      <w:hyperlink r:id="rId66" w:history="1">
        <w:r w:rsidRPr="0021400E">
          <w:rPr>
            <w:rStyle w:val="Hyperlink"/>
          </w:rPr>
          <w:t xml:space="preserve">Confined paddock feeding and </w:t>
        </w:r>
        <w:proofErr w:type="spellStart"/>
        <w:r w:rsidRPr="0021400E">
          <w:rPr>
            <w:rStyle w:val="Hyperlink"/>
          </w:rPr>
          <w:t>feedlotting</w:t>
        </w:r>
        <w:proofErr w:type="spellEnd"/>
        <w:r w:rsidRPr="0021400E">
          <w:rPr>
            <w:rStyle w:val="Hyperlink"/>
          </w:rPr>
          <w:t xml:space="preserve"> of sheep | Agriculture and Food</w:t>
        </w:r>
      </w:hyperlink>
      <w:r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p>
    <w:p w14:paraId="46EAFC06" w14:textId="77777777" w:rsidR="007E6909" w:rsidRDefault="00D954AE" w:rsidP="007E6909">
      <w:pPr>
        <w:rPr>
          <w:b/>
          <w:bCs/>
          <w:sz w:val="24"/>
          <w:szCs w:val="24"/>
        </w:rPr>
      </w:pPr>
      <w:r w:rsidRPr="00736132">
        <w:rPr>
          <w:b/>
          <w:bCs/>
          <w:sz w:val="24"/>
          <w:szCs w:val="24"/>
        </w:rPr>
        <w:t xml:space="preserve">Ration formulation      </w:t>
      </w:r>
    </w:p>
    <w:p w14:paraId="08D1C2F3" w14:textId="3FD34C18" w:rsidR="00A25FE3" w:rsidRPr="007E6909" w:rsidRDefault="001F4D52" w:rsidP="007E6909">
      <w:pPr>
        <w:spacing w:after="0"/>
        <w:ind w:firstLine="720"/>
        <w:rPr>
          <w:b/>
          <w:bCs/>
          <w:sz w:val="24"/>
          <w:szCs w:val="24"/>
        </w:rPr>
      </w:pPr>
      <w:r w:rsidRPr="00A25FE3">
        <w:rPr>
          <w:rFonts w:cstheme="minorHAnsi"/>
        </w:rPr>
        <w:t>Roberts D (</w:t>
      </w:r>
      <w:r w:rsidR="00A25FE3" w:rsidRPr="00A25FE3">
        <w:rPr>
          <w:rFonts w:cstheme="minorHAnsi"/>
        </w:rPr>
        <w:t xml:space="preserve">2022) </w:t>
      </w:r>
      <w:r w:rsidR="00A25FE3" w:rsidRPr="00A25FE3">
        <w:rPr>
          <w:rFonts w:cstheme="minorHAnsi"/>
          <w:color w:val="111111"/>
        </w:rPr>
        <w:t xml:space="preserve">Supplementary feeding and feed budgeting for sheep. </w:t>
      </w:r>
      <w:r w:rsidR="00A25FE3" w:rsidRPr="00A25FE3">
        <w:rPr>
          <w:rFonts w:eastAsia="Times New Roman" w:cstheme="minorHAnsi"/>
          <w:lang w:eastAsia="en-AU"/>
        </w:rPr>
        <w:t>Available by</w:t>
      </w:r>
    </w:p>
    <w:p w14:paraId="3A07A5C1" w14:textId="2D592F05" w:rsidR="00FD2DE6" w:rsidRDefault="00000000" w:rsidP="00073CAE">
      <w:pPr>
        <w:ind w:left="720"/>
        <w:rPr>
          <w:rFonts w:eastAsia="Times New Roman" w:cstheme="minorHAnsi"/>
          <w:lang w:eastAsia="en-AU"/>
        </w:rPr>
      </w:pPr>
      <w:hyperlink r:id="rId67" w:history="1">
        <w:r w:rsidR="00073CAE" w:rsidRPr="00184B8B">
          <w:rPr>
            <w:rStyle w:val="Hyperlink"/>
            <w:rFonts w:eastAsia="Times New Roman" w:cstheme="minorHAnsi"/>
            <w:lang w:eastAsia="en-AU"/>
          </w:rPr>
          <w:t>https://www.agric.wa.gov.au/feeding-nutrition/supplementary-feeding-and-feed-budgeting-sheep</w:t>
        </w:r>
      </w:hyperlink>
      <w:r w:rsidR="00FD2DE6" w:rsidRPr="00A25FE3">
        <w:rPr>
          <w:rFonts w:eastAsia="Times New Roman" w:cstheme="minorHAnsi"/>
          <w:color w:val="6C8DAB"/>
          <w:u w:val="single"/>
          <w:lang w:eastAsia="en-AU"/>
        </w:rPr>
        <w:t xml:space="preserve"> </w:t>
      </w:r>
      <w:r w:rsidR="00FD2DE6" w:rsidRPr="00A25FE3">
        <w:rPr>
          <w:rFonts w:eastAsia="Times New Roman" w:cstheme="minorHAnsi"/>
          <w:lang w:eastAsia="en-AU"/>
        </w:rPr>
        <w:t>(verified 1 November 2022)</w:t>
      </w:r>
    </w:p>
    <w:p w14:paraId="550B2C06" w14:textId="77777777" w:rsidR="00D954AE" w:rsidRPr="00A25FE3" w:rsidRDefault="00D954AE" w:rsidP="00073CAE">
      <w:pPr>
        <w:ind w:left="720" w:hanging="720"/>
      </w:pPr>
      <w:r w:rsidRPr="008A6F76">
        <w:rPr>
          <w:sz w:val="24"/>
          <w:szCs w:val="24"/>
        </w:rPr>
        <w:t>6</w:t>
      </w:r>
      <w:r w:rsidRPr="008A6F76">
        <w:rPr>
          <w:sz w:val="24"/>
          <w:szCs w:val="24"/>
        </w:rPr>
        <w:tab/>
      </w:r>
      <w:r w:rsidRPr="00A25FE3">
        <w:t>Agricultural Victoria (2021a) Feeding livestock web page.</w:t>
      </w:r>
      <w:r w:rsidRPr="00A25FE3">
        <w:rPr>
          <w:rFonts w:eastAsia="Times New Roman" w:cstheme="minorHAnsi"/>
          <w:lang w:eastAsia="en-AU"/>
        </w:rPr>
        <w:t xml:space="preserve"> [Online]. Available</w:t>
      </w:r>
      <w:r w:rsidRPr="00A25FE3">
        <w:rPr>
          <w:rFonts w:ascii="Times New Roman" w:eastAsia="Times New Roman" w:hAnsi="Times New Roman" w:cs="Times New Roman"/>
          <w:lang w:eastAsia="en-AU"/>
        </w:rPr>
        <w:t xml:space="preserve"> by (</w:t>
      </w:r>
      <w:hyperlink r:id="rId68" w:history="1">
        <w:r w:rsidRPr="00A25FE3">
          <w:rPr>
            <w:rFonts w:ascii="Calibri" w:eastAsia="Times New Roman" w:hAnsi="Calibri" w:cs="Calibri"/>
            <w:color w:val="0563C1"/>
            <w:u w:val="single"/>
            <w:lang w:eastAsia="en-AU"/>
          </w:rPr>
          <w:t>https://www.feedinglivestock.vic.gov.au/</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28A4D439" w14:textId="77777777" w:rsidR="00D954AE" w:rsidRPr="00A25FE3" w:rsidRDefault="00D954AE" w:rsidP="00073CAE">
      <w:pPr>
        <w:ind w:left="720" w:hanging="720"/>
      </w:pPr>
      <w:r w:rsidRPr="00A25FE3">
        <w:t>7</w:t>
      </w:r>
      <w:r w:rsidRPr="00A25FE3">
        <w:tab/>
        <w:t xml:space="preserve">Agricultural Victoria (2021b) Pasture tools. </w:t>
      </w:r>
      <w:r w:rsidRPr="00A25FE3">
        <w:rPr>
          <w:rFonts w:eastAsia="Times New Roman" w:cstheme="minorHAnsi"/>
          <w:lang w:eastAsia="en-AU"/>
        </w:rPr>
        <w:t>[Online]. Available</w:t>
      </w:r>
      <w:r w:rsidRPr="00A25FE3">
        <w:rPr>
          <w:rFonts w:ascii="Times New Roman" w:eastAsia="Times New Roman" w:hAnsi="Times New Roman" w:cs="Times New Roman"/>
          <w:lang w:eastAsia="en-AU"/>
        </w:rPr>
        <w:t xml:space="preserve"> by (</w:t>
      </w:r>
      <w:hyperlink r:id="rId69" w:history="1">
        <w:r w:rsidRPr="00A25FE3">
          <w:rPr>
            <w:rFonts w:ascii="Calibri" w:eastAsia="Times New Roman" w:hAnsi="Calibri" w:cs="Calibri"/>
            <w:color w:val="0563C1"/>
            <w:u w:val="single"/>
            <w:lang w:eastAsia="en-AU"/>
          </w:rPr>
          <w:t>Pasture Resources | Feeding Livestock | Agriculture Victoria | Agriculture Victoria</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566E53B7" w14:textId="7EBE08A1" w:rsidR="00D954AE" w:rsidRDefault="00D954AE" w:rsidP="00073CAE">
      <w:pPr>
        <w:ind w:left="720" w:hanging="720"/>
        <w:rPr>
          <w:rFonts w:eastAsia="Times New Roman" w:cstheme="minorHAnsi"/>
          <w:lang w:eastAsia="en-AU"/>
        </w:rPr>
      </w:pPr>
      <w:r w:rsidRPr="00A25FE3">
        <w:t>8</w:t>
      </w:r>
      <w:r w:rsidRPr="00A25FE3">
        <w:tab/>
        <w:t xml:space="preserve">Agricultural Victoria (2021c) Pearson square ration formulation. </w:t>
      </w:r>
      <w:r w:rsidRPr="00A25FE3">
        <w:rPr>
          <w:rFonts w:eastAsia="Times New Roman" w:cstheme="minorHAnsi"/>
          <w:lang w:eastAsia="en-AU"/>
        </w:rPr>
        <w:t>[Online]. Available</w:t>
      </w:r>
      <w:r w:rsidRPr="00A25FE3">
        <w:rPr>
          <w:rFonts w:ascii="Times New Roman" w:eastAsia="Times New Roman" w:hAnsi="Times New Roman" w:cs="Times New Roman"/>
          <w:lang w:eastAsia="en-AU"/>
        </w:rPr>
        <w:t xml:space="preserve"> by (</w:t>
      </w:r>
      <w:hyperlink r:id="rId70" w:history="1">
        <w:r w:rsidRPr="00A25FE3">
          <w:rPr>
            <w:rFonts w:ascii="Calibri" w:eastAsia="Times New Roman" w:hAnsi="Calibri" w:cs="Calibri"/>
            <w:color w:val="0563C1"/>
            <w:u w:val="single"/>
            <w:lang w:eastAsia="en-AU"/>
          </w:rPr>
          <w:t>Sheep Tools | Feeding Livestock | Agriculture Victoria | Agriculture Victoria</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116BE4E1" w14:textId="73A1CB8A" w:rsidR="000F6983" w:rsidRDefault="000F6983" w:rsidP="000F6983">
      <w:pPr>
        <w:ind w:left="720" w:hanging="720"/>
        <w:rPr>
          <w:rFonts w:eastAsia="Times New Roman" w:cstheme="minorHAnsi"/>
          <w:lang w:eastAsia="en-AU"/>
        </w:rPr>
      </w:pPr>
      <w:r w:rsidRPr="00A25FE3">
        <w:t>39</w:t>
      </w:r>
      <w:r w:rsidRPr="00A25FE3">
        <w:tab/>
        <w:t xml:space="preserve">NSW DPI (2014) Drought Feed Calculator app. </w:t>
      </w:r>
      <w:r w:rsidRPr="00A25FE3">
        <w:rPr>
          <w:rFonts w:eastAsia="Times New Roman" w:cstheme="minorHAnsi"/>
          <w:lang w:eastAsia="en-AU"/>
        </w:rPr>
        <w:t>[Online]. Available</w:t>
      </w:r>
      <w:r w:rsidRPr="00A25FE3">
        <w:rPr>
          <w:rFonts w:ascii="Times New Roman" w:eastAsia="Times New Roman" w:hAnsi="Times New Roman" w:cs="Times New Roman"/>
          <w:lang w:eastAsia="en-AU"/>
        </w:rPr>
        <w:t xml:space="preserve"> by (</w:t>
      </w:r>
      <w:hyperlink r:id="rId71" w:history="1">
        <w:r w:rsidRPr="00A25FE3">
          <w:rPr>
            <w:rStyle w:val="Hyperlink"/>
          </w:rPr>
          <w:t>Drought Feed Calculator on the App Store (apple.com)</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264562AF" w14:textId="77777777" w:rsidR="009970F2" w:rsidRDefault="009970F2" w:rsidP="009970F2">
      <w:pPr>
        <w:ind w:left="720" w:hanging="720"/>
        <w:rPr>
          <w:rFonts w:eastAsia="Times New Roman" w:cstheme="minorHAnsi"/>
          <w:lang w:eastAsia="en-AU"/>
        </w:rPr>
      </w:pPr>
      <w:r w:rsidRPr="00496860">
        <w:rPr>
          <w:rFonts w:cstheme="minorHAnsi"/>
        </w:rPr>
        <w:t>53</w:t>
      </w:r>
      <w:r>
        <w:rPr>
          <w:rFonts w:cstheme="minorHAnsi"/>
        </w:rPr>
        <w:tab/>
      </w:r>
      <w:r w:rsidRPr="000518F7">
        <w:rPr>
          <w:rFonts w:cstheme="minorHAnsi"/>
        </w:rPr>
        <w:t>DEDJTR 2018. CHAPTER 3 What to feed sheep</w:t>
      </w:r>
      <w:r>
        <w:rPr>
          <w:rFonts w:cstheme="minorHAnsi"/>
        </w:rPr>
        <w:t xml:space="preserve">. </w:t>
      </w:r>
      <w:r w:rsidRPr="000518F7">
        <w:rPr>
          <w:rFonts w:cstheme="minorHAnsi"/>
          <w:color w:val="000000" w:themeColor="text1"/>
        </w:rPr>
        <w:t>In</w:t>
      </w:r>
      <w:r w:rsidRPr="000518F7">
        <w:rPr>
          <w:color w:val="000000" w:themeColor="text1"/>
        </w:rPr>
        <w:t xml:space="preserve"> ‘</w:t>
      </w:r>
      <w:r w:rsidRPr="000518F7">
        <w:rPr>
          <w:rFonts w:cstheme="minorHAnsi"/>
          <w:color w:val="000000" w:themeColor="text1"/>
        </w:rPr>
        <w:t>Drought feeding and management of sheep - a guide for famers and land managers.</w:t>
      </w:r>
      <w:r>
        <w:rPr>
          <w:rFonts w:cstheme="minorHAnsi"/>
          <w:color w:val="000000" w:themeColor="text1"/>
        </w:rPr>
        <w:t>’</w:t>
      </w:r>
      <w:r w:rsidRPr="000518F7">
        <w:rPr>
          <w:rFonts w:cstheme="minorHAnsi"/>
          <w:color w:val="000000" w:themeColor="text1"/>
        </w:rPr>
        <w:t xml:space="preserve"> Victorian Department of Economic Development, Jobs, Transport and Resources, Melbourne. </w:t>
      </w:r>
      <w:r w:rsidRPr="000518F7">
        <w:rPr>
          <w:rFonts w:eastAsia="Times New Roman" w:cstheme="minorHAnsi"/>
          <w:color w:val="000000" w:themeColor="text1"/>
          <w:lang w:eastAsia="en-AU"/>
        </w:rPr>
        <w:t>[Online]. Available by</w:t>
      </w:r>
      <w:r>
        <w:rPr>
          <w:rFonts w:eastAsia="Times New Roman" w:cstheme="minorHAnsi"/>
          <w:color w:val="000000" w:themeColor="text1"/>
          <w:lang w:eastAsia="en-AU"/>
        </w:rPr>
        <w:t xml:space="preserve"> </w:t>
      </w:r>
      <w:hyperlink r:id="rId72" w:history="1">
        <w:r w:rsidRPr="000518F7">
          <w:rPr>
            <w:rStyle w:val="Hyperlink"/>
            <w:rFonts w:cstheme="minorHAnsi"/>
          </w:rPr>
          <w:t>Sheep Drought Feeding Guide – PDF Format | Feeding Livestock | Agriculture Victoria</w:t>
        </w:r>
      </w:hyperlink>
      <w:r>
        <w:rPr>
          <w:rFonts w:cstheme="minorHAnsi"/>
        </w:rPr>
        <w:t xml:space="preserve"> </w:t>
      </w:r>
      <w:r w:rsidRPr="00C145F7">
        <w:rPr>
          <w:rFonts w:eastAsia="Times New Roman" w:cstheme="minorHAnsi"/>
          <w:lang w:eastAsia="en-AU"/>
        </w:rPr>
        <w:t>(verified 1 November 2022)</w:t>
      </w:r>
    </w:p>
    <w:p w14:paraId="7CCAF6D3" w14:textId="77777777" w:rsidR="000F6983" w:rsidRPr="00A25FE3" w:rsidRDefault="000F6983" w:rsidP="00073CAE">
      <w:pPr>
        <w:ind w:left="720" w:hanging="720"/>
      </w:pPr>
    </w:p>
    <w:p w14:paraId="09C332DA" w14:textId="20F8CC74" w:rsidR="00D954AE" w:rsidRDefault="00D954AE" w:rsidP="00736132">
      <w:pPr>
        <w:rPr>
          <w:b/>
          <w:bCs/>
          <w:sz w:val="24"/>
          <w:szCs w:val="24"/>
        </w:rPr>
      </w:pPr>
      <w:r w:rsidRPr="00736132">
        <w:rPr>
          <w:b/>
          <w:bCs/>
          <w:sz w:val="24"/>
          <w:szCs w:val="24"/>
        </w:rPr>
        <w:lastRenderedPageBreak/>
        <w:t xml:space="preserve">Feeding </w:t>
      </w:r>
      <w:r w:rsidR="007433BB">
        <w:rPr>
          <w:b/>
          <w:bCs/>
          <w:sz w:val="24"/>
          <w:szCs w:val="24"/>
        </w:rPr>
        <w:t>systems</w:t>
      </w:r>
    </w:p>
    <w:p w14:paraId="1527F4E3" w14:textId="1D432784" w:rsidR="00B17C11" w:rsidRDefault="00B17C11" w:rsidP="00B17C11">
      <w:pPr>
        <w:ind w:left="720" w:hanging="720"/>
        <w:rPr>
          <w:rFonts w:eastAsia="Times New Roman" w:cstheme="minorHAnsi"/>
          <w:lang w:eastAsia="en-AU"/>
        </w:rPr>
      </w:pPr>
      <w:r w:rsidRPr="00C145F7">
        <w:rPr>
          <w:rFonts w:cstheme="minorHAnsi"/>
        </w:rPr>
        <w:t>2</w:t>
      </w:r>
      <w:r w:rsidRPr="00C145F7">
        <w:rPr>
          <w:rFonts w:cstheme="minorHAnsi"/>
        </w:rPr>
        <w:tab/>
        <w:t>Agricultural Victoria (2018b) Drought feeding and management of beef cattle a guide for farmers and land managers 2018.</w:t>
      </w:r>
      <w:r w:rsidRPr="00C145F7">
        <w:rPr>
          <w:rFonts w:eastAsia="Times New Roman" w:cstheme="minorHAnsi"/>
          <w:lang w:eastAsia="en-AU"/>
        </w:rPr>
        <w:t xml:space="preserve"> [Online]. Available by (</w:t>
      </w:r>
      <w:hyperlink r:id="rId73" w:history="1">
        <w:r w:rsidRPr="00C145F7">
          <w:rPr>
            <w:rStyle w:val="Hyperlink"/>
            <w:rFonts w:eastAsia="Times New Roman" w:cstheme="minorHAnsi"/>
            <w:lang w:eastAsia="en-AU"/>
          </w:rPr>
          <w:t>https://www.feedinglivestock.vic.gov.au/wp-content/uploads/2019/02/Beef-cattle-drought-feeding-guide.pdf</w:t>
        </w:r>
      </w:hyperlink>
      <w:r w:rsidRPr="00C145F7">
        <w:rPr>
          <w:rFonts w:eastAsia="Times New Roman" w:cstheme="minorHAnsi"/>
          <w:lang w:eastAsia="en-AU"/>
        </w:rPr>
        <w:t>) (verified 1 November 2022)</w:t>
      </w:r>
    </w:p>
    <w:p w14:paraId="3626F2F1" w14:textId="4C3B71CE" w:rsidR="0021400E" w:rsidRPr="00A25FE3" w:rsidRDefault="0021400E" w:rsidP="0021400E">
      <w:pPr>
        <w:ind w:left="720" w:hanging="720"/>
        <w:rPr>
          <w:rFonts w:eastAsia="Times New Roman" w:cstheme="minorHAnsi"/>
          <w:lang w:eastAsia="en-AU"/>
        </w:rPr>
      </w:pPr>
      <w:r w:rsidRPr="00A25FE3">
        <w:t>14</w:t>
      </w:r>
      <w:r w:rsidRPr="00A25FE3">
        <w:tab/>
        <w:t xml:space="preserve">AWI (2019) Releasing sheep from containment feeding. </w:t>
      </w:r>
      <w:r w:rsidRPr="00A25FE3">
        <w:rPr>
          <w:rFonts w:eastAsia="Times New Roman" w:cstheme="minorHAnsi"/>
          <w:lang w:eastAsia="en-AU"/>
        </w:rPr>
        <w:t>[Online</w:t>
      </w:r>
      <w:r w:rsidRPr="009627D4">
        <w:rPr>
          <w:rFonts w:eastAsia="Times New Roman" w:cstheme="minorHAnsi"/>
          <w:lang w:eastAsia="en-AU"/>
        </w:rPr>
        <w:t xml:space="preserve">].  Available by </w:t>
      </w:r>
      <w:r w:rsidRPr="00A25FE3">
        <w:rPr>
          <w:rFonts w:ascii="Times New Roman" w:eastAsia="Times New Roman" w:hAnsi="Times New Roman" w:cs="Times New Roman"/>
          <w:lang w:eastAsia="en-AU"/>
        </w:rPr>
        <w:t>(</w:t>
      </w:r>
      <w:hyperlink r:id="rId74" w:history="1">
        <w:r w:rsidRPr="00A25FE3">
          <w:rPr>
            <w:rStyle w:val="Hyperlink"/>
          </w:rPr>
          <w:t>releasing-sheep-from-containment-feeding-v3.pdf (wool.com)</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3492A312" w14:textId="27517DF9" w:rsidR="007433BB" w:rsidRDefault="00956C21" w:rsidP="00956C21">
      <w:pPr>
        <w:ind w:left="720" w:hanging="720"/>
        <w:rPr>
          <w:rStyle w:val="Hyperlink"/>
        </w:rPr>
      </w:pPr>
      <w:r>
        <w:t>17</w:t>
      </w:r>
      <w:r>
        <w:tab/>
      </w:r>
      <w:r w:rsidR="007433BB" w:rsidRPr="007433BB">
        <w:t>Bowen M, Ryan M, Jordan D, Beretta V, Kirby R, Stockman C, Mc</w:t>
      </w:r>
      <w:r w:rsidR="008D452E">
        <w:t>I</w:t>
      </w:r>
      <w:r w:rsidR="007433BB" w:rsidRPr="007433BB">
        <w:t xml:space="preserve">ntyre B, Rowe J, (2006) Improving sheep feedlot management. In 'Wool Meets Meat. Proceedings of the 2006 sheep industry CRC conference'. (Eds P Cronje, B Maxwell) pp. 134-141. (Sheep Industry CRC). </w:t>
      </w:r>
      <w:r w:rsidR="007433BB" w:rsidRPr="007433BB">
        <w:rPr>
          <w:rFonts w:eastAsia="Times New Roman" w:cstheme="minorHAnsi"/>
          <w:lang w:eastAsia="en-AU"/>
        </w:rPr>
        <w:t>[Online</w:t>
      </w:r>
      <w:r w:rsidR="007433BB" w:rsidRPr="00FD2DE6">
        <w:rPr>
          <w:rFonts w:eastAsia="Times New Roman" w:cstheme="minorHAnsi"/>
          <w:lang w:eastAsia="en-AU"/>
        </w:rPr>
        <w:t>]. Available by</w:t>
      </w:r>
      <w:r w:rsidR="007433BB">
        <w:t xml:space="preserve"> </w:t>
      </w:r>
      <w:hyperlink r:id="rId75" w:history="1">
        <w:r w:rsidR="007433BB">
          <w:rPr>
            <w:rStyle w:val="Hyperlink"/>
          </w:rPr>
          <w:t>Improving sheep feedlot management (livestocklibrary.com.au)</w:t>
        </w:r>
      </w:hyperlink>
    </w:p>
    <w:p w14:paraId="781B7180" w14:textId="77777777" w:rsidR="00B17C11" w:rsidRDefault="00B17C11" w:rsidP="00B17C11">
      <w:pPr>
        <w:ind w:left="720"/>
        <w:rPr>
          <w:rFonts w:cstheme="minorHAnsi"/>
        </w:rPr>
      </w:pPr>
      <w:r w:rsidRPr="00921AB1">
        <w:rPr>
          <w:rFonts w:cstheme="minorHAnsi"/>
        </w:rPr>
        <w:t>Court J (2002) Sheep and Drought: 5 Feeding in stock containment areas, Sept 2002, AG1022. ISSN 1329-8062.</w:t>
      </w:r>
    </w:p>
    <w:p w14:paraId="42DC4766" w14:textId="77777777" w:rsidR="0021400E" w:rsidRPr="00A25FE3" w:rsidRDefault="0021400E" w:rsidP="0021400E">
      <w:pPr>
        <w:ind w:left="720" w:hanging="720"/>
        <w:rPr>
          <w:rFonts w:eastAsia="Times New Roman" w:cstheme="minorHAnsi"/>
          <w:lang w:eastAsia="en-AU"/>
        </w:rPr>
      </w:pPr>
      <w:r w:rsidRPr="00A25FE3">
        <w:t>18</w:t>
      </w:r>
      <w:r w:rsidRPr="00A25FE3">
        <w:tab/>
        <w:t xml:space="preserve">Cusack (2021) Drought versus production feeding of sheep. </w:t>
      </w:r>
      <w:r w:rsidRPr="00D70941">
        <w:t>In ‘Proceedings 2021 Sheep, Camelid, and Goat Veterinarians Conference with a sheep reproduction stream.’ pp 35 (Wagga Wagga, NSW)).</w:t>
      </w:r>
      <w:r w:rsidRPr="00D70941">
        <w:rPr>
          <w:rFonts w:eastAsia="Times New Roman" w:cstheme="minorHAnsi"/>
          <w:lang w:eastAsia="en-AU"/>
        </w:rPr>
        <w:t xml:space="preserve"> [Online].  </w:t>
      </w:r>
      <w:r w:rsidRPr="00A25FE3">
        <w:rPr>
          <w:rFonts w:eastAsia="Times New Roman" w:cstheme="minorHAnsi"/>
          <w:lang w:eastAsia="en-AU"/>
        </w:rPr>
        <w:t>Available</w:t>
      </w:r>
      <w:r w:rsidRPr="00A25FE3">
        <w:rPr>
          <w:rFonts w:ascii="Times New Roman" w:eastAsia="Times New Roman" w:hAnsi="Times New Roman" w:cs="Times New Roman"/>
          <w:lang w:eastAsia="en-AU"/>
        </w:rPr>
        <w:t xml:space="preserve"> by (</w:t>
      </w:r>
      <w:hyperlink r:id="rId76" w:history="1">
        <w:r w:rsidRPr="00A25FE3">
          <w:rPr>
            <w:rStyle w:val="Hyperlink"/>
          </w:rPr>
          <w:t>scgv-conference-2021---proceedings-as-of-2.12.21.pdf (ava.com.au)</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20FAA859" w14:textId="10BF2AC5" w:rsidR="000606CC" w:rsidRDefault="000606CC" w:rsidP="00310B2D">
      <w:pPr>
        <w:ind w:left="720"/>
      </w:pPr>
      <w:r w:rsidRPr="008D452E">
        <w:t xml:space="preserve">Jordan RM, Hanke HE (1963) Frequency of feeding, roughage-concentrate ratio for pregnant ewes and summer </w:t>
      </w:r>
      <w:proofErr w:type="spellStart"/>
      <w:r w:rsidRPr="008D452E">
        <w:t>drylot</w:t>
      </w:r>
      <w:proofErr w:type="spellEnd"/>
      <w:r w:rsidRPr="008D452E">
        <w:t xml:space="preserve"> feeding of non-lactating ewes. </w:t>
      </w:r>
      <w:r w:rsidRPr="008D452E">
        <w:rPr>
          <w:i/>
          <w:iCs/>
        </w:rPr>
        <w:t>Journal of Animal Science</w:t>
      </w:r>
      <w:r w:rsidRPr="008D452E">
        <w:t xml:space="preserve"> </w:t>
      </w:r>
      <w:r w:rsidRPr="008D452E">
        <w:rPr>
          <w:b/>
          <w:bCs/>
        </w:rPr>
        <w:t>22</w:t>
      </w:r>
      <w:r w:rsidRPr="008D452E">
        <w:t>, 679-685.</w:t>
      </w:r>
      <w:r>
        <w:t xml:space="preserve"> </w:t>
      </w:r>
    </w:p>
    <w:p w14:paraId="5E4DEBA3" w14:textId="0574FC3D" w:rsidR="00B17C11" w:rsidRDefault="00B17C11" w:rsidP="00B17C11">
      <w:pPr>
        <w:ind w:left="720" w:hanging="720"/>
        <w:rPr>
          <w:rFonts w:eastAsia="Times New Roman" w:cstheme="minorHAnsi"/>
          <w:lang w:eastAsia="en-AU"/>
        </w:rPr>
      </w:pPr>
      <w:r w:rsidRPr="00A25FE3">
        <w:t>28</w:t>
      </w:r>
      <w:r w:rsidRPr="00A25FE3">
        <w:tab/>
        <w:t xml:space="preserve">Kangaroo Island Veterinary Clinic (2020) Confinement Feeding of Livestock. </w:t>
      </w:r>
      <w:r w:rsidRPr="00310B2D">
        <w:rPr>
          <w:rFonts w:eastAsia="Times New Roman" w:cstheme="minorHAnsi"/>
          <w:lang w:eastAsia="en-AU"/>
        </w:rPr>
        <w:t>[Online]. Available by</w:t>
      </w:r>
      <w:r w:rsidRPr="00A25FE3">
        <w:rPr>
          <w:rFonts w:ascii="Times New Roman" w:eastAsia="Times New Roman" w:hAnsi="Times New Roman" w:cs="Times New Roman"/>
          <w:lang w:eastAsia="en-AU"/>
        </w:rPr>
        <w:t xml:space="preserve"> (</w:t>
      </w:r>
      <w:hyperlink r:id="rId77" w:history="1">
        <w:r w:rsidRPr="00A25FE3">
          <w:rPr>
            <w:rStyle w:val="Hyperlink"/>
          </w:rPr>
          <w:t>Confinement Feeding of Livestock - KANGAROO ISLAND VETERINARY CLINIC</w:t>
        </w:r>
      </w:hyperlink>
      <w:r w:rsidRPr="00A25FE3">
        <w:rPr>
          <w:rFonts w:ascii="Times New Roman" w:eastAsia="Times New Roman" w:hAnsi="Times New Roman" w:cs="Times New Roman"/>
          <w:lang w:eastAsia="en-AU"/>
        </w:rPr>
        <w:t xml:space="preserve">) </w:t>
      </w:r>
      <w:r w:rsidRPr="00A25FE3">
        <w:rPr>
          <w:rFonts w:eastAsia="Times New Roman" w:cstheme="minorHAnsi"/>
          <w:lang w:eastAsia="en-AU"/>
        </w:rPr>
        <w:t>(verified 1 November 2022)</w:t>
      </w:r>
    </w:p>
    <w:p w14:paraId="73FD58B2" w14:textId="594088C4" w:rsidR="004E6DA0" w:rsidRDefault="004E6DA0" w:rsidP="004E6DA0">
      <w:pPr>
        <w:ind w:left="720"/>
        <w:rPr>
          <w:rFonts w:eastAsia="Times New Roman" w:cstheme="minorHAnsi"/>
          <w:lang w:eastAsia="en-AU"/>
        </w:rPr>
      </w:pPr>
      <w:r w:rsidRPr="00DB7934">
        <w:rPr>
          <w:rFonts w:eastAsia="Times New Roman" w:cstheme="minorHAnsi"/>
          <w:lang w:eastAsia="en-AU"/>
        </w:rPr>
        <w:t>MLA 2020. Dry Time Ready - Creating a climate-resilient feeding plan. Coach manual. MLA Profitable Grazing Systems Training Package.</w:t>
      </w:r>
    </w:p>
    <w:p w14:paraId="7B19EE90" w14:textId="77777777" w:rsidR="000606CC" w:rsidRPr="008D452E" w:rsidRDefault="000606CC" w:rsidP="00310B2D">
      <w:pPr>
        <w:ind w:left="720"/>
      </w:pPr>
      <w:r w:rsidRPr="008D452E">
        <w:t xml:space="preserve">McDonald C, Norris R, </w:t>
      </w:r>
      <w:proofErr w:type="spellStart"/>
      <w:r w:rsidRPr="008D452E">
        <w:t>Speijers</w:t>
      </w:r>
      <w:proofErr w:type="spellEnd"/>
      <w:r w:rsidRPr="008D452E">
        <w:t xml:space="preserve"> E, Ridings H (1990) Feeding behaviour of Merino </w:t>
      </w:r>
      <w:proofErr w:type="spellStart"/>
      <w:r w:rsidRPr="008D452E">
        <w:t>wethers</w:t>
      </w:r>
      <w:proofErr w:type="spellEnd"/>
      <w:r w:rsidRPr="008D452E">
        <w:t xml:space="preserve"> under conditions similar to lot-feeding before live export. </w:t>
      </w:r>
      <w:r w:rsidRPr="008D452E">
        <w:rPr>
          <w:i/>
          <w:iCs/>
        </w:rPr>
        <w:t>Australian Journal of Experimental Agriculture</w:t>
      </w:r>
      <w:r w:rsidRPr="008D452E">
        <w:t xml:space="preserve"> </w:t>
      </w:r>
      <w:r w:rsidRPr="008D452E">
        <w:rPr>
          <w:b/>
          <w:bCs/>
        </w:rPr>
        <w:t>30</w:t>
      </w:r>
      <w:r w:rsidRPr="008D452E">
        <w:t xml:space="preserve">, 343-348. </w:t>
      </w:r>
    </w:p>
    <w:p w14:paraId="7DCACEF6" w14:textId="77777777" w:rsidR="000606CC" w:rsidRDefault="000606CC" w:rsidP="00310B2D">
      <w:pPr>
        <w:ind w:left="720"/>
      </w:pPr>
      <w:r w:rsidRPr="008D452E">
        <w:t xml:space="preserve">Southcott W, </w:t>
      </w:r>
      <w:proofErr w:type="spellStart"/>
      <w:r w:rsidRPr="008D452E">
        <w:t>McClymont</w:t>
      </w:r>
      <w:proofErr w:type="spellEnd"/>
      <w:r w:rsidRPr="008D452E">
        <w:t xml:space="preserve"> G (1960) Drought feeding of cattle. II. Comparison of daily and weekly feeding of all-grain rations: with observations on vitamin A status. </w:t>
      </w:r>
      <w:r w:rsidRPr="008D452E">
        <w:rPr>
          <w:i/>
          <w:iCs/>
        </w:rPr>
        <w:t>Australian Journal of Agricultural Research</w:t>
      </w:r>
      <w:r w:rsidRPr="008D452E">
        <w:t xml:space="preserve"> </w:t>
      </w:r>
      <w:r w:rsidRPr="008D452E">
        <w:rPr>
          <w:b/>
          <w:bCs/>
        </w:rPr>
        <w:t>11</w:t>
      </w:r>
      <w:r w:rsidRPr="008D452E">
        <w:t>, 445-456.</w:t>
      </w:r>
    </w:p>
    <w:p w14:paraId="190F4C3E" w14:textId="1C775D73" w:rsidR="00D954AE" w:rsidRPr="00C145F7" w:rsidRDefault="00D954AE" w:rsidP="00073CAE">
      <w:pPr>
        <w:ind w:left="720" w:hanging="720"/>
        <w:rPr>
          <w:rFonts w:eastAsia="Times New Roman" w:cstheme="minorHAnsi"/>
          <w:lang w:eastAsia="en-AU"/>
        </w:rPr>
      </w:pPr>
      <w:r w:rsidRPr="00C145F7">
        <w:rPr>
          <w:rFonts w:cstheme="minorHAnsi"/>
        </w:rPr>
        <w:t>36</w:t>
      </w:r>
      <w:r w:rsidRPr="00C145F7">
        <w:rPr>
          <w:rFonts w:cstheme="minorHAnsi"/>
        </w:rPr>
        <w:tab/>
        <w:t>McFarland</w:t>
      </w:r>
      <w:r w:rsidR="00445F27" w:rsidRPr="00C145F7">
        <w:rPr>
          <w:rFonts w:cstheme="minorHAnsi"/>
        </w:rPr>
        <w:t xml:space="preserve"> I, Curno</w:t>
      </w:r>
      <w:r w:rsidR="005736D6">
        <w:rPr>
          <w:rFonts w:cstheme="minorHAnsi"/>
        </w:rPr>
        <w:t>w</w:t>
      </w:r>
      <w:r w:rsidR="00445F27" w:rsidRPr="00C145F7">
        <w:rPr>
          <w:rFonts w:cstheme="minorHAnsi"/>
        </w:rPr>
        <w:t xml:space="preserve"> M, Hyder M, Ashton B and Roberts D</w:t>
      </w:r>
      <w:r w:rsidRPr="00C145F7">
        <w:rPr>
          <w:rFonts w:cstheme="minorHAnsi"/>
        </w:rPr>
        <w:t xml:space="preserve"> (2006) Feeding and managing sheep in dry times. </w:t>
      </w:r>
      <w:r w:rsidR="00C145F7" w:rsidRPr="00C145F7">
        <w:rPr>
          <w:rFonts w:cstheme="minorHAnsi"/>
          <w:color w:val="000000"/>
          <w:shd w:val="clear" w:color="auto" w:fill="FFFFFF"/>
        </w:rPr>
        <w:t>Department of Primary Industries and Regional Development, Western Australia, Perth. Bulletin 4697</w:t>
      </w:r>
      <w:r w:rsidR="00C145F7" w:rsidRPr="00C145F7">
        <w:rPr>
          <w:rFonts w:eastAsia="Times New Roman" w:cstheme="minorHAnsi"/>
          <w:lang w:eastAsia="en-AU"/>
        </w:rPr>
        <w:t xml:space="preserve"> </w:t>
      </w:r>
      <w:r w:rsidRPr="00C145F7">
        <w:rPr>
          <w:rFonts w:eastAsia="Times New Roman" w:cstheme="minorHAnsi"/>
          <w:lang w:eastAsia="en-AU"/>
        </w:rPr>
        <w:t>[Online]. Available by (</w:t>
      </w:r>
      <w:hyperlink r:id="rId78" w:history="1">
        <w:r w:rsidRPr="00C145F7">
          <w:rPr>
            <w:rStyle w:val="Hyperlink"/>
            <w:rFonts w:cstheme="minorHAnsi"/>
          </w:rPr>
          <w:t>"Feeding and managing sheep in dry times" by Ian McFarland, Mandy Curnow et al. (dpird.wa.gov.au)</w:t>
        </w:r>
      </w:hyperlink>
      <w:r w:rsidRPr="00C145F7">
        <w:rPr>
          <w:rFonts w:eastAsia="Times New Roman" w:cstheme="minorHAnsi"/>
          <w:lang w:eastAsia="en-AU"/>
        </w:rPr>
        <w:t>) (verified 1 November 2022)</w:t>
      </w:r>
    </w:p>
    <w:p w14:paraId="7AECAB74" w14:textId="6E302A09" w:rsidR="00D954AE" w:rsidRPr="00C145F7" w:rsidRDefault="00D954AE" w:rsidP="00073CAE">
      <w:pPr>
        <w:ind w:left="720" w:hanging="720"/>
        <w:rPr>
          <w:rFonts w:cstheme="minorHAnsi"/>
        </w:rPr>
      </w:pPr>
      <w:r w:rsidRPr="00C145F7">
        <w:rPr>
          <w:rFonts w:cstheme="minorHAnsi"/>
        </w:rPr>
        <w:lastRenderedPageBreak/>
        <w:t>37</w:t>
      </w:r>
      <w:r w:rsidRPr="00C145F7">
        <w:rPr>
          <w:rFonts w:cstheme="minorHAnsi"/>
        </w:rPr>
        <w:tab/>
        <w:t>McGregor</w:t>
      </w:r>
      <w:r w:rsidR="00824F69">
        <w:rPr>
          <w:rFonts w:cstheme="minorHAnsi"/>
        </w:rPr>
        <w:t xml:space="preserve"> BA</w:t>
      </w:r>
      <w:r w:rsidRPr="00C145F7">
        <w:rPr>
          <w:rFonts w:cstheme="minorHAnsi"/>
        </w:rPr>
        <w:t xml:space="preserve"> (2005) Nutrition and management of goats in drought. </w:t>
      </w:r>
      <w:r w:rsidR="00BB7247">
        <w:rPr>
          <w:rFonts w:cstheme="minorHAnsi"/>
        </w:rPr>
        <w:t xml:space="preserve">Rural Industries and Development Corporation </w:t>
      </w:r>
      <w:r w:rsidRPr="00C145F7">
        <w:rPr>
          <w:rFonts w:eastAsia="Times New Roman" w:cstheme="minorHAnsi"/>
          <w:lang w:eastAsia="en-AU"/>
        </w:rPr>
        <w:t>[Online].  Available by (</w:t>
      </w:r>
      <w:hyperlink r:id="rId79" w:history="1">
        <w:r w:rsidRPr="00C145F7">
          <w:rPr>
            <w:rStyle w:val="Hyperlink"/>
            <w:rFonts w:cstheme="minorHAnsi"/>
          </w:rPr>
          <w:t>05-188.pdf (agrifutures.com.au)</w:t>
        </w:r>
      </w:hyperlink>
      <w:r w:rsidRPr="00C145F7">
        <w:rPr>
          <w:rFonts w:eastAsia="Times New Roman" w:cstheme="minorHAnsi"/>
          <w:lang w:eastAsia="en-AU"/>
        </w:rPr>
        <w:t>) (verified 1 November 2022)</w:t>
      </w:r>
    </w:p>
    <w:p w14:paraId="647A8589" w14:textId="4E5A260B" w:rsidR="00D954AE" w:rsidRDefault="00D954AE" w:rsidP="00073CAE">
      <w:pPr>
        <w:ind w:left="720" w:hanging="720"/>
        <w:rPr>
          <w:rFonts w:eastAsia="Times New Roman" w:cstheme="minorHAnsi"/>
          <w:lang w:eastAsia="en-AU"/>
        </w:rPr>
      </w:pPr>
      <w:r w:rsidRPr="00C145F7">
        <w:rPr>
          <w:rFonts w:cstheme="minorHAnsi"/>
        </w:rPr>
        <w:t>38</w:t>
      </w:r>
      <w:r w:rsidRPr="00C145F7">
        <w:rPr>
          <w:rFonts w:cstheme="minorHAnsi"/>
        </w:rPr>
        <w:tab/>
        <w:t xml:space="preserve">MLA (2022) Confinement feeding. </w:t>
      </w:r>
      <w:r w:rsidRPr="00C145F7">
        <w:rPr>
          <w:rFonts w:eastAsia="Times New Roman" w:cstheme="minorHAnsi"/>
          <w:lang w:eastAsia="en-AU"/>
        </w:rPr>
        <w:t>[Online]. Available by (</w:t>
      </w:r>
      <w:hyperlink r:id="rId80" w:history="1">
        <w:r w:rsidRPr="00C145F7">
          <w:rPr>
            <w:rStyle w:val="Hyperlink"/>
            <w:rFonts w:cstheme="minorHAnsi"/>
          </w:rPr>
          <w:t>Confinement feeding | Meat &amp; Livestock Australia (mla.com.au)</w:t>
        </w:r>
      </w:hyperlink>
      <w:r w:rsidRPr="00C145F7">
        <w:rPr>
          <w:rFonts w:eastAsia="Times New Roman" w:cstheme="minorHAnsi"/>
          <w:lang w:eastAsia="en-AU"/>
        </w:rPr>
        <w:t>) (verified 1 November 2022)</w:t>
      </w:r>
    </w:p>
    <w:p w14:paraId="565FDC52" w14:textId="563DD539" w:rsidR="000975D2" w:rsidRDefault="000975D2" w:rsidP="009627D4">
      <w:pPr>
        <w:ind w:left="720"/>
        <w:rPr>
          <w:rStyle w:val="Hyperlink"/>
        </w:rPr>
      </w:pPr>
      <w:r>
        <w:t xml:space="preserve">Robertson </w:t>
      </w:r>
      <w:proofErr w:type="gramStart"/>
      <w:r>
        <w:t>SM,  Morona</w:t>
      </w:r>
      <w:proofErr w:type="gramEnd"/>
      <w:r>
        <w:t xml:space="preserve"> A, Gunn A,C, Piltz J, Scott CJ and Friend MA (2022)</w:t>
      </w:r>
      <w:r w:rsidRPr="000975D2">
        <w:t xml:space="preserve"> </w:t>
      </w:r>
      <w:r>
        <w:t>Frequency of feeding</w:t>
      </w:r>
      <w:r w:rsidR="00691C44">
        <w:t xml:space="preserve"> </w:t>
      </w:r>
      <w:r>
        <w:t xml:space="preserve">during the periconceptional period did not alter reproduction in Merino sheep. </w:t>
      </w:r>
      <w:r w:rsidRPr="00374B05">
        <w:rPr>
          <w:i/>
          <w:iCs/>
        </w:rPr>
        <w:t>Animal Production Journal</w:t>
      </w:r>
      <w:r w:rsidR="00713B67" w:rsidRPr="00713B67">
        <w:t xml:space="preserve"> </w:t>
      </w:r>
      <w:r w:rsidR="00713B67" w:rsidRPr="00C145F7">
        <w:rPr>
          <w:rFonts w:eastAsia="Times New Roman" w:cstheme="minorHAnsi"/>
          <w:lang w:eastAsia="en-AU"/>
        </w:rPr>
        <w:t>[Online]</w:t>
      </w:r>
      <w:r w:rsidR="00713B67">
        <w:rPr>
          <w:rFonts w:eastAsia="Times New Roman" w:cstheme="minorHAnsi"/>
          <w:lang w:eastAsia="en-AU"/>
        </w:rPr>
        <w:t xml:space="preserve"> </w:t>
      </w:r>
      <w:r w:rsidR="00713B67" w:rsidRPr="00C145F7">
        <w:rPr>
          <w:rFonts w:eastAsia="Times New Roman" w:cstheme="minorHAnsi"/>
          <w:lang w:eastAsia="en-AU"/>
        </w:rPr>
        <w:t>Available by</w:t>
      </w:r>
      <w:r w:rsidR="00713B67">
        <w:rPr>
          <w:rFonts w:eastAsia="Times New Roman" w:cstheme="minorHAnsi"/>
          <w:lang w:eastAsia="en-AU"/>
        </w:rPr>
        <w:t xml:space="preserve"> </w:t>
      </w:r>
      <w:hyperlink r:id="rId81" w:history="1">
        <w:r w:rsidR="00713B67">
          <w:rPr>
            <w:rStyle w:val="Hyperlink"/>
          </w:rPr>
          <w:t>CSIRO PUBLISHING | Animal Production Science</w:t>
        </w:r>
      </w:hyperlink>
    </w:p>
    <w:p w14:paraId="692CFF44" w14:textId="77777777" w:rsidR="005857A0" w:rsidRDefault="005857A0" w:rsidP="005857A0">
      <w:pPr>
        <w:ind w:left="720" w:hanging="720"/>
        <w:rPr>
          <w:rFonts w:eastAsia="Times New Roman" w:cstheme="minorHAnsi"/>
          <w:lang w:eastAsia="en-AU"/>
        </w:rPr>
      </w:pPr>
      <w:r w:rsidRPr="00C145F7">
        <w:rPr>
          <w:rFonts w:cstheme="minorHAnsi"/>
        </w:rPr>
        <w:t>40</w:t>
      </w:r>
      <w:r w:rsidRPr="00C145F7">
        <w:rPr>
          <w:rFonts w:cstheme="minorHAnsi"/>
        </w:rPr>
        <w:tab/>
        <w:t xml:space="preserve">Andrews </w:t>
      </w:r>
      <w:r>
        <w:rPr>
          <w:rFonts w:cstheme="minorHAnsi"/>
        </w:rPr>
        <w:t xml:space="preserve">T </w:t>
      </w:r>
      <w:r w:rsidRPr="00C145F7">
        <w:rPr>
          <w:rFonts w:cstheme="minorHAnsi"/>
        </w:rPr>
        <w:t>and Littler</w:t>
      </w:r>
      <w:r>
        <w:rPr>
          <w:rFonts w:cstheme="minorHAnsi"/>
        </w:rPr>
        <w:t xml:space="preserve"> B</w:t>
      </w:r>
      <w:r w:rsidRPr="00C145F7">
        <w:rPr>
          <w:rFonts w:cstheme="minorHAnsi"/>
        </w:rPr>
        <w:t xml:space="preserve"> (2019a) Confinement feeding stock. NSW DPI </w:t>
      </w:r>
      <w:r w:rsidRPr="00C145F7">
        <w:rPr>
          <w:rFonts w:eastAsia="Times New Roman" w:cstheme="minorHAnsi"/>
          <w:lang w:eastAsia="en-AU"/>
        </w:rPr>
        <w:t>[Online]. Edition Second Available by (</w:t>
      </w:r>
      <w:hyperlink r:id="rId82" w:history="1">
        <w:r w:rsidRPr="00C145F7">
          <w:rPr>
            <w:rStyle w:val="Hyperlink"/>
            <w:rFonts w:cstheme="minorHAnsi"/>
          </w:rPr>
          <w:t>Confinement feeding stock (nsw.gov.au)</w:t>
        </w:r>
      </w:hyperlink>
      <w:r w:rsidRPr="00C145F7">
        <w:rPr>
          <w:rFonts w:eastAsia="Times New Roman" w:cstheme="minorHAnsi"/>
          <w:lang w:eastAsia="en-AU"/>
        </w:rPr>
        <w:t>) (verified 1 November 2022)</w:t>
      </w:r>
    </w:p>
    <w:p w14:paraId="1D29D715" w14:textId="77777777" w:rsidR="005857A0" w:rsidRDefault="005857A0" w:rsidP="009627D4">
      <w:pPr>
        <w:ind w:left="720"/>
        <w:rPr>
          <w:rStyle w:val="Hyperlink"/>
        </w:rPr>
      </w:pPr>
    </w:p>
    <w:p w14:paraId="6034D056" w14:textId="77777777" w:rsidR="005857A0" w:rsidRDefault="005857A0" w:rsidP="005857A0">
      <w:pPr>
        <w:ind w:left="720" w:hanging="720"/>
        <w:rPr>
          <w:rFonts w:eastAsia="Times New Roman" w:cstheme="minorHAnsi"/>
          <w:lang w:eastAsia="en-AU"/>
        </w:rPr>
      </w:pPr>
      <w:r w:rsidRPr="00496860">
        <w:rPr>
          <w:rFonts w:cstheme="minorHAnsi"/>
        </w:rPr>
        <w:t>54</w:t>
      </w:r>
      <w:r>
        <w:rPr>
          <w:rFonts w:cstheme="minorHAnsi"/>
        </w:rPr>
        <w:tab/>
      </w:r>
      <w:r w:rsidRPr="000518F7">
        <w:rPr>
          <w:rFonts w:cstheme="minorHAnsi"/>
        </w:rPr>
        <w:t xml:space="preserve">DEDJTR </w:t>
      </w:r>
      <w:r>
        <w:rPr>
          <w:rFonts w:cstheme="minorHAnsi"/>
        </w:rPr>
        <w:t>(</w:t>
      </w:r>
      <w:r w:rsidRPr="000518F7">
        <w:rPr>
          <w:rFonts w:cstheme="minorHAnsi"/>
        </w:rPr>
        <w:t>2018</w:t>
      </w:r>
      <w:r>
        <w:rPr>
          <w:rFonts w:cstheme="minorHAnsi"/>
        </w:rPr>
        <w:t>)</w:t>
      </w:r>
      <w:r w:rsidRPr="000518F7">
        <w:rPr>
          <w:rFonts w:cstheme="minorHAnsi"/>
        </w:rPr>
        <w:t xml:space="preserve">. </w:t>
      </w:r>
      <w:r>
        <w:t xml:space="preserve">CHAPTER 4 Feeding sheep – </w:t>
      </w:r>
      <w:r w:rsidRPr="00BC2B0E">
        <w:t>how</w:t>
      </w:r>
      <w:r>
        <w:t xml:space="preserve"> </w:t>
      </w:r>
      <w:r w:rsidRPr="00BC2B0E">
        <w:t>much</w:t>
      </w:r>
      <w:r>
        <w:t xml:space="preserve"> and how often</w:t>
      </w:r>
      <w:r>
        <w:rPr>
          <w:rFonts w:cstheme="minorHAnsi"/>
        </w:rPr>
        <w:t xml:space="preserve">. </w:t>
      </w:r>
      <w:r w:rsidRPr="000518F7">
        <w:rPr>
          <w:rFonts w:cstheme="minorHAnsi"/>
          <w:color w:val="000000" w:themeColor="text1"/>
        </w:rPr>
        <w:t>In</w:t>
      </w:r>
      <w:r w:rsidRPr="000518F7">
        <w:rPr>
          <w:color w:val="000000" w:themeColor="text1"/>
        </w:rPr>
        <w:t xml:space="preserve"> ‘</w:t>
      </w:r>
      <w:r w:rsidRPr="000518F7">
        <w:rPr>
          <w:rFonts w:cstheme="minorHAnsi"/>
          <w:color w:val="000000" w:themeColor="text1"/>
        </w:rPr>
        <w:t>Drought feeding and management of sheep - a guide for famers and land managers.</w:t>
      </w:r>
      <w:r>
        <w:rPr>
          <w:rFonts w:cstheme="minorHAnsi"/>
          <w:color w:val="000000" w:themeColor="text1"/>
        </w:rPr>
        <w:t>’</w:t>
      </w:r>
      <w:r w:rsidRPr="000518F7">
        <w:rPr>
          <w:rFonts w:cstheme="minorHAnsi"/>
          <w:color w:val="000000" w:themeColor="text1"/>
        </w:rPr>
        <w:t xml:space="preserve"> Victorian Department of Economic Development, Jobs, Transport and Resources, Melbourne. </w:t>
      </w:r>
      <w:r w:rsidRPr="000518F7">
        <w:rPr>
          <w:rFonts w:eastAsia="Times New Roman" w:cstheme="minorHAnsi"/>
          <w:color w:val="000000" w:themeColor="text1"/>
          <w:lang w:eastAsia="en-AU"/>
        </w:rPr>
        <w:t>[Online]. Available by</w:t>
      </w:r>
      <w:r>
        <w:rPr>
          <w:rFonts w:eastAsia="Times New Roman" w:cstheme="minorHAnsi"/>
          <w:color w:val="000000" w:themeColor="text1"/>
          <w:lang w:eastAsia="en-AU"/>
        </w:rPr>
        <w:t xml:space="preserve"> </w:t>
      </w:r>
      <w:hyperlink r:id="rId83" w:history="1">
        <w:r w:rsidRPr="000518F7">
          <w:rPr>
            <w:rStyle w:val="Hyperlink"/>
            <w:rFonts w:cstheme="minorHAnsi"/>
          </w:rPr>
          <w:t>Sheep Drought Feeding Guide – PDF Format | Feeding Livestock | Agriculture Victoria</w:t>
        </w:r>
      </w:hyperlink>
      <w:r>
        <w:rPr>
          <w:rFonts w:cstheme="minorHAnsi"/>
        </w:rPr>
        <w:t xml:space="preserve"> </w:t>
      </w:r>
      <w:r w:rsidRPr="00C145F7">
        <w:rPr>
          <w:rFonts w:eastAsia="Times New Roman" w:cstheme="minorHAnsi"/>
          <w:lang w:eastAsia="en-AU"/>
        </w:rPr>
        <w:t>(verified 1 November 2022)</w:t>
      </w:r>
      <w:r>
        <w:rPr>
          <w:rFonts w:eastAsia="Times New Roman" w:cstheme="minorHAnsi"/>
          <w:lang w:eastAsia="en-AU"/>
        </w:rPr>
        <w:t xml:space="preserve"> </w:t>
      </w:r>
    </w:p>
    <w:p w14:paraId="7B425BF0" w14:textId="77777777" w:rsidR="000606CC" w:rsidRDefault="000606CC" w:rsidP="009627D4">
      <w:pPr>
        <w:ind w:left="720"/>
      </w:pPr>
      <w:r w:rsidRPr="004D01C5">
        <w:t xml:space="preserve">White D, </w:t>
      </w:r>
      <w:proofErr w:type="spellStart"/>
      <w:r w:rsidRPr="004D01C5">
        <w:t>Ternouth</w:t>
      </w:r>
      <w:proofErr w:type="spellEnd"/>
      <w:r w:rsidRPr="004D01C5">
        <w:t xml:space="preserve"> A (1970) Reproductive performance of Merino sheep fed a drought ration of wheat at time of mating. </w:t>
      </w:r>
      <w:r w:rsidRPr="004D01C5">
        <w:rPr>
          <w:i/>
          <w:iCs/>
        </w:rPr>
        <w:t>Proceedings of the Australian Society of Animal Production</w:t>
      </w:r>
      <w:r w:rsidRPr="004D01C5">
        <w:t xml:space="preserve"> </w:t>
      </w:r>
      <w:r w:rsidRPr="004D01C5">
        <w:rPr>
          <w:b/>
          <w:bCs/>
        </w:rPr>
        <w:t>8</w:t>
      </w:r>
      <w:r w:rsidRPr="004D01C5">
        <w:t>, 358- 361.</w:t>
      </w:r>
      <w:r>
        <w:t xml:space="preserve"> </w:t>
      </w:r>
    </w:p>
    <w:p w14:paraId="6867E8E2" w14:textId="156C4E56" w:rsidR="00736132" w:rsidRPr="009866F7" w:rsidRDefault="00736132" w:rsidP="001436C2"/>
    <w:p w14:paraId="641E7790" w14:textId="61F8F491" w:rsidR="00D954AE" w:rsidRPr="004E6DA0" w:rsidRDefault="00D954AE" w:rsidP="00736132">
      <w:pPr>
        <w:rPr>
          <w:b/>
          <w:bCs/>
          <w:sz w:val="24"/>
          <w:szCs w:val="24"/>
        </w:rPr>
      </w:pPr>
      <w:r w:rsidRPr="004E6DA0">
        <w:rPr>
          <w:b/>
          <w:bCs/>
          <w:sz w:val="24"/>
          <w:szCs w:val="24"/>
        </w:rPr>
        <w:t>Economics</w:t>
      </w:r>
      <w:r w:rsidR="004E6DA0">
        <w:rPr>
          <w:b/>
          <w:bCs/>
          <w:sz w:val="24"/>
          <w:szCs w:val="24"/>
        </w:rPr>
        <w:t xml:space="preserve"> and </w:t>
      </w:r>
      <w:r w:rsidRPr="004E6DA0">
        <w:rPr>
          <w:b/>
          <w:bCs/>
          <w:sz w:val="24"/>
          <w:szCs w:val="24"/>
        </w:rPr>
        <w:t xml:space="preserve">business  </w:t>
      </w:r>
    </w:p>
    <w:p w14:paraId="7FDDBC68" w14:textId="1F34A146" w:rsidR="00D954AE" w:rsidRPr="004F3085" w:rsidRDefault="00D954AE" w:rsidP="00D954AE">
      <w:pPr>
        <w:ind w:left="720" w:hanging="720"/>
        <w:rPr>
          <w:sz w:val="24"/>
          <w:szCs w:val="24"/>
        </w:rPr>
      </w:pPr>
      <w:r w:rsidRPr="00C400E4">
        <w:t>11</w:t>
      </w:r>
      <w:r w:rsidRPr="00C400E4">
        <w:tab/>
      </w:r>
      <w:proofErr w:type="spellStart"/>
      <w:r w:rsidRPr="004D7944">
        <w:t>Alemseged</w:t>
      </w:r>
      <w:proofErr w:type="spellEnd"/>
      <w:r w:rsidRPr="004D7944">
        <w:t xml:space="preserve"> (2021) Developing a framework for tactical decision making to address feed deficits. M</w:t>
      </w:r>
      <w:r w:rsidR="008516F3" w:rsidRPr="004D7944">
        <w:t>eat Livestock Australia</w:t>
      </w:r>
      <w:r w:rsidRPr="004D7944">
        <w:t xml:space="preserve"> (</w:t>
      </w:r>
      <w:r w:rsidR="00C400E4" w:rsidRPr="004D7944">
        <w:t xml:space="preserve">Report </w:t>
      </w:r>
      <w:r w:rsidRPr="004D7944">
        <w:t>unpublished</w:t>
      </w:r>
      <w:r w:rsidR="00C400E4" w:rsidRPr="004D7944">
        <w:t xml:space="preserve"> Dec 2022</w:t>
      </w:r>
      <w:r w:rsidRPr="004D7944">
        <w:t>)</w:t>
      </w:r>
    </w:p>
    <w:p w14:paraId="7891CD9A" w14:textId="4F02B903" w:rsidR="00D954AE" w:rsidRPr="00D3455D" w:rsidRDefault="00D954AE" w:rsidP="00073CAE">
      <w:pPr>
        <w:ind w:left="720" w:hanging="720"/>
        <w:rPr>
          <w:rFonts w:eastAsia="Times New Roman" w:cstheme="minorHAnsi"/>
          <w:lang w:eastAsia="en-AU"/>
        </w:rPr>
      </w:pPr>
      <w:r w:rsidRPr="004F3085">
        <w:rPr>
          <w:sz w:val="24"/>
          <w:szCs w:val="24"/>
        </w:rPr>
        <w:t>50</w:t>
      </w:r>
      <w:r w:rsidRPr="004F3085">
        <w:rPr>
          <w:sz w:val="24"/>
          <w:szCs w:val="24"/>
        </w:rPr>
        <w:tab/>
      </w:r>
      <w:r w:rsidRPr="00D3455D">
        <w:t xml:space="preserve">Webb Ware (2021) Drought management: planning and cashflow. </w:t>
      </w:r>
      <w:r w:rsidR="007C0315" w:rsidRPr="00D3455D">
        <w:t>In ‘Proceedings 2021 Sheep, Camelid, and Goat Veterinarians Conference with a sheep reproduction stream.’ pp 35 (Wagga Wagga, NSW)).</w:t>
      </w:r>
      <w:r w:rsidR="007C0315" w:rsidRPr="00D3455D">
        <w:rPr>
          <w:rFonts w:eastAsia="Times New Roman" w:cstheme="minorHAnsi"/>
          <w:lang w:eastAsia="en-AU"/>
        </w:rPr>
        <w:t xml:space="preserve"> [Online].  </w:t>
      </w:r>
      <w:r w:rsidRPr="00D3455D">
        <w:rPr>
          <w:rFonts w:eastAsia="Times New Roman" w:cstheme="minorHAnsi"/>
          <w:lang w:eastAsia="en-AU"/>
        </w:rPr>
        <w:t>Available</w:t>
      </w:r>
      <w:r w:rsidRPr="00D3455D">
        <w:rPr>
          <w:rFonts w:ascii="Times New Roman" w:eastAsia="Times New Roman" w:hAnsi="Times New Roman" w:cs="Times New Roman"/>
          <w:lang w:eastAsia="en-AU"/>
        </w:rPr>
        <w:t xml:space="preserve"> by (</w:t>
      </w:r>
      <w:hyperlink r:id="rId84" w:history="1">
        <w:r w:rsidRPr="00D3455D">
          <w:rPr>
            <w:rStyle w:val="Hyperlink"/>
          </w:rPr>
          <w:t>scgv-conference-2021---proceedings-as-of-2.12.21.pdf (ava.com.au)</w:t>
        </w:r>
      </w:hyperlink>
      <w:r w:rsidRPr="00D3455D">
        <w:rPr>
          <w:rFonts w:ascii="Times New Roman" w:eastAsia="Times New Roman" w:hAnsi="Times New Roman" w:cs="Times New Roman"/>
          <w:lang w:eastAsia="en-AU"/>
        </w:rPr>
        <w:t xml:space="preserve">) </w:t>
      </w:r>
      <w:r w:rsidRPr="00D3455D">
        <w:rPr>
          <w:rFonts w:eastAsia="Times New Roman" w:cstheme="minorHAnsi"/>
          <w:lang w:eastAsia="en-AU"/>
        </w:rPr>
        <w:t>(verified 1 November 2022)</w:t>
      </w:r>
    </w:p>
    <w:p w14:paraId="0C897579" w14:textId="41D58390" w:rsidR="00D954AE" w:rsidRPr="007C0315" w:rsidRDefault="00D954AE" w:rsidP="00073CAE">
      <w:pPr>
        <w:ind w:left="720"/>
      </w:pPr>
      <w:r w:rsidRPr="007C0315">
        <w:t xml:space="preserve">Whelan MB, Davies BL, </w:t>
      </w:r>
      <w:proofErr w:type="spellStart"/>
      <w:r w:rsidRPr="007C0315">
        <w:t>Meaker</w:t>
      </w:r>
      <w:proofErr w:type="spellEnd"/>
      <w:r w:rsidRPr="007C0315">
        <w:t xml:space="preserve"> GP, Graham P, Carberry PM and McPhee MJ (2013) Exploring management options before dry spells and in drought: 2 Case studies using drought pack, FSA pack and </w:t>
      </w:r>
      <w:proofErr w:type="spellStart"/>
      <w:r w:rsidRPr="007C0315">
        <w:t>ImPack</w:t>
      </w:r>
      <w:proofErr w:type="spellEnd"/>
      <w:r w:rsidRPr="007C0315">
        <w:t xml:space="preserve">. Natural Sciences Education </w:t>
      </w:r>
      <w:r w:rsidRPr="007C0315">
        <w:rPr>
          <w:b/>
          <w:bCs/>
        </w:rPr>
        <w:t xml:space="preserve">42 </w:t>
      </w:r>
      <w:r w:rsidRPr="007C0315">
        <w:t>pp 173-178</w:t>
      </w:r>
      <w:r w:rsidR="007916F7">
        <w:t>.  [</w:t>
      </w:r>
      <w:r w:rsidR="007916F7" w:rsidRPr="00036617">
        <w:rPr>
          <w:rFonts w:eastAsia="Times New Roman" w:cstheme="minorHAnsi"/>
          <w:lang w:eastAsia="en-AU"/>
        </w:rPr>
        <w:t>Online]. Available</w:t>
      </w:r>
      <w:r w:rsidR="007916F7" w:rsidRPr="00036617">
        <w:rPr>
          <w:rFonts w:ascii="Times New Roman" w:eastAsia="Times New Roman" w:hAnsi="Times New Roman" w:cs="Times New Roman"/>
          <w:lang w:eastAsia="en-AU"/>
        </w:rPr>
        <w:t xml:space="preserve"> by </w:t>
      </w:r>
      <w:hyperlink r:id="rId85" w:history="1">
        <w:r w:rsidR="007916F7">
          <w:rPr>
            <w:rStyle w:val="Hyperlink"/>
          </w:rPr>
          <w:t xml:space="preserve">(PDF) </w:t>
        </w:r>
        <w:proofErr w:type="spellStart"/>
        <w:r w:rsidR="007916F7">
          <w:rPr>
            <w:rStyle w:val="Hyperlink"/>
          </w:rPr>
          <w:t>StockPlan</w:t>
        </w:r>
        <w:proofErr w:type="spellEnd"/>
        <w:r w:rsidR="007916F7">
          <w:rPr>
            <w:rStyle w:val="Hyperlink"/>
          </w:rPr>
          <w:t xml:space="preserve">—Exploring Management Options before Dry Spells and in Drought: 2. Case Studies Using Drought Pack, FSA Pack, and </w:t>
        </w:r>
        <w:proofErr w:type="spellStart"/>
        <w:r w:rsidR="007916F7">
          <w:rPr>
            <w:rStyle w:val="Hyperlink"/>
          </w:rPr>
          <w:t>ImPack</w:t>
        </w:r>
        <w:proofErr w:type="spellEnd"/>
        <w:r w:rsidR="007916F7">
          <w:rPr>
            <w:rStyle w:val="Hyperlink"/>
          </w:rPr>
          <w:t xml:space="preserve"> (researchgate.net)</w:t>
        </w:r>
      </w:hyperlink>
      <w:r w:rsidR="007916F7">
        <w:t xml:space="preserve"> </w:t>
      </w:r>
      <w:r w:rsidR="007916F7" w:rsidRPr="00036617">
        <w:rPr>
          <w:rFonts w:eastAsia="Times New Roman" w:cstheme="minorHAnsi"/>
          <w:lang w:eastAsia="en-AU"/>
        </w:rPr>
        <w:t>(verified 1 November 2022)</w:t>
      </w:r>
    </w:p>
    <w:p w14:paraId="106C656C" w14:textId="3DAC0C57" w:rsidR="00D954AE" w:rsidRDefault="00D954AE" w:rsidP="00073CAE">
      <w:pPr>
        <w:ind w:left="720" w:hanging="720"/>
        <w:rPr>
          <w:rFonts w:eastAsia="Times New Roman" w:cstheme="minorHAnsi"/>
          <w:lang w:eastAsia="en-AU"/>
        </w:rPr>
      </w:pPr>
      <w:r w:rsidRPr="004F3085">
        <w:rPr>
          <w:sz w:val="24"/>
          <w:szCs w:val="24"/>
        </w:rPr>
        <w:t>51</w:t>
      </w:r>
      <w:r w:rsidRPr="004F3085">
        <w:rPr>
          <w:sz w:val="24"/>
          <w:szCs w:val="24"/>
        </w:rPr>
        <w:tab/>
      </w:r>
      <w:r w:rsidRPr="00036617">
        <w:t>White</w:t>
      </w:r>
      <w:r w:rsidR="004327D5">
        <w:t xml:space="preserve"> T</w:t>
      </w:r>
      <w:r w:rsidRPr="00036617">
        <w:t xml:space="preserve"> (2014) A case study of drought management Glen Elgin Angus, Henty, NSW. In: Australasian Agribusiness Perspectives</w:t>
      </w:r>
      <w:r w:rsidR="00D3455D" w:rsidRPr="00D3455D">
        <w:rPr>
          <w:rFonts w:eastAsia="Times New Roman" w:cstheme="minorHAnsi"/>
          <w:lang w:eastAsia="en-AU"/>
        </w:rPr>
        <w:t xml:space="preserve"> </w:t>
      </w:r>
      <w:r w:rsidR="00D3455D" w:rsidRPr="00036617">
        <w:rPr>
          <w:rFonts w:eastAsia="Times New Roman" w:cstheme="minorHAnsi"/>
          <w:lang w:eastAsia="en-AU"/>
        </w:rPr>
        <w:t>Paper 100</w:t>
      </w:r>
      <w:r w:rsidRPr="00036617">
        <w:t xml:space="preserve">. </w:t>
      </w:r>
      <w:r w:rsidRPr="00036617">
        <w:rPr>
          <w:rFonts w:eastAsia="Times New Roman" w:cstheme="minorHAnsi"/>
          <w:lang w:eastAsia="en-AU"/>
        </w:rPr>
        <w:t>[Online]. Available</w:t>
      </w:r>
      <w:r w:rsidRPr="00036617">
        <w:rPr>
          <w:rFonts w:ascii="Times New Roman" w:eastAsia="Times New Roman" w:hAnsi="Times New Roman" w:cs="Times New Roman"/>
          <w:lang w:eastAsia="en-AU"/>
        </w:rPr>
        <w:t xml:space="preserve"> by (</w:t>
      </w:r>
      <w:hyperlink r:id="rId86" w:history="1">
        <w:r w:rsidRPr="00036617">
          <w:rPr>
            <w:rStyle w:val="Hyperlink"/>
          </w:rPr>
          <w:t>White.pdf (agrifood.info)</w:t>
        </w:r>
      </w:hyperlink>
      <w:r w:rsidRPr="00036617">
        <w:rPr>
          <w:rFonts w:ascii="Times New Roman" w:eastAsia="Times New Roman" w:hAnsi="Times New Roman" w:cs="Times New Roman"/>
          <w:lang w:eastAsia="en-AU"/>
        </w:rPr>
        <w:t xml:space="preserve">) </w:t>
      </w:r>
      <w:r w:rsidRPr="00036617">
        <w:rPr>
          <w:rFonts w:eastAsia="Times New Roman" w:cstheme="minorHAnsi"/>
          <w:lang w:eastAsia="en-AU"/>
        </w:rPr>
        <w:t xml:space="preserve">(verified 1 November 2022) </w:t>
      </w:r>
    </w:p>
    <w:p w14:paraId="0C6249A3" w14:textId="77777777" w:rsidR="00F7151D" w:rsidRPr="00036617" w:rsidRDefault="00F7151D" w:rsidP="00073CAE">
      <w:pPr>
        <w:ind w:left="720" w:hanging="720"/>
      </w:pPr>
    </w:p>
    <w:p w14:paraId="1A976936" w14:textId="29DF9C0D" w:rsidR="00F7151D" w:rsidRDefault="00F7151D" w:rsidP="00F7151D">
      <w:pPr>
        <w:rPr>
          <w:b/>
          <w:bCs/>
          <w:sz w:val="24"/>
          <w:szCs w:val="24"/>
        </w:rPr>
      </w:pPr>
      <w:r>
        <w:rPr>
          <w:b/>
          <w:bCs/>
          <w:sz w:val="24"/>
          <w:szCs w:val="24"/>
        </w:rPr>
        <w:lastRenderedPageBreak/>
        <w:t>Drought response, c</w:t>
      </w:r>
      <w:r w:rsidRPr="00736132">
        <w:rPr>
          <w:b/>
          <w:bCs/>
          <w:sz w:val="24"/>
          <w:szCs w:val="24"/>
        </w:rPr>
        <w:t>limate</w:t>
      </w:r>
      <w:r>
        <w:rPr>
          <w:b/>
          <w:bCs/>
          <w:sz w:val="24"/>
          <w:szCs w:val="24"/>
        </w:rPr>
        <w:t xml:space="preserve"> and e</w:t>
      </w:r>
      <w:r w:rsidRPr="00736132">
        <w:rPr>
          <w:b/>
          <w:bCs/>
          <w:sz w:val="24"/>
          <w:szCs w:val="24"/>
        </w:rPr>
        <w:t>nvironment</w:t>
      </w:r>
    </w:p>
    <w:p w14:paraId="469D9E3F" w14:textId="77777777" w:rsidR="00F7151D" w:rsidRDefault="00F7151D" w:rsidP="00F7151D">
      <w:pPr>
        <w:ind w:left="720"/>
        <w:rPr>
          <w:rStyle w:val="Hyperlink"/>
        </w:rPr>
      </w:pPr>
      <w:proofErr w:type="spellStart"/>
      <w:r w:rsidRPr="00A4054B">
        <w:t>AgSurf</w:t>
      </w:r>
      <w:proofErr w:type="spellEnd"/>
      <w:r w:rsidRPr="00A4054B">
        <w:t xml:space="preserve">, 2022 </w:t>
      </w:r>
      <w:proofErr w:type="spellStart"/>
      <w:r w:rsidRPr="00A4054B">
        <w:t>AgSurf</w:t>
      </w:r>
      <w:proofErr w:type="spellEnd"/>
      <w:r w:rsidRPr="00A4054B">
        <w:t xml:space="preserve">. Department of Agriculture Fisheries and forestry </w:t>
      </w:r>
      <w:r w:rsidRPr="00BC3DDE">
        <w:rPr>
          <w:rFonts w:eastAsia="Times New Roman" w:cstheme="minorHAnsi"/>
          <w:lang w:eastAsia="en-AU"/>
        </w:rPr>
        <w:t>[Online]. Available</w:t>
      </w:r>
      <w:r w:rsidRPr="00BC3DDE">
        <w:rPr>
          <w:rFonts w:ascii="Times New Roman" w:eastAsia="Times New Roman" w:hAnsi="Times New Roman" w:cs="Times New Roman"/>
          <w:lang w:eastAsia="en-AU"/>
        </w:rPr>
        <w:t xml:space="preserve"> by</w:t>
      </w:r>
      <w:r w:rsidRPr="00A4054B">
        <w:rPr>
          <w:rFonts w:ascii="Times New Roman" w:eastAsia="Times New Roman" w:hAnsi="Times New Roman" w:cs="Times New Roman"/>
          <w:lang w:eastAsia="en-AU"/>
        </w:rPr>
        <w:t xml:space="preserve"> </w:t>
      </w:r>
      <w:hyperlink r:id="rId87" w:history="1">
        <w:r w:rsidRPr="00A4054B">
          <w:rPr>
            <w:rStyle w:val="Hyperlink"/>
          </w:rPr>
          <w:t xml:space="preserve">AGSURF Data - Australian </w:t>
        </w:r>
        <w:proofErr w:type="spellStart"/>
        <w:r w:rsidRPr="00A4054B">
          <w:rPr>
            <w:rStyle w:val="Hyperlink"/>
          </w:rPr>
          <w:t>Burea</w:t>
        </w:r>
        <w:proofErr w:type="spellEnd"/>
        <w:r w:rsidRPr="00A4054B">
          <w:rPr>
            <w:rStyle w:val="Hyperlink"/>
          </w:rPr>
          <w:t xml:space="preserve"> of Agricultural and Resource Economics and Sciences (agriculture.gov.au)</w:t>
        </w:r>
      </w:hyperlink>
    </w:p>
    <w:p w14:paraId="64B82EAA" w14:textId="77777777" w:rsidR="000F6983" w:rsidRDefault="000F6983" w:rsidP="000F6983">
      <w:pPr>
        <w:ind w:left="720"/>
        <w:rPr>
          <w:rFonts w:eastAsia="Times New Roman" w:cstheme="minorHAnsi"/>
          <w:lang w:eastAsia="en-AU"/>
        </w:rPr>
      </w:pPr>
      <w:r w:rsidRPr="00460C96">
        <w:rPr>
          <w:rFonts w:cstheme="minorHAnsi"/>
        </w:rPr>
        <w:t xml:space="preserve">BOM, </w:t>
      </w:r>
      <w:r>
        <w:rPr>
          <w:rFonts w:cstheme="minorHAnsi"/>
        </w:rPr>
        <w:t>(</w:t>
      </w:r>
      <w:r w:rsidRPr="00460C96">
        <w:rPr>
          <w:rFonts w:cstheme="minorHAnsi"/>
        </w:rPr>
        <w:t>2020</w:t>
      </w:r>
      <w:r>
        <w:rPr>
          <w:rFonts w:cstheme="minorHAnsi"/>
        </w:rPr>
        <w:t>)</w:t>
      </w:r>
      <w:r w:rsidRPr="00460C96">
        <w:rPr>
          <w:rFonts w:cstheme="minorHAnsi"/>
        </w:rPr>
        <w:t xml:space="preserve"> Previous droughts.</w:t>
      </w:r>
      <w:r>
        <w:rPr>
          <w:rFonts w:cstheme="minorHAnsi"/>
        </w:rPr>
        <w:t xml:space="preserve"> Bureau of Meteorology. </w:t>
      </w:r>
      <w:r>
        <w:t>Available by</w:t>
      </w:r>
      <w:r>
        <w:rPr>
          <w:rFonts w:cstheme="minorHAnsi"/>
        </w:rPr>
        <w:t xml:space="preserve"> </w:t>
      </w:r>
      <w:hyperlink r:id="rId88" w:anchor=":~:text=Even%20in%20the%20wetter%20areas%2C%20very,1997%E2%80%932010%20can%20have%20a%20significant%20impact.&amp;text=Even%20in%20the%20wetter,have%20a%20significant%20impact.&amp;text=the%20wetter%20areas%2C%20very,1997%E2%80%932010%20can%20have%20a" w:history="1">
        <w:r>
          <w:rPr>
            <w:rStyle w:val="Hyperlink"/>
          </w:rPr>
          <w:t>Previous droughts (bom.gov.au)</w:t>
        </w:r>
      </w:hyperlink>
      <w:r>
        <w:rPr>
          <w:rStyle w:val="Hyperlink"/>
        </w:rPr>
        <w:t xml:space="preserve"> </w:t>
      </w:r>
      <w:r w:rsidRPr="00036617">
        <w:rPr>
          <w:rFonts w:eastAsia="Times New Roman" w:cstheme="minorHAnsi"/>
          <w:lang w:eastAsia="en-AU"/>
        </w:rPr>
        <w:t>(verified 1 November 2022)</w:t>
      </w:r>
    </w:p>
    <w:p w14:paraId="0A7812CC" w14:textId="77777777" w:rsidR="000F6983" w:rsidRDefault="000F6983" w:rsidP="000F6983">
      <w:pPr>
        <w:ind w:left="720"/>
      </w:pPr>
      <w:proofErr w:type="spellStart"/>
      <w:r w:rsidRPr="00A87371">
        <w:t>Debelle</w:t>
      </w:r>
      <w:proofErr w:type="spellEnd"/>
      <w:r w:rsidRPr="00A87371">
        <w:t xml:space="preserve">, G </w:t>
      </w:r>
      <w:r>
        <w:t>(</w:t>
      </w:r>
      <w:r w:rsidRPr="00A87371">
        <w:t>2019</w:t>
      </w:r>
      <w:r>
        <w:t>).</w:t>
      </w:r>
      <w:r w:rsidRPr="00A87371">
        <w:t xml:space="preserve"> Climate Change and the Economy. Speech by Deputy Governor, Reserve Bank of Australia, Centre for Policy Development, Sydney</w:t>
      </w:r>
      <w:r>
        <w:t xml:space="preserve"> </w:t>
      </w:r>
      <w:r w:rsidRPr="00036617">
        <w:rPr>
          <w:rFonts w:eastAsia="Times New Roman" w:cstheme="minorHAnsi"/>
          <w:lang w:eastAsia="en-AU"/>
        </w:rPr>
        <w:t>[Online].</w:t>
      </w:r>
      <w:r>
        <w:rPr>
          <w:rFonts w:eastAsia="Times New Roman" w:cstheme="minorHAnsi"/>
          <w:lang w:eastAsia="en-AU"/>
        </w:rPr>
        <w:t xml:space="preserve"> </w:t>
      </w:r>
      <w:r>
        <w:t>Available by</w:t>
      </w:r>
      <w:r w:rsidRPr="00A87371">
        <w:t xml:space="preserve"> </w:t>
      </w:r>
      <w:hyperlink r:id="rId89" w:history="1">
        <w:r w:rsidRPr="00184B8B">
          <w:rPr>
            <w:rStyle w:val="Hyperlink"/>
          </w:rPr>
          <w:t>https://www.rba.gov.au/speeches/2019/sp-dg-2019-03-12.html</w:t>
        </w:r>
      </w:hyperlink>
      <w:r>
        <w:t xml:space="preserve"> </w:t>
      </w:r>
      <w:r w:rsidRPr="00036617">
        <w:rPr>
          <w:rFonts w:eastAsia="Times New Roman" w:cstheme="minorHAnsi"/>
          <w:lang w:eastAsia="en-AU"/>
        </w:rPr>
        <w:t>(verified 1 November 2022)</w:t>
      </w:r>
    </w:p>
    <w:p w14:paraId="355D4DC1" w14:textId="66BEEE07" w:rsidR="00486AC4" w:rsidRDefault="00D954AE" w:rsidP="004327D5">
      <w:pPr>
        <w:ind w:left="720"/>
        <w:rPr>
          <w:rFonts w:eastAsia="Times New Roman" w:cstheme="minorHAnsi"/>
          <w:lang w:eastAsia="en-AU"/>
        </w:rPr>
      </w:pPr>
      <w:r>
        <w:t>Department of Agriculture</w:t>
      </w:r>
      <w:r w:rsidR="005C4C12">
        <w:t xml:space="preserve"> (</w:t>
      </w:r>
      <w:r>
        <w:t>2019</w:t>
      </w:r>
      <w:r w:rsidR="005C4C12">
        <w:t xml:space="preserve">). Australian government drought response, resilience and preparedness plan, Canberra. </w:t>
      </w:r>
      <w:r w:rsidR="00620349" w:rsidRPr="00036617">
        <w:rPr>
          <w:rFonts w:eastAsia="Times New Roman" w:cstheme="minorHAnsi"/>
          <w:lang w:eastAsia="en-AU"/>
        </w:rPr>
        <w:t>[Online].</w:t>
      </w:r>
      <w:r w:rsidR="004947C9">
        <w:rPr>
          <w:rFonts w:eastAsia="Times New Roman" w:cstheme="minorHAnsi"/>
          <w:lang w:eastAsia="en-AU"/>
        </w:rPr>
        <w:t xml:space="preserve"> </w:t>
      </w:r>
      <w:r w:rsidR="005C4C12">
        <w:t xml:space="preserve">Available by </w:t>
      </w:r>
      <w:hyperlink r:id="rId90" w:history="1">
        <w:r w:rsidR="00486AC4">
          <w:rPr>
            <w:rStyle w:val="Hyperlink"/>
          </w:rPr>
          <w:t>Australian Government Drought Response, Resilience and Preparedness Plan (agriculture.gov.au)</w:t>
        </w:r>
      </w:hyperlink>
      <w:r w:rsidR="00486AC4">
        <w:t xml:space="preserve"> </w:t>
      </w:r>
      <w:r w:rsidR="00486AC4" w:rsidRPr="00036617">
        <w:rPr>
          <w:rFonts w:eastAsia="Times New Roman" w:cstheme="minorHAnsi"/>
          <w:lang w:eastAsia="en-AU"/>
        </w:rPr>
        <w:t xml:space="preserve">(verified 1 November 2022) </w:t>
      </w:r>
    </w:p>
    <w:p w14:paraId="371B1D09" w14:textId="77777777" w:rsidR="000F6983" w:rsidRDefault="000F6983" w:rsidP="000F6983">
      <w:pPr>
        <w:ind w:left="720"/>
      </w:pPr>
      <w:proofErr w:type="spellStart"/>
      <w:r>
        <w:t>DoEE</w:t>
      </w:r>
      <w:proofErr w:type="spellEnd"/>
      <w:r w:rsidRPr="00576510">
        <w:t xml:space="preserve"> </w:t>
      </w:r>
      <w:r>
        <w:t>(</w:t>
      </w:r>
      <w:r w:rsidRPr="00576510">
        <w:t>2017</w:t>
      </w:r>
      <w:r>
        <w:t>)</w:t>
      </w:r>
      <w:r w:rsidRPr="00576510">
        <w:t>, Australia State of the Environment 2016, Department of the Environment and Energy, Canberra.</w:t>
      </w:r>
      <w:r>
        <w:t xml:space="preserve"> </w:t>
      </w:r>
      <w:r w:rsidRPr="00BC3DDE">
        <w:rPr>
          <w:rFonts w:eastAsia="Times New Roman" w:cstheme="minorHAnsi"/>
          <w:lang w:eastAsia="en-AU"/>
        </w:rPr>
        <w:t>[Online]. Available</w:t>
      </w:r>
      <w:r w:rsidRPr="00BC3DDE">
        <w:rPr>
          <w:rFonts w:ascii="Times New Roman" w:eastAsia="Times New Roman" w:hAnsi="Times New Roman" w:cs="Times New Roman"/>
          <w:lang w:eastAsia="en-AU"/>
        </w:rPr>
        <w:t xml:space="preserve"> by</w:t>
      </w:r>
      <w:r w:rsidRPr="00784467">
        <w:t xml:space="preserve"> </w:t>
      </w:r>
      <w:hyperlink r:id="rId91" w:history="1">
        <w:r>
          <w:rPr>
            <w:rStyle w:val="Hyperlink"/>
          </w:rPr>
          <w:t>Australia state of the environment 2016: overview (apo.org.au)</w:t>
        </w:r>
      </w:hyperlink>
      <w:r>
        <w:t xml:space="preserve"> </w:t>
      </w:r>
      <w:r w:rsidRPr="00DB7934">
        <w:rPr>
          <w:rFonts w:eastAsia="Times New Roman" w:cstheme="minorHAnsi"/>
          <w:lang w:eastAsia="en-AU"/>
        </w:rPr>
        <w:t>(verified 1 November 2022)</w:t>
      </w:r>
    </w:p>
    <w:p w14:paraId="3A95CA1E" w14:textId="6FA4CED1" w:rsidR="00D954AE" w:rsidRDefault="000901D2" w:rsidP="004327D5">
      <w:pPr>
        <w:ind w:left="720"/>
        <w:rPr>
          <w:rFonts w:eastAsia="Times New Roman" w:cstheme="minorHAnsi"/>
          <w:lang w:eastAsia="en-AU"/>
        </w:rPr>
      </w:pPr>
      <w:r w:rsidRPr="00A87371">
        <w:t>Hatfield-Dodds</w:t>
      </w:r>
      <w:r>
        <w:t xml:space="preserve"> S</w:t>
      </w:r>
      <w:r w:rsidRPr="00A87371">
        <w:t>,</w:t>
      </w:r>
      <w:r>
        <w:t xml:space="preserve"> </w:t>
      </w:r>
      <w:r w:rsidRPr="00A87371">
        <w:t>Hughes</w:t>
      </w:r>
      <w:r>
        <w:t xml:space="preserve"> N</w:t>
      </w:r>
      <w:r w:rsidRPr="00A87371">
        <w:t>, Cameron</w:t>
      </w:r>
      <w:r>
        <w:t xml:space="preserve"> A</w:t>
      </w:r>
      <w:r w:rsidRPr="00A87371">
        <w:t xml:space="preserve">, Miller </w:t>
      </w:r>
      <w:r>
        <w:t xml:space="preserve">M </w:t>
      </w:r>
      <w:r w:rsidRPr="00A87371">
        <w:t>&amp; Jackson</w:t>
      </w:r>
      <w:r>
        <w:t xml:space="preserve"> T </w:t>
      </w:r>
      <w:r w:rsidR="00165DF6">
        <w:t>(</w:t>
      </w:r>
      <w:r w:rsidR="00D954AE" w:rsidRPr="00A87371">
        <w:t>2018</w:t>
      </w:r>
      <w:r w:rsidR="00165DF6">
        <w:t>).</w:t>
      </w:r>
      <w:r w:rsidR="00D954AE" w:rsidRPr="00A87371">
        <w:t xml:space="preserve"> Analysis of 2018 drought, </w:t>
      </w:r>
      <w:r w:rsidR="004A47A9">
        <w:t xml:space="preserve">ABARE insights. </w:t>
      </w:r>
      <w:r w:rsidR="00D954AE" w:rsidRPr="00A87371">
        <w:t xml:space="preserve">Department of Agriculture and Water Resources, </w:t>
      </w:r>
      <w:r w:rsidR="00D507B1">
        <w:t>A</w:t>
      </w:r>
      <w:r w:rsidR="00165DF6" w:rsidRPr="00A87371">
        <w:t>ustralian Bureau of Agricultural Resource Economics and Sciences</w:t>
      </w:r>
      <w:r w:rsidR="00D954AE" w:rsidRPr="00A87371">
        <w:t xml:space="preserve"> Canberra, </w:t>
      </w:r>
      <w:r w:rsidR="003649D0" w:rsidRPr="00036617">
        <w:rPr>
          <w:rFonts w:eastAsia="Times New Roman" w:cstheme="minorHAnsi"/>
          <w:lang w:eastAsia="en-AU"/>
        </w:rPr>
        <w:t>[Online].</w:t>
      </w:r>
      <w:r w:rsidR="004947C9">
        <w:rPr>
          <w:rFonts w:eastAsia="Times New Roman" w:cstheme="minorHAnsi"/>
          <w:lang w:eastAsia="en-AU"/>
        </w:rPr>
        <w:t xml:space="preserve"> </w:t>
      </w:r>
      <w:r w:rsidR="003649D0">
        <w:t>Available by</w:t>
      </w:r>
      <w:r w:rsidR="003649D0" w:rsidRPr="003649D0">
        <w:t xml:space="preserve"> </w:t>
      </w:r>
      <w:hyperlink r:id="rId92" w:history="1">
        <w:r w:rsidR="003649D0">
          <w:rPr>
            <w:rStyle w:val="Hyperlink"/>
          </w:rPr>
          <w:t>abares-insights-analysis-2018-drought.pdf (agriculture.gov.au)</w:t>
        </w:r>
      </w:hyperlink>
      <w:r w:rsidR="003649D0">
        <w:t xml:space="preserve"> </w:t>
      </w:r>
      <w:r w:rsidR="003649D0" w:rsidRPr="00036617">
        <w:rPr>
          <w:rFonts w:eastAsia="Times New Roman" w:cstheme="minorHAnsi"/>
          <w:lang w:eastAsia="en-AU"/>
        </w:rPr>
        <w:t>(verified 1 November 2022)</w:t>
      </w:r>
    </w:p>
    <w:p w14:paraId="11E6F3C4" w14:textId="77777777" w:rsidR="000F6983" w:rsidRPr="00036617" w:rsidRDefault="000F6983" w:rsidP="000F6983">
      <w:pPr>
        <w:ind w:left="720"/>
      </w:pPr>
      <w:r w:rsidRPr="00576510">
        <w:t xml:space="preserve">Productivity Commission </w:t>
      </w:r>
      <w:r>
        <w:t>(</w:t>
      </w:r>
      <w:r w:rsidRPr="00576510">
        <w:t>2009</w:t>
      </w:r>
      <w:r>
        <w:t>).</w:t>
      </w:r>
      <w:r w:rsidRPr="00576510">
        <w:t xml:space="preserve"> Government Drought Support, Productivity Commission Inquiry Report No.46, Productivity Commission, Melbourne.</w:t>
      </w:r>
      <w:r w:rsidRPr="00BC3DDE">
        <w:rPr>
          <w:rFonts w:eastAsia="Times New Roman" w:cstheme="minorHAnsi"/>
          <w:lang w:eastAsia="en-AU"/>
        </w:rPr>
        <w:t xml:space="preserve"> [Online]. Available</w:t>
      </w:r>
      <w:r w:rsidRPr="00BC3DDE">
        <w:rPr>
          <w:rFonts w:ascii="Times New Roman" w:eastAsia="Times New Roman" w:hAnsi="Times New Roman" w:cs="Times New Roman"/>
          <w:lang w:eastAsia="en-AU"/>
        </w:rPr>
        <w:t xml:space="preserve"> by</w:t>
      </w:r>
      <w:r>
        <w:t xml:space="preserve"> </w:t>
      </w:r>
      <w:hyperlink r:id="rId93" w:history="1">
        <w:r>
          <w:rPr>
            <w:rStyle w:val="Hyperlink"/>
          </w:rPr>
          <w:t>Government Drought Support - Inquiry report (pc.gov.au)</w:t>
        </w:r>
      </w:hyperlink>
      <w:r w:rsidRPr="009E6608">
        <w:rPr>
          <w:rFonts w:eastAsia="Times New Roman" w:cstheme="minorHAnsi"/>
          <w:lang w:eastAsia="en-AU"/>
        </w:rPr>
        <w:t xml:space="preserve"> </w:t>
      </w:r>
      <w:r w:rsidRPr="00DB7934">
        <w:rPr>
          <w:rFonts w:eastAsia="Times New Roman" w:cstheme="minorHAnsi"/>
          <w:lang w:eastAsia="en-AU"/>
        </w:rPr>
        <w:t>(verified 1 November 2022)</w:t>
      </w:r>
    </w:p>
    <w:p w14:paraId="13631F88" w14:textId="77777777" w:rsidR="000F6983" w:rsidRPr="00036617" w:rsidRDefault="000F6983" w:rsidP="000F6983">
      <w:pPr>
        <w:ind w:left="720"/>
      </w:pPr>
      <w:r>
        <w:t xml:space="preserve">Rickards, L. (2011) Critical Breaking Point: the effects of climate variability, change and other pressures on farm households. Report for the Birchip Cropping Group and the Sustainable Agriculture Initiative Platform Australia. </w:t>
      </w:r>
      <w:r w:rsidRPr="00036617">
        <w:rPr>
          <w:rFonts w:eastAsia="Times New Roman" w:cstheme="minorHAnsi"/>
          <w:lang w:eastAsia="en-AU"/>
        </w:rPr>
        <w:t>[Online].</w:t>
      </w:r>
      <w:r>
        <w:rPr>
          <w:rFonts w:eastAsia="Times New Roman" w:cstheme="minorHAnsi"/>
          <w:lang w:eastAsia="en-AU"/>
        </w:rPr>
        <w:t xml:space="preserve"> </w:t>
      </w:r>
      <w:r>
        <w:t xml:space="preserve">Available by </w:t>
      </w:r>
      <w:hyperlink r:id="rId94" w:history="1">
        <w:r w:rsidRPr="00184B8B">
          <w:rPr>
            <w:rStyle w:val="Hyperlink"/>
          </w:rPr>
          <w:t>http://www.bcg.org.au/cb_pages/publications.php</w:t>
        </w:r>
      </w:hyperlink>
      <w:r>
        <w:t xml:space="preserve"> </w:t>
      </w:r>
      <w:r w:rsidRPr="00036617">
        <w:rPr>
          <w:rFonts w:eastAsia="Times New Roman" w:cstheme="minorHAnsi"/>
          <w:lang w:eastAsia="en-AU"/>
        </w:rPr>
        <w:t xml:space="preserve">(verified 1 November 2022) </w:t>
      </w:r>
    </w:p>
    <w:p w14:paraId="1CE350D9" w14:textId="3DBBBC2E" w:rsidR="00D954AE" w:rsidRDefault="008C2E92" w:rsidP="00736132">
      <w:pPr>
        <w:rPr>
          <w:b/>
          <w:bCs/>
          <w:sz w:val="24"/>
          <w:szCs w:val="24"/>
        </w:rPr>
      </w:pPr>
      <w:r>
        <w:rPr>
          <w:b/>
          <w:bCs/>
          <w:sz w:val="24"/>
          <w:szCs w:val="24"/>
        </w:rPr>
        <w:t>L</w:t>
      </w:r>
      <w:r w:rsidR="00D954AE" w:rsidRPr="00736132">
        <w:rPr>
          <w:b/>
          <w:bCs/>
          <w:sz w:val="24"/>
          <w:szCs w:val="24"/>
        </w:rPr>
        <w:t>egislation</w:t>
      </w:r>
      <w:r>
        <w:rPr>
          <w:b/>
          <w:bCs/>
          <w:sz w:val="24"/>
          <w:szCs w:val="24"/>
        </w:rPr>
        <w:t>, procedures and guidelines</w:t>
      </w:r>
      <w:r w:rsidR="00D954AE" w:rsidRPr="00736132">
        <w:rPr>
          <w:b/>
          <w:bCs/>
          <w:sz w:val="24"/>
          <w:szCs w:val="24"/>
        </w:rPr>
        <w:t xml:space="preserve"> </w:t>
      </w:r>
    </w:p>
    <w:p w14:paraId="34DFDE77" w14:textId="0D8EB466" w:rsidR="00691C44" w:rsidRDefault="00691C44" w:rsidP="004D7944">
      <w:pPr>
        <w:ind w:left="720"/>
      </w:pPr>
      <w:r>
        <w:t xml:space="preserve">Animal Health Australia </w:t>
      </w:r>
      <w:r w:rsidR="004D7944">
        <w:t>(2</w:t>
      </w:r>
      <w:r>
        <w:t>014</w:t>
      </w:r>
      <w:r w:rsidR="004D7944">
        <w:t>)</w:t>
      </w:r>
      <w:r>
        <w:t xml:space="preserve">. Australian Animal Welfare Standards and Guidelines – Sheep. Version 1.0 January 2016 Endorsed. </w:t>
      </w:r>
      <w:r w:rsidR="004D7944" w:rsidRPr="00036617">
        <w:rPr>
          <w:rFonts w:eastAsia="Times New Roman" w:cstheme="minorHAnsi"/>
          <w:lang w:eastAsia="en-AU"/>
        </w:rPr>
        <w:t>[Online].</w:t>
      </w:r>
      <w:r w:rsidR="004D7944">
        <w:rPr>
          <w:rFonts w:eastAsia="Times New Roman" w:cstheme="minorHAnsi"/>
          <w:lang w:eastAsia="en-AU"/>
        </w:rPr>
        <w:t xml:space="preserve"> </w:t>
      </w:r>
      <w:r w:rsidR="004D7944">
        <w:t xml:space="preserve">Available by </w:t>
      </w:r>
      <w:hyperlink r:id="rId95" w:history="1">
        <w:r w:rsidR="004D7944">
          <w:rPr>
            <w:rStyle w:val="Hyperlink"/>
          </w:rPr>
          <w:t>Sheep-Standards-and-Guidelines-for-Endorsed-Jan-2016-061017.pdf (animalwelfarestandards.net.au)</w:t>
        </w:r>
      </w:hyperlink>
      <w:r w:rsidR="004D7944">
        <w:t xml:space="preserve"> </w:t>
      </w:r>
      <w:r w:rsidR="004D7944" w:rsidRPr="00036617">
        <w:rPr>
          <w:rFonts w:eastAsia="Times New Roman" w:cstheme="minorHAnsi"/>
          <w:lang w:eastAsia="en-AU"/>
        </w:rPr>
        <w:t>(verified 1 November 2022)</w:t>
      </w:r>
    </w:p>
    <w:p w14:paraId="50ADC7AA" w14:textId="1938DDDC" w:rsidR="00310B2D" w:rsidRPr="00C145F7" w:rsidRDefault="00310B2D" w:rsidP="004D7944">
      <w:pPr>
        <w:ind w:left="720" w:hanging="720"/>
        <w:rPr>
          <w:rFonts w:cstheme="minorHAnsi"/>
        </w:rPr>
      </w:pPr>
      <w:r w:rsidRPr="004D7944">
        <w:t>19</w:t>
      </w:r>
      <w:r w:rsidRPr="004D7944">
        <w:tab/>
        <w:t>Dickson H (2020). Final Report L.LSM.0022 National procedures and guidelines for intensive sheep and lamb feeding systems. Meat &amp; Livestock Australia, North Sydney.</w:t>
      </w:r>
      <w:r>
        <w:t xml:space="preserve"> </w:t>
      </w:r>
      <w:r w:rsidRPr="00BC3DDE">
        <w:rPr>
          <w:rFonts w:eastAsia="Times New Roman" w:cstheme="minorHAnsi"/>
          <w:lang w:eastAsia="en-AU"/>
        </w:rPr>
        <w:t>[Online]. Available</w:t>
      </w:r>
      <w:r w:rsidRPr="00BC3DDE">
        <w:rPr>
          <w:rFonts w:ascii="Times New Roman" w:eastAsia="Times New Roman" w:hAnsi="Times New Roman" w:cs="Times New Roman"/>
          <w:lang w:eastAsia="en-AU"/>
        </w:rPr>
        <w:t xml:space="preserve"> by</w:t>
      </w:r>
      <w:r w:rsidRPr="00A4054B">
        <w:rPr>
          <w:rFonts w:ascii="Times New Roman" w:eastAsia="Times New Roman" w:hAnsi="Times New Roman" w:cs="Times New Roman"/>
          <w:lang w:eastAsia="en-AU"/>
        </w:rPr>
        <w:t xml:space="preserve"> </w:t>
      </w:r>
      <w:hyperlink r:id="rId96" w:history="1">
        <w:r w:rsidRPr="00A4054B">
          <w:rPr>
            <w:rStyle w:val="Hyperlink"/>
          </w:rPr>
          <w:t>Updated - National procedures and guidelines for intensive sheep and lamb feeding systems - Final (mla.com.au)</w:t>
        </w:r>
      </w:hyperlink>
      <w:r w:rsidRPr="00A4054B">
        <w:rPr>
          <w:rFonts w:eastAsia="Times New Roman" w:cstheme="minorHAnsi"/>
          <w:lang w:eastAsia="en-AU"/>
        </w:rPr>
        <w:t xml:space="preserve"> (verified 1 November 2022)</w:t>
      </w:r>
    </w:p>
    <w:p w14:paraId="400E3698" w14:textId="74AEF100" w:rsidR="000F6983" w:rsidRDefault="000F6983" w:rsidP="000F6983">
      <w:pPr>
        <w:ind w:left="720" w:hanging="720"/>
        <w:rPr>
          <w:rFonts w:eastAsia="Times New Roman" w:cstheme="minorHAnsi"/>
          <w:lang w:eastAsia="en-AU"/>
        </w:rPr>
      </w:pPr>
      <w:r w:rsidRPr="00A4054B">
        <w:t>41</w:t>
      </w:r>
      <w:r w:rsidRPr="00A4054B">
        <w:tab/>
        <w:t xml:space="preserve">NSW DPI (2019b) Temporary arrangements for drought and other emergency events. </w:t>
      </w:r>
      <w:r w:rsidRPr="00A4054B">
        <w:rPr>
          <w:rFonts w:eastAsia="Times New Roman" w:cstheme="minorHAnsi"/>
          <w:lang w:eastAsia="en-AU"/>
        </w:rPr>
        <w:t>[Online]</w:t>
      </w:r>
      <w:r>
        <w:rPr>
          <w:rFonts w:eastAsia="Times New Roman" w:cstheme="minorHAnsi"/>
          <w:lang w:eastAsia="en-AU"/>
        </w:rPr>
        <w:t xml:space="preserve"> </w:t>
      </w:r>
      <w:r w:rsidRPr="00A4054B">
        <w:rPr>
          <w:rFonts w:eastAsia="Times New Roman" w:cstheme="minorHAnsi"/>
          <w:lang w:eastAsia="en-AU"/>
        </w:rPr>
        <w:t>Available</w:t>
      </w:r>
      <w:r w:rsidRPr="00A4054B">
        <w:rPr>
          <w:rFonts w:ascii="Times New Roman" w:eastAsia="Times New Roman" w:hAnsi="Times New Roman" w:cs="Times New Roman"/>
          <w:lang w:eastAsia="en-AU"/>
        </w:rPr>
        <w:t xml:space="preserve"> by (</w:t>
      </w:r>
      <w:hyperlink r:id="rId97" w:history="1">
        <w:r w:rsidRPr="00A4054B">
          <w:rPr>
            <w:rStyle w:val="Hyperlink"/>
          </w:rPr>
          <w:t>Project title can go over two lines (nsw.gov.au)</w:t>
        </w:r>
      </w:hyperlink>
      <w:r w:rsidRPr="00A4054B">
        <w:rPr>
          <w:rFonts w:ascii="Times New Roman" w:eastAsia="Times New Roman" w:hAnsi="Times New Roman" w:cs="Times New Roman"/>
          <w:lang w:eastAsia="en-AU"/>
        </w:rPr>
        <w:t xml:space="preserve">) </w:t>
      </w:r>
      <w:r w:rsidRPr="00A4054B">
        <w:rPr>
          <w:rFonts w:eastAsia="Times New Roman" w:cstheme="minorHAnsi"/>
          <w:lang w:eastAsia="en-AU"/>
        </w:rPr>
        <w:t>(verified 1 November 2022)</w:t>
      </w:r>
    </w:p>
    <w:p w14:paraId="7229C938" w14:textId="27B47EEA" w:rsidR="009D0224" w:rsidRDefault="00A008B6" w:rsidP="00A008B6">
      <w:pPr>
        <w:ind w:left="720" w:hanging="720"/>
      </w:pPr>
      <w:r w:rsidRPr="00496860">
        <w:lastRenderedPageBreak/>
        <w:t>5</w:t>
      </w:r>
      <w:r w:rsidR="00496860">
        <w:t>5</w:t>
      </w:r>
      <w:r>
        <w:tab/>
      </w:r>
      <w:r w:rsidR="009D0224">
        <w:t>Standing Committee on Agriculture (SCA) (Ed.) 1990. ‘Feeding standards for Australian livestock: Ruminants.’ (CSIRO: Melbourne).</w:t>
      </w:r>
    </w:p>
    <w:p w14:paraId="1FF102E8" w14:textId="77777777" w:rsidR="004E6DA0" w:rsidRDefault="004E6DA0" w:rsidP="00736132">
      <w:pPr>
        <w:rPr>
          <w:b/>
          <w:bCs/>
          <w:sz w:val="24"/>
          <w:szCs w:val="24"/>
        </w:rPr>
      </w:pPr>
    </w:p>
    <w:p w14:paraId="28C3701D" w14:textId="589D2714" w:rsidR="00D954AE" w:rsidRDefault="00F7151D" w:rsidP="00736132">
      <w:pPr>
        <w:rPr>
          <w:b/>
          <w:bCs/>
          <w:sz w:val="24"/>
          <w:szCs w:val="24"/>
        </w:rPr>
      </w:pPr>
      <w:r>
        <w:rPr>
          <w:b/>
          <w:bCs/>
          <w:sz w:val="24"/>
          <w:szCs w:val="24"/>
        </w:rPr>
        <w:t xml:space="preserve">Drought relief </w:t>
      </w:r>
      <w:r w:rsidR="00FA5F84">
        <w:rPr>
          <w:b/>
          <w:bCs/>
          <w:sz w:val="24"/>
          <w:szCs w:val="24"/>
        </w:rPr>
        <w:t>incentives</w:t>
      </w:r>
      <w:r w:rsidR="008C2E92">
        <w:rPr>
          <w:b/>
          <w:bCs/>
          <w:sz w:val="24"/>
          <w:szCs w:val="24"/>
        </w:rPr>
        <w:t xml:space="preserve"> and reviews</w:t>
      </w:r>
    </w:p>
    <w:p w14:paraId="5D13718C" w14:textId="4DF7E871" w:rsidR="009D0224" w:rsidRPr="00736132" w:rsidRDefault="009D0224" w:rsidP="009D0224">
      <w:pPr>
        <w:ind w:left="720"/>
        <w:rPr>
          <w:b/>
          <w:bCs/>
          <w:sz w:val="24"/>
          <w:szCs w:val="24"/>
        </w:rPr>
      </w:pPr>
      <w:proofErr w:type="spellStart"/>
      <w:r w:rsidRPr="00412B52">
        <w:rPr>
          <w:rFonts w:cstheme="minorHAnsi"/>
        </w:rPr>
        <w:t>AgVic</w:t>
      </w:r>
      <w:proofErr w:type="spellEnd"/>
      <w:r w:rsidRPr="00412B52">
        <w:rPr>
          <w:rFonts w:cstheme="minorHAnsi"/>
        </w:rPr>
        <w:t xml:space="preserve"> (2021) Victoria’s Drought Preparedness and Response Framework. Agriculture Victoria.  </w:t>
      </w:r>
      <w:r w:rsidRPr="00412B52">
        <w:rPr>
          <w:rFonts w:eastAsia="Times New Roman" w:cstheme="minorHAnsi"/>
          <w:lang w:eastAsia="en-AU"/>
        </w:rPr>
        <w:t xml:space="preserve">[Online]. Available by </w:t>
      </w:r>
      <w:hyperlink r:id="rId98" w:history="1">
        <w:r w:rsidRPr="00412B52">
          <w:rPr>
            <w:rStyle w:val="Hyperlink"/>
            <w:rFonts w:cstheme="minorHAnsi"/>
          </w:rPr>
          <w:t>Victoria’s Drought Preparedness and Response Framework | Managing for and during drought | Farm management | Agriculture Victoria</w:t>
        </w:r>
      </w:hyperlink>
      <w:r>
        <w:rPr>
          <w:rStyle w:val="Hyperlink"/>
          <w:rFonts w:cstheme="minorHAnsi"/>
        </w:rPr>
        <w:t xml:space="preserve"> </w:t>
      </w:r>
      <w:r w:rsidRPr="005257CF">
        <w:rPr>
          <w:rFonts w:eastAsia="Times New Roman" w:cstheme="minorHAnsi"/>
          <w:lang w:eastAsia="en-AU"/>
        </w:rPr>
        <w:t>(verified 1 November 2022)</w:t>
      </w:r>
    </w:p>
    <w:p w14:paraId="0226CB52" w14:textId="285586A1" w:rsidR="00F67FEB" w:rsidRDefault="00F67FEB" w:rsidP="00F67FEB">
      <w:pPr>
        <w:ind w:left="720"/>
      </w:pPr>
      <w:r w:rsidRPr="009D0224">
        <w:t xml:space="preserve">Ashton BL, </w:t>
      </w:r>
      <w:proofErr w:type="spellStart"/>
      <w:r w:rsidRPr="009D0224">
        <w:t>Hannay</w:t>
      </w:r>
      <w:proofErr w:type="spellEnd"/>
      <w:r w:rsidRPr="009D0224">
        <w:t xml:space="preserve"> JN (1984). Lot feeding of sheep through the 1982 drought. Technical report no. 67. Adelaide, South Australia: Department of Agriculture South Australia.</w:t>
      </w:r>
    </w:p>
    <w:p w14:paraId="396B81B8" w14:textId="77777777" w:rsidR="009D0224" w:rsidRDefault="009D0224" w:rsidP="009D0224">
      <w:pPr>
        <w:ind w:left="720"/>
        <w:rPr>
          <w:rFonts w:eastAsia="Times New Roman" w:cstheme="minorHAnsi"/>
          <w:lang w:eastAsia="en-AU"/>
        </w:rPr>
      </w:pPr>
      <w:proofErr w:type="spellStart"/>
      <w:r>
        <w:t>Bluml</w:t>
      </w:r>
      <w:proofErr w:type="spellEnd"/>
      <w:r>
        <w:t xml:space="preserve"> MR, Williamson JR,  &amp; Moran</w:t>
      </w:r>
      <w:r w:rsidRPr="003F79D5">
        <w:t xml:space="preserve"> </w:t>
      </w:r>
      <w:r>
        <w:t xml:space="preserve">RJ (1996). A review of the department of conservation and natural resources response to the 1994/95 drought. Centre for Land Protection Research Technical Report No. 39 </w:t>
      </w:r>
      <w:r w:rsidRPr="005257CF">
        <w:rPr>
          <w:rFonts w:eastAsia="Times New Roman" w:cstheme="minorHAnsi"/>
          <w:lang w:eastAsia="en-AU"/>
        </w:rPr>
        <w:t>[Online].</w:t>
      </w:r>
      <w:r>
        <w:rPr>
          <w:rFonts w:eastAsia="Times New Roman" w:cstheme="minorHAnsi"/>
          <w:lang w:eastAsia="en-AU"/>
        </w:rPr>
        <w:t xml:space="preserve"> </w:t>
      </w:r>
      <w:r w:rsidRPr="005257CF">
        <w:rPr>
          <w:rFonts w:eastAsia="Times New Roman" w:cstheme="minorHAnsi"/>
          <w:lang w:eastAsia="en-AU"/>
        </w:rPr>
        <w:t>Available</w:t>
      </w:r>
      <w:r w:rsidRPr="005257CF">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by </w:t>
      </w:r>
      <w:hyperlink r:id="rId99" w:history="1">
        <w:r>
          <w:rPr>
            <w:rStyle w:val="Hyperlink"/>
          </w:rPr>
          <w:t>CNR DROUGHT REPORT 1994/1995 (agriculture.vic.gov.au)</w:t>
        </w:r>
      </w:hyperlink>
      <w:r>
        <w:rPr>
          <w:rStyle w:val="Hyperlink"/>
        </w:rPr>
        <w:t xml:space="preserve"> </w:t>
      </w:r>
      <w:r w:rsidRPr="005257CF">
        <w:rPr>
          <w:rFonts w:eastAsia="Times New Roman" w:cstheme="minorHAnsi"/>
          <w:lang w:eastAsia="en-AU"/>
        </w:rPr>
        <w:t>(verified 1 November 2022)</w:t>
      </w:r>
    </w:p>
    <w:p w14:paraId="6CB0E153" w14:textId="76A27DD2" w:rsidR="00D954AE" w:rsidRDefault="00D954AE" w:rsidP="008E2CB2">
      <w:pPr>
        <w:ind w:left="720"/>
        <w:rPr>
          <w:rFonts w:cstheme="minorHAnsi"/>
        </w:rPr>
      </w:pPr>
      <w:r>
        <w:rPr>
          <w:rFonts w:cstheme="minorHAnsi"/>
        </w:rPr>
        <w:t xml:space="preserve">Coutts </w:t>
      </w:r>
      <w:r w:rsidR="00120945">
        <w:rPr>
          <w:rFonts w:cstheme="minorHAnsi"/>
        </w:rPr>
        <w:t xml:space="preserve">J </w:t>
      </w:r>
      <w:r>
        <w:rPr>
          <w:rFonts w:cstheme="minorHAnsi"/>
        </w:rPr>
        <w:t xml:space="preserve">and Sampson </w:t>
      </w:r>
      <w:r w:rsidR="00120945">
        <w:rPr>
          <w:rFonts w:cstheme="minorHAnsi"/>
        </w:rPr>
        <w:t>A</w:t>
      </w:r>
      <w:r w:rsidR="008208AE">
        <w:rPr>
          <w:rFonts w:cstheme="minorHAnsi"/>
        </w:rPr>
        <w:t xml:space="preserve"> </w:t>
      </w:r>
      <w:r>
        <w:rPr>
          <w:rFonts w:cstheme="minorHAnsi"/>
        </w:rPr>
        <w:t>2007. Drought lots</w:t>
      </w:r>
      <w:r w:rsidR="002E104B">
        <w:rPr>
          <w:rFonts w:cstheme="minorHAnsi"/>
        </w:rPr>
        <w:t xml:space="preserve"> for drought assistance review project.</w:t>
      </w:r>
      <w:r w:rsidR="00CF3AD4">
        <w:rPr>
          <w:rFonts w:cstheme="minorHAnsi"/>
        </w:rPr>
        <w:t xml:space="preserve"> Draft</w:t>
      </w:r>
      <w:r w:rsidR="002E104B">
        <w:rPr>
          <w:rFonts w:cstheme="minorHAnsi"/>
        </w:rPr>
        <w:t xml:space="preserve"> NSW DPI</w:t>
      </w:r>
      <w:r w:rsidR="00F02917">
        <w:rPr>
          <w:rFonts w:cstheme="minorHAnsi"/>
        </w:rPr>
        <w:t xml:space="preserve">. </w:t>
      </w:r>
    </w:p>
    <w:p w14:paraId="7347CCB1" w14:textId="77777777" w:rsidR="008C2E92" w:rsidRPr="00A4054B" w:rsidRDefault="008C2E92" w:rsidP="008C2E92">
      <w:pPr>
        <w:ind w:left="720" w:hanging="720"/>
      </w:pPr>
      <w:r w:rsidRPr="00A4054B">
        <w:t>20</w:t>
      </w:r>
      <w:r w:rsidRPr="00A4054B">
        <w:tab/>
        <w:t xml:space="preserve">Dowling and Crossley (2004) The environmental impact of sheep confinement feeding systems. </w:t>
      </w:r>
      <w:r w:rsidRPr="00A4054B">
        <w:rPr>
          <w:rFonts w:eastAsia="Times New Roman" w:cstheme="minorHAnsi"/>
          <w:lang w:eastAsia="en-AU"/>
        </w:rPr>
        <w:t>[Online]. Available</w:t>
      </w:r>
      <w:r w:rsidRPr="00A4054B">
        <w:rPr>
          <w:rFonts w:ascii="Times New Roman" w:eastAsia="Times New Roman" w:hAnsi="Times New Roman" w:cs="Times New Roman"/>
          <w:lang w:eastAsia="en-AU"/>
        </w:rPr>
        <w:t xml:space="preserve"> by (</w:t>
      </w:r>
      <w:hyperlink r:id="rId100" w:history="1">
        <w:r w:rsidRPr="00A4054B">
          <w:rPr>
            <w:rStyle w:val="Hyperlink"/>
          </w:rPr>
          <w:t>(PDF) THE ENVIRONMENTAL IMPACT OF SHEEP CONFINEMENT FEEDING SYSTEMS (researchgate.net)</w:t>
        </w:r>
      </w:hyperlink>
      <w:r w:rsidRPr="00A4054B">
        <w:rPr>
          <w:rFonts w:ascii="Times New Roman" w:eastAsia="Times New Roman" w:hAnsi="Times New Roman" w:cs="Times New Roman"/>
          <w:lang w:eastAsia="en-AU"/>
        </w:rPr>
        <w:t xml:space="preserve">) </w:t>
      </w:r>
      <w:r w:rsidRPr="00A4054B">
        <w:rPr>
          <w:rFonts w:eastAsia="Times New Roman" w:cstheme="minorHAnsi"/>
          <w:lang w:eastAsia="en-AU"/>
        </w:rPr>
        <w:t>(verified 1 November 2022)</w:t>
      </w:r>
    </w:p>
    <w:p w14:paraId="23603F53" w14:textId="767AA774" w:rsidR="00F551E9" w:rsidRDefault="00D954AE" w:rsidP="008E2CB2">
      <w:pPr>
        <w:ind w:left="720"/>
        <w:rPr>
          <w:rFonts w:eastAsia="Times New Roman" w:cstheme="minorHAnsi"/>
          <w:lang w:eastAsia="en-AU"/>
        </w:rPr>
      </w:pPr>
      <w:r w:rsidRPr="00720FC2">
        <w:rPr>
          <w:rFonts w:cstheme="minorHAnsi"/>
        </w:rPr>
        <w:t xml:space="preserve">Gippsland farmer </w:t>
      </w:r>
      <w:r w:rsidR="00F551E9">
        <w:rPr>
          <w:rFonts w:cstheme="minorHAnsi"/>
        </w:rPr>
        <w:t>(</w:t>
      </w:r>
      <w:r w:rsidRPr="00720FC2">
        <w:rPr>
          <w:rFonts w:cstheme="minorHAnsi"/>
        </w:rPr>
        <w:t>2019)</w:t>
      </w:r>
      <w:r w:rsidR="007F680C">
        <w:rPr>
          <w:rFonts w:cstheme="minorHAnsi"/>
        </w:rPr>
        <w:t>.</w:t>
      </w:r>
      <w:r w:rsidRPr="00720FC2">
        <w:rPr>
          <w:rFonts w:cstheme="minorHAnsi"/>
        </w:rPr>
        <w:t xml:space="preserve"> Agriculture Victoria Drought Support Services </w:t>
      </w:r>
      <w:r w:rsidR="00F551E9" w:rsidRPr="005257CF">
        <w:rPr>
          <w:rFonts w:eastAsia="Times New Roman" w:cstheme="minorHAnsi"/>
          <w:lang w:eastAsia="en-AU"/>
        </w:rPr>
        <w:t>[Online].</w:t>
      </w:r>
      <w:r w:rsidR="00F551E9">
        <w:rPr>
          <w:rFonts w:eastAsia="Times New Roman" w:cstheme="minorHAnsi"/>
          <w:lang w:eastAsia="en-AU"/>
        </w:rPr>
        <w:t xml:space="preserve"> </w:t>
      </w:r>
      <w:r w:rsidR="00F551E9" w:rsidRPr="005257CF">
        <w:rPr>
          <w:rFonts w:eastAsia="Times New Roman" w:cstheme="minorHAnsi"/>
          <w:lang w:eastAsia="en-AU"/>
        </w:rPr>
        <w:t>Available</w:t>
      </w:r>
      <w:r w:rsidR="00F551E9" w:rsidRPr="005257CF">
        <w:rPr>
          <w:rFonts w:ascii="Times New Roman" w:eastAsia="Times New Roman" w:hAnsi="Times New Roman" w:cs="Times New Roman"/>
          <w:lang w:eastAsia="en-AU"/>
        </w:rPr>
        <w:t xml:space="preserve"> </w:t>
      </w:r>
      <w:r w:rsidR="00F551E9" w:rsidRPr="006A66A9">
        <w:rPr>
          <w:rFonts w:eastAsia="Times New Roman" w:cstheme="minorHAnsi"/>
          <w:lang w:eastAsia="en-AU"/>
        </w:rPr>
        <w:t xml:space="preserve">by </w:t>
      </w:r>
      <w:hyperlink r:id="rId101" w:history="1">
        <w:r w:rsidR="00DA6E78">
          <w:rPr>
            <w:rStyle w:val="Hyperlink"/>
          </w:rPr>
          <w:t xml:space="preserve">Government | </w:t>
        </w:r>
        <w:proofErr w:type="spellStart"/>
        <w:r w:rsidR="00DA6E78">
          <w:rPr>
            <w:rStyle w:val="Hyperlink"/>
          </w:rPr>
          <w:t>GippslandFarmer</w:t>
        </w:r>
        <w:proofErr w:type="spellEnd"/>
      </w:hyperlink>
      <w:r w:rsidR="00DA6E78" w:rsidRPr="005257CF">
        <w:rPr>
          <w:rFonts w:eastAsia="Times New Roman" w:cstheme="minorHAnsi"/>
          <w:lang w:eastAsia="en-AU"/>
        </w:rPr>
        <w:t xml:space="preserve"> </w:t>
      </w:r>
      <w:r w:rsidR="00F551E9" w:rsidRPr="005257CF">
        <w:rPr>
          <w:rFonts w:eastAsia="Times New Roman" w:cstheme="minorHAnsi"/>
          <w:lang w:eastAsia="en-AU"/>
        </w:rPr>
        <w:t>(verified 1 November 2022)</w:t>
      </w:r>
    </w:p>
    <w:p w14:paraId="05FF36BD" w14:textId="77777777" w:rsidR="008C2E92" w:rsidRPr="00A4054B" w:rsidRDefault="008C2E92" w:rsidP="008C2E92">
      <w:pPr>
        <w:ind w:left="720" w:hanging="720"/>
      </w:pPr>
      <w:r w:rsidRPr="00195627">
        <w:t>27</w:t>
      </w:r>
      <w:r w:rsidRPr="00195627">
        <w:tab/>
      </w:r>
      <w:proofErr w:type="spellStart"/>
      <w:r w:rsidRPr="00195627">
        <w:t>Holechek</w:t>
      </w:r>
      <w:proofErr w:type="spellEnd"/>
      <w:r w:rsidRPr="00195627">
        <w:t xml:space="preserve"> J (1996) Drought in New Mexico: Prospects and Management. </w:t>
      </w:r>
      <w:r w:rsidRPr="00195627">
        <w:rPr>
          <w:rFonts w:cstheme="minorHAnsi"/>
          <w:i/>
          <w:iCs/>
          <w:color w:val="333333"/>
          <w:shd w:val="clear" w:color="auto" w:fill="FFFFFF"/>
        </w:rPr>
        <w:t>Rangelands,</w:t>
      </w:r>
      <w:r w:rsidRPr="00195627">
        <w:rPr>
          <w:rFonts w:cstheme="minorHAnsi"/>
          <w:color w:val="333333"/>
          <w:shd w:val="clear" w:color="auto" w:fill="FFFFFF"/>
        </w:rPr>
        <w:t xml:space="preserve"> </w:t>
      </w:r>
      <w:r w:rsidRPr="00195627">
        <w:rPr>
          <w:rFonts w:cstheme="minorHAnsi"/>
          <w:b/>
          <w:bCs/>
          <w:color w:val="333333"/>
          <w:shd w:val="clear" w:color="auto" w:fill="FFFFFF"/>
        </w:rPr>
        <w:t>18</w:t>
      </w:r>
      <w:r w:rsidRPr="00195627">
        <w:rPr>
          <w:rFonts w:cstheme="minorHAnsi"/>
          <w:color w:val="333333"/>
          <w:shd w:val="clear" w:color="auto" w:fill="FFFFFF"/>
        </w:rPr>
        <w:t>, 225-227.</w:t>
      </w:r>
      <w:r w:rsidRPr="00195627">
        <w:rPr>
          <w:rFonts w:eastAsia="Times New Roman" w:cstheme="minorHAnsi"/>
          <w:lang w:eastAsia="en-AU"/>
        </w:rPr>
        <w:t xml:space="preserve">  [Online]. Available</w:t>
      </w:r>
      <w:r w:rsidRPr="00195627">
        <w:rPr>
          <w:rFonts w:ascii="Times New Roman" w:eastAsia="Times New Roman" w:hAnsi="Times New Roman" w:cs="Times New Roman"/>
          <w:lang w:eastAsia="en-AU"/>
        </w:rPr>
        <w:t xml:space="preserve"> </w:t>
      </w:r>
      <w:r w:rsidRPr="006A66A9">
        <w:rPr>
          <w:rFonts w:eastAsia="Times New Roman" w:cstheme="minorHAnsi"/>
          <w:lang w:eastAsia="en-AU"/>
        </w:rPr>
        <w:t>by</w:t>
      </w:r>
      <w:r w:rsidRPr="00195627">
        <w:rPr>
          <w:rFonts w:ascii="Times New Roman" w:eastAsia="Times New Roman" w:hAnsi="Times New Roman" w:cs="Times New Roman"/>
          <w:lang w:eastAsia="en-AU"/>
        </w:rPr>
        <w:t xml:space="preserve"> (</w:t>
      </w:r>
      <w:hyperlink r:id="rId102" w:history="1">
        <w:r w:rsidRPr="00195627">
          <w:rPr>
            <w:rStyle w:val="Hyperlink"/>
          </w:rPr>
          <w:t>Drought in New Mexico: Prospects and Management (arizona.edu)</w:t>
        </w:r>
      </w:hyperlink>
      <w:r w:rsidRPr="00195627">
        <w:rPr>
          <w:rFonts w:ascii="Times New Roman" w:eastAsia="Times New Roman" w:hAnsi="Times New Roman" w:cs="Times New Roman"/>
          <w:lang w:eastAsia="en-AU"/>
        </w:rPr>
        <w:t xml:space="preserve">) </w:t>
      </w:r>
      <w:r w:rsidRPr="00195627">
        <w:rPr>
          <w:rFonts w:eastAsia="Times New Roman" w:cstheme="minorHAnsi"/>
          <w:lang w:eastAsia="en-AU"/>
        </w:rPr>
        <w:t>(verified 1 November 2022)</w:t>
      </w:r>
    </w:p>
    <w:p w14:paraId="5695353F" w14:textId="01724B83" w:rsidR="00F67FEB" w:rsidRDefault="00F67FEB" w:rsidP="00F67FEB">
      <w:pPr>
        <w:ind w:left="720"/>
        <w:rPr>
          <w:lang w:val="en-US"/>
        </w:rPr>
      </w:pPr>
      <w:proofErr w:type="spellStart"/>
      <w:r w:rsidRPr="004E6DA0">
        <w:t>Morbey</w:t>
      </w:r>
      <w:proofErr w:type="spellEnd"/>
      <w:r w:rsidRPr="004E6DA0">
        <w:t xml:space="preserve"> A, Ashton B (1990). Lot feeding of sheep on Eyre Peninsula during the 1988 drought. Technical report no. 155. Adelaide, South Australia: Department of Agriculture South Australia</w:t>
      </w:r>
    </w:p>
    <w:p w14:paraId="31E70C2D" w14:textId="7871AD0E" w:rsidR="001E5B39" w:rsidRDefault="001E5B39" w:rsidP="008E2CB2">
      <w:pPr>
        <w:ind w:left="720"/>
        <w:rPr>
          <w:rStyle w:val="Hyperlink"/>
        </w:rPr>
      </w:pPr>
      <w:r>
        <w:t>NECMA (2015) Stock containment grants available</w:t>
      </w:r>
      <w:r w:rsidR="00490348">
        <w:t>. Northeast CMA</w:t>
      </w:r>
      <w:r>
        <w:t xml:space="preserve"> </w:t>
      </w:r>
      <w:r w:rsidR="00490348" w:rsidRPr="00412B52">
        <w:rPr>
          <w:rFonts w:eastAsia="Times New Roman" w:cstheme="minorHAnsi"/>
          <w:lang w:eastAsia="en-AU"/>
        </w:rPr>
        <w:t>[Online]. Available by</w:t>
      </w:r>
      <w:r w:rsidR="00490348">
        <w:t xml:space="preserve"> </w:t>
      </w:r>
      <w:hyperlink r:id="rId103" w:history="1">
        <w:r>
          <w:rPr>
            <w:rStyle w:val="Hyperlink"/>
          </w:rPr>
          <w:t>Stock containment area grants available | North Central Catchment Management Authority (nccma.vic.gov.au)</w:t>
        </w:r>
      </w:hyperlink>
    </w:p>
    <w:p w14:paraId="3EC8239C" w14:textId="77777777" w:rsidR="00F7151D" w:rsidRDefault="00F7151D" w:rsidP="00F7151D">
      <w:pPr>
        <w:ind w:left="720"/>
        <w:rPr>
          <w:rFonts w:eastAsia="Times New Roman" w:cstheme="minorHAnsi"/>
          <w:lang w:eastAsia="en-AU"/>
        </w:rPr>
      </w:pPr>
      <w:r w:rsidRPr="00A4054B">
        <w:rPr>
          <w:rFonts w:eastAsia="Times New Roman" w:cstheme="minorHAnsi"/>
          <w:lang w:eastAsia="en-AU"/>
        </w:rPr>
        <w:t>Robinson IB (1982).  Drought relief schemes for the ‘Pastoral zone,’ Aust Range J 4(2), 67-77. Conference Proceedings 3</w:t>
      </w:r>
      <w:r w:rsidRPr="00A4054B">
        <w:rPr>
          <w:rFonts w:eastAsia="Times New Roman" w:cstheme="minorHAnsi"/>
          <w:vertAlign w:val="superscript"/>
          <w:lang w:eastAsia="en-AU"/>
        </w:rPr>
        <w:t>rd</w:t>
      </w:r>
      <w:r w:rsidRPr="00A4054B">
        <w:rPr>
          <w:rFonts w:eastAsia="Times New Roman" w:cstheme="minorHAnsi"/>
          <w:lang w:eastAsia="en-AU"/>
        </w:rPr>
        <w:t xml:space="preserve"> Biennial conference of the Australian Rangeland Society, Alice Springs Sep. 1981</w:t>
      </w:r>
    </w:p>
    <w:p w14:paraId="3C08F5BD" w14:textId="48C4108A" w:rsidR="00F7151D" w:rsidRPr="004E6DA0" w:rsidRDefault="00F633F1" w:rsidP="00F633F1">
      <w:pPr>
        <w:rPr>
          <w:rStyle w:val="Hyperlink"/>
          <w:b/>
          <w:bCs/>
          <w:color w:val="000000" w:themeColor="text1"/>
          <w:sz w:val="24"/>
          <w:szCs w:val="24"/>
          <w:u w:val="none"/>
        </w:rPr>
      </w:pPr>
      <w:r w:rsidRPr="004E6DA0">
        <w:rPr>
          <w:rStyle w:val="Hyperlink"/>
          <w:b/>
          <w:bCs/>
          <w:color w:val="000000" w:themeColor="text1"/>
          <w:sz w:val="24"/>
          <w:szCs w:val="24"/>
          <w:u w:val="none"/>
        </w:rPr>
        <w:t xml:space="preserve">Research and extension gaps </w:t>
      </w:r>
    </w:p>
    <w:p w14:paraId="6B7685BD" w14:textId="4FEAE7D6" w:rsidR="00F633F1" w:rsidRDefault="00F633F1" w:rsidP="00F633F1">
      <w:pPr>
        <w:ind w:left="720"/>
      </w:pPr>
      <w:proofErr w:type="spellStart"/>
      <w:r w:rsidRPr="009627D4">
        <w:t>Bessen</w:t>
      </w:r>
      <w:proofErr w:type="spellEnd"/>
      <w:r w:rsidRPr="009627D4">
        <w:t xml:space="preserve"> B (2003) Final Report SCSB.047 Sheep Confinement Feeding Systems. Meat Livestock Australia, North Sydney. </w:t>
      </w:r>
      <w:r w:rsidRPr="009627D4">
        <w:rPr>
          <w:rFonts w:eastAsia="Times New Roman" w:cstheme="minorHAnsi"/>
          <w:lang w:eastAsia="en-AU"/>
        </w:rPr>
        <w:t>[Online].  Available by</w:t>
      </w:r>
      <w:r w:rsidRPr="009627D4">
        <w:t xml:space="preserve"> </w:t>
      </w:r>
      <w:hyperlink r:id="rId104" w:history="1">
        <w:r w:rsidRPr="009627D4">
          <w:rPr>
            <w:rStyle w:val="Hyperlink"/>
          </w:rPr>
          <w:t>Microsoft Word - SCSB.047 _2005-12-05_ Final Report.doc (mla.com.au)</w:t>
        </w:r>
      </w:hyperlink>
    </w:p>
    <w:p w14:paraId="292A12E4" w14:textId="358A0844" w:rsidR="00F633F1" w:rsidRPr="0021400E" w:rsidRDefault="00F633F1" w:rsidP="00F633F1">
      <w:pPr>
        <w:ind w:left="720" w:hanging="720"/>
      </w:pPr>
      <w:r w:rsidRPr="0021400E">
        <w:lastRenderedPageBreak/>
        <w:t>45</w:t>
      </w:r>
      <w:r w:rsidRPr="0021400E">
        <w:tab/>
        <w:t xml:space="preserve">Robertson S (2020b) </w:t>
      </w:r>
      <w:r w:rsidR="00DD2203">
        <w:t>Optimising ewe reproductive performance in containment areas</w:t>
      </w:r>
      <w:r w:rsidR="00DD2203" w:rsidRPr="0021400E">
        <w:t xml:space="preserve"> in containment areas</w:t>
      </w:r>
      <w:r w:rsidR="00DD2203">
        <w:t xml:space="preserve"> Final Report</w:t>
      </w:r>
      <w:r w:rsidRPr="0021400E">
        <w:t xml:space="preserve">. Meat Livestock Australia </w:t>
      </w:r>
      <w:r w:rsidRPr="0021400E">
        <w:rPr>
          <w:rFonts w:eastAsia="Times New Roman" w:cstheme="minorHAnsi"/>
          <w:lang w:eastAsia="en-AU"/>
        </w:rPr>
        <w:t xml:space="preserve">[Online]. </w:t>
      </w:r>
      <w:r w:rsidRPr="00B33E0E">
        <w:rPr>
          <w:rFonts w:eastAsia="Times New Roman" w:cstheme="minorHAnsi"/>
          <w:lang w:eastAsia="en-AU"/>
        </w:rPr>
        <w:t xml:space="preserve">Available by </w:t>
      </w:r>
      <w:r w:rsidR="00B33E0E" w:rsidRPr="00B33E0E">
        <w:rPr>
          <w:rFonts w:eastAsia="Times New Roman" w:cstheme="minorHAnsi"/>
          <w:lang w:eastAsia="en-AU"/>
        </w:rPr>
        <w:t xml:space="preserve"> </w:t>
      </w:r>
      <w:r w:rsidR="00B33E0E" w:rsidRPr="0021400E">
        <w:rPr>
          <w:rFonts w:ascii="Times New Roman" w:eastAsia="Times New Roman" w:hAnsi="Times New Roman" w:cs="Times New Roman"/>
          <w:lang w:eastAsia="en-AU"/>
        </w:rPr>
        <w:t>(</w:t>
      </w:r>
      <w:hyperlink r:id="rId105" w:history="1">
        <w:r w:rsidR="00B33E0E" w:rsidRPr="0021400E">
          <w:rPr>
            <w:rStyle w:val="Hyperlink"/>
          </w:rPr>
          <w:t>Optimising ewe reproductive performance in containment areas | Meat &amp; Livestock Australia (mla.com.au)</w:t>
        </w:r>
      </w:hyperlink>
      <w:r w:rsidR="00B33E0E" w:rsidRPr="0021400E">
        <w:rPr>
          <w:rFonts w:ascii="Times New Roman" w:eastAsia="Times New Roman" w:hAnsi="Times New Roman" w:cs="Times New Roman"/>
          <w:lang w:eastAsia="en-AU"/>
        </w:rPr>
        <w:t xml:space="preserve"> </w:t>
      </w:r>
      <w:r w:rsidRPr="0021400E">
        <w:rPr>
          <w:rFonts w:eastAsia="Times New Roman" w:cstheme="minorHAnsi"/>
          <w:lang w:eastAsia="en-AU"/>
        </w:rPr>
        <w:t>(verified 1 November 2022)</w:t>
      </w:r>
    </w:p>
    <w:p w14:paraId="5DEB694B" w14:textId="67C2E798" w:rsidR="00B33E0E" w:rsidRPr="0021400E" w:rsidRDefault="00F633F1" w:rsidP="00B33E0E">
      <w:pPr>
        <w:ind w:left="720" w:hanging="720"/>
      </w:pPr>
      <w:r w:rsidRPr="0021400E">
        <w:t>46</w:t>
      </w:r>
      <w:r w:rsidRPr="0021400E">
        <w:tab/>
        <w:t xml:space="preserve">Robertson S, Gunn A, Piltz J and Friend M (2021) A survey of producer practices and reproductive performance of containment and supplementary fed ewes. </w:t>
      </w:r>
      <w:r w:rsidRPr="00B33E0E">
        <w:rPr>
          <w:i/>
          <w:iCs/>
        </w:rPr>
        <w:t>Aus</w:t>
      </w:r>
      <w:r w:rsidR="00B33E0E" w:rsidRPr="00B33E0E">
        <w:rPr>
          <w:i/>
          <w:iCs/>
        </w:rPr>
        <w:t>tralian</w:t>
      </w:r>
      <w:r w:rsidRPr="00B33E0E">
        <w:rPr>
          <w:i/>
          <w:iCs/>
        </w:rPr>
        <w:t xml:space="preserve"> Veterinary J</w:t>
      </w:r>
      <w:r w:rsidR="00B33E0E" w:rsidRPr="00B33E0E">
        <w:rPr>
          <w:i/>
          <w:iCs/>
        </w:rPr>
        <w:t>ournal</w:t>
      </w:r>
      <w:r w:rsidRPr="00B33E0E">
        <w:rPr>
          <w:i/>
          <w:iCs/>
        </w:rPr>
        <w:t xml:space="preserve"> </w:t>
      </w:r>
      <w:r w:rsidRPr="0021400E">
        <w:rPr>
          <w:b/>
          <w:bCs/>
        </w:rPr>
        <w:t>99</w:t>
      </w:r>
      <w:r w:rsidRPr="0021400E">
        <w:t xml:space="preserve"> issue 12, pp 535-550.</w:t>
      </w:r>
      <w:r w:rsidR="00B33E0E" w:rsidRPr="00B33E0E">
        <w:rPr>
          <w:rFonts w:eastAsia="Times New Roman" w:cstheme="minorHAnsi"/>
          <w:lang w:eastAsia="en-AU"/>
        </w:rPr>
        <w:t xml:space="preserve"> </w:t>
      </w:r>
      <w:r w:rsidR="00B33E0E" w:rsidRPr="0021400E">
        <w:rPr>
          <w:rFonts w:eastAsia="Times New Roman" w:cstheme="minorHAnsi"/>
          <w:lang w:eastAsia="en-AU"/>
        </w:rPr>
        <w:t xml:space="preserve">[Online]. </w:t>
      </w:r>
      <w:r w:rsidR="00B33E0E" w:rsidRPr="00B33E0E">
        <w:rPr>
          <w:rFonts w:eastAsia="Times New Roman" w:cstheme="minorHAnsi"/>
          <w:lang w:eastAsia="en-AU"/>
        </w:rPr>
        <w:t xml:space="preserve">Available by </w:t>
      </w:r>
      <w:r w:rsidR="00B33E0E">
        <w:rPr>
          <w:rFonts w:eastAsia="Times New Roman" w:cstheme="minorHAnsi"/>
          <w:lang w:eastAsia="en-AU"/>
        </w:rPr>
        <w:t>(</w:t>
      </w:r>
      <w:hyperlink r:id="rId106" w:history="1">
        <w:r w:rsidR="00B33E0E">
          <w:rPr>
            <w:rStyle w:val="Hyperlink"/>
          </w:rPr>
          <w:t>CSIRO PUBLISHING | Animal Production Science</w:t>
        </w:r>
      </w:hyperlink>
      <w:r w:rsidR="00B33E0E">
        <w:t>)</w:t>
      </w:r>
      <w:r w:rsidR="00B33E0E" w:rsidRPr="00B33E0E">
        <w:rPr>
          <w:rFonts w:eastAsia="Times New Roman" w:cstheme="minorHAnsi"/>
          <w:lang w:eastAsia="en-AU"/>
        </w:rPr>
        <w:t xml:space="preserve"> </w:t>
      </w:r>
      <w:r w:rsidR="00B33E0E" w:rsidRPr="0021400E">
        <w:rPr>
          <w:rFonts w:eastAsia="Times New Roman" w:cstheme="minorHAnsi"/>
          <w:lang w:eastAsia="en-AU"/>
        </w:rPr>
        <w:t>(verified 1 November 2022)</w:t>
      </w:r>
    </w:p>
    <w:p w14:paraId="5773C38B" w14:textId="795302BD" w:rsidR="00F7151D" w:rsidRDefault="00F7151D" w:rsidP="00F7151D">
      <w:pPr>
        <w:ind w:left="720" w:hanging="720"/>
        <w:rPr>
          <w:rFonts w:eastAsia="Times New Roman" w:cstheme="minorHAnsi"/>
          <w:lang w:eastAsia="en-AU"/>
        </w:rPr>
      </w:pPr>
    </w:p>
    <w:p w14:paraId="5207625E" w14:textId="77777777" w:rsidR="00310B2D" w:rsidRPr="00DB7934" w:rsidRDefault="00310B2D" w:rsidP="00F7151D">
      <w:pPr>
        <w:ind w:left="720" w:hanging="720"/>
        <w:rPr>
          <w:rFonts w:eastAsia="Times New Roman" w:cstheme="minorHAnsi"/>
          <w:lang w:eastAsia="en-AU"/>
        </w:rPr>
      </w:pPr>
    </w:p>
    <w:p w14:paraId="31518343" w14:textId="77777777" w:rsidR="009F2DB3" w:rsidRDefault="009F2DB3">
      <w:pPr>
        <w:rPr>
          <w:rFonts w:asciiTheme="majorHAnsi" w:eastAsiaTheme="majorEastAsia" w:hAnsiTheme="majorHAnsi" w:cstheme="majorBidi"/>
          <w:color w:val="2F5496" w:themeColor="accent1" w:themeShade="BF"/>
          <w:sz w:val="32"/>
          <w:szCs w:val="32"/>
          <w:lang w:val="en-US"/>
        </w:rPr>
      </w:pPr>
      <w:r>
        <w:rPr>
          <w:lang w:val="en-US"/>
        </w:rPr>
        <w:br w:type="page"/>
      </w:r>
    </w:p>
    <w:p w14:paraId="696D0F05" w14:textId="7142F8D9" w:rsidR="00B1281B" w:rsidRDefault="005A7799" w:rsidP="005A7799">
      <w:pPr>
        <w:pStyle w:val="Heading1"/>
        <w:rPr>
          <w:lang w:val="en-US"/>
        </w:rPr>
      </w:pPr>
      <w:bookmarkStart w:id="25" w:name="_Toc128649558"/>
      <w:r>
        <w:rPr>
          <w:lang w:val="en-US"/>
        </w:rPr>
        <w:lastRenderedPageBreak/>
        <w:t>Appendix 4</w:t>
      </w:r>
      <w:r w:rsidR="00B1281B">
        <w:rPr>
          <w:lang w:val="en-US"/>
        </w:rPr>
        <w:t xml:space="preserve"> - Elements of adoption determined by MAKAT</w:t>
      </w:r>
      <w:r>
        <w:rPr>
          <w:lang w:val="en-US"/>
        </w:rPr>
        <w:t xml:space="preserve"> analysis</w:t>
      </w:r>
      <w:bookmarkEnd w:id="25"/>
    </w:p>
    <w:p w14:paraId="17E62AA1" w14:textId="7A1AFA31" w:rsidR="00B1281B" w:rsidRDefault="00B1281B" w:rsidP="00B1281B">
      <w:r>
        <w:t xml:space="preserve">The following information is a synopsis identified at the Farming Systems Group facilitators meeting based on farmers focus groups and interviews. </w:t>
      </w:r>
      <w:r w:rsidR="005A7799">
        <w:t xml:space="preserve"> </w:t>
      </w:r>
      <w:r>
        <w:t xml:space="preserve">Additional literature support material </w:t>
      </w:r>
      <w:r w:rsidR="005A7799">
        <w:t xml:space="preserve">identified in Appendix 3 </w:t>
      </w:r>
      <w:r>
        <w:t>has been added where appropriate.</w:t>
      </w:r>
    </w:p>
    <w:p w14:paraId="5C9E7B77" w14:textId="2AC490F1" w:rsidR="005A7799" w:rsidRDefault="005A7799" w:rsidP="00B1281B">
      <w:r>
        <w:t>Each component of the MAKAT (Motivation, Attitudes, Knowledge, Ability, Tools &amp; Technologies) is analysed in terms of:</w:t>
      </w:r>
    </w:p>
    <w:p w14:paraId="0BB2AD16" w14:textId="4C320503" w:rsidR="005A7799" w:rsidRDefault="005A7799">
      <w:pPr>
        <w:pStyle w:val="ListParagraph"/>
        <w:numPr>
          <w:ilvl w:val="0"/>
          <w:numId w:val="8"/>
        </w:numPr>
      </w:pPr>
      <w:r>
        <w:t>Where are farmers now? (</w:t>
      </w:r>
      <w:proofErr w:type="gramStart"/>
      <w:r>
        <w:t>synthesis</w:t>
      </w:r>
      <w:proofErr w:type="gramEnd"/>
      <w:r>
        <w:t xml:space="preserve"> of ideas from the workshops and interviews)</w:t>
      </w:r>
    </w:p>
    <w:p w14:paraId="2F556E77" w14:textId="17C08BEA" w:rsidR="005A7799" w:rsidRDefault="005A7799">
      <w:pPr>
        <w:pStyle w:val="ListParagraph"/>
        <w:numPr>
          <w:ilvl w:val="0"/>
          <w:numId w:val="8"/>
        </w:numPr>
      </w:pPr>
      <w:r>
        <w:t>Where do farmers need to be (to achieve adoption before the next drought without incentives)</w:t>
      </w:r>
    </w:p>
    <w:p w14:paraId="685F3917" w14:textId="2299A281" w:rsidR="005A7799" w:rsidRDefault="005A7799">
      <w:pPr>
        <w:pStyle w:val="ListParagraph"/>
        <w:numPr>
          <w:ilvl w:val="0"/>
          <w:numId w:val="8"/>
        </w:numPr>
      </w:pPr>
      <w:r>
        <w:t>What activities would achieve this transition</w:t>
      </w:r>
      <w:r w:rsidR="009C02EB">
        <w:t>.</w:t>
      </w:r>
    </w:p>
    <w:p w14:paraId="4F2B2FB9" w14:textId="77777777" w:rsidR="005A7799" w:rsidRDefault="005A7799" w:rsidP="00B1281B"/>
    <w:p w14:paraId="73FE26F8" w14:textId="4FFA8FD0" w:rsidR="00B1281B" w:rsidRPr="00726FFC" w:rsidRDefault="00B1281B" w:rsidP="00B1281B">
      <w:pPr>
        <w:pStyle w:val="Heading3"/>
      </w:pPr>
      <w:bookmarkStart w:id="26" w:name="_Toc128649559"/>
      <w:r w:rsidRPr="005A7799">
        <w:rPr>
          <w:b/>
          <w:bCs/>
        </w:rPr>
        <w:t>Motivation</w:t>
      </w:r>
      <w:r>
        <w:t xml:space="preserve"> of farmers to adopt</w:t>
      </w:r>
      <w:r w:rsidR="005A7799" w:rsidRPr="005A7799">
        <w:t xml:space="preserve"> </w:t>
      </w:r>
      <w:r w:rsidR="005A7799">
        <w:t>stock containment</w:t>
      </w:r>
      <w:bookmarkEnd w:id="26"/>
    </w:p>
    <w:p w14:paraId="136C4896" w14:textId="77777777" w:rsidR="005A7799" w:rsidRDefault="005A7799" w:rsidP="00B1281B">
      <w:pPr>
        <w:rPr>
          <w:b/>
          <w:bCs/>
        </w:rPr>
      </w:pPr>
    </w:p>
    <w:p w14:paraId="7829F90B" w14:textId="50C43D30" w:rsidR="00B1281B" w:rsidRPr="001F05FA" w:rsidRDefault="00B1281B" w:rsidP="00B1281B">
      <w:pPr>
        <w:rPr>
          <w:b/>
          <w:bCs/>
        </w:rPr>
      </w:pPr>
      <w:r w:rsidRPr="001F05FA">
        <w:rPr>
          <w:b/>
          <w:bCs/>
        </w:rPr>
        <w:t xml:space="preserve">Where are </w:t>
      </w:r>
      <w:r>
        <w:rPr>
          <w:b/>
          <w:bCs/>
        </w:rPr>
        <w:t>farmers</w:t>
      </w:r>
      <w:r w:rsidRPr="001F05FA">
        <w:rPr>
          <w:b/>
          <w:bCs/>
        </w:rPr>
        <w:t xml:space="preserve"> now?</w:t>
      </w:r>
    </w:p>
    <w:p w14:paraId="7D440C0F" w14:textId="11C7162F" w:rsidR="00B1281B" w:rsidRDefault="00B1281B" w:rsidP="00B1281B">
      <w:r>
        <w:t xml:space="preserve">Most farmers minds turn to containment feeding because they are experiencing a prolonged feed shortage (drought). </w:t>
      </w:r>
      <w:r w:rsidR="005A7799">
        <w:t xml:space="preserve"> </w:t>
      </w:r>
      <w:r>
        <w:t xml:space="preserve">It is a ‘needs based’ response, reacting to a looming problem.  Once it has passed, </w:t>
      </w:r>
      <w:r w:rsidR="005A7799">
        <w:t xml:space="preserve">historically </w:t>
      </w:r>
      <w:r>
        <w:t xml:space="preserve">it tends to fall out of mind.  </w:t>
      </w:r>
    </w:p>
    <w:p w14:paraId="368F9F66" w14:textId="77777777" w:rsidR="00B1281B" w:rsidRDefault="00B1281B" w:rsidP="00B1281B">
      <w:pPr>
        <w:spacing w:after="0"/>
      </w:pPr>
      <w:r>
        <w:t>Short term feed shortages are addressed by one or more of the following strategies</w:t>
      </w:r>
    </w:p>
    <w:p w14:paraId="3EE2E0F3" w14:textId="77777777" w:rsidR="00B1281B" w:rsidRDefault="00B1281B">
      <w:pPr>
        <w:pStyle w:val="ListParagraph"/>
        <w:numPr>
          <w:ilvl w:val="0"/>
          <w:numId w:val="11"/>
        </w:numPr>
      </w:pPr>
      <w:r w:rsidRPr="009B27BF">
        <w:t xml:space="preserve">paddock feeding, </w:t>
      </w:r>
    </w:p>
    <w:p w14:paraId="20DC9C67" w14:textId="77777777" w:rsidR="00B1281B" w:rsidRDefault="00B1281B">
      <w:pPr>
        <w:pStyle w:val="ListParagraph"/>
        <w:numPr>
          <w:ilvl w:val="0"/>
          <w:numId w:val="11"/>
        </w:numPr>
      </w:pPr>
      <w:r w:rsidRPr="009B27BF">
        <w:t xml:space="preserve">allowing animals to lose condition or </w:t>
      </w:r>
    </w:p>
    <w:p w14:paraId="4A68D1E4" w14:textId="3A0A7F27" w:rsidR="00B1281B" w:rsidRDefault="00B1281B">
      <w:pPr>
        <w:pStyle w:val="ListParagraph"/>
        <w:numPr>
          <w:ilvl w:val="0"/>
          <w:numId w:val="11"/>
        </w:numPr>
      </w:pPr>
      <w:r w:rsidRPr="009B27BF">
        <w:t>selling stock.</w:t>
      </w:r>
    </w:p>
    <w:p w14:paraId="3248F3B1" w14:textId="27017BC3" w:rsidR="00B1281B" w:rsidRPr="009B27BF" w:rsidRDefault="00AD2E30" w:rsidP="00B1281B">
      <w:r>
        <w:t xml:space="preserve">Farmers </w:t>
      </w:r>
      <w:r w:rsidR="00B1281B" w:rsidRPr="009B27BF">
        <w:t>are generally not geared to us</w:t>
      </w:r>
      <w:r w:rsidR="00B1281B">
        <w:t>e</w:t>
      </w:r>
      <w:r w:rsidR="00B1281B" w:rsidRPr="009B27BF">
        <w:t xml:space="preserve"> grain as </w:t>
      </w:r>
      <w:r w:rsidR="00B1281B">
        <w:t xml:space="preserve">the major </w:t>
      </w:r>
      <w:r w:rsidR="00B1281B" w:rsidRPr="009B27BF">
        <w:t xml:space="preserve">feed source </w:t>
      </w:r>
      <w:r w:rsidR="00B1281B">
        <w:t>(</w:t>
      </w:r>
      <w:r>
        <w:t xml:space="preserve">they </w:t>
      </w:r>
      <w:r w:rsidR="005A7799">
        <w:t>rely on</w:t>
      </w:r>
      <w:r w:rsidR="00B1281B">
        <w:t xml:space="preserve"> paddock pick, hay and silage) </w:t>
      </w:r>
      <w:r w:rsidR="00B1281B" w:rsidRPr="009B27BF">
        <w:t>and don’t have the equipment to unload, stor</w:t>
      </w:r>
      <w:r w:rsidR="00B1281B">
        <w:t>e</w:t>
      </w:r>
      <w:r w:rsidR="00B1281B" w:rsidRPr="009B27BF">
        <w:t xml:space="preserve"> and manage large quantities of grain.  They would prefer to use poor paddock</w:t>
      </w:r>
      <w:r w:rsidR="00B1281B">
        <w:t>s</w:t>
      </w:r>
      <w:r w:rsidR="00B1281B" w:rsidRPr="009B27BF">
        <w:t xml:space="preserve"> (sacrifice paddocks) rather than invest in containment infrastructure</w:t>
      </w:r>
      <w:r w:rsidR="005A7799">
        <w:t>,</w:t>
      </w:r>
      <w:r w:rsidR="00B1281B">
        <w:t xml:space="preserve"> </w:t>
      </w:r>
      <w:r w:rsidR="00B1281B" w:rsidRPr="009B27BF">
        <w:t>knowing the</w:t>
      </w:r>
      <w:r w:rsidR="00B1281B">
        <w:t xml:space="preserve"> paddock</w:t>
      </w:r>
      <w:r w:rsidR="00B1281B" w:rsidRPr="009B27BF">
        <w:t xml:space="preserve"> will need to be resown anyway after a drought</w:t>
      </w:r>
      <w:r w:rsidR="00B1281B">
        <w:t>.</w:t>
      </w:r>
      <w:r w:rsidR="00B1281B" w:rsidRPr="009B27BF">
        <w:t xml:space="preserve"> </w:t>
      </w:r>
    </w:p>
    <w:p w14:paraId="33B99B4D" w14:textId="4E63ED02" w:rsidR="00B1281B" w:rsidRDefault="00AD2E30" w:rsidP="00B1281B">
      <w:r>
        <w:t>Farmers currently in t</w:t>
      </w:r>
      <w:r w:rsidR="00B1281B">
        <w:t xml:space="preserve">his group also harbour fears around capital investment in infrastructure </w:t>
      </w:r>
      <w:r w:rsidR="00B1281B" w:rsidRPr="00475C62">
        <w:rPr>
          <w:color w:val="000000" w:themeColor="text1"/>
        </w:rPr>
        <w:t xml:space="preserve">(making wrong costly decisions), </w:t>
      </w:r>
      <w:r w:rsidR="00B1281B">
        <w:t>ongoing feed costs, animal health and welfare problems and district perceptions.</w:t>
      </w:r>
    </w:p>
    <w:p w14:paraId="7287B62E" w14:textId="77777777" w:rsidR="00B1281B" w:rsidRDefault="00B1281B" w:rsidP="00B1281B">
      <w:r>
        <w:t>They focus more on overcoming a short term challenge rather than long term opportunities.</w:t>
      </w:r>
    </w:p>
    <w:p w14:paraId="5B65016A" w14:textId="77777777" w:rsidR="00B1281B" w:rsidRDefault="00B1281B" w:rsidP="00B1281B">
      <w:pPr>
        <w:spacing w:after="0"/>
      </w:pPr>
      <w:r>
        <w:t xml:space="preserve">However, in the last drought, a few farmers invested more significantly in a containment feeding systems and had success. They had spent money, saw some positive benefits </w:t>
      </w:r>
      <w:proofErr w:type="gramStart"/>
      <w:r>
        <w:t>and also</w:t>
      </w:r>
      <w:proofErr w:type="gramEnd"/>
      <w:r>
        <w:t xml:space="preserve"> saw the value of containment feeding beyond just drought feeding.  This evolved into using it as a management tool for:</w:t>
      </w:r>
    </w:p>
    <w:p w14:paraId="4CF41F57" w14:textId="77777777" w:rsidR="00B1281B" w:rsidRPr="00496860" w:rsidRDefault="00B1281B">
      <w:pPr>
        <w:pStyle w:val="ListParagraph"/>
        <w:numPr>
          <w:ilvl w:val="0"/>
          <w:numId w:val="10"/>
        </w:numPr>
      </w:pPr>
      <w:r w:rsidRPr="00496860">
        <w:t xml:space="preserve">Pasture management, recovery and groundcover </w:t>
      </w:r>
      <w:r w:rsidRPr="00496860">
        <w:rPr>
          <w:i/>
          <w:iCs/>
        </w:rPr>
        <w:t>(References: 2, 3, 20)</w:t>
      </w:r>
    </w:p>
    <w:p w14:paraId="65FB6FA3" w14:textId="77777777" w:rsidR="00414741" w:rsidRPr="00496860" w:rsidRDefault="00B1281B" w:rsidP="00414741">
      <w:pPr>
        <w:pStyle w:val="ListParagraph"/>
        <w:numPr>
          <w:ilvl w:val="0"/>
          <w:numId w:val="10"/>
        </w:numPr>
        <w:rPr>
          <w:i/>
          <w:iCs/>
        </w:rPr>
      </w:pPr>
      <w:r w:rsidRPr="00496860">
        <w:t>Achieving pasture quantity targets for key events e.g., lambing or calving</w:t>
      </w:r>
      <w:r w:rsidR="00414741" w:rsidRPr="00496860">
        <w:t xml:space="preserve"> (</w:t>
      </w:r>
      <w:r w:rsidR="00414741" w:rsidRPr="00496860">
        <w:rPr>
          <w:i/>
          <w:iCs/>
        </w:rPr>
        <w:t>References: 44, 45)</w:t>
      </w:r>
    </w:p>
    <w:p w14:paraId="149B4002" w14:textId="77777777" w:rsidR="00B1281B" w:rsidRDefault="00B1281B">
      <w:pPr>
        <w:pStyle w:val="ListParagraph"/>
        <w:numPr>
          <w:ilvl w:val="0"/>
          <w:numId w:val="10"/>
        </w:numPr>
      </w:pPr>
      <w:r>
        <w:t>Retaining genetics rather than selling</w:t>
      </w:r>
    </w:p>
    <w:p w14:paraId="22F35290" w14:textId="057DCC47" w:rsidR="00B1281B" w:rsidRDefault="00313221">
      <w:pPr>
        <w:pStyle w:val="ListParagraph"/>
        <w:numPr>
          <w:ilvl w:val="0"/>
          <w:numId w:val="10"/>
        </w:numPr>
      </w:pPr>
      <w:r>
        <w:lastRenderedPageBreak/>
        <w:t>Labour saving and</w:t>
      </w:r>
      <w:r w:rsidR="001A33B6">
        <w:t xml:space="preserve"> time</w:t>
      </w:r>
      <w:r>
        <w:t xml:space="preserve"> </w:t>
      </w:r>
      <w:r w:rsidR="006D04C9">
        <w:t>efficiency</w:t>
      </w:r>
      <w:r w:rsidR="00B1281B" w:rsidRPr="004F7CBE">
        <w:t xml:space="preserve"> </w:t>
      </w:r>
      <w:r w:rsidR="008D4741">
        <w:t>in times of feed shortages</w:t>
      </w:r>
      <w:r>
        <w:t>,</w:t>
      </w:r>
      <w:r w:rsidR="008D4741">
        <w:t xml:space="preserve"> </w:t>
      </w:r>
      <w:r w:rsidR="00B1281B" w:rsidRPr="004F7CBE">
        <w:t xml:space="preserve">if </w:t>
      </w:r>
      <w:r w:rsidR="00B1281B">
        <w:t xml:space="preserve">the alternative </w:t>
      </w:r>
      <w:r w:rsidR="006D04C9">
        <w:t>was</w:t>
      </w:r>
      <w:r w:rsidR="00B1281B">
        <w:t xml:space="preserve"> </w:t>
      </w:r>
      <w:r w:rsidR="00B1281B" w:rsidRPr="004F7CBE">
        <w:t>having to paddock feed</w:t>
      </w:r>
      <w:r w:rsidR="00B1281B">
        <w:t xml:space="preserve"> </w:t>
      </w:r>
      <w:r w:rsidR="00B1281B" w:rsidRPr="0000501E">
        <w:rPr>
          <w:i/>
          <w:iCs/>
        </w:rPr>
        <w:t>(References: 1, 24)</w:t>
      </w:r>
    </w:p>
    <w:p w14:paraId="6BB31CE0" w14:textId="77777777" w:rsidR="00B1281B" w:rsidRDefault="00B1281B">
      <w:pPr>
        <w:pStyle w:val="ListParagraph"/>
        <w:numPr>
          <w:ilvl w:val="0"/>
          <w:numId w:val="10"/>
        </w:numPr>
      </w:pPr>
      <w:r>
        <w:t xml:space="preserve">Bushfire </w:t>
      </w:r>
      <w:proofErr w:type="gramStart"/>
      <w:r>
        <w:t>safe haven</w:t>
      </w:r>
      <w:proofErr w:type="gramEnd"/>
      <w:r>
        <w:t xml:space="preserve"> and for pasture recovery after bushfire/floods </w:t>
      </w:r>
      <w:r w:rsidRPr="0000501E">
        <w:rPr>
          <w:i/>
          <w:iCs/>
        </w:rPr>
        <w:t>(References: 10, 15)</w:t>
      </w:r>
    </w:p>
    <w:p w14:paraId="5167B0EA" w14:textId="6BF68E67" w:rsidR="00B1281B" w:rsidRDefault="00B1281B">
      <w:pPr>
        <w:pStyle w:val="ListParagraph"/>
        <w:numPr>
          <w:ilvl w:val="0"/>
          <w:numId w:val="10"/>
        </w:numPr>
      </w:pPr>
      <w:r>
        <w:t>Quarantining of newly arrived animals</w:t>
      </w:r>
      <w:r w:rsidR="007F03E3">
        <w:t xml:space="preserve"> to reduce introduction of </w:t>
      </w:r>
      <w:r w:rsidRPr="0000501E">
        <w:rPr>
          <w:color w:val="000000" w:themeColor="text1"/>
        </w:rPr>
        <w:t>weeds</w:t>
      </w:r>
      <w:r w:rsidR="00D00A2E">
        <w:rPr>
          <w:color w:val="000000" w:themeColor="text1"/>
        </w:rPr>
        <w:t xml:space="preserve"> or disease</w:t>
      </w:r>
      <w:r w:rsidRPr="0000501E">
        <w:rPr>
          <w:color w:val="000000" w:themeColor="text1"/>
        </w:rPr>
        <w:t xml:space="preserve"> </w:t>
      </w:r>
      <w:r w:rsidRPr="0000501E">
        <w:rPr>
          <w:i/>
          <w:iCs/>
        </w:rPr>
        <w:t>(References: 1, 51)</w:t>
      </w:r>
    </w:p>
    <w:p w14:paraId="11FADE72" w14:textId="04FB75B3" w:rsidR="00B1281B" w:rsidRPr="0000501E" w:rsidRDefault="00B1281B">
      <w:pPr>
        <w:pStyle w:val="ListParagraph"/>
        <w:numPr>
          <w:ilvl w:val="0"/>
          <w:numId w:val="10"/>
        </w:numPr>
        <w:rPr>
          <w:color w:val="000000" w:themeColor="text1"/>
        </w:rPr>
      </w:pPr>
      <w:r>
        <w:t xml:space="preserve">Worm management </w:t>
      </w:r>
      <w:r w:rsidRPr="0000501E">
        <w:rPr>
          <w:color w:val="000000" w:themeColor="text1"/>
        </w:rPr>
        <w:t>(Barbers Pole) (</w:t>
      </w:r>
      <w:r w:rsidRPr="003C3013">
        <w:rPr>
          <w:i/>
          <w:iCs/>
          <w:color w:val="000000" w:themeColor="text1"/>
        </w:rPr>
        <w:t>Reference</w:t>
      </w:r>
      <w:r w:rsidR="003C3013" w:rsidRPr="003C3013">
        <w:rPr>
          <w:i/>
          <w:iCs/>
          <w:color w:val="000000" w:themeColor="text1"/>
        </w:rPr>
        <w:t>:</w:t>
      </w:r>
      <w:r w:rsidRPr="003C3013">
        <w:rPr>
          <w:i/>
          <w:iCs/>
          <w:color w:val="000000" w:themeColor="text1"/>
        </w:rPr>
        <w:t xml:space="preserve"> 2</w:t>
      </w:r>
      <w:r w:rsidRPr="0000501E">
        <w:rPr>
          <w:color w:val="000000" w:themeColor="text1"/>
        </w:rPr>
        <w:t>)</w:t>
      </w:r>
    </w:p>
    <w:p w14:paraId="6034824B" w14:textId="77777777" w:rsidR="00B1281B" w:rsidRPr="0000501E" w:rsidRDefault="00B1281B">
      <w:pPr>
        <w:pStyle w:val="ListParagraph"/>
        <w:numPr>
          <w:ilvl w:val="0"/>
          <w:numId w:val="10"/>
        </w:numPr>
        <w:rPr>
          <w:color w:val="000000" w:themeColor="text1"/>
        </w:rPr>
      </w:pPr>
      <w:r w:rsidRPr="0000501E">
        <w:rPr>
          <w:color w:val="000000" w:themeColor="text1"/>
        </w:rPr>
        <w:t xml:space="preserve">Achieving rapid weight gain with young stock e.g., joining ewe lambs at 7 months </w:t>
      </w:r>
      <w:r w:rsidRPr="0000501E">
        <w:rPr>
          <w:i/>
          <w:iCs/>
          <w:color w:val="000000" w:themeColor="text1"/>
        </w:rPr>
        <w:t>(References: 26, 44)</w:t>
      </w:r>
    </w:p>
    <w:p w14:paraId="59777101" w14:textId="77777777" w:rsidR="00B1281B" w:rsidRPr="0000501E" w:rsidRDefault="00B1281B">
      <w:pPr>
        <w:pStyle w:val="ListParagraph"/>
        <w:numPr>
          <w:ilvl w:val="0"/>
          <w:numId w:val="10"/>
        </w:numPr>
        <w:rPr>
          <w:color w:val="000000" w:themeColor="text1"/>
        </w:rPr>
      </w:pPr>
      <w:r w:rsidRPr="0000501E">
        <w:rPr>
          <w:color w:val="000000" w:themeColor="text1"/>
        </w:rPr>
        <w:t xml:space="preserve">Feeling more in control (piece of mind)  </w:t>
      </w:r>
    </w:p>
    <w:p w14:paraId="56371392" w14:textId="77777777" w:rsidR="00B1281B" w:rsidRPr="0000501E" w:rsidRDefault="00B1281B">
      <w:pPr>
        <w:pStyle w:val="ListParagraph"/>
        <w:numPr>
          <w:ilvl w:val="0"/>
          <w:numId w:val="10"/>
        </w:numPr>
        <w:rPr>
          <w:color w:val="000000" w:themeColor="text1"/>
        </w:rPr>
      </w:pPr>
      <w:r w:rsidRPr="0000501E">
        <w:rPr>
          <w:color w:val="000000" w:themeColor="text1"/>
        </w:rPr>
        <w:t>Feeding lambs or calves in poor seasons</w:t>
      </w:r>
    </w:p>
    <w:p w14:paraId="19F6AA93" w14:textId="659B8726" w:rsidR="00B1281B" w:rsidRPr="0000501E" w:rsidRDefault="00B1281B">
      <w:pPr>
        <w:pStyle w:val="ListParagraph"/>
        <w:numPr>
          <w:ilvl w:val="0"/>
          <w:numId w:val="10"/>
        </w:numPr>
        <w:rPr>
          <w:color w:val="000000" w:themeColor="text1"/>
        </w:rPr>
      </w:pPr>
      <w:r w:rsidRPr="0000501E">
        <w:rPr>
          <w:color w:val="000000" w:themeColor="text1"/>
        </w:rPr>
        <w:t>Taking weight off composite</w:t>
      </w:r>
      <w:r w:rsidR="0093555D">
        <w:rPr>
          <w:color w:val="000000" w:themeColor="text1"/>
        </w:rPr>
        <w:t xml:space="preserve"> sheep breed</w:t>
      </w:r>
      <w:r w:rsidRPr="0000501E">
        <w:rPr>
          <w:color w:val="000000" w:themeColor="text1"/>
        </w:rPr>
        <w:t>s</w:t>
      </w:r>
      <w:r w:rsidR="00537F5C">
        <w:rPr>
          <w:color w:val="000000" w:themeColor="text1"/>
        </w:rPr>
        <w:t xml:space="preserve"> (</w:t>
      </w:r>
      <w:r w:rsidR="007E2867">
        <w:rPr>
          <w:color w:val="000000" w:themeColor="text1"/>
        </w:rPr>
        <w:t>consist of</w:t>
      </w:r>
      <w:r w:rsidR="00797990">
        <w:rPr>
          <w:color w:val="000000" w:themeColor="text1"/>
        </w:rPr>
        <w:t xml:space="preserve"> </w:t>
      </w:r>
      <w:r w:rsidR="00F01B50">
        <w:rPr>
          <w:color w:val="000000" w:themeColor="text1"/>
        </w:rPr>
        <w:t>genetics from several breeds</w:t>
      </w:r>
      <w:r w:rsidR="007E2867">
        <w:rPr>
          <w:color w:val="000000" w:themeColor="text1"/>
        </w:rPr>
        <w:t xml:space="preserve"> which can </w:t>
      </w:r>
      <w:r w:rsidR="0035048E">
        <w:rPr>
          <w:color w:val="000000" w:themeColor="text1"/>
        </w:rPr>
        <w:t xml:space="preserve">gain weight more rapidly than pure </w:t>
      </w:r>
      <w:r w:rsidR="00404838">
        <w:rPr>
          <w:color w:val="000000" w:themeColor="text1"/>
        </w:rPr>
        <w:t xml:space="preserve">breed </w:t>
      </w:r>
      <w:r w:rsidR="0035048E">
        <w:rPr>
          <w:color w:val="000000" w:themeColor="text1"/>
        </w:rPr>
        <w:t>sheep breeds</w:t>
      </w:r>
      <w:r w:rsidR="00F01B50">
        <w:rPr>
          <w:color w:val="000000" w:themeColor="text1"/>
        </w:rPr>
        <w:t>)</w:t>
      </w:r>
    </w:p>
    <w:p w14:paraId="26FA7769" w14:textId="77777777" w:rsidR="00B1281B" w:rsidRPr="0000501E" w:rsidRDefault="00B1281B">
      <w:pPr>
        <w:pStyle w:val="ListParagraph"/>
        <w:numPr>
          <w:ilvl w:val="0"/>
          <w:numId w:val="10"/>
        </w:numPr>
        <w:rPr>
          <w:color w:val="000000" w:themeColor="text1"/>
        </w:rPr>
      </w:pPr>
      <w:r w:rsidRPr="0000501E">
        <w:rPr>
          <w:color w:val="000000" w:themeColor="text1"/>
        </w:rPr>
        <w:t>Lambing triplets</w:t>
      </w:r>
    </w:p>
    <w:p w14:paraId="48043716" w14:textId="77777777" w:rsidR="009F04F4" w:rsidRPr="00496860" w:rsidRDefault="00B1281B" w:rsidP="009F04F4">
      <w:pPr>
        <w:pStyle w:val="ListParagraph"/>
        <w:numPr>
          <w:ilvl w:val="0"/>
          <w:numId w:val="10"/>
        </w:numPr>
        <w:rPr>
          <w:color w:val="000000" w:themeColor="text1"/>
        </w:rPr>
      </w:pPr>
      <w:r w:rsidRPr="0000501E">
        <w:rPr>
          <w:color w:val="000000" w:themeColor="text1"/>
        </w:rPr>
        <w:t xml:space="preserve">Ram containment and </w:t>
      </w:r>
      <w:r w:rsidRPr="00496860">
        <w:rPr>
          <w:color w:val="000000" w:themeColor="text1"/>
        </w:rPr>
        <w:t>management</w:t>
      </w:r>
      <w:r w:rsidR="009F04F4" w:rsidRPr="00496860">
        <w:rPr>
          <w:color w:val="000000" w:themeColor="text1"/>
        </w:rPr>
        <w:t xml:space="preserve"> (</w:t>
      </w:r>
      <w:r w:rsidR="009F04F4" w:rsidRPr="00496860">
        <w:rPr>
          <w:i/>
          <w:iCs/>
          <w:color w:val="000000" w:themeColor="text1"/>
        </w:rPr>
        <w:t>References: 44, 45</w:t>
      </w:r>
      <w:r w:rsidR="009F04F4" w:rsidRPr="00496860">
        <w:rPr>
          <w:color w:val="000000" w:themeColor="text1"/>
        </w:rPr>
        <w:t>)</w:t>
      </w:r>
    </w:p>
    <w:p w14:paraId="7D7D8483" w14:textId="77777777" w:rsidR="00B1281B" w:rsidRPr="0000501E" w:rsidRDefault="00B1281B">
      <w:pPr>
        <w:pStyle w:val="ListParagraph"/>
        <w:numPr>
          <w:ilvl w:val="0"/>
          <w:numId w:val="10"/>
        </w:numPr>
        <w:rPr>
          <w:color w:val="000000" w:themeColor="text1"/>
        </w:rPr>
      </w:pPr>
      <w:r w:rsidRPr="0000501E">
        <w:rPr>
          <w:color w:val="000000" w:themeColor="text1"/>
        </w:rPr>
        <w:t>Improving conception of young ewes, by increasing contact with rams</w:t>
      </w:r>
    </w:p>
    <w:p w14:paraId="53519531" w14:textId="77777777" w:rsidR="00B1281B" w:rsidRPr="0000501E" w:rsidRDefault="00B1281B">
      <w:pPr>
        <w:pStyle w:val="ListParagraph"/>
        <w:numPr>
          <w:ilvl w:val="0"/>
          <w:numId w:val="10"/>
        </w:numPr>
        <w:rPr>
          <w:color w:val="000000" w:themeColor="text1"/>
        </w:rPr>
      </w:pPr>
      <w:r w:rsidRPr="0000501E">
        <w:rPr>
          <w:color w:val="000000" w:themeColor="text1"/>
        </w:rPr>
        <w:t>Selective mating for corrective disorders</w:t>
      </w:r>
    </w:p>
    <w:p w14:paraId="7BD55F86" w14:textId="77777777" w:rsidR="00B1281B" w:rsidRPr="0000501E" w:rsidRDefault="00B1281B">
      <w:pPr>
        <w:pStyle w:val="ListParagraph"/>
        <w:numPr>
          <w:ilvl w:val="0"/>
          <w:numId w:val="10"/>
        </w:numPr>
        <w:rPr>
          <w:color w:val="000000" w:themeColor="text1"/>
        </w:rPr>
      </w:pPr>
      <w:r w:rsidRPr="0000501E">
        <w:rPr>
          <w:color w:val="000000" w:themeColor="text1"/>
        </w:rPr>
        <w:t>Holding paddock</w:t>
      </w:r>
    </w:p>
    <w:p w14:paraId="43BE9902" w14:textId="77777777" w:rsidR="00B1281B" w:rsidRPr="0000501E" w:rsidRDefault="00B1281B">
      <w:pPr>
        <w:pStyle w:val="ListParagraph"/>
        <w:numPr>
          <w:ilvl w:val="0"/>
          <w:numId w:val="10"/>
        </w:numPr>
        <w:rPr>
          <w:color w:val="000000" w:themeColor="text1"/>
        </w:rPr>
      </w:pPr>
      <w:r w:rsidRPr="0000501E">
        <w:rPr>
          <w:color w:val="000000" w:themeColor="text1"/>
        </w:rPr>
        <w:t>Increasing livestock numbers without increasing land (safety valve)</w:t>
      </w:r>
    </w:p>
    <w:p w14:paraId="0200A8FD" w14:textId="77777777" w:rsidR="00B1281B" w:rsidRPr="0000501E" w:rsidRDefault="00B1281B">
      <w:pPr>
        <w:pStyle w:val="ListParagraph"/>
        <w:numPr>
          <w:ilvl w:val="0"/>
          <w:numId w:val="10"/>
        </w:numPr>
        <w:rPr>
          <w:color w:val="000000" w:themeColor="text1"/>
        </w:rPr>
      </w:pPr>
      <w:r w:rsidRPr="0000501E">
        <w:rPr>
          <w:color w:val="000000" w:themeColor="text1"/>
        </w:rPr>
        <w:t>staff management and time management to minimise the need to work on weekends but ensuring livestock are ready for contractors in a timely fashion for things like shearing, dipping etc</w:t>
      </w:r>
    </w:p>
    <w:p w14:paraId="6E5F9B6B" w14:textId="77777777" w:rsidR="00B1281B" w:rsidRPr="0000501E" w:rsidRDefault="00B1281B">
      <w:pPr>
        <w:pStyle w:val="ListParagraph"/>
        <w:numPr>
          <w:ilvl w:val="0"/>
          <w:numId w:val="10"/>
        </w:numPr>
        <w:rPr>
          <w:color w:val="000000" w:themeColor="text1"/>
        </w:rPr>
      </w:pPr>
      <w:r w:rsidRPr="0000501E">
        <w:rPr>
          <w:color w:val="000000" w:themeColor="text1"/>
        </w:rPr>
        <w:t>Hay storage areas</w:t>
      </w:r>
    </w:p>
    <w:p w14:paraId="64DA49D6" w14:textId="77777777" w:rsidR="00B1281B" w:rsidRPr="0000501E" w:rsidRDefault="00B1281B">
      <w:pPr>
        <w:pStyle w:val="ListParagraph"/>
        <w:numPr>
          <w:ilvl w:val="0"/>
          <w:numId w:val="10"/>
        </w:numPr>
        <w:rPr>
          <w:color w:val="000000" w:themeColor="text1"/>
        </w:rPr>
      </w:pPr>
      <w:r w:rsidRPr="0000501E">
        <w:rPr>
          <w:color w:val="000000" w:themeColor="text1"/>
        </w:rPr>
        <w:t>Hospital area</w:t>
      </w:r>
    </w:p>
    <w:p w14:paraId="254F9227" w14:textId="157BE09B" w:rsidR="00B1281B" w:rsidRPr="0000501E" w:rsidRDefault="00B1281B">
      <w:pPr>
        <w:pStyle w:val="ListParagraph"/>
        <w:numPr>
          <w:ilvl w:val="0"/>
          <w:numId w:val="10"/>
        </w:numPr>
        <w:rPr>
          <w:color w:val="000000" w:themeColor="text1"/>
        </w:rPr>
      </w:pPr>
      <w:r w:rsidRPr="0000501E">
        <w:rPr>
          <w:color w:val="000000" w:themeColor="text1"/>
        </w:rPr>
        <w:t>Housing livestock when they need to be off the crops (spraying crops)</w:t>
      </w:r>
    </w:p>
    <w:p w14:paraId="78A69BDC" w14:textId="77777777" w:rsidR="00B1281B" w:rsidRPr="0000501E" w:rsidRDefault="00B1281B">
      <w:pPr>
        <w:pStyle w:val="ListParagraph"/>
        <w:numPr>
          <w:ilvl w:val="0"/>
          <w:numId w:val="10"/>
        </w:numPr>
        <w:rPr>
          <w:rFonts w:cstheme="minorHAnsi"/>
          <w:b/>
          <w:bCs/>
        </w:rPr>
      </w:pPr>
      <w:r w:rsidRPr="0000501E">
        <w:rPr>
          <w:rFonts w:cstheme="minorHAnsi"/>
          <w:shd w:val="clear" w:color="auto" w:fill="FFFFFF"/>
        </w:rPr>
        <w:t xml:space="preserve">Backgrounding - </w:t>
      </w:r>
      <w:r w:rsidRPr="0000501E">
        <w:rPr>
          <w:rStyle w:val="Strong"/>
          <w:rFonts w:cstheme="minorHAnsi"/>
          <w:b w:val="0"/>
          <w:bCs w:val="0"/>
          <w:shd w:val="clear" w:color="auto" w:fill="FFFFFF"/>
        </w:rPr>
        <w:t>where livestock are fed and grown to prepare for a greater range of market opportunities and to add value through weight gain</w:t>
      </w:r>
      <w:r w:rsidRPr="0000501E">
        <w:rPr>
          <w:rFonts w:cstheme="minorHAnsi"/>
          <w:b/>
          <w:bCs/>
          <w:shd w:val="clear" w:color="auto" w:fill="FFFFFF"/>
        </w:rPr>
        <w:t>.</w:t>
      </w:r>
    </w:p>
    <w:p w14:paraId="2AB641E1" w14:textId="77777777" w:rsidR="00B1281B" w:rsidRDefault="00B1281B" w:rsidP="00194F62">
      <w:r>
        <w:t>One farmer said in relation to having a stock containment area, “once you have it, the more uses you will find to use it.”</w:t>
      </w:r>
    </w:p>
    <w:p w14:paraId="2D0A316D" w14:textId="77777777" w:rsidR="00B1281B" w:rsidRDefault="00B1281B" w:rsidP="00B1281B">
      <w:r w:rsidRPr="004F7CBE">
        <w:t>Once set up, they ma</w:t>
      </w:r>
      <w:r>
        <w:t>d</w:t>
      </w:r>
      <w:r w:rsidRPr="004F7CBE">
        <w:t>e use of the investment wherever possible</w:t>
      </w:r>
      <w:r>
        <w:t xml:space="preserve"> and because the investment was used regularly, it tended to be more permanent, with the shortfalls in its operation rectified over time (and the necessary skills were practiced and as a result were better retained – see ability section).</w:t>
      </w:r>
    </w:p>
    <w:p w14:paraId="7B16F085" w14:textId="77777777" w:rsidR="00B1281B" w:rsidRDefault="00B1281B" w:rsidP="00B1281B">
      <w:r>
        <w:t xml:space="preserve">The ‘environment’ and ‘farming system’ were also two strong motivators to adopt containment feeding.  Areas that experience long periods without feed (droughts), had ‘light country’ prone to erosion and/or had significant cropping were more likely to have established containment feeding systems.  Stubbles were an important source of feed on these farms, and they had ready access to grain and machinery (the value of which they may underestimate).  </w:t>
      </w:r>
    </w:p>
    <w:p w14:paraId="3A161AEC" w14:textId="77777777" w:rsidR="00B1281B" w:rsidRDefault="00B1281B" w:rsidP="00B1281B">
      <w:r>
        <w:t>Put simply, their need was greater and some of the components required for successful containment feeding were easily achieved.  Adoption of SCAs was greater in these situations.</w:t>
      </w:r>
    </w:p>
    <w:p w14:paraId="7D13AC44" w14:textId="77FD10C0" w:rsidR="00B1281B" w:rsidRPr="001F05FA" w:rsidRDefault="00B1281B" w:rsidP="00B1281B">
      <w:pPr>
        <w:rPr>
          <w:b/>
          <w:bCs/>
        </w:rPr>
      </w:pPr>
      <w:r w:rsidRPr="001F05FA">
        <w:rPr>
          <w:b/>
          <w:bCs/>
        </w:rPr>
        <w:t xml:space="preserve">Where do </w:t>
      </w:r>
      <w:r>
        <w:rPr>
          <w:b/>
          <w:bCs/>
        </w:rPr>
        <w:t>farmers</w:t>
      </w:r>
      <w:r w:rsidRPr="001F05FA">
        <w:rPr>
          <w:b/>
          <w:bCs/>
        </w:rPr>
        <w:t xml:space="preserve"> need to be?</w:t>
      </w:r>
    </w:p>
    <w:p w14:paraId="76C4B96A" w14:textId="77777777" w:rsidR="00B1281B" w:rsidRDefault="00B1281B" w:rsidP="00B1281B">
      <w:r>
        <w:lastRenderedPageBreak/>
        <w:t xml:space="preserve">Farmers need a </w:t>
      </w:r>
      <w:r w:rsidRPr="00D00A2E">
        <w:t>clear understanding of the true benefits and costs of containment feeding</w:t>
      </w:r>
      <w:r>
        <w:t xml:space="preserve"> compared to the other alternatives of selling, using sacrifice paddocks, production impacts with loss of animal condition or long term lowering of stocking rates.  This ‘four way comparison’ would help inform the decision a farmer needs to make.  It is not about </w:t>
      </w:r>
      <w:r w:rsidRPr="00475C62">
        <w:rPr>
          <w:color w:val="000000" w:themeColor="text1"/>
        </w:rPr>
        <w:t xml:space="preserve">providing ‘the answer’, but presenting the pros and cons of different approaches, in </w:t>
      </w:r>
      <w:r>
        <w:t>different environments and farming systems across time and letting the farmer make an informed choice.</w:t>
      </w:r>
    </w:p>
    <w:p w14:paraId="740A1C81" w14:textId="77777777" w:rsidR="00B1281B" w:rsidRDefault="00B1281B" w:rsidP="00B1281B">
      <w:r w:rsidRPr="00A0359C">
        <w:t xml:space="preserve">The gap is for those who wish to pursue feeding, the narrative around </w:t>
      </w:r>
      <w:r w:rsidRPr="00A0359C">
        <w:rPr>
          <w:i/>
          <w:iCs/>
        </w:rPr>
        <w:t>containment feeding being a positive management tool</w:t>
      </w:r>
      <w:r>
        <w:t xml:space="preserve"> that farmers should have, rather than a practice of last resort when things are bad, is needed.  This change in positioning of the message is vital to build the sentiment that ‘good’ farmers use this as a regular management tool.</w:t>
      </w:r>
    </w:p>
    <w:p w14:paraId="42F46A96" w14:textId="77777777" w:rsidR="00B1281B" w:rsidRDefault="00B1281B" w:rsidP="00B1281B">
      <w:r>
        <w:t>To support this repositioning, there needs to be a strong focus on the whole farm benefits of using containment at strategic times. This includes the management benefits identified above, but also achieving things like animal weight targets and fecundity.</w:t>
      </w:r>
    </w:p>
    <w:p w14:paraId="35A9E1B9" w14:textId="77777777" w:rsidR="00B1281B" w:rsidRDefault="00B1281B" w:rsidP="00B1281B">
      <w:r>
        <w:t xml:space="preserve">Farmers need access to other farmers who are advocates of the different approaches so they </w:t>
      </w:r>
      <w:r w:rsidRPr="00A0359C">
        <w:t xml:space="preserve">can </w:t>
      </w:r>
      <w:r w:rsidRPr="00A0359C">
        <w:rPr>
          <w:i/>
          <w:iCs/>
        </w:rPr>
        <w:t>enquire and make up their own mind on which approach may be best for them</w:t>
      </w:r>
      <w:r w:rsidRPr="00A0359C">
        <w:t>.</w:t>
      </w:r>
      <w:r>
        <w:t xml:space="preserve"> This would require some decision support during a non-drought period, so farmers know what their preferred course of action is, rather than trying to determine this when approaching or in drought (see decision making in tools and technology). A range of methods could be employed to achieve this – webinars, on-line forums, field days, bus trips, specific demonstrations, videos, e-library of information etc).</w:t>
      </w:r>
    </w:p>
    <w:p w14:paraId="514538E4" w14:textId="275691CF" w:rsidR="00B1281B" w:rsidRPr="00422ADC" w:rsidRDefault="00422ADC" w:rsidP="00B1281B">
      <w:pPr>
        <w:rPr>
          <w:b/>
          <w:bCs/>
          <w:color w:val="FF0000"/>
        </w:rPr>
      </w:pPr>
      <w:r w:rsidRPr="00422ADC">
        <w:rPr>
          <w:b/>
          <w:bCs/>
        </w:rPr>
        <w:t>What activities would achieve this transition</w:t>
      </w:r>
      <w:r w:rsidR="00B1281B" w:rsidRPr="00422ADC">
        <w:rPr>
          <w:b/>
          <w:bCs/>
        </w:rPr>
        <w:t xml:space="preserve">? </w:t>
      </w:r>
    </w:p>
    <w:p w14:paraId="67A475FE" w14:textId="77777777" w:rsidR="00B1281B" w:rsidRDefault="00B1281B" w:rsidP="00B1281B">
      <w:pPr>
        <w:rPr>
          <w:b/>
          <w:bCs/>
          <w:sz w:val="24"/>
          <w:szCs w:val="24"/>
        </w:rPr>
      </w:pPr>
      <w:r w:rsidRPr="005F4B79">
        <w:rPr>
          <w:i/>
          <w:iCs/>
          <w:lang w:val="en-US"/>
        </w:rPr>
        <w:t>What are some of our key solutions, including who needs to lead, timelines, resources, key partners for delivery, their knowledge.</w:t>
      </w:r>
    </w:p>
    <w:p w14:paraId="2B4F7215" w14:textId="2815CF0C" w:rsidR="00B1281B" w:rsidRPr="00A9654D" w:rsidRDefault="00B1281B" w:rsidP="00B1281B">
      <w:r w:rsidRPr="00A9654D">
        <w:rPr>
          <w:b/>
          <w:bCs/>
        </w:rPr>
        <w:t>M</w:t>
      </w:r>
      <w:r w:rsidR="005A7799">
        <w:rPr>
          <w:b/>
          <w:bCs/>
        </w:rPr>
        <w:t xml:space="preserve">otivation activity </w:t>
      </w:r>
      <w:r w:rsidRPr="00A9654D">
        <w:rPr>
          <w:b/>
          <w:bCs/>
        </w:rPr>
        <w:t>1</w:t>
      </w:r>
      <w:r w:rsidR="00920F55">
        <w:rPr>
          <w:b/>
          <w:bCs/>
        </w:rPr>
        <w:t xml:space="preserve"> (M1)</w:t>
      </w:r>
      <w:r w:rsidRPr="00A9654D">
        <w:rPr>
          <w:b/>
          <w:bCs/>
        </w:rPr>
        <w:t>:</w:t>
      </w:r>
      <w:r w:rsidRPr="00A9654D">
        <w:t xml:space="preserve"> Conduct comparative modelling to understand the true benefits and costs of containment feeding compared to the other alternatives (NB. Three examples are being prepared by UoM to be completed by March 2023, reporting date June 2023). </w:t>
      </w:r>
      <w:r w:rsidR="005A7799">
        <w:t xml:space="preserve"> </w:t>
      </w:r>
      <w:r w:rsidRPr="00A9654D">
        <w:t xml:space="preserve">But others will become available (BIGG – MLA PDS report due December will contain up to 15 economic case studies. </w:t>
      </w:r>
      <w:r w:rsidRPr="00A9654D">
        <w:rPr>
          <w:i/>
          <w:iCs/>
        </w:rPr>
        <w:t xml:space="preserve">(References: </w:t>
      </w:r>
      <w:r w:rsidRPr="000834DE">
        <w:rPr>
          <w:i/>
          <w:iCs/>
        </w:rPr>
        <w:t xml:space="preserve">Whelan et al 2013, </w:t>
      </w:r>
      <w:r w:rsidR="00994DBF">
        <w:rPr>
          <w:i/>
          <w:iCs/>
        </w:rPr>
        <w:t>50</w:t>
      </w:r>
      <w:r w:rsidRPr="00A9654D">
        <w:rPr>
          <w:i/>
          <w:iCs/>
        </w:rPr>
        <w:t xml:space="preserve">). </w:t>
      </w:r>
      <w:r w:rsidRPr="00A9654D">
        <w:t xml:space="preserve">Note references 21 and 23 have case studies involving economics of </w:t>
      </w:r>
      <w:proofErr w:type="spellStart"/>
      <w:r w:rsidRPr="00A9654D">
        <w:t>feedlotting</w:t>
      </w:r>
      <w:proofErr w:type="spellEnd"/>
      <w:r w:rsidRPr="00A9654D">
        <w:t xml:space="preserve">). It is notable from the lack of references that this extension material is not available. </w:t>
      </w:r>
    </w:p>
    <w:p w14:paraId="21D85D2F" w14:textId="77777777" w:rsidR="00B1281B" w:rsidRPr="00A9654D" w:rsidRDefault="00B1281B" w:rsidP="00B1281B">
      <w:pPr>
        <w:rPr>
          <w:i/>
          <w:iCs/>
          <w:color w:val="000000" w:themeColor="text1"/>
        </w:rPr>
      </w:pPr>
      <w:r w:rsidRPr="00A9654D">
        <w:rPr>
          <w:i/>
          <w:iCs/>
          <w:color w:val="000000" w:themeColor="text1"/>
        </w:rPr>
        <w:t>Case studies to be addressed by UoM:</w:t>
      </w:r>
    </w:p>
    <w:p w14:paraId="047B877B" w14:textId="77777777" w:rsidR="00B1281B" w:rsidRPr="00A9654D" w:rsidRDefault="00B1281B">
      <w:pPr>
        <w:pStyle w:val="ListParagraph"/>
        <w:numPr>
          <w:ilvl w:val="0"/>
          <w:numId w:val="9"/>
        </w:numPr>
        <w:rPr>
          <w:color w:val="000000" w:themeColor="text1"/>
        </w:rPr>
      </w:pPr>
      <w:r w:rsidRPr="00A9654D">
        <w:rPr>
          <w:color w:val="000000" w:themeColor="text1"/>
        </w:rPr>
        <w:t>Tasmania – quantifying the costs and benefits of confinement feeding over the autumn for pasture benefits versus normal grazing strategies.</w:t>
      </w:r>
    </w:p>
    <w:p w14:paraId="12091E07" w14:textId="3F6BAE22" w:rsidR="00B1281B" w:rsidRPr="00A9654D" w:rsidRDefault="00B1281B">
      <w:pPr>
        <w:pStyle w:val="ListParagraph"/>
        <w:numPr>
          <w:ilvl w:val="0"/>
          <w:numId w:val="9"/>
        </w:numPr>
        <w:rPr>
          <w:color w:val="000000" w:themeColor="text1"/>
        </w:rPr>
      </w:pPr>
      <w:r w:rsidRPr="00A9654D">
        <w:rPr>
          <w:color w:val="000000" w:themeColor="text1"/>
        </w:rPr>
        <w:t>SA</w:t>
      </w:r>
      <w:r w:rsidR="005A7799">
        <w:rPr>
          <w:color w:val="000000" w:themeColor="text1"/>
        </w:rPr>
        <w:t xml:space="preserve"> </w:t>
      </w:r>
      <w:r w:rsidRPr="00A9654D">
        <w:rPr>
          <w:color w:val="000000" w:themeColor="text1"/>
        </w:rPr>
        <w:t xml:space="preserve">- quantifying the feeding and labour costs of different methods of confinement feeding over time (invest money – how long does payback occur, is it worth it? Discount cash flow analysis (BIGG). Specifically looking at different investments in feeding systems vs more simple feeding systems that require a lot more labour to feed. </w:t>
      </w:r>
    </w:p>
    <w:p w14:paraId="02D1A9B2" w14:textId="77777777" w:rsidR="00B1281B" w:rsidRPr="00A9654D" w:rsidRDefault="00B1281B">
      <w:pPr>
        <w:pStyle w:val="ListParagraph"/>
        <w:numPr>
          <w:ilvl w:val="0"/>
          <w:numId w:val="9"/>
        </w:numPr>
        <w:rPr>
          <w:color w:val="000000" w:themeColor="text1"/>
        </w:rPr>
      </w:pPr>
      <w:r w:rsidRPr="00A9654D">
        <w:rPr>
          <w:color w:val="000000" w:themeColor="text1"/>
        </w:rPr>
        <w:t xml:space="preserve">Vic- Is it worth selling livestock or confinement feeding? (Riverine Plains) </w:t>
      </w:r>
    </w:p>
    <w:p w14:paraId="4067B927" w14:textId="77777777" w:rsidR="00B1281B" w:rsidRPr="00A9654D" w:rsidRDefault="00B1281B" w:rsidP="00B1281B">
      <w:pPr>
        <w:spacing w:after="0"/>
        <w:rPr>
          <w:color w:val="000000" w:themeColor="text1"/>
        </w:rPr>
      </w:pPr>
      <w:r w:rsidRPr="00A9654D">
        <w:rPr>
          <w:color w:val="000000" w:themeColor="text1"/>
        </w:rPr>
        <w:t>Others identified:</w:t>
      </w:r>
    </w:p>
    <w:p w14:paraId="6636DC71" w14:textId="77777777" w:rsidR="00B1281B" w:rsidRPr="00A9654D" w:rsidRDefault="00B1281B">
      <w:pPr>
        <w:pStyle w:val="ListParagraph"/>
        <w:numPr>
          <w:ilvl w:val="0"/>
          <w:numId w:val="7"/>
        </w:numPr>
        <w:rPr>
          <w:color w:val="000000" w:themeColor="text1"/>
        </w:rPr>
      </w:pPr>
      <w:r w:rsidRPr="00A9654D">
        <w:rPr>
          <w:color w:val="000000" w:themeColor="text1"/>
        </w:rPr>
        <w:t>Use of Nitrogen and Gibberellic acid for accelerating growth versus autumn rest using containment feeding (Derwent).</w:t>
      </w:r>
    </w:p>
    <w:p w14:paraId="61B3D2A2" w14:textId="77777777" w:rsidR="00B1281B" w:rsidRPr="00A9654D" w:rsidRDefault="00B1281B">
      <w:pPr>
        <w:pStyle w:val="ListParagraph"/>
        <w:numPr>
          <w:ilvl w:val="0"/>
          <w:numId w:val="7"/>
        </w:numPr>
        <w:rPr>
          <w:color w:val="000000" w:themeColor="text1"/>
        </w:rPr>
      </w:pPr>
      <w:r w:rsidRPr="00A9654D">
        <w:rPr>
          <w:color w:val="000000" w:themeColor="text1"/>
        </w:rPr>
        <w:lastRenderedPageBreak/>
        <w:t>Identification of adequate stocking rate (sweet spot) to maximise whole farm profitability (rather than having to feed). Require whole farm analysis and is more complex (MacKillop).</w:t>
      </w:r>
    </w:p>
    <w:p w14:paraId="4AA48D28" w14:textId="77777777" w:rsidR="00B1281B" w:rsidRPr="00A9654D" w:rsidRDefault="00B1281B">
      <w:pPr>
        <w:pStyle w:val="ListParagraph"/>
        <w:numPr>
          <w:ilvl w:val="0"/>
          <w:numId w:val="7"/>
        </w:numPr>
        <w:rPr>
          <w:color w:val="000000" w:themeColor="text1"/>
        </w:rPr>
      </w:pPr>
      <w:r w:rsidRPr="00A9654D">
        <w:rPr>
          <w:color w:val="000000" w:themeColor="text1"/>
        </w:rPr>
        <w:t>Efficiency of different feeding rations grain based, legume based, Total mixed ration, comparison of buffers (Riverine Plains)</w:t>
      </w:r>
    </w:p>
    <w:p w14:paraId="25C81E7C" w14:textId="34D84C5E" w:rsidR="00B1281B" w:rsidRPr="00A9654D" w:rsidRDefault="00B1281B">
      <w:pPr>
        <w:pStyle w:val="ListParagraph"/>
        <w:numPr>
          <w:ilvl w:val="0"/>
          <w:numId w:val="7"/>
        </w:numPr>
        <w:rPr>
          <w:b/>
          <w:bCs/>
          <w:color w:val="000000" w:themeColor="text1"/>
        </w:rPr>
      </w:pPr>
      <w:r w:rsidRPr="00A9654D">
        <w:rPr>
          <w:color w:val="000000" w:themeColor="text1"/>
        </w:rPr>
        <w:t>C</w:t>
      </w:r>
      <w:r w:rsidR="00F57E9D">
        <w:rPr>
          <w:color w:val="000000" w:themeColor="text1"/>
        </w:rPr>
        <w:t>ost Benefit Analysis (C</w:t>
      </w:r>
      <w:r w:rsidRPr="00A9654D">
        <w:rPr>
          <w:color w:val="000000" w:themeColor="text1"/>
        </w:rPr>
        <w:t>BA</w:t>
      </w:r>
      <w:r w:rsidR="00F57E9D">
        <w:rPr>
          <w:color w:val="000000" w:themeColor="text1"/>
        </w:rPr>
        <w:t>)</w:t>
      </w:r>
      <w:r w:rsidRPr="00A9654D">
        <w:rPr>
          <w:color w:val="000000" w:themeColor="text1"/>
        </w:rPr>
        <w:t xml:space="preserve"> on effectiveness of joining and lambing in containment versus in a paddock (Riverine Plains)</w:t>
      </w:r>
    </w:p>
    <w:p w14:paraId="0946448E" w14:textId="797243D4" w:rsidR="00B1281B" w:rsidRPr="00A9654D" w:rsidRDefault="00B1281B">
      <w:pPr>
        <w:pStyle w:val="ListParagraph"/>
        <w:numPr>
          <w:ilvl w:val="0"/>
          <w:numId w:val="7"/>
        </w:numPr>
        <w:rPr>
          <w:b/>
          <w:bCs/>
          <w:color w:val="000000" w:themeColor="text1"/>
        </w:rPr>
      </w:pPr>
      <w:r w:rsidRPr="00A9654D">
        <w:rPr>
          <w:color w:val="000000" w:themeColor="text1"/>
        </w:rPr>
        <w:t>CBA of moving from a sacrifice containment feeding operation to a more permanent fixed containment feeding operation (S</w:t>
      </w:r>
      <w:r w:rsidR="00B80D42">
        <w:rPr>
          <w:color w:val="000000" w:themeColor="text1"/>
        </w:rPr>
        <w:t>outhern Farming Systems (SFS</w:t>
      </w:r>
      <w:r w:rsidRPr="00A9654D">
        <w:rPr>
          <w:color w:val="000000" w:themeColor="text1"/>
        </w:rPr>
        <w:t>).</w:t>
      </w:r>
    </w:p>
    <w:p w14:paraId="67C0B654" w14:textId="77777777" w:rsidR="00B1281B" w:rsidRPr="00A9654D" w:rsidRDefault="00B1281B">
      <w:pPr>
        <w:pStyle w:val="ListParagraph"/>
        <w:numPr>
          <w:ilvl w:val="0"/>
          <w:numId w:val="7"/>
        </w:numPr>
        <w:rPr>
          <w:b/>
          <w:bCs/>
          <w:color w:val="000000" w:themeColor="text1"/>
        </w:rPr>
      </w:pPr>
      <w:r w:rsidRPr="00A9654D">
        <w:rPr>
          <w:color w:val="000000" w:themeColor="text1"/>
        </w:rPr>
        <w:t xml:space="preserve">Keeping minimum </w:t>
      </w:r>
      <w:r w:rsidRPr="00A9654D">
        <w:rPr>
          <w:color w:val="000000" w:themeColor="text1"/>
          <w:u w:val="single"/>
        </w:rPr>
        <w:t>beef</w:t>
      </w:r>
      <w:r w:rsidRPr="00A9654D">
        <w:rPr>
          <w:color w:val="000000" w:themeColor="text1"/>
        </w:rPr>
        <w:t xml:space="preserve"> livestock numbers for rebuilding versus feeding them (SFS)</w:t>
      </w:r>
    </w:p>
    <w:p w14:paraId="671F9DF0" w14:textId="77777777" w:rsidR="00B1281B" w:rsidRPr="00A9654D" w:rsidRDefault="00B1281B" w:rsidP="00B1281B">
      <w:pPr>
        <w:pStyle w:val="ListParagraph"/>
        <w:ind w:left="780"/>
        <w:rPr>
          <w:b/>
          <w:bCs/>
        </w:rPr>
      </w:pPr>
    </w:p>
    <w:p w14:paraId="42FAEFD5" w14:textId="5ADB5142" w:rsidR="00B1281B" w:rsidRPr="00A9654D" w:rsidRDefault="005A7799" w:rsidP="00B1281B">
      <w:pPr>
        <w:rPr>
          <w:color w:val="FF0000"/>
        </w:rPr>
      </w:pPr>
      <w:r w:rsidRPr="00A9654D">
        <w:rPr>
          <w:b/>
          <w:bCs/>
        </w:rPr>
        <w:t>M</w:t>
      </w:r>
      <w:r>
        <w:rPr>
          <w:b/>
          <w:bCs/>
        </w:rPr>
        <w:t>otivation activity 2</w:t>
      </w:r>
      <w:r w:rsidR="00920F55">
        <w:rPr>
          <w:b/>
          <w:bCs/>
        </w:rPr>
        <w:t xml:space="preserve"> (M2)</w:t>
      </w:r>
      <w:r w:rsidR="00B1281B" w:rsidRPr="00A9654D">
        <w:rPr>
          <w:b/>
          <w:bCs/>
        </w:rPr>
        <w:t>:</w:t>
      </w:r>
      <w:r w:rsidR="00B1281B" w:rsidRPr="00A9654D">
        <w:t xml:space="preserve"> Create positive messaging around containment feeding and extend this.</w:t>
      </w:r>
      <w:r w:rsidR="00B1281B" w:rsidRPr="00A9654D">
        <w:rPr>
          <w:color w:val="FF0000"/>
        </w:rPr>
        <w:t xml:space="preserve"> </w:t>
      </w:r>
    </w:p>
    <w:p w14:paraId="2FCF8A95" w14:textId="77777777" w:rsidR="00B1281B" w:rsidRPr="00A9654D" w:rsidRDefault="00B1281B" w:rsidP="00B1281B">
      <w:pPr>
        <w:rPr>
          <w:color w:val="000000" w:themeColor="text1"/>
        </w:rPr>
      </w:pPr>
      <w:r w:rsidRPr="00A9654D">
        <w:rPr>
          <w:color w:val="000000" w:themeColor="text1"/>
        </w:rPr>
        <w:t xml:space="preserve">(Focus on main benefits with appeal to the two different groups, </w:t>
      </w:r>
    </w:p>
    <w:p w14:paraId="4804458D" w14:textId="77777777" w:rsidR="00B1281B" w:rsidRPr="00A9654D" w:rsidRDefault="00B1281B">
      <w:pPr>
        <w:pStyle w:val="ListParagraph"/>
        <w:numPr>
          <w:ilvl w:val="0"/>
          <w:numId w:val="7"/>
        </w:numPr>
        <w:rPr>
          <w:color w:val="000000" w:themeColor="text1"/>
        </w:rPr>
      </w:pPr>
      <w:r w:rsidRPr="00A9654D">
        <w:rPr>
          <w:color w:val="000000" w:themeColor="text1"/>
        </w:rPr>
        <w:t xml:space="preserve">Existing - making it more efficient (upgrading). </w:t>
      </w:r>
    </w:p>
    <w:p w14:paraId="66ED20BD" w14:textId="77777777" w:rsidR="00B1281B" w:rsidRPr="00A9654D" w:rsidRDefault="00B1281B">
      <w:pPr>
        <w:pStyle w:val="ListParagraph"/>
        <w:numPr>
          <w:ilvl w:val="0"/>
          <w:numId w:val="7"/>
        </w:numPr>
        <w:rPr>
          <w:color w:val="000000" w:themeColor="text1"/>
        </w:rPr>
      </w:pPr>
      <w:r w:rsidRPr="00A9654D">
        <w:rPr>
          <w:color w:val="000000" w:themeColor="text1"/>
        </w:rPr>
        <w:t>Sacrifice- making temporary work efficiently or upgrading to permanent).</w:t>
      </w:r>
    </w:p>
    <w:p w14:paraId="320DEFCB" w14:textId="3F495DD1" w:rsidR="00B1281B" w:rsidRPr="00A9654D" w:rsidRDefault="005A7799" w:rsidP="00B1281B">
      <w:r w:rsidRPr="00A9654D">
        <w:rPr>
          <w:b/>
          <w:bCs/>
        </w:rPr>
        <w:t>M</w:t>
      </w:r>
      <w:r>
        <w:rPr>
          <w:b/>
          <w:bCs/>
        </w:rPr>
        <w:t>otivation activity 3</w:t>
      </w:r>
      <w:r w:rsidR="00B1281B" w:rsidRPr="00A9654D">
        <w:rPr>
          <w:b/>
          <w:bCs/>
          <w:color w:val="000000" w:themeColor="text1"/>
        </w:rPr>
        <w:t>:</w:t>
      </w:r>
      <w:r w:rsidR="00B1281B" w:rsidRPr="00A9654D">
        <w:rPr>
          <w:color w:val="000000" w:themeColor="text1"/>
        </w:rPr>
        <w:t xml:space="preserve"> Identify and feature farmers using different approaches to manage feeding during </w:t>
      </w:r>
      <w:r w:rsidR="00B1281B" w:rsidRPr="00A9654D">
        <w:t xml:space="preserve">drought.  </w:t>
      </w:r>
    </w:p>
    <w:p w14:paraId="5BB4FF42" w14:textId="77777777" w:rsidR="00B1281B" w:rsidRPr="00A9654D" w:rsidRDefault="00B1281B" w:rsidP="00B1281B">
      <w:pPr>
        <w:rPr>
          <w:b/>
          <w:bCs/>
          <w:lang w:val="en-US"/>
        </w:rPr>
      </w:pPr>
      <w:r>
        <w:rPr>
          <w:b/>
          <w:bCs/>
          <w:lang w:val="en-US"/>
        </w:rPr>
        <w:t>Potential implementation inhibitors</w:t>
      </w:r>
    </w:p>
    <w:p w14:paraId="49B16FE0" w14:textId="77777777" w:rsidR="00B1281B" w:rsidRDefault="00B1281B" w:rsidP="00B1281B">
      <w:pPr>
        <w:spacing w:after="0"/>
        <w:rPr>
          <w:lang w:val="en-US"/>
        </w:rPr>
      </w:pPr>
      <w:r>
        <w:rPr>
          <w:lang w:val="en-US"/>
        </w:rPr>
        <w:t>Some farmers may only want to engage when it becomes necessary and so in drought conditions.</w:t>
      </w:r>
    </w:p>
    <w:p w14:paraId="371DC99B" w14:textId="77777777" w:rsidR="00B1281B" w:rsidRPr="00397A3C" w:rsidRDefault="00B1281B" w:rsidP="00B1281B">
      <w:pPr>
        <w:rPr>
          <w:lang w:val="en-US"/>
        </w:rPr>
      </w:pPr>
      <w:r>
        <w:rPr>
          <w:lang w:val="en-US"/>
        </w:rPr>
        <w:t>Or want to wait for incentives that have previously been offered by government agencies during drought.</w:t>
      </w:r>
    </w:p>
    <w:p w14:paraId="44E39FFF" w14:textId="77777777" w:rsidR="005A7799" w:rsidRDefault="005A7799" w:rsidP="001436C2"/>
    <w:p w14:paraId="567431FD" w14:textId="77777777" w:rsidR="005A7799" w:rsidRDefault="005A7799" w:rsidP="001436C2"/>
    <w:p w14:paraId="0CCC0200" w14:textId="6B7DDC2A" w:rsidR="00B1281B" w:rsidRPr="00726FFC" w:rsidRDefault="00B1281B" w:rsidP="00B1281B">
      <w:pPr>
        <w:pStyle w:val="Heading3"/>
      </w:pPr>
      <w:bookmarkStart w:id="27" w:name="_Toc128649560"/>
      <w:r w:rsidRPr="005A7799">
        <w:rPr>
          <w:b/>
          <w:bCs/>
        </w:rPr>
        <w:t>Attitudes</w:t>
      </w:r>
      <w:r>
        <w:t xml:space="preserve"> of farmers to stock containment</w:t>
      </w:r>
      <w:bookmarkEnd w:id="27"/>
    </w:p>
    <w:p w14:paraId="09756071" w14:textId="5C9F8973" w:rsidR="00B1281B" w:rsidRPr="00396232" w:rsidRDefault="00B1281B" w:rsidP="00B1281B">
      <w:pPr>
        <w:rPr>
          <w:b/>
          <w:bCs/>
        </w:rPr>
      </w:pPr>
      <w:r w:rsidRPr="00396232">
        <w:rPr>
          <w:b/>
          <w:bCs/>
        </w:rPr>
        <w:t xml:space="preserve">Where are </w:t>
      </w:r>
      <w:r w:rsidR="00422ADC">
        <w:rPr>
          <w:b/>
          <w:bCs/>
        </w:rPr>
        <w:t>farmers</w:t>
      </w:r>
      <w:r w:rsidRPr="00396232">
        <w:rPr>
          <w:b/>
          <w:bCs/>
        </w:rPr>
        <w:t xml:space="preserve"> now?</w:t>
      </w:r>
    </w:p>
    <w:p w14:paraId="7701897E" w14:textId="77777777" w:rsidR="00B1281B" w:rsidRPr="00A9654D" w:rsidRDefault="00B1281B" w:rsidP="00B1281B">
      <w:r w:rsidRPr="00A9654D">
        <w:t>Farmer attitude was shaped by how frequently feeding was required as part of their normal farming operation.  In areas where feeding was a regular occurrence, they were more willing  to spend money to establish, maintain and operate an efficient containment feeding system. They had the belief that, on balance, containment feeding was the best option for their business to maintain long term profitability. Understandably their investment in permanent infrastructure and equipment was more common, and the perceived risks were less (manageable) because they had the experience to make it work.</w:t>
      </w:r>
    </w:p>
    <w:p w14:paraId="11049AB1" w14:textId="77777777" w:rsidR="00B1281B" w:rsidRPr="00A9654D" w:rsidRDefault="00B1281B" w:rsidP="00B1281B">
      <w:r w:rsidRPr="00A9654D">
        <w:t>In areas of higher rainfall (or those with lower stocking rates or who chose to sell or have irrigation), they saw less value in having permanent feeding structures (or they avoided even thinking about it).  If necessary, they were prepared to undertake short-term feeding in sacrifice paddocks or construct temporary containment pens that would get them through until there was feed again.  Investing in structures and equipment that was used occasionally was considered high cost with limited benefit.  They accept that when there is drought, things get bad, it’s ugly, so we sell or feed in temporary arrangements until things get better (although a few do change their attitude once experiencing a drought).</w:t>
      </w:r>
    </w:p>
    <w:p w14:paraId="78AF2BC6" w14:textId="77777777" w:rsidR="00B1281B" w:rsidRPr="00A9654D" w:rsidRDefault="00B1281B" w:rsidP="00B1281B">
      <w:r w:rsidRPr="00A9654D">
        <w:lastRenderedPageBreak/>
        <w:t>With many unknowns about containment (feeding, animal health, labour, effects on joining/lambing, right design, costs) they were not prepared to commit to this type of approach.</w:t>
      </w:r>
    </w:p>
    <w:p w14:paraId="732F42F6" w14:textId="3EBF65C6" w:rsidR="00B1281B" w:rsidRPr="00A9654D" w:rsidRDefault="00B1281B" w:rsidP="00B1281B">
      <w:r w:rsidRPr="00A9654D">
        <w:t xml:space="preserve">Interestingly some farmers who were reluctant to consider containment feeding as part of the farm operation, were more comfortable feeding in a paddock (which they have done many times before).  They also mention other reasons for avoiding containment feeding (not ethical, cruel, not natural, violates market </w:t>
      </w:r>
      <w:r w:rsidR="00B80D42">
        <w:t xml:space="preserve"> and quality assurance </w:t>
      </w:r>
      <w:r w:rsidRPr="00A9654D">
        <w:t>programs, creates land use problems with local Government etc).</w:t>
      </w:r>
    </w:p>
    <w:p w14:paraId="7728D744" w14:textId="36FDB0FB" w:rsidR="00B1281B" w:rsidRPr="00A9654D" w:rsidRDefault="00B1281B" w:rsidP="00B1281B">
      <w:pPr>
        <w:rPr>
          <w:b/>
          <w:bCs/>
        </w:rPr>
      </w:pPr>
      <w:r w:rsidRPr="00A9654D">
        <w:rPr>
          <w:b/>
          <w:bCs/>
        </w:rPr>
        <w:t xml:space="preserve">Where do </w:t>
      </w:r>
      <w:r w:rsidR="00422ADC">
        <w:rPr>
          <w:b/>
          <w:bCs/>
        </w:rPr>
        <w:t>farmers</w:t>
      </w:r>
      <w:r w:rsidRPr="00A9654D">
        <w:rPr>
          <w:b/>
          <w:bCs/>
        </w:rPr>
        <w:t xml:space="preserve"> need to be?</w:t>
      </w:r>
    </w:p>
    <w:p w14:paraId="74D74E4D" w14:textId="77777777" w:rsidR="00B1281B" w:rsidRPr="00A9654D" w:rsidRDefault="00B1281B" w:rsidP="00B1281B">
      <w:r w:rsidRPr="00A401E4">
        <w:t>Farmers are prepared to make early decisions (possibly incrementally) on either selling stock to reduce grazing pressure or start containment feeding. They know that a decision needs to be made,</w:t>
      </w:r>
      <w:r w:rsidRPr="00A9654D">
        <w:t xml:space="preserve"> they make this decision in a timely manner, and they don’t have misgivings after the decision is made. </w:t>
      </w:r>
    </w:p>
    <w:p w14:paraId="02E3D0E5" w14:textId="77777777" w:rsidR="00B1281B" w:rsidRPr="00A9654D" w:rsidRDefault="00B1281B" w:rsidP="00B1281B">
      <w:r w:rsidRPr="00A401E4">
        <w:t xml:space="preserve">Those who chose to retain livestock believe it is the right thing to do.  </w:t>
      </w:r>
      <w:r w:rsidRPr="00A9654D">
        <w:t xml:space="preserve">They can successfully operate confinement feeding, irrespective of the circumstances.  They know there will be challenges (risks), but they have the confidence to address and solve the problems that may arise because the information and expertise is available (from experts, other farmers).  </w:t>
      </w:r>
    </w:p>
    <w:p w14:paraId="76C15CF3" w14:textId="77777777" w:rsidR="00422ADC" w:rsidRPr="00422ADC" w:rsidRDefault="00422ADC" w:rsidP="00422ADC">
      <w:pPr>
        <w:rPr>
          <w:b/>
          <w:bCs/>
          <w:color w:val="FF0000"/>
        </w:rPr>
      </w:pPr>
      <w:r w:rsidRPr="00422ADC">
        <w:rPr>
          <w:b/>
          <w:bCs/>
        </w:rPr>
        <w:t xml:space="preserve">What activities would achieve this transition? </w:t>
      </w:r>
    </w:p>
    <w:p w14:paraId="19BA4763" w14:textId="1D639EFB" w:rsidR="00B1281B" w:rsidRPr="00A9654D" w:rsidRDefault="00B1281B" w:rsidP="00B1281B">
      <w:pPr>
        <w:pStyle w:val="pf0"/>
        <w:rPr>
          <w:rFonts w:asciiTheme="minorHAnsi" w:hAnsiTheme="minorHAnsi" w:cstheme="minorHAnsi"/>
          <w:sz w:val="22"/>
          <w:szCs w:val="22"/>
        </w:rPr>
      </w:pPr>
      <w:r w:rsidRPr="00A9654D">
        <w:rPr>
          <w:rFonts w:asciiTheme="minorHAnsi" w:hAnsiTheme="minorHAnsi" w:cstheme="minorHAnsi"/>
          <w:b/>
          <w:bCs/>
          <w:sz w:val="22"/>
          <w:szCs w:val="22"/>
        </w:rPr>
        <w:t>A</w:t>
      </w:r>
      <w:r w:rsidR="00194F62">
        <w:rPr>
          <w:rFonts w:asciiTheme="minorHAnsi" w:hAnsiTheme="minorHAnsi" w:cstheme="minorHAnsi"/>
          <w:b/>
          <w:bCs/>
          <w:sz w:val="22"/>
          <w:szCs w:val="22"/>
        </w:rPr>
        <w:t>t</w:t>
      </w:r>
      <w:r w:rsidRPr="00A9654D">
        <w:rPr>
          <w:rFonts w:asciiTheme="minorHAnsi" w:hAnsiTheme="minorHAnsi" w:cstheme="minorHAnsi"/>
          <w:b/>
          <w:bCs/>
          <w:sz w:val="22"/>
          <w:szCs w:val="22"/>
        </w:rPr>
        <w:t>t</w:t>
      </w:r>
      <w:r w:rsidR="00194F62">
        <w:rPr>
          <w:rFonts w:asciiTheme="minorHAnsi" w:hAnsiTheme="minorHAnsi" w:cstheme="minorHAnsi"/>
          <w:b/>
          <w:bCs/>
          <w:sz w:val="22"/>
          <w:szCs w:val="22"/>
        </w:rPr>
        <w:t xml:space="preserve">itude activity </w:t>
      </w:r>
      <w:r w:rsidRPr="00A9654D">
        <w:rPr>
          <w:rFonts w:asciiTheme="minorHAnsi" w:hAnsiTheme="minorHAnsi" w:cstheme="minorHAnsi"/>
          <w:b/>
          <w:bCs/>
          <w:sz w:val="22"/>
          <w:szCs w:val="22"/>
        </w:rPr>
        <w:t>1</w:t>
      </w:r>
      <w:r w:rsidR="00EA4FB9">
        <w:rPr>
          <w:rFonts w:asciiTheme="minorHAnsi" w:hAnsiTheme="minorHAnsi" w:cstheme="minorHAnsi"/>
          <w:b/>
          <w:bCs/>
          <w:sz w:val="22"/>
          <w:szCs w:val="22"/>
        </w:rPr>
        <w:t xml:space="preserve"> (A</w:t>
      </w:r>
      <w:r w:rsidR="00920F55">
        <w:rPr>
          <w:rFonts w:asciiTheme="minorHAnsi" w:hAnsiTheme="minorHAnsi" w:cstheme="minorHAnsi"/>
          <w:b/>
          <w:bCs/>
          <w:sz w:val="22"/>
          <w:szCs w:val="22"/>
        </w:rPr>
        <w:t>t</w:t>
      </w:r>
      <w:r w:rsidR="00EA4FB9">
        <w:rPr>
          <w:rFonts w:asciiTheme="minorHAnsi" w:hAnsiTheme="minorHAnsi" w:cstheme="minorHAnsi"/>
          <w:b/>
          <w:bCs/>
          <w:sz w:val="22"/>
          <w:szCs w:val="22"/>
        </w:rPr>
        <w:t>1)</w:t>
      </w:r>
      <w:r w:rsidRPr="00A9654D">
        <w:rPr>
          <w:rFonts w:asciiTheme="minorHAnsi" w:hAnsiTheme="minorHAnsi" w:cstheme="minorHAnsi"/>
          <w:b/>
          <w:bCs/>
          <w:sz w:val="22"/>
          <w:szCs w:val="22"/>
        </w:rPr>
        <w:t>:</w:t>
      </w:r>
      <w:r w:rsidRPr="00A9654D">
        <w:rPr>
          <w:rFonts w:asciiTheme="minorHAnsi" w:hAnsiTheme="minorHAnsi" w:cstheme="minorHAnsi"/>
          <w:sz w:val="22"/>
          <w:szCs w:val="22"/>
        </w:rPr>
        <w:t xml:space="preserve"> Develop a decision pathway to help farmers choose if selling or small containment feeding is best for them when entering drought (linked to</w:t>
      </w:r>
      <w:r w:rsidR="00EA4FB9">
        <w:rPr>
          <w:rFonts w:asciiTheme="minorHAnsi" w:hAnsiTheme="minorHAnsi" w:cstheme="minorHAnsi"/>
          <w:sz w:val="22"/>
          <w:szCs w:val="22"/>
        </w:rPr>
        <w:t xml:space="preserve"> </w:t>
      </w:r>
      <w:r w:rsidRPr="00A9654D">
        <w:rPr>
          <w:rFonts w:asciiTheme="minorHAnsi" w:hAnsiTheme="minorHAnsi" w:cstheme="minorHAnsi"/>
          <w:sz w:val="22"/>
          <w:szCs w:val="22"/>
        </w:rPr>
        <w:t>T</w:t>
      </w:r>
      <w:r w:rsidR="00176ADB">
        <w:rPr>
          <w:rFonts w:asciiTheme="minorHAnsi" w:hAnsiTheme="minorHAnsi" w:cstheme="minorHAnsi"/>
          <w:sz w:val="22"/>
          <w:szCs w:val="22"/>
        </w:rPr>
        <w:t>1</w:t>
      </w:r>
      <w:r w:rsidR="00DE71DD">
        <w:rPr>
          <w:rFonts w:asciiTheme="minorHAnsi" w:hAnsiTheme="minorHAnsi" w:cstheme="minorHAnsi"/>
          <w:sz w:val="22"/>
          <w:szCs w:val="22"/>
        </w:rPr>
        <w:t>,</w:t>
      </w:r>
      <w:r w:rsidR="00B90850">
        <w:rPr>
          <w:rFonts w:asciiTheme="minorHAnsi" w:hAnsiTheme="minorHAnsi" w:cstheme="minorHAnsi"/>
          <w:sz w:val="22"/>
          <w:szCs w:val="22"/>
        </w:rPr>
        <w:t xml:space="preserve"> </w:t>
      </w:r>
      <w:r w:rsidRPr="00A9654D">
        <w:rPr>
          <w:rFonts w:asciiTheme="minorHAnsi" w:hAnsiTheme="minorHAnsi" w:cstheme="minorHAnsi"/>
          <w:sz w:val="22"/>
          <w:szCs w:val="22"/>
        </w:rPr>
        <w:t xml:space="preserve">T2). Would need to a sell now versus sell later calculation, including cost benefit calculations. </w:t>
      </w:r>
    </w:p>
    <w:p w14:paraId="1A515C16" w14:textId="790CD5A8" w:rsidR="00B1281B" w:rsidRPr="00A9654D" w:rsidRDefault="00194F62" w:rsidP="00B1281B">
      <w:r w:rsidRPr="00A9654D">
        <w:rPr>
          <w:rFonts w:cstheme="minorHAnsi"/>
          <w:b/>
          <w:bCs/>
        </w:rPr>
        <w:t>A</w:t>
      </w:r>
      <w:r>
        <w:rPr>
          <w:rFonts w:cstheme="minorHAnsi"/>
          <w:b/>
          <w:bCs/>
        </w:rPr>
        <w:t>t</w:t>
      </w:r>
      <w:r w:rsidRPr="00A9654D">
        <w:rPr>
          <w:rFonts w:cstheme="minorHAnsi"/>
          <w:b/>
          <w:bCs/>
        </w:rPr>
        <w:t>t</w:t>
      </w:r>
      <w:r>
        <w:rPr>
          <w:rFonts w:cstheme="minorHAnsi"/>
          <w:b/>
          <w:bCs/>
        </w:rPr>
        <w:t>itude activity 2</w:t>
      </w:r>
      <w:r w:rsidR="00EA4FB9">
        <w:rPr>
          <w:rFonts w:cstheme="minorHAnsi"/>
          <w:b/>
          <w:bCs/>
        </w:rPr>
        <w:t xml:space="preserve"> (A</w:t>
      </w:r>
      <w:r w:rsidR="00920F55">
        <w:rPr>
          <w:rFonts w:cstheme="minorHAnsi"/>
          <w:b/>
          <w:bCs/>
        </w:rPr>
        <w:t>t</w:t>
      </w:r>
      <w:r w:rsidR="00EA4FB9">
        <w:rPr>
          <w:rFonts w:cstheme="minorHAnsi"/>
          <w:b/>
          <w:bCs/>
        </w:rPr>
        <w:t>2)</w:t>
      </w:r>
      <w:r w:rsidR="00B1281B" w:rsidRPr="00A9654D">
        <w:rPr>
          <w:b/>
          <w:bCs/>
        </w:rPr>
        <w:t xml:space="preserve">:  </w:t>
      </w:r>
      <w:r w:rsidR="00B1281B" w:rsidRPr="00A9654D">
        <w:t xml:space="preserve">Establish a network of containment demonstrations.  These demonstrations need to </w:t>
      </w:r>
      <w:r w:rsidR="00B80D42">
        <w:t xml:space="preserve">be </w:t>
      </w:r>
      <w:r w:rsidR="00B1281B" w:rsidRPr="00A9654D">
        <w:t>‘technically right’, regionally appropriate (i.e., for frequency and length of feed deficit) and operated by producers who are respected in the local area (influencers).</w:t>
      </w:r>
    </w:p>
    <w:p w14:paraId="3E467788" w14:textId="77777777" w:rsidR="00B1281B" w:rsidRPr="00A9654D" w:rsidRDefault="00B1281B" w:rsidP="00B1281B">
      <w:pPr>
        <w:rPr>
          <w:color w:val="000000" w:themeColor="text1"/>
        </w:rPr>
      </w:pPr>
      <w:r w:rsidRPr="00A9654D">
        <w:rPr>
          <w:color w:val="000000" w:themeColor="text1"/>
        </w:rPr>
        <w:t>List of demonstration ideas mentioned through focus groups for addressing gaps in knowledge, accelerating adoption:</w:t>
      </w:r>
    </w:p>
    <w:p w14:paraId="30647772" w14:textId="77777777" w:rsidR="00B1281B" w:rsidRPr="00A9654D" w:rsidRDefault="00B1281B">
      <w:pPr>
        <w:pStyle w:val="ListParagraph"/>
        <w:numPr>
          <w:ilvl w:val="0"/>
          <w:numId w:val="7"/>
        </w:numPr>
        <w:rPr>
          <w:i/>
          <w:iCs/>
          <w:color w:val="000000" w:themeColor="text1"/>
        </w:rPr>
      </w:pPr>
      <w:r w:rsidRPr="00A9654D">
        <w:rPr>
          <w:i/>
          <w:iCs/>
          <w:color w:val="000000" w:themeColor="text1"/>
        </w:rPr>
        <w:t xml:space="preserve">Design for beef operations </w:t>
      </w:r>
    </w:p>
    <w:p w14:paraId="19471E7E" w14:textId="77777777" w:rsidR="00B1281B" w:rsidRPr="00A9654D" w:rsidRDefault="00B1281B">
      <w:pPr>
        <w:pStyle w:val="ListParagraph"/>
        <w:numPr>
          <w:ilvl w:val="0"/>
          <w:numId w:val="7"/>
        </w:numPr>
        <w:rPr>
          <w:i/>
          <w:iCs/>
          <w:color w:val="000000" w:themeColor="text1"/>
        </w:rPr>
      </w:pPr>
      <w:r w:rsidRPr="00A9654D">
        <w:rPr>
          <w:i/>
          <w:iCs/>
          <w:color w:val="000000" w:themeColor="text1"/>
        </w:rPr>
        <w:t>Efficient cost effective set up for sacrifice paddock for containment feeding with temporary and portable equipment, identified pros and cons.</w:t>
      </w:r>
    </w:p>
    <w:p w14:paraId="58698597" w14:textId="77777777" w:rsidR="00B1281B" w:rsidRPr="00A9654D" w:rsidRDefault="00B1281B">
      <w:pPr>
        <w:pStyle w:val="ListParagraph"/>
        <w:numPr>
          <w:ilvl w:val="0"/>
          <w:numId w:val="7"/>
        </w:numPr>
        <w:rPr>
          <w:i/>
          <w:iCs/>
          <w:color w:val="000000" w:themeColor="text1"/>
        </w:rPr>
      </w:pPr>
      <w:r w:rsidRPr="00A9654D">
        <w:rPr>
          <w:i/>
          <w:iCs/>
          <w:color w:val="000000" w:themeColor="text1"/>
        </w:rPr>
        <w:t>Technology and infrastructure demonstration for reducing labour, making confinement areas easier to manage.</w:t>
      </w:r>
    </w:p>
    <w:p w14:paraId="6336C613" w14:textId="77777777" w:rsidR="00B1281B" w:rsidRPr="00A9654D" w:rsidRDefault="00B1281B">
      <w:pPr>
        <w:pStyle w:val="ListParagraph"/>
        <w:numPr>
          <w:ilvl w:val="0"/>
          <w:numId w:val="7"/>
        </w:numPr>
        <w:rPr>
          <w:i/>
          <w:iCs/>
          <w:color w:val="000000" w:themeColor="text1"/>
        </w:rPr>
      </w:pPr>
      <w:r w:rsidRPr="00A9654D">
        <w:rPr>
          <w:i/>
          <w:iCs/>
          <w:color w:val="000000" w:themeColor="text1"/>
        </w:rPr>
        <w:t>Demonstration showing 4 potential locations on farm and working through pros &amp; cons for each one.</w:t>
      </w:r>
    </w:p>
    <w:p w14:paraId="4759A709" w14:textId="77777777" w:rsidR="00B1281B" w:rsidRPr="00A9654D" w:rsidRDefault="00B1281B">
      <w:pPr>
        <w:pStyle w:val="ListParagraph"/>
        <w:numPr>
          <w:ilvl w:val="0"/>
          <w:numId w:val="7"/>
        </w:numPr>
        <w:rPr>
          <w:i/>
          <w:iCs/>
          <w:color w:val="000000" w:themeColor="text1"/>
        </w:rPr>
      </w:pPr>
      <w:r w:rsidRPr="00A9654D">
        <w:rPr>
          <w:i/>
          <w:iCs/>
          <w:color w:val="000000" w:themeColor="text1"/>
        </w:rPr>
        <w:t xml:space="preserve">Demonstration of a small step of permanent infrastructure – 2 small holding paddocks </w:t>
      </w:r>
    </w:p>
    <w:p w14:paraId="5569DFD5" w14:textId="77777777" w:rsidR="00B1281B" w:rsidRPr="00A9654D" w:rsidRDefault="00B1281B">
      <w:pPr>
        <w:pStyle w:val="ListParagraph"/>
        <w:numPr>
          <w:ilvl w:val="0"/>
          <w:numId w:val="7"/>
        </w:numPr>
        <w:rPr>
          <w:i/>
          <w:iCs/>
          <w:color w:val="000000" w:themeColor="text1"/>
        </w:rPr>
      </w:pPr>
      <w:r w:rsidRPr="00A9654D">
        <w:rPr>
          <w:i/>
          <w:iCs/>
          <w:color w:val="000000" w:themeColor="text1"/>
        </w:rPr>
        <w:t>Demonstration on feed testing feed sources and how this helps make feed decisions.</w:t>
      </w:r>
    </w:p>
    <w:p w14:paraId="59BCC6DE" w14:textId="77777777" w:rsidR="00B1281B" w:rsidRPr="00A9654D" w:rsidRDefault="00B1281B">
      <w:pPr>
        <w:pStyle w:val="ListParagraph"/>
        <w:numPr>
          <w:ilvl w:val="0"/>
          <w:numId w:val="7"/>
        </w:numPr>
        <w:rPr>
          <w:i/>
          <w:iCs/>
          <w:color w:val="000000" w:themeColor="text1"/>
        </w:rPr>
      </w:pPr>
      <w:r w:rsidRPr="00A9654D">
        <w:rPr>
          <w:i/>
          <w:iCs/>
          <w:color w:val="000000" w:themeColor="text1"/>
        </w:rPr>
        <w:t xml:space="preserve">how to use EIDs and the data to help the business </w:t>
      </w:r>
    </w:p>
    <w:p w14:paraId="3A262058" w14:textId="6F7866CE" w:rsidR="00B1281B" w:rsidRPr="00A9654D" w:rsidRDefault="00194F62" w:rsidP="00B1281B">
      <w:pPr>
        <w:pStyle w:val="NoSpacing"/>
      </w:pPr>
      <w:r w:rsidRPr="00A9654D">
        <w:rPr>
          <w:rFonts w:asciiTheme="minorHAnsi" w:hAnsiTheme="minorHAnsi" w:cstheme="minorHAnsi"/>
          <w:b/>
          <w:bCs/>
        </w:rPr>
        <w:t>A</w:t>
      </w:r>
      <w:r>
        <w:rPr>
          <w:rFonts w:asciiTheme="minorHAnsi" w:hAnsiTheme="minorHAnsi" w:cstheme="minorHAnsi"/>
          <w:b/>
          <w:bCs/>
        </w:rPr>
        <w:t>t</w:t>
      </w:r>
      <w:r w:rsidRPr="00A9654D">
        <w:rPr>
          <w:rFonts w:asciiTheme="minorHAnsi" w:hAnsiTheme="minorHAnsi" w:cstheme="minorHAnsi"/>
          <w:b/>
          <w:bCs/>
        </w:rPr>
        <w:t>t</w:t>
      </w:r>
      <w:r>
        <w:rPr>
          <w:rFonts w:asciiTheme="minorHAnsi" w:hAnsiTheme="minorHAnsi" w:cstheme="minorHAnsi"/>
          <w:b/>
          <w:bCs/>
        </w:rPr>
        <w:t xml:space="preserve">itude activity </w:t>
      </w:r>
      <w:r w:rsidR="00B1281B" w:rsidRPr="00A9654D">
        <w:rPr>
          <w:b/>
          <w:bCs/>
        </w:rPr>
        <w:t>3</w:t>
      </w:r>
      <w:r w:rsidR="00EA4FB9">
        <w:rPr>
          <w:b/>
          <w:bCs/>
        </w:rPr>
        <w:t xml:space="preserve"> (A</w:t>
      </w:r>
      <w:r w:rsidR="00920F55">
        <w:rPr>
          <w:b/>
          <w:bCs/>
        </w:rPr>
        <w:t>t</w:t>
      </w:r>
      <w:r w:rsidR="00EA4FB9">
        <w:rPr>
          <w:b/>
          <w:bCs/>
        </w:rPr>
        <w:t>3)</w:t>
      </w:r>
      <w:r w:rsidR="00B1281B" w:rsidRPr="00A9654D">
        <w:rPr>
          <w:b/>
          <w:bCs/>
        </w:rPr>
        <w:t>:</w:t>
      </w:r>
      <w:r w:rsidR="00B1281B" w:rsidRPr="00A9654D">
        <w:t xml:space="preserve">  Complete a series of ‘stories’ of the operators (influencers) featured in At2, with a focus on how they worked through their doubts and concerns.  These stories to be communicated through a range of pathways (field days, conferences, video, webinar, e-media, etc)</w:t>
      </w:r>
      <w:r w:rsidR="00B1281B">
        <w:t>.</w:t>
      </w:r>
    </w:p>
    <w:p w14:paraId="63B3A6CF" w14:textId="77777777" w:rsidR="00B1281B" w:rsidRPr="00A9654D" w:rsidRDefault="00B1281B" w:rsidP="00B1281B">
      <w:pPr>
        <w:pStyle w:val="NoSpacing"/>
      </w:pPr>
    </w:p>
    <w:p w14:paraId="7E13410A" w14:textId="77777777" w:rsidR="00B1281B" w:rsidRPr="00A9654D" w:rsidRDefault="00B1281B" w:rsidP="00B1281B">
      <w:pPr>
        <w:rPr>
          <w:b/>
          <w:bCs/>
          <w:lang w:val="en-US"/>
        </w:rPr>
      </w:pPr>
      <w:r>
        <w:rPr>
          <w:b/>
          <w:bCs/>
          <w:lang w:val="en-US"/>
        </w:rPr>
        <w:lastRenderedPageBreak/>
        <w:t>Potential implementation inhibitors</w:t>
      </w:r>
    </w:p>
    <w:p w14:paraId="43B327C6" w14:textId="77777777" w:rsidR="00B1281B" w:rsidRPr="00A9654D" w:rsidRDefault="00B1281B" w:rsidP="00B1281B">
      <w:r>
        <w:t>There is a competitive advantage to farmers who have containment areas and source feed early and some potential influencers who may not be willing to share information.</w:t>
      </w:r>
    </w:p>
    <w:p w14:paraId="4B09BC9B" w14:textId="77777777" w:rsidR="00B1281B" w:rsidRPr="00A9654D" w:rsidRDefault="00B1281B" w:rsidP="00B1281B">
      <w:pPr>
        <w:pStyle w:val="NoSpacing"/>
      </w:pPr>
    </w:p>
    <w:p w14:paraId="0FDBDB80" w14:textId="77777777" w:rsidR="00194F62" w:rsidRDefault="00194F62" w:rsidP="001436C2"/>
    <w:p w14:paraId="56F0177C" w14:textId="464AF7B5" w:rsidR="00B1281B" w:rsidRPr="00726FFC" w:rsidRDefault="00B1281B" w:rsidP="00B1281B">
      <w:pPr>
        <w:pStyle w:val="Heading3"/>
      </w:pPr>
      <w:bookmarkStart w:id="28" w:name="_Toc128649561"/>
      <w:r w:rsidRPr="00736132">
        <w:rPr>
          <w:b/>
          <w:bCs/>
        </w:rPr>
        <w:t>Knowledge</w:t>
      </w:r>
      <w:r>
        <w:t xml:space="preserve"> of farmers </w:t>
      </w:r>
      <w:r w:rsidR="00194F62">
        <w:t>to stock containment</w:t>
      </w:r>
      <w:bookmarkEnd w:id="28"/>
    </w:p>
    <w:p w14:paraId="53C1CED5" w14:textId="31E04FD9" w:rsidR="00B1281B" w:rsidRPr="00A9654D" w:rsidRDefault="00B1281B" w:rsidP="00B1281B">
      <w:pPr>
        <w:rPr>
          <w:b/>
          <w:bCs/>
        </w:rPr>
      </w:pPr>
      <w:r w:rsidRPr="00A9654D">
        <w:rPr>
          <w:b/>
          <w:bCs/>
        </w:rPr>
        <w:t xml:space="preserve">Where are </w:t>
      </w:r>
      <w:r w:rsidR="00422ADC">
        <w:rPr>
          <w:b/>
          <w:bCs/>
        </w:rPr>
        <w:t>farmers</w:t>
      </w:r>
      <w:r w:rsidRPr="00A9654D">
        <w:rPr>
          <w:b/>
          <w:bCs/>
        </w:rPr>
        <w:t xml:space="preserve"> now?</w:t>
      </w:r>
    </w:p>
    <w:p w14:paraId="4D28929A" w14:textId="77777777" w:rsidR="00B1281B" w:rsidRPr="00A9654D" w:rsidRDefault="00B1281B" w:rsidP="00B1281B">
      <w:r w:rsidRPr="00A9654D">
        <w:t>We know enough about containment feeding to achieve a satisfactory result in most circumstances. This level of knowledge has been built through contributions from farmers, advisors and various research projects. The current knowledge covers:</w:t>
      </w:r>
    </w:p>
    <w:p w14:paraId="288CF3E4" w14:textId="10DF2C09" w:rsidR="00B1281B" w:rsidRPr="00A9654D" w:rsidRDefault="00B1281B">
      <w:pPr>
        <w:pStyle w:val="ListParagraph"/>
        <w:numPr>
          <w:ilvl w:val="0"/>
          <w:numId w:val="2"/>
        </w:numPr>
      </w:pPr>
      <w:r w:rsidRPr="00A9654D">
        <w:t xml:space="preserve">Facility design (site characteristics, pen spacing, mob size, feeding methods, fencing types, feeding systems) </w:t>
      </w:r>
      <w:r w:rsidRPr="00A9654D">
        <w:rPr>
          <w:i/>
          <w:iCs/>
        </w:rPr>
        <w:t>(References: 1, 2, 3, 4, 5, 13, 22, 25, 28, 29, 30,</w:t>
      </w:r>
      <w:r w:rsidR="00CB26DE">
        <w:rPr>
          <w:i/>
          <w:iCs/>
        </w:rPr>
        <w:t xml:space="preserve"> </w:t>
      </w:r>
      <w:r w:rsidRPr="00A9654D">
        <w:rPr>
          <w:i/>
          <w:iCs/>
        </w:rPr>
        <w:t>35, 36, 40, 42, 48, 52)</w:t>
      </w:r>
    </w:p>
    <w:p w14:paraId="4275326B" w14:textId="5CA8FFAD" w:rsidR="00B1281B" w:rsidRPr="00A9654D" w:rsidRDefault="00B1281B">
      <w:pPr>
        <w:pStyle w:val="ListParagraph"/>
        <w:numPr>
          <w:ilvl w:val="0"/>
          <w:numId w:val="2"/>
        </w:numPr>
      </w:pPr>
      <w:r w:rsidRPr="00A9654D">
        <w:t xml:space="preserve">Some animal health issues (pinkeye) </w:t>
      </w:r>
      <w:r w:rsidRPr="00A9654D">
        <w:rPr>
          <w:i/>
          <w:iCs/>
        </w:rPr>
        <w:t>(References: 13, 16, 17, 19, 20, 22, 23, 24, 28, 29, 30, 33,</w:t>
      </w:r>
      <w:r w:rsidR="00CB26DE">
        <w:rPr>
          <w:i/>
          <w:iCs/>
        </w:rPr>
        <w:t xml:space="preserve"> </w:t>
      </w:r>
      <w:r w:rsidRPr="00A9654D">
        <w:rPr>
          <w:i/>
          <w:iCs/>
        </w:rPr>
        <w:t>37, 41, 47, 52)</w:t>
      </w:r>
    </w:p>
    <w:p w14:paraId="251BFC61" w14:textId="06337FFD" w:rsidR="00B1281B" w:rsidRPr="00A9654D" w:rsidRDefault="00B1281B">
      <w:pPr>
        <w:pStyle w:val="ListParagraph"/>
        <w:numPr>
          <w:ilvl w:val="0"/>
          <w:numId w:val="2"/>
        </w:numPr>
      </w:pPr>
      <w:r w:rsidRPr="00A9654D">
        <w:t>Nutritional requirements of different stock classes (energy, protein, fibre, minerals etc)</w:t>
      </w:r>
      <w:r w:rsidRPr="00A9654D">
        <w:rPr>
          <w:i/>
          <w:iCs/>
        </w:rPr>
        <w:t xml:space="preserve"> (References: 1, 2, 6, 8, 17, 18, 20, 23, 28, 30, 39, 42, 49</w:t>
      </w:r>
      <w:r w:rsidR="00CB26DE">
        <w:rPr>
          <w:i/>
          <w:iCs/>
        </w:rPr>
        <w:t>, 53</w:t>
      </w:r>
      <w:r w:rsidRPr="00A9654D">
        <w:rPr>
          <w:i/>
          <w:iCs/>
        </w:rPr>
        <w:t>)</w:t>
      </w:r>
    </w:p>
    <w:p w14:paraId="3DADCFFC" w14:textId="77777777" w:rsidR="00B1281B" w:rsidRPr="00A9654D" w:rsidRDefault="00B1281B">
      <w:pPr>
        <w:pStyle w:val="ListParagraph"/>
        <w:numPr>
          <w:ilvl w:val="0"/>
          <w:numId w:val="2"/>
        </w:numPr>
      </w:pPr>
      <w:r w:rsidRPr="00A9654D">
        <w:t xml:space="preserve">Water requirements (quality, flow rate, trough length, location etc) </w:t>
      </w:r>
      <w:r w:rsidRPr="00A9654D">
        <w:rPr>
          <w:i/>
          <w:iCs/>
        </w:rPr>
        <w:t>(References: 1, 3, 9, 12, 21, 22, 40)</w:t>
      </w:r>
    </w:p>
    <w:p w14:paraId="5010B99B" w14:textId="46554167" w:rsidR="00B1281B" w:rsidRPr="00A9654D" w:rsidRDefault="00B1281B">
      <w:pPr>
        <w:pStyle w:val="ListParagraph"/>
        <w:numPr>
          <w:ilvl w:val="0"/>
          <w:numId w:val="2"/>
        </w:numPr>
      </w:pPr>
      <w:r w:rsidRPr="00A9654D">
        <w:t xml:space="preserve">Joining and lambing </w:t>
      </w:r>
      <w:r w:rsidRPr="00A9654D">
        <w:rPr>
          <w:i/>
          <w:iCs/>
        </w:rPr>
        <w:t>(References:</w:t>
      </w:r>
      <w:r w:rsidR="004C0880">
        <w:rPr>
          <w:i/>
          <w:iCs/>
        </w:rPr>
        <w:t xml:space="preserve"> </w:t>
      </w:r>
      <w:r w:rsidRPr="00A9654D">
        <w:rPr>
          <w:i/>
          <w:iCs/>
        </w:rPr>
        <w:t>44, 45, 46, 47)</w:t>
      </w:r>
    </w:p>
    <w:p w14:paraId="2CAD5EF4" w14:textId="37A5B91A" w:rsidR="00B1281B" w:rsidRPr="00A9654D" w:rsidRDefault="00B1281B">
      <w:pPr>
        <w:pStyle w:val="ListParagraph"/>
        <w:numPr>
          <w:ilvl w:val="0"/>
          <w:numId w:val="2"/>
        </w:numPr>
      </w:pPr>
      <w:r w:rsidRPr="00A9654D">
        <w:t xml:space="preserve">Need to identify and separate shy feeders </w:t>
      </w:r>
      <w:r w:rsidRPr="00A9654D">
        <w:rPr>
          <w:i/>
          <w:iCs/>
        </w:rPr>
        <w:t>(References: 43</w:t>
      </w:r>
      <w:r w:rsidR="004C0880">
        <w:rPr>
          <w:i/>
          <w:iCs/>
        </w:rPr>
        <w:t>,</w:t>
      </w:r>
      <w:r w:rsidR="009228AC">
        <w:rPr>
          <w:i/>
          <w:iCs/>
        </w:rPr>
        <w:t xml:space="preserve"> 52</w:t>
      </w:r>
      <w:r w:rsidRPr="00A9654D">
        <w:rPr>
          <w:i/>
          <w:iCs/>
        </w:rPr>
        <w:t>)</w:t>
      </w:r>
    </w:p>
    <w:p w14:paraId="122082D9" w14:textId="7CA997C8" w:rsidR="00B1281B" w:rsidRPr="00A9654D" w:rsidRDefault="00B1281B">
      <w:pPr>
        <w:pStyle w:val="ListParagraph"/>
        <w:numPr>
          <w:ilvl w:val="0"/>
          <w:numId w:val="2"/>
        </w:numPr>
      </w:pPr>
      <w:r w:rsidRPr="00A9654D">
        <w:t xml:space="preserve">Labour requirements (tasks to do and time required to do them – which may save time depending on the situation) </w:t>
      </w:r>
      <w:r w:rsidRPr="00A9654D">
        <w:rPr>
          <w:i/>
          <w:iCs/>
        </w:rPr>
        <w:t>(References:</w:t>
      </w:r>
      <w:r w:rsidR="009228AC">
        <w:rPr>
          <w:i/>
          <w:iCs/>
        </w:rPr>
        <w:t xml:space="preserve"> </w:t>
      </w:r>
      <w:r w:rsidRPr="00A9654D">
        <w:rPr>
          <w:i/>
          <w:iCs/>
        </w:rPr>
        <w:t>23, 30, 50</w:t>
      </w:r>
      <w:r w:rsidR="009228AC">
        <w:rPr>
          <w:i/>
          <w:iCs/>
        </w:rPr>
        <w:t>, 52</w:t>
      </w:r>
      <w:r w:rsidRPr="00A9654D">
        <w:rPr>
          <w:i/>
          <w:iCs/>
        </w:rPr>
        <w:t>)</w:t>
      </w:r>
    </w:p>
    <w:p w14:paraId="044867E6" w14:textId="1130D882" w:rsidR="00B1281B" w:rsidRPr="00A9654D" w:rsidRDefault="00B1281B">
      <w:pPr>
        <w:pStyle w:val="ListParagraph"/>
        <w:numPr>
          <w:ilvl w:val="0"/>
          <w:numId w:val="2"/>
        </w:numPr>
      </w:pPr>
      <w:r w:rsidRPr="00A9654D">
        <w:t xml:space="preserve">Economics of short and long term feeding (if the assumptions are realistic and the type of analysis is correct). </w:t>
      </w:r>
      <w:r w:rsidRPr="00A9654D">
        <w:rPr>
          <w:i/>
          <w:iCs/>
        </w:rPr>
        <w:t>(References:</w:t>
      </w:r>
      <w:r w:rsidR="009228AC">
        <w:rPr>
          <w:i/>
          <w:iCs/>
        </w:rPr>
        <w:t xml:space="preserve"> </w:t>
      </w:r>
      <w:r w:rsidRPr="00A9654D">
        <w:rPr>
          <w:i/>
          <w:iCs/>
        </w:rPr>
        <w:t>2, 21, 23, 27, 39, 50)</w:t>
      </w:r>
    </w:p>
    <w:p w14:paraId="68C68458" w14:textId="77777777" w:rsidR="00B1281B" w:rsidRPr="00A9654D" w:rsidRDefault="00B1281B" w:rsidP="00B1281B">
      <w:pPr>
        <w:pStyle w:val="ListParagraph"/>
        <w:ind w:left="780"/>
      </w:pPr>
      <w:r w:rsidRPr="00A9654D">
        <w:t xml:space="preserve"> </w:t>
      </w:r>
    </w:p>
    <w:p w14:paraId="22D0211A" w14:textId="79F14E6D" w:rsidR="00B1281B" w:rsidRPr="00A9654D" w:rsidRDefault="001424A4" w:rsidP="00B1281B">
      <w:pPr>
        <w:rPr>
          <w:i/>
          <w:iCs/>
          <w:color w:val="000000" w:themeColor="text1"/>
        </w:rPr>
      </w:pPr>
      <w:r>
        <w:t>M</w:t>
      </w:r>
      <w:r w:rsidR="00B1281B" w:rsidRPr="00A9654D">
        <w:t xml:space="preserve">uch of </w:t>
      </w:r>
      <w:r w:rsidR="0014346B">
        <w:t>the</w:t>
      </w:r>
      <w:r w:rsidR="00B1281B" w:rsidRPr="00A9654D">
        <w:t xml:space="preserve"> knowledge accumulated</w:t>
      </w:r>
      <w:r w:rsidR="0014346B">
        <w:t xml:space="preserve"> by this group was</w:t>
      </w:r>
      <w:r w:rsidR="00B1281B" w:rsidRPr="00A9654D">
        <w:t xml:space="preserve"> through trying something, observing the result, continuing to use, or adjusting based on the outcome.  There was limited ‘traditional research’ to support some actions. This incremental ‘farm research’ has largely underpinned the knowledge base to date, but unsurprisingly resulted in inconsistent or even conflicting information at times. </w:t>
      </w:r>
      <w:r w:rsidR="00B1281B" w:rsidRPr="00A9654D">
        <w:rPr>
          <w:color w:val="000000" w:themeColor="text1"/>
        </w:rPr>
        <w:t>There are learnings from feedlot industry that could be tailored to confinement feeding.</w:t>
      </w:r>
    </w:p>
    <w:p w14:paraId="2592A2F6" w14:textId="77777777" w:rsidR="00B1281B" w:rsidRPr="00A9654D" w:rsidRDefault="00B1281B" w:rsidP="00B1281B">
      <w:pPr>
        <w:spacing w:after="0"/>
      </w:pPr>
      <w:r w:rsidRPr="00A9654D">
        <w:t>There are also gaps that need resolving.  These include:</w:t>
      </w:r>
    </w:p>
    <w:p w14:paraId="7EEF5219" w14:textId="5A9EA762" w:rsidR="00433191" w:rsidRPr="00496860" w:rsidRDefault="00B1281B" w:rsidP="00433191">
      <w:pPr>
        <w:pStyle w:val="ListParagraph"/>
        <w:numPr>
          <w:ilvl w:val="0"/>
          <w:numId w:val="3"/>
        </w:numPr>
      </w:pPr>
      <w:r w:rsidRPr="00A9654D">
        <w:t>Differences in energy requirements between paddock and pen feeding (it is assumed animals in containment need less energy than those in paddocks)</w:t>
      </w:r>
      <w:r w:rsidR="00433191">
        <w:t xml:space="preserve"> </w:t>
      </w:r>
      <w:r w:rsidR="00433191" w:rsidRPr="00496860">
        <w:t>(</w:t>
      </w:r>
      <w:r w:rsidR="00433191" w:rsidRPr="00496860">
        <w:rPr>
          <w:i/>
          <w:iCs/>
        </w:rPr>
        <w:t>Reference</w:t>
      </w:r>
      <w:r w:rsidR="00433191" w:rsidRPr="00496860">
        <w:t>: 5</w:t>
      </w:r>
      <w:r w:rsidR="00496860">
        <w:t>5</w:t>
      </w:r>
      <w:r w:rsidR="00433191" w:rsidRPr="00496860">
        <w:t>)</w:t>
      </w:r>
    </w:p>
    <w:p w14:paraId="798B7825" w14:textId="77777777" w:rsidR="00B1281B" w:rsidRPr="00A9654D" w:rsidRDefault="00B1281B">
      <w:pPr>
        <w:pStyle w:val="ListParagraph"/>
        <w:numPr>
          <w:ilvl w:val="0"/>
          <w:numId w:val="3"/>
        </w:numPr>
      </w:pPr>
      <w:r w:rsidRPr="00A9654D">
        <w:t>Collation of feeding requirements for cattle (most available information is for sheep)</w:t>
      </w:r>
    </w:p>
    <w:p w14:paraId="768D0C7D" w14:textId="1AEEAAB3" w:rsidR="00B1281B" w:rsidRPr="00A9654D" w:rsidRDefault="00B1281B">
      <w:pPr>
        <w:pStyle w:val="ListParagraph"/>
        <w:numPr>
          <w:ilvl w:val="0"/>
          <w:numId w:val="3"/>
        </w:numPr>
      </w:pPr>
      <w:r w:rsidRPr="00A9654D">
        <w:t>Breed type and feeding (</w:t>
      </w:r>
      <w:r w:rsidR="0014346B">
        <w:t xml:space="preserve">there are </w:t>
      </w:r>
      <w:r w:rsidRPr="00A9654D">
        <w:t>higher requirements for crossbred sheep and cattle)</w:t>
      </w:r>
    </w:p>
    <w:p w14:paraId="1C250ABA" w14:textId="77777777" w:rsidR="00B1281B" w:rsidRPr="00A9654D" w:rsidRDefault="00B1281B">
      <w:pPr>
        <w:pStyle w:val="ListParagraph"/>
        <w:numPr>
          <w:ilvl w:val="0"/>
          <w:numId w:val="3"/>
        </w:numPr>
      </w:pPr>
      <w:r w:rsidRPr="00A9654D">
        <w:t>Animal health issues</w:t>
      </w:r>
    </w:p>
    <w:p w14:paraId="54194A06" w14:textId="77777777" w:rsidR="00B1281B" w:rsidRPr="00A9654D" w:rsidRDefault="00B1281B">
      <w:pPr>
        <w:pStyle w:val="ListParagraph"/>
        <w:numPr>
          <w:ilvl w:val="1"/>
          <w:numId w:val="3"/>
        </w:numPr>
      </w:pPr>
      <w:r w:rsidRPr="00A9654D">
        <w:t>reasons for metabolic disorders even with supplementation (not sure why– some correlation with older stock who ‘run out’ of resources)</w:t>
      </w:r>
    </w:p>
    <w:p w14:paraId="115D8755" w14:textId="77777777" w:rsidR="008D1495" w:rsidRPr="00A9654D" w:rsidRDefault="008D1495" w:rsidP="008D1495">
      <w:pPr>
        <w:pStyle w:val="ListParagraph"/>
        <w:numPr>
          <w:ilvl w:val="1"/>
          <w:numId w:val="3"/>
        </w:numPr>
      </w:pPr>
      <w:r w:rsidRPr="00A9654D">
        <w:t xml:space="preserve">subclinical acidosis (animals </w:t>
      </w:r>
      <w:r>
        <w:t xml:space="preserve">are </w:t>
      </w:r>
      <w:r w:rsidRPr="00A9654D">
        <w:t xml:space="preserve">not dying but </w:t>
      </w:r>
      <w:r>
        <w:t xml:space="preserve">their </w:t>
      </w:r>
      <w:r w:rsidRPr="00A9654D">
        <w:t xml:space="preserve">performance </w:t>
      </w:r>
      <w:r>
        <w:t xml:space="preserve">is </w:t>
      </w:r>
      <w:r w:rsidRPr="00A9654D">
        <w:t>less than expected, especially if on grain diets)</w:t>
      </w:r>
    </w:p>
    <w:p w14:paraId="4C1D93EE" w14:textId="77777777" w:rsidR="008D1495" w:rsidRPr="00A9654D" w:rsidRDefault="008D1495" w:rsidP="008D1495">
      <w:pPr>
        <w:pStyle w:val="ListParagraph"/>
        <w:numPr>
          <w:ilvl w:val="1"/>
          <w:numId w:val="3"/>
        </w:numPr>
      </w:pPr>
      <w:r w:rsidRPr="00A9654D">
        <w:t>mineral supplementation (</w:t>
      </w:r>
      <w:r>
        <w:t xml:space="preserve">it is </w:t>
      </w:r>
      <w:r w:rsidRPr="00A9654D">
        <w:t xml:space="preserve">thought to be worse </w:t>
      </w:r>
      <w:r>
        <w:t>i</w:t>
      </w:r>
      <w:r w:rsidRPr="00A9654D">
        <w:t xml:space="preserve">n grain heavy diets) </w:t>
      </w:r>
    </w:p>
    <w:p w14:paraId="25C0F950" w14:textId="77777777" w:rsidR="008D1495" w:rsidRPr="00A9654D" w:rsidRDefault="008D1495" w:rsidP="008D1495">
      <w:pPr>
        <w:pStyle w:val="ListParagraph"/>
        <w:numPr>
          <w:ilvl w:val="1"/>
          <w:numId w:val="3"/>
        </w:numPr>
      </w:pPr>
      <w:r w:rsidRPr="00A9654D">
        <w:lastRenderedPageBreak/>
        <w:t>vitamin supplementation (</w:t>
      </w:r>
      <w:r>
        <w:t xml:space="preserve">it is </w:t>
      </w:r>
      <w:r w:rsidRPr="00A9654D">
        <w:t xml:space="preserve">thought </w:t>
      </w:r>
      <w:r>
        <w:t xml:space="preserve">the addition of vitamins </w:t>
      </w:r>
      <w:r w:rsidRPr="00A9654D">
        <w:t>A, D, E</w:t>
      </w:r>
      <w:r>
        <w:t xml:space="preserve"> is</w:t>
      </w:r>
      <w:r w:rsidRPr="00A9654D">
        <w:t xml:space="preserve"> needed</w:t>
      </w:r>
      <w:r>
        <w:t xml:space="preserve"> but maybe not in mature livestock</w:t>
      </w:r>
      <w:r w:rsidRPr="00A9654D">
        <w:t>)</w:t>
      </w:r>
    </w:p>
    <w:p w14:paraId="77294275" w14:textId="77777777" w:rsidR="008D1495" w:rsidRPr="00A9654D" w:rsidRDefault="008D1495" w:rsidP="008D1495">
      <w:pPr>
        <w:pStyle w:val="ListParagraph"/>
        <w:numPr>
          <w:ilvl w:val="1"/>
          <w:numId w:val="3"/>
        </w:numPr>
      </w:pPr>
      <w:r w:rsidRPr="00A9654D">
        <w:t>prolapses (</w:t>
      </w:r>
      <w:r>
        <w:t xml:space="preserve">it is </w:t>
      </w:r>
      <w:r w:rsidRPr="00A9654D">
        <w:t xml:space="preserve">thought </w:t>
      </w:r>
      <w:r>
        <w:t xml:space="preserve">that this could </w:t>
      </w:r>
      <w:r w:rsidRPr="00A9654D">
        <w:t>be through lack of physical activity)</w:t>
      </w:r>
    </w:p>
    <w:p w14:paraId="04E77EE4" w14:textId="77777777" w:rsidR="008D1495" w:rsidRPr="00A9654D" w:rsidRDefault="008D1495" w:rsidP="008D1495">
      <w:pPr>
        <w:pStyle w:val="ListParagraph"/>
        <w:numPr>
          <w:ilvl w:val="1"/>
          <w:numId w:val="3"/>
        </w:numPr>
        <w:rPr>
          <w:color w:val="000000" w:themeColor="text1"/>
        </w:rPr>
      </w:pPr>
      <w:r w:rsidRPr="00A9654D">
        <w:t>pneumonia (</w:t>
      </w:r>
      <w:r>
        <w:t xml:space="preserve">it is </w:t>
      </w:r>
      <w:r w:rsidRPr="00A9654D">
        <w:t>thought</w:t>
      </w:r>
      <w:r>
        <w:t xml:space="preserve"> this is </w:t>
      </w:r>
      <w:r w:rsidRPr="00A9654D">
        <w:t>more prevalent in cooler, wetter</w:t>
      </w:r>
      <w:r w:rsidRPr="00A9654D">
        <w:rPr>
          <w:color w:val="000000" w:themeColor="text1"/>
        </w:rPr>
        <w:t>, high humidity environments)</w:t>
      </w:r>
    </w:p>
    <w:p w14:paraId="1B5121D1" w14:textId="77777777" w:rsidR="00B1281B" w:rsidRPr="00A9654D" w:rsidRDefault="00B1281B">
      <w:pPr>
        <w:pStyle w:val="ListParagraph"/>
        <w:numPr>
          <w:ilvl w:val="0"/>
          <w:numId w:val="3"/>
        </w:numPr>
      </w:pPr>
      <w:r w:rsidRPr="00A9654D">
        <w:t>Pros and cons of lambing in containment</w:t>
      </w:r>
    </w:p>
    <w:p w14:paraId="128B1D9B" w14:textId="77777777" w:rsidR="00B1281B" w:rsidRPr="00A9654D" w:rsidRDefault="00B1281B">
      <w:pPr>
        <w:pStyle w:val="ListParagraph"/>
        <w:numPr>
          <w:ilvl w:val="0"/>
          <w:numId w:val="3"/>
        </w:numPr>
      </w:pPr>
      <w:r w:rsidRPr="00A9654D">
        <w:t xml:space="preserve">Release timing, especially near point of lambing  </w:t>
      </w:r>
      <w:r w:rsidRPr="00A9654D">
        <w:rPr>
          <w:i/>
          <w:iCs/>
        </w:rPr>
        <w:t>(References: 14)</w:t>
      </w:r>
    </w:p>
    <w:p w14:paraId="7DFB6C24" w14:textId="77777777" w:rsidR="00B1281B" w:rsidRPr="00A9654D" w:rsidRDefault="00B1281B">
      <w:pPr>
        <w:pStyle w:val="ListParagraph"/>
        <w:numPr>
          <w:ilvl w:val="0"/>
          <w:numId w:val="3"/>
        </w:numPr>
      </w:pPr>
      <w:r w:rsidRPr="00A9654D">
        <w:t>Benefits of shade on heat stress (thought to be more prevalent in hotter environments and over summer)</w:t>
      </w:r>
    </w:p>
    <w:p w14:paraId="3170A10F" w14:textId="77777777" w:rsidR="00B1281B" w:rsidRPr="00A9654D" w:rsidRDefault="00B1281B">
      <w:pPr>
        <w:pStyle w:val="ListParagraph"/>
        <w:numPr>
          <w:ilvl w:val="0"/>
          <w:numId w:val="3"/>
        </w:numPr>
        <w:rPr>
          <w:color w:val="000000" w:themeColor="text1"/>
        </w:rPr>
      </w:pPr>
      <w:r w:rsidRPr="00A9654D">
        <w:rPr>
          <w:color w:val="000000" w:themeColor="text1"/>
        </w:rPr>
        <w:t xml:space="preserve">Impact on pasture survival and recovery by spelling compared to using sacrifice </w:t>
      </w:r>
      <w:r w:rsidRPr="00A9654D">
        <w:t xml:space="preserve">paddocks (thought to be better for pasture survival and recovery if spelled compared to continual grazing - but may be species dependent </w:t>
      </w:r>
      <w:r w:rsidRPr="00A9654D">
        <w:rPr>
          <w:color w:val="000000" w:themeColor="text1"/>
        </w:rPr>
        <w:t>(some species might not survive, like perennial ryegrass)</w:t>
      </w:r>
    </w:p>
    <w:p w14:paraId="48DF7937" w14:textId="77777777" w:rsidR="00B1281B" w:rsidRPr="00A9654D" w:rsidRDefault="00B1281B">
      <w:pPr>
        <w:pStyle w:val="ListParagraph"/>
        <w:numPr>
          <w:ilvl w:val="0"/>
          <w:numId w:val="3"/>
        </w:numPr>
      </w:pPr>
      <w:r w:rsidRPr="00A9654D">
        <w:t>Using the correct economic assumptions (analysis is often inappropriate for the conclusions drawn).</w:t>
      </w:r>
    </w:p>
    <w:p w14:paraId="403A18BC" w14:textId="77777777" w:rsidR="00B1281B" w:rsidRPr="00A9654D" w:rsidRDefault="00B1281B" w:rsidP="00B1281B">
      <w:r w:rsidRPr="00A9654D">
        <w:t xml:space="preserve">The above list highlights the complexity of containment feeding and the multi-factorial challenge to get it right.  The issues identified above have risks (defined as likelihood x consequence), but these risks vary depending on the location and type of activity being performed.  It is clear the risks associated with various aspects of containment feeding were </w:t>
      </w:r>
      <w:r w:rsidRPr="00A9654D">
        <w:rPr>
          <w:color w:val="000000" w:themeColor="text1"/>
        </w:rPr>
        <w:t xml:space="preserve">not well quantified for different environments, yet are crucial considerations when farmers </w:t>
      </w:r>
      <w:r w:rsidRPr="00A9654D">
        <w:t xml:space="preserve">were making their decisions. </w:t>
      </w:r>
    </w:p>
    <w:p w14:paraId="0FD3B167" w14:textId="582E3150" w:rsidR="00B1281B" w:rsidRPr="00A9654D" w:rsidRDefault="00B1281B" w:rsidP="00B1281B">
      <w:pPr>
        <w:rPr>
          <w:b/>
          <w:bCs/>
        </w:rPr>
      </w:pPr>
      <w:r w:rsidRPr="00A9654D">
        <w:rPr>
          <w:b/>
          <w:bCs/>
        </w:rPr>
        <w:t xml:space="preserve">Where do </w:t>
      </w:r>
      <w:r w:rsidR="00422ADC">
        <w:rPr>
          <w:b/>
          <w:bCs/>
        </w:rPr>
        <w:t>farmers</w:t>
      </w:r>
      <w:r w:rsidRPr="00A9654D">
        <w:rPr>
          <w:b/>
          <w:bCs/>
        </w:rPr>
        <w:t xml:space="preserve"> need to be?</w:t>
      </w:r>
    </w:p>
    <w:p w14:paraId="47496C5F" w14:textId="63B52533" w:rsidR="00B1281B" w:rsidRPr="00A9654D" w:rsidRDefault="00B1281B" w:rsidP="00B1281B">
      <w:r w:rsidRPr="008D1495">
        <w:t xml:space="preserve">There needs to be ongoing refinement of the existing information.  </w:t>
      </w:r>
      <w:r w:rsidRPr="00A9654D">
        <w:t xml:space="preserve">The current published information resides across many locations and is sometimes dated (not the most up to date). The information also contains some inconsistencies, which confuse readers </w:t>
      </w:r>
      <w:r w:rsidRPr="00433191">
        <w:rPr>
          <w:color w:val="000000" w:themeColor="text1"/>
        </w:rPr>
        <w:t>or</w:t>
      </w:r>
      <w:r w:rsidRPr="00A9654D">
        <w:rPr>
          <w:color w:val="FF0000"/>
        </w:rPr>
        <w:t xml:space="preserve"> </w:t>
      </w:r>
      <w:r w:rsidRPr="00A9654D">
        <w:rPr>
          <w:color w:val="000000" w:themeColor="text1"/>
        </w:rPr>
        <w:t xml:space="preserve">presents worst case information (e.g., blindness from pink eye) rather than most likely experience.  </w:t>
      </w:r>
      <w:r w:rsidRPr="00A9654D">
        <w:t>This needs to be resolved.</w:t>
      </w:r>
    </w:p>
    <w:p w14:paraId="66CF5BF1" w14:textId="77777777" w:rsidR="00B1281B" w:rsidRPr="008D1495" w:rsidRDefault="00B1281B" w:rsidP="00B1281B">
      <w:r w:rsidRPr="008D1495">
        <w:t xml:space="preserve">The current materials lack a risk perspective. This includes understanding the likelihood of some issues occurring (how often), the consequence if they do occur (the impact) and what mitigation actions could be applied to reduce the risk.  </w:t>
      </w:r>
    </w:p>
    <w:p w14:paraId="3C0707D0" w14:textId="77777777" w:rsidR="00B1281B" w:rsidRPr="008D1495" w:rsidRDefault="00B1281B" w:rsidP="00B1281B">
      <w:r w:rsidRPr="008D1495">
        <w:t>The most urgent knowledge gaps need to be addressed.  We believe this is best achieved through a combination of:</w:t>
      </w:r>
    </w:p>
    <w:p w14:paraId="74C3998A" w14:textId="77777777" w:rsidR="00B1281B" w:rsidRPr="008D1495" w:rsidRDefault="00B1281B">
      <w:pPr>
        <w:pStyle w:val="ListParagraph"/>
        <w:numPr>
          <w:ilvl w:val="0"/>
          <w:numId w:val="4"/>
        </w:numPr>
      </w:pPr>
      <w:r w:rsidRPr="008D1495">
        <w:t xml:space="preserve">detailed monitoring of farmer operations to collect data to fully understand the frequency and impact and where the gaps are in mitigation approaches </w:t>
      </w:r>
    </w:p>
    <w:p w14:paraId="0EE64151" w14:textId="77777777" w:rsidR="00B1281B" w:rsidRPr="008D1495" w:rsidRDefault="00B1281B">
      <w:pPr>
        <w:pStyle w:val="ListParagraph"/>
        <w:numPr>
          <w:ilvl w:val="0"/>
          <w:numId w:val="4"/>
        </w:numPr>
      </w:pPr>
      <w:r w:rsidRPr="008D1495">
        <w:t xml:space="preserve">advisor / farmer networking, to accelerate the sharing and transfer of information knowledge, observations and ideas. </w:t>
      </w:r>
    </w:p>
    <w:p w14:paraId="32646F68" w14:textId="77777777" w:rsidR="00B1281B" w:rsidRPr="008D1495" w:rsidRDefault="00B1281B">
      <w:pPr>
        <w:pStyle w:val="ListParagraph"/>
        <w:numPr>
          <w:ilvl w:val="0"/>
          <w:numId w:val="4"/>
        </w:numPr>
      </w:pPr>
      <w:r w:rsidRPr="008D1495">
        <w:t>issue specific research (informed by a literature review and grey literature survey)</w:t>
      </w:r>
    </w:p>
    <w:p w14:paraId="5212BE59" w14:textId="77777777" w:rsidR="00B1281B" w:rsidRPr="008D1495" w:rsidRDefault="00B1281B" w:rsidP="00B1281B">
      <w:r w:rsidRPr="008D1495">
        <w:t>This approach is consistent with the way information around containment feeding has evolved in the past.</w:t>
      </w:r>
    </w:p>
    <w:p w14:paraId="7F26A28D" w14:textId="77777777" w:rsidR="00422ADC" w:rsidRPr="00422ADC" w:rsidRDefault="00422ADC" w:rsidP="00422ADC">
      <w:pPr>
        <w:rPr>
          <w:b/>
          <w:bCs/>
          <w:color w:val="FF0000"/>
        </w:rPr>
      </w:pPr>
      <w:r w:rsidRPr="00422ADC">
        <w:rPr>
          <w:b/>
          <w:bCs/>
        </w:rPr>
        <w:t xml:space="preserve">What activities would achieve this transition? </w:t>
      </w:r>
    </w:p>
    <w:p w14:paraId="62322AF2" w14:textId="1BD3E879" w:rsidR="00B1281B" w:rsidRPr="00A9654D" w:rsidRDefault="00B1281B" w:rsidP="00B1281B">
      <w:r w:rsidRPr="00A9654D">
        <w:rPr>
          <w:b/>
          <w:bCs/>
        </w:rPr>
        <w:lastRenderedPageBreak/>
        <w:t>K</w:t>
      </w:r>
      <w:r w:rsidR="00194F62">
        <w:rPr>
          <w:b/>
          <w:bCs/>
        </w:rPr>
        <w:t xml:space="preserve">nowledge activity </w:t>
      </w:r>
      <w:r w:rsidRPr="00A9654D">
        <w:rPr>
          <w:b/>
          <w:bCs/>
        </w:rPr>
        <w:t>1</w:t>
      </w:r>
      <w:r w:rsidR="00EA4FB9">
        <w:rPr>
          <w:b/>
          <w:bCs/>
        </w:rPr>
        <w:t xml:space="preserve"> (K1)</w:t>
      </w:r>
      <w:r w:rsidRPr="00A9654D">
        <w:rPr>
          <w:b/>
          <w:bCs/>
        </w:rPr>
        <w:t>:</w:t>
      </w:r>
      <w:r w:rsidRPr="00A9654D">
        <w:t xml:space="preserve"> Review, update and collate information in one location (drought hub websites in each state?), including presenting the information through a risk lens (likelihood, consequence, mitigation options) and highlighting inconsistencies in information. Links to other useful tools, e.g.  Consider </w:t>
      </w:r>
      <w:proofErr w:type="spellStart"/>
      <w:r w:rsidRPr="00A9654D">
        <w:t>DR.Sat</w:t>
      </w:r>
      <w:proofErr w:type="spellEnd"/>
      <w:r w:rsidRPr="00A9654D">
        <w:t xml:space="preserve"> drought resilience self-assessment tool. </w:t>
      </w:r>
    </w:p>
    <w:p w14:paraId="39A66526" w14:textId="7E7D2E81" w:rsidR="00B1281B" w:rsidRPr="00A9654D" w:rsidRDefault="00194F62" w:rsidP="00B1281B">
      <w:r w:rsidRPr="00A9654D">
        <w:rPr>
          <w:b/>
          <w:bCs/>
        </w:rPr>
        <w:t>K</w:t>
      </w:r>
      <w:r>
        <w:rPr>
          <w:b/>
          <w:bCs/>
        </w:rPr>
        <w:t xml:space="preserve">nowledge activity </w:t>
      </w:r>
      <w:r w:rsidR="00B1281B" w:rsidRPr="00A9654D">
        <w:rPr>
          <w:b/>
          <w:bCs/>
        </w:rPr>
        <w:t>2</w:t>
      </w:r>
      <w:r w:rsidR="00EA4FB9">
        <w:rPr>
          <w:b/>
          <w:bCs/>
        </w:rPr>
        <w:t xml:space="preserve"> (K2)</w:t>
      </w:r>
      <w:r w:rsidR="00B1281B" w:rsidRPr="00A9654D">
        <w:rPr>
          <w:b/>
          <w:bCs/>
        </w:rPr>
        <w:t>:</w:t>
      </w:r>
      <w:r w:rsidR="00B1281B" w:rsidRPr="00A9654D">
        <w:t xml:space="preserve"> Undertake survey of farmers who use different containment feeding approaches to determine the risk (likelihood and consequence) and their mitigation approaches around the common elements of containment feeding.</w:t>
      </w:r>
    </w:p>
    <w:p w14:paraId="3F833779" w14:textId="3D53EAC7" w:rsidR="00B1281B" w:rsidRPr="00A9654D" w:rsidRDefault="00194F62" w:rsidP="00B1281B">
      <w:r w:rsidRPr="00A9654D">
        <w:rPr>
          <w:b/>
          <w:bCs/>
        </w:rPr>
        <w:t>K</w:t>
      </w:r>
      <w:r>
        <w:rPr>
          <w:b/>
          <w:bCs/>
        </w:rPr>
        <w:t xml:space="preserve">nowledge activity </w:t>
      </w:r>
      <w:r w:rsidR="00B1281B" w:rsidRPr="00A9654D">
        <w:rPr>
          <w:b/>
          <w:bCs/>
        </w:rPr>
        <w:t>3</w:t>
      </w:r>
      <w:r w:rsidR="00EA4FB9">
        <w:rPr>
          <w:b/>
          <w:bCs/>
        </w:rPr>
        <w:t xml:space="preserve"> (K3)</w:t>
      </w:r>
      <w:r w:rsidR="00B1281B" w:rsidRPr="00A9654D">
        <w:rPr>
          <w:b/>
          <w:bCs/>
        </w:rPr>
        <w:t xml:space="preserve">: </w:t>
      </w:r>
      <w:r w:rsidR="00B1281B" w:rsidRPr="00A9654D">
        <w:t xml:space="preserve">Establish an advisor / farmer network group amongst those who regularly advise on containment feeding, resourcing small scale data collection projects on issues where knowledge gaps exist.  </w:t>
      </w:r>
    </w:p>
    <w:p w14:paraId="27F4008A" w14:textId="3F1FA9F8" w:rsidR="00B1281B" w:rsidRPr="00A9654D" w:rsidRDefault="00194F62" w:rsidP="00B1281B">
      <w:r w:rsidRPr="00A9654D">
        <w:rPr>
          <w:b/>
          <w:bCs/>
        </w:rPr>
        <w:t>K</w:t>
      </w:r>
      <w:r>
        <w:rPr>
          <w:b/>
          <w:bCs/>
        </w:rPr>
        <w:t xml:space="preserve">nowledge activity </w:t>
      </w:r>
      <w:r w:rsidR="00EA4FB9">
        <w:rPr>
          <w:b/>
          <w:bCs/>
        </w:rPr>
        <w:t>(K</w:t>
      </w:r>
      <w:r>
        <w:rPr>
          <w:b/>
          <w:bCs/>
        </w:rPr>
        <w:t>4</w:t>
      </w:r>
      <w:r w:rsidR="00EA4FB9">
        <w:rPr>
          <w:b/>
          <w:bCs/>
        </w:rPr>
        <w:t>)</w:t>
      </w:r>
      <w:r w:rsidR="00B1281B" w:rsidRPr="00A9654D">
        <w:rPr>
          <w:b/>
          <w:bCs/>
        </w:rPr>
        <w:t>:</w:t>
      </w:r>
      <w:r w:rsidR="00B1281B" w:rsidRPr="00A9654D">
        <w:t xml:space="preserve"> Conduct specific field research on issues unable to be resolved by on farm observations.  Specific issues include:</w:t>
      </w:r>
    </w:p>
    <w:p w14:paraId="56C570F8" w14:textId="77777777" w:rsidR="00B1281B" w:rsidRPr="003424AE" w:rsidRDefault="00B1281B">
      <w:pPr>
        <w:pStyle w:val="ListParagraph"/>
        <w:numPr>
          <w:ilvl w:val="0"/>
          <w:numId w:val="4"/>
        </w:numPr>
      </w:pPr>
      <w:r w:rsidRPr="003424AE">
        <w:t>how much roughage is needed (</w:t>
      </w:r>
      <w:r w:rsidRPr="003424AE">
        <w:rPr>
          <w:i/>
          <w:iCs/>
        </w:rPr>
        <w:t>Robertson, 2020</w:t>
      </w:r>
      <w:r w:rsidRPr="003424AE">
        <w:t xml:space="preserve">) </w:t>
      </w:r>
    </w:p>
    <w:p w14:paraId="6F8BB4D4" w14:textId="061869E1" w:rsidR="00B1281B" w:rsidRPr="003424AE" w:rsidRDefault="00B1281B">
      <w:pPr>
        <w:pStyle w:val="ListParagraph"/>
        <w:numPr>
          <w:ilvl w:val="0"/>
          <w:numId w:val="4"/>
        </w:numPr>
      </w:pPr>
      <w:r w:rsidRPr="003424AE">
        <w:t>management of prolapses and pneumonia</w:t>
      </w:r>
    </w:p>
    <w:p w14:paraId="4255B5B5" w14:textId="4115E694" w:rsidR="00433278" w:rsidRPr="003424AE" w:rsidRDefault="00433278" w:rsidP="002D21AA">
      <w:pPr>
        <w:pStyle w:val="ListParagraph"/>
        <w:numPr>
          <w:ilvl w:val="0"/>
          <w:numId w:val="4"/>
        </w:numPr>
      </w:pPr>
      <w:r w:rsidRPr="003424AE">
        <w:t xml:space="preserve">subclinical acidosis </w:t>
      </w:r>
    </w:p>
    <w:p w14:paraId="6D28C0CF" w14:textId="64118452" w:rsidR="00433278" w:rsidRPr="003424AE" w:rsidRDefault="00433278" w:rsidP="002D21AA">
      <w:pPr>
        <w:pStyle w:val="ListParagraph"/>
        <w:numPr>
          <w:ilvl w:val="0"/>
          <w:numId w:val="28"/>
        </w:numPr>
      </w:pPr>
      <w:r w:rsidRPr="003424AE">
        <w:t xml:space="preserve">mineral supplementation </w:t>
      </w:r>
    </w:p>
    <w:p w14:paraId="1035598E" w14:textId="6ED243B7" w:rsidR="003A4C72" w:rsidRPr="003424AE" w:rsidRDefault="003A4C72" w:rsidP="002D21AA">
      <w:pPr>
        <w:pStyle w:val="ListParagraph"/>
        <w:numPr>
          <w:ilvl w:val="0"/>
          <w:numId w:val="4"/>
        </w:numPr>
      </w:pPr>
      <w:r w:rsidRPr="003424AE">
        <w:t>vitamin supplementation on mature livestock</w:t>
      </w:r>
    </w:p>
    <w:p w14:paraId="161BC4B3" w14:textId="7E00745A" w:rsidR="00433278" w:rsidRPr="003424AE" w:rsidRDefault="004F0D6C">
      <w:pPr>
        <w:pStyle w:val="ListParagraph"/>
        <w:numPr>
          <w:ilvl w:val="0"/>
          <w:numId w:val="4"/>
        </w:numPr>
      </w:pPr>
      <w:r w:rsidRPr="003424AE">
        <w:t>shade optimisation to prevent heat stress</w:t>
      </w:r>
    </w:p>
    <w:p w14:paraId="5DA527F1" w14:textId="77777777" w:rsidR="00B1281B" w:rsidRDefault="00B1281B" w:rsidP="00B1281B"/>
    <w:p w14:paraId="23FA3D5E" w14:textId="77777777" w:rsidR="00B1281B" w:rsidRPr="00A9654D" w:rsidRDefault="00B1281B" w:rsidP="00B1281B">
      <w:pPr>
        <w:rPr>
          <w:b/>
          <w:bCs/>
          <w:lang w:val="en-US"/>
        </w:rPr>
      </w:pPr>
      <w:r>
        <w:rPr>
          <w:b/>
          <w:bCs/>
          <w:lang w:val="en-US"/>
        </w:rPr>
        <w:t>Potential implementation inhibitors</w:t>
      </w:r>
    </w:p>
    <w:p w14:paraId="5210F971" w14:textId="77777777" w:rsidR="00B1281B" w:rsidRDefault="00B1281B" w:rsidP="00B1281B">
      <w:pPr>
        <w:rPr>
          <w:color w:val="000000" w:themeColor="text1"/>
        </w:rPr>
      </w:pPr>
      <w:r w:rsidRPr="00076ED8">
        <w:rPr>
          <w:color w:val="000000" w:themeColor="text1"/>
        </w:rPr>
        <w:t>Farming systems groups are limited in undertaking animal research trials because they do not tend to have veterinarian or nutritionist expertise required or the capacity to animal ethics requirements and require either university or Department of Agriculture involvement.</w:t>
      </w:r>
    </w:p>
    <w:p w14:paraId="703E4A07" w14:textId="77777777" w:rsidR="00B1281B" w:rsidRPr="00076ED8" w:rsidRDefault="00B1281B" w:rsidP="00B1281B">
      <w:pPr>
        <w:rPr>
          <w:color w:val="000000" w:themeColor="text1"/>
        </w:rPr>
      </w:pPr>
      <w:r>
        <w:rPr>
          <w:color w:val="000000" w:themeColor="text1"/>
        </w:rPr>
        <w:t>Where there are true research gaps, this information may take years to become available.</w:t>
      </w:r>
    </w:p>
    <w:p w14:paraId="20AAD08D" w14:textId="77777777" w:rsidR="00B1281B" w:rsidRPr="00A9654D" w:rsidRDefault="00B1281B" w:rsidP="00B1281B">
      <w:r w:rsidRPr="00A9654D">
        <w:br w:type="page"/>
      </w:r>
    </w:p>
    <w:p w14:paraId="540F7B2D" w14:textId="3B32E267" w:rsidR="00B1281B" w:rsidRPr="00726FFC" w:rsidRDefault="00B1281B" w:rsidP="00B1281B">
      <w:pPr>
        <w:pStyle w:val="Heading3"/>
      </w:pPr>
      <w:bookmarkStart w:id="29" w:name="_Toc128649562"/>
      <w:r w:rsidRPr="00736132">
        <w:rPr>
          <w:b/>
          <w:bCs/>
        </w:rPr>
        <w:lastRenderedPageBreak/>
        <w:t>Ability</w:t>
      </w:r>
      <w:r>
        <w:t xml:space="preserve"> of farmers to adopt</w:t>
      </w:r>
      <w:r w:rsidR="00422ADC">
        <w:t xml:space="preserve"> stock containment</w:t>
      </w:r>
      <w:bookmarkEnd w:id="29"/>
    </w:p>
    <w:p w14:paraId="3D925637" w14:textId="77777777" w:rsidR="00422ADC" w:rsidRDefault="00422ADC" w:rsidP="00B1281B">
      <w:pPr>
        <w:rPr>
          <w:b/>
          <w:bCs/>
        </w:rPr>
      </w:pPr>
    </w:p>
    <w:p w14:paraId="70F551E6" w14:textId="0836E8EC" w:rsidR="00B1281B" w:rsidRPr="00A9654D" w:rsidRDefault="00B1281B" w:rsidP="00B1281B">
      <w:pPr>
        <w:rPr>
          <w:b/>
          <w:bCs/>
        </w:rPr>
      </w:pPr>
      <w:r w:rsidRPr="00A9654D">
        <w:rPr>
          <w:b/>
          <w:bCs/>
        </w:rPr>
        <w:t xml:space="preserve">Where are </w:t>
      </w:r>
      <w:r w:rsidR="00422ADC">
        <w:rPr>
          <w:b/>
          <w:bCs/>
        </w:rPr>
        <w:t>farmers</w:t>
      </w:r>
      <w:r w:rsidRPr="00A9654D">
        <w:rPr>
          <w:b/>
          <w:bCs/>
        </w:rPr>
        <w:t xml:space="preserve"> now?</w:t>
      </w:r>
    </w:p>
    <w:p w14:paraId="0E53DB9E" w14:textId="76A8AE0E" w:rsidR="00B1281B" w:rsidRPr="00A9654D" w:rsidRDefault="00B1281B" w:rsidP="00B1281B">
      <w:r w:rsidRPr="00A9654D">
        <w:t xml:space="preserve">Containment feeding </w:t>
      </w:r>
      <w:r w:rsidR="00CA3F6D">
        <w:t xml:space="preserve">can </w:t>
      </w:r>
      <w:r w:rsidR="007F2538">
        <w:t xml:space="preserve">be </w:t>
      </w:r>
      <w:r w:rsidR="00CA3F6D">
        <w:t>see</w:t>
      </w:r>
      <w:r w:rsidR="007F2538">
        <w:t xml:space="preserve">n </w:t>
      </w:r>
      <w:r w:rsidR="00CA3F6D">
        <w:t>to be</w:t>
      </w:r>
      <w:r w:rsidRPr="00A9654D">
        <w:t xml:space="preserve"> a complex undertaking.  It requires a high level of skill to achieve success (design, water, feeding, animal health, monitoring etc).  Understandably it can appear daunting, confusing and overwhelming, which makes it easier for many farmers to continue with current practices rather than make significant changes.</w:t>
      </w:r>
    </w:p>
    <w:p w14:paraId="68ED81E7" w14:textId="7194F96C" w:rsidR="00BF27C5" w:rsidRPr="00A9654D" w:rsidRDefault="00B1281B" w:rsidP="00BF27C5">
      <w:r w:rsidRPr="00A9654D">
        <w:t xml:space="preserve">The few sophisticated containment feeding systems already adopted on farms were with ‘pioneering’ type farmers. </w:t>
      </w:r>
      <w:r w:rsidR="007F2538">
        <w:t>E</w:t>
      </w:r>
      <w:r w:rsidRPr="00A9654D">
        <w:t xml:space="preserve">arly adopters </w:t>
      </w:r>
      <w:r w:rsidR="007F2538">
        <w:t xml:space="preserve">of containment feeding </w:t>
      </w:r>
      <w:r w:rsidRPr="00A9654D">
        <w:t xml:space="preserve">recognised </w:t>
      </w:r>
      <w:r w:rsidR="00BF27C5">
        <w:t>its</w:t>
      </w:r>
      <w:r w:rsidR="00BF27C5" w:rsidRPr="00A9654D">
        <w:t xml:space="preserve"> value</w:t>
      </w:r>
      <w:r w:rsidR="00BF27C5">
        <w:t xml:space="preserve">, </w:t>
      </w:r>
      <w:r w:rsidR="00BF27C5" w:rsidRPr="00A9654D">
        <w:t>often without extensive evidence at the time</w:t>
      </w:r>
      <w:r w:rsidR="00BF27C5">
        <w:t xml:space="preserve">. This allowed them to </w:t>
      </w:r>
      <w:r w:rsidR="00BF27C5" w:rsidRPr="00A9654D">
        <w:t>visualise possible solution</w:t>
      </w:r>
      <w:r w:rsidR="00BF27C5">
        <w:t>s</w:t>
      </w:r>
      <w:r w:rsidR="00BF27C5" w:rsidRPr="00A9654D">
        <w:t xml:space="preserve"> that fitted their farming system. </w:t>
      </w:r>
      <w:r w:rsidR="00BF27C5">
        <w:t xml:space="preserve">Their foresight and planning </w:t>
      </w:r>
      <w:proofErr w:type="gramStart"/>
      <w:r w:rsidR="00BF27C5">
        <w:t>means</w:t>
      </w:r>
      <w:proofErr w:type="gramEnd"/>
      <w:r w:rsidR="00BF27C5">
        <w:t xml:space="preserve"> they </w:t>
      </w:r>
      <w:r w:rsidR="00BF27C5" w:rsidRPr="00A9654D">
        <w:rPr>
          <w:color w:val="000000" w:themeColor="text1"/>
        </w:rPr>
        <w:t>ha</w:t>
      </w:r>
      <w:r w:rsidR="00BF27C5">
        <w:rPr>
          <w:color w:val="000000" w:themeColor="text1"/>
        </w:rPr>
        <w:t>ve</w:t>
      </w:r>
      <w:r w:rsidR="00BF27C5" w:rsidRPr="00A9654D">
        <w:rPr>
          <w:color w:val="000000" w:themeColor="text1"/>
        </w:rPr>
        <w:t xml:space="preserve"> access to water (pipelines) </w:t>
      </w:r>
      <w:r w:rsidR="001F2C06">
        <w:rPr>
          <w:color w:val="000000" w:themeColor="text1"/>
        </w:rPr>
        <w:t xml:space="preserve">or </w:t>
      </w:r>
      <w:r w:rsidR="00BF27C5" w:rsidRPr="00A9654D">
        <w:rPr>
          <w:color w:val="000000" w:themeColor="text1"/>
        </w:rPr>
        <w:t xml:space="preserve">large dams. </w:t>
      </w:r>
      <w:r w:rsidR="00BF27C5">
        <w:t>Their</w:t>
      </w:r>
      <w:r w:rsidR="00BF27C5" w:rsidRPr="00A9654D">
        <w:t xml:space="preserve"> greater appetite for risk, </w:t>
      </w:r>
      <w:r w:rsidR="00BF27C5">
        <w:t>mean these farmers were more willing to</w:t>
      </w:r>
      <w:r w:rsidR="00BF27C5" w:rsidRPr="00A9654D">
        <w:t xml:space="preserve"> spen</w:t>
      </w:r>
      <w:r w:rsidR="00BF27C5">
        <w:t>d</w:t>
      </w:r>
      <w:r w:rsidR="00BF27C5" w:rsidRPr="00A9654D">
        <w:t xml:space="preserve"> money and generally persevered </w:t>
      </w:r>
      <w:r w:rsidR="00BF27C5">
        <w:t>to overcome challenges and built a competency base for using</w:t>
      </w:r>
      <w:r w:rsidR="00BF27C5" w:rsidRPr="00A9654D">
        <w:t xml:space="preserve"> containment feeding.</w:t>
      </w:r>
    </w:p>
    <w:p w14:paraId="7A9D5AAC" w14:textId="705D5241" w:rsidR="00BF27C5" w:rsidRPr="00A9654D" w:rsidRDefault="00BF27C5" w:rsidP="00BF27C5">
      <w:r w:rsidRPr="00A9654D">
        <w:t>In contrast</w:t>
      </w:r>
      <w:r>
        <w:t xml:space="preserve">, late adopter type farmers </w:t>
      </w:r>
      <w:r w:rsidR="000A4AB0">
        <w:t>were</w:t>
      </w:r>
      <w:r w:rsidRPr="00A9654D">
        <w:t xml:space="preserve"> more risk averse.  They </w:t>
      </w:r>
      <w:r>
        <w:t xml:space="preserve">are not able to </w:t>
      </w:r>
      <w:r w:rsidRPr="00A9654D">
        <w:t>see the reason to change (i.e.,</w:t>
      </w:r>
      <w:r>
        <w:t xml:space="preserve"> they can see</w:t>
      </w:r>
      <w:r w:rsidRPr="00A9654D">
        <w:t xml:space="preserve"> no compelling case where the pros strongly outweigh the cons).  If they </w:t>
      </w:r>
      <w:r>
        <w:t>a</w:t>
      </w:r>
      <w:r w:rsidRPr="00A9654D">
        <w:t xml:space="preserve">re adopting some elements of containment feeding, it </w:t>
      </w:r>
      <w:r w:rsidR="00942997">
        <w:t xml:space="preserve">was </w:t>
      </w:r>
      <w:r>
        <w:t>the least risky approach</w:t>
      </w:r>
      <w:r w:rsidRPr="00A9654D">
        <w:t>, where they modif</w:t>
      </w:r>
      <w:r>
        <w:t>y</w:t>
      </w:r>
      <w:r w:rsidRPr="00A9654D">
        <w:t xml:space="preserve"> what they were currently doing by making small changes, testing this and if beneficial, adopting it as a common practice.  </w:t>
      </w:r>
    </w:p>
    <w:p w14:paraId="2856748B" w14:textId="77777777" w:rsidR="00B1281B" w:rsidRPr="00A9654D" w:rsidRDefault="00B1281B" w:rsidP="00B1281B">
      <w:r w:rsidRPr="00A9654D">
        <w:t>They perceived many risks and challenges with the current containment messaging. These include:</w:t>
      </w:r>
    </w:p>
    <w:p w14:paraId="17C1CC58" w14:textId="0F397D27" w:rsidR="00B1281B" w:rsidRPr="00A005F9" w:rsidRDefault="00E15048">
      <w:pPr>
        <w:pStyle w:val="ListParagraph"/>
        <w:numPr>
          <w:ilvl w:val="0"/>
          <w:numId w:val="6"/>
        </w:numPr>
        <w:spacing w:after="0"/>
        <w:ind w:left="714" w:hanging="357"/>
      </w:pPr>
      <w:r>
        <w:t xml:space="preserve">What monitoring of </w:t>
      </w:r>
      <w:r w:rsidR="00B1281B" w:rsidRPr="00A9654D">
        <w:t>livestock was needed</w:t>
      </w:r>
      <w:r w:rsidR="0091514B">
        <w:t>? C</w:t>
      </w:r>
      <w:r w:rsidR="00B1281B" w:rsidRPr="00A9654D">
        <w:t xml:space="preserve">an </w:t>
      </w:r>
      <w:r w:rsidR="0091514B">
        <w:t xml:space="preserve">you </w:t>
      </w:r>
      <w:r w:rsidR="00B1281B" w:rsidRPr="00A9654D">
        <w:t>use condition scoring</w:t>
      </w:r>
      <w:r w:rsidR="0091514B">
        <w:t xml:space="preserve"> or</w:t>
      </w:r>
      <w:r w:rsidR="00B1281B" w:rsidRPr="00A9654D">
        <w:t xml:space="preserve"> regular weighing</w:t>
      </w:r>
      <w:r w:rsidR="0091514B">
        <w:t>?</w:t>
      </w:r>
      <w:r w:rsidR="00973389">
        <w:t xml:space="preserve"> </w:t>
      </w:r>
      <w:r w:rsidR="00973389" w:rsidRPr="00A005F9">
        <w:rPr>
          <w:i/>
          <w:iCs/>
        </w:rPr>
        <w:t>(Reference: 44)</w:t>
      </w:r>
    </w:p>
    <w:p w14:paraId="2B1BB33B" w14:textId="462E48DA" w:rsidR="00A968DD" w:rsidRPr="00C20F5B" w:rsidRDefault="00B1281B" w:rsidP="00932C93">
      <w:pPr>
        <w:pStyle w:val="ListParagraph"/>
        <w:numPr>
          <w:ilvl w:val="0"/>
          <w:numId w:val="6"/>
        </w:numPr>
        <w:spacing w:after="0"/>
        <w:ind w:left="714" w:hanging="357"/>
        <w:rPr>
          <w:i/>
          <w:iCs/>
        </w:rPr>
      </w:pPr>
      <w:r w:rsidRPr="00C20F5B">
        <w:rPr>
          <w:rStyle w:val="cf01"/>
          <w:rFonts w:asciiTheme="minorHAnsi" w:hAnsiTheme="minorHAnsi" w:cstheme="minorHAnsi"/>
          <w:sz w:val="22"/>
          <w:szCs w:val="22"/>
        </w:rPr>
        <w:t>Planning regulations</w:t>
      </w:r>
      <w:r w:rsidR="00DF5F6F" w:rsidRPr="00C20F5B">
        <w:rPr>
          <w:rStyle w:val="cf01"/>
          <w:rFonts w:asciiTheme="minorHAnsi" w:hAnsiTheme="minorHAnsi" w:cstheme="minorHAnsi"/>
          <w:sz w:val="22"/>
          <w:szCs w:val="22"/>
        </w:rPr>
        <w:t>,</w:t>
      </w:r>
      <w:r w:rsidR="00C20F5B" w:rsidRPr="00C20F5B">
        <w:rPr>
          <w:rStyle w:val="cf01"/>
          <w:rFonts w:asciiTheme="minorHAnsi" w:hAnsiTheme="minorHAnsi" w:cstheme="minorHAnsi"/>
          <w:sz w:val="22"/>
          <w:szCs w:val="22"/>
        </w:rPr>
        <w:t xml:space="preserve"> particularly the d</w:t>
      </w:r>
      <w:r w:rsidR="00DF5F6F" w:rsidRPr="00C20F5B">
        <w:rPr>
          <w:color w:val="000000" w:themeColor="text1"/>
        </w:rPr>
        <w:t xml:space="preserve">ifference between </w:t>
      </w:r>
      <w:r w:rsidR="00C20F5B" w:rsidRPr="00C20F5B">
        <w:rPr>
          <w:color w:val="000000" w:themeColor="text1"/>
        </w:rPr>
        <w:t xml:space="preserve">a </w:t>
      </w:r>
      <w:r w:rsidR="00DF5F6F" w:rsidRPr="00C20F5B">
        <w:rPr>
          <w:color w:val="000000" w:themeColor="text1"/>
        </w:rPr>
        <w:t>feedlot and</w:t>
      </w:r>
      <w:r w:rsidR="00C20F5B" w:rsidRPr="00C20F5B">
        <w:rPr>
          <w:color w:val="000000" w:themeColor="text1"/>
        </w:rPr>
        <w:t xml:space="preserve"> stock</w:t>
      </w:r>
      <w:r w:rsidR="00DF5F6F" w:rsidRPr="00C20F5B">
        <w:rPr>
          <w:color w:val="000000" w:themeColor="text1"/>
        </w:rPr>
        <w:t xml:space="preserve"> con</w:t>
      </w:r>
      <w:r w:rsidR="00C20F5B" w:rsidRPr="00C20F5B">
        <w:rPr>
          <w:color w:val="000000" w:themeColor="text1"/>
        </w:rPr>
        <w:t xml:space="preserve">tainment </w:t>
      </w:r>
      <w:r w:rsidR="00DF5F6F" w:rsidRPr="00C20F5B">
        <w:rPr>
          <w:color w:val="000000" w:themeColor="text1"/>
        </w:rPr>
        <w:t>area and when council approval was required</w:t>
      </w:r>
      <w:r w:rsidR="00C20F5B" w:rsidRPr="00C20F5B">
        <w:rPr>
          <w:color w:val="000000" w:themeColor="text1"/>
        </w:rPr>
        <w:t xml:space="preserve"> </w:t>
      </w:r>
      <w:r w:rsidR="00A968DD" w:rsidRPr="00C20F5B">
        <w:rPr>
          <w:rStyle w:val="cf01"/>
          <w:rFonts w:asciiTheme="minorHAnsi" w:hAnsiTheme="minorHAnsi" w:cstheme="minorHAnsi"/>
          <w:sz w:val="22"/>
        </w:rPr>
        <w:t>(</w:t>
      </w:r>
      <w:r w:rsidR="00A968DD" w:rsidRPr="00C20F5B">
        <w:rPr>
          <w:rStyle w:val="cf01"/>
          <w:rFonts w:asciiTheme="minorHAnsi" w:hAnsiTheme="minorHAnsi" w:cstheme="minorHAnsi"/>
          <w:i/>
          <w:iCs/>
          <w:sz w:val="22"/>
        </w:rPr>
        <w:t>Reference: 41, 44)</w:t>
      </w:r>
    </w:p>
    <w:p w14:paraId="3B751925" w14:textId="0DBFF30B" w:rsidR="00B1281B" w:rsidRPr="00A9654D" w:rsidRDefault="00A34C8A">
      <w:pPr>
        <w:pStyle w:val="BodyText"/>
        <w:numPr>
          <w:ilvl w:val="0"/>
          <w:numId w:val="6"/>
        </w:numPr>
        <w:spacing w:before="0" w:after="0"/>
        <w:ind w:left="714" w:hanging="357"/>
        <w:rPr>
          <w:rStyle w:val="cf01"/>
          <w:rFonts w:asciiTheme="minorHAnsi" w:hAnsiTheme="minorHAnsi" w:cstheme="minorHAnsi"/>
          <w:sz w:val="22"/>
          <w:szCs w:val="22"/>
        </w:rPr>
      </w:pPr>
      <w:r>
        <w:rPr>
          <w:rStyle w:val="cf01"/>
          <w:rFonts w:asciiTheme="minorHAnsi" w:hAnsiTheme="minorHAnsi" w:cstheme="minorHAnsi"/>
          <w:sz w:val="22"/>
          <w:szCs w:val="22"/>
        </w:rPr>
        <w:t>The extent of c</w:t>
      </w:r>
      <w:r w:rsidR="00B1281B" w:rsidRPr="00A9654D">
        <w:rPr>
          <w:rStyle w:val="cf01"/>
          <w:rFonts w:asciiTheme="minorHAnsi" w:hAnsiTheme="minorHAnsi" w:cstheme="minorHAnsi"/>
          <w:sz w:val="22"/>
          <w:szCs w:val="22"/>
        </w:rPr>
        <w:t>apital investment needed</w:t>
      </w:r>
      <w:r>
        <w:rPr>
          <w:rStyle w:val="cf01"/>
          <w:rFonts w:asciiTheme="minorHAnsi" w:hAnsiTheme="minorHAnsi" w:cstheme="minorHAnsi"/>
          <w:sz w:val="22"/>
          <w:szCs w:val="22"/>
        </w:rPr>
        <w:t xml:space="preserve"> to </w:t>
      </w:r>
      <w:r w:rsidR="00E77C3F">
        <w:rPr>
          <w:rStyle w:val="cf01"/>
          <w:rFonts w:asciiTheme="minorHAnsi" w:hAnsiTheme="minorHAnsi" w:cstheme="minorHAnsi"/>
          <w:sz w:val="22"/>
          <w:szCs w:val="22"/>
        </w:rPr>
        <w:t xml:space="preserve">meet stock welfare and feeding requirements </w:t>
      </w:r>
      <w:r w:rsidR="008C5D7D">
        <w:rPr>
          <w:rStyle w:val="cf01"/>
          <w:rFonts w:asciiTheme="minorHAnsi" w:hAnsiTheme="minorHAnsi" w:cstheme="minorHAnsi"/>
          <w:sz w:val="22"/>
          <w:szCs w:val="22"/>
        </w:rPr>
        <w:t>in drought</w:t>
      </w:r>
      <w:r w:rsidR="00C37BBC">
        <w:rPr>
          <w:rStyle w:val="cf01"/>
          <w:rFonts w:asciiTheme="minorHAnsi" w:hAnsiTheme="minorHAnsi" w:cstheme="minorHAnsi"/>
          <w:sz w:val="22"/>
          <w:szCs w:val="22"/>
        </w:rPr>
        <w:t xml:space="preserve"> (Can </w:t>
      </w:r>
      <w:r w:rsidR="000B7C8D">
        <w:rPr>
          <w:rStyle w:val="cf01"/>
          <w:rFonts w:asciiTheme="minorHAnsi" w:hAnsiTheme="minorHAnsi" w:cstheme="minorHAnsi"/>
          <w:sz w:val="22"/>
          <w:szCs w:val="22"/>
        </w:rPr>
        <w:t xml:space="preserve">the containment </w:t>
      </w:r>
      <w:r w:rsidR="008C5D7D">
        <w:rPr>
          <w:rStyle w:val="cf01"/>
          <w:rFonts w:asciiTheme="minorHAnsi" w:hAnsiTheme="minorHAnsi" w:cstheme="minorHAnsi"/>
          <w:sz w:val="22"/>
          <w:szCs w:val="22"/>
        </w:rPr>
        <w:t xml:space="preserve">area </w:t>
      </w:r>
      <w:r w:rsidR="000B7C8D">
        <w:rPr>
          <w:rStyle w:val="cf01"/>
          <w:rFonts w:asciiTheme="minorHAnsi" w:hAnsiTheme="minorHAnsi" w:cstheme="minorHAnsi"/>
          <w:sz w:val="22"/>
          <w:szCs w:val="22"/>
        </w:rPr>
        <w:t xml:space="preserve">set up </w:t>
      </w:r>
      <w:r w:rsidR="00C37BBC">
        <w:rPr>
          <w:rStyle w:val="cf01"/>
          <w:rFonts w:asciiTheme="minorHAnsi" w:hAnsiTheme="minorHAnsi" w:cstheme="minorHAnsi"/>
          <w:sz w:val="22"/>
          <w:szCs w:val="22"/>
        </w:rPr>
        <w:t xml:space="preserve">be </w:t>
      </w:r>
      <w:r w:rsidR="000B7C8D">
        <w:rPr>
          <w:rStyle w:val="cf01"/>
          <w:rFonts w:asciiTheme="minorHAnsi" w:hAnsiTheme="minorHAnsi" w:cstheme="minorHAnsi"/>
          <w:sz w:val="22"/>
          <w:szCs w:val="22"/>
        </w:rPr>
        <w:t>simple</w:t>
      </w:r>
      <w:r w:rsidR="00A91142">
        <w:rPr>
          <w:rStyle w:val="cf01"/>
          <w:rFonts w:asciiTheme="minorHAnsi" w:hAnsiTheme="minorHAnsi" w:cstheme="minorHAnsi"/>
          <w:sz w:val="22"/>
          <w:szCs w:val="22"/>
        </w:rPr>
        <w:t xml:space="preserve"> or is a higher level of investment needed</w:t>
      </w:r>
      <w:r w:rsidR="00452D8A">
        <w:rPr>
          <w:rStyle w:val="cf01"/>
          <w:rFonts w:asciiTheme="minorHAnsi" w:hAnsiTheme="minorHAnsi" w:cstheme="minorHAnsi"/>
          <w:sz w:val="22"/>
          <w:szCs w:val="22"/>
        </w:rPr>
        <w:t>?</w:t>
      </w:r>
      <w:r w:rsidR="000A493F">
        <w:rPr>
          <w:rStyle w:val="cf01"/>
          <w:rFonts w:asciiTheme="minorHAnsi" w:hAnsiTheme="minorHAnsi" w:cstheme="minorHAnsi"/>
          <w:sz w:val="22"/>
          <w:szCs w:val="22"/>
        </w:rPr>
        <w:t>)</w:t>
      </w:r>
    </w:p>
    <w:p w14:paraId="16527710" w14:textId="0A70C894" w:rsidR="00B1281B" w:rsidRPr="00A9654D" w:rsidRDefault="00B1281B">
      <w:pPr>
        <w:pStyle w:val="ListParagraph"/>
        <w:numPr>
          <w:ilvl w:val="0"/>
          <w:numId w:val="6"/>
        </w:numPr>
        <w:rPr>
          <w:color w:val="000000" w:themeColor="text1"/>
        </w:rPr>
      </w:pPr>
      <w:r w:rsidRPr="00A9654D">
        <w:rPr>
          <w:color w:val="000000" w:themeColor="text1"/>
        </w:rPr>
        <w:t>Can the setup be temporary or a sacrifice paddock</w:t>
      </w:r>
      <w:r w:rsidR="00565DED">
        <w:rPr>
          <w:color w:val="000000" w:themeColor="text1"/>
        </w:rPr>
        <w:t>?</w:t>
      </w:r>
    </w:p>
    <w:p w14:paraId="74AE5EDA" w14:textId="0F2AE485" w:rsidR="00B1281B" w:rsidRPr="00A9654D" w:rsidRDefault="00B1281B">
      <w:pPr>
        <w:pStyle w:val="ListParagraph"/>
        <w:numPr>
          <w:ilvl w:val="0"/>
          <w:numId w:val="6"/>
        </w:numPr>
        <w:rPr>
          <w:color w:val="000000" w:themeColor="text1"/>
        </w:rPr>
      </w:pPr>
      <w:r w:rsidRPr="00A9654D">
        <w:rPr>
          <w:color w:val="000000" w:themeColor="text1"/>
        </w:rPr>
        <w:t>Disease risk</w:t>
      </w:r>
      <w:r w:rsidR="004F628F">
        <w:rPr>
          <w:color w:val="000000" w:themeColor="text1"/>
        </w:rPr>
        <w:t>s</w:t>
      </w:r>
      <w:r w:rsidRPr="00A9654D">
        <w:rPr>
          <w:color w:val="000000" w:themeColor="text1"/>
        </w:rPr>
        <w:t xml:space="preserve"> but how likely </w:t>
      </w:r>
      <w:r w:rsidR="004F628F">
        <w:rPr>
          <w:color w:val="000000" w:themeColor="text1"/>
        </w:rPr>
        <w:t>are</w:t>
      </w:r>
      <w:r w:rsidR="00060C73">
        <w:rPr>
          <w:color w:val="000000" w:themeColor="text1"/>
        </w:rPr>
        <w:t xml:space="preserve"> they</w:t>
      </w:r>
      <w:r w:rsidR="00565DED">
        <w:rPr>
          <w:color w:val="000000" w:themeColor="text1"/>
        </w:rPr>
        <w:t>?</w:t>
      </w:r>
    </w:p>
    <w:p w14:paraId="38EDAFA2" w14:textId="4D211CE7" w:rsidR="00B1281B" w:rsidRPr="00A9654D" w:rsidRDefault="00565DED">
      <w:pPr>
        <w:pStyle w:val="ListParagraph"/>
        <w:numPr>
          <w:ilvl w:val="0"/>
          <w:numId w:val="6"/>
        </w:numPr>
        <w:rPr>
          <w:color w:val="000000" w:themeColor="text1"/>
        </w:rPr>
      </w:pPr>
      <w:r>
        <w:rPr>
          <w:color w:val="000000" w:themeColor="text1"/>
        </w:rPr>
        <w:t>The n</w:t>
      </w:r>
      <w:r w:rsidR="00B1281B" w:rsidRPr="00A9654D">
        <w:rPr>
          <w:color w:val="000000" w:themeColor="text1"/>
        </w:rPr>
        <w:t xml:space="preserve">eed to secure suitable water when they don’t have piped water (e.g., having a large farm dam to secure water or a bore) </w:t>
      </w:r>
      <w:r w:rsidR="001B649F">
        <w:rPr>
          <w:color w:val="000000" w:themeColor="text1"/>
        </w:rPr>
        <w:t>and</w:t>
      </w:r>
      <w:r w:rsidR="00B1281B" w:rsidRPr="00A9654D">
        <w:rPr>
          <w:color w:val="000000" w:themeColor="text1"/>
        </w:rPr>
        <w:t xml:space="preserve"> </w:t>
      </w:r>
      <w:r w:rsidR="00196FC3">
        <w:rPr>
          <w:color w:val="000000" w:themeColor="text1"/>
        </w:rPr>
        <w:t xml:space="preserve">perceived difficulty in </w:t>
      </w:r>
      <w:r w:rsidR="00B1281B" w:rsidRPr="00A9654D">
        <w:rPr>
          <w:color w:val="000000" w:themeColor="text1"/>
        </w:rPr>
        <w:t xml:space="preserve">navigating </w:t>
      </w:r>
      <w:r w:rsidR="001B649F">
        <w:rPr>
          <w:color w:val="000000" w:themeColor="text1"/>
        </w:rPr>
        <w:t xml:space="preserve">water </w:t>
      </w:r>
      <w:r w:rsidR="005B2E94">
        <w:rPr>
          <w:color w:val="000000" w:themeColor="text1"/>
        </w:rPr>
        <w:t>access</w:t>
      </w:r>
      <w:r w:rsidR="001B649F">
        <w:rPr>
          <w:color w:val="000000" w:themeColor="text1"/>
        </w:rPr>
        <w:t xml:space="preserve"> </w:t>
      </w:r>
      <w:r w:rsidR="00B1281B" w:rsidRPr="00A9654D">
        <w:rPr>
          <w:color w:val="000000" w:themeColor="text1"/>
        </w:rPr>
        <w:t>permission</w:t>
      </w:r>
      <w:r w:rsidR="005B2E94">
        <w:rPr>
          <w:color w:val="000000" w:themeColor="text1"/>
        </w:rPr>
        <w:t>s</w:t>
      </w:r>
      <w:r w:rsidR="00B1281B" w:rsidRPr="00A9654D">
        <w:rPr>
          <w:color w:val="000000" w:themeColor="text1"/>
        </w:rPr>
        <w:t xml:space="preserve">.  </w:t>
      </w:r>
    </w:p>
    <w:p w14:paraId="041CB9F8" w14:textId="5E7C34D3" w:rsidR="009F2635" w:rsidRDefault="009F2635">
      <w:pPr>
        <w:pStyle w:val="ListParagraph"/>
        <w:numPr>
          <w:ilvl w:val="0"/>
          <w:numId w:val="6"/>
        </w:numPr>
        <w:rPr>
          <w:color w:val="000000" w:themeColor="text1"/>
        </w:rPr>
      </w:pPr>
      <w:r>
        <w:rPr>
          <w:color w:val="000000" w:themeColor="text1"/>
        </w:rPr>
        <w:t xml:space="preserve">Understand </w:t>
      </w:r>
      <w:r w:rsidR="000024B6">
        <w:rPr>
          <w:color w:val="000000" w:themeColor="text1"/>
        </w:rPr>
        <w:t xml:space="preserve">‘new’ </w:t>
      </w:r>
      <w:r w:rsidRPr="00A9654D">
        <w:rPr>
          <w:color w:val="000000" w:themeColor="text1"/>
        </w:rPr>
        <w:t>feed</w:t>
      </w:r>
      <w:r>
        <w:rPr>
          <w:color w:val="000000" w:themeColor="text1"/>
        </w:rPr>
        <w:t xml:space="preserve"> types</w:t>
      </w:r>
      <w:r w:rsidRPr="00A9654D">
        <w:rPr>
          <w:color w:val="000000" w:themeColor="text1"/>
        </w:rPr>
        <w:t xml:space="preserve"> like canola hay</w:t>
      </w:r>
      <w:r>
        <w:rPr>
          <w:color w:val="000000" w:themeColor="text1"/>
        </w:rPr>
        <w:t>, where there is little</w:t>
      </w:r>
      <w:r w:rsidRPr="00A9654D">
        <w:rPr>
          <w:color w:val="000000" w:themeColor="text1"/>
        </w:rPr>
        <w:t xml:space="preserve"> information.</w:t>
      </w:r>
    </w:p>
    <w:p w14:paraId="39ADEE08" w14:textId="7ACF7732" w:rsidR="00B1281B" w:rsidRPr="00A9654D" w:rsidRDefault="00561EDD">
      <w:pPr>
        <w:pStyle w:val="ListParagraph"/>
        <w:numPr>
          <w:ilvl w:val="0"/>
          <w:numId w:val="6"/>
        </w:numPr>
        <w:rPr>
          <w:color w:val="000000" w:themeColor="text1"/>
        </w:rPr>
      </w:pPr>
      <w:r>
        <w:rPr>
          <w:color w:val="000000" w:themeColor="text1"/>
        </w:rPr>
        <w:t>A l</w:t>
      </w:r>
      <w:r w:rsidR="00B1281B" w:rsidRPr="00A9654D">
        <w:rPr>
          <w:color w:val="000000" w:themeColor="text1"/>
        </w:rPr>
        <w:t xml:space="preserve">ack of information on management of stock (lambing, shy feeders, single </w:t>
      </w:r>
      <w:proofErr w:type="gramStart"/>
      <w:r w:rsidR="00B1281B" w:rsidRPr="00A9654D">
        <w:rPr>
          <w:color w:val="000000" w:themeColor="text1"/>
        </w:rPr>
        <w:t>lambs</w:t>
      </w:r>
      <w:proofErr w:type="gramEnd"/>
      <w:r w:rsidR="00B1281B" w:rsidRPr="00A9654D">
        <w:rPr>
          <w:color w:val="000000" w:themeColor="text1"/>
        </w:rPr>
        <w:t xml:space="preserve"> vs twins.</w:t>
      </w:r>
    </w:p>
    <w:p w14:paraId="60917F86" w14:textId="75C31055" w:rsidR="00B1281B" w:rsidRPr="00A9654D" w:rsidRDefault="0009072D">
      <w:pPr>
        <w:pStyle w:val="ListParagraph"/>
        <w:numPr>
          <w:ilvl w:val="0"/>
          <w:numId w:val="6"/>
        </w:numPr>
        <w:rPr>
          <w:color w:val="000000" w:themeColor="text1"/>
        </w:rPr>
      </w:pPr>
      <w:r>
        <w:rPr>
          <w:color w:val="000000" w:themeColor="text1"/>
        </w:rPr>
        <w:t>A lack of understanding of</w:t>
      </w:r>
      <w:r w:rsidRPr="00A9654D">
        <w:rPr>
          <w:color w:val="000000" w:themeColor="text1"/>
        </w:rPr>
        <w:t xml:space="preserve"> feed requirements for some of the newer breeds (composites).</w:t>
      </w:r>
    </w:p>
    <w:p w14:paraId="5C3D2CAC" w14:textId="62ACB363" w:rsidR="003B20AF" w:rsidRDefault="00330E36" w:rsidP="00AC714C">
      <w:pPr>
        <w:pStyle w:val="ListParagraph"/>
        <w:numPr>
          <w:ilvl w:val="0"/>
          <w:numId w:val="6"/>
        </w:numPr>
        <w:rPr>
          <w:color w:val="000000" w:themeColor="text1"/>
        </w:rPr>
      </w:pPr>
      <w:r w:rsidRPr="00066D28">
        <w:rPr>
          <w:color w:val="000000" w:themeColor="text1"/>
        </w:rPr>
        <w:t>If</w:t>
      </w:r>
      <w:r w:rsidR="00A61AB0" w:rsidRPr="00066D28">
        <w:rPr>
          <w:color w:val="000000" w:themeColor="text1"/>
        </w:rPr>
        <w:t xml:space="preserve"> breeds such as Merino flocks </w:t>
      </w:r>
      <w:r w:rsidRPr="00066D28">
        <w:rPr>
          <w:color w:val="000000" w:themeColor="text1"/>
        </w:rPr>
        <w:t>were</w:t>
      </w:r>
      <w:r w:rsidR="00A3758B" w:rsidRPr="00066D28">
        <w:rPr>
          <w:color w:val="000000" w:themeColor="text1"/>
        </w:rPr>
        <w:t xml:space="preserve"> suitable for containment because of issues </w:t>
      </w:r>
      <w:r w:rsidR="00A61AB0" w:rsidRPr="00066D28">
        <w:rPr>
          <w:color w:val="000000" w:themeColor="text1"/>
        </w:rPr>
        <w:t xml:space="preserve">with </w:t>
      </w:r>
      <w:r w:rsidR="00066D28" w:rsidRPr="00066D28">
        <w:rPr>
          <w:color w:val="000000" w:themeColor="text1"/>
        </w:rPr>
        <w:t>dust contamination</w:t>
      </w:r>
      <w:r w:rsidR="00A3758B" w:rsidRPr="00066D28">
        <w:rPr>
          <w:color w:val="000000" w:themeColor="text1"/>
        </w:rPr>
        <w:t xml:space="preserve"> of wool</w:t>
      </w:r>
      <w:r w:rsidR="00066D28" w:rsidRPr="00066D28">
        <w:rPr>
          <w:color w:val="000000" w:themeColor="text1"/>
        </w:rPr>
        <w:t xml:space="preserve"> </w:t>
      </w:r>
      <w:r w:rsidR="00066D28">
        <w:rPr>
          <w:color w:val="000000" w:themeColor="text1"/>
        </w:rPr>
        <w:t>(</w:t>
      </w:r>
      <w:r w:rsidR="003B20AF" w:rsidRPr="00066D28">
        <w:rPr>
          <w:i/>
          <w:iCs/>
          <w:color w:val="000000" w:themeColor="text1"/>
        </w:rPr>
        <w:t>Reference: 13</w:t>
      </w:r>
      <w:r w:rsidR="003B20AF" w:rsidRPr="00066D28">
        <w:rPr>
          <w:color w:val="000000" w:themeColor="text1"/>
        </w:rPr>
        <w:t>).</w:t>
      </w:r>
    </w:p>
    <w:p w14:paraId="10C5889D" w14:textId="1902E3A5" w:rsidR="00B1281B" w:rsidRDefault="00A3492C" w:rsidP="00393D5F">
      <w:pPr>
        <w:pStyle w:val="ListParagraph"/>
        <w:numPr>
          <w:ilvl w:val="0"/>
          <w:numId w:val="6"/>
        </w:numPr>
        <w:rPr>
          <w:color w:val="000000" w:themeColor="text1"/>
        </w:rPr>
      </w:pPr>
      <w:r w:rsidRPr="00A3492C">
        <w:rPr>
          <w:color w:val="000000" w:themeColor="text1"/>
        </w:rPr>
        <w:t>The safe use of urea given its toxicity issues for livestock.</w:t>
      </w:r>
    </w:p>
    <w:p w14:paraId="1EE3E000" w14:textId="2715162D" w:rsidR="0020654A" w:rsidRDefault="0020654A" w:rsidP="0020654A">
      <w:pPr>
        <w:pStyle w:val="ListParagraph"/>
        <w:rPr>
          <w:color w:val="000000" w:themeColor="text1"/>
        </w:rPr>
      </w:pPr>
    </w:p>
    <w:p w14:paraId="792496CB" w14:textId="3A892D25" w:rsidR="00A36CF4" w:rsidRDefault="0020654A" w:rsidP="0020654A">
      <w:r>
        <w:t xml:space="preserve">Where there was a requirement </w:t>
      </w:r>
      <w:r w:rsidR="00CB0319">
        <w:t>for</w:t>
      </w:r>
      <w:r>
        <w:t xml:space="preserve"> regular use con</w:t>
      </w:r>
      <w:r w:rsidR="008461BA">
        <w:t>tain</w:t>
      </w:r>
      <w:r>
        <w:t xml:space="preserve">ment feeding, </w:t>
      </w:r>
      <w:r w:rsidR="008461BA">
        <w:t xml:space="preserve">farmer capability </w:t>
      </w:r>
      <w:r>
        <w:t>was more easily built. This occurred i</w:t>
      </w:r>
      <w:r w:rsidRPr="00A9654D">
        <w:t xml:space="preserve">n areas where feed shortages were common, </w:t>
      </w:r>
      <w:r>
        <w:t xml:space="preserve">leading to the desire to </w:t>
      </w:r>
      <w:r>
        <w:lastRenderedPageBreak/>
        <w:t>learn and to</w:t>
      </w:r>
      <w:r w:rsidRPr="00A9654D">
        <w:t xml:space="preserve"> apply the knowledge and practice</w:t>
      </w:r>
      <w:r>
        <w:t>s</w:t>
      </w:r>
      <w:r w:rsidR="009C27E0">
        <w:t xml:space="preserve"> </w:t>
      </w:r>
      <w:r w:rsidR="000E0D13">
        <w:t>on a regular</w:t>
      </w:r>
      <w:r w:rsidR="006772E0">
        <w:t xml:space="preserve"> basis</w:t>
      </w:r>
      <w:r w:rsidRPr="00A9654D">
        <w:t xml:space="preserve">.  Where </w:t>
      </w:r>
      <w:r>
        <w:t xml:space="preserve">feed shortages were not common, and </w:t>
      </w:r>
      <w:r w:rsidRPr="00A9654D">
        <w:t xml:space="preserve">containment feeding was </w:t>
      </w:r>
      <w:r>
        <w:t>needed</w:t>
      </w:r>
      <w:r w:rsidRPr="00A9654D">
        <w:t xml:space="preserve"> less often, important skills were </w:t>
      </w:r>
      <w:r>
        <w:t xml:space="preserve">forgotten leading to </w:t>
      </w:r>
      <w:r w:rsidR="006D5424">
        <w:t>s</w:t>
      </w:r>
      <w:r>
        <w:t>ome farmers</w:t>
      </w:r>
      <w:r w:rsidRPr="00A9654D">
        <w:t xml:space="preserve"> question</w:t>
      </w:r>
      <w:r>
        <w:t>ing</w:t>
      </w:r>
      <w:r w:rsidRPr="00A9654D">
        <w:t xml:space="preserve"> their ability to </w:t>
      </w:r>
      <w:r>
        <w:t xml:space="preserve">implement confinement feeding in future and </w:t>
      </w:r>
      <w:r w:rsidR="006772E0">
        <w:t xml:space="preserve">this </w:t>
      </w:r>
      <w:r w:rsidR="00C83906">
        <w:t xml:space="preserve">reinforced their fear than investment </w:t>
      </w:r>
      <w:r w:rsidR="0090181D">
        <w:t xml:space="preserve">in, and operation of containment feeding was not worth it (high risk). </w:t>
      </w:r>
    </w:p>
    <w:p w14:paraId="3B95C998" w14:textId="77777777" w:rsidR="00202E0C" w:rsidRPr="00A9654D" w:rsidRDefault="00202E0C" w:rsidP="0020654A"/>
    <w:p w14:paraId="53BB06DA" w14:textId="2768A1AE" w:rsidR="00B1281B" w:rsidRPr="00A9654D" w:rsidRDefault="00B1281B" w:rsidP="00B1281B">
      <w:pPr>
        <w:rPr>
          <w:b/>
          <w:bCs/>
        </w:rPr>
      </w:pPr>
      <w:r w:rsidRPr="00A9654D">
        <w:rPr>
          <w:b/>
          <w:bCs/>
        </w:rPr>
        <w:t xml:space="preserve">Where do </w:t>
      </w:r>
      <w:r w:rsidR="00422ADC">
        <w:rPr>
          <w:b/>
          <w:bCs/>
        </w:rPr>
        <w:t>farmers</w:t>
      </w:r>
      <w:r w:rsidRPr="00A9654D">
        <w:rPr>
          <w:b/>
          <w:bCs/>
        </w:rPr>
        <w:t xml:space="preserve"> need to be?</w:t>
      </w:r>
    </w:p>
    <w:p w14:paraId="4902B642" w14:textId="77777777" w:rsidR="00B1281B" w:rsidRPr="00A9654D" w:rsidRDefault="00B1281B" w:rsidP="00B1281B">
      <w:r w:rsidRPr="00A9654D">
        <w:t xml:space="preserve">All farmers who wish to retain livestock and feed </w:t>
      </w:r>
      <w:r w:rsidRPr="00A9654D">
        <w:rPr>
          <w:b/>
          <w:bCs/>
          <w:i/>
          <w:iCs/>
        </w:rPr>
        <w:t>are confident and competent in implementing a containment feeding program</w:t>
      </w:r>
      <w:r w:rsidRPr="00A9654D">
        <w:t>.  The infrastructure and systems are set up to suit their needs and they can operate successfully within this system.</w:t>
      </w:r>
    </w:p>
    <w:p w14:paraId="0816CC62" w14:textId="77777777" w:rsidR="00B1281B" w:rsidRPr="00A9654D" w:rsidRDefault="00B1281B" w:rsidP="00B1281B">
      <w:r w:rsidRPr="00A9654D">
        <w:t xml:space="preserve">To achieve this, the </w:t>
      </w:r>
      <w:r w:rsidRPr="00A9654D">
        <w:rPr>
          <w:b/>
          <w:bCs/>
          <w:i/>
          <w:iCs/>
        </w:rPr>
        <w:t>perceived complexity of containment feeding needs to be dissected into manageable components that can be taught and tested incrementally</w:t>
      </w:r>
      <w:r w:rsidRPr="00A9654D">
        <w:t xml:space="preserve">.  This approach starts ‘where farmers are at’ and builds small, positive experiences.  </w:t>
      </w:r>
    </w:p>
    <w:p w14:paraId="6DAB8D3C" w14:textId="77777777" w:rsidR="00B1281B" w:rsidRPr="00A9654D" w:rsidRDefault="00B1281B" w:rsidP="00B1281B">
      <w:r w:rsidRPr="00A9654D">
        <w:t xml:space="preserve">Access to </w:t>
      </w:r>
      <w:r w:rsidRPr="00A9654D">
        <w:rPr>
          <w:b/>
          <w:bCs/>
          <w:i/>
          <w:iCs/>
        </w:rPr>
        <w:t>experts around these components</w:t>
      </w:r>
      <w:r w:rsidRPr="00A9654D">
        <w:t xml:space="preserve"> (including support with the monitoring and reflection) is essential to provide ongoing support. This needs to be easily accessible to farmers who are trying to make changes to their feeding regime (localised).</w:t>
      </w:r>
    </w:p>
    <w:p w14:paraId="32024377" w14:textId="77777777" w:rsidR="00422ADC" w:rsidRPr="00422ADC" w:rsidRDefault="00422ADC" w:rsidP="00422ADC">
      <w:pPr>
        <w:rPr>
          <w:b/>
          <w:bCs/>
          <w:color w:val="FF0000"/>
        </w:rPr>
      </w:pPr>
      <w:r w:rsidRPr="00422ADC">
        <w:rPr>
          <w:b/>
          <w:bCs/>
        </w:rPr>
        <w:t xml:space="preserve">What activities would achieve this transition? </w:t>
      </w:r>
    </w:p>
    <w:p w14:paraId="2C3544FD" w14:textId="2FECC156" w:rsidR="00B1281B" w:rsidRPr="00A9654D" w:rsidRDefault="00B1281B" w:rsidP="00B1281B">
      <w:r w:rsidRPr="00A9654D">
        <w:rPr>
          <w:b/>
          <w:bCs/>
        </w:rPr>
        <w:t>Ab</w:t>
      </w:r>
      <w:r w:rsidR="00422ADC">
        <w:rPr>
          <w:b/>
          <w:bCs/>
        </w:rPr>
        <w:t xml:space="preserve">ility activity </w:t>
      </w:r>
      <w:r w:rsidRPr="00A9654D">
        <w:rPr>
          <w:b/>
          <w:bCs/>
        </w:rPr>
        <w:t>1</w:t>
      </w:r>
      <w:r w:rsidR="00EA4FB9">
        <w:rPr>
          <w:b/>
          <w:bCs/>
        </w:rPr>
        <w:t xml:space="preserve"> (Ab1)</w:t>
      </w:r>
      <w:r w:rsidRPr="00A9654D">
        <w:rPr>
          <w:b/>
          <w:bCs/>
        </w:rPr>
        <w:t>:</w:t>
      </w:r>
      <w:r w:rsidRPr="00A9654D">
        <w:t xml:space="preserve"> Create an information package that breaks containment feeding into components, with each component able to achieve a stand-alone outcome if adopted. The focus is on enabling users to adopt elements of containment feeding on farm (Possibly </w:t>
      </w:r>
      <w:proofErr w:type="gramStart"/>
      <w:r w:rsidRPr="00A9654D">
        <w:t>a</w:t>
      </w:r>
      <w:r w:rsidR="00E95CB4">
        <w:t>n</w:t>
      </w:r>
      <w:proofErr w:type="gramEnd"/>
      <w:r w:rsidR="00202E0C">
        <w:t xml:space="preserve"> </w:t>
      </w:r>
      <w:r w:rsidRPr="00A9654D">
        <w:t>M</w:t>
      </w:r>
      <w:r w:rsidR="00202E0C">
        <w:t>eat Live</w:t>
      </w:r>
      <w:r w:rsidR="00E95CB4">
        <w:t>s</w:t>
      </w:r>
      <w:r w:rsidR="00202E0C">
        <w:t>tock Australia</w:t>
      </w:r>
      <w:r w:rsidR="00DF2C8E">
        <w:t xml:space="preserve"> (M</w:t>
      </w:r>
      <w:r w:rsidRPr="00A9654D">
        <w:t>LA</w:t>
      </w:r>
      <w:r w:rsidR="00DF2C8E">
        <w:t>) Profitable Grazing System (</w:t>
      </w:r>
      <w:r w:rsidRPr="00A9654D">
        <w:t>PGS</w:t>
      </w:r>
      <w:r w:rsidR="00DF2C8E">
        <w:t>)</w:t>
      </w:r>
      <w:r w:rsidRPr="00A9654D">
        <w:t xml:space="preserve"> containment feeding package?)</w:t>
      </w:r>
      <w:r w:rsidR="00241CFA">
        <w:t>.</w:t>
      </w:r>
    </w:p>
    <w:p w14:paraId="12A46D30" w14:textId="12604115" w:rsidR="00B1281B" w:rsidRDefault="00422ADC" w:rsidP="00B1281B">
      <w:pPr>
        <w:pStyle w:val="pf0"/>
        <w:rPr>
          <w:rFonts w:asciiTheme="minorHAnsi" w:hAnsiTheme="minorHAnsi" w:cstheme="minorHAnsi"/>
          <w:sz w:val="22"/>
          <w:szCs w:val="22"/>
        </w:rPr>
      </w:pPr>
      <w:r w:rsidRPr="00422ADC">
        <w:rPr>
          <w:rFonts w:asciiTheme="minorHAnsi" w:hAnsiTheme="minorHAnsi" w:cstheme="minorHAnsi"/>
          <w:b/>
          <w:bCs/>
          <w:sz w:val="22"/>
          <w:szCs w:val="22"/>
        </w:rPr>
        <w:t>Ability activity 2</w:t>
      </w:r>
      <w:r w:rsidR="00EA4FB9">
        <w:rPr>
          <w:rFonts w:asciiTheme="minorHAnsi" w:hAnsiTheme="minorHAnsi" w:cstheme="minorHAnsi"/>
          <w:b/>
          <w:bCs/>
          <w:sz w:val="22"/>
          <w:szCs w:val="22"/>
        </w:rPr>
        <w:t xml:space="preserve"> (Ab 2)</w:t>
      </w:r>
      <w:r w:rsidR="00B1281B" w:rsidRPr="00422ADC">
        <w:rPr>
          <w:rFonts w:asciiTheme="minorHAnsi" w:hAnsiTheme="minorHAnsi" w:cstheme="minorHAnsi"/>
          <w:b/>
          <w:bCs/>
          <w:sz w:val="22"/>
          <w:szCs w:val="22"/>
        </w:rPr>
        <w:t>:</w:t>
      </w:r>
      <w:r w:rsidR="00B1281B" w:rsidRPr="00422ADC">
        <w:rPr>
          <w:rFonts w:asciiTheme="minorHAnsi" w:hAnsiTheme="minorHAnsi" w:cstheme="minorHAnsi"/>
          <w:sz w:val="22"/>
          <w:szCs w:val="22"/>
        </w:rPr>
        <w:t xml:space="preserve"> Train local ‘expert consultants’ to provide ongoing support to farmers</w:t>
      </w:r>
      <w:r w:rsidR="00B1281B" w:rsidRPr="00A9654D">
        <w:rPr>
          <w:rFonts w:asciiTheme="minorHAnsi" w:hAnsiTheme="minorHAnsi" w:cstheme="minorHAnsi"/>
          <w:sz w:val="22"/>
          <w:szCs w:val="22"/>
        </w:rPr>
        <w:t xml:space="preserve"> implementing the components of a containment feeding plan. Establish a good support network for trainers. </w:t>
      </w:r>
    </w:p>
    <w:p w14:paraId="48FD84A8" w14:textId="77777777" w:rsidR="00B1281B" w:rsidRPr="00A9654D" w:rsidRDefault="00B1281B" w:rsidP="00B1281B">
      <w:pPr>
        <w:rPr>
          <w:b/>
          <w:bCs/>
          <w:lang w:val="en-US"/>
        </w:rPr>
      </w:pPr>
      <w:r>
        <w:rPr>
          <w:b/>
          <w:bCs/>
          <w:lang w:val="en-US"/>
        </w:rPr>
        <w:t>Potential implementation inhibitors</w:t>
      </w:r>
    </w:p>
    <w:p w14:paraId="40D7000A" w14:textId="271458E4" w:rsidR="00B1281B" w:rsidRPr="00F030EB" w:rsidRDefault="00B1281B" w:rsidP="00B1281B">
      <w:pPr>
        <w:rPr>
          <w:lang w:val="en-US"/>
        </w:rPr>
      </w:pPr>
      <w:r>
        <w:rPr>
          <w:lang w:val="en-US"/>
        </w:rPr>
        <w:t xml:space="preserve">Not being able to secure adequate water supply may be a barrier. </w:t>
      </w:r>
      <w:r w:rsidR="00241CFA">
        <w:rPr>
          <w:lang w:val="en-US"/>
        </w:rPr>
        <w:t>The r</w:t>
      </w:r>
      <w:r>
        <w:rPr>
          <w:lang w:val="en-US"/>
        </w:rPr>
        <w:t>ole of w</w:t>
      </w:r>
      <w:r w:rsidRPr="00F030EB">
        <w:rPr>
          <w:lang w:val="en-US"/>
        </w:rPr>
        <w:t xml:space="preserve">ater catchment authorities </w:t>
      </w:r>
      <w:r>
        <w:rPr>
          <w:lang w:val="en-US"/>
        </w:rPr>
        <w:t>to assist in finding solutions</w:t>
      </w:r>
      <w:r w:rsidR="00241CFA">
        <w:rPr>
          <w:lang w:val="en-US"/>
        </w:rPr>
        <w:t xml:space="preserve"> is required</w:t>
      </w:r>
      <w:r>
        <w:rPr>
          <w:lang w:val="en-US"/>
        </w:rPr>
        <w:t>.</w:t>
      </w:r>
    </w:p>
    <w:p w14:paraId="132965C3" w14:textId="77777777" w:rsidR="00B1281B" w:rsidRPr="00A9654D" w:rsidRDefault="00B1281B" w:rsidP="00B1281B">
      <w:pPr>
        <w:pStyle w:val="pf0"/>
        <w:rPr>
          <w:rFonts w:asciiTheme="minorHAnsi" w:hAnsiTheme="minorHAnsi" w:cstheme="minorHAnsi"/>
          <w:sz w:val="22"/>
          <w:szCs w:val="22"/>
        </w:rPr>
      </w:pPr>
    </w:p>
    <w:p w14:paraId="3631B36C" w14:textId="77777777" w:rsidR="00B1281B" w:rsidRPr="00A9654D" w:rsidRDefault="00B1281B" w:rsidP="00B1281B">
      <w:pPr>
        <w:rPr>
          <w:b/>
          <w:bCs/>
        </w:rPr>
      </w:pPr>
      <w:r w:rsidRPr="00A9654D">
        <w:rPr>
          <w:b/>
          <w:bCs/>
        </w:rPr>
        <w:br w:type="page"/>
      </w:r>
    </w:p>
    <w:p w14:paraId="2BBCF7F3" w14:textId="46CC395B" w:rsidR="00B1281B" w:rsidRPr="00726FFC" w:rsidRDefault="00B1281B" w:rsidP="00B1281B">
      <w:pPr>
        <w:pStyle w:val="Heading3"/>
      </w:pPr>
      <w:bookmarkStart w:id="30" w:name="_Toc128649563"/>
      <w:r w:rsidRPr="00736132">
        <w:rPr>
          <w:b/>
          <w:bCs/>
        </w:rPr>
        <w:lastRenderedPageBreak/>
        <w:t>Tools</w:t>
      </w:r>
      <w:r>
        <w:t xml:space="preserve"> and </w:t>
      </w:r>
      <w:r w:rsidRPr="00736132">
        <w:rPr>
          <w:b/>
          <w:bCs/>
        </w:rPr>
        <w:t>technologies</w:t>
      </w:r>
      <w:r>
        <w:t xml:space="preserve"> available to farmers</w:t>
      </w:r>
      <w:r w:rsidR="00736132">
        <w:t xml:space="preserve"> and advisors</w:t>
      </w:r>
      <w:bookmarkEnd w:id="30"/>
    </w:p>
    <w:p w14:paraId="6B50A18B" w14:textId="77777777" w:rsidR="00422ADC" w:rsidRDefault="00422ADC" w:rsidP="00B1281B">
      <w:pPr>
        <w:rPr>
          <w:b/>
          <w:bCs/>
        </w:rPr>
      </w:pPr>
    </w:p>
    <w:p w14:paraId="0B80E438" w14:textId="20AF659F" w:rsidR="00B1281B" w:rsidRPr="00A9654D" w:rsidRDefault="00B1281B" w:rsidP="00B1281B">
      <w:pPr>
        <w:rPr>
          <w:b/>
          <w:bCs/>
        </w:rPr>
      </w:pPr>
      <w:r w:rsidRPr="00A9654D">
        <w:rPr>
          <w:b/>
          <w:bCs/>
        </w:rPr>
        <w:t xml:space="preserve">Where are </w:t>
      </w:r>
      <w:r w:rsidR="00422ADC">
        <w:rPr>
          <w:b/>
          <w:bCs/>
        </w:rPr>
        <w:t>farmers</w:t>
      </w:r>
      <w:r w:rsidRPr="00A9654D">
        <w:rPr>
          <w:b/>
          <w:bCs/>
        </w:rPr>
        <w:t xml:space="preserve"> now?</w:t>
      </w:r>
    </w:p>
    <w:p w14:paraId="6AC001FF" w14:textId="77777777" w:rsidR="00B1281B" w:rsidRPr="00A9654D" w:rsidRDefault="00B1281B" w:rsidP="00B1281B">
      <w:r w:rsidRPr="00A9654D">
        <w:t>A lot of technology already exists that enables the measurement and monitoring of components of containment feeding.  This includes:</w:t>
      </w:r>
    </w:p>
    <w:p w14:paraId="631982AE" w14:textId="7168C8BB" w:rsidR="00B1281B" w:rsidRPr="00A9654D" w:rsidRDefault="00B1281B">
      <w:pPr>
        <w:pStyle w:val="ListParagraph"/>
        <w:numPr>
          <w:ilvl w:val="0"/>
          <w:numId w:val="5"/>
        </w:numPr>
      </w:pPr>
      <w:r w:rsidRPr="00A9654D">
        <w:t>Scales for body weight</w:t>
      </w:r>
      <w:r w:rsidR="001C5E8A">
        <w:t>.</w:t>
      </w:r>
    </w:p>
    <w:p w14:paraId="64B72E64" w14:textId="77777777" w:rsidR="00B1281B" w:rsidRPr="00A9654D" w:rsidRDefault="00B1281B">
      <w:pPr>
        <w:pStyle w:val="ListParagraph"/>
        <w:numPr>
          <w:ilvl w:val="0"/>
          <w:numId w:val="5"/>
        </w:numPr>
      </w:pPr>
      <w:r w:rsidRPr="00A9654D">
        <w:t>Scales for feed mixing, trail feeding.</w:t>
      </w:r>
    </w:p>
    <w:p w14:paraId="627BA2B8" w14:textId="13966910" w:rsidR="00B1281B" w:rsidRPr="00A9654D" w:rsidRDefault="00B1281B">
      <w:pPr>
        <w:pStyle w:val="ListParagraph"/>
        <w:numPr>
          <w:ilvl w:val="0"/>
          <w:numId w:val="5"/>
        </w:numPr>
      </w:pPr>
      <w:r w:rsidRPr="00A9654D">
        <w:t>Walk over weighing/drafting (linked to EIDs)</w:t>
      </w:r>
      <w:r w:rsidR="001C5E8A">
        <w:t>.</w:t>
      </w:r>
    </w:p>
    <w:p w14:paraId="3C1E585E" w14:textId="0C4941AA" w:rsidR="00B1281B" w:rsidRPr="00A9654D" w:rsidRDefault="00B1281B">
      <w:pPr>
        <w:pStyle w:val="ListParagraph"/>
        <w:numPr>
          <w:ilvl w:val="0"/>
          <w:numId w:val="5"/>
        </w:numPr>
      </w:pPr>
      <w:r w:rsidRPr="00A9654D">
        <w:t>Techniques to condition score</w:t>
      </w:r>
      <w:r w:rsidR="001C5E8A">
        <w:t>.</w:t>
      </w:r>
    </w:p>
    <w:p w14:paraId="7330DAB9" w14:textId="77777777" w:rsidR="00B1281B" w:rsidRPr="00A9654D" w:rsidRDefault="00B1281B">
      <w:pPr>
        <w:pStyle w:val="ListParagraph"/>
        <w:numPr>
          <w:ilvl w:val="0"/>
          <w:numId w:val="5"/>
        </w:numPr>
        <w:rPr>
          <w:color w:val="000000" w:themeColor="text1"/>
        </w:rPr>
      </w:pPr>
      <w:r w:rsidRPr="00A9654D">
        <w:rPr>
          <w:color w:val="000000" w:themeColor="text1"/>
        </w:rPr>
        <w:t xml:space="preserve">Water monitoring devices systems </w:t>
      </w:r>
      <w:r w:rsidRPr="00A9654D">
        <w:rPr>
          <w:i/>
          <w:iCs/>
          <w:color w:val="000000" w:themeColor="text1"/>
        </w:rPr>
        <w:t>(References: 9, 12, 21, 22, 40)</w:t>
      </w:r>
    </w:p>
    <w:p w14:paraId="3443DD79" w14:textId="5B28EA96" w:rsidR="00B1281B" w:rsidRPr="00A9654D" w:rsidRDefault="00B1281B">
      <w:pPr>
        <w:pStyle w:val="ListParagraph"/>
        <w:numPr>
          <w:ilvl w:val="0"/>
          <w:numId w:val="5"/>
        </w:numPr>
        <w:rPr>
          <w:color w:val="000000" w:themeColor="text1"/>
        </w:rPr>
      </w:pPr>
      <w:r w:rsidRPr="00A9654D">
        <w:rPr>
          <w:color w:val="000000" w:themeColor="text1"/>
        </w:rPr>
        <w:t xml:space="preserve">Feed budget tools </w:t>
      </w:r>
      <w:r w:rsidRPr="00A9654D">
        <w:rPr>
          <w:i/>
          <w:iCs/>
          <w:color w:val="000000" w:themeColor="text1"/>
        </w:rPr>
        <w:t>(References: 6, 7, 8, 39)</w:t>
      </w:r>
      <w:r w:rsidR="001C5E8A">
        <w:rPr>
          <w:i/>
          <w:iCs/>
          <w:color w:val="000000" w:themeColor="text1"/>
        </w:rPr>
        <w:t>.</w:t>
      </w:r>
    </w:p>
    <w:p w14:paraId="2A9444F3" w14:textId="4BBC585B" w:rsidR="00B1281B" w:rsidRPr="00A9654D" w:rsidRDefault="00B1281B">
      <w:pPr>
        <w:pStyle w:val="ListParagraph"/>
        <w:numPr>
          <w:ilvl w:val="0"/>
          <w:numId w:val="5"/>
        </w:numPr>
        <w:rPr>
          <w:color w:val="000000" w:themeColor="text1"/>
        </w:rPr>
      </w:pPr>
      <w:r w:rsidRPr="00A9654D">
        <w:rPr>
          <w:color w:val="000000" w:themeColor="text1"/>
        </w:rPr>
        <w:t>Feeding tables with required energy, protein, fibre requirements</w:t>
      </w:r>
      <w:r w:rsidR="001C5E8A">
        <w:rPr>
          <w:color w:val="000000" w:themeColor="text1"/>
        </w:rPr>
        <w:t>.</w:t>
      </w:r>
    </w:p>
    <w:p w14:paraId="1525D787" w14:textId="6877E8C0" w:rsidR="00B1281B" w:rsidRPr="00A9654D" w:rsidRDefault="00B1281B">
      <w:pPr>
        <w:pStyle w:val="ListParagraph"/>
        <w:numPr>
          <w:ilvl w:val="0"/>
          <w:numId w:val="5"/>
        </w:numPr>
      </w:pPr>
      <w:r w:rsidRPr="00A9654D">
        <w:rPr>
          <w:color w:val="000000" w:themeColor="text1"/>
        </w:rPr>
        <w:t xml:space="preserve">Calculators to understand the impact of different feeding regimes (e.g., </w:t>
      </w:r>
      <w:proofErr w:type="spellStart"/>
      <w:r w:rsidRPr="00A9654D">
        <w:rPr>
          <w:color w:val="000000" w:themeColor="text1"/>
        </w:rPr>
        <w:t>GrazFeed</w:t>
      </w:r>
      <w:proofErr w:type="spellEnd"/>
      <w:r w:rsidRPr="00A9654D">
        <w:rPr>
          <w:color w:val="000000" w:themeColor="text1"/>
        </w:rPr>
        <w:t xml:space="preserve">, </w:t>
      </w:r>
      <w:proofErr w:type="spellStart"/>
      <w:r w:rsidRPr="00A9654D">
        <w:rPr>
          <w:color w:val="000000" w:themeColor="text1"/>
        </w:rPr>
        <w:t>Stock</w:t>
      </w:r>
      <w:r>
        <w:rPr>
          <w:color w:val="000000" w:themeColor="text1"/>
        </w:rPr>
        <w:t>P</w:t>
      </w:r>
      <w:r w:rsidRPr="00A9654D">
        <w:rPr>
          <w:color w:val="000000" w:themeColor="text1"/>
        </w:rPr>
        <w:t>lan</w:t>
      </w:r>
      <w:proofErr w:type="spellEnd"/>
      <w:r w:rsidRPr="00A9654D">
        <w:rPr>
          <w:color w:val="000000" w:themeColor="text1"/>
        </w:rPr>
        <w:t xml:space="preserve">, </w:t>
      </w:r>
      <w:proofErr w:type="spellStart"/>
      <w:r w:rsidRPr="00A9654D">
        <w:rPr>
          <w:color w:val="000000" w:themeColor="text1"/>
        </w:rPr>
        <w:t>GrassGro</w:t>
      </w:r>
      <w:r w:rsidRPr="00A9654D">
        <w:rPr>
          <w:color w:val="000000" w:themeColor="text1"/>
          <w:vertAlign w:val="superscript"/>
        </w:rPr>
        <w:t>TM</w:t>
      </w:r>
      <w:proofErr w:type="spellEnd"/>
      <w:r w:rsidRPr="00A9654D">
        <w:rPr>
          <w:color w:val="000000" w:themeColor="text1"/>
        </w:rPr>
        <w:t xml:space="preserve">, Drought Feed Calculator app available Apple store or Google Play </w:t>
      </w:r>
      <w:r w:rsidRPr="00A9654D">
        <w:rPr>
          <w:i/>
          <w:iCs/>
          <w:color w:val="000000" w:themeColor="text1"/>
        </w:rPr>
        <w:t>(References</w:t>
      </w:r>
      <w:r w:rsidRPr="00A9654D">
        <w:rPr>
          <w:i/>
          <w:iCs/>
        </w:rPr>
        <w:t>: 8, 39)</w:t>
      </w:r>
      <w:r w:rsidR="001C5E8A">
        <w:rPr>
          <w:i/>
          <w:iCs/>
        </w:rPr>
        <w:t>.</w:t>
      </w:r>
    </w:p>
    <w:p w14:paraId="67CA00D3" w14:textId="77777777" w:rsidR="00B1281B" w:rsidRPr="00A9654D" w:rsidRDefault="00B1281B">
      <w:pPr>
        <w:pStyle w:val="ListParagraph"/>
        <w:numPr>
          <w:ilvl w:val="0"/>
          <w:numId w:val="5"/>
        </w:numPr>
      </w:pPr>
      <w:r w:rsidRPr="00A9654D">
        <w:t>Laboratory methods (</w:t>
      </w:r>
      <w:proofErr w:type="spellStart"/>
      <w:r w:rsidRPr="00A9654D">
        <w:t>Feed</w:t>
      </w:r>
      <w:r>
        <w:t>T</w:t>
      </w:r>
      <w:r w:rsidRPr="00A9654D">
        <w:t>est</w:t>
      </w:r>
      <w:proofErr w:type="spellEnd"/>
      <w:r w:rsidRPr="00A9654D">
        <w:t>) to determine quality of various feedstuffs</w:t>
      </w:r>
    </w:p>
    <w:p w14:paraId="40AC1210" w14:textId="27911AC6" w:rsidR="00EC5EB8" w:rsidRPr="00A005F9" w:rsidRDefault="00B1281B" w:rsidP="00EC5EB8">
      <w:pPr>
        <w:pStyle w:val="ListParagraph"/>
        <w:numPr>
          <w:ilvl w:val="0"/>
          <w:numId w:val="5"/>
        </w:numPr>
      </w:pPr>
      <w:r w:rsidRPr="00A9654D">
        <w:t xml:space="preserve">Ration mixing </w:t>
      </w:r>
      <w:r w:rsidRPr="00A005F9">
        <w:t xml:space="preserve">equipment </w:t>
      </w:r>
      <w:r w:rsidR="00EC5EB8" w:rsidRPr="00A005F9">
        <w:rPr>
          <w:i/>
          <w:iCs/>
        </w:rPr>
        <w:t xml:space="preserve">(Reference: </w:t>
      </w:r>
      <w:r w:rsidR="00EC5EB8" w:rsidRPr="00A005F9">
        <w:rPr>
          <w:color w:val="000000" w:themeColor="text1"/>
        </w:rPr>
        <w:t>49</w:t>
      </w:r>
      <w:r w:rsidR="00EC5EB8" w:rsidRPr="00A005F9">
        <w:rPr>
          <w:i/>
          <w:iCs/>
        </w:rPr>
        <w:t>)</w:t>
      </w:r>
      <w:r w:rsidR="001C5E8A" w:rsidRPr="00A005F9">
        <w:rPr>
          <w:i/>
          <w:iCs/>
        </w:rPr>
        <w:t>.</w:t>
      </w:r>
    </w:p>
    <w:p w14:paraId="37D03BFC" w14:textId="04BCE843" w:rsidR="00B1281B" w:rsidRPr="00A005F9" w:rsidRDefault="00B1281B" w:rsidP="00E225B3">
      <w:pPr>
        <w:pStyle w:val="ListParagraph"/>
        <w:numPr>
          <w:ilvl w:val="0"/>
          <w:numId w:val="5"/>
        </w:numPr>
      </w:pPr>
      <w:r w:rsidRPr="00A005F9">
        <w:t>Accurate feeding out equipment</w:t>
      </w:r>
      <w:r w:rsidR="001C5E8A" w:rsidRPr="00A005F9">
        <w:t>.</w:t>
      </w:r>
    </w:p>
    <w:p w14:paraId="2BE95E8D" w14:textId="3FA13C3F" w:rsidR="00D67C03" w:rsidRPr="00A005F9" w:rsidRDefault="00B1281B" w:rsidP="00D67C03">
      <w:pPr>
        <w:pStyle w:val="ListParagraph"/>
        <w:numPr>
          <w:ilvl w:val="0"/>
          <w:numId w:val="5"/>
        </w:numPr>
      </w:pPr>
      <w:r w:rsidRPr="00A005F9">
        <w:t xml:space="preserve">Self-feeders, some linked to </w:t>
      </w:r>
      <w:proofErr w:type="spellStart"/>
      <w:proofErr w:type="gramStart"/>
      <w:r w:rsidRPr="00A005F9">
        <w:t>eIDs</w:t>
      </w:r>
      <w:proofErr w:type="spellEnd"/>
      <w:proofErr w:type="gramEnd"/>
      <w:r w:rsidRPr="00A005F9">
        <w:t xml:space="preserve"> and automated feeders called The Shepherd </w:t>
      </w:r>
      <w:r w:rsidR="00D67C03" w:rsidRPr="00A005F9">
        <w:rPr>
          <w:i/>
          <w:iCs/>
        </w:rPr>
        <w:t xml:space="preserve">(References: </w:t>
      </w:r>
      <w:r w:rsidR="00D67C03" w:rsidRPr="00A005F9">
        <w:rPr>
          <w:i/>
          <w:iCs/>
          <w:color w:val="000000" w:themeColor="text1"/>
        </w:rPr>
        <w:t>49</w:t>
      </w:r>
      <w:r w:rsidR="00D67C03" w:rsidRPr="00A005F9">
        <w:rPr>
          <w:i/>
          <w:iCs/>
        </w:rPr>
        <w:t>)</w:t>
      </w:r>
      <w:r w:rsidR="001C5E8A" w:rsidRPr="00A005F9">
        <w:rPr>
          <w:i/>
          <w:iCs/>
        </w:rPr>
        <w:t>.</w:t>
      </w:r>
    </w:p>
    <w:p w14:paraId="1059007B" w14:textId="34125DB2" w:rsidR="00B1281B" w:rsidRPr="00A005F9" w:rsidRDefault="00B1281B" w:rsidP="00BF7D1C">
      <w:pPr>
        <w:pStyle w:val="ListParagraph"/>
        <w:numPr>
          <w:ilvl w:val="0"/>
          <w:numId w:val="5"/>
        </w:numPr>
      </w:pPr>
      <w:r w:rsidRPr="00A005F9">
        <w:t>Vaccinations, mineral and vitamin injections</w:t>
      </w:r>
      <w:r w:rsidR="001C5E8A" w:rsidRPr="00A005F9">
        <w:t xml:space="preserve"> </w:t>
      </w:r>
      <w:r w:rsidR="001C5E8A" w:rsidRPr="00A005F9">
        <w:rPr>
          <w:i/>
          <w:iCs/>
        </w:rPr>
        <w:t>(References: 47).</w:t>
      </w:r>
    </w:p>
    <w:p w14:paraId="41741FFD" w14:textId="77777777" w:rsidR="00B1281B" w:rsidRPr="00A005F9" w:rsidRDefault="00B1281B">
      <w:pPr>
        <w:pStyle w:val="ListParagraph"/>
        <w:numPr>
          <w:ilvl w:val="0"/>
          <w:numId w:val="5"/>
        </w:numPr>
      </w:pPr>
      <w:r w:rsidRPr="00A005F9">
        <w:t xml:space="preserve">Emerging technologies to monitor FOO and groundcover e.g., </w:t>
      </w:r>
      <w:proofErr w:type="spellStart"/>
      <w:r w:rsidRPr="00A005F9">
        <w:t>Cibo</w:t>
      </w:r>
      <w:proofErr w:type="spellEnd"/>
      <w:r w:rsidRPr="00A005F9">
        <w:t xml:space="preserve"> Labs, feed predictions e.g., Farm forecaster and livestock movements e.g., </w:t>
      </w:r>
      <w:proofErr w:type="spellStart"/>
      <w:r w:rsidRPr="00A005F9">
        <w:t>Mobble</w:t>
      </w:r>
      <w:proofErr w:type="spellEnd"/>
      <w:r w:rsidRPr="00A005F9">
        <w:t xml:space="preserve">, </w:t>
      </w:r>
      <w:proofErr w:type="spellStart"/>
      <w:r w:rsidRPr="00A005F9">
        <w:t>Agriwebb</w:t>
      </w:r>
      <w:proofErr w:type="spellEnd"/>
      <w:r w:rsidRPr="00A005F9">
        <w:t>.</w:t>
      </w:r>
    </w:p>
    <w:p w14:paraId="1EFBF452" w14:textId="5BE9B40E" w:rsidR="00B1281B" w:rsidRPr="00A005F9" w:rsidRDefault="00B1281B">
      <w:pPr>
        <w:pStyle w:val="ListParagraph"/>
        <w:numPr>
          <w:ilvl w:val="0"/>
          <w:numId w:val="5"/>
        </w:numPr>
      </w:pPr>
      <w:r w:rsidRPr="00A005F9">
        <w:t>Equipment to design and install containment infrastructure</w:t>
      </w:r>
      <w:r w:rsidR="001C5E8A" w:rsidRPr="00A005F9">
        <w:t>.</w:t>
      </w:r>
    </w:p>
    <w:p w14:paraId="42D8A53C" w14:textId="77777777" w:rsidR="00B1281B" w:rsidRPr="00A005F9" w:rsidRDefault="00B1281B">
      <w:pPr>
        <w:pStyle w:val="ListParagraph"/>
        <w:numPr>
          <w:ilvl w:val="0"/>
          <w:numId w:val="5"/>
        </w:numPr>
        <w:rPr>
          <w:color w:val="000000" w:themeColor="text1"/>
        </w:rPr>
      </w:pPr>
      <w:r w:rsidRPr="00A005F9">
        <w:rPr>
          <w:color w:val="000000" w:themeColor="text1"/>
        </w:rPr>
        <w:t>Smart tags for disease detection, animal monitoring.</w:t>
      </w:r>
    </w:p>
    <w:p w14:paraId="33BB0B00" w14:textId="77777777" w:rsidR="00B1281B" w:rsidRPr="00A9654D" w:rsidRDefault="00B1281B" w:rsidP="00B1281B">
      <w:pPr>
        <w:pStyle w:val="ListParagraph"/>
        <w:ind w:left="780"/>
        <w:rPr>
          <w:color w:val="000000" w:themeColor="text1"/>
        </w:rPr>
      </w:pPr>
    </w:p>
    <w:p w14:paraId="29A1D013" w14:textId="7031CB3B" w:rsidR="00B1281B" w:rsidRPr="00A9654D" w:rsidRDefault="00B1281B" w:rsidP="00B1281B">
      <w:r w:rsidRPr="00A9654D">
        <w:t>The greatest gap</w:t>
      </w:r>
      <w:r w:rsidR="00B01B80">
        <w:t xml:space="preserve"> observed by facilitators</w:t>
      </w:r>
      <w:r w:rsidRPr="00A9654D">
        <w:t xml:space="preserve"> was in the</w:t>
      </w:r>
      <w:r w:rsidR="00C02DF8">
        <w:t xml:space="preserve"> farmer</w:t>
      </w:r>
      <w:r w:rsidR="00D301DE">
        <w:t xml:space="preserve">’s use of </w:t>
      </w:r>
      <w:r w:rsidRPr="00A9654D">
        <w:t xml:space="preserve">feed budgeting / feed rationing </w:t>
      </w:r>
      <w:r w:rsidR="00D301DE">
        <w:t>tools</w:t>
      </w:r>
      <w:r w:rsidRPr="00A9654D">
        <w:t xml:space="preserve">. </w:t>
      </w:r>
    </w:p>
    <w:p w14:paraId="519A1BDE" w14:textId="2AC37E6B" w:rsidR="008167AC" w:rsidRDefault="00B1281B" w:rsidP="00B1281B">
      <w:pPr>
        <w:rPr>
          <w:b/>
          <w:bCs/>
        </w:rPr>
      </w:pPr>
      <w:r w:rsidRPr="00A9654D">
        <w:t xml:space="preserve">Many farmers (and advisors) still struggled to make good decisions as to when to place animals into containment (or possibly sell them).  These decisions commonly required considering factors such as feed on offer, groundcover, stock condition, current and future market prices, season forecasts, cash flow requirements, supplementary feed on hand, labour etc.  They are complex decisions, further complicated by an individual’s appetite for risk (which is personal).  There is a ‘right’ answer, but this answer is unique to </w:t>
      </w:r>
      <w:proofErr w:type="gramStart"/>
      <w:r w:rsidRPr="00A9654D">
        <w:t>each individual</w:t>
      </w:r>
      <w:proofErr w:type="gramEnd"/>
      <w:r w:rsidRPr="00A9654D">
        <w:t xml:space="preserve"> (and may change over time).   </w:t>
      </w:r>
      <w:r w:rsidR="008167AC">
        <w:t>It was observed that the</w:t>
      </w:r>
      <w:r w:rsidR="008167AC" w:rsidRPr="00A9654D">
        <w:t xml:space="preserve"> process to make good decisions was lacking</w:t>
      </w:r>
      <w:r w:rsidR="008167AC">
        <w:t xml:space="preserve"> when considering the use of containment feeding</w:t>
      </w:r>
      <w:r w:rsidR="001B000F">
        <w:rPr>
          <w:b/>
          <w:bCs/>
        </w:rPr>
        <w:t>.</w:t>
      </w:r>
    </w:p>
    <w:p w14:paraId="1839237A" w14:textId="6D041B59" w:rsidR="00B1281B" w:rsidRPr="00A9654D" w:rsidRDefault="00B1281B" w:rsidP="00B1281B">
      <w:pPr>
        <w:rPr>
          <w:b/>
          <w:bCs/>
        </w:rPr>
      </w:pPr>
      <w:r w:rsidRPr="00A9654D">
        <w:rPr>
          <w:b/>
          <w:bCs/>
        </w:rPr>
        <w:t xml:space="preserve">Where do </w:t>
      </w:r>
      <w:r w:rsidR="00422ADC">
        <w:rPr>
          <w:b/>
          <w:bCs/>
        </w:rPr>
        <w:t>farmers</w:t>
      </w:r>
      <w:r w:rsidRPr="00A9654D">
        <w:rPr>
          <w:b/>
          <w:bCs/>
        </w:rPr>
        <w:t xml:space="preserve"> need to be?</w:t>
      </w:r>
    </w:p>
    <w:p w14:paraId="6312C813" w14:textId="77777777" w:rsidR="00B1281B" w:rsidRPr="001B000F" w:rsidRDefault="00B1281B" w:rsidP="00B1281B">
      <w:r w:rsidRPr="00A9654D">
        <w:t xml:space="preserve">There is an adequate array of tools and technologies for a farmer to construct a containment feeding area, calculating feed to meet animal requirements and to monitor stock performance. However, given the variety of feeding systems sought by farmers (due to preference, costs, ease of use, </w:t>
      </w:r>
      <w:r w:rsidRPr="00A9654D">
        <w:lastRenderedPageBreak/>
        <w:t>reversibility etc) they may not be aware of the full range of options available</w:t>
      </w:r>
      <w:r w:rsidRPr="001B000F">
        <w:t>.  Raising awareness on the types of equipment available would be valuable.</w:t>
      </w:r>
    </w:p>
    <w:p w14:paraId="6292690D" w14:textId="13C0ACDD" w:rsidR="00B1281B" w:rsidRPr="00A9654D" w:rsidRDefault="00B1281B" w:rsidP="00B1281B">
      <w:r w:rsidRPr="00A9654D">
        <w:t xml:space="preserve">The design of a containment system requires combining many different components into a system that works for that farmer.  These choices are enhanced by appreciating the pros and cons of each piece of technology. Often the technology only promotes their virtues (benefits and features) and (understandably) not the limitations.  </w:t>
      </w:r>
      <w:r w:rsidRPr="003B21F6">
        <w:t>Understanding the pros and cons of each component in the system is required to inform a good decision</w:t>
      </w:r>
      <w:r w:rsidRPr="00A9654D">
        <w:t xml:space="preserve"> (e.g., Choice or Kondinin Group type comparisons).  This information needs to be easily accessible, preferably through one location (e.g., State drought hub website</w:t>
      </w:r>
      <w:r w:rsidR="003B21F6">
        <w:t>s</w:t>
      </w:r>
      <w:r w:rsidRPr="00A9654D">
        <w:t xml:space="preserve">). </w:t>
      </w:r>
    </w:p>
    <w:p w14:paraId="25D503FF" w14:textId="15740B33" w:rsidR="00B1281B" w:rsidRPr="003B21F6" w:rsidRDefault="00B1281B" w:rsidP="00B1281B">
      <w:r w:rsidRPr="00A9654D">
        <w:t>The tools and technologies appear less well developed to assist decision making</w:t>
      </w:r>
      <w:r w:rsidR="003B21F6">
        <w:t xml:space="preserve"> in relation to containment feeding</w:t>
      </w:r>
      <w:r w:rsidRPr="00A9654D">
        <w:t>.  It is about making the choice between retaining or selling stock, sacrifice paddock</w:t>
      </w:r>
      <w:r w:rsidR="005367D1">
        <w:t>s</w:t>
      </w:r>
      <w:r w:rsidRPr="00A9654D">
        <w:t xml:space="preserve"> or smaller pen feeding and then the sophistication of the feeding system</w:t>
      </w:r>
      <w:r w:rsidRPr="003B21F6">
        <w:t xml:space="preserve">.  A process to help determine which approach is best for the farmer and their business is required (NB:  It is uncertain what value </w:t>
      </w:r>
      <w:proofErr w:type="spellStart"/>
      <w:r w:rsidRPr="003B21F6">
        <w:t>StockPlan</w:t>
      </w:r>
      <w:proofErr w:type="spellEnd"/>
      <w:r w:rsidRPr="003B21F6">
        <w:t>® may provide as we were unable to access it easily).</w:t>
      </w:r>
    </w:p>
    <w:p w14:paraId="7807132B" w14:textId="460EB44E" w:rsidR="00B1281B" w:rsidRPr="00A9654D" w:rsidRDefault="00B1281B" w:rsidP="00B1281B">
      <w:r w:rsidRPr="00A9654D">
        <w:t xml:space="preserve">If </w:t>
      </w:r>
      <w:r w:rsidR="005367D1">
        <w:t xml:space="preserve">containment </w:t>
      </w:r>
      <w:r w:rsidRPr="00A9654D">
        <w:t xml:space="preserve">feeding is chosen as an approach, then the next key decision is about when to place animals into confined feeding (the trigger points) and equally when to release them onto pasture again.  </w:t>
      </w:r>
      <w:r w:rsidRPr="005367D1">
        <w:t xml:space="preserve">The focus here is on developing the processes of decision making (critical factors to consider, tipping points </w:t>
      </w:r>
      <w:r w:rsidR="001F7D59">
        <w:t xml:space="preserve">for </w:t>
      </w:r>
      <w:r w:rsidRPr="005367D1">
        <w:t xml:space="preserve">when </w:t>
      </w:r>
      <w:r w:rsidR="001F7D59">
        <w:t>to</w:t>
      </w:r>
      <w:r w:rsidRPr="005367D1">
        <w:t xml:space="preserve"> think differently, relative importance or each critical factor etc) rather than the technology to inform each critical factor.  This needs to be learnt, applied and refined, so individuals can apply it to their own situation.  </w:t>
      </w:r>
      <w:r w:rsidRPr="00A9654D">
        <w:t xml:space="preserve">NB: A decision making / trigger points process will be piloted as part of an existing Innovation grant. </w:t>
      </w:r>
      <w:r w:rsidRPr="00A9654D">
        <w:rPr>
          <w:i/>
          <w:iCs/>
        </w:rPr>
        <w:t>(References: 14)</w:t>
      </w:r>
    </w:p>
    <w:p w14:paraId="1C4C1E73" w14:textId="77777777" w:rsidR="00422ADC" w:rsidRPr="00422ADC" w:rsidRDefault="00422ADC" w:rsidP="00422ADC">
      <w:pPr>
        <w:rPr>
          <w:b/>
          <w:bCs/>
          <w:color w:val="FF0000"/>
        </w:rPr>
      </w:pPr>
      <w:r w:rsidRPr="00422ADC">
        <w:rPr>
          <w:b/>
          <w:bCs/>
        </w:rPr>
        <w:t xml:space="preserve">What activities would achieve this transition? </w:t>
      </w:r>
    </w:p>
    <w:p w14:paraId="7513855D" w14:textId="74522B0C" w:rsidR="00B1281B" w:rsidRPr="00A9654D" w:rsidRDefault="00B1281B" w:rsidP="00B1281B">
      <w:r w:rsidRPr="00A9654D">
        <w:rPr>
          <w:b/>
          <w:bCs/>
        </w:rPr>
        <w:t>T</w:t>
      </w:r>
      <w:r w:rsidR="00422ADC">
        <w:rPr>
          <w:b/>
          <w:bCs/>
        </w:rPr>
        <w:t>ools &amp; technology 1</w:t>
      </w:r>
      <w:r w:rsidR="00EA4FB9">
        <w:rPr>
          <w:b/>
          <w:bCs/>
        </w:rPr>
        <w:t xml:space="preserve"> (T1)</w:t>
      </w:r>
      <w:r w:rsidRPr="00A9654D">
        <w:rPr>
          <w:b/>
          <w:bCs/>
        </w:rPr>
        <w:t>:</w:t>
      </w:r>
      <w:r w:rsidRPr="00A9654D">
        <w:t xml:space="preserve"> Compile a directory of the current tools and technologies available to design, construct and operate a containment feeding operation, including a review of the pros and cons and publicise this widely. Draft up technical </w:t>
      </w:r>
      <w:r w:rsidR="003F5472">
        <w:t>designs which incorporates</w:t>
      </w:r>
      <w:r w:rsidRPr="00A9654D">
        <w:t xml:space="preserve"> </w:t>
      </w:r>
      <w:r w:rsidR="003F5472">
        <w:t>knowledge from</w:t>
      </w:r>
      <w:r w:rsidRPr="00A9654D">
        <w:t xml:space="preserve"> animal behaviour specialists with</w:t>
      </w:r>
      <w:r w:rsidR="003F5472">
        <w:t xml:space="preserve"> a</w:t>
      </w:r>
      <w:r w:rsidRPr="00A9654D">
        <w:t xml:space="preserve"> focus on labour saving</w:t>
      </w:r>
      <w:r w:rsidR="00E7355E">
        <w:t xml:space="preserve"> and</w:t>
      </w:r>
      <w:r w:rsidRPr="00A9654D">
        <w:t xml:space="preserve"> ease of management</w:t>
      </w:r>
      <w:r w:rsidR="00A712F5">
        <w:t xml:space="preserve">, for example in terms of </w:t>
      </w:r>
      <w:r w:rsidRPr="00A9654D">
        <w:t>gate</w:t>
      </w:r>
      <w:r w:rsidR="00A712F5">
        <w:t xml:space="preserve"> size</w:t>
      </w:r>
      <w:r w:rsidR="00AC275A">
        <w:t xml:space="preserve"> and raceways for allowing best flow of stock. </w:t>
      </w:r>
      <w:r w:rsidRPr="00A9654D">
        <w:t xml:space="preserve"> </w:t>
      </w:r>
    </w:p>
    <w:p w14:paraId="08F049E8" w14:textId="0ABDD026" w:rsidR="00B1281B" w:rsidRPr="00A9654D" w:rsidRDefault="00422ADC" w:rsidP="00B1281B">
      <w:pPr>
        <w:rPr>
          <w:color w:val="000000" w:themeColor="text1"/>
        </w:rPr>
      </w:pPr>
      <w:r w:rsidRPr="00A9654D">
        <w:rPr>
          <w:b/>
          <w:bCs/>
        </w:rPr>
        <w:t>T</w:t>
      </w:r>
      <w:r>
        <w:rPr>
          <w:b/>
          <w:bCs/>
        </w:rPr>
        <w:t>ools &amp; technology 2</w:t>
      </w:r>
      <w:r w:rsidR="00EA4FB9">
        <w:rPr>
          <w:b/>
          <w:bCs/>
        </w:rPr>
        <w:t xml:space="preserve"> (T2)</w:t>
      </w:r>
      <w:r w:rsidR="00B1281B" w:rsidRPr="00A9654D">
        <w:rPr>
          <w:b/>
          <w:bCs/>
        </w:rPr>
        <w:t>:</w:t>
      </w:r>
      <w:r w:rsidR="00B1281B" w:rsidRPr="00A9654D">
        <w:t xml:space="preserve"> Develop a decision pathway to help farmers choose if selling, paddock feeding, or small containment feeding is best for them or </w:t>
      </w:r>
      <w:r w:rsidR="00B1281B" w:rsidRPr="00A9654D">
        <w:rPr>
          <w:color w:val="000000" w:themeColor="text1"/>
        </w:rPr>
        <w:t>if it’s worth upgrading from a sacrifice area to permanent infrastructure.</w:t>
      </w:r>
    </w:p>
    <w:p w14:paraId="05500C59" w14:textId="01C4CD86" w:rsidR="00B1281B" w:rsidRDefault="00422ADC" w:rsidP="00B1281B">
      <w:r w:rsidRPr="00A9654D">
        <w:rPr>
          <w:b/>
          <w:bCs/>
        </w:rPr>
        <w:t>T</w:t>
      </w:r>
      <w:r>
        <w:rPr>
          <w:b/>
          <w:bCs/>
        </w:rPr>
        <w:t>ools &amp; technology 3</w:t>
      </w:r>
      <w:r w:rsidR="00EA4FB9">
        <w:rPr>
          <w:b/>
          <w:bCs/>
        </w:rPr>
        <w:t xml:space="preserve"> (T3)</w:t>
      </w:r>
      <w:r w:rsidR="00B1281B" w:rsidRPr="00A9654D">
        <w:rPr>
          <w:b/>
          <w:bCs/>
        </w:rPr>
        <w:t xml:space="preserve">: </w:t>
      </w:r>
      <w:r w:rsidR="00B1281B" w:rsidRPr="00A9654D">
        <w:t>Assess the outcome of the current trigger points pilot project and consider further development if required.</w:t>
      </w:r>
    </w:p>
    <w:p w14:paraId="6AF6553F" w14:textId="77777777" w:rsidR="00B1281B" w:rsidRPr="00A9654D" w:rsidRDefault="00B1281B" w:rsidP="00B1281B">
      <w:pPr>
        <w:rPr>
          <w:b/>
          <w:bCs/>
          <w:lang w:val="en-US"/>
        </w:rPr>
      </w:pPr>
      <w:r>
        <w:rPr>
          <w:b/>
          <w:bCs/>
          <w:lang w:val="en-US"/>
        </w:rPr>
        <w:t>Potential implementation inhibitors</w:t>
      </w:r>
    </w:p>
    <w:p w14:paraId="34AFD563" w14:textId="34F1B0F8" w:rsidR="00422ADC" w:rsidRPr="00736132" w:rsidRDefault="00B1281B">
      <w:r>
        <w:t xml:space="preserve">Out of date apps that can’t be easily updated. Joint ownership of apps </w:t>
      </w:r>
      <w:r w:rsidR="00ED0BFB">
        <w:t xml:space="preserve">has historically made </w:t>
      </w:r>
      <w:r>
        <w:t>it difficult to update existing apps.</w:t>
      </w:r>
    </w:p>
    <w:sectPr w:rsidR="00422ADC" w:rsidRPr="00736132" w:rsidSect="00C14B8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AB22" w14:textId="77777777" w:rsidR="00606704" w:rsidRDefault="00606704" w:rsidP="00674F92">
      <w:pPr>
        <w:spacing w:after="0" w:line="240" w:lineRule="auto"/>
      </w:pPr>
      <w:r>
        <w:separator/>
      </w:r>
    </w:p>
  </w:endnote>
  <w:endnote w:type="continuationSeparator" w:id="0">
    <w:p w14:paraId="7073E461" w14:textId="77777777" w:rsidR="00606704" w:rsidRDefault="00606704" w:rsidP="0067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5795156"/>
      <w:docPartObj>
        <w:docPartGallery w:val="Page Numbers (Bottom of Page)"/>
        <w:docPartUnique/>
      </w:docPartObj>
    </w:sdtPr>
    <w:sdtContent>
      <w:p w14:paraId="453B4A1D" w14:textId="5759BD00" w:rsidR="00DF171A" w:rsidRDefault="00DF171A" w:rsidP="00841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9C6C2B" w14:textId="77777777" w:rsidR="00A66496" w:rsidRDefault="00A66496" w:rsidP="00DF1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5297437"/>
      <w:docPartObj>
        <w:docPartGallery w:val="Page Numbers (Bottom of Page)"/>
        <w:docPartUnique/>
      </w:docPartObj>
    </w:sdtPr>
    <w:sdtContent>
      <w:p w14:paraId="0EEAC7BD" w14:textId="297A5CD8" w:rsidR="00DF171A" w:rsidRDefault="00DF171A" w:rsidP="00841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31DADE" w14:textId="64C411D6" w:rsidR="00D91B1C" w:rsidRDefault="00D91B1C" w:rsidP="00DF171A">
    <w:pPr>
      <w:pStyle w:val="Footer"/>
      <w:ind w:left="-567" w:right="360"/>
      <w:jc w:val="right"/>
    </w:pPr>
    <w:r>
      <w:t>This report has been prepared on behalf of Riverine Plains Inc – Shop 4, 97-103 Melbourne Street Mulwala. P: 0357 541 713 w:</w:t>
    </w:r>
    <w:r w:rsidR="00DF171A">
      <w:t xml:space="preserve"> </w:t>
    </w:r>
    <w:r>
      <w:t>www.riverineplains.org.au</w:t>
    </w:r>
  </w:p>
  <w:p w14:paraId="13B275E4" w14:textId="77777777" w:rsidR="00A66496" w:rsidRDefault="00A66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B649" w14:textId="77777777" w:rsidR="00606704" w:rsidRDefault="00606704" w:rsidP="00674F92">
      <w:pPr>
        <w:spacing w:after="0" w:line="240" w:lineRule="auto"/>
      </w:pPr>
      <w:r>
        <w:separator/>
      </w:r>
    </w:p>
  </w:footnote>
  <w:footnote w:type="continuationSeparator" w:id="0">
    <w:p w14:paraId="60F2A0D2" w14:textId="77777777" w:rsidR="00606704" w:rsidRDefault="00606704" w:rsidP="00674F92">
      <w:pPr>
        <w:spacing w:after="0" w:line="240" w:lineRule="auto"/>
      </w:pPr>
      <w:r>
        <w:continuationSeparator/>
      </w:r>
    </w:p>
  </w:footnote>
  <w:footnote w:id="1">
    <w:p w14:paraId="2478212D" w14:textId="64D74C9E" w:rsidR="00632012" w:rsidRPr="00632012" w:rsidRDefault="00632012" w:rsidP="004D1F75">
      <w:pPr>
        <w:rPr>
          <w:sz w:val="20"/>
          <w:szCs w:val="20"/>
        </w:rPr>
      </w:pPr>
      <w:r>
        <w:rPr>
          <w:rStyle w:val="FootnoteReference"/>
        </w:rPr>
        <w:footnoteRef/>
      </w:r>
      <w:r>
        <w:t xml:space="preserve"> </w:t>
      </w:r>
      <w:r>
        <w:rPr>
          <w:sz w:val="20"/>
          <w:szCs w:val="20"/>
          <w:lang w:val="en-US"/>
        </w:rPr>
        <w:t>The</w:t>
      </w:r>
      <w:r w:rsidRPr="00632012">
        <w:rPr>
          <w:sz w:val="20"/>
          <w:szCs w:val="20"/>
          <w:lang w:val="en-US"/>
        </w:rPr>
        <w:t xml:space="preserve"> loss of 1mm of topsoil</w:t>
      </w:r>
      <w:r>
        <w:rPr>
          <w:sz w:val="20"/>
          <w:szCs w:val="20"/>
          <w:lang w:val="en-US"/>
        </w:rPr>
        <w:t xml:space="preserve"> results in </w:t>
      </w:r>
      <w:r w:rsidRPr="00632012">
        <w:rPr>
          <w:sz w:val="20"/>
          <w:szCs w:val="20"/>
        </w:rPr>
        <w:t>130 kg/ha organic carbon</w:t>
      </w:r>
      <w:r>
        <w:rPr>
          <w:sz w:val="20"/>
          <w:szCs w:val="20"/>
        </w:rPr>
        <w:t xml:space="preserve">, </w:t>
      </w:r>
      <w:r w:rsidRPr="00632012">
        <w:rPr>
          <w:sz w:val="20"/>
          <w:szCs w:val="20"/>
        </w:rPr>
        <w:t>20 kg/ha nitrogen (</w:t>
      </w:r>
      <w:r>
        <w:rPr>
          <w:sz w:val="20"/>
          <w:szCs w:val="20"/>
        </w:rPr>
        <w:t xml:space="preserve">equivalent of </w:t>
      </w:r>
      <w:r w:rsidRPr="00632012">
        <w:rPr>
          <w:sz w:val="20"/>
          <w:szCs w:val="20"/>
        </w:rPr>
        <w:t xml:space="preserve">40 kg/ha </w:t>
      </w:r>
      <w:r>
        <w:rPr>
          <w:sz w:val="20"/>
          <w:szCs w:val="20"/>
        </w:rPr>
        <w:t xml:space="preserve">of </w:t>
      </w:r>
      <w:r w:rsidRPr="00632012">
        <w:rPr>
          <w:sz w:val="20"/>
          <w:szCs w:val="20"/>
        </w:rPr>
        <w:t>Urea</w:t>
      </w:r>
      <w:r>
        <w:rPr>
          <w:sz w:val="20"/>
          <w:szCs w:val="20"/>
        </w:rPr>
        <w:t xml:space="preserve"> and </w:t>
      </w:r>
      <w:r w:rsidRPr="00632012">
        <w:rPr>
          <w:sz w:val="20"/>
          <w:szCs w:val="20"/>
        </w:rPr>
        <w:t>8 kg/ha phosphorus (</w:t>
      </w:r>
      <w:r>
        <w:rPr>
          <w:sz w:val="20"/>
          <w:szCs w:val="20"/>
        </w:rPr>
        <w:t xml:space="preserve">equivalent of </w:t>
      </w:r>
      <w:r w:rsidRPr="00632012">
        <w:rPr>
          <w:sz w:val="20"/>
          <w:szCs w:val="20"/>
        </w:rPr>
        <w:t>100 kg/ha single super)</w:t>
      </w:r>
      <w:r>
        <w:rPr>
          <w:sz w:val="20"/>
          <w:szCs w:val="20"/>
        </w:rPr>
        <w:t>.</w:t>
      </w:r>
    </w:p>
  </w:footnote>
  <w:footnote w:id="2">
    <w:p w14:paraId="76A59144" w14:textId="02EA3B51" w:rsidR="00632012" w:rsidRPr="00632012" w:rsidRDefault="00632012">
      <w:pPr>
        <w:pStyle w:val="FootnoteText"/>
        <w:rPr>
          <w:rFonts w:asciiTheme="minorHAnsi" w:hAnsiTheme="minorHAnsi" w:cstheme="minorHAnsi"/>
          <w:sz w:val="20"/>
        </w:rPr>
      </w:pPr>
      <w:r w:rsidRPr="00632012">
        <w:rPr>
          <w:rStyle w:val="FootnoteReference"/>
          <w:rFonts w:asciiTheme="minorHAnsi" w:hAnsiTheme="minorHAnsi" w:cstheme="minorHAnsi"/>
          <w:sz w:val="20"/>
        </w:rPr>
        <w:footnoteRef/>
      </w:r>
      <w:r w:rsidRPr="00632012">
        <w:rPr>
          <w:rFonts w:asciiTheme="minorHAnsi" w:hAnsiTheme="minorHAnsi" w:cstheme="minorHAnsi"/>
          <w:sz w:val="20"/>
        </w:rPr>
        <w:t xml:space="preserve"> </w:t>
      </w:r>
      <w:r w:rsidR="00F41589">
        <w:rPr>
          <w:rFonts w:asciiTheme="minorHAnsi" w:hAnsiTheme="minorHAnsi" w:cstheme="minorHAnsi"/>
          <w:sz w:val="20"/>
        </w:rPr>
        <w:t>The national beef herd fell 10% a</w:t>
      </w:r>
      <w:r w:rsidRPr="00632012">
        <w:rPr>
          <w:rFonts w:asciiTheme="minorHAnsi" w:hAnsiTheme="minorHAnsi" w:cstheme="minorHAnsi"/>
          <w:sz w:val="20"/>
          <w:lang w:eastAsia="en-AU"/>
        </w:rPr>
        <w:t xml:space="preserve">fter the 2018/2019 drought in eastern Australia, </w:t>
      </w:r>
      <w:r w:rsidR="00F41589">
        <w:rPr>
          <w:rFonts w:asciiTheme="minorHAnsi" w:hAnsiTheme="minorHAnsi" w:cstheme="minorHAnsi"/>
          <w:sz w:val="20"/>
          <w:lang w:eastAsia="en-AU"/>
        </w:rPr>
        <w:t xml:space="preserve">a </w:t>
      </w:r>
      <w:r w:rsidRPr="00632012">
        <w:rPr>
          <w:rFonts w:asciiTheme="minorHAnsi" w:hAnsiTheme="minorHAnsi" w:cstheme="minorHAnsi"/>
          <w:sz w:val="20"/>
          <w:lang w:eastAsia="en-AU"/>
        </w:rPr>
        <w:t>level not seen since the 1990s.</w:t>
      </w:r>
    </w:p>
  </w:footnote>
  <w:footnote w:id="3">
    <w:p w14:paraId="1B5B8886" w14:textId="6C92CA9C" w:rsidR="00B71BF8" w:rsidRDefault="00B71BF8" w:rsidP="00B71BF8">
      <w:r>
        <w:rPr>
          <w:rStyle w:val="FootnoteReference"/>
        </w:rPr>
        <w:footnoteRef/>
      </w:r>
      <w:r>
        <w:t xml:space="preserve"> </w:t>
      </w:r>
      <w:r w:rsidRPr="00B71BF8">
        <w:rPr>
          <w:sz w:val="20"/>
          <w:szCs w:val="20"/>
        </w:rPr>
        <w:t>Generally, sacrifice areas are selected based on their poor pasture composition</w:t>
      </w:r>
      <w:r>
        <w:rPr>
          <w:sz w:val="20"/>
          <w:szCs w:val="20"/>
        </w:rPr>
        <w:t xml:space="preserve">, are intended to be </w:t>
      </w:r>
      <w:r w:rsidRPr="00B71BF8">
        <w:rPr>
          <w:sz w:val="20"/>
          <w:szCs w:val="20"/>
        </w:rPr>
        <w:t>resown</w:t>
      </w:r>
      <w:r>
        <w:rPr>
          <w:sz w:val="20"/>
          <w:szCs w:val="20"/>
        </w:rPr>
        <w:t xml:space="preserve"> o</w:t>
      </w:r>
      <w:r w:rsidRPr="00B71BF8">
        <w:rPr>
          <w:sz w:val="20"/>
          <w:szCs w:val="20"/>
        </w:rPr>
        <w:t xml:space="preserve">r </w:t>
      </w:r>
      <w:r>
        <w:rPr>
          <w:sz w:val="20"/>
          <w:szCs w:val="20"/>
        </w:rPr>
        <w:t xml:space="preserve">contain species that are highly drought and grazing tolerant e.g. </w:t>
      </w:r>
      <w:r w:rsidRPr="00B71BF8">
        <w:rPr>
          <w:sz w:val="20"/>
          <w:szCs w:val="20"/>
        </w:rPr>
        <w:t>Australian phalaris</w:t>
      </w:r>
      <w:r>
        <w:rPr>
          <w:sz w:val="20"/>
          <w:szCs w:val="20"/>
        </w:rPr>
        <w:t xml:space="preserve">.  </w:t>
      </w:r>
      <w:r w:rsidRPr="00B71BF8">
        <w:rPr>
          <w:sz w:val="20"/>
          <w:szCs w:val="20"/>
        </w:rPr>
        <w:t>Portable infrastructure may be brought it and sacrifice paddocks will often change</w:t>
      </w:r>
      <w:r>
        <w:rPr>
          <w:sz w:val="20"/>
          <w:szCs w:val="20"/>
        </w:rPr>
        <w:t xml:space="preserve"> during the grazing period</w:t>
      </w:r>
      <w:r w:rsidRPr="00B71BF8">
        <w:rPr>
          <w:sz w:val="20"/>
          <w:szCs w:val="20"/>
        </w:rPr>
        <w:t xml:space="preserve">. </w:t>
      </w:r>
    </w:p>
  </w:footnote>
  <w:footnote w:id="4">
    <w:p w14:paraId="642D3957" w14:textId="34AA135C" w:rsidR="00CF0BC5" w:rsidRPr="001D0414" w:rsidRDefault="00CF0BC5" w:rsidP="00CF0BC5">
      <w:r>
        <w:rPr>
          <w:rStyle w:val="FootnoteReference"/>
        </w:rPr>
        <w:footnoteRef/>
      </w:r>
      <w:r>
        <w:t xml:space="preserve"> </w:t>
      </w:r>
      <w:r w:rsidRPr="00B1281B">
        <w:rPr>
          <w:sz w:val="20"/>
          <w:szCs w:val="20"/>
        </w:rPr>
        <w:t>MAKAT refers to (Motivations, Attitudes, Knowledge, Ability, Technology/Tools) and is an analysis technique that ha</w:t>
      </w:r>
      <w:r w:rsidR="00B1281B" w:rsidRPr="00B1281B">
        <w:rPr>
          <w:sz w:val="20"/>
          <w:szCs w:val="20"/>
        </w:rPr>
        <w:t>s</w:t>
      </w:r>
      <w:r w:rsidRPr="00B1281B">
        <w:rPr>
          <w:sz w:val="20"/>
          <w:szCs w:val="20"/>
        </w:rPr>
        <w:t xml:space="preserve"> </w:t>
      </w:r>
      <w:r w:rsidR="00B1281B" w:rsidRPr="00B1281B">
        <w:rPr>
          <w:sz w:val="20"/>
          <w:szCs w:val="20"/>
        </w:rPr>
        <w:t xml:space="preserve">been </w:t>
      </w:r>
      <w:r w:rsidRPr="00B1281B">
        <w:rPr>
          <w:sz w:val="20"/>
          <w:szCs w:val="20"/>
        </w:rPr>
        <w:t xml:space="preserve">used </w:t>
      </w:r>
      <w:r w:rsidR="00B1281B" w:rsidRPr="00B1281B">
        <w:rPr>
          <w:sz w:val="20"/>
          <w:szCs w:val="20"/>
        </w:rPr>
        <w:t xml:space="preserve">extensively by the GRDC to </w:t>
      </w:r>
      <w:r w:rsidRPr="00B1281B">
        <w:rPr>
          <w:sz w:val="20"/>
          <w:szCs w:val="20"/>
        </w:rPr>
        <w:t>identify barriers to adoption</w:t>
      </w:r>
      <w:r w:rsidR="00B1281B" w:rsidRPr="00B1281B">
        <w:rPr>
          <w:sz w:val="20"/>
          <w:szCs w:val="20"/>
        </w:rPr>
        <w:t>.</w:t>
      </w:r>
      <w:r>
        <w:t xml:space="preserve">  </w:t>
      </w:r>
    </w:p>
    <w:p w14:paraId="2ECB8778" w14:textId="35FDA050" w:rsidR="00CF0BC5" w:rsidRDefault="00CF0BC5">
      <w:pPr>
        <w:pStyle w:val="FootnoteText"/>
      </w:pPr>
    </w:p>
  </w:footnote>
  <w:footnote w:id="5">
    <w:p w14:paraId="7869422C" w14:textId="1964BA2D" w:rsidR="00004A6E" w:rsidRPr="00004A6E" w:rsidRDefault="00004A6E">
      <w:pPr>
        <w:pStyle w:val="FootnoteText"/>
        <w:rPr>
          <w:rFonts w:asciiTheme="minorHAnsi" w:hAnsiTheme="minorHAnsi" w:cstheme="minorHAnsi"/>
          <w:sz w:val="20"/>
        </w:rPr>
      </w:pPr>
      <w:r>
        <w:rPr>
          <w:rStyle w:val="FootnoteReference"/>
        </w:rPr>
        <w:footnoteRef/>
      </w:r>
      <w:r>
        <w:t xml:space="preserve"> </w:t>
      </w:r>
      <w:r w:rsidRPr="00004A6E">
        <w:rPr>
          <w:rFonts w:asciiTheme="minorHAnsi" w:hAnsiTheme="minorHAnsi" w:cstheme="minorHAnsi"/>
          <w:sz w:val="20"/>
          <w:lang w:val="en-US"/>
        </w:rPr>
        <w:t>It is assumed 80% of all farms are the target audience for this practice (i.e</w:t>
      </w:r>
      <w:r>
        <w:rPr>
          <w:rFonts w:asciiTheme="minorHAnsi" w:hAnsiTheme="minorHAnsi" w:cstheme="minorHAnsi"/>
          <w:sz w:val="20"/>
          <w:lang w:val="en-US"/>
        </w:rPr>
        <w:t>.</w:t>
      </w:r>
      <w:r w:rsidRPr="00004A6E">
        <w:rPr>
          <w:rFonts w:asciiTheme="minorHAnsi" w:hAnsiTheme="minorHAnsi" w:cstheme="minorHAnsi"/>
          <w:sz w:val="20"/>
          <w:lang w:val="en-US"/>
        </w:rPr>
        <w:t xml:space="preserve"> 20% would totally destock in drought).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8FD6" w14:textId="3D69A561" w:rsidR="00E42A09" w:rsidRDefault="00DF171A">
    <w:pPr>
      <w:pStyle w:val="Header"/>
      <w:jc w:val="right"/>
    </w:pPr>
    <w:r>
      <w:rPr>
        <w:noProof/>
      </w:rPr>
      <w:drawing>
        <wp:inline distT="0" distB="0" distL="0" distR="0" wp14:anchorId="18FA4A1D" wp14:editId="54FA0623">
          <wp:extent cx="1782362" cy="74426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808766" cy="755290"/>
                  </a:xfrm>
                  <a:prstGeom prst="rect">
                    <a:avLst/>
                  </a:prstGeom>
                </pic:spPr>
              </pic:pic>
            </a:graphicData>
          </a:graphic>
        </wp:inline>
      </w:drawing>
    </w:r>
  </w:p>
  <w:p w14:paraId="27C5D754" w14:textId="0A3E6BEE" w:rsidR="00674F92" w:rsidRDefault="00674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E85D" w14:textId="54E056AA" w:rsidR="00EE5AA4" w:rsidRDefault="00EE5AA4" w:rsidP="00DF17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06B"/>
    <w:multiLevelType w:val="hybridMultilevel"/>
    <w:tmpl w:val="9BE8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2117E"/>
    <w:multiLevelType w:val="hybridMultilevel"/>
    <w:tmpl w:val="95D696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160175"/>
    <w:multiLevelType w:val="hybridMultilevel"/>
    <w:tmpl w:val="95EAA78A"/>
    <w:lvl w:ilvl="0" w:tplc="18BAE07C">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62F8A"/>
    <w:multiLevelType w:val="hybridMultilevel"/>
    <w:tmpl w:val="4232C654"/>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974E17"/>
    <w:multiLevelType w:val="hybridMultilevel"/>
    <w:tmpl w:val="3168E5F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2B13A6B"/>
    <w:multiLevelType w:val="hybridMultilevel"/>
    <w:tmpl w:val="B9AC9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D7F5E"/>
    <w:multiLevelType w:val="hybridMultilevel"/>
    <w:tmpl w:val="56600D2C"/>
    <w:lvl w:ilvl="0" w:tplc="DE62F5B2">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A417A"/>
    <w:multiLevelType w:val="hybridMultilevel"/>
    <w:tmpl w:val="280A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33ADA"/>
    <w:multiLevelType w:val="hybridMultilevel"/>
    <w:tmpl w:val="A07AF1D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A13681"/>
    <w:multiLevelType w:val="hybridMultilevel"/>
    <w:tmpl w:val="71D4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8323C"/>
    <w:multiLevelType w:val="hybridMultilevel"/>
    <w:tmpl w:val="CE16AD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3A114F"/>
    <w:multiLevelType w:val="hybridMultilevel"/>
    <w:tmpl w:val="341A3EC6"/>
    <w:lvl w:ilvl="0" w:tplc="5C52201C">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15:restartNumberingAfterBreak="0">
    <w:nsid w:val="209C2B42"/>
    <w:multiLevelType w:val="hybridMultilevel"/>
    <w:tmpl w:val="1D767E28"/>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3D02D52"/>
    <w:multiLevelType w:val="hybridMultilevel"/>
    <w:tmpl w:val="AB4036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B5A4EFD"/>
    <w:multiLevelType w:val="hybridMultilevel"/>
    <w:tmpl w:val="D6B217CE"/>
    <w:lvl w:ilvl="0" w:tplc="87B6BB24">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587E07"/>
    <w:multiLevelType w:val="hybridMultilevel"/>
    <w:tmpl w:val="70BC3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B318A7"/>
    <w:multiLevelType w:val="hybridMultilevel"/>
    <w:tmpl w:val="DE2499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0325B0"/>
    <w:multiLevelType w:val="hybridMultilevel"/>
    <w:tmpl w:val="F1CE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9A3035"/>
    <w:multiLevelType w:val="hybridMultilevel"/>
    <w:tmpl w:val="3C9448D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3E2A0DB7"/>
    <w:multiLevelType w:val="hybridMultilevel"/>
    <w:tmpl w:val="D5E8B6EC"/>
    <w:lvl w:ilvl="0" w:tplc="E3CCB18C">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616249"/>
    <w:multiLevelType w:val="hybridMultilevel"/>
    <w:tmpl w:val="96E43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274032"/>
    <w:multiLevelType w:val="hybridMultilevel"/>
    <w:tmpl w:val="F0440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153741"/>
    <w:multiLevelType w:val="hybridMultilevel"/>
    <w:tmpl w:val="F9FA7CBA"/>
    <w:lvl w:ilvl="0" w:tplc="FD02BC94">
      <w:start w:val="1"/>
      <w:numFmt w:val="decimal"/>
      <w:lvlText w:val="%1."/>
      <w:lvlJc w:val="left"/>
      <w:pPr>
        <w:ind w:left="1080" w:hanging="72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7A4A86"/>
    <w:multiLevelType w:val="hybridMultilevel"/>
    <w:tmpl w:val="90861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E76B35"/>
    <w:multiLevelType w:val="hybridMultilevel"/>
    <w:tmpl w:val="20047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778"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F46E3"/>
    <w:multiLevelType w:val="hybridMultilevel"/>
    <w:tmpl w:val="756A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A1CC0"/>
    <w:multiLevelType w:val="hybridMultilevel"/>
    <w:tmpl w:val="ABE86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FFC598B"/>
    <w:multiLevelType w:val="hybridMultilevel"/>
    <w:tmpl w:val="AAE2228E"/>
    <w:lvl w:ilvl="0" w:tplc="6AE8DF94">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C05614"/>
    <w:multiLevelType w:val="hybridMultilevel"/>
    <w:tmpl w:val="2C10C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C90FBE"/>
    <w:multiLevelType w:val="hybridMultilevel"/>
    <w:tmpl w:val="CD52677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A04514"/>
    <w:multiLevelType w:val="hybridMultilevel"/>
    <w:tmpl w:val="8BC0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3A79CE"/>
    <w:multiLevelType w:val="hybridMultilevel"/>
    <w:tmpl w:val="1D0A911E"/>
    <w:lvl w:ilvl="0" w:tplc="5D526C38">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40534B"/>
    <w:multiLevelType w:val="hybridMultilevel"/>
    <w:tmpl w:val="3F8EA1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5AC0DE4"/>
    <w:multiLevelType w:val="hybridMultilevel"/>
    <w:tmpl w:val="C7244E66"/>
    <w:lvl w:ilvl="0" w:tplc="FFFFFFFF">
      <w:start w:val="1"/>
      <w:numFmt w:val="bullet"/>
      <w:lvlText w:val=""/>
      <w:lvlJc w:val="left"/>
      <w:pPr>
        <w:ind w:left="502"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85C2F15"/>
    <w:multiLevelType w:val="hybridMultilevel"/>
    <w:tmpl w:val="6FF0B9B8"/>
    <w:lvl w:ilvl="0" w:tplc="9190AE5C">
      <w:start w:val="1"/>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750B2"/>
    <w:multiLevelType w:val="hybridMultilevel"/>
    <w:tmpl w:val="499421BE"/>
    <w:lvl w:ilvl="0" w:tplc="FFFFFFFF">
      <w:start w:val="1"/>
      <w:numFmt w:val="bullet"/>
      <w:lvlText w:val=""/>
      <w:lvlJc w:val="left"/>
      <w:pPr>
        <w:ind w:left="780" w:hanging="360"/>
      </w:pPr>
      <w:rPr>
        <w:rFonts w:ascii="Symbol" w:hAnsi="Symbol" w:hint="default"/>
      </w:rPr>
    </w:lvl>
    <w:lvl w:ilvl="1" w:tplc="0C090001">
      <w:start w:val="1"/>
      <w:numFmt w:val="bullet"/>
      <w:lvlText w:val=""/>
      <w:lvlJc w:val="left"/>
      <w:pPr>
        <w:ind w:left="1500" w:hanging="360"/>
      </w:pPr>
      <w:rPr>
        <w:rFonts w:ascii="Symbol" w:hAnsi="Symbol"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6" w15:restartNumberingAfterBreak="0">
    <w:nsid w:val="7FB34C87"/>
    <w:multiLevelType w:val="hybridMultilevel"/>
    <w:tmpl w:val="B02AAC90"/>
    <w:lvl w:ilvl="0" w:tplc="FFFFFFF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42490813">
    <w:abstractNumId w:val="7"/>
  </w:num>
  <w:num w:numId="2" w16cid:durableId="536888992">
    <w:abstractNumId w:val="13"/>
  </w:num>
  <w:num w:numId="3" w16cid:durableId="1625235881">
    <w:abstractNumId w:val="15"/>
  </w:num>
  <w:num w:numId="4" w16cid:durableId="860432346">
    <w:abstractNumId w:val="1"/>
  </w:num>
  <w:num w:numId="5" w16cid:durableId="982195731">
    <w:abstractNumId w:val="32"/>
  </w:num>
  <w:num w:numId="6" w16cid:durableId="2008366127">
    <w:abstractNumId w:val="9"/>
  </w:num>
  <w:num w:numId="7" w16cid:durableId="353264919">
    <w:abstractNumId w:val="4"/>
  </w:num>
  <w:num w:numId="8" w16cid:durableId="20084546">
    <w:abstractNumId w:val="24"/>
  </w:num>
  <w:num w:numId="9" w16cid:durableId="1300262693">
    <w:abstractNumId w:val="21"/>
  </w:num>
  <w:num w:numId="10" w16cid:durableId="334305397">
    <w:abstractNumId w:val="0"/>
  </w:num>
  <w:num w:numId="11" w16cid:durableId="1620650595">
    <w:abstractNumId w:val="30"/>
  </w:num>
  <w:num w:numId="12" w16cid:durableId="579145574">
    <w:abstractNumId w:val="26"/>
  </w:num>
  <w:num w:numId="13" w16cid:durableId="1467628954">
    <w:abstractNumId w:val="23"/>
  </w:num>
  <w:num w:numId="14" w16cid:durableId="407729643">
    <w:abstractNumId w:val="20"/>
  </w:num>
  <w:num w:numId="15" w16cid:durableId="15431419">
    <w:abstractNumId w:val="8"/>
  </w:num>
  <w:num w:numId="16" w16cid:durableId="544634915">
    <w:abstractNumId w:val="17"/>
  </w:num>
  <w:num w:numId="17" w16cid:durableId="534150230">
    <w:abstractNumId w:val="28"/>
  </w:num>
  <w:num w:numId="18" w16cid:durableId="1498351256">
    <w:abstractNumId w:val="29"/>
  </w:num>
  <w:num w:numId="19" w16cid:durableId="178396239">
    <w:abstractNumId w:val="3"/>
  </w:num>
  <w:num w:numId="20" w16cid:durableId="1890414457">
    <w:abstractNumId w:val="36"/>
  </w:num>
  <w:num w:numId="21" w16cid:durableId="2131044591">
    <w:abstractNumId w:val="18"/>
  </w:num>
  <w:num w:numId="22" w16cid:durableId="551693383">
    <w:abstractNumId w:val="22"/>
  </w:num>
  <w:num w:numId="23" w16cid:durableId="416830018">
    <w:abstractNumId w:val="6"/>
  </w:num>
  <w:num w:numId="24" w16cid:durableId="2051420013">
    <w:abstractNumId w:val="27"/>
  </w:num>
  <w:num w:numId="25" w16cid:durableId="897596298">
    <w:abstractNumId w:val="31"/>
  </w:num>
  <w:num w:numId="26" w16cid:durableId="1410271173">
    <w:abstractNumId w:val="19"/>
  </w:num>
  <w:num w:numId="27" w16cid:durableId="1008337996">
    <w:abstractNumId w:val="2"/>
  </w:num>
  <w:num w:numId="28" w16cid:durableId="1002122608">
    <w:abstractNumId w:val="35"/>
  </w:num>
  <w:num w:numId="29" w16cid:durableId="1058674466">
    <w:abstractNumId w:val="14"/>
  </w:num>
  <w:num w:numId="30" w16cid:durableId="567304640">
    <w:abstractNumId w:val="34"/>
  </w:num>
  <w:num w:numId="31" w16cid:durableId="967509853">
    <w:abstractNumId w:val="5"/>
  </w:num>
  <w:num w:numId="32" w16cid:durableId="1672485155">
    <w:abstractNumId w:val="33"/>
  </w:num>
  <w:num w:numId="33" w16cid:durableId="1859003456">
    <w:abstractNumId w:val="10"/>
  </w:num>
  <w:num w:numId="34" w16cid:durableId="670910419">
    <w:abstractNumId w:val="25"/>
  </w:num>
  <w:num w:numId="35" w16cid:durableId="869100062">
    <w:abstractNumId w:val="16"/>
  </w:num>
  <w:num w:numId="36" w16cid:durableId="2134983438">
    <w:abstractNumId w:val="11"/>
  </w:num>
  <w:num w:numId="37" w16cid:durableId="147456487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DA"/>
    <w:rsid w:val="00000732"/>
    <w:rsid w:val="00000741"/>
    <w:rsid w:val="0000084E"/>
    <w:rsid w:val="000008F9"/>
    <w:rsid w:val="00001047"/>
    <w:rsid w:val="0000157E"/>
    <w:rsid w:val="00001CBE"/>
    <w:rsid w:val="000021D1"/>
    <w:rsid w:val="000024B6"/>
    <w:rsid w:val="00002F93"/>
    <w:rsid w:val="00003100"/>
    <w:rsid w:val="000031C6"/>
    <w:rsid w:val="00003809"/>
    <w:rsid w:val="00003E00"/>
    <w:rsid w:val="00003EB8"/>
    <w:rsid w:val="00004A6E"/>
    <w:rsid w:val="0000501E"/>
    <w:rsid w:val="000051C8"/>
    <w:rsid w:val="0000600E"/>
    <w:rsid w:val="000066EE"/>
    <w:rsid w:val="00006DE4"/>
    <w:rsid w:val="00007366"/>
    <w:rsid w:val="000073C3"/>
    <w:rsid w:val="00007C90"/>
    <w:rsid w:val="000101E6"/>
    <w:rsid w:val="000105F5"/>
    <w:rsid w:val="00010877"/>
    <w:rsid w:val="00010A37"/>
    <w:rsid w:val="000115FD"/>
    <w:rsid w:val="0001176B"/>
    <w:rsid w:val="00011FEC"/>
    <w:rsid w:val="00012453"/>
    <w:rsid w:val="00012718"/>
    <w:rsid w:val="0001295B"/>
    <w:rsid w:val="00012FD7"/>
    <w:rsid w:val="000131DD"/>
    <w:rsid w:val="00013794"/>
    <w:rsid w:val="000137C8"/>
    <w:rsid w:val="000144D8"/>
    <w:rsid w:val="00015C3B"/>
    <w:rsid w:val="00015FD1"/>
    <w:rsid w:val="0001688F"/>
    <w:rsid w:val="00016BF4"/>
    <w:rsid w:val="00016FD6"/>
    <w:rsid w:val="000170A9"/>
    <w:rsid w:val="0001727E"/>
    <w:rsid w:val="000174F9"/>
    <w:rsid w:val="000176B9"/>
    <w:rsid w:val="00017EA0"/>
    <w:rsid w:val="00017EA4"/>
    <w:rsid w:val="00021945"/>
    <w:rsid w:val="000227E1"/>
    <w:rsid w:val="00022D7B"/>
    <w:rsid w:val="0002527F"/>
    <w:rsid w:val="00025B9A"/>
    <w:rsid w:val="00030696"/>
    <w:rsid w:val="00030DDB"/>
    <w:rsid w:val="00031F4E"/>
    <w:rsid w:val="00032299"/>
    <w:rsid w:val="0003279C"/>
    <w:rsid w:val="00032B56"/>
    <w:rsid w:val="00032D19"/>
    <w:rsid w:val="00032FB6"/>
    <w:rsid w:val="00033C49"/>
    <w:rsid w:val="00033CB6"/>
    <w:rsid w:val="00033F03"/>
    <w:rsid w:val="00034074"/>
    <w:rsid w:val="000343D5"/>
    <w:rsid w:val="00035093"/>
    <w:rsid w:val="00035311"/>
    <w:rsid w:val="00035B79"/>
    <w:rsid w:val="00035DBF"/>
    <w:rsid w:val="00036617"/>
    <w:rsid w:val="000366D8"/>
    <w:rsid w:val="000368EC"/>
    <w:rsid w:val="00036CB1"/>
    <w:rsid w:val="00037B36"/>
    <w:rsid w:val="00037CCB"/>
    <w:rsid w:val="00040BF5"/>
    <w:rsid w:val="00040F5F"/>
    <w:rsid w:val="00041E50"/>
    <w:rsid w:val="0004229C"/>
    <w:rsid w:val="00042737"/>
    <w:rsid w:val="00043695"/>
    <w:rsid w:val="00044660"/>
    <w:rsid w:val="00045A34"/>
    <w:rsid w:val="00047093"/>
    <w:rsid w:val="00047207"/>
    <w:rsid w:val="0004771C"/>
    <w:rsid w:val="00050C3F"/>
    <w:rsid w:val="00050E64"/>
    <w:rsid w:val="00050E66"/>
    <w:rsid w:val="00051634"/>
    <w:rsid w:val="000518F7"/>
    <w:rsid w:val="0005405E"/>
    <w:rsid w:val="000541B2"/>
    <w:rsid w:val="0005423C"/>
    <w:rsid w:val="00054600"/>
    <w:rsid w:val="00055CD4"/>
    <w:rsid w:val="000565AC"/>
    <w:rsid w:val="000567A5"/>
    <w:rsid w:val="00056F6F"/>
    <w:rsid w:val="00060318"/>
    <w:rsid w:val="00060462"/>
    <w:rsid w:val="000606CC"/>
    <w:rsid w:val="00060AA1"/>
    <w:rsid w:val="00060C73"/>
    <w:rsid w:val="00061E68"/>
    <w:rsid w:val="00062746"/>
    <w:rsid w:val="000629E0"/>
    <w:rsid w:val="00063C3A"/>
    <w:rsid w:val="00064855"/>
    <w:rsid w:val="0006496F"/>
    <w:rsid w:val="00065FB6"/>
    <w:rsid w:val="00066D28"/>
    <w:rsid w:val="00067387"/>
    <w:rsid w:val="0006744C"/>
    <w:rsid w:val="000679C9"/>
    <w:rsid w:val="0007054E"/>
    <w:rsid w:val="00070638"/>
    <w:rsid w:val="00071726"/>
    <w:rsid w:val="000719ED"/>
    <w:rsid w:val="00071A2E"/>
    <w:rsid w:val="000723DA"/>
    <w:rsid w:val="000736B7"/>
    <w:rsid w:val="00073CAE"/>
    <w:rsid w:val="00074628"/>
    <w:rsid w:val="0007666C"/>
    <w:rsid w:val="00076ED8"/>
    <w:rsid w:val="000777BF"/>
    <w:rsid w:val="00077D03"/>
    <w:rsid w:val="000802FB"/>
    <w:rsid w:val="00080431"/>
    <w:rsid w:val="000824C3"/>
    <w:rsid w:val="000827D5"/>
    <w:rsid w:val="00082DCB"/>
    <w:rsid w:val="000831B4"/>
    <w:rsid w:val="000834DE"/>
    <w:rsid w:val="00083520"/>
    <w:rsid w:val="000835AC"/>
    <w:rsid w:val="000838DA"/>
    <w:rsid w:val="000855ED"/>
    <w:rsid w:val="0008648D"/>
    <w:rsid w:val="0008655C"/>
    <w:rsid w:val="000867ED"/>
    <w:rsid w:val="000870DB"/>
    <w:rsid w:val="0009008E"/>
    <w:rsid w:val="000901D2"/>
    <w:rsid w:val="00090279"/>
    <w:rsid w:val="0009072D"/>
    <w:rsid w:val="000907B8"/>
    <w:rsid w:val="000908FD"/>
    <w:rsid w:val="00091D83"/>
    <w:rsid w:val="00092D55"/>
    <w:rsid w:val="00093AAB"/>
    <w:rsid w:val="000944BD"/>
    <w:rsid w:val="0009515A"/>
    <w:rsid w:val="000954CB"/>
    <w:rsid w:val="00095C59"/>
    <w:rsid w:val="00096037"/>
    <w:rsid w:val="00096A66"/>
    <w:rsid w:val="00096A89"/>
    <w:rsid w:val="000970B9"/>
    <w:rsid w:val="0009735B"/>
    <w:rsid w:val="00097550"/>
    <w:rsid w:val="000975D2"/>
    <w:rsid w:val="000A005F"/>
    <w:rsid w:val="000A00E4"/>
    <w:rsid w:val="000A0200"/>
    <w:rsid w:val="000A16DB"/>
    <w:rsid w:val="000A239D"/>
    <w:rsid w:val="000A2947"/>
    <w:rsid w:val="000A2DDE"/>
    <w:rsid w:val="000A3831"/>
    <w:rsid w:val="000A3A95"/>
    <w:rsid w:val="000A3AD2"/>
    <w:rsid w:val="000A493F"/>
    <w:rsid w:val="000A4AB0"/>
    <w:rsid w:val="000A4F42"/>
    <w:rsid w:val="000A577A"/>
    <w:rsid w:val="000A5B78"/>
    <w:rsid w:val="000A5C1F"/>
    <w:rsid w:val="000A5CF3"/>
    <w:rsid w:val="000B028D"/>
    <w:rsid w:val="000B041A"/>
    <w:rsid w:val="000B04AF"/>
    <w:rsid w:val="000B0931"/>
    <w:rsid w:val="000B1CD4"/>
    <w:rsid w:val="000B2DE8"/>
    <w:rsid w:val="000B311C"/>
    <w:rsid w:val="000B3548"/>
    <w:rsid w:val="000B446C"/>
    <w:rsid w:val="000B49B3"/>
    <w:rsid w:val="000B4D95"/>
    <w:rsid w:val="000B4EF0"/>
    <w:rsid w:val="000B6088"/>
    <w:rsid w:val="000B6589"/>
    <w:rsid w:val="000B7C8D"/>
    <w:rsid w:val="000B7DA9"/>
    <w:rsid w:val="000C020F"/>
    <w:rsid w:val="000C1AB6"/>
    <w:rsid w:val="000C28F1"/>
    <w:rsid w:val="000C2C62"/>
    <w:rsid w:val="000C2FBF"/>
    <w:rsid w:val="000C3134"/>
    <w:rsid w:val="000C3504"/>
    <w:rsid w:val="000C3BC9"/>
    <w:rsid w:val="000C3E29"/>
    <w:rsid w:val="000C4549"/>
    <w:rsid w:val="000C4BFA"/>
    <w:rsid w:val="000C523E"/>
    <w:rsid w:val="000C528F"/>
    <w:rsid w:val="000C613D"/>
    <w:rsid w:val="000C628A"/>
    <w:rsid w:val="000C656D"/>
    <w:rsid w:val="000C6C88"/>
    <w:rsid w:val="000C7BA6"/>
    <w:rsid w:val="000D11C8"/>
    <w:rsid w:val="000D156C"/>
    <w:rsid w:val="000D2F00"/>
    <w:rsid w:val="000D32AF"/>
    <w:rsid w:val="000D3D5B"/>
    <w:rsid w:val="000D4949"/>
    <w:rsid w:val="000D4BA1"/>
    <w:rsid w:val="000D5160"/>
    <w:rsid w:val="000D5EB3"/>
    <w:rsid w:val="000D7071"/>
    <w:rsid w:val="000D7084"/>
    <w:rsid w:val="000D74BE"/>
    <w:rsid w:val="000E079D"/>
    <w:rsid w:val="000E0D13"/>
    <w:rsid w:val="000E1040"/>
    <w:rsid w:val="000E2219"/>
    <w:rsid w:val="000E276F"/>
    <w:rsid w:val="000E35CC"/>
    <w:rsid w:val="000E63D6"/>
    <w:rsid w:val="000F02EE"/>
    <w:rsid w:val="000F0967"/>
    <w:rsid w:val="000F2594"/>
    <w:rsid w:val="000F2B6E"/>
    <w:rsid w:val="000F3B4F"/>
    <w:rsid w:val="000F3DE4"/>
    <w:rsid w:val="000F41EB"/>
    <w:rsid w:val="000F6667"/>
    <w:rsid w:val="000F6983"/>
    <w:rsid w:val="000F791E"/>
    <w:rsid w:val="000F7A27"/>
    <w:rsid w:val="000F7D03"/>
    <w:rsid w:val="00100729"/>
    <w:rsid w:val="00100887"/>
    <w:rsid w:val="00100B37"/>
    <w:rsid w:val="00101A6B"/>
    <w:rsid w:val="00101E5F"/>
    <w:rsid w:val="00102605"/>
    <w:rsid w:val="00102642"/>
    <w:rsid w:val="00103316"/>
    <w:rsid w:val="001033D0"/>
    <w:rsid w:val="00103779"/>
    <w:rsid w:val="00103945"/>
    <w:rsid w:val="00104C86"/>
    <w:rsid w:val="001057EE"/>
    <w:rsid w:val="00106505"/>
    <w:rsid w:val="001069D3"/>
    <w:rsid w:val="00107125"/>
    <w:rsid w:val="001071A1"/>
    <w:rsid w:val="0010736E"/>
    <w:rsid w:val="00107DFA"/>
    <w:rsid w:val="00110234"/>
    <w:rsid w:val="00114172"/>
    <w:rsid w:val="001161D2"/>
    <w:rsid w:val="001166C9"/>
    <w:rsid w:val="001173F8"/>
    <w:rsid w:val="00117A6B"/>
    <w:rsid w:val="00117E37"/>
    <w:rsid w:val="00120945"/>
    <w:rsid w:val="00120B75"/>
    <w:rsid w:val="00120E38"/>
    <w:rsid w:val="00122DBB"/>
    <w:rsid w:val="001230C1"/>
    <w:rsid w:val="0012312B"/>
    <w:rsid w:val="001231AA"/>
    <w:rsid w:val="00123C90"/>
    <w:rsid w:val="00124001"/>
    <w:rsid w:val="00124B20"/>
    <w:rsid w:val="001261E8"/>
    <w:rsid w:val="00126F9F"/>
    <w:rsid w:val="00127497"/>
    <w:rsid w:val="00127638"/>
    <w:rsid w:val="001277E8"/>
    <w:rsid w:val="001301C9"/>
    <w:rsid w:val="001302A7"/>
    <w:rsid w:val="00130495"/>
    <w:rsid w:val="00131495"/>
    <w:rsid w:val="0013171E"/>
    <w:rsid w:val="00131FF4"/>
    <w:rsid w:val="00132803"/>
    <w:rsid w:val="00132EB6"/>
    <w:rsid w:val="001333D4"/>
    <w:rsid w:val="00133C80"/>
    <w:rsid w:val="00135F7E"/>
    <w:rsid w:val="001362CE"/>
    <w:rsid w:val="001366CD"/>
    <w:rsid w:val="001375F2"/>
    <w:rsid w:val="0013774A"/>
    <w:rsid w:val="00137A1E"/>
    <w:rsid w:val="001410EF"/>
    <w:rsid w:val="001411E6"/>
    <w:rsid w:val="00141389"/>
    <w:rsid w:val="00141A98"/>
    <w:rsid w:val="001424A4"/>
    <w:rsid w:val="00142B3A"/>
    <w:rsid w:val="0014346B"/>
    <w:rsid w:val="001436C2"/>
    <w:rsid w:val="001451E8"/>
    <w:rsid w:val="001455C7"/>
    <w:rsid w:val="00146B94"/>
    <w:rsid w:val="0014734A"/>
    <w:rsid w:val="001474F1"/>
    <w:rsid w:val="00150D5F"/>
    <w:rsid w:val="00153A1C"/>
    <w:rsid w:val="00153D3E"/>
    <w:rsid w:val="0015425E"/>
    <w:rsid w:val="001544AD"/>
    <w:rsid w:val="00154504"/>
    <w:rsid w:val="001547BD"/>
    <w:rsid w:val="00154AD1"/>
    <w:rsid w:val="001568D5"/>
    <w:rsid w:val="0015723A"/>
    <w:rsid w:val="00157909"/>
    <w:rsid w:val="0016091E"/>
    <w:rsid w:val="00160D2D"/>
    <w:rsid w:val="001612A3"/>
    <w:rsid w:val="001619B0"/>
    <w:rsid w:val="00162240"/>
    <w:rsid w:val="00163AD2"/>
    <w:rsid w:val="00164932"/>
    <w:rsid w:val="0016497B"/>
    <w:rsid w:val="00165480"/>
    <w:rsid w:val="00165DF6"/>
    <w:rsid w:val="00165E65"/>
    <w:rsid w:val="0016606E"/>
    <w:rsid w:val="0016679D"/>
    <w:rsid w:val="0016685D"/>
    <w:rsid w:val="00166A3B"/>
    <w:rsid w:val="00166BF8"/>
    <w:rsid w:val="001714DD"/>
    <w:rsid w:val="00171588"/>
    <w:rsid w:val="00171F7B"/>
    <w:rsid w:val="001726FB"/>
    <w:rsid w:val="00172A84"/>
    <w:rsid w:val="001733B7"/>
    <w:rsid w:val="001734B4"/>
    <w:rsid w:val="00173E2C"/>
    <w:rsid w:val="0017407A"/>
    <w:rsid w:val="001747AC"/>
    <w:rsid w:val="0017580A"/>
    <w:rsid w:val="00176ADB"/>
    <w:rsid w:val="00176C86"/>
    <w:rsid w:val="00176FF4"/>
    <w:rsid w:val="00177417"/>
    <w:rsid w:val="00177BA0"/>
    <w:rsid w:val="00180D32"/>
    <w:rsid w:val="001814E9"/>
    <w:rsid w:val="00181788"/>
    <w:rsid w:val="00181CA8"/>
    <w:rsid w:val="00181E71"/>
    <w:rsid w:val="00183484"/>
    <w:rsid w:val="00183C58"/>
    <w:rsid w:val="00184303"/>
    <w:rsid w:val="0018439D"/>
    <w:rsid w:val="00184781"/>
    <w:rsid w:val="0018540E"/>
    <w:rsid w:val="0018604C"/>
    <w:rsid w:val="0018767A"/>
    <w:rsid w:val="00187887"/>
    <w:rsid w:val="00190B3F"/>
    <w:rsid w:val="00190CC2"/>
    <w:rsid w:val="00190E81"/>
    <w:rsid w:val="0019145E"/>
    <w:rsid w:val="00193C7A"/>
    <w:rsid w:val="001942D3"/>
    <w:rsid w:val="001943C4"/>
    <w:rsid w:val="00194754"/>
    <w:rsid w:val="00194F62"/>
    <w:rsid w:val="00195080"/>
    <w:rsid w:val="001954DC"/>
    <w:rsid w:val="0019561E"/>
    <w:rsid w:val="00195627"/>
    <w:rsid w:val="00195B42"/>
    <w:rsid w:val="001964D6"/>
    <w:rsid w:val="001967F0"/>
    <w:rsid w:val="001969DD"/>
    <w:rsid w:val="00196FC3"/>
    <w:rsid w:val="001978E3"/>
    <w:rsid w:val="001A0668"/>
    <w:rsid w:val="001A1450"/>
    <w:rsid w:val="001A176B"/>
    <w:rsid w:val="001A1C74"/>
    <w:rsid w:val="001A1E7F"/>
    <w:rsid w:val="001A2FE7"/>
    <w:rsid w:val="001A3150"/>
    <w:rsid w:val="001A33B6"/>
    <w:rsid w:val="001A3C6A"/>
    <w:rsid w:val="001A5668"/>
    <w:rsid w:val="001A5754"/>
    <w:rsid w:val="001A5D71"/>
    <w:rsid w:val="001A6158"/>
    <w:rsid w:val="001A716E"/>
    <w:rsid w:val="001B000F"/>
    <w:rsid w:val="001B07D7"/>
    <w:rsid w:val="001B1923"/>
    <w:rsid w:val="001B3410"/>
    <w:rsid w:val="001B3536"/>
    <w:rsid w:val="001B43E7"/>
    <w:rsid w:val="001B4556"/>
    <w:rsid w:val="001B4F3F"/>
    <w:rsid w:val="001B5CF6"/>
    <w:rsid w:val="001B6490"/>
    <w:rsid w:val="001B649F"/>
    <w:rsid w:val="001C090D"/>
    <w:rsid w:val="001C1707"/>
    <w:rsid w:val="001C1927"/>
    <w:rsid w:val="001C2064"/>
    <w:rsid w:val="001C2717"/>
    <w:rsid w:val="001C2E3B"/>
    <w:rsid w:val="001C311B"/>
    <w:rsid w:val="001C35C6"/>
    <w:rsid w:val="001C36F8"/>
    <w:rsid w:val="001C41DB"/>
    <w:rsid w:val="001C5C3B"/>
    <w:rsid w:val="001C5E8A"/>
    <w:rsid w:val="001C6562"/>
    <w:rsid w:val="001C70D5"/>
    <w:rsid w:val="001C7347"/>
    <w:rsid w:val="001C7594"/>
    <w:rsid w:val="001C779D"/>
    <w:rsid w:val="001D09E9"/>
    <w:rsid w:val="001D0A21"/>
    <w:rsid w:val="001D0C89"/>
    <w:rsid w:val="001D0CC8"/>
    <w:rsid w:val="001D1390"/>
    <w:rsid w:val="001D2A82"/>
    <w:rsid w:val="001D2BBD"/>
    <w:rsid w:val="001D3B78"/>
    <w:rsid w:val="001D47CD"/>
    <w:rsid w:val="001D4975"/>
    <w:rsid w:val="001D4AFD"/>
    <w:rsid w:val="001D6D87"/>
    <w:rsid w:val="001D73E3"/>
    <w:rsid w:val="001D75A9"/>
    <w:rsid w:val="001E02A2"/>
    <w:rsid w:val="001E05CB"/>
    <w:rsid w:val="001E0B30"/>
    <w:rsid w:val="001E0E4D"/>
    <w:rsid w:val="001E0F82"/>
    <w:rsid w:val="001E1D8C"/>
    <w:rsid w:val="001E2322"/>
    <w:rsid w:val="001E239C"/>
    <w:rsid w:val="001E29D3"/>
    <w:rsid w:val="001E44F6"/>
    <w:rsid w:val="001E5B2B"/>
    <w:rsid w:val="001E5B39"/>
    <w:rsid w:val="001E66BC"/>
    <w:rsid w:val="001E6E88"/>
    <w:rsid w:val="001E726B"/>
    <w:rsid w:val="001F05FA"/>
    <w:rsid w:val="001F0F79"/>
    <w:rsid w:val="001F1217"/>
    <w:rsid w:val="001F1236"/>
    <w:rsid w:val="001F1C47"/>
    <w:rsid w:val="001F2027"/>
    <w:rsid w:val="001F241A"/>
    <w:rsid w:val="001F2843"/>
    <w:rsid w:val="001F2964"/>
    <w:rsid w:val="001F2C06"/>
    <w:rsid w:val="001F324E"/>
    <w:rsid w:val="001F48CE"/>
    <w:rsid w:val="001F4B54"/>
    <w:rsid w:val="001F4D52"/>
    <w:rsid w:val="001F589A"/>
    <w:rsid w:val="001F5AC5"/>
    <w:rsid w:val="001F61EC"/>
    <w:rsid w:val="001F6BB0"/>
    <w:rsid w:val="001F7AAD"/>
    <w:rsid w:val="001F7D59"/>
    <w:rsid w:val="00201543"/>
    <w:rsid w:val="00201850"/>
    <w:rsid w:val="002025B7"/>
    <w:rsid w:val="00202E0C"/>
    <w:rsid w:val="002041F9"/>
    <w:rsid w:val="0020424E"/>
    <w:rsid w:val="0020518B"/>
    <w:rsid w:val="00205743"/>
    <w:rsid w:val="0020654A"/>
    <w:rsid w:val="00206E9C"/>
    <w:rsid w:val="00206F35"/>
    <w:rsid w:val="00210083"/>
    <w:rsid w:val="00210094"/>
    <w:rsid w:val="002106A7"/>
    <w:rsid w:val="00210E21"/>
    <w:rsid w:val="00211483"/>
    <w:rsid w:val="00212D6B"/>
    <w:rsid w:val="00212DC5"/>
    <w:rsid w:val="00212F39"/>
    <w:rsid w:val="00213DD5"/>
    <w:rsid w:val="0021400E"/>
    <w:rsid w:val="00215C1F"/>
    <w:rsid w:val="00215E14"/>
    <w:rsid w:val="002166E6"/>
    <w:rsid w:val="00216DF8"/>
    <w:rsid w:val="00217398"/>
    <w:rsid w:val="002178B6"/>
    <w:rsid w:val="00220284"/>
    <w:rsid w:val="00220469"/>
    <w:rsid w:val="0022237D"/>
    <w:rsid w:val="0022237F"/>
    <w:rsid w:val="002225E2"/>
    <w:rsid w:val="00222764"/>
    <w:rsid w:val="00222997"/>
    <w:rsid w:val="00222E87"/>
    <w:rsid w:val="00223150"/>
    <w:rsid w:val="00223890"/>
    <w:rsid w:val="002242AF"/>
    <w:rsid w:val="00226ADE"/>
    <w:rsid w:val="00227151"/>
    <w:rsid w:val="002271B4"/>
    <w:rsid w:val="00227894"/>
    <w:rsid w:val="002301F5"/>
    <w:rsid w:val="00230221"/>
    <w:rsid w:val="002317BE"/>
    <w:rsid w:val="002324D4"/>
    <w:rsid w:val="0023291E"/>
    <w:rsid w:val="00233B98"/>
    <w:rsid w:val="002342E2"/>
    <w:rsid w:val="00234F5E"/>
    <w:rsid w:val="00235614"/>
    <w:rsid w:val="00235B1F"/>
    <w:rsid w:val="0023649D"/>
    <w:rsid w:val="002368E0"/>
    <w:rsid w:val="00236BD1"/>
    <w:rsid w:val="00236F0B"/>
    <w:rsid w:val="002372B5"/>
    <w:rsid w:val="00237D6E"/>
    <w:rsid w:val="00240366"/>
    <w:rsid w:val="0024073F"/>
    <w:rsid w:val="00240C81"/>
    <w:rsid w:val="00240CFF"/>
    <w:rsid w:val="00241324"/>
    <w:rsid w:val="00241CFA"/>
    <w:rsid w:val="002436F3"/>
    <w:rsid w:val="00243817"/>
    <w:rsid w:val="00244E36"/>
    <w:rsid w:val="00245D64"/>
    <w:rsid w:val="00246CCF"/>
    <w:rsid w:val="00246CF6"/>
    <w:rsid w:val="00246D73"/>
    <w:rsid w:val="002472ED"/>
    <w:rsid w:val="00250249"/>
    <w:rsid w:val="00250295"/>
    <w:rsid w:val="00251244"/>
    <w:rsid w:val="00251742"/>
    <w:rsid w:val="00251EED"/>
    <w:rsid w:val="00252456"/>
    <w:rsid w:val="00252CDE"/>
    <w:rsid w:val="00253B6B"/>
    <w:rsid w:val="00253E4A"/>
    <w:rsid w:val="002541D0"/>
    <w:rsid w:val="002541F4"/>
    <w:rsid w:val="002543F6"/>
    <w:rsid w:val="0025496E"/>
    <w:rsid w:val="00255CEE"/>
    <w:rsid w:val="00256297"/>
    <w:rsid w:val="00256305"/>
    <w:rsid w:val="00256DA1"/>
    <w:rsid w:val="00257390"/>
    <w:rsid w:val="00257B00"/>
    <w:rsid w:val="00260133"/>
    <w:rsid w:val="0026054D"/>
    <w:rsid w:val="00260ADE"/>
    <w:rsid w:val="00260D26"/>
    <w:rsid w:val="00261179"/>
    <w:rsid w:val="002611A2"/>
    <w:rsid w:val="0026311F"/>
    <w:rsid w:val="00263C75"/>
    <w:rsid w:val="002646A1"/>
    <w:rsid w:val="00264F85"/>
    <w:rsid w:val="0026544F"/>
    <w:rsid w:val="00265D74"/>
    <w:rsid w:val="00265E87"/>
    <w:rsid w:val="0026785E"/>
    <w:rsid w:val="00270642"/>
    <w:rsid w:val="00270B39"/>
    <w:rsid w:val="002718DD"/>
    <w:rsid w:val="00273C0B"/>
    <w:rsid w:val="00273CF7"/>
    <w:rsid w:val="00274973"/>
    <w:rsid w:val="002757F5"/>
    <w:rsid w:val="00276545"/>
    <w:rsid w:val="00276AF8"/>
    <w:rsid w:val="0027710E"/>
    <w:rsid w:val="0028077F"/>
    <w:rsid w:val="00280E07"/>
    <w:rsid w:val="00281234"/>
    <w:rsid w:val="002821C5"/>
    <w:rsid w:val="002821C8"/>
    <w:rsid w:val="00282720"/>
    <w:rsid w:val="00282EFC"/>
    <w:rsid w:val="002830EB"/>
    <w:rsid w:val="00283B8C"/>
    <w:rsid w:val="00284565"/>
    <w:rsid w:val="0028530D"/>
    <w:rsid w:val="00285EE9"/>
    <w:rsid w:val="00286B0A"/>
    <w:rsid w:val="00286ECA"/>
    <w:rsid w:val="002907F2"/>
    <w:rsid w:val="00291168"/>
    <w:rsid w:val="002911B9"/>
    <w:rsid w:val="002914E3"/>
    <w:rsid w:val="00292073"/>
    <w:rsid w:val="002927BC"/>
    <w:rsid w:val="00292E5D"/>
    <w:rsid w:val="002932B3"/>
    <w:rsid w:val="002932B6"/>
    <w:rsid w:val="002932F9"/>
    <w:rsid w:val="00293E96"/>
    <w:rsid w:val="002950D7"/>
    <w:rsid w:val="00295707"/>
    <w:rsid w:val="002964E6"/>
    <w:rsid w:val="00296960"/>
    <w:rsid w:val="00296E74"/>
    <w:rsid w:val="00297A3C"/>
    <w:rsid w:val="002A009D"/>
    <w:rsid w:val="002A0B11"/>
    <w:rsid w:val="002A1C31"/>
    <w:rsid w:val="002A1C3C"/>
    <w:rsid w:val="002A2FC1"/>
    <w:rsid w:val="002A3564"/>
    <w:rsid w:val="002A3A1C"/>
    <w:rsid w:val="002A4427"/>
    <w:rsid w:val="002A57B6"/>
    <w:rsid w:val="002A5998"/>
    <w:rsid w:val="002A6522"/>
    <w:rsid w:val="002A7450"/>
    <w:rsid w:val="002B0597"/>
    <w:rsid w:val="002B1078"/>
    <w:rsid w:val="002B26A3"/>
    <w:rsid w:val="002B27C8"/>
    <w:rsid w:val="002B3125"/>
    <w:rsid w:val="002B4C55"/>
    <w:rsid w:val="002B4E70"/>
    <w:rsid w:val="002B5750"/>
    <w:rsid w:val="002C050B"/>
    <w:rsid w:val="002C124A"/>
    <w:rsid w:val="002C2007"/>
    <w:rsid w:val="002C3B9A"/>
    <w:rsid w:val="002C44C1"/>
    <w:rsid w:val="002C526E"/>
    <w:rsid w:val="002C5876"/>
    <w:rsid w:val="002C5AE0"/>
    <w:rsid w:val="002C6F1E"/>
    <w:rsid w:val="002C7D69"/>
    <w:rsid w:val="002C7DEC"/>
    <w:rsid w:val="002D1381"/>
    <w:rsid w:val="002D14ED"/>
    <w:rsid w:val="002D157E"/>
    <w:rsid w:val="002D170B"/>
    <w:rsid w:val="002D1D8E"/>
    <w:rsid w:val="002D2195"/>
    <w:rsid w:val="002D21AA"/>
    <w:rsid w:val="002D26DA"/>
    <w:rsid w:val="002D2999"/>
    <w:rsid w:val="002D44BE"/>
    <w:rsid w:val="002D6F22"/>
    <w:rsid w:val="002D701C"/>
    <w:rsid w:val="002E0C7A"/>
    <w:rsid w:val="002E104B"/>
    <w:rsid w:val="002E1060"/>
    <w:rsid w:val="002E13E7"/>
    <w:rsid w:val="002E1AAA"/>
    <w:rsid w:val="002E1C88"/>
    <w:rsid w:val="002E1FC9"/>
    <w:rsid w:val="002E258F"/>
    <w:rsid w:val="002E376D"/>
    <w:rsid w:val="002E3B20"/>
    <w:rsid w:val="002E460E"/>
    <w:rsid w:val="002E56E3"/>
    <w:rsid w:val="002E5FCF"/>
    <w:rsid w:val="002E700E"/>
    <w:rsid w:val="002E7389"/>
    <w:rsid w:val="002E7EA6"/>
    <w:rsid w:val="002E7EA7"/>
    <w:rsid w:val="002F0601"/>
    <w:rsid w:val="002F06D0"/>
    <w:rsid w:val="002F188C"/>
    <w:rsid w:val="002F2AC5"/>
    <w:rsid w:val="002F3AE5"/>
    <w:rsid w:val="002F5B81"/>
    <w:rsid w:val="002F5F1C"/>
    <w:rsid w:val="002F73D9"/>
    <w:rsid w:val="002F74CB"/>
    <w:rsid w:val="0030025B"/>
    <w:rsid w:val="00300894"/>
    <w:rsid w:val="00300F16"/>
    <w:rsid w:val="00301653"/>
    <w:rsid w:val="00301883"/>
    <w:rsid w:val="00301945"/>
    <w:rsid w:val="00301977"/>
    <w:rsid w:val="003022F2"/>
    <w:rsid w:val="003027A7"/>
    <w:rsid w:val="00302B08"/>
    <w:rsid w:val="003043AD"/>
    <w:rsid w:val="00304CC7"/>
    <w:rsid w:val="00305014"/>
    <w:rsid w:val="00305866"/>
    <w:rsid w:val="00305B6C"/>
    <w:rsid w:val="00306A32"/>
    <w:rsid w:val="00306BBB"/>
    <w:rsid w:val="0030709F"/>
    <w:rsid w:val="00307929"/>
    <w:rsid w:val="00307CF5"/>
    <w:rsid w:val="00310B0F"/>
    <w:rsid w:val="00310B2D"/>
    <w:rsid w:val="003116B3"/>
    <w:rsid w:val="003124A9"/>
    <w:rsid w:val="0031284D"/>
    <w:rsid w:val="00312E3B"/>
    <w:rsid w:val="00313221"/>
    <w:rsid w:val="0031397A"/>
    <w:rsid w:val="003142B0"/>
    <w:rsid w:val="003145FF"/>
    <w:rsid w:val="00315059"/>
    <w:rsid w:val="00315455"/>
    <w:rsid w:val="003154C8"/>
    <w:rsid w:val="00315A68"/>
    <w:rsid w:val="00315AD0"/>
    <w:rsid w:val="00315D6D"/>
    <w:rsid w:val="003166E2"/>
    <w:rsid w:val="00316A1F"/>
    <w:rsid w:val="00316BAD"/>
    <w:rsid w:val="00316E0C"/>
    <w:rsid w:val="003170D3"/>
    <w:rsid w:val="0032026B"/>
    <w:rsid w:val="00320A98"/>
    <w:rsid w:val="00320C52"/>
    <w:rsid w:val="0032174A"/>
    <w:rsid w:val="00322510"/>
    <w:rsid w:val="00322F0F"/>
    <w:rsid w:val="00322F1D"/>
    <w:rsid w:val="0032353A"/>
    <w:rsid w:val="003241F3"/>
    <w:rsid w:val="003248A6"/>
    <w:rsid w:val="0032573C"/>
    <w:rsid w:val="003259AD"/>
    <w:rsid w:val="00330263"/>
    <w:rsid w:val="00330843"/>
    <w:rsid w:val="00330E36"/>
    <w:rsid w:val="003316DA"/>
    <w:rsid w:val="00331B3C"/>
    <w:rsid w:val="003320BB"/>
    <w:rsid w:val="00332387"/>
    <w:rsid w:val="00332E93"/>
    <w:rsid w:val="00333564"/>
    <w:rsid w:val="00333ECD"/>
    <w:rsid w:val="003343F0"/>
    <w:rsid w:val="00335505"/>
    <w:rsid w:val="0033556E"/>
    <w:rsid w:val="00335BE3"/>
    <w:rsid w:val="003361A8"/>
    <w:rsid w:val="0033683E"/>
    <w:rsid w:val="00336E58"/>
    <w:rsid w:val="00336F48"/>
    <w:rsid w:val="003374D1"/>
    <w:rsid w:val="0033792B"/>
    <w:rsid w:val="0033794C"/>
    <w:rsid w:val="00340CAC"/>
    <w:rsid w:val="00340E55"/>
    <w:rsid w:val="00340ED3"/>
    <w:rsid w:val="0034191A"/>
    <w:rsid w:val="00341F60"/>
    <w:rsid w:val="00342372"/>
    <w:rsid w:val="00342397"/>
    <w:rsid w:val="003424AE"/>
    <w:rsid w:val="00342878"/>
    <w:rsid w:val="00344A10"/>
    <w:rsid w:val="00344C7B"/>
    <w:rsid w:val="00345E63"/>
    <w:rsid w:val="00346208"/>
    <w:rsid w:val="0034709D"/>
    <w:rsid w:val="0035048E"/>
    <w:rsid w:val="0035058F"/>
    <w:rsid w:val="003508F4"/>
    <w:rsid w:val="00350E87"/>
    <w:rsid w:val="003511D4"/>
    <w:rsid w:val="003513D6"/>
    <w:rsid w:val="00351767"/>
    <w:rsid w:val="0035181C"/>
    <w:rsid w:val="003524BD"/>
    <w:rsid w:val="00352500"/>
    <w:rsid w:val="00352835"/>
    <w:rsid w:val="003545E7"/>
    <w:rsid w:val="00354C43"/>
    <w:rsid w:val="00354D9E"/>
    <w:rsid w:val="00355EA4"/>
    <w:rsid w:val="003561A4"/>
    <w:rsid w:val="00356701"/>
    <w:rsid w:val="00356C6F"/>
    <w:rsid w:val="0036005A"/>
    <w:rsid w:val="00360239"/>
    <w:rsid w:val="003602D9"/>
    <w:rsid w:val="00360466"/>
    <w:rsid w:val="00361ED8"/>
    <w:rsid w:val="00362527"/>
    <w:rsid w:val="00362C40"/>
    <w:rsid w:val="003649D0"/>
    <w:rsid w:val="00364A0E"/>
    <w:rsid w:val="00365885"/>
    <w:rsid w:val="00367B56"/>
    <w:rsid w:val="00367B91"/>
    <w:rsid w:val="00370F70"/>
    <w:rsid w:val="00370F94"/>
    <w:rsid w:val="003713D5"/>
    <w:rsid w:val="003714F5"/>
    <w:rsid w:val="00371933"/>
    <w:rsid w:val="00371A21"/>
    <w:rsid w:val="003727B4"/>
    <w:rsid w:val="00372869"/>
    <w:rsid w:val="003729CC"/>
    <w:rsid w:val="00372F59"/>
    <w:rsid w:val="003732EA"/>
    <w:rsid w:val="003734EC"/>
    <w:rsid w:val="00373D3F"/>
    <w:rsid w:val="00374461"/>
    <w:rsid w:val="00374B05"/>
    <w:rsid w:val="0037601F"/>
    <w:rsid w:val="003761D5"/>
    <w:rsid w:val="003766BD"/>
    <w:rsid w:val="003769A4"/>
    <w:rsid w:val="00377B98"/>
    <w:rsid w:val="0038002E"/>
    <w:rsid w:val="0038041F"/>
    <w:rsid w:val="00381B97"/>
    <w:rsid w:val="00381B9E"/>
    <w:rsid w:val="00381C28"/>
    <w:rsid w:val="00382915"/>
    <w:rsid w:val="003833A0"/>
    <w:rsid w:val="00384AF6"/>
    <w:rsid w:val="0038521D"/>
    <w:rsid w:val="0038578D"/>
    <w:rsid w:val="00386652"/>
    <w:rsid w:val="003869C2"/>
    <w:rsid w:val="00386CD8"/>
    <w:rsid w:val="0039008C"/>
    <w:rsid w:val="003903ED"/>
    <w:rsid w:val="00390513"/>
    <w:rsid w:val="00390620"/>
    <w:rsid w:val="00392302"/>
    <w:rsid w:val="00392D5C"/>
    <w:rsid w:val="00395677"/>
    <w:rsid w:val="00395E73"/>
    <w:rsid w:val="0039613E"/>
    <w:rsid w:val="00396232"/>
    <w:rsid w:val="00396422"/>
    <w:rsid w:val="00396E05"/>
    <w:rsid w:val="00397A3C"/>
    <w:rsid w:val="00397CD5"/>
    <w:rsid w:val="003A04DC"/>
    <w:rsid w:val="003A0897"/>
    <w:rsid w:val="003A0FB4"/>
    <w:rsid w:val="003A0FF9"/>
    <w:rsid w:val="003A1147"/>
    <w:rsid w:val="003A1B71"/>
    <w:rsid w:val="003A2DE1"/>
    <w:rsid w:val="003A325D"/>
    <w:rsid w:val="003A34CB"/>
    <w:rsid w:val="003A3B74"/>
    <w:rsid w:val="003A492D"/>
    <w:rsid w:val="003A4B5E"/>
    <w:rsid w:val="003A4C72"/>
    <w:rsid w:val="003A4F15"/>
    <w:rsid w:val="003A5BE1"/>
    <w:rsid w:val="003A5CCC"/>
    <w:rsid w:val="003A64F4"/>
    <w:rsid w:val="003A6660"/>
    <w:rsid w:val="003A6E0C"/>
    <w:rsid w:val="003A78EB"/>
    <w:rsid w:val="003A7F8B"/>
    <w:rsid w:val="003B0A8E"/>
    <w:rsid w:val="003B0E2C"/>
    <w:rsid w:val="003B0E69"/>
    <w:rsid w:val="003B0F59"/>
    <w:rsid w:val="003B1761"/>
    <w:rsid w:val="003B1ED3"/>
    <w:rsid w:val="003B1F35"/>
    <w:rsid w:val="003B1FA8"/>
    <w:rsid w:val="003B20AF"/>
    <w:rsid w:val="003B21F6"/>
    <w:rsid w:val="003B2E5B"/>
    <w:rsid w:val="003B2EF3"/>
    <w:rsid w:val="003B3BF0"/>
    <w:rsid w:val="003B3E7B"/>
    <w:rsid w:val="003B49C4"/>
    <w:rsid w:val="003B4A42"/>
    <w:rsid w:val="003B4A7C"/>
    <w:rsid w:val="003B4F13"/>
    <w:rsid w:val="003B52BF"/>
    <w:rsid w:val="003B5648"/>
    <w:rsid w:val="003B5828"/>
    <w:rsid w:val="003B6B4B"/>
    <w:rsid w:val="003B71B7"/>
    <w:rsid w:val="003B736D"/>
    <w:rsid w:val="003B7423"/>
    <w:rsid w:val="003B7E67"/>
    <w:rsid w:val="003C05D1"/>
    <w:rsid w:val="003C0A39"/>
    <w:rsid w:val="003C119C"/>
    <w:rsid w:val="003C124C"/>
    <w:rsid w:val="003C186C"/>
    <w:rsid w:val="003C3013"/>
    <w:rsid w:val="003C4276"/>
    <w:rsid w:val="003C4AD2"/>
    <w:rsid w:val="003C4B4A"/>
    <w:rsid w:val="003C4DC6"/>
    <w:rsid w:val="003C52E6"/>
    <w:rsid w:val="003C5342"/>
    <w:rsid w:val="003C5763"/>
    <w:rsid w:val="003C6304"/>
    <w:rsid w:val="003C642F"/>
    <w:rsid w:val="003C68A0"/>
    <w:rsid w:val="003D0E40"/>
    <w:rsid w:val="003D13F1"/>
    <w:rsid w:val="003D1C0A"/>
    <w:rsid w:val="003D205A"/>
    <w:rsid w:val="003D29BE"/>
    <w:rsid w:val="003D2D01"/>
    <w:rsid w:val="003D3010"/>
    <w:rsid w:val="003D34D2"/>
    <w:rsid w:val="003D3B7E"/>
    <w:rsid w:val="003D535C"/>
    <w:rsid w:val="003D6421"/>
    <w:rsid w:val="003D653A"/>
    <w:rsid w:val="003D7958"/>
    <w:rsid w:val="003D7E58"/>
    <w:rsid w:val="003E1A14"/>
    <w:rsid w:val="003E1B8B"/>
    <w:rsid w:val="003E1F0A"/>
    <w:rsid w:val="003E300A"/>
    <w:rsid w:val="003E3B3C"/>
    <w:rsid w:val="003E3D5D"/>
    <w:rsid w:val="003E4A33"/>
    <w:rsid w:val="003E5157"/>
    <w:rsid w:val="003E531B"/>
    <w:rsid w:val="003E551D"/>
    <w:rsid w:val="003E60D8"/>
    <w:rsid w:val="003E6A17"/>
    <w:rsid w:val="003E7A0A"/>
    <w:rsid w:val="003F0335"/>
    <w:rsid w:val="003F0589"/>
    <w:rsid w:val="003F25AB"/>
    <w:rsid w:val="003F3015"/>
    <w:rsid w:val="003F3CC2"/>
    <w:rsid w:val="003F4142"/>
    <w:rsid w:val="003F4291"/>
    <w:rsid w:val="003F43E9"/>
    <w:rsid w:val="003F465E"/>
    <w:rsid w:val="003F4853"/>
    <w:rsid w:val="003F52E2"/>
    <w:rsid w:val="003F5472"/>
    <w:rsid w:val="003F5CFB"/>
    <w:rsid w:val="003F6C32"/>
    <w:rsid w:val="003F783C"/>
    <w:rsid w:val="003F786A"/>
    <w:rsid w:val="003F79D5"/>
    <w:rsid w:val="00400B25"/>
    <w:rsid w:val="00400E1E"/>
    <w:rsid w:val="00401D85"/>
    <w:rsid w:val="00402654"/>
    <w:rsid w:val="00403066"/>
    <w:rsid w:val="00403546"/>
    <w:rsid w:val="00403D42"/>
    <w:rsid w:val="00404188"/>
    <w:rsid w:val="004041E9"/>
    <w:rsid w:val="004045CE"/>
    <w:rsid w:val="00404838"/>
    <w:rsid w:val="00404AB0"/>
    <w:rsid w:val="00404BB6"/>
    <w:rsid w:val="004050B3"/>
    <w:rsid w:val="004058E7"/>
    <w:rsid w:val="00405F83"/>
    <w:rsid w:val="004067C6"/>
    <w:rsid w:val="00407095"/>
    <w:rsid w:val="00410380"/>
    <w:rsid w:val="00410658"/>
    <w:rsid w:val="00410A3F"/>
    <w:rsid w:val="00411D3E"/>
    <w:rsid w:val="00411DB8"/>
    <w:rsid w:val="00412019"/>
    <w:rsid w:val="00412B52"/>
    <w:rsid w:val="00414741"/>
    <w:rsid w:val="0041501A"/>
    <w:rsid w:val="004165EF"/>
    <w:rsid w:val="00416692"/>
    <w:rsid w:val="0041753D"/>
    <w:rsid w:val="004176E4"/>
    <w:rsid w:val="00417719"/>
    <w:rsid w:val="00417922"/>
    <w:rsid w:val="00417B23"/>
    <w:rsid w:val="004207A5"/>
    <w:rsid w:val="00420F72"/>
    <w:rsid w:val="004214E6"/>
    <w:rsid w:val="00422533"/>
    <w:rsid w:val="00422638"/>
    <w:rsid w:val="00422A21"/>
    <w:rsid w:val="00422ADC"/>
    <w:rsid w:val="00422DDD"/>
    <w:rsid w:val="004239BE"/>
    <w:rsid w:val="00423B24"/>
    <w:rsid w:val="00424201"/>
    <w:rsid w:val="00425C6F"/>
    <w:rsid w:val="00426BC4"/>
    <w:rsid w:val="004270CF"/>
    <w:rsid w:val="00427350"/>
    <w:rsid w:val="00430082"/>
    <w:rsid w:val="00430956"/>
    <w:rsid w:val="00430DA5"/>
    <w:rsid w:val="00430FDF"/>
    <w:rsid w:val="00431B3D"/>
    <w:rsid w:val="004327D5"/>
    <w:rsid w:val="00433191"/>
    <w:rsid w:val="00433278"/>
    <w:rsid w:val="00433294"/>
    <w:rsid w:val="00433617"/>
    <w:rsid w:val="00434AC8"/>
    <w:rsid w:val="00434BD5"/>
    <w:rsid w:val="004350F1"/>
    <w:rsid w:val="004353A6"/>
    <w:rsid w:val="004354AA"/>
    <w:rsid w:val="004354AF"/>
    <w:rsid w:val="00435745"/>
    <w:rsid w:val="00436841"/>
    <w:rsid w:val="00436B96"/>
    <w:rsid w:val="0043708A"/>
    <w:rsid w:val="004372F3"/>
    <w:rsid w:val="00437BBD"/>
    <w:rsid w:val="004404AE"/>
    <w:rsid w:val="004407C4"/>
    <w:rsid w:val="00440A26"/>
    <w:rsid w:val="00440DE9"/>
    <w:rsid w:val="0044147C"/>
    <w:rsid w:val="004436F6"/>
    <w:rsid w:val="00443E4F"/>
    <w:rsid w:val="004442B0"/>
    <w:rsid w:val="004446A1"/>
    <w:rsid w:val="004446EE"/>
    <w:rsid w:val="004447D1"/>
    <w:rsid w:val="004450B5"/>
    <w:rsid w:val="00445F27"/>
    <w:rsid w:val="004469C1"/>
    <w:rsid w:val="00446AF6"/>
    <w:rsid w:val="00447080"/>
    <w:rsid w:val="00447933"/>
    <w:rsid w:val="00450BC4"/>
    <w:rsid w:val="004517FD"/>
    <w:rsid w:val="00451C43"/>
    <w:rsid w:val="00452D8A"/>
    <w:rsid w:val="00452FE4"/>
    <w:rsid w:val="00454274"/>
    <w:rsid w:val="00454DC9"/>
    <w:rsid w:val="00455139"/>
    <w:rsid w:val="0045567A"/>
    <w:rsid w:val="004568F8"/>
    <w:rsid w:val="004575D7"/>
    <w:rsid w:val="00460C96"/>
    <w:rsid w:val="00461518"/>
    <w:rsid w:val="00461D95"/>
    <w:rsid w:val="00462E60"/>
    <w:rsid w:val="00462EFC"/>
    <w:rsid w:val="00462F89"/>
    <w:rsid w:val="004635BA"/>
    <w:rsid w:val="0046391F"/>
    <w:rsid w:val="00463EC5"/>
    <w:rsid w:val="00464BBB"/>
    <w:rsid w:val="00464EF8"/>
    <w:rsid w:val="004653AF"/>
    <w:rsid w:val="00465AC8"/>
    <w:rsid w:val="004669FF"/>
    <w:rsid w:val="00466B6A"/>
    <w:rsid w:val="00466CBC"/>
    <w:rsid w:val="00467D0D"/>
    <w:rsid w:val="0047120C"/>
    <w:rsid w:val="00473100"/>
    <w:rsid w:val="0047312F"/>
    <w:rsid w:val="00473232"/>
    <w:rsid w:val="00473261"/>
    <w:rsid w:val="004735C3"/>
    <w:rsid w:val="0047396A"/>
    <w:rsid w:val="004739AD"/>
    <w:rsid w:val="00473EEF"/>
    <w:rsid w:val="00474AAC"/>
    <w:rsid w:val="00474C64"/>
    <w:rsid w:val="00475EDE"/>
    <w:rsid w:val="004763EE"/>
    <w:rsid w:val="00476CFE"/>
    <w:rsid w:val="00477335"/>
    <w:rsid w:val="00477343"/>
    <w:rsid w:val="004776B4"/>
    <w:rsid w:val="00480485"/>
    <w:rsid w:val="00480ECF"/>
    <w:rsid w:val="004815F2"/>
    <w:rsid w:val="00481954"/>
    <w:rsid w:val="004837C9"/>
    <w:rsid w:val="00483808"/>
    <w:rsid w:val="004851C2"/>
    <w:rsid w:val="004859E4"/>
    <w:rsid w:val="00485F9F"/>
    <w:rsid w:val="004863EB"/>
    <w:rsid w:val="00486AC4"/>
    <w:rsid w:val="00486CA5"/>
    <w:rsid w:val="00486D20"/>
    <w:rsid w:val="004871B7"/>
    <w:rsid w:val="00487B1F"/>
    <w:rsid w:val="00490348"/>
    <w:rsid w:val="00490617"/>
    <w:rsid w:val="004908DB"/>
    <w:rsid w:val="00490DDF"/>
    <w:rsid w:val="00490EC5"/>
    <w:rsid w:val="004914E3"/>
    <w:rsid w:val="004918C1"/>
    <w:rsid w:val="00491A91"/>
    <w:rsid w:val="00492611"/>
    <w:rsid w:val="00492967"/>
    <w:rsid w:val="004934BA"/>
    <w:rsid w:val="00494036"/>
    <w:rsid w:val="004947C9"/>
    <w:rsid w:val="0049512B"/>
    <w:rsid w:val="004959C5"/>
    <w:rsid w:val="00496759"/>
    <w:rsid w:val="00496860"/>
    <w:rsid w:val="00496A72"/>
    <w:rsid w:val="00496C32"/>
    <w:rsid w:val="00497BE0"/>
    <w:rsid w:val="00497E82"/>
    <w:rsid w:val="004A0E65"/>
    <w:rsid w:val="004A27CD"/>
    <w:rsid w:val="004A2F23"/>
    <w:rsid w:val="004A309C"/>
    <w:rsid w:val="004A47A9"/>
    <w:rsid w:val="004A54D2"/>
    <w:rsid w:val="004A571A"/>
    <w:rsid w:val="004A6B03"/>
    <w:rsid w:val="004A6BEE"/>
    <w:rsid w:val="004A7043"/>
    <w:rsid w:val="004A743C"/>
    <w:rsid w:val="004A7931"/>
    <w:rsid w:val="004A7BD4"/>
    <w:rsid w:val="004A7C5A"/>
    <w:rsid w:val="004B0F68"/>
    <w:rsid w:val="004B15F5"/>
    <w:rsid w:val="004B30FD"/>
    <w:rsid w:val="004B3BF0"/>
    <w:rsid w:val="004B3CB9"/>
    <w:rsid w:val="004B5416"/>
    <w:rsid w:val="004B6235"/>
    <w:rsid w:val="004B676B"/>
    <w:rsid w:val="004B6E8F"/>
    <w:rsid w:val="004B78BE"/>
    <w:rsid w:val="004C00F6"/>
    <w:rsid w:val="004C01A4"/>
    <w:rsid w:val="004C0880"/>
    <w:rsid w:val="004C2DD7"/>
    <w:rsid w:val="004C3634"/>
    <w:rsid w:val="004C3D98"/>
    <w:rsid w:val="004C4499"/>
    <w:rsid w:val="004C525F"/>
    <w:rsid w:val="004C5588"/>
    <w:rsid w:val="004C5C4B"/>
    <w:rsid w:val="004C6A39"/>
    <w:rsid w:val="004C6CB9"/>
    <w:rsid w:val="004C6FFA"/>
    <w:rsid w:val="004C70A4"/>
    <w:rsid w:val="004C72D2"/>
    <w:rsid w:val="004C7409"/>
    <w:rsid w:val="004D01C5"/>
    <w:rsid w:val="004D1F75"/>
    <w:rsid w:val="004D2CA6"/>
    <w:rsid w:val="004D2DA6"/>
    <w:rsid w:val="004D2F80"/>
    <w:rsid w:val="004D3348"/>
    <w:rsid w:val="004D3766"/>
    <w:rsid w:val="004D3C96"/>
    <w:rsid w:val="004D3DB6"/>
    <w:rsid w:val="004D4A47"/>
    <w:rsid w:val="004D5459"/>
    <w:rsid w:val="004D5FA7"/>
    <w:rsid w:val="004D6D33"/>
    <w:rsid w:val="004D6EBD"/>
    <w:rsid w:val="004D75E5"/>
    <w:rsid w:val="004D7895"/>
    <w:rsid w:val="004D7944"/>
    <w:rsid w:val="004E143C"/>
    <w:rsid w:val="004E1DA4"/>
    <w:rsid w:val="004E3334"/>
    <w:rsid w:val="004E362C"/>
    <w:rsid w:val="004E3B56"/>
    <w:rsid w:val="004E3E1B"/>
    <w:rsid w:val="004E43D7"/>
    <w:rsid w:val="004E4D90"/>
    <w:rsid w:val="004E5530"/>
    <w:rsid w:val="004E589F"/>
    <w:rsid w:val="004E59C6"/>
    <w:rsid w:val="004E5F5E"/>
    <w:rsid w:val="004E6B09"/>
    <w:rsid w:val="004E6DA0"/>
    <w:rsid w:val="004E7E6A"/>
    <w:rsid w:val="004F0153"/>
    <w:rsid w:val="004F05F4"/>
    <w:rsid w:val="004F0D6C"/>
    <w:rsid w:val="004F1D81"/>
    <w:rsid w:val="004F28D6"/>
    <w:rsid w:val="004F3BE9"/>
    <w:rsid w:val="004F3E28"/>
    <w:rsid w:val="004F3E31"/>
    <w:rsid w:val="004F3E57"/>
    <w:rsid w:val="004F4C06"/>
    <w:rsid w:val="004F4C11"/>
    <w:rsid w:val="004F5595"/>
    <w:rsid w:val="004F5709"/>
    <w:rsid w:val="004F628F"/>
    <w:rsid w:val="004F665A"/>
    <w:rsid w:val="004F67C2"/>
    <w:rsid w:val="004F78BB"/>
    <w:rsid w:val="004F7C3E"/>
    <w:rsid w:val="0050012C"/>
    <w:rsid w:val="005003DB"/>
    <w:rsid w:val="00501AFA"/>
    <w:rsid w:val="00501FBB"/>
    <w:rsid w:val="00502947"/>
    <w:rsid w:val="005039B6"/>
    <w:rsid w:val="00503AC0"/>
    <w:rsid w:val="00503BDA"/>
    <w:rsid w:val="00504354"/>
    <w:rsid w:val="00505ED2"/>
    <w:rsid w:val="00506092"/>
    <w:rsid w:val="00506278"/>
    <w:rsid w:val="00507265"/>
    <w:rsid w:val="00507336"/>
    <w:rsid w:val="00507AFE"/>
    <w:rsid w:val="005102F6"/>
    <w:rsid w:val="00510BCF"/>
    <w:rsid w:val="00510BEF"/>
    <w:rsid w:val="00510C33"/>
    <w:rsid w:val="0051193F"/>
    <w:rsid w:val="0051258B"/>
    <w:rsid w:val="00512816"/>
    <w:rsid w:val="00512DD8"/>
    <w:rsid w:val="0051386A"/>
    <w:rsid w:val="00514276"/>
    <w:rsid w:val="00514467"/>
    <w:rsid w:val="005153B3"/>
    <w:rsid w:val="00515E11"/>
    <w:rsid w:val="00516D94"/>
    <w:rsid w:val="00516F90"/>
    <w:rsid w:val="00517B6F"/>
    <w:rsid w:val="00520960"/>
    <w:rsid w:val="005212BE"/>
    <w:rsid w:val="005228A0"/>
    <w:rsid w:val="005230C5"/>
    <w:rsid w:val="00523ACC"/>
    <w:rsid w:val="00524363"/>
    <w:rsid w:val="00524DC7"/>
    <w:rsid w:val="00525D64"/>
    <w:rsid w:val="00525E33"/>
    <w:rsid w:val="00526042"/>
    <w:rsid w:val="005266BF"/>
    <w:rsid w:val="00531604"/>
    <w:rsid w:val="00531B46"/>
    <w:rsid w:val="0053403C"/>
    <w:rsid w:val="00534274"/>
    <w:rsid w:val="005347B0"/>
    <w:rsid w:val="00534CEB"/>
    <w:rsid w:val="005367D1"/>
    <w:rsid w:val="00536EB6"/>
    <w:rsid w:val="00537389"/>
    <w:rsid w:val="00537F5C"/>
    <w:rsid w:val="005400EA"/>
    <w:rsid w:val="005413FE"/>
    <w:rsid w:val="005418B9"/>
    <w:rsid w:val="00541996"/>
    <w:rsid w:val="00542DA4"/>
    <w:rsid w:val="005431F7"/>
    <w:rsid w:val="0054328A"/>
    <w:rsid w:val="00544084"/>
    <w:rsid w:val="00544952"/>
    <w:rsid w:val="00545242"/>
    <w:rsid w:val="005452A4"/>
    <w:rsid w:val="00546294"/>
    <w:rsid w:val="0054652C"/>
    <w:rsid w:val="005469E5"/>
    <w:rsid w:val="00547A9B"/>
    <w:rsid w:val="00547BBF"/>
    <w:rsid w:val="00550137"/>
    <w:rsid w:val="00550B04"/>
    <w:rsid w:val="005510EE"/>
    <w:rsid w:val="005520AA"/>
    <w:rsid w:val="005533CB"/>
    <w:rsid w:val="00553400"/>
    <w:rsid w:val="00553DBB"/>
    <w:rsid w:val="00554431"/>
    <w:rsid w:val="005555C1"/>
    <w:rsid w:val="0055588B"/>
    <w:rsid w:val="0055662C"/>
    <w:rsid w:val="00556DB5"/>
    <w:rsid w:val="00557016"/>
    <w:rsid w:val="005571D6"/>
    <w:rsid w:val="00560E42"/>
    <w:rsid w:val="00560F7B"/>
    <w:rsid w:val="00561B78"/>
    <w:rsid w:val="00561EDD"/>
    <w:rsid w:val="0056220F"/>
    <w:rsid w:val="005628DE"/>
    <w:rsid w:val="0056317C"/>
    <w:rsid w:val="0056319A"/>
    <w:rsid w:val="00563466"/>
    <w:rsid w:val="00563F2C"/>
    <w:rsid w:val="00564E61"/>
    <w:rsid w:val="00565DED"/>
    <w:rsid w:val="00566CD4"/>
    <w:rsid w:val="005679AC"/>
    <w:rsid w:val="00567DBD"/>
    <w:rsid w:val="00571630"/>
    <w:rsid w:val="00572A50"/>
    <w:rsid w:val="005736D6"/>
    <w:rsid w:val="00573ED7"/>
    <w:rsid w:val="00574D4E"/>
    <w:rsid w:val="005767BA"/>
    <w:rsid w:val="00576B07"/>
    <w:rsid w:val="00580319"/>
    <w:rsid w:val="00580665"/>
    <w:rsid w:val="00581EFD"/>
    <w:rsid w:val="00582518"/>
    <w:rsid w:val="005828E6"/>
    <w:rsid w:val="00582D5A"/>
    <w:rsid w:val="00583781"/>
    <w:rsid w:val="005838DC"/>
    <w:rsid w:val="00583A6A"/>
    <w:rsid w:val="00583BF8"/>
    <w:rsid w:val="00583DF0"/>
    <w:rsid w:val="00584B40"/>
    <w:rsid w:val="0058516A"/>
    <w:rsid w:val="005857A0"/>
    <w:rsid w:val="00585C56"/>
    <w:rsid w:val="0058673F"/>
    <w:rsid w:val="00586ABF"/>
    <w:rsid w:val="005871F9"/>
    <w:rsid w:val="005878FC"/>
    <w:rsid w:val="00587C1D"/>
    <w:rsid w:val="00591FF2"/>
    <w:rsid w:val="00592518"/>
    <w:rsid w:val="00593C9C"/>
    <w:rsid w:val="00594274"/>
    <w:rsid w:val="00594844"/>
    <w:rsid w:val="00594AB1"/>
    <w:rsid w:val="00595200"/>
    <w:rsid w:val="005972CA"/>
    <w:rsid w:val="005A02D0"/>
    <w:rsid w:val="005A12ED"/>
    <w:rsid w:val="005A1908"/>
    <w:rsid w:val="005A1D14"/>
    <w:rsid w:val="005A209E"/>
    <w:rsid w:val="005A22EC"/>
    <w:rsid w:val="005A2AA2"/>
    <w:rsid w:val="005A3191"/>
    <w:rsid w:val="005A3B3B"/>
    <w:rsid w:val="005A3DCA"/>
    <w:rsid w:val="005A465B"/>
    <w:rsid w:val="005A5DCC"/>
    <w:rsid w:val="005A729E"/>
    <w:rsid w:val="005A7799"/>
    <w:rsid w:val="005A7820"/>
    <w:rsid w:val="005A7D68"/>
    <w:rsid w:val="005B0233"/>
    <w:rsid w:val="005B0E2E"/>
    <w:rsid w:val="005B2897"/>
    <w:rsid w:val="005B2E94"/>
    <w:rsid w:val="005B31EE"/>
    <w:rsid w:val="005B32DF"/>
    <w:rsid w:val="005B35F5"/>
    <w:rsid w:val="005B3626"/>
    <w:rsid w:val="005B43DE"/>
    <w:rsid w:val="005B49BC"/>
    <w:rsid w:val="005B4EA3"/>
    <w:rsid w:val="005B62B4"/>
    <w:rsid w:val="005B643C"/>
    <w:rsid w:val="005B6742"/>
    <w:rsid w:val="005C0FD0"/>
    <w:rsid w:val="005C14EB"/>
    <w:rsid w:val="005C1FDE"/>
    <w:rsid w:val="005C2035"/>
    <w:rsid w:val="005C2711"/>
    <w:rsid w:val="005C2C09"/>
    <w:rsid w:val="005C359C"/>
    <w:rsid w:val="005C3623"/>
    <w:rsid w:val="005C3994"/>
    <w:rsid w:val="005C3EF4"/>
    <w:rsid w:val="005C4375"/>
    <w:rsid w:val="005C47EE"/>
    <w:rsid w:val="005C4A62"/>
    <w:rsid w:val="005C4C12"/>
    <w:rsid w:val="005C542D"/>
    <w:rsid w:val="005C5514"/>
    <w:rsid w:val="005C6FD0"/>
    <w:rsid w:val="005C768D"/>
    <w:rsid w:val="005C78D3"/>
    <w:rsid w:val="005D17F4"/>
    <w:rsid w:val="005D1971"/>
    <w:rsid w:val="005D1C23"/>
    <w:rsid w:val="005D219C"/>
    <w:rsid w:val="005D21E3"/>
    <w:rsid w:val="005D2910"/>
    <w:rsid w:val="005D2E47"/>
    <w:rsid w:val="005D2EB9"/>
    <w:rsid w:val="005D3565"/>
    <w:rsid w:val="005D3A39"/>
    <w:rsid w:val="005D4621"/>
    <w:rsid w:val="005D4D6F"/>
    <w:rsid w:val="005D5500"/>
    <w:rsid w:val="005D589D"/>
    <w:rsid w:val="005D58C0"/>
    <w:rsid w:val="005D58CC"/>
    <w:rsid w:val="005D59E7"/>
    <w:rsid w:val="005D5DA4"/>
    <w:rsid w:val="005D617D"/>
    <w:rsid w:val="005D735D"/>
    <w:rsid w:val="005D79CB"/>
    <w:rsid w:val="005E005C"/>
    <w:rsid w:val="005E07FE"/>
    <w:rsid w:val="005E0BE7"/>
    <w:rsid w:val="005E0F81"/>
    <w:rsid w:val="005E1074"/>
    <w:rsid w:val="005E13A5"/>
    <w:rsid w:val="005E1DF6"/>
    <w:rsid w:val="005E2A68"/>
    <w:rsid w:val="005E2D7E"/>
    <w:rsid w:val="005E30F0"/>
    <w:rsid w:val="005E3505"/>
    <w:rsid w:val="005E5C6C"/>
    <w:rsid w:val="005E6243"/>
    <w:rsid w:val="005E6476"/>
    <w:rsid w:val="005E7575"/>
    <w:rsid w:val="005F0015"/>
    <w:rsid w:val="005F1F60"/>
    <w:rsid w:val="005F234D"/>
    <w:rsid w:val="005F283D"/>
    <w:rsid w:val="005F2D08"/>
    <w:rsid w:val="005F3A8E"/>
    <w:rsid w:val="005F3DC3"/>
    <w:rsid w:val="005F4183"/>
    <w:rsid w:val="005F47E1"/>
    <w:rsid w:val="005F4B79"/>
    <w:rsid w:val="005F5336"/>
    <w:rsid w:val="005F56CB"/>
    <w:rsid w:val="005F750B"/>
    <w:rsid w:val="005F7C2E"/>
    <w:rsid w:val="005F7DB2"/>
    <w:rsid w:val="005F7DE8"/>
    <w:rsid w:val="006000B5"/>
    <w:rsid w:val="0060045E"/>
    <w:rsid w:val="00600603"/>
    <w:rsid w:val="00600A2A"/>
    <w:rsid w:val="0060156E"/>
    <w:rsid w:val="006015E8"/>
    <w:rsid w:val="006029BD"/>
    <w:rsid w:val="00603797"/>
    <w:rsid w:val="0060525D"/>
    <w:rsid w:val="0060657B"/>
    <w:rsid w:val="00606704"/>
    <w:rsid w:val="00606B66"/>
    <w:rsid w:val="00606E7A"/>
    <w:rsid w:val="00606F53"/>
    <w:rsid w:val="006070C8"/>
    <w:rsid w:val="0061032F"/>
    <w:rsid w:val="00610808"/>
    <w:rsid w:val="00610978"/>
    <w:rsid w:val="0061296D"/>
    <w:rsid w:val="00613355"/>
    <w:rsid w:val="00613F47"/>
    <w:rsid w:val="00614566"/>
    <w:rsid w:val="0061466A"/>
    <w:rsid w:val="00614C7D"/>
    <w:rsid w:val="00615727"/>
    <w:rsid w:val="00615757"/>
    <w:rsid w:val="0061657D"/>
    <w:rsid w:val="00616853"/>
    <w:rsid w:val="00616FCD"/>
    <w:rsid w:val="006176DD"/>
    <w:rsid w:val="0062019E"/>
    <w:rsid w:val="00620349"/>
    <w:rsid w:val="00620681"/>
    <w:rsid w:val="00621719"/>
    <w:rsid w:val="00621816"/>
    <w:rsid w:val="00622C51"/>
    <w:rsid w:val="00622E58"/>
    <w:rsid w:val="00623218"/>
    <w:rsid w:val="00624D05"/>
    <w:rsid w:val="00624E0D"/>
    <w:rsid w:val="00625D4A"/>
    <w:rsid w:val="00626B13"/>
    <w:rsid w:val="00626EC1"/>
    <w:rsid w:val="00626F14"/>
    <w:rsid w:val="006304EF"/>
    <w:rsid w:val="0063062C"/>
    <w:rsid w:val="00630AB0"/>
    <w:rsid w:val="00630B46"/>
    <w:rsid w:val="00631945"/>
    <w:rsid w:val="00632012"/>
    <w:rsid w:val="0063326E"/>
    <w:rsid w:val="006340C3"/>
    <w:rsid w:val="00634A69"/>
    <w:rsid w:val="00634C84"/>
    <w:rsid w:val="006350FB"/>
    <w:rsid w:val="00635CFA"/>
    <w:rsid w:val="006369C6"/>
    <w:rsid w:val="00637066"/>
    <w:rsid w:val="006371B9"/>
    <w:rsid w:val="006374CD"/>
    <w:rsid w:val="0064045D"/>
    <w:rsid w:val="00640732"/>
    <w:rsid w:val="00640E97"/>
    <w:rsid w:val="006419FE"/>
    <w:rsid w:val="00641F52"/>
    <w:rsid w:val="00642723"/>
    <w:rsid w:val="006429F5"/>
    <w:rsid w:val="00642B9C"/>
    <w:rsid w:val="0064302F"/>
    <w:rsid w:val="006430E4"/>
    <w:rsid w:val="006444D8"/>
    <w:rsid w:val="00644E87"/>
    <w:rsid w:val="006455C5"/>
    <w:rsid w:val="00645D1A"/>
    <w:rsid w:val="0064677E"/>
    <w:rsid w:val="00646C31"/>
    <w:rsid w:val="0064701D"/>
    <w:rsid w:val="00647790"/>
    <w:rsid w:val="006511DE"/>
    <w:rsid w:val="00652794"/>
    <w:rsid w:val="00652A95"/>
    <w:rsid w:val="0065304F"/>
    <w:rsid w:val="00653661"/>
    <w:rsid w:val="00653D34"/>
    <w:rsid w:val="00653F4B"/>
    <w:rsid w:val="0065402F"/>
    <w:rsid w:val="006541C5"/>
    <w:rsid w:val="00654313"/>
    <w:rsid w:val="00654366"/>
    <w:rsid w:val="00656316"/>
    <w:rsid w:val="00656585"/>
    <w:rsid w:val="0065705E"/>
    <w:rsid w:val="006576BD"/>
    <w:rsid w:val="006605F3"/>
    <w:rsid w:val="006609D9"/>
    <w:rsid w:val="00661051"/>
    <w:rsid w:val="00661AA5"/>
    <w:rsid w:val="006630E3"/>
    <w:rsid w:val="00663239"/>
    <w:rsid w:val="0066383F"/>
    <w:rsid w:val="00663A17"/>
    <w:rsid w:val="00665DFE"/>
    <w:rsid w:val="0066628F"/>
    <w:rsid w:val="00666719"/>
    <w:rsid w:val="00667658"/>
    <w:rsid w:val="0067072C"/>
    <w:rsid w:val="00670A50"/>
    <w:rsid w:val="00670AD4"/>
    <w:rsid w:val="006711E8"/>
    <w:rsid w:val="00671265"/>
    <w:rsid w:val="00671DFB"/>
    <w:rsid w:val="00672106"/>
    <w:rsid w:val="00672A04"/>
    <w:rsid w:val="00673817"/>
    <w:rsid w:val="00673D74"/>
    <w:rsid w:val="00674F92"/>
    <w:rsid w:val="006750F6"/>
    <w:rsid w:val="00675F62"/>
    <w:rsid w:val="0067635E"/>
    <w:rsid w:val="00676432"/>
    <w:rsid w:val="00676D0F"/>
    <w:rsid w:val="006772BB"/>
    <w:rsid w:val="006772E0"/>
    <w:rsid w:val="006775CC"/>
    <w:rsid w:val="00677699"/>
    <w:rsid w:val="006779D2"/>
    <w:rsid w:val="00680B81"/>
    <w:rsid w:val="00681A59"/>
    <w:rsid w:val="00681A74"/>
    <w:rsid w:val="00682A44"/>
    <w:rsid w:val="00682B10"/>
    <w:rsid w:val="00683CE7"/>
    <w:rsid w:val="00684707"/>
    <w:rsid w:val="00684963"/>
    <w:rsid w:val="00684AEC"/>
    <w:rsid w:val="00684ED0"/>
    <w:rsid w:val="006854F1"/>
    <w:rsid w:val="00685E53"/>
    <w:rsid w:val="006869C4"/>
    <w:rsid w:val="00687221"/>
    <w:rsid w:val="006872EF"/>
    <w:rsid w:val="006874C9"/>
    <w:rsid w:val="006875B5"/>
    <w:rsid w:val="00687C27"/>
    <w:rsid w:val="00687E46"/>
    <w:rsid w:val="0069036E"/>
    <w:rsid w:val="00690735"/>
    <w:rsid w:val="006918C9"/>
    <w:rsid w:val="00691C44"/>
    <w:rsid w:val="00692916"/>
    <w:rsid w:val="006929A3"/>
    <w:rsid w:val="00692F82"/>
    <w:rsid w:val="00694025"/>
    <w:rsid w:val="00694698"/>
    <w:rsid w:val="00694F17"/>
    <w:rsid w:val="006950C8"/>
    <w:rsid w:val="0069522A"/>
    <w:rsid w:val="00695496"/>
    <w:rsid w:val="00695880"/>
    <w:rsid w:val="00695AAB"/>
    <w:rsid w:val="00695C3D"/>
    <w:rsid w:val="00695D3E"/>
    <w:rsid w:val="00695E50"/>
    <w:rsid w:val="0069690C"/>
    <w:rsid w:val="006969B4"/>
    <w:rsid w:val="00697BF5"/>
    <w:rsid w:val="006A119B"/>
    <w:rsid w:val="006A18B0"/>
    <w:rsid w:val="006A2371"/>
    <w:rsid w:val="006A4980"/>
    <w:rsid w:val="006A4E4D"/>
    <w:rsid w:val="006A5A73"/>
    <w:rsid w:val="006A659A"/>
    <w:rsid w:val="006A66A9"/>
    <w:rsid w:val="006A697F"/>
    <w:rsid w:val="006A6D4E"/>
    <w:rsid w:val="006B08A7"/>
    <w:rsid w:val="006B1494"/>
    <w:rsid w:val="006B15AD"/>
    <w:rsid w:val="006B3640"/>
    <w:rsid w:val="006B5D25"/>
    <w:rsid w:val="006B6377"/>
    <w:rsid w:val="006B676B"/>
    <w:rsid w:val="006B69F9"/>
    <w:rsid w:val="006C0270"/>
    <w:rsid w:val="006C1669"/>
    <w:rsid w:val="006C176E"/>
    <w:rsid w:val="006C184C"/>
    <w:rsid w:val="006C20F1"/>
    <w:rsid w:val="006C21FA"/>
    <w:rsid w:val="006C2EB9"/>
    <w:rsid w:val="006C3860"/>
    <w:rsid w:val="006C38AF"/>
    <w:rsid w:val="006C39EC"/>
    <w:rsid w:val="006C4293"/>
    <w:rsid w:val="006C4791"/>
    <w:rsid w:val="006C5B86"/>
    <w:rsid w:val="006C643F"/>
    <w:rsid w:val="006D04C9"/>
    <w:rsid w:val="006D06AD"/>
    <w:rsid w:val="006D1AB1"/>
    <w:rsid w:val="006D1D8D"/>
    <w:rsid w:val="006D1E10"/>
    <w:rsid w:val="006D2043"/>
    <w:rsid w:val="006D2D91"/>
    <w:rsid w:val="006D38C3"/>
    <w:rsid w:val="006D3D18"/>
    <w:rsid w:val="006D4307"/>
    <w:rsid w:val="006D4BF6"/>
    <w:rsid w:val="006D4DD7"/>
    <w:rsid w:val="006D5424"/>
    <w:rsid w:val="006D543F"/>
    <w:rsid w:val="006D57DC"/>
    <w:rsid w:val="006D6179"/>
    <w:rsid w:val="006D68EC"/>
    <w:rsid w:val="006D6DC5"/>
    <w:rsid w:val="006D6EE2"/>
    <w:rsid w:val="006D72E2"/>
    <w:rsid w:val="006D75BA"/>
    <w:rsid w:val="006D7723"/>
    <w:rsid w:val="006D78F9"/>
    <w:rsid w:val="006D79D8"/>
    <w:rsid w:val="006E09E2"/>
    <w:rsid w:val="006E226C"/>
    <w:rsid w:val="006E3047"/>
    <w:rsid w:val="006E410C"/>
    <w:rsid w:val="006E5345"/>
    <w:rsid w:val="006E555B"/>
    <w:rsid w:val="006E6B8B"/>
    <w:rsid w:val="006E6CD9"/>
    <w:rsid w:val="006F17FB"/>
    <w:rsid w:val="006F1A5A"/>
    <w:rsid w:val="006F2855"/>
    <w:rsid w:val="006F2BA1"/>
    <w:rsid w:val="006F3F78"/>
    <w:rsid w:val="006F4218"/>
    <w:rsid w:val="006F4D98"/>
    <w:rsid w:val="006F58CE"/>
    <w:rsid w:val="006F610E"/>
    <w:rsid w:val="006F61E0"/>
    <w:rsid w:val="006F64DE"/>
    <w:rsid w:val="006F65E7"/>
    <w:rsid w:val="006F687B"/>
    <w:rsid w:val="006F6CBB"/>
    <w:rsid w:val="0070011C"/>
    <w:rsid w:val="007005C8"/>
    <w:rsid w:val="00700A44"/>
    <w:rsid w:val="00701633"/>
    <w:rsid w:val="007018C5"/>
    <w:rsid w:val="00701A45"/>
    <w:rsid w:val="007026AC"/>
    <w:rsid w:val="00702E85"/>
    <w:rsid w:val="007037E1"/>
    <w:rsid w:val="00703F15"/>
    <w:rsid w:val="00704B63"/>
    <w:rsid w:val="00704C6E"/>
    <w:rsid w:val="00704C92"/>
    <w:rsid w:val="007050DE"/>
    <w:rsid w:val="00706979"/>
    <w:rsid w:val="00707322"/>
    <w:rsid w:val="00707B9E"/>
    <w:rsid w:val="00710EB2"/>
    <w:rsid w:val="007115D5"/>
    <w:rsid w:val="00711DEF"/>
    <w:rsid w:val="0071273E"/>
    <w:rsid w:val="00712818"/>
    <w:rsid w:val="00713B67"/>
    <w:rsid w:val="00713E5E"/>
    <w:rsid w:val="007143DD"/>
    <w:rsid w:val="0071511C"/>
    <w:rsid w:val="007157E1"/>
    <w:rsid w:val="007178CB"/>
    <w:rsid w:val="00720FC2"/>
    <w:rsid w:val="007211D2"/>
    <w:rsid w:val="007228FE"/>
    <w:rsid w:val="00723608"/>
    <w:rsid w:val="007238AD"/>
    <w:rsid w:val="00724D13"/>
    <w:rsid w:val="00724E96"/>
    <w:rsid w:val="007254C0"/>
    <w:rsid w:val="007257D2"/>
    <w:rsid w:val="00726922"/>
    <w:rsid w:val="007270AF"/>
    <w:rsid w:val="007274FA"/>
    <w:rsid w:val="00727622"/>
    <w:rsid w:val="0072783E"/>
    <w:rsid w:val="00727D5E"/>
    <w:rsid w:val="007303C5"/>
    <w:rsid w:val="00730479"/>
    <w:rsid w:val="00730522"/>
    <w:rsid w:val="007309E5"/>
    <w:rsid w:val="00730E8B"/>
    <w:rsid w:val="0073150B"/>
    <w:rsid w:val="00732508"/>
    <w:rsid w:val="007337CE"/>
    <w:rsid w:val="00733D6C"/>
    <w:rsid w:val="007347DB"/>
    <w:rsid w:val="00735D4A"/>
    <w:rsid w:val="00735D70"/>
    <w:rsid w:val="00736132"/>
    <w:rsid w:val="007365A8"/>
    <w:rsid w:val="00736CAF"/>
    <w:rsid w:val="00736DD1"/>
    <w:rsid w:val="00737062"/>
    <w:rsid w:val="007375CA"/>
    <w:rsid w:val="00737E3E"/>
    <w:rsid w:val="00740037"/>
    <w:rsid w:val="007405B0"/>
    <w:rsid w:val="007405FE"/>
    <w:rsid w:val="0074099D"/>
    <w:rsid w:val="007419D9"/>
    <w:rsid w:val="00741B6E"/>
    <w:rsid w:val="00741BED"/>
    <w:rsid w:val="00742862"/>
    <w:rsid w:val="00742D8B"/>
    <w:rsid w:val="007433BB"/>
    <w:rsid w:val="0074486C"/>
    <w:rsid w:val="00744B15"/>
    <w:rsid w:val="00744E07"/>
    <w:rsid w:val="00744F6D"/>
    <w:rsid w:val="00746BEF"/>
    <w:rsid w:val="00747746"/>
    <w:rsid w:val="00747D97"/>
    <w:rsid w:val="007501F5"/>
    <w:rsid w:val="00750261"/>
    <w:rsid w:val="00750A57"/>
    <w:rsid w:val="00751ABC"/>
    <w:rsid w:val="00751AEC"/>
    <w:rsid w:val="00752277"/>
    <w:rsid w:val="00753E8A"/>
    <w:rsid w:val="0075450C"/>
    <w:rsid w:val="0075499A"/>
    <w:rsid w:val="00754BEF"/>
    <w:rsid w:val="0075546D"/>
    <w:rsid w:val="007559C0"/>
    <w:rsid w:val="0075665A"/>
    <w:rsid w:val="00756701"/>
    <w:rsid w:val="00756736"/>
    <w:rsid w:val="00756B54"/>
    <w:rsid w:val="00756BFB"/>
    <w:rsid w:val="00757431"/>
    <w:rsid w:val="00760B85"/>
    <w:rsid w:val="00761FFF"/>
    <w:rsid w:val="00762634"/>
    <w:rsid w:val="00763465"/>
    <w:rsid w:val="0076421E"/>
    <w:rsid w:val="0076457E"/>
    <w:rsid w:val="00764FFC"/>
    <w:rsid w:val="00765B1E"/>
    <w:rsid w:val="00765E36"/>
    <w:rsid w:val="007667AE"/>
    <w:rsid w:val="00766D8F"/>
    <w:rsid w:val="007673BA"/>
    <w:rsid w:val="00770052"/>
    <w:rsid w:val="00770EA2"/>
    <w:rsid w:val="007725BA"/>
    <w:rsid w:val="00772661"/>
    <w:rsid w:val="00772751"/>
    <w:rsid w:val="00772D62"/>
    <w:rsid w:val="00775505"/>
    <w:rsid w:val="007762E4"/>
    <w:rsid w:val="00776885"/>
    <w:rsid w:val="00776AEB"/>
    <w:rsid w:val="0077713D"/>
    <w:rsid w:val="00780876"/>
    <w:rsid w:val="00780C13"/>
    <w:rsid w:val="00781076"/>
    <w:rsid w:val="0078190F"/>
    <w:rsid w:val="00784467"/>
    <w:rsid w:val="007847D7"/>
    <w:rsid w:val="0078580D"/>
    <w:rsid w:val="00785B7C"/>
    <w:rsid w:val="00786551"/>
    <w:rsid w:val="00786F72"/>
    <w:rsid w:val="00787E84"/>
    <w:rsid w:val="0079025D"/>
    <w:rsid w:val="0079059E"/>
    <w:rsid w:val="007913EE"/>
    <w:rsid w:val="007916F7"/>
    <w:rsid w:val="00792815"/>
    <w:rsid w:val="00792A81"/>
    <w:rsid w:val="00793139"/>
    <w:rsid w:val="0079359B"/>
    <w:rsid w:val="007937E9"/>
    <w:rsid w:val="00793CE2"/>
    <w:rsid w:val="007950D0"/>
    <w:rsid w:val="00795817"/>
    <w:rsid w:val="00796499"/>
    <w:rsid w:val="00796DFF"/>
    <w:rsid w:val="00797990"/>
    <w:rsid w:val="00797A46"/>
    <w:rsid w:val="00797CD7"/>
    <w:rsid w:val="007A0954"/>
    <w:rsid w:val="007A137A"/>
    <w:rsid w:val="007A1914"/>
    <w:rsid w:val="007A24A7"/>
    <w:rsid w:val="007A3031"/>
    <w:rsid w:val="007A318B"/>
    <w:rsid w:val="007A39A8"/>
    <w:rsid w:val="007A4E09"/>
    <w:rsid w:val="007A5655"/>
    <w:rsid w:val="007A5B54"/>
    <w:rsid w:val="007A5C4B"/>
    <w:rsid w:val="007A64A6"/>
    <w:rsid w:val="007A7011"/>
    <w:rsid w:val="007B239C"/>
    <w:rsid w:val="007B2409"/>
    <w:rsid w:val="007B3663"/>
    <w:rsid w:val="007B38DD"/>
    <w:rsid w:val="007B5455"/>
    <w:rsid w:val="007B6514"/>
    <w:rsid w:val="007B6B47"/>
    <w:rsid w:val="007B7058"/>
    <w:rsid w:val="007B78F2"/>
    <w:rsid w:val="007B7D81"/>
    <w:rsid w:val="007C0315"/>
    <w:rsid w:val="007C06D5"/>
    <w:rsid w:val="007C08E5"/>
    <w:rsid w:val="007C2DD7"/>
    <w:rsid w:val="007C394B"/>
    <w:rsid w:val="007C58A4"/>
    <w:rsid w:val="007C5A9A"/>
    <w:rsid w:val="007C5AD9"/>
    <w:rsid w:val="007C6313"/>
    <w:rsid w:val="007C6806"/>
    <w:rsid w:val="007C7B96"/>
    <w:rsid w:val="007D030D"/>
    <w:rsid w:val="007D0E4E"/>
    <w:rsid w:val="007D15A9"/>
    <w:rsid w:val="007D1EEB"/>
    <w:rsid w:val="007D2221"/>
    <w:rsid w:val="007D2B3D"/>
    <w:rsid w:val="007D2E8C"/>
    <w:rsid w:val="007D33B9"/>
    <w:rsid w:val="007D3BF6"/>
    <w:rsid w:val="007D441D"/>
    <w:rsid w:val="007E03C4"/>
    <w:rsid w:val="007E0534"/>
    <w:rsid w:val="007E0AF7"/>
    <w:rsid w:val="007E0C0E"/>
    <w:rsid w:val="007E1272"/>
    <w:rsid w:val="007E1796"/>
    <w:rsid w:val="007E1805"/>
    <w:rsid w:val="007E1A9E"/>
    <w:rsid w:val="007E2823"/>
    <w:rsid w:val="007E2867"/>
    <w:rsid w:val="007E299D"/>
    <w:rsid w:val="007E4016"/>
    <w:rsid w:val="007E41AF"/>
    <w:rsid w:val="007E41C7"/>
    <w:rsid w:val="007E43F1"/>
    <w:rsid w:val="007E488E"/>
    <w:rsid w:val="007E4A68"/>
    <w:rsid w:val="007E5BE4"/>
    <w:rsid w:val="007E608B"/>
    <w:rsid w:val="007E6114"/>
    <w:rsid w:val="007E6531"/>
    <w:rsid w:val="007E6909"/>
    <w:rsid w:val="007E6F61"/>
    <w:rsid w:val="007E7BCD"/>
    <w:rsid w:val="007F03E3"/>
    <w:rsid w:val="007F1A60"/>
    <w:rsid w:val="007F23F5"/>
    <w:rsid w:val="007F2538"/>
    <w:rsid w:val="007F285B"/>
    <w:rsid w:val="007F359E"/>
    <w:rsid w:val="007F4982"/>
    <w:rsid w:val="007F4DC5"/>
    <w:rsid w:val="007F64E1"/>
    <w:rsid w:val="007F680C"/>
    <w:rsid w:val="007F6E72"/>
    <w:rsid w:val="007F6F79"/>
    <w:rsid w:val="007F74CE"/>
    <w:rsid w:val="007F7BC1"/>
    <w:rsid w:val="008003A7"/>
    <w:rsid w:val="00800FC3"/>
    <w:rsid w:val="00801436"/>
    <w:rsid w:val="00801AB5"/>
    <w:rsid w:val="00802641"/>
    <w:rsid w:val="00803362"/>
    <w:rsid w:val="00803AD4"/>
    <w:rsid w:val="00803CFB"/>
    <w:rsid w:val="00803DD8"/>
    <w:rsid w:val="008046C4"/>
    <w:rsid w:val="00804C27"/>
    <w:rsid w:val="00804EB3"/>
    <w:rsid w:val="00805A13"/>
    <w:rsid w:val="00805ADF"/>
    <w:rsid w:val="008062E7"/>
    <w:rsid w:val="00806384"/>
    <w:rsid w:val="008067F3"/>
    <w:rsid w:val="00806936"/>
    <w:rsid w:val="00812973"/>
    <w:rsid w:val="00812B41"/>
    <w:rsid w:val="00812CB3"/>
    <w:rsid w:val="00812FE0"/>
    <w:rsid w:val="00813653"/>
    <w:rsid w:val="00814114"/>
    <w:rsid w:val="00815AC4"/>
    <w:rsid w:val="00816058"/>
    <w:rsid w:val="0081634A"/>
    <w:rsid w:val="008167AC"/>
    <w:rsid w:val="00816CEF"/>
    <w:rsid w:val="00816D13"/>
    <w:rsid w:val="008174A0"/>
    <w:rsid w:val="008202F5"/>
    <w:rsid w:val="0082048B"/>
    <w:rsid w:val="008208AE"/>
    <w:rsid w:val="008209F0"/>
    <w:rsid w:val="00820A2F"/>
    <w:rsid w:val="00820C00"/>
    <w:rsid w:val="00821232"/>
    <w:rsid w:val="0082131E"/>
    <w:rsid w:val="00821620"/>
    <w:rsid w:val="008218E7"/>
    <w:rsid w:val="00821DF2"/>
    <w:rsid w:val="008222A9"/>
    <w:rsid w:val="00822A3A"/>
    <w:rsid w:val="00823BBB"/>
    <w:rsid w:val="00824F69"/>
    <w:rsid w:val="008252D5"/>
    <w:rsid w:val="00826380"/>
    <w:rsid w:val="00826666"/>
    <w:rsid w:val="0082668E"/>
    <w:rsid w:val="00826D30"/>
    <w:rsid w:val="00826E67"/>
    <w:rsid w:val="00826FFF"/>
    <w:rsid w:val="008274DE"/>
    <w:rsid w:val="00827633"/>
    <w:rsid w:val="00827A1B"/>
    <w:rsid w:val="00827A1D"/>
    <w:rsid w:val="00827C43"/>
    <w:rsid w:val="00827CBF"/>
    <w:rsid w:val="0083062C"/>
    <w:rsid w:val="008311A5"/>
    <w:rsid w:val="0083126B"/>
    <w:rsid w:val="008330B8"/>
    <w:rsid w:val="0083373E"/>
    <w:rsid w:val="00833917"/>
    <w:rsid w:val="008339CE"/>
    <w:rsid w:val="008347B0"/>
    <w:rsid w:val="008347CB"/>
    <w:rsid w:val="00835237"/>
    <w:rsid w:val="00835637"/>
    <w:rsid w:val="0084027C"/>
    <w:rsid w:val="008402B6"/>
    <w:rsid w:val="00840F04"/>
    <w:rsid w:val="00840FC1"/>
    <w:rsid w:val="00840FC8"/>
    <w:rsid w:val="0084114A"/>
    <w:rsid w:val="0084239B"/>
    <w:rsid w:val="00842E00"/>
    <w:rsid w:val="0084314B"/>
    <w:rsid w:val="00845113"/>
    <w:rsid w:val="008454A4"/>
    <w:rsid w:val="00845820"/>
    <w:rsid w:val="008461BA"/>
    <w:rsid w:val="00846CD1"/>
    <w:rsid w:val="00847465"/>
    <w:rsid w:val="00847976"/>
    <w:rsid w:val="00847A2C"/>
    <w:rsid w:val="00847B92"/>
    <w:rsid w:val="00847BF5"/>
    <w:rsid w:val="00847C5D"/>
    <w:rsid w:val="00847D57"/>
    <w:rsid w:val="0085016A"/>
    <w:rsid w:val="00850312"/>
    <w:rsid w:val="008516F3"/>
    <w:rsid w:val="00851ADB"/>
    <w:rsid w:val="0085477B"/>
    <w:rsid w:val="00854E7A"/>
    <w:rsid w:val="00855A73"/>
    <w:rsid w:val="008573CB"/>
    <w:rsid w:val="00857426"/>
    <w:rsid w:val="00857AE0"/>
    <w:rsid w:val="00860CED"/>
    <w:rsid w:val="008613BB"/>
    <w:rsid w:val="00861B13"/>
    <w:rsid w:val="00861DB3"/>
    <w:rsid w:val="00863B22"/>
    <w:rsid w:val="00864291"/>
    <w:rsid w:val="008643E3"/>
    <w:rsid w:val="0086536E"/>
    <w:rsid w:val="00865A8F"/>
    <w:rsid w:val="00865EAE"/>
    <w:rsid w:val="00866AFC"/>
    <w:rsid w:val="008717D7"/>
    <w:rsid w:val="00871A6A"/>
    <w:rsid w:val="00871E03"/>
    <w:rsid w:val="0087343E"/>
    <w:rsid w:val="00873F0E"/>
    <w:rsid w:val="008742B6"/>
    <w:rsid w:val="0087468B"/>
    <w:rsid w:val="00874FF3"/>
    <w:rsid w:val="0087565D"/>
    <w:rsid w:val="008771F7"/>
    <w:rsid w:val="00877356"/>
    <w:rsid w:val="00880180"/>
    <w:rsid w:val="00880494"/>
    <w:rsid w:val="00880813"/>
    <w:rsid w:val="00880EA8"/>
    <w:rsid w:val="00881121"/>
    <w:rsid w:val="008815F1"/>
    <w:rsid w:val="00881EA9"/>
    <w:rsid w:val="008828A9"/>
    <w:rsid w:val="00882FA5"/>
    <w:rsid w:val="00883108"/>
    <w:rsid w:val="00883111"/>
    <w:rsid w:val="0088328A"/>
    <w:rsid w:val="00883F5D"/>
    <w:rsid w:val="00884171"/>
    <w:rsid w:val="0088548E"/>
    <w:rsid w:val="00885654"/>
    <w:rsid w:val="00885741"/>
    <w:rsid w:val="00886AC7"/>
    <w:rsid w:val="00886CD3"/>
    <w:rsid w:val="0089006D"/>
    <w:rsid w:val="0089026D"/>
    <w:rsid w:val="0089031F"/>
    <w:rsid w:val="0089047A"/>
    <w:rsid w:val="00890D1A"/>
    <w:rsid w:val="00890E56"/>
    <w:rsid w:val="00892A12"/>
    <w:rsid w:val="00893291"/>
    <w:rsid w:val="0089341D"/>
    <w:rsid w:val="0089391E"/>
    <w:rsid w:val="00893A1A"/>
    <w:rsid w:val="00893AAB"/>
    <w:rsid w:val="00895121"/>
    <w:rsid w:val="0089517D"/>
    <w:rsid w:val="00896126"/>
    <w:rsid w:val="0089715A"/>
    <w:rsid w:val="008972D9"/>
    <w:rsid w:val="0089788F"/>
    <w:rsid w:val="00897C6D"/>
    <w:rsid w:val="00897D64"/>
    <w:rsid w:val="008A0741"/>
    <w:rsid w:val="008A1A75"/>
    <w:rsid w:val="008A29EC"/>
    <w:rsid w:val="008A37FB"/>
    <w:rsid w:val="008A393D"/>
    <w:rsid w:val="008A573F"/>
    <w:rsid w:val="008A7CB9"/>
    <w:rsid w:val="008A7DD2"/>
    <w:rsid w:val="008B0BB7"/>
    <w:rsid w:val="008B0FD5"/>
    <w:rsid w:val="008B2A66"/>
    <w:rsid w:val="008B2BD1"/>
    <w:rsid w:val="008B2F0D"/>
    <w:rsid w:val="008B3555"/>
    <w:rsid w:val="008B3CDF"/>
    <w:rsid w:val="008B4DE3"/>
    <w:rsid w:val="008B6DF9"/>
    <w:rsid w:val="008B783D"/>
    <w:rsid w:val="008B79DD"/>
    <w:rsid w:val="008B7BBE"/>
    <w:rsid w:val="008C0C70"/>
    <w:rsid w:val="008C1599"/>
    <w:rsid w:val="008C24DA"/>
    <w:rsid w:val="008C2D1B"/>
    <w:rsid w:val="008C2E92"/>
    <w:rsid w:val="008C4492"/>
    <w:rsid w:val="008C57BE"/>
    <w:rsid w:val="008C5D7D"/>
    <w:rsid w:val="008C62AE"/>
    <w:rsid w:val="008D00B7"/>
    <w:rsid w:val="008D1495"/>
    <w:rsid w:val="008D1917"/>
    <w:rsid w:val="008D1E2A"/>
    <w:rsid w:val="008D2F20"/>
    <w:rsid w:val="008D3A29"/>
    <w:rsid w:val="008D452E"/>
    <w:rsid w:val="008D46BD"/>
    <w:rsid w:val="008D4741"/>
    <w:rsid w:val="008D4956"/>
    <w:rsid w:val="008D4F12"/>
    <w:rsid w:val="008D51A2"/>
    <w:rsid w:val="008D58F3"/>
    <w:rsid w:val="008D652E"/>
    <w:rsid w:val="008D6775"/>
    <w:rsid w:val="008D6AD0"/>
    <w:rsid w:val="008D7A34"/>
    <w:rsid w:val="008E0498"/>
    <w:rsid w:val="008E065E"/>
    <w:rsid w:val="008E15D1"/>
    <w:rsid w:val="008E2A97"/>
    <w:rsid w:val="008E2CB2"/>
    <w:rsid w:val="008E2F7C"/>
    <w:rsid w:val="008E361F"/>
    <w:rsid w:val="008E4B44"/>
    <w:rsid w:val="008E4C1D"/>
    <w:rsid w:val="008E4EF5"/>
    <w:rsid w:val="008E5339"/>
    <w:rsid w:val="008E5D0B"/>
    <w:rsid w:val="008E76C5"/>
    <w:rsid w:val="008E7849"/>
    <w:rsid w:val="008F0C94"/>
    <w:rsid w:val="008F1074"/>
    <w:rsid w:val="008F152A"/>
    <w:rsid w:val="008F154C"/>
    <w:rsid w:val="008F27C8"/>
    <w:rsid w:val="008F32F7"/>
    <w:rsid w:val="008F392E"/>
    <w:rsid w:val="008F43A6"/>
    <w:rsid w:val="008F5254"/>
    <w:rsid w:val="008F5808"/>
    <w:rsid w:val="008F6368"/>
    <w:rsid w:val="008F7100"/>
    <w:rsid w:val="008F711E"/>
    <w:rsid w:val="008F7679"/>
    <w:rsid w:val="009003B4"/>
    <w:rsid w:val="00900BCC"/>
    <w:rsid w:val="00900C7E"/>
    <w:rsid w:val="00900F36"/>
    <w:rsid w:val="009013EB"/>
    <w:rsid w:val="0090181D"/>
    <w:rsid w:val="00901F5E"/>
    <w:rsid w:val="00901FB8"/>
    <w:rsid w:val="009022F7"/>
    <w:rsid w:val="00902587"/>
    <w:rsid w:val="009035A7"/>
    <w:rsid w:val="009040BB"/>
    <w:rsid w:val="00906C00"/>
    <w:rsid w:val="00907F42"/>
    <w:rsid w:val="00910B7F"/>
    <w:rsid w:val="00911399"/>
    <w:rsid w:val="00911BE4"/>
    <w:rsid w:val="0091202A"/>
    <w:rsid w:val="0091218F"/>
    <w:rsid w:val="00912DE5"/>
    <w:rsid w:val="00913670"/>
    <w:rsid w:val="009140ED"/>
    <w:rsid w:val="0091514B"/>
    <w:rsid w:val="00915288"/>
    <w:rsid w:val="0091596C"/>
    <w:rsid w:val="00916B75"/>
    <w:rsid w:val="00916C36"/>
    <w:rsid w:val="009206D6"/>
    <w:rsid w:val="0092091F"/>
    <w:rsid w:val="00920F55"/>
    <w:rsid w:val="00921AB1"/>
    <w:rsid w:val="009228AC"/>
    <w:rsid w:val="00922A49"/>
    <w:rsid w:val="00922E94"/>
    <w:rsid w:val="00923C5B"/>
    <w:rsid w:val="0092456C"/>
    <w:rsid w:val="00924D70"/>
    <w:rsid w:val="00925A3B"/>
    <w:rsid w:val="0092613F"/>
    <w:rsid w:val="009265AB"/>
    <w:rsid w:val="00926A31"/>
    <w:rsid w:val="00926ED7"/>
    <w:rsid w:val="0092747E"/>
    <w:rsid w:val="00927749"/>
    <w:rsid w:val="0093163A"/>
    <w:rsid w:val="00931678"/>
    <w:rsid w:val="00931D53"/>
    <w:rsid w:val="0093206E"/>
    <w:rsid w:val="0093285F"/>
    <w:rsid w:val="00932A77"/>
    <w:rsid w:val="00932F07"/>
    <w:rsid w:val="00932F50"/>
    <w:rsid w:val="00933DDC"/>
    <w:rsid w:val="00934EAB"/>
    <w:rsid w:val="009351D7"/>
    <w:rsid w:val="0093547A"/>
    <w:rsid w:val="0093555D"/>
    <w:rsid w:val="00935A0E"/>
    <w:rsid w:val="0093753A"/>
    <w:rsid w:val="009405D5"/>
    <w:rsid w:val="0094099F"/>
    <w:rsid w:val="009423C4"/>
    <w:rsid w:val="009427A5"/>
    <w:rsid w:val="00942997"/>
    <w:rsid w:val="00942B3B"/>
    <w:rsid w:val="00943610"/>
    <w:rsid w:val="009436F4"/>
    <w:rsid w:val="0094461E"/>
    <w:rsid w:val="0094593D"/>
    <w:rsid w:val="00945B6D"/>
    <w:rsid w:val="00946F92"/>
    <w:rsid w:val="009479CD"/>
    <w:rsid w:val="00947AD3"/>
    <w:rsid w:val="00950435"/>
    <w:rsid w:val="009516D5"/>
    <w:rsid w:val="00951E71"/>
    <w:rsid w:val="00952181"/>
    <w:rsid w:val="00952ADE"/>
    <w:rsid w:val="00952DFB"/>
    <w:rsid w:val="0095377F"/>
    <w:rsid w:val="0095428B"/>
    <w:rsid w:val="00954632"/>
    <w:rsid w:val="00954887"/>
    <w:rsid w:val="00954CB2"/>
    <w:rsid w:val="00954F3A"/>
    <w:rsid w:val="009554E6"/>
    <w:rsid w:val="00956201"/>
    <w:rsid w:val="00956C21"/>
    <w:rsid w:val="009571A2"/>
    <w:rsid w:val="0095721D"/>
    <w:rsid w:val="0095778D"/>
    <w:rsid w:val="00957ABB"/>
    <w:rsid w:val="00960753"/>
    <w:rsid w:val="00960F21"/>
    <w:rsid w:val="0096153B"/>
    <w:rsid w:val="00961D8E"/>
    <w:rsid w:val="009626D4"/>
    <w:rsid w:val="009627D1"/>
    <w:rsid w:val="009627D4"/>
    <w:rsid w:val="00962970"/>
    <w:rsid w:val="00962CB0"/>
    <w:rsid w:val="00963430"/>
    <w:rsid w:val="0096349E"/>
    <w:rsid w:val="009646D3"/>
    <w:rsid w:val="009656B4"/>
    <w:rsid w:val="009657E8"/>
    <w:rsid w:val="0096595B"/>
    <w:rsid w:val="009664E5"/>
    <w:rsid w:val="00966A5A"/>
    <w:rsid w:val="00966D5C"/>
    <w:rsid w:val="00966DA3"/>
    <w:rsid w:val="00966E14"/>
    <w:rsid w:val="0096787C"/>
    <w:rsid w:val="00967DFB"/>
    <w:rsid w:val="00971A33"/>
    <w:rsid w:val="0097225D"/>
    <w:rsid w:val="00973389"/>
    <w:rsid w:val="009746D4"/>
    <w:rsid w:val="0097481C"/>
    <w:rsid w:val="00974946"/>
    <w:rsid w:val="0097495E"/>
    <w:rsid w:val="0097500C"/>
    <w:rsid w:val="00975112"/>
    <w:rsid w:val="009753E5"/>
    <w:rsid w:val="0097598F"/>
    <w:rsid w:val="00975E33"/>
    <w:rsid w:val="00976106"/>
    <w:rsid w:val="00976351"/>
    <w:rsid w:val="009769C4"/>
    <w:rsid w:val="009769FB"/>
    <w:rsid w:val="00976A27"/>
    <w:rsid w:val="00977292"/>
    <w:rsid w:val="009800DC"/>
    <w:rsid w:val="009804BD"/>
    <w:rsid w:val="0098097E"/>
    <w:rsid w:val="00981421"/>
    <w:rsid w:val="009826A6"/>
    <w:rsid w:val="00982BA0"/>
    <w:rsid w:val="00982E5F"/>
    <w:rsid w:val="00982EC6"/>
    <w:rsid w:val="00983254"/>
    <w:rsid w:val="00983C67"/>
    <w:rsid w:val="00984096"/>
    <w:rsid w:val="00984334"/>
    <w:rsid w:val="00984548"/>
    <w:rsid w:val="009850E6"/>
    <w:rsid w:val="0098527A"/>
    <w:rsid w:val="00985423"/>
    <w:rsid w:val="009866F7"/>
    <w:rsid w:val="00987121"/>
    <w:rsid w:val="0099020E"/>
    <w:rsid w:val="00992C82"/>
    <w:rsid w:val="00993760"/>
    <w:rsid w:val="00993FFA"/>
    <w:rsid w:val="00994DBF"/>
    <w:rsid w:val="0099587B"/>
    <w:rsid w:val="00996AEE"/>
    <w:rsid w:val="00996DEC"/>
    <w:rsid w:val="009970F2"/>
    <w:rsid w:val="00997250"/>
    <w:rsid w:val="00997A0D"/>
    <w:rsid w:val="009A0382"/>
    <w:rsid w:val="009A0709"/>
    <w:rsid w:val="009A0A84"/>
    <w:rsid w:val="009A1383"/>
    <w:rsid w:val="009A1B44"/>
    <w:rsid w:val="009A24C2"/>
    <w:rsid w:val="009A3660"/>
    <w:rsid w:val="009A3912"/>
    <w:rsid w:val="009A431E"/>
    <w:rsid w:val="009A5D39"/>
    <w:rsid w:val="009A6C24"/>
    <w:rsid w:val="009A75B2"/>
    <w:rsid w:val="009A7872"/>
    <w:rsid w:val="009A7ADD"/>
    <w:rsid w:val="009B0AC1"/>
    <w:rsid w:val="009B2127"/>
    <w:rsid w:val="009B2B99"/>
    <w:rsid w:val="009B2E55"/>
    <w:rsid w:val="009B3E5C"/>
    <w:rsid w:val="009B5303"/>
    <w:rsid w:val="009B5FA3"/>
    <w:rsid w:val="009B6637"/>
    <w:rsid w:val="009B7FA8"/>
    <w:rsid w:val="009C02EB"/>
    <w:rsid w:val="009C035A"/>
    <w:rsid w:val="009C0522"/>
    <w:rsid w:val="009C0D5D"/>
    <w:rsid w:val="009C153D"/>
    <w:rsid w:val="009C217B"/>
    <w:rsid w:val="009C27E0"/>
    <w:rsid w:val="009C3749"/>
    <w:rsid w:val="009C3959"/>
    <w:rsid w:val="009C4444"/>
    <w:rsid w:val="009C4F96"/>
    <w:rsid w:val="009C6098"/>
    <w:rsid w:val="009C7431"/>
    <w:rsid w:val="009C764E"/>
    <w:rsid w:val="009C7B29"/>
    <w:rsid w:val="009D0224"/>
    <w:rsid w:val="009D0B69"/>
    <w:rsid w:val="009D11BF"/>
    <w:rsid w:val="009D1347"/>
    <w:rsid w:val="009D2F73"/>
    <w:rsid w:val="009D421C"/>
    <w:rsid w:val="009D42B3"/>
    <w:rsid w:val="009D54D4"/>
    <w:rsid w:val="009D583F"/>
    <w:rsid w:val="009D693A"/>
    <w:rsid w:val="009D7BC8"/>
    <w:rsid w:val="009E0AD8"/>
    <w:rsid w:val="009E1715"/>
    <w:rsid w:val="009E3145"/>
    <w:rsid w:val="009E3241"/>
    <w:rsid w:val="009E34C1"/>
    <w:rsid w:val="009E35B5"/>
    <w:rsid w:val="009E3696"/>
    <w:rsid w:val="009E375E"/>
    <w:rsid w:val="009E4A26"/>
    <w:rsid w:val="009E4B6D"/>
    <w:rsid w:val="009E555A"/>
    <w:rsid w:val="009E654D"/>
    <w:rsid w:val="009E6608"/>
    <w:rsid w:val="009E69C8"/>
    <w:rsid w:val="009E6CD3"/>
    <w:rsid w:val="009E7115"/>
    <w:rsid w:val="009F04F4"/>
    <w:rsid w:val="009F0889"/>
    <w:rsid w:val="009F0C5B"/>
    <w:rsid w:val="009F0E9C"/>
    <w:rsid w:val="009F185B"/>
    <w:rsid w:val="009F2635"/>
    <w:rsid w:val="009F2AE9"/>
    <w:rsid w:val="009F2DB3"/>
    <w:rsid w:val="009F2F5C"/>
    <w:rsid w:val="009F3383"/>
    <w:rsid w:val="009F36E5"/>
    <w:rsid w:val="009F4570"/>
    <w:rsid w:val="009F50AA"/>
    <w:rsid w:val="009F5123"/>
    <w:rsid w:val="009F571F"/>
    <w:rsid w:val="009F6270"/>
    <w:rsid w:val="009F6944"/>
    <w:rsid w:val="009F69F7"/>
    <w:rsid w:val="00A005F9"/>
    <w:rsid w:val="00A0088C"/>
    <w:rsid w:val="00A008B6"/>
    <w:rsid w:val="00A00F30"/>
    <w:rsid w:val="00A00F33"/>
    <w:rsid w:val="00A0116A"/>
    <w:rsid w:val="00A016D4"/>
    <w:rsid w:val="00A0187F"/>
    <w:rsid w:val="00A019DC"/>
    <w:rsid w:val="00A03483"/>
    <w:rsid w:val="00A0359C"/>
    <w:rsid w:val="00A04B50"/>
    <w:rsid w:val="00A06469"/>
    <w:rsid w:val="00A06E9F"/>
    <w:rsid w:val="00A07D0F"/>
    <w:rsid w:val="00A10580"/>
    <w:rsid w:val="00A10954"/>
    <w:rsid w:val="00A116A4"/>
    <w:rsid w:val="00A11B84"/>
    <w:rsid w:val="00A11E8A"/>
    <w:rsid w:val="00A12046"/>
    <w:rsid w:val="00A12C21"/>
    <w:rsid w:val="00A13106"/>
    <w:rsid w:val="00A13F48"/>
    <w:rsid w:val="00A1433E"/>
    <w:rsid w:val="00A14374"/>
    <w:rsid w:val="00A15E46"/>
    <w:rsid w:val="00A16167"/>
    <w:rsid w:val="00A1634F"/>
    <w:rsid w:val="00A17008"/>
    <w:rsid w:val="00A17288"/>
    <w:rsid w:val="00A17BD4"/>
    <w:rsid w:val="00A202C4"/>
    <w:rsid w:val="00A20F3D"/>
    <w:rsid w:val="00A21EA5"/>
    <w:rsid w:val="00A227F0"/>
    <w:rsid w:val="00A24A9C"/>
    <w:rsid w:val="00A24F8B"/>
    <w:rsid w:val="00A254ED"/>
    <w:rsid w:val="00A25FE3"/>
    <w:rsid w:val="00A26967"/>
    <w:rsid w:val="00A26CD6"/>
    <w:rsid w:val="00A26F30"/>
    <w:rsid w:val="00A27569"/>
    <w:rsid w:val="00A27C8F"/>
    <w:rsid w:val="00A27FE5"/>
    <w:rsid w:val="00A30CF9"/>
    <w:rsid w:val="00A3252E"/>
    <w:rsid w:val="00A33894"/>
    <w:rsid w:val="00A3398F"/>
    <w:rsid w:val="00A339E6"/>
    <w:rsid w:val="00A33B2E"/>
    <w:rsid w:val="00A3492C"/>
    <w:rsid w:val="00A34971"/>
    <w:rsid w:val="00A34C8A"/>
    <w:rsid w:val="00A35185"/>
    <w:rsid w:val="00A35F2F"/>
    <w:rsid w:val="00A360BD"/>
    <w:rsid w:val="00A3619A"/>
    <w:rsid w:val="00A36C38"/>
    <w:rsid w:val="00A36CF4"/>
    <w:rsid w:val="00A37247"/>
    <w:rsid w:val="00A37580"/>
    <w:rsid w:val="00A3758B"/>
    <w:rsid w:val="00A401E4"/>
    <w:rsid w:val="00A4054B"/>
    <w:rsid w:val="00A410EC"/>
    <w:rsid w:val="00A41176"/>
    <w:rsid w:val="00A41725"/>
    <w:rsid w:val="00A41FD1"/>
    <w:rsid w:val="00A422AD"/>
    <w:rsid w:val="00A4233F"/>
    <w:rsid w:val="00A43402"/>
    <w:rsid w:val="00A43920"/>
    <w:rsid w:val="00A44AB6"/>
    <w:rsid w:val="00A45E5B"/>
    <w:rsid w:val="00A461E9"/>
    <w:rsid w:val="00A4680F"/>
    <w:rsid w:val="00A47A34"/>
    <w:rsid w:val="00A47E61"/>
    <w:rsid w:val="00A505BD"/>
    <w:rsid w:val="00A507EE"/>
    <w:rsid w:val="00A508FE"/>
    <w:rsid w:val="00A5102A"/>
    <w:rsid w:val="00A511C4"/>
    <w:rsid w:val="00A51CC0"/>
    <w:rsid w:val="00A51F93"/>
    <w:rsid w:val="00A51FB3"/>
    <w:rsid w:val="00A5270E"/>
    <w:rsid w:val="00A52DB7"/>
    <w:rsid w:val="00A53AFD"/>
    <w:rsid w:val="00A5403D"/>
    <w:rsid w:val="00A546DA"/>
    <w:rsid w:val="00A55109"/>
    <w:rsid w:val="00A552A2"/>
    <w:rsid w:val="00A569D4"/>
    <w:rsid w:val="00A56AA0"/>
    <w:rsid w:val="00A575A8"/>
    <w:rsid w:val="00A57825"/>
    <w:rsid w:val="00A57CA8"/>
    <w:rsid w:val="00A6082A"/>
    <w:rsid w:val="00A60E89"/>
    <w:rsid w:val="00A60ED9"/>
    <w:rsid w:val="00A61337"/>
    <w:rsid w:val="00A61AB0"/>
    <w:rsid w:val="00A61D90"/>
    <w:rsid w:val="00A64267"/>
    <w:rsid w:val="00A64C3C"/>
    <w:rsid w:val="00A64E91"/>
    <w:rsid w:val="00A65FD8"/>
    <w:rsid w:val="00A66496"/>
    <w:rsid w:val="00A67830"/>
    <w:rsid w:val="00A7006E"/>
    <w:rsid w:val="00A7064B"/>
    <w:rsid w:val="00A710A1"/>
    <w:rsid w:val="00A712F5"/>
    <w:rsid w:val="00A71C42"/>
    <w:rsid w:val="00A71D1A"/>
    <w:rsid w:val="00A71F89"/>
    <w:rsid w:val="00A71FD8"/>
    <w:rsid w:val="00A72A8E"/>
    <w:rsid w:val="00A73E2D"/>
    <w:rsid w:val="00A74987"/>
    <w:rsid w:val="00A752AA"/>
    <w:rsid w:val="00A76236"/>
    <w:rsid w:val="00A769F2"/>
    <w:rsid w:val="00A76D25"/>
    <w:rsid w:val="00A77449"/>
    <w:rsid w:val="00A800E4"/>
    <w:rsid w:val="00A809EB"/>
    <w:rsid w:val="00A80C36"/>
    <w:rsid w:val="00A84343"/>
    <w:rsid w:val="00A8435A"/>
    <w:rsid w:val="00A85B06"/>
    <w:rsid w:val="00A85BC6"/>
    <w:rsid w:val="00A863CA"/>
    <w:rsid w:val="00A86756"/>
    <w:rsid w:val="00A87145"/>
    <w:rsid w:val="00A876E5"/>
    <w:rsid w:val="00A87D63"/>
    <w:rsid w:val="00A91023"/>
    <w:rsid w:val="00A91142"/>
    <w:rsid w:val="00A91374"/>
    <w:rsid w:val="00A91697"/>
    <w:rsid w:val="00A916B6"/>
    <w:rsid w:val="00A91B10"/>
    <w:rsid w:val="00A91C1A"/>
    <w:rsid w:val="00A92376"/>
    <w:rsid w:val="00A9288C"/>
    <w:rsid w:val="00A92A7B"/>
    <w:rsid w:val="00A92B8A"/>
    <w:rsid w:val="00A94BC3"/>
    <w:rsid w:val="00A9534D"/>
    <w:rsid w:val="00A9589F"/>
    <w:rsid w:val="00A958E7"/>
    <w:rsid w:val="00A95BB4"/>
    <w:rsid w:val="00A95D8E"/>
    <w:rsid w:val="00A9654D"/>
    <w:rsid w:val="00A968DD"/>
    <w:rsid w:val="00A96B37"/>
    <w:rsid w:val="00A97D07"/>
    <w:rsid w:val="00AA0425"/>
    <w:rsid w:val="00AA0480"/>
    <w:rsid w:val="00AA081C"/>
    <w:rsid w:val="00AA0C7B"/>
    <w:rsid w:val="00AA100C"/>
    <w:rsid w:val="00AA23F8"/>
    <w:rsid w:val="00AA270C"/>
    <w:rsid w:val="00AA29AC"/>
    <w:rsid w:val="00AA2EFE"/>
    <w:rsid w:val="00AA40F6"/>
    <w:rsid w:val="00AA4AFE"/>
    <w:rsid w:val="00AA75EB"/>
    <w:rsid w:val="00AA7E00"/>
    <w:rsid w:val="00AB06E8"/>
    <w:rsid w:val="00AB0C63"/>
    <w:rsid w:val="00AB0F6D"/>
    <w:rsid w:val="00AB10D1"/>
    <w:rsid w:val="00AB24B4"/>
    <w:rsid w:val="00AB29AE"/>
    <w:rsid w:val="00AB3C40"/>
    <w:rsid w:val="00AB410C"/>
    <w:rsid w:val="00AB4143"/>
    <w:rsid w:val="00AB4F4C"/>
    <w:rsid w:val="00AB6175"/>
    <w:rsid w:val="00AB698F"/>
    <w:rsid w:val="00AB6A92"/>
    <w:rsid w:val="00AB6E4D"/>
    <w:rsid w:val="00AB6EA6"/>
    <w:rsid w:val="00AB7296"/>
    <w:rsid w:val="00AB72EB"/>
    <w:rsid w:val="00AB7D38"/>
    <w:rsid w:val="00AC027D"/>
    <w:rsid w:val="00AC056A"/>
    <w:rsid w:val="00AC0C65"/>
    <w:rsid w:val="00AC0DE0"/>
    <w:rsid w:val="00AC20DA"/>
    <w:rsid w:val="00AC231A"/>
    <w:rsid w:val="00AC24DA"/>
    <w:rsid w:val="00AC275A"/>
    <w:rsid w:val="00AC2B86"/>
    <w:rsid w:val="00AC322D"/>
    <w:rsid w:val="00AC377C"/>
    <w:rsid w:val="00AC3C87"/>
    <w:rsid w:val="00AC44DB"/>
    <w:rsid w:val="00AC4F6E"/>
    <w:rsid w:val="00AC57DD"/>
    <w:rsid w:val="00AC6D52"/>
    <w:rsid w:val="00AC73F9"/>
    <w:rsid w:val="00AC7843"/>
    <w:rsid w:val="00AD06E5"/>
    <w:rsid w:val="00AD06FE"/>
    <w:rsid w:val="00AD144A"/>
    <w:rsid w:val="00AD2431"/>
    <w:rsid w:val="00AD2E30"/>
    <w:rsid w:val="00AD34FA"/>
    <w:rsid w:val="00AD3C90"/>
    <w:rsid w:val="00AD4482"/>
    <w:rsid w:val="00AD4E0F"/>
    <w:rsid w:val="00AD53AB"/>
    <w:rsid w:val="00AD5A76"/>
    <w:rsid w:val="00AD665D"/>
    <w:rsid w:val="00AD6B4F"/>
    <w:rsid w:val="00AD7529"/>
    <w:rsid w:val="00AE0918"/>
    <w:rsid w:val="00AE0DDA"/>
    <w:rsid w:val="00AE17EF"/>
    <w:rsid w:val="00AE328B"/>
    <w:rsid w:val="00AE3DDC"/>
    <w:rsid w:val="00AE3E3A"/>
    <w:rsid w:val="00AE3E85"/>
    <w:rsid w:val="00AE413C"/>
    <w:rsid w:val="00AE42FC"/>
    <w:rsid w:val="00AE4A72"/>
    <w:rsid w:val="00AE4CD1"/>
    <w:rsid w:val="00AE6085"/>
    <w:rsid w:val="00AE63BC"/>
    <w:rsid w:val="00AE75B5"/>
    <w:rsid w:val="00AF0448"/>
    <w:rsid w:val="00AF0A47"/>
    <w:rsid w:val="00AF28C6"/>
    <w:rsid w:val="00AF316E"/>
    <w:rsid w:val="00AF4171"/>
    <w:rsid w:val="00AF4D1E"/>
    <w:rsid w:val="00AF575D"/>
    <w:rsid w:val="00AF57B9"/>
    <w:rsid w:val="00AF60FA"/>
    <w:rsid w:val="00B000C3"/>
    <w:rsid w:val="00B002B3"/>
    <w:rsid w:val="00B0073B"/>
    <w:rsid w:val="00B01977"/>
    <w:rsid w:val="00B01B80"/>
    <w:rsid w:val="00B01EEC"/>
    <w:rsid w:val="00B01F30"/>
    <w:rsid w:val="00B02175"/>
    <w:rsid w:val="00B0279B"/>
    <w:rsid w:val="00B0338C"/>
    <w:rsid w:val="00B0364A"/>
    <w:rsid w:val="00B04497"/>
    <w:rsid w:val="00B055D8"/>
    <w:rsid w:val="00B0566E"/>
    <w:rsid w:val="00B05728"/>
    <w:rsid w:val="00B059F2"/>
    <w:rsid w:val="00B06692"/>
    <w:rsid w:val="00B07676"/>
    <w:rsid w:val="00B1057E"/>
    <w:rsid w:val="00B10943"/>
    <w:rsid w:val="00B11423"/>
    <w:rsid w:val="00B11BBB"/>
    <w:rsid w:val="00B1281B"/>
    <w:rsid w:val="00B12AA2"/>
    <w:rsid w:val="00B12AEF"/>
    <w:rsid w:val="00B12BCC"/>
    <w:rsid w:val="00B1351C"/>
    <w:rsid w:val="00B1426C"/>
    <w:rsid w:val="00B154B0"/>
    <w:rsid w:val="00B154FC"/>
    <w:rsid w:val="00B15986"/>
    <w:rsid w:val="00B15D5D"/>
    <w:rsid w:val="00B16AB5"/>
    <w:rsid w:val="00B170F0"/>
    <w:rsid w:val="00B17313"/>
    <w:rsid w:val="00B17820"/>
    <w:rsid w:val="00B17887"/>
    <w:rsid w:val="00B17C11"/>
    <w:rsid w:val="00B17F2F"/>
    <w:rsid w:val="00B2032D"/>
    <w:rsid w:val="00B206E7"/>
    <w:rsid w:val="00B20A82"/>
    <w:rsid w:val="00B20E51"/>
    <w:rsid w:val="00B2115D"/>
    <w:rsid w:val="00B21A59"/>
    <w:rsid w:val="00B2463F"/>
    <w:rsid w:val="00B24B9A"/>
    <w:rsid w:val="00B24D55"/>
    <w:rsid w:val="00B2682A"/>
    <w:rsid w:val="00B268EE"/>
    <w:rsid w:val="00B269A2"/>
    <w:rsid w:val="00B27B19"/>
    <w:rsid w:val="00B30788"/>
    <w:rsid w:val="00B31DF3"/>
    <w:rsid w:val="00B32F24"/>
    <w:rsid w:val="00B33554"/>
    <w:rsid w:val="00B33E0E"/>
    <w:rsid w:val="00B3441D"/>
    <w:rsid w:val="00B34864"/>
    <w:rsid w:val="00B34CF7"/>
    <w:rsid w:val="00B351CE"/>
    <w:rsid w:val="00B35253"/>
    <w:rsid w:val="00B3558F"/>
    <w:rsid w:val="00B37A7A"/>
    <w:rsid w:val="00B37C57"/>
    <w:rsid w:val="00B4121F"/>
    <w:rsid w:val="00B41453"/>
    <w:rsid w:val="00B415C0"/>
    <w:rsid w:val="00B422F1"/>
    <w:rsid w:val="00B4257B"/>
    <w:rsid w:val="00B4258C"/>
    <w:rsid w:val="00B43244"/>
    <w:rsid w:val="00B439A3"/>
    <w:rsid w:val="00B4537E"/>
    <w:rsid w:val="00B45881"/>
    <w:rsid w:val="00B45D2B"/>
    <w:rsid w:val="00B46328"/>
    <w:rsid w:val="00B465B3"/>
    <w:rsid w:val="00B47008"/>
    <w:rsid w:val="00B47195"/>
    <w:rsid w:val="00B5034F"/>
    <w:rsid w:val="00B50BED"/>
    <w:rsid w:val="00B50DF2"/>
    <w:rsid w:val="00B51640"/>
    <w:rsid w:val="00B51A1A"/>
    <w:rsid w:val="00B51D39"/>
    <w:rsid w:val="00B52062"/>
    <w:rsid w:val="00B52638"/>
    <w:rsid w:val="00B52BC2"/>
    <w:rsid w:val="00B53A88"/>
    <w:rsid w:val="00B54259"/>
    <w:rsid w:val="00B5435F"/>
    <w:rsid w:val="00B547AD"/>
    <w:rsid w:val="00B548DF"/>
    <w:rsid w:val="00B54B18"/>
    <w:rsid w:val="00B54B60"/>
    <w:rsid w:val="00B55556"/>
    <w:rsid w:val="00B55FB4"/>
    <w:rsid w:val="00B562DE"/>
    <w:rsid w:val="00B56527"/>
    <w:rsid w:val="00B56B6D"/>
    <w:rsid w:val="00B56D4B"/>
    <w:rsid w:val="00B56EF3"/>
    <w:rsid w:val="00B57F25"/>
    <w:rsid w:val="00B607FD"/>
    <w:rsid w:val="00B60A11"/>
    <w:rsid w:val="00B61A27"/>
    <w:rsid w:val="00B63522"/>
    <w:rsid w:val="00B63BBE"/>
    <w:rsid w:val="00B63D23"/>
    <w:rsid w:val="00B648DA"/>
    <w:rsid w:val="00B64C59"/>
    <w:rsid w:val="00B652AE"/>
    <w:rsid w:val="00B65889"/>
    <w:rsid w:val="00B65E51"/>
    <w:rsid w:val="00B666F8"/>
    <w:rsid w:val="00B6702C"/>
    <w:rsid w:val="00B679D9"/>
    <w:rsid w:val="00B70799"/>
    <w:rsid w:val="00B71461"/>
    <w:rsid w:val="00B71BF8"/>
    <w:rsid w:val="00B72C57"/>
    <w:rsid w:val="00B72DBF"/>
    <w:rsid w:val="00B732D1"/>
    <w:rsid w:val="00B733B6"/>
    <w:rsid w:val="00B737A2"/>
    <w:rsid w:val="00B73996"/>
    <w:rsid w:val="00B743E3"/>
    <w:rsid w:val="00B75384"/>
    <w:rsid w:val="00B75ADA"/>
    <w:rsid w:val="00B75B3F"/>
    <w:rsid w:val="00B75B6F"/>
    <w:rsid w:val="00B76C39"/>
    <w:rsid w:val="00B7747D"/>
    <w:rsid w:val="00B77637"/>
    <w:rsid w:val="00B7765A"/>
    <w:rsid w:val="00B77B45"/>
    <w:rsid w:val="00B807A2"/>
    <w:rsid w:val="00B80D42"/>
    <w:rsid w:val="00B81FFC"/>
    <w:rsid w:val="00B82296"/>
    <w:rsid w:val="00B8308D"/>
    <w:rsid w:val="00B83B32"/>
    <w:rsid w:val="00B83B83"/>
    <w:rsid w:val="00B84394"/>
    <w:rsid w:val="00B84B72"/>
    <w:rsid w:val="00B84BC8"/>
    <w:rsid w:val="00B862EA"/>
    <w:rsid w:val="00B8645D"/>
    <w:rsid w:val="00B8680B"/>
    <w:rsid w:val="00B8686B"/>
    <w:rsid w:val="00B869C2"/>
    <w:rsid w:val="00B86D14"/>
    <w:rsid w:val="00B8718A"/>
    <w:rsid w:val="00B872D6"/>
    <w:rsid w:val="00B8767A"/>
    <w:rsid w:val="00B904AD"/>
    <w:rsid w:val="00B9061C"/>
    <w:rsid w:val="00B90850"/>
    <w:rsid w:val="00B91DBD"/>
    <w:rsid w:val="00B92461"/>
    <w:rsid w:val="00B92464"/>
    <w:rsid w:val="00B92694"/>
    <w:rsid w:val="00B931BF"/>
    <w:rsid w:val="00B934E4"/>
    <w:rsid w:val="00B93C7D"/>
    <w:rsid w:val="00B93D2A"/>
    <w:rsid w:val="00B94F3F"/>
    <w:rsid w:val="00B954C6"/>
    <w:rsid w:val="00B96598"/>
    <w:rsid w:val="00B96D75"/>
    <w:rsid w:val="00B97533"/>
    <w:rsid w:val="00BA0F51"/>
    <w:rsid w:val="00BA32D4"/>
    <w:rsid w:val="00BA331B"/>
    <w:rsid w:val="00BA3FDD"/>
    <w:rsid w:val="00BA407D"/>
    <w:rsid w:val="00BA412E"/>
    <w:rsid w:val="00BA4AAD"/>
    <w:rsid w:val="00BA5064"/>
    <w:rsid w:val="00BA6C34"/>
    <w:rsid w:val="00BA7001"/>
    <w:rsid w:val="00BA7E3E"/>
    <w:rsid w:val="00BB01A6"/>
    <w:rsid w:val="00BB0896"/>
    <w:rsid w:val="00BB0E28"/>
    <w:rsid w:val="00BB1CC5"/>
    <w:rsid w:val="00BB23B2"/>
    <w:rsid w:val="00BB2763"/>
    <w:rsid w:val="00BB27E7"/>
    <w:rsid w:val="00BB3257"/>
    <w:rsid w:val="00BB4611"/>
    <w:rsid w:val="00BB48D3"/>
    <w:rsid w:val="00BB4AE6"/>
    <w:rsid w:val="00BB5647"/>
    <w:rsid w:val="00BB5947"/>
    <w:rsid w:val="00BB5C34"/>
    <w:rsid w:val="00BB7247"/>
    <w:rsid w:val="00BB7C70"/>
    <w:rsid w:val="00BC02B3"/>
    <w:rsid w:val="00BC06B4"/>
    <w:rsid w:val="00BC1297"/>
    <w:rsid w:val="00BC17C5"/>
    <w:rsid w:val="00BC1E09"/>
    <w:rsid w:val="00BC22A3"/>
    <w:rsid w:val="00BC2B2F"/>
    <w:rsid w:val="00BC3DDE"/>
    <w:rsid w:val="00BC4271"/>
    <w:rsid w:val="00BC4C05"/>
    <w:rsid w:val="00BC4D89"/>
    <w:rsid w:val="00BC53B7"/>
    <w:rsid w:val="00BC53B9"/>
    <w:rsid w:val="00BC644A"/>
    <w:rsid w:val="00BC68DF"/>
    <w:rsid w:val="00BC69F6"/>
    <w:rsid w:val="00BC6A73"/>
    <w:rsid w:val="00BC7A0A"/>
    <w:rsid w:val="00BD0BB3"/>
    <w:rsid w:val="00BD0BEA"/>
    <w:rsid w:val="00BD0BFD"/>
    <w:rsid w:val="00BD1318"/>
    <w:rsid w:val="00BD14D0"/>
    <w:rsid w:val="00BD24A9"/>
    <w:rsid w:val="00BD2CA1"/>
    <w:rsid w:val="00BD3961"/>
    <w:rsid w:val="00BD405F"/>
    <w:rsid w:val="00BD459C"/>
    <w:rsid w:val="00BD4925"/>
    <w:rsid w:val="00BD4CF1"/>
    <w:rsid w:val="00BD5948"/>
    <w:rsid w:val="00BD6D7A"/>
    <w:rsid w:val="00BD725A"/>
    <w:rsid w:val="00BD73A4"/>
    <w:rsid w:val="00BD7D42"/>
    <w:rsid w:val="00BE01C0"/>
    <w:rsid w:val="00BE0322"/>
    <w:rsid w:val="00BE0B2E"/>
    <w:rsid w:val="00BE137D"/>
    <w:rsid w:val="00BE1516"/>
    <w:rsid w:val="00BE1708"/>
    <w:rsid w:val="00BE1849"/>
    <w:rsid w:val="00BE1C8F"/>
    <w:rsid w:val="00BE31AE"/>
    <w:rsid w:val="00BE3901"/>
    <w:rsid w:val="00BE4069"/>
    <w:rsid w:val="00BE4A7E"/>
    <w:rsid w:val="00BE6407"/>
    <w:rsid w:val="00BE65D3"/>
    <w:rsid w:val="00BE6C31"/>
    <w:rsid w:val="00BE7002"/>
    <w:rsid w:val="00BF02B0"/>
    <w:rsid w:val="00BF0710"/>
    <w:rsid w:val="00BF07D6"/>
    <w:rsid w:val="00BF1966"/>
    <w:rsid w:val="00BF19D7"/>
    <w:rsid w:val="00BF1CDB"/>
    <w:rsid w:val="00BF27C5"/>
    <w:rsid w:val="00BF2FAE"/>
    <w:rsid w:val="00BF3958"/>
    <w:rsid w:val="00BF3A8E"/>
    <w:rsid w:val="00BF3FAE"/>
    <w:rsid w:val="00BF40E9"/>
    <w:rsid w:val="00BF454F"/>
    <w:rsid w:val="00BF4888"/>
    <w:rsid w:val="00BF5078"/>
    <w:rsid w:val="00BF52BB"/>
    <w:rsid w:val="00BF56E9"/>
    <w:rsid w:val="00BF695C"/>
    <w:rsid w:val="00BF6D55"/>
    <w:rsid w:val="00BF7EB1"/>
    <w:rsid w:val="00BF7FAF"/>
    <w:rsid w:val="00C0007A"/>
    <w:rsid w:val="00C01209"/>
    <w:rsid w:val="00C0163B"/>
    <w:rsid w:val="00C01B12"/>
    <w:rsid w:val="00C01F71"/>
    <w:rsid w:val="00C02952"/>
    <w:rsid w:val="00C02DF8"/>
    <w:rsid w:val="00C03DD8"/>
    <w:rsid w:val="00C042AA"/>
    <w:rsid w:val="00C043C2"/>
    <w:rsid w:val="00C06458"/>
    <w:rsid w:val="00C06F2A"/>
    <w:rsid w:val="00C07673"/>
    <w:rsid w:val="00C07811"/>
    <w:rsid w:val="00C07986"/>
    <w:rsid w:val="00C07B69"/>
    <w:rsid w:val="00C10A8D"/>
    <w:rsid w:val="00C1104D"/>
    <w:rsid w:val="00C12202"/>
    <w:rsid w:val="00C12870"/>
    <w:rsid w:val="00C129E6"/>
    <w:rsid w:val="00C145F7"/>
    <w:rsid w:val="00C14B8C"/>
    <w:rsid w:val="00C15354"/>
    <w:rsid w:val="00C16C0F"/>
    <w:rsid w:val="00C16C47"/>
    <w:rsid w:val="00C16C6D"/>
    <w:rsid w:val="00C16FAD"/>
    <w:rsid w:val="00C174AA"/>
    <w:rsid w:val="00C20396"/>
    <w:rsid w:val="00C20B27"/>
    <w:rsid w:val="00C20C31"/>
    <w:rsid w:val="00C20F5B"/>
    <w:rsid w:val="00C2126B"/>
    <w:rsid w:val="00C222D9"/>
    <w:rsid w:val="00C227ED"/>
    <w:rsid w:val="00C228B6"/>
    <w:rsid w:val="00C22A58"/>
    <w:rsid w:val="00C23C2A"/>
    <w:rsid w:val="00C23FC2"/>
    <w:rsid w:val="00C24C1A"/>
    <w:rsid w:val="00C25994"/>
    <w:rsid w:val="00C26672"/>
    <w:rsid w:val="00C31438"/>
    <w:rsid w:val="00C31707"/>
    <w:rsid w:val="00C3183C"/>
    <w:rsid w:val="00C3219F"/>
    <w:rsid w:val="00C3231E"/>
    <w:rsid w:val="00C32A92"/>
    <w:rsid w:val="00C33163"/>
    <w:rsid w:val="00C345F8"/>
    <w:rsid w:val="00C3549D"/>
    <w:rsid w:val="00C354CD"/>
    <w:rsid w:val="00C359E0"/>
    <w:rsid w:val="00C35FDE"/>
    <w:rsid w:val="00C3662F"/>
    <w:rsid w:val="00C36CB4"/>
    <w:rsid w:val="00C37628"/>
    <w:rsid w:val="00C37BBC"/>
    <w:rsid w:val="00C37CEE"/>
    <w:rsid w:val="00C400E4"/>
    <w:rsid w:val="00C4050A"/>
    <w:rsid w:val="00C40F9B"/>
    <w:rsid w:val="00C412BD"/>
    <w:rsid w:val="00C42090"/>
    <w:rsid w:val="00C422D2"/>
    <w:rsid w:val="00C43929"/>
    <w:rsid w:val="00C4400E"/>
    <w:rsid w:val="00C44178"/>
    <w:rsid w:val="00C44715"/>
    <w:rsid w:val="00C450FF"/>
    <w:rsid w:val="00C4573B"/>
    <w:rsid w:val="00C45AC4"/>
    <w:rsid w:val="00C47744"/>
    <w:rsid w:val="00C47959"/>
    <w:rsid w:val="00C47E0B"/>
    <w:rsid w:val="00C510B9"/>
    <w:rsid w:val="00C511A9"/>
    <w:rsid w:val="00C51275"/>
    <w:rsid w:val="00C51E01"/>
    <w:rsid w:val="00C51E83"/>
    <w:rsid w:val="00C51EC8"/>
    <w:rsid w:val="00C51FCE"/>
    <w:rsid w:val="00C53A17"/>
    <w:rsid w:val="00C5428F"/>
    <w:rsid w:val="00C54B0E"/>
    <w:rsid w:val="00C55EA5"/>
    <w:rsid w:val="00C5628B"/>
    <w:rsid w:val="00C56BBB"/>
    <w:rsid w:val="00C575FB"/>
    <w:rsid w:val="00C57982"/>
    <w:rsid w:val="00C61DFE"/>
    <w:rsid w:val="00C620E1"/>
    <w:rsid w:val="00C628BB"/>
    <w:rsid w:val="00C62DF4"/>
    <w:rsid w:val="00C63750"/>
    <w:rsid w:val="00C63D1F"/>
    <w:rsid w:val="00C63F48"/>
    <w:rsid w:val="00C64092"/>
    <w:rsid w:val="00C64233"/>
    <w:rsid w:val="00C6508A"/>
    <w:rsid w:val="00C65AB2"/>
    <w:rsid w:val="00C663A2"/>
    <w:rsid w:val="00C6683F"/>
    <w:rsid w:val="00C66882"/>
    <w:rsid w:val="00C67540"/>
    <w:rsid w:val="00C7000E"/>
    <w:rsid w:val="00C70F94"/>
    <w:rsid w:val="00C7284F"/>
    <w:rsid w:val="00C7303A"/>
    <w:rsid w:val="00C73CD2"/>
    <w:rsid w:val="00C74261"/>
    <w:rsid w:val="00C74A97"/>
    <w:rsid w:val="00C758BE"/>
    <w:rsid w:val="00C75BCC"/>
    <w:rsid w:val="00C766B7"/>
    <w:rsid w:val="00C8206A"/>
    <w:rsid w:val="00C82090"/>
    <w:rsid w:val="00C833FB"/>
    <w:rsid w:val="00C83906"/>
    <w:rsid w:val="00C8724F"/>
    <w:rsid w:val="00C90F96"/>
    <w:rsid w:val="00C91753"/>
    <w:rsid w:val="00C91E84"/>
    <w:rsid w:val="00C91F62"/>
    <w:rsid w:val="00C95C9E"/>
    <w:rsid w:val="00C96066"/>
    <w:rsid w:val="00C9618D"/>
    <w:rsid w:val="00C9660C"/>
    <w:rsid w:val="00C97466"/>
    <w:rsid w:val="00CA0460"/>
    <w:rsid w:val="00CA1AEC"/>
    <w:rsid w:val="00CA1EBE"/>
    <w:rsid w:val="00CA1EF5"/>
    <w:rsid w:val="00CA1F0E"/>
    <w:rsid w:val="00CA2615"/>
    <w:rsid w:val="00CA3595"/>
    <w:rsid w:val="00CA3F6D"/>
    <w:rsid w:val="00CA490B"/>
    <w:rsid w:val="00CA5003"/>
    <w:rsid w:val="00CA50A8"/>
    <w:rsid w:val="00CA6C3F"/>
    <w:rsid w:val="00CA6F68"/>
    <w:rsid w:val="00CA7AB4"/>
    <w:rsid w:val="00CA7D63"/>
    <w:rsid w:val="00CB0319"/>
    <w:rsid w:val="00CB039E"/>
    <w:rsid w:val="00CB0BAA"/>
    <w:rsid w:val="00CB1184"/>
    <w:rsid w:val="00CB19EA"/>
    <w:rsid w:val="00CB1B61"/>
    <w:rsid w:val="00CB26DE"/>
    <w:rsid w:val="00CB3B6A"/>
    <w:rsid w:val="00CB4CA4"/>
    <w:rsid w:val="00CB54E6"/>
    <w:rsid w:val="00CB5668"/>
    <w:rsid w:val="00CB5C56"/>
    <w:rsid w:val="00CB5FA3"/>
    <w:rsid w:val="00CB6158"/>
    <w:rsid w:val="00CB63B6"/>
    <w:rsid w:val="00CB65ED"/>
    <w:rsid w:val="00CB6E8B"/>
    <w:rsid w:val="00CB6E9C"/>
    <w:rsid w:val="00CB7997"/>
    <w:rsid w:val="00CB7E8F"/>
    <w:rsid w:val="00CC0DEF"/>
    <w:rsid w:val="00CC0F96"/>
    <w:rsid w:val="00CC11D9"/>
    <w:rsid w:val="00CC179F"/>
    <w:rsid w:val="00CC278E"/>
    <w:rsid w:val="00CC27AB"/>
    <w:rsid w:val="00CC2BE9"/>
    <w:rsid w:val="00CC2D54"/>
    <w:rsid w:val="00CC3FA2"/>
    <w:rsid w:val="00CC4291"/>
    <w:rsid w:val="00CC4C47"/>
    <w:rsid w:val="00CC51C7"/>
    <w:rsid w:val="00CC5F3A"/>
    <w:rsid w:val="00CC68A4"/>
    <w:rsid w:val="00CC6BD2"/>
    <w:rsid w:val="00CC763B"/>
    <w:rsid w:val="00CC768E"/>
    <w:rsid w:val="00CC7FB8"/>
    <w:rsid w:val="00CD06EA"/>
    <w:rsid w:val="00CD135D"/>
    <w:rsid w:val="00CD1D23"/>
    <w:rsid w:val="00CD2CDB"/>
    <w:rsid w:val="00CD2D5B"/>
    <w:rsid w:val="00CD3797"/>
    <w:rsid w:val="00CD3DCB"/>
    <w:rsid w:val="00CD4AB3"/>
    <w:rsid w:val="00CD4C5A"/>
    <w:rsid w:val="00CD5B18"/>
    <w:rsid w:val="00CD5BE2"/>
    <w:rsid w:val="00CD68C7"/>
    <w:rsid w:val="00CD73CE"/>
    <w:rsid w:val="00CD74FB"/>
    <w:rsid w:val="00CD7CD3"/>
    <w:rsid w:val="00CE0EB2"/>
    <w:rsid w:val="00CE1443"/>
    <w:rsid w:val="00CE15D6"/>
    <w:rsid w:val="00CE2222"/>
    <w:rsid w:val="00CE34EA"/>
    <w:rsid w:val="00CE3818"/>
    <w:rsid w:val="00CE3CF7"/>
    <w:rsid w:val="00CE456D"/>
    <w:rsid w:val="00CE4EBC"/>
    <w:rsid w:val="00CE50CD"/>
    <w:rsid w:val="00CE514F"/>
    <w:rsid w:val="00CE51F8"/>
    <w:rsid w:val="00CE55FF"/>
    <w:rsid w:val="00CE5DAE"/>
    <w:rsid w:val="00CE6573"/>
    <w:rsid w:val="00CE6C5E"/>
    <w:rsid w:val="00CE6EFD"/>
    <w:rsid w:val="00CF0251"/>
    <w:rsid w:val="00CF03D0"/>
    <w:rsid w:val="00CF0BC5"/>
    <w:rsid w:val="00CF0F6E"/>
    <w:rsid w:val="00CF104E"/>
    <w:rsid w:val="00CF17BB"/>
    <w:rsid w:val="00CF192D"/>
    <w:rsid w:val="00CF1E05"/>
    <w:rsid w:val="00CF259C"/>
    <w:rsid w:val="00CF308F"/>
    <w:rsid w:val="00CF3AC0"/>
    <w:rsid w:val="00CF3AD4"/>
    <w:rsid w:val="00CF3FE3"/>
    <w:rsid w:val="00CF4495"/>
    <w:rsid w:val="00CF527B"/>
    <w:rsid w:val="00CF5C26"/>
    <w:rsid w:val="00CF6541"/>
    <w:rsid w:val="00CF78C4"/>
    <w:rsid w:val="00CF79E3"/>
    <w:rsid w:val="00D00171"/>
    <w:rsid w:val="00D00A2E"/>
    <w:rsid w:val="00D013B1"/>
    <w:rsid w:val="00D0140C"/>
    <w:rsid w:val="00D01997"/>
    <w:rsid w:val="00D01C7F"/>
    <w:rsid w:val="00D03FF3"/>
    <w:rsid w:val="00D0402A"/>
    <w:rsid w:val="00D05534"/>
    <w:rsid w:val="00D05BE2"/>
    <w:rsid w:val="00D05EAD"/>
    <w:rsid w:val="00D064F7"/>
    <w:rsid w:val="00D06C4A"/>
    <w:rsid w:val="00D06DDF"/>
    <w:rsid w:val="00D07243"/>
    <w:rsid w:val="00D0731B"/>
    <w:rsid w:val="00D105DE"/>
    <w:rsid w:val="00D110E9"/>
    <w:rsid w:val="00D11BA9"/>
    <w:rsid w:val="00D11F69"/>
    <w:rsid w:val="00D12CD8"/>
    <w:rsid w:val="00D13B05"/>
    <w:rsid w:val="00D14C24"/>
    <w:rsid w:val="00D15635"/>
    <w:rsid w:val="00D1657C"/>
    <w:rsid w:val="00D179D6"/>
    <w:rsid w:val="00D17CF9"/>
    <w:rsid w:val="00D20495"/>
    <w:rsid w:val="00D2060C"/>
    <w:rsid w:val="00D208CE"/>
    <w:rsid w:val="00D20F9E"/>
    <w:rsid w:val="00D21508"/>
    <w:rsid w:val="00D21D52"/>
    <w:rsid w:val="00D22981"/>
    <w:rsid w:val="00D22B24"/>
    <w:rsid w:val="00D23518"/>
    <w:rsid w:val="00D24D27"/>
    <w:rsid w:val="00D2560B"/>
    <w:rsid w:val="00D25640"/>
    <w:rsid w:val="00D25691"/>
    <w:rsid w:val="00D25FB3"/>
    <w:rsid w:val="00D26980"/>
    <w:rsid w:val="00D27094"/>
    <w:rsid w:val="00D27806"/>
    <w:rsid w:val="00D278B6"/>
    <w:rsid w:val="00D27BC3"/>
    <w:rsid w:val="00D27D3D"/>
    <w:rsid w:val="00D27D51"/>
    <w:rsid w:val="00D301DE"/>
    <w:rsid w:val="00D31149"/>
    <w:rsid w:val="00D311ED"/>
    <w:rsid w:val="00D318D6"/>
    <w:rsid w:val="00D31A2D"/>
    <w:rsid w:val="00D31AE7"/>
    <w:rsid w:val="00D31E5B"/>
    <w:rsid w:val="00D33B5B"/>
    <w:rsid w:val="00D3455D"/>
    <w:rsid w:val="00D34FFC"/>
    <w:rsid w:val="00D35820"/>
    <w:rsid w:val="00D361D0"/>
    <w:rsid w:val="00D36219"/>
    <w:rsid w:val="00D363E7"/>
    <w:rsid w:val="00D408BA"/>
    <w:rsid w:val="00D40A42"/>
    <w:rsid w:val="00D4118C"/>
    <w:rsid w:val="00D4123E"/>
    <w:rsid w:val="00D44B9D"/>
    <w:rsid w:val="00D464D3"/>
    <w:rsid w:val="00D47545"/>
    <w:rsid w:val="00D507B1"/>
    <w:rsid w:val="00D50AE4"/>
    <w:rsid w:val="00D534DA"/>
    <w:rsid w:val="00D53AA8"/>
    <w:rsid w:val="00D5401E"/>
    <w:rsid w:val="00D56225"/>
    <w:rsid w:val="00D56685"/>
    <w:rsid w:val="00D56C32"/>
    <w:rsid w:val="00D56F9F"/>
    <w:rsid w:val="00D5700E"/>
    <w:rsid w:val="00D60073"/>
    <w:rsid w:val="00D6053F"/>
    <w:rsid w:val="00D620E7"/>
    <w:rsid w:val="00D6381C"/>
    <w:rsid w:val="00D65479"/>
    <w:rsid w:val="00D65607"/>
    <w:rsid w:val="00D658E6"/>
    <w:rsid w:val="00D66AAE"/>
    <w:rsid w:val="00D67AB1"/>
    <w:rsid w:val="00D67C03"/>
    <w:rsid w:val="00D702E9"/>
    <w:rsid w:val="00D70941"/>
    <w:rsid w:val="00D7134C"/>
    <w:rsid w:val="00D71459"/>
    <w:rsid w:val="00D71B7E"/>
    <w:rsid w:val="00D72625"/>
    <w:rsid w:val="00D7331A"/>
    <w:rsid w:val="00D7391C"/>
    <w:rsid w:val="00D73D60"/>
    <w:rsid w:val="00D759C3"/>
    <w:rsid w:val="00D75CAB"/>
    <w:rsid w:val="00D770F4"/>
    <w:rsid w:val="00D82380"/>
    <w:rsid w:val="00D8366B"/>
    <w:rsid w:val="00D841B9"/>
    <w:rsid w:val="00D84986"/>
    <w:rsid w:val="00D85893"/>
    <w:rsid w:val="00D85DA8"/>
    <w:rsid w:val="00D86D13"/>
    <w:rsid w:val="00D906FE"/>
    <w:rsid w:val="00D9081D"/>
    <w:rsid w:val="00D90866"/>
    <w:rsid w:val="00D9105A"/>
    <w:rsid w:val="00D91B1C"/>
    <w:rsid w:val="00D920D6"/>
    <w:rsid w:val="00D92362"/>
    <w:rsid w:val="00D926DF"/>
    <w:rsid w:val="00D92A84"/>
    <w:rsid w:val="00D92F60"/>
    <w:rsid w:val="00D93DAA"/>
    <w:rsid w:val="00D93EE5"/>
    <w:rsid w:val="00D94C45"/>
    <w:rsid w:val="00D95076"/>
    <w:rsid w:val="00D954AE"/>
    <w:rsid w:val="00D954D5"/>
    <w:rsid w:val="00D95696"/>
    <w:rsid w:val="00D956A0"/>
    <w:rsid w:val="00D95756"/>
    <w:rsid w:val="00D960C8"/>
    <w:rsid w:val="00D968C0"/>
    <w:rsid w:val="00D97F12"/>
    <w:rsid w:val="00DA0ED0"/>
    <w:rsid w:val="00DA1461"/>
    <w:rsid w:val="00DA2820"/>
    <w:rsid w:val="00DA284B"/>
    <w:rsid w:val="00DA3722"/>
    <w:rsid w:val="00DA3BA5"/>
    <w:rsid w:val="00DA4C07"/>
    <w:rsid w:val="00DA607A"/>
    <w:rsid w:val="00DA6AA2"/>
    <w:rsid w:val="00DA6E78"/>
    <w:rsid w:val="00DA75D0"/>
    <w:rsid w:val="00DA7852"/>
    <w:rsid w:val="00DA7B7E"/>
    <w:rsid w:val="00DA7BD6"/>
    <w:rsid w:val="00DA7F39"/>
    <w:rsid w:val="00DB1836"/>
    <w:rsid w:val="00DB3A45"/>
    <w:rsid w:val="00DB4171"/>
    <w:rsid w:val="00DB4819"/>
    <w:rsid w:val="00DB610D"/>
    <w:rsid w:val="00DB6939"/>
    <w:rsid w:val="00DB7934"/>
    <w:rsid w:val="00DB7BA8"/>
    <w:rsid w:val="00DB7D77"/>
    <w:rsid w:val="00DC0114"/>
    <w:rsid w:val="00DC141C"/>
    <w:rsid w:val="00DC257C"/>
    <w:rsid w:val="00DC2D48"/>
    <w:rsid w:val="00DC5464"/>
    <w:rsid w:val="00DC6AF0"/>
    <w:rsid w:val="00DC7326"/>
    <w:rsid w:val="00DC7586"/>
    <w:rsid w:val="00DC78A1"/>
    <w:rsid w:val="00DC7B4C"/>
    <w:rsid w:val="00DC7C3F"/>
    <w:rsid w:val="00DC7D31"/>
    <w:rsid w:val="00DD03D1"/>
    <w:rsid w:val="00DD0C2C"/>
    <w:rsid w:val="00DD0CD2"/>
    <w:rsid w:val="00DD112A"/>
    <w:rsid w:val="00DD1154"/>
    <w:rsid w:val="00DD11BE"/>
    <w:rsid w:val="00DD1A20"/>
    <w:rsid w:val="00DD1A4F"/>
    <w:rsid w:val="00DD1BCD"/>
    <w:rsid w:val="00DD2203"/>
    <w:rsid w:val="00DD2968"/>
    <w:rsid w:val="00DD35AA"/>
    <w:rsid w:val="00DD4661"/>
    <w:rsid w:val="00DD4CE7"/>
    <w:rsid w:val="00DD5A8A"/>
    <w:rsid w:val="00DD5AD1"/>
    <w:rsid w:val="00DD5C3A"/>
    <w:rsid w:val="00DD5CEE"/>
    <w:rsid w:val="00DD6084"/>
    <w:rsid w:val="00DD641D"/>
    <w:rsid w:val="00DD65B7"/>
    <w:rsid w:val="00DD69D3"/>
    <w:rsid w:val="00DD6DED"/>
    <w:rsid w:val="00DD7056"/>
    <w:rsid w:val="00DE08D5"/>
    <w:rsid w:val="00DE2EF3"/>
    <w:rsid w:val="00DE304C"/>
    <w:rsid w:val="00DE3107"/>
    <w:rsid w:val="00DE3671"/>
    <w:rsid w:val="00DE3E58"/>
    <w:rsid w:val="00DE454C"/>
    <w:rsid w:val="00DE5945"/>
    <w:rsid w:val="00DE5A95"/>
    <w:rsid w:val="00DE5F7E"/>
    <w:rsid w:val="00DE65B0"/>
    <w:rsid w:val="00DE6974"/>
    <w:rsid w:val="00DE6F10"/>
    <w:rsid w:val="00DE6FEF"/>
    <w:rsid w:val="00DE70D7"/>
    <w:rsid w:val="00DE71DD"/>
    <w:rsid w:val="00DE75C2"/>
    <w:rsid w:val="00DE7651"/>
    <w:rsid w:val="00DE7A60"/>
    <w:rsid w:val="00DE7BBA"/>
    <w:rsid w:val="00DF15E2"/>
    <w:rsid w:val="00DF171A"/>
    <w:rsid w:val="00DF1820"/>
    <w:rsid w:val="00DF2C8E"/>
    <w:rsid w:val="00DF2DCE"/>
    <w:rsid w:val="00DF37B3"/>
    <w:rsid w:val="00DF48D5"/>
    <w:rsid w:val="00DF519F"/>
    <w:rsid w:val="00DF5F6F"/>
    <w:rsid w:val="00DF677F"/>
    <w:rsid w:val="00DF6E51"/>
    <w:rsid w:val="00DF7974"/>
    <w:rsid w:val="00DF7A42"/>
    <w:rsid w:val="00DF7EE9"/>
    <w:rsid w:val="00E0027A"/>
    <w:rsid w:val="00E00DC6"/>
    <w:rsid w:val="00E013DB"/>
    <w:rsid w:val="00E01A9E"/>
    <w:rsid w:val="00E02477"/>
    <w:rsid w:val="00E0335B"/>
    <w:rsid w:val="00E033C3"/>
    <w:rsid w:val="00E035CF"/>
    <w:rsid w:val="00E03E65"/>
    <w:rsid w:val="00E04744"/>
    <w:rsid w:val="00E05978"/>
    <w:rsid w:val="00E0641E"/>
    <w:rsid w:val="00E10D4B"/>
    <w:rsid w:val="00E10E6E"/>
    <w:rsid w:val="00E11002"/>
    <w:rsid w:val="00E1229E"/>
    <w:rsid w:val="00E12DF5"/>
    <w:rsid w:val="00E138A9"/>
    <w:rsid w:val="00E143F6"/>
    <w:rsid w:val="00E1446F"/>
    <w:rsid w:val="00E15048"/>
    <w:rsid w:val="00E16DA9"/>
    <w:rsid w:val="00E16EC1"/>
    <w:rsid w:val="00E17261"/>
    <w:rsid w:val="00E173A2"/>
    <w:rsid w:val="00E177AD"/>
    <w:rsid w:val="00E20E94"/>
    <w:rsid w:val="00E2159C"/>
    <w:rsid w:val="00E21CDC"/>
    <w:rsid w:val="00E21E91"/>
    <w:rsid w:val="00E21FF7"/>
    <w:rsid w:val="00E226C0"/>
    <w:rsid w:val="00E23477"/>
    <w:rsid w:val="00E23F6C"/>
    <w:rsid w:val="00E24D7E"/>
    <w:rsid w:val="00E24EB2"/>
    <w:rsid w:val="00E26C9A"/>
    <w:rsid w:val="00E27513"/>
    <w:rsid w:val="00E301A7"/>
    <w:rsid w:val="00E30240"/>
    <w:rsid w:val="00E30D06"/>
    <w:rsid w:val="00E319DD"/>
    <w:rsid w:val="00E32032"/>
    <w:rsid w:val="00E3265D"/>
    <w:rsid w:val="00E327A7"/>
    <w:rsid w:val="00E337A4"/>
    <w:rsid w:val="00E33B53"/>
    <w:rsid w:val="00E33B72"/>
    <w:rsid w:val="00E35612"/>
    <w:rsid w:val="00E35870"/>
    <w:rsid w:val="00E35C15"/>
    <w:rsid w:val="00E35F04"/>
    <w:rsid w:val="00E36281"/>
    <w:rsid w:val="00E36FF3"/>
    <w:rsid w:val="00E37CF7"/>
    <w:rsid w:val="00E400CB"/>
    <w:rsid w:val="00E408A2"/>
    <w:rsid w:val="00E42340"/>
    <w:rsid w:val="00E425D7"/>
    <w:rsid w:val="00E42A09"/>
    <w:rsid w:val="00E42C65"/>
    <w:rsid w:val="00E43801"/>
    <w:rsid w:val="00E44DD8"/>
    <w:rsid w:val="00E458CC"/>
    <w:rsid w:val="00E45DE7"/>
    <w:rsid w:val="00E464C2"/>
    <w:rsid w:val="00E46910"/>
    <w:rsid w:val="00E46DE7"/>
    <w:rsid w:val="00E46E8F"/>
    <w:rsid w:val="00E5072D"/>
    <w:rsid w:val="00E50F31"/>
    <w:rsid w:val="00E51448"/>
    <w:rsid w:val="00E518DB"/>
    <w:rsid w:val="00E526E7"/>
    <w:rsid w:val="00E526FD"/>
    <w:rsid w:val="00E52840"/>
    <w:rsid w:val="00E529ED"/>
    <w:rsid w:val="00E53638"/>
    <w:rsid w:val="00E53F0F"/>
    <w:rsid w:val="00E54330"/>
    <w:rsid w:val="00E547DA"/>
    <w:rsid w:val="00E5585C"/>
    <w:rsid w:val="00E55A42"/>
    <w:rsid w:val="00E5668C"/>
    <w:rsid w:val="00E567E4"/>
    <w:rsid w:val="00E56C61"/>
    <w:rsid w:val="00E56EF3"/>
    <w:rsid w:val="00E57B37"/>
    <w:rsid w:val="00E603A7"/>
    <w:rsid w:val="00E61E15"/>
    <w:rsid w:val="00E627DA"/>
    <w:rsid w:val="00E639AE"/>
    <w:rsid w:val="00E63CC2"/>
    <w:rsid w:val="00E63E29"/>
    <w:rsid w:val="00E6520F"/>
    <w:rsid w:val="00E6544B"/>
    <w:rsid w:val="00E669E2"/>
    <w:rsid w:val="00E66EC4"/>
    <w:rsid w:val="00E67253"/>
    <w:rsid w:val="00E7038F"/>
    <w:rsid w:val="00E70A2C"/>
    <w:rsid w:val="00E71655"/>
    <w:rsid w:val="00E719DE"/>
    <w:rsid w:val="00E7286D"/>
    <w:rsid w:val="00E72B78"/>
    <w:rsid w:val="00E7355E"/>
    <w:rsid w:val="00E736F1"/>
    <w:rsid w:val="00E74ABB"/>
    <w:rsid w:val="00E7575D"/>
    <w:rsid w:val="00E77182"/>
    <w:rsid w:val="00E77C3F"/>
    <w:rsid w:val="00E803E6"/>
    <w:rsid w:val="00E817AB"/>
    <w:rsid w:val="00E81BDB"/>
    <w:rsid w:val="00E820DD"/>
    <w:rsid w:val="00E8252D"/>
    <w:rsid w:val="00E82902"/>
    <w:rsid w:val="00E82C2A"/>
    <w:rsid w:val="00E82EBE"/>
    <w:rsid w:val="00E83050"/>
    <w:rsid w:val="00E83066"/>
    <w:rsid w:val="00E830A9"/>
    <w:rsid w:val="00E83773"/>
    <w:rsid w:val="00E83A4D"/>
    <w:rsid w:val="00E83E81"/>
    <w:rsid w:val="00E84561"/>
    <w:rsid w:val="00E84FE8"/>
    <w:rsid w:val="00E855C1"/>
    <w:rsid w:val="00E86548"/>
    <w:rsid w:val="00E8693F"/>
    <w:rsid w:val="00E87798"/>
    <w:rsid w:val="00E87B09"/>
    <w:rsid w:val="00E916AB"/>
    <w:rsid w:val="00E91C5F"/>
    <w:rsid w:val="00E91D6F"/>
    <w:rsid w:val="00E932DF"/>
    <w:rsid w:val="00E9349D"/>
    <w:rsid w:val="00E946B5"/>
    <w:rsid w:val="00E95047"/>
    <w:rsid w:val="00E95593"/>
    <w:rsid w:val="00E9572D"/>
    <w:rsid w:val="00E95CB4"/>
    <w:rsid w:val="00E95F4A"/>
    <w:rsid w:val="00E967A3"/>
    <w:rsid w:val="00E96A33"/>
    <w:rsid w:val="00E96FE9"/>
    <w:rsid w:val="00E97611"/>
    <w:rsid w:val="00E976C2"/>
    <w:rsid w:val="00EA0285"/>
    <w:rsid w:val="00EA0D4F"/>
    <w:rsid w:val="00EA0DB9"/>
    <w:rsid w:val="00EA0E3B"/>
    <w:rsid w:val="00EA1BA2"/>
    <w:rsid w:val="00EA2D68"/>
    <w:rsid w:val="00EA4124"/>
    <w:rsid w:val="00EA424B"/>
    <w:rsid w:val="00EA4356"/>
    <w:rsid w:val="00EA4865"/>
    <w:rsid w:val="00EA4A2A"/>
    <w:rsid w:val="00EA4FB9"/>
    <w:rsid w:val="00EA5154"/>
    <w:rsid w:val="00EA51A2"/>
    <w:rsid w:val="00EA5A5A"/>
    <w:rsid w:val="00EA5CBD"/>
    <w:rsid w:val="00EA6322"/>
    <w:rsid w:val="00EA6492"/>
    <w:rsid w:val="00EA71EB"/>
    <w:rsid w:val="00EA7750"/>
    <w:rsid w:val="00EA7EBB"/>
    <w:rsid w:val="00EB024C"/>
    <w:rsid w:val="00EB0941"/>
    <w:rsid w:val="00EB0EC8"/>
    <w:rsid w:val="00EB1B26"/>
    <w:rsid w:val="00EB1FA8"/>
    <w:rsid w:val="00EB246D"/>
    <w:rsid w:val="00EB4298"/>
    <w:rsid w:val="00EB43AF"/>
    <w:rsid w:val="00EB548C"/>
    <w:rsid w:val="00EB59A2"/>
    <w:rsid w:val="00EB5ABE"/>
    <w:rsid w:val="00EB6659"/>
    <w:rsid w:val="00EB67BD"/>
    <w:rsid w:val="00EB6AEA"/>
    <w:rsid w:val="00EB6BF6"/>
    <w:rsid w:val="00EC05D1"/>
    <w:rsid w:val="00EC0995"/>
    <w:rsid w:val="00EC1BE3"/>
    <w:rsid w:val="00EC2731"/>
    <w:rsid w:val="00EC2936"/>
    <w:rsid w:val="00EC2AC4"/>
    <w:rsid w:val="00EC2F49"/>
    <w:rsid w:val="00EC34E3"/>
    <w:rsid w:val="00EC36DA"/>
    <w:rsid w:val="00EC42E7"/>
    <w:rsid w:val="00EC52CA"/>
    <w:rsid w:val="00EC5EB8"/>
    <w:rsid w:val="00EC63E6"/>
    <w:rsid w:val="00EC79AE"/>
    <w:rsid w:val="00ED032E"/>
    <w:rsid w:val="00ED0926"/>
    <w:rsid w:val="00ED0BFB"/>
    <w:rsid w:val="00ED1742"/>
    <w:rsid w:val="00ED1C96"/>
    <w:rsid w:val="00ED2D20"/>
    <w:rsid w:val="00ED3CB4"/>
    <w:rsid w:val="00ED42F3"/>
    <w:rsid w:val="00ED4E0B"/>
    <w:rsid w:val="00ED5520"/>
    <w:rsid w:val="00ED5F16"/>
    <w:rsid w:val="00ED655B"/>
    <w:rsid w:val="00ED6CBC"/>
    <w:rsid w:val="00ED79AB"/>
    <w:rsid w:val="00ED79E4"/>
    <w:rsid w:val="00ED7B26"/>
    <w:rsid w:val="00EE08F7"/>
    <w:rsid w:val="00EE0B0F"/>
    <w:rsid w:val="00EE1694"/>
    <w:rsid w:val="00EE18D4"/>
    <w:rsid w:val="00EE18F6"/>
    <w:rsid w:val="00EE1D17"/>
    <w:rsid w:val="00EE2697"/>
    <w:rsid w:val="00EE3D26"/>
    <w:rsid w:val="00EE445C"/>
    <w:rsid w:val="00EE51FC"/>
    <w:rsid w:val="00EE5AA4"/>
    <w:rsid w:val="00EE5B6F"/>
    <w:rsid w:val="00EE5E72"/>
    <w:rsid w:val="00EE67F2"/>
    <w:rsid w:val="00EE73EF"/>
    <w:rsid w:val="00EE7651"/>
    <w:rsid w:val="00EE783E"/>
    <w:rsid w:val="00EE7B53"/>
    <w:rsid w:val="00EE7C44"/>
    <w:rsid w:val="00EF0424"/>
    <w:rsid w:val="00EF13C5"/>
    <w:rsid w:val="00EF16BB"/>
    <w:rsid w:val="00EF1CF9"/>
    <w:rsid w:val="00EF2533"/>
    <w:rsid w:val="00EF28A8"/>
    <w:rsid w:val="00EF2C55"/>
    <w:rsid w:val="00EF30C2"/>
    <w:rsid w:val="00EF318D"/>
    <w:rsid w:val="00EF358D"/>
    <w:rsid w:val="00EF492F"/>
    <w:rsid w:val="00EF52C0"/>
    <w:rsid w:val="00EF58C2"/>
    <w:rsid w:val="00EF6144"/>
    <w:rsid w:val="00EF6411"/>
    <w:rsid w:val="00EF6592"/>
    <w:rsid w:val="00EF7335"/>
    <w:rsid w:val="00EF761C"/>
    <w:rsid w:val="00EF768B"/>
    <w:rsid w:val="00F00718"/>
    <w:rsid w:val="00F017AE"/>
    <w:rsid w:val="00F01B50"/>
    <w:rsid w:val="00F027E7"/>
    <w:rsid w:val="00F02917"/>
    <w:rsid w:val="00F030EB"/>
    <w:rsid w:val="00F03E45"/>
    <w:rsid w:val="00F03F95"/>
    <w:rsid w:val="00F049AD"/>
    <w:rsid w:val="00F04A9C"/>
    <w:rsid w:val="00F04BDE"/>
    <w:rsid w:val="00F04CA0"/>
    <w:rsid w:val="00F05354"/>
    <w:rsid w:val="00F05EA6"/>
    <w:rsid w:val="00F062F0"/>
    <w:rsid w:val="00F0653E"/>
    <w:rsid w:val="00F065CB"/>
    <w:rsid w:val="00F107F6"/>
    <w:rsid w:val="00F117CA"/>
    <w:rsid w:val="00F12571"/>
    <w:rsid w:val="00F128D0"/>
    <w:rsid w:val="00F12D8E"/>
    <w:rsid w:val="00F1421E"/>
    <w:rsid w:val="00F14225"/>
    <w:rsid w:val="00F15541"/>
    <w:rsid w:val="00F16485"/>
    <w:rsid w:val="00F1689D"/>
    <w:rsid w:val="00F2024E"/>
    <w:rsid w:val="00F2027C"/>
    <w:rsid w:val="00F20290"/>
    <w:rsid w:val="00F20974"/>
    <w:rsid w:val="00F217E9"/>
    <w:rsid w:val="00F23BF8"/>
    <w:rsid w:val="00F23D85"/>
    <w:rsid w:val="00F244F9"/>
    <w:rsid w:val="00F24A5B"/>
    <w:rsid w:val="00F25286"/>
    <w:rsid w:val="00F25445"/>
    <w:rsid w:val="00F25453"/>
    <w:rsid w:val="00F25545"/>
    <w:rsid w:val="00F2667A"/>
    <w:rsid w:val="00F278F6"/>
    <w:rsid w:val="00F27E52"/>
    <w:rsid w:val="00F27EBE"/>
    <w:rsid w:val="00F308FF"/>
    <w:rsid w:val="00F30906"/>
    <w:rsid w:val="00F3093B"/>
    <w:rsid w:val="00F312AE"/>
    <w:rsid w:val="00F3145E"/>
    <w:rsid w:val="00F31870"/>
    <w:rsid w:val="00F32304"/>
    <w:rsid w:val="00F32BAF"/>
    <w:rsid w:val="00F33246"/>
    <w:rsid w:val="00F33285"/>
    <w:rsid w:val="00F334D7"/>
    <w:rsid w:val="00F34207"/>
    <w:rsid w:val="00F345AF"/>
    <w:rsid w:val="00F34EFE"/>
    <w:rsid w:val="00F3571A"/>
    <w:rsid w:val="00F35CC6"/>
    <w:rsid w:val="00F36DFB"/>
    <w:rsid w:val="00F36FBB"/>
    <w:rsid w:val="00F405A5"/>
    <w:rsid w:val="00F412A5"/>
    <w:rsid w:val="00F41589"/>
    <w:rsid w:val="00F428DA"/>
    <w:rsid w:val="00F42939"/>
    <w:rsid w:val="00F42FD0"/>
    <w:rsid w:val="00F4305E"/>
    <w:rsid w:val="00F43F31"/>
    <w:rsid w:val="00F446F7"/>
    <w:rsid w:val="00F44808"/>
    <w:rsid w:val="00F44D3A"/>
    <w:rsid w:val="00F4579F"/>
    <w:rsid w:val="00F46714"/>
    <w:rsid w:val="00F46FAC"/>
    <w:rsid w:val="00F47986"/>
    <w:rsid w:val="00F47A05"/>
    <w:rsid w:val="00F5057C"/>
    <w:rsid w:val="00F52456"/>
    <w:rsid w:val="00F52836"/>
    <w:rsid w:val="00F52D15"/>
    <w:rsid w:val="00F538DA"/>
    <w:rsid w:val="00F551E9"/>
    <w:rsid w:val="00F5555F"/>
    <w:rsid w:val="00F5557A"/>
    <w:rsid w:val="00F55AD9"/>
    <w:rsid w:val="00F561A9"/>
    <w:rsid w:val="00F57B79"/>
    <w:rsid w:val="00F57E9D"/>
    <w:rsid w:val="00F601F0"/>
    <w:rsid w:val="00F60598"/>
    <w:rsid w:val="00F61781"/>
    <w:rsid w:val="00F62D7A"/>
    <w:rsid w:val="00F633C1"/>
    <w:rsid w:val="00F633F1"/>
    <w:rsid w:val="00F634A8"/>
    <w:rsid w:val="00F639C8"/>
    <w:rsid w:val="00F64003"/>
    <w:rsid w:val="00F644D3"/>
    <w:rsid w:val="00F64565"/>
    <w:rsid w:val="00F64684"/>
    <w:rsid w:val="00F6544C"/>
    <w:rsid w:val="00F65C38"/>
    <w:rsid w:val="00F65DAB"/>
    <w:rsid w:val="00F669EC"/>
    <w:rsid w:val="00F6754E"/>
    <w:rsid w:val="00F679BA"/>
    <w:rsid w:val="00F67FA3"/>
    <w:rsid w:val="00F67FEB"/>
    <w:rsid w:val="00F70071"/>
    <w:rsid w:val="00F70484"/>
    <w:rsid w:val="00F70919"/>
    <w:rsid w:val="00F70A2E"/>
    <w:rsid w:val="00F70B3C"/>
    <w:rsid w:val="00F70D00"/>
    <w:rsid w:val="00F70F91"/>
    <w:rsid w:val="00F711EC"/>
    <w:rsid w:val="00F7151D"/>
    <w:rsid w:val="00F71EE5"/>
    <w:rsid w:val="00F7240A"/>
    <w:rsid w:val="00F725A1"/>
    <w:rsid w:val="00F72C99"/>
    <w:rsid w:val="00F733D7"/>
    <w:rsid w:val="00F73646"/>
    <w:rsid w:val="00F73ABF"/>
    <w:rsid w:val="00F73B5E"/>
    <w:rsid w:val="00F74635"/>
    <w:rsid w:val="00F7512F"/>
    <w:rsid w:val="00F75272"/>
    <w:rsid w:val="00F777DB"/>
    <w:rsid w:val="00F77871"/>
    <w:rsid w:val="00F77D2E"/>
    <w:rsid w:val="00F77E09"/>
    <w:rsid w:val="00F8041B"/>
    <w:rsid w:val="00F81296"/>
    <w:rsid w:val="00F814EB"/>
    <w:rsid w:val="00F815D6"/>
    <w:rsid w:val="00F819B3"/>
    <w:rsid w:val="00F81A19"/>
    <w:rsid w:val="00F82508"/>
    <w:rsid w:val="00F82680"/>
    <w:rsid w:val="00F84371"/>
    <w:rsid w:val="00F843A0"/>
    <w:rsid w:val="00F85521"/>
    <w:rsid w:val="00F856BE"/>
    <w:rsid w:val="00F85F90"/>
    <w:rsid w:val="00F8633C"/>
    <w:rsid w:val="00F86F64"/>
    <w:rsid w:val="00F87395"/>
    <w:rsid w:val="00F8747F"/>
    <w:rsid w:val="00F8768B"/>
    <w:rsid w:val="00F87895"/>
    <w:rsid w:val="00F87CF4"/>
    <w:rsid w:val="00F90131"/>
    <w:rsid w:val="00F904B4"/>
    <w:rsid w:val="00F9065B"/>
    <w:rsid w:val="00F92706"/>
    <w:rsid w:val="00F93D4A"/>
    <w:rsid w:val="00F9453B"/>
    <w:rsid w:val="00F956FB"/>
    <w:rsid w:val="00F95B32"/>
    <w:rsid w:val="00F976AB"/>
    <w:rsid w:val="00FA0162"/>
    <w:rsid w:val="00FA0420"/>
    <w:rsid w:val="00FA045B"/>
    <w:rsid w:val="00FA06A3"/>
    <w:rsid w:val="00FA0D06"/>
    <w:rsid w:val="00FA123F"/>
    <w:rsid w:val="00FA159B"/>
    <w:rsid w:val="00FA1FF9"/>
    <w:rsid w:val="00FA2148"/>
    <w:rsid w:val="00FA2AAF"/>
    <w:rsid w:val="00FA2E2D"/>
    <w:rsid w:val="00FA37DA"/>
    <w:rsid w:val="00FA4307"/>
    <w:rsid w:val="00FA44E1"/>
    <w:rsid w:val="00FA4E5C"/>
    <w:rsid w:val="00FA5E6E"/>
    <w:rsid w:val="00FA5F84"/>
    <w:rsid w:val="00FA6685"/>
    <w:rsid w:val="00FA6F32"/>
    <w:rsid w:val="00FA70C3"/>
    <w:rsid w:val="00FA73E0"/>
    <w:rsid w:val="00FA75B1"/>
    <w:rsid w:val="00FA7F8C"/>
    <w:rsid w:val="00FB196F"/>
    <w:rsid w:val="00FB3991"/>
    <w:rsid w:val="00FB3A7B"/>
    <w:rsid w:val="00FB5485"/>
    <w:rsid w:val="00FB5CCD"/>
    <w:rsid w:val="00FB6CCA"/>
    <w:rsid w:val="00FB74D4"/>
    <w:rsid w:val="00FB7672"/>
    <w:rsid w:val="00FC009B"/>
    <w:rsid w:val="00FC0540"/>
    <w:rsid w:val="00FC0FC1"/>
    <w:rsid w:val="00FC1411"/>
    <w:rsid w:val="00FC14D5"/>
    <w:rsid w:val="00FC3F1A"/>
    <w:rsid w:val="00FC4091"/>
    <w:rsid w:val="00FC4D2F"/>
    <w:rsid w:val="00FC563C"/>
    <w:rsid w:val="00FC78DA"/>
    <w:rsid w:val="00FC7971"/>
    <w:rsid w:val="00FD024A"/>
    <w:rsid w:val="00FD0301"/>
    <w:rsid w:val="00FD054C"/>
    <w:rsid w:val="00FD0F8C"/>
    <w:rsid w:val="00FD1258"/>
    <w:rsid w:val="00FD158B"/>
    <w:rsid w:val="00FD19EA"/>
    <w:rsid w:val="00FD1AD8"/>
    <w:rsid w:val="00FD2CE0"/>
    <w:rsid w:val="00FD2D3A"/>
    <w:rsid w:val="00FD2DE6"/>
    <w:rsid w:val="00FD3398"/>
    <w:rsid w:val="00FD3667"/>
    <w:rsid w:val="00FD3D29"/>
    <w:rsid w:val="00FD4BE6"/>
    <w:rsid w:val="00FD5471"/>
    <w:rsid w:val="00FD5D1A"/>
    <w:rsid w:val="00FD5F4F"/>
    <w:rsid w:val="00FD68B9"/>
    <w:rsid w:val="00FD6F61"/>
    <w:rsid w:val="00FE0A30"/>
    <w:rsid w:val="00FE0ABE"/>
    <w:rsid w:val="00FE103B"/>
    <w:rsid w:val="00FE1658"/>
    <w:rsid w:val="00FE205E"/>
    <w:rsid w:val="00FE211C"/>
    <w:rsid w:val="00FE2D1C"/>
    <w:rsid w:val="00FE524F"/>
    <w:rsid w:val="00FE5535"/>
    <w:rsid w:val="00FE55B3"/>
    <w:rsid w:val="00FE58C5"/>
    <w:rsid w:val="00FE5BAC"/>
    <w:rsid w:val="00FE5F8F"/>
    <w:rsid w:val="00FE5FF9"/>
    <w:rsid w:val="00FE6579"/>
    <w:rsid w:val="00FE698E"/>
    <w:rsid w:val="00FF08E6"/>
    <w:rsid w:val="00FF0982"/>
    <w:rsid w:val="00FF0A43"/>
    <w:rsid w:val="00FF0A52"/>
    <w:rsid w:val="00FF10F6"/>
    <w:rsid w:val="00FF13F5"/>
    <w:rsid w:val="00FF1611"/>
    <w:rsid w:val="00FF19C9"/>
    <w:rsid w:val="00FF2639"/>
    <w:rsid w:val="00FF3034"/>
    <w:rsid w:val="00FF30EF"/>
    <w:rsid w:val="00FF3423"/>
    <w:rsid w:val="00FF3476"/>
    <w:rsid w:val="00FF4F0F"/>
    <w:rsid w:val="00FF59C2"/>
    <w:rsid w:val="00FF68CB"/>
    <w:rsid w:val="00FF6E5E"/>
    <w:rsid w:val="00FF7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2CAC3"/>
  <w15:chartTrackingRefBased/>
  <w15:docId w15:val="{EA3E0127-21E5-4D44-8CC6-645A120A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2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73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76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759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7DA"/>
    <w:rPr>
      <w:rFonts w:asciiTheme="majorHAnsi" w:eastAsiaTheme="majorEastAsia" w:hAnsiTheme="majorHAnsi" w:cstheme="majorBidi"/>
      <w:color w:val="2F5496" w:themeColor="accent1" w:themeShade="BF"/>
      <w:sz w:val="32"/>
      <w:szCs w:val="32"/>
    </w:rPr>
  </w:style>
  <w:style w:type="paragraph" w:customStyle="1" w:styleId="rich-text-component">
    <w:name w:val="rich-text-component"/>
    <w:basedOn w:val="Normal"/>
    <w:rsid w:val="00E547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 List"/>
    <w:basedOn w:val="Normal"/>
    <w:link w:val="ListParagraphChar"/>
    <w:uiPriority w:val="34"/>
    <w:qFormat/>
    <w:rsid w:val="00B16AB5"/>
    <w:pPr>
      <w:ind w:left="720"/>
      <w:contextualSpacing/>
    </w:pPr>
  </w:style>
  <w:style w:type="paragraph" w:styleId="Header">
    <w:name w:val="header"/>
    <w:basedOn w:val="Normal"/>
    <w:link w:val="HeaderChar"/>
    <w:uiPriority w:val="99"/>
    <w:unhideWhenUsed/>
    <w:rsid w:val="0067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F92"/>
  </w:style>
  <w:style w:type="paragraph" w:styleId="Footer">
    <w:name w:val="footer"/>
    <w:basedOn w:val="Normal"/>
    <w:link w:val="FooterChar"/>
    <w:uiPriority w:val="99"/>
    <w:unhideWhenUsed/>
    <w:rsid w:val="0067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F92"/>
  </w:style>
  <w:style w:type="paragraph" w:styleId="Title">
    <w:name w:val="Title"/>
    <w:basedOn w:val="Normal"/>
    <w:next w:val="Normal"/>
    <w:link w:val="TitleChar"/>
    <w:uiPriority w:val="10"/>
    <w:qFormat/>
    <w:rsid w:val="00495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12B"/>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rsid w:val="00A0116A"/>
    <w:pPr>
      <w:spacing w:after="0" w:line="240" w:lineRule="auto"/>
    </w:pPr>
    <w:rPr>
      <w:rFonts w:ascii="Arial" w:eastAsia="Times New Roman" w:hAnsi="Arial" w:cs="Times New Roman"/>
      <w:sz w:val="24"/>
      <w:szCs w:val="20"/>
    </w:rPr>
  </w:style>
  <w:style w:type="character" w:customStyle="1" w:styleId="FootnoteTextChar">
    <w:name w:val="Footnote Text Char"/>
    <w:basedOn w:val="DefaultParagraphFont"/>
    <w:link w:val="FootnoteText"/>
    <w:uiPriority w:val="99"/>
    <w:rsid w:val="00A0116A"/>
    <w:rPr>
      <w:rFonts w:ascii="Arial" w:eastAsia="Times New Roman" w:hAnsi="Arial" w:cs="Times New Roman"/>
      <w:sz w:val="24"/>
      <w:szCs w:val="20"/>
    </w:rPr>
  </w:style>
  <w:style w:type="character" w:styleId="FootnoteReference">
    <w:name w:val="footnote reference"/>
    <w:uiPriority w:val="99"/>
    <w:semiHidden/>
    <w:rsid w:val="00A0116A"/>
    <w:rPr>
      <w:vertAlign w:val="superscript"/>
    </w:rPr>
  </w:style>
  <w:style w:type="character" w:customStyle="1" w:styleId="markedcontent">
    <w:name w:val="markedcontent"/>
    <w:basedOn w:val="DefaultParagraphFont"/>
    <w:rsid w:val="00DF519F"/>
  </w:style>
  <w:style w:type="paragraph" w:styleId="NoSpacing">
    <w:name w:val="No Spacing"/>
    <w:uiPriority w:val="1"/>
    <w:qFormat/>
    <w:rsid w:val="00AC027D"/>
    <w:pPr>
      <w:spacing w:after="0" w:line="240" w:lineRule="auto"/>
    </w:pPr>
    <w:rPr>
      <w:rFonts w:ascii="Calibri" w:eastAsia="Calibri" w:hAnsi="Calibri" w:cs="Times New Roman"/>
    </w:rPr>
  </w:style>
  <w:style w:type="paragraph" w:customStyle="1" w:styleId="paragraph">
    <w:name w:val="paragraph"/>
    <w:basedOn w:val="Normal"/>
    <w:rsid w:val="00AC027D"/>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rsid w:val="00AC027D"/>
  </w:style>
  <w:style w:type="character" w:customStyle="1" w:styleId="eop">
    <w:name w:val="eop"/>
    <w:rsid w:val="00AC027D"/>
  </w:style>
  <w:style w:type="paragraph" w:styleId="TOC1">
    <w:name w:val="toc 1"/>
    <w:basedOn w:val="Normal"/>
    <w:next w:val="Normal"/>
    <w:autoRedefine/>
    <w:uiPriority w:val="39"/>
    <w:unhideWhenUsed/>
    <w:rsid w:val="00D01997"/>
    <w:pPr>
      <w:tabs>
        <w:tab w:val="right" w:leader="dot" w:pos="9016"/>
      </w:tabs>
      <w:spacing w:after="100"/>
    </w:pPr>
    <w:rPr>
      <w:b/>
      <w:bCs/>
      <w:sz w:val="28"/>
      <w:szCs w:val="28"/>
      <w:lang w:val="en-US"/>
    </w:rPr>
  </w:style>
  <w:style w:type="character" w:styleId="Hyperlink">
    <w:name w:val="Hyperlink"/>
    <w:basedOn w:val="DefaultParagraphFont"/>
    <w:uiPriority w:val="99"/>
    <w:unhideWhenUsed/>
    <w:rsid w:val="0032573C"/>
    <w:rPr>
      <w:color w:val="0563C1" w:themeColor="hyperlink"/>
      <w:u w:val="single"/>
    </w:rPr>
  </w:style>
  <w:style w:type="table" w:styleId="TableGrid">
    <w:name w:val="Table Grid"/>
    <w:basedOn w:val="TableNormal"/>
    <w:uiPriority w:val="39"/>
    <w:rsid w:val="004E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2B27C8"/>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2B27C8"/>
    <w:rPr>
      <w:rFonts w:ascii="Calibri" w:eastAsia="Calibri" w:hAnsi="Calibri" w:cs="Times New Roman"/>
      <w:color w:val="000000"/>
      <w:sz w:val="24"/>
      <w:lang w:eastAsia="en-AU"/>
    </w:rPr>
  </w:style>
  <w:style w:type="character" w:customStyle="1" w:styleId="normaltextrun">
    <w:name w:val="normaltextrun"/>
    <w:basedOn w:val="DefaultParagraphFont"/>
    <w:rsid w:val="002B27C8"/>
  </w:style>
  <w:style w:type="character" w:customStyle="1" w:styleId="Heading2Char">
    <w:name w:val="Heading 2 Char"/>
    <w:basedOn w:val="DefaultParagraphFont"/>
    <w:link w:val="Heading2"/>
    <w:uiPriority w:val="9"/>
    <w:rsid w:val="005A2AA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E6CD3"/>
    <w:pPr>
      <w:spacing w:after="0" w:line="240" w:lineRule="auto"/>
    </w:pPr>
  </w:style>
  <w:style w:type="character" w:styleId="Strong">
    <w:name w:val="Strong"/>
    <w:basedOn w:val="DefaultParagraphFont"/>
    <w:uiPriority w:val="22"/>
    <w:qFormat/>
    <w:rsid w:val="009E6CD3"/>
    <w:rPr>
      <w:b/>
      <w:bCs/>
    </w:rPr>
  </w:style>
  <w:style w:type="character" w:styleId="CommentReference">
    <w:name w:val="annotation reference"/>
    <w:basedOn w:val="DefaultParagraphFont"/>
    <w:uiPriority w:val="99"/>
    <w:semiHidden/>
    <w:unhideWhenUsed/>
    <w:rsid w:val="009E6CD3"/>
    <w:rPr>
      <w:sz w:val="16"/>
      <w:szCs w:val="16"/>
    </w:rPr>
  </w:style>
  <w:style w:type="paragraph" w:styleId="CommentText">
    <w:name w:val="annotation text"/>
    <w:basedOn w:val="Normal"/>
    <w:link w:val="CommentTextChar"/>
    <w:uiPriority w:val="99"/>
    <w:unhideWhenUsed/>
    <w:rsid w:val="009E6CD3"/>
    <w:pPr>
      <w:spacing w:line="240" w:lineRule="auto"/>
    </w:pPr>
    <w:rPr>
      <w:sz w:val="20"/>
      <w:szCs w:val="20"/>
    </w:rPr>
  </w:style>
  <w:style w:type="character" w:customStyle="1" w:styleId="CommentTextChar">
    <w:name w:val="Comment Text Char"/>
    <w:basedOn w:val="DefaultParagraphFont"/>
    <w:link w:val="CommentText"/>
    <w:uiPriority w:val="99"/>
    <w:rsid w:val="009E6CD3"/>
    <w:rPr>
      <w:sz w:val="20"/>
      <w:szCs w:val="20"/>
    </w:rPr>
  </w:style>
  <w:style w:type="paragraph" w:styleId="CommentSubject">
    <w:name w:val="annotation subject"/>
    <w:basedOn w:val="CommentText"/>
    <w:next w:val="CommentText"/>
    <w:link w:val="CommentSubjectChar"/>
    <w:uiPriority w:val="99"/>
    <w:semiHidden/>
    <w:unhideWhenUsed/>
    <w:rsid w:val="009E6CD3"/>
    <w:rPr>
      <w:b/>
      <w:bCs/>
    </w:rPr>
  </w:style>
  <w:style w:type="character" w:customStyle="1" w:styleId="CommentSubjectChar">
    <w:name w:val="Comment Subject Char"/>
    <w:basedOn w:val="CommentTextChar"/>
    <w:link w:val="CommentSubject"/>
    <w:uiPriority w:val="99"/>
    <w:semiHidden/>
    <w:rsid w:val="009E6CD3"/>
    <w:rPr>
      <w:b/>
      <w:bCs/>
      <w:sz w:val="20"/>
      <w:szCs w:val="20"/>
    </w:rPr>
  </w:style>
  <w:style w:type="paragraph" w:customStyle="1" w:styleId="pf0">
    <w:name w:val="pf0"/>
    <w:basedOn w:val="Normal"/>
    <w:rsid w:val="009E6C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E6CD3"/>
    <w:rPr>
      <w:rFonts w:ascii="Segoe UI" w:hAnsi="Segoe UI" w:cs="Segoe UI" w:hint="default"/>
      <w:sz w:val="18"/>
      <w:szCs w:val="18"/>
    </w:rPr>
  </w:style>
  <w:style w:type="character" w:styleId="UnresolvedMention">
    <w:name w:val="Unresolved Mention"/>
    <w:basedOn w:val="DefaultParagraphFont"/>
    <w:uiPriority w:val="99"/>
    <w:semiHidden/>
    <w:unhideWhenUsed/>
    <w:rsid w:val="009E6CD3"/>
    <w:rPr>
      <w:color w:val="605E5C"/>
      <w:shd w:val="clear" w:color="auto" w:fill="E1DFDD"/>
    </w:rPr>
  </w:style>
  <w:style w:type="character" w:customStyle="1" w:styleId="fs2">
    <w:name w:val="fs2"/>
    <w:basedOn w:val="DefaultParagraphFont"/>
    <w:rsid w:val="009E6CD3"/>
  </w:style>
  <w:style w:type="character" w:styleId="FollowedHyperlink">
    <w:name w:val="FollowedHyperlink"/>
    <w:basedOn w:val="DefaultParagraphFont"/>
    <w:uiPriority w:val="99"/>
    <w:semiHidden/>
    <w:unhideWhenUsed/>
    <w:rsid w:val="009E6CD3"/>
    <w:rPr>
      <w:color w:val="954F72" w:themeColor="followedHyperlink"/>
      <w:u w:val="single"/>
    </w:rPr>
  </w:style>
  <w:style w:type="character" w:customStyle="1" w:styleId="Heading3Char">
    <w:name w:val="Heading 3 Char"/>
    <w:basedOn w:val="DefaultParagraphFont"/>
    <w:link w:val="Heading3"/>
    <w:uiPriority w:val="9"/>
    <w:rsid w:val="00427350"/>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 List Char"/>
    <w:basedOn w:val="DefaultParagraphFont"/>
    <w:link w:val="ListParagraph"/>
    <w:uiPriority w:val="34"/>
    <w:locked/>
    <w:rsid w:val="005D219C"/>
  </w:style>
  <w:style w:type="paragraph" w:styleId="NormalWeb">
    <w:name w:val="Normal (Web)"/>
    <w:basedOn w:val="Normal"/>
    <w:uiPriority w:val="99"/>
    <w:semiHidden/>
    <w:unhideWhenUsed/>
    <w:rsid w:val="007522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4C00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next w:val="Normal"/>
    <w:autoRedefine/>
    <w:uiPriority w:val="39"/>
    <w:unhideWhenUsed/>
    <w:rsid w:val="00D01997"/>
    <w:pPr>
      <w:spacing w:after="100"/>
      <w:ind w:left="220"/>
    </w:pPr>
  </w:style>
  <w:style w:type="paragraph" w:styleId="TOC3">
    <w:name w:val="toc 3"/>
    <w:basedOn w:val="Normal"/>
    <w:next w:val="Normal"/>
    <w:autoRedefine/>
    <w:uiPriority w:val="39"/>
    <w:unhideWhenUsed/>
    <w:rsid w:val="00D01997"/>
    <w:pPr>
      <w:spacing w:after="100"/>
      <w:ind w:left="440"/>
    </w:pPr>
  </w:style>
  <w:style w:type="character" w:customStyle="1" w:styleId="Heading4Char">
    <w:name w:val="Heading 4 Char"/>
    <w:basedOn w:val="DefaultParagraphFont"/>
    <w:link w:val="Heading4"/>
    <w:uiPriority w:val="9"/>
    <w:rsid w:val="00EE765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59C3"/>
    <w:rPr>
      <w:rFonts w:asciiTheme="majorHAnsi" w:eastAsiaTheme="majorEastAsia" w:hAnsiTheme="majorHAnsi" w:cstheme="majorBidi"/>
      <w:color w:val="2F5496" w:themeColor="accent1" w:themeShade="BF"/>
    </w:rPr>
  </w:style>
  <w:style w:type="paragraph" w:customStyle="1" w:styleId="Default">
    <w:name w:val="Default"/>
    <w:rsid w:val="00B63D23"/>
    <w:pPr>
      <w:autoSpaceDE w:val="0"/>
      <w:autoSpaceDN w:val="0"/>
      <w:adjustRightInd w:val="0"/>
      <w:spacing w:after="0" w:line="240" w:lineRule="auto"/>
    </w:pPr>
    <w:rPr>
      <w:rFonts w:ascii="Calibri" w:hAnsi="Calibri" w:cs="Calibri"/>
      <w:color w:val="000000"/>
      <w:sz w:val="24"/>
      <w:szCs w:val="24"/>
    </w:rPr>
  </w:style>
  <w:style w:type="character" w:customStyle="1" w:styleId="spelle">
    <w:name w:val="spelle"/>
    <w:basedOn w:val="DefaultParagraphFont"/>
    <w:rsid w:val="00A3252E"/>
  </w:style>
  <w:style w:type="character" w:styleId="Emphasis">
    <w:name w:val="Emphasis"/>
    <w:basedOn w:val="DefaultParagraphFont"/>
    <w:uiPriority w:val="20"/>
    <w:qFormat/>
    <w:rsid w:val="00A876E5"/>
    <w:rPr>
      <w:i/>
      <w:iCs/>
    </w:rPr>
  </w:style>
  <w:style w:type="character" w:styleId="PageNumber">
    <w:name w:val="page number"/>
    <w:basedOn w:val="DefaultParagraphFont"/>
    <w:uiPriority w:val="99"/>
    <w:semiHidden/>
    <w:unhideWhenUsed/>
    <w:rsid w:val="00DF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589">
      <w:bodyDiv w:val="1"/>
      <w:marLeft w:val="0"/>
      <w:marRight w:val="0"/>
      <w:marTop w:val="0"/>
      <w:marBottom w:val="0"/>
      <w:divBdr>
        <w:top w:val="none" w:sz="0" w:space="0" w:color="auto"/>
        <w:left w:val="none" w:sz="0" w:space="0" w:color="auto"/>
        <w:bottom w:val="none" w:sz="0" w:space="0" w:color="auto"/>
        <w:right w:val="none" w:sz="0" w:space="0" w:color="auto"/>
      </w:divBdr>
    </w:div>
    <w:div w:id="256444215">
      <w:bodyDiv w:val="1"/>
      <w:marLeft w:val="0"/>
      <w:marRight w:val="0"/>
      <w:marTop w:val="0"/>
      <w:marBottom w:val="0"/>
      <w:divBdr>
        <w:top w:val="none" w:sz="0" w:space="0" w:color="auto"/>
        <w:left w:val="none" w:sz="0" w:space="0" w:color="auto"/>
        <w:bottom w:val="none" w:sz="0" w:space="0" w:color="auto"/>
        <w:right w:val="none" w:sz="0" w:space="0" w:color="auto"/>
      </w:divBdr>
    </w:div>
    <w:div w:id="274137370">
      <w:bodyDiv w:val="1"/>
      <w:marLeft w:val="0"/>
      <w:marRight w:val="0"/>
      <w:marTop w:val="0"/>
      <w:marBottom w:val="0"/>
      <w:divBdr>
        <w:top w:val="none" w:sz="0" w:space="0" w:color="auto"/>
        <w:left w:val="none" w:sz="0" w:space="0" w:color="auto"/>
        <w:bottom w:val="none" w:sz="0" w:space="0" w:color="auto"/>
        <w:right w:val="none" w:sz="0" w:space="0" w:color="auto"/>
      </w:divBdr>
    </w:div>
    <w:div w:id="332073931">
      <w:bodyDiv w:val="1"/>
      <w:marLeft w:val="0"/>
      <w:marRight w:val="0"/>
      <w:marTop w:val="0"/>
      <w:marBottom w:val="0"/>
      <w:divBdr>
        <w:top w:val="none" w:sz="0" w:space="0" w:color="auto"/>
        <w:left w:val="none" w:sz="0" w:space="0" w:color="auto"/>
        <w:bottom w:val="none" w:sz="0" w:space="0" w:color="auto"/>
        <w:right w:val="none" w:sz="0" w:space="0" w:color="auto"/>
      </w:divBdr>
    </w:div>
    <w:div w:id="442385006">
      <w:bodyDiv w:val="1"/>
      <w:marLeft w:val="0"/>
      <w:marRight w:val="0"/>
      <w:marTop w:val="0"/>
      <w:marBottom w:val="0"/>
      <w:divBdr>
        <w:top w:val="none" w:sz="0" w:space="0" w:color="auto"/>
        <w:left w:val="none" w:sz="0" w:space="0" w:color="auto"/>
        <w:bottom w:val="none" w:sz="0" w:space="0" w:color="auto"/>
        <w:right w:val="none" w:sz="0" w:space="0" w:color="auto"/>
      </w:divBdr>
    </w:div>
    <w:div w:id="464128848">
      <w:bodyDiv w:val="1"/>
      <w:marLeft w:val="0"/>
      <w:marRight w:val="0"/>
      <w:marTop w:val="0"/>
      <w:marBottom w:val="0"/>
      <w:divBdr>
        <w:top w:val="none" w:sz="0" w:space="0" w:color="auto"/>
        <w:left w:val="none" w:sz="0" w:space="0" w:color="auto"/>
        <w:bottom w:val="none" w:sz="0" w:space="0" w:color="auto"/>
        <w:right w:val="none" w:sz="0" w:space="0" w:color="auto"/>
      </w:divBdr>
    </w:div>
    <w:div w:id="557595213">
      <w:bodyDiv w:val="1"/>
      <w:marLeft w:val="0"/>
      <w:marRight w:val="0"/>
      <w:marTop w:val="0"/>
      <w:marBottom w:val="0"/>
      <w:divBdr>
        <w:top w:val="none" w:sz="0" w:space="0" w:color="auto"/>
        <w:left w:val="none" w:sz="0" w:space="0" w:color="auto"/>
        <w:bottom w:val="none" w:sz="0" w:space="0" w:color="auto"/>
        <w:right w:val="none" w:sz="0" w:space="0" w:color="auto"/>
      </w:divBdr>
    </w:div>
    <w:div w:id="562331387">
      <w:bodyDiv w:val="1"/>
      <w:marLeft w:val="0"/>
      <w:marRight w:val="0"/>
      <w:marTop w:val="0"/>
      <w:marBottom w:val="0"/>
      <w:divBdr>
        <w:top w:val="none" w:sz="0" w:space="0" w:color="auto"/>
        <w:left w:val="none" w:sz="0" w:space="0" w:color="auto"/>
        <w:bottom w:val="none" w:sz="0" w:space="0" w:color="auto"/>
        <w:right w:val="none" w:sz="0" w:space="0" w:color="auto"/>
      </w:divBdr>
      <w:divsChild>
        <w:div w:id="879901084">
          <w:marLeft w:val="0"/>
          <w:marRight w:val="0"/>
          <w:marTop w:val="0"/>
          <w:marBottom w:val="0"/>
          <w:divBdr>
            <w:top w:val="none" w:sz="0" w:space="0" w:color="auto"/>
            <w:left w:val="none" w:sz="0" w:space="0" w:color="auto"/>
            <w:bottom w:val="none" w:sz="0" w:space="0" w:color="auto"/>
            <w:right w:val="none" w:sz="0" w:space="0" w:color="auto"/>
          </w:divBdr>
        </w:div>
      </w:divsChild>
    </w:div>
    <w:div w:id="582421515">
      <w:bodyDiv w:val="1"/>
      <w:marLeft w:val="0"/>
      <w:marRight w:val="0"/>
      <w:marTop w:val="0"/>
      <w:marBottom w:val="0"/>
      <w:divBdr>
        <w:top w:val="none" w:sz="0" w:space="0" w:color="auto"/>
        <w:left w:val="none" w:sz="0" w:space="0" w:color="auto"/>
        <w:bottom w:val="none" w:sz="0" w:space="0" w:color="auto"/>
        <w:right w:val="none" w:sz="0" w:space="0" w:color="auto"/>
      </w:divBdr>
    </w:div>
    <w:div w:id="731317469">
      <w:bodyDiv w:val="1"/>
      <w:marLeft w:val="0"/>
      <w:marRight w:val="0"/>
      <w:marTop w:val="0"/>
      <w:marBottom w:val="0"/>
      <w:divBdr>
        <w:top w:val="none" w:sz="0" w:space="0" w:color="auto"/>
        <w:left w:val="none" w:sz="0" w:space="0" w:color="auto"/>
        <w:bottom w:val="none" w:sz="0" w:space="0" w:color="auto"/>
        <w:right w:val="none" w:sz="0" w:space="0" w:color="auto"/>
      </w:divBdr>
    </w:div>
    <w:div w:id="746194653">
      <w:bodyDiv w:val="1"/>
      <w:marLeft w:val="0"/>
      <w:marRight w:val="0"/>
      <w:marTop w:val="0"/>
      <w:marBottom w:val="0"/>
      <w:divBdr>
        <w:top w:val="none" w:sz="0" w:space="0" w:color="auto"/>
        <w:left w:val="none" w:sz="0" w:space="0" w:color="auto"/>
        <w:bottom w:val="none" w:sz="0" w:space="0" w:color="auto"/>
        <w:right w:val="none" w:sz="0" w:space="0" w:color="auto"/>
      </w:divBdr>
    </w:div>
    <w:div w:id="882408036">
      <w:bodyDiv w:val="1"/>
      <w:marLeft w:val="0"/>
      <w:marRight w:val="0"/>
      <w:marTop w:val="0"/>
      <w:marBottom w:val="0"/>
      <w:divBdr>
        <w:top w:val="none" w:sz="0" w:space="0" w:color="auto"/>
        <w:left w:val="none" w:sz="0" w:space="0" w:color="auto"/>
        <w:bottom w:val="none" w:sz="0" w:space="0" w:color="auto"/>
        <w:right w:val="none" w:sz="0" w:space="0" w:color="auto"/>
      </w:divBdr>
    </w:div>
    <w:div w:id="889993646">
      <w:bodyDiv w:val="1"/>
      <w:marLeft w:val="0"/>
      <w:marRight w:val="0"/>
      <w:marTop w:val="0"/>
      <w:marBottom w:val="0"/>
      <w:divBdr>
        <w:top w:val="none" w:sz="0" w:space="0" w:color="auto"/>
        <w:left w:val="none" w:sz="0" w:space="0" w:color="auto"/>
        <w:bottom w:val="none" w:sz="0" w:space="0" w:color="auto"/>
        <w:right w:val="none" w:sz="0" w:space="0" w:color="auto"/>
      </w:divBdr>
    </w:div>
    <w:div w:id="1054499149">
      <w:bodyDiv w:val="1"/>
      <w:marLeft w:val="0"/>
      <w:marRight w:val="0"/>
      <w:marTop w:val="0"/>
      <w:marBottom w:val="0"/>
      <w:divBdr>
        <w:top w:val="none" w:sz="0" w:space="0" w:color="auto"/>
        <w:left w:val="none" w:sz="0" w:space="0" w:color="auto"/>
        <w:bottom w:val="none" w:sz="0" w:space="0" w:color="auto"/>
        <w:right w:val="none" w:sz="0" w:space="0" w:color="auto"/>
      </w:divBdr>
    </w:div>
    <w:div w:id="1281493724">
      <w:bodyDiv w:val="1"/>
      <w:marLeft w:val="0"/>
      <w:marRight w:val="0"/>
      <w:marTop w:val="0"/>
      <w:marBottom w:val="0"/>
      <w:divBdr>
        <w:top w:val="none" w:sz="0" w:space="0" w:color="auto"/>
        <w:left w:val="none" w:sz="0" w:space="0" w:color="auto"/>
        <w:bottom w:val="none" w:sz="0" w:space="0" w:color="auto"/>
        <w:right w:val="none" w:sz="0" w:space="0" w:color="auto"/>
      </w:divBdr>
    </w:div>
    <w:div w:id="1282107623">
      <w:bodyDiv w:val="1"/>
      <w:marLeft w:val="0"/>
      <w:marRight w:val="0"/>
      <w:marTop w:val="0"/>
      <w:marBottom w:val="0"/>
      <w:divBdr>
        <w:top w:val="none" w:sz="0" w:space="0" w:color="auto"/>
        <w:left w:val="none" w:sz="0" w:space="0" w:color="auto"/>
        <w:bottom w:val="none" w:sz="0" w:space="0" w:color="auto"/>
        <w:right w:val="none" w:sz="0" w:space="0" w:color="auto"/>
      </w:divBdr>
    </w:div>
    <w:div w:id="1284725985">
      <w:bodyDiv w:val="1"/>
      <w:marLeft w:val="0"/>
      <w:marRight w:val="0"/>
      <w:marTop w:val="0"/>
      <w:marBottom w:val="0"/>
      <w:divBdr>
        <w:top w:val="none" w:sz="0" w:space="0" w:color="auto"/>
        <w:left w:val="none" w:sz="0" w:space="0" w:color="auto"/>
        <w:bottom w:val="none" w:sz="0" w:space="0" w:color="auto"/>
        <w:right w:val="none" w:sz="0" w:space="0" w:color="auto"/>
      </w:divBdr>
    </w:div>
    <w:div w:id="1285189009">
      <w:bodyDiv w:val="1"/>
      <w:marLeft w:val="0"/>
      <w:marRight w:val="0"/>
      <w:marTop w:val="0"/>
      <w:marBottom w:val="0"/>
      <w:divBdr>
        <w:top w:val="none" w:sz="0" w:space="0" w:color="auto"/>
        <w:left w:val="none" w:sz="0" w:space="0" w:color="auto"/>
        <w:bottom w:val="none" w:sz="0" w:space="0" w:color="auto"/>
        <w:right w:val="none" w:sz="0" w:space="0" w:color="auto"/>
      </w:divBdr>
      <w:divsChild>
        <w:div w:id="187259482">
          <w:marLeft w:val="0"/>
          <w:marRight w:val="0"/>
          <w:marTop w:val="0"/>
          <w:marBottom w:val="0"/>
          <w:divBdr>
            <w:top w:val="none" w:sz="0" w:space="0" w:color="auto"/>
            <w:left w:val="none" w:sz="0" w:space="0" w:color="auto"/>
            <w:bottom w:val="none" w:sz="0" w:space="0" w:color="auto"/>
            <w:right w:val="none" w:sz="0" w:space="0" w:color="auto"/>
          </w:divBdr>
        </w:div>
      </w:divsChild>
    </w:div>
    <w:div w:id="1313094276">
      <w:bodyDiv w:val="1"/>
      <w:marLeft w:val="0"/>
      <w:marRight w:val="0"/>
      <w:marTop w:val="0"/>
      <w:marBottom w:val="0"/>
      <w:divBdr>
        <w:top w:val="none" w:sz="0" w:space="0" w:color="auto"/>
        <w:left w:val="none" w:sz="0" w:space="0" w:color="auto"/>
        <w:bottom w:val="none" w:sz="0" w:space="0" w:color="auto"/>
        <w:right w:val="none" w:sz="0" w:space="0" w:color="auto"/>
      </w:divBdr>
    </w:div>
    <w:div w:id="1358846519">
      <w:bodyDiv w:val="1"/>
      <w:marLeft w:val="0"/>
      <w:marRight w:val="0"/>
      <w:marTop w:val="0"/>
      <w:marBottom w:val="0"/>
      <w:divBdr>
        <w:top w:val="none" w:sz="0" w:space="0" w:color="auto"/>
        <w:left w:val="none" w:sz="0" w:space="0" w:color="auto"/>
        <w:bottom w:val="none" w:sz="0" w:space="0" w:color="auto"/>
        <w:right w:val="none" w:sz="0" w:space="0" w:color="auto"/>
      </w:divBdr>
    </w:div>
    <w:div w:id="1423531824">
      <w:bodyDiv w:val="1"/>
      <w:marLeft w:val="0"/>
      <w:marRight w:val="0"/>
      <w:marTop w:val="0"/>
      <w:marBottom w:val="0"/>
      <w:divBdr>
        <w:top w:val="none" w:sz="0" w:space="0" w:color="auto"/>
        <w:left w:val="none" w:sz="0" w:space="0" w:color="auto"/>
        <w:bottom w:val="none" w:sz="0" w:space="0" w:color="auto"/>
        <w:right w:val="none" w:sz="0" w:space="0" w:color="auto"/>
      </w:divBdr>
    </w:div>
    <w:div w:id="1458989317">
      <w:bodyDiv w:val="1"/>
      <w:marLeft w:val="0"/>
      <w:marRight w:val="0"/>
      <w:marTop w:val="0"/>
      <w:marBottom w:val="0"/>
      <w:divBdr>
        <w:top w:val="none" w:sz="0" w:space="0" w:color="auto"/>
        <w:left w:val="none" w:sz="0" w:space="0" w:color="auto"/>
        <w:bottom w:val="none" w:sz="0" w:space="0" w:color="auto"/>
        <w:right w:val="none" w:sz="0" w:space="0" w:color="auto"/>
      </w:divBdr>
    </w:div>
    <w:div w:id="1464735603">
      <w:bodyDiv w:val="1"/>
      <w:marLeft w:val="0"/>
      <w:marRight w:val="0"/>
      <w:marTop w:val="0"/>
      <w:marBottom w:val="0"/>
      <w:divBdr>
        <w:top w:val="none" w:sz="0" w:space="0" w:color="auto"/>
        <w:left w:val="none" w:sz="0" w:space="0" w:color="auto"/>
        <w:bottom w:val="none" w:sz="0" w:space="0" w:color="auto"/>
        <w:right w:val="none" w:sz="0" w:space="0" w:color="auto"/>
      </w:divBdr>
    </w:div>
    <w:div w:id="1515269793">
      <w:bodyDiv w:val="1"/>
      <w:marLeft w:val="0"/>
      <w:marRight w:val="0"/>
      <w:marTop w:val="0"/>
      <w:marBottom w:val="0"/>
      <w:divBdr>
        <w:top w:val="none" w:sz="0" w:space="0" w:color="auto"/>
        <w:left w:val="none" w:sz="0" w:space="0" w:color="auto"/>
        <w:bottom w:val="none" w:sz="0" w:space="0" w:color="auto"/>
        <w:right w:val="none" w:sz="0" w:space="0" w:color="auto"/>
      </w:divBdr>
      <w:divsChild>
        <w:div w:id="1034691729">
          <w:marLeft w:val="720"/>
          <w:marRight w:val="0"/>
          <w:marTop w:val="0"/>
          <w:marBottom w:val="0"/>
          <w:divBdr>
            <w:top w:val="none" w:sz="0" w:space="0" w:color="auto"/>
            <w:left w:val="none" w:sz="0" w:space="0" w:color="auto"/>
            <w:bottom w:val="none" w:sz="0" w:space="0" w:color="auto"/>
            <w:right w:val="none" w:sz="0" w:space="0" w:color="auto"/>
          </w:divBdr>
        </w:div>
        <w:div w:id="1781486152">
          <w:marLeft w:val="720"/>
          <w:marRight w:val="0"/>
          <w:marTop w:val="0"/>
          <w:marBottom w:val="0"/>
          <w:divBdr>
            <w:top w:val="none" w:sz="0" w:space="0" w:color="auto"/>
            <w:left w:val="none" w:sz="0" w:space="0" w:color="auto"/>
            <w:bottom w:val="none" w:sz="0" w:space="0" w:color="auto"/>
            <w:right w:val="none" w:sz="0" w:space="0" w:color="auto"/>
          </w:divBdr>
        </w:div>
        <w:div w:id="182938943">
          <w:marLeft w:val="720"/>
          <w:marRight w:val="0"/>
          <w:marTop w:val="0"/>
          <w:marBottom w:val="0"/>
          <w:divBdr>
            <w:top w:val="none" w:sz="0" w:space="0" w:color="auto"/>
            <w:left w:val="none" w:sz="0" w:space="0" w:color="auto"/>
            <w:bottom w:val="none" w:sz="0" w:space="0" w:color="auto"/>
            <w:right w:val="none" w:sz="0" w:space="0" w:color="auto"/>
          </w:divBdr>
        </w:div>
        <w:div w:id="1681467554">
          <w:marLeft w:val="720"/>
          <w:marRight w:val="0"/>
          <w:marTop w:val="0"/>
          <w:marBottom w:val="0"/>
          <w:divBdr>
            <w:top w:val="none" w:sz="0" w:space="0" w:color="auto"/>
            <w:left w:val="none" w:sz="0" w:space="0" w:color="auto"/>
            <w:bottom w:val="none" w:sz="0" w:space="0" w:color="auto"/>
            <w:right w:val="none" w:sz="0" w:space="0" w:color="auto"/>
          </w:divBdr>
        </w:div>
      </w:divsChild>
    </w:div>
    <w:div w:id="1750929812">
      <w:bodyDiv w:val="1"/>
      <w:marLeft w:val="0"/>
      <w:marRight w:val="0"/>
      <w:marTop w:val="0"/>
      <w:marBottom w:val="0"/>
      <w:divBdr>
        <w:top w:val="none" w:sz="0" w:space="0" w:color="auto"/>
        <w:left w:val="none" w:sz="0" w:space="0" w:color="auto"/>
        <w:bottom w:val="none" w:sz="0" w:space="0" w:color="auto"/>
        <w:right w:val="none" w:sz="0" w:space="0" w:color="auto"/>
      </w:divBdr>
    </w:div>
    <w:div w:id="1771661300">
      <w:bodyDiv w:val="1"/>
      <w:marLeft w:val="0"/>
      <w:marRight w:val="0"/>
      <w:marTop w:val="0"/>
      <w:marBottom w:val="0"/>
      <w:divBdr>
        <w:top w:val="none" w:sz="0" w:space="0" w:color="auto"/>
        <w:left w:val="none" w:sz="0" w:space="0" w:color="auto"/>
        <w:bottom w:val="none" w:sz="0" w:space="0" w:color="auto"/>
        <w:right w:val="none" w:sz="0" w:space="0" w:color="auto"/>
      </w:divBdr>
    </w:div>
    <w:div w:id="1838881506">
      <w:bodyDiv w:val="1"/>
      <w:marLeft w:val="0"/>
      <w:marRight w:val="0"/>
      <w:marTop w:val="0"/>
      <w:marBottom w:val="0"/>
      <w:divBdr>
        <w:top w:val="none" w:sz="0" w:space="0" w:color="auto"/>
        <w:left w:val="none" w:sz="0" w:space="0" w:color="auto"/>
        <w:bottom w:val="none" w:sz="0" w:space="0" w:color="auto"/>
        <w:right w:val="none" w:sz="0" w:space="0" w:color="auto"/>
      </w:divBdr>
    </w:div>
    <w:div w:id="1871138633">
      <w:bodyDiv w:val="1"/>
      <w:marLeft w:val="0"/>
      <w:marRight w:val="0"/>
      <w:marTop w:val="0"/>
      <w:marBottom w:val="0"/>
      <w:divBdr>
        <w:top w:val="none" w:sz="0" w:space="0" w:color="auto"/>
        <w:left w:val="none" w:sz="0" w:space="0" w:color="auto"/>
        <w:bottom w:val="none" w:sz="0" w:space="0" w:color="auto"/>
        <w:right w:val="none" w:sz="0" w:space="0" w:color="auto"/>
      </w:divBdr>
    </w:div>
    <w:div w:id="1897232179">
      <w:bodyDiv w:val="1"/>
      <w:marLeft w:val="0"/>
      <w:marRight w:val="0"/>
      <w:marTop w:val="0"/>
      <w:marBottom w:val="0"/>
      <w:divBdr>
        <w:top w:val="none" w:sz="0" w:space="0" w:color="auto"/>
        <w:left w:val="none" w:sz="0" w:space="0" w:color="auto"/>
        <w:bottom w:val="none" w:sz="0" w:space="0" w:color="auto"/>
        <w:right w:val="none" w:sz="0" w:space="0" w:color="auto"/>
      </w:divBdr>
    </w:div>
    <w:div w:id="1954704750">
      <w:bodyDiv w:val="1"/>
      <w:marLeft w:val="0"/>
      <w:marRight w:val="0"/>
      <w:marTop w:val="0"/>
      <w:marBottom w:val="0"/>
      <w:divBdr>
        <w:top w:val="none" w:sz="0" w:space="0" w:color="auto"/>
        <w:left w:val="none" w:sz="0" w:space="0" w:color="auto"/>
        <w:bottom w:val="none" w:sz="0" w:space="0" w:color="auto"/>
        <w:right w:val="none" w:sz="0" w:space="0" w:color="auto"/>
      </w:divBdr>
    </w:div>
    <w:div w:id="2022313489">
      <w:bodyDiv w:val="1"/>
      <w:marLeft w:val="0"/>
      <w:marRight w:val="0"/>
      <w:marTop w:val="0"/>
      <w:marBottom w:val="0"/>
      <w:divBdr>
        <w:top w:val="none" w:sz="0" w:space="0" w:color="auto"/>
        <w:left w:val="none" w:sz="0" w:space="0" w:color="auto"/>
        <w:bottom w:val="none" w:sz="0" w:space="0" w:color="auto"/>
        <w:right w:val="none" w:sz="0" w:space="0" w:color="auto"/>
      </w:divBdr>
    </w:div>
    <w:div w:id="20638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21" Type="http://schemas.openxmlformats.org/officeDocument/2006/relationships/hyperlink" Target="https://www.agric.wa.gov.au/autumn/confined-paddock-feeding-and-feedlotting" TargetMode="External"/><Relationship Id="rId42" Type="http://schemas.openxmlformats.org/officeDocument/2006/relationships/hyperlink" Target="https://www.dpi.nsw.gov.au/__data/assets/pdf_file/0020/193313/Feedlotting-lambs.pdf" TargetMode="External"/><Relationship Id="rId47" Type="http://schemas.openxmlformats.org/officeDocument/2006/relationships/hyperlink" Target="https://www.mla.com.au/news-and-events/industry-news/what-to-consider-before-containment-feeding/" TargetMode="External"/><Relationship Id="rId63" Type="http://schemas.openxmlformats.org/officeDocument/2006/relationships/hyperlink" Target="https://www.iowabeefcenter.org/proceedings/ConfinementFeedingBeefCows.pdf" TargetMode="External"/><Relationship Id="rId68" Type="http://schemas.openxmlformats.org/officeDocument/2006/relationships/hyperlink" Target="https://www.feedinglivestock.vic.gov.au/" TargetMode="External"/><Relationship Id="rId84" Type="http://schemas.openxmlformats.org/officeDocument/2006/relationships/hyperlink" Target="https://www.ava.com.au/siteassets/conference/scgv-conference/2021/proceedings-2021/scgv-conference-2021---proceedings-as-of-2.12.21.pdf" TargetMode="External"/><Relationship Id="rId89" Type="http://schemas.openxmlformats.org/officeDocument/2006/relationships/hyperlink" Target="https://www.rba.gov.au/speeches/2019/sp-dg-2019-03-12.html" TargetMode="External"/><Relationship Id="rId16" Type="http://schemas.openxmlformats.org/officeDocument/2006/relationships/hyperlink" Target="https://www.agric.wa.gov.au/autumn/confined-paddock-feeding-and-feedlotting" TargetMode="External"/><Relationship Id="rId107" Type="http://schemas.openxmlformats.org/officeDocument/2006/relationships/fontTable" Target="fontTable.xml"/><Relationship Id="rId11" Type="http://schemas.openxmlformats.org/officeDocument/2006/relationships/image" Target="media/image1.jpeg"/><Relationship Id="rId32" Type="http://schemas.openxmlformats.org/officeDocument/2006/relationships/hyperlink" Target="https://developments.agriculture.vic.gov.au/NFD/index" TargetMode="External"/><Relationship Id="rId37" Type="http://schemas.openxmlformats.org/officeDocument/2006/relationships/hyperlink" Target="https://agriculture.vic.gov.au/support-and-resources/case-studies/drought-case-studies/stock-containment-areas-at-wooroonook" TargetMode="External"/><Relationship Id="rId53" Type="http://schemas.openxmlformats.org/officeDocument/2006/relationships/hyperlink" Target="https://feedinglivestock.vic.gov.au/sheep-resources/sheep-drought-feeding-book/sheep-pdf/" TargetMode="External"/><Relationship Id="rId58" Type="http://schemas.openxmlformats.org/officeDocument/2006/relationships/hyperlink" Target="https://www.weeklytimesnow.com.au/machine/crop-gear/feed-mixer-wagons-stir-debate-among-farmers/news-story/341dcfc41465a8366b79c3299c26c92f" TargetMode="External"/><Relationship Id="rId74" Type="http://schemas.openxmlformats.org/officeDocument/2006/relationships/hyperlink" Target="https://www.wool.com/globalassets/wool/land/drought-resources/accordion-3/releasing-sheep-from-containment-feeding-v3.pdf" TargetMode="External"/><Relationship Id="rId79" Type="http://schemas.openxmlformats.org/officeDocument/2006/relationships/hyperlink" Target="https://www.agrifutures.com.au/wp-content/uploads/publications/05-188.pdf" TargetMode="External"/><Relationship Id="rId102" Type="http://schemas.openxmlformats.org/officeDocument/2006/relationships/hyperlink" Target="https://repository.arizona.edu/handle/10150/640432" TargetMode="External"/><Relationship Id="rId5" Type="http://schemas.openxmlformats.org/officeDocument/2006/relationships/numbering" Target="numbering.xml"/><Relationship Id="rId90" Type="http://schemas.openxmlformats.org/officeDocument/2006/relationships/hyperlink" Target="https://www.agriculture.gov.au/sites/default/files/documents/aust-govt-drought-response-plan_0.pdf" TargetMode="External"/><Relationship Id="rId95" Type="http://schemas.openxmlformats.org/officeDocument/2006/relationships/hyperlink" Target="https://www.animalwelfarestandards.net.au/files/2011/01/Sheep-Standards-and-Guidelines-for-Endorsed-Jan-2016-061017.pdf" TargetMode="External"/><Relationship Id="rId22" Type="http://schemas.openxmlformats.org/officeDocument/2006/relationships/hyperlink" Target="https://www.dpi.nsw.gov.au/animals-and-livestock/beef-cattle/feed/confinement-feeding-cattle-drought" TargetMode="External"/><Relationship Id="rId27" Type="http://schemas.openxmlformats.org/officeDocument/2006/relationships/header" Target="header1.xml"/><Relationship Id="rId43" Type="http://schemas.openxmlformats.org/officeDocument/2006/relationships/hyperlink" Target="https://www.farmonline.com.au/story/6861726/containment-feeding-proves-its-worth-beyond-drought/" TargetMode="External"/><Relationship Id="rId48" Type="http://schemas.openxmlformats.org/officeDocument/2006/relationships/hyperlink" Target="https://www.lowlinecattleassoc.com.au/wp-content/uploads/pdf/Confinement-Feeding-of-Cattle-in-Drought.pdf" TargetMode="External"/><Relationship Id="rId64" Type="http://schemas.openxmlformats.org/officeDocument/2006/relationships/hyperlink" Target="https://www.researchgate.net/publication/299110642_Characterisation_of_Shy-feeding_and_Feeding_lambs_in_the_first_week_in_a_feedlot" TargetMode="External"/><Relationship Id="rId69" Type="http://schemas.openxmlformats.org/officeDocument/2006/relationships/hyperlink" Target="https://www.feedinglivestock.vic.gov.au/pasture-resources/pasture-tools/" TargetMode="External"/><Relationship Id="rId80" Type="http://schemas.openxmlformats.org/officeDocument/2006/relationships/hyperlink" Target="https://www.mla.com.au/research-and-development/livestock-production/livestock-nutrition/drought-feeding/confinement-feeding/" TargetMode="External"/><Relationship Id="rId85" Type="http://schemas.openxmlformats.org/officeDocument/2006/relationships/hyperlink" Target="https://www.researchgate.net/publication/273707973_StockPlan-Exploring_Management_Options_before_Dry_Spells_and_in_Drought_2_Case_Studies_Using_Drought_Pack_FSA_Pack_and_ImPack" TargetMode="External"/><Relationship Id="rId12" Type="http://schemas.openxmlformats.org/officeDocument/2006/relationships/image" Target="media/image2.jpeg"/><Relationship Id="rId17" Type="http://schemas.openxmlformats.org/officeDocument/2006/relationships/hyperlink" Target="https://www.dpi.nsw.gov.au/animals-and-livestock/beef-cattle/feed/confinement-feeding-cattle-drought" TargetMode="External"/><Relationship Id="rId33" Type="http://schemas.openxmlformats.org/officeDocument/2006/relationships/hyperlink" Target="https://www.mla.com.au/research-and-development/animal-health-welfare-and-biosecurity/" TargetMode="External"/><Relationship Id="rId38" Type="http://schemas.openxmlformats.org/officeDocument/2006/relationships/hyperlink" Target="https://agriculture.vic.gov.au/farm-management/land-and-pasture-management/stock-containment-areas-for-emergencies" TargetMode="External"/><Relationship Id="rId59" Type="http://schemas.openxmlformats.org/officeDocument/2006/relationships/hyperlink" Target="https://www.researchgate.net/publication/233825568_Respiratory_Health_Effects_of_Large_Animal_Farming_Environments" TargetMode="External"/><Relationship Id="rId103" Type="http://schemas.openxmlformats.org/officeDocument/2006/relationships/hyperlink" Target="https://www.nccma.vic.gov.au/media-events/media-releases/stock-containment-area-grants-available" TargetMode="External"/><Relationship Id="rId108" Type="http://schemas.openxmlformats.org/officeDocument/2006/relationships/theme" Target="theme/theme1.xml"/><Relationship Id="rId20" Type="http://schemas.openxmlformats.org/officeDocument/2006/relationships/hyperlink" Target="https://www.mla.com.au/research-and-development/livestock-production/livestock-nutrition/drought-feeding/confinement-feeding/" TargetMode="External"/><Relationship Id="rId41" Type="http://schemas.openxmlformats.org/officeDocument/2006/relationships/hyperlink" Target="https://feedinglivestock.vic.gov.au/sheep-resources/sheep-drought-feeding-book/sheep-pdf/" TargetMode="External"/><Relationship Id="rId54" Type="http://schemas.openxmlformats.org/officeDocument/2006/relationships/hyperlink" Target="https://www.kangarooislandvet.com/articles/confinement-feeding-of-sheep" TargetMode="External"/><Relationship Id="rId62" Type="http://schemas.openxmlformats.org/officeDocument/2006/relationships/hyperlink" Target="https://repository.arizona.edu/handle/10150/645623" TargetMode="External"/><Relationship Id="rId70" Type="http://schemas.openxmlformats.org/officeDocument/2006/relationships/hyperlink" Target="https://www.feedinglivestock.vic.gov.au/sheep-resources/sheep-tools-and-calculators/" TargetMode="External"/><Relationship Id="rId75" Type="http://schemas.openxmlformats.org/officeDocument/2006/relationships/hyperlink" Target="http://www.livestocklibrary.com.au/handle/1234/33747" TargetMode="External"/><Relationship Id="rId83" Type="http://schemas.openxmlformats.org/officeDocument/2006/relationships/hyperlink" Target="https://feedinglivestock.vic.gov.au/sheep-resources/sheep-drought-feeding-book/sheep-pdf/" TargetMode="External"/><Relationship Id="rId88" Type="http://schemas.openxmlformats.org/officeDocument/2006/relationships/hyperlink" Target="http://www.bom.gov.au/climate/drought/knowledge-centre/previous-droughts.shtml" TargetMode="External"/><Relationship Id="rId91" Type="http://schemas.openxmlformats.org/officeDocument/2006/relationships/hyperlink" Target="https://apo.org.au/node/74267" TargetMode="External"/><Relationship Id="rId96" Type="http://schemas.openxmlformats.org/officeDocument/2006/relationships/hyperlink" Target="https://www.mla.com.au/contentassets/769ad90825574c27bb1b3873f03e3ed0/l.lsm.0022_-_national_procedures_and_guidelines_for_intensive_sheep_and_lamb_feeding_system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la.com.au/research-and-development/livestock-production/livestock-nutrition/drought-feeding/confinement-feeding/" TargetMode="External"/><Relationship Id="rId23" Type="http://schemas.openxmlformats.org/officeDocument/2006/relationships/hyperlink" Target="https://agriculture.vic.gov.au/__data/assets/pdf_file/0008/537578/Stock-containment-areas.pdf" TargetMode="External"/><Relationship Id="rId28" Type="http://schemas.openxmlformats.org/officeDocument/2006/relationships/footer" Target="footer1.xml"/><Relationship Id="rId36" Type="http://schemas.openxmlformats.org/officeDocument/2006/relationships/hyperlink" Target="https://agriculture.vic.gov.au/support-and-resources/case-studies/drought-case-studies/stock-containment-areas-at-woodstock-west" TargetMode="External"/><Relationship Id="rId49" Type="http://schemas.openxmlformats.org/officeDocument/2006/relationships/hyperlink" Target="https://agriculture.vic.gov.au/farm-management/water/managing-dams/water-supply-in-stock-containment-areas" TargetMode="External"/><Relationship Id="rId57" Type="http://schemas.openxmlformats.org/officeDocument/2006/relationships/hyperlink" Target="https://feedinglivestock.vic.gov.au/sheep-resources/sheep-drought-feeding-book/sheep-pdf/" TargetMode="External"/><Relationship Id="rId106" Type="http://schemas.openxmlformats.org/officeDocument/2006/relationships/hyperlink" Target="https://www.publish.csiro.au/AN/AN22161" TargetMode="External"/><Relationship Id="rId10" Type="http://schemas.openxmlformats.org/officeDocument/2006/relationships/endnotes" Target="endnotes.xml"/><Relationship Id="rId31" Type="http://schemas.openxmlformats.org/officeDocument/2006/relationships/image" Target="media/image4.emf"/><Relationship Id="rId44" Type="http://schemas.openxmlformats.org/officeDocument/2006/relationships/hyperlink" Target="http://www.grainandgraze3.com.au/resources/177_JenniBryanFactSheetFINAL.pdf" TargetMode="External"/><Relationship Id="rId52" Type="http://schemas.openxmlformats.org/officeDocument/2006/relationships/hyperlink" Target="https://era.daf.qld.gov.au/id/eprint/787/1/Improving_sheep_feedlot_management.pdf" TargetMode="External"/><Relationship Id="rId60" Type="http://schemas.openxmlformats.org/officeDocument/2006/relationships/hyperlink" Target="https://www.theland.com.au/story/5655247/sheep-feeder-trumps-agri-innovators-award/" TargetMode="External"/><Relationship Id="rId65" Type="http://schemas.openxmlformats.org/officeDocument/2006/relationships/hyperlink" Target="https://www.mla.com.au/globalassets/mla-corporate/extensions-training-and-tools/documents/managing-breeding-ewes-in-containment-areas.pdf" TargetMode="External"/><Relationship Id="rId73" Type="http://schemas.openxmlformats.org/officeDocument/2006/relationships/hyperlink" Target="https://www.feedinglivestock.vic.gov.au/wp-content/uploads/2019/02/Beef-cattle-drought-feeding-guide.pdf" TargetMode="External"/><Relationship Id="rId78" Type="http://schemas.openxmlformats.org/officeDocument/2006/relationships/hyperlink" Target="https://library.dpird.wa.gov.au/bulletins/112/" TargetMode="External"/><Relationship Id="rId81" Type="http://schemas.openxmlformats.org/officeDocument/2006/relationships/hyperlink" Target="https://www.publish.csiro.au/AN/AN22161" TargetMode="External"/><Relationship Id="rId86" Type="http://schemas.openxmlformats.org/officeDocument/2006/relationships/hyperlink" Target="https://www.agrifood.info/perspectives/2014/White.pdf" TargetMode="External"/><Relationship Id="rId94" Type="http://schemas.openxmlformats.org/officeDocument/2006/relationships/hyperlink" Target="http://www.bcg.org.au/cb_pages/publications.php" TargetMode="External"/><Relationship Id="rId99" Type="http://schemas.openxmlformats.org/officeDocument/2006/relationships/hyperlink" Target="https://vro.agriculture.vic.gov.au/dpi/vro/coranregn.nsf/0d08cd6930912d1e4a2567d2002579cb/6778f9e33fcba4d1ca2574dd00230c6a/$FILE/drought.pdf" TargetMode="External"/><Relationship Id="rId101" Type="http://schemas.openxmlformats.org/officeDocument/2006/relationships/hyperlink" Target="https://www.gippslandfarmer.com.au/category/govern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Users/catherinemarriott/Dropbox%20(Personal)/Riverine%20Plains/Containment%20feeding%20Consultation%20and%20Investment%20Prospectus%20-%20FDF%20Pilot%20Project%20Riverine%20Plains.docx" TargetMode="External"/><Relationship Id="rId18" Type="http://schemas.openxmlformats.org/officeDocument/2006/relationships/hyperlink" Target="https://agriculture.vic.gov.au/__data/assets/pdf_file/0008/537578/Stock-containment-areas.pdf" TargetMode="External"/><Relationship Id="rId39" Type="http://schemas.openxmlformats.org/officeDocument/2006/relationships/hyperlink" Target="https://www.wool.com/land/drought-resources/" TargetMode="External"/><Relationship Id="rId34" Type="http://schemas.openxmlformats.org/officeDocument/2006/relationships/hyperlink" Target="https://agriculture.vic.gov.au/__data/assets/pdf_file/0008/537578/Stock-containment-areas.pdf" TargetMode="External"/><Relationship Id="rId50" Type="http://schemas.openxmlformats.org/officeDocument/2006/relationships/hyperlink" Target="https://www.wool.com/globalassets/wool/land/drought-resources/accordion-1/awi-stock-water.pdf" TargetMode="External"/><Relationship Id="rId55" Type="http://schemas.openxmlformats.org/officeDocument/2006/relationships/hyperlink" Target="https://www.ava.com.au/siteassets/conference/scgv-conference/2021/proceedings-2021/scgv-conference-2021---proceedings-as-of-2.12.21.pdf" TargetMode="External"/><Relationship Id="rId76" Type="http://schemas.openxmlformats.org/officeDocument/2006/relationships/hyperlink" Target="https://www.ava.com.au/siteassets/conference/scgv-conference/2021/proceedings-2021/scgv-conference-2021---proceedings-as-of-2.12.21.pdf" TargetMode="External"/><Relationship Id="rId97" Type="http://schemas.openxmlformats.org/officeDocument/2006/relationships/hyperlink" Target="https://www.planning.nsw.gov.au/-/media/Files/DPE/Factsheets-and-faqs/Policy-and-legislation/SEPP-review/Primary-Production/factsheet-on-temporary-arrangements-for-drought-and-other-emergency-events-2019-02-28.pdf?la=en" TargetMode="External"/><Relationship Id="rId104" Type="http://schemas.openxmlformats.org/officeDocument/2006/relationships/hyperlink" Target="https://www.mla.com.au/contentassets/43d47809f2ac437d8e7cd4cfee4e5ae2/scsb.047_final_report.pdf" TargetMode="External"/><Relationship Id="rId7" Type="http://schemas.openxmlformats.org/officeDocument/2006/relationships/settings" Target="settings.xml"/><Relationship Id="rId71" Type="http://schemas.openxmlformats.org/officeDocument/2006/relationships/hyperlink" Target="https://apps.apple.com/au/app/drought-feed-calculator/id921986324" TargetMode="External"/><Relationship Id="rId92" Type="http://schemas.openxmlformats.org/officeDocument/2006/relationships/hyperlink" Target="https://www.agriculture.gov.au/sites/default/files/abares/documents/abares-insights-analysis-2018-drought.pdf" TargetMode="Externa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hyperlink" Target="mailto:yohannes.alemseged@dpi.nsw.gov.au" TargetMode="External"/><Relationship Id="rId40" Type="http://schemas.openxmlformats.org/officeDocument/2006/relationships/hyperlink" Target="https://www.wool.com/globalassets/wool/land/bushfires/managing-sheep-in-containment-areas-2020.pdf" TargetMode="External"/><Relationship Id="rId45" Type="http://schemas.openxmlformats.org/officeDocument/2006/relationships/hyperlink" Target="https://cdn.environment.sa.gov.au/landscape/docs/hf/stock-containment-areas-fact-sheet.pdf" TargetMode="External"/><Relationship Id="rId66" Type="http://schemas.openxmlformats.org/officeDocument/2006/relationships/hyperlink" Target="https://www.agric.wa.gov.au/autumn/confined-paddock-feeding-and-feedlotting" TargetMode="External"/><Relationship Id="rId87" Type="http://schemas.openxmlformats.org/officeDocument/2006/relationships/hyperlink" Target="https://apps.agriculture.gov.au/agsurf/" TargetMode="External"/><Relationship Id="rId61" Type="http://schemas.openxmlformats.org/officeDocument/2006/relationships/hyperlink" Target="https://southerndirt.com.au/commercial-opportunities-for-native-bush-foods-continue-to-grow-amid-increasing-demand-from-consumers-the-international-culinary-scene/" TargetMode="External"/><Relationship Id="rId82" Type="http://schemas.openxmlformats.org/officeDocument/2006/relationships/hyperlink" Target="https://www.dpi.nsw.gov.au/animals-and-livestock/beef-cattle/feed/confinement-feeding-cattle-drought" TargetMode="External"/><Relationship Id="rId19" Type="http://schemas.openxmlformats.org/officeDocument/2006/relationships/hyperlink" Target="https://www.mla.com.au/research-and-development/animal-health-welfare-and-biosecurity/" TargetMode="External"/><Relationship Id="rId14" Type="http://schemas.openxmlformats.org/officeDocument/2006/relationships/hyperlink" Target="https://www.mla.com.au/research-and-development/animal-health-welfare-and-biosecurity/" TargetMode="External"/><Relationship Id="rId30" Type="http://schemas.openxmlformats.org/officeDocument/2006/relationships/header" Target="header2.xml"/><Relationship Id="rId35" Type="http://schemas.openxmlformats.org/officeDocument/2006/relationships/hyperlink" Target="https://vimeo.com/475713263" TargetMode="External"/><Relationship Id="rId56" Type="http://schemas.openxmlformats.org/officeDocument/2006/relationships/hyperlink" Target="https://www.farmonline.com.au/story/5607886/advice-you-need-as-lambing-ramps-up/" TargetMode="External"/><Relationship Id="rId77" Type="http://schemas.openxmlformats.org/officeDocument/2006/relationships/hyperlink" Target="https://www.kangarooislandvet.com/articles/confinement-feeding-of-sheep" TargetMode="External"/><Relationship Id="rId100" Type="http://schemas.openxmlformats.org/officeDocument/2006/relationships/hyperlink" Target="https://www.researchgate.net/publication/252700378_THE_ENVIRONMENTAL_IMPACT_OF_SHEEP_CONFINEMENT_FEEDING_SYSTEMS" TargetMode="External"/><Relationship Id="rId105" Type="http://schemas.openxmlformats.org/officeDocument/2006/relationships/hyperlink" Target="https://www.mla.com.au/research-and-development/reports/2020/optimising-ewe-reproductive-performance-in-containment-areas/" TargetMode="External"/><Relationship Id="rId8" Type="http://schemas.openxmlformats.org/officeDocument/2006/relationships/webSettings" Target="webSettings.xml"/><Relationship Id="rId51" Type="http://schemas.openxmlformats.org/officeDocument/2006/relationships/hyperlink" Target="http://www.scielo.edu.uy/scielo.php?pid=S1688-48092016000200001&amp;script=sci_arttext" TargetMode="External"/><Relationship Id="rId72" Type="http://schemas.openxmlformats.org/officeDocument/2006/relationships/hyperlink" Target="https://feedinglivestock.vic.gov.au/sheep-resources/sheep-drought-feeding-book/sheep-pdf/" TargetMode="External"/><Relationship Id="rId93" Type="http://schemas.openxmlformats.org/officeDocument/2006/relationships/hyperlink" Target="https://www.pc.gov.au/inquiries/completed/drought/report/drought-support.pdf" TargetMode="External"/><Relationship Id="rId98" Type="http://schemas.openxmlformats.org/officeDocument/2006/relationships/hyperlink" Target="https://agriculture.vic.gov.au/farm-management/managing-for-and-during-drought/drought-preparedness-and-response-framework" TargetMode="External"/><Relationship Id="rId3" Type="http://schemas.openxmlformats.org/officeDocument/2006/relationships/customXml" Target="../customXml/item3.xml"/><Relationship Id="rId25" Type="http://schemas.openxmlformats.org/officeDocument/2006/relationships/hyperlink" Target="https://adopt.csiro.au/" TargetMode="External"/><Relationship Id="rId46" Type="http://schemas.openxmlformats.org/officeDocument/2006/relationships/hyperlink" Target="https://www.lls.nsw.gov.au/__data/assets/pdf_file/0010/815671/lls-drought-handbook.pdf" TargetMode="External"/><Relationship Id="rId67" Type="http://schemas.openxmlformats.org/officeDocument/2006/relationships/hyperlink" Target="https://www.agric.wa.gov.au/feeding-nutrition/supplementary-feeding-and-feed-budgeting-she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0da528f6d214088/Documents/SFS/Drought%20%5eM%20Innovation/Drought/Implementation/Projects/Drought%20resilient%20farming%20practices%20(adoption)/Containment%20(expert%20group)%20Budget%20V3%20MAST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'[Containment (expert group) Budget V3 MASTER.xlsx]Adoption &amp; stats'!$B$4</c:f>
              <c:strCache>
                <c:ptCount val="1"/>
                <c:pt idx="0">
                  <c:v>Adoption Level (no investment)</c:v>
                </c:pt>
              </c:strCache>
            </c:strRef>
          </c:tx>
          <c:spPr>
            <a:ln w="28575" cap="rnd">
              <a:solidFill>
                <a:schemeClr val="accent2"/>
              </a:solidFill>
              <a:round/>
            </a:ln>
            <a:effectLst/>
          </c:spPr>
          <c:marker>
            <c:symbol val="none"/>
          </c:marker>
          <c:cat>
            <c:numRef>
              <c:f>'[Containment (expert group) Budget V3 MASTER.xlsx]Adoption &amp; stats'!$A$5:$A$125</c:f>
              <c:numCache>
                <c:formatCode>0.00</c:formatCode>
                <c:ptCount val="121"/>
                <c:pt idx="0">
                  <c:v>0</c:v>
                </c:pt>
                <c:pt idx="1">
                  <c:v>8.3333333333333329E-2</c:v>
                </c:pt>
                <c:pt idx="2">
                  <c:v>0.16666666666666666</c:v>
                </c:pt>
                <c:pt idx="3">
                  <c:v>0.25</c:v>
                </c:pt>
                <c:pt idx="4">
                  <c:v>0.33333333333333331</c:v>
                </c:pt>
                <c:pt idx="5">
                  <c:v>0.41666666666666663</c:v>
                </c:pt>
                <c:pt idx="6">
                  <c:v>0.49999999999999994</c:v>
                </c:pt>
                <c:pt idx="7">
                  <c:v>0.58333333333333326</c:v>
                </c:pt>
                <c:pt idx="8">
                  <c:v>0.66666666666666663</c:v>
                </c:pt>
                <c:pt idx="9">
                  <c:v>0.75</c:v>
                </c:pt>
                <c:pt idx="10">
                  <c:v>0.83333333333333337</c:v>
                </c:pt>
                <c:pt idx="11">
                  <c:v>0.91666666666666674</c:v>
                </c:pt>
                <c:pt idx="12">
                  <c:v>1</c:v>
                </c:pt>
                <c:pt idx="13">
                  <c:v>1.0833333333333333</c:v>
                </c:pt>
                <c:pt idx="14">
                  <c:v>1.1666666666666665</c:v>
                </c:pt>
                <c:pt idx="15">
                  <c:v>1.2499999999999998</c:v>
                </c:pt>
                <c:pt idx="16">
                  <c:v>1.333333333333333</c:v>
                </c:pt>
                <c:pt idx="17">
                  <c:v>1.4166666666666663</c:v>
                </c:pt>
                <c:pt idx="18">
                  <c:v>1.4999999999999996</c:v>
                </c:pt>
                <c:pt idx="19">
                  <c:v>1.5833333333333328</c:v>
                </c:pt>
                <c:pt idx="20">
                  <c:v>1.6666666666666661</c:v>
                </c:pt>
                <c:pt idx="21">
                  <c:v>1.7499999999999993</c:v>
                </c:pt>
                <c:pt idx="22">
                  <c:v>1.8333333333333326</c:v>
                </c:pt>
                <c:pt idx="23">
                  <c:v>1.9166666666666659</c:v>
                </c:pt>
                <c:pt idx="24">
                  <c:v>1.9999999999999991</c:v>
                </c:pt>
                <c:pt idx="25">
                  <c:v>2.0833333333333326</c:v>
                </c:pt>
                <c:pt idx="26">
                  <c:v>2.1666666666666661</c:v>
                </c:pt>
                <c:pt idx="27">
                  <c:v>2.2499999999999996</c:v>
                </c:pt>
                <c:pt idx="28">
                  <c:v>2.333333333333333</c:v>
                </c:pt>
                <c:pt idx="29">
                  <c:v>2.4166666666666665</c:v>
                </c:pt>
                <c:pt idx="30">
                  <c:v>2.5</c:v>
                </c:pt>
                <c:pt idx="31">
                  <c:v>2.5833333333333335</c:v>
                </c:pt>
                <c:pt idx="32">
                  <c:v>2.666666666666667</c:v>
                </c:pt>
                <c:pt idx="33">
                  <c:v>2.7500000000000004</c:v>
                </c:pt>
                <c:pt idx="34">
                  <c:v>2.8333333333333339</c:v>
                </c:pt>
                <c:pt idx="35">
                  <c:v>2.9166666666666674</c:v>
                </c:pt>
                <c:pt idx="36">
                  <c:v>3.0000000000000009</c:v>
                </c:pt>
                <c:pt idx="37">
                  <c:v>3.0833333333333344</c:v>
                </c:pt>
                <c:pt idx="38">
                  <c:v>3.1666666666666679</c:v>
                </c:pt>
                <c:pt idx="39">
                  <c:v>3.2500000000000013</c:v>
                </c:pt>
                <c:pt idx="40">
                  <c:v>3.3333333333333348</c:v>
                </c:pt>
                <c:pt idx="41">
                  <c:v>3.4166666666666683</c:v>
                </c:pt>
                <c:pt idx="42">
                  <c:v>3.5000000000000018</c:v>
                </c:pt>
                <c:pt idx="43">
                  <c:v>3.5833333333333353</c:v>
                </c:pt>
                <c:pt idx="44">
                  <c:v>3.6666666666666687</c:v>
                </c:pt>
                <c:pt idx="45">
                  <c:v>3.7500000000000022</c:v>
                </c:pt>
                <c:pt idx="46">
                  <c:v>3.8333333333333357</c:v>
                </c:pt>
                <c:pt idx="47">
                  <c:v>3.9166666666666692</c:v>
                </c:pt>
                <c:pt idx="48">
                  <c:v>4.0000000000000027</c:v>
                </c:pt>
                <c:pt idx="49">
                  <c:v>4.0833333333333357</c:v>
                </c:pt>
                <c:pt idx="50">
                  <c:v>4.1666666666666687</c:v>
                </c:pt>
                <c:pt idx="51">
                  <c:v>4.2500000000000018</c:v>
                </c:pt>
                <c:pt idx="52">
                  <c:v>4.3333333333333348</c:v>
                </c:pt>
                <c:pt idx="53">
                  <c:v>4.4166666666666679</c:v>
                </c:pt>
                <c:pt idx="54">
                  <c:v>4.5000000000000009</c:v>
                </c:pt>
                <c:pt idx="55">
                  <c:v>4.5833333333333339</c:v>
                </c:pt>
                <c:pt idx="56">
                  <c:v>4.666666666666667</c:v>
                </c:pt>
                <c:pt idx="57">
                  <c:v>4.75</c:v>
                </c:pt>
                <c:pt idx="58">
                  <c:v>4.833333333333333</c:v>
                </c:pt>
                <c:pt idx="59">
                  <c:v>4.9166666666666661</c:v>
                </c:pt>
                <c:pt idx="60">
                  <c:v>4.9999999999999991</c:v>
                </c:pt>
                <c:pt idx="61">
                  <c:v>5.0833333333333321</c:v>
                </c:pt>
                <c:pt idx="62">
                  <c:v>5.1666666666666652</c:v>
                </c:pt>
                <c:pt idx="63">
                  <c:v>5.2499999999999982</c:v>
                </c:pt>
                <c:pt idx="64">
                  <c:v>5.3333333333333313</c:v>
                </c:pt>
                <c:pt idx="65">
                  <c:v>5.4166666666666643</c:v>
                </c:pt>
                <c:pt idx="66">
                  <c:v>5.4999999999999973</c:v>
                </c:pt>
                <c:pt idx="67">
                  <c:v>5.5833333333333304</c:v>
                </c:pt>
                <c:pt idx="68">
                  <c:v>5.6666666666666634</c:v>
                </c:pt>
                <c:pt idx="69">
                  <c:v>5.7499999999999964</c:v>
                </c:pt>
                <c:pt idx="70">
                  <c:v>5.8333333333333295</c:v>
                </c:pt>
                <c:pt idx="71">
                  <c:v>5.9166666666666625</c:v>
                </c:pt>
                <c:pt idx="72">
                  <c:v>5.9999999999999956</c:v>
                </c:pt>
                <c:pt idx="73">
                  <c:v>6.0833333333333286</c:v>
                </c:pt>
                <c:pt idx="74">
                  <c:v>6.1666666666666616</c:v>
                </c:pt>
                <c:pt idx="75">
                  <c:v>6.2499999999999947</c:v>
                </c:pt>
                <c:pt idx="76">
                  <c:v>6.3333333333333277</c:v>
                </c:pt>
                <c:pt idx="77">
                  <c:v>6.4166666666666607</c:v>
                </c:pt>
                <c:pt idx="78">
                  <c:v>6.4999999999999938</c:v>
                </c:pt>
                <c:pt idx="79">
                  <c:v>6.5833333333333268</c:v>
                </c:pt>
                <c:pt idx="80">
                  <c:v>6.6666666666666599</c:v>
                </c:pt>
                <c:pt idx="81">
                  <c:v>6.7499999999999929</c:v>
                </c:pt>
                <c:pt idx="82">
                  <c:v>6.8333333333333259</c:v>
                </c:pt>
                <c:pt idx="83">
                  <c:v>6.916666666666659</c:v>
                </c:pt>
                <c:pt idx="84">
                  <c:v>6.999999999999992</c:v>
                </c:pt>
                <c:pt idx="85">
                  <c:v>7.083333333333325</c:v>
                </c:pt>
                <c:pt idx="86">
                  <c:v>7.1666666666666581</c:v>
                </c:pt>
                <c:pt idx="87">
                  <c:v>7.2499999999999911</c:v>
                </c:pt>
                <c:pt idx="88">
                  <c:v>7.3333333333333242</c:v>
                </c:pt>
                <c:pt idx="89">
                  <c:v>7.4166666666666572</c:v>
                </c:pt>
                <c:pt idx="90">
                  <c:v>7.4999999999999902</c:v>
                </c:pt>
                <c:pt idx="91">
                  <c:v>7.5833333333333233</c:v>
                </c:pt>
                <c:pt idx="92">
                  <c:v>7.6666666666666563</c:v>
                </c:pt>
                <c:pt idx="93">
                  <c:v>7.7499999999999893</c:v>
                </c:pt>
                <c:pt idx="94">
                  <c:v>7.8333333333333224</c:v>
                </c:pt>
                <c:pt idx="95">
                  <c:v>7.9166666666666554</c:v>
                </c:pt>
                <c:pt idx="96">
                  <c:v>7.9999999999999885</c:v>
                </c:pt>
                <c:pt idx="97">
                  <c:v>8.0833333333333215</c:v>
                </c:pt>
                <c:pt idx="98">
                  <c:v>8.1666666666666554</c:v>
                </c:pt>
                <c:pt idx="99">
                  <c:v>8.2499999999999893</c:v>
                </c:pt>
                <c:pt idx="100">
                  <c:v>8.3333333333333233</c:v>
                </c:pt>
                <c:pt idx="101">
                  <c:v>8.4166666666666572</c:v>
                </c:pt>
                <c:pt idx="102">
                  <c:v>8.4999999999999911</c:v>
                </c:pt>
                <c:pt idx="103">
                  <c:v>8.583333333333325</c:v>
                </c:pt>
                <c:pt idx="104">
                  <c:v>8.666666666666659</c:v>
                </c:pt>
                <c:pt idx="105">
                  <c:v>8.7499999999999929</c:v>
                </c:pt>
                <c:pt idx="106">
                  <c:v>8.8333333333333268</c:v>
                </c:pt>
                <c:pt idx="107">
                  <c:v>8.9166666666666607</c:v>
                </c:pt>
                <c:pt idx="108">
                  <c:v>8.9999999999999947</c:v>
                </c:pt>
                <c:pt idx="109">
                  <c:v>9.0833333333333286</c:v>
                </c:pt>
                <c:pt idx="110">
                  <c:v>9.1666666666666625</c:v>
                </c:pt>
                <c:pt idx="111">
                  <c:v>9.2499999999999964</c:v>
                </c:pt>
                <c:pt idx="112">
                  <c:v>9.3333333333333304</c:v>
                </c:pt>
                <c:pt idx="113">
                  <c:v>9.4166666666666643</c:v>
                </c:pt>
                <c:pt idx="114">
                  <c:v>9.4999999999999982</c:v>
                </c:pt>
                <c:pt idx="115">
                  <c:v>9.5833333333333321</c:v>
                </c:pt>
                <c:pt idx="116">
                  <c:v>9.6666666666666661</c:v>
                </c:pt>
                <c:pt idx="117">
                  <c:v>9.75</c:v>
                </c:pt>
                <c:pt idx="118">
                  <c:v>9.8333333333333339</c:v>
                </c:pt>
                <c:pt idx="119">
                  <c:v>9.9166666666666679</c:v>
                </c:pt>
                <c:pt idx="120">
                  <c:v>10.000000000000002</c:v>
                </c:pt>
              </c:numCache>
            </c:numRef>
          </c:cat>
          <c:val>
            <c:numRef>
              <c:f>'[Containment (expert group) Budget V3 MASTER.xlsx]Adoption &amp; stats'!$B$5:$B$125</c:f>
              <c:numCache>
                <c:formatCode>0.00</c:formatCode>
                <c:ptCount val="121"/>
                <c:pt idx="0">
                  <c:v>0</c:v>
                </c:pt>
                <c:pt idx="1">
                  <c:v>1.5092052722558134E-3</c:v>
                </c:pt>
                <c:pt idx="2">
                  <c:v>6.087647977167431E-3</c:v>
                </c:pt>
                <c:pt idx="3">
                  <c:v>1.3811857875292667E-2</c:v>
                </c:pt>
                <c:pt idx="4">
                  <c:v>2.4758690173120136E-2</c:v>
                </c:pt>
                <c:pt idx="5">
                  <c:v>3.9005246258324758E-2</c:v>
                </c:pt>
                <c:pt idx="6">
                  <c:v>5.6628789954087724E-2</c:v>
                </c:pt>
                <c:pt idx="7">
                  <c:v>7.7706659242927245E-2</c:v>
                </c:pt>
                <c:pt idx="8">
                  <c:v>0.1023161734228633</c:v>
                </c:pt>
                <c:pt idx="9">
                  <c:v>0.13053453567223025</c:v>
                </c:pt>
                <c:pt idx="10">
                  <c:v>0.16243873101407399</c:v>
                </c:pt>
                <c:pt idx="11">
                  <c:v>0.19810541968683526</c:v>
                </c:pt>
                <c:pt idx="12">
                  <c:v>0.23761082594493704</c:v>
                </c:pt>
                <c:pt idx="13">
                  <c:v>0.28103062233095089</c:v>
                </c:pt>
                <c:pt idx="14">
                  <c:v>0.32843980948021589</c:v>
                </c:pt>
                <c:pt idx="15">
                  <c:v>0.37991259153908968</c:v>
                </c:pt>
                <c:pt idx="16">
                  <c:v>0.43552224729940386</c:v>
                </c:pt>
                <c:pt idx="17">
                  <c:v>0.49534099717413294</c:v>
                </c:pt>
                <c:pt idx="18">
                  <c:v>0.5594398661627118</c:v>
                </c:pt>
                <c:pt idx="19">
                  <c:v>0.62788854297878505</c:v>
                </c:pt>
                <c:pt idx="20">
                  <c:v>0.70075523553838159</c:v>
                </c:pt>
                <c:pt idx="21">
                  <c:v>0.7781065230324602</c:v>
                </c:pt>
                <c:pt idx="22">
                  <c:v>0.86000720483439685</c:v>
                </c:pt>
                <c:pt idx="23">
                  <c:v>0.94652014652014715</c:v>
                </c:pt>
                <c:pt idx="24">
                  <c:v>1.037706123306376</c:v>
                </c:pt>
                <c:pt idx="25">
                  <c:v>1.1336236612396915</c:v>
                </c:pt>
                <c:pt idx="26">
                  <c:v>1.2343288764980587</c:v>
                </c:pt>
                <c:pt idx="27">
                  <c:v>1.3398753131933494</c:v>
                </c:pt>
                <c:pt idx="28">
                  <c:v>1.4503137800916126</c:v>
                </c:pt>
                <c:pt idx="29">
                  <c:v>1.5656921866948315</c:v>
                </c:pt>
                <c:pt idx="30">
                  <c:v>1.6860553791544777</c:v>
                </c:pt>
                <c:pt idx="31">
                  <c:v>1.8114449765128164</c:v>
                </c:pt>
                <c:pt idx="32">
                  <c:v>1.9418992077924813</c:v>
                </c:pt>
                <c:pt idx="33">
                  <c:v>2.0774527504780562</c:v>
                </c:pt>
                <c:pt idx="34">
                  <c:v>2.2181365709550604</c:v>
                </c:pt>
                <c:pt idx="35">
                  <c:v>2.3639777674915265</c:v>
                </c:pt>
                <c:pt idx="36">
                  <c:v>2.5149994163651228</c:v>
                </c:pt>
                <c:pt idx="37">
                  <c:v>2.6712204217542124</c:v>
                </c:pt>
                <c:pt idx="38">
                  <c:v>2.8326553700240811</c:v>
                </c:pt>
                <c:pt idx="39">
                  <c:v>2.9993143890496525</c:v>
                </c:pt>
                <c:pt idx="40">
                  <c:v>3.1712030132230136</c:v>
                </c:pt>
                <c:pt idx="41">
                  <c:v>3.3483220547978787</c:v>
                </c:pt>
                <c:pt idx="42">
                  <c:v>3.5306674822234103</c:v>
                </c:pt>
                <c:pt idx="43">
                  <c:v>3.7182303061165145</c:v>
                </c:pt>
                <c:pt idx="44">
                  <c:v>3.9109964735145737</c:v>
                </c:pt>
                <c:pt idx="45">
                  <c:v>4.1089467710394718</c:v>
                </c:pt>
                <c:pt idx="46">
                  <c:v>4.3120567375886463</c:v>
                </c:pt>
                <c:pt idx="47">
                  <c:v>4.5202965871495229</c:v>
                </c:pt>
                <c:pt idx="48">
                  <c:v>4.7336311423101396</c:v>
                </c:pt>
                <c:pt idx="49">
                  <c:v>4.9520197790110458</c:v>
                </c:pt>
                <c:pt idx="50">
                  <c:v>5.1754163830514459</c:v>
                </c:pt>
                <c:pt idx="51">
                  <c:v>5.4037693188264537</c:v>
                </c:pt>
                <c:pt idx="52">
                  <c:v>5.6370214107320269</c:v>
                </c:pt>
                <c:pt idx="53">
                  <c:v>5.8751099376298948</c:v>
                </c:pt>
                <c:pt idx="54">
                  <c:v>6.1179666407168636</c:v>
                </c:pt>
                <c:pt idx="55">
                  <c:v>6.3655177450912879</c:v>
                </c:pt>
                <c:pt idx="56">
                  <c:v>6.6176839952546027</c:v>
                </c:pt>
                <c:pt idx="57">
                  <c:v>6.8743807047280008</c:v>
                </c:pt>
                <c:pt idx="58">
                  <c:v>7.1355178199037104</c:v>
                </c:pt>
                <c:pt idx="59">
                  <c:v>7.4009999981875048</c:v>
                </c:pt>
                <c:pt idx="60">
                  <c:v>7.6707267004242299</c:v>
                </c:pt>
                <c:pt idx="61">
                  <c:v>7.9445922975319103</c:v>
                </c:pt>
                <c:pt idx="62">
                  <c:v>8.2224861912026483</c:v>
                </c:pt>
                <c:pt idx="63">
                  <c:v>8.5042929484607388</c:v>
                </c:pt>
                <c:pt idx="64">
                  <c:v>8.7898924498004156</c:v>
                </c:pt>
                <c:pt idx="65">
                  <c:v>9.0791600505582668</c:v>
                </c:pt>
                <c:pt idx="66">
                  <c:v>9.3719667551088293</c:v>
                </c:pt>
                <c:pt idx="67">
                  <c:v>9.6681794034069171</c:v>
                </c:pt>
                <c:pt idx="68">
                  <c:v>9.9676608693370827</c:v>
                </c:pt>
                <c:pt idx="69">
                  <c:v>10.270270270270244</c:v>
                </c:pt>
                <c:pt idx="70">
                  <c:v>10.575863187169869</c:v>
                </c:pt>
                <c:pt idx="71">
                  <c:v>10.88429189453608</c:v>
                </c:pt>
                <c:pt idx="72">
                  <c:v>11.195405599425669</c:v>
                </c:pt>
                <c:pt idx="73">
                  <c:v>11.509050688740333</c:v>
                </c:pt>
                <c:pt idx="74">
                  <c:v>11.825070983933903</c:v>
                </c:pt>
                <c:pt idx="75">
                  <c:v>12.143308002253303</c:v>
                </c:pt>
                <c:pt idx="76">
                  <c:v>12.46360122359668</c:v>
                </c:pt>
                <c:pt idx="77">
                  <c:v>12.785788362046983</c:v>
                </c:pt>
                <c:pt idx="78">
                  <c:v>13.109705641119088</c:v>
                </c:pt>
                <c:pt idx="79">
                  <c:v>13.435188071744905</c:v>
                </c:pt>
                <c:pt idx="80">
                  <c:v>13.762069732012623</c:v>
                </c:pt>
                <c:pt idx="81">
                  <c:v>14.090184047674123</c:v>
                </c:pt>
                <c:pt idx="82">
                  <c:v>14.419364072438476</c:v>
                </c:pt>
                <c:pt idx="83">
                  <c:v>14.749442767078795</c:v>
                </c:pt>
                <c:pt idx="84">
                  <c:v>15.080253276395213</c:v>
                </c:pt>
                <c:pt idx="85">
                  <c:v>15.411629203097325</c:v>
                </c:pt>
                <c:pt idx="86">
                  <c:v>15.743404877695541</c:v>
                </c:pt>
                <c:pt idx="87">
                  <c:v>16.075415623521803</c:v>
                </c:pt>
                <c:pt idx="88">
                  <c:v>16.407498016035895</c:v>
                </c:pt>
                <c:pt idx="89">
                  <c:v>16.739490135613437</c:v>
                </c:pt>
                <c:pt idx="90">
                  <c:v>17.071231813055771</c:v>
                </c:pt>
                <c:pt idx="91">
                  <c:v>17.402564867109408</c:v>
                </c:pt>
                <c:pt idx="92">
                  <c:v>17.733333333333331</c:v>
                </c:pt>
                <c:pt idx="93">
                  <c:v>18.063383683705663</c:v>
                </c:pt>
                <c:pt idx="94">
                  <c:v>18.392565036416833</c:v>
                </c:pt>
                <c:pt idx="95">
                  <c:v>18.720729355353427</c:v>
                </c:pt>
                <c:pt idx="96">
                  <c:v>19.047731638835529</c:v>
                </c:pt>
                <c:pt idx="97">
                  <c:v>19.373430097229686</c:v>
                </c:pt>
                <c:pt idx="98">
                  <c:v>19.697686319119217</c:v>
                </c:pt>
                <c:pt idx="99">
                  <c:v>20.020365425773331</c:v>
                </c:pt>
                <c:pt idx="100">
                  <c:v>20.341336213715643</c:v>
                </c:pt>
                <c:pt idx="101">
                  <c:v>20.6604712852509</c:v>
                </c:pt>
                <c:pt idx="102">
                  <c:v>20.977647166865655</c:v>
                </c:pt>
                <c:pt idx="103">
                  <c:v>21.29274441547437</c:v>
                </c:pt>
                <c:pt idx="104">
                  <c:v>21.605647712535351</c:v>
                </c:pt>
                <c:pt idx="105">
                  <c:v>21.916245946112738</c:v>
                </c:pt>
                <c:pt idx="106">
                  <c:v>22.224432281009168</c:v>
                </c:pt>
                <c:pt idx="107">
                  <c:v>22.530104217140071</c:v>
                </c:pt>
                <c:pt idx="108">
                  <c:v>22.833163636363661</c:v>
                </c:pt>
                <c:pt idx="109">
                  <c:v>23.133516838020885</c:v>
                </c:pt>
                <c:pt idx="110">
                  <c:v>23.431074563476837</c:v>
                </c:pt>
                <c:pt idx="111">
                  <c:v>23.725752009988437</c:v>
                </c:pt>
                <c:pt idx="112">
                  <c:v>24.017468834254316</c:v>
                </c:pt>
                <c:pt idx="113">
                  <c:v>24.306149146029394</c:v>
                </c:pt>
                <c:pt idx="114">
                  <c:v>24.591721492210912</c:v>
                </c:pt>
                <c:pt idx="115">
                  <c:v>24.874118831822784</c:v>
                </c:pt>
                <c:pt idx="116">
                  <c:v>25.153278502342758</c:v>
                </c:pt>
                <c:pt idx="117">
                  <c:v>25.429142177830634</c:v>
                </c:pt>
                <c:pt idx="118">
                  <c:v>25.701655819327001</c:v>
                </c:pt>
                <c:pt idx="119">
                  <c:v>25.970769617999643</c:v>
                </c:pt>
                <c:pt idx="120">
                  <c:v>26.236437931520392</c:v>
                </c:pt>
              </c:numCache>
            </c:numRef>
          </c:val>
          <c:smooth val="0"/>
          <c:extLst>
            <c:ext xmlns:c16="http://schemas.microsoft.com/office/drawing/2014/chart" uri="{C3380CC4-5D6E-409C-BE32-E72D297353CC}">
              <c16:uniqueId val="{00000000-24B1-4F0C-A7F0-378C84098D79}"/>
            </c:ext>
          </c:extLst>
        </c:ser>
        <c:ser>
          <c:idx val="2"/>
          <c:order val="1"/>
          <c:tx>
            <c:strRef>
              <c:f>'[Containment (expert group) Budget V3 MASTER.xlsx]Adoption &amp; stats'!$C$4</c:f>
              <c:strCache>
                <c:ptCount val="1"/>
                <c:pt idx="0">
                  <c:v>Adoption Level (with EXTENSION project)</c:v>
                </c:pt>
              </c:strCache>
            </c:strRef>
          </c:tx>
          <c:spPr>
            <a:ln w="28575" cap="rnd">
              <a:solidFill>
                <a:schemeClr val="accent3"/>
              </a:solidFill>
              <a:round/>
            </a:ln>
            <a:effectLst/>
          </c:spPr>
          <c:marker>
            <c:symbol val="none"/>
          </c:marker>
          <c:cat>
            <c:numRef>
              <c:f>'[Containment (expert group) Budget V3 MASTER.xlsx]Adoption &amp; stats'!$A$5:$A$125</c:f>
              <c:numCache>
                <c:formatCode>0.00</c:formatCode>
                <c:ptCount val="121"/>
                <c:pt idx="0">
                  <c:v>0</c:v>
                </c:pt>
                <c:pt idx="1">
                  <c:v>8.3333333333333329E-2</c:v>
                </c:pt>
                <c:pt idx="2">
                  <c:v>0.16666666666666666</c:v>
                </c:pt>
                <c:pt idx="3">
                  <c:v>0.25</c:v>
                </c:pt>
                <c:pt idx="4">
                  <c:v>0.33333333333333331</c:v>
                </c:pt>
                <c:pt idx="5">
                  <c:v>0.41666666666666663</c:v>
                </c:pt>
                <c:pt idx="6">
                  <c:v>0.49999999999999994</c:v>
                </c:pt>
                <c:pt idx="7">
                  <c:v>0.58333333333333326</c:v>
                </c:pt>
                <c:pt idx="8">
                  <c:v>0.66666666666666663</c:v>
                </c:pt>
                <c:pt idx="9">
                  <c:v>0.75</c:v>
                </c:pt>
                <c:pt idx="10">
                  <c:v>0.83333333333333337</c:v>
                </c:pt>
                <c:pt idx="11">
                  <c:v>0.91666666666666674</c:v>
                </c:pt>
                <c:pt idx="12">
                  <c:v>1</c:v>
                </c:pt>
                <c:pt idx="13">
                  <c:v>1.0833333333333333</c:v>
                </c:pt>
                <c:pt idx="14">
                  <c:v>1.1666666666666665</c:v>
                </c:pt>
                <c:pt idx="15">
                  <c:v>1.2499999999999998</c:v>
                </c:pt>
                <c:pt idx="16">
                  <c:v>1.333333333333333</c:v>
                </c:pt>
                <c:pt idx="17">
                  <c:v>1.4166666666666663</c:v>
                </c:pt>
                <c:pt idx="18">
                  <c:v>1.4999999999999996</c:v>
                </c:pt>
                <c:pt idx="19">
                  <c:v>1.5833333333333328</c:v>
                </c:pt>
                <c:pt idx="20">
                  <c:v>1.6666666666666661</c:v>
                </c:pt>
                <c:pt idx="21">
                  <c:v>1.7499999999999993</c:v>
                </c:pt>
                <c:pt idx="22">
                  <c:v>1.8333333333333326</c:v>
                </c:pt>
                <c:pt idx="23">
                  <c:v>1.9166666666666659</c:v>
                </c:pt>
                <c:pt idx="24">
                  <c:v>1.9999999999999991</c:v>
                </c:pt>
                <c:pt idx="25">
                  <c:v>2.0833333333333326</c:v>
                </c:pt>
                <c:pt idx="26">
                  <c:v>2.1666666666666661</c:v>
                </c:pt>
                <c:pt idx="27">
                  <c:v>2.2499999999999996</c:v>
                </c:pt>
                <c:pt idx="28">
                  <c:v>2.333333333333333</c:v>
                </c:pt>
                <c:pt idx="29">
                  <c:v>2.4166666666666665</c:v>
                </c:pt>
                <c:pt idx="30">
                  <c:v>2.5</c:v>
                </c:pt>
                <c:pt idx="31">
                  <c:v>2.5833333333333335</c:v>
                </c:pt>
                <c:pt idx="32">
                  <c:v>2.666666666666667</c:v>
                </c:pt>
                <c:pt idx="33">
                  <c:v>2.7500000000000004</c:v>
                </c:pt>
                <c:pt idx="34">
                  <c:v>2.8333333333333339</c:v>
                </c:pt>
                <c:pt idx="35">
                  <c:v>2.9166666666666674</c:v>
                </c:pt>
                <c:pt idx="36">
                  <c:v>3.0000000000000009</c:v>
                </c:pt>
                <c:pt idx="37">
                  <c:v>3.0833333333333344</c:v>
                </c:pt>
                <c:pt idx="38">
                  <c:v>3.1666666666666679</c:v>
                </c:pt>
                <c:pt idx="39">
                  <c:v>3.2500000000000013</c:v>
                </c:pt>
                <c:pt idx="40">
                  <c:v>3.3333333333333348</c:v>
                </c:pt>
                <c:pt idx="41">
                  <c:v>3.4166666666666683</c:v>
                </c:pt>
                <c:pt idx="42">
                  <c:v>3.5000000000000018</c:v>
                </c:pt>
                <c:pt idx="43">
                  <c:v>3.5833333333333353</c:v>
                </c:pt>
                <c:pt idx="44">
                  <c:v>3.6666666666666687</c:v>
                </c:pt>
                <c:pt idx="45">
                  <c:v>3.7500000000000022</c:v>
                </c:pt>
                <c:pt idx="46">
                  <c:v>3.8333333333333357</c:v>
                </c:pt>
                <c:pt idx="47">
                  <c:v>3.9166666666666692</c:v>
                </c:pt>
                <c:pt idx="48">
                  <c:v>4.0000000000000027</c:v>
                </c:pt>
                <c:pt idx="49">
                  <c:v>4.0833333333333357</c:v>
                </c:pt>
                <c:pt idx="50">
                  <c:v>4.1666666666666687</c:v>
                </c:pt>
                <c:pt idx="51">
                  <c:v>4.2500000000000018</c:v>
                </c:pt>
                <c:pt idx="52">
                  <c:v>4.3333333333333348</c:v>
                </c:pt>
                <c:pt idx="53">
                  <c:v>4.4166666666666679</c:v>
                </c:pt>
                <c:pt idx="54">
                  <c:v>4.5000000000000009</c:v>
                </c:pt>
                <c:pt idx="55">
                  <c:v>4.5833333333333339</c:v>
                </c:pt>
                <c:pt idx="56">
                  <c:v>4.666666666666667</c:v>
                </c:pt>
                <c:pt idx="57">
                  <c:v>4.75</c:v>
                </c:pt>
                <c:pt idx="58">
                  <c:v>4.833333333333333</c:v>
                </c:pt>
                <c:pt idx="59">
                  <c:v>4.9166666666666661</c:v>
                </c:pt>
                <c:pt idx="60">
                  <c:v>4.9999999999999991</c:v>
                </c:pt>
                <c:pt idx="61">
                  <c:v>5.0833333333333321</c:v>
                </c:pt>
                <c:pt idx="62">
                  <c:v>5.1666666666666652</c:v>
                </c:pt>
                <c:pt idx="63">
                  <c:v>5.2499999999999982</c:v>
                </c:pt>
                <c:pt idx="64">
                  <c:v>5.3333333333333313</c:v>
                </c:pt>
                <c:pt idx="65">
                  <c:v>5.4166666666666643</c:v>
                </c:pt>
                <c:pt idx="66">
                  <c:v>5.4999999999999973</c:v>
                </c:pt>
                <c:pt idx="67">
                  <c:v>5.5833333333333304</c:v>
                </c:pt>
                <c:pt idx="68">
                  <c:v>5.6666666666666634</c:v>
                </c:pt>
                <c:pt idx="69">
                  <c:v>5.7499999999999964</c:v>
                </c:pt>
                <c:pt idx="70">
                  <c:v>5.8333333333333295</c:v>
                </c:pt>
                <c:pt idx="71">
                  <c:v>5.9166666666666625</c:v>
                </c:pt>
                <c:pt idx="72">
                  <c:v>5.9999999999999956</c:v>
                </c:pt>
                <c:pt idx="73">
                  <c:v>6.0833333333333286</c:v>
                </c:pt>
                <c:pt idx="74">
                  <c:v>6.1666666666666616</c:v>
                </c:pt>
                <c:pt idx="75">
                  <c:v>6.2499999999999947</c:v>
                </c:pt>
                <c:pt idx="76">
                  <c:v>6.3333333333333277</c:v>
                </c:pt>
                <c:pt idx="77">
                  <c:v>6.4166666666666607</c:v>
                </c:pt>
                <c:pt idx="78">
                  <c:v>6.4999999999999938</c:v>
                </c:pt>
                <c:pt idx="79">
                  <c:v>6.5833333333333268</c:v>
                </c:pt>
                <c:pt idx="80">
                  <c:v>6.6666666666666599</c:v>
                </c:pt>
                <c:pt idx="81">
                  <c:v>6.7499999999999929</c:v>
                </c:pt>
                <c:pt idx="82">
                  <c:v>6.8333333333333259</c:v>
                </c:pt>
                <c:pt idx="83">
                  <c:v>6.916666666666659</c:v>
                </c:pt>
                <c:pt idx="84">
                  <c:v>6.999999999999992</c:v>
                </c:pt>
                <c:pt idx="85">
                  <c:v>7.083333333333325</c:v>
                </c:pt>
                <c:pt idx="86">
                  <c:v>7.1666666666666581</c:v>
                </c:pt>
                <c:pt idx="87">
                  <c:v>7.2499999999999911</c:v>
                </c:pt>
                <c:pt idx="88">
                  <c:v>7.3333333333333242</c:v>
                </c:pt>
                <c:pt idx="89">
                  <c:v>7.4166666666666572</c:v>
                </c:pt>
                <c:pt idx="90">
                  <c:v>7.4999999999999902</c:v>
                </c:pt>
                <c:pt idx="91">
                  <c:v>7.5833333333333233</c:v>
                </c:pt>
                <c:pt idx="92">
                  <c:v>7.6666666666666563</c:v>
                </c:pt>
                <c:pt idx="93">
                  <c:v>7.7499999999999893</c:v>
                </c:pt>
                <c:pt idx="94">
                  <c:v>7.8333333333333224</c:v>
                </c:pt>
                <c:pt idx="95">
                  <c:v>7.9166666666666554</c:v>
                </c:pt>
                <c:pt idx="96">
                  <c:v>7.9999999999999885</c:v>
                </c:pt>
                <c:pt idx="97">
                  <c:v>8.0833333333333215</c:v>
                </c:pt>
                <c:pt idx="98">
                  <c:v>8.1666666666666554</c:v>
                </c:pt>
                <c:pt idx="99">
                  <c:v>8.2499999999999893</c:v>
                </c:pt>
                <c:pt idx="100">
                  <c:v>8.3333333333333233</c:v>
                </c:pt>
                <c:pt idx="101">
                  <c:v>8.4166666666666572</c:v>
                </c:pt>
                <c:pt idx="102">
                  <c:v>8.4999999999999911</c:v>
                </c:pt>
                <c:pt idx="103">
                  <c:v>8.583333333333325</c:v>
                </c:pt>
                <c:pt idx="104">
                  <c:v>8.666666666666659</c:v>
                </c:pt>
                <c:pt idx="105">
                  <c:v>8.7499999999999929</c:v>
                </c:pt>
                <c:pt idx="106">
                  <c:v>8.8333333333333268</c:v>
                </c:pt>
                <c:pt idx="107">
                  <c:v>8.9166666666666607</c:v>
                </c:pt>
                <c:pt idx="108">
                  <c:v>8.9999999999999947</c:v>
                </c:pt>
                <c:pt idx="109">
                  <c:v>9.0833333333333286</c:v>
                </c:pt>
                <c:pt idx="110">
                  <c:v>9.1666666666666625</c:v>
                </c:pt>
                <c:pt idx="111">
                  <c:v>9.2499999999999964</c:v>
                </c:pt>
                <c:pt idx="112">
                  <c:v>9.3333333333333304</c:v>
                </c:pt>
                <c:pt idx="113">
                  <c:v>9.4166666666666643</c:v>
                </c:pt>
                <c:pt idx="114">
                  <c:v>9.4999999999999982</c:v>
                </c:pt>
                <c:pt idx="115">
                  <c:v>9.5833333333333321</c:v>
                </c:pt>
                <c:pt idx="116">
                  <c:v>9.6666666666666661</c:v>
                </c:pt>
                <c:pt idx="117">
                  <c:v>9.75</c:v>
                </c:pt>
                <c:pt idx="118">
                  <c:v>9.8333333333333339</c:v>
                </c:pt>
                <c:pt idx="119">
                  <c:v>9.9166666666666679</c:v>
                </c:pt>
                <c:pt idx="120">
                  <c:v>10.000000000000002</c:v>
                </c:pt>
              </c:numCache>
            </c:numRef>
          </c:cat>
          <c:val>
            <c:numRef>
              <c:f>'[Containment (expert group) Budget V3 MASTER.xlsx]Adoption &amp; stats'!$C$5:$C$125</c:f>
              <c:numCache>
                <c:formatCode>0.00</c:formatCode>
                <c:ptCount val="121"/>
                <c:pt idx="0">
                  <c:v>0</c:v>
                </c:pt>
                <c:pt idx="1">
                  <c:v>2.7707264502894258E-3</c:v>
                </c:pt>
                <c:pt idx="2">
                  <c:v>1.1208950082718402E-2</c:v>
                </c:pt>
                <c:pt idx="3">
                  <c:v>2.5504626783845293E-2</c:v>
                </c:pt>
                <c:pt idx="4">
                  <c:v>4.5848614873233134E-2</c:v>
                </c:pt>
                <c:pt idx="5">
                  <c:v>7.2432297838974355E-2</c:v>
                </c:pt>
                <c:pt idx="6">
                  <c:v>0.10544717928795407</c:v>
                </c:pt>
                <c:pt idx="7">
                  <c:v>0.14508444983012314</c:v>
                </c:pt>
                <c:pt idx="8">
                  <c:v>0.19153452577275992</c:v>
                </c:pt>
                <c:pt idx="9">
                  <c:v>0.24498655967468258</c:v>
                </c:pt>
                <c:pt idx="10">
                  <c:v>0.30562792300176178</c:v>
                </c:pt>
                <c:pt idx="11">
                  <c:v>0.37364366133379928</c:v>
                </c:pt>
                <c:pt idx="12">
                  <c:v>0.44921592279855221</c:v>
                </c:pt>
                <c:pt idx="13">
                  <c:v>0.53252336065080785</c:v>
                </c:pt>
                <c:pt idx="14">
                  <c:v>0.62374051117206553</c:v>
                </c:pt>
                <c:pt idx="15">
                  <c:v>0.72303714833834765</c:v>
                </c:pt>
                <c:pt idx="16">
                  <c:v>0.83057761698840182</c:v>
                </c:pt>
                <c:pt idx="17">
                  <c:v>0.94652014652014549</c:v>
                </c:pt>
                <c:pt idx="18">
                  <c:v>1.0710161474473971</c:v>
                </c:pt>
                <c:pt idx="19">
                  <c:v>1.2042094934590064</c:v>
                </c:pt>
                <c:pt idx="20">
                  <c:v>1.3462357919354664</c:v>
                </c:pt>
                <c:pt idx="21">
                  <c:v>1.497221646190501</c:v>
                </c:pt>
                <c:pt idx="22">
                  <c:v>1.6572839130131274</c:v>
                </c:pt>
                <c:pt idx="23">
                  <c:v>1.82652895938534</c:v>
                </c:pt>
                <c:pt idx="24">
                  <c:v>2.0050519225371857</c:v>
                </c:pt>
                <c:pt idx="25">
                  <c:v>2.1929359777701407</c:v>
                </c:pt>
                <c:pt idx="26">
                  <c:v>2.3902516187263121</c:v>
                </c:pt>
                <c:pt idx="27">
                  <c:v>2.5970559550001115</c:v>
                </c:pt>
                <c:pt idx="28">
                  <c:v>2.8133920321756594</c:v>
                </c:pt>
                <c:pt idx="29">
                  <c:v>3.0392881795220785</c:v>
                </c:pt>
                <c:pt idx="30">
                  <c:v>3.2747573906852994</c:v>
                </c:pt>
                <c:pt idx="31">
                  <c:v>3.5197967427742158</c:v>
                </c:pt>
                <c:pt idx="32">
                  <c:v>3.7743868592466732</c:v>
                </c:pt>
                <c:pt idx="33">
                  <c:v>4.0384914219530446</c:v>
                </c:pt>
                <c:pt idx="34">
                  <c:v>4.3120567375886552</c:v>
                </c:pt>
                <c:pt idx="35">
                  <c:v>4.5950113636384371</c:v>
                </c:pt>
                <c:pt idx="36">
                  <c:v>4.8872657986662462</c:v>
                </c:pt>
                <c:pt idx="37">
                  <c:v>5.1887122415060496</c:v>
                </c:pt>
                <c:pt idx="38">
                  <c:v>5.499224423552997</c:v>
                </c:pt>
                <c:pt idx="39">
                  <c:v>5.818657517930137</c:v>
                </c:pt>
                <c:pt idx="40">
                  <c:v>6.1468481288235424</c:v>
                </c:pt>
                <c:pt idx="41">
                  <c:v>6.4836143637379386</c:v>
                </c:pt>
                <c:pt idx="42">
                  <c:v>6.8287559908314313</c:v>
                </c:pt>
                <c:pt idx="43">
                  <c:v>7.1820546828466885</c:v>
                </c:pt>
                <c:pt idx="44">
                  <c:v>7.5432743484740428</c:v>
                </c:pt>
                <c:pt idx="45">
                  <c:v>7.9121615512665837</c:v>
                </c:pt>
                <c:pt idx="46">
                  <c:v>8.2884460154873647</c:v>
                </c:pt>
                <c:pt idx="47">
                  <c:v>8.6718412175132311</c:v>
                </c:pt>
                <c:pt idx="48">
                  <c:v>9.0620450606585923</c:v>
                </c:pt>
                <c:pt idx="49">
                  <c:v>9.458740630525817</c:v>
                </c:pt>
                <c:pt idx="50">
                  <c:v>9.8615970272475462</c:v>
                </c:pt>
                <c:pt idx="51">
                  <c:v>10.270270270270286</c:v>
                </c:pt>
                <c:pt idx="52">
                  <c:v>10.684404270649125</c:v>
                </c:pt>
                <c:pt idx="53">
                  <c:v>11.103631865189389</c:v>
                </c:pt>
                <c:pt idx="54">
                  <c:v>11.527575906192885</c:v>
                </c:pt>
                <c:pt idx="55">
                  <c:v>11.955850400051888</c:v>
                </c:pt>
                <c:pt idx="56">
                  <c:v>12.388061687490861</c:v>
                </c:pt>
                <c:pt idx="57">
                  <c:v>12.82380965789104</c:v>
                </c:pt>
                <c:pt idx="58">
                  <c:v>13.262688989850819</c:v>
                </c:pt>
                <c:pt idx="59">
                  <c:v>13.70429040993961</c:v>
                </c:pt>
                <c:pt idx="60">
                  <c:v>14.148201961496552</c:v>
                </c:pt>
                <c:pt idx="61">
                  <c:v>14.594010275309284</c:v>
                </c:pt>
                <c:pt idx="62">
                  <c:v>15.041301834080301</c:v>
                </c:pt>
                <c:pt idx="63">
                  <c:v>15.489664222748409</c:v>
                </c:pt>
                <c:pt idx="64">
                  <c:v>15.938687356975528</c:v>
                </c:pt>
                <c:pt idx="65">
                  <c:v>16.387964682430514</c:v>
                </c:pt>
                <c:pt idx="66">
                  <c:v>16.837094337895358</c:v>
                </c:pt>
                <c:pt idx="67">
                  <c:v>17.285680275678136</c:v>
                </c:pt>
                <c:pt idx="68">
                  <c:v>17.733333333333324</c:v>
                </c:pt>
                <c:pt idx="69">
                  <c:v>18.179672251254946</c:v>
                </c:pt>
                <c:pt idx="70">
                  <c:v>18.624324631312685</c:v>
                </c:pt>
                <c:pt idx="71">
                  <c:v>19.066927832335523</c:v>
                </c:pt>
                <c:pt idx="72">
                  <c:v>19.50712979890309</c:v>
                </c:pt>
                <c:pt idx="73">
                  <c:v>19.944589820571249</c:v>
                </c:pt>
                <c:pt idx="74">
                  <c:v>20.378979219327505</c:v>
                </c:pt>
                <c:pt idx="75">
                  <c:v>20.809981963733996</c:v>
                </c:pt>
                <c:pt idx="76">
                  <c:v>21.237295208863376</c:v>
                </c:pt>
                <c:pt idx="77">
                  <c:v>21.66062976175855</c:v>
                </c:pt>
                <c:pt idx="78">
                  <c:v>22.079710472743699</c:v>
                </c:pt>
                <c:pt idx="79">
                  <c:v>22.494276553476297</c:v>
                </c:pt>
                <c:pt idx="80">
                  <c:v>22.904081823152083</c:v>
                </c:pt>
                <c:pt idx="81">
                  <c:v>23.308894884754082</c:v>
                </c:pt>
                <c:pt idx="82">
                  <c:v>23.708499233668839</c:v>
                </c:pt>
                <c:pt idx="83">
                  <c:v>24.102693301376604</c:v>
                </c:pt>
                <c:pt idx="84">
                  <c:v>24.491290437255568</c:v>
                </c:pt>
                <c:pt idx="85">
                  <c:v>24.874118831822727</c:v>
                </c:pt>
                <c:pt idx="86">
                  <c:v>25.25102138496694</c:v>
                </c:pt>
                <c:pt idx="87">
                  <c:v>25.621855522912568</c:v>
                </c:pt>
                <c:pt idx="88">
                  <c:v>25.986492967787896</c:v>
                </c:pt>
                <c:pt idx="89">
                  <c:v>26.34481946376274</c:v>
                </c:pt>
                <c:pt idx="90">
                  <c:v>26.696734463766823</c:v>
                </c:pt>
                <c:pt idx="91">
                  <c:v>27.042150780807951</c:v>
                </c:pt>
                <c:pt idx="92">
                  <c:v>27.380994207879798</c:v>
                </c:pt>
                <c:pt idx="93">
                  <c:v>27.713203110386623</c:v>
                </c:pt>
                <c:pt idx="94">
                  <c:v>28.038727994920265</c:v>
                </c:pt>
                <c:pt idx="95">
                  <c:v>28.357531058106442</c:v>
                </c:pt>
                <c:pt idx="96">
                  <c:v>28.669585719097302</c:v>
                </c:pt>
                <c:pt idx="97">
                  <c:v>28.974876139127403</c:v>
                </c:pt>
                <c:pt idx="98">
                  <c:v>29.273396731375822</c:v>
                </c:pt>
                <c:pt idx="99">
                  <c:v>29.565151664190232</c:v>
                </c:pt>
                <c:pt idx="100">
                  <c:v>29.850154360532475</c:v>
                </c:pt>
                <c:pt idx="101">
                  <c:v>30.128426996303563</c:v>
                </c:pt>
                <c:pt idx="102">
                  <c:v>30.399999999999959</c:v>
                </c:pt>
                <c:pt idx="103">
                  <c:v>30.664911555946457</c:v>
                </c:pt>
                <c:pt idx="104">
                  <c:v>30.923207113145217</c:v>
                </c:pt>
                <c:pt idx="105">
                  <c:v>31.174938901577772</c:v>
                </c:pt>
                <c:pt idx="106">
                  <c:v>31.420165457598699</c:v>
                </c:pt>
                <c:pt idx="107">
                  <c:v>31.658951159867406</c:v>
                </c:pt>
                <c:pt idx="108">
                  <c:v>31.891365777080029</c:v>
                </c:pt>
                <c:pt idx="109">
                  <c:v>32.117484028586105</c:v>
                </c:pt>
                <c:pt idx="110">
                  <c:v>32.337385158807699</c:v>
                </c:pt>
                <c:pt idx="111">
                  <c:v>32.551152526219994</c:v>
                </c:pt>
                <c:pt idx="112">
                  <c:v>32.758873207504365</c:v>
                </c:pt>
                <c:pt idx="113">
                  <c:v>32.960637617346848</c:v>
                </c:pt>
                <c:pt idx="114">
                  <c:v>33.156539144227466</c:v>
                </c:pt>
                <c:pt idx="115">
                  <c:v>33.346673802427965</c:v>
                </c:pt>
                <c:pt idx="116">
                  <c:v>33.53113990037879</c:v>
                </c:pt>
                <c:pt idx="117">
                  <c:v>33.710037725368544</c:v>
                </c:pt>
                <c:pt idx="118">
                  <c:v>33.883469244551591</c:v>
                </c:pt>
                <c:pt idx="119">
                  <c:v>34.051537822111356</c:v>
                </c:pt>
                <c:pt idx="120">
                  <c:v>34.214347952367085</c:v>
                </c:pt>
              </c:numCache>
            </c:numRef>
          </c:val>
          <c:smooth val="0"/>
          <c:extLst>
            <c:ext xmlns:c16="http://schemas.microsoft.com/office/drawing/2014/chart" uri="{C3380CC4-5D6E-409C-BE32-E72D297353CC}">
              <c16:uniqueId val="{00000001-24B1-4F0C-A7F0-378C84098D79}"/>
            </c:ext>
          </c:extLst>
        </c:ser>
        <c:ser>
          <c:idx val="0"/>
          <c:order val="2"/>
          <c:tx>
            <c:strRef>
              <c:f>'[Containment (expert group) Budget V3 MASTER.xlsx]Adoption &amp; stats'!$D$4</c:f>
              <c:strCache>
                <c:ptCount val="1"/>
                <c:pt idx="0">
                  <c:v>Adoption Level (with RESEARCH project)</c:v>
                </c:pt>
              </c:strCache>
            </c:strRef>
          </c:tx>
          <c:spPr>
            <a:ln w="28575" cap="rnd">
              <a:solidFill>
                <a:schemeClr val="accent1"/>
              </a:solidFill>
              <a:round/>
            </a:ln>
            <a:effectLst/>
          </c:spPr>
          <c:marker>
            <c:symbol val="none"/>
          </c:marker>
          <c:val>
            <c:numRef>
              <c:f>'[Containment (expert group) Budget V3 MASTER.xlsx]Adoption &amp; stats'!$D$5:$D$125</c:f>
              <c:numCache>
                <c:formatCode>0.00</c:formatCode>
                <c:ptCount val="121"/>
                <c:pt idx="0">
                  <c:v>0</c:v>
                </c:pt>
                <c:pt idx="1">
                  <c:v>3.1700334598763207E-3</c:v>
                </c:pt>
                <c:pt idx="2">
                  <c:v>1.2791724205409421E-2</c:v>
                </c:pt>
                <c:pt idx="3">
                  <c:v>2.9033114995483975E-2</c:v>
                </c:pt>
                <c:pt idx="4">
                  <c:v>5.2062979175536095E-2</c:v>
                </c:pt>
                <c:pt idx="5">
                  <c:v>8.2050629288627969E-2</c:v>
                </c:pt>
                <c:pt idx="6">
                  <c:v>0.11916571442922261</c:v>
                </c:pt>
                <c:pt idx="7">
                  <c:v>0.16357800621476348</c:v>
                </c:pt>
                <c:pt idx="8">
                  <c:v>0.21545717328464933</c:v>
                </c:pt>
                <c:pt idx="9">
                  <c:v>0.27497254427387918</c:v>
                </c:pt>
                <c:pt idx="10">
                  <c:v>0.3422928592495843</c:v>
                </c:pt>
                <c:pt idx="11">
                  <c:v>0.41758600964288611</c:v>
                </c:pt>
                <c:pt idx="12">
                  <c:v>0.50101876675603185</c:v>
                </c:pt>
                <c:pt idx="13">
                  <c:v>0.59275649897554983</c:v>
                </c:pt>
                <c:pt idx="14">
                  <c:v>0.69296287787617916</c:v>
                </c:pt>
                <c:pt idx="15">
                  <c:v>0.80179957345750141</c:v>
                </c:pt>
                <c:pt idx="16">
                  <c:v>0.91942593881541779</c:v>
                </c:pt>
                <c:pt idx="17">
                  <c:v>1.0459986846137408</c:v>
                </c:pt>
                <c:pt idx="18">
                  <c:v>1.1816715437870233</c:v>
                </c:pt>
                <c:pt idx="19">
                  <c:v>1.3265949269741135</c:v>
                </c:pt>
                <c:pt idx="20">
                  <c:v>1.4809155692525482</c:v>
                </c:pt>
                <c:pt idx="21">
                  <c:v>1.6447761688164766</c:v>
                </c:pt>
                <c:pt idx="22">
                  <c:v>1.8183150183150161</c:v>
                </c:pt>
                <c:pt idx="23">
                  <c:v>2.001665629643369</c:v>
                </c:pt>
                <c:pt idx="24">
                  <c:v>2.1949563530552831</c:v>
                </c:pt>
                <c:pt idx="25">
                  <c:v>2.3983099915420198</c:v>
                </c:pt>
                <c:pt idx="26">
                  <c:v>2.6118434114994113</c:v>
                </c:pt>
                <c:pt idx="27">
                  <c:v>2.8356671507802642</c:v>
                </c:pt>
                <c:pt idx="28">
                  <c:v>3.0698850253037575</c:v>
                </c:pt>
                <c:pt idx="29">
                  <c:v>3.3145937354658805</c:v>
                </c:pt>
                <c:pt idx="30">
                  <c:v>3.5698824736647956</c:v>
                </c:pt>
                <c:pt idx="31">
                  <c:v>3.8358325343215474</c:v>
                </c:pt>
                <c:pt idx="32">
                  <c:v>4.1125169278390343</c:v>
                </c:pt>
                <c:pt idx="33">
                  <c:v>4.3999999999999924</c:v>
                </c:pt>
                <c:pt idx="34">
                  <c:v>4.6983370583570592</c:v>
                </c:pt>
                <c:pt idx="35">
                  <c:v>5.0075740072140498</c:v>
                </c:pt>
                <c:pt idx="36">
                  <c:v>5.3277469928368628</c:v>
                </c:pt>
                <c:pt idx="37">
                  <c:v>5.6588820605637506</c:v>
                </c:pt>
                <c:pt idx="38">
                  <c:v>6.0009948255079779</c:v>
                </c:pt>
                <c:pt idx="39">
                  <c:v>6.3540901585597744</c:v>
                </c:pt>
                <c:pt idx="40">
                  <c:v>6.7181618893990054</c:v>
                </c:pt>
                <c:pt idx="41">
                  <c:v>7.0931925282239829</c:v>
                </c:pt>
                <c:pt idx="42">
                  <c:v>7.4791530078851647</c:v>
                </c:pt>
                <c:pt idx="43">
                  <c:v>7.8760024480846003</c:v>
                </c:pt>
                <c:pt idx="44">
                  <c:v>8.2836879432623984</c:v>
                </c:pt>
                <c:pt idx="45">
                  <c:v>8.7021443757400796</c:v>
                </c:pt>
                <c:pt idx="46">
                  <c:v>9.1312942556271768</c:v>
                </c:pt>
                <c:pt idx="47">
                  <c:v>9.5710475889217665</c:v>
                </c:pt>
                <c:pt idx="48">
                  <c:v>10.021301775147911</c:v>
                </c:pt>
                <c:pt idx="49">
                  <c:v>10.481941535773215</c:v>
                </c:pt>
                <c:pt idx="50">
                  <c:v>10.952838874538331</c:v>
                </c:pt>
                <c:pt idx="51">
                  <c:v>11.433853070707668</c:v>
                </c:pt>
                <c:pt idx="52">
                  <c:v>11.92483070611704</c:v>
                </c:pt>
                <c:pt idx="53">
                  <c:v>12.425605726750623</c:v>
                </c:pt>
                <c:pt idx="54">
                  <c:v>12.935999539426945</c:v>
                </c:pt>
                <c:pt idx="55">
                  <c:v>13.455821144012345</c:v>
                </c:pt>
                <c:pt idx="56">
                  <c:v>13.984867301412056</c:v>
                </c:pt>
                <c:pt idx="57">
                  <c:v>14.522922737414477</c:v>
                </c:pt>
                <c:pt idx="58">
                  <c:v>15.069760382284457</c:v>
                </c:pt>
                <c:pt idx="59">
                  <c:v>15.625141645818328</c:v>
                </c:pt>
                <c:pt idx="60">
                  <c:v>16.188816727387902</c:v>
                </c:pt>
                <c:pt idx="61">
                  <c:v>16.760524960314459</c:v>
                </c:pt>
                <c:pt idx="62">
                  <c:v>17.339995189728192</c:v>
                </c:pt>
                <c:pt idx="63">
                  <c:v>17.926946182885356</c:v>
                </c:pt>
                <c:pt idx="64">
                  <c:v>18.521087070735987</c:v>
                </c:pt>
                <c:pt idx="65">
                  <c:v>19.122117819360948</c:v>
                </c:pt>
                <c:pt idx="66">
                  <c:v>19.729729729729698</c:v>
                </c:pt>
                <c:pt idx="67">
                  <c:v>20.343605964071571</c:v>
                </c:pt>
                <c:pt idx="68">
                  <c:v>20.963422097003818</c:v>
                </c:pt>
                <c:pt idx="69">
                  <c:v>21.588846689421864</c:v>
                </c:pt>
                <c:pt idx="70">
                  <c:v>22.219541883030981</c:v>
                </c:pt>
                <c:pt idx="71">
                  <c:v>22.855164013286412</c:v>
                </c:pt>
                <c:pt idx="72">
                  <c:v>23.495364238410563</c:v>
                </c:pt>
                <c:pt idx="73">
                  <c:v>24.139789182073091</c:v>
                </c:pt>
                <c:pt idx="74">
                  <c:v>24.788081587252403</c:v>
                </c:pt>
                <c:pt idx="75">
                  <c:v>25.439880978746547</c:v>
                </c:pt>
                <c:pt idx="76">
                  <c:v>26.094824331767541</c:v>
                </c:pt>
                <c:pt idx="77">
                  <c:v>26.752546744036074</c:v>
                </c:pt>
                <c:pt idx="78">
                  <c:v>27.412682108793589</c:v>
                </c:pt>
                <c:pt idx="79">
                  <c:v>28.074863786165746</c:v>
                </c:pt>
                <c:pt idx="80">
                  <c:v>28.738725270344304</c:v>
                </c:pt>
                <c:pt idx="81">
                  <c:v>29.403900850104289</c:v>
                </c:pt>
                <c:pt idx="82">
                  <c:v>30.070026260237746</c:v>
                </c:pt>
                <c:pt idx="83">
                  <c:v>30.736739321565384</c:v>
                </c:pt>
                <c:pt idx="84">
                  <c:v>31.403680567280052</c:v>
                </c:pt>
                <c:pt idx="85">
                  <c:v>32.070493853482837</c:v>
                </c:pt>
                <c:pt idx="86">
                  <c:v>32.736826951889348</c:v>
                </c:pt>
                <c:pt idx="87">
                  <c:v>33.40233212281278</c:v>
                </c:pt>
                <c:pt idx="88">
                  <c:v>34.06666666666662</c:v>
                </c:pt>
                <c:pt idx="89">
                  <c:v>34.72949345237619</c:v>
                </c:pt>
                <c:pt idx="90">
                  <c:v>35.390481421238256</c:v>
                </c:pt>
                <c:pt idx="91">
                  <c:v>36.049306064926121</c:v>
                </c:pt>
                <c:pt idx="92">
                  <c:v>36.705649876496835</c:v>
                </c:pt>
                <c:pt idx="93">
                  <c:v>37.359202773420463</c:v>
                </c:pt>
                <c:pt idx="94">
                  <c:v>38.009662491814538</c:v>
                </c:pt>
                <c:pt idx="95">
                  <c:v>38.656734951230767</c:v>
                </c:pt>
                <c:pt idx="96">
                  <c:v>39.300134589501972</c:v>
                </c:pt>
                <c:pt idx="97">
                  <c:v>39.939584667317149</c:v>
                </c:pt>
                <c:pt idx="98">
                  <c:v>40.574817542346828</c:v>
                </c:pt>
                <c:pt idx="99">
                  <c:v>41.205574912891947</c:v>
                </c:pt>
                <c:pt idx="100">
                  <c:v>41.83160803117309</c:v>
                </c:pt>
                <c:pt idx="101">
                  <c:v>42.452677886515779</c:v>
                </c:pt>
                <c:pt idx="102">
                  <c:v>43.068555358816745</c:v>
                </c:pt>
                <c:pt idx="103">
                  <c:v>43.679021342799942</c:v>
                </c:pt>
                <c:pt idx="104">
                  <c:v>44.283866843683874</c:v>
                </c:pt>
                <c:pt idx="105">
                  <c:v>44.88289304498776</c:v>
                </c:pt>
                <c:pt idx="106">
                  <c:v>45.475911349299338</c:v>
                </c:pt>
                <c:pt idx="107">
                  <c:v>46.062743392914228</c:v>
                </c:pt>
                <c:pt idx="108">
                  <c:v>46.643221035332736</c:v>
                </c:pt>
                <c:pt idx="109">
                  <c:v>47.217186324668582</c:v>
                </c:pt>
                <c:pt idx="110">
                  <c:v>47.784491440080515</c:v>
                </c:pt>
                <c:pt idx="111">
                  <c:v>48.344998612387656</c:v>
                </c:pt>
                <c:pt idx="112">
                  <c:v>48.898580024067336</c:v>
                </c:pt>
                <c:pt idx="113">
                  <c:v>49.445117689866272</c:v>
                </c:pt>
                <c:pt idx="114">
                  <c:v>49.984503319275973</c:v>
                </c:pt>
                <c:pt idx="115">
                  <c:v>50.516638162139003</c:v>
                </c:pt>
                <c:pt idx="116">
                  <c:v>51.041432838657144</c:v>
                </c:pt>
                <c:pt idx="117">
                  <c:v>51.558807155072287</c:v>
                </c:pt>
                <c:pt idx="118">
                  <c:v>52.068689906282316</c:v>
                </c:pt>
                <c:pt idx="119">
                  <c:v>52.5710186666402</c:v>
                </c:pt>
                <c:pt idx="120">
                  <c:v>53.065739570164297</c:v>
                </c:pt>
              </c:numCache>
            </c:numRef>
          </c:val>
          <c:smooth val="0"/>
          <c:extLst>
            <c:ext xmlns:c16="http://schemas.microsoft.com/office/drawing/2014/chart" uri="{C3380CC4-5D6E-409C-BE32-E72D297353CC}">
              <c16:uniqueId val="{00000002-24B1-4F0C-A7F0-378C84098D79}"/>
            </c:ext>
          </c:extLst>
        </c:ser>
        <c:ser>
          <c:idx val="3"/>
          <c:order val="3"/>
          <c:tx>
            <c:strRef>
              <c:f>'[Containment (expert group) Budget V3 MASTER.xlsx]Adoption &amp; stats'!$E$4</c:f>
              <c:strCache>
                <c:ptCount val="1"/>
                <c:pt idx="0">
                  <c:v>Adoption Level (with RESEARCH &amp; EXTENSION project)</c:v>
                </c:pt>
              </c:strCache>
            </c:strRef>
          </c:tx>
          <c:spPr>
            <a:ln w="28575" cap="rnd">
              <a:solidFill>
                <a:schemeClr val="accent4"/>
              </a:solidFill>
              <a:round/>
            </a:ln>
            <a:effectLst/>
          </c:spPr>
          <c:marker>
            <c:symbol val="none"/>
          </c:marker>
          <c:cat>
            <c:numRef>
              <c:f>'[Containment (expert group) Budget V3 MASTER.xlsx]Adoption &amp; stats'!$A$5:$A$125</c:f>
              <c:numCache>
                <c:formatCode>0.00</c:formatCode>
                <c:ptCount val="121"/>
                <c:pt idx="0">
                  <c:v>0</c:v>
                </c:pt>
                <c:pt idx="1">
                  <c:v>8.3333333333333329E-2</c:v>
                </c:pt>
                <c:pt idx="2">
                  <c:v>0.16666666666666666</c:v>
                </c:pt>
                <c:pt idx="3">
                  <c:v>0.25</c:v>
                </c:pt>
                <c:pt idx="4">
                  <c:v>0.33333333333333331</c:v>
                </c:pt>
                <c:pt idx="5">
                  <c:v>0.41666666666666663</c:v>
                </c:pt>
                <c:pt idx="6">
                  <c:v>0.49999999999999994</c:v>
                </c:pt>
                <c:pt idx="7">
                  <c:v>0.58333333333333326</c:v>
                </c:pt>
                <c:pt idx="8">
                  <c:v>0.66666666666666663</c:v>
                </c:pt>
                <c:pt idx="9">
                  <c:v>0.75</c:v>
                </c:pt>
                <c:pt idx="10">
                  <c:v>0.83333333333333337</c:v>
                </c:pt>
                <c:pt idx="11">
                  <c:v>0.91666666666666674</c:v>
                </c:pt>
                <c:pt idx="12">
                  <c:v>1</c:v>
                </c:pt>
                <c:pt idx="13">
                  <c:v>1.0833333333333333</c:v>
                </c:pt>
                <c:pt idx="14">
                  <c:v>1.1666666666666665</c:v>
                </c:pt>
                <c:pt idx="15">
                  <c:v>1.2499999999999998</c:v>
                </c:pt>
                <c:pt idx="16">
                  <c:v>1.333333333333333</c:v>
                </c:pt>
                <c:pt idx="17">
                  <c:v>1.4166666666666663</c:v>
                </c:pt>
                <c:pt idx="18">
                  <c:v>1.4999999999999996</c:v>
                </c:pt>
                <c:pt idx="19">
                  <c:v>1.5833333333333328</c:v>
                </c:pt>
                <c:pt idx="20">
                  <c:v>1.6666666666666661</c:v>
                </c:pt>
                <c:pt idx="21">
                  <c:v>1.7499999999999993</c:v>
                </c:pt>
                <c:pt idx="22">
                  <c:v>1.8333333333333326</c:v>
                </c:pt>
                <c:pt idx="23">
                  <c:v>1.9166666666666659</c:v>
                </c:pt>
                <c:pt idx="24">
                  <c:v>1.9999999999999991</c:v>
                </c:pt>
                <c:pt idx="25">
                  <c:v>2.0833333333333326</c:v>
                </c:pt>
                <c:pt idx="26">
                  <c:v>2.1666666666666661</c:v>
                </c:pt>
                <c:pt idx="27">
                  <c:v>2.2499999999999996</c:v>
                </c:pt>
                <c:pt idx="28">
                  <c:v>2.333333333333333</c:v>
                </c:pt>
                <c:pt idx="29">
                  <c:v>2.4166666666666665</c:v>
                </c:pt>
                <c:pt idx="30">
                  <c:v>2.5</c:v>
                </c:pt>
                <c:pt idx="31">
                  <c:v>2.5833333333333335</c:v>
                </c:pt>
                <c:pt idx="32">
                  <c:v>2.666666666666667</c:v>
                </c:pt>
                <c:pt idx="33">
                  <c:v>2.7500000000000004</c:v>
                </c:pt>
                <c:pt idx="34">
                  <c:v>2.8333333333333339</c:v>
                </c:pt>
                <c:pt idx="35">
                  <c:v>2.9166666666666674</c:v>
                </c:pt>
                <c:pt idx="36">
                  <c:v>3.0000000000000009</c:v>
                </c:pt>
                <c:pt idx="37">
                  <c:v>3.0833333333333344</c:v>
                </c:pt>
                <c:pt idx="38">
                  <c:v>3.1666666666666679</c:v>
                </c:pt>
                <c:pt idx="39">
                  <c:v>3.2500000000000013</c:v>
                </c:pt>
                <c:pt idx="40">
                  <c:v>3.3333333333333348</c:v>
                </c:pt>
                <c:pt idx="41">
                  <c:v>3.4166666666666683</c:v>
                </c:pt>
                <c:pt idx="42">
                  <c:v>3.5000000000000018</c:v>
                </c:pt>
                <c:pt idx="43">
                  <c:v>3.5833333333333353</c:v>
                </c:pt>
                <c:pt idx="44">
                  <c:v>3.6666666666666687</c:v>
                </c:pt>
                <c:pt idx="45">
                  <c:v>3.7500000000000022</c:v>
                </c:pt>
                <c:pt idx="46">
                  <c:v>3.8333333333333357</c:v>
                </c:pt>
                <c:pt idx="47">
                  <c:v>3.9166666666666692</c:v>
                </c:pt>
                <c:pt idx="48">
                  <c:v>4.0000000000000027</c:v>
                </c:pt>
                <c:pt idx="49">
                  <c:v>4.0833333333333357</c:v>
                </c:pt>
                <c:pt idx="50">
                  <c:v>4.1666666666666687</c:v>
                </c:pt>
                <c:pt idx="51">
                  <c:v>4.2500000000000018</c:v>
                </c:pt>
                <c:pt idx="52">
                  <c:v>4.3333333333333348</c:v>
                </c:pt>
                <c:pt idx="53">
                  <c:v>4.4166666666666679</c:v>
                </c:pt>
                <c:pt idx="54">
                  <c:v>4.5000000000000009</c:v>
                </c:pt>
                <c:pt idx="55">
                  <c:v>4.5833333333333339</c:v>
                </c:pt>
                <c:pt idx="56">
                  <c:v>4.666666666666667</c:v>
                </c:pt>
                <c:pt idx="57">
                  <c:v>4.75</c:v>
                </c:pt>
                <c:pt idx="58">
                  <c:v>4.833333333333333</c:v>
                </c:pt>
                <c:pt idx="59">
                  <c:v>4.9166666666666661</c:v>
                </c:pt>
                <c:pt idx="60">
                  <c:v>4.9999999999999991</c:v>
                </c:pt>
                <c:pt idx="61">
                  <c:v>5.0833333333333321</c:v>
                </c:pt>
                <c:pt idx="62">
                  <c:v>5.1666666666666652</c:v>
                </c:pt>
                <c:pt idx="63">
                  <c:v>5.2499999999999982</c:v>
                </c:pt>
                <c:pt idx="64">
                  <c:v>5.3333333333333313</c:v>
                </c:pt>
                <c:pt idx="65">
                  <c:v>5.4166666666666643</c:v>
                </c:pt>
                <c:pt idx="66">
                  <c:v>5.4999999999999973</c:v>
                </c:pt>
                <c:pt idx="67">
                  <c:v>5.5833333333333304</c:v>
                </c:pt>
                <c:pt idx="68">
                  <c:v>5.6666666666666634</c:v>
                </c:pt>
                <c:pt idx="69">
                  <c:v>5.7499999999999964</c:v>
                </c:pt>
                <c:pt idx="70">
                  <c:v>5.8333333333333295</c:v>
                </c:pt>
                <c:pt idx="71">
                  <c:v>5.9166666666666625</c:v>
                </c:pt>
                <c:pt idx="72">
                  <c:v>5.9999999999999956</c:v>
                </c:pt>
                <c:pt idx="73">
                  <c:v>6.0833333333333286</c:v>
                </c:pt>
                <c:pt idx="74">
                  <c:v>6.1666666666666616</c:v>
                </c:pt>
                <c:pt idx="75">
                  <c:v>6.2499999999999947</c:v>
                </c:pt>
                <c:pt idx="76">
                  <c:v>6.3333333333333277</c:v>
                </c:pt>
                <c:pt idx="77">
                  <c:v>6.4166666666666607</c:v>
                </c:pt>
                <c:pt idx="78">
                  <c:v>6.4999999999999938</c:v>
                </c:pt>
                <c:pt idx="79">
                  <c:v>6.5833333333333268</c:v>
                </c:pt>
                <c:pt idx="80">
                  <c:v>6.6666666666666599</c:v>
                </c:pt>
                <c:pt idx="81">
                  <c:v>6.7499999999999929</c:v>
                </c:pt>
                <c:pt idx="82">
                  <c:v>6.8333333333333259</c:v>
                </c:pt>
                <c:pt idx="83">
                  <c:v>6.916666666666659</c:v>
                </c:pt>
                <c:pt idx="84">
                  <c:v>6.999999999999992</c:v>
                </c:pt>
                <c:pt idx="85">
                  <c:v>7.083333333333325</c:v>
                </c:pt>
                <c:pt idx="86">
                  <c:v>7.1666666666666581</c:v>
                </c:pt>
                <c:pt idx="87">
                  <c:v>7.2499999999999911</c:v>
                </c:pt>
                <c:pt idx="88">
                  <c:v>7.3333333333333242</c:v>
                </c:pt>
                <c:pt idx="89">
                  <c:v>7.4166666666666572</c:v>
                </c:pt>
                <c:pt idx="90">
                  <c:v>7.4999999999999902</c:v>
                </c:pt>
                <c:pt idx="91">
                  <c:v>7.5833333333333233</c:v>
                </c:pt>
                <c:pt idx="92">
                  <c:v>7.6666666666666563</c:v>
                </c:pt>
                <c:pt idx="93">
                  <c:v>7.7499999999999893</c:v>
                </c:pt>
                <c:pt idx="94">
                  <c:v>7.8333333333333224</c:v>
                </c:pt>
                <c:pt idx="95">
                  <c:v>7.9166666666666554</c:v>
                </c:pt>
                <c:pt idx="96">
                  <c:v>7.9999999999999885</c:v>
                </c:pt>
                <c:pt idx="97">
                  <c:v>8.0833333333333215</c:v>
                </c:pt>
                <c:pt idx="98">
                  <c:v>8.1666666666666554</c:v>
                </c:pt>
                <c:pt idx="99">
                  <c:v>8.2499999999999893</c:v>
                </c:pt>
                <c:pt idx="100">
                  <c:v>8.3333333333333233</c:v>
                </c:pt>
                <c:pt idx="101">
                  <c:v>8.4166666666666572</c:v>
                </c:pt>
                <c:pt idx="102">
                  <c:v>8.4999999999999911</c:v>
                </c:pt>
                <c:pt idx="103">
                  <c:v>8.583333333333325</c:v>
                </c:pt>
                <c:pt idx="104">
                  <c:v>8.666666666666659</c:v>
                </c:pt>
                <c:pt idx="105">
                  <c:v>8.7499999999999929</c:v>
                </c:pt>
                <c:pt idx="106">
                  <c:v>8.8333333333333268</c:v>
                </c:pt>
                <c:pt idx="107">
                  <c:v>8.9166666666666607</c:v>
                </c:pt>
                <c:pt idx="108">
                  <c:v>8.9999999999999947</c:v>
                </c:pt>
                <c:pt idx="109">
                  <c:v>9.0833333333333286</c:v>
                </c:pt>
                <c:pt idx="110">
                  <c:v>9.1666666666666625</c:v>
                </c:pt>
                <c:pt idx="111">
                  <c:v>9.2499999999999964</c:v>
                </c:pt>
                <c:pt idx="112">
                  <c:v>9.3333333333333304</c:v>
                </c:pt>
                <c:pt idx="113">
                  <c:v>9.4166666666666643</c:v>
                </c:pt>
                <c:pt idx="114">
                  <c:v>9.4999999999999982</c:v>
                </c:pt>
                <c:pt idx="115">
                  <c:v>9.5833333333333321</c:v>
                </c:pt>
                <c:pt idx="116">
                  <c:v>9.6666666666666661</c:v>
                </c:pt>
                <c:pt idx="117">
                  <c:v>9.75</c:v>
                </c:pt>
                <c:pt idx="118">
                  <c:v>9.8333333333333339</c:v>
                </c:pt>
                <c:pt idx="119">
                  <c:v>9.9166666666666679</c:v>
                </c:pt>
                <c:pt idx="120">
                  <c:v>10.000000000000002</c:v>
                </c:pt>
              </c:numCache>
            </c:numRef>
          </c:cat>
          <c:val>
            <c:numRef>
              <c:f>'[Containment (expert group) Budget V3 MASTER.xlsx]Adoption &amp; stats'!$E$5:$E$125</c:f>
              <c:numCache>
                <c:formatCode>0.00</c:formatCode>
                <c:ptCount val="121"/>
                <c:pt idx="0">
                  <c:v>0</c:v>
                </c:pt>
                <c:pt idx="1">
                  <c:v>6.0131062238419049E-3</c:v>
                </c:pt>
                <c:pt idx="2">
                  <c:v>2.4342951352574034E-2</c:v>
                </c:pt>
                <c:pt idx="3">
                  <c:v>5.5427454772875313E-2</c:v>
                </c:pt>
                <c:pt idx="4">
                  <c:v>9.9706632039628734E-2</c:v>
                </c:pt>
                <c:pt idx="5">
                  <c:v>0.15762160225460153</c:v>
                </c:pt>
                <c:pt idx="6">
                  <c:v>0.22961351848753553</c:v>
                </c:pt>
                <c:pt idx="7">
                  <c:v>0.31612242051351719</c:v>
                </c:pt>
                <c:pt idx="8">
                  <c:v>0.41758600964288622</c:v>
                </c:pt>
                <c:pt idx="9">
                  <c:v>0.53443834597975115</c:v>
                </c:pt>
                <c:pt idx="10">
                  <c:v>0.66710846906265586</c:v>
                </c:pt>
                <c:pt idx="11">
                  <c:v>0.81601894351547299</c:v>
                </c:pt>
                <c:pt idx="12">
                  <c:v>0.98158433206664719</c:v>
                </c:pt>
                <c:pt idx="13">
                  <c:v>1.1642095990778769</c:v>
                </c:pt>
                <c:pt idx="14">
                  <c:v>1.3642884485554598</c:v>
                </c:pt>
                <c:pt idx="15">
                  <c:v>1.582201601493838</c:v>
                </c:pt>
                <c:pt idx="16">
                  <c:v>1.8183150183150172</c:v>
                </c:pt>
                <c:pt idx="17">
                  <c:v>2.0729780731118641</c:v>
                </c:pt>
                <c:pt idx="18">
                  <c:v>2.3465216873685448</c:v>
                </c:pt>
                <c:pt idx="19">
                  <c:v>2.6392564318071585</c:v>
                </c:pt>
                <c:pt idx="20">
                  <c:v>2.951470605983801</c:v>
                </c:pt>
                <c:pt idx="21">
                  <c:v>3.2834283062166389</c:v>
                </c:pt>
                <c:pt idx="22">
                  <c:v>3.6353674933584577</c:v>
                </c:pt>
                <c:pt idx="23">
                  <c:v>4.0074980728108374</c:v>
                </c:pt>
                <c:pt idx="24">
                  <c:v>4.3999999999999968</c:v>
                </c:pt>
                <c:pt idx="25">
                  <c:v>4.8130214252780572</c:v>
                </c:pt>
                <c:pt idx="26">
                  <c:v>5.2466768928603287</c:v>
                </c:pt>
                <c:pt idx="27">
                  <c:v>5.7010456089411461</c:v>
                </c:pt>
                <c:pt idx="28">
                  <c:v>6.1761697945305514</c:v>
                </c:pt>
                <c:pt idx="29">
                  <c:v>6.6720531388043547</c:v>
                </c:pt>
                <c:pt idx="30">
                  <c:v>7.1886593688453262</c:v>
                </c:pt>
                <c:pt idx="31">
                  <c:v>7.7259109515591149</c:v>
                </c:pt>
                <c:pt idx="32">
                  <c:v>8.2836879432624162</c:v>
                </c:pt>
                <c:pt idx="33">
                  <c:v>8.8618270019534169</c:v>
                </c:pt>
                <c:pt idx="34">
                  <c:v>9.4601205765784915</c:v>
                </c:pt>
                <c:pt idx="35">
                  <c:v>10.078316286700602</c:v>
                </c:pt>
                <c:pt idx="36">
                  <c:v>10.716116504854377</c:v>
                </c:pt>
                <c:pt idx="37">
                  <c:v>11.373178152543366</c:v>
                </c:pt>
                <c:pt idx="38">
                  <c:v>12.049112719305477</c:v>
                </c:pt>
                <c:pt idx="39">
                  <c:v>12.743486512554069</c:v>
                </c:pt>
                <c:pt idx="40">
                  <c:v>13.455821144012384</c:v>
                </c:pt>
                <c:pt idx="41">
                  <c:v>14.185594256516833</c:v>
                </c:pt>
                <c:pt idx="42">
                  <c:v>14.932240492796433</c:v>
                </c:pt>
                <c:pt idx="43">
                  <c:v>15.695152705567397</c:v>
                </c:pt>
                <c:pt idx="44">
                  <c:v>16.473683405946666</c:v>
                </c:pt>
                <c:pt idx="45">
                  <c:v>17.267146444817961</c:v>
                </c:pt>
                <c:pt idx="46">
                  <c:v>18.074818919415534</c:v>
                </c:pt>
                <c:pt idx="47">
                  <c:v>18.89594329506054</c:v>
                </c:pt>
                <c:pt idx="48">
                  <c:v>19.729729729729758</c:v>
                </c:pt>
                <c:pt idx="49">
                  <c:v>20.57535858699352</c:v>
                </c:pt>
                <c:pt idx="50">
                  <c:v>21.431983120863872</c:v>
                </c:pt>
                <c:pt idx="51">
                  <c:v>22.298732314279043</c:v>
                </c:pt>
                <c:pt idx="52">
                  <c:v>23.174713851345992</c:v>
                </c:pt>
                <c:pt idx="53">
                  <c:v>24.059017202096246</c:v>
                </c:pt>
                <c:pt idx="54">
                  <c:v>24.950716797403306</c:v>
                </c:pt>
                <c:pt idx="55">
                  <c:v>25.848875270880228</c:v>
                </c:pt>
                <c:pt idx="56">
                  <c:v>26.752546744036113</c:v>
                </c:pt>
                <c:pt idx="57">
                  <c:v>27.660780130726081</c:v>
                </c:pt>
                <c:pt idx="58">
                  <c:v>28.572622436983114</c:v>
                </c:pt>
                <c:pt idx="59">
                  <c:v>29.487122032665845</c:v>
                </c:pt>
                <c:pt idx="60">
                  <c:v>30.403331871985962</c:v>
                </c:pt>
                <c:pt idx="61">
                  <c:v>31.320312640875684</c:v>
                </c:pt>
                <c:pt idx="62">
                  <c:v>32.237135810301098</c:v>
                </c:pt>
                <c:pt idx="63">
                  <c:v>33.152886575997016</c:v>
                </c:pt>
                <c:pt idx="64">
                  <c:v>34.066666666666649</c:v>
                </c:pt>
                <c:pt idx="65">
                  <c:v>34.977597004424112</c:v>
                </c:pt>
                <c:pt idx="66">
                  <c:v>35.884820203129259</c:v>
                </c:pt>
                <c:pt idx="67">
                  <c:v>36.787502892237548</c:v>
                </c:pt>
                <c:pt idx="68">
                  <c:v>37.684837855832122</c:v>
                </c:pt>
                <c:pt idx="69">
                  <c:v>38.576045978584347</c:v>
                </c:pt>
                <c:pt idx="70">
                  <c:v>39.460377992474108</c:v>
                </c:pt>
                <c:pt idx="71">
                  <c:v>40.337116020159812</c:v>
                </c:pt>
                <c:pt idx="72">
                  <c:v>41.205574912891947</c:v>
                </c:pt>
                <c:pt idx="73">
                  <c:v>42.065103382789751</c:v>
                </c:pt>
                <c:pt idx="74">
                  <c:v>42.915084931121953</c:v>
                </c:pt>
                <c:pt idx="75">
                  <c:v>43.75493857593414</c:v>
                </c:pt>
                <c:pt idx="76">
                  <c:v>44.584119383927813</c:v>
                </c:pt>
                <c:pt idx="77">
                  <c:v>45.40211881290989</c:v>
                </c:pt>
                <c:pt idx="78">
                  <c:v>46.208464872384752</c:v>
                </c:pt>
                <c:pt idx="79">
                  <c:v>47.002722110950216</c:v>
                </c:pt>
                <c:pt idx="80">
                  <c:v>47.784491440080501</c:v>
                </c:pt>
                <c:pt idx="81">
                  <c:v>48.553409804634491</c:v>
                </c:pt>
                <c:pt idx="82">
                  <c:v>49.309149711017547</c:v>
                </c:pt>
                <c:pt idx="83">
                  <c:v>50.051418624358746</c:v>
                </c:pt>
                <c:pt idx="84">
                  <c:v>50.779958246346496</c:v>
                </c:pt>
                <c:pt idx="85">
                  <c:v>51.494543685505363</c:v>
                </c:pt>
                <c:pt idx="86">
                  <c:v>52.194982531706074</c:v>
                </c:pt>
                <c:pt idx="87">
                  <c:v>52.88111384658891</c:v>
                </c:pt>
                <c:pt idx="88">
                  <c:v>53.552807081362843</c:v>
                </c:pt>
                <c:pt idx="89">
                  <c:v>54.209960933129267</c:v>
                </c:pt>
                <c:pt idx="90">
                  <c:v>54.852502150483154</c:v>
                </c:pt>
                <c:pt idx="91">
                  <c:v>55.480384298680455</c:v>
                </c:pt>
                <c:pt idx="92">
                  <c:v>56.09358649413781</c:v>
                </c:pt>
                <c:pt idx="93">
                  <c:v>56.692112117463417</c:v>
                </c:pt>
                <c:pt idx="94">
                  <c:v>57.275987513616847</c:v>
                </c:pt>
                <c:pt idx="95">
                  <c:v>57.845260687169635</c:v>
                </c:pt>
                <c:pt idx="96">
                  <c:v>58.39999999999992</c:v>
                </c:pt>
                <c:pt idx="97">
                  <c:v>58.940292878109496</c:v>
                </c:pt>
                <c:pt idx="98">
                  <c:v>59.466244533608965</c:v>
                </c:pt>
                <c:pt idx="99">
                  <c:v>59.977976707284149</c:v>
                </c:pt>
                <c:pt idx="100">
                  <c:v>60.475626436538427</c:v>
                </c:pt>
                <c:pt idx="101">
                  <c:v>60.959344852908131</c:v>
                </c:pt>
                <c:pt idx="102">
                  <c:v>61.429296012774103</c:v>
                </c:pt>
                <c:pt idx="103">
                  <c:v>61.885655764346929</c:v>
                </c:pt>
                <c:pt idx="104">
                  <c:v>62.328610653487061</c:v>
                </c:pt>
                <c:pt idx="105">
                  <c:v>62.758356870437559</c:v>
                </c:pt>
                <c:pt idx="106">
                  <c:v>63.175099239096376</c:v>
                </c:pt>
                <c:pt idx="107">
                  <c:v>63.579050250038698</c:v>
                </c:pt>
                <c:pt idx="108">
                  <c:v>63.970429138117545</c:v>
                </c:pt>
                <c:pt idx="109">
                  <c:v>64.349461005122066</c:v>
                </c:pt>
                <c:pt idx="110">
                  <c:v>64.716375987658267</c:v>
                </c:pt>
                <c:pt idx="111">
                  <c:v>65.07140847013379</c:v>
                </c:pt>
                <c:pt idx="112">
                  <c:v>65.414796342477132</c:v>
                </c:pt>
                <c:pt idx="113">
                  <c:v>65.746780301999777</c:v>
                </c:pt>
                <c:pt idx="114">
                  <c:v>66.067603198616808</c:v>
                </c:pt>
                <c:pt idx="115">
                  <c:v>66.377509422474404</c:v>
                </c:pt>
                <c:pt idx="116">
                  <c:v>66.676744332891317</c:v>
                </c:pt>
                <c:pt idx="117">
                  <c:v>66.965553727403062</c:v>
                </c:pt>
                <c:pt idx="118">
                  <c:v>67.244183349599879</c:v>
                </c:pt>
                <c:pt idx="119">
                  <c:v>67.512878434373164</c:v>
                </c:pt>
                <c:pt idx="120">
                  <c:v>67.771883289124673</c:v>
                </c:pt>
              </c:numCache>
            </c:numRef>
          </c:val>
          <c:smooth val="0"/>
          <c:extLst>
            <c:ext xmlns:c16="http://schemas.microsoft.com/office/drawing/2014/chart" uri="{C3380CC4-5D6E-409C-BE32-E72D297353CC}">
              <c16:uniqueId val="{00000003-24B1-4F0C-A7F0-378C84098D79}"/>
            </c:ext>
          </c:extLst>
        </c:ser>
        <c:dLbls>
          <c:showLegendKey val="0"/>
          <c:showVal val="0"/>
          <c:showCatName val="0"/>
          <c:showSerName val="0"/>
          <c:showPercent val="0"/>
          <c:showBubbleSize val="0"/>
        </c:dLbls>
        <c:smooth val="0"/>
        <c:axId val="1779482735"/>
        <c:axId val="1063464223"/>
      </c:lineChart>
      <c:catAx>
        <c:axId val="1779482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3464223"/>
        <c:crosses val="autoZero"/>
        <c:auto val="1"/>
        <c:lblAlgn val="ctr"/>
        <c:lblOffset val="100"/>
        <c:tickLblSkip val="11"/>
        <c:noMultiLvlLbl val="0"/>
      </c:catAx>
      <c:valAx>
        <c:axId val="1063464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Adoption (% of target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9482735"/>
        <c:crosses val="autoZero"/>
        <c:crossBetween val="between"/>
      </c:valAx>
      <c:spPr>
        <a:noFill/>
        <a:ln>
          <a:noFill/>
        </a:ln>
        <a:effectLst/>
      </c:spPr>
    </c:plotArea>
    <c:legend>
      <c:legendPos val="b"/>
      <c:layout>
        <c:manualLayout>
          <c:xMode val="edge"/>
          <c:yMode val="edge"/>
          <c:x val="3.5435193762544392E-2"/>
          <c:y val="0.71509449403457082"/>
          <c:w val="0.88019820132777515"/>
          <c:h val="0.17354693135518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8350067B8C04E94EC5545B82BF10C" ma:contentTypeVersion="16" ma:contentTypeDescription="Create a new document." ma:contentTypeScope="" ma:versionID="045d3cd7c3bc3aa0d4bb0f8b0ca643f4">
  <xsd:schema xmlns:xsd="http://www.w3.org/2001/XMLSchema" xmlns:xs="http://www.w3.org/2001/XMLSchema" xmlns:p="http://schemas.microsoft.com/office/2006/metadata/properties" xmlns:ns2="ed7600e0-9a14-4605-b670-3944e6e561e2" xmlns:ns3="6dcbf393-2cc3-4ab3-91c8-2442488a6f7d" targetNamespace="http://schemas.microsoft.com/office/2006/metadata/properties" ma:root="true" ma:fieldsID="cab3f6154f6e32ce56c2069ab97c6b4c" ns2:_="" ns3:_="">
    <xsd:import namespace="ed7600e0-9a14-4605-b670-3944e6e561e2"/>
    <xsd:import namespace="6dcbf393-2cc3-4ab3-91c8-2442488a6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00e0-9a14-4605-b670-3944e6e56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37c763-b44f-4131-aa6e-e52e5f0dd7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bf393-2cc3-4ab3-91c8-2442488a6f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df528-b14b-421a-ab0c-a06e0e29ef22}" ma:internalName="TaxCatchAll" ma:showField="CatchAllData" ma:web="6dcbf393-2cc3-4ab3-91c8-2442488a6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7600e0-9a14-4605-b670-3944e6e561e2">
      <Terms xmlns="http://schemas.microsoft.com/office/infopath/2007/PartnerControls"/>
    </lcf76f155ced4ddcb4097134ff3c332f>
    <TaxCatchAll xmlns="6dcbf393-2cc3-4ab3-91c8-2442488a6f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C38C4-2483-4F2B-9E5E-46457954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00e0-9a14-4605-b670-3944e6e561e2"/>
    <ds:schemaRef ds:uri="6dcbf393-2cc3-4ab3-91c8-2442488a6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96037-DAAE-4A6E-A6F3-D27AA393F8D9}">
  <ds:schemaRefs>
    <ds:schemaRef ds:uri="http://schemas.microsoft.com/office/2006/metadata/properties"/>
    <ds:schemaRef ds:uri="http://schemas.microsoft.com/office/infopath/2007/PartnerControls"/>
    <ds:schemaRef ds:uri="ed7600e0-9a14-4605-b670-3944e6e561e2"/>
    <ds:schemaRef ds:uri="6dcbf393-2cc3-4ab3-91c8-2442488a6f7d"/>
  </ds:schemaRefs>
</ds:datastoreItem>
</file>

<file path=customXml/itemProps3.xml><?xml version="1.0" encoding="utf-8"?>
<ds:datastoreItem xmlns:ds="http://schemas.openxmlformats.org/officeDocument/2006/customXml" ds:itemID="{87696E00-E1E1-4972-927E-8FC06025798A}">
  <ds:schemaRefs>
    <ds:schemaRef ds:uri="http://schemas.openxmlformats.org/officeDocument/2006/bibliography"/>
  </ds:schemaRefs>
</ds:datastoreItem>
</file>

<file path=customXml/itemProps4.xml><?xml version="1.0" encoding="utf-8"?>
<ds:datastoreItem xmlns:ds="http://schemas.openxmlformats.org/officeDocument/2006/customXml" ds:itemID="{03F386DA-FC65-4F51-BC5B-7DC4F8870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15794</Words>
  <Characters>90031</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Submission 29 - Attachment 3: Business case for investment in the adoption of stock containment feeding areas - Riverine Plains - Future Drought Fund - Public inquiry</vt:lpstr>
    </vt:vector>
  </TitlesOfParts>
  <Company>Riverine Plains</Company>
  <LinksUpToDate>false</LinksUpToDate>
  <CharactersWithSpaces>105614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Attachment 3: Business case for investment in the adoption of stock containment feeding areas - Riverine Plains - Future Drought Fund - Public inquiry</dc:title>
  <dc:subject/>
  <dc:creator>Riverine Plains</dc:creator>
  <cp:keywords/>
  <dc:description/>
  <cp:lastModifiedBy>Chris Alston</cp:lastModifiedBy>
  <cp:revision>5</cp:revision>
  <cp:lastPrinted>2023-03-08T21:54:00Z</cp:lastPrinted>
  <dcterms:created xsi:type="dcterms:W3CDTF">2023-03-03T03:20:00Z</dcterms:created>
  <dcterms:modified xsi:type="dcterms:W3CDTF">2023-03-08T21:54:00Z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0x0101004B38350067B8C04E94EC5545B82BF10C</vt:lpwstr>
  </property>
  <property fmtid="{D5CDD505-2E9C-101B-9397-08002B2CF9AE}" pid="3" name="MediaServiceImageTags">
    <vt:lpwstr/>
  </property>
</Properties>
</file>