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ECE43" w14:textId="2212A6E3" w:rsidR="000B3C8B" w:rsidRPr="000B3C8B" w:rsidRDefault="007A2E73" w:rsidP="007A2E73">
      <w:pPr>
        <w:pStyle w:val="Title"/>
        <w:jc w:val="right"/>
      </w:pPr>
      <w:r>
        <w:rPr>
          <w:noProof/>
          <w:lang w:eastAsia="en-AU"/>
        </w:rPr>
        <w:drawing>
          <wp:inline distT="0" distB="0" distL="0" distR="0" wp14:anchorId="6BA0AB2D" wp14:editId="0DD3D323">
            <wp:extent cx="2893372" cy="1320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8482" cy="1355087"/>
                    </a:xfrm>
                    <a:prstGeom prst="rect">
                      <a:avLst/>
                    </a:prstGeom>
                    <a:noFill/>
                  </pic:spPr>
                </pic:pic>
              </a:graphicData>
            </a:graphic>
          </wp:inline>
        </w:drawing>
      </w:r>
    </w:p>
    <w:p w14:paraId="68D721B5" w14:textId="77777777" w:rsidR="00B32B55" w:rsidRDefault="00B32B55" w:rsidP="00AB1097">
      <w:pPr>
        <w:pStyle w:val="Title"/>
        <w:jc w:val="center"/>
        <w:rPr>
          <w:rFonts w:ascii="Arial" w:hAnsi="Arial" w:cs="Arial"/>
          <w:b/>
          <w:bCs/>
          <w:sz w:val="36"/>
          <w:szCs w:val="36"/>
        </w:rPr>
      </w:pPr>
    </w:p>
    <w:p w14:paraId="2EB36B0D" w14:textId="77777777" w:rsidR="00B32B55" w:rsidRDefault="00B32B55" w:rsidP="00AB1097">
      <w:pPr>
        <w:pStyle w:val="Title"/>
        <w:jc w:val="center"/>
        <w:rPr>
          <w:rFonts w:ascii="Arial" w:hAnsi="Arial" w:cs="Arial"/>
          <w:b/>
          <w:bCs/>
          <w:sz w:val="36"/>
          <w:szCs w:val="36"/>
        </w:rPr>
      </w:pPr>
    </w:p>
    <w:p w14:paraId="1533014F" w14:textId="77777777" w:rsidR="00B32B55" w:rsidRDefault="00B32B55" w:rsidP="00AB1097">
      <w:pPr>
        <w:pStyle w:val="Title"/>
        <w:jc w:val="center"/>
        <w:rPr>
          <w:rFonts w:ascii="Arial" w:hAnsi="Arial" w:cs="Arial"/>
          <w:b/>
          <w:bCs/>
          <w:sz w:val="36"/>
          <w:szCs w:val="36"/>
        </w:rPr>
      </w:pPr>
    </w:p>
    <w:p w14:paraId="26367902" w14:textId="77777777" w:rsidR="00B32B55" w:rsidRDefault="00B32B55" w:rsidP="00AB1097">
      <w:pPr>
        <w:pStyle w:val="Title"/>
        <w:jc w:val="center"/>
        <w:rPr>
          <w:rFonts w:ascii="Arial" w:hAnsi="Arial" w:cs="Arial"/>
          <w:b/>
          <w:bCs/>
          <w:sz w:val="36"/>
          <w:szCs w:val="36"/>
        </w:rPr>
      </w:pPr>
    </w:p>
    <w:p w14:paraId="60234CCE" w14:textId="77777777" w:rsidR="00B32B55" w:rsidRDefault="00B32B55" w:rsidP="00AB1097">
      <w:pPr>
        <w:pStyle w:val="Title"/>
        <w:jc w:val="center"/>
        <w:rPr>
          <w:rFonts w:ascii="Arial" w:hAnsi="Arial" w:cs="Arial"/>
          <w:b/>
          <w:bCs/>
          <w:sz w:val="36"/>
          <w:szCs w:val="36"/>
        </w:rPr>
      </w:pPr>
    </w:p>
    <w:p w14:paraId="38FCC20F" w14:textId="77777777" w:rsidR="00B32B55" w:rsidRDefault="00B32B55" w:rsidP="00AB1097">
      <w:pPr>
        <w:pStyle w:val="Title"/>
        <w:jc w:val="center"/>
        <w:rPr>
          <w:rFonts w:ascii="Arial" w:hAnsi="Arial" w:cs="Arial"/>
          <w:b/>
          <w:bCs/>
          <w:sz w:val="36"/>
          <w:szCs w:val="36"/>
        </w:rPr>
      </w:pPr>
    </w:p>
    <w:p w14:paraId="451DADE0" w14:textId="77777777" w:rsidR="00B32B55" w:rsidRDefault="00B32B55" w:rsidP="00AB1097">
      <w:pPr>
        <w:pStyle w:val="Title"/>
        <w:jc w:val="center"/>
        <w:rPr>
          <w:rFonts w:ascii="Arial" w:hAnsi="Arial" w:cs="Arial"/>
          <w:b/>
          <w:bCs/>
          <w:sz w:val="36"/>
          <w:szCs w:val="36"/>
        </w:rPr>
      </w:pPr>
    </w:p>
    <w:p w14:paraId="33D76C02" w14:textId="42C3AEBD" w:rsidR="008C4A4D" w:rsidRDefault="000B3C8B" w:rsidP="00AB1097">
      <w:pPr>
        <w:pStyle w:val="Title"/>
        <w:jc w:val="center"/>
        <w:rPr>
          <w:rFonts w:ascii="Arial" w:hAnsi="Arial" w:cs="Arial"/>
          <w:b/>
          <w:bCs/>
          <w:sz w:val="36"/>
          <w:szCs w:val="36"/>
        </w:rPr>
      </w:pPr>
      <w:r w:rsidRPr="71BE7366">
        <w:rPr>
          <w:rFonts w:ascii="Arial" w:hAnsi="Arial" w:cs="Arial"/>
          <w:b/>
          <w:bCs/>
          <w:sz w:val="36"/>
          <w:szCs w:val="36"/>
        </w:rPr>
        <w:t xml:space="preserve">Submission </w:t>
      </w:r>
      <w:r w:rsidR="008C4A4D" w:rsidRPr="71BE7366">
        <w:rPr>
          <w:rFonts w:ascii="Arial" w:hAnsi="Arial" w:cs="Arial"/>
          <w:b/>
          <w:bCs/>
          <w:sz w:val="36"/>
          <w:szCs w:val="36"/>
        </w:rPr>
        <w:t xml:space="preserve">on </w:t>
      </w:r>
    </w:p>
    <w:p w14:paraId="20AA911D" w14:textId="77777777" w:rsidR="00A9595F" w:rsidRDefault="00A9595F" w:rsidP="00AB1097">
      <w:pPr>
        <w:pStyle w:val="Title"/>
        <w:jc w:val="center"/>
        <w:rPr>
          <w:rFonts w:ascii="Arial" w:hAnsi="Arial" w:cs="Arial"/>
          <w:b/>
          <w:bCs/>
          <w:sz w:val="28"/>
          <w:szCs w:val="28"/>
        </w:rPr>
      </w:pPr>
      <w:r>
        <w:rPr>
          <w:rFonts w:ascii="Arial" w:hAnsi="Arial" w:cs="Arial"/>
          <w:b/>
          <w:bCs/>
          <w:sz w:val="28"/>
          <w:szCs w:val="28"/>
        </w:rPr>
        <w:t xml:space="preserve">Productivity Commission Inquiry </w:t>
      </w:r>
    </w:p>
    <w:p w14:paraId="44015150" w14:textId="2DDAD3EF" w:rsidR="00AE58E6" w:rsidRDefault="00A9595F" w:rsidP="00AB1097">
      <w:pPr>
        <w:pStyle w:val="Title"/>
        <w:jc w:val="center"/>
        <w:rPr>
          <w:rFonts w:ascii="Arial" w:hAnsi="Arial" w:cs="Arial"/>
          <w:b/>
          <w:bCs/>
          <w:sz w:val="28"/>
          <w:szCs w:val="28"/>
        </w:rPr>
      </w:pPr>
      <w:r>
        <w:rPr>
          <w:rFonts w:ascii="Arial" w:hAnsi="Arial" w:cs="Arial"/>
          <w:b/>
          <w:bCs/>
          <w:sz w:val="28"/>
          <w:szCs w:val="28"/>
        </w:rPr>
        <w:t>On Early Childhood Education and Care Draft Report</w:t>
      </w:r>
    </w:p>
    <w:p w14:paraId="07E9B25D" w14:textId="460B0E5E" w:rsidR="000B3C8B" w:rsidRPr="00AB1097" w:rsidRDefault="0012481F" w:rsidP="00AB1097">
      <w:pPr>
        <w:pStyle w:val="Title"/>
        <w:jc w:val="center"/>
        <w:rPr>
          <w:rFonts w:ascii="Arial" w:hAnsi="Arial" w:cs="Arial"/>
          <w:b/>
          <w:bCs/>
          <w:sz w:val="28"/>
          <w:szCs w:val="28"/>
        </w:rPr>
      </w:pPr>
      <w:r>
        <w:rPr>
          <w:rFonts w:ascii="Arial" w:hAnsi="Arial" w:cs="Arial"/>
          <w:b/>
          <w:bCs/>
          <w:sz w:val="28"/>
          <w:szCs w:val="28"/>
        </w:rPr>
        <w:t>February</w:t>
      </w:r>
      <w:r w:rsidR="00A9595F">
        <w:rPr>
          <w:rFonts w:ascii="Arial" w:hAnsi="Arial" w:cs="Arial"/>
          <w:b/>
          <w:bCs/>
          <w:sz w:val="28"/>
          <w:szCs w:val="28"/>
        </w:rPr>
        <w:t xml:space="preserve"> </w:t>
      </w:r>
      <w:r w:rsidR="27BF1052" w:rsidRPr="3AE3D356">
        <w:rPr>
          <w:rFonts w:ascii="Arial" w:hAnsi="Arial" w:cs="Arial"/>
          <w:b/>
          <w:bCs/>
          <w:sz w:val="28"/>
          <w:szCs w:val="28"/>
        </w:rPr>
        <w:t>202</w:t>
      </w:r>
      <w:r w:rsidR="00A9595F">
        <w:rPr>
          <w:rFonts w:ascii="Arial" w:hAnsi="Arial" w:cs="Arial"/>
          <w:b/>
          <w:bCs/>
          <w:sz w:val="28"/>
          <w:szCs w:val="28"/>
        </w:rPr>
        <w:t>4</w:t>
      </w:r>
    </w:p>
    <w:p w14:paraId="7058ECCD" w14:textId="1108C452" w:rsidR="00B32B55" w:rsidRDefault="00B32B55" w:rsidP="3AE3D356"/>
    <w:p w14:paraId="221B3D48" w14:textId="545016D2" w:rsidR="00B32B55" w:rsidRDefault="00B32B55" w:rsidP="3AE3D356"/>
    <w:p w14:paraId="079C1A83" w14:textId="6F4460F8" w:rsidR="00C002FA" w:rsidRPr="00643768" w:rsidRDefault="00C002FA" w:rsidP="00643768">
      <w:pPr>
        <w:jc w:val="center"/>
        <w:rPr>
          <w:b/>
          <w:bCs/>
          <w:sz w:val="28"/>
          <w:szCs w:val="28"/>
        </w:rPr>
        <w:sectPr w:rsidR="00C002FA" w:rsidRPr="00643768" w:rsidSect="00011BAD">
          <w:footerReference w:type="default" r:id="rId13"/>
          <w:pgSz w:w="11906" w:h="16838"/>
          <w:pgMar w:top="1440" w:right="1440" w:bottom="1440" w:left="1440" w:header="708" w:footer="708" w:gutter="0"/>
          <w:cols w:space="708"/>
          <w:docGrid w:linePitch="360"/>
        </w:sectPr>
      </w:pPr>
    </w:p>
    <w:p w14:paraId="60F97168" w14:textId="77777777" w:rsidR="00E602F2" w:rsidRDefault="00E602F2" w:rsidP="00966A81">
      <w:pPr>
        <w:pStyle w:val="paragraph"/>
        <w:spacing w:before="0" w:beforeAutospacing="0" w:after="0" w:afterAutospacing="0"/>
        <w:ind w:left="360" w:hanging="360"/>
        <w:textAlignment w:val="baseline"/>
        <w:rPr>
          <w:rStyle w:val="normaltextrun"/>
          <w:rFonts w:ascii="Arial" w:hAnsi="Arial" w:cs="Arial"/>
          <w:b/>
          <w:bCs/>
          <w:color w:val="000000"/>
          <w:sz w:val="32"/>
          <w:szCs w:val="32"/>
        </w:rPr>
      </w:pPr>
    </w:p>
    <w:p w14:paraId="4D8F1401" w14:textId="77777777" w:rsidR="00E602F2" w:rsidRDefault="00E602F2" w:rsidP="00966A81">
      <w:pPr>
        <w:pStyle w:val="paragraph"/>
        <w:spacing w:before="0" w:beforeAutospacing="0" w:after="0" w:afterAutospacing="0"/>
        <w:ind w:left="360" w:hanging="360"/>
        <w:textAlignment w:val="baseline"/>
        <w:rPr>
          <w:rStyle w:val="normaltextrun"/>
          <w:rFonts w:ascii="Arial" w:hAnsi="Arial" w:cs="Arial"/>
          <w:b/>
          <w:bCs/>
          <w:color w:val="000000"/>
          <w:sz w:val="32"/>
          <w:szCs w:val="32"/>
        </w:rPr>
      </w:pPr>
    </w:p>
    <w:p w14:paraId="4FB1B305" w14:textId="77777777" w:rsidR="00E602F2" w:rsidRDefault="00E602F2" w:rsidP="00966A81">
      <w:pPr>
        <w:pStyle w:val="paragraph"/>
        <w:spacing w:before="0" w:beforeAutospacing="0" w:after="0" w:afterAutospacing="0"/>
        <w:ind w:left="360" w:hanging="360"/>
        <w:textAlignment w:val="baseline"/>
        <w:rPr>
          <w:rStyle w:val="normaltextrun"/>
          <w:rFonts w:ascii="Arial" w:hAnsi="Arial" w:cs="Arial"/>
          <w:b/>
          <w:bCs/>
          <w:color w:val="000000"/>
          <w:sz w:val="32"/>
          <w:szCs w:val="32"/>
        </w:rPr>
      </w:pPr>
    </w:p>
    <w:p w14:paraId="44A43CC3" w14:textId="77777777" w:rsidR="00E602F2" w:rsidRDefault="00E602F2" w:rsidP="00966A81">
      <w:pPr>
        <w:pStyle w:val="paragraph"/>
        <w:spacing w:before="0" w:beforeAutospacing="0" w:after="0" w:afterAutospacing="0"/>
        <w:ind w:left="360" w:hanging="360"/>
        <w:textAlignment w:val="baseline"/>
        <w:rPr>
          <w:rStyle w:val="normaltextrun"/>
          <w:rFonts w:ascii="Arial" w:hAnsi="Arial" w:cs="Arial"/>
          <w:b/>
          <w:bCs/>
          <w:color w:val="000000"/>
          <w:sz w:val="32"/>
          <w:szCs w:val="32"/>
        </w:rPr>
      </w:pPr>
    </w:p>
    <w:p w14:paraId="238831CC" w14:textId="77777777" w:rsidR="00E602F2" w:rsidRDefault="00E602F2" w:rsidP="00966A81">
      <w:pPr>
        <w:pStyle w:val="paragraph"/>
        <w:spacing w:before="0" w:beforeAutospacing="0" w:after="0" w:afterAutospacing="0"/>
        <w:ind w:left="360" w:hanging="360"/>
        <w:textAlignment w:val="baseline"/>
        <w:rPr>
          <w:rStyle w:val="normaltextrun"/>
          <w:rFonts w:ascii="Arial" w:hAnsi="Arial" w:cs="Arial"/>
          <w:b/>
          <w:bCs/>
          <w:color w:val="000000"/>
          <w:sz w:val="32"/>
          <w:szCs w:val="32"/>
        </w:rPr>
      </w:pPr>
    </w:p>
    <w:p w14:paraId="680F4C55" w14:textId="77777777" w:rsidR="00E602F2" w:rsidRDefault="00E602F2" w:rsidP="00966A81">
      <w:pPr>
        <w:pStyle w:val="paragraph"/>
        <w:spacing w:before="0" w:beforeAutospacing="0" w:after="0" w:afterAutospacing="0"/>
        <w:ind w:left="360" w:hanging="360"/>
        <w:textAlignment w:val="baseline"/>
        <w:rPr>
          <w:rStyle w:val="normaltextrun"/>
          <w:rFonts w:ascii="Arial" w:hAnsi="Arial" w:cs="Arial"/>
          <w:b/>
          <w:bCs/>
          <w:color w:val="000000"/>
          <w:sz w:val="32"/>
          <w:szCs w:val="32"/>
        </w:rPr>
      </w:pPr>
    </w:p>
    <w:p w14:paraId="779397F0" w14:textId="77777777" w:rsidR="00E602F2" w:rsidRDefault="00E602F2" w:rsidP="00966A81">
      <w:pPr>
        <w:pStyle w:val="paragraph"/>
        <w:spacing w:before="0" w:beforeAutospacing="0" w:after="0" w:afterAutospacing="0"/>
        <w:ind w:left="360" w:hanging="360"/>
        <w:textAlignment w:val="baseline"/>
        <w:rPr>
          <w:rStyle w:val="normaltextrun"/>
          <w:rFonts w:ascii="Arial" w:hAnsi="Arial" w:cs="Arial"/>
          <w:b/>
          <w:bCs/>
          <w:color w:val="000000"/>
          <w:sz w:val="32"/>
          <w:szCs w:val="32"/>
        </w:rPr>
      </w:pPr>
    </w:p>
    <w:p w14:paraId="40F22ED6" w14:textId="77777777" w:rsidR="00E602F2" w:rsidRDefault="00E602F2" w:rsidP="00966A81">
      <w:pPr>
        <w:pStyle w:val="paragraph"/>
        <w:spacing w:before="0" w:beforeAutospacing="0" w:after="0" w:afterAutospacing="0"/>
        <w:ind w:left="360" w:hanging="360"/>
        <w:textAlignment w:val="baseline"/>
        <w:rPr>
          <w:rStyle w:val="normaltextrun"/>
          <w:rFonts w:ascii="Arial" w:hAnsi="Arial" w:cs="Arial"/>
          <w:b/>
          <w:bCs/>
          <w:color w:val="000000"/>
          <w:sz w:val="32"/>
          <w:szCs w:val="32"/>
        </w:rPr>
      </w:pPr>
    </w:p>
    <w:p w14:paraId="41E59DA1" w14:textId="77777777" w:rsidR="00E602F2" w:rsidRDefault="00E602F2" w:rsidP="00966A81">
      <w:pPr>
        <w:pStyle w:val="paragraph"/>
        <w:spacing w:before="0" w:beforeAutospacing="0" w:after="0" w:afterAutospacing="0"/>
        <w:ind w:left="360" w:hanging="360"/>
        <w:textAlignment w:val="baseline"/>
        <w:rPr>
          <w:rStyle w:val="normaltextrun"/>
          <w:rFonts w:ascii="Arial" w:hAnsi="Arial" w:cs="Arial"/>
          <w:b/>
          <w:bCs/>
          <w:color w:val="000000"/>
          <w:sz w:val="32"/>
          <w:szCs w:val="32"/>
        </w:rPr>
      </w:pPr>
    </w:p>
    <w:p w14:paraId="580F539F" w14:textId="77777777" w:rsidR="00E602F2" w:rsidRDefault="00E602F2" w:rsidP="00966A81">
      <w:pPr>
        <w:pStyle w:val="paragraph"/>
        <w:spacing w:before="0" w:beforeAutospacing="0" w:after="0" w:afterAutospacing="0"/>
        <w:ind w:left="360" w:hanging="360"/>
        <w:textAlignment w:val="baseline"/>
        <w:rPr>
          <w:rStyle w:val="normaltextrun"/>
          <w:rFonts w:ascii="Arial" w:hAnsi="Arial" w:cs="Arial"/>
          <w:b/>
          <w:bCs/>
          <w:color w:val="000000"/>
          <w:sz w:val="32"/>
          <w:szCs w:val="32"/>
        </w:rPr>
      </w:pPr>
    </w:p>
    <w:p w14:paraId="4A3A6C34" w14:textId="77777777" w:rsidR="00E602F2" w:rsidRDefault="00E602F2" w:rsidP="00966A81">
      <w:pPr>
        <w:pStyle w:val="paragraph"/>
        <w:spacing w:before="0" w:beforeAutospacing="0" w:after="0" w:afterAutospacing="0"/>
        <w:ind w:left="360" w:hanging="360"/>
        <w:textAlignment w:val="baseline"/>
        <w:rPr>
          <w:rStyle w:val="normaltextrun"/>
          <w:rFonts w:ascii="Arial" w:hAnsi="Arial" w:cs="Arial"/>
          <w:b/>
          <w:bCs/>
          <w:color w:val="000000"/>
          <w:sz w:val="32"/>
          <w:szCs w:val="32"/>
        </w:rPr>
      </w:pPr>
    </w:p>
    <w:p w14:paraId="00646E8F" w14:textId="77777777" w:rsidR="00E602F2" w:rsidRDefault="00E602F2" w:rsidP="00966A81">
      <w:pPr>
        <w:pStyle w:val="paragraph"/>
        <w:spacing w:before="0" w:beforeAutospacing="0" w:after="0" w:afterAutospacing="0"/>
        <w:ind w:left="360" w:hanging="360"/>
        <w:textAlignment w:val="baseline"/>
        <w:rPr>
          <w:rStyle w:val="normaltextrun"/>
          <w:rFonts w:ascii="Arial" w:hAnsi="Arial" w:cs="Arial"/>
          <w:b/>
          <w:bCs/>
          <w:color w:val="000000"/>
          <w:sz w:val="32"/>
          <w:szCs w:val="32"/>
        </w:rPr>
      </w:pPr>
    </w:p>
    <w:p w14:paraId="0A6BA574" w14:textId="77777777" w:rsidR="00E602F2" w:rsidRDefault="00E602F2" w:rsidP="00966A81">
      <w:pPr>
        <w:pStyle w:val="paragraph"/>
        <w:spacing w:before="0" w:beforeAutospacing="0" w:after="0" w:afterAutospacing="0"/>
        <w:ind w:left="360" w:hanging="360"/>
        <w:textAlignment w:val="baseline"/>
        <w:rPr>
          <w:rStyle w:val="normaltextrun"/>
          <w:rFonts w:ascii="Arial" w:hAnsi="Arial" w:cs="Arial"/>
          <w:b/>
          <w:bCs/>
          <w:color w:val="000000"/>
          <w:sz w:val="32"/>
          <w:szCs w:val="32"/>
        </w:rPr>
      </w:pPr>
    </w:p>
    <w:p w14:paraId="2C1E88BF" w14:textId="77777777" w:rsidR="00E602F2" w:rsidRDefault="00E602F2" w:rsidP="00966A81">
      <w:pPr>
        <w:pStyle w:val="paragraph"/>
        <w:spacing w:before="0" w:beforeAutospacing="0" w:after="0" w:afterAutospacing="0"/>
        <w:ind w:left="360" w:hanging="360"/>
        <w:textAlignment w:val="baseline"/>
        <w:rPr>
          <w:rStyle w:val="normaltextrun"/>
          <w:rFonts w:ascii="Arial" w:hAnsi="Arial" w:cs="Arial"/>
          <w:b/>
          <w:bCs/>
          <w:color w:val="000000"/>
          <w:sz w:val="32"/>
          <w:szCs w:val="32"/>
        </w:rPr>
      </w:pPr>
    </w:p>
    <w:p w14:paraId="475AC14B" w14:textId="77777777" w:rsidR="00E602F2" w:rsidRDefault="00E602F2" w:rsidP="00966A81">
      <w:pPr>
        <w:pStyle w:val="paragraph"/>
        <w:spacing w:before="0" w:beforeAutospacing="0" w:after="0" w:afterAutospacing="0"/>
        <w:ind w:left="360" w:hanging="360"/>
        <w:textAlignment w:val="baseline"/>
        <w:rPr>
          <w:rStyle w:val="normaltextrun"/>
          <w:rFonts w:ascii="Arial" w:hAnsi="Arial" w:cs="Arial"/>
          <w:b/>
          <w:bCs/>
          <w:color w:val="000000"/>
          <w:sz w:val="32"/>
          <w:szCs w:val="32"/>
        </w:rPr>
      </w:pPr>
    </w:p>
    <w:p w14:paraId="04CAC23B" w14:textId="77777777" w:rsidR="003E40C2" w:rsidRDefault="003E40C2">
      <w:pPr>
        <w:rPr>
          <w:rStyle w:val="normaltextrun"/>
          <w:rFonts w:eastAsia="Times New Roman"/>
          <w:b/>
          <w:bCs/>
          <w:color w:val="000000"/>
          <w:sz w:val="32"/>
          <w:szCs w:val="32"/>
          <w:lang w:eastAsia="en-AU"/>
        </w:rPr>
      </w:pPr>
      <w:r>
        <w:rPr>
          <w:rStyle w:val="normaltextrun"/>
          <w:b/>
          <w:bCs/>
          <w:color w:val="000000"/>
          <w:sz w:val="32"/>
          <w:szCs w:val="32"/>
        </w:rPr>
        <w:br w:type="page"/>
      </w:r>
    </w:p>
    <w:p w14:paraId="3F6B0E70" w14:textId="4DE928B0" w:rsidR="00966A81" w:rsidRDefault="00966A81" w:rsidP="00586E51">
      <w:pPr>
        <w:pStyle w:val="paragraph"/>
        <w:spacing w:before="0" w:beforeAutospacing="0" w:after="240" w:afterAutospacing="0"/>
        <w:ind w:left="360" w:hanging="360"/>
        <w:textAlignment w:val="baseline"/>
        <w:rPr>
          <w:rFonts w:ascii="Segoe UI" w:hAnsi="Segoe UI" w:cs="Segoe UI"/>
          <w:b/>
          <w:bCs/>
          <w:color w:val="000000"/>
          <w:sz w:val="18"/>
          <w:szCs w:val="18"/>
        </w:rPr>
      </w:pPr>
      <w:r>
        <w:rPr>
          <w:rStyle w:val="normaltextrun"/>
          <w:rFonts w:ascii="Arial" w:hAnsi="Arial" w:cs="Arial"/>
          <w:b/>
          <w:bCs/>
          <w:color w:val="000000"/>
          <w:sz w:val="32"/>
          <w:szCs w:val="32"/>
        </w:rPr>
        <w:lastRenderedPageBreak/>
        <w:t>Acknowledgement of Country</w:t>
      </w:r>
      <w:r>
        <w:rPr>
          <w:rStyle w:val="eop"/>
          <w:rFonts w:ascii="Arial" w:hAnsi="Arial" w:cs="Arial"/>
          <w:b/>
          <w:bCs/>
          <w:color w:val="000000"/>
          <w:sz w:val="32"/>
          <w:szCs w:val="32"/>
        </w:rPr>
        <w:t> </w:t>
      </w:r>
    </w:p>
    <w:p w14:paraId="0915C305" w14:textId="312B4DC4" w:rsidR="00966A81" w:rsidRDefault="00966A81" w:rsidP="009F7B5E">
      <w:pPr>
        <w:pStyle w:val="paragraph"/>
        <w:spacing w:before="0" w:beforeAutospacing="0" w:after="160" w:afterAutospacing="0" w:line="259" w:lineRule="auto"/>
        <w:jc w:val="both"/>
        <w:textAlignment w:val="baseline"/>
        <w:rPr>
          <w:rFonts w:ascii="Segoe UI" w:hAnsi="Segoe UI" w:cs="Segoe UI"/>
          <w:sz w:val="18"/>
          <w:szCs w:val="18"/>
        </w:rPr>
      </w:pPr>
      <w:r>
        <w:rPr>
          <w:rStyle w:val="normaltextrun"/>
          <w:rFonts w:ascii="Arial" w:hAnsi="Arial" w:cs="Arial"/>
          <w:sz w:val="22"/>
          <w:szCs w:val="22"/>
        </w:rPr>
        <w:t>SSI acknowledges the Aboriginal and Torres Strait Islander peoples as the First Australians and Traditional Custodians of the lands where we live, learn and work. We pay respect to Elders past and present and recognise their continuous connection to Country.</w:t>
      </w:r>
      <w:r>
        <w:rPr>
          <w:rStyle w:val="eop"/>
          <w:rFonts w:ascii="Arial" w:hAnsi="Arial" w:cs="Arial"/>
          <w:sz w:val="22"/>
          <w:szCs w:val="22"/>
        </w:rPr>
        <w:t> </w:t>
      </w:r>
    </w:p>
    <w:p w14:paraId="60CE21C5" w14:textId="6F85B414" w:rsidR="00C51959" w:rsidRDefault="003618CB" w:rsidP="17CE5228">
      <w:pPr>
        <w:pStyle w:val="Heading1"/>
        <w:numPr>
          <w:ilvl w:val="0"/>
          <w:numId w:val="0"/>
        </w:numPr>
        <w:spacing w:before="0" w:beforeAutospacing="0" w:after="160" w:afterAutospacing="0"/>
        <w:ind w:left="360" w:hanging="360"/>
        <w:jc w:val="both"/>
      </w:pPr>
      <w:r>
        <w:t>About SSI</w:t>
      </w:r>
    </w:p>
    <w:p w14:paraId="5C3619F1" w14:textId="77777777" w:rsidR="00CE736F" w:rsidRPr="007106EC" w:rsidRDefault="00CE736F" w:rsidP="00CE736F">
      <w:pPr>
        <w:pStyle w:val="paragraph"/>
        <w:spacing w:before="0" w:beforeAutospacing="0" w:after="0" w:afterAutospacing="0"/>
        <w:jc w:val="both"/>
        <w:textAlignment w:val="baseline"/>
        <w:rPr>
          <w:rStyle w:val="normaltextrun"/>
          <w:rFonts w:ascii="Arial" w:eastAsiaTheme="majorEastAsia" w:hAnsi="Arial" w:cs="Arial"/>
          <w:color w:val="000000"/>
          <w:sz w:val="22"/>
          <w:szCs w:val="22"/>
          <w:shd w:val="clear" w:color="auto" w:fill="FFFFFF"/>
        </w:rPr>
      </w:pPr>
      <w:r w:rsidRPr="001C4A21">
        <w:rPr>
          <w:rStyle w:val="normaltextrun"/>
          <w:rFonts w:ascii="Arial" w:eastAsiaTheme="majorEastAsia" w:hAnsi="Arial" w:cs="Arial"/>
          <w:color w:val="000000"/>
          <w:sz w:val="22"/>
          <w:szCs w:val="22"/>
          <w:shd w:val="clear" w:color="auto" w:fill="FFFFFF"/>
        </w:rPr>
        <w:t xml:space="preserve">SSI is a national non-for-profit organisation that delivers a range of human services that connect individuals, families, and children from diverse backgrounds with opportunities </w:t>
      </w:r>
      <w:r>
        <w:rPr>
          <w:rStyle w:val="normaltextrun"/>
          <w:rFonts w:ascii="Arial" w:eastAsiaTheme="majorEastAsia" w:hAnsi="Arial" w:cs="Arial"/>
          <w:color w:val="000000"/>
          <w:sz w:val="22"/>
          <w:szCs w:val="22"/>
          <w:shd w:val="clear" w:color="auto" w:fill="FFFFFF"/>
        </w:rPr>
        <w:t>–</w:t>
      </w:r>
      <w:r w:rsidRPr="001C4A21">
        <w:rPr>
          <w:rStyle w:val="normaltextrun"/>
          <w:rFonts w:ascii="Arial" w:eastAsiaTheme="majorEastAsia" w:hAnsi="Arial" w:cs="Arial"/>
          <w:color w:val="000000"/>
          <w:sz w:val="22"/>
          <w:szCs w:val="22"/>
          <w:shd w:val="clear" w:color="auto" w:fill="FFFFFF"/>
        </w:rPr>
        <w:t xml:space="preserve"> including settlement support, disability programs, community engagement initiatives and training and employment pathways. At the heart of everything we do is a drive for equality, empathy, and celebration of every individual.</w:t>
      </w:r>
    </w:p>
    <w:p w14:paraId="228E1981" w14:textId="77777777" w:rsidR="00CE736F" w:rsidRPr="005275DC" w:rsidRDefault="00CE736F" w:rsidP="00CE736F">
      <w:pPr>
        <w:spacing w:after="0" w:line="240" w:lineRule="auto"/>
        <w:jc w:val="both"/>
        <w:rPr>
          <w:szCs w:val="22"/>
        </w:rPr>
      </w:pPr>
    </w:p>
    <w:p w14:paraId="4075335E" w14:textId="77777777" w:rsidR="00CE736F" w:rsidRPr="001C4A21" w:rsidRDefault="00CE736F" w:rsidP="00CE736F">
      <w:pPr>
        <w:spacing w:line="240" w:lineRule="auto"/>
        <w:jc w:val="both"/>
        <w:rPr>
          <w:szCs w:val="22"/>
        </w:rPr>
      </w:pPr>
      <w:r w:rsidRPr="005275DC">
        <w:rPr>
          <w:szCs w:val="22"/>
        </w:rPr>
        <w:t xml:space="preserve">SSI was founded in Sydney in 2000 with the aim of helping newly arrived refugees settle in Australia. Over time, our expertise in working with people from diverse cultural and linguistic </w:t>
      </w:r>
      <w:r>
        <w:rPr>
          <w:szCs w:val="22"/>
        </w:rPr>
        <w:t xml:space="preserve">(CALD) </w:t>
      </w:r>
      <w:r w:rsidRPr="005275DC">
        <w:rPr>
          <w:szCs w:val="22"/>
        </w:rPr>
        <w:t xml:space="preserve">backgrounds served as the foundation for a gradual expansion into other social services and geographical areas. </w:t>
      </w:r>
    </w:p>
    <w:p w14:paraId="6B407E41" w14:textId="2F80970B" w:rsidR="00CE736F" w:rsidRPr="005275DC" w:rsidRDefault="00CE736F" w:rsidP="0004359B">
      <w:pPr>
        <w:spacing w:line="240" w:lineRule="auto"/>
        <w:jc w:val="both"/>
        <w:rPr>
          <w:rStyle w:val="normaltextrun"/>
          <w:color w:val="000000"/>
          <w:szCs w:val="22"/>
          <w:shd w:val="clear" w:color="auto" w:fill="FFFFFF"/>
          <w:lang w:eastAsia="en-AU"/>
        </w:rPr>
      </w:pPr>
      <w:r w:rsidRPr="001C4A21">
        <w:rPr>
          <w:szCs w:val="22"/>
        </w:rPr>
        <w:t xml:space="preserve">In 2018, SSI merged with Queensland-based Access Community Services, and in 2019 opened in Victoria, providing an extensive footprint across the eastern coast of Australia. </w:t>
      </w:r>
      <w:r w:rsidRPr="005275DC">
        <w:rPr>
          <w:rStyle w:val="normaltextrun"/>
          <w:rFonts w:eastAsiaTheme="majorEastAsia"/>
          <w:color w:val="000000"/>
          <w:szCs w:val="22"/>
          <w:shd w:val="clear" w:color="auto" w:fill="FFFFFF"/>
          <w:lang w:eastAsia="en-AU"/>
        </w:rPr>
        <w:t>In FY</w:t>
      </w:r>
      <w:r w:rsidR="007377C8">
        <w:rPr>
          <w:rStyle w:val="normaltextrun"/>
          <w:rFonts w:eastAsiaTheme="majorEastAsia"/>
          <w:color w:val="000000"/>
          <w:szCs w:val="22"/>
          <w:shd w:val="clear" w:color="auto" w:fill="FFFFFF"/>
          <w:lang w:eastAsia="en-AU"/>
        </w:rPr>
        <w:t xml:space="preserve"> 2022-</w:t>
      </w:r>
      <w:r w:rsidRPr="005275DC">
        <w:rPr>
          <w:rStyle w:val="normaltextrun"/>
          <w:rFonts w:eastAsiaTheme="majorEastAsia"/>
          <w:color w:val="000000"/>
          <w:szCs w:val="22"/>
          <w:shd w:val="clear" w:color="auto" w:fill="FFFFFF"/>
          <w:lang w:eastAsia="en-AU"/>
        </w:rPr>
        <w:t>2</w:t>
      </w:r>
      <w:r>
        <w:rPr>
          <w:rStyle w:val="normaltextrun"/>
          <w:rFonts w:eastAsiaTheme="majorEastAsia"/>
          <w:color w:val="000000"/>
          <w:szCs w:val="22"/>
          <w:shd w:val="clear" w:color="auto" w:fill="FFFFFF"/>
          <w:lang w:eastAsia="en-AU"/>
        </w:rPr>
        <w:t>3</w:t>
      </w:r>
      <w:r w:rsidRPr="005275DC">
        <w:rPr>
          <w:rStyle w:val="normaltextrun"/>
          <w:rFonts w:eastAsiaTheme="majorEastAsia"/>
          <w:color w:val="000000"/>
          <w:szCs w:val="22"/>
          <w:shd w:val="clear" w:color="auto" w:fill="FFFFFF"/>
          <w:lang w:eastAsia="en-AU"/>
        </w:rPr>
        <w:t>, SSI supported nearly 5</w:t>
      </w:r>
      <w:r w:rsidR="007377C8">
        <w:rPr>
          <w:rStyle w:val="normaltextrun"/>
          <w:rFonts w:eastAsiaTheme="majorEastAsia"/>
          <w:color w:val="000000"/>
          <w:szCs w:val="22"/>
          <w:shd w:val="clear" w:color="auto" w:fill="FFFFFF"/>
          <w:lang w:eastAsia="en-AU"/>
        </w:rPr>
        <w:t>6</w:t>
      </w:r>
      <w:r w:rsidRPr="005275DC">
        <w:rPr>
          <w:rStyle w:val="normaltextrun"/>
          <w:rFonts w:eastAsiaTheme="majorEastAsia"/>
          <w:color w:val="000000"/>
          <w:szCs w:val="22"/>
          <w:shd w:val="clear" w:color="auto" w:fill="FFFFFF"/>
          <w:lang w:eastAsia="en-AU"/>
        </w:rPr>
        <w:t xml:space="preserve">,000 clients across more than </w:t>
      </w:r>
      <w:r w:rsidR="007377C8">
        <w:rPr>
          <w:rStyle w:val="normaltextrun"/>
          <w:rFonts w:eastAsiaTheme="majorEastAsia"/>
          <w:color w:val="000000"/>
          <w:szCs w:val="22"/>
          <w:shd w:val="clear" w:color="auto" w:fill="FFFFFF"/>
          <w:lang w:eastAsia="en-AU"/>
        </w:rPr>
        <w:t>5</w:t>
      </w:r>
      <w:r w:rsidRPr="005275DC">
        <w:rPr>
          <w:rStyle w:val="normaltextrun"/>
          <w:rFonts w:eastAsiaTheme="majorEastAsia"/>
          <w:color w:val="000000"/>
          <w:szCs w:val="22"/>
          <w:shd w:val="clear" w:color="auto" w:fill="FFFFFF"/>
          <w:lang w:eastAsia="en-AU"/>
        </w:rPr>
        <w:t>9 programs and</w:t>
      </w:r>
      <w:r w:rsidR="007377C8">
        <w:rPr>
          <w:rStyle w:val="normaltextrun"/>
          <w:rFonts w:eastAsiaTheme="majorEastAsia"/>
          <w:color w:val="000000"/>
          <w:szCs w:val="22"/>
          <w:shd w:val="clear" w:color="auto" w:fill="FFFFFF"/>
          <w:lang w:eastAsia="en-AU"/>
        </w:rPr>
        <w:t xml:space="preserve"> initiatives</w:t>
      </w:r>
      <w:r w:rsidRPr="005275DC">
        <w:rPr>
          <w:rStyle w:val="normaltextrun"/>
          <w:rFonts w:eastAsiaTheme="majorEastAsia"/>
          <w:color w:val="000000"/>
          <w:szCs w:val="22"/>
          <w:shd w:val="clear" w:color="auto" w:fill="FFFFFF"/>
          <w:lang w:eastAsia="en-AU"/>
        </w:rPr>
        <w:t xml:space="preserve">. We are also a leading </w:t>
      </w:r>
      <w:r>
        <w:rPr>
          <w:rStyle w:val="normaltextrun"/>
          <w:rFonts w:eastAsiaTheme="majorEastAsia"/>
          <w:color w:val="000000"/>
          <w:szCs w:val="22"/>
          <w:shd w:val="clear" w:color="auto" w:fill="FFFFFF"/>
          <w:lang w:eastAsia="en-AU"/>
        </w:rPr>
        <w:t xml:space="preserve">provider </w:t>
      </w:r>
      <w:r w:rsidRPr="005275DC">
        <w:rPr>
          <w:rStyle w:val="normaltextrun"/>
          <w:rFonts w:eastAsiaTheme="majorEastAsia"/>
          <w:color w:val="000000"/>
          <w:szCs w:val="22"/>
          <w:shd w:val="clear" w:color="auto" w:fill="FFFFFF"/>
          <w:lang w:eastAsia="en-AU"/>
        </w:rPr>
        <w:t>of evidence-based insights into the social sector and are known as an organisation that can reach communities considered by many to be hard to reach.</w:t>
      </w:r>
    </w:p>
    <w:p w14:paraId="40321400" w14:textId="65DE1D68" w:rsidR="00CE736F" w:rsidRDefault="00CE736F" w:rsidP="00CE736F">
      <w:pPr>
        <w:jc w:val="both"/>
        <w:textAlignment w:val="baseline"/>
        <w:rPr>
          <w:rStyle w:val="normaltextrun"/>
          <w:rFonts w:eastAsiaTheme="majorEastAsia"/>
          <w:szCs w:val="22"/>
          <w:shd w:val="clear" w:color="auto" w:fill="FFFFFF"/>
        </w:rPr>
      </w:pPr>
      <w:r w:rsidRPr="00260ECA">
        <w:rPr>
          <w:rStyle w:val="normaltextrun"/>
          <w:rFonts w:eastAsiaTheme="majorEastAsia"/>
          <w:szCs w:val="22"/>
          <w:shd w:val="clear" w:color="auto" w:fill="FFFFFF"/>
        </w:rPr>
        <w:t>In the area of children and families, SSI offers our expertise in culturally responsive practice through delivering the National Community Hub program in NSW and Queensland (a place-based model working with</w:t>
      </w:r>
      <w:r w:rsidR="00E15D9E">
        <w:rPr>
          <w:rStyle w:val="normaltextrun"/>
          <w:rFonts w:eastAsiaTheme="majorEastAsia"/>
          <w:szCs w:val="22"/>
          <w:shd w:val="clear" w:color="auto" w:fill="FFFFFF"/>
        </w:rPr>
        <w:t xml:space="preserve"> migrant and refugee families</w:t>
      </w:r>
      <w:r w:rsidRPr="00260ECA">
        <w:rPr>
          <w:rStyle w:val="normaltextrun"/>
          <w:rFonts w:eastAsiaTheme="majorEastAsia"/>
          <w:szCs w:val="22"/>
          <w:shd w:val="clear" w:color="auto" w:fill="FFFFFF"/>
        </w:rPr>
        <w:t>); our Multicultural Child and Family Program; our NDIS LAC support includes children; and our programs supporting children and families from a refugee background</w:t>
      </w:r>
      <w:r>
        <w:rPr>
          <w:rStyle w:val="normaltextrun"/>
          <w:rFonts w:eastAsiaTheme="majorEastAsia"/>
          <w:szCs w:val="22"/>
          <w:shd w:val="clear" w:color="auto" w:fill="FFFFFF"/>
        </w:rPr>
        <w:t xml:space="preserve">. SSI is also </w:t>
      </w:r>
      <w:r w:rsidR="007377C8">
        <w:rPr>
          <w:rStyle w:val="normaltextrun"/>
          <w:rFonts w:eastAsiaTheme="majorEastAsia"/>
          <w:szCs w:val="22"/>
          <w:shd w:val="clear" w:color="auto" w:fill="FFFFFF"/>
        </w:rPr>
        <w:t xml:space="preserve">a partner organisation in Logan Together, a place-based initiative in Queensland focused on early childhood, which is funded under the Australian Government’s Stronger Places, Stronger People program. </w:t>
      </w:r>
    </w:p>
    <w:p w14:paraId="06231FBC" w14:textId="77777777" w:rsidR="00CE736F" w:rsidRDefault="00CE736F" w:rsidP="00687910">
      <w:pPr>
        <w:pStyle w:val="NormalWeb"/>
        <w:spacing w:before="240" w:beforeAutospacing="0" w:after="240" w:afterAutospacing="0" w:line="276" w:lineRule="auto"/>
        <w:jc w:val="both"/>
        <w:rPr>
          <w:rStyle w:val="normaltextrun"/>
          <w:rFonts w:ascii="Arial" w:hAnsi="Arial" w:cs="Arial"/>
          <w:b/>
          <w:bCs/>
          <w:color w:val="000000"/>
          <w:sz w:val="32"/>
          <w:szCs w:val="32"/>
          <w:shd w:val="clear" w:color="auto" w:fill="FFFFFF"/>
        </w:rPr>
      </w:pPr>
      <w:r w:rsidRPr="004455F6">
        <w:rPr>
          <w:rStyle w:val="normaltextrun"/>
          <w:rFonts w:ascii="Arial" w:hAnsi="Arial" w:cs="Arial"/>
          <w:b/>
          <w:bCs/>
          <w:color w:val="000000"/>
          <w:sz w:val="32"/>
          <w:szCs w:val="32"/>
          <w:shd w:val="clear" w:color="auto" w:fill="FFFFFF"/>
        </w:rPr>
        <w:t>Overarching comments</w:t>
      </w:r>
    </w:p>
    <w:p w14:paraId="71E2D2D8" w14:textId="70A87770" w:rsidR="00DF403F" w:rsidRDefault="00CE736F" w:rsidP="00DF403F">
      <w:pPr>
        <w:pStyle w:val="NormalWeb"/>
        <w:spacing w:before="0" w:beforeAutospacing="0" w:after="160" w:afterAutospacing="0"/>
        <w:jc w:val="both"/>
        <w:rPr>
          <w:rFonts w:ascii="Arial" w:hAnsi="Arial" w:cs="Arial"/>
          <w:color w:val="000000"/>
          <w:sz w:val="22"/>
          <w:szCs w:val="22"/>
        </w:rPr>
      </w:pPr>
      <w:r w:rsidRPr="00B36A21">
        <w:rPr>
          <w:rFonts w:ascii="Arial" w:hAnsi="Arial" w:cs="Arial"/>
          <w:color w:val="000000"/>
          <w:sz w:val="22"/>
          <w:szCs w:val="22"/>
        </w:rPr>
        <w:t xml:space="preserve">SSI welcomes the </w:t>
      </w:r>
      <w:r>
        <w:rPr>
          <w:rFonts w:ascii="Arial" w:hAnsi="Arial" w:cs="Arial"/>
          <w:color w:val="000000"/>
          <w:sz w:val="22"/>
          <w:szCs w:val="22"/>
        </w:rPr>
        <w:t xml:space="preserve">opportunity to provide this submission to the Productivity Commission Inquiry on Early Childhood Education and Care (ECEC) draft report. </w:t>
      </w:r>
      <w:r w:rsidR="00DF403F">
        <w:rPr>
          <w:rFonts w:ascii="Arial" w:hAnsi="Arial" w:cs="Arial"/>
          <w:color w:val="000000"/>
          <w:sz w:val="22"/>
          <w:szCs w:val="22"/>
        </w:rPr>
        <w:t xml:space="preserve">Our submission focuses on issues relating to the </w:t>
      </w:r>
      <w:r w:rsidR="00DF403F" w:rsidRPr="00EB0808">
        <w:rPr>
          <w:rFonts w:ascii="Arial" w:hAnsi="Arial" w:cs="Arial"/>
          <w:color w:val="000000"/>
          <w:sz w:val="22"/>
          <w:szCs w:val="22"/>
        </w:rPr>
        <w:t>relatively poor developmental trajectories experienced by children from CALD</w:t>
      </w:r>
      <w:r w:rsidR="00DF403F">
        <w:rPr>
          <w:rFonts w:ascii="Arial" w:hAnsi="Arial" w:cs="Arial"/>
          <w:color w:val="000000"/>
          <w:sz w:val="22"/>
          <w:szCs w:val="22"/>
        </w:rPr>
        <w:t xml:space="preserve"> </w:t>
      </w:r>
      <w:r w:rsidR="00DF403F" w:rsidRPr="00EB0808">
        <w:rPr>
          <w:rFonts w:ascii="Arial" w:hAnsi="Arial" w:cs="Arial"/>
          <w:color w:val="000000"/>
          <w:sz w:val="22"/>
          <w:szCs w:val="22"/>
        </w:rPr>
        <w:t>backgrounds</w:t>
      </w:r>
      <w:r w:rsidR="00670CFC">
        <w:rPr>
          <w:rFonts w:ascii="Arial" w:hAnsi="Arial" w:cs="Arial"/>
          <w:color w:val="000000"/>
          <w:sz w:val="22"/>
          <w:szCs w:val="22"/>
        </w:rPr>
        <w:t>;</w:t>
      </w:r>
      <w:r w:rsidR="00687910">
        <w:rPr>
          <w:rFonts w:ascii="Arial" w:hAnsi="Arial" w:cs="Arial"/>
          <w:color w:val="000000"/>
          <w:sz w:val="22"/>
          <w:szCs w:val="22"/>
        </w:rPr>
        <w:t xml:space="preserve"> we note t</w:t>
      </w:r>
      <w:r w:rsidR="00670CFC">
        <w:rPr>
          <w:rFonts w:ascii="Arial" w:hAnsi="Arial" w:cs="Arial"/>
          <w:color w:val="000000"/>
          <w:sz w:val="22"/>
          <w:szCs w:val="22"/>
        </w:rPr>
        <w:t>hat t</w:t>
      </w:r>
      <w:r w:rsidR="0036348F">
        <w:rPr>
          <w:rFonts w:ascii="Arial" w:hAnsi="Arial" w:cs="Arial"/>
          <w:color w:val="000000"/>
          <w:sz w:val="22"/>
          <w:szCs w:val="22"/>
        </w:rPr>
        <w:t xml:space="preserve">here is limited discussion of this </w:t>
      </w:r>
      <w:r w:rsidR="00687910">
        <w:rPr>
          <w:rFonts w:ascii="Arial" w:hAnsi="Arial" w:cs="Arial"/>
          <w:color w:val="000000"/>
          <w:sz w:val="22"/>
          <w:szCs w:val="22"/>
        </w:rPr>
        <w:t xml:space="preserve">cohort of children </w:t>
      </w:r>
      <w:r w:rsidR="0036348F">
        <w:rPr>
          <w:rFonts w:ascii="Arial" w:hAnsi="Arial" w:cs="Arial"/>
          <w:color w:val="000000"/>
          <w:sz w:val="22"/>
          <w:szCs w:val="22"/>
        </w:rPr>
        <w:t>in the Commission’s draft report</w:t>
      </w:r>
      <w:r w:rsidR="006E0C9A">
        <w:rPr>
          <w:rFonts w:ascii="Arial" w:hAnsi="Arial" w:cs="Arial"/>
          <w:color w:val="000000"/>
          <w:sz w:val="22"/>
          <w:szCs w:val="22"/>
        </w:rPr>
        <w:t>.</w:t>
      </w:r>
    </w:p>
    <w:p w14:paraId="0C1B2146" w14:textId="585C859F" w:rsidR="00A92D48" w:rsidRDefault="006E0C9A" w:rsidP="00D73615">
      <w:pPr>
        <w:pStyle w:val="NormalWeb"/>
        <w:spacing w:before="0" w:beforeAutospacing="0" w:after="160" w:afterAutospacing="0"/>
        <w:jc w:val="both"/>
        <w:rPr>
          <w:rFonts w:ascii="Arial" w:hAnsi="Arial" w:cs="Arial"/>
          <w:color w:val="000000"/>
          <w:sz w:val="22"/>
          <w:szCs w:val="22"/>
        </w:rPr>
      </w:pPr>
      <w:r>
        <w:rPr>
          <w:rFonts w:ascii="Arial" w:hAnsi="Arial" w:cs="Arial"/>
          <w:color w:val="000000"/>
          <w:sz w:val="22"/>
          <w:szCs w:val="22"/>
        </w:rPr>
        <w:t xml:space="preserve">Our </w:t>
      </w:r>
      <w:r w:rsidR="007377C8">
        <w:rPr>
          <w:rFonts w:ascii="Arial" w:hAnsi="Arial" w:cs="Arial"/>
          <w:color w:val="000000"/>
          <w:sz w:val="22"/>
          <w:szCs w:val="22"/>
        </w:rPr>
        <w:t xml:space="preserve">submission </w:t>
      </w:r>
      <w:r>
        <w:rPr>
          <w:rFonts w:ascii="Arial" w:hAnsi="Arial" w:cs="Arial"/>
          <w:color w:val="000000"/>
          <w:sz w:val="22"/>
          <w:szCs w:val="22"/>
        </w:rPr>
        <w:t xml:space="preserve">specifically </w:t>
      </w:r>
      <w:r w:rsidR="007377C8">
        <w:rPr>
          <w:rFonts w:ascii="Arial" w:hAnsi="Arial" w:cs="Arial"/>
          <w:color w:val="000000"/>
          <w:sz w:val="22"/>
          <w:szCs w:val="22"/>
        </w:rPr>
        <w:t xml:space="preserve">responds to two </w:t>
      </w:r>
      <w:r w:rsidR="00586E51">
        <w:rPr>
          <w:rFonts w:ascii="Arial" w:hAnsi="Arial" w:cs="Arial"/>
          <w:color w:val="000000"/>
          <w:sz w:val="22"/>
          <w:szCs w:val="22"/>
        </w:rPr>
        <w:t>I</w:t>
      </w:r>
      <w:r w:rsidR="007377C8">
        <w:rPr>
          <w:rFonts w:ascii="Arial" w:hAnsi="Arial" w:cs="Arial"/>
          <w:color w:val="000000"/>
          <w:sz w:val="22"/>
          <w:szCs w:val="22"/>
        </w:rPr>
        <w:t xml:space="preserve">nformation </w:t>
      </w:r>
      <w:r w:rsidR="00586E51">
        <w:rPr>
          <w:rFonts w:ascii="Arial" w:hAnsi="Arial" w:cs="Arial"/>
          <w:color w:val="000000"/>
          <w:sz w:val="22"/>
          <w:szCs w:val="22"/>
        </w:rPr>
        <w:t>R</w:t>
      </w:r>
      <w:r w:rsidR="007377C8">
        <w:rPr>
          <w:rFonts w:ascii="Arial" w:hAnsi="Arial" w:cs="Arial"/>
          <w:color w:val="000000"/>
          <w:sz w:val="22"/>
          <w:szCs w:val="22"/>
        </w:rPr>
        <w:t xml:space="preserve">equests: </w:t>
      </w:r>
    </w:p>
    <w:p w14:paraId="08BE1D52" w14:textId="66921A0B" w:rsidR="00A92D48" w:rsidRDefault="00A92D48" w:rsidP="00687910">
      <w:pPr>
        <w:pStyle w:val="NormalWeb"/>
        <w:numPr>
          <w:ilvl w:val="0"/>
          <w:numId w:val="30"/>
        </w:numPr>
        <w:spacing w:before="0" w:beforeAutospacing="0" w:after="160" w:afterAutospacing="0"/>
        <w:jc w:val="both"/>
        <w:rPr>
          <w:rFonts w:ascii="Arial" w:hAnsi="Arial" w:cs="Arial"/>
          <w:color w:val="000000"/>
          <w:sz w:val="22"/>
          <w:szCs w:val="22"/>
        </w:rPr>
      </w:pPr>
      <w:r>
        <w:rPr>
          <w:rFonts w:ascii="Arial" w:hAnsi="Arial" w:cs="Arial"/>
          <w:color w:val="000000"/>
          <w:sz w:val="22"/>
          <w:szCs w:val="22"/>
        </w:rPr>
        <w:t>I</w:t>
      </w:r>
      <w:r w:rsidR="007377C8">
        <w:rPr>
          <w:rFonts w:ascii="Arial" w:hAnsi="Arial" w:cs="Arial"/>
          <w:color w:val="000000"/>
          <w:sz w:val="22"/>
          <w:szCs w:val="22"/>
        </w:rPr>
        <w:t xml:space="preserve">nformation </w:t>
      </w:r>
      <w:r>
        <w:rPr>
          <w:rFonts w:ascii="Arial" w:hAnsi="Arial" w:cs="Arial"/>
          <w:color w:val="000000"/>
          <w:sz w:val="22"/>
          <w:szCs w:val="22"/>
        </w:rPr>
        <w:t>R</w:t>
      </w:r>
      <w:r w:rsidR="007377C8">
        <w:rPr>
          <w:rFonts w:ascii="Arial" w:hAnsi="Arial" w:cs="Arial"/>
          <w:color w:val="000000"/>
          <w:sz w:val="22"/>
          <w:szCs w:val="22"/>
        </w:rPr>
        <w:t xml:space="preserve">equest 2.2 on cultural safety in ECEC services; and </w:t>
      </w:r>
    </w:p>
    <w:p w14:paraId="0C851A9C" w14:textId="68074D4B" w:rsidR="00CE736F" w:rsidRDefault="00A92D48" w:rsidP="00687910">
      <w:pPr>
        <w:pStyle w:val="NormalWeb"/>
        <w:numPr>
          <w:ilvl w:val="0"/>
          <w:numId w:val="30"/>
        </w:numPr>
        <w:spacing w:before="0" w:beforeAutospacing="0" w:after="160" w:afterAutospacing="0"/>
        <w:jc w:val="both"/>
        <w:rPr>
          <w:rFonts w:ascii="Arial" w:hAnsi="Arial" w:cs="Arial"/>
          <w:color w:val="000000"/>
          <w:sz w:val="22"/>
          <w:szCs w:val="22"/>
        </w:rPr>
      </w:pPr>
      <w:r>
        <w:rPr>
          <w:rFonts w:ascii="Arial" w:hAnsi="Arial" w:cs="Arial"/>
          <w:color w:val="000000"/>
          <w:sz w:val="22"/>
          <w:szCs w:val="22"/>
        </w:rPr>
        <w:t>I</w:t>
      </w:r>
      <w:r w:rsidR="007377C8">
        <w:rPr>
          <w:rFonts w:ascii="Arial" w:hAnsi="Arial" w:cs="Arial"/>
          <w:color w:val="000000"/>
          <w:sz w:val="22"/>
          <w:szCs w:val="22"/>
        </w:rPr>
        <w:t xml:space="preserve">nformation </w:t>
      </w:r>
      <w:r>
        <w:rPr>
          <w:rFonts w:ascii="Arial" w:hAnsi="Arial" w:cs="Arial"/>
          <w:color w:val="000000"/>
          <w:sz w:val="22"/>
          <w:szCs w:val="22"/>
        </w:rPr>
        <w:t>R</w:t>
      </w:r>
      <w:r w:rsidR="007377C8">
        <w:rPr>
          <w:rFonts w:ascii="Arial" w:hAnsi="Arial" w:cs="Arial"/>
          <w:color w:val="000000"/>
          <w:sz w:val="22"/>
          <w:szCs w:val="22"/>
        </w:rPr>
        <w:t xml:space="preserve">equest 7.2 on navigation support. </w:t>
      </w:r>
    </w:p>
    <w:p w14:paraId="52D9B0DA" w14:textId="0F4EBD2C" w:rsidR="00687910" w:rsidRDefault="00CE736F" w:rsidP="00D73615">
      <w:pPr>
        <w:pStyle w:val="NormalWeb"/>
        <w:spacing w:before="0" w:beforeAutospacing="0" w:after="160" w:afterAutospacing="0"/>
        <w:jc w:val="both"/>
        <w:rPr>
          <w:rStyle w:val="eop"/>
          <w:rFonts w:ascii="Arial" w:hAnsi="Arial" w:cs="Arial"/>
          <w:color w:val="000000"/>
          <w:sz w:val="22"/>
          <w:szCs w:val="22"/>
          <w:shd w:val="clear" w:color="auto" w:fill="FFFFFF"/>
        </w:rPr>
      </w:pPr>
      <w:r>
        <w:rPr>
          <w:rStyle w:val="normaltextrun"/>
          <w:rFonts w:ascii="Arial" w:eastAsiaTheme="majorEastAsia" w:hAnsi="Arial" w:cs="Arial"/>
          <w:color w:val="000000"/>
          <w:sz w:val="22"/>
          <w:szCs w:val="22"/>
          <w:shd w:val="clear" w:color="auto" w:fill="FFFFFF"/>
          <w:lang w:val="en-US"/>
        </w:rPr>
        <w:t xml:space="preserve">In 2021, SSI commissioned the Telethon Kids Institute to </w:t>
      </w:r>
      <w:proofErr w:type="spellStart"/>
      <w:r>
        <w:rPr>
          <w:rStyle w:val="normaltextrun"/>
          <w:rFonts w:ascii="Arial" w:eastAsiaTheme="majorEastAsia" w:hAnsi="Arial" w:cs="Arial"/>
          <w:color w:val="000000"/>
          <w:sz w:val="22"/>
          <w:szCs w:val="22"/>
          <w:shd w:val="clear" w:color="auto" w:fill="FFFFFF"/>
          <w:lang w:val="en-US"/>
        </w:rPr>
        <w:t>analyse</w:t>
      </w:r>
      <w:proofErr w:type="spellEnd"/>
      <w:r>
        <w:rPr>
          <w:rStyle w:val="normaltextrun"/>
          <w:rFonts w:ascii="Arial" w:eastAsiaTheme="majorEastAsia" w:hAnsi="Arial" w:cs="Arial"/>
          <w:color w:val="000000"/>
          <w:sz w:val="22"/>
          <w:szCs w:val="22"/>
          <w:shd w:val="clear" w:color="auto" w:fill="FFFFFF"/>
          <w:lang w:val="en-US"/>
        </w:rPr>
        <w:t xml:space="preserve"> data from the Australian Early Development Census (AEDC) </w:t>
      </w:r>
      <w:r w:rsidR="008967AC">
        <w:rPr>
          <w:rStyle w:val="normaltextrun"/>
          <w:rFonts w:ascii="Arial" w:eastAsiaTheme="majorEastAsia" w:hAnsi="Arial" w:cs="Arial"/>
          <w:color w:val="000000"/>
          <w:sz w:val="22"/>
          <w:szCs w:val="22"/>
          <w:shd w:val="clear" w:color="auto" w:fill="FFFFFF"/>
          <w:lang w:val="en-US"/>
        </w:rPr>
        <w:t>–</w:t>
      </w:r>
      <w:r>
        <w:rPr>
          <w:rStyle w:val="normaltextrun"/>
          <w:rFonts w:ascii="Arial" w:eastAsiaTheme="majorEastAsia" w:hAnsi="Arial" w:cs="Arial"/>
          <w:color w:val="000000"/>
          <w:sz w:val="22"/>
          <w:szCs w:val="22"/>
          <w:shd w:val="clear" w:color="auto" w:fill="FFFFFF"/>
          <w:lang w:val="en-US"/>
        </w:rPr>
        <w:t xml:space="preserve"> a nationwide census of children starting full-time school over four time points 2009, 2012, 2015 and 2018</w:t>
      </w:r>
      <w:r w:rsidR="00670CFC">
        <w:rPr>
          <w:rStyle w:val="normaltextrun"/>
          <w:rFonts w:ascii="Arial" w:eastAsiaTheme="majorEastAsia" w:hAnsi="Arial" w:cs="Arial"/>
          <w:color w:val="000000"/>
          <w:sz w:val="22"/>
          <w:szCs w:val="22"/>
          <w:shd w:val="clear" w:color="auto" w:fill="FFFFFF"/>
          <w:lang w:val="en-US"/>
        </w:rPr>
        <w:t>.</w:t>
      </w:r>
      <w:r w:rsidR="00A92D48">
        <w:rPr>
          <w:rStyle w:val="FootnoteReference"/>
          <w:rFonts w:ascii="Arial" w:eastAsiaTheme="majorEastAsia" w:hAnsi="Arial" w:cs="Arial"/>
          <w:color w:val="000000"/>
          <w:sz w:val="22"/>
          <w:szCs w:val="22"/>
          <w:shd w:val="clear" w:color="auto" w:fill="FFFFFF"/>
          <w:lang w:val="en-US"/>
        </w:rPr>
        <w:footnoteReference w:id="2"/>
      </w:r>
    </w:p>
    <w:p w14:paraId="259D4F23" w14:textId="0322EFFD" w:rsidR="00CE736F" w:rsidRPr="008967AC" w:rsidRDefault="00CE736F" w:rsidP="00D73615">
      <w:pPr>
        <w:pStyle w:val="NormalWeb"/>
        <w:spacing w:before="0" w:beforeAutospacing="0" w:after="160" w:afterAutospacing="0"/>
        <w:jc w:val="both"/>
        <w:rPr>
          <w:rStyle w:val="normaltextrun"/>
          <w:rFonts w:ascii="Arial" w:eastAsiaTheme="majorEastAsia" w:hAnsi="Arial" w:cs="Arial"/>
          <w:color w:val="000000"/>
          <w:sz w:val="22"/>
          <w:szCs w:val="22"/>
          <w:shd w:val="clear" w:color="auto" w:fill="FFFFFF"/>
          <w:lang w:val="en-US"/>
        </w:rPr>
      </w:pPr>
      <w:r>
        <w:rPr>
          <w:rStyle w:val="eop"/>
          <w:rFonts w:ascii="Arial" w:hAnsi="Arial" w:cs="Arial"/>
          <w:color w:val="000000"/>
          <w:sz w:val="22"/>
          <w:szCs w:val="22"/>
          <w:shd w:val="clear" w:color="auto" w:fill="FFFFFF"/>
        </w:rPr>
        <w:t xml:space="preserve">SSI </w:t>
      </w:r>
      <w:r w:rsidR="00A92D48">
        <w:rPr>
          <w:rStyle w:val="eop"/>
          <w:rFonts w:ascii="Arial" w:hAnsi="Arial" w:cs="Arial"/>
          <w:color w:val="000000"/>
          <w:sz w:val="22"/>
          <w:szCs w:val="22"/>
          <w:shd w:val="clear" w:color="auto" w:fill="FFFFFF"/>
        </w:rPr>
        <w:t xml:space="preserve">recently </w:t>
      </w:r>
      <w:r w:rsidR="00586E51">
        <w:rPr>
          <w:rStyle w:val="eop"/>
          <w:rFonts w:ascii="Arial" w:hAnsi="Arial" w:cs="Arial"/>
          <w:color w:val="000000"/>
          <w:sz w:val="22"/>
          <w:szCs w:val="22"/>
          <w:shd w:val="clear" w:color="auto" w:fill="FFFFFF"/>
        </w:rPr>
        <w:t xml:space="preserve">completed an update of this research </w:t>
      </w:r>
      <w:r w:rsidR="00D5414C">
        <w:rPr>
          <w:rStyle w:val="eop"/>
          <w:rFonts w:ascii="Arial" w:hAnsi="Arial" w:cs="Arial"/>
          <w:color w:val="000000"/>
          <w:sz w:val="22"/>
          <w:szCs w:val="22"/>
          <w:shd w:val="clear" w:color="auto" w:fill="FFFFFF"/>
        </w:rPr>
        <w:t xml:space="preserve">with </w:t>
      </w:r>
      <w:r w:rsidR="00A92D48">
        <w:rPr>
          <w:rStyle w:val="eop"/>
          <w:rFonts w:ascii="Arial" w:hAnsi="Arial" w:cs="Arial"/>
          <w:color w:val="000000"/>
          <w:sz w:val="22"/>
          <w:szCs w:val="22"/>
          <w:shd w:val="clear" w:color="auto" w:fill="FFFFFF"/>
        </w:rPr>
        <w:t xml:space="preserve">Prof Sally Brinkman and her colleagues at </w:t>
      </w:r>
      <w:r>
        <w:rPr>
          <w:rStyle w:val="eop"/>
          <w:rFonts w:ascii="Arial" w:hAnsi="Arial" w:cs="Arial"/>
          <w:color w:val="000000"/>
          <w:sz w:val="22"/>
          <w:szCs w:val="22"/>
          <w:shd w:val="clear" w:color="auto" w:fill="FFFFFF"/>
        </w:rPr>
        <w:t xml:space="preserve">the University of South Australia to update </w:t>
      </w:r>
      <w:r w:rsidR="00586E51">
        <w:rPr>
          <w:rStyle w:val="eop"/>
          <w:rFonts w:ascii="Arial" w:hAnsi="Arial" w:cs="Arial"/>
          <w:color w:val="000000"/>
          <w:sz w:val="22"/>
          <w:szCs w:val="22"/>
          <w:shd w:val="clear" w:color="auto" w:fill="FFFFFF"/>
        </w:rPr>
        <w:t xml:space="preserve">using </w:t>
      </w:r>
      <w:r>
        <w:rPr>
          <w:rStyle w:val="eop"/>
          <w:rFonts w:ascii="Arial" w:hAnsi="Arial" w:cs="Arial"/>
          <w:color w:val="000000"/>
          <w:sz w:val="22"/>
          <w:szCs w:val="22"/>
          <w:shd w:val="clear" w:color="auto" w:fill="FFFFFF"/>
        </w:rPr>
        <w:t>AEDC 2021 data</w:t>
      </w:r>
      <w:r w:rsidR="00D5414C">
        <w:rPr>
          <w:rStyle w:val="eop"/>
          <w:rFonts w:ascii="Arial" w:hAnsi="Arial" w:cs="Arial"/>
          <w:color w:val="000000"/>
          <w:sz w:val="22"/>
          <w:szCs w:val="22"/>
          <w:shd w:val="clear" w:color="auto" w:fill="FFFFFF"/>
        </w:rPr>
        <w:t xml:space="preserve"> and adding some additional analyses to determine the impacts of socio-economic status and English language proficiency on </w:t>
      </w:r>
      <w:r w:rsidR="00D5414C">
        <w:rPr>
          <w:rStyle w:val="eop"/>
          <w:rFonts w:ascii="Arial" w:hAnsi="Arial" w:cs="Arial"/>
          <w:color w:val="000000"/>
          <w:sz w:val="22"/>
          <w:szCs w:val="22"/>
          <w:shd w:val="clear" w:color="auto" w:fill="FFFFFF"/>
        </w:rPr>
        <w:lastRenderedPageBreak/>
        <w:t>the developmental trajectories of CALD children</w:t>
      </w:r>
      <w:r>
        <w:rPr>
          <w:rStyle w:val="eop"/>
          <w:rFonts w:ascii="Arial" w:hAnsi="Arial" w:cs="Arial"/>
          <w:color w:val="000000"/>
          <w:sz w:val="22"/>
          <w:szCs w:val="22"/>
          <w:shd w:val="clear" w:color="auto" w:fill="FFFFFF"/>
        </w:rPr>
        <w:t xml:space="preserve">. </w:t>
      </w:r>
      <w:r w:rsidR="00AE2562">
        <w:rPr>
          <w:rStyle w:val="normaltextrun"/>
          <w:rFonts w:ascii="Arial" w:hAnsi="Arial" w:cs="Arial"/>
          <w:sz w:val="22"/>
          <w:szCs w:val="22"/>
          <w:lang w:val="en-US"/>
        </w:rPr>
        <w:t xml:space="preserve">Key findings in </w:t>
      </w:r>
      <w:r w:rsidRPr="00CE736F">
        <w:rPr>
          <w:rStyle w:val="normaltextrun"/>
          <w:rFonts w:ascii="Arial" w:hAnsi="Arial" w:cs="Arial"/>
          <w:i/>
          <w:iCs/>
          <w:sz w:val="22"/>
          <w:szCs w:val="22"/>
          <w:lang w:val="en-US"/>
        </w:rPr>
        <w:t xml:space="preserve">Stronger Starts, Brighter Futures </w:t>
      </w:r>
      <w:r w:rsidR="00A92D48">
        <w:rPr>
          <w:rStyle w:val="normaltextrun"/>
          <w:rFonts w:ascii="Arial" w:hAnsi="Arial" w:cs="Arial"/>
          <w:i/>
          <w:iCs/>
          <w:sz w:val="22"/>
          <w:szCs w:val="22"/>
          <w:lang w:val="en-US"/>
        </w:rPr>
        <w:t>I</w:t>
      </w:r>
      <w:r w:rsidR="00586E51">
        <w:rPr>
          <w:rStyle w:val="normaltextrun"/>
          <w:rFonts w:ascii="Arial" w:hAnsi="Arial" w:cs="Arial"/>
          <w:i/>
          <w:iCs/>
          <w:sz w:val="22"/>
          <w:szCs w:val="22"/>
          <w:lang w:val="en-US"/>
        </w:rPr>
        <w:t>I</w:t>
      </w:r>
      <w:r w:rsidR="00AE2562">
        <w:rPr>
          <w:rStyle w:val="FootnoteReference"/>
          <w:rFonts w:ascii="Arial" w:hAnsi="Arial" w:cs="Arial"/>
          <w:i/>
          <w:iCs/>
          <w:sz w:val="22"/>
          <w:szCs w:val="22"/>
          <w:lang w:val="en-US"/>
        </w:rPr>
        <w:footnoteReference w:id="3"/>
      </w:r>
      <w:r w:rsidR="00FA5F42">
        <w:rPr>
          <w:rStyle w:val="normaltextrun"/>
          <w:rFonts w:ascii="Arial" w:hAnsi="Arial" w:cs="Arial"/>
          <w:sz w:val="22"/>
          <w:szCs w:val="22"/>
          <w:lang w:val="en-US"/>
        </w:rPr>
        <w:t xml:space="preserve">, which was not included in our original submission to this Inquiry, </w:t>
      </w:r>
      <w:r w:rsidR="00AE2562">
        <w:rPr>
          <w:rStyle w:val="normaltextrun"/>
          <w:rFonts w:ascii="Arial" w:hAnsi="Arial" w:cs="Arial"/>
          <w:sz w:val="22"/>
          <w:szCs w:val="22"/>
          <w:lang w:val="en-US"/>
        </w:rPr>
        <w:t>include</w:t>
      </w:r>
      <w:r w:rsidRPr="00FA5CA1">
        <w:rPr>
          <w:rStyle w:val="normaltextrun"/>
          <w:rFonts w:ascii="Arial" w:hAnsi="Arial" w:cs="Arial"/>
          <w:sz w:val="22"/>
          <w:szCs w:val="22"/>
          <w:lang w:val="en-US"/>
        </w:rPr>
        <w:t>:</w:t>
      </w:r>
    </w:p>
    <w:p w14:paraId="3ACF5100" w14:textId="75FE2C34" w:rsidR="00FA5CA1" w:rsidRPr="001D4753" w:rsidRDefault="00D73615" w:rsidP="00FA5F42">
      <w:pPr>
        <w:pStyle w:val="ListBullet"/>
        <w:spacing w:after="160" w:line="276" w:lineRule="auto"/>
        <w:rPr>
          <w:rFonts w:ascii="Arial" w:hAnsi="Arial" w:cs="Arial"/>
          <w:lang w:val="en-US"/>
        </w:rPr>
      </w:pPr>
      <w:r w:rsidRPr="00D73615">
        <w:rPr>
          <w:rFonts w:ascii="Arial" w:hAnsi="Arial" w:cs="Arial"/>
          <w:lang w:eastAsia="en-AU"/>
        </w:rPr>
        <w:t>Australia is becoming more culturally diverse. In 2021, 26% of children in the AEDC were from CALD backgrounds; this was up from 17% of children in 2009</w:t>
      </w:r>
      <w:r>
        <w:rPr>
          <w:rFonts w:ascii="Arial" w:hAnsi="Arial" w:cs="Arial"/>
          <w:lang w:eastAsia="en-AU"/>
        </w:rPr>
        <w:t>.</w:t>
      </w:r>
    </w:p>
    <w:p w14:paraId="7E5421AB" w14:textId="5658383A" w:rsidR="001D4753" w:rsidRPr="00FA5F42" w:rsidRDefault="001D4753" w:rsidP="00FA5F42">
      <w:pPr>
        <w:pStyle w:val="ListBullet"/>
        <w:spacing w:after="0" w:line="276" w:lineRule="auto"/>
        <w:rPr>
          <w:rFonts w:ascii="Arial" w:hAnsi="Arial" w:cs="Arial"/>
        </w:rPr>
      </w:pPr>
      <w:r w:rsidRPr="001D4753">
        <w:rPr>
          <w:rFonts w:ascii="Arial" w:hAnsi="Arial" w:cs="Arial"/>
        </w:rPr>
        <w:t xml:space="preserve">82 per cent of children from CALD backgrounds attended some form of ECEC in 2021, compared to 90 per cent of non-CALD children – a gap that is seen across all national cohorts </w:t>
      </w:r>
      <w:r w:rsidRPr="00FA5F42">
        <w:rPr>
          <w:rFonts w:ascii="Arial" w:hAnsi="Arial" w:cs="Arial"/>
        </w:rPr>
        <w:t>of the AEDC from 2009 to 2021.</w:t>
      </w:r>
    </w:p>
    <w:p w14:paraId="179EF7C4" w14:textId="4379DECF" w:rsidR="00FA5F42" w:rsidRPr="00FA5F42" w:rsidRDefault="00FA5F42" w:rsidP="00FA5F42">
      <w:pPr>
        <w:pStyle w:val="ListParagraph"/>
        <w:numPr>
          <w:ilvl w:val="0"/>
          <w:numId w:val="27"/>
        </w:numPr>
        <w:spacing w:after="120" w:line="276" w:lineRule="auto"/>
        <w:rPr>
          <w:szCs w:val="22"/>
        </w:rPr>
      </w:pPr>
      <w:r w:rsidRPr="00FA5F42">
        <w:rPr>
          <w:rFonts w:eastAsia="Arial"/>
          <w:szCs w:val="22"/>
        </w:rPr>
        <w:t>The gaps in ECEC attendance between children from CALD and non-CALD backgrounds vary by ECEC</w:t>
      </w:r>
      <w:r w:rsidR="00670CFC">
        <w:rPr>
          <w:rFonts w:eastAsia="Arial"/>
          <w:szCs w:val="22"/>
        </w:rPr>
        <w:t xml:space="preserve"> setting</w:t>
      </w:r>
      <w:r w:rsidRPr="00FA5F42">
        <w:rPr>
          <w:rFonts w:eastAsia="Arial"/>
          <w:szCs w:val="22"/>
        </w:rPr>
        <w:t xml:space="preserve">: </w:t>
      </w:r>
    </w:p>
    <w:p w14:paraId="4893E236" w14:textId="77777777" w:rsidR="00FA5F42" w:rsidRPr="00FA5F42" w:rsidRDefault="00FA5F42" w:rsidP="00FA5F42">
      <w:pPr>
        <w:pStyle w:val="ListParagraph"/>
        <w:numPr>
          <w:ilvl w:val="0"/>
          <w:numId w:val="33"/>
        </w:numPr>
        <w:spacing w:after="120" w:line="276" w:lineRule="auto"/>
        <w:rPr>
          <w:rFonts w:eastAsiaTheme="minorEastAsia"/>
          <w:szCs w:val="22"/>
        </w:rPr>
      </w:pPr>
      <w:r w:rsidRPr="00FA5F42">
        <w:rPr>
          <w:rFonts w:eastAsia="Arial"/>
          <w:szCs w:val="22"/>
        </w:rPr>
        <w:t xml:space="preserve">the percentage of children from CALD backgrounds who do not attend preschool (the most common type of ECEC in Australia) is less than that of non-CALD children, though the gap has </w:t>
      </w:r>
      <w:proofErr w:type="gramStart"/>
      <w:r w:rsidRPr="00FA5F42">
        <w:rPr>
          <w:rFonts w:eastAsia="Arial"/>
          <w:szCs w:val="22"/>
        </w:rPr>
        <w:t>narrowed;</w:t>
      </w:r>
      <w:proofErr w:type="gramEnd"/>
    </w:p>
    <w:p w14:paraId="6C59FA72" w14:textId="77777777" w:rsidR="00FA5F42" w:rsidRPr="00FA5F42" w:rsidRDefault="00FA5F42" w:rsidP="00FA5F42">
      <w:pPr>
        <w:pStyle w:val="ListParagraph"/>
        <w:numPr>
          <w:ilvl w:val="0"/>
          <w:numId w:val="33"/>
        </w:numPr>
        <w:spacing w:after="0" w:line="276" w:lineRule="auto"/>
        <w:rPr>
          <w:rFonts w:eastAsiaTheme="minorEastAsia"/>
          <w:szCs w:val="22"/>
        </w:rPr>
      </w:pPr>
      <w:r w:rsidRPr="00FA5F42">
        <w:rPr>
          <w:rFonts w:eastAsia="Arial"/>
          <w:szCs w:val="22"/>
        </w:rPr>
        <w:t xml:space="preserve">a similar result is seen in attendance at playgroups which has seen a drop in attendance for all children in recent </w:t>
      </w:r>
      <w:proofErr w:type="gramStart"/>
      <w:r w:rsidRPr="00FA5F42">
        <w:rPr>
          <w:rFonts w:eastAsia="Arial"/>
          <w:szCs w:val="22"/>
        </w:rPr>
        <w:t>years;</w:t>
      </w:r>
      <w:proofErr w:type="gramEnd"/>
      <w:r w:rsidRPr="00FA5F42">
        <w:rPr>
          <w:rFonts w:eastAsia="Arial"/>
          <w:szCs w:val="22"/>
        </w:rPr>
        <w:t xml:space="preserve"> </w:t>
      </w:r>
    </w:p>
    <w:p w14:paraId="7161E39C" w14:textId="75C93ACD" w:rsidR="00FA5F42" w:rsidRPr="00FA5F42" w:rsidRDefault="00FA5F42" w:rsidP="00FA5F42">
      <w:pPr>
        <w:pStyle w:val="ListBullet"/>
        <w:numPr>
          <w:ilvl w:val="0"/>
          <w:numId w:val="33"/>
        </w:numPr>
        <w:spacing w:after="160" w:line="276" w:lineRule="auto"/>
        <w:rPr>
          <w:rFonts w:ascii="Arial" w:hAnsi="Arial" w:cs="Arial"/>
        </w:rPr>
      </w:pPr>
      <w:r w:rsidRPr="00FA5F42">
        <w:rPr>
          <w:rFonts w:ascii="Arial" w:eastAsia="Arial" w:hAnsi="Arial" w:cs="Arial"/>
        </w:rPr>
        <w:t>however, attendance by children from CALD backgrounds in early intervention programs is particularly low (almost half compared to that of non-CALD children), a significant gap that has persisted across all five waves of the AEDC since 2009.</w:t>
      </w:r>
    </w:p>
    <w:p w14:paraId="3ABD4595" w14:textId="77777777" w:rsidR="00D45D8D" w:rsidRDefault="001D4753" w:rsidP="00FA5F42">
      <w:pPr>
        <w:pStyle w:val="ListBullet"/>
        <w:spacing w:after="160" w:line="276" w:lineRule="auto"/>
        <w:rPr>
          <w:rFonts w:ascii="Arial" w:hAnsi="Arial" w:cs="Arial"/>
        </w:rPr>
      </w:pPr>
      <w:r w:rsidRPr="001D4753">
        <w:rPr>
          <w:rFonts w:ascii="Arial" w:hAnsi="Arial" w:cs="Arial"/>
          <w:bCs/>
        </w:rPr>
        <w:t xml:space="preserve">Children from culturally diverse backgrounds </w:t>
      </w:r>
      <w:r>
        <w:rPr>
          <w:rFonts w:ascii="Arial" w:hAnsi="Arial" w:cs="Arial"/>
          <w:bCs/>
        </w:rPr>
        <w:t>are</w:t>
      </w:r>
      <w:r w:rsidRPr="001D4753">
        <w:rPr>
          <w:rFonts w:ascii="Arial" w:hAnsi="Arial" w:cs="Arial"/>
          <w:bCs/>
        </w:rPr>
        <w:t xml:space="preserve"> more likely to be developmentally vulnerable when they start school</w:t>
      </w:r>
      <w:r w:rsidR="00AE2562">
        <w:rPr>
          <w:rFonts w:ascii="Arial" w:hAnsi="Arial" w:cs="Arial"/>
          <w:b/>
        </w:rPr>
        <w:t xml:space="preserve"> </w:t>
      </w:r>
      <w:r w:rsidRPr="001D4753">
        <w:rPr>
          <w:rFonts w:ascii="Arial" w:hAnsi="Arial" w:cs="Arial"/>
        </w:rPr>
        <w:t xml:space="preserve">than non-CALD children. This was consistent across all five AEDC cohorts of children from 2009 to 2021, though the gap has been closing over time. </w:t>
      </w:r>
    </w:p>
    <w:p w14:paraId="6871F195" w14:textId="77777777" w:rsidR="00A92D48" w:rsidRDefault="00D73615" w:rsidP="00FA5F42">
      <w:pPr>
        <w:pStyle w:val="ListBullet"/>
        <w:spacing w:after="160" w:line="276" w:lineRule="auto"/>
        <w:rPr>
          <w:rFonts w:ascii="Arial" w:hAnsi="Arial" w:cs="Arial"/>
        </w:rPr>
      </w:pPr>
      <w:r w:rsidRPr="001D4753">
        <w:rPr>
          <w:rFonts w:ascii="Arial" w:hAnsi="Arial" w:cs="Arial"/>
          <w:lang w:eastAsia="en-AU"/>
        </w:rPr>
        <w:t xml:space="preserve">In 2021, </w:t>
      </w:r>
      <w:r w:rsidR="00D45D8D">
        <w:rPr>
          <w:rFonts w:ascii="Arial" w:hAnsi="Arial" w:cs="Arial"/>
          <w:lang w:eastAsia="en-AU"/>
        </w:rPr>
        <w:t xml:space="preserve">overall, </w:t>
      </w:r>
      <w:r w:rsidRPr="001D4753">
        <w:rPr>
          <w:rFonts w:ascii="Arial" w:hAnsi="Arial" w:cs="Arial"/>
          <w:lang w:eastAsia="en-AU"/>
        </w:rPr>
        <w:t>children from CALD backgrounds who did not attend any type of ECEC were 1.7 times more likely to be developmentally vulnerable compared to CALD children who did attend.</w:t>
      </w:r>
      <w:r w:rsidR="00D45D8D">
        <w:rPr>
          <w:rFonts w:ascii="Arial" w:hAnsi="Arial" w:cs="Arial"/>
        </w:rPr>
        <w:t xml:space="preserve"> </w:t>
      </w:r>
    </w:p>
    <w:p w14:paraId="0EFEFCEF" w14:textId="35F8841B" w:rsidR="00D45D8D" w:rsidRPr="00D45D8D" w:rsidRDefault="00D45D8D" w:rsidP="00FA5F42">
      <w:pPr>
        <w:pStyle w:val="ListBullet"/>
        <w:spacing w:after="160" w:line="276" w:lineRule="auto"/>
        <w:rPr>
          <w:rFonts w:ascii="Arial" w:hAnsi="Arial" w:cs="Arial"/>
        </w:rPr>
      </w:pPr>
      <w:r w:rsidRPr="00D45D8D">
        <w:rPr>
          <w:rStyle w:val="normaltextrun"/>
          <w:rFonts w:ascii="Arial" w:hAnsi="Arial" w:cs="Arial"/>
          <w:color w:val="000000"/>
          <w:bdr w:val="none" w:sz="0" w:space="0" w:color="auto" w:frame="1"/>
        </w:rPr>
        <w:t>Preschool attendance has the strongest positive relationship with developmental outcomes</w:t>
      </w:r>
      <w:r>
        <w:rPr>
          <w:rStyle w:val="normaltextrun"/>
          <w:rFonts w:ascii="Arial" w:hAnsi="Arial" w:cs="Arial"/>
          <w:color w:val="000000"/>
          <w:bdr w:val="none" w:sz="0" w:space="0" w:color="auto" w:frame="1"/>
        </w:rPr>
        <w:t xml:space="preserve"> – </w:t>
      </w:r>
      <w:r w:rsidRPr="00D45D8D">
        <w:rPr>
          <w:rStyle w:val="normaltextrun"/>
          <w:rFonts w:ascii="Arial" w:hAnsi="Arial" w:cs="Arial"/>
          <w:color w:val="000000"/>
          <w:bdr w:val="none" w:sz="0" w:space="0" w:color="auto" w:frame="1"/>
        </w:rPr>
        <w:t>CALD children who did not attend preschool had 2.08 times greater odds of being developmentally vulnerable on one or more AEDC domain, compared to children who did attend</w:t>
      </w:r>
      <w:r w:rsidR="00A92D48">
        <w:rPr>
          <w:rStyle w:val="normaltextrun"/>
          <w:rFonts w:ascii="Arial" w:hAnsi="Arial" w:cs="Arial"/>
          <w:color w:val="000000"/>
          <w:bdr w:val="none" w:sz="0" w:space="0" w:color="auto" w:frame="1"/>
        </w:rPr>
        <w:t>.</w:t>
      </w:r>
    </w:p>
    <w:p w14:paraId="618EB2AA" w14:textId="2A5F9DBA" w:rsidR="00D73615" w:rsidRPr="0072193F" w:rsidRDefault="00D73615" w:rsidP="00FA5F42">
      <w:pPr>
        <w:pStyle w:val="ListBullet"/>
        <w:spacing w:after="160" w:line="276" w:lineRule="auto"/>
        <w:rPr>
          <w:rFonts w:ascii="Arial" w:hAnsi="Arial" w:cs="Arial"/>
          <w:lang w:val="en-US"/>
        </w:rPr>
      </w:pPr>
      <w:r w:rsidRPr="00C260DD">
        <w:rPr>
          <w:rFonts w:ascii="Arial" w:eastAsia="Arial" w:hAnsi="Arial" w:cs="Arial"/>
          <w:lang w:val="en-US"/>
        </w:rPr>
        <w:t>Socio-economic disadvantage is the largest driver of developmental vulnerability for all children. Almost a third of children from CALD backgrounds in the most disadvantaged socio-economic areas were developmentally vulnerable compared to 1 in 6 of their peers in the most advantaged areas</w:t>
      </w:r>
      <w:r>
        <w:rPr>
          <w:rFonts w:ascii="Arial" w:eastAsia="Arial" w:hAnsi="Arial" w:cs="Arial"/>
          <w:lang w:val="en-US"/>
        </w:rPr>
        <w:t xml:space="preserve">. </w:t>
      </w:r>
      <w:r w:rsidR="006E0C9A">
        <w:rPr>
          <w:rFonts w:ascii="Arial" w:eastAsia="Arial" w:hAnsi="Arial" w:cs="Arial"/>
          <w:lang w:val="en-US"/>
        </w:rPr>
        <w:t xml:space="preserve">SSI supports scaling up </w:t>
      </w:r>
      <w:r w:rsidR="0072193F">
        <w:rPr>
          <w:rFonts w:ascii="Arial" w:eastAsia="Arial" w:hAnsi="Arial" w:cs="Arial"/>
          <w:lang w:val="en-US"/>
        </w:rPr>
        <w:t xml:space="preserve">place-based initiatives in disadvantaged areas to </w:t>
      </w:r>
      <w:r w:rsidR="0072193F" w:rsidRPr="0072193F">
        <w:rPr>
          <w:rFonts w:ascii="Arial" w:eastAsia="Arial" w:hAnsi="Arial" w:cs="Arial"/>
          <w:iCs/>
        </w:rPr>
        <w:t>improve child development and wellbeing and address entrenched disadvantage</w:t>
      </w:r>
      <w:r w:rsidR="006E0C9A">
        <w:rPr>
          <w:rFonts w:ascii="Arial" w:eastAsia="Arial" w:hAnsi="Arial" w:cs="Arial"/>
          <w:iCs/>
        </w:rPr>
        <w:t>.</w:t>
      </w:r>
    </w:p>
    <w:p w14:paraId="6001D2F0" w14:textId="7BADCD04" w:rsidR="00D73615" w:rsidRPr="00D73615" w:rsidRDefault="00D73615" w:rsidP="00FA5F42">
      <w:pPr>
        <w:pStyle w:val="ListBullet"/>
        <w:spacing w:after="160" w:line="276" w:lineRule="auto"/>
        <w:rPr>
          <w:rStyle w:val="normaltextrun"/>
          <w:rFonts w:ascii="Arial" w:hAnsi="Arial" w:cs="Arial"/>
          <w:lang w:val="en-US"/>
        </w:rPr>
      </w:pPr>
      <w:r w:rsidRPr="00470D2B">
        <w:rPr>
          <w:rFonts w:ascii="Arial" w:eastAsia="Arial" w:hAnsi="Arial" w:cs="Arial"/>
          <w:lang w:val="en-US"/>
        </w:rPr>
        <w:t>English language proficiency also plays a large role in the risk of developmental vulnerabilities at school entry for CALD and non-CALD children</w:t>
      </w:r>
      <w:r>
        <w:rPr>
          <w:rFonts w:ascii="Arial" w:eastAsia="Arial" w:hAnsi="Arial" w:cs="Arial"/>
          <w:lang w:val="en-US"/>
        </w:rPr>
        <w:t xml:space="preserve">. </w:t>
      </w:r>
      <w:r w:rsidRPr="00470D2B">
        <w:rPr>
          <w:rFonts w:ascii="Arial" w:eastAsia="Arial" w:hAnsi="Arial" w:cs="Arial"/>
          <w:lang w:val="en-US"/>
        </w:rPr>
        <w:t>The largest gap in developmental vulnerability between CALD children and other children is on the Communication Skills and General Knowledge domain of the AEDC, a domain associated with English language proficiency</w:t>
      </w:r>
      <w:r>
        <w:rPr>
          <w:rFonts w:ascii="Arial" w:eastAsia="Arial" w:hAnsi="Arial" w:cs="Arial"/>
          <w:lang w:val="en-US"/>
        </w:rPr>
        <w:t>.</w:t>
      </w:r>
      <w:r w:rsidR="00AE2562" w:rsidRPr="00470D2B">
        <w:rPr>
          <w:rFonts w:ascii="Arial" w:hAnsi="Arial" w:cs="Arial"/>
        </w:rPr>
        <w:t xml:space="preserve"> For bilingual children, attending high quality ECEC settings such as preschool is an effective way to support the development of their English language skills prior to school entry</w:t>
      </w:r>
      <w:r w:rsidR="00AE2562">
        <w:rPr>
          <w:rFonts w:ascii="Arial" w:hAnsi="Arial" w:cs="Arial"/>
        </w:rPr>
        <w:t>.</w:t>
      </w:r>
      <w:r w:rsidR="00AE2562">
        <w:rPr>
          <w:rStyle w:val="FootnoteReference"/>
          <w:rFonts w:ascii="Arial" w:hAnsi="Arial" w:cs="Arial"/>
        </w:rPr>
        <w:footnoteReference w:id="4"/>
      </w:r>
    </w:p>
    <w:p w14:paraId="21A5735E" w14:textId="77777777" w:rsidR="00CE736F" w:rsidRDefault="00CE736F" w:rsidP="00CE736F">
      <w:pPr>
        <w:pStyle w:val="NormalWeb"/>
        <w:spacing w:before="0" w:beforeAutospacing="0" w:after="0" w:afterAutospacing="0" w:line="276" w:lineRule="auto"/>
        <w:jc w:val="both"/>
        <w:rPr>
          <w:rFonts w:ascii="Arial" w:hAnsi="Arial" w:cs="Arial"/>
          <w:color w:val="000000"/>
          <w:sz w:val="22"/>
          <w:szCs w:val="22"/>
        </w:rPr>
      </w:pPr>
    </w:p>
    <w:p w14:paraId="7761E3F2" w14:textId="77777777" w:rsidR="00FA5F42" w:rsidRDefault="00FA5F42" w:rsidP="00CE736F">
      <w:pPr>
        <w:pStyle w:val="NormalWeb"/>
        <w:spacing w:before="0" w:beforeAutospacing="0" w:after="0" w:afterAutospacing="0" w:line="276" w:lineRule="auto"/>
        <w:jc w:val="both"/>
        <w:rPr>
          <w:rFonts w:ascii="Arial" w:hAnsi="Arial" w:cs="Arial"/>
          <w:color w:val="000000"/>
          <w:sz w:val="22"/>
          <w:szCs w:val="22"/>
        </w:rPr>
      </w:pPr>
    </w:p>
    <w:p w14:paraId="16865947" w14:textId="77777777" w:rsidR="00FA5F42" w:rsidRDefault="00FA5F42" w:rsidP="00CE736F">
      <w:pPr>
        <w:pStyle w:val="NormalWeb"/>
        <w:spacing w:before="0" w:beforeAutospacing="0" w:after="0" w:afterAutospacing="0" w:line="276" w:lineRule="auto"/>
        <w:jc w:val="both"/>
        <w:rPr>
          <w:rFonts w:ascii="Arial" w:hAnsi="Arial" w:cs="Arial"/>
          <w:color w:val="000000"/>
          <w:sz w:val="22"/>
          <w:szCs w:val="22"/>
        </w:rPr>
      </w:pPr>
    </w:p>
    <w:p w14:paraId="3D320FBC" w14:textId="77777777" w:rsidR="00FA5F42" w:rsidRDefault="00FA5F42" w:rsidP="00CE736F">
      <w:pPr>
        <w:pStyle w:val="NormalWeb"/>
        <w:spacing w:before="0" w:beforeAutospacing="0" w:after="0" w:afterAutospacing="0" w:line="276" w:lineRule="auto"/>
        <w:jc w:val="both"/>
        <w:rPr>
          <w:rFonts w:ascii="Arial" w:hAnsi="Arial" w:cs="Arial"/>
          <w:color w:val="000000"/>
          <w:sz w:val="22"/>
          <w:szCs w:val="22"/>
        </w:rPr>
      </w:pPr>
    </w:p>
    <w:p w14:paraId="0E3875CF" w14:textId="77777777" w:rsidR="0004359B" w:rsidRDefault="0004359B" w:rsidP="00CE736F">
      <w:pPr>
        <w:jc w:val="both"/>
        <w:textAlignment w:val="baseline"/>
      </w:pPr>
      <w:r w:rsidRPr="0004359B">
        <w:rPr>
          <w:b/>
          <w:bCs/>
        </w:rPr>
        <w:lastRenderedPageBreak/>
        <w:t>Information request 2.2: Cultural safety in ECEC services</w:t>
      </w:r>
      <w:r>
        <w:t xml:space="preserve"> </w:t>
      </w:r>
    </w:p>
    <w:p w14:paraId="3B0AAB06" w14:textId="77777777" w:rsidR="00687910" w:rsidRDefault="0004359B" w:rsidP="003D696D">
      <w:pPr>
        <w:pStyle w:val="Heading4"/>
        <w:numPr>
          <w:ilvl w:val="0"/>
          <w:numId w:val="0"/>
        </w:numPr>
        <w:rPr>
          <w:rFonts w:ascii="Arial" w:hAnsi="Arial" w:cs="Arial"/>
        </w:rPr>
      </w:pPr>
      <w:r w:rsidRPr="00D03D38">
        <w:rPr>
          <w:rFonts w:ascii="Arial" w:hAnsi="Arial" w:cs="Arial"/>
        </w:rPr>
        <w:t xml:space="preserve">What factors most effectively promote the provision of culturally safe ECEC? </w:t>
      </w:r>
    </w:p>
    <w:p w14:paraId="5CC65DA8" w14:textId="39ACF39D" w:rsidR="00D03D38" w:rsidRDefault="0004359B" w:rsidP="003D696D">
      <w:pPr>
        <w:pStyle w:val="Heading4"/>
        <w:numPr>
          <w:ilvl w:val="0"/>
          <w:numId w:val="0"/>
        </w:numPr>
        <w:rPr>
          <w:rFonts w:ascii="Arial" w:eastAsiaTheme="minorHAnsi" w:hAnsi="Arial" w:cs="Arial"/>
          <w:i w:val="0"/>
          <w:iCs w:val="0"/>
          <w:color w:val="auto"/>
        </w:rPr>
      </w:pPr>
      <w:r w:rsidRPr="00D03D38">
        <w:rPr>
          <w:rFonts w:ascii="Arial" w:hAnsi="Arial" w:cs="Arial"/>
        </w:rPr>
        <w:t>Would professional development in cultural capability (draft recommendation 3.6) be adequate to promote inclusion in ECEC services, or are there other components required?</w:t>
      </w:r>
    </w:p>
    <w:p w14:paraId="288B91E2" w14:textId="673AFB44" w:rsidR="0004359B" w:rsidRPr="00D03D38" w:rsidRDefault="0004359B" w:rsidP="003D696D">
      <w:pPr>
        <w:pStyle w:val="Heading4"/>
        <w:numPr>
          <w:ilvl w:val="0"/>
          <w:numId w:val="0"/>
        </w:numPr>
        <w:rPr>
          <w:rFonts w:ascii="Arial" w:eastAsiaTheme="minorHAnsi" w:hAnsi="Arial" w:cs="Arial"/>
          <w:i w:val="0"/>
          <w:iCs w:val="0"/>
          <w:color w:val="auto"/>
        </w:rPr>
      </w:pPr>
      <w:r w:rsidRPr="00D03D38">
        <w:rPr>
          <w:rFonts w:ascii="Arial" w:eastAsiaTheme="minorHAnsi" w:hAnsi="Arial" w:cs="Arial"/>
          <w:i w:val="0"/>
          <w:iCs w:val="0"/>
          <w:color w:val="auto"/>
        </w:rPr>
        <w:t xml:space="preserve"> </w:t>
      </w:r>
    </w:p>
    <w:p w14:paraId="37F0C7D9" w14:textId="77777777" w:rsidR="008967AC" w:rsidRDefault="00F80483" w:rsidP="0063318E">
      <w:r>
        <w:t xml:space="preserve">The development of the Early Years Strategy provides a key opportunity to develop and embed a </w:t>
      </w:r>
      <w:r w:rsidR="005B0288">
        <w:t xml:space="preserve">national </w:t>
      </w:r>
      <w:r>
        <w:t>cultural competency framework for CALD families within the early childhood sector.</w:t>
      </w:r>
      <w:r w:rsidR="008967AC">
        <w:t xml:space="preserve"> </w:t>
      </w:r>
    </w:p>
    <w:p w14:paraId="723B7116" w14:textId="140D2C78" w:rsidR="00006CEB" w:rsidRPr="006E0C9A" w:rsidRDefault="00555CC9" w:rsidP="008967AC">
      <w:pPr>
        <w:pStyle w:val="ListBullet"/>
        <w:numPr>
          <w:ilvl w:val="0"/>
          <w:numId w:val="0"/>
        </w:numPr>
        <w:spacing w:after="160" w:line="240" w:lineRule="auto"/>
        <w:rPr>
          <w:rFonts w:ascii="Arial" w:hAnsi="Arial" w:cs="Arial"/>
        </w:rPr>
      </w:pPr>
      <w:r w:rsidRPr="006E0C9A">
        <w:rPr>
          <w:rFonts w:ascii="Arial" w:hAnsi="Arial" w:cs="Arial"/>
        </w:rPr>
        <w:t xml:space="preserve">Professional development in cultural capability is essential but </w:t>
      </w:r>
      <w:r w:rsidRPr="006E0C9A">
        <w:rPr>
          <w:rFonts w:ascii="Arial" w:hAnsi="Arial" w:cs="Arial"/>
          <w:u w:val="single"/>
        </w:rPr>
        <w:t>not sufficient</w:t>
      </w:r>
      <w:r w:rsidRPr="006E0C9A">
        <w:rPr>
          <w:rFonts w:ascii="Arial" w:hAnsi="Arial" w:cs="Arial"/>
        </w:rPr>
        <w:t xml:space="preserve"> by itself</w:t>
      </w:r>
      <w:r w:rsidR="0063318E" w:rsidRPr="006E0C9A">
        <w:rPr>
          <w:rFonts w:ascii="Arial" w:hAnsi="Arial" w:cs="Arial"/>
        </w:rPr>
        <w:t xml:space="preserve"> to support </w:t>
      </w:r>
      <w:r w:rsidR="005B0288" w:rsidRPr="006E0C9A">
        <w:rPr>
          <w:rFonts w:ascii="Arial" w:hAnsi="Arial" w:cs="Arial"/>
        </w:rPr>
        <w:t xml:space="preserve">equitable </w:t>
      </w:r>
      <w:r w:rsidR="0063318E" w:rsidRPr="006E0C9A">
        <w:rPr>
          <w:rFonts w:ascii="Arial" w:hAnsi="Arial" w:cs="Arial"/>
        </w:rPr>
        <w:t>participation by CALD families in ECEC services</w:t>
      </w:r>
      <w:r w:rsidRPr="006E0C9A">
        <w:rPr>
          <w:rFonts w:ascii="Arial" w:hAnsi="Arial" w:cs="Arial"/>
        </w:rPr>
        <w:t xml:space="preserve">. </w:t>
      </w:r>
      <w:r w:rsidR="008967AC" w:rsidRPr="006E0C9A">
        <w:rPr>
          <w:rFonts w:ascii="Arial" w:hAnsi="Arial" w:cs="Arial"/>
        </w:rPr>
        <w:t>While capacity building is often operationalised in terms of additional training at the individual worker level, such workers are often limited in their ability to effect change in the organisation where they are employed or in the service system in which they are based.</w:t>
      </w:r>
    </w:p>
    <w:p w14:paraId="085FB754" w14:textId="0D6874CE" w:rsidR="00F80483" w:rsidRDefault="00DF403F" w:rsidP="007B2790">
      <w:pPr>
        <w:spacing w:after="0" w:line="240" w:lineRule="auto"/>
        <w:rPr>
          <w:szCs w:val="22"/>
        </w:rPr>
      </w:pPr>
      <w:r w:rsidRPr="006E0C9A">
        <w:rPr>
          <w:lang w:eastAsia="en-AU"/>
        </w:rPr>
        <w:t>A</w:t>
      </w:r>
      <w:r w:rsidR="00555CC9" w:rsidRPr="006E0C9A">
        <w:rPr>
          <w:lang w:eastAsia="en-AU"/>
        </w:rPr>
        <w:t xml:space="preserve">n effective cultural competency framework requires changes at multiple levels such as </w:t>
      </w:r>
      <w:r w:rsidR="00555CC9" w:rsidRPr="006E0C9A">
        <w:t>government policy; professional standards; organisational policies and practice; and staff training and development.</w:t>
      </w:r>
      <w:r w:rsidR="00E03D64" w:rsidRPr="006E0C9A">
        <w:t xml:space="preserve"> </w:t>
      </w:r>
      <w:r w:rsidR="00A92D48">
        <w:t>As has been highlighted by the National Health and Medical Research Council, t</w:t>
      </w:r>
      <w:r w:rsidR="008704BE" w:rsidRPr="006E0C9A">
        <w:rPr>
          <w:shd w:val="clear" w:color="auto" w:fill="FFFFFF"/>
        </w:rPr>
        <w:t>he four dimensions of this framework interrelate so that cultural competence at an individual and professional level is underpinned by systemic and organisational commitment and capacity</w:t>
      </w:r>
      <w:r w:rsidR="00E03D64" w:rsidRPr="006E0C9A">
        <w:t>.</w:t>
      </w:r>
      <w:r w:rsidR="005B0288" w:rsidRPr="006E0C9A">
        <w:rPr>
          <w:rStyle w:val="FootnoteReference"/>
        </w:rPr>
        <w:footnoteReference w:id="5"/>
      </w:r>
      <w:r w:rsidR="00555CC9" w:rsidRPr="006E0C9A">
        <w:t xml:space="preserve"> This </w:t>
      </w:r>
      <w:r w:rsidR="00555CC9" w:rsidRPr="006E0C9A">
        <w:rPr>
          <w:szCs w:val="22"/>
        </w:rPr>
        <w:t xml:space="preserve">is </w:t>
      </w:r>
      <w:r w:rsidR="005B0288" w:rsidRPr="006E0C9A">
        <w:rPr>
          <w:szCs w:val="22"/>
        </w:rPr>
        <w:t xml:space="preserve">also </w:t>
      </w:r>
      <w:r w:rsidR="00555CC9" w:rsidRPr="006E0C9A">
        <w:rPr>
          <w:szCs w:val="22"/>
        </w:rPr>
        <w:t xml:space="preserve">consistent with the framework recommended </w:t>
      </w:r>
      <w:r w:rsidR="0063318E" w:rsidRPr="006E0C9A">
        <w:rPr>
          <w:szCs w:val="22"/>
        </w:rPr>
        <w:t xml:space="preserve">in a </w:t>
      </w:r>
      <w:r w:rsidR="0063318E" w:rsidRPr="006E0C9A">
        <w:rPr>
          <w:rFonts w:cstheme="minorHAnsi"/>
          <w:szCs w:val="22"/>
        </w:rPr>
        <w:t>recent report by the UNSW Social Policy Research Centre and the National Ethnic Disability Alliance, commissioned by the Disability Royal Commission</w:t>
      </w:r>
      <w:r w:rsidR="0063318E" w:rsidRPr="006E0C9A">
        <w:rPr>
          <w:szCs w:val="22"/>
        </w:rPr>
        <w:t xml:space="preserve"> </w:t>
      </w:r>
      <w:r w:rsidR="00A92D48">
        <w:rPr>
          <w:szCs w:val="22"/>
        </w:rPr>
        <w:t xml:space="preserve">in its deliberations on how </w:t>
      </w:r>
      <w:r w:rsidR="00FA5F42">
        <w:rPr>
          <w:szCs w:val="22"/>
        </w:rPr>
        <w:t xml:space="preserve">build </w:t>
      </w:r>
      <w:r w:rsidR="00A92D48">
        <w:rPr>
          <w:szCs w:val="22"/>
        </w:rPr>
        <w:t xml:space="preserve">cultural safety </w:t>
      </w:r>
      <w:r w:rsidR="00FA5F42">
        <w:rPr>
          <w:szCs w:val="22"/>
        </w:rPr>
        <w:t>for people</w:t>
      </w:r>
      <w:r w:rsidR="0072634C">
        <w:rPr>
          <w:szCs w:val="22"/>
        </w:rPr>
        <w:t xml:space="preserve"> with disability </w:t>
      </w:r>
      <w:r w:rsidR="00FA5F42">
        <w:rPr>
          <w:szCs w:val="22"/>
        </w:rPr>
        <w:t xml:space="preserve">from CALD backgrounds </w:t>
      </w:r>
      <w:r w:rsidR="00A92D48">
        <w:rPr>
          <w:szCs w:val="22"/>
        </w:rPr>
        <w:t xml:space="preserve">in </w:t>
      </w:r>
      <w:r w:rsidR="00FA5F42">
        <w:rPr>
          <w:szCs w:val="22"/>
        </w:rPr>
        <w:t xml:space="preserve"> </w:t>
      </w:r>
      <w:r w:rsidR="00555CC9" w:rsidRPr="006E0C9A">
        <w:rPr>
          <w:szCs w:val="22"/>
        </w:rPr>
        <w:t>the disability sector.</w:t>
      </w:r>
      <w:r w:rsidR="00555CC9" w:rsidRPr="006E0C9A">
        <w:rPr>
          <w:rStyle w:val="FootnoteReference"/>
          <w:szCs w:val="22"/>
        </w:rPr>
        <w:footnoteReference w:id="6"/>
      </w:r>
      <w:r w:rsidR="0063318E" w:rsidRPr="006E0C9A">
        <w:rPr>
          <w:szCs w:val="22"/>
        </w:rPr>
        <w:t xml:space="preserve"> </w:t>
      </w:r>
    </w:p>
    <w:p w14:paraId="1DAFF62D" w14:textId="77777777" w:rsidR="00160509" w:rsidRDefault="00160509" w:rsidP="007B2790">
      <w:pPr>
        <w:spacing w:after="0" w:line="240" w:lineRule="auto"/>
        <w:rPr>
          <w:szCs w:val="22"/>
        </w:rPr>
      </w:pPr>
    </w:p>
    <w:p w14:paraId="775994E1" w14:textId="43B443D9" w:rsidR="00160509" w:rsidRPr="006E0C9A" w:rsidRDefault="00493F8F" w:rsidP="00160509">
      <w:pPr>
        <w:spacing w:after="0" w:line="240" w:lineRule="auto"/>
        <w:rPr>
          <w:szCs w:val="22"/>
        </w:rPr>
      </w:pPr>
      <w:r w:rsidRPr="001F0412">
        <w:rPr>
          <w:rStyle w:val="normaltextrun"/>
          <w:szCs w:val="22"/>
          <w:shd w:val="clear" w:color="auto" w:fill="FFFFFF"/>
        </w:rPr>
        <w:t xml:space="preserve">The cultural capability framework should include a focus on strengthening capability of workers to engage and support people from CALD backgrounds within both initial in-service training and ongoing professional development. While many services seek to respond to diversity, they often </w:t>
      </w:r>
      <w:r>
        <w:rPr>
          <w:rStyle w:val="normaltextrun"/>
          <w:color w:val="000000"/>
          <w:szCs w:val="22"/>
          <w:shd w:val="clear" w:color="auto" w:fill="FFFFFF"/>
        </w:rPr>
        <w:t>need support with skill development to ensure that they are culturally responsive to the needs and preferences of diverse communities.</w:t>
      </w:r>
      <w:r w:rsidR="00160509">
        <w:rPr>
          <w:rStyle w:val="normaltextrun"/>
          <w:color w:val="000000"/>
          <w:szCs w:val="22"/>
          <w:shd w:val="clear" w:color="auto" w:fill="FFFFFF"/>
        </w:rPr>
        <w:t xml:space="preserve"> Further, </w:t>
      </w:r>
      <w:r w:rsidR="00160509">
        <w:t xml:space="preserve">cultural competence is a developmental process that evolves over an extended period. </w:t>
      </w:r>
    </w:p>
    <w:p w14:paraId="1D34AE09" w14:textId="42B16769" w:rsidR="00493F8F" w:rsidRDefault="00493F8F" w:rsidP="007B2790">
      <w:pPr>
        <w:spacing w:line="240" w:lineRule="auto"/>
        <w:rPr>
          <w:rStyle w:val="normaltextrun"/>
          <w:color w:val="000000"/>
          <w:szCs w:val="22"/>
          <w:shd w:val="clear" w:color="auto" w:fill="FFFFFF"/>
        </w:rPr>
      </w:pPr>
    </w:p>
    <w:p w14:paraId="41C93A47" w14:textId="7AB752C5" w:rsidR="00493F8F" w:rsidRDefault="00493F8F" w:rsidP="007B2790">
      <w:pPr>
        <w:spacing w:line="240" w:lineRule="auto"/>
        <w:rPr>
          <w:szCs w:val="22"/>
        </w:rPr>
      </w:pPr>
      <w:r>
        <w:rPr>
          <w:rStyle w:val="normaltextrun"/>
          <w:color w:val="000000"/>
          <w:szCs w:val="22"/>
          <w:shd w:val="clear" w:color="auto" w:fill="FFFFFF"/>
        </w:rPr>
        <w:t>Settlement providers such as SSI have deep knowledge and experience in working with diverse communities and are well placed to provide culturally responsive training.</w:t>
      </w:r>
      <w:r>
        <w:rPr>
          <w:rStyle w:val="normaltextrun"/>
          <w:color w:val="000000"/>
          <w:szCs w:val="22"/>
          <w:shd w:val="clear" w:color="auto" w:fill="FFFFFF"/>
          <w:lang w:val="en-US"/>
        </w:rPr>
        <w:t xml:space="preserve"> For example, </w:t>
      </w:r>
      <w:r>
        <w:rPr>
          <w:rStyle w:val="normaltextrun"/>
          <w:color w:val="000000"/>
          <w:szCs w:val="22"/>
          <w:shd w:val="clear" w:color="auto" w:fill="FFFFFF"/>
        </w:rPr>
        <w:t>SSI’s Culture-Ready training was developed and delivered to build the skills and cultural responsiveness of the NDIS workforce. During 2021, the program delivered 240 workshops across all states and territories. The evaluation found that workers reported increased understanding of issues to consider when supporting people with disability from diverse backgrounds. In the 3-month follow up surveys, they reported changes to their practice, including providing access to translated documents, increased use of the Translating and Interpreting Service (TIS) and adapting other processes and policies.</w:t>
      </w:r>
      <w:r>
        <w:rPr>
          <w:rStyle w:val="superscript"/>
          <w:color w:val="000000"/>
          <w:sz w:val="17"/>
          <w:szCs w:val="17"/>
          <w:shd w:val="clear" w:color="auto" w:fill="FFFFFF"/>
          <w:vertAlign w:val="superscript"/>
        </w:rPr>
        <w:t>6</w:t>
      </w:r>
      <w:r>
        <w:rPr>
          <w:rStyle w:val="eop"/>
          <w:color w:val="000000"/>
          <w:szCs w:val="22"/>
          <w:shd w:val="clear" w:color="auto" w:fill="FFFFFF"/>
        </w:rPr>
        <w:t> </w:t>
      </w:r>
    </w:p>
    <w:p w14:paraId="6523C23D" w14:textId="77777777" w:rsidR="007B2790" w:rsidRDefault="007B2790" w:rsidP="007B2790">
      <w:pPr>
        <w:spacing w:after="0" w:line="240" w:lineRule="auto"/>
        <w:rPr>
          <w:szCs w:val="22"/>
        </w:rPr>
      </w:pPr>
    </w:p>
    <w:p w14:paraId="23BCC21E" w14:textId="0250AC60" w:rsidR="007B2790" w:rsidRPr="008704BE" w:rsidRDefault="007B2790" w:rsidP="008967AC">
      <w:pPr>
        <w:rPr>
          <w:shd w:val="clear" w:color="auto" w:fill="FFFFFF"/>
        </w:rPr>
      </w:pPr>
      <w:r w:rsidRPr="00F80483">
        <w:rPr>
          <w:b/>
          <w:bCs/>
          <w:shd w:val="clear" w:color="auto" w:fill="FFFFFF"/>
        </w:rPr>
        <w:t>Recommendation 1:</w:t>
      </w:r>
      <w:r>
        <w:rPr>
          <w:shd w:val="clear" w:color="auto" w:fill="FFFFFF"/>
        </w:rPr>
        <w:t xml:space="preserve"> </w:t>
      </w:r>
      <w:r w:rsidR="00262D1D">
        <w:rPr>
          <w:shd w:val="clear" w:color="auto" w:fill="FFFFFF"/>
        </w:rPr>
        <w:t>A</w:t>
      </w:r>
      <w:r w:rsidR="00262D1D">
        <w:t xml:space="preserve"> </w:t>
      </w:r>
      <w:r>
        <w:t xml:space="preserve">cultural competency framework for </w:t>
      </w:r>
      <w:r w:rsidR="00A92D48">
        <w:t>the early childhood sector to improve cultural safety</w:t>
      </w:r>
      <w:r w:rsidR="00670CFC">
        <w:t xml:space="preserve"> and participation of </w:t>
      </w:r>
      <w:r>
        <w:t xml:space="preserve">CALD families should be </w:t>
      </w:r>
      <w:r w:rsidR="00262D1D">
        <w:t>developed and implemented as a priority under the</w:t>
      </w:r>
      <w:r w:rsidR="00A92D48">
        <w:t xml:space="preserve"> forthcoming </w:t>
      </w:r>
      <w:r>
        <w:t>Early Years Strategy.</w:t>
      </w:r>
    </w:p>
    <w:p w14:paraId="0F6FF423" w14:textId="77777777" w:rsidR="003D696D" w:rsidRPr="006E0C9A" w:rsidRDefault="003D696D" w:rsidP="003D696D">
      <w:pPr>
        <w:pStyle w:val="Heading4"/>
        <w:numPr>
          <w:ilvl w:val="0"/>
          <w:numId w:val="0"/>
        </w:numPr>
        <w:rPr>
          <w:rFonts w:ascii="Arial" w:hAnsi="Arial" w:cs="Arial"/>
        </w:rPr>
      </w:pPr>
      <w:r w:rsidRPr="006E0C9A">
        <w:rPr>
          <w:rFonts w:ascii="Arial" w:hAnsi="Arial" w:cs="Arial"/>
        </w:rPr>
        <w:lastRenderedPageBreak/>
        <w:t xml:space="preserve">Does the structure of the Inclusion Support Program adequately prioritise and allow provision of culturally safe ECEC in mainstream services? If not, what are the issues and how could these be addressed? </w:t>
      </w:r>
    </w:p>
    <w:p w14:paraId="4C3BB94F" w14:textId="77777777" w:rsidR="00D03D38" w:rsidRDefault="00D03D38" w:rsidP="0063318E">
      <w:pPr>
        <w:rPr>
          <w:rFonts w:eastAsia="Arial"/>
          <w:iCs/>
        </w:rPr>
      </w:pPr>
    </w:p>
    <w:p w14:paraId="56DFC2C8" w14:textId="0044BC0E" w:rsidR="00642964" w:rsidRDefault="003D0719" w:rsidP="0063318E">
      <w:r w:rsidRPr="007D276E">
        <w:rPr>
          <w:rFonts w:eastAsia="Arial"/>
          <w:iCs/>
        </w:rPr>
        <w:t xml:space="preserve">The </w:t>
      </w:r>
      <w:r>
        <w:t>current operation of the I</w:t>
      </w:r>
      <w:r w:rsidR="005B0288">
        <w:t xml:space="preserve">nclusion Support Program (ISP) </w:t>
      </w:r>
      <w:r>
        <w:t>does not adequately prioritise and promote engagement and participation of CALD families in ECEC</w:t>
      </w:r>
      <w:r w:rsidR="0072634C">
        <w:t>, even though this is part of its brief</w:t>
      </w:r>
      <w:r>
        <w:t>.</w:t>
      </w:r>
      <w:r w:rsidR="0072634C">
        <w:t xml:space="preserve"> Relatedly, a</w:t>
      </w:r>
      <w:r w:rsidR="00FA5F42">
        <w:t xml:space="preserve">nalyses of early </w:t>
      </w:r>
      <w:proofErr w:type="gramStart"/>
      <w:r w:rsidR="00FA5F42">
        <w:t xml:space="preserve">intervention </w:t>
      </w:r>
      <w:r w:rsidR="0072634C">
        <w:t xml:space="preserve"> </w:t>
      </w:r>
      <w:r w:rsidR="00FA5F42">
        <w:t>data</w:t>
      </w:r>
      <w:proofErr w:type="gramEnd"/>
      <w:r w:rsidR="00FA5F42">
        <w:t xml:space="preserve"> from the AEDC show </w:t>
      </w:r>
      <w:r w:rsidR="0072634C" w:rsidRPr="00FA5F42">
        <w:rPr>
          <w:rFonts w:eastAsia="Arial"/>
        </w:rPr>
        <w:t>attendance by children from CALD backgrounds in early intervention programs is particularly low (almost half compared to that of non-CALD children), a significant gap that has persisted across all five waves of the AEDC since 2009</w:t>
      </w:r>
      <w:r w:rsidR="0072634C">
        <w:rPr>
          <w:rFonts w:eastAsia="Arial"/>
        </w:rPr>
        <w:t>.</w:t>
      </w:r>
      <w:r w:rsidR="0072634C">
        <w:rPr>
          <w:rStyle w:val="FootnoteReference"/>
          <w:rFonts w:eastAsia="Arial"/>
        </w:rPr>
        <w:footnoteReference w:id="7"/>
      </w:r>
      <w:r w:rsidR="00FA5F42">
        <w:t xml:space="preserve"> </w:t>
      </w:r>
    </w:p>
    <w:p w14:paraId="15EF5786" w14:textId="4363EEB4" w:rsidR="003D0719" w:rsidRDefault="003D0719" w:rsidP="0063318E">
      <w:pPr>
        <w:rPr>
          <w:shd w:val="clear" w:color="auto" w:fill="FFFFFF"/>
        </w:rPr>
      </w:pPr>
      <w:r w:rsidRPr="007D276E">
        <w:rPr>
          <w:rFonts w:eastAsia="Arial"/>
          <w:iCs/>
        </w:rPr>
        <w:t xml:space="preserve">The stated intent of the ISP is to provide support for </w:t>
      </w:r>
      <w:r>
        <w:t xml:space="preserve">ECEC providers </w:t>
      </w:r>
      <w:r w:rsidRPr="00951316">
        <w:t>to build their capability to include children with additional needs including those with a disability or developmental delay, a health condition, behavioural issues</w:t>
      </w:r>
      <w:r>
        <w:t>,</w:t>
      </w:r>
      <w:r w:rsidRPr="00951316">
        <w:t xml:space="preserve"> trauma</w:t>
      </w:r>
      <w:r>
        <w:t>,</w:t>
      </w:r>
      <w:r w:rsidRPr="00951316">
        <w:t xml:space="preserve"> or are from Aboriginal and Torres Strait Islander backgrounds</w:t>
      </w:r>
      <w:r>
        <w:t>,</w:t>
      </w:r>
      <w:r w:rsidRPr="00951316">
        <w:t xml:space="preserve"> or from non-English speaking backgrounds</w:t>
      </w:r>
      <w:r w:rsidR="00555CC9">
        <w:t>.</w:t>
      </w:r>
      <w:r w:rsidR="00555CC9">
        <w:rPr>
          <w:rStyle w:val="FootnoteReference"/>
        </w:rPr>
        <w:footnoteReference w:id="8"/>
      </w:r>
      <w:r>
        <w:t xml:space="preserve"> However, as the Draft Report</w:t>
      </w:r>
      <w:r w:rsidR="004C6FC5">
        <w:t xml:space="preserve"> recognises</w:t>
      </w:r>
      <w:r>
        <w:t xml:space="preserve">, </w:t>
      </w:r>
      <w:r w:rsidRPr="007D276E">
        <w:rPr>
          <w:shd w:val="clear" w:color="auto" w:fill="FFFFFF"/>
        </w:rPr>
        <w:t xml:space="preserve">in practice, the ISP is largely limited to </w:t>
      </w:r>
      <w:r w:rsidR="00E03D64">
        <w:rPr>
          <w:shd w:val="clear" w:color="auto" w:fill="FFFFFF"/>
        </w:rPr>
        <w:t xml:space="preserve">supporting </w:t>
      </w:r>
      <w:r w:rsidRPr="007D276E">
        <w:rPr>
          <w:shd w:val="clear" w:color="auto" w:fill="FFFFFF"/>
        </w:rPr>
        <w:t>children with disability</w:t>
      </w:r>
      <w:r w:rsidR="00555CC9" w:rsidRPr="007D276E">
        <w:rPr>
          <w:shd w:val="clear" w:color="auto" w:fill="FFFFFF"/>
        </w:rPr>
        <w:t>.</w:t>
      </w:r>
      <w:r w:rsidR="00E03D64">
        <w:rPr>
          <w:shd w:val="clear" w:color="auto" w:fill="FFFFFF"/>
        </w:rPr>
        <w:t xml:space="preserve"> The </w:t>
      </w:r>
      <w:r w:rsidR="00BB21F1">
        <w:rPr>
          <w:shd w:val="clear" w:color="auto" w:fill="FFFFFF"/>
        </w:rPr>
        <w:t>Strategic Inclusion Plan (SIP)</w:t>
      </w:r>
      <w:r w:rsidR="00E03D64">
        <w:rPr>
          <w:shd w:val="clear" w:color="auto" w:fill="FFFFFF"/>
        </w:rPr>
        <w:t xml:space="preserve"> is a key mechanism in the ISP to </w:t>
      </w:r>
      <w:r w:rsidR="00BB21F1">
        <w:rPr>
          <w:shd w:val="clear" w:color="auto" w:fill="FFFFFF"/>
        </w:rPr>
        <w:t>strengthen</w:t>
      </w:r>
      <w:r w:rsidR="00E03D64">
        <w:rPr>
          <w:shd w:val="clear" w:color="auto" w:fill="FFFFFF"/>
        </w:rPr>
        <w:t xml:space="preserve"> inclusion. Yet, </w:t>
      </w:r>
      <w:r w:rsidR="007F7E50">
        <w:rPr>
          <w:shd w:val="clear" w:color="auto" w:fill="FFFFFF"/>
        </w:rPr>
        <w:t xml:space="preserve">the </w:t>
      </w:r>
      <w:r w:rsidR="00BB21F1">
        <w:rPr>
          <w:shd w:val="clear" w:color="auto" w:fill="FFFFFF"/>
        </w:rPr>
        <w:t>SIP</w:t>
      </w:r>
      <w:r w:rsidR="007F7E50">
        <w:rPr>
          <w:shd w:val="clear" w:color="auto" w:fill="FFFFFF"/>
        </w:rPr>
        <w:t xml:space="preserve"> has a focus on disability rather than an overall focus on inclusion. As the evaluation of </w:t>
      </w:r>
      <w:r w:rsidR="008967AC">
        <w:rPr>
          <w:shd w:val="clear" w:color="auto" w:fill="FFFFFF"/>
        </w:rPr>
        <w:t xml:space="preserve">the </w:t>
      </w:r>
      <w:r w:rsidR="003D696D">
        <w:rPr>
          <w:shd w:val="clear" w:color="auto" w:fill="FFFFFF"/>
        </w:rPr>
        <w:t xml:space="preserve">ISP </w:t>
      </w:r>
      <w:r w:rsidR="004C6FC5">
        <w:rPr>
          <w:shd w:val="clear" w:color="auto" w:fill="FFFFFF"/>
        </w:rPr>
        <w:t>outline</w:t>
      </w:r>
      <w:r w:rsidR="008967AC">
        <w:rPr>
          <w:shd w:val="clear" w:color="auto" w:fill="FFFFFF"/>
        </w:rPr>
        <w:t>s</w:t>
      </w:r>
      <w:r w:rsidR="007F7E50">
        <w:rPr>
          <w:shd w:val="clear" w:color="auto" w:fill="FFFFFF"/>
        </w:rPr>
        <w:t xml:space="preserve">, </w:t>
      </w:r>
      <w:r w:rsidR="007F7E50" w:rsidRPr="007F7E50">
        <w:rPr>
          <w:rStyle w:val="QuoteChar"/>
        </w:rPr>
        <w:t>“…if one considers a refugee child who has faced a series of traumas, the barrier is simply conceived of in terms of an outcome such as challenging behaviour or difficulty sleeping, rather than the more fundamental question of their needs arising from trauma and from cultural differences.”</w:t>
      </w:r>
      <w:r w:rsidR="007F7E50">
        <w:rPr>
          <w:rStyle w:val="FootnoteReference"/>
          <w:i/>
          <w:iCs/>
          <w:color w:val="404040" w:themeColor="text1" w:themeTint="BF"/>
        </w:rPr>
        <w:footnoteReference w:id="9"/>
      </w:r>
    </w:p>
    <w:p w14:paraId="71E14590" w14:textId="77777777" w:rsidR="00E554D3" w:rsidRDefault="00F80483" w:rsidP="00424004">
      <w:pPr>
        <w:rPr>
          <w:rFonts w:eastAsia="Arial"/>
          <w:iCs/>
          <w:szCs w:val="22"/>
        </w:rPr>
      </w:pPr>
      <w:r w:rsidRPr="00F80483">
        <w:rPr>
          <w:b/>
          <w:bCs/>
          <w:shd w:val="clear" w:color="auto" w:fill="FFFFFF"/>
        </w:rPr>
        <w:t xml:space="preserve">Recommendation </w:t>
      </w:r>
      <w:r w:rsidR="00642DCC" w:rsidRPr="007F3AE3">
        <w:rPr>
          <w:b/>
          <w:bCs/>
          <w:shd w:val="clear" w:color="auto" w:fill="FFFFFF"/>
        </w:rPr>
        <w:t>2</w:t>
      </w:r>
      <w:r w:rsidRPr="007F3AE3">
        <w:rPr>
          <w:b/>
          <w:bCs/>
          <w:shd w:val="clear" w:color="auto" w:fill="FFFFFF"/>
        </w:rPr>
        <w:t>:</w:t>
      </w:r>
      <w:r w:rsidRPr="007F3AE3">
        <w:rPr>
          <w:shd w:val="clear" w:color="auto" w:fill="FFFFFF"/>
        </w:rPr>
        <w:t xml:space="preserve"> </w:t>
      </w:r>
      <w:r w:rsidR="00493F8F" w:rsidRPr="00493F8F">
        <w:rPr>
          <w:rFonts w:eastAsia="Arial"/>
          <w:iCs/>
          <w:szCs w:val="22"/>
        </w:rPr>
        <w:t xml:space="preserve">The Australian Government should review the </w:t>
      </w:r>
      <w:r w:rsidR="00493F8F">
        <w:rPr>
          <w:rFonts w:eastAsia="Arial"/>
          <w:iCs/>
          <w:szCs w:val="22"/>
        </w:rPr>
        <w:t xml:space="preserve">operation and </w:t>
      </w:r>
      <w:r w:rsidR="00493F8F" w:rsidRPr="00493F8F">
        <w:rPr>
          <w:rFonts w:eastAsia="Arial"/>
          <w:iCs/>
          <w:szCs w:val="22"/>
        </w:rPr>
        <w:t>reach of the Inclusion Support Program</w:t>
      </w:r>
      <w:r w:rsidR="00493F8F">
        <w:rPr>
          <w:rFonts w:eastAsia="Arial"/>
          <w:iCs/>
          <w:szCs w:val="22"/>
        </w:rPr>
        <w:t xml:space="preserve"> </w:t>
      </w:r>
      <w:r w:rsidR="00493F8F" w:rsidRPr="00493F8F">
        <w:rPr>
          <w:rFonts w:eastAsia="Arial"/>
          <w:iCs/>
          <w:szCs w:val="22"/>
        </w:rPr>
        <w:t xml:space="preserve">to address persistent disparities in access to early </w:t>
      </w:r>
      <w:r w:rsidR="0072634C">
        <w:rPr>
          <w:rFonts w:eastAsia="Arial"/>
          <w:iCs/>
          <w:szCs w:val="22"/>
        </w:rPr>
        <w:t xml:space="preserve">intervention and early </w:t>
      </w:r>
      <w:r w:rsidR="00493F8F" w:rsidRPr="00493F8F">
        <w:rPr>
          <w:rFonts w:eastAsia="Arial"/>
          <w:iCs/>
          <w:szCs w:val="22"/>
        </w:rPr>
        <w:t>childhood education for children from CALD backgrounds.</w:t>
      </w:r>
    </w:p>
    <w:p w14:paraId="2B6C4427" w14:textId="77777777" w:rsidR="00E554D3" w:rsidRDefault="00E554D3" w:rsidP="00424004">
      <w:pPr>
        <w:rPr>
          <w:rFonts w:eastAsia="Arial"/>
          <w:iCs/>
          <w:szCs w:val="22"/>
        </w:rPr>
      </w:pPr>
    </w:p>
    <w:p w14:paraId="3799F7E8" w14:textId="3C08748E" w:rsidR="0004359B" w:rsidRPr="0004359B" w:rsidRDefault="0004359B" w:rsidP="00424004">
      <w:pPr>
        <w:rPr>
          <w:b/>
          <w:bCs/>
        </w:rPr>
      </w:pPr>
      <w:r w:rsidRPr="007377C8">
        <w:rPr>
          <w:b/>
          <w:bCs/>
        </w:rPr>
        <w:t xml:space="preserve">Information request </w:t>
      </w:r>
      <w:r w:rsidR="007377C8" w:rsidRPr="007377C8">
        <w:rPr>
          <w:b/>
          <w:bCs/>
        </w:rPr>
        <w:t xml:space="preserve">7.2: </w:t>
      </w:r>
      <w:r w:rsidRPr="007377C8">
        <w:rPr>
          <w:b/>
          <w:bCs/>
        </w:rPr>
        <w:t>‘System navigator’</w:t>
      </w:r>
      <w:r w:rsidRPr="0004359B">
        <w:rPr>
          <w:b/>
          <w:bCs/>
        </w:rPr>
        <w:t xml:space="preserve"> roles in the ECEC sector </w:t>
      </w:r>
    </w:p>
    <w:p w14:paraId="583960B2" w14:textId="5EF88762" w:rsidR="005B0288" w:rsidRPr="006E0C9A" w:rsidRDefault="0004359B" w:rsidP="00642DCC">
      <w:pPr>
        <w:pStyle w:val="Heading4"/>
        <w:numPr>
          <w:ilvl w:val="0"/>
          <w:numId w:val="0"/>
        </w:numPr>
        <w:rPr>
          <w:rFonts w:ascii="Arial" w:hAnsi="Arial" w:cs="Arial"/>
        </w:rPr>
      </w:pPr>
      <w:r w:rsidRPr="006E0C9A">
        <w:rPr>
          <w:rFonts w:ascii="Arial" w:hAnsi="Arial" w:cs="Arial"/>
        </w:rPr>
        <w:t>Are current initiatives to support families experiencing additional barriers to navigating the ECEC system</w:t>
      </w:r>
      <w:r w:rsidR="00642DCC" w:rsidRPr="006E0C9A">
        <w:rPr>
          <w:rFonts w:ascii="Arial" w:hAnsi="Arial" w:cs="Arial"/>
        </w:rPr>
        <w:t xml:space="preserve"> </w:t>
      </w:r>
      <w:r w:rsidRPr="006E0C9A">
        <w:rPr>
          <w:rFonts w:ascii="Arial" w:hAnsi="Arial" w:cs="Arial"/>
        </w:rPr>
        <w:t xml:space="preserve">sufficient? </w:t>
      </w:r>
    </w:p>
    <w:p w14:paraId="5F542C00" w14:textId="77777777" w:rsidR="006E0C9A" w:rsidRDefault="006E0C9A" w:rsidP="0029481A">
      <w:pPr>
        <w:jc w:val="both"/>
        <w:textAlignment w:val="baseline"/>
        <w:rPr>
          <w:lang w:eastAsia="en-AU"/>
        </w:rPr>
      </w:pPr>
    </w:p>
    <w:p w14:paraId="2D2C3DD3" w14:textId="1ADB04CF" w:rsidR="0029481A" w:rsidRDefault="00642DCC" w:rsidP="0029481A">
      <w:pPr>
        <w:jc w:val="both"/>
        <w:textAlignment w:val="baseline"/>
      </w:pPr>
      <w:r w:rsidRPr="00A27281">
        <w:rPr>
          <w:lang w:eastAsia="en-AU"/>
        </w:rPr>
        <w:t xml:space="preserve">There is emerging evidence on the benefits of community-based navigators in improving </w:t>
      </w:r>
      <w:r>
        <w:rPr>
          <w:lang w:eastAsia="en-AU"/>
        </w:rPr>
        <w:t xml:space="preserve">engagement </w:t>
      </w:r>
      <w:r w:rsidRPr="00A27281">
        <w:rPr>
          <w:lang w:eastAsia="en-AU"/>
        </w:rPr>
        <w:t>of disadvantaged families, including those from CALD backgrounds, in ECEC</w:t>
      </w:r>
      <w:r>
        <w:rPr>
          <w:lang w:eastAsia="en-AU"/>
        </w:rPr>
        <w:t>.</w:t>
      </w:r>
      <w:r>
        <w:rPr>
          <w:rStyle w:val="FootnoteReference"/>
          <w:lang w:eastAsia="en-AU"/>
        </w:rPr>
        <w:footnoteReference w:id="10"/>
      </w:r>
      <w:r w:rsidR="0036348F">
        <w:rPr>
          <w:lang w:eastAsia="en-AU"/>
        </w:rPr>
        <w:t xml:space="preserve"> </w:t>
      </w:r>
      <w:r w:rsidR="004C6FC5">
        <w:t xml:space="preserve">Navigators or linkers working in culturally responsive ways can assist participants to navigate cultural issues that impact on participation in ECEC. </w:t>
      </w:r>
    </w:p>
    <w:p w14:paraId="54939E78" w14:textId="3812D5DC" w:rsidR="0029481A" w:rsidRDefault="0036348F" w:rsidP="0029481A">
      <w:pPr>
        <w:jc w:val="both"/>
        <w:textAlignment w:val="baseline"/>
        <w:rPr>
          <w:lang w:eastAsia="en-AU"/>
        </w:rPr>
      </w:pPr>
      <w:r>
        <w:rPr>
          <w:lang w:eastAsia="en-AU"/>
        </w:rPr>
        <w:t xml:space="preserve">However, the development of system navigation support </w:t>
      </w:r>
      <w:r w:rsidR="000235AA">
        <w:rPr>
          <w:lang w:eastAsia="en-AU"/>
        </w:rPr>
        <w:t>initiatives</w:t>
      </w:r>
      <w:r>
        <w:rPr>
          <w:lang w:eastAsia="en-AU"/>
        </w:rPr>
        <w:t xml:space="preserve"> in the ECEC system is still in its infancy</w:t>
      </w:r>
      <w:r w:rsidR="004D6576">
        <w:rPr>
          <w:lang w:eastAsia="en-AU"/>
        </w:rPr>
        <w:t xml:space="preserve"> and </w:t>
      </w:r>
      <w:r w:rsidR="0029481A">
        <w:rPr>
          <w:lang w:eastAsia="en-AU"/>
        </w:rPr>
        <w:t>such initiatives only exist in a small number of geographic locations across the country.</w:t>
      </w:r>
    </w:p>
    <w:p w14:paraId="1230109E" w14:textId="15417168" w:rsidR="0036348F" w:rsidRDefault="000F4391" w:rsidP="00642DCC">
      <w:pPr>
        <w:jc w:val="both"/>
        <w:textAlignment w:val="baseline"/>
        <w:rPr>
          <w:lang w:eastAsia="en-AU"/>
        </w:rPr>
      </w:pPr>
      <w:r>
        <w:rPr>
          <w:lang w:eastAsia="en-AU"/>
        </w:rPr>
        <w:lastRenderedPageBreak/>
        <w:t>As outlined above, the focus of the ISP is on building the capacity of ECEC providers to strengthen inclusion</w:t>
      </w:r>
      <w:r w:rsidR="00262D1D">
        <w:rPr>
          <w:lang w:eastAsia="en-AU"/>
        </w:rPr>
        <w:t xml:space="preserve"> and it </w:t>
      </w:r>
      <w:r>
        <w:rPr>
          <w:lang w:eastAsia="en-AU"/>
        </w:rPr>
        <w:t>does not provide support to families to navigate the ECEC system.</w:t>
      </w:r>
      <w:r w:rsidR="00F313A9">
        <w:rPr>
          <w:lang w:eastAsia="en-AU"/>
        </w:rPr>
        <w:t xml:space="preserve"> </w:t>
      </w:r>
    </w:p>
    <w:p w14:paraId="57A7FE60" w14:textId="77777777" w:rsidR="007F3AE3" w:rsidRPr="006E0C9A" w:rsidRDefault="007F3AE3" w:rsidP="007F3AE3">
      <w:pPr>
        <w:pStyle w:val="Heading4"/>
        <w:numPr>
          <w:ilvl w:val="0"/>
          <w:numId w:val="0"/>
        </w:numPr>
        <w:rPr>
          <w:rFonts w:ascii="Arial" w:hAnsi="Arial" w:cs="Arial"/>
        </w:rPr>
      </w:pPr>
      <w:r w:rsidRPr="006E0C9A">
        <w:rPr>
          <w:rFonts w:ascii="Arial" w:hAnsi="Arial" w:cs="Arial"/>
        </w:rPr>
        <w:t xml:space="preserve">Is there a need for national investment in system navigator roles? – If so, who would be best placed to perform these roles? Examples could include Inclusion Agencies or contracted delivery by a range of ECEC services, community organisations, local councils or ACCOs. </w:t>
      </w:r>
    </w:p>
    <w:p w14:paraId="630C2E35" w14:textId="77777777" w:rsidR="006E0C9A" w:rsidRDefault="006E0C9A" w:rsidP="007F3AE3">
      <w:pPr>
        <w:pStyle w:val="Heading4"/>
        <w:numPr>
          <w:ilvl w:val="0"/>
          <w:numId w:val="0"/>
        </w:numPr>
        <w:rPr>
          <w:rFonts w:ascii="Arial" w:hAnsi="Arial" w:cs="Arial"/>
        </w:rPr>
      </w:pPr>
    </w:p>
    <w:p w14:paraId="62D6996A" w14:textId="3CD8C50C" w:rsidR="007F3AE3" w:rsidRPr="006E0C9A" w:rsidRDefault="007F3AE3" w:rsidP="007F3AE3">
      <w:pPr>
        <w:pStyle w:val="Heading4"/>
        <w:numPr>
          <w:ilvl w:val="0"/>
          <w:numId w:val="0"/>
        </w:numPr>
        <w:rPr>
          <w:rFonts w:ascii="Arial" w:hAnsi="Arial" w:cs="Arial"/>
        </w:rPr>
      </w:pPr>
      <w:r w:rsidRPr="006E0C9A">
        <w:rPr>
          <w:rFonts w:ascii="Arial" w:hAnsi="Arial" w:cs="Arial"/>
        </w:rPr>
        <w:t>How could this be delivered across different groups of families (for example, regional or remote, Aboriginal and Torres Strait Islander and culturally and linguistically diverse families), including ensuring delivery in a culturally sensitive manner?</w:t>
      </w:r>
    </w:p>
    <w:p w14:paraId="5FDF76BC" w14:textId="77777777" w:rsidR="006E0C9A" w:rsidRDefault="006E0C9A" w:rsidP="00F313A9">
      <w:pPr>
        <w:jc w:val="both"/>
        <w:textAlignment w:val="baseline"/>
        <w:rPr>
          <w:lang w:eastAsia="en-AU"/>
        </w:rPr>
      </w:pPr>
    </w:p>
    <w:p w14:paraId="4B71938D" w14:textId="5B681E60" w:rsidR="00093529" w:rsidRDefault="00F313A9" w:rsidP="00F313A9">
      <w:pPr>
        <w:jc w:val="both"/>
        <w:textAlignment w:val="baseline"/>
        <w:rPr>
          <w:lang w:eastAsia="en-AU"/>
        </w:rPr>
      </w:pPr>
      <w:r>
        <w:rPr>
          <w:lang w:eastAsia="en-AU"/>
        </w:rPr>
        <w:t xml:space="preserve">SSI does not consider that </w:t>
      </w:r>
      <w:r w:rsidR="00BA0799">
        <w:rPr>
          <w:lang w:eastAsia="en-AU"/>
        </w:rPr>
        <w:t>inclusion agencies are</w:t>
      </w:r>
      <w:r>
        <w:rPr>
          <w:lang w:eastAsia="en-AU"/>
        </w:rPr>
        <w:t xml:space="preserve"> well-placed to provide navigation support to families particularly given that the </w:t>
      </w:r>
      <w:r w:rsidR="004F30F7">
        <w:rPr>
          <w:lang w:eastAsia="en-AU"/>
        </w:rPr>
        <w:t xml:space="preserve">ISP </w:t>
      </w:r>
      <w:r>
        <w:rPr>
          <w:lang w:eastAsia="en-AU"/>
        </w:rPr>
        <w:t xml:space="preserve">is </w:t>
      </w:r>
      <w:r w:rsidR="004F30F7">
        <w:rPr>
          <w:lang w:eastAsia="en-AU"/>
        </w:rPr>
        <w:t xml:space="preserve">currently </w:t>
      </w:r>
      <w:r>
        <w:rPr>
          <w:lang w:eastAsia="en-AU"/>
        </w:rPr>
        <w:t xml:space="preserve">primarily focused on disability rather than an overall focus on inclusion. </w:t>
      </w:r>
    </w:p>
    <w:p w14:paraId="1BA865CC" w14:textId="1395C74A" w:rsidR="00BA0799" w:rsidRDefault="00093529" w:rsidP="00F313A9">
      <w:pPr>
        <w:jc w:val="both"/>
        <w:textAlignment w:val="baseline"/>
        <w:rPr>
          <w:lang w:eastAsia="en-AU"/>
        </w:rPr>
      </w:pPr>
      <w:r>
        <w:rPr>
          <w:lang w:eastAsia="en-AU"/>
        </w:rPr>
        <w:t xml:space="preserve">Inclusion and access issues for individuals and families from CALD backgrounds can be seen across a span of human services. </w:t>
      </w:r>
      <w:r w:rsidR="006E0C9A">
        <w:rPr>
          <w:lang w:eastAsia="en-AU"/>
        </w:rPr>
        <w:t>Given that navigation initiatives in the ECEC sector are still in their infancy, t</w:t>
      </w:r>
      <w:r w:rsidR="00BA0799">
        <w:rPr>
          <w:lang w:eastAsia="en-AU"/>
        </w:rPr>
        <w:t xml:space="preserve">here is an opportunity to </w:t>
      </w:r>
      <w:r w:rsidR="006E0C9A">
        <w:rPr>
          <w:lang w:eastAsia="en-AU"/>
        </w:rPr>
        <w:t xml:space="preserve">gain insights from similar </w:t>
      </w:r>
      <w:r w:rsidR="00BA0799">
        <w:rPr>
          <w:lang w:eastAsia="en-AU"/>
        </w:rPr>
        <w:t xml:space="preserve">initiatives within broader human services in relation to who is best placed to perform this role and key success factors. </w:t>
      </w:r>
      <w:r>
        <w:rPr>
          <w:lang w:eastAsia="en-AU"/>
        </w:rPr>
        <w:t xml:space="preserve">Organisations that already work with CALD communities </w:t>
      </w:r>
      <w:r w:rsidR="00E27CA3">
        <w:rPr>
          <w:lang w:eastAsia="en-AU"/>
        </w:rPr>
        <w:t xml:space="preserve">and are embedded in </w:t>
      </w:r>
      <w:r w:rsidR="00CC7ABF">
        <w:rPr>
          <w:lang w:eastAsia="en-AU"/>
        </w:rPr>
        <w:t xml:space="preserve">culturally </w:t>
      </w:r>
      <w:r w:rsidR="00E27CA3">
        <w:rPr>
          <w:lang w:eastAsia="en-AU"/>
        </w:rPr>
        <w:t xml:space="preserve">diverse local communities </w:t>
      </w:r>
      <w:r>
        <w:rPr>
          <w:lang w:eastAsia="en-AU"/>
        </w:rPr>
        <w:t xml:space="preserve">are particularly well placed to </w:t>
      </w:r>
      <w:r w:rsidR="00E27CA3">
        <w:rPr>
          <w:lang w:eastAsia="en-AU"/>
        </w:rPr>
        <w:t>address inclusion and access issues for CALD communities.</w:t>
      </w:r>
      <w:r>
        <w:rPr>
          <w:lang w:eastAsia="en-AU"/>
        </w:rPr>
        <w:t xml:space="preserve"> </w:t>
      </w:r>
    </w:p>
    <w:p w14:paraId="69883427" w14:textId="11185F7B" w:rsidR="00E27CA3" w:rsidRDefault="003E2B3A" w:rsidP="00770180">
      <w:pPr>
        <w:spacing w:before="80" w:after="120"/>
        <w:jc w:val="both"/>
        <w:rPr>
          <w:szCs w:val="22"/>
          <w:shd w:val="clear" w:color="auto" w:fill="FFFFFF"/>
        </w:rPr>
      </w:pPr>
      <w:r>
        <w:rPr>
          <w:lang w:eastAsia="en-AU"/>
        </w:rPr>
        <w:t xml:space="preserve">SSI has experience in delivering navigation support </w:t>
      </w:r>
      <w:r w:rsidR="00E27CA3">
        <w:rPr>
          <w:lang w:eastAsia="en-AU"/>
        </w:rPr>
        <w:t xml:space="preserve">to </w:t>
      </w:r>
      <w:r>
        <w:rPr>
          <w:lang w:eastAsia="en-AU"/>
        </w:rPr>
        <w:t xml:space="preserve">people </w:t>
      </w:r>
      <w:r w:rsidR="00E27CA3">
        <w:rPr>
          <w:lang w:eastAsia="en-AU"/>
        </w:rPr>
        <w:t xml:space="preserve">with disability </w:t>
      </w:r>
      <w:r>
        <w:rPr>
          <w:lang w:eastAsia="en-AU"/>
        </w:rPr>
        <w:t xml:space="preserve">from CALD backgrounds </w:t>
      </w:r>
      <w:r w:rsidR="00B62CCA">
        <w:rPr>
          <w:lang w:eastAsia="en-AU"/>
        </w:rPr>
        <w:t xml:space="preserve">that is relevant to </w:t>
      </w:r>
      <w:r w:rsidR="00E27CA3">
        <w:rPr>
          <w:lang w:eastAsia="en-AU"/>
        </w:rPr>
        <w:t xml:space="preserve">similar </w:t>
      </w:r>
      <w:r w:rsidR="00B62CCA">
        <w:rPr>
          <w:lang w:eastAsia="en-AU"/>
        </w:rPr>
        <w:t xml:space="preserve">inclusion </w:t>
      </w:r>
      <w:r w:rsidR="00E27CA3">
        <w:rPr>
          <w:lang w:eastAsia="en-AU"/>
        </w:rPr>
        <w:t>challenges seen in the ECEC sector</w:t>
      </w:r>
      <w:r>
        <w:rPr>
          <w:lang w:eastAsia="en-AU"/>
        </w:rPr>
        <w:t xml:space="preserve">. </w:t>
      </w:r>
      <w:r w:rsidR="00770180" w:rsidRPr="006A5BA6">
        <w:rPr>
          <w:szCs w:val="22"/>
          <w:shd w:val="clear" w:color="auto" w:fill="FFFFFF"/>
        </w:rPr>
        <w:t xml:space="preserve">SSI was previously the largest provider of the Ability Links program in NSW. </w:t>
      </w:r>
    </w:p>
    <w:p w14:paraId="06429071" w14:textId="3091CF7F" w:rsidR="00770180" w:rsidRDefault="00770180" w:rsidP="00770180">
      <w:pPr>
        <w:spacing w:before="80" w:after="120"/>
        <w:jc w:val="both"/>
        <w:rPr>
          <w:szCs w:val="22"/>
          <w:shd w:val="clear" w:color="auto" w:fill="FFFFFF"/>
        </w:rPr>
      </w:pPr>
      <w:r w:rsidRPr="006A5BA6">
        <w:rPr>
          <w:szCs w:val="22"/>
          <w:shd w:val="clear" w:color="auto" w:fill="FFFFFF"/>
        </w:rPr>
        <w:t>Ability Links w</w:t>
      </w:r>
      <w:r w:rsidRPr="006A5BA6">
        <w:rPr>
          <w:szCs w:val="22"/>
        </w:rPr>
        <w:t xml:space="preserve">as established in 2013-14 as the NSW approach to Local Area Coordination for people with disability, their </w:t>
      </w:r>
      <w:proofErr w:type="gramStart"/>
      <w:r w:rsidRPr="006A5BA6">
        <w:rPr>
          <w:szCs w:val="22"/>
        </w:rPr>
        <w:t>families</w:t>
      </w:r>
      <w:proofErr w:type="gramEnd"/>
      <w:r w:rsidRPr="006A5BA6">
        <w:rPr>
          <w:szCs w:val="22"/>
        </w:rPr>
        <w:t xml:space="preserve"> and carers</w:t>
      </w:r>
      <w:r w:rsidR="0029481A">
        <w:rPr>
          <w:szCs w:val="22"/>
          <w:shd w:val="clear" w:color="auto" w:fill="FFFFFF"/>
        </w:rPr>
        <w:t xml:space="preserve">. </w:t>
      </w:r>
      <w:r>
        <w:t xml:space="preserve">Early Links supported families of children with disability up to eight years old and had similar </w:t>
      </w:r>
      <w:r w:rsidR="001F0412">
        <w:t xml:space="preserve">components and </w:t>
      </w:r>
      <w:r>
        <w:t>objectives to Ability Links NSW</w:t>
      </w:r>
      <w:r w:rsidR="00D03D38">
        <w:t xml:space="preserve"> (b</w:t>
      </w:r>
      <w:r>
        <w:rPr>
          <w:szCs w:val="22"/>
          <w:shd w:val="clear" w:color="auto" w:fill="FFFFFF"/>
        </w:rPr>
        <w:t>oth programs ceased to operate when Local Area Coordination transitioned into the full NDIS scheme with a national model</w:t>
      </w:r>
      <w:r w:rsidR="00E27CA3">
        <w:rPr>
          <w:szCs w:val="22"/>
          <w:shd w:val="clear" w:color="auto" w:fill="FFFFFF"/>
        </w:rPr>
        <w:t xml:space="preserve"> in 2018</w:t>
      </w:r>
      <w:r w:rsidR="00D03D38">
        <w:rPr>
          <w:szCs w:val="22"/>
          <w:shd w:val="clear" w:color="auto" w:fill="FFFFFF"/>
        </w:rPr>
        <w:t>)</w:t>
      </w:r>
      <w:r w:rsidRPr="00BC3D90">
        <w:rPr>
          <w:szCs w:val="22"/>
          <w:shd w:val="clear" w:color="auto" w:fill="FFFFFF"/>
        </w:rPr>
        <w:t>.</w:t>
      </w:r>
      <w:r>
        <w:rPr>
          <w:szCs w:val="22"/>
          <w:shd w:val="clear" w:color="auto" w:fill="FFFFFF"/>
        </w:rPr>
        <w:t xml:space="preserve"> </w:t>
      </w:r>
      <w:r w:rsidR="00CC7ABF">
        <w:rPr>
          <w:szCs w:val="22"/>
          <w:shd w:val="clear" w:color="auto" w:fill="FFFFFF"/>
        </w:rPr>
        <w:t xml:space="preserve">Ability Links employed “linkers” and provided </w:t>
      </w:r>
      <w:r w:rsidR="00FA6F51">
        <w:rPr>
          <w:szCs w:val="22"/>
          <w:shd w:val="clear" w:color="auto" w:fill="FFFFFF"/>
        </w:rPr>
        <w:t xml:space="preserve">learnings </w:t>
      </w:r>
      <w:proofErr w:type="gramStart"/>
      <w:r w:rsidR="00CC7ABF">
        <w:rPr>
          <w:szCs w:val="22"/>
          <w:shd w:val="clear" w:color="auto" w:fill="FFFFFF"/>
        </w:rPr>
        <w:t xml:space="preserve">that  </w:t>
      </w:r>
      <w:r w:rsidR="00FA6F51">
        <w:rPr>
          <w:szCs w:val="22"/>
          <w:shd w:val="clear" w:color="auto" w:fill="FFFFFF"/>
        </w:rPr>
        <w:t>are</w:t>
      </w:r>
      <w:proofErr w:type="gramEnd"/>
      <w:r w:rsidR="00FA6F51">
        <w:rPr>
          <w:szCs w:val="22"/>
          <w:shd w:val="clear" w:color="auto" w:fill="FFFFFF"/>
        </w:rPr>
        <w:t xml:space="preserve"> </w:t>
      </w:r>
      <w:r w:rsidR="00424004">
        <w:rPr>
          <w:szCs w:val="22"/>
          <w:shd w:val="clear" w:color="auto" w:fill="FFFFFF"/>
        </w:rPr>
        <w:t xml:space="preserve">particularly </w:t>
      </w:r>
      <w:r w:rsidR="00FA6F51">
        <w:rPr>
          <w:szCs w:val="22"/>
          <w:shd w:val="clear" w:color="auto" w:fill="FFFFFF"/>
        </w:rPr>
        <w:t xml:space="preserve">relevant to consideration of key success factors in provision of navigation support to </w:t>
      </w:r>
      <w:r w:rsidR="00E27CA3">
        <w:rPr>
          <w:szCs w:val="22"/>
          <w:shd w:val="clear" w:color="auto" w:fill="FFFFFF"/>
        </w:rPr>
        <w:t xml:space="preserve">ECEC with </w:t>
      </w:r>
      <w:r w:rsidR="00FA6F51">
        <w:rPr>
          <w:szCs w:val="22"/>
          <w:shd w:val="clear" w:color="auto" w:fill="FFFFFF"/>
        </w:rPr>
        <w:t xml:space="preserve">CALD families. </w:t>
      </w:r>
    </w:p>
    <w:p w14:paraId="053C5017" w14:textId="7ED6A77F" w:rsidR="00770180" w:rsidRDefault="00770180" w:rsidP="00770180">
      <w:pPr>
        <w:jc w:val="both"/>
      </w:pPr>
      <w:r w:rsidRPr="00583A31">
        <w:t>SSI commissioned an independent evaluation of its delivery of Ability Links in NSW. The evaluation found that 64% of SSI’s Ability Links individual outcomes were with CALD people, which represented 75% of the state-wide program outcomes for CALD participants in NSW</w:t>
      </w:r>
      <w:r w:rsidR="00670CFC">
        <w:t>.</w:t>
      </w:r>
      <w:r w:rsidR="00E27CA3">
        <w:t xml:space="preserve"> </w:t>
      </w:r>
      <w:r w:rsidR="00E27CA3">
        <w:rPr>
          <w:rStyle w:val="FootnoteReference"/>
        </w:rPr>
        <w:footnoteReference w:id="11"/>
      </w:r>
      <w:r w:rsidR="00670CFC">
        <w:t xml:space="preserve"> </w:t>
      </w:r>
      <w:r w:rsidRPr="00583A31">
        <w:t>It found that the strong performance of SSI’s Ability Links with CALD participants was supported by the design of the Ability Links program, which was flexible</w:t>
      </w:r>
      <w:r>
        <w:t xml:space="preserve"> and </w:t>
      </w:r>
      <w:r w:rsidRPr="00583A31">
        <w:t>holistic</w:t>
      </w:r>
      <w:r>
        <w:t xml:space="preserve">. </w:t>
      </w:r>
      <w:r w:rsidRPr="00583A31">
        <w:t>Stakeholders attributed the culturally competent elements of the program, including SSI Linkers being bilingual, from diverse backgrounds and connected to their communities, as key to supporting outcomes. This meant participants and Linkers had a shared understanding and were able to build trusting relationships and help participants overcome cultural and linguistic barriers.</w:t>
      </w:r>
      <w:r>
        <w:t xml:space="preserve"> </w:t>
      </w:r>
      <w:r w:rsidRPr="00583A31">
        <w:t>A</w:t>
      </w:r>
      <w:r>
        <w:t xml:space="preserve"> </w:t>
      </w:r>
      <w:r w:rsidRPr="00583A31">
        <w:t xml:space="preserve">critical feature of Ability Links was the focus of the </w:t>
      </w:r>
      <w:r>
        <w:t xml:space="preserve">Linkers </w:t>
      </w:r>
      <w:r w:rsidRPr="00583A31">
        <w:t>on building trust and rapport before working with participants to identify goals.</w:t>
      </w:r>
      <w:r w:rsidRPr="00583A31">
        <w:rPr>
          <w:rStyle w:val="FootnoteReference"/>
        </w:rPr>
        <w:footnoteReference w:id="12"/>
      </w:r>
    </w:p>
    <w:p w14:paraId="24D556FD" w14:textId="710A788C" w:rsidR="0016378B" w:rsidRDefault="0016378B" w:rsidP="00770180">
      <w:pPr>
        <w:jc w:val="both"/>
      </w:pPr>
      <w:r>
        <w:t>Notably, the state-wide evaluation of Ability Links</w:t>
      </w:r>
      <w:r w:rsidR="00670CFC">
        <w:t xml:space="preserve">, </w:t>
      </w:r>
      <w:r w:rsidR="00CC7ABF">
        <w:t xml:space="preserve">commissioned </w:t>
      </w:r>
      <w:r w:rsidR="00670CFC">
        <w:t xml:space="preserve">by </w:t>
      </w:r>
      <w:r w:rsidR="00CC7ABF">
        <w:t>the NSW Government</w:t>
      </w:r>
      <w:r w:rsidR="00670CFC">
        <w:t xml:space="preserve">, </w:t>
      </w:r>
      <w:r>
        <w:t xml:space="preserve">found that other providers of </w:t>
      </w:r>
      <w:r w:rsidR="00CC7ABF">
        <w:t xml:space="preserve">Ability Links </w:t>
      </w:r>
      <w:r>
        <w:t xml:space="preserve">were less successful in reaching CALD </w:t>
      </w:r>
      <w:r w:rsidR="00CC7ABF">
        <w:t xml:space="preserve">people with disabilities and their </w:t>
      </w:r>
      <w:r>
        <w:t>families</w:t>
      </w:r>
      <w:r w:rsidR="00CC7ABF">
        <w:t xml:space="preserve"> and carers</w:t>
      </w:r>
      <w:r>
        <w:t>.</w:t>
      </w:r>
      <w:r>
        <w:rPr>
          <w:rStyle w:val="FootnoteReference"/>
        </w:rPr>
        <w:footnoteReference w:id="13"/>
      </w:r>
    </w:p>
    <w:p w14:paraId="6700FA1D" w14:textId="39BF76E4" w:rsidR="008538C6" w:rsidRPr="008538C6" w:rsidRDefault="008538C6" w:rsidP="008538C6">
      <w:pPr>
        <w:jc w:val="both"/>
        <w:textAlignment w:val="baseline"/>
        <w:rPr>
          <w:lang w:eastAsia="en-AU"/>
        </w:rPr>
      </w:pPr>
      <w:r>
        <w:rPr>
          <w:lang w:eastAsia="en-AU"/>
        </w:rPr>
        <w:lastRenderedPageBreak/>
        <w:t xml:space="preserve">It is </w:t>
      </w:r>
      <w:r w:rsidR="001F0412">
        <w:rPr>
          <w:lang w:eastAsia="en-AU"/>
        </w:rPr>
        <w:t xml:space="preserve">also </w:t>
      </w:r>
      <w:r>
        <w:rPr>
          <w:lang w:eastAsia="en-AU"/>
        </w:rPr>
        <w:t xml:space="preserve">vital that navigation support </w:t>
      </w:r>
      <w:r w:rsidR="004F30F7">
        <w:rPr>
          <w:lang w:eastAsia="en-AU"/>
        </w:rPr>
        <w:t xml:space="preserve">in human services </w:t>
      </w:r>
      <w:r>
        <w:rPr>
          <w:lang w:eastAsia="en-AU"/>
        </w:rPr>
        <w:t>is delivered by organisations that are strongly embedded within the local community</w:t>
      </w:r>
      <w:r w:rsidR="00D03D38">
        <w:rPr>
          <w:lang w:eastAsia="en-AU"/>
        </w:rPr>
        <w:t xml:space="preserve"> so that they have strong knowledge and relationships within the local service system</w:t>
      </w:r>
      <w:r>
        <w:rPr>
          <w:lang w:eastAsia="en-AU"/>
        </w:rPr>
        <w:t>. The state-wide evaluation of Ability Links identified linkers being embedded in the local community as a key strength of the program.</w:t>
      </w:r>
      <w:r>
        <w:rPr>
          <w:rStyle w:val="FootnoteReference"/>
          <w:lang w:eastAsia="en-AU"/>
        </w:rPr>
        <w:footnoteReference w:id="14"/>
      </w:r>
      <w:r>
        <w:rPr>
          <w:lang w:eastAsia="en-AU"/>
        </w:rPr>
        <w:t xml:space="preserve"> Similarly, the </w:t>
      </w:r>
      <w:r w:rsidR="00CC7ABF">
        <w:rPr>
          <w:lang w:eastAsia="en-AU"/>
        </w:rPr>
        <w:t xml:space="preserve">recent </w:t>
      </w:r>
      <w:r>
        <w:rPr>
          <w:lang w:eastAsia="en-AU"/>
        </w:rPr>
        <w:t xml:space="preserve">report </w:t>
      </w:r>
      <w:r w:rsidRPr="008538C6">
        <w:rPr>
          <w:lang w:eastAsia="en-AU"/>
        </w:rPr>
        <w:t>of the NDIS Review emphasises that</w:t>
      </w:r>
      <w:r w:rsidR="00424004">
        <w:rPr>
          <w:lang w:eastAsia="en-AU"/>
        </w:rPr>
        <w:t xml:space="preserve"> </w:t>
      </w:r>
      <w:r w:rsidRPr="008538C6">
        <w:rPr>
          <w:lang w:eastAsia="en-AU"/>
        </w:rPr>
        <w:t xml:space="preserve">navigation support should be </w:t>
      </w:r>
      <w:r w:rsidR="00424004">
        <w:rPr>
          <w:lang w:eastAsia="en-AU"/>
        </w:rPr>
        <w:t xml:space="preserve">strengthened and </w:t>
      </w:r>
      <w:r w:rsidR="00CC7ABF">
        <w:rPr>
          <w:lang w:eastAsia="en-AU"/>
        </w:rPr>
        <w:t xml:space="preserve">be </w:t>
      </w:r>
      <w:r w:rsidR="006E0C9A">
        <w:rPr>
          <w:lang w:eastAsia="en-AU"/>
        </w:rPr>
        <w:t>“</w:t>
      </w:r>
      <w:r w:rsidRPr="006E0C9A">
        <w:rPr>
          <w:i/>
          <w:iCs/>
          <w:szCs w:val="22"/>
        </w:rPr>
        <w:t>delivered locally by people who have genuine connections, knowledge and links to local services</w:t>
      </w:r>
      <w:r w:rsidR="006E0C9A">
        <w:rPr>
          <w:i/>
          <w:iCs/>
          <w:szCs w:val="22"/>
        </w:rPr>
        <w:t>.</w:t>
      </w:r>
      <w:r w:rsidR="006E0C9A">
        <w:rPr>
          <w:szCs w:val="22"/>
        </w:rPr>
        <w:t>”</w:t>
      </w:r>
      <w:r w:rsidRPr="008538C6">
        <w:rPr>
          <w:rStyle w:val="FootnoteReference"/>
          <w:szCs w:val="22"/>
        </w:rPr>
        <w:footnoteReference w:id="15"/>
      </w:r>
    </w:p>
    <w:p w14:paraId="29806B8C" w14:textId="38C292BF" w:rsidR="0036348F" w:rsidRPr="008538C6" w:rsidRDefault="0036348F" w:rsidP="0036348F">
      <w:pPr>
        <w:jc w:val="both"/>
        <w:textAlignment w:val="baseline"/>
        <w:rPr>
          <w:lang w:eastAsia="en-AU"/>
        </w:rPr>
      </w:pPr>
      <w:r w:rsidRPr="008538C6">
        <w:rPr>
          <w:b/>
          <w:bCs/>
          <w:lang w:eastAsia="en-AU"/>
        </w:rPr>
        <w:t xml:space="preserve">Recommendation 3:  </w:t>
      </w:r>
      <w:r w:rsidR="007F3AE3" w:rsidRPr="008538C6">
        <w:rPr>
          <w:lang w:eastAsia="en-AU"/>
        </w:rPr>
        <w:t>As part of the Early Years Strategy, the Australian Government should work with state/territory governments to scale up investment in navigation initiatives in the early childhood sector</w:t>
      </w:r>
      <w:r w:rsidR="00670CFC">
        <w:rPr>
          <w:lang w:eastAsia="en-AU"/>
        </w:rPr>
        <w:t xml:space="preserve">. This should include </w:t>
      </w:r>
      <w:r w:rsidR="00CC7ABF">
        <w:rPr>
          <w:lang w:eastAsia="en-AU"/>
        </w:rPr>
        <w:t xml:space="preserve">a </w:t>
      </w:r>
      <w:proofErr w:type="gramStart"/>
      <w:r w:rsidR="00CC7ABF">
        <w:rPr>
          <w:lang w:eastAsia="en-AU"/>
        </w:rPr>
        <w:t>targeted  focus</w:t>
      </w:r>
      <w:proofErr w:type="gramEnd"/>
      <w:r w:rsidR="00CC7ABF">
        <w:rPr>
          <w:lang w:eastAsia="en-AU"/>
        </w:rPr>
        <w:t xml:space="preserve"> on navigation initiatives to address the lower attendance and higher developmental needs of children from CALD backgrounds</w:t>
      </w:r>
      <w:r w:rsidR="007F3AE3" w:rsidRPr="008538C6">
        <w:rPr>
          <w:lang w:eastAsia="en-AU"/>
        </w:rPr>
        <w:t xml:space="preserve">. </w:t>
      </w:r>
    </w:p>
    <w:p w14:paraId="0EA1688A" w14:textId="38A912F1" w:rsidR="00BB10A1" w:rsidRPr="007043D6" w:rsidRDefault="00BB10A1" w:rsidP="0036348F">
      <w:pPr>
        <w:jc w:val="both"/>
        <w:textAlignment w:val="baseline"/>
        <w:rPr>
          <w:lang w:eastAsia="en-AU"/>
        </w:rPr>
      </w:pPr>
      <w:r w:rsidRPr="008538C6">
        <w:rPr>
          <w:b/>
          <w:bCs/>
          <w:lang w:eastAsia="en-AU"/>
        </w:rPr>
        <w:t xml:space="preserve">Recommendation 4: </w:t>
      </w:r>
      <w:r w:rsidR="007043D6" w:rsidRPr="008538C6">
        <w:rPr>
          <w:lang w:eastAsia="en-AU"/>
        </w:rPr>
        <w:t xml:space="preserve">Organisations that are contracted to provide navigation support </w:t>
      </w:r>
      <w:r w:rsidR="00CC7ABF">
        <w:rPr>
          <w:lang w:eastAsia="en-AU"/>
        </w:rPr>
        <w:t xml:space="preserve">in the ECEC </w:t>
      </w:r>
      <w:r w:rsidR="007043D6" w:rsidRPr="008538C6">
        <w:rPr>
          <w:lang w:eastAsia="en-AU"/>
        </w:rPr>
        <w:t xml:space="preserve">should be able to demonstrate that they </w:t>
      </w:r>
      <w:r w:rsidR="001B1E38" w:rsidRPr="008538C6">
        <w:rPr>
          <w:lang w:eastAsia="en-AU"/>
        </w:rPr>
        <w:t xml:space="preserve">are strongly embedded within the local community and have </w:t>
      </w:r>
      <w:r w:rsidR="007043D6" w:rsidRPr="008538C6">
        <w:rPr>
          <w:lang w:eastAsia="en-AU"/>
        </w:rPr>
        <w:t>expertise in</w:t>
      </w:r>
      <w:r w:rsidR="006E0C9A">
        <w:rPr>
          <w:lang w:eastAsia="en-AU"/>
        </w:rPr>
        <w:t xml:space="preserve"> early learning</w:t>
      </w:r>
      <w:r w:rsidR="00D03D38">
        <w:rPr>
          <w:lang w:eastAsia="en-AU"/>
        </w:rPr>
        <w:t xml:space="preserve"> and family support</w:t>
      </w:r>
      <w:r w:rsidR="001B1E38" w:rsidRPr="008538C6">
        <w:rPr>
          <w:lang w:eastAsia="en-AU"/>
        </w:rPr>
        <w:t xml:space="preserve">. </w:t>
      </w:r>
      <w:r w:rsidR="0016378B" w:rsidRPr="008538C6">
        <w:rPr>
          <w:lang w:eastAsia="en-AU"/>
        </w:rPr>
        <w:t xml:space="preserve">Further, organisations should be able to demonstrate that </w:t>
      </w:r>
      <w:r w:rsidR="0016378B">
        <w:rPr>
          <w:lang w:eastAsia="en-AU"/>
        </w:rPr>
        <w:t>they have the required experience and expertise to meet the needs and preferences of CALD families</w:t>
      </w:r>
      <w:r w:rsidR="006E0C9A">
        <w:rPr>
          <w:lang w:eastAsia="en-AU"/>
        </w:rPr>
        <w:t>.</w:t>
      </w:r>
      <w:r w:rsidR="008538C6">
        <w:rPr>
          <w:lang w:eastAsia="en-AU"/>
        </w:rPr>
        <w:t xml:space="preserve"> </w:t>
      </w:r>
      <w:r w:rsidR="0016378B">
        <w:rPr>
          <w:lang w:eastAsia="en-AU"/>
        </w:rPr>
        <w:t xml:space="preserve"> </w:t>
      </w:r>
    </w:p>
    <w:p w14:paraId="7F605DE3" w14:textId="77777777" w:rsidR="007043D6" w:rsidRDefault="007043D6" w:rsidP="0036348F">
      <w:pPr>
        <w:jc w:val="both"/>
        <w:textAlignment w:val="baseline"/>
        <w:rPr>
          <w:b/>
          <w:bCs/>
          <w:lang w:eastAsia="en-AU"/>
        </w:rPr>
      </w:pPr>
    </w:p>
    <w:p w14:paraId="531E09E0" w14:textId="77777777" w:rsidR="0012481F" w:rsidRDefault="0012481F" w:rsidP="0036348F">
      <w:pPr>
        <w:jc w:val="both"/>
        <w:textAlignment w:val="baseline"/>
        <w:rPr>
          <w:b/>
          <w:bCs/>
          <w:lang w:eastAsia="en-AU"/>
        </w:rPr>
      </w:pPr>
    </w:p>
    <w:p w14:paraId="08FEF243" w14:textId="77777777" w:rsidR="0012481F" w:rsidRDefault="0012481F" w:rsidP="0036348F">
      <w:pPr>
        <w:jc w:val="both"/>
        <w:textAlignment w:val="baseline"/>
        <w:rPr>
          <w:b/>
          <w:bCs/>
          <w:lang w:eastAsia="en-AU"/>
        </w:rPr>
      </w:pPr>
    </w:p>
    <w:p w14:paraId="115E368F" w14:textId="2C181A4B" w:rsidR="007043D6" w:rsidRPr="003618CB" w:rsidRDefault="007043D6" w:rsidP="007043D6">
      <w:pPr>
        <w:rPr>
          <w:bCs/>
          <w:szCs w:val="22"/>
        </w:rPr>
      </w:pPr>
      <w:r>
        <w:rPr>
          <w:b/>
          <w:bCs/>
        </w:rPr>
        <w:t>A</w:t>
      </w:r>
      <w:r w:rsidRPr="004243DE">
        <w:rPr>
          <w:b/>
          <w:bCs/>
        </w:rPr>
        <w:t>uthorised by:</w:t>
      </w:r>
      <w:r>
        <w:rPr>
          <w:bCs/>
          <w:szCs w:val="22"/>
        </w:rPr>
        <w:t xml:space="preserve"> Steve O’Neil</w:t>
      </w:r>
      <w:r w:rsidRPr="003618CB">
        <w:rPr>
          <w:color w:val="202020"/>
          <w:szCs w:val="22"/>
          <w:shd w:val="clear" w:color="auto" w:fill="FFFFFF"/>
        </w:rPr>
        <w:t xml:space="preserve">, </w:t>
      </w:r>
      <w:r w:rsidR="0072634C">
        <w:rPr>
          <w:color w:val="202020"/>
          <w:szCs w:val="22"/>
          <w:shd w:val="clear" w:color="auto" w:fill="FFFFFF"/>
        </w:rPr>
        <w:t xml:space="preserve">Acting </w:t>
      </w:r>
      <w:r>
        <w:rPr>
          <w:color w:val="202020"/>
          <w:szCs w:val="22"/>
          <w:shd w:val="clear" w:color="auto" w:fill="FFFFFF"/>
        </w:rPr>
        <w:t>General Manager, Service Delivery - Community</w:t>
      </w:r>
    </w:p>
    <w:p w14:paraId="5DBDB0B3" w14:textId="77777777" w:rsidR="0012481F" w:rsidRDefault="0012481F" w:rsidP="007043D6">
      <w:pPr>
        <w:jc w:val="both"/>
        <w:rPr>
          <w:b/>
          <w:szCs w:val="22"/>
          <w:shd w:val="clear" w:color="auto" w:fill="FFFFFF"/>
        </w:rPr>
      </w:pPr>
    </w:p>
    <w:p w14:paraId="665FB648" w14:textId="16E802BC" w:rsidR="007043D6" w:rsidRDefault="007043D6" w:rsidP="007043D6">
      <w:pPr>
        <w:jc w:val="both"/>
        <w:rPr>
          <w:bCs/>
          <w:szCs w:val="22"/>
          <w:shd w:val="clear" w:color="auto" w:fill="FFFFFF"/>
        </w:rPr>
      </w:pPr>
      <w:r w:rsidRPr="00C00E5A">
        <w:rPr>
          <w:b/>
          <w:szCs w:val="22"/>
          <w:shd w:val="clear" w:color="auto" w:fill="FFFFFF"/>
        </w:rPr>
        <w:t>Contact:</w:t>
      </w:r>
      <w:r w:rsidRPr="00C00E5A">
        <w:rPr>
          <w:bCs/>
          <w:szCs w:val="22"/>
          <w:shd w:val="clear" w:color="auto" w:fill="FFFFFF"/>
        </w:rPr>
        <w:t xml:space="preserve"> </w:t>
      </w:r>
      <w:r>
        <w:rPr>
          <w:bCs/>
          <w:szCs w:val="22"/>
          <w:shd w:val="clear" w:color="auto" w:fill="FFFFFF"/>
        </w:rPr>
        <w:t>Tadgh McMahon, A/Group Head Stakeholder Relations, Research &amp; Policy</w:t>
      </w:r>
    </w:p>
    <w:p w14:paraId="754298AC" w14:textId="77777777" w:rsidR="0012481F" w:rsidRPr="00C00E5A" w:rsidRDefault="0012481F" w:rsidP="007043D6">
      <w:pPr>
        <w:jc w:val="both"/>
        <w:rPr>
          <w:bCs/>
          <w:szCs w:val="22"/>
          <w:shd w:val="clear" w:color="auto" w:fill="FFFFFF"/>
        </w:rPr>
      </w:pPr>
    </w:p>
    <w:p w14:paraId="00E0E58E" w14:textId="1801EAA3" w:rsidR="007043D6" w:rsidRPr="006B2F1D" w:rsidRDefault="007043D6" w:rsidP="007043D6">
      <w:pPr>
        <w:jc w:val="both"/>
      </w:pPr>
      <w:r w:rsidRPr="006B2F1D">
        <w:rPr>
          <w:b/>
          <w:bCs/>
          <w:szCs w:val="22"/>
          <w:shd w:val="clear" w:color="auto" w:fill="FFFFFF"/>
        </w:rPr>
        <w:t>Date:</w:t>
      </w:r>
      <w:r w:rsidRPr="007B3946">
        <w:rPr>
          <w:b/>
          <w:bCs/>
          <w:szCs w:val="22"/>
          <w:shd w:val="clear" w:color="auto" w:fill="FFFFFF"/>
        </w:rPr>
        <w:t xml:space="preserve"> </w:t>
      </w:r>
      <w:r w:rsidR="004E3984">
        <w:rPr>
          <w:b/>
          <w:bCs/>
          <w:szCs w:val="22"/>
          <w:shd w:val="clear" w:color="auto" w:fill="FFFFFF"/>
        </w:rPr>
        <w:t xml:space="preserve"> 12 February 2024</w:t>
      </w:r>
    </w:p>
    <w:p w14:paraId="019D7A01" w14:textId="77777777" w:rsidR="007043D6" w:rsidRPr="00CB56D8" w:rsidRDefault="007043D6" w:rsidP="0036348F">
      <w:pPr>
        <w:jc w:val="both"/>
        <w:textAlignment w:val="baseline"/>
        <w:rPr>
          <w:lang w:eastAsia="en-AU"/>
        </w:rPr>
      </w:pPr>
    </w:p>
    <w:p w14:paraId="0A02D3B5" w14:textId="77777777" w:rsidR="0036348F" w:rsidRDefault="0036348F" w:rsidP="0036348F">
      <w:pPr>
        <w:pStyle w:val="paragraph"/>
        <w:spacing w:before="0" w:after="0"/>
        <w:jc w:val="both"/>
        <w:textAlignment w:val="baseline"/>
        <w:rPr>
          <w:rFonts w:ascii="Segoe UI" w:hAnsi="Segoe UI" w:cs="Segoe UI"/>
          <w:sz w:val="18"/>
          <w:szCs w:val="18"/>
        </w:rPr>
      </w:pPr>
    </w:p>
    <w:p w14:paraId="07588267" w14:textId="018BEBC8" w:rsidR="000F4391" w:rsidRDefault="000F4391" w:rsidP="00642DCC">
      <w:pPr>
        <w:jc w:val="both"/>
        <w:textAlignment w:val="baseline"/>
        <w:rPr>
          <w:lang w:eastAsia="en-AU"/>
        </w:rPr>
      </w:pPr>
    </w:p>
    <w:p w14:paraId="330CADCC" w14:textId="77777777" w:rsidR="000F4391" w:rsidRDefault="000F4391" w:rsidP="00642DCC">
      <w:pPr>
        <w:jc w:val="both"/>
        <w:textAlignment w:val="baseline"/>
        <w:rPr>
          <w:rStyle w:val="normaltextrun"/>
          <w:rFonts w:eastAsiaTheme="majorEastAsia"/>
          <w:color w:val="000000" w:themeColor="text1"/>
          <w:szCs w:val="22"/>
        </w:rPr>
      </w:pPr>
    </w:p>
    <w:p w14:paraId="287BF1FE" w14:textId="77777777" w:rsidR="00642DCC" w:rsidRPr="00642DCC" w:rsidRDefault="00642DCC" w:rsidP="00642DCC">
      <w:pPr>
        <w:jc w:val="both"/>
        <w:textAlignment w:val="baseline"/>
        <w:rPr>
          <w:rStyle w:val="normaltextrun"/>
          <w:rFonts w:eastAsiaTheme="majorEastAsia"/>
          <w:color w:val="000000" w:themeColor="text1"/>
          <w:szCs w:val="22"/>
        </w:rPr>
      </w:pPr>
    </w:p>
    <w:sectPr w:rsidR="00642DCC" w:rsidRPr="00642DCC" w:rsidSect="00011BAD">
      <w:footerReference w:type="default" r:id="rId14"/>
      <w:endnotePr>
        <w:numFmt w:val="decimal"/>
      </w:endnotePr>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F0A43" w14:textId="77777777" w:rsidR="00011BAD" w:rsidRDefault="00011BAD" w:rsidP="00DA15A4">
      <w:r>
        <w:separator/>
      </w:r>
    </w:p>
  </w:endnote>
  <w:endnote w:type="continuationSeparator" w:id="0">
    <w:p w14:paraId="5953FDAC" w14:textId="77777777" w:rsidR="00011BAD" w:rsidRDefault="00011BAD" w:rsidP="00DA15A4">
      <w:r>
        <w:continuationSeparator/>
      </w:r>
    </w:p>
  </w:endnote>
  <w:endnote w:type="continuationNotice" w:id="1">
    <w:p w14:paraId="1EEC00AD" w14:textId="77777777" w:rsidR="00011BAD" w:rsidRDefault="00011BAD" w:rsidP="00DA1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Nova Light">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010A214ECA664C6488569A15E87E03F1"/>
      </w:placeholder>
      <w:temporary/>
      <w:showingPlcHdr/>
    </w:sdtPr>
    <w:sdtContent>
      <w:p w14:paraId="587B662B" w14:textId="77777777" w:rsidR="00D216FE" w:rsidRDefault="00D216FE">
        <w:pPr>
          <w:pStyle w:val="Footer"/>
        </w:pPr>
        <w:r>
          <w:t>[Type here]</w:t>
        </w:r>
      </w:p>
    </w:sdtContent>
  </w:sdt>
  <w:p w14:paraId="337BD803" w14:textId="77777777" w:rsidR="00D216FE" w:rsidRDefault="00D21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645195"/>
      <w:docPartObj>
        <w:docPartGallery w:val="Page Numbers (Bottom of Page)"/>
        <w:docPartUnique/>
      </w:docPartObj>
    </w:sdtPr>
    <w:sdtEndPr>
      <w:rPr>
        <w:noProof/>
        <w:sz w:val="20"/>
        <w:szCs w:val="22"/>
      </w:rPr>
    </w:sdtEndPr>
    <w:sdtContent>
      <w:p w14:paraId="08B9E3E0" w14:textId="1C59BF8F" w:rsidR="00D216FE" w:rsidRPr="009B79E0" w:rsidRDefault="00D216FE" w:rsidP="009B79E0">
        <w:pPr>
          <w:pStyle w:val="Footer"/>
          <w:jc w:val="right"/>
          <w:rPr>
            <w:sz w:val="20"/>
            <w:szCs w:val="22"/>
          </w:rPr>
        </w:pPr>
        <w:r w:rsidRPr="00537C70">
          <w:rPr>
            <w:sz w:val="20"/>
            <w:szCs w:val="20"/>
          </w:rPr>
          <w:t xml:space="preserve">SSI </w:t>
        </w:r>
        <w:r w:rsidR="001109BA">
          <w:rPr>
            <w:sz w:val="20"/>
            <w:szCs w:val="20"/>
          </w:rPr>
          <w:t>Submission –</w:t>
        </w:r>
        <w:r w:rsidR="009832F8">
          <w:rPr>
            <w:sz w:val="20"/>
            <w:szCs w:val="20"/>
          </w:rPr>
          <w:t xml:space="preserve"> </w:t>
        </w:r>
        <w:r w:rsidR="00A9595F">
          <w:rPr>
            <w:sz w:val="20"/>
            <w:szCs w:val="20"/>
          </w:rPr>
          <w:t>Productivity Commission Inquiry on ECEC Draft Report</w:t>
        </w:r>
        <w:r w:rsidR="00E602F2">
          <w:rPr>
            <w:sz w:val="20"/>
            <w:szCs w:val="20"/>
          </w:rPr>
          <w:t xml:space="preserve">          </w:t>
        </w:r>
        <w:r w:rsidRPr="00C002FA">
          <w:rPr>
            <w:sz w:val="20"/>
            <w:szCs w:val="22"/>
          </w:rPr>
          <w:fldChar w:fldCharType="begin"/>
        </w:r>
        <w:r w:rsidRPr="00C002FA">
          <w:rPr>
            <w:sz w:val="20"/>
            <w:szCs w:val="22"/>
          </w:rPr>
          <w:instrText xml:space="preserve"> PAGE   \* MERGEFORMAT </w:instrText>
        </w:r>
        <w:r w:rsidRPr="00C002FA">
          <w:rPr>
            <w:sz w:val="20"/>
            <w:szCs w:val="22"/>
          </w:rPr>
          <w:fldChar w:fldCharType="separate"/>
        </w:r>
        <w:r w:rsidR="00E3601A">
          <w:rPr>
            <w:noProof/>
            <w:sz w:val="20"/>
            <w:szCs w:val="22"/>
          </w:rPr>
          <w:t>2</w:t>
        </w:r>
        <w:r w:rsidRPr="00C002FA">
          <w:rPr>
            <w:noProof/>
            <w:sz w:val="20"/>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512A" w14:textId="77777777" w:rsidR="00011BAD" w:rsidRDefault="00011BAD" w:rsidP="00DA15A4">
      <w:r>
        <w:separator/>
      </w:r>
    </w:p>
  </w:footnote>
  <w:footnote w:type="continuationSeparator" w:id="0">
    <w:p w14:paraId="7FCFE8C7" w14:textId="77777777" w:rsidR="00011BAD" w:rsidRDefault="00011BAD" w:rsidP="00DA15A4">
      <w:r>
        <w:continuationSeparator/>
      </w:r>
    </w:p>
  </w:footnote>
  <w:footnote w:type="continuationNotice" w:id="1">
    <w:p w14:paraId="462B62C7" w14:textId="77777777" w:rsidR="00011BAD" w:rsidRDefault="00011BAD" w:rsidP="00DA15A4"/>
  </w:footnote>
  <w:footnote w:id="2">
    <w:p w14:paraId="695B0B8F" w14:textId="6BE36075" w:rsidR="00A92D48" w:rsidRDefault="00A92D48">
      <w:pPr>
        <w:pStyle w:val="FootnoteText"/>
      </w:pPr>
      <w:r>
        <w:rPr>
          <w:rStyle w:val="FootnoteReference"/>
        </w:rPr>
        <w:footnoteRef/>
      </w:r>
      <w:r>
        <w:t xml:space="preserve"> </w:t>
      </w:r>
      <w:r w:rsidRPr="00687910">
        <w:rPr>
          <w:sz w:val="20"/>
        </w:rPr>
        <w:t xml:space="preserve">Rajwani, H., Culos, I., &amp; McMahon, T. (2021). </w:t>
      </w:r>
      <w:r w:rsidRPr="00687910">
        <w:rPr>
          <w:i/>
          <w:sz w:val="20"/>
        </w:rPr>
        <w:t>Stronger starts, brighter futures: exploring trends in the early development of children from culturally and linguistically diverse backgrounds in Australia</w:t>
      </w:r>
      <w:r w:rsidRPr="00687910">
        <w:rPr>
          <w:sz w:val="20"/>
        </w:rPr>
        <w:t>: S</w:t>
      </w:r>
      <w:r>
        <w:rPr>
          <w:sz w:val="20"/>
        </w:rPr>
        <w:t>SI.</w:t>
      </w:r>
    </w:p>
  </w:footnote>
  <w:footnote w:id="3">
    <w:p w14:paraId="70A06F9B" w14:textId="27F10ABF" w:rsidR="00AE2562" w:rsidRPr="0072634C" w:rsidRDefault="00AE2562" w:rsidP="00FA5F42">
      <w:pPr>
        <w:spacing w:after="0" w:line="240" w:lineRule="auto"/>
        <w:jc w:val="both"/>
        <w:rPr>
          <w:sz w:val="20"/>
          <w:szCs w:val="20"/>
          <w:lang w:val="en-US"/>
        </w:rPr>
      </w:pPr>
      <w:r>
        <w:rPr>
          <w:rStyle w:val="FootnoteReference"/>
        </w:rPr>
        <w:footnoteRef/>
      </w:r>
      <w:r>
        <w:t xml:space="preserve"> </w:t>
      </w:r>
      <w:r w:rsidRPr="0072634C">
        <w:rPr>
          <w:sz w:val="20"/>
          <w:szCs w:val="20"/>
        </w:rPr>
        <w:t>Lam, B., McMahon, T., Beauchamp, T., Badu, E. &amp; Brinkman, S. (2024</w:t>
      </w:r>
      <w:r w:rsidR="00D5414C" w:rsidRPr="0072634C">
        <w:rPr>
          <w:sz w:val="20"/>
          <w:szCs w:val="20"/>
        </w:rPr>
        <w:t>, in press</w:t>
      </w:r>
      <w:r w:rsidRPr="0072634C">
        <w:rPr>
          <w:sz w:val="20"/>
          <w:szCs w:val="20"/>
        </w:rPr>
        <w:t xml:space="preserve">). </w:t>
      </w:r>
      <w:r w:rsidRPr="0072634C">
        <w:rPr>
          <w:i/>
          <w:iCs/>
          <w:sz w:val="20"/>
          <w:szCs w:val="20"/>
        </w:rPr>
        <w:t>Stronger Starts, Brighter Futures II: Exploring trends to promote</w:t>
      </w:r>
      <w:r w:rsidRPr="0072634C" w:rsidDel="006A3920">
        <w:rPr>
          <w:i/>
          <w:iCs/>
          <w:sz w:val="20"/>
          <w:szCs w:val="20"/>
        </w:rPr>
        <w:t xml:space="preserve"> </w:t>
      </w:r>
      <w:r w:rsidRPr="0072634C">
        <w:rPr>
          <w:i/>
          <w:iCs/>
          <w:sz w:val="20"/>
          <w:szCs w:val="20"/>
        </w:rPr>
        <w:t>the early development of children from culturally and linguistically diverse backgrounds in Australia</w:t>
      </w:r>
      <w:r w:rsidRPr="0072634C">
        <w:rPr>
          <w:sz w:val="20"/>
          <w:szCs w:val="20"/>
        </w:rPr>
        <w:t>. Occasional Paper - Number 5. SSI</w:t>
      </w:r>
      <w:r w:rsidR="00D5414C" w:rsidRPr="0072634C">
        <w:rPr>
          <w:sz w:val="20"/>
          <w:szCs w:val="20"/>
        </w:rPr>
        <w:t>/</w:t>
      </w:r>
      <w:r w:rsidR="00326347">
        <w:rPr>
          <w:sz w:val="20"/>
          <w:szCs w:val="20"/>
        </w:rPr>
        <w:t xml:space="preserve">Education Futures, </w:t>
      </w:r>
      <w:proofErr w:type="spellStart"/>
      <w:r w:rsidR="00D5414C" w:rsidRPr="0072634C">
        <w:rPr>
          <w:sz w:val="20"/>
          <w:szCs w:val="20"/>
        </w:rPr>
        <w:t>UniSA</w:t>
      </w:r>
      <w:proofErr w:type="spellEnd"/>
      <w:r w:rsidRPr="0072634C">
        <w:rPr>
          <w:sz w:val="20"/>
          <w:szCs w:val="20"/>
        </w:rPr>
        <w:t xml:space="preserve">. </w:t>
      </w:r>
    </w:p>
  </w:footnote>
  <w:footnote w:id="4">
    <w:p w14:paraId="559F0491" w14:textId="590E0839" w:rsidR="00AE2562" w:rsidRPr="0072634C" w:rsidRDefault="00AE2562">
      <w:pPr>
        <w:pStyle w:val="FootnoteText"/>
        <w:rPr>
          <w:sz w:val="20"/>
          <w:lang w:val="en-US"/>
        </w:rPr>
      </w:pPr>
      <w:r w:rsidRPr="0072634C">
        <w:rPr>
          <w:rStyle w:val="FootnoteReference"/>
          <w:sz w:val="20"/>
        </w:rPr>
        <w:footnoteRef/>
      </w:r>
      <w:r w:rsidRPr="0072634C">
        <w:rPr>
          <w:sz w:val="20"/>
        </w:rPr>
        <w:t xml:space="preserve"> Australian Early Development Census. (2009). </w:t>
      </w:r>
      <w:r w:rsidRPr="0072634C">
        <w:rPr>
          <w:i/>
          <w:iCs/>
          <w:sz w:val="20"/>
        </w:rPr>
        <w:t>Research snapshot: The impact of English proficiency on the academic language skills of Australian bilingual children.</w:t>
      </w:r>
      <w:r w:rsidRPr="0072634C">
        <w:rPr>
          <w:sz w:val="20"/>
        </w:rPr>
        <w:t xml:space="preserve"> https://www.aedc.gov.au/resources/detail/the-impact-of-english-proficiency-on-the-academic-language-skills-of-australian-bilingual-children</w:t>
      </w:r>
    </w:p>
  </w:footnote>
  <w:footnote w:id="5">
    <w:p w14:paraId="38BD1EA8" w14:textId="033D35CC" w:rsidR="005B0288" w:rsidRPr="0072634C" w:rsidRDefault="005B0288" w:rsidP="008967AC">
      <w:pPr>
        <w:spacing w:after="0" w:line="240" w:lineRule="auto"/>
        <w:rPr>
          <w:sz w:val="20"/>
          <w:szCs w:val="20"/>
          <w:lang w:val="en-US"/>
        </w:rPr>
      </w:pPr>
      <w:r w:rsidRPr="0072634C">
        <w:rPr>
          <w:rStyle w:val="FootnoteReference"/>
          <w:sz w:val="20"/>
          <w:szCs w:val="20"/>
        </w:rPr>
        <w:footnoteRef/>
      </w:r>
      <w:r w:rsidRPr="0072634C">
        <w:rPr>
          <w:sz w:val="20"/>
          <w:szCs w:val="20"/>
        </w:rPr>
        <w:t xml:space="preserve"> National Health and Medical Research Council (NHMRC) (2006) </w:t>
      </w:r>
      <w:r w:rsidRPr="0072634C">
        <w:rPr>
          <w:i/>
          <w:iCs/>
          <w:sz w:val="20"/>
          <w:szCs w:val="20"/>
        </w:rPr>
        <w:t xml:space="preserve">Cultural competency in health: A guide for policy, </w:t>
      </w:r>
      <w:proofErr w:type="gramStart"/>
      <w:r w:rsidRPr="0072634C">
        <w:rPr>
          <w:i/>
          <w:iCs/>
          <w:sz w:val="20"/>
          <w:szCs w:val="20"/>
        </w:rPr>
        <w:t>partnerships</w:t>
      </w:r>
      <w:proofErr w:type="gramEnd"/>
      <w:r w:rsidRPr="0072634C">
        <w:rPr>
          <w:i/>
          <w:iCs/>
          <w:sz w:val="20"/>
          <w:szCs w:val="20"/>
        </w:rPr>
        <w:t xml:space="preserve"> and participation.</w:t>
      </w:r>
      <w:r w:rsidRPr="0072634C">
        <w:rPr>
          <w:sz w:val="20"/>
          <w:szCs w:val="20"/>
        </w:rPr>
        <w:t xml:space="preserve"> https://www.nhmrc.gov.au/about-us/publications/cultural-competencyhealth</w:t>
      </w:r>
    </w:p>
  </w:footnote>
  <w:footnote w:id="6">
    <w:p w14:paraId="226DE9F5" w14:textId="17B61E0E" w:rsidR="00555CC9" w:rsidRPr="0072634C" w:rsidRDefault="00555CC9" w:rsidP="008967AC">
      <w:pPr>
        <w:pStyle w:val="FootnoteText"/>
        <w:rPr>
          <w:sz w:val="20"/>
          <w:lang w:val="en-US"/>
        </w:rPr>
      </w:pPr>
      <w:r w:rsidRPr="0072634C">
        <w:rPr>
          <w:rStyle w:val="FootnoteReference"/>
          <w:sz w:val="20"/>
        </w:rPr>
        <w:footnoteRef/>
      </w:r>
      <w:r w:rsidRPr="0072634C">
        <w:rPr>
          <w:sz w:val="20"/>
        </w:rPr>
        <w:t xml:space="preserve"> </w:t>
      </w:r>
      <w:r w:rsidR="0063318E" w:rsidRPr="0072634C">
        <w:rPr>
          <w:sz w:val="20"/>
        </w:rPr>
        <w:t xml:space="preserve">Bates, S, </w:t>
      </w:r>
      <w:proofErr w:type="spellStart"/>
      <w:r w:rsidR="0063318E" w:rsidRPr="0072634C">
        <w:rPr>
          <w:sz w:val="20"/>
        </w:rPr>
        <w:t>Kayess</w:t>
      </w:r>
      <w:proofErr w:type="spellEnd"/>
      <w:r w:rsidR="0063318E" w:rsidRPr="0072634C">
        <w:rPr>
          <w:sz w:val="20"/>
        </w:rPr>
        <w:t xml:space="preserve">, R, Giuntoli, G, Rengel-Gonçalves, A, Li, B, Fisher, KR, Golding, D, Ramirez, B &amp; Katz, I. (2022). </w:t>
      </w:r>
      <w:r w:rsidR="0063318E" w:rsidRPr="0072634C">
        <w:rPr>
          <w:i/>
          <w:iCs/>
          <w:sz w:val="20"/>
        </w:rPr>
        <w:t>Towards best-practice access to services for culturally and linguistically diverse people with a disability.</w:t>
      </w:r>
      <w:r w:rsidR="0063318E" w:rsidRPr="0072634C">
        <w:rPr>
          <w:sz w:val="20"/>
        </w:rPr>
        <w:t xml:space="preserve"> Prepared by the Social Policy Research Centre and the National Ethnic Disability Alliance for the Royal Commission into Violence, Abuse, Neglect and Exploitation of People with Disability.</w:t>
      </w:r>
    </w:p>
  </w:footnote>
  <w:footnote w:id="7">
    <w:p w14:paraId="41637093" w14:textId="5AEF22F3" w:rsidR="0072634C" w:rsidRPr="00093529" w:rsidRDefault="0072634C">
      <w:pPr>
        <w:pStyle w:val="FootnoteText"/>
        <w:rPr>
          <w:sz w:val="20"/>
        </w:rPr>
      </w:pPr>
      <w:r>
        <w:rPr>
          <w:rStyle w:val="FootnoteReference"/>
        </w:rPr>
        <w:footnoteRef/>
      </w:r>
      <w:r>
        <w:t xml:space="preserve"> </w:t>
      </w:r>
      <w:r w:rsidRPr="00093529">
        <w:rPr>
          <w:sz w:val="20"/>
        </w:rPr>
        <w:t xml:space="preserve">Lam, B., McMahon, T., Beauchamp, T., Badu, E. &amp; Brinkman, S. (2024, in press). </w:t>
      </w:r>
      <w:r w:rsidRPr="00093529">
        <w:rPr>
          <w:i/>
          <w:iCs/>
          <w:sz w:val="20"/>
        </w:rPr>
        <w:t>Stronger Starts, Brighter Futures II: Exploring trends to promote</w:t>
      </w:r>
      <w:r w:rsidRPr="00093529" w:rsidDel="006A3920">
        <w:rPr>
          <w:i/>
          <w:iCs/>
          <w:sz w:val="20"/>
        </w:rPr>
        <w:t xml:space="preserve"> </w:t>
      </w:r>
      <w:r w:rsidRPr="00093529">
        <w:rPr>
          <w:i/>
          <w:iCs/>
          <w:sz w:val="20"/>
        </w:rPr>
        <w:t>the early development of children from culturally and linguistically diverse backgrounds in Australia</w:t>
      </w:r>
      <w:r w:rsidRPr="00093529">
        <w:rPr>
          <w:sz w:val="20"/>
        </w:rPr>
        <w:t>. Occasional Paper - Number 5. SSI/</w:t>
      </w:r>
      <w:r w:rsidR="00326347">
        <w:rPr>
          <w:sz w:val="20"/>
        </w:rPr>
        <w:t xml:space="preserve">Education Futures, </w:t>
      </w:r>
      <w:r w:rsidRPr="00093529">
        <w:rPr>
          <w:sz w:val="20"/>
        </w:rPr>
        <w:t>UniSA.</w:t>
      </w:r>
    </w:p>
  </w:footnote>
  <w:footnote w:id="8">
    <w:p w14:paraId="782FDAB9" w14:textId="57B90C85" w:rsidR="00555CC9" w:rsidRPr="00093529" w:rsidRDefault="00555CC9" w:rsidP="007F7E50">
      <w:pPr>
        <w:pStyle w:val="Bibliography"/>
        <w:rPr>
          <w:rFonts w:ascii="Arial" w:hAnsi="Arial" w:cs="Arial"/>
          <w:sz w:val="20"/>
          <w:szCs w:val="20"/>
          <w:lang w:val="en-US"/>
        </w:rPr>
      </w:pPr>
      <w:r w:rsidRPr="00093529">
        <w:rPr>
          <w:rStyle w:val="FootnoteReference"/>
          <w:rFonts w:ascii="Arial" w:hAnsi="Arial" w:cs="Arial"/>
          <w:sz w:val="20"/>
          <w:szCs w:val="20"/>
        </w:rPr>
        <w:footnoteRef/>
      </w:r>
      <w:r w:rsidRPr="00093529">
        <w:rPr>
          <w:rFonts w:ascii="Arial" w:hAnsi="Arial" w:cs="Arial"/>
          <w:sz w:val="20"/>
          <w:szCs w:val="20"/>
        </w:rPr>
        <w:t xml:space="preserve"> </w:t>
      </w:r>
      <w:r w:rsidRPr="00093529">
        <w:rPr>
          <w:rFonts w:ascii="Arial" w:hAnsi="Arial" w:cs="Arial"/>
          <w:noProof/>
          <w:sz w:val="20"/>
          <w:szCs w:val="20"/>
        </w:rPr>
        <w:t xml:space="preserve">Bray, J. R, Carroll, M., Baxter, J., Budinski, M., Gray, M., (2021). </w:t>
      </w:r>
      <w:r w:rsidRPr="00093529">
        <w:rPr>
          <w:rFonts w:ascii="Arial" w:hAnsi="Arial" w:cs="Arial"/>
          <w:i/>
          <w:iCs/>
          <w:noProof/>
          <w:sz w:val="20"/>
          <w:szCs w:val="20"/>
        </w:rPr>
        <w:t>Evaluation of the Inclusion Support Program. (Research Report)</w:t>
      </w:r>
      <w:r w:rsidRPr="00093529">
        <w:rPr>
          <w:rFonts w:ascii="Arial" w:hAnsi="Arial" w:cs="Arial"/>
          <w:noProof/>
          <w:sz w:val="20"/>
          <w:szCs w:val="20"/>
        </w:rPr>
        <w:t>. Melbourne: Australian Institute of Family Studies. ttps://aifs.gov.au/sites/default/files/2022-10/2021_Inclusion%20Support%20Program%20Report.pdf</w:t>
      </w:r>
    </w:p>
  </w:footnote>
  <w:footnote w:id="9">
    <w:p w14:paraId="1EC86DF2" w14:textId="09B4B7C6" w:rsidR="007F7E50" w:rsidRPr="00093529" w:rsidRDefault="007F7E50">
      <w:pPr>
        <w:pStyle w:val="FootnoteText"/>
        <w:rPr>
          <w:sz w:val="20"/>
          <w:lang w:val="en-US"/>
        </w:rPr>
      </w:pPr>
      <w:r w:rsidRPr="00093529">
        <w:rPr>
          <w:rStyle w:val="FootnoteReference"/>
          <w:sz w:val="20"/>
        </w:rPr>
        <w:footnoteRef/>
      </w:r>
      <w:r w:rsidRPr="00093529">
        <w:rPr>
          <w:sz w:val="20"/>
        </w:rPr>
        <w:t xml:space="preserve"> </w:t>
      </w:r>
      <w:r w:rsidRPr="00093529">
        <w:rPr>
          <w:sz w:val="20"/>
          <w:lang w:val="en-US"/>
        </w:rPr>
        <w:t xml:space="preserve">Ibid. </w:t>
      </w:r>
    </w:p>
  </w:footnote>
  <w:footnote w:id="10">
    <w:p w14:paraId="506F268A" w14:textId="1679817A" w:rsidR="00642DCC" w:rsidRPr="0072634C" w:rsidRDefault="00642DCC" w:rsidP="004F30F7">
      <w:pPr>
        <w:rPr>
          <w:sz w:val="20"/>
          <w:szCs w:val="20"/>
          <w:lang w:val="en-US"/>
        </w:rPr>
      </w:pPr>
      <w:r w:rsidRPr="00D03D38">
        <w:rPr>
          <w:rStyle w:val="FootnoteReference"/>
          <w:sz w:val="18"/>
          <w:szCs w:val="18"/>
        </w:rPr>
        <w:footnoteRef/>
      </w:r>
      <w:r w:rsidRPr="00D03D38">
        <w:rPr>
          <w:sz w:val="18"/>
          <w:szCs w:val="18"/>
        </w:rPr>
        <w:t xml:space="preserve"> </w:t>
      </w:r>
      <w:r w:rsidRPr="0072634C">
        <w:rPr>
          <w:sz w:val="20"/>
          <w:szCs w:val="20"/>
        </w:rPr>
        <w:t>Uniting. (2023).</w:t>
      </w:r>
      <w:r w:rsidRPr="0072634C">
        <w:rPr>
          <w:noProof/>
          <w:sz w:val="20"/>
          <w:szCs w:val="20"/>
        </w:rPr>
        <w:t xml:space="preserve"> </w:t>
      </w:r>
      <w:r w:rsidRPr="0072634C">
        <w:rPr>
          <w:i/>
          <w:iCs/>
          <w:noProof/>
          <w:sz w:val="20"/>
          <w:szCs w:val="20"/>
        </w:rPr>
        <w:t>More than money: why some children are still left behind by early learning.</w:t>
      </w:r>
      <w:r w:rsidRPr="0072634C">
        <w:rPr>
          <w:noProof/>
          <w:sz w:val="20"/>
          <w:szCs w:val="20"/>
        </w:rPr>
        <w:t xml:space="preserve"> </w:t>
      </w:r>
      <w:hyperlink r:id="rId1" w:history="1">
        <w:r w:rsidRPr="0072634C">
          <w:rPr>
            <w:rStyle w:val="Hyperlink"/>
            <w:noProof/>
            <w:sz w:val="20"/>
            <w:szCs w:val="20"/>
          </w:rPr>
          <w:t>https://www.uniting.org/blog-newsroom/research-publications/Articles/white-paper-more-than-money</w:t>
        </w:r>
      </w:hyperlink>
      <w:r w:rsidRPr="0072634C">
        <w:rPr>
          <w:noProof/>
          <w:sz w:val="20"/>
          <w:szCs w:val="20"/>
        </w:rPr>
        <w:t xml:space="preserve">; </w:t>
      </w:r>
      <w:r w:rsidRPr="0072634C">
        <w:rPr>
          <w:sz w:val="20"/>
          <w:szCs w:val="20"/>
          <w:lang w:val="en-US"/>
        </w:rPr>
        <w:t xml:space="preserve">Dandolo Partners. (2021). </w:t>
      </w:r>
      <w:r w:rsidRPr="0072634C">
        <w:rPr>
          <w:i/>
          <w:iCs/>
          <w:sz w:val="20"/>
          <w:szCs w:val="20"/>
          <w:lang w:val="en-US"/>
        </w:rPr>
        <w:t>Links to early learning evaluation report.</w:t>
      </w:r>
      <w:r w:rsidRPr="0072634C">
        <w:rPr>
          <w:sz w:val="20"/>
          <w:szCs w:val="20"/>
          <w:lang w:val="en-US"/>
        </w:rPr>
        <w:t xml:space="preserve"> </w:t>
      </w:r>
      <w:hyperlink r:id="rId2" w:history="1">
        <w:r w:rsidR="004C6FC5" w:rsidRPr="0072634C">
          <w:rPr>
            <w:rStyle w:val="Hyperlink"/>
            <w:sz w:val="20"/>
            <w:szCs w:val="20"/>
            <w:lang w:val="en-US"/>
          </w:rPr>
          <w:t>https://www.paulramsayfoundation.org.au/news-resources/links-to-early-learning-evaluation-report</w:t>
        </w:r>
      </w:hyperlink>
      <w:r w:rsidRPr="0072634C">
        <w:rPr>
          <w:sz w:val="20"/>
          <w:szCs w:val="20"/>
          <w:lang w:val="en-US"/>
        </w:rPr>
        <w:t xml:space="preserve"> </w:t>
      </w:r>
    </w:p>
  </w:footnote>
  <w:footnote w:id="11">
    <w:p w14:paraId="2D8D2029" w14:textId="59C7390E" w:rsidR="00E27CA3" w:rsidRDefault="00E27CA3">
      <w:pPr>
        <w:pStyle w:val="FootnoteText"/>
      </w:pPr>
      <w:r>
        <w:rPr>
          <w:rStyle w:val="FootnoteReference"/>
        </w:rPr>
        <w:footnoteRef/>
      </w:r>
      <w:r>
        <w:t xml:space="preserve"> </w:t>
      </w:r>
      <w:r w:rsidRPr="00E27CA3">
        <w:rPr>
          <w:sz w:val="20"/>
        </w:rPr>
        <w:t xml:space="preserve">ARTD Consultants. (2018). </w:t>
      </w:r>
      <w:r w:rsidRPr="00E27CA3">
        <w:rPr>
          <w:i/>
          <w:iCs/>
          <w:sz w:val="20"/>
        </w:rPr>
        <w:t>Summary of Evaluation of SSI’s Ability Links</w:t>
      </w:r>
      <w:r w:rsidRPr="00E27CA3">
        <w:rPr>
          <w:sz w:val="20"/>
        </w:rPr>
        <w:t xml:space="preserve">. </w:t>
      </w:r>
      <w:hyperlink r:id="rId3" w:history="1">
        <w:r w:rsidRPr="00E27CA3">
          <w:rPr>
            <w:rStyle w:val="Hyperlink"/>
            <w:sz w:val="20"/>
          </w:rPr>
          <w:t>https://www.ssi.org.au/ssi-insight/summary-of-evaluation-of-ssis-ability-links/</w:t>
        </w:r>
      </w:hyperlink>
    </w:p>
  </w:footnote>
  <w:footnote w:id="12">
    <w:p w14:paraId="75D93A40" w14:textId="3C3998EC" w:rsidR="00770180" w:rsidRPr="0072634C" w:rsidRDefault="00770180" w:rsidP="00770180">
      <w:pPr>
        <w:pStyle w:val="FootnoteText"/>
        <w:rPr>
          <w:sz w:val="20"/>
          <w:lang w:val="en-US"/>
        </w:rPr>
      </w:pPr>
      <w:r w:rsidRPr="0072634C">
        <w:rPr>
          <w:rStyle w:val="FootnoteReference"/>
          <w:sz w:val="20"/>
        </w:rPr>
        <w:footnoteRef/>
      </w:r>
      <w:r w:rsidRPr="0072634C">
        <w:rPr>
          <w:sz w:val="20"/>
        </w:rPr>
        <w:t xml:space="preserve"> </w:t>
      </w:r>
      <w:r w:rsidR="00E27CA3">
        <w:rPr>
          <w:sz w:val="20"/>
        </w:rPr>
        <w:t>Ibid</w:t>
      </w:r>
    </w:p>
  </w:footnote>
  <w:footnote w:id="13">
    <w:p w14:paraId="128F92CE" w14:textId="3A14B6B0" w:rsidR="0016378B" w:rsidRPr="0072634C" w:rsidRDefault="0016378B">
      <w:pPr>
        <w:pStyle w:val="FootnoteText"/>
        <w:rPr>
          <w:sz w:val="20"/>
          <w:lang w:val="en-US"/>
        </w:rPr>
      </w:pPr>
      <w:r w:rsidRPr="0072634C">
        <w:rPr>
          <w:rStyle w:val="FootnoteReference"/>
          <w:sz w:val="20"/>
        </w:rPr>
        <w:footnoteRef/>
      </w:r>
      <w:r w:rsidRPr="0072634C">
        <w:rPr>
          <w:sz w:val="20"/>
        </w:rPr>
        <w:t xml:space="preserve"> </w:t>
      </w:r>
      <w:r w:rsidR="008538C6" w:rsidRPr="0072634C">
        <w:rPr>
          <w:sz w:val="20"/>
          <w:lang w:val="en-US"/>
        </w:rPr>
        <w:t xml:space="preserve">Urbis. (2016). </w:t>
      </w:r>
      <w:r w:rsidR="008538C6" w:rsidRPr="0072634C">
        <w:rPr>
          <w:i/>
          <w:iCs/>
          <w:sz w:val="20"/>
          <w:lang w:val="en-US"/>
        </w:rPr>
        <w:t>NSW Ability Links Final Evaluation Report</w:t>
      </w:r>
      <w:r w:rsidR="008538C6" w:rsidRPr="0072634C">
        <w:rPr>
          <w:sz w:val="20"/>
          <w:lang w:val="en-US"/>
        </w:rPr>
        <w:t>. https://urbis.com.au/app/uploads/2017/01/2016-Evaluation-Report.pdf</w:t>
      </w:r>
    </w:p>
  </w:footnote>
  <w:footnote w:id="14">
    <w:p w14:paraId="04C5CAC2" w14:textId="4D7108A2" w:rsidR="008538C6" w:rsidRPr="0072634C" w:rsidRDefault="008538C6">
      <w:pPr>
        <w:pStyle w:val="FootnoteText"/>
        <w:rPr>
          <w:sz w:val="20"/>
          <w:lang w:val="en-US"/>
        </w:rPr>
      </w:pPr>
      <w:r w:rsidRPr="0072634C">
        <w:rPr>
          <w:rStyle w:val="FootnoteReference"/>
          <w:sz w:val="20"/>
        </w:rPr>
        <w:footnoteRef/>
      </w:r>
      <w:r w:rsidRPr="0072634C">
        <w:rPr>
          <w:sz w:val="20"/>
        </w:rPr>
        <w:t xml:space="preserve"> </w:t>
      </w:r>
      <w:r w:rsidRPr="0072634C">
        <w:rPr>
          <w:sz w:val="20"/>
          <w:lang w:val="en-US"/>
        </w:rPr>
        <w:t>Ibid.</w:t>
      </w:r>
    </w:p>
  </w:footnote>
  <w:footnote w:id="15">
    <w:p w14:paraId="2B881E27" w14:textId="07046ED3" w:rsidR="008538C6" w:rsidRPr="0072634C" w:rsidRDefault="008538C6" w:rsidP="008538C6">
      <w:pPr>
        <w:spacing w:line="276" w:lineRule="auto"/>
        <w:rPr>
          <w:bCs/>
          <w:color w:val="000000"/>
          <w:sz w:val="20"/>
          <w:szCs w:val="20"/>
          <w:lang w:eastAsia="en-AU"/>
        </w:rPr>
      </w:pPr>
      <w:r w:rsidRPr="0072634C">
        <w:rPr>
          <w:rStyle w:val="FootnoteReference"/>
          <w:sz w:val="20"/>
          <w:szCs w:val="20"/>
        </w:rPr>
        <w:footnoteRef/>
      </w:r>
      <w:r w:rsidRPr="0072634C">
        <w:rPr>
          <w:sz w:val="20"/>
          <w:szCs w:val="20"/>
        </w:rPr>
        <w:t xml:space="preserve"> </w:t>
      </w:r>
      <w:r w:rsidRPr="0072634C">
        <w:rPr>
          <w:bCs/>
          <w:color w:val="000000"/>
          <w:sz w:val="20"/>
          <w:szCs w:val="20"/>
          <w:lang w:eastAsia="en-AU"/>
        </w:rPr>
        <w:t xml:space="preserve">Commonwealth of Australia. (2023a). </w:t>
      </w:r>
      <w:r w:rsidRPr="0072634C">
        <w:rPr>
          <w:i/>
          <w:iCs/>
          <w:sz w:val="20"/>
          <w:szCs w:val="20"/>
        </w:rPr>
        <w:t xml:space="preserve">Working together to deliver the NDIS Independent Review into the National Disability Insurance Scheme Final Report. </w:t>
      </w:r>
      <w:r w:rsidR="00D03D38" w:rsidRPr="0072634C">
        <w:rPr>
          <w:sz w:val="20"/>
          <w:szCs w:val="20"/>
        </w:rPr>
        <w:t xml:space="preserve">Part one. https://www.ndisreview.gov.au/resources/reports/working-together-deliver-ndis/part-one-unified-system-support-people-disability-3 </w:t>
      </w:r>
      <w:r w:rsidRPr="0072634C">
        <w:rPr>
          <w:sz w:val="20"/>
          <w:szCs w:val="20"/>
        </w:rPr>
        <w:t>https://www.ndisreview.gov.au/sites/default/files/resource/download/working-together-ndis-review-final-report.pdf</w:t>
      </w:r>
    </w:p>
    <w:p w14:paraId="1FF97C10" w14:textId="77777777" w:rsidR="008538C6" w:rsidRPr="00BA0799" w:rsidRDefault="008538C6" w:rsidP="008538C6">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1F8"/>
    <w:multiLevelType w:val="multilevel"/>
    <w:tmpl w:val="2CA622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686B4B"/>
    <w:multiLevelType w:val="hybridMultilevel"/>
    <w:tmpl w:val="B3624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11729A"/>
    <w:multiLevelType w:val="hybridMultilevel"/>
    <w:tmpl w:val="825A47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270BD1"/>
    <w:multiLevelType w:val="hybridMultilevel"/>
    <w:tmpl w:val="BCF49694"/>
    <w:lvl w:ilvl="0" w:tplc="63369056">
      <w:start w:val="1"/>
      <w:numFmt w:val="decimal"/>
      <w:pStyle w:val="Recommendations"/>
      <w:lvlText w:val="Recommendation %1 - "/>
      <w:lvlJc w:val="left"/>
      <w:pPr>
        <w:ind w:left="360" w:hanging="360"/>
      </w:pPr>
      <w:rPr>
        <w:rFonts w:hint="default"/>
        <w:b/>
        <w:i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6C09CC"/>
    <w:multiLevelType w:val="hybridMultilevel"/>
    <w:tmpl w:val="A9EC518A"/>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 w15:restartNumberingAfterBreak="0">
    <w:nsid w:val="0F891E21"/>
    <w:multiLevelType w:val="hybridMultilevel"/>
    <w:tmpl w:val="D6088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F46394"/>
    <w:multiLevelType w:val="hybridMultilevel"/>
    <w:tmpl w:val="E9502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759B83"/>
    <w:multiLevelType w:val="hybridMultilevel"/>
    <w:tmpl w:val="1956591A"/>
    <w:lvl w:ilvl="0" w:tplc="BEB6CD8E">
      <w:start w:val="1"/>
      <w:numFmt w:val="bullet"/>
      <w:lvlText w:val="·"/>
      <w:lvlJc w:val="left"/>
      <w:pPr>
        <w:ind w:left="720" w:hanging="360"/>
      </w:pPr>
      <w:rPr>
        <w:rFonts w:ascii="Symbol" w:hAnsi="Symbol" w:hint="default"/>
      </w:rPr>
    </w:lvl>
    <w:lvl w:ilvl="1" w:tplc="66B0CFCC">
      <w:start w:val="1"/>
      <w:numFmt w:val="bullet"/>
      <w:lvlText w:val="o"/>
      <w:lvlJc w:val="left"/>
      <w:pPr>
        <w:ind w:left="1440" w:hanging="360"/>
      </w:pPr>
      <w:rPr>
        <w:rFonts w:ascii="Courier New" w:hAnsi="Courier New" w:hint="default"/>
      </w:rPr>
    </w:lvl>
    <w:lvl w:ilvl="2" w:tplc="789C5488">
      <w:start w:val="1"/>
      <w:numFmt w:val="bullet"/>
      <w:lvlText w:val=""/>
      <w:lvlJc w:val="left"/>
      <w:pPr>
        <w:ind w:left="2160" w:hanging="360"/>
      </w:pPr>
      <w:rPr>
        <w:rFonts w:ascii="Wingdings" w:hAnsi="Wingdings" w:hint="default"/>
      </w:rPr>
    </w:lvl>
    <w:lvl w:ilvl="3" w:tplc="3D14A148">
      <w:start w:val="1"/>
      <w:numFmt w:val="bullet"/>
      <w:lvlText w:val=""/>
      <w:lvlJc w:val="left"/>
      <w:pPr>
        <w:ind w:left="2880" w:hanging="360"/>
      </w:pPr>
      <w:rPr>
        <w:rFonts w:ascii="Symbol" w:hAnsi="Symbol" w:hint="default"/>
      </w:rPr>
    </w:lvl>
    <w:lvl w:ilvl="4" w:tplc="C0D09062">
      <w:start w:val="1"/>
      <w:numFmt w:val="bullet"/>
      <w:lvlText w:val="o"/>
      <w:lvlJc w:val="left"/>
      <w:pPr>
        <w:ind w:left="3600" w:hanging="360"/>
      </w:pPr>
      <w:rPr>
        <w:rFonts w:ascii="Courier New" w:hAnsi="Courier New" w:hint="default"/>
      </w:rPr>
    </w:lvl>
    <w:lvl w:ilvl="5" w:tplc="61185EC2">
      <w:start w:val="1"/>
      <w:numFmt w:val="bullet"/>
      <w:lvlText w:val=""/>
      <w:lvlJc w:val="left"/>
      <w:pPr>
        <w:ind w:left="4320" w:hanging="360"/>
      </w:pPr>
      <w:rPr>
        <w:rFonts w:ascii="Wingdings" w:hAnsi="Wingdings" w:hint="default"/>
      </w:rPr>
    </w:lvl>
    <w:lvl w:ilvl="6" w:tplc="90A69A94">
      <w:start w:val="1"/>
      <w:numFmt w:val="bullet"/>
      <w:lvlText w:val=""/>
      <w:lvlJc w:val="left"/>
      <w:pPr>
        <w:ind w:left="5040" w:hanging="360"/>
      </w:pPr>
      <w:rPr>
        <w:rFonts w:ascii="Symbol" w:hAnsi="Symbol" w:hint="default"/>
      </w:rPr>
    </w:lvl>
    <w:lvl w:ilvl="7" w:tplc="A2787A62">
      <w:start w:val="1"/>
      <w:numFmt w:val="bullet"/>
      <w:lvlText w:val="o"/>
      <w:lvlJc w:val="left"/>
      <w:pPr>
        <w:ind w:left="5760" w:hanging="360"/>
      </w:pPr>
      <w:rPr>
        <w:rFonts w:ascii="Courier New" w:hAnsi="Courier New" w:hint="default"/>
      </w:rPr>
    </w:lvl>
    <w:lvl w:ilvl="8" w:tplc="8D243714">
      <w:start w:val="1"/>
      <w:numFmt w:val="bullet"/>
      <w:lvlText w:val=""/>
      <w:lvlJc w:val="left"/>
      <w:pPr>
        <w:ind w:left="6480" w:hanging="360"/>
      </w:pPr>
      <w:rPr>
        <w:rFonts w:ascii="Wingdings" w:hAnsi="Wingdings" w:hint="default"/>
      </w:rPr>
    </w:lvl>
  </w:abstractNum>
  <w:abstractNum w:abstractNumId="8" w15:restartNumberingAfterBreak="0">
    <w:nsid w:val="17194C4B"/>
    <w:multiLevelType w:val="hybridMultilevel"/>
    <w:tmpl w:val="22546ABA"/>
    <w:lvl w:ilvl="0" w:tplc="FFFFFFFF">
      <w:start w:val="1"/>
      <w:numFmt w:val="bullet"/>
      <w:lvlText w:val=""/>
      <w:lvlJc w:val="left"/>
      <w:pPr>
        <w:ind w:left="360" w:hanging="360"/>
      </w:pPr>
      <w:rPr>
        <w:rFonts w:ascii="Symbol" w:hAnsi="Symbol" w:hint="default"/>
      </w:rPr>
    </w:lvl>
    <w:lvl w:ilvl="1" w:tplc="BB844BF0">
      <w:start w:val="1"/>
      <w:numFmt w:val="bullet"/>
      <w:lvlText w:val="o"/>
      <w:lvlJc w:val="left"/>
      <w:pPr>
        <w:ind w:left="1080" w:hanging="360"/>
      </w:pPr>
      <w:rPr>
        <w:rFonts w:ascii="Courier New" w:hAnsi="Courier New" w:hint="default"/>
      </w:rPr>
    </w:lvl>
    <w:lvl w:ilvl="2" w:tplc="B050790A">
      <w:start w:val="1"/>
      <w:numFmt w:val="bullet"/>
      <w:lvlText w:val=""/>
      <w:lvlJc w:val="left"/>
      <w:pPr>
        <w:ind w:left="1800" w:hanging="360"/>
      </w:pPr>
      <w:rPr>
        <w:rFonts w:ascii="Wingdings" w:hAnsi="Wingdings" w:hint="default"/>
      </w:rPr>
    </w:lvl>
    <w:lvl w:ilvl="3" w:tplc="0F9ACCA2">
      <w:start w:val="1"/>
      <w:numFmt w:val="bullet"/>
      <w:lvlText w:val=""/>
      <w:lvlJc w:val="left"/>
      <w:pPr>
        <w:ind w:left="2520" w:hanging="360"/>
      </w:pPr>
      <w:rPr>
        <w:rFonts w:ascii="Symbol" w:hAnsi="Symbol" w:hint="default"/>
      </w:rPr>
    </w:lvl>
    <w:lvl w:ilvl="4" w:tplc="10C23024">
      <w:start w:val="1"/>
      <w:numFmt w:val="bullet"/>
      <w:lvlText w:val="o"/>
      <w:lvlJc w:val="left"/>
      <w:pPr>
        <w:ind w:left="3240" w:hanging="360"/>
      </w:pPr>
      <w:rPr>
        <w:rFonts w:ascii="Courier New" w:hAnsi="Courier New" w:hint="default"/>
      </w:rPr>
    </w:lvl>
    <w:lvl w:ilvl="5" w:tplc="23B2E35E">
      <w:start w:val="1"/>
      <w:numFmt w:val="bullet"/>
      <w:lvlText w:val=""/>
      <w:lvlJc w:val="left"/>
      <w:pPr>
        <w:ind w:left="3960" w:hanging="360"/>
      </w:pPr>
      <w:rPr>
        <w:rFonts w:ascii="Wingdings" w:hAnsi="Wingdings" w:hint="default"/>
      </w:rPr>
    </w:lvl>
    <w:lvl w:ilvl="6" w:tplc="08F87D54">
      <w:start w:val="1"/>
      <w:numFmt w:val="bullet"/>
      <w:lvlText w:val=""/>
      <w:lvlJc w:val="left"/>
      <w:pPr>
        <w:ind w:left="4680" w:hanging="360"/>
      </w:pPr>
      <w:rPr>
        <w:rFonts w:ascii="Symbol" w:hAnsi="Symbol" w:hint="default"/>
      </w:rPr>
    </w:lvl>
    <w:lvl w:ilvl="7" w:tplc="5CC46046">
      <w:start w:val="1"/>
      <w:numFmt w:val="bullet"/>
      <w:lvlText w:val="o"/>
      <w:lvlJc w:val="left"/>
      <w:pPr>
        <w:ind w:left="5400" w:hanging="360"/>
      </w:pPr>
      <w:rPr>
        <w:rFonts w:ascii="Courier New" w:hAnsi="Courier New" w:hint="default"/>
      </w:rPr>
    </w:lvl>
    <w:lvl w:ilvl="8" w:tplc="EAE60B98">
      <w:start w:val="1"/>
      <w:numFmt w:val="bullet"/>
      <w:lvlText w:val=""/>
      <w:lvlJc w:val="left"/>
      <w:pPr>
        <w:ind w:left="6120" w:hanging="360"/>
      </w:pPr>
      <w:rPr>
        <w:rFonts w:ascii="Wingdings" w:hAnsi="Wingdings" w:hint="default"/>
      </w:rPr>
    </w:lvl>
  </w:abstractNum>
  <w:abstractNum w:abstractNumId="9" w15:restartNumberingAfterBreak="0">
    <w:nsid w:val="199342BD"/>
    <w:multiLevelType w:val="multilevel"/>
    <w:tmpl w:val="197E66B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C0E7CFB"/>
    <w:multiLevelType w:val="hybridMultilevel"/>
    <w:tmpl w:val="FFFFFFFF"/>
    <w:lvl w:ilvl="0" w:tplc="25744F06">
      <w:start w:val="1"/>
      <w:numFmt w:val="bullet"/>
      <w:lvlText w:val=""/>
      <w:lvlJc w:val="left"/>
      <w:pPr>
        <w:ind w:left="720" w:hanging="360"/>
      </w:pPr>
      <w:rPr>
        <w:rFonts w:ascii="Symbol" w:hAnsi="Symbol" w:hint="default"/>
      </w:rPr>
    </w:lvl>
    <w:lvl w:ilvl="1" w:tplc="13260822">
      <w:start w:val="1"/>
      <w:numFmt w:val="bullet"/>
      <w:lvlText w:val="o"/>
      <w:lvlJc w:val="left"/>
      <w:pPr>
        <w:ind w:left="1440" w:hanging="360"/>
      </w:pPr>
      <w:rPr>
        <w:rFonts w:ascii="Courier New" w:hAnsi="Courier New" w:hint="default"/>
      </w:rPr>
    </w:lvl>
    <w:lvl w:ilvl="2" w:tplc="5B369F7A">
      <w:start w:val="1"/>
      <w:numFmt w:val="bullet"/>
      <w:lvlText w:val=""/>
      <w:lvlJc w:val="left"/>
      <w:pPr>
        <w:ind w:left="2160" w:hanging="360"/>
      </w:pPr>
      <w:rPr>
        <w:rFonts w:ascii="Wingdings" w:hAnsi="Wingdings" w:hint="default"/>
      </w:rPr>
    </w:lvl>
    <w:lvl w:ilvl="3" w:tplc="889EA248">
      <w:start w:val="1"/>
      <w:numFmt w:val="bullet"/>
      <w:lvlText w:val=""/>
      <w:lvlJc w:val="left"/>
      <w:pPr>
        <w:ind w:left="2880" w:hanging="360"/>
      </w:pPr>
      <w:rPr>
        <w:rFonts w:ascii="Symbol" w:hAnsi="Symbol" w:hint="default"/>
      </w:rPr>
    </w:lvl>
    <w:lvl w:ilvl="4" w:tplc="2A1027AE">
      <w:start w:val="1"/>
      <w:numFmt w:val="bullet"/>
      <w:lvlText w:val="o"/>
      <w:lvlJc w:val="left"/>
      <w:pPr>
        <w:ind w:left="3600" w:hanging="360"/>
      </w:pPr>
      <w:rPr>
        <w:rFonts w:ascii="Courier New" w:hAnsi="Courier New" w:hint="default"/>
      </w:rPr>
    </w:lvl>
    <w:lvl w:ilvl="5" w:tplc="C3CE4A0E">
      <w:start w:val="1"/>
      <w:numFmt w:val="bullet"/>
      <w:lvlText w:val=""/>
      <w:lvlJc w:val="left"/>
      <w:pPr>
        <w:ind w:left="4320" w:hanging="360"/>
      </w:pPr>
      <w:rPr>
        <w:rFonts w:ascii="Wingdings" w:hAnsi="Wingdings" w:hint="default"/>
      </w:rPr>
    </w:lvl>
    <w:lvl w:ilvl="6" w:tplc="4D703DBC">
      <w:start w:val="1"/>
      <w:numFmt w:val="bullet"/>
      <w:lvlText w:val=""/>
      <w:lvlJc w:val="left"/>
      <w:pPr>
        <w:ind w:left="5040" w:hanging="360"/>
      </w:pPr>
      <w:rPr>
        <w:rFonts w:ascii="Symbol" w:hAnsi="Symbol" w:hint="default"/>
      </w:rPr>
    </w:lvl>
    <w:lvl w:ilvl="7" w:tplc="AF189958">
      <w:start w:val="1"/>
      <w:numFmt w:val="bullet"/>
      <w:lvlText w:val="o"/>
      <w:lvlJc w:val="left"/>
      <w:pPr>
        <w:ind w:left="5760" w:hanging="360"/>
      </w:pPr>
      <w:rPr>
        <w:rFonts w:ascii="Courier New" w:hAnsi="Courier New" w:hint="default"/>
      </w:rPr>
    </w:lvl>
    <w:lvl w:ilvl="8" w:tplc="2E2EE8EC">
      <w:start w:val="1"/>
      <w:numFmt w:val="bullet"/>
      <w:lvlText w:val=""/>
      <w:lvlJc w:val="left"/>
      <w:pPr>
        <w:ind w:left="6480" w:hanging="360"/>
      </w:pPr>
      <w:rPr>
        <w:rFonts w:ascii="Wingdings" w:hAnsi="Wingdings" w:hint="default"/>
      </w:rPr>
    </w:lvl>
  </w:abstractNum>
  <w:abstractNum w:abstractNumId="11" w15:restartNumberingAfterBreak="0">
    <w:nsid w:val="21417E96"/>
    <w:multiLevelType w:val="hybridMultilevel"/>
    <w:tmpl w:val="7D5EF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7221D6"/>
    <w:multiLevelType w:val="hybridMultilevel"/>
    <w:tmpl w:val="9C1C5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0F7981"/>
    <w:multiLevelType w:val="hybridMultilevel"/>
    <w:tmpl w:val="3D741132"/>
    <w:lvl w:ilvl="0" w:tplc="07745676">
      <w:start w:val="1"/>
      <w:numFmt w:val="bullet"/>
      <w:lvlText w:val="·"/>
      <w:lvlJc w:val="left"/>
      <w:pPr>
        <w:ind w:left="720" w:hanging="360"/>
      </w:pPr>
      <w:rPr>
        <w:rFonts w:ascii="Symbol" w:hAnsi="Symbol" w:hint="default"/>
      </w:rPr>
    </w:lvl>
    <w:lvl w:ilvl="1" w:tplc="7CC2C52A">
      <w:start w:val="1"/>
      <w:numFmt w:val="bullet"/>
      <w:lvlText w:val="o"/>
      <w:lvlJc w:val="left"/>
      <w:pPr>
        <w:ind w:left="1440" w:hanging="360"/>
      </w:pPr>
      <w:rPr>
        <w:rFonts w:ascii="Courier New" w:hAnsi="Courier New" w:hint="default"/>
      </w:rPr>
    </w:lvl>
    <w:lvl w:ilvl="2" w:tplc="793A3A8C">
      <w:start w:val="1"/>
      <w:numFmt w:val="bullet"/>
      <w:lvlText w:val=""/>
      <w:lvlJc w:val="left"/>
      <w:pPr>
        <w:ind w:left="2160" w:hanging="360"/>
      </w:pPr>
      <w:rPr>
        <w:rFonts w:ascii="Wingdings" w:hAnsi="Wingdings" w:hint="default"/>
      </w:rPr>
    </w:lvl>
    <w:lvl w:ilvl="3" w:tplc="9DD22DF4">
      <w:start w:val="1"/>
      <w:numFmt w:val="bullet"/>
      <w:lvlText w:val=""/>
      <w:lvlJc w:val="left"/>
      <w:pPr>
        <w:ind w:left="2880" w:hanging="360"/>
      </w:pPr>
      <w:rPr>
        <w:rFonts w:ascii="Symbol" w:hAnsi="Symbol" w:hint="default"/>
      </w:rPr>
    </w:lvl>
    <w:lvl w:ilvl="4" w:tplc="328EB9B0">
      <w:start w:val="1"/>
      <w:numFmt w:val="bullet"/>
      <w:lvlText w:val="o"/>
      <w:lvlJc w:val="left"/>
      <w:pPr>
        <w:ind w:left="3600" w:hanging="360"/>
      </w:pPr>
      <w:rPr>
        <w:rFonts w:ascii="Courier New" w:hAnsi="Courier New" w:hint="default"/>
      </w:rPr>
    </w:lvl>
    <w:lvl w:ilvl="5" w:tplc="356028CE">
      <w:start w:val="1"/>
      <w:numFmt w:val="bullet"/>
      <w:lvlText w:val=""/>
      <w:lvlJc w:val="left"/>
      <w:pPr>
        <w:ind w:left="4320" w:hanging="360"/>
      </w:pPr>
      <w:rPr>
        <w:rFonts w:ascii="Wingdings" w:hAnsi="Wingdings" w:hint="default"/>
      </w:rPr>
    </w:lvl>
    <w:lvl w:ilvl="6" w:tplc="BEDEBEA4">
      <w:start w:val="1"/>
      <w:numFmt w:val="bullet"/>
      <w:lvlText w:val=""/>
      <w:lvlJc w:val="left"/>
      <w:pPr>
        <w:ind w:left="5040" w:hanging="360"/>
      </w:pPr>
      <w:rPr>
        <w:rFonts w:ascii="Symbol" w:hAnsi="Symbol" w:hint="default"/>
      </w:rPr>
    </w:lvl>
    <w:lvl w:ilvl="7" w:tplc="23E8CEC6">
      <w:start w:val="1"/>
      <w:numFmt w:val="bullet"/>
      <w:lvlText w:val="o"/>
      <w:lvlJc w:val="left"/>
      <w:pPr>
        <w:ind w:left="5760" w:hanging="360"/>
      </w:pPr>
      <w:rPr>
        <w:rFonts w:ascii="Courier New" w:hAnsi="Courier New" w:hint="default"/>
      </w:rPr>
    </w:lvl>
    <w:lvl w:ilvl="8" w:tplc="34667F98">
      <w:start w:val="1"/>
      <w:numFmt w:val="bullet"/>
      <w:lvlText w:val=""/>
      <w:lvlJc w:val="left"/>
      <w:pPr>
        <w:ind w:left="6480" w:hanging="360"/>
      </w:pPr>
      <w:rPr>
        <w:rFonts w:ascii="Wingdings" w:hAnsi="Wingdings" w:hint="default"/>
      </w:rPr>
    </w:lvl>
  </w:abstractNum>
  <w:abstractNum w:abstractNumId="14" w15:restartNumberingAfterBreak="0">
    <w:nsid w:val="288C312B"/>
    <w:multiLevelType w:val="hybridMultilevel"/>
    <w:tmpl w:val="03DEC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2E0427"/>
    <w:multiLevelType w:val="hybridMultilevel"/>
    <w:tmpl w:val="3E4AFE8A"/>
    <w:lvl w:ilvl="0" w:tplc="8D706E0C">
      <w:start w:val="1"/>
      <w:numFmt w:val="decimal"/>
      <w:lvlText w:val="%1."/>
      <w:lvlJc w:val="left"/>
      <w:pPr>
        <w:ind w:left="720" w:hanging="360"/>
      </w:pPr>
    </w:lvl>
    <w:lvl w:ilvl="1" w:tplc="4B36E9D4">
      <w:start w:val="1"/>
      <w:numFmt w:val="lowerLetter"/>
      <w:lvlText w:val="%2."/>
      <w:lvlJc w:val="left"/>
      <w:pPr>
        <w:ind w:left="1440" w:hanging="360"/>
      </w:pPr>
    </w:lvl>
    <w:lvl w:ilvl="2" w:tplc="31F05412">
      <w:start w:val="1"/>
      <w:numFmt w:val="lowerRoman"/>
      <w:lvlText w:val="%3."/>
      <w:lvlJc w:val="right"/>
      <w:pPr>
        <w:ind w:left="2160" w:hanging="180"/>
      </w:pPr>
    </w:lvl>
    <w:lvl w:ilvl="3" w:tplc="A75E4FBE">
      <w:start w:val="1"/>
      <w:numFmt w:val="decimal"/>
      <w:lvlText w:val="%4."/>
      <w:lvlJc w:val="left"/>
      <w:pPr>
        <w:ind w:left="2880" w:hanging="360"/>
      </w:pPr>
    </w:lvl>
    <w:lvl w:ilvl="4" w:tplc="AA4246CE">
      <w:start w:val="1"/>
      <w:numFmt w:val="lowerLetter"/>
      <w:lvlText w:val="%5."/>
      <w:lvlJc w:val="left"/>
      <w:pPr>
        <w:ind w:left="3600" w:hanging="360"/>
      </w:pPr>
    </w:lvl>
    <w:lvl w:ilvl="5" w:tplc="A72850DE">
      <w:start w:val="1"/>
      <w:numFmt w:val="lowerRoman"/>
      <w:lvlText w:val="%6."/>
      <w:lvlJc w:val="right"/>
      <w:pPr>
        <w:ind w:left="4320" w:hanging="180"/>
      </w:pPr>
    </w:lvl>
    <w:lvl w:ilvl="6" w:tplc="AF4803A4">
      <w:start w:val="1"/>
      <w:numFmt w:val="decimal"/>
      <w:lvlText w:val="%7."/>
      <w:lvlJc w:val="left"/>
      <w:pPr>
        <w:ind w:left="5040" w:hanging="360"/>
      </w:pPr>
    </w:lvl>
    <w:lvl w:ilvl="7" w:tplc="F07206CC">
      <w:start w:val="1"/>
      <w:numFmt w:val="lowerLetter"/>
      <w:lvlText w:val="%8."/>
      <w:lvlJc w:val="left"/>
      <w:pPr>
        <w:ind w:left="5760" w:hanging="360"/>
      </w:pPr>
    </w:lvl>
    <w:lvl w:ilvl="8" w:tplc="F9BE8A0E">
      <w:start w:val="1"/>
      <w:numFmt w:val="lowerRoman"/>
      <w:lvlText w:val="%9."/>
      <w:lvlJc w:val="right"/>
      <w:pPr>
        <w:ind w:left="6480" w:hanging="180"/>
      </w:pPr>
    </w:lvl>
  </w:abstractNum>
  <w:abstractNum w:abstractNumId="17" w15:restartNumberingAfterBreak="0">
    <w:nsid w:val="43031019"/>
    <w:multiLevelType w:val="hybridMultilevel"/>
    <w:tmpl w:val="8DC2F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422A3D"/>
    <w:multiLevelType w:val="hybridMultilevel"/>
    <w:tmpl w:val="FFFFFFFF"/>
    <w:lvl w:ilvl="0" w:tplc="FEDCD240">
      <w:start w:val="1"/>
      <w:numFmt w:val="bullet"/>
      <w:lvlText w:val="-"/>
      <w:lvlJc w:val="left"/>
      <w:pPr>
        <w:ind w:left="720" w:hanging="360"/>
      </w:pPr>
      <w:rPr>
        <w:rFonts w:ascii="Calibri" w:hAnsi="Calibri" w:hint="default"/>
      </w:rPr>
    </w:lvl>
    <w:lvl w:ilvl="1" w:tplc="79B46B28">
      <w:start w:val="1"/>
      <w:numFmt w:val="bullet"/>
      <w:lvlText w:val="o"/>
      <w:lvlJc w:val="left"/>
      <w:pPr>
        <w:ind w:left="1440" w:hanging="360"/>
      </w:pPr>
      <w:rPr>
        <w:rFonts w:ascii="Courier New" w:hAnsi="Courier New" w:hint="default"/>
      </w:rPr>
    </w:lvl>
    <w:lvl w:ilvl="2" w:tplc="4ABA274C">
      <w:start w:val="1"/>
      <w:numFmt w:val="bullet"/>
      <w:lvlText w:val=""/>
      <w:lvlJc w:val="left"/>
      <w:pPr>
        <w:ind w:left="2160" w:hanging="360"/>
      </w:pPr>
      <w:rPr>
        <w:rFonts w:ascii="Wingdings" w:hAnsi="Wingdings" w:hint="default"/>
      </w:rPr>
    </w:lvl>
    <w:lvl w:ilvl="3" w:tplc="03D0843C">
      <w:start w:val="1"/>
      <w:numFmt w:val="bullet"/>
      <w:lvlText w:val=""/>
      <w:lvlJc w:val="left"/>
      <w:pPr>
        <w:ind w:left="2880" w:hanging="360"/>
      </w:pPr>
      <w:rPr>
        <w:rFonts w:ascii="Symbol" w:hAnsi="Symbol" w:hint="default"/>
      </w:rPr>
    </w:lvl>
    <w:lvl w:ilvl="4" w:tplc="86E68DA6">
      <w:start w:val="1"/>
      <w:numFmt w:val="bullet"/>
      <w:lvlText w:val="o"/>
      <w:lvlJc w:val="left"/>
      <w:pPr>
        <w:ind w:left="3600" w:hanging="360"/>
      </w:pPr>
      <w:rPr>
        <w:rFonts w:ascii="Courier New" w:hAnsi="Courier New" w:hint="default"/>
      </w:rPr>
    </w:lvl>
    <w:lvl w:ilvl="5" w:tplc="9A34427C">
      <w:start w:val="1"/>
      <w:numFmt w:val="bullet"/>
      <w:lvlText w:val=""/>
      <w:lvlJc w:val="left"/>
      <w:pPr>
        <w:ind w:left="4320" w:hanging="360"/>
      </w:pPr>
      <w:rPr>
        <w:rFonts w:ascii="Wingdings" w:hAnsi="Wingdings" w:hint="default"/>
      </w:rPr>
    </w:lvl>
    <w:lvl w:ilvl="6" w:tplc="ED125EA6">
      <w:start w:val="1"/>
      <w:numFmt w:val="bullet"/>
      <w:lvlText w:val=""/>
      <w:lvlJc w:val="left"/>
      <w:pPr>
        <w:ind w:left="5040" w:hanging="360"/>
      </w:pPr>
      <w:rPr>
        <w:rFonts w:ascii="Symbol" w:hAnsi="Symbol" w:hint="default"/>
      </w:rPr>
    </w:lvl>
    <w:lvl w:ilvl="7" w:tplc="7A822910">
      <w:start w:val="1"/>
      <w:numFmt w:val="bullet"/>
      <w:lvlText w:val="o"/>
      <w:lvlJc w:val="left"/>
      <w:pPr>
        <w:ind w:left="5760" w:hanging="360"/>
      </w:pPr>
      <w:rPr>
        <w:rFonts w:ascii="Courier New" w:hAnsi="Courier New" w:hint="default"/>
      </w:rPr>
    </w:lvl>
    <w:lvl w:ilvl="8" w:tplc="AD30AE94">
      <w:start w:val="1"/>
      <w:numFmt w:val="bullet"/>
      <w:lvlText w:val=""/>
      <w:lvlJc w:val="left"/>
      <w:pPr>
        <w:ind w:left="6480" w:hanging="360"/>
      </w:pPr>
      <w:rPr>
        <w:rFonts w:ascii="Wingdings" w:hAnsi="Wingdings" w:hint="default"/>
      </w:rPr>
    </w:lvl>
  </w:abstractNum>
  <w:abstractNum w:abstractNumId="19" w15:restartNumberingAfterBreak="0">
    <w:nsid w:val="49475FB3"/>
    <w:multiLevelType w:val="multilevel"/>
    <w:tmpl w:val="4760B1B4"/>
    <w:lvl w:ilvl="0">
      <w:start w:val="1"/>
      <w:numFmt w:val="decimal"/>
      <w:lvlText w:val="%1"/>
      <w:lvlJc w:val="left"/>
      <w:pPr>
        <w:ind w:left="370" w:hanging="370"/>
      </w:pPr>
      <w:rPr>
        <w:rFonts w:hint="default"/>
      </w:rPr>
    </w:lvl>
    <w:lvl w:ilvl="1">
      <w:start w:val="1"/>
      <w:numFmt w:val="decimal"/>
      <w:lvlText w:val="%1.%2"/>
      <w:lvlJc w:val="left"/>
      <w:pPr>
        <w:ind w:left="796"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8F3ECA"/>
    <w:multiLevelType w:val="hybridMultilevel"/>
    <w:tmpl w:val="A2809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B042C6"/>
    <w:multiLevelType w:val="hybridMultilevel"/>
    <w:tmpl w:val="05E2FAF2"/>
    <w:lvl w:ilvl="0" w:tplc="A25404B0">
      <w:start w:val="1"/>
      <w:numFmt w:val="bullet"/>
      <w:lvlText w:val="·"/>
      <w:lvlJc w:val="left"/>
      <w:pPr>
        <w:ind w:left="720" w:hanging="360"/>
      </w:pPr>
      <w:rPr>
        <w:rFonts w:ascii="Symbol" w:hAnsi="Symbol" w:hint="default"/>
      </w:rPr>
    </w:lvl>
    <w:lvl w:ilvl="1" w:tplc="29EC9A48">
      <w:start w:val="1"/>
      <w:numFmt w:val="bullet"/>
      <w:lvlText w:val="o"/>
      <w:lvlJc w:val="left"/>
      <w:pPr>
        <w:ind w:left="1440" w:hanging="360"/>
      </w:pPr>
      <w:rPr>
        <w:rFonts w:ascii="Courier New" w:hAnsi="Courier New" w:hint="default"/>
      </w:rPr>
    </w:lvl>
    <w:lvl w:ilvl="2" w:tplc="3B06DE1E">
      <w:start w:val="1"/>
      <w:numFmt w:val="bullet"/>
      <w:lvlText w:val=""/>
      <w:lvlJc w:val="left"/>
      <w:pPr>
        <w:ind w:left="2160" w:hanging="360"/>
      </w:pPr>
      <w:rPr>
        <w:rFonts w:ascii="Wingdings" w:hAnsi="Wingdings" w:hint="default"/>
      </w:rPr>
    </w:lvl>
    <w:lvl w:ilvl="3" w:tplc="ADC6FFE0">
      <w:start w:val="1"/>
      <w:numFmt w:val="bullet"/>
      <w:lvlText w:val=""/>
      <w:lvlJc w:val="left"/>
      <w:pPr>
        <w:ind w:left="2880" w:hanging="360"/>
      </w:pPr>
      <w:rPr>
        <w:rFonts w:ascii="Symbol" w:hAnsi="Symbol" w:hint="default"/>
      </w:rPr>
    </w:lvl>
    <w:lvl w:ilvl="4" w:tplc="C23C2DDA">
      <w:start w:val="1"/>
      <w:numFmt w:val="bullet"/>
      <w:lvlText w:val="o"/>
      <w:lvlJc w:val="left"/>
      <w:pPr>
        <w:ind w:left="3600" w:hanging="360"/>
      </w:pPr>
      <w:rPr>
        <w:rFonts w:ascii="Courier New" w:hAnsi="Courier New" w:hint="default"/>
      </w:rPr>
    </w:lvl>
    <w:lvl w:ilvl="5" w:tplc="7430D520">
      <w:start w:val="1"/>
      <w:numFmt w:val="bullet"/>
      <w:lvlText w:val=""/>
      <w:lvlJc w:val="left"/>
      <w:pPr>
        <w:ind w:left="4320" w:hanging="360"/>
      </w:pPr>
      <w:rPr>
        <w:rFonts w:ascii="Wingdings" w:hAnsi="Wingdings" w:hint="default"/>
      </w:rPr>
    </w:lvl>
    <w:lvl w:ilvl="6" w:tplc="AC26DBAC">
      <w:start w:val="1"/>
      <w:numFmt w:val="bullet"/>
      <w:lvlText w:val=""/>
      <w:lvlJc w:val="left"/>
      <w:pPr>
        <w:ind w:left="5040" w:hanging="360"/>
      </w:pPr>
      <w:rPr>
        <w:rFonts w:ascii="Symbol" w:hAnsi="Symbol" w:hint="default"/>
      </w:rPr>
    </w:lvl>
    <w:lvl w:ilvl="7" w:tplc="F630221A">
      <w:start w:val="1"/>
      <w:numFmt w:val="bullet"/>
      <w:lvlText w:val="o"/>
      <w:lvlJc w:val="left"/>
      <w:pPr>
        <w:ind w:left="5760" w:hanging="360"/>
      </w:pPr>
      <w:rPr>
        <w:rFonts w:ascii="Courier New" w:hAnsi="Courier New" w:hint="default"/>
      </w:rPr>
    </w:lvl>
    <w:lvl w:ilvl="8" w:tplc="98128012">
      <w:start w:val="1"/>
      <w:numFmt w:val="bullet"/>
      <w:lvlText w:val=""/>
      <w:lvlJc w:val="left"/>
      <w:pPr>
        <w:ind w:left="6480" w:hanging="360"/>
      </w:pPr>
      <w:rPr>
        <w:rFonts w:ascii="Wingdings" w:hAnsi="Wingdings" w:hint="default"/>
      </w:rPr>
    </w:lvl>
  </w:abstractNum>
  <w:abstractNum w:abstractNumId="22" w15:restartNumberingAfterBreak="0">
    <w:nsid w:val="560829E9"/>
    <w:multiLevelType w:val="hybridMultilevel"/>
    <w:tmpl w:val="2EA84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9843A1"/>
    <w:multiLevelType w:val="hybridMultilevel"/>
    <w:tmpl w:val="88385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48112B"/>
    <w:multiLevelType w:val="hybridMultilevel"/>
    <w:tmpl w:val="C778F18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F673DDB"/>
    <w:multiLevelType w:val="multilevel"/>
    <w:tmpl w:val="8E34F58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61F38E0"/>
    <w:multiLevelType w:val="hybridMultilevel"/>
    <w:tmpl w:val="FFFFFFFF"/>
    <w:lvl w:ilvl="0" w:tplc="BFDCE348">
      <w:start w:val="1"/>
      <w:numFmt w:val="bullet"/>
      <w:lvlText w:val=""/>
      <w:lvlJc w:val="left"/>
      <w:pPr>
        <w:ind w:left="720" w:hanging="360"/>
      </w:pPr>
      <w:rPr>
        <w:rFonts w:ascii="Symbol" w:hAnsi="Symbol" w:hint="default"/>
      </w:rPr>
    </w:lvl>
    <w:lvl w:ilvl="1" w:tplc="DDFA7638">
      <w:start w:val="1"/>
      <w:numFmt w:val="bullet"/>
      <w:lvlText w:val="o"/>
      <w:lvlJc w:val="left"/>
      <w:pPr>
        <w:ind w:left="1440" w:hanging="360"/>
      </w:pPr>
      <w:rPr>
        <w:rFonts w:ascii="Courier New" w:hAnsi="Courier New" w:hint="default"/>
      </w:rPr>
    </w:lvl>
    <w:lvl w:ilvl="2" w:tplc="B8EEFB1A">
      <w:start w:val="1"/>
      <w:numFmt w:val="bullet"/>
      <w:lvlText w:val=""/>
      <w:lvlJc w:val="left"/>
      <w:pPr>
        <w:ind w:left="2160" w:hanging="360"/>
      </w:pPr>
      <w:rPr>
        <w:rFonts w:ascii="Wingdings" w:hAnsi="Wingdings" w:hint="default"/>
      </w:rPr>
    </w:lvl>
    <w:lvl w:ilvl="3" w:tplc="AA7CEF26">
      <w:start w:val="1"/>
      <w:numFmt w:val="bullet"/>
      <w:lvlText w:val=""/>
      <w:lvlJc w:val="left"/>
      <w:pPr>
        <w:ind w:left="2880" w:hanging="360"/>
      </w:pPr>
      <w:rPr>
        <w:rFonts w:ascii="Symbol" w:hAnsi="Symbol" w:hint="default"/>
      </w:rPr>
    </w:lvl>
    <w:lvl w:ilvl="4" w:tplc="29121A4E">
      <w:start w:val="1"/>
      <w:numFmt w:val="bullet"/>
      <w:lvlText w:val="o"/>
      <w:lvlJc w:val="left"/>
      <w:pPr>
        <w:ind w:left="3600" w:hanging="360"/>
      </w:pPr>
      <w:rPr>
        <w:rFonts w:ascii="Courier New" w:hAnsi="Courier New" w:hint="default"/>
      </w:rPr>
    </w:lvl>
    <w:lvl w:ilvl="5" w:tplc="A566CB68">
      <w:start w:val="1"/>
      <w:numFmt w:val="bullet"/>
      <w:lvlText w:val=""/>
      <w:lvlJc w:val="left"/>
      <w:pPr>
        <w:ind w:left="4320" w:hanging="360"/>
      </w:pPr>
      <w:rPr>
        <w:rFonts w:ascii="Wingdings" w:hAnsi="Wingdings" w:hint="default"/>
      </w:rPr>
    </w:lvl>
    <w:lvl w:ilvl="6" w:tplc="D052906C">
      <w:start w:val="1"/>
      <w:numFmt w:val="bullet"/>
      <w:lvlText w:val=""/>
      <w:lvlJc w:val="left"/>
      <w:pPr>
        <w:ind w:left="5040" w:hanging="360"/>
      </w:pPr>
      <w:rPr>
        <w:rFonts w:ascii="Symbol" w:hAnsi="Symbol" w:hint="default"/>
      </w:rPr>
    </w:lvl>
    <w:lvl w:ilvl="7" w:tplc="FE36255C">
      <w:start w:val="1"/>
      <w:numFmt w:val="bullet"/>
      <w:lvlText w:val="o"/>
      <w:lvlJc w:val="left"/>
      <w:pPr>
        <w:ind w:left="5760" w:hanging="360"/>
      </w:pPr>
      <w:rPr>
        <w:rFonts w:ascii="Courier New" w:hAnsi="Courier New" w:hint="default"/>
      </w:rPr>
    </w:lvl>
    <w:lvl w:ilvl="8" w:tplc="B3D2F62C">
      <w:start w:val="1"/>
      <w:numFmt w:val="bullet"/>
      <w:lvlText w:val=""/>
      <w:lvlJc w:val="left"/>
      <w:pPr>
        <w:ind w:left="6480" w:hanging="360"/>
      </w:pPr>
      <w:rPr>
        <w:rFonts w:ascii="Wingdings" w:hAnsi="Wingdings" w:hint="default"/>
      </w:rPr>
    </w:lvl>
  </w:abstractNum>
  <w:abstractNum w:abstractNumId="27" w15:restartNumberingAfterBreak="0">
    <w:nsid w:val="6C23493A"/>
    <w:multiLevelType w:val="hybridMultilevel"/>
    <w:tmpl w:val="1A160996"/>
    <w:lvl w:ilvl="0" w:tplc="7B12068C">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EB45104"/>
    <w:multiLevelType w:val="multilevel"/>
    <w:tmpl w:val="B172F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3838FE"/>
    <w:multiLevelType w:val="hybridMultilevel"/>
    <w:tmpl w:val="23A4BE1E"/>
    <w:lvl w:ilvl="0" w:tplc="7B12068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9A5AFF"/>
    <w:multiLevelType w:val="hybridMultilevel"/>
    <w:tmpl w:val="802A72D2"/>
    <w:lvl w:ilvl="0" w:tplc="7B12068C">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75C3DF4"/>
    <w:multiLevelType w:val="hybridMultilevel"/>
    <w:tmpl w:val="FFFFFFFF"/>
    <w:lvl w:ilvl="0" w:tplc="FFF4C32C">
      <w:start w:val="1"/>
      <w:numFmt w:val="bullet"/>
      <w:lvlText w:val=""/>
      <w:lvlJc w:val="left"/>
      <w:pPr>
        <w:ind w:left="720" w:hanging="360"/>
      </w:pPr>
      <w:rPr>
        <w:rFonts w:ascii="Symbol" w:hAnsi="Symbol" w:hint="default"/>
      </w:rPr>
    </w:lvl>
    <w:lvl w:ilvl="1" w:tplc="0DB8B502">
      <w:start w:val="1"/>
      <w:numFmt w:val="bullet"/>
      <w:lvlText w:val="o"/>
      <w:lvlJc w:val="left"/>
      <w:pPr>
        <w:ind w:left="1440" w:hanging="360"/>
      </w:pPr>
      <w:rPr>
        <w:rFonts w:ascii="Courier New" w:hAnsi="Courier New" w:hint="default"/>
      </w:rPr>
    </w:lvl>
    <w:lvl w:ilvl="2" w:tplc="A0903AAE">
      <w:start w:val="1"/>
      <w:numFmt w:val="bullet"/>
      <w:lvlText w:val=""/>
      <w:lvlJc w:val="left"/>
      <w:pPr>
        <w:ind w:left="2160" w:hanging="360"/>
      </w:pPr>
      <w:rPr>
        <w:rFonts w:ascii="Wingdings" w:hAnsi="Wingdings" w:hint="default"/>
      </w:rPr>
    </w:lvl>
    <w:lvl w:ilvl="3" w:tplc="A7784800">
      <w:start w:val="1"/>
      <w:numFmt w:val="bullet"/>
      <w:lvlText w:val=""/>
      <w:lvlJc w:val="left"/>
      <w:pPr>
        <w:ind w:left="2880" w:hanging="360"/>
      </w:pPr>
      <w:rPr>
        <w:rFonts w:ascii="Symbol" w:hAnsi="Symbol" w:hint="default"/>
      </w:rPr>
    </w:lvl>
    <w:lvl w:ilvl="4" w:tplc="938A972E">
      <w:start w:val="1"/>
      <w:numFmt w:val="bullet"/>
      <w:lvlText w:val="o"/>
      <w:lvlJc w:val="left"/>
      <w:pPr>
        <w:ind w:left="3600" w:hanging="360"/>
      </w:pPr>
      <w:rPr>
        <w:rFonts w:ascii="Courier New" w:hAnsi="Courier New" w:hint="default"/>
      </w:rPr>
    </w:lvl>
    <w:lvl w:ilvl="5" w:tplc="5D1A1F24">
      <w:start w:val="1"/>
      <w:numFmt w:val="bullet"/>
      <w:lvlText w:val=""/>
      <w:lvlJc w:val="left"/>
      <w:pPr>
        <w:ind w:left="4320" w:hanging="360"/>
      </w:pPr>
      <w:rPr>
        <w:rFonts w:ascii="Wingdings" w:hAnsi="Wingdings" w:hint="default"/>
      </w:rPr>
    </w:lvl>
    <w:lvl w:ilvl="6" w:tplc="240AFF8A">
      <w:start w:val="1"/>
      <w:numFmt w:val="bullet"/>
      <w:lvlText w:val=""/>
      <w:lvlJc w:val="left"/>
      <w:pPr>
        <w:ind w:left="5040" w:hanging="360"/>
      </w:pPr>
      <w:rPr>
        <w:rFonts w:ascii="Symbol" w:hAnsi="Symbol" w:hint="default"/>
      </w:rPr>
    </w:lvl>
    <w:lvl w:ilvl="7" w:tplc="EB22385E">
      <w:start w:val="1"/>
      <w:numFmt w:val="bullet"/>
      <w:lvlText w:val="o"/>
      <w:lvlJc w:val="left"/>
      <w:pPr>
        <w:ind w:left="5760" w:hanging="360"/>
      </w:pPr>
      <w:rPr>
        <w:rFonts w:ascii="Courier New" w:hAnsi="Courier New" w:hint="default"/>
      </w:rPr>
    </w:lvl>
    <w:lvl w:ilvl="8" w:tplc="D8E0B30C">
      <w:start w:val="1"/>
      <w:numFmt w:val="bullet"/>
      <w:lvlText w:val=""/>
      <w:lvlJc w:val="left"/>
      <w:pPr>
        <w:ind w:left="6480" w:hanging="360"/>
      </w:pPr>
      <w:rPr>
        <w:rFonts w:ascii="Wingdings" w:hAnsi="Wingdings" w:hint="default"/>
      </w:rPr>
    </w:lvl>
  </w:abstractNum>
  <w:abstractNum w:abstractNumId="32" w15:restartNumberingAfterBreak="0">
    <w:nsid w:val="7CCD8354"/>
    <w:multiLevelType w:val="hybridMultilevel"/>
    <w:tmpl w:val="53F44924"/>
    <w:lvl w:ilvl="0" w:tplc="68BC7BD4">
      <w:start w:val="1"/>
      <w:numFmt w:val="bullet"/>
      <w:lvlText w:val="·"/>
      <w:lvlJc w:val="left"/>
      <w:pPr>
        <w:ind w:left="720" w:hanging="360"/>
      </w:pPr>
      <w:rPr>
        <w:rFonts w:ascii="Symbol" w:hAnsi="Symbol" w:hint="default"/>
      </w:rPr>
    </w:lvl>
    <w:lvl w:ilvl="1" w:tplc="D72EBFE4">
      <w:start w:val="1"/>
      <w:numFmt w:val="bullet"/>
      <w:lvlText w:val="o"/>
      <w:lvlJc w:val="left"/>
      <w:pPr>
        <w:ind w:left="1440" w:hanging="360"/>
      </w:pPr>
      <w:rPr>
        <w:rFonts w:ascii="Courier New" w:hAnsi="Courier New" w:hint="default"/>
      </w:rPr>
    </w:lvl>
    <w:lvl w:ilvl="2" w:tplc="046C2000">
      <w:start w:val="1"/>
      <w:numFmt w:val="bullet"/>
      <w:lvlText w:val=""/>
      <w:lvlJc w:val="left"/>
      <w:pPr>
        <w:ind w:left="2160" w:hanging="360"/>
      </w:pPr>
      <w:rPr>
        <w:rFonts w:ascii="Wingdings" w:hAnsi="Wingdings" w:hint="default"/>
      </w:rPr>
    </w:lvl>
    <w:lvl w:ilvl="3" w:tplc="F73A0AE4">
      <w:start w:val="1"/>
      <w:numFmt w:val="bullet"/>
      <w:lvlText w:val=""/>
      <w:lvlJc w:val="left"/>
      <w:pPr>
        <w:ind w:left="2880" w:hanging="360"/>
      </w:pPr>
      <w:rPr>
        <w:rFonts w:ascii="Symbol" w:hAnsi="Symbol" w:hint="default"/>
      </w:rPr>
    </w:lvl>
    <w:lvl w:ilvl="4" w:tplc="1FD8E88E">
      <w:start w:val="1"/>
      <w:numFmt w:val="bullet"/>
      <w:lvlText w:val="o"/>
      <w:lvlJc w:val="left"/>
      <w:pPr>
        <w:ind w:left="3600" w:hanging="360"/>
      </w:pPr>
      <w:rPr>
        <w:rFonts w:ascii="Courier New" w:hAnsi="Courier New" w:hint="default"/>
      </w:rPr>
    </w:lvl>
    <w:lvl w:ilvl="5" w:tplc="2B1C3890">
      <w:start w:val="1"/>
      <w:numFmt w:val="bullet"/>
      <w:lvlText w:val=""/>
      <w:lvlJc w:val="left"/>
      <w:pPr>
        <w:ind w:left="4320" w:hanging="360"/>
      </w:pPr>
      <w:rPr>
        <w:rFonts w:ascii="Wingdings" w:hAnsi="Wingdings" w:hint="default"/>
      </w:rPr>
    </w:lvl>
    <w:lvl w:ilvl="6" w:tplc="3FCE3CC4">
      <w:start w:val="1"/>
      <w:numFmt w:val="bullet"/>
      <w:lvlText w:val=""/>
      <w:lvlJc w:val="left"/>
      <w:pPr>
        <w:ind w:left="5040" w:hanging="360"/>
      </w:pPr>
      <w:rPr>
        <w:rFonts w:ascii="Symbol" w:hAnsi="Symbol" w:hint="default"/>
      </w:rPr>
    </w:lvl>
    <w:lvl w:ilvl="7" w:tplc="9A763B56">
      <w:start w:val="1"/>
      <w:numFmt w:val="bullet"/>
      <w:lvlText w:val="o"/>
      <w:lvlJc w:val="left"/>
      <w:pPr>
        <w:ind w:left="5760" w:hanging="360"/>
      </w:pPr>
      <w:rPr>
        <w:rFonts w:ascii="Courier New" w:hAnsi="Courier New" w:hint="default"/>
      </w:rPr>
    </w:lvl>
    <w:lvl w:ilvl="8" w:tplc="B63CC290">
      <w:start w:val="1"/>
      <w:numFmt w:val="bullet"/>
      <w:lvlText w:val=""/>
      <w:lvlJc w:val="left"/>
      <w:pPr>
        <w:ind w:left="6480" w:hanging="360"/>
      </w:pPr>
      <w:rPr>
        <w:rFonts w:ascii="Wingdings" w:hAnsi="Wingdings" w:hint="default"/>
      </w:rPr>
    </w:lvl>
  </w:abstractNum>
  <w:num w:numId="1" w16cid:durableId="561865418">
    <w:abstractNumId w:val="16"/>
  </w:num>
  <w:num w:numId="2" w16cid:durableId="329873498">
    <w:abstractNumId w:val="31"/>
  </w:num>
  <w:num w:numId="3" w16cid:durableId="1540824512">
    <w:abstractNumId w:val="26"/>
  </w:num>
  <w:num w:numId="4" w16cid:durableId="214851792">
    <w:abstractNumId w:val="10"/>
  </w:num>
  <w:num w:numId="5" w16cid:durableId="500462085">
    <w:abstractNumId w:val="18"/>
  </w:num>
  <w:num w:numId="6" w16cid:durableId="93943631">
    <w:abstractNumId w:val="9"/>
  </w:num>
  <w:num w:numId="7" w16cid:durableId="1054935284">
    <w:abstractNumId w:val="3"/>
  </w:num>
  <w:num w:numId="8" w16cid:durableId="314378304">
    <w:abstractNumId w:val="25"/>
  </w:num>
  <w:num w:numId="9" w16cid:durableId="487940664">
    <w:abstractNumId w:val="15"/>
  </w:num>
  <w:num w:numId="10" w16cid:durableId="987367837">
    <w:abstractNumId w:val="1"/>
  </w:num>
  <w:num w:numId="11" w16cid:durableId="1469860499">
    <w:abstractNumId w:val="14"/>
  </w:num>
  <w:num w:numId="12" w16cid:durableId="368410170">
    <w:abstractNumId w:val="20"/>
  </w:num>
  <w:num w:numId="13" w16cid:durableId="26610819">
    <w:abstractNumId w:val="7"/>
  </w:num>
  <w:num w:numId="14" w16cid:durableId="737896582">
    <w:abstractNumId w:val="13"/>
  </w:num>
  <w:num w:numId="15" w16cid:durableId="972708998">
    <w:abstractNumId w:val="21"/>
  </w:num>
  <w:num w:numId="16" w16cid:durableId="1460538761">
    <w:abstractNumId w:val="32"/>
  </w:num>
  <w:num w:numId="17" w16cid:durableId="585847974">
    <w:abstractNumId w:val="12"/>
  </w:num>
  <w:num w:numId="18" w16cid:durableId="1844853058">
    <w:abstractNumId w:val="19"/>
  </w:num>
  <w:num w:numId="19" w16cid:durableId="563880914">
    <w:abstractNumId w:val="28"/>
  </w:num>
  <w:num w:numId="20" w16cid:durableId="1896306521">
    <w:abstractNumId w:val="0"/>
  </w:num>
  <w:num w:numId="21" w16cid:durableId="321616377">
    <w:abstractNumId w:val="5"/>
  </w:num>
  <w:num w:numId="22" w16cid:durableId="284891434">
    <w:abstractNumId w:val="11"/>
  </w:num>
  <w:num w:numId="23" w16cid:durableId="1456438103">
    <w:abstractNumId w:val="4"/>
  </w:num>
  <w:num w:numId="24" w16cid:durableId="1404403067">
    <w:abstractNumId w:val="29"/>
  </w:num>
  <w:num w:numId="25" w16cid:durableId="20597560">
    <w:abstractNumId w:val="27"/>
  </w:num>
  <w:num w:numId="26" w16cid:durableId="1858305138">
    <w:abstractNumId w:val="30"/>
  </w:num>
  <w:num w:numId="27" w16cid:durableId="653530637">
    <w:abstractNumId w:val="8"/>
  </w:num>
  <w:num w:numId="28" w16cid:durableId="170874360">
    <w:abstractNumId w:val="22"/>
  </w:num>
  <w:num w:numId="29" w16cid:durableId="845166819">
    <w:abstractNumId w:val="6"/>
  </w:num>
  <w:num w:numId="30" w16cid:durableId="1200241395">
    <w:abstractNumId w:val="17"/>
  </w:num>
  <w:num w:numId="31" w16cid:durableId="1795521642">
    <w:abstractNumId w:val="2"/>
  </w:num>
  <w:num w:numId="32" w16cid:durableId="1416053805">
    <w:abstractNumId w:val="24"/>
  </w:num>
  <w:num w:numId="33" w16cid:durableId="2065372470">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8B"/>
    <w:rsid w:val="000002CC"/>
    <w:rsid w:val="00006CEB"/>
    <w:rsid w:val="00007AB7"/>
    <w:rsid w:val="00011BAD"/>
    <w:rsid w:val="00012753"/>
    <w:rsid w:val="00012B5B"/>
    <w:rsid w:val="00012CE0"/>
    <w:rsid w:val="000147BA"/>
    <w:rsid w:val="00015AB7"/>
    <w:rsid w:val="0001630A"/>
    <w:rsid w:val="000172C4"/>
    <w:rsid w:val="00017346"/>
    <w:rsid w:val="000173B6"/>
    <w:rsid w:val="000235AA"/>
    <w:rsid w:val="00025488"/>
    <w:rsid w:val="0002641E"/>
    <w:rsid w:val="00026454"/>
    <w:rsid w:val="000266ED"/>
    <w:rsid w:val="00026C5C"/>
    <w:rsid w:val="00030132"/>
    <w:rsid w:val="00032FEF"/>
    <w:rsid w:val="00033372"/>
    <w:rsid w:val="00034FD4"/>
    <w:rsid w:val="00035FAE"/>
    <w:rsid w:val="0003662B"/>
    <w:rsid w:val="00037539"/>
    <w:rsid w:val="00040D2B"/>
    <w:rsid w:val="0004104D"/>
    <w:rsid w:val="00042D20"/>
    <w:rsid w:val="0004359B"/>
    <w:rsid w:val="000454AA"/>
    <w:rsid w:val="00045820"/>
    <w:rsid w:val="000510EA"/>
    <w:rsid w:val="0005488A"/>
    <w:rsid w:val="00056FED"/>
    <w:rsid w:val="00057220"/>
    <w:rsid w:val="000602A2"/>
    <w:rsid w:val="00062081"/>
    <w:rsid w:val="00062D33"/>
    <w:rsid w:val="00062E53"/>
    <w:rsid w:val="00063854"/>
    <w:rsid w:val="00065C92"/>
    <w:rsid w:val="000660D8"/>
    <w:rsid w:val="00067E63"/>
    <w:rsid w:val="0007096C"/>
    <w:rsid w:val="000709D5"/>
    <w:rsid w:val="00072E8B"/>
    <w:rsid w:val="00075041"/>
    <w:rsid w:val="00077D75"/>
    <w:rsid w:val="00080B26"/>
    <w:rsid w:val="00081B02"/>
    <w:rsid w:val="00081F76"/>
    <w:rsid w:val="00083C13"/>
    <w:rsid w:val="00086286"/>
    <w:rsid w:val="00086438"/>
    <w:rsid w:val="000867C7"/>
    <w:rsid w:val="00087700"/>
    <w:rsid w:val="00087BDA"/>
    <w:rsid w:val="00093529"/>
    <w:rsid w:val="00093E4A"/>
    <w:rsid w:val="00094962"/>
    <w:rsid w:val="00097114"/>
    <w:rsid w:val="000978C7"/>
    <w:rsid w:val="000A0863"/>
    <w:rsid w:val="000A0A3B"/>
    <w:rsid w:val="000A1CAD"/>
    <w:rsid w:val="000A2B11"/>
    <w:rsid w:val="000A6515"/>
    <w:rsid w:val="000B2BC2"/>
    <w:rsid w:val="000B3C8B"/>
    <w:rsid w:val="000B42BC"/>
    <w:rsid w:val="000C09AD"/>
    <w:rsid w:val="000C3D76"/>
    <w:rsid w:val="000C547F"/>
    <w:rsid w:val="000C7B06"/>
    <w:rsid w:val="000D27CF"/>
    <w:rsid w:val="000D3ED0"/>
    <w:rsid w:val="000D419D"/>
    <w:rsid w:val="000D50D6"/>
    <w:rsid w:val="000E00F0"/>
    <w:rsid w:val="000E02B2"/>
    <w:rsid w:val="000E17EA"/>
    <w:rsid w:val="000E2486"/>
    <w:rsid w:val="000E36B8"/>
    <w:rsid w:val="000E3E6B"/>
    <w:rsid w:val="000E43AF"/>
    <w:rsid w:val="000E6A18"/>
    <w:rsid w:val="000E72FA"/>
    <w:rsid w:val="000F13AF"/>
    <w:rsid w:val="000F1F97"/>
    <w:rsid w:val="000F239B"/>
    <w:rsid w:val="000F304B"/>
    <w:rsid w:val="000F3A0F"/>
    <w:rsid w:val="000F4391"/>
    <w:rsid w:val="000F4453"/>
    <w:rsid w:val="000F44B4"/>
    <w:rsid w:val="000F4D7D"/>
    <w:rsid w:val="000F5FCC"/>
    <w:rsid w:val="0010074C"/>
    <w:rsid w:val="00102F65"/>
    <w:rsid w:val="00104373"/>
    <w:rsid w:val="001053DA"/>
    <w:rsid w:val="001068FB"/>
    <w:rsid w:val="001109BA"/>
    <w:rsid w:val="00110C51"/>
    <w:rsid w:val="00110D58"/>
    <w:rsid w:val="001129A3"/>
    <w:rsid w:val="00114CEA"/>
    <w:rsid w:val="00116007"/>
    <w:rsid w:val="00117232"/>
    <w:rsid w:val="00117893"/>
    <w:rsid w:val="00117E39"/>
    <w:rsid w:val="00121094"/>
    <w:rsid w:val="00122F8F"/>
    <w:rsid w:val="0012365B"/>
    <w:rsid w:val="001241FE"/>
    <w:rsid w:val="0012481F"/>
    <w:rsid w:val="0012575A"/>
    <w:rsid w:val="00125B06"/>
    <w:rsid w:val="00127A73"/>
    <w:rsid w:val="00127E58"/>
    <w:rsid w:val="00132109"/>
    <w:rsid w:val="00135403"/>
    <w:rsid w:val="0014274E"/>
    <w:rsid w:val="00143358"/>
    <w:rsid w:val="00147B36"/>
    <w:rsid w:val="001514EA"/>
    <w:rsid w:val="00151683"/>
    <w:rsid w:val="00153174"/>
    <w:rsid w:val="001554E4"/>
    <w:rsid w:val="00156125"/>
    <w:rsid w:val="00156E46"/>
    <w:rsid w:val="0016031F"/>
    <w:rsid w:val="00160509"/>
    <w:rsid w:val="00160953"/>
    <w:rsid w:val="0016378B"/>
    <w:rsid w:val="001664E0"/>
    <w:rsid w:val="001710F0"/>
    <w:rsid w:val="0017166C"/>
    <w:rsid w:val="00173601"/>
    <w:rsid w:val="0017397D"/>
    <w:rsid w:val="00175ACC"/>
    <w:rsid w:val="00176532"/>
    <w:rsid w:val="0018366E"/>
    <w:rsid w:val="001845DD"/>
    <w:rsid w:val="001852BA"/>
    <w:rsid w:val="00187A40"/>
    <w:rsid w:val="00187F33"/>
    <w:rsid w:val="00191E70"/>
    <w:rsid w:val="00193FBB"/>
    <w:rsid w:val="00195D29"/>
    <w:rsid w:val="0019773D"/>
    <w:rsid w:val="001A031E"/>
    <w:rsid w:val="001A0611"/>
    <w:rsid w:val="001A1DEE"/>
    <w:rsid w:val="001A2BA5"/>
    <w:rsid w:val="001A4138"/>
    <w:rsid w:val="001A4384"/>
    <w:rsid w:val="001A496E"/>
    <w:rsid w:val="001A4B21"/>
    <w:rsid w:val="001A678B"/>
    <w:rsid w:val="001A6A6C"/>
    <w:rsid w:val="001A6A90"/>
    <w:rsid w:val="001B1E38"/>
    <w:rsid w:val="001B3831"/>
    <w:rsid w:val="001B38C3"/>
    <w:rsid w:val="001B4B95"/>
    <w:rsid w:val="001B4E87"/>
    <w:rsid w:val="001B741E"/>
    <w:rsid w:val="001B7AB1"/>
    <w:rsid w:val="001C0AA5"/>
    <w:rsid w:val="001C1742"/>
    <w:rsid w:val="001C2CB2"/>
    <w:rsid w:val="001C33B4"/>
    <w:rsid w:val="001C4070"/>
    <w:rsid w:val="001C60ED"/>
    <w:rsid w:val="001C72BB"/>
    <w:rsid w:val="001C74F1"/>
    <w:rsid w:val="001D27B4"/>
    <w:rsid w:val="001D2E34"/>
    <w:rsid w:val="001D4753"/>
    <w:rsid w:val="001D4DE7"/>
    <w:rsid w:val="001D7F08"/>
    <w:rsid w:val="001E0541"/>
    <w:rsid w:val="001E0687"/>
    <w:rsid w:val="001E49A5"/>
    <w:rsid w:val="001E6438"/>
    <w:rsid w:val="001E6E33"/>
    <w:rsid w:val="001F0412"/>
    <w:rsid w:val="001F0874"/>
    <w:rsid w:val="001F11E8"/>
    <w:rsid w:val="001F1667"/>
    <w:rsid w:val="001F21D8"/>
    <w:rsid w:val="001F2601"/>
    <w:rsid w:val="001F2B8C"/>
    <w:rsid w:val="001F50FF"/>
    <w:rsid w:val="001F6A6C"/>
    <w:rsid w:val="001F7FEA"/>
    <w:rsid w:val="002102D7"/>
    <w:rsid w:val="002118BE"/>
    <w:rsid w:val="0021370F"/>
    <w:rsid w:val="00216510"/>
    <w:rsid w:val="00222BF1"/>
    <w:rsid w:val="002236E0"/>
    <w:rsid w:val="0022409E"/>
    <w:rsid w:val="00226431"/>
    <w:rsid w:val="00227875"/>
    <w:rsid w:val="002308FB"/>
    <w:rsid w:val="00231096"/>
    <w:rsid w:val="00231C72"/>
    <w:rsid w:val="00232B4C"/>
    <w:rsid w:val="00232F4D"/>
    <w:rsid w:val="00233ED6"/>
    <w:rsid w:val="00235768"/>
    <w:rsid w:val="00235D1C"/>
    <w:rsid w:val="002367AC"/>
    <w:rsid w:val="00236F64"/>
    <w:rsid w:val="00241B25"/>
    <w:rsid w:val="00242106"/>
    <w:rsid w:val="002430C7"/>
    <w:rsid w:val="00245BC6"/>
    <w:rsid w:val="00245E15"/>
    <w:rsid w:val="00245F04"/>
    <w:rsid w:val="00250BC8"/>
    <w:rsid w:val="00253499"/>
    <w:rsid w:val="0025521B"/>
    <w:rsid w:val="002568E4"/>
    <w:rsid w:val="00257BF5"/>
    <w:rsid w:val="00260ECA"/>
    <w:rsid w:val="00262D1D"/>
    <w:rsid w:val="0026380F"/>
    <w:rsid w:val="00266E40"/>
    <w:rsid w:val="002670FD"/>
    <w:rsid w:val="0027006A"/>
    <w:rsid w:val="0027100E"/>
    <w:rsid w:val="00275149"/>
    <w:rsid w:val="00276B44"/>
    <w:rsid w:val="0027782B"/>
    <w:rsid w:val="0028086E"/>
    <w:rsid w:val="002815E0"/>
    <w:rsid w:val="00281ADD"/>
    <w:rsid w:val="00282567"/>
    <w:rsid w:val="002830DE"/>
    <w:rsid w:val="00283E3F"/>
    <w:rsid w:val="00284865"/>
    <w:rsid w:val="00290F4B"/>
    <w:rsid w:val="00292D9A"/>
    <w:rsid w:val="00292DFA"/>
    <w:rsid w:val="00293FA1"/>
    <w:rsid w:val="0029481A"/>
    <w:rsid w:val="0029729A"/>
    <w:rsid w:val="002976C3"/>
    <w:rsid w:val="002A1A53"/>
    <w:rsid w:val="002A30FE"/>
    <w:rsid w:val="002A4916"/>
    <w:rsid w:val="002A4C13"/>
    <w:rsid w:val="002A628F"/>
    <w:rsid w:val="002A74A2"/>
    <w:rsid w:val="002A7D7A"/>
    <w:rsid w:val="002B0BDD"/>
    <w:rsid w:val="002B1633"/>
    <w:rsid w:val="002B16F1"/>
    <w:rsid w:val="002B3204"/>
    <w:rsid w:val="002B52AE"/>
    <w:rsid w:val="002C19E3"/>
    <w:rsid w:val="002C6A82"/>
    <w:rsid w:val="002D16B3"/>
    <w:rsid w:val="002D192B"/>
    <w:rsid w:val="002D254F"/>
    <w:rsid w:val="002D2CF6"/>
    <w:rsid w:val="002D35BB"/>
    <w:rsid w:val="002D3B11"/>
    <w:rsid w:val="002D58DB"/>
    <w:rsid w:val="002D7059"/>
    <w:rsid w:val="002E1A87"/>
    <w:rsid w:val="002E481E"/>
    <w:rsid w:val="002E66FC"/>
    <w:rsid w:val="002F145E"/>
    <w:rsid w:val="002F5F7B"/>
    <w:rsid w:val="002F709C"/>
    <w:rsid w:val="002F7325"/>
    <w:rsid w:val="002F7BD4"/>
    <w:rsid w:val="00301998"/>
    <w:rsid w:val="00303890"/>
    <w:rsid w:val="0030500C"/>
    <w:rsid w:val="00305C50"/>
    <w:rsid w:val="00306C48"/>
    <w:rsid w:val="0031103A"/>
    <w:rsid w:val="00311C5E"/>
    <w:rsid w:val="00313683"/>
    <w:rsid w:val="00314886"/>
    <w:rsid w:val="00320731"/>
    <w:rsid w:val="00320CB8"/>
    <w:rsid w:val="00320FC4"/>
    <w:rsid w:val="00321135"/>
    <w:rsid w:val="003252F1"/>
    <w:rsid w:val="00326347"/>
    <w:rsid w:val="00326D9E"/>
    <w:rsid w:val="00330342"/>
    <w:rsid w:val="003305E4"/>
    <w:rsid w:val="00331C47"/>
    <w:rsid w:val="00331C55"/>
    <w:rsid w:val="00331E08"/>
    <w:rsid w:val="00332859"/>
    <w:rsid w:val="00332F2D"/>
    <w:rsid w:val="00334569"/>
    <w:rsid w:val="00334B09"/>
    <w:rsid w:val="00335250"/>
    <w:rsid w:val="003356D6"/>
    <w:rsid w:val="00337670"/>
    <w:rsid w:val="003401A9"/>
    <w:rsid w:val="00341CD8"/>
    <w:rsid w:val="0034371E"/>
    <w:rsid w:val="003453AB"/>
    <w:rsid w:val="00347234"/>
    <w:rsid w:val="003505F5"/>
    <w:rsid w:val="003525AD"/>
    <w:rsid w:val="00352BBD"/>
    <w:rsid w:val="00352C3E"/>
    <w:rsid w:val="0035375E"/>
    <w:rsid w:val="00355500"/>
    <w:rsid w:val="003613E0"/>
    <w:rsid w:val="003618CB"/>
    <w:rsid w:val="003625D5"/>
    <w:rsid w:val="003626BB"/>
    <w:rsid w:val="0036348F"/>
    <w:rsid w:val="00364BE7"/>
    <w:rsid w:val="003670DA"/>
    <w:rsid w:val="0037290E"/>
    <w:rsid w:val="00375600"/>
    <w:rsid w:val="0037577E"/>
    <w:rsid w:val="00375C27"/>
    <w:rsid w:val="00376608"/>
    <w:rsid w:val="0037661F"/>
    <w:rsid w:val="003767A3"/>
    <w:rsid w:val="00381811"/>
    <w:rsid w:val="00382E67"/>
    <w:rsid w:val="00383134"/>
    <w:rsid w:val="0038323D"/>
    <w:rsid w:val="00386497"/>
    <w:rsid w:val="0038667D"/>
    <w:rsid w:val="0038700B"/>
    <w:rsid w:val="00390E7E"/>
    <w:rsid w:val="00391806"/>
    <w:rsid w:val="00392523"/>
    <w:rsid w:val="00393517"/>
    <w:rsid w:val="00393D9E"/>
    <w:rsid w:val="003965CD"/>
    <w:rsid w:val="00396AD5"/>
    <w:rsid w:val="00397084"/>
    <w:rsid w:val="003A08B4"/>
    <w:rsid w:val="003A1DBB"/>
    <w:rsid w:val="003B09E2"/>
    <w:rsid w:val="003B17A3"/>
    <w:rsid w:val="003B24C7"/>
    <w:rsid w:val="003B4CE1"/>
    <w:rsid w:val="003B522D"/>
    <w:rsid w:val="003B5275"/>
    <w:rsid w:val="003C1F40"/>
    <w:rsid w:val="003C3963"/>
    <w:rsid w:val="003C69AB"/>
    <w:rsid w:val="003C6FA9"/>
    <w:rsid w:val="003D0719"/>
    <w:rsid w:val="003D29D0"/>
    <w:rsid w:val="003D2A3F"/>
    <w:rsid w:val="003D3A37"/>
    <w:rsid w:val="003D49E2"/>
    <w:rsid w:val="003D696D"/>
    <w:rsid w:val="003E2B3A"/>
    <w:rsid w:val="003E40C2"/>
    <w:rsid w:val="003E7F86"/>
    <w:rsid w:val="003F3F08"/>
    <w:rsid w:val="003F4729"/>
    <w:rsid w:val="003F692C"/>
    <w:rsid w:val="004002A4"/>
    <w:rsid w:val="004009C9"/>
    <w:rsid w:val="00401215"/>
    <w:rsid w:val="00401C08"/>
    <w:rsid w:val="00405580"/>
    <w:rsid w:val="00407076"/>
    <w:rsid w:val="00407DB0"/>
    <w:rsid w:val="00421723"/>
    <w:rsid w:val="00421881"/>
    <w:rsid w:val="00424004"/>
    <w:rsid w:val="004243DE"/>
    <w:rsid w:val="0042448F"/>
    <w:rsid w:val="00424E4A"/>
    <w:rsid w:val="0042590E"/>
    <w:rsid w:val="00430971"/>
    <w:rsid w:val="00432F55"/>
    <w:rsid w:val="00434F1E"/>
    <w:rsid w:val="00435625"/>
    <w:rsid w:val="004402AC"/>
    <w:rsid w:val="00443D0D"/>
    <w:rsid w:val="00444E54"/>
    <w:rsid w:val="004455F6"/>
    <w:rsid w:val="00445894"/>
    <w:rsid w:val="0044724E"/>
    <w:rsid w:val="0045140D"/>
    <w:rsid w:val="004549AA"/>
    <w:rsid w:val="00454F58"/>
    <w:rsid w:val="004559C8"/>
    <w:rsid w:val="00457201"/>
    <w:rsid w:val="00460A77"/>
    <w:rsid w:val="0046242B"/>
    <w:rsid w:val="00464989"/>
    <w:rsid w:val="00471D3D"/>
    <w:rsid w:val="00473D39"/>
    <w:rsid w:val="00473EE1"/>
    <w:rsid w:val="00475A39"/>
    <w:rsid w:val="004779E0"/>
    <w:rsid w:val="00483D60"/>
    <w:rsid w:val="00483E85"/>
    <w:rsid w:val="004853FB"/>
    <w:rsid w:val="004867B0"/>
    <w:rsid w:val="00487BA8"/>
    <w:rsid w:val="00491E62"/>
    <w:rsid w:val="00493F8F"/>
    <w:rsid w:val="004945B8"/>
    <w:rsid w:val="004948F8"/>
    <w:rsid w:val="00496164"/>
    <w:rsid w:val="00497E3A"/>
    <w:rsid w:val="004A2794"/>
    <w:rsid w:val="004A6336"/>
    <w:rsid w:val="004A706D"/>
    <w:rsid w:val="004B0F18"/>
    <w:rsid w:val="004B4095"/>
    <w:rsid w:val="004B5114"/>
    <w:rsid w:val="004B61F5"/>
    <w:rsid w:val="004C304E"/>
    <w:rsid w:val="004C4237"/>
    <w:rsid w:val="004C6F31"/>
    <w:rsid w:val="004C6FC5"/>
    <w:rsid w:val="004D0536"/>
    <w:rsid w:val="004D1C95"/>
    <w:rsid w:val="004D39D6"/>
    <w:rsid w:val="004D55EF"/>
    <w:rsid w:val="004D6576"/>
    <w:rsid w:val="004E0A99"/>
    <w:rsid w:val="004E0AC2"/>
    <w:rsid w:val="004E3984"/>
    <w:rsid w:val="004E3B21"/>
    <w:rsid w:val="004E719C"/>
    <w:rsid w:val="004F29FF"/>
    <w:rsid w:val="004F30F7"/>
    <w:rsid w:val="004F5E3D"/>
    <w:rsid w:val="004F7D49"/>
    <w:rsid w:val="00505471"/>
    <w:rsid w:val="005063CC"/>
    <w:rsid w:val="0050778A"/>
    <w:rsid w:val="00507AD4"/>
    <w:rsid w:val="005115C1"/>
    <w:rsid w:val="005120C3"/>
    <w:rsid w:val="00515146"/>
    <w:rsid w:val="00515926"/>
    <w:rsid w:val="00515B95"/>
    <w:rsid w:val="0052018A"/>
    <w:rsid w:val="00520439"/>
    <w:rsid w:val="0052093C"/>
    <w:rsid w:val="00525A06"/>
    <w:rsid w:val="005267B5"/>
    <w:rsid w:val="00527A8B"/>
    <w:rsid w:val="005318F3"/>
    <w:rsid w:val="00531B77"/>
    <w:rsid w:val="00536A75"/>
    <w:rsid w:val="00537C70"/>
    <w:rsid w:val="00540248"/>
    <w:rsid w:val="00540B39"/>
    <w:rsid w:val="00542A8B"/>
    <w:rsid w:val="00543463"/>
    <w:rsid w:val="0054396A"/>
    <w:rsid w:val="00543FB2"/>
    <w:rsid w:val="00547E14"/>
    <w:rsid w:val="00550CEE"/>
    <w:rsid w:val="0055402B"/>
    <w:rsid w:val="0055591F"/>
    <w:rsid w:val="00555CC9"/>
    <w:rsid w:val="005567C1"/>
    <w:rsid w:val="0055E964"/>
    <w:rsid w:val="0056645C"/>
    <w:rsid w:val="00571017"/>
    <w:rsid w:val="00571576"/>
    <w:rsid w:val="00572BF9"/>
    <w:rsid w:val="00573B35"/>
    <w:rsid w:val="00574711"/>
    <w:rsid w:val="00576233"/>
    <w:rsid w:val="00576FBC"/>
    <w:rsid w:val="00577229"/>
    <w:rsid w:val="00581952"/>
    <w:rsid w:val="005826B0"/>
    <w:rsid w:val="00582C68"/>
    <w:rsid w:val="00584599"/>
    <w:rsid w:val="00586E51"/>
    <w:rsid w:val="00597054"/>
    <w:rsid w:val="00597A5E"/>
    <w:rsid w:val="005A1AD7"/>
    <w:rsid w:val="005A32E1"/>
    <w:rsid w:val="005A567A"/>
    <w:rsid w:val="005A67FF"/>
    <w:rsid w:val="005B0288"/>
    <w:rsid w:val="005B118E"/>
    <w:rsid w:val="005B1A28"/>
    <w:rsid w:val="005B3230"/>
    <w:rsid w:val="005B3303"/>
    <w:rsid w:val="005B57CA"/>
    <w:rsid w:val="005B6315"/>
    <w:rsid w:val="005B69D7"/>
    <w:rsid w:val="005B733A"/>
    <w:rsid w:val="005B7A6C"/>
    <w:rsid w:val="005C5CB7"/>
    <w:rsid w:val="005C62B7"/>
    <w:rsid w:val="005C6304"/>
    <w:rsid w:val="005C7F0D"/>
    <w:rsid w:val="005D0010"/>
    <w:rsid w:val="005D2F9F"/>
    <w:rsid w:val="005D3B95"/>
    <w:rsid w:val="005D4B47"/>
    <w:rsid w:val="005D62D9"/>
    <w:rsid w:val="005D7963"/>
    <w:rsid w:val="005E0922"/>
    <w:rsid w:val="005E0F0A"/>
    <w:rsid w:val="005E1C4E"/>
    <w:rsid w:val="005E2395"/>
    <w:rsid w:val="005E3AC7"/>
    <w:rsid w:val="005E6143"/>
    <w:rsid w:val="005F1040"/>
    <w:rsid w:val="005F2C71"/>
    <w:rsid w:val="005F3158"/>
    <w:rsid w:val="005F3CAC"/>
    <w:rsid w:val="005F5C4B"/>
    <w:rsid w:val="005F5FBD"/>
    <w:rsid w:val="005F681B"/>
    <w:rsid w:val="00600478"/>
    <w:rsid w:val="00601714"/>
    <w:rsid w:val="006025E3"/>
    <w:rsid w:val="006115BF"/>
    <w:rsid w:val="00611848"/>
    <w:rsid w:val="00611B5D"/>
    <w:rsid w:val="006154EE"/>
    <w:rsid w:val="00616E41"/>
    <w:rsid w:val="00617C0A"/>
    <w:rsid w:val="006201A6"/>
    <w:rsid w:val="00620B77"/>
    <w:rsid w:val="006228CA"/>
    <w:rsid w:val="0062366A"/>
    <w:rsid w:val="00623DD7"/>
    <w:rsid w:val="00626AEA"/>
    <w:rsid w:val="00630A8B"/>
    <w:rsid w:val="00630F32"/>
    <w:rsid w:val="0063318E"/>
    <w:rsid w:val="006339A9"/>
    <w:rsid w:val="00634139"/>
    <w:rsid w:val="00634630"/>
    <w:rsid w:val="0063577D"/>
    <w:rsid w:val="00635FE4"/>
    <w:rsid w:val="006412EE"/>
    <w:rsid w:val="00642964"/>
    <w:rsid w:val="00642D86"/>
    <w:rsid w:val="00642DCC"/>
    <w:rsid w:val="00643768"/>
    <w:rsid w:val="00643C75"/>
    <w:rsid w:val="00644412"/>
    <w:rsid w:val="00644E0C"/>
    <w:rsid w:val="006469DE"/>
    <w:rsid w:val="006471EC"/>
    <w:rsid w:val="00652075"/>
    <w:rsid w:val="0065356B"/>
    <w:rsid w:val="00653660"/>
    <w:rsid w:val="00653AF5"/>
    <w:rsid w:val="00655F61"/>
    <w:rsid w:val="006568DE"/>
    <w:rsid w:val="006569C9"/>
    <w:rsid w:val="00661A5F"/>
    <w:rsid w:val="006640E3"/>
    <w:rsid w:val="0066428D"/>
    <w:rsid w:val="006658C3"/>
    <w:rsid w:val="00666111"/>
    <w:rsid w:val="00666708"/>
    <w:rsid w:val="0066722A"/>
    <w:rsid w:val="006674AB"/>
    <w:rsid w:val="00670B53"/>
    <w:rsid w:val="00670CFC"/>
    <w:rsid w:val="00672354"/>
    <w:rsid w:val="0067476C"/>
    <w:rsid w:val="00675DCD"/>
    <w:rsid w:val="00675E46"/>
    <w:rsid w:val="00676113"/>
    <w:rsid w:val="006778D3"/>
    <w:rsid w:val="00685552"/>
    <w:rsid w:val="00685579"/>
    <w:rsid w:val="00685E5A"/>
    <w:rsid w:val="00687910"/>
    <w:rsid w:val="00695174"/>
    <w:rsid w:val="00695326"/>
    <w:rsid w:val="006972FE"/>
    <w:rsid w:val="00697635"/>
    <w:rsid w:val="00697B05"/>
    <w:rsid w:val="00697B32"/>
    <w:rsid w:val="00697B4D"/>
    <w:rsid w:val="006A00D3"/>
    <w:rsid w:val="006A0AA8"/>
    <w:rsid w:val="006A47AC"/>
    <w:rsid w:val="006A4D28"/>
    <w:rsid w:val="006A5EBE"/>
    <w:rsid w:val="006A5FDE"/>
    <w:rsid w:val="006B0FE2"/>
    <w:rsid w:val="006B2C0D"/>
    <w:rsid w:val="006B2CDE"/>
    <w:rsid w:val="006B2F1D"/>
    <w:rsid w:val="006B30FC"/>
    <w:rsid w:val="006B5E1C"/>
    <w:rsid w:val="006C0A38"/>
    <w:rsid w:val="006C24CD"/>
    <w:rsid w:val="006C4B26"/>
    <w:rsid w:val="006D3D84"/>
    <w:rsid w:val="006D571E"/>
    <w:rsid w:val="006E0BA4"/>
    <w:rsid w:val="006E0C9A"/>
    <w:rsid w:val="006E17D0"/>
    <w:rsid w:val="006E23F6"/>
    <w:rsid w:val="006F2926"/>
    <w:rsid w:val="006F42ED"/>
    <w:rsid w:val="006F4C21"/>
    <w:rsid w:val="006F54FC"/>
    <w:rsid w:val="006F6EE8"/>
    <w:rsid w:val="00704159"/>
    <w:rsid w:val="007043D6"/>
    <w:rsid w:val="00704E13"/>
    <w:rsid w:val="00707477"/>
    <w:rsid w:val="00710D13"/>
    <w:rsid w:val="007126EB"/>
    <w:rsid w:val="00713057"/>
    <w:rsid w:val="007144F3"/>
    <w:rsid w:val="00717CBE"/>
    <w:rsid w:val="007207E4"/>
    <w:rsid w:val="00720C31"/>
    <w:rsid w:val="0072193F"/>
    <w:rsid w:val="00722AB1"/>
    <w:rsid w:val="00722E53"/>
    <w:rsid w:val="0072346A"/>
    <w:rsid w:val="00724532"/>
    <w:rsid w:val="00724CCA"/>
    <w:rsid w:val="007256F7"/>
    <w:rsid w:val="0072634C"/>
    <w:rsid w:val="007267DB"/>
    <w:rsid w:val="00727DE0"/>
    <w:rsid w:val="00730ACC"/>
    <w:rsid w:val="00731DD6"/>
    <w:rsid w:val="007354FD"/>
    <w:rsid w:val="007369BC"/>
    <w:rsid w:val="007377C8"/>
    <w:rsid w:val="007415A7"/>
    <w:rsid w:val="007419AA"/>
    <w:rsid w:val="0074677F"/>
    <w:rsid w:val="00747A43"/>
    <w:rsid w:val="00747EFE"/>
    <w:rsid w:val="0075237A"/>
    <w:rsid w:val="00755A6A"/>
    <w:rsid w:val="00755B9D"/>
    <w:rsid w:val="00757A24"/>
    <w:rsid w:val="0076177E"/>
    <w:rsid w:val="00761956"/>
    <w:rsid w:val="00761B38"/>
    <w:rsid w:val="00763A48"/>
    <w:rsid w:val="00770180"/>
    <w:rsid w:val="007701FC"/>
    <w:rsid w:val="00770B38"/>
    <w:rsid w:val="00774DB7"/>
    <w:rsid w:val="00776D44"/>
    <w:rsid w:val="0078015B"/>
    <w:rsid w:val="00782C2E"/>
    <w:rsid w:val="007862AD"/>
    <w:rsid w:val="00786997"/>
    <w:rsid w:val="00787C1B"/>
    <w:rsid w:val="00791069"/>
    <w:rsid w:val="00794F6A"/>
    <w:rsid w:val="00795003"/>
    <w:rsid w:val="007955B4"/>
    <w:rsid w:val="007964F0"/>
    <w:rsid w:val="007A27FF"/>
    <w:rsid w:val="007A2E73"/>
    <w:rsid w:val="007A5088"/>
    <w:rsid w:val="007A6C8C"/>
    <w:rsid w:val="007A78F3"/>
    <w:rsid w:val="007A7C78"/>
    <w:rsid w:val="007B2790"/>
    <w:rsid w:val="007B3946"/>
    <w:rsid w:val="007B4726"/>
    <w:rsid w:val="007B4E03"/>
    <w:rsid w:val="007B57ED"/>
    <w:rsid w:val="007B5B3E"/>
    <w:rsid w:val="007B5C0B"/>
    <w:rsid w:val="007C0096"/>
    <w:rsid w:val="007C1C68"/>
    <w:rsid w:val="007C22B8"/>
    <w:rsid w:val="007C37F3"/>
    <w:rsid w:val="007C3A7A"/>
    <w:rsid w:val="007C40FE"/>
    <w:rsid w:val="007C4474"/>
    <w:rsid w:val="007C4582"/>
    <w:rsid w:val="007C5088"/>
    <w:rsid w:val="007D1377"/>
    <w:rsid w:val="007D276E"/>
    <w:rsid w:val="007D33D6"/>
    <w:rsid w:val="007D5E69"/>
    <w:rsid w:val="007D5ED7"/>
    <w:rsid w:val="007E0D9E"/>
    <w:rsid w:val="007E0E5C"/>
    <w:rsid w:val="007E0F4A"/>
    <w:rsid w:val="007E4E54"/>
    <w:rsid w:val="007E6A70"/>
    <w:rsid w:val="007E6D35"/>
    <w:rsid w:val="007E6E62"/>
    <w:rsid w:val="007F04C8"/>
    <w:rsid w:val="007F2486"/>
    <w:rsid w:val="007F3AE3"/>
    <w:rsid w:val="007F5238"/>
    <w:rsid w:val="007F5B32"/>
    <w:rsid w:val="007F6B57"/>
    <w:rsid w:val="007F7E50"/>
    <w:rsid w:val="00805CB4"/>
    <w:rsid w:val="00807192"/>
    <w:rsid w:val="00810348"/>
    <w:rsid w:val="00810C20"/>
    <w:rsid w:val="008141A2"/>
    <w:rsid w:val="008145C6"/>
    <w:rsid w:val="008212FC"/>
    <w:rsid w:val="0082142D"/>
    <w:rsid w:val="008226B6"/>
    <w:rsid w:val="00831A03"/>
    <w:rsid w:val="00834531"/>
    <w:rsid w:val="008347BA"/>
    <w:rsid w:val="008351F6"/>
    <w:rsid w:val="00841C0C"/>
    <w:rsid w:val="00842BE7"/>
    <w:rsid w:val="0084324A"/>
    <w:rsid w:val="0084687A"/>
    <w:rsid w:val="008514BC"/>
    <w:rsid w:val="00852560"/>
    <w:rsid w:val="00852970"/>
    <w:rsid w:val="008538C6"/>
    <w:rsid w:val="0085443E"/>
    <w:rsid w:val="00856034"/>
    <w:rsid w:val="00856054"/>
    <w:rsid w:val="00856630"/>
    <w:rsid w:val="008568BA"/>
    <w:rsid w:val="00857AD5"/>
    <w:rsid w:val="00857EC2"/>
    <w:rsid w:val="00860CB9"/>
    <w:rsid w:val="00862864"/>
    <w:rsid w:val="008704BE"/>
    <w:rsid w:val="0087050D"/>
    <w:rsid w:val="00870ADD"/>
    <w:rsid w:val="00871257"/>
    <w:rsid w:val="008724E3"/>
    <w:rsid w:val="00873D44"/>
    <w:rsid w:val="00874227"/>
    <w:rsid w:val="00874C28"/>
    <w:rsid w:val="00875521"/>
    <w:rsid w:val="00876ED0"/>
    <w:rsid w:val="00877E6F"/>
    <w:rsid w:val="0088011B"/>
    <w:rsid w:val="00882692"/>
    <w:rsid w:val="00884BE8"/>
    <w:rsid w:val="00885FBA"/>
    <w:rsid w:val="0089118F"/>
    <w:rsid w:val="00892C1B"/>
    <w:rsid w:val="00895CE4"/>
    <w:rsid w:val="008967AC"/>
    <w:rsid w:val="0089794A"/>
    <w:rsid w:val="00897E5A"/>
    <w:rsid w:val="008A21AC"/>
    <w:rsid w:val="008A3A25"/>
    <w:rsid w:val="008A6C33"/>
    <w:rsid w:val="008A7C02"/>
    <w:rsid w:val="008B11CF"/>
    <w:rsid w:val="008B1221"/>
    <w:rsid w:val="008B1875"/>
    <w:rsid w:val="008B1D27"/>
    <w:rsid w:val="008B1F08"/>
    <w:rsid w:val="008B65B6"/>
    <w:rsid w:val="008C3CE9"/>
    <w:rsid w:val="008C4003"/>
    <w:rsid w:val="008C4A4D"/>
    <w:rsid w:val="008D0977"/>
    <w:rsid w:val="008D2157"/>
    <w:rsid w:val="008D43A9"/>
    <w:rsid w:val="008D5CC9"/>
    <w:rsid w:val="008D7685"/>
    <w:rsid w:val="008E04E4"/>
    <w:rsid w:val="008E0FB7"/>
    <w:rsid w:val="008E3E9A"/>
    <w:rsid w:val="008E4386"/>
    <w:rsid w:val="008E6186"/>
    <w:rsid w:val="008E6815"/>
    <w:rsid w:val="008E7973"/>
    <w:rsid w:val="008F005B"/>
    <w:rsid w:val="008F45D0"/>
    <w:rsid w:val="008F5BCE"/>
    <w:rsid w:val="009007D7"/>
    <w:rsid w:val="0090198B"/>
    <w:rsid w:val="00901BC4"/>
    <w:rsid w:val="00901F6D"/>
    <w:rsid w:val="00902237"/>
    <w:rsid w:val="009024D1"/>
    <w:rsid w:val="009028FB"/>
    <w:rsid w:val="009051E9"/>
    <w:rsid w:val="00905C97"/>
    <w:rsid w:val="00906537"/>
    <w:rsid w:val="00907364"/>
    <w:rsid w:val="0091231D"/>
    <w:rsid w:val="00913C47"/>
    <w:rsid w:val="00914497"/>
    <w:rsid w:val="0091477F"/>
    <w:rsid w:val="00915C60"/>
    <w:rsid w:val="0091686B"/>
    <w:rsid w:val="00920274"/>
    <w:rsid w:val="00921628"/>
    <w:rsid w:val="00922CEE"/>
    <w:rsid w:val="00923245"/>
    <w:rsid w:val="00925C63"/>
    <w:rsid w:val="00926950"/>
    <w:rsid w:val="00926D60"/>
    <w:rsid w:val="00931BED"/>
    <w:rsid w:val="00934875"/>
    <w:rsid w:val="009355B9"/>
    <w:rsid w:val="00935F7C"/>
    <w:rsid w:val="00937B9E"/>
    <w:rsid w:val="009432ED"/>
    <w:rsid w:val="009460D7"/>
    <w:rsid w:val="00946B78"/>
    <w:rsid w:val="00946B88"/>
    <w:rsid w:val="00952BB9"/>
    <w:rsid w:val="00952F9E"/>
    <w:rsid w:val="00957D5E"/>
    <w:rsid w:val="009614A4"/>
    <w:rsid w:val="0096312B"/>
    <w:rsid w:val="00965CFF"/>
    <w:rsid w:val="00966500"/>
    <w:rsid w:val="00966A81"/>
    <w:rsid w:val="009673BB"/>
    <w:rsid w:val="00967FB7"/>
    <w:rsid w:val="0096C5CB"/>
    <w:rsid w:val="0097056B"/>
    <w:rsid w:val="009705AA"/>
    <w:rsid w:val="00971067"/>
    <w:rsid w:val="009726FD"/>
    <w:rsid w:val="00972F2A"/>
    <w:rsid w:val="00973752"/>
    <w:rsid w:val="009764CE"/>
    <w:rsid w:val="00976CE2"/>
    <w:rsid w:val="00977292"/>
    <w:rsid w:val="00977362"/>
    <w:rsid w:val="00977AB6"/>
    <w:rsid w:val="0098131A"/>
    <w:rsid w:val="009828FE"/>
    <w:rsid w:val="0098315E"/>
    <w:rsid w:val="009832F8"/>
    <w:rsid w:val="009833B3"/>
    <w:rsid w:val="00983A57"/>
    <w:rsid w:val="00984ABB"/>
    <w:rsid w:val="009878CD"/>
    <w:rsid w:val="00990301"/>
    <w:rsid w:val="00991926"/>
    <w:rsid w:val="009919E9"/>
    <w:rsid w:val="009922C0"/>
    <w:rsid w:val="00992808"/>
    <w:rsid w:val="00996DD2"/>
    <w:rsid w:val="00996FDB"/>
    <w:rsid w:val="0099701B"/>
    <w:rsid w:val="009A1509"/>
    <w:rsid w:val="009A52E6"/>
    <w:rsid w:val="009B03B5"/>
    <w:rsid w:val="009B0ED3"/>
    <w:rsid w:val="009B0EE2"/>
    <w:rsid w:val="009B1128"/>
    <w:rsid w:val="009B203A"/>
    <w:rsid w:val="009B45A1"/>
    <w:rsid w:val="009B4786"/>
    <w:rsid w:val="009B5354"/>
    <w:rsid w:val="009B542D"/>
    <w:rsid w:val="009B79E0"/>
    <w:rsid w:val="009C11B1"/>
    <w:rsid w:val="009C25FD"/>
    <w:rsid w:val="009C2A46"/>
    <w:rsid w:val="009C32AA"/>
    <w:rsid w:val="009C3757"/>
    <w:rsid w:val="009C40AF"/>
    <w:rsid w:val="009C4891"/>
    <w:rsid w:val="009C584D"/>
    <w:rsid w:val="009C6737"/>
    <w:rsid w:val="009D0B75"/>
    <w:rsid w:val="009D0F6D"/>
    <w:rsid w:val="009D171E"/>
    <w:rsid w:val="009D3AE9"/>
    <w:rsid w:val="009D3FBA"/>
    <w:rsid w:val="009D736D"/>
    <w:rsid w:val="009E05D0"/>
    <w:rsid w:val="009E353E"/>
    <w:rsid w:val="009E393C"/>
    <w:rsid w:val="009E53D8"/>
    <w:rsid w:val="009E5907"/>
    <w:rsid w:val="009E68C8"/>
    <w:rsid w:val="009E71AA"/>
    <w:rsid w:val="009F26AE"/>
    <w:rsid w:val="009F2CA9"/>
    <w:rsid w:val="009F3B98"/>
    <w:rsid w:val="009F4EFD"/>
    <w:rsid w:val="009F6455"/>
    <w:rsid w:val="009F6A36"/>
    <w:rsid w:val="009F7B5E"/>
    <w:rsid w:val="009F7CFA"/>
    <w:rsid w:val="009F7D68"/>
    <w:rsid w:val="00A01574"/>
    <w:rsid w:val="00A031A5"/>
    <w:rsid w:val="00A056C2"/>
    <w:rsid w:val="00A057F5"/>
    <w:rsid w:val="00A077A5"/>
    <w:rsid w:val="00A11390"/>
    <w:rsid w:val="00A130F6"/>
    <w:rsid w:val="00A135D8"/>
    <w:rsid w:val="00A142CC"/>
    <w:rsid w:val="00A17753"/>
    <w:rsid w:val="00A20972"/>
    <w:rsid w:val="00A24485"/>
    <w:rsid w:val="00A3060A"/>
    <w:rsid w:val="00A3379C"/>
    <w:rsid w:val="00A34A46"/>
    <w:rsid w:val="00A3692B"/>
    <w:rsid w:val="00A36E7A"/>
    <w:rsid w:val="00A404C3"/>
    <w:rsid w:val="00A417D1"/>
    <w:rsid w:val="00A41D99"/>
    <w:rsid w:val="00A50CD4"/>
    <w:rsid w:val="00A50F53"/>
    <w:rsid w:val="00A51389"/>
    <w:rsid w:val="00A5394C"/>
    <w:rsid w:val="00A54533"/>
    <w:rsid w:val="00A5626A"/>
    <w:rsid w:val="00A628E5"/>
    <w:rsid w:val="00A62FF4"/>
    <w:rsid w:val="00A640BF"/>
    <w:rsid w:val="00A6532C"/>
    <w:rsid w:val="00A66A97"/>
    <w:rsid w:val="00A77A04"/>
    <w:rsid w:val="00A80A9A"/>
    <w:rsid w:val="00A80DFE"/>
    <w:rsid w:val="00A81269"/>
    <w:rsid w:val="00A822BF"/>
    <w:rsid w:val="00A82ACC"/>
    <w:rsid w:val="00A82ADD"/>
    <w:rsid w:val="00A83B9C"/>
    <w:rsid w:val="00A84EBE"/>
    <w:rsid w:val="00A85A5E"/>
    <w:rsid w:val="00A85D44"/>
    <w:rsid w:val="00A87FDB"/>
    <w:rsid w:val="00A90CD3"/>
    <w:rsid w:val="00A9181A"/>
    <w:rsid w:val="00A91C95"/>
    <w:rsid w:val="00A92D48"/>
    <w:rsid w:val="00A93D6F"/>
    <w:rsid w:val="00A9595F"/>
    <w:rsid w:val="00A964DF"/>
    <w:rsid w:val="00AA0B97"/>
    <w:rsid w:val="00AA1D4E"/>
    <w:rsid w:val="00AA3149"/>
    <w:rsid w:val="00AA38B7"/>
    <w:rsid w:val="00AA3D40"/>
    <w:rsid w:val="00AA5B28"/>
    <w:rsid w:val="00AA8EC1"/>
    <w:rsid w:val="00AB1097"/>
    <w:rsid w:val="00AB11B4"/>
    <w:rsid w:val="00AB2185"/>
    <w:rsid w:val="00AB5C0E"/>
    <w:rsid w:val="00AB5DA3"/>
    <w:rsid w:val="00AB5DF3"/>
    <w:rsid w:val="00AB6538"/>
    <w:rsid w:val="00AB6D86"/>
    <w:rsid w:val="00AB7CBA"/>
    <w:rsid w:val="00AB7FA3"/>
    <w:rsid w:val="00AC2E59"/>
    <w:rsid w:val="00AC39AD"/>
    <w:rsid w:val="00AC7EEE"/>
    <w:rsid w:val="00AD02A3"/>
    <w:rsid w:val="00AD191D"/>
    <w:rsid w:val="00AD2170"/>
    <w:rsid w:val="00AD22AA"/>
    <w:rsid w:val="00AD2A6E"/>
    <w:rsid w:val="00AD5452"/>
    <w:rsid w:val="00AD59EB"/>
    <w:rsid w:val="00AD6DAF"/>
    <w:rsid w:val="00AE050B"/>
    <w:rsid w:val="00AE0A35"/>
    <w:rsid w:val="00AE0A99"/>
    <w:rsid w:val="00AE0F7C"/>
    <w:rsid w:val="00AE1982"/>
    <w:rsid w:val="00AE2562"/>
    <w:rsid w:val="00AE30BB"/>
    <w:rsid w:val="00AE3BAB"/>
    <w:rsid w:val="00AE40E5"/>
    <w:rsid w:val="00AE5844"/>
    <w:rsid w:val="00AE58E6"/>
    <w:rsid w:val="00AE6AA6"/>
    <w:rsid w:val="00AF04DA"/>
    <w:rsid w:val="00AF0C30"/>
    <w:rsid w:val="00AF11F3"/>
    <w:rsid w:val="00AF1B11"/>
    <w:rsid w:val="00AF26C0"/>
    <w:rsid w:val="00AF3DFB"/>
    <w:rsid w:val="00AF48E1"/>
    <w:rsid w:val="00AF684F"/>
    <w:rsid w:val="00B0036F"/>
    <w:rsid w:val="00B004AD"/>
    <w:rsid w:val="00B00A5B"/>
    <w:rsid w:val="00B025B9"/>
    <w:rsid w:val="00B0341C"/>
    <w:rsid w:val="00B035BA"/>
    <w:rsid w:val="00B03DD0"/>
    <w:rsid w:val="00B1207A"/>
    <w:rsid w:val="00B12840"/>
    <w:rsid w:val="00B14030"/>
    <w:rsid w:val="00B142F5"/>
    <w:rsid w:val="00B162AD"/>
    <w:rsid w:val="00B1634C"/>
    <w:rsid w:val="00B1719A"/>
    <w:rsid w:val="00B21070"/>
    <w:rsid w:val="00B240CA"/>
    <w:rsid w:val="00B24931"/>
    <w:rsid w:val="00B25901"/>
    <w:rsid w:val="00B26351"/>
    <w:rsid w:val="00B27FAE"/>
    <w:rsid w:val="00B32B55"/>
    <w:rsid w:val="00B32ECF"/>
    <w:rsid w:val="00B3387B"/>
    <w:rsid w:val="00B34434"/>
    <w:rsid w:val="00B3470D"/>
    <w:rsid w:val="00B34D9E"/>
    <w:rsid w:val="00B35DB1"/>
    <w:rsid w:val="00B35F14"/>
    <w:rsid w:val="00B36A21"/>
    <w:rsid w:val="00B416BE"/>
    <w:rsid w:val="00B41FBF"/>
    <w:rsid w:val="00B4224C"/>
    <w:rsid w:val="00B45F12"/>
    <w:rsid w:val="00B50410"/>
    <w:rsid w:val="00B50921"/>
    <w:rsid w:val="00B52FB0"/>
    <w:rsid w:val="00B5432B"/>
    <w:rsid w:val="00B5523E"/>
    <w:rsid w:val="00B62082"/>
    <w:rsid w:val="00B62ADC"/>
    <w:rsid w:val="00B62CCA"/>
    <w:rsid w:val="00B64312"/>
    <w:rsid w:val="00B654C6"/>
    <w:rsid w:val="00B70C17"/>
    <w:rsid w:val="00B70E6C"/>
    <w:rsid w:val="00B72610"/>
    <w:rsid w:val="00B72D47"/>
    <w:rsid w:val="00B7316F"/>
    <w:rsid w:val="00B7488E"/>
    <w:rsid w:val="00B74937"/>
    <w:rsid w:val="00B76CB1"/>
    <w:rsid w:val="00B80642"/>
    <w:rsid w:val="00B82415"/>
    <w:rsid w:val="00B83975"/>
    <w:rsid w:val="00B84712"/>
    <w:rsid w:val="00B8629F"/>
    <w:rsid w:val="00B86BCD"/>
    <w:rsid w:val="00B8B8C8"/>
    <w:rsid w:val="00B92719"/>
    <w:rsid w:val="00B930A1"/>
    <w:rsid w:val="00B9311F"/>
    <w:rsid w:val="00B936EC"/>
    <w:rsid w:val="00B951DD"/>
    <w:rsid w:val="00B95609"/>
    <w:rsid w:val="00B95620"/>
    <w:rsid w:val="00B958C0"/>
    <w:rsid w:val="00B97076"/>
    <w:rsid w:val="00B97F20"/>
    <w:rsid w:val="00BA0799"/>
    <w:rsid w:val="00BA2166"/>
    <w:rsid w:val="00BA472D"/>
    <w:rsid w:val="00BA5651"/>
    <w:rsid w:val="00BA79D6"/>
    <w:rsid w:val="00BB10A1"/>
    <w:rsid w:val="00BB21F1"/>
    <w:rsid w:val="00BB2A0F"/>
    <w:rsid w:val="00BB64AD"/>
    <w:rsid w:val="00BB6FF1"/>
    <w:rsid w:val="00BB7BA3"/>
    <w:rsid w:val="00BC4FC0"/>
    <w:rsid w:val="00BD3CD6"/>
    <w:rsid w:val="00BD519A"/>
    <w:rsid w:val="00BD6129"/>
    <w:rsid w:val="00BD785E"/>
    <w:rsid w:val="00BE06DD"/>
    <w:rsid w:val="00BE0FB8"/>
    <w:rsid w:val="00BE1626"/>
    <w:rsid w:val="00BE2495"/>
    <w:rsid w:val="00BE2CF6"/>
    <w:rsid w:val="00BE7A0F"/>
    <w:rsid w:val="00BF05E2"/>
    <w:rsid w:val="00BF2FED"/>
    <w:rsid w:val="00BF5235"/>
    <w:rsid w:val="00BF54E9"/>
    <w:rsid w:val="00BF572A"/>
    <w:rsid w:val="00BF5B9E"/>
    <w:rsid w:val="00C002FA"/>
    <w:rsid w:val="00C00E5A"/>
    <w:rsid w:val="00C0156C"/>
    <w:rsid w:val="00C03399"/>
    <w:rsid w:val="00C061DC"/>
    <w:rsid w:val="00C11664"/>
    <w:rsid w:val="00C12D9C"/>
    <w:rsid w:val="00C1385F"/>
    <w:rsid w:val="00C13C1B"/>
    <w:rsid w:val="00C14090"/>
    <w:rsid w:val="00C163E8"/>
    <w:rsid w:val="00C16E89"/>
    <w:rsid w:val="00C210D1"/>
    <w:rsid w:val="00C26D18"/>
    <w:rsid w:val="00C30F54"/>
    <w:rsid w:val="00C319CD"/>
    <w:rsid w:val="00C33BC1"/>
    <w:rsid w:val="00C34152"/>
    <w:rsid w:val="00C3597B"/>
    <w:rsid w:val="00C36C4E"/>
    <w:rsid w:val="00C40E1A"/>
    <w:rsid w:val="00C41296"/>
    <w:rsid w:val="00C42BB9"/>
    <w:rsid w:val="00C43217"/>
    <w:rsid w:val="00C43BA3"/>
    <w:rsid w:val="00C45076"/>
    <w:rsid w:val="00C4572D"/>
    <w:rsid w:val="00C45CE6"/>
    <w:rsid w:val="00C46594"/>
    <w:rsid w:val="00C5169F"/>
    <w:rsid w:val="00C51959"/>
    <w:rsid w:val="00C5379D"/>
    <w:rsid w:val="00C55BAA"/>
    <w:rsid w:val="00C56792"/>
    <w:rsid w:val="00C568D6"/>
    <w:rsid w:val="00C56AC7"/>
    <w:rsid w:val="00C5783B"/>
    <w:rsid w:val="00C609D3"/>
    <w:rsid w:val="00C655B4"/>
    <w:rsid w:val="00C668B2"/>
    <w:rsid w:val="00C6695F"/>
    <w:rsid w:val="00C72531"/>
    <w:rsid w:val="00C72B40"/>
    <w:rsid w:val="00C77DA0"/>
    <w:rsid w:val="00C77DBC"/>
    <w:rsid w:val="00C805F9"/>
    <w:rsid w:val="00C8232D"/>
    <w:rsid w:val="00C82EA2"/>
    <w:rsid w:val="00C83D49"/>
    <w:rsid w:val="00C83FEB"/>
    <w:rsid w:val="00C86E4D"/>
    <w:rsid w:val="00C86FD3"/>
    <w:rsid w:val="00C8754D"/>
    <w:rsid w:val="00C87DA4"/>
    <w:rsid w:val="00C90C39"/>
    <w:rsid w:val="00C912FB"/>
    <w:rsid w:val="00C91B31"/>
    <w:rsid w:val="00C95E38"/>
    <w:rsid w:val="00C9621B"/>
    <w:rsid w:val="00C977DA"/>
    <w:rsid w:val="00CA3603"/>
    <w:rsid w:val="00CA4A40"/>
    <w:rsid w:val="00CA60FD"/>
    <w:rsid w:val="00CA694F"/>
    <w:rsid w:val="00CB0997"/>
    <w:rsid w:val="00CB3030"/>
    <w:rsid w:val="00CB503B"/>
    <w:rsid w:val="00CB54AB"/>
    <w:rsid w:val="00CB56D8"/>
    <w:rsid w:val="00CB74D9"/>
    <w:rsid w:val="00CC1EE0"/>
    <w:rsid w:val="00CC4434"/>
    <w:rsid w:val="00CC51FE"/>
    <w:rsid w:val="00CC5705"/>
    <w:rsid w:val="00CC6923"/>
    <w:rsid w:val="00CC7575"/>
    <w:rsid w:val="00CC7ABF"/>
    <w:rsid w:val="00CD09B3"/>
    <w:rsid w:val="00CD134A"/>
    <w:rsid w:val="00CD4ED6"/>
    <w:rsid w:val="00CD760A"/>
    <w:rsid w:val="00CE2F0D"/>
    <w:rsid w:val="00CE3CB9"/>
    <w:rsid w:val="00CE736F"/>
    <w:rsid w:val="00CE7765"/>
    <w:rsid w:val="00CE7B0B"/>
    <w:rsid w:val="00CF0487"/>
    <w:rsid w:val="00CF3218"/>
    <w:rsid w:val="00CF5DA1"/>
    <w:rsid w:val="00D01E56"/>
    <w:rsid w:val="00D03D38"/>
    <w:rsid w:val="00D046EE"/>
    <w:rsid w:val="00D12ED4"/>
    <w:rsid w:val="00D15544"/>
    <w:rsid w:val="00D216FE"/>
    <w:rsid w:val="00D223AD"/>
    <w:rsid w:val="00D23693"/>
    <w:rsid w:val="00D24B8A"/>
    <w:rsid w:val="00D25BA7"/>
    <w:rsid w:val="00D25BB1"/>
    <w:rsid w:val="00D2606C"/>
    <w:rsid w:val="00D26645"/>
    <w:rsid w:val="00D3193D"/>
    <w:rsid w:val="00D321F6"/>
    <w:rsid w:val="00D32BFF"/>
    <w:rsid w:val="00D32E26"/>
    <w:rsid w:val="00D33036"/>
    <w:rsid w:val="00D3482C"/>
    <w:rsid w:val="00D34876"/>
    <w:rsid w:val="00D355DC"/>
    <w:rsid w:val="00D41AB8"/>
    <w:rsid w:val="00D41BB4"/>
    <w:rsid w:val="00D42621"/>
    <w:rsid w:val="00D42C19"/>
    <w:rsid w:val="00D447CA"/>
    <w:rsid w:val="00D45C54"/>
    <w:rsid w:val="00D45D8D"/>
    <w:rsid w:val="00D500D5"/>
    <w:rsid w:val="00D52729"/>
    <w:rsid w:val="00D52D50"/>
    <w:rsid w:val="00D5414C"/>
    <w:rsid w:val="00D550A1"/>
    <w:rsid w:val="00D55198"/>
    <w:rsid w:val="00D561FE"/>
    <w:rsid w:val="00D570CC"/>
    <w:rsid w:val="00D57E01"/>
    <w:rsid w:val="00D62865"/>
    <w:rsid w:val="00D62E8A"/>
    <w:rsid w:val="00D63AC6"/>
    <w:rsid w:val="00D64806"/>
    <w:rsid w:val="00D65250"/>
    <w:rsid w:val="00D65EAA"/>
    <w:rsid w:val="00D66136"/>
    <w:rsid w:val="00D72088"/>
    <w:rsid w:val="00D73615"/>
    <w:rsid w:val="00D73A18"/>
    <w:rsid w:val="00D73ED2"/>
    <w:rsid w:val="00D74807"/>
    <w:rsid w:val="00D748DD"/>
    <w:rsid w:val="00D75C77"/>
    <w:rsid w:val="00D761B5"/>
    <w:rsid w:val="00D822B2"/>
    <w:rsid w:val="00D86C46"/>
    <w:rsid w:val="00D878D9"/>
    <w:rsid w:val="00D901FE"/>
    <w:rsid w:val="00D93D46"/>
    <w:rsid w:val="00D94128"/>
    <w:rsid w:val="00D94DDE"/>
    <w:rsid w:val="00D95181"/>
    <w:rsid w:val="00D957C4"/>
    <w:rsid w:val="00D9650C"/>
    <w:rsid w:val="00D972F5"/>
    <w:rsid w:val="00DA00A2"/>
    <w:rsid w:val="00DA15A4"/>
    <w:rsid w:val="00DA2D8C"/>
    <w:rsid w:val="00DA3014"/>
    <w:rsid w:val="00DA3C5B"/>
    <w:rsid w:val="00DA4473"/>
    <w:rsid w:val="00DA5652"/>
    <w:rsid w:val="00DA61D1"/>
    <w:rsid w:val="00DB0EF1"/>
    <w:rsid w:val="00DB2889"/>
    <w:rsid w:val="00DB4354"/>
    <w:rsid w:val="00DB49E3"/>
    <w:rsid w:val="00DB4B85"/>
    <w:rsid w:val="00DB5BA2"/>
    <w:rsid w:val="00DB7F2A"/>
    <w:rsid w:val="00DC08C9"/>
    <w:rsid w:val="00DC09F4"/>
    <w:rsid w:val="00DC0CDF"/>
    <w:rsid w:val="00DC2C46"/>
    <w:rsid w:val="00DC42D0"/>
    <w:rsid w:val="00DD0457"/>
    <w:rsid w:val="00DD07A5"/>
    <w:rsid w:val="00DD12A6"/>
    <w:rsid w:val="00DD375E"/>
    <w:rsid w:val="00DE189D"/>
    <w:rsid w:val="00DE3BDA"/>
    <w:rsid w:val="00DE4714"/>
    <w:rsid w:val="00DF1E36"/>
    <w:rsid w:val="00DF3983"/>
    <w:rsid w:val="00DF403F"/>
    <w:rsid w:val="00DF4C64"/>
    <w:rsid w:val="00DF5712"/>
    <w:rsid w:val="00E02C39"/>
    <w:rsid w:val="00E03D64"/>
    <w:rsid w:val="00E05964"/>
    <w:rsid w:val="00E06BCB"/>
    <w:rsid w:val="00E076DE"/>
    <w:rsid w:val="00E0776A"/>
    <w:rsid w:val="00E07A34"/>
    <w:rsid w:val="00E0D361"/>
    <w:rsid w:val="00E120D4"/>
    <w:rsid w:val="00E12DB1"/>
    <w:rsid w:val="00E1383D"/>
    <w:rsid w:val="00E15731"/>
    <w:rsid w:val="00E15D9E"/>
    <w:rsid w:val="00E22116"/>
    <w:rsid w:val="00E23DCE"/>
    <w:rsid w:val="00E25D15"/>
    <w:rsid w:val="00E262DD"/>
    <w:rsid w:val="00E26638"/>
    <w:rsid w:val="00E26D00"/>
    <w:rsid w:val="00E274FA"/>
    <w:rsid w:val="00E27CA3"/>
    <w:rsid w:val="00E305D1"/>
    <w:rsid w:val="00E31CDF"/>
    <w:rsid w:val="00E3222C"/>
    <w:rsid w:val="00E32684"/>
    <w:rsid w:val="00E35BEE"/>
    <w:rsid w:val="00E3601A"/>
    <w:rsid w:val="00E376F7"/>
    <w:rsid w:val="00E424C3"/>
    <w:rsid w:val="00E44E87"/>
    <w:rsid w:val="00E45EC7"/>
    <w:rsid w:val="00E507B0"/>
    <w:rsid w:val="00E5231B"/>
    <w:rsid w:val="00E5326A"/>
    <w:rsid w:val="00E554D3"/>
    <w:rsid w:val="00E5696D"/>
    <w:rsid w:val="00E579AE"/>
    <w:rsid w:val="00E602F2"/>
    <w:rsid w:val="00E6487F"/>
    <w:rsid w:val="00E6529D"/>
    <w:rsid w:val="00E728D9"/>
    <w:rsid w:val="00E72F53"/>
    <w:rsid w:val="00E74538"/>
    <w:rsid w:val="00E751BD"/>
    <w:rsid w:val="00E762AE"/>
    <w:rsid w:val="00E77843"/>
    <w:rsid w:val="00E8444D"/>
    <w:rsid w:val="00E844D2"/>
    <w:rsid w:val="00E8696B"/>
    <w:rsid w:val="00E8712B"/>
    <w:rsid w:val="00E91DDE"/>
    <w:rsid w:val="00E93897"/>
    <w:rsid w:val="00E9503C"/>
    <w:rsid w:val="00E974A4"/>
    <w:rsid w:val="00E97D3C"/>
    <w:rsid w:val="00EA1FEB"/>
    <w:rsid w:val="00EA4002"/>
    <w:rsid w:val="00EA51EB"/>
    <w:rsid w:val="00EB0508"/>
    <w:rsid w:val="00EB05F4"/>
    <w:rsid w:val="00EB0808"/>
    <w:rsid w:val="00EB08E5"/>
    <w:rsid w:val="00EB28B7"/>
    <w:rsid w:val="00EB3267"/>
    <w:rsid w:val="00EB6848"/>
    <w:rsid w:val="00EB6AAB"/>
    <w:rsid w:val="00EB6E2C"/>
    <w:rsid w:val="00EB7684"/>
    <w:rsid w:val="00EC02EB"/>
    <w:rsid w:val="00EC0300"/>
    <w:rsid w:val="00EC08AA"/>
    <w:rsid w:val="00EC0C63"/>
    <w:rsid w:val="00EC187F"/>
    <w:rsid w:val="00EC1F7D"/>
    <w:rsid w:val="00EC40B2"/>
    <w:rsid w:val="00EC4114"/>
    <w:rsid w:val="00EC41E0"/>
    <w:rsid w:val="00EC61C8"/>
    <w:rsid w:val="00EC7B12"/>
    <w:rsid w:val="00ED076A"/>
    <w:rsid w:val="00ED1F88"/>
    <w:rsid w:val="00ED219F"/>
    <w:rsid w:val="00ED23FC"/>
    <w:rsid w:val="00ED3566"/>
    <w:rsid w:val="00ED3D25"/>
    <w:rsid w:val="00ED4E9C"/>
    <w:rsid w:val="00ED5AB8"/>
    <w:rsid w:val="00ED624E"/>
    <w:rsid w:val="00ED776D"/>
    <w:rsid w:val="00EE089D"/>
    <w:rsid w:val="00EE5942"/>
    <w:rsid w:val="00EE5C22"/>
    <w:rsid w:val="00EE6475"/>
    <w:rsid w:val="00EE7E2D"/>
    <w:rsid w:val="00EF1081"/>
    <w:rsid w:val="00EF248C"/>
    <w:rsid w:val="00EF52C5"/>
    <w:rsid w:val="00EF6779"/>
    <w:rsid w:val="00F00ED9"/>
    <w:rsid w:val="00F010B9"/>
    <w:rsid w:val="00F04949"/>
    <w:rsid w:val="00F11674"/>
    <w:rsid w:val="00F1670F"/>
    <w:rsid w:val="00F175B2"/>
    <w:rsid w:val="00F21DC7"/>
    <w:rsid w:val="00F23CCC"/>
    <w:rsid w:val="00F23F9D"/>
    <w:rsid w:val="00F25A5B"/>
    <w:rsid w:val="00F26842"/>
    <w:rsid w:val="00F2696A"/>
    <w:rsid w:val="00F313A9"/>
    <w:rsid w:val="00F34B5A"/>
    <w:rsid w:val="00F35CCD"/>
    <w:rsid w:val="00F368DE"/>
    <w:rsid w:val="00F36D9B"/>
    <w:rsid w:val="00F4024D"/>
    <w:rsid w:val="00F417C4"/>
    <w:rsid w:val="00F41BDA"/>
    <w:rsid w:val="00F43FF7"/>
    <w:rsid w:val="00F45DE3"/>
    <w:rsid w:val="00F465F6"/>
    <w:rsid w:val="00F53593"/>
    <w:rsid w:val="00F538A3"/>
    <w:rsid w:val="00F54C99"/>
    <w:rsid w:val="00F5773B"/>
    <w:rsid w:val="00F62212"/>
    <w:rsid w:val="00F6576C"/>
    <w:rsid w:val="00F66565"/>
    <w:rsid w:val="00F66EFD"/>
    <w:rsid w:val="00F706B3"/>
    <w:rsid w:val="00F71EBF"/>
    <w:rsid w:val="00F729E2"/>
    <w:rsid w:val="00F74D4D"/>
    <w:rsid w:val="00F75A68"/>
    <w:rsid w:val="00F76A8A"/>
    <w:rsid w:val="00F76E82"/>
    <w:rsid w:val="00F80483"/>
    <w:rsid w:val="00F825E6"/>
    <w:rsid w:val="00F83372"/>
    <w:rsid w:val="00F85D86"/>
    <w:rsid w:val="00F92333"/>
    <w:rsid w:val="00F93C39"/>
    <w:rsid w:val="00F95167"/>
    <w:rsid w:val="00F95F4E"/>
    <w:rsid w:val="00F96185"/>
    <w:rsid w:val="00F96AB1"/>
    <w:rsid w:val="00F97EC2"/>
    <w:rsid w:val="00FA2B42"/>
    <w:rsid w:val="00FA2BA4"/>
    <w:rsid w:val="00FA3DEE"/>
    <w:rsid w:val="00FA48BB"/>
    <w:rsid w:val="00FA5CA1"/>
    <w:rsid w:val="00FA5F42"/>
    <w:rsid w:val="00FA6D37"/>
    <w:rsid w:val="00FA6F51"/>
    <w:rsid w:val="00FB21AC"/>
    <w:rsid w:val="00FB28E3"/>
    <w:rsid w:val="00FB2EE2"/>
    <w:rsid w:val="00FB45D3"/>
    <w:rsid w:val="00FC2C5E"/>
    <w:rsid w:val="00FC2EED"/>
    <w:rsid w:val="00FC499B"/>
    <w:rsid w:val="00FC4B3F"/>
    <w:rsid w:val="00FC5355"/>
    <w:rsid w:val="00FC6151"/>
    <w:rsid w:val="00FC6C76"/>
    <w:rsid w:val="00FC7F7C"/>
    <w:rsid w:val="00FD3AF5"/>
    <w:rsid w:val="00FD4FAC"/>
    <w:rsid w:val="00FD5B18"/>
    <w:rsid w:val="00FD7BB3"/>
    <w:rsid w:val="00FE22E2"/>
    <w:rsid w:val="00FE402A"/>
    <w:rsid w:val="00FE53F3"/>
    <w:rsid w:val="00FE5919"/>
    <w:rsid w:val="00FE5C6E"/>
    <w:rsid w:val="00FE7318"/>
    <w:rsid w:val="00FE7743"/>
    <w:rsid w:val="00FE782A"/>
    <w:rsid w:val="00FF14D5"/>
    <w:rsid w:val="00FF18B1"/>
    <w:rsid w:val="00FF300A"/>
    <w:rsid w:val="00FF33FE"/>
    <w:rsid w:val="00FF65C9"/>
    <w:rsid w:val="00FF7E10"/>
    <w:rsid w:val="010C31E2"/>
    <w:rsid w:val="01181CC6"/>
    <w:rsid w:val="0136EBBF"/>
    <w:rsid w:val="013AA332"/>
    <w:rsid w:val="0147D591"/>
    <w:rsid w:val="0160900D"/>
    <w:rsid w:val="0198BAE0"/>
    <w:rsid w:val="019F46A5"/>
    <w:rsid w:val="01E0EAC3"/>
    <w:rsid w:val="01E8AD70"/>
    <w:rsid w:val="0215FD09"/>
    <w:rsid w:val="021CF908"/>
    <w:rsid w:val="02306ABF"/>
    <w:rsid w:val="023D8788"/>
    <w:rsid w:val="02458491"/>
    <w:rsid w:val="02472153"/>
    <w:rsid w:val="024E1BDF"/>
    <w:rsid w:val="02676CDC"/>
    <w:rsid w:val="027596B0"/>
    <w:rsid w:val="0281D442"/>
    <w:rsid w:val="02B437E9"/>
    <w:rsid w:val="02CAFD1E"/>
    <w:rsid w:val="033AB164"/>
    <w:rsid w:val="033BA5E8"/>
    <w:rsid w:val="036DDE2D"/>
    <w:rsid w:val="037EAC34"/>
    <w:rsid w:val="038A7199"/>
    <w:rsid w:val="03A0AC8E"/>
    <w:rsid w:val="03B3319A"/>
    <w:rsid w:val="03C3DEC2"/>
    <w:rsid w:val="03C6B1E4"/>
    <w:rsid w:val="03CC59F7"/>
    <w:rsid w:val="03E3D555"/>
    <w:rsid w:val="0417127E"/>
    <w:rsid w:val="0419B38A"/>
    <w:rsid w:val="042C0B01"/>
    <w:rsid w:val="04386087"/>
    <w:rsid w:val="044D567B"/>
    <w:rsid w:val="044E8AF2"/>
    <w:rsid w:val="046D6F38"/>
    <w:rsid w:val="04744EF8"/>
    <w:rsid w:val="048DCC4C"/>
    <w:rsid w:val="04915900"/>
    <w:rsid w:val="049913B5"/>
    <w:rsid w:val="04CB20E6"/>
    <w:rsid w:val="04FBBA2E"/>
    <w:rsid w:val="050374AF"/>
    <w:rsid w:val="0521D2A3"/>
    <w:rsid w:val="053402F4"/>
    <w:rsid w:val="054F20E1"/>
    <w:rsid w:val="055786F9"/>
    <w:rsid w:val="0562C49B"/>
    <w:rsid w:val="0566C992"/>
    <w:rsid w:val="0592170C"/>
    <w:rsid w:val="06299CAD"/>
    <w:rsid w:val="06340130"/>
    <w:rsid w:val="06612AF2"/>
    <w:rsid w:val="067A145F"/>
    <w:rsid w:val="067DE9C8"/>
    <w:rsid w:val="069105BD"/>
    <w:rsid w:val="06A98176"/>
    <w:rsid w:val="06AC65B8"/>
    <w:rsid w:val="06AC9A03"/>
    <w:rsid w:val="06B5B57E"/>
    <w:rsid w:val="06E93EC5"/>
    <w:rsid w:val="06FE2031"/>
    <w:rsid w:val="06FE52A6"/>
    <w:rsid w:val="0710F8AB"/>
    <w:rsid w:val="073BA941"/>
    <w:rsid w:val="074FE214"/>
    <w:rsid w:val="077669FC"/>
    <w:rsid w:val="07816077"/>
    <w:rsid w:val="0781CEB1"/>
    <w:rsid w:val="078B2610"/>
    <w:rsid w:val="078F3AD8"/>
    <w:rsid w:val="07947B52"/>
    <w:rsid w:val="079B5FDD"/>
    <w:rsid w:val="07ACD270"/>
    <w:rsid w:val="07D1191E"/>
    <w:rsid w:val="07FDD747"/>
    <w:rsid w:val="082552A6"/>
    <w:rsid w:val="084551D7"/>
    <w:rsid w:val="08499954"/>
    <w:rsid w:val="08502C47"/>
    <w:rsid w:val="08700756"/>
    <w:rsid w:val="088BCAA7"/>
    <w:rsid w:val="08A503BF"/>
    <w:rsid w:val="08B03CA3"/>
    <w:rsid w:val="08DDFDF0"/>
    <w:rsid w:val="08EC7CBE"/>
    <w:rsid w:val="08EDAE1A"/>
    <w:rsid w:val="091EBEA8"/>
    <w:rsid w:val="0923155A"/>
    <w:rsid w:val="0944E42B"/>
    <w:rsid w:val="095A00CE"/>
    <w:rsid w:val="0964FCF4"/>
    <w:rsid w:val="098655E2"/>
    <w:rsid w:val="09988F5A"/>
    <w:rsid w:val="09A96399"/>
    <w:rsid w:val="09B88E84"/>
    <w:rsid w:val="09C8781A"/>
    <w:rsid w:val="09E07187"/>
    <w:rsid w:val="0A045466"/>
    <w:rsid w:val="0A1C3854"/>
    <w:rsid w:val="0A237038"/>
    <w:rsid w:val="0A36D56D"/>
    <w:rsid w:val="0A4C5652"/>
    <w:rsid w:val="0A6A9964"/>
    <w:rsid w:val="0A71321C"/>
    <w:rsid w:val="0A7D386B"/>
    <w:rsid w:val="0A8A4C8B"/>
    <w:rsid w:val="0A8E03E3"/>
    <w:rsid w:val="0A9D6C5D"/>
    <w:rsid w:val="0A9D7B3A"/>
    <w:rsid w:val="0A9EF6EB"/>
    <w:rsid w:val="0AB40CE4"/>
    <w:rsid w:val="0AC7D53B"/>
    <w:rsid w:val="0B2CA784"/>
    <w:rsid w:val="0B313A06"/>
    <w:rsid w:val="0B9242AA"/>
    <w:rsid w:val="0B954631"/>
    <w:rsid w:val="0C0259FF"/>
    <w:rsid w:val="0C026583"/>
    <w:rsid w:val="0C2FBAAC"/>
    <w:rsid w:val="0C739B48"/>
    <w:rsid w:val="0C788ACF"/>
    <w:rsid w:val="0C8CD8FF"/>
    <w:rsid w:val="0C912CDD"/>
    <w:rsid w:val="0C932D3A"/>
    <w:rsid w:val="0CB28487"/>
    <w:rsid w:val="0CEF10D6"/>
    <w:rsid w:val="0CFB9816"/>
    <w:rsid w:val="0CFF6B4F"/>
    <w:rsid w:val="0CFFA309"/>
    <w:rsid w:val="0D24C52C"/>
    <w:rsid w:val="0D806268"/>
    <w:rsid w:val="0D8A4B51"/>
    <w:rsid w:val="0DB08D93"/>
    <w:rsid w:val="0DCAE981"/>
    <w:rsid w:val="0DE94EA2"/>
    <w:rsid w:val="0E09775C"/>
    <w:rsid w:val="0E1F4D4B"/>
    <w:rsid w:val="0E292B7E"/>
    <w:rsid w:val="0E352C22"/>
    <w:rsid w:val="0E4637CE"/>
    <w:rsid w:val="0E495D80"/>
    <w:rsid w:val="0E4F6A6A"/>
    <w:rsid w:val="0E536EA2"/>
    <w:rsid w:val="0E6C4A73"/>
    <w:rsid w:val="0E8BAA85"/>
    <w:rsid w:val="0EAC5AC6"/>
    <w:rsid w:val="0EC569BB"/>
    <w:rsid w:val="0EEC314E"/>
    <w:rsid w:val="0F3AF15B"/>
    <w:rsid w:val="0F3B05E8"/>
    <w:rsid w:val="0F43092D"/>
    <w:rsid w:val="0F755AFE"/>
    <w:rsid w:val="0F878E57"/>
    <w:rsid w:val="1062CAEF"/>
    <w:rsid w:val="1063B1A2"/>
    <w:rsid w:val="1089EF55"/>
    <w:rsid w:val="10967126"/>
    <w:rsid w:val="10BC2769"/>
    <w:rsid w:val="10C52029"/>
    <w:rsid w:val="111C7394"/>
    <w:rsid w:val="1123F4AD"/>
    <w:rsid w:val="11417CC5"/>
    <w:rsid w:val="11683269"/>
    <w:rsid w:val="11D9B11D"/>
    <w:rsid w:val="11E85041"/>
    <w:rsid w:val="11F9A71C"/>
    <w:rsid w:val="121428A0"/>
    <w:rsid w:val="1225BFB6"/>
    <w:rsid w:val="12275EE0"/>
    <w:rsid w:val="1233703C"/>
    <w:rsid w:val="123C3024"/>
    <w:rsid w:val="1247774C"/>
    <w:rsid w:val="124AEF58"/>
    <w:rsid w:val="1272921D"/>
    <w:rsid w:val="12E0E3AF"/>
    <w:rsid w:val="12F9A749"/>
    <w:rsid w:val="12FA8C47"/>
    <w:rsid w:val="131907E8"/>
    <w:rsid w:val="1319A8F1"/>
    <w:rsid w:val="131B53A9"/>
    <w:rsid w:val="13476E45"/>
    <w:rsid w:val="1381EA6F"/>
    <w:rsid w:val="138574F8"/>
    <w:rsid w:val="13A84C0F"/>
    <w:rsid w:val="13AEFD5D"/>
    <w:rsid w:val="13C075DF"/>
    <w:rsid w:val="13F447AC"/>
    <w:rsid w:val="13F76939"/>
    <w:rsid w:val="13F8534D"/>
    <w:rsid w:val="13FAEA71"/>
    <w:rsid w:val="1402ABBA"/>
    <w:rsid w:val="14284C50"/>
    <w:rsid w:val="145A9A44"/>
    <w:rsid w:val="148DCB4F"/>
    <w:rsid w:val="14DBC290"/>
    <w:rsid w:val="1506C8A6"/>
    <w:rsid w:val="1531B2CC"/>
    <w:rsid w:val="15324A21"/>
    <w:rsid w:val="153BC415"/>
    <w:rsid w:val="153E1A21"/>
    <w:rsid w:val="154EF2C0"/>
    <w:rsid w:val="1593399A"/>
    <w:rsid w:val="15B1EC85"/>
    <w:rsid w:val="15CABE76"/>
    <w:rsid w:val="15CCFF32"/>
    <w:rsid w:val="15EFDDEC"/>
    <w:rsid w:val="16009C6A"/>
    <w:rsid w:val="16322D09"/>
    <w:rsid w:val="16373D7B"/>
    <w:rsid w:val="16496B20"/>
    <w:rsid w:val="166234E1"/>
    <w:rsid w:val="16660EE3"/>
    <w:rsid w:val="16A4A550"/>
    <w:rsid w:val="16BC53D1"/>
    <w:rsid w:val="170ED7F9"/>
    <w:rsid w:val="171484B3"/>
    <w:rsid w:val="172DFBF2"/>
    <w:rsid w:val="172E256E"/>
    <w:rsid w:val="176DC093"/>
    <w:rsid w:val="1786C8E9"/>
    <w:rsid w:val="17A9048F"/>
    <w:rsid w:val="17C59088"/>
    <w:rsid w:val="17CE5228"/>
    <w:rsid w:val="180105BB"/>
    <w:rsid w:val="1818C031"/>
    <w:rsid w:val="181AF517"/>
    <w:rsid w:val="181ED108"/>
    <w:rsid w:val="183E6968"/>
    <w:rsid w:val="1867C4FE"/>
    <w:rsid w:val="1869EAE3"/>
    <w:rsid w:val="187FEC08"/>
    <w:rsid w:val="189CF348"/>
    <w:rsid w:val="18BE1FB2"/>
    <w:rsid w:val="18D2ADAE"/>
    <w:rsid w:val="1900F1ED"/>
    <w:rsid w:val="19162D46"/>
    <w:rsid w:val="1972E890"/>
    <w:rsid w:val="19886A1E"/>
    <w:rsid w:val="199DAFA5"/>
    <w:rsid w:val="19CBB509"/>
    <w:rsid w:val="19DA39C9"/>
    <w:rsid w:val="19F8E00A"/>
    <w:rsid w:val="1A001649"/>
    <w:rsid w:val="1A1437CD"/>
    <w:rsid w:val="1A1C211A"/>
    <w:rsid w:val="1A6180D5"/>
    <w:rsid w:val="1A63850B"/>
    <w:rsid w:val="1A6ECCA8"/>
    <w:rsid w:val="1A6F654A"/>
    <w:rsid w:val="1A9DBFD9"/>
    <w:rsid w:val="1AC130A8"/>
    <w:rsid w:val="1AF9A20B"/>
    <w:rsid w:val="1B076BF5"/>
    <w:rsid w:val="1B3FDA25"/>
    <w:rsid w:val="1B5E5127"/>
    <w:rsid w:val="1B6A8A74"/>
    <w:rsid w:val="1B761627"/>
    <w:rsid w:val="1BA5DE59"/>
    <w:rsid w:val="1BA7B5D1"/>
    <w:rsid w:val="1BA9C91C"/>
    <w:rsid w:val="1BAFEEC5"/>
    <w:rsid w:val="1BBBEA73"/>
    <w:rsid w:val="1C2E49B0"/>
    <w:rsid w:val="1C39903A"/>
    <w:rsid w:val="1C4BC981"/>
    <w:rsid w:val="1C8E2641"/>
    <w:rsid w:val="1D0817A4"/>
    <w:rsid w:val="1D09DC48"/>
    <w:rsid w:val="1D0CEE5A"/>
    <w:rsid w:val="1D106034"/>
    <w:rsid w:val="1D22EA35"/>
    <w:rsid w:val="1D336112"/>
    <w:rsid w:val="1D749B50"/>
    <w:rsid w:val="1DA8949B"/>
    <w:rsid w:val="1DB487A2"/>
    <w:rsid w:val="1DB8C2E0"/>
    <w:rsid w:val="1DE0F3AC"/>
    <w:rsid w:val="1E17B427"/>
    <w:rsid w:val="1E3D3EEE"/>
    <w:rsid w:val="1E4032FA"/>
    <w:rsid w:val="1E57F86B"/>
    <w:rsid w:val="1E5E528A"/>
    <w:rsid w:val="1E60E1AB"/>
    <w:rsid w:val="1E6F4420"/>
    <w:rsid w:val="1E87D3D1"/>
    <w:rsid w:val="1E9036C6"/>
    <w:rsid w:val="1EAF3826"/>
    <w:rsid w:val="1EAF43B0"/>
    <w:rsid w:val="1EC95806"/>
    <w:rsid w:val="1ECCD393"/>
    <w:rsid w:val="1EF46584"/>
    <w:rsid w:val="1EFEAAAB"/>
    <w:rsid w:val="1F0F737C"/>
    <w:rsid w:val="1F450BFF"/>
    <w:rsid w:val="1F786DD1"/>
    <w:rsid w:val="1F848841"/>
    <w:rsid w:val="1F98F26F"/>
    <w:rsid w:val="1FCF5078"/>
    <w:rsid w:val="1FD2DAF5"/>
    <w:rsid w:val="1FD91FD2"/>
    <w:rsid w:val="1FEDCA21"/>
    <w:rsid w:val="201DEAAA"/>
    <w:rsid w:val="202D2E22"/>
    <w:rsid w:val="204573A9"/>
    <w:rsid w:val="20631168"/>
    <w:rsid w:val="207973E3"/>
    <w:rsid w:val="20D2C68F"/>
    <w:rsid w:val="20D82427"/>
    <w:rsid w:val="20DD31E9"/>
    <w:rsid w:val="210FB543"/>
    <w:rsid w:val="213E096E"/>
    <w:rsid w:val="2148632A"/>
    <w:rsid w:val="2182412C"/>
    <w:rsid w:val="21979B81"/>
    <w:rsid w:val="219B2919"/>
    <w:rsid w:val="21C40655"/>
    <w:rsid w:val="21C4E78B"/>
    <w:rsid w:val="21C8577A"/>
    <w:rsid w:val="21D60F99"/>
    <w:rsid w:val="221153D0"/>
    <w:rsid w:val="2243D106"/>
    <w:rsid w:val="2250CEF8"/>
    <w:rsid w:val="225327C8"/>
    <w:rsid w:val="2271BCA2"/>
    <w:rsid w:val="22A5C428"/>
    <w:rsid w:val="22AFDCE3"/>
    <w:rsid w:val="22B968A1"/>
    <w:rsid w:val="22F2C476"/>
    <w:rsid w:val="232B698E"/>
    <w:rsid w:val="233190DC"/>
    <w:rsid w:val="23584C02"/>
    <w:rsid w:val="236697C8"/>
    <w:rsid w:val="23A622F5"/>
    <w:rsid w:val="23A7FF6B"/>
    <w:rsid w:val="23CA89DF"/>
    <w:rsid w:val="23CD9FEF"/>
    <w:rsid w:val="23DEAFE0"/>
    <w:rsid w:val="23E58297"/>
    <w:rsid w:val="2401C79E"/>
    <w:rsid w:val="240A6751"/>
    <w:rsid w:val="2432E968"/>
    <w:rsid w:val="24592854"/>
    <w:rsid w:val="24A9A58B"/>
    <w:rsid w:val="24E76531"/>
    <w:rsid w:val="24F15CAC"/>
    <w:rsid w:val="24FB0F9F"/>
    <w:rsid w:val="2515DA14"/>
    <w:rsid w:val="2524D9F6"/>
    <w:rsid w:val="2540E868"/>
    <w:rsid w:val="25507F45"/>
    <w:rsid w:val="2550C461"/>
    <w:rsid w:val="255BE6F6"/>
    <w:rsid w:val="25A95D64"/>
    <w:rsid w:val="25D722E9"/>
    <w:rsid w:val="25E13CFC"/>
    <w:rsid w:val="25ED0C2A"/>
    <w:rsid w:val="26065BC5"/>
    <w:rsid w:val="2623BB6A"/>
    <w:rsid w:val="262D2C35"/>
    <w:rsid w:val="265D1341"/>
    <w:rsid w:val="265D90FD"/>
    <w:rsid w:val="26C0AA57"/>
    <w:rsid w:val="26E69F6A"/>
    <w:rsid w:val="270C9DAF"/>
    <w:rsid w:val="271E6FFE"/>
    <w:rsid w:val="272F0F93"/>
    <w:rsid w:val="27638A15"/>
    <w:rsid w:val="276C6109"/>
    <w:rsid w:val="277CC75F"/>
    <w:rsid w:val="27B6BBE7"/>
    <w:rsid w:val="27BF1052"/>
    <w:rsid w:val="27D8DCD8"/>
    <w:rsid w:val="27DA625D"/>
    <w:rsid w:val="2813901E"/>
    <w:rsid w:val="28148274"/>
    <w:rsid w:val="2850A08D"/>
    <w:rsid w:val="2869F9AC"/>
    <w:rsid w:val="28964EB5"/>
    <w:rsid w:val="28979E56"/>
    <w:rsid w:val="28BA3276"/>
    <w:rsid w:val="28E0FE26"/>
    <w:rsid w:val="28F33B7E"/>
    <w:rsid w:val="2934E941"/>
    <w:rsid w:val="2959165B"/>
    <w:rsid w:val="2985D3E0"/>
    <w:rsid w:val="299D7071"/>
    <w:rsid w:val="29AF677A"/>
    <w:rsid w:val="29C79D78"/>
    <w:rsid w:val="29CA76AE"/>
    <w:rsid w:val="29CC49A8"/>
    <w:rsid w:val="29E533EA"/>
    <w:rsid w:val="29FEB00A"/>
    <w:rsid w:val="2A253334"/>
    <w:rsid w:val="2A4EE2EB"/>
    <w:rsid w:val="2A5BE0DD"/>
    <w:rsid w:val="2A607758"/>
    <w:rsid w:val="2AC41CFE"/>
    <w:rsid w:val="2AF679A4"/>
    <w:rsid w:val="2AFEE877"/>
    <w:rsid w:val="2B17E683"/>
    <w:rsid w:val="2B3E68F9"/>
    <w:rsid w:val="2BA7A696"/>
    <w:rsid w:val="2BB7D6A5"/>
    <w:rsid w:val="2BC7FB88"/>
    <w:rsid w:val="2BDA34EB"/>
    <w:rsid w:val="2C0F9077"/>
    <w:rsid w:val="2C3FD011"/>
    <w:rsid w:val="2C46F3E3"/>
    <w:rsid w:val="2C5FEF00"/>
    <w:rsid w:val="2C72CCED"/>
    <w:rsid w:val="2C85D701"/>
    <w:rsid w:val="2C981380"/>
    <w:rsid w:val="2CAB7262"/>
    <w:rsid w:val="2CAF5846"/>
    <w:rsid w:val="2CB80F1A"/>
    <w:rsid w:val="2CD1C72D"/>
    <w:rsid w:val="2CF0A756"/>
    <w:rsid w:val="2CF0C265"/>
    <w:rsid w:val="2D0294B4"/>
    <w:rsid w:val="2D0C61DB"/>
    <w:rsid w:val="2D18E798"/>
    <w:rsid w:val="2D1EEED7"/>
    <w:rsid w:val="2D649300"/>
    <w:rsid w:val="2D7B0140"/>
    <w:rsid w:val="2D96E2FA"/>
    <w:rsid w:val="2DD91EEA"/>
    <w:rsid w:val="2DF5F460"/>
    <w:rsid w:val="2E1D159E"/>
    <w:rsid w:val="2E4193F2"/>
    <w:rsid w:val="2E7F8FD6"/>
    <w:rsid w:val="2E824625"/>
    <w:rsid w:val="2E8F093C"/>
    <w:rsid w:val="2E9774A9"/>
    <w:rsid w:val="2EA19147"/>
    <w:rsid w:val="2EA8323C"/>
    <w:rsid w:val="2EC5C614"/>
    <w:rsid w:val="2EF26CC7"/>
    <w:rsid w:val="2EF46505"/>
    <w:rsid w:val="2F890C8D"/>
    <w:rsid w:val="2F8A95B2"/>
    <w:rsid w:val="2F9ADEDC"/>
    <w:rsid w:val="2F9B622E"/>
    <w:rsid w:val="2F9BBC71"/>
    <w:rsid w:val="2FC5B14F"/>
    <w:rsid w:val="2FC8D60E"/>
    <w:rsid w:val="2FF4B26C"/>
    <w:rsid w:val="3009EC96"/>
    <w:rsid w:val="302DB735"/>
    <w:rsid w:val="303630F5"/>
    <w:rsid w:val="304023EF"/>
    <w:rsid w:val="3071E2C4"/>
    <w:rsid w:val="30A38386"/>
    <w:rsid w:val="30DD8FA0"/>
    <w:rsid w:val="30E86AEB"/>
    <w:rsid w:val="30F0D7DF"/>
    <w:rsid w:val="30F40FE0"/>
    <w:rsid w:val="310BE0A3"/>
    <w:rsid w:val="3154F49E"/>
    <w:rsid w:val="315B8D63"/>
    <w:rsid w:val="31681C46"/>
    <w:rsid w:val="316A0DDC"/>
    <w:rsid w:val="316B02CD"/>
    <w:rsid w:val="3188A549"/>
    <w:rsid w:val="318F16AA"/>
    <w:rsid w:val="3192F100"/>
    <w:rsid w:val="31C6AAA1"/>
    <w:rsid w:val="31CF823B"/>
    <w:rsid w:val="31D1DFBC"/>
    <w:rsid w:val="31D7C2BA"/>
    <w:rsid w:val="31D92E11"/>
    <w:rsid w:val="31E47F22"/>
    <w:rsid w:val="31FDBFBD"/>
    <w:rsid w:val="320478E7"/>
    <w:rsid w:val="32781FF3"/>
    <w:rsid w:val="329F7399"/>
    <w:rsid w:val="32C8E614"/>
    <w:rsid w:val="32EA5D00"/>
    <w:rsid w:val="32EF128D"/>
    <w:rsid w:val="3300BB96"/>
    <w:rsid w:val="33018B89"/>
    <w:rsid w:val="3305DE3D"/>
    <w:rsid w:val="33387347"/>
    <w:rsid w:val="334C1D38"/>
    <w:rsid w:val="335B2E5B"/>
    <w:rsid w:val="338E4994"/>
    <w:rsid w:val="33B35ABB"/>
    <w:rsid w:val="33C04E44"/>
    <w:rsid w:val="33C7EC53"/>
    <w:rsid w:val="33D51F88"/>
    <w:rsid w:val="33E269E3"/>
    <w:rsid w:val="33F7F434"/>
    <w:rsid w:val="33F84B98"/>
    <w:rsid w:val="33FC8924"/>
    <w:rsid w:val="340DC6CE"/>
    <w:rsid w:val="3445C653"/>
    <w:rsid w:val="347EC188"/>
    <w:rsid w:val="349FBD08"/>
    <w:rsid w:val="34BD2B3C"/>
    <w:rsid w:val="34DD5DB9"/>
    <w:rsid w:val="34F303A0"/>
    <w:rsid w:val="350722FD"/>
    <w:rsid w:val="3556D037"/>
    <w:rsid w:val="3563C4E7"/>
    <w:rsid w:val="357974E7"/>
    <w:rsid w:val="357A1B30"/>
    <w:rsid w:val="3596FCFF"/>
    <w:rsid w:val="35A5482A"/>
    <w:rsid w:val="35F0116C"/>
    <w:rsid w:val="35F72DD7"/>
    <w:rsid w:val="35F7B990"/>
    <w:rsid w:val="360B9C4D"/>
    <w:rsid w:val="36107954"/>
    <w:rsid w:val="361579AB"/>
    <w:rsid w:val="36189537"/>
    <w:rsid w:val="3677BF23"/>
    <w:rsid w:val="369A1BC4"/>
    <w:rsid w:val="369B3353"/>
    <w:rsid w:val="36A2F35E"/>
    <w:rsid w:val="36C7480E"/>
    <w:rsid w:val="36D5AB2E"/>
    <w:rsid w:val="36FB0BF7"/>
    <w:rsid w:val="370A3094"/>
    <w:rsid w:val="3715EB91"/>
    <w:rsid w:val="3719682C"/>
    <w:rsid w:val="373D5C0E"/>
    <w:rsid w:val="37681D0F"/>
    <w:rsid w:val="37B14A0C"/>
    <w:rsid w:val="37BA2B88"/>
    <w:rsid w:val="37FC3548"/>
    <w:rsid w:val="380CBD33"/>
    <w:rsid w:val="38269053"/>
    <w:rsid w:val="3833D424"/>
    <w:rsid w:val="384376FA"/>
    <w:rsid w:val="3854ACFB"/>
    <w:rsid w:val="38577D8D"/>
    <w:rsid w:val="386D0141"/>
    <w:rsid w:val="387BDF8F"/>
    <w:rsid w:val="38B88872"/>
    <w:rsid w:val="38E4EB2A"/>
    <w:rsid w:val="392778BE"/>
    <w:rsid w:val="3955A8F1"/>
    <w:rsid w:val="396751FA"/>
    <w:rsid w:val="39704526"/>
    <w:rsid w:val="39C8F5FE"/>
    <w:rsid w:val="39DA9420"/>
    <w:rsid w:val="39DF3641"/>
    <w:rsid w:val="3A08D1A2"/>
    <w:rsid w:val="3A24493E"/>
    <w:rsid w:val="3A2CB9B2"/>
    <w:rsid w:val="3A3CA752"/>
    <w:rsid w:val="3A3DCC6E"/>
    <w:rsid w:val="3A415D41"/>
    <w:rsid w:val="3A62E63E"/>
    <w:rsid w:val="3A8630E9"/>
    <w:rsid w:val="3AB3C576"/>
    <w:rsid w:val="3ADC78BE"/>
    <w:rsid w:val="3AE3D356"/>
    <w:rsid w:val="3AF48ED1"/>
    <w:rsid w:val="3AFB1A96"/>
    <w:rsid w:val="3B07B7FE"/>
    <w:rsid w:val="3B0FEBDA"/>
    <w:rsid w:val="3B18A2AE"/>
    <w:rsid w:val="3B29267A"/>
    <w:rsid w:val="3B34C2DA"/>
    <w:rsid w:val="3B373308"/>
    <w:rsid w:val="3B766481"/>
    <w:rsid w:val="3B944270"/>
    <w:rsid w:val="3B9A66A0"/>
    <w:rsid w:val="3BA4A203"/>
    <w:rsid w:val="3BA83991"/>
    <w:rsid w:val="3BB61A30"/>
    <w:rsid w:val="3BD78C02"/>
    <w:rsid w:val="3BDDAE5B"/>
    <w:rsid w:val="3BE2406D"/>
    <w:rsid w:val="3C01ED23"/>
    <w:rsid w:val="3C0E70A0"/>
    <w:rsid w:val="3C9C49FD"/>
    <w:rsid w:val="3D0FF76F"/>
    <w:rsid w:val="3D402897"/>
    <w:rsid w:val="3D8E0DA5"/>
    <w:rsid w:val="3D9DF695"/>
    <w:rsid w:val="3DA0FA28"/>
    <w:rsid w:val="3DB51ABB"/>
    <w:rsid w:val="3DE6A12C"/>
    <w:rsid w:val="3DF26DC7"/>
    <w:rsid w:val="3DF50EFA"/>
    <w:rsid w:val="3E3A6281"/>
    <w:rsid w:val="3E3CCB73"/>
    <w:rsid w:val="3E5862CC"/>
    <w:rsid w:val="3E5DCD1C"/>
    <w:rsid w:val="3E6B2EF9"/>
    <w:rsid w:val="3E705C39"/>
    <w:rsid w:val="3E708F0A"/>
    <w:rsid w:val="3E8C2D85"/>
    <w:rsid w:val="3EB35AEA"/>
    <w:rsid w:val="3EE72006"/>
    <w:rsid w:val="3EE7E446"/>
    <w:rsid w:val="3F1835D0"/>
    <w:rsid w:val="3F1CD187"/>
    <w:rsid w:val="3F2E3FCF"/>
    <w:rsid w:val="3F461162"/>
    <w:rsid w:val="3F6258C4"/>
    <w:rsid w:val="3F67C12C"/>
    <w:rsid w:val="3F71CE2E"/>
    <w:rsid w:val="3F889FD9"/>
    <w:rsid w:val="3FA90015"/>
    <w:rsid w:val="3FCB9661"/>
    <w:rsid w:val="3FCEBCC3"/>
    <w:rsid w:val="3FE59035"/>
    <w:rsid w:val="3FE92E15"/>
    <w:rsid w:val="3FEDF059"/>
    <w:rsid w:val="3FF9CE66"/>
    <w:rsid w:val="4028875E"/>
    <w:rsid w:val="403DABFC"/>
    <w:rsid w:val="4049D5A4"/>
    <w:rsid w:val="405C15E6"/>
    <w:rsid w:val="405F0461"/>
    <w:rsid w:val="406410A2"/>
    <w:rsid w:val="40658057"/>
    <w:rsid w:val="407ADC92"/>
    <w:rsid w:val="40B0C06B"/>
    <w:rsid w:val="40CA1030"/>
    <w:rsid w:val="40E40E04"/>
    <w:rsid w:val="40FCA641"/>
    <w:rsid w:val="41512251"/>
    <w:rsid w:val="41584AFD"/>
    <w:rsid w:val="41595B5C"/>
    <w:rsid w:val="415DEF92"/>
    <w:rsid w:val="416FB8EF"/>
    <w:rsid w:val="4174FCAE"/>
    <w:rsid w:val="4183CC78"/>
    <w:rsid w:val="41A56D45"/>
    <w:rsid w:val="41EEE514"/>
    <w:rsid w:val="4205592C"/>
    <w:rsid w:val="420E89F7"/>
    <w:rsid w:val="421E8189"/>
    <w:rsid w:val="4220E1D8"/>
    <w:rsid w:val="424444BF"/>
    <w:rsid w:val="42546B1F"/>
    <w:rsid w:val="426A06C8"/>
    <w:rsid w:val="427DB224"/>
    <w:rsid w:val="4283AF60"/>
    <w:rsid w:val="42C1CD04"/>
    <w:rsid w:val="42D69E48"/>
    <w:rsid w:val="42D82F76"/>
    <w:rsid w:val="42DD45B8"/>
    <w:rsid w:val="431C0528"/>
    <w:rsid w:val="432A58D5"/>
    <w:rsid w:val="4356D125"/>
    <w:rsid w:val="437D66A0"/>
    <w:rsid w:val="437F4429"/>
    <w:rsid w:val="43CAC5E2"/>
    <w:rsid w:val="43D90C5C"/>
    <w:rsid w:val="4414252F"/>
    <w:rsid w:val="442D47F8"/>
    <w:rsid w:val="4476483A"/>
    <w:rsid w:val="447C1E8E"/>
    <w:rsid w:val="448FEBBF"/>
    <w:rsid w:val="449CE6F9"/>
    <w:rsid w:val="44A361D7"/>
    <w:rsid w:val="44A4A5FB"/>
    <w:rsid w:val="44AF6C72"/>
    <w:rsid w:val="44BDCE58"/>
    <w:rsid w:val="44FF0C6E"/>
    <w:rsid w:val="4517C57A"/>
    <w:rsid w:val="451D46C7"/>
    <w:rsid w:val="451EF990"/>
    <w:rsid w:val="452DDB20"/>
    <w:rsid w:val="4561DA1D"/>
    <w:rsid w:val="456D3C6C"/>
    <w:rsid w:val="4575847D"/>
    <w:rsid w:val="45774FF9"/>
    <w:rsid w:val="4585725F"/>
    <w:rsid w:val="45868E24"/>
    <w:rsid w:val="45E08E72"/>
    <w:rsid w:val="45F7E15D"/>
    <w:rsid w:val="46144C9A"/>
    <w:rsid w:val="4617FE6A"/>
    <w:rsid w:val="461E95DB"/>
    <w:rsid w:val="462241E2"/>
    <w:rsid w:val="4638B75A"/>
    <w:rsid w:val="463E7A28"/>
    <w:rsid w:val="464E140F"/>
    <w:rsid w:val="465F20F6"/>
    <w:rsid w:val="4665BA24"/>
    <w:rsid w:val="46A2BC78"/>
    <w:rsid w:val="46B66247"/>
    <w:rsid w:val="4735AD8C"/>
    <w:rsid w:val="474053D4"/>
    <w:rsid w:val="47487C17"/>
    <w:rsid w:val="47572083"/>
    <w:rsid w:val="477E73AA"/>
    <w:rsid w:val="4784FF6F"/>
    <w:rsid w:val="47BFF1C0"/>
    <w:rsid w:val="47DA0973"/>
    <w:rsid w:val="47DF923B"/>
    <w:rsid w:val="48082EB7"/>
    <w:rsid w:val="481EEA9E"/>
    <w:rsid w:val="48221610"/>
    <w:rsid w:val="482C141E"/>
    <w:rsid w:val="4835D252"/>
    <w:rsid w:val="484372B3"/>
    <w:rsid w:val="4848053F"/>
    <w:rsid w:val="484ACF90"/>
    <w:rsid w:val="48584923"/>
    <w:rsid w:val="48AEA88E"/>
    <w:rsid w:val="48B4B765"/>
    <w:rsid w:val="48B7D8CF"/>
    <w:rsid w:val="48C00DEC"/>
    <w:rsid w:val="48C20FDB"/>
    <w:rsid w:val="48CB733C"/>
    <w:rsid w:val="48F8E531"/>
    <w:rsid w:val="4913E6B4"/>
    <w:rsid w:val="491BBFC9"/>
    <w:rsid w:val="4934D1CA"/>
    <w:rsid w:val="4937CC3F"/>
    <w:rsid w:val="4942518E"/>
    <w:rsid w:val="4943DC1C"/>
    <w:rsid w:val="49443848"/>
    <w:rsid w:val="49552265"/>
    <w:rsid w:val="495638E8"/>
    <w:rsid w:val="49635CE2"/>
    <w:rsid w:val="4985DBEA"/>
    <w:rsid w:val="499C3DFC"/>
    <w:rsid w:val="499FD89D"/>
    <w:rsid w:val="49EC27CD"/>
    <w:rsid w:val="4A0E3E7F"/>
    <w:rsid w:val="4A139781"/>
    <w:rsid w:val="4A21DC23"/>
    <w:rsid w:val="4A68CB50"/>
    <w:rsid w:val="4A7518AD"/>
    <w:rsid w:val="4A7D2ECB"/>
    <w:rsid w:val="4A7FC89E"/>
    <w:rsid w:val="4A92C151"/>
    <w:rsid w:val="4A9D50B6"/>
    <w:rsid w:val="4AA97AC2"/>
    <w:rsid w:val="4ABAB599"/>
    <w:rsid w:val="4ADA7952"/>
    <w:rsid w:val="4ADCDE9E"/>
    <w:rsid w:val="4AECA81E"/>
    <w:rsid w:val="4AED1EF5"/>
    <w:rsid w:val="4B0A08A2"/>
    <w:rsid w:val="4B1319F8"/>
    <w:rsid w:val="4B1F796C"/>
    <w:rsid w:val="4B3BD099"/>
    <w:rsid w:val="4B46F2B6"/>
    <w:rsid w:val="4B591F2B"/>
    <w:rsid w:val="4B708F11"/>
    <w:rsid w:val="4B8153CC"/>
    <w:rsid w:val="4B88B59A"/>
    <w:rsid w:val="4BA5CBBD"/>
    <w:rsid w:val="4BA5E57C"/>
    <w:rsid w:val="4BEF933D"/>
    <w:rsid w:val="4BF18732"/>
    <w:rsid w:val="4C24946A"/>
    <w:rsid w:val="4C6CF50C"/>
    <w:rsid w:val="4C77279A"/>
    <w:rsid w:val="4C87C252"/>
    <w:rsid w:val="4CD86D19"/>
    <w:rsid w:val="4CF26510"/>
    <w:rsid w:val="4D0F5BF2"/>
    <w:rsid w:val="4D199BF2"/>
    <w:rsid w:val="4D2F5F1B"/>
    <w:rsid w:val="4D93143B"/>
    <w:rsid w:val="4D992C2F"/>
    <w:rsid w:val="4DB1AC3A"/>
    <w:rsid w:val="4DCB8DC9"/>
    <w:rsid w:val="4DD1352B"/>
    <w:rsid w:val="4DE11B84"/>
    <w:rsid w:val="4E06A7F7"/>
    <w:rsid w:val="4E2677DA"/>
    <w:rsid w:val="4E304E3D"/>
    <w:rsid w:val="4E5DFFE3"/>
    <w:rsid w:val="4E7321E8"/>
    <w:rsid w:val="4E9037D1"/>
    <w:rsid w:val="4E9A7368"/>
    <w:rsid w:val="4EA2514F"/>
    <w:rsid w:val="4EA446BF"/>
    <w:rsid w:val="4EB05332"/>
    <w:rsid w:val="4EF0CEDB"/>
    <w:rsid w:val="4F610C9A"/>
    <w:rsid w:val="4F6C4ABF"/>
    <w:rsid w:val="4FE99A05"/>
    <w:rsid w:val="4FF88901"/>
    <w:rsid w:val="4FFAE288"/>
    <w:rsid w:val="500080FF"/>
    <w:rsid w:val="5031380F"/>
    <w:rsid w:val="5036CFC2"/>
    <w:rsid w:val="50382319"/>
    <w:rsid w:val="504485F7"/>
    <w:rsid w:val="507104DE"/>
    <w:rsid w:val="50C3D023"/>
    <w:rsid w:val="50F2ECC9"/>
    <w:rsid w:val="51005C57"/>
    <w:rsid w:val="5104D880"/>
    <w:rsid w:val="511F1665"/>
    <w:rsid w:val="513114DD"/>
    <w:rsid w:val="5131E4A3"/>
    <w:rsid w:val="513A9404"/>
    <w:rsid w:val="51437502"/>
    <w:rsid w:val="5175B26C"/>
    <w:rsid w:val="51972DBB"/>
    <w:rsid w:val="51A5F782"/>
    <w:rsid w:val="51CD0870"/>
    <w:rsid w:val="51DFD7BD"/>
    <w:rsid w:val="5211B859"/>
    <w:rsid w:val="524482CE"/>
    <w:rsid w:val="52762911"/>
    <w:rsid w:val="527A0453"/>
    <w:rsid w:val="529F8220"/>
    <w:rsid w:val="52BAE6C6"/>
    <w:rsid w:val="52E341F0"/>
    <w:rsid w:val="52ECF4E3"/>
    <w:rsid w:val="52F6257A"/>
    <w:rsid w:val="52FF7F75"/>
    <w:rsid w:val="53102831"/>
    <w:rsid w:val="5316F244"/>
    <w:rsid w:val="5318C05A"/>
    <w:rsid w:val="533821C1"/>
    <w:rsid w:val="53580852"/>
    <w:rsid w:val="5376AFF0"/>
    <w:rsid w:val="5379B644"/>
    <w:rsid w:val="53938A6A"/>
    <w:rsid w:val="53CACE5A"/>
    <w:rsid w:val="53CDC538"/>
    <w:rsid w:val="53E15382"/>
    <w:rsid w:val="540D809C"/>
    <w:rsid w:val="541376D4"/>
    <w:rsid w:val="5480FC27"/>
    <w:rsid w:val="54C97676"/>
    <w:rsid w:val="55030BE2"/>
    <w:rsid w:val="5504A932"/>
    <w:rsid w:val="550A1BE3"/>
    <w:rsid w:val="551192D3"/>
    <w:rsid w:val="551D6D54"/>
    <w:rsid w:val="5531B392"/>
    <w:rsid w:val="5556053F"/>
    <w:rsid w:val="555AA906"/>
    <w:rsid w:val="55613902"/>
    <w:rsid w:val="55818A97"/>
    <w:rsid w:val="5596F80D"/>
    <w:rsid w:val="55AC028A"/>
    <w:rsid w:val="55D0C1BF"/>
    <w:rsid w:val="55D36436"/>
    <w:rsid w:val="55E490E8"/>
    <w:rsid w:val="55EC2D69"/>
    <w:rsid w:val="55F700AB"/>
    <w:rsid w:val="56052D8D"/>
    <w:rsid w:val="560E0527"/>
    <w:rsid w:val="562BAE1A"/>
    <w:rsid w:val="562D56CF"/>
    <w:rsid w:val="5646E0AB"/>
    <w:rsid w:val="5646F359"/>
    <w:rsid w:val="565789D5"/>
    <w:rsid w:val="567B745B"/>
    <w:rsid w:val="56AD92ED"/>
    <w:rsid w:val="57235183"/>
    <w:rsid w:val="5727358F"/>
    <w:rsid w:val="57432B35"/>
    <w:rsid w:val="57501193"/>
    <w:rsid w:val="577A96C7"/>
    <w:rsid w:val="578E57E9"/>
    <w:rsid w:val="57C04DC8"/>
    <w:rsid w:val="57D930C4"/>
    <w:rsid w:val="57FDD511"/>
    <w:rsid w:val="580B92E4"/>
    <w:rsid w:val="5828A784"/>
    <w:rsid w:val="58380424"/>
    <w:rsid w:val="583E9FEF"/>
    <w:rsid w:val="584DD330"/>
    <w:rsid w:val="5874185A"/>
    <w:rsid w:val="590B04F8"/>
    <w:rsid w:val="5923A785"/>
    <w:rsid w:val="5923CE2B"/>
    <w:rsid w:val="5925CCE4"/>
    <w:rsid w:val="592A284A"/>
    <w:rsid w:val="593FCF76"/>
    <w:rsid w:val="59460362"/>
    <w:rsid w:val="59534DBD"/>
    <w:rsid w:val="59603B14"/>
    <w:rsid w:val="596BB2BC"/>
    <w:rsid w:val="597C583B"/>
    <w:rsid w:val="59890213"/>
    <w:rsid w:val="59950405"/>
    <w:rsid w:val="59A2330C"/>
    <w:rsid w:val="59A76345"/>
    <w:rsid w:val="59D81A55"/>
    <w:rsid w:val="5A2ABEE6"/>
    <w:rsid w:val="5A33EF61"/>
    <w:rsid w:val="5A477557"/>
    <w:rsid w:val="5A7FC091"/>
    <w:rsid w:val="5A8CD913"/>
    <w:rsid w:val="5A93A1C7"/>
    <w:rsid w:val="5A9DF344"/>
    <w:rsid w:val="5AA6D559"/>
    <w:rsid w:val="5ABB1A3B"/>
    <w:rsid w:val="5ABF9E8C"/>
    <w:rsid w:val="5ACAF748"/>
    <w:rsid w:val="5AD0980D"/>
    <w:rsid w:val="5AF7B76E"/>
    <w:rsid w:val="5B6963C1"/>
    <w:rsid w:val="5B78A65A"/>
    <w:rsid w:val="5B7C07CF"/>
    <w:rsid w:val="5B8573F2"/>
    <w:rsid w:val="5C1FBFD2"/>
    <w:rsid w:val="5C510645"/>
    <w:rsid w:val="5C56CDC0"/>
    <w:rsid w:val="5C92447E"/>
    <w:rsid w:val="5CA82BC2"/>
    <w:rsid w:val="5CC22B07"/>
    <w:rsid w:val="5CCE50DC"/>
    <w:rsid w:val="5CE6EFAB"/>
    <w:rsid w:val="5D07E278"/>
    <w:rsid w:val="5D150F6D"/>
    <w:rsid w:val="5D410E06"/>
    <w:rsid w:val="5D501213"/>
    <w:rsid w:val="5D6743D5"/>
    <w:rsid w:val="5D8B3089"/>
    <w:rsid w:val="5D97742D"/>
    <w:rsid w:val="5D9DC828"/>
    <w:rsid w:val="5DAC4571"/>
    <w:rsid w:val="5DC69867"/>
    <w:rsid w:val="5DCDA355"/>
    <w:rsid w:val="5DE45D2F"/>
    <w:rsid w:val="5E1E15B2"/>
    <w:rsid w:val="5E4D309D"/>
    <w:rsid w:val="5E6AB8B5"/>
    <w:rsid w:val="5E86F955"/>
    <w:rsid w:val="5E9D77CF"/>
    <w:rsid w:val="5EB2C3A7"/>
    <w:rsid w:val="5EC6D33F"/>
    <w:rsid w:val="5EF7AF2C"/>
    <w:rsid w:val="5F1A686B"/>
    <w:rsid w:val="5F420918"/>
    <w:rsid w:val="5F57D746"/>
    <w:rsid w:val="5F656C14"/>
    <w:rsid w:val="5F7A467C"/>
    <w:rsid w:val="5FA32C29"/>
    <w:rsid w:val="5FB4E76D"/>
    <w:rsid w:val="5FB9E613"/>
    <w:rsid w:val="5FE89B5C"/>
    <w:rsid w:val="5FEDC2F1"/>
    <w:rsid w:val="5FF5E5B7"/>
    <w:rsid w:val="60032CA8"/>
    <w:rsid w:val="60394830"/>
    <w:rsid w:val="603E4850"/>
    <w:rsid w:val="606871A0"/>
    <w:rsid w:val="607090FC"/>
    <w:rsid w:val="6081C9A8"/>
    <w:rsid w:val="60D49D82"/>
    <w:rsid w:val="612EE010"/>
    <w:rsid w:val="61F8082A"/>
    <w:rsid w:val="620570F1"/>
    <w:rsid w:val="62097AA6"/>
    <w:rsid w:val="621BD085"/>
    <w:rsid w:val="622382B7"/>
    <w:rsid w:val="62424884"/>
    <w:rsid w:val="6266FC02"/>
    <w:rsid w:val="62718645"/>
    <w:rsid w:val="6273E763"/>
    <w:rsid w:val="6280E584"/>
    <w:rsid w:val="62835894"/>
    <w:rsid w:val="62A5ECF8"/>
    <w:rsid w:val="62DDC605"/>
    <w:rsid w:val="62F439A9"/>
    <w:rsid w:val="631919DC"/>
    <w:rsid w:val="631D9512"/>
    <w:rsid w:val="63200259"/>
    <w:rsid w:val="632F414E"/>
    <w:rsid w:val="633F58C8"/>
    <w:rsid w:val="636C564A"/>
    <w:rsid w:val="63749AD1"/>
    <w:rsid w:val="638979D2"/>
    <w:rsid w:val="639C4924"/>
    <w:rsid w:val="63ABBAAC"/>
    <w:rsid w:val="63B11A68"/>
    <w:rsid w:val="63E61440"/>
    <w:rsid w:val="63EDD98E"/>
    <w:rsid w:val="640334ED"/>
    <w:rsid w:val="640E647D"/>
    <w:rsid w:val="641A0806"/>
    <w:rsid w:val="64391008"/>
    <w:rsid w:val="645ABC68"/>
    <w:rsid w:val="64606945"/>
    <w:rsid w:val="648448CA"/>
    <w:rsid w:val="64C1CEF6"/>
    <w:rsid w:val="64D84E35"/>
    <w:rsid w:val="65029020"/>
    <w:rsid w:val="65345ADF"/>
    <w:rsid w:val="6542411B"/>
    <w:rsid w:val="655E269B"/>
    <w:rsid w:val="65C6A218"/>
    <w:rsid w:val="66025133"/>
    <w:rsid w:val="661E00CB"/>
    <w:rsid w:val="662DA080"/>
    <w:rsid w:val="66316B23"/>
    <w:rsid w:val="66453AF7"/>
    <w:rsid w:val="668E1BD9"/>
    <w:rsid w:val="668E5B7F"/>
    <w:rsid w:val="66C1CCF3"/>
    <w:rsid w:val="66C42296"/>
    <w:rsid w:val="66CC17BD"/>
    <w:rsid w:val="66FD5B59"/>
    <w:rsid w:val="672B2263"/>
    <w:rsid w:val="674955AD"/>
    <w:rsid w:val="6749C0CE"/>
    <w:rsid w:val="674CCEC3"/>
    <w:rsid w:val="675049DF"/>
    <w:rsid w:val="675EE8A9"/>
    <w:rsid w:val="67884703"/>
    <w:rsid w:val="67E1DAF2"/>
    <w:rsid w:val="67F3489A"/>
    <w:rsid w:val="680724DB"/>
    <w:rsid w:val="68266D3A"/>
    <w:rsid w:val="6839D815"/>
    <w:rsid w:val="683D8000"/>
    <w:rsid w:val="68466FB6"/>
    <w:rsid w:val="685A5B44"/>
    <w:rsid w:val="685FF2F7"/>
    <w:rsid w:val="68A808EB"/>
    <w:rsid w:val="68AB143E"/>
    <w:rsid w:val="68D43668"/>
    <w:rsid w:val="68E0C7C9"/>
    <w:rsid w:val="68E66875"/>
    <w:rsid w:val="68EE6212"/>
    <w:rsid w:val="68F47D3D"/>
    <w:rsid w:val="68F4E6D7"/>
    <w:rsid w:val="6907972C"/>
    <w:rsid w:val="69376CD7"/>
    <w:rsid w:val="694E5199"/>
    <w:rsid w:val="69606A2D"/>
    <w:rsid w:val="69820015"/>
    <w:rsid w:val="69AB731E"/>
    <w:rsid w:val="69BA4A7E"/>
    <w:rsid w:val="69D2AF24"/>
    <w:rsid w:val="69E25F31"/>
    <w:rsid w:val="6A308C83"/>
    <w:rsid w:val="6A74703F"/>
    <w:rsid w:val="6A782BB1"/>
    <w:rsid w:val="6A7F27CC"/>
    <w:rsid w:val="6A9BA27C"/>
    <w:rsid w:val="6AB475A8"/>
    <w:rsid w:val="6ABEB762"/>
    <w:rsid w:val="6AD71576"/>
    <w:rsid w:val="6AFD5462"/>
    <w:rsid w:val="6B0639E3"/>
    <w:rsid w:val="6B57D399"/>
    <w:rsid w:val="6B5A44BE"/>
    <w:rsid w:val="6B6EB551"/>
    <w:rsid w:val="6B9793B9"/>
    <w:rsid w:val="6B9A16B1"/>
    <w:rsid w:val="6BB1937C"/>
    <w:rsid w:val="6BB2D16E"/>
    <w:rsid w:val="6C0B102E"/>
    <w:rsid w:val="6C0DDE48"/>
    <w:rsid w:val="6C1AF82D"/>
    <w:rsid w:val="6C22B72F"/>
    <w:rsid w:val="6C364301"/>
    <w:rsid w:val="6C43AE2E"/>
    <w:rsid w:val="6C7192B7"/>
    <w:rsid w:val="6C85A0DC"/>
    <w:rsid w:val="6C939855"/>
    <w:rsid w:val="6C9B57FB"/>
    <w:rsid w:val="6CAC9662"/>
    <w:rsid w:val="6CE239D9"/>
    <w:rsid w:val="6D1FB8BE"/>
    <w:rsid w:val="6D30F379"/>
    <w:rsid w:val="6D396156"/>
    <w:rsid w:val="6D3E3DD4"/>
    <w:rsid w:val="6D472A10"/>
    <w:rsid w:val="6D4C2D4D"/>
    <w:rsid w:val="6DB18FA8"/>
    <w:rsid w:val="6DB6C88E"/>
    <w:rsid w:val="6DBE8790"/>
    <w:rsid w:val="6DD1DEA5"/>
    <w:rsid w:val="6DDA9579"/>
    <w:rsid w:val="6DEF66BD"/>
    <w:rsid w:val="6DFD49C5"/>
    <w:rsid w:val="6E142C76"/>
    <w:rsid w:val="6E22B10E"/>
    <w:rsid w:val="6E40A1A2"/>
    <w:rsid w:val="6E568643"/>
    <w:rsid w:val="6EA8976D"/>
    <w:rsid w:val="6ED31236"/>
    <w:rsid w:val="6EDB1626"/>
    <w:rsid w:val="6EEE57CD"/>
    <w:rsid w:val="6EF8F72F"/>
    <w:rsid w:val="6F0ACA5D"/>
    <w:rsid w:val="6F11C2F2"/>
    <w:rsid w:val="6F2117C6"/>
    <w:rsid w:val="6F33F444"/>
    <w:rsid w:val="6F50094D"/>
    <w:rsid w:val="6F526A6B"/>
    <w:rsid w:val="6F666F23"/>
    <w:rsid w:val="6FC93DA1"/>
    <w:rsid w:val="700C3C52"/>
    <w:rsid w:val="7031C979"/>
    <w:rsid w:val="7035A246"/>
    <w:rsid w:val="70481EF4"/>
    <w:rsid w:val="7057C2AC"/>
    <w:rsid w:val="70656D29"/>
    <w:rsid w:val="70849309"/>
    <w:rsid w:val="7094C790"/>
    <w:rsid w:val="70A2DC18"/>
    <w:rsid w:val="70B4AE67"/>
    <w:rsid w:val="70C438ED"/>
    <w:rsid w:val="70CD6770"/>
    <w:rsid w:val="70D662E9"/>
    <w:rsid w:val="70F62852"/>
    <w:rsid w:val="710EC3CF"/>
    <w:rsid w:val="71248465"/>
    <w:rsid w:val="713D7898"/>
    <w:rsid w:val="7179AD70"/>
    <w:rsid w:val="71826444"/>
    <w:rsid w:val="7193F7BE"/>
    <w:rsid w:val="7198D4B3"/>
    <w:rsid w:val="71BE7366"/>
    <w:rsid w:val="71E7A239"/>
    <w:rsid w:val="71F329E1"/>
    <w:rsid w:val="71FCDCB8"/>
    <w:rsid w:val="72013D8A"/>
    <w:rsid w:val="7224632D"/>
    <w:rsid w:val="723DD947"/>
    <w:rsid w:val="724C28C6"/>
    <w:rsid w:val="72660B84"/>
    <w:rsid w:val="728FBB69"/>
    <w:rsid w:val="7290771D"/>
    <w:rsid w:val="72989B93"/>
    <w:rsid w:val="72A67EB8"/>
    <w:rsid w:val="72B7FA9E"/>
    <w:rsid w:val="72D3B93D"/>
    <w:rsid w:val="72DE4F1D"/>
    <w:rsid w:val="72FCE6B5"/>
    <w:rsid w:val="733AC8A6"/>
    <w:rsid w:val="735CE6C1"/>
    <w:rsid w:val="737DCE20"/>
    <w:rsid w:val="73811B8F"/>
    <w:rsid w:val="7389B26D"/>
    <w:rsid w:val="739D7236"/>
    <w:rsid w:val="73A8A093"/>
    <w:rsid w:val="73A8A2DA"/>
    <w:rsid w:val="73C31AE5"/>
    <w:rsid w:val="73C35C57"/>
    <w:rsid w:val="73F24376"/>
    <w:rsid w:val="74011418"/>
    <w:rsid w:val="741BAA8B"/>
    <w:rsid w:val="742DC914"/>
    <w:rsid w:val="743F03EB"/>
    <w:rsid w:val="745062C2"/>
    <w:rsid w:val="746FA6AA"/>
    <w:rsid w:val="7479051F"/>
    <w:rsid w:val="747A1F7E"/>
    <w:rsid w:val="74896247"/>
    <w:rsid w:val="74C61D07"/>
    <w:rsid w:val="74CBECBA"/>
    <w:rsid w:val="750460F3"/>
    <w:rsid w:val="7522B6BE"/>
    <w:rsid w:val="753E75FF"/>
    <w:rsid w:val="75530F02"/>
    <w:rsid w:val="755F2CB8"/>
    <w:rsid w:val="757E7F9C"/>
    <w:rsid w:val="758307E9"/>
    <w:rsid w:val="759698D5"/>
    <w:rsid w:val="75989113"/>
    <w:rsid w:val="759ABC95"/>
    <w:rsid w:val="759AFC86"/>
    <w:rsid w:val="759BB6DC"/>
    <w:rsid w:val="75B4A779"/>
    <w:rsid w:val="75BB8A92"/>
    <w:rsid w:val="75C1ABEF"/>
    <w:rsid w:val="75C5E264"/>
    <w:rsid w:val="75E36E6F"/>
    <w:rsid w:val="760392A6"/>
    <w:rsid w:val="7625021E"/>
    <w:rsid w:val="762532A8"/>
    <w:rsid w:val="763F0AEA"/>
    <w:rsid w:val="76598FF1"/>
    <w:rsid w:val="76675652"/>
    <w:rsid w:val="768A8D9E"/>
    <w:rsid w:val="76C69B04"/>
    <w:rsid w:val="76C8C5F7"/>
    <w:rsid w:val="76DA4660"/>
    <w:rsid w:val="76DE241B"/>
    <w:rsid w:val="76E0439C"/>
    <w:rsid w:val="76F3BA96"/>
    <w:rsid w:val="771CD4D7"/>
    <w:rsid w:val="774B1259"/>
    <w:rsid w:val="77C0D27F"/>
    <w:rsid w:val="77CC302A"/>
    <w:rsid w:val="77D576BA"/>
    <w:rsid w:val="77DAF176"/>
    <w:rsid w:val="77FDBDC9"/>
    <w:rsid w:val="78102AFA"/>
    <w:rsid w:val="78495FB3"/>
    <w:rsid w:val="784C066E"/>
    <w:rsid w:val="786AEFDF"/>
    <w:rsid w:val="786DDEE7"/>
    <w:rsid w:val="7882084A"/>
    <w:rsid w:val="78ACBF0D"/>
    <w:rsid w:val="78BAF76D"/>
    <w:rsid w:val="790D2CD1"/>
    <w:rsid w:val="791700F2"/>
    <w:rsid w:val="7922D7C6"/>
    <w:rsid w:val="79276A52"/>
    <w:rsid w:val="794916B2"/>
    <w:rsid w:val="795CA2E0"/>
    <w:rsid w:val="79631D79"/>
    <w:rsid w:val="79939C68"/>
    <w:rsid w:val="79A6070E"/>
    <w:rsid w:val="79C6FBE6"/>
    <w:rsid w:val="79D35A2D"/>
    <w:rsid w:val="79F67E86"/>
    <w:rsid w:val="79FE3BC6"/>
    <w:rsid w:val="7A1BD04B"/>
    <w:rsid w:val="7A28167F"/>
    <w:rsid w:val="7A42CDF2"/>
    <w:rsid w:val="7A547599"/>
    <w:rsid w:val="7A794B96"/>
    <w:rsid w:val="7A87259E"/>
    <w:rsid w:val="7A8BF9A0"/>
    <w:rsid w:val="7A90774A"/>
    <w:rsid w:val="7ABDF6AA"/>
    <w:rsid w:val="7AC65B55"/>
    <w:rsid w:val="7ADBD284"/>
    <w:rsid w:val="7AF87341"/>
    <w:rsid w:val="7AF911E5"/>
    <w:rsid w:val="7B0AF277"/>
    <w:rsid w:val="7B26FDF1"/>
    <w:rsid w:val="7B463825"/>
    <w:rsid w:val="7B722E02"/>
    <w:rsid w:val="7B7ABD8B"/>
    <w:rsid w:val="7B86A9A4"/>
    <w:rsid w:val="7B9CE4BD"/>
    <w:rsid w:val="7BA96908"/>
    <w:rsid w:val="7BAF4193"/>
    <w:rsid w:val="7BDA6783"/>
    <w:rsid w:val="7BE160DA"/>
    <w:rsid w:val="7C1458F3"/>
    <w:rsid w:val="7C149AAA"/>
    <w:rsid w:val="7C257193"/>
    <w:rsid w:val="7C718F68"/>
    <w:rsid w:val="7C9CC68A"/>
    <w:rsid w:val="7CA563C4"/>
    <w:rsid w:val="7CCDD5C6"/>
    <w:rsid w:val="7CDB181A"/>
    <w:rsid w:val="7D0D799F"/>
    <w:rsid w:val="7D4987E4"/>
    <w:rsid w:val="7D625117"/>
    <w:rsid w:val="7D70B1CE"/>
    <w:rsid w:val="7D99A4C7"/>
    <w:rsid w:val="7DE4A025"/>
    <w:rsid w:val="7E221CED"/>
    <w:rsid w:val="7E295EA9"/>
    <w:rsid w:val="7E310A9D"/>
    <w:rsid w:val="7E612486"/>
    <w:rsid w:val="7EA94A00"/>
    <w:rsid w:val="7ECD6C8F"/>
    <w:rsid w:val="7F0EB731"/>
    <w:rsid w:val="7F5C5013"/>
    <w:rsid w:val="7F7238D0"/>
    <w:rsid w:val="7F742654"/>
    <w:rsid w:val="7F8BA8FF"/>
    <w:rsid w:val="7F9243D7"/>
    <w:rsid w:val="7FA7AC81"/>
    <w:rsid w:val="7FC4BFAB"/>
    <w:rsid w:val="7FC56FC0"/>
    <w:rsid w:val="7FCBE4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29A94"/>
  <w15:docId w15:val="{5DF9A693-E227-4E0C-B7D4-10FE14BB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5A4"/>
    <w:rPr>
      <w:rFonts w:ascii="Arial" w:hAnsi="Arial" w:cs="Arial"/>
      <w:szCs w:val="24"/>
    </w:rPr>
  </w:style>
  <w:style w:type="paragraph" w:styleId="Heading1">
    <w:name w:val="heading 1"/>
    <w:basedOn w:val="Normal"/>
    <w:next w:val="Normal"/>
    <w:link w:val="Heading1Char"/>
    <w:uiPriority w:val="9"/>
    <w:qFormat/>
    <w:rsid w:val="00AB6538"/>
    <w:pPr>
      <w:keepNext/>
      <w:keepLines/>
      <w:numPr>
        <w:numId w:val="6"/>
      </w:numPr>
      <w:spacing w:before="100" w:beforeAutospacing="1" w:after="100" w:afterAutospacing="1"/>
      <w:outlineLvl w:val="0"/>
    </w:pPr>
    <w:rPr>
      <w:rFonts w:eastAsiaTheme="majorEastAsia"/>
      <w:b/>
      <w:bCs/>
      <w:color w:val="000000" w:themeColor="text1"/>
      <w:sz w:val="32"/>
      <w:szCs w:val="32"/>
    </w:rPr>
  </w:style>
  <w:style w:type="paragraph" w:styleId="Heading2">
    <w:name w:val="heading 2"/>
    <w:basedOn w:val="Normal"/>
    <w:next w:val="Normal"/>
    <w:link w:val="Heading2Char"/>
    <w:uiPriority w:val="9"/>
    <w:unhideWhenUsed/>
    <w:qFormat/>
    <w:rsid w:val="00AB2185"/>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B2185"/>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AB2185"/>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B2185"/>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B2185"/>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B2185"/>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B2185"/>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2185"/>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486"/>
    <w:rPr>
      <w:rFonts w:ascii="Arial" w:eastAsiaTheme="majorEastAsia" w:hAnsi="Arial" w:cs="Arial"/>
      <w:b/>
      <w:bCs/>
      <w:color w:val="000000" w:themeColor="text1"/>
      <w:sz w:val="32"/>
      <w:szCs w:val="32"/>
    </w:rPr>
  </w:style>
  <w:style w:type="paragraph" w:styleId="Title">
    <w:name w:val="Title"/>
    <w:basedOn w:val="Normal"/>
    <w:next w:val="Normal"/>
    <w:link w:val="TitleChar"/>
    <w:uiPriority w:val="10"/>
    <w:qFormat/>
    <w:rsid w:val="000B3C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C8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B3C8B"/>
    <w:pPr>
      <w:ind w:left="720"/>
      <w:contextualSpacing/>
    </w:pPr>
  </w:style>
  <w:style w:type="paragraph" w:styleId="Header">
    <w:name w:val="header"/>
    <w:basedOn w:val="Normal"/>
    <w:link w:val="HeaderChar"/>
    <w:uiPriority w:val="99"/>
    <w:unhideWhenUsed/>
    <w:rsid w:val="00841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C0C"/>
  </w:style>
  <w:style w:type="paragraph" w:styleId="Footer">
    <w:name w:val="footer"/>
    <w:basedOn w:val="Normal"/>
    <w:link w:val="FooterChar"/>
    <w:uiPriority w:val="99"/>
    <w:unhideWhenUsed/>
    <w:rsid w:val="00841C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C0C"/>
  </w:style>
  <w:style w:type="paragraph" w:customStyle="1" w:styleId="Default">
    <w:name w:val="Default"/>
    <w:rsid w:val="00C40E1A"/>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D42C19"/>
    <w:pPr>
      <w:spacing w:after="0" w:line="240" w:lineRule="auto"/>
    </w:pPr>
    <w:rPr>
      <w:szCs w:val="20"/>
    </w:rPr>
  </w:style>
  <w:style w:type="character" w:customStyle="1" w:styleId="FootnoteTextChar">
    <w:name w:val="Footnote Text Char"/>
    <w:basedOn w:val="DefaultParagraphFont"/>
    <w:link w:val="FootnoteText"/>
    <w:uiPriority w:val="99"/>
    <w:rsid w:val="00D42C19"/>
    <w:rPr>
      <w:sz w:val="20"/>
      <w:szCs w:val="20"/>
    </w:rPr>
  </w:style>
  <w:style w:type="character" w:styleId="FootnoteReference">
    <w:name w:val="footnote reference"/>
    <w:basedOn w:val="DefaultParagraphFont"/>
    <w:uiPriority w:val="99"/>
    <w:semiHidden/>
    <w:unhideWhenUsed/>
    <w:rsid w:val="00D42C19"/>
    <w:rPr>
      <w:vertAlign w:val="superscript"/>
    </w:rPr>
  </w:style>
  <w:style w:type="character" w:styleId="Hyperlink">
    <w:name w:val="Hyperlink"/>
    <w:basedOn w:val="DefaultParagraphFont"/>
    <w:uiPriority w:val="99"/>
    <w:unhideWhenUsed/>
    <w:rsid w:val="00D42C19"/>
    <w:rPr>
      <w:color w:val="0563C1" w:themeColor="hyperlink"/>
      <w:u w:val="single"/>
    </w:rPr>
  </w:style>
  <w:style w:type="character" w:customStyle="1" w:styleId="UnresolvedMention1">
    <w:name w:val="Unresolved Mention1"/>
    <w:basedOn w:val="DefaultParagraphFont"/>
    <w:uiPriority w:val="99"/>
    <w:semiHidden/>
    <w:unhideWhenUsed/>
    <w:rsid w:val="00D42C19"/>
    <w:rPr>
      <w:color w:val="605E5C"/>
      <w:shd w:val="clear" w:color="auto" w:fill="E1DFDD"/>
    </w:rPr>
  </w:style>
  <w:style w:type="paragraph" w:styleId="Subtitle">
    <w:name w:val="Subtitle"/>
    <w:basedOn w:val="Normal"/>
    <w:next w:val="Normal"/>
    <w:link w:val="SubtitleChar"/>
    <w:uiPriority w:val="11"/>
    <w:qFormat/>
    <w:rsid w:val="00ED3566"/>
    <w:pPr>
      <w:numPr>
        <w:ilvl w:val="1"/>
      </w:numPr>
    </w:pPr>
    <w:rPr>
      <w:rFonts w:eastAsiaTheme="minorEastAsia"/>
      <w:b/>
      <w:bCs/>
      <w:color w:val="000000" w:themeColor="text1"/>
      <w:spacing w:val="15"/>
      <w:sz w:val="24"/>
    </w:rPr>
  </w:style>
  <w:style w:type="character" w:customStyle="1" w:styleId="SubtitleChar">
    <w:name w:val="Subtitle Char"/>
    <w:basedOn w:val="DefaultParagraphFont"/>
    <w:link w:val="Subtitle"/>
    <w:uiPriority w:val="11"/>
    <w:rsid w:val="00ED3566"/>
    <w:rPr>
      <w:rFonts w:ascii="Arial Nova Light" w:eastAsiaTheme="minorEastAsia" w:hAnsi="Arial Nova Light"/>
      <w:b/>
      <w:bCs/>
      <w:color w:val="000000" w:themeColor="text1"/>
      <w:spacing w:val="15"/>
      <w:sz w:val="24"/>
    </w:rPr>
  </w:style>
  <w:style w:type="paragraph" w:customStyle="1" w:styleId="SSIbodycopy">
    <w:name w:val="SSI_bodycopy"/>
    <w:basedOn w:val="Normal"/>
    <w:next w:val="Normal"/>
    <w:qFormat/>
    <w:rsid w:val="00DC42D0"/>
    <w:pPr>
      <w:spacing w:after="0" w:line="264" w:lineRule="auto"/>
    </w:pPr>
    <w:rPr>
      <w:rFonts w:eastAsia="Times New Roman" w:cs="Times New Roman"/>
      <w:lang w:eastAsia="en-GB"/>
    </w:rPr>
  </w:style>
  <w:style w:type="character" w:customStyle="1" w:styleId="eop">
    <w:name w:val="eop"/>
    <w:basedOn w:val="DefaultParagraphFont"/>
    <w:rsid w:val="00DC42D0"/>
  </w:style>
  <w:style w:type="paragraph" w:styleId="Revision">
    <w:name w:val="Revision"/>
    <w:hidden/>
    <w:uiPriority w:val="99"/>
    <w:semiHidden/>
    <w:rsid w:val="005A567A"/>
    <w:pPr>
      <w:spacing w:after="0" w:line="240" w:lineRule="auto"/>
    </w:pPr>
    <w:rPr>
      <w:rFonts w:ascii="Arial Nova Light" w:hAnsi="Arial Nova Light"/>
      <w:sz w:val="20"/>
    </w:rPr>
  </w:style>
  <w:style w:type="character" w:styleId="CommentReference">
    <w:name w:val="annotation reference"/>
    <w:basedOn w:val="DefaultParagraphFont"/>
    <w:uiPriority w:val="99"/>
    <w:semiHidden/>
    <w:unhideWhenUsed/>
    <w:rsid w:val="00676113"/>
    <w:rPr>
      <w:sz w:val="16"/>
      <w:szCs w:val="16"/>
    </w:rPr>
  </w:style>
  <w:style w:type="paragraph" w:styleId="CommentText">
    <w:name w:val="annotation text"/>
    <w:basedOn w:val="Normal"/>
    <w:link w:val="CommentTextChar"/>
    <w:uiPriority w:val="99"/>
    <w:unhideWhenUsed/>
    <w:rsid w:val="00676113"/>
    <w:pPr>
      <w:spacing w:line="240" w:lineRule="auto"/>
    </w:pPr>
    <w:rPr>
      <w:szCs w:val="20"/>
    </w:rPr>
  </w:style>
  <w:style w:type="character" w:customStyle="1" w:styleId="CommentTextChar">
    <w:name w:val="Comment Text Char"/>
    <w:basedOn w:val="DefaultParagraphFont"/>
    <w:link w:val="CommentText"/>
    <w:uiPriority w:val="99"/>
    <w:rsid w:val="00676113"/>
    <w:rPr>
      <w:rFonts w:ascii="Arial Nova Light" w:hAnsi="Arial Nova Light"/>
      <w:sz w:val="20"/>
      <w:szCs w:val="20"/>
    </w:rPr>
  </w:style>
  <w:style w:type="paragraph" w:styleId="CommentSubject">
    <w:name w:val="annotation subject"/>
    <w:basedOn w:val="CommentText"/>
    <w:next w:val="CommentText"/>
    <w:link w:val="CommentSubjectChar"/>
    <w:uiPriority w:val="99"/>
    <w:semiHidden/>
    <w:unhideWhenUsed/>
    <w:rsid w:val="00676113"/>
    <w:rPr>
      <w:b/>
      <w:bCs/>
    </w:rPr>
  </w:style>
  <w:style w:type="character" w:customStyle="1" w:styleId="CommentSubjectChar">
    <w:name w:val="Comment Subject Char"/>
    <w:basedOn w:val="CommentTextChar"/>
    <w:link w:val="CommentSubject"/>
    <w:uiPriority w:val="99"/>
    <w:semiHidden/>
    <w:rsid w:val="00676113"/>
    <w:rPr>
      <w:rFonts w:ascii="Arial Nova Light" w:hAnsi="Arial Nova Light"/>
      <w:b/>
      <w:bCs/>
      <w:sz w:val="20"/>
      <w:szCs w:val="20"/>
    </w:rPr>
  </w:style>
  <w:style w:type="character" w:customStyle="1" w:styleId="normaltextrun">
    <w:name w:val="normaltextrun"/>
    <w:basedOn w:val="DefaultParagraphFont"/>
    <w:rsid w:val="0016031F"/>
  </w:style>
  <w:style w:type="paragraph" w:styleId="BalloonText">
    <w:name w:val="Balloon Text"/>
    <w:basedOn w:val="Normal"/>
    <w:link w:val="BalloonTextChar"/>
    <w:uiPriority w:val="99"/>
    <w:semiHidden/>
    <w:unhideWhenUsed/>
    <w:rsid w:val="006855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552"/>
    <w:rPr>
      <w:rFonts w:ascii="Tahoma" w:hAnsi="Tahoma" w:cs="Tahoma"/>
      <w:sz w:val="16"/>
      <w:szCs w:val="16"/>
    </w:rPr>
  </w:style>
  <w:style w:type="character" w:customStyle="1" w:styleId="Heading2Char">
    <w:name w:val="Heading 2 Char"/>
    <w:basedOn w:val="DefaultParagraphFont"/>
    <w:link w:val="Heading2"/>
    <w:uiPriority w:val="9"/>
    <w:rsid w:val="00AB218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B218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B2185"/>
    <w:rPr>
      <w:rFonts w:asciiTheme="majorHAnsi" w:eastAsiaTheme="majorEastAsia" w:hAnsiTheme="majorHAnsi" w:cstheme="majorBidi"/>
      <w:i/>
      <w:iCs/>
      <w:color w:val="2F5496" w:themeColor="accent1" w:themeShade="BF"/>
      <w:szCs w:val="24"/>
    </w:rPr>
  </w:style>
  <w:style w:type="character" w:customStyle="1" w:styleId="Heading5Char">
    <w:name w:val="Heading 5 Char"/>
    <w:basedOn w:val="DefaultParagraphFont"/>
    <w:link w:val="Heading5"/>
    <w:uiPriority w:val="9"/>
    <w:semiHidden/>
    <w:rsid w:val="00AB2185"/>
    <w:rPr>
      <w:rFonts w:asciiTheme="majorHAnsi" w:eastAsiaTheme="majorEastAsia" w:hAnsiTheme="majorHAnsi" w:cstheme="majorBidi"/>
      <w:color w:val="2F5496" w:themeColor="accent1" w:themeShade="BF"/>
      <w:szCs w:val="24"/>
    </w:rPr>
  </w:style>
  <w:style w:type="character" w:customStyle="1" w:styleId="Heading6Char">
    <w:name w:val="Heading 6 Char"/>
    <w:basedOn w:val="DefaultParagraphFont"/>
    <w:link w:val="Heading6"/>
    <w:uiPriority w:val="9"/>
    <w:semiHidden/>
    <w:rsid w:val="00AB2185"/>
    <w:rPr>
      <w:rFonts w:asciiTheme="majorHAnsi" w:eastAsiaTheme="majorEastAsia" w:hAnsiTheme="majorHAnsi" w:cstheme="majorBidi"/>
      <w:color w:val="1F3763" w:themeColor="accent1" w:themeShade="7F"/>
      <w:szCs w:val="24"/>
    </w:rPr>
  </w:style>
  <w:style w:type="character" w:customStyle="1" w:styleId="Heading7Char">
    <w:name w:val="Heading 7 Char"/>
    <w:basedOn w:val="DefaultParagraphFont"/>
    <w:link w:val="Heading7"/>
    <w:uiPriority w:val="9"/>
    <w:semiHidden/>
    <w:rsid w:val="00AB2185"/>
    <w:rPr>
      <w:rFonts w:asciiTheme="majorHAnsi" w:eastAsiaTheme="majorEastAsia" w:hAnsiTheme="majorHAnsi" w:cstheme="majorBidi"/>
      <w:i/>
      <w:iCs/>
      <w:color w:val="1F3763" w:themeColor="accent1" w:themeShade="7F"/>
      <w:szCs w:val="24"/>
    </w:rPr>
  </w:style>
  <w:style w:type="character" w:customStyle="1" w:styleId="Heading8Char">
    <w:name w:val="Heading 8 Char"/>
    <w:basedOn w:val="DefaultParagraphFont"/>
    <w:link w:val="Heading8"/>
    <w:uiPriority w:val="9"/>
    <w:semiHidden/>
    <w:rsid w:val="00AB218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2185"/>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117E39"/>
    <w:rPr>
      <w:color w:val="954F72" w:themeColor="followedHyperlink"/>
      <w:u w:val="single"/>
    </w:rPr>
  </w:style>
  <w:style w:type="character" w:customStyle="1" w:styleId="Mention1">
    <w:name w:val="Mention1"/>
    <w:basedOn w:val="DefaultParagraphFont"/>
    <w:uiPriority w:val="99"/>
    <w:unhideWhenUsed/>
    <w:rsid w:val="00F76E82"/>
    <w:rPr>
      <w:color w:val="2B579A"/>
      <w:shd w:val="clear" w:color="auto" w:fill="E1DFDD"/>
    </w:rPr>
  </w:style>
  <w:style w:type="paragraph" w:styleId="BodyText">
    <w:name w:val="Body Text"/>
    <w:basedOn w:val="Normal"/>
    <w:link w:val="BodyTextChar"/>
    <w:uiPriority w:val="99"/>
    <w:rsid w:val="00882692"/>
    <w:pPr>
      <w:spacing w:before="120" w:after="0" w:line="240" w:lineRule="auto"/>
    </w:pPr>
    <w:rPr>
      <w:rFonts w:asciiTheme="minorHAnsi" w:hAnsiTheme="minorHAnsi" w:cstheme="minorBidi"/>
      <w:sz w:val="20"/>
      <w:szCs w:val="20"/>
    </w:rPr>
  </w:style>
  <w:style w:type="character" w:customStyle="1" w:styleId="BodyTextChar">
    <w:name w:val="Body Text Char"/>
    <w:basedOn w:val="DefaultParagraphFont"/>
    <w:link w:val="BodyText"/>
    <w:uiPriority w:val="99"/>
    <w:rsid w:val="00882692"/>
    <w:rPr>
      <w:sz w:val="20"/>
      <w:szCs w:val="20"/>
    </w:rPr>
  </w:style>
  <w:style w:type="paragraph" w:customStyle="1" w:styleId="Recommendations">
    <w:name w:val="Recommendations"/>
    <w:basedOn w:val="Normal"/>
    <w:next w:val="Normal"/>
    <w:qFormat/>
    <w:rsid w:val="00332F2D"/>
    <w:pPr>
      <w:numPr>
        <w:numId w:val="7"/>
      </w:numPr>
      <w:pBdr>
        <w:top w:val="single" w:sz="4" w:space="1" w:color="auto"/>
        <w:left w:val="single" w:sz="4" w:space="4" w:color="auto"/>
        <w:bottom w:val="single" w:sz="4" w:space="1" w:color="auto"/>
        <w:right w:val="single" w:sz="4" w:space="4" w:color="auto"/>
      </w:pBdr>
      <w:shd w:val="clear" w:color="auto" w:fill="D0CECE" w:themeFill="background2" w:themeFillShade="E6"/>
      <w:ind w:left="2911"/>
    </w:pPr>
    <w:rPr>
      <w:bCs/>
    </w:rPr>
  </w:style>
  <w:style w:type="paragraph" w:customStyle="1" w:styleId="Casestudy">
    <w:name w:val="Case study"/>
    <w:basedOn w:val="Normal"/>
    <w:qFormat/>
    <w:rsid w:val="00332F2D"/>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131"/>
      <w:jc w:val="both"/>
    </w:pPr>
    <w:rPr>
      <w:color w:val="000000" w:themeColor="text1"/>
      <w:sz w:val="20"/>
      <w:szCs w:val="20"/>
    </w:rPr>
  </w:style>
  <w:style w:type="paragraph" w:styleId="NormalWeb">
    <w:name w:val="Normal (Web)"/>
    <w:basedOn w:val="Normal"/>
    <w:uiPriority w:val="99"/>
    <w:unhideWhenUsed/>
    <w:rsid w:val="003B5275"/>
    <w:pPr>
      <w:spacing w:before="100" w:beforeAutospacing="1" w:after="100" w:afterAutospacing="1" w:line="240" w:lineRule="auto"/>
    </w:pPr>
    <w:rPr>
      <w:rFonts w:ascii="Times New Roman" w:eastAsia="Times New Roman" w:hAnsi="Times New Roman" w:cs="Times New Roman"/>
      <w:sz w:val="24"/>
      <w:lang w:eastAsia="en-AU"/>
    </w:rPr>
  </w:style>
  <w:style w:type="paragraph" w:customStyle="1" w:styleId="paragraph">
    <w:name w:val="paragraph"/>
    <w:basedOn w:val="Normal"/>
    <w:rsid w:val="004455F6"/>
    <w:pPr>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scxw70991268">
    <w:name w:val="scxw70991268"/>
    <w:basedOn w:val="DefaultParagraphFont"/>
    <w:rsid w:val="001109BA"/>
  </w:style>
  <w:style w:type="character" w:customStyle="1" w:styleId="mark1l7ay31l3">
    <w:name w:val="mark1l7ay31l3"/>
    <w:basedOn w:val="DefaultParagraphFont"/>
    <w:rsid w:val="001109BA"/>
  </w:style>
  <w:style w:type="character" w:styleId="UnresolvedMention">
    <w:name w:val="Unresolved Mention"/>
    <w:basedOn w:val="DefaultParagraphFont"/>
    <w:uiPriority w:val="99"/>
    <w:semiHidden/>
    <w:unhideWhenUsed/>
    <w:rsid w:val="002D192B"/>
    <w:rPr>
      <w:color w:val="605E5C"/>
      <w:shd w:val="clear" w:color="auto" w:fill="E1DFDD"/>
    </w:rPr>
  </w:style>
  <w:style w:type="paragraph" w:styleId="EndnoteText">
    <w:name w:val="endnote text"/>
    <w:basedOn w:val="Normal"/>
    <w:link w:val="EndnoteTextChar"/>
    <w:uiPriority w:val="99"/>
    <w:unhideWhenUsed/>
    <w:rsid w:val="00381811"/>
    <w:pPr>
      <w:spacing w:after="0" w:line="240" w:lineRule="auto"/>
    </w:pPr>
    <w:rPr>
      <w:sz w:val="20"/>
      <w:szCs w:val="20"/>
    </w:rPr>
  </w:style>
  <w:style w:type="character" w:customStyle="1" w:styleId="EndnoteTextChar">
    <w:name w:val="Endnote Text Char"/>
    <w:basedOn w:val="DefaultParagraphFont"/>
    <w:link w:val="EndnoteText"/>
    <w:uiPriority w:val="99"/>
    <w:rsid w:val="00381811"/>
    <w:rPr>
      <w:rFonts w:ascii="Arial" w:hAnsi="Arial" w:cs="Arial"/>
      <w:sz w:val="20"/>
      <w:szCs w:val="20"/>
    </w:rPr>
  </w:style>
  <w:style w:type="character" w:styleId="EndnoteReference">
    <w:name w:val="endnote reference"/>
    <w:basedOn w:val="DefaultParagraphFont"/>
    <w:uiPriority w:val="99"/>
    <w:semiHidden/>
    <w:unhideWhenUsed/>
    <w:rsid w:val="00381811"/>
    <w:rPr>
      <w:vertAlign w:val="superscript"/>
    </w:rPr>
  </w:style>
  <w:style w:type="table" w:customStyle="1" w:styleId="SSItablegrey">
    <w:name w:val="SSI_table (grey)"/>
    <w:basedOn w:val="TableNormal"/>
    <w:uiPriority w:val="99"/>
    <w:rsid w:val="00245BC6"/>
    <w:pPr>
      <w:spacing w:after="0" w:line="240" w:lineRule="auto"/>
    </w:p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0E3E2"/>
    </w:tcPr>
    <w:tblStylePr w:type="firstRow">
      <w:pPr>
        <w:jc w:val="left"/>
      </w:pPr>
      <w:rPr>
        <w:b/>
        <w:color w:val="FFFFFF"/>
      </w:rPr>
      <w:tblPr/>
      <w:trPr>
        <w:tblHeader/>
      </w:trPr>
      <w:tcPr>
        <w:shd w:val="clear" w:color="auto" w:fill="435661"/>
        <w:vAlign w:val="bottom"/>
      </w:tcPr>
    </w:tblStylePr>
    <w:tblStylePr w:type="lastRow">
      <w:rPr>
        <w:b/>
        <w:caps/>
        <w:smallCaps w:val="0"/>
      </w:rPr>
    </w:tblStylePr>
  </w:style>
  <w:style w:type="character" w:customStyle="1" w:styleId="findhit">
    <w:name w:val="findhit"/>
    <w:basedOn w:val="DefaultParagraphFont"/>
    <w:rsid w:val="00A5394C"/>
  </w:style>
  <w:style w:type="paragraph" w:customStyle="1" w:styleId="Heading71">
    <w:name w:val="Heading 71"/>
    <w:basedOn w:val="ListNumber"/>
    <w:next w:val="BodyText"/>
    <w:uiPriority w:val="9"/>
    <w:semiHidden/>
    <w:qFormat/>
    <w:rsid w:val="0044724E"/>
    <w:pPr>
      <w:numPr>
        <w:numId w:val="0"/>
      </w:numPr>
      <w:spacing w:before="120" w:after="0" w:line="240" w:lineRule="auto"/>
      <w:outlineLvl w:val="6"/>
    </w:pPr>
    <w:rPr>
      <w:rFonts w:asciiTheme="minorHAnsi" w:hAnsiTheme="minorHAnsi" w:cstheme="minorBidi"/>
      <w:sz w:val="20"/>
      <w:szCs w:val="22"/>
    </w:rPr>
  </w:style>
  <w:style w:type="paragraph" w:styleId="ListNumber">
    <w:name w:val="List Number"/>
    <w:basedOn w:val="Normal"/>
    <w:uiPriority w:val="99"/>
    <w:semiHidden/>
    <w:unhideWhenUsed/>
    <w:rsid w:val="0044724E"/>
    <w:pPr>
      <w:numPr>
        <w:numId w:val="8"/>
      </w:numPr>
      <w:ind w:left="360" w:hanging="360"/>
      <w:contextualSpacing/>
    </w:pPr>
  </w:style>
  <w:style w:type="character" w:styleId="Strong">
    <w:name w:val="Strong"/>
    <w:basedOn w:val="DefaultParagraphFont"/>
    <w:uiPriority w:val="22"/>
    <w:qFormat/>
    <w:rsid w:val="00531B77"/>
    <w:rPr>
      <w:b/>
      <w:bCs/>
    </w:rPr>
  </w:style>
  <w:style w:type="paragraph" w:customStyle="1" w:styleId="pf0">
    <w:name w:val="pf0"/>
    <w:basedOn w:val="Normal"/>
    <w:rsid w:val="00527A8B"/>
    <w:pPr>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cf01">
    <w:name w:val="cf01"/>
    <w:basedOn w:val="DefaultParagraphFont"/>
    <w:rsid w:val="00527A8B"/>
    <w:rPr>
      <w:rFonts w:ascii="Segoe UI" w:hAnsi="Segoe UI" w:cs="Segoe UI" w:hint="default"/>
      <w:sz w:val="18"/>
      <w:szCs w:val="18"/>
    </w:rPr>
  </w:style>
  <w:style w:type="character" w:customStyle="1" w:styleId="cf11">
    <w:name w:val="cf11"/>
    <w:basedOn w:val="DefaultParagraphFont"/>
    <w:rsid w:val="00527A8B"/>
    <w:rPr>
      <w:rFonts w:ascii="Segoe UI" w:hAnsi="Segoe UI" w:cs="Segoe UI" w:hint="default"/>
      <w:i/>
      <w:iCs/>
      <w:sz w:val="18"/>
      <w:szCs w:val="18"/>
    </w:rPr>
  </w:style>
  <w:style w:type="paragraph" w:styleId="ListBullet">
    <w:name w:val="List Bullet"/>
    <w:basedOn w:val="ListParagraph"/>
    <w:uiPriority w:val="99"/>
    <w:unhideWhenUsed/>
    <w:qFormat/>
    <w:rsid w:val="00E3222C"/>
    <w:pPr>
      <w:numPr>
        <w:numId w:val="9"/>
      </w:numPr>
      <w:spacing w:after="200" w:line="360" w:lineRule="auto"/>
    </w:pPr>
    <w:rPr>
      <w:rFonts w:asciiTheme="minorHAnsi" w:hAnsiTheme="minorHAnsi" w:cstheme="minorBidi"/>
      <w:szCs w:val="22"/>
    </w:rPr>
  </w:style>
  <w:style w:type="table" w:customStyle="1" w:styleId="JobsTable">
    <w:name w:val="Jobs Table"/>
    <w:basedOn w:val="TableNormal"/>
    <w:uiPriority w:val="99"/>
    <w:rsid w:val="00E3222C"/>
    <w:pPr>
      <w:spacing w:after="0" w:line="240" w:lineRule="auto"/>
    </w:pPr>
    <w:rPr>
      <w:rFonts w:eastAsiaTheme="minorEastAsia"/>
    </w:rPr>
    <w:tblPr>
      <w:tblBorders>
        <w:bottom w:val="single" w:sz="4" w:space="0" w:color="1E3D6B"/>
      </w:tblBorders>
    </w:tblPr>
    <w:tblStylePr w:type="firstRow">
      <w:pPr>
        <w:jc w:val="left"/>
      </w:pPr>
      <w:rPr>
        <w:rFonts w:ascii="Calibri" w:hAnsi="Calibri"/>
        <w:b w:val="0"/>
        <w:color w:val="E7E6E6" w:themeColor="background2"/>
        <w:sz w:val="22"/>
      </w:rPr>
      <w:tblPr/>
      <w:tcPr>
        <w:shd w:val="clear" w:color="auto" w:fill="287BB3"/>
      </w:tcPr>
    </w:tblStylePr>
    <w:tblStylePr w:type="firstCol">
      <w:rPr>
        <w:b/>
      </w:rPr>
    </w:tblStylePr>
  </w:style>
  <w:style w:type="character" w:customStyle="1" w:styleId="superscript">
    <w:name w:val="superscript"/>
    <w:basedOn w:val="DefaultParagraphFont"/>
    <w:rsid w:val="00AE40E5"/>
  </w:style>
  <w:style w:type="character" w:styleId="Mention">
    <w:name w:val="Mention"/>
    <w:basedOn w:val="DefaultParagraphFont"/>
    <w:uiPriority w:val="99"/>
    <w:unhideWhenUsed/>
    <w:rsid w:val="00724532"/>
    <w:rPr>
      <w:color w:val="2B579A"/>
      <w:shd w:val="clear" w:color="auto" w:fill="E1DFDD"/>
    </w:rPr>
  </w:style>
  <w:style w:type="paragraph" w:styleId="Bibliography">
    <w:name w:val="Bibliography"/>
    <w:basedOn w:val="Normal"/>
    <w:next w:val="Normal"/>
    <w:uiPriority w:val="37"/>
    <w:unhideWhenUsed/>
    <w:rsid w:val="00555CC9"/>
    <w:pPr>
      <w:spacing w:after="0" w:line="240" w:lineRule="auto"/>
    </w:pPr>
    <w:rPr>
      <w:rFonts w:ascii="Times New Roman" w:eastAsia="Times New Roman" w:hAnsi="Times New Roman" w:cs="Times New Roman"/>
      <w:sz w:val="24"/>
      <w:lang w:eastAsia="en-GB"/>
    </w:rPr>
  </w:style>
  <w:style w:type="paragraph" w:styleId="IntenseQuote">
    <w:name w:val="Intense Quote"/>
    <w:basedOn w:val="Normal"/>
    <w:next w:val="Normal"/>
    <w:link w:val="IntenseQuoteChar"/>
    <w:uiPriority w:val="30"/>
    <w:qFormat/>
    <w:rsid w:val="00E03D6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03D64"/>
    <w:rPr>
      <w:rFonts w:ascii="Arial" w:hAnsi="Arial" w:cs="Arial"/>
      <w:i/>
      <w:iCs/>
      <w:color w:val="4472C4" w:themeColor="accent1"/>
      <w:szCs w:val="24"/>
    </w:rPr>
  </w:style>
  <w:style w:type="paragraph" w:styleId="Quote">
    <w:name w:val="Quote"/>
    <w:basedOn w:val="Normal"/>
    <w:next w:val="Normal"/>
    <w:link w:val="QuoteChar"/>
    <w:uiPriority w:val="29"/>
    <w:qFormat/>
    <w:rsid w:val="00E03D6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03D64"/>
    <w:rPr>
      <w:rFonts w:ascii="Arial" w:hAnsi="Arial" w:cs="Arial"/>
      <w:i/>
      <w:iCs/>
      <w:color w:val="404040" w:themeColor="text1" w:themeTint="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68217">
      <w:bodyDiv w:val="1"/>
      <w:marLeft w:val="0"/>
      <w:marRight w:val="0"/>
      <w:marTop w:val="0"/>
      <w:marBottom w:val="0"/>
      <w:divBdr>
        <w:top w:val="none" w:sz="0" w:space="0" w:color="auto"/>
        <w:left w:val="none" w:sz="0" w:space="0" w:color="auto"/>
        <w:bottom w:val="none" w:sz="0" w:space="0" w:color="auto"/>
        <w:right w:val="none" w:sz="0" w:space="0" w:color="auto"/>
      </w:divBdr>
    </w:div>
    <w:div w:id="119423699">
      <w:bodyDiv w:val="1"/>
      <w:marLeft w:val="0"/>
      <w:marRight w:val="0"/>
      <w:marTop w:val="0"/>
      <w:marBottom w:val="0"/>
      <w:divBdr>
        <w:top w:val="none" w:sz="0" w:space="0" w:color="auto"/>
        <w:left w:val="none" w:sz="0" w:space="0" w:color="auto"/>
        <w:bottom w:val="none" w:sz="0" w:space="0" w:color="auto"/>
        <w:right w:val="none" w:sz="0" w:space="0" w:color="auto"/>
      </w:divBdr>
    </w:div>
    <w:div w:id="136530014">
      <w:bodyDiv w:val="1"/>
      <w:marLeft w:val="0"/>
      <w:marRight w:val="0"/>
      <w:marTop w:val="0"/>
      <w:marBottom w:val="0"/>
      <w:divBdr>
        <w:top w:val="none" w:sz="0" w:space="0" w:color="auto"/>
        <w:left w:val="none" w:sz="0" w:space="0" w:color="auto"/>
        <w:bottom w:val="none" w:sz="0" w:space="0" w:color="auto"/>
        <w:right w:val="none" w:sz="0" w:space="0" w:color="auto"/>
      </w:divBdr>
    </w:div>
    <w:div w:id="165947195">
      <w:bodyDiv w:val="1"/>
      <w:marLeft w:val="0"/>
      <w:marRight w:val="0"/>
      <w:marTop w:val="0"/>
      <w:marBottom w:val="0"/>
      <w:divBdr>
        <w:top w:val="none" w:sz="0" w:space="0" w:color="auto"/>
        <w:left w:val="none" w:sz="0" w:space="0" w:color="auto"/>
        <w:bottom w:val="none" w:sz="0" w:space="0" w:color="auto"/>
        <w:right w:val="none" w:sz="0" w:space="0" w:color="auto"/>
      </w:divBdr>
    </w:div>
    <w:div w:id="184102569">
      <w:bodyDiv w:val="1"/>
      <w:marLeft w:val="0"/>
      <w:marRight w:val="0"/>
      <w:marTop w:val="0"/>
      <w:marBottom w:val="0"/>
      <w:divBdr>
        <w:top w:val="none" w:sz="0" w:space="0" w:color="auto"/>
        <w:left w:val="none" w:sz="0" w:space="0" w:color="auto"/>
        <w:bottom w:val="none" w:sz="0" w:space="0" w:color="auto"/>
        <w:right w:val="none" w:sz="0" w:space="0" w:color="auto"/>
      </w:divBdr>
    </w:div>
    <w:div w:id="239410888">
      <w:bodyDiv w:val="1"/>
      <w:marLeft w:val="0"/>
      <w:marRight w:val="0"/>
      <w:marTop w:val="0"/>
      <w:marBottom w:val="0"/>
      <w:divBdr>
        <w:top w:val="none" w:sz="0" w:space="0" w:color="auto"/>
        <w:left w:val="none" w:sz="0" w:space="0" w:color="auto"/>
        <w:bottom w:val="none" w:sz="0" w:space="0" w:color="auto"/>
        <w:right w:val="none" w:sz="0" w:space="0" w:color="auto"/>
      </w:divBdr>
    </w:div>
    <w:div w:id="315961063">
      <w:bodyDiv w:val="1"/>
      <w:marLeft w:val="0"/>
      <w:marRight w:val="0"/>
      <w:marTop w:val="0"/>
      <w:marBottom w:val="0"/>
      <w:divBdr>
        <w:top w:val="none" w:sz="0" w:space="0" w:color="auto"/>
        <w:left w:val="none" w:sz="0" w:space="0" w:color="auto"/>
        <w:bottom w:val="none" w:sz="0" w:space="0" w:color="auto"/>
        <w:right w:val="none" w:sz="0" w:space="0" w:color="auto"/>
      </w:divBdr>
    </w:div>
    <w:div w:id="320278278">
      <w:bodyDiv w:val="1"/>
      <w:marLeft w:val="0"/>
      <w:marRight w:val="0"/>
      <w:marTop w:val="0"/>
      <w:marBottom w:val="0"/>
      <w:divBdr>
        <w:top w:val="none" w:sz="0" w:space="0" w:color="auto"/>
        <w:left w:val="none" w:sz="0" w:space="0" w:color="auto"/>
        <w:bottom w:val="none" w:sz="0" w:space="0" w:color="auto"/>
        <w:right w:val="none" w:sz="0" w:space="0" w:color="auto"/>
      </w:divBdr>
    </w:div>
    <w:div w:id="402483293">
      <w:bodyDiv w:val="1"/>
      <w:marLeft w:val="0"/>
      <w:marRight w:val="0"/>
      <w:marTop w:val="0"/>
      <w:marBottom w:val="0"/>
      <w:divBdr>
        <w:top w:val="none" w:sz="0" w:space="0" w:color="auto"/>
        <w:left w:val="none" w:sz="0" w:space="0" w:color="auto"/>
        <w:bottom w:val="none" w:sz="0" w:space="0" w:color="auto"/>
        <w:right w:val="none" w:sz="0" w:space="0" w:color="auto"/>
      </w:divBdr>
    </w:div>
    <w:div w:id="408356730">
      <w:bodyDiv w:val="1"/>
      <w:marLeft w:val="0"/>
      <w:marRight w:val="0"/>
      <w:marTop w:val="0"/>
      <w:marBottom w:val="0"/>
      <w:divBdr>
        <w:top w:val="none" w:sz="0" w:space="0" w:color="auto"/>
        <w:left w:val="none" w:sz="0" w:space="0" w:color="auto"/>
        <w:bottom w:val="none" w:sz="0" w:space="0" w:color="auto"/>
        <w:right w:val="none" w:sz="0" w:space="0" w:color="auto"/>
      </w:divBdr>
    </w:div>
    <w:div w:id="474567425">
      <w:bodyDiv w:val="1"/>
      <w:marLeft w:val="0"/>
      <w:marRight w:val="0"/>
      <w:marTop w:val="0"/>
      <w:marBottom w:val="0"/>
      <w:divBdr>
        <w:top w:val="none" w:sz="0" w:space="0" w:color="auto"/>
        <w:left w:val="none" w:sz="0" w:space="0" w:color="auto"/>
        <w:bottom w:val="none" w:sz="0" w:space="0" w:color="auto"/>
        <w:right w:val="none" w:sz="0" w:space="0" w:color="auto"/>
      </w:divBdr>
    </w:div>
    <w:div w:id="474765017">
      <w:bodyDiv w:val="1"/>
      <w:marLeft w:val="0"/>
      <w:marRight w:val="0"/>
      <w:marTop w:val="0"/>
      <w:marBottom w:val="0"/>
      <w:divBdr>
        <w:top w:val="none" w:sz="0" w:space="0" w:color="auto"/>
        <w:left w:val="none" w:sz="0" w:space="0" w:color="auto"/>
        <w:bottom w:val="none" w:sz="0" w:space="0" w:color="auto"/>
        <w:right w:val="none" w:sz="0" w:space="0" w:color="auto"/>
      </w:divBdr>
    </w:div>
    <w:div w:id="628391834">
      <w:bodyDiv w:val="1"/>
      <w:marLeft w:val="0"/>
      <w:marRight w:val="0"/>
      <w:marTop w:val="0"/>
      <w:marBottom w:val="0"/>
      <w:divBdr>
        <w:top w:val="none" w:sz="0" w:space="0" w:color="auto"/>
        <w:left w:val="none" w:sz="0" w:space="0" w:color="auto"/>
        <w:bottom w:val="none" w:sz="0" w:space="0" w:color="auto"/>
        <w:right w:val="none" w:sz="0" w:space="0" w:color="auto"/>
      </w:divBdr>
      <w:divsChild>
        <w:div w:id="113604163">
          <w:marLeft w:val="0"/>
          <w:marRight w:val="0"/>
          <w:marTop w:val="0"/>
          <w:marBottom w:val="0"/>
          <w:divBdr>
            <w:top w:val="none" w:sz="0" w:space="0" w:color="auto"/>
            <w:left w:val="none" w:sz="0" w:space="0" w:color="auto"/>
            <w:bottom w:val="none" w:sz="0" w:space="0" w:color="auto"/>
            <w:right w:val="none" w:sz="0" w:space="0" w:color="auto"/>
          </w:divBdr>
        </w:div>
        <w:div w:id="1626620589">
          <w:marLeft w:val="0"/>
          <w:marRight w:val="0"/>
          <w:marTop w:val="0"/>
          <w:marBottom w:val="0"/>
          <w:divBdr>
            <w:top w:val="none" w:sz="0" w:space="0" w:color="auto"/>
            <w:left w:val="none" w:sz="0" w:space="0" w:color="auto"/>
            <w:bottom w:val="none" w:sz="0" w:space="0" w:color="auto"/>
            <w:right w:val="none" w:sz="0" w:space="0" w:color="auto"/>
          </w:divBdr>
          <w:divsChild>
            <w:div w:id="2140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44816">
      <w:bodyDiv w:val="1"/>
      <w:marLeft w:val="0"/>
      <w:marRight w:val="0"/>
      <w:marTop w:val="0"/>
      <w:marBottom w:val="0"/>
      <w:divBdr>
        <w:top w:val="none" w:sz="0" w:space="0" w:color="auto"/>
        <w:left w:val="none" w:sz="0" w:space="0" w:color="auto"/>
        <w:bottom w:val="none" w:sz="0" w:space="0" w:color="auto"/>
        <w:right w:val="none" w:sz="0" w:space="0" w:color="auto"/>
      </w:divBdr>
    </w:div>
    <w:div w:id="743986731">
      <w:bodyDiv w:val="1"/>
      <w:marLeft w:val="0"/>
      <w:marRight w:val="0"/>
      <w:marTop w:val="0"/>
      <w:marBottom w:val="0"/>
      <w:divBdr>
        <w:top w:val="none" w:sz="0" w:space="0" w:color="auto"/>
        <w:left w:val="none" w:sz="0" w:space="0" w:color="auto"/>
        <w:bottom w:val="none" w:sz="0" w:space="0" w:color="auto"/>
        <w:right w:val="none" w:sz="0" w:space="0" w:color="auto"/>
      </w:divBdr>
    </w:div>
    <w:div w:id="847448634">
      <w:bodyDiv w:val="1"/>
      <w:marLeft w:val="0"/>
      <w:marRight w:val="0"/>
      <w:marTop w:val="0"/>
      <w:marBottom w:val="0"/>
      <w:divBdr>
        <w:top w:val="none" w:sz="0" w:space="0" w:color="auto"/>
        <w:left w:val="none" w:sz="0" w:space="0" w:color="auto"/>
        <w:bottom w:val="none" w:sz="0" w:space="0" w:color="auto"/>
        <w:right w:val="none" w:sz="0" w:space="0" w:color="auto"/>
      </w:divBdr>
    </w:div>
    <w:div w:id="886144976">
      <w:bodyDiv w:val="1"/>
      <w:marLeft w:val="0"/>
      <w:marRight w:val="0"/>
      <w:marTop w:val="0"/>
      <w:marBottom w:val="0"/>
      <w:divBdr>
        <w:top w:val="none" w:sz="0" w:space="0" w:color="auto"/>
        <w:left w:val="none" w:sz="0" w:space="0" w:color="auto"/>
        <w:bottom w:val="none" w:sz="0" w:space="0" w:color="auto"/>
        <w:right w:val="none" w:sz="0" w:space="0" w:color="auto"/>
      </w:divBdr>
      <w:divsChild>
        <w:div w:id="373121236">
          <w:marLeft w:val="0"/>
          <w:marRight w:val="0"/>
          <w:marTop w:val="0"/>
          <w:marBottom w:val="0"/>
          <w:divBdr>
            <w:top w:val="none" w:sz="0" w:space="0" w:color="auto"/>
            <w:left w:val="none" w:sz="0" w:space="0" w:color="auto"/>
            <w:bottom w:val="none" w:sz="0" w:space="0" w:color="auto"/>
            <w:right w:val="none" w:sz="0" w:space="0" w:color="auto"/>
          </w:divBdr>
          <w:divsChild>
            <w:div w:id="322123835">
              <w:marLeft w:val="0"/>
              <w:marRight w:val="0"/>
              <w:marTop w:val="0"/>
              <w:marBottom w:val="0"/>
              <w:divBdr>
                <w:top w:val="none" w:sz="0" w:space="0" w:color="auto"/>
                <w:left w:val="none" w:sz="0" w:space="0" w:color="auto"/>
                <w:bottom w:val="none" w:sz="0" w:space="0" w:color="auto"/>
                <w:right w:val="none" w:sz="0" w:space="0" w:color="auto"/>
              </w:divBdr>
            </w:div>
            <w:div w:id="400833804">
              <w:marLeft w:val="0"/>
              <w:marRight w:val="0"/>
              <w:marTop w:val="0"/>
              <w:marBottom w:val="0"/>
              <w:divBdr>
                <w:top w:val="none" w:sz="0" w:space="0" w:color="auto"/>
                <w:left w:val="none" w:sz="0" w:space="0" w:color="auto"/>
                <w:bottom w:val="none" w:sz="0" w:space="0" w:color="auto"/>
                <w:right w:val="none" w:sz="0" w:space="0" w:color="auto"/>
              </w:divBdr>
            </w:div>
            <w:div w:id="1061713655">
              <w:marLeft w:val="0"/>
              <w:marRight w:val="0"/>
              <w:marTop w:val="0"/>
              <w:marBottom w:val="0"/>
              <w:divBdr>
                <w:top w:val="none" w:sz="0" w:space="0" w:color="auto"/>
                <w:left w:val="none" w:sz="0" w:space="0" w:color="auto"/>
                <w:bottom w:val="none" w:sz="0" w:space="0" w:color="auto"/>
                <w:right w:val="none" w:sz="0" w:space="0" w:color="auto"/>
              </w:divBdr>
            </w:div>
          </w:divsChild>
        </w:div>
        <w:div w:id="1707681516">
          <w:marLeft w:val="0"/>
          <w:marRight w:val="0"/>
          <w:marTop w:val="0"/>
          <w:marBottom w:val="0"/>
          <w:divBdr>
            <w:top w:val="none" w:sz="0" w:space="0" w:color="auto"/>
            <w:left w:val="none" w:sz="0" w:space="0" w:color="auto"/>
            <w:bottom w:val="none" w:sz="0" w:space="0" w:color="auto"/>
            <w:right w:val="none" w:sz="0" w:space="0" w:color="auto"/>
          </w:divBdr>
          <w:divsChild>
            <w:div w:id="777212645">
              <w:marLeft w:val="0"/>
              <w:marRight w:val="0"/>
              <w:marTop w:val="0"/>
              <w:marBottom w:val="0"/>
              <w:divBdr>
                <w:top w:val="none" w:sz="0" w:space="0" w:color="auto"/>
                <w:left w:val="none" w:sz="0" w:space="0" w:color="auto"/>
                <w:bottom w:val="none" w:sz="0" w:space="0" w:color="auto"/>
                <w:right w:val="none" w:sz="0" w:space="0" w:color="auto"/>
              </w:divBdr>
            </w:div>
            <w:div w:id="11699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20902">
      <w:bodyDiv w:val="1"/>
      <w:marLeft w:val="0"/>
      <w:marRight w:val="0"/>
      <w:marTop w:val="0"/>
      <w:marBottom w:val="0"/>
      <w:divBdr>
        <w:top w:val="none" w:sz="0" w:space="0" w:color="auto"/>
        <w:left w:val="none" w:sz="0" w:space="0" w:color="auto"/>
        <w:bottom w:val="none" w:sz="0" w:space="0" w:color="auto"/>
        <w:right w:val="none" w:sz="0" w:space="0" w:color="auto"/>
      </w:divBdr>
      <w:divsChild>
        <w:div w:id="1206990066">
          <w:marLeft w:val="0"/>
          <w:marRight w:val="0"/>
          <w:marTop w:val="0"/>
          <w:marBottom w:val="0"/>
          <w:divBdr>
            <w:top w:val="none" w:sz="0" w:space="0" w:color="auto"/>
            <w:left w:val="none" w:sz="0" w:space="0" w:color="auto"/>
            <w:bottom w:val="none" w:sz="0" w:space="0" w:color="auto"/>
            <w:right w:val="none" w:sz="0" w:space="0" w:color="auto"/>
          </w:divBdr>
        </w:div>
        <w:div w:id="1290933134">
          <w:marLeft w:val="0"/>
          <w:marRight w:val="0"/>
          <w:marTop w:val="0"/>
          <w:marBottom w:val="0"/>
          <w:divBdr>
            <w:top w:val="none" w:sz="0" w:space="0" w:color="auto"/>
            <w:left w:val="none" w:sz="0" w:space="0" w:color="auto"/>
            <w:bottom w:val="none" w:sz="0" w:space="0" w:color="auto"/>
            <w:right w:val="none" w:sz="0" w:space="0" w:color="auto"/>
          </w:divBdr>
        </w:div>
      </w:divsChild>
    </w:div>
    <w:div w:id="948046228">
      <w:bodyDiv w:val="1"/>
      <w:marLeft w:val="0"/>
      <w:marRight w:val="0"/>
      <w:marTop w:val="0"/>
      <w:marBottom w:val="0"/>
      <w:divBdr>
        <w:top w:val="none" w:sz="0" w:space="0" w:color="auto"/>
        <w:left w:val="none" w:sz="0" w:space="0" w:color="auto"/>
        <w:bottom w:val="none" w:sz="0" w:space="0" w:color="auto"/>
        <w:right w:val="none" w:sz="0" w:space="0" w:color="auto"/>
      </w:divBdr>
    </w:div>
    <w:div w:id="1054084733">
      <w:bodyDiv w:val="1"/>
      <w:marLeft w:val="0"/>
      <w:marRight w:val="0"/>
      <w:marTop w:val="0"/>
      <w:marBottom w:val="0"/>
      <w:divBdr>
        <w:top w:val="none" w:sz="0" w:space="0" w:color="auto"/>
        <w:left w:val="none" w:sz="0" w:space="0" w:color="auto"/>
        <w:bottom w:val="none" w:sz="0" w:space="0" w:color="auto"/>
        <w:right w:val="none" w:sz="0" w:space="0" w:color="auto"/>
      </w:divBdr>
      <w:divsChild>
        <w:div w:id="35784593">
          <w:marLeft w:val="0"/>
          <w:marRight w:val="0"/>
          <w:marTop w:val="0"/>
          <w:marBottom w:val="0"/>
          <w:divBdr>
            <w:top w:val="none" w:sz="0" w:space="0" w:color="auto"/>
            <w:left w:val="none" w:sz="0" w:space="0" w:color="auto"/>
            <w:bottom w:val="none" w:sz="0" w:space="0" w:color="auto"/>
            <w:right w:val="none" w:sz="0" w:space="0" w:color="auto"/>
          </w:divBdr>
        </w:div>
        <w:div w:id="262569475">
          <w:marLeft w:val="0"/>
          <w:marRight w:val="0"/>
          <w:marTop w:val="0"/>
          <w:marBottom w:val="0"/>
          <w:divBdr>
            <w:top w:val="none" w:sz="0" w:space="0" w:color="auto"/>
            <w:left w:val="none" w:sz="0" w:space="0" w:color="auto"/>
            <w:bottom w:val="none" w:sz="0" w:space="0" w:color="auto"/>
            <w:right w:val="none" w:sz="0" w:space="0" w:color="auto"/>
          </w:divBdr>
        </w:div>
        <w:div w:id="479537330">
          <w:marLeft w:val="0"/>
          <w:marRight w:val="0"/>
          <w:marTop w:val="0"/>
          <w:marBottom w:val="0"/>
          <w:divBdr>
            <w:top w:val="none" w:sz="0" w:space="0" w:color="auto"/>
            <w:left w:val="none" w:sz="0" w:space="0" w:color="auto"/>
            <w:bottom w:val="none" w:sz="0" w:space="0" w:color="auto"/>
            <w:right w:val="none" w:sz="0" w:space="0" w:color="auto"/>
          </w:divBdr>
        </w:div>
      </w:divsChild>
    </w:div>
    <w:div w:id="1057318845">
      <w:bodyDiv w:val="1"/>
      <w:marLeft w:val="0"/>
      <w:marRight w:val="0"/>
      <w:marTop w:val="0"/>
      <w:marBottom w:val="0"/>
      <w:divBdr>
        <w:top w:val="none" w:sz="0" w:space="0" w:color="auto"/>
        <w:left w:val="none" w:sz="0" w:space="0" w:color="auto"/>
        <w:bottom w:val="none" w:sz="0" w:space="0" w:color="auto"/>
        <w:right w:val="none" w:sz="0" w:space="0" w:color="auto"/>
      </w:divBdr>
    </w:div>
    <w:div w:id="1078138761">
      <w:bodyDiv w:val="1"/>
      <w:marLeft w:val="0"/>
      <w:marRight w:val="0"/>
      <w:marTop w:val="0"/>
      <w:marBottom w:val="0"/>
      <w:divBdr>
        <w:top w:val="none" w:sz="0" w:space="0" w:color="auto"/>
        <w:left w:val="none" w:sz="0" w:space="0" w:color="auto"/>
        <w:bottom w:val="none" w:sz="0" w:space="0" w:color="auto"/>
        <w:right w:val="none" w:sz="0" w:space="0" w:color="auto"/>
      </w:divBdr>
      <w:divsChild>
        <w:div w:id="766342295">
          <w:marLeft w:val="0"/>
          <w:marRight w:val="0"/>
          <w:marTop w:val="0"/>
          <w:marBottom w:val="0"/>
          <w:divBdr>
            <w:top w:val="none" w:sz="0" w:space="0" w:color="auto"/>
            <w:left w:val="none" w:sz="0" w:space="0" w:color="auto"/>
            <w:bottom w:val="none" w:sz="0" w:space="0" w:color="auto"/>
            <w:right w:val="none" w:sz="0" w:space="0" w:color="auto"/>
          </w:divBdr>
          <w:divsChild>
            <w:div w:id="1817141536">
              <w:marLeft w:val="0"/>
              <w:marRight w:val="0"/>
              <w:marTop w:val="0"/>
              <w:marBottom w:val="0"/>
              <w:divBdr>
                <w:top w:val="none" w:sz="0" w:space="0" w:color="auto"/>
                <w:left w:val="none" w:sz="0" w:space="0" w:color="auto"/>
                <w:bottom w:val="none" w:sz="0" w:space="0" w:color="auto"/>
                <w:right w:val="none" w:sz="0" w:space="0" w:color="auto"/>
              </w:divBdr>
            </w:div>
          </w:divsChild>
        </w:div>
        <w:div w:id="1724134856">
          <w:marLeft w:val="0"/>
          <w:marRight w:val="0"/>
          <w:marTop w:val="0"/>
          <w:marBottom w:val="0"/>
          <w:divBdr>
            <w:top w:val="none" w:sz="0" w:space="0" w:color="auto"/>
            <w:left w:val="none" w:sz="0" w:space="0" w:color="auto"/>
            <w:bottom w:val="none" w:sz="0" w:space="0" w:color="auto"/>
            <w:right w:val="none" w:sz="0" w:space="0" w:color="auto"/>
          </w:divBdr>
        </w:div>
      </w:divsChild>
    </w:div>
    <w:div w:id="1113130612">
      <w:bodyDiv w:val="1"/>
      <w:marLeft w:val="0"/>
      <w:marRight w:val="0"/>
      <w:marTop w:val="0"/>
      <w:marBottom w:val="0"/>
      <w:divBdr>
        <w:top w:val="none" w:sz="0" w:space="0" w:color="auto"/>
        <w:left w:val="none" w:sz="0" w:space="0" w:color="auto"/>
        <w:bottom w:val="none" w:sz="0" w:space="0" w:color="auto"/>
        <w:right w:val="none" w:sz="0" w:space="0" w:color="auto"/>
      </w:divBdr>
    </w:div>
    <w:div w:id="1162040414">
      <w:bodyDiv w:val="1"/>
      <w:marLeft w:val="0"/>
      <w:marRight w:val="0"/>
      <w:marTop w:val="0"/>
      <w:marBottom w:val="0"/>
      <w:divBdr>
        <w:top w:val="none" w:sz="0" w:space="0" w:color="auto"/>
        <w:left w:val="none" w:sz="0" w:space="0" w:color="auto"/>
        <w:bottom w:val="none" w:sz="0" w:space="0" w:color="auto"/>
        <w:right w:val="none" w:sz="0" w:space="0" w:color="auto"/>
      </w:divBdr>
    </w:div>
    <w:div w:id="1178739406">
      <w:bodyDiv w:val="1"/>
      <w:marLeft w:val="0"/>
      <w:marRight w:val="0"/>
      <w:marTop w:val="0"/>
      <w:marBottom w:val="0"/>
      <w:divBdr>
        <w:top w:val="none" w:sz="0" w:space="0" w:color="auto"/>
        <w:left w:val="none" w:sz="0" w:space="0" w:color="auto"/>
        <w:bottom w:val="none" w:sz="0" w:space="0" w:color="auto"/>
        <w:right w:val="none" w:sz="0" w:space="0" w:color="auto"/>
      </w:divBdr>
    </w:div>
    <w:div w:id="1192720637">
      <w:bodyDiv w:val="1"/>
      <w:marLeft w:val="0"/>
      <w:marRight w:val="0"/>
      <w:marTop w:val="0"/>
      <w:marBottom w:val="0"/>
      <w:divBdr>
        <w:top w:val="none" w:sz="0" w:space="0" w:color="auto"/>
        <w:left w:val="none" w:sz="0" w:space="0" w:color="auto"/>
        <w:bottom w:val="none" w:sz="0" w:space="0" w:color="auto"/>
        <w:right w:val="none" w:sz="0" w:space="0" w:color="auto"/>
      </w:divBdr>
    </w:div>
    <w:div w:id="1316452524">
      <w:bodyDiv w:val="1"/>
      <w:marLeft w:val="0"/>
      <w:marRight w:val="0"/>
      <w:marTop w:val="0"/>
      <w:marBottom w:val="0"/>
      <w:divBdr>
        <w:top w:val="none" w:sz="0" w:space="0" w:color="auto"/>
        <w:left w:val="none" w:sz="0" w:space="0" w:color="auto"/>
        <w:bottom w:val="none" w:sz="0" w:space="0" w:color="auto"/>
        <w:right w:val="none" w:sz="0" w:space="0" w:color="auto"/>
      </w:divBdr>
    </w:div>
    <w:div w:id="1369724253">
      <w:bodyDiv w:val="1"/>
      <w:marLeft w:val="0"/>
      <w:marRight w:val="0"/>
      <w:marTop w:val="0"/>
      <w:marBottom w:val="0"/>
      <w:divBdr>
        <w:top w:val="none" w:sz="0" w:space="0" w:color="auto"/>
        <w:left w:val="none" w:sz="0" w:space="0" w:color="auto"/>
        <w:bottom w:val="none" w:sz="0" w:space="0" w:color="auto"/>
        <w:right w:val="none" w:sz="0" w:space="0" w:color="auto"/>
      </w:divBdr>
    </w:div>
    <w:div w:id="1615476106">
      <w:bodyDiv w:val="1"/>
      <w:marLeft w:val="0"/>
      <w:marRight w:val="0"/>
      <w:marTop w:val="0"/>
      <w:marBottom w:val="0"/>
      <w:divBdr>
        <w:top w:val="none" w:sz="0" w:space="0" w:color="auto"/>
        <w:left w:val="none" w:sz="0" w:space="0" w:color="auto"/>
        <w:bottom w:val="none" w:sz="0" w:space="0" w:color="auto"/>
        <w:right w:val="none" w:sz="0" w:space="0" w:color="auto"/>
      </w:divBdr>
    </w:div>
    <w:div w:id="1633707358">
      <w:bodyDiv w:val="1"/>
      <w:marLeft w:val="0"/>
      <w:marRight w:val="0"/>
      <w:marTop w:val="0"/>
      <w:marBottom w:val="0"/>
      <w:divBdr>
        <w:top w:val="none" w:sz="0" w:space="0" w:color="auto"/>
        <w:left w:val="none" w:sz="0" w:space="0" w:color="auto"/>
        <w:bottom w:val="none" w:sz="0" w:space="0" w:color="auto"/>
        <w:right w:val="none" w:sz="0" w:space="0" w:color="auto"/>
      </w:divBdr>
      <w:divsChild>
        <w:div w:id="368337731">
          <w:marLeft w:val="0"/>
          <w:marRight w:val="0"/>
          <w:marTop w:val="0"/>
          <w:marBottom w:val="0"/>
          <w:divBdr>
            <w:top w:val="none" w:sz="0" w:space="0" w:color="auto"/>
            <w:left w:val="none" w:sz="0" w:space="0" w:color="auto"/>
            <w:bottom w:val="none" w:sz="0" w:space="0" w:color="auto"/>
            <w:right w:val="none" w:sz="0" w:space="0" w:color="auto"/>
          </w:divBdr>
        </w:div>
        <w:div w:id="695156272">
          <w:marLeft w:val="0"/>
          <w:marRight w:val="0"/>
          <w:marTop w:val="0"/>
          <w:marBottom w:val="0"/>
          <w:divBdr>
            <w:top w:val="none" w:sz="0" w:space="0" w:color="auto"/>
            <w:left w:val="none" w:sz="0" w:space="0" w:color="auto"/>
            <w:bottom w:val="none" w:sz="0" w:space="0" w:color="auto"/>
            <w:right w:val="none" w:sz="0" w:space="0" w:color="auto"/>
          </w:divBdr>
        </w:div>
      </w:divsChild>
    </w:div>
    <w:div w:id="1658608073">
      <w:bodyDiv w:val="1"/>
      <w:marLeft w:val="0"/>
      <w:marRight w:val="0"/>
      <w:marTop w:val="0"/>
      <w:marBottom w:val="0"/>
      <w:divBdr>
        <w:top w:val="none" w:sz="0" w:space="0" w:color="auto"/>
        <w:left w:val="none" w:sz="0" w:space="0" w:color="auto"/>
        <w:bottom w:val="none" w:sz="0" w:space="0" w:color="auto"/>
        <w:right w:val="none" w:sz="0" w:space="0" w:color="auto"/>
      </w:divBdr>
    </w:div>
    <w:div w:id="1942763680">
      <w:bodyDiv w:val="1"/>
      <w:marLeft w:val="0"/>
      <w:marRight w:val="0"/>
      <w:marTop w:val="0"/>
      <w:marBottom w:val="0"/>
      <w:divBdr>
        <w:top w:val="none" w:sz="0" w:space="0" w:color="auto"/>
        <w:left w:val="none" w:sz="0" w:space="0" w:color="auto"/>
        <w:bottom w:val="none" w:sz="0" w:space="0" w:color="auto"/>
        <w:right w:val="none" w:sz="0" w:space="0" w:color="auto"/>
      </w:divBdr>
      <w:divsChild>
        <w:div w:id="121965149">
          <w:marLeft w:val="0"/>
          <w:marRight w:val="0"/>
          <w:marTop w:val="0"/>
          <w:marBottom w:val="0"/>
          <w:divBdr>
            <w:top w:val="none" w:sz="0" w:space="0" w:color="auto"/>
            <w:left w:val="none" w:sz="0" w:space="0" w:color="auto"/>
            <w:bottom w:val="none" w:sz="0" w:space="0" w:color="auto"/>
            <w:right w:val="none" w:sz="0" w:space="0" w:color="auto"/>
          </w:divBdr>
        </w:div>
        <w:div w:id="283318658">
          <w:marLeft w:val="0"/>
          <w:marRight w:val="0"/>
          <w:marTop w:val="0"/>
          <w:marBottom w:val="0"/>
          <w:divBdr>
            <w:top w:val="none" w:sz="0" w:space="0" w:color="auto"/>
            <w:left w:val="none" w:sz="0" w:space="0" w:color="auto"/>
            <w:bottom w:val="none" w:sz="0" w:space="0" w:color="auto"/>
            <w:right w:val="none" w:sz="0" w:space="0" w:color="auto"/>
          </w:divBdr>
        </w:div>
        <w:div w:id="331493389">
          <w:marLeft w:val="0"/>
          <w:marRight w:val="0"/>
          <w:marTop w:val="0"/>
          <w:marBottom w:val="0"/>
          <w:divBdr>
            <w:top w:val="none" w:sz="0" w:space="0" w:color="auto"/>
            <w:left w:val="none" w:sz="0" w:space="0" w:color="auto"/>
            <w:bottom w:val="none" w:sz="0" w:space="0" w:color="auto"/>
            <w:right w:val="none" w:sz="0" w:space="0" w:color="auto"/>
          </w:divBdr>
        </w:div>
        <w:div w:id="464540900">
          <w:marLeft w:val="0"/>
          <w:marRight w:val="0"/>
          <w:marTop w:val="0"/>
          <w:marBottom w:val="0"/>
          <w:divBdr>
            <w:top w:val="none" w:sz="0" w:space="0" w:color="auto"/>
            <w:left w:val="none" w:sz="0" w:space="0" w:color="auto"/>
            <w:bottom w:val="none" w:sz="0" w:space="0" w:color="auto"/>
            <w:right w:val="none" w:sz="0" w:space="0" w:color="auto"/>
          </w:divBdr>
        </w:div>
        <w:div w:id="685136905">
          <w:marLeft w:val="0"/>
          <w:marRight w:val="0"/>
          <w:marTop w:val="0"/>
          <w:marBottom w:val="0"/>
          <w:divBdr>
            <w:top w:val="none" w:sz="0" w:space="0" w:color="auto"/>
            <w:left w:val="none" w:sz="0" w:space="0" w:color="auto"/>
            <w:bottom w:val="none" w:sz="0" w:space="0" w:color="auto"/>
            <w:right w:val="none" w:sz="0" w:space="0" w:color="auto"/>
          </w:divBdr>
        </w:div>
        <w:div w:id="1040940423">
          <w:marLeft w:val="0"/>
          <w:marRight w:val="0"/>
          <w:marTop w:val="0"/>
          <w:marBottom w:val="0"/>
          <w:divBdr>
            <w:top w:val="none" w:sz="0" w:space="0" w:color="auto"/>
            <w:left w:val="none" w:sz="0" w:space="0" w:color="auto"/>
            <w:bottom w:val="none" w:sz="0" w:space="0" w:color="auto"/>
            <w:right w:val="none" w:sz="0" w:space="0" w:color="auto"/>
          </w:divBdr>
        </w:div>
        <w:div w:id="1181047264">
          <w:marLeft w:val="0"/>
          <w:marRight w:val="0"/>
          <w:marTop w:val="0"/>
          <w:marBottom w:val="0"/>
          <w:divBdr>
            <w:top w:val="none" w:sz="0" w:space="0" w:color="auto"/>
            <w:left w:val="none" w:sz="0" w:space="0" w:color="auto"/>
            <w:bottom w:val="none" w:sz="0" w:space="0" w:color="auto"/>
            <w:right w:val="none" w:sz="0" w:space="0" w:color="auto"/>
          </w:divBdr>
        </w:div>
        <w:div w:id="1404257207">
          <w:marLeft w:val="0"/>
          <w:marRight w:val="0"/>
          <w:marTop w:val="0"/>
          <w:marBottom w:val="0"/>
          <w:divBdr>
            <w:top w:val="none" w:sz="0" w:space="0" w:color="auto"/>
            <w:left w:val="none" w:sz="0" w:space="0" w:color="auto"/>
            <w:bottom w:val="none" w:sz="0" w:space="0" w:color="auto"/>
            <w:right w:val="none" w:sz="0" w:space="0" w:color="auto"/>
          </w:divBdr>
        </w:div>
        <w:div w:id="1517688768">
          <w:marLeft w:val="0"/>
          <w:marRight w:val="0"/>
          <w:marTop w:val="0"/>
          <w:marBottom w:val="0"/>
          <w:divBdr>
            <w:top w:val="none" w:sz="0" w:space="0" w:color="auto"/>
            <w:left w:val="none" w:sz="0" w:space="0" w:color="auto"/>
            <w:bottom w:val="none" w:sz="0" w:space="0" w:color="auto"/>
            <w:right w:val="none" w:sz="0" w:space="0" w:color="auto"/>
          </w:divBdr>
        </w:div>
        <w:div w:id="1544438525">
          <w:marLeft w:val="0"/>
          <w:marRight w:val="0"/>
          <w:marTop w:val="0"/>
          <w:marBottom w:val="0"/>
          <w:divBdr>
            <w:top w:val="none" w:sz="0" w:space="0" w:color="auto"/>
            <w:left w:val="none" w:sz="0" w:space="0" w:color="auto"/>
            <w:bottom w:val="none" w:sz="0" w:space="0" w:color="auto"/>
            <w:right w:val="none" w:sz="0" w:space="0" w:color="auto"/>
          </w:divBdr>
        </w:div>
        <w:div w:id="1596278995">
          <w:marLeft w:val="0"/>
          <w:marRight w:val="0"/>
          <w:marTop w:val="0"/>
          <w:marBottom w:val="0"/>
          <w:divBdr>
            <w:top w:val="none" w:sz="0" w:space="0" w:color="auto"/>
            <w:left w:val="none" w:sz="0" w:space="0" w:color="auto"/>
            <w:bottom w:val="none" w:sz="0" w:space="0" w:color="auto"/>
            <w:right w:val="none" w:sz="0" w:space="0" w:color="auto"/>
          </w:divBdr>
        </w:div>
        <w:div w:id="1620182751">
          <w:marLeft w:val="0"/>
          <w:marRight w:val="0"/>
          <w:marTop w:val="0"/>
          <w:marBottom w:val="0"/>
          <w:divBdr>
            <w:top w:val="none" w:sz="0" w:space="0" w:color="auto"/>
            <w:left w:val="none" w:sz="0" w:space="0" w:color="auto"/>
            <w:bottom w:val="none" w:sz="0" w:space="0" w:color="auto"/>
            <w:right w:val="none" w:sz="0" w:space="0" w:color="auto"/>
          </w:divBdr>
        </w:div>
        <w:div w:id="1636400726">
          <w:marLeft w:val="0"/>
          <w:marRight w:val="0"/>
          <w:marTop w:val="0"/>
          <w:marBottom w:val="0"/>
          <w:divBdr>
            <w:top w:val="none" w:sz="0" w:space="0" w:color="auto"/>
            <w:left w:val="none" w:sz="0" w:space="0" w:color="auto"/>
            <w:bottom w:val="none" w:sz="0" w:space="0" w:color="auto"/>
            <w:right w:val="none" w:sz="0" w:space="0" w:color="auto"/>
          </w:divBdr>
        </w:div>
        <w:div w:id="1779981929">
          <w:marLeft w:val="0"/>
          <w:marRight w:val="0"/>
          <w:marTop w:val="0"/>
          <w:marBottom w:val="0"/>
          <w:divBdr>
            <w:top w:val="none" w:sz="0" w:space="0" w:color="auto"/>
            <w:left w:val="none" w:sz="0" w:space="0" w:color="auto"/>
            <w:bottom w:val="none" w:sz="0" w:space="0" w:color="auto"/>
            <w:right w:val="none" w:sz="0" w:space="0" w:color="auto"/>
          </w:divBdr>
        </w:div>
        <w:div w:id="1804807997">
          <w:marLeft w:val="0"/>
          <w:marRight w:val="0"/>
          <w:marTop w:val="0"/>
          <w:marBottom w:val="0"/>
          <w:divBdr>
            <w:top w:val="none" w:sz="0" w:space="0" w:color="auto"/>
            <w:left w:val="none" w:sz="0" w:space="0" w:color="auto"/>
            <w:bottom w:val="none" w:sz="0" w:space="0" w:color="auto"/>
            <w:right w:val="none" w:sz="0" w:space="0" w:color="auto"/>
          </w:divBdr>
        </w:div>
      </w:divsChild>
    </w:div>
    <w:div w:id="1944454589">
      <w:bodyDiv w:val="1"/>
      <w:marLeft w:val="0"/>
      <w:marRight w:val="0"/>
      <w:marTop w:val="0"/>
      <w:marBottom w:val="0"/>
      <w:divBdr>
        <w:top w:val="none" w:sz="0" w:space="0" w:color="auto"/>
        <w:left w:val="none" w:sz="0" w:space="0" w:color="auto"/>
        <w:bottom w:val="none" w:sz="0" w:space="0" w:color="auto"/>
        <w:right w:val="none" w:sz="0" w:space="0" w:color="auto"/>
      </w:divBdr>
    </w:div>
    <w:div w:id="1993026944">
      <w:bodyDiv w:val="1"/>
      <w:marLeft w:val="0"/>
      <w:marRight w:val="0"/>
      <w:marTop w:val="0"/>
      <w:marBottom w:val="0"/>
      <w:divBdr>
        <w:top w:val="none" w:sz="0" w:space="0" w:color="auto"/>
        <w:left w:val="none" w:sz="0" w:space="0" w:color="auto"/>
        <w:bottom w:val="none" w:sz="0" w:space="0" w:color="auto"/>
        <w:right w:val="none" w:sz="0" w:space="0" w:color="auto"/>
      </w:divBdr>
    </w:div>
    <w:div w:id="2035882110">
      <w:bodyDiv w:val="1"/>
      <w:marLeft w:val="0"/>
      <w:marRight w:val="0"/>
      <w:marTop w:val="0"/>
      <w:marBottom w:val="0"/>
      <w:divBdr>
        <w:top w:val="none" w:sz="0" w:space="0" w:color="auto"/>
        <w:left w:val="none" w:sz="0" w:space="0" w:color="auto"/>
        <w:bottom w:val="none" w:sz="0" w:space="0" w:color="auto"/>
        <w:right w:val="none" w:sz="0" w:space="0" w:color="auto"/>
      </w:divBdr>
    </w:div>
    <w:div w:id="2101639300">
      <w:bodyDiv w:val="1"/>
      <w:marLeft w:val="0"/>
      <w:marRight w:val="0"/>
      <w:marTop w:val="0"/>
      <w:marBottom w:val="0"/>
      <w:divBdr>
        <w:top w:val="none" w:sz="0" w:space="0" w:color="auto"/>
        <w:left w:val="none" w:sz="0" w:space="0" w:color="auto"/>
        <w:bottom w:val="none" w:sz="0" w:space="0" w:color="auto"/>
        <w:right w:val="none" w:sz="0" w:space="0" w:color="auto"/>
      </w:divBdr>
      <w:divsChild>
        <w:div w:id="98836417">
          <w:marLeft w:val="0"/>
          <w:marRight w:val="0"/>
          <w:marTop w:val="0"/>
          <w:marBottom w:val="0"/>
          <w:divBdr>
            <w:top w:val="none" w:sz="0" w:space="0" w:color="auto"/>
            <w:left w:val="none" w:sz="0" w:space="0" w:color="auto"/>
            <w:bottom w:val="none" w:sz="0" w:space="0" w:color="auto"/>
            <w:right w:val="none" w:sz="0" w:space="0" w:color="auto"/>
          </w:divBdr>
        </w:div>
        <w:div w:id="1665887663">
          <w:marLeft w:val="0"/>
          <w:marRight w:val="0"/>
          <w:marTop w:val="0"/>
          <w:marBottom w:val="0"/>
          <w:divBdr>
            <w:top w:val="none" w:sz="0" w:space="0" w:color="auto"/>
            <w:left w:val="none" w:sz="0" w:space="0" w:color="auto"/>
            <w:bottom w:val="none" w:sz="0" w:space="0" w:color="auto"/>
            <w:right w:val="none" w:sz="0" w:space="0" w:color="auto"/>
          </w:divBdr>
        </w:div>
      </w:divsChild>
    </w:div>
    <w:div w:id="214692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ssi.org.au/ssi-insight/summary-of-evaluation-of-ssis-ability-links/" TargetMode="External"/><Relationship Id="rId2" Type="http://schemas.openxmlformats.org/officeDocument/2006/relationships/hyperlink" Target="https://www.paulramsayfoundation.org.au/news-resources/links-to-early-learning-evaluation-report" TargetMode="External"/><Relationship Id="rId1" Type="http://schemas.openxmlformats.org/officeDocument/2006/relationships/hyperlink" Target="https://www.uniting.org/blog-newsroom/research-publications/Articles/white-paper-more-than-mone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0A214ECA664C6488569A15E87E03F1"/>
        <w:category>
          <w:name w:val="General"/>
          <w:gallery w:val="placeholder"/>
        </w:category>
        <w:types>
          <w:type w:val="bbPlcHdr"/>
        </w:types>
        <w:behaviors>
          <w:behavior w:val="content"/>
        </w:behaviors>
        <w:guid w:val="{97721D3C-3FCB-4E90-B457-BA8223FDC072}"/>
      </w:docPartPr>
      <w:docPartBody>
        <w:p w:rsidR="00773086" w:rsidRDefault="00923245" w:rsidP="00923245">
          <w:pPr>
            <w:pStyle w:val="010A214ECA664C6488569A15E87E03F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Nova Light">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245"/>
    <w:rsid w:val="00060D15"/>
    <w:rsid w:val="000750B2"/>
    <w:rsid w:val="000D4F69"/>
    <w:rsid w:val="000E538B"/>
    <w:rsid w:val="00117077"/>
    <w:rsid w:val="00127B24"/>
    <w:rsid w:val="0018208E"/>
    <w:rsid w:val="00187D47"/>
    <w:rsid w:val="001D48CB"/>
    <w:rsid w:val="00233EDF"/>
    <w:rsid w:val="0025136A"/>
    <w:rsid w:val="002900F2"/>
    <w:rsid w:val="002C6BC3"/>
    <w:rsid w:val="002F61B8"/>
    <w:rsid w:val="002F789F"/>
    <w:rsid w:val="00324314"/>
    <w:rsid w:val="0033736C"/>
    <w:rsid w:val="00345914"/>
    <w:rsid w:val="00360DD8"/>
    <w:rsid w:val="003E3E41"/>
    <w:rsid w:val="00407453"/>
    <w:rsid w:val="004130E9"/>
    <w:rsid w:val="004153DA"/>
    <w:rsid w:val="00437291"/>
    <w:rsid w:val="0044380E"/>
    <w:rsid w:val="00450B47"/>
    <w:rsid w:val="00481DCD"/>
    <w:rsid w:val="00495EB3"/>
    <w:rsid w:val="004B3444"/>
    <w:rsid w:val="004C4DC5"/>
    <w:rsid w:val="004E1671"/>
    <w:rsid w:val="004E6598"/>
    <w:rsid w:val="005706D2"/>
    <w:rsid w:val="00586EDE"/>
    <w:rsid w:val="005A6A23"/>
    <w:rsid w:val="005D4172"/>
    <w:rsid w:val="006012C1"/>
    <w:rsid w:val="00614EC2"/>
    <w:rsid w:val="006374A9"/>
    <w:rsid w:val="00663C2E"/>
    <w:rsid w:val="006643B8"/>
    <w:rsid w:val="006718E8"/>
    <w:rsid w:val="006849D9"/>
    <w:rsid w:val="006A33C3"/>
    <w:rsid w:val="006C744F"/>
    <w:rsid w:val="006D775C"/>
    <w:rsid w:val="006E7635"/>
    <w:rsid w:val="006F0085"/>
    <w:rsid w:val="007078A9"/>
    <w:rsid w:val="0071094D"/>
    <w:rsid w:val="00726BBF"/>
    <w:rsid w:val="007379DD"/>
    <w:rsid w:val="00773086"/>
    <w:rsid w:val="00791377"/>
    <w:rsid w:val="008055D3"/>
    <w:rsid w:val="0081222F"/>
    <w:rsid w:val="00815AAB"/>
    <w:rsid w:val="00867D39"/>
    <w:rsid w:val="00876F83"/>
    <w:rsid w:val="008866B2"/>
    <w:rsid w:val="00890CDA"/>
    <w:rsid w:val="00891CC0"/>
    <w:rsid w:val="008A5107"/>
    <w:rsid w:val="008A759E"/>
    <w:rsid w:val="008B1B12"/>
    <w:rsid w:val="008E239C"/>
    <w:rsid w:val="008F0987"/>
    <w:rsid w:val="00923245"/>
    <w:rsid w:val="009422EA"/>
    <w:rsid w:val="009944B2"/>
    <w:rsid w:val="009E3B9F"/>
    <w:rsid w:val="00A65CDE"/>
    <w:rsid w:val="00A96904"/>
    <w:rsid w:val="00AA1B9A"/>
    <w:rsid w:val="00AA3C5F"/>
    <w:rsid w:val="00AA40CB"/>
    <w:rsid w:val="00AC2453"/>
    <w:rsid w:val="00AC6323"/>
    <w:rsid w:val="00AF78F0"/>
    <w:rsid w:val="00B025E2"/>
    <w:rsid w:val="00B123DE"/>
    <w:rsid w:val="00B46BA0"/>
    <w:rsid w:val="00B518C4"/>
    <w:rsid w:val="00B572FD"/>
    <w:rsid w:val="00B8539F"/>
    <w:rsid w:val="00B97CBB"/>
    <w:rsid w:val="00BD5D60"/>
    <w:rsid w:val="00C96521"/>
    <w:rsid w:val="00CB187F"/>
    <w:rsid w:val="00CB3496"/>
    <w:rsid w:val="00CD268E"/>
    <w:rsid w:val="00CE7139"/>
    <w:rsid w:val="00CF68B5"/>
    <w:rsid w:val="00D05EFC"/>
    <w:rsid w:val="00D10B59"/>
    <w:rsid w:val="00D83825"/>
    <w:rsid w:val="00D8655A"/>
    <w:rsid w:val="00D9273D"/>
    <w:rsid w:val="00DA3380"/>
    <w:rsid w:val="00DC0B1D"/>
    <w:rsid w:val="00DD0362"/>
    <w:rsid w:val="00DF1133"/>
    <w:rsid w:val="00E172D1"/>
    <w:rsid w:val="00E26F10"/>
    <w:rsid w:val="00E82F6F"/>
    <w:rsid w:val="00EA38B6"/>
    <w:rsid w:val="00EC5667"/>
    <w:rsid w:val="00EE1DD0"/>
    <w:rsid w:val="00F05A5D"/>
    <w:rsid w:val="00FA4DCE"/>
    <w:rsid w:val="00FA642F"/>
    <w:rsid w:val="00FC2146"/>
    <w:rsid w:val="00FC2902"/>
    <w:rsid w:val="00FD634E"/>
    <w:rsid w:val="00FE29C7"/>
    <w:rsid w:val="00FE52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0A214ECA664C6488569A15E87E03F1">
    <w:name w:val="010A214ECA664C6488569A15E87E03F1"/>
    <w:rsid w:val="009232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MPWT-2140667901-59341</_dlc_DocId>
    <_dlc_DocIdUrl xmlns="20393cdf-440a-4521-8f19-00ba43423d00">
      <Url>https://pcgov.sharepoint.com/sites/sceteam/_layouts/15/DocIdRedir.aspx?ID=MPWT-2140667901-59341</Url>
      <Description>MPWT-2140667901-59341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10D1AF-FBEB-4528-A5F9-6679550C721C}">
  <ds:schemaRefs>
    <ds:schemaRef ds:uri="http://schemas.openxmlformats.org/officeDocument/2006/bibliography"/>
  </ds:schemaRefs>
</ds:datastoreItem>
</file>

<file path=customXml/itemProps2.xml><?xml version="1.0" encoding="utf-8"?>
<ds:datastoreItem xmlns:ds="http://schemas.openxmlformats.org/officeDocument/2006/customXml" ds:itemID="{09AA9E02-75F4-44F9-9789-34F87C04F3EA}">
  <ds:schemaRefs>
    <ds:schemaRef ds:uri="http://schemas.microsoft.com/sharepoint/v3/contenttype/forms"/>
  </ds:schemaRefs>
</ds:datastoreItem>
</file>

<file path=customXml/itemProps3.xml><?xml version="1.0" encoding="utf-8"?>
<ds:datastoreItem xmlns:ds="http://schemas.openxmlformats.org/officeDocument/2006/customXml" ds:itemID="{A3DE2F3B-4FCF-429A-AB09-2CF3CC31D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F549C0-B6F0-48B9-B394-275A75C60FF5}">
  <ds:schemaRefs>
    <ds:schemaRef ds:uri="http://schemas.microsoft.com/office/2006/metadata/properties"/>
    <ds:schemaRef ds:uri="http://schemas.microsoft.com/office/infopath/2007/PartnerControls"/>
    <ds:schemaRef ds:uri="3d385984-9344-419b-a80b-49c06a2bdab8"/>
    <ds:schemaRef ds:uri="20393cdf-440a-4521-8f19-00ba43423d00"/>
  </ds:schemaRefs>
</ds:datastoreItem>
</file>

<file path=customXml/itemProps5.xml><?xml version="1.0" encoding="utf-8"?>
<ds:datastoreItem xmlns:ds="http://schemas.openxmlformats.org/officeDocument/2006/customXml" ds:itemID="{D3E00627-AFB5-47DC-96F1-56358F6C2E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2578</Words>
  <Characters>14699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Submission 196 - Settlements Services International (SSI) - Early Childhood Education and Care - Public inquiry</vt:lpstr>
    </vt:vector>
  </TitlesOfParts>
  <Company>Settlements Services International (SSI)</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196 - Settlements Services International (SSI) - Early Childhood Education and Care - Public inquiry</dc:title>
  <dc:subject/>
  <dc:creator>Settlements Services International (SSI)</dc:creator>
  <cp:keywords/>
  <cp:lastModifiedBy>Chris Alston</cp:lastModifiedBy>
  <cp:revision>3</cp:revision>
  <cp:lastPrinted>2023-06-29T11:02:00Z</cp:lastPrinted>
  <dcterms:created xsi:type="dcterms:W3CDTF">2024-02-14T22:18:00Z</dcterms:created>
  <dcterms:modified xsi:type="dcterms:W3CDTF">2024-02-16T02:56:00Z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2023-02-12T10:10:56Z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88c651fd-5fa7-4ada-8abb-9c45434aa6d1</vt:lpwstr>
  </property>
  <property fmtid="{D5CDD505-2E9C-101B-9397-08002B2CF9AE}" pid="8" name="MSIP_Label_0f488380-630a-4f55-a077-a19445e3f360_ContentBits">
    <vt:lpwstr>0</vt:lpwstr>
  </property>
  <property fmtid="{D5CDD505-2E9C-101B-9397-08002B2CF9AE}" pid="9" name="ContentTypeId">
    <vt:lpwstr>0x01010043D2931130CE4140B1D2F07F360CDFAE</vt:lpwstr>
  </property>
  <property fmtid="{D5CDD505-2E9C-101B-9397-08002B2CF9AE}" pid="10" name="GrammarlyDocumentId">
    <vt:lpwstr>5b22cbb1ff4a31e459c888d0ff16bdb21b25935e3faa27e38700da6344f76e2e</vt:lpwstr>
  </property>
  <property fmtid="{D5CDD505-2E9C-101B-9397-08002B2CF9AE}" pid="11" name="RevIMBCS">
    <vt:lpwstr>1;#Unclassified|3955eeb1-2d18-4582-aeb2-00144ec3aaf5</vt:lpwstr>
  </property>
  <property fmtid="{D5CDD505-2E9C-101B-9397-08002B2CF9AE}" pid="12" name="MediaServiceImageTags">
    <vt:lpwstr/>
  </property>
  <property fmtid="{D5CDD505-2E9C-101B-9397-08002B2CF9AE}" pid="13" name="_dlc_DocIdItemGuid">
    <vt:lpwstr>a5de08ed-3bcd-4e83-b9bc-320b44d1b728</vt:lpwstr>
  </property>
</Properties>
</file>