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3A29" w14:textId="77777777" w:rsidR="00F51281" w:rsidRDefault="00A300F0" w:rsidP="00A300F0">
      <w:pPr>
        <w:spacing w:after="0" w:line="240" w:lineRule="auto"/>
        <w:ind w:left="495"/>
        <w:jc w:val="center"/>
        <w:rPr>
          <w:rFonts w:cs="Arial"/>
          <w:color w:val="000000"/>
          <w:szCs w:val="24"/>
          <w:lang w:val="en-GB"/>
        </w:rPr>
      </w:pPr>
      <w:r>
        <w:rPr>
          <w:noProof/>
          <w:sz w:val="18"/>
          <w:szCs w:val="18"/>
          <w:lang w:eastAsia="en-AU"/>
        </w:rPr>
        <w:drawing>
          <wp:anchor distT="0" distB="0" distL="114300" distR="114300" simplePos="0" relativeHeight="251660288" behindDoc="1" locked="0" layoutInCell="1" allowOverlap="1" wp14:anchorId="1331A96A" wp14:editId="733D1343">
            <wp:simplePos x="0" y="0"/>
            <wp:positionH relativeFrom="column">
              <wp:posOffset>936625</wp:posOffset>
            </wp:positionH>
            <wp:positionV relativeFrom="paragraph">
              <wp:posOffset>-575201</wp:posOffset>
            </wp:positionV>
            <wp:extent cx="4244340" cy="4489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BCtype-side 1line-300.jpg"/>
                    <pic:cNvPicPr/>
                  </pic:nvPicPr>
                  <pic:blipFill>
                    <a:blip r:embed="rId8">
                      <a:extLst>
                        <a:ext uri="{28A0092B-C50C-407E-A947-70E740481C1C}">
                          <a14:useLocalDpi xmlns:a14="http://schemas.microsoft.com/office/drawing/2010/main" val="0"/>
                        </a:ext>
                      </a:extLst>
                    </a:blip>
                    <a:stretch>
                      <a:fillRect/>
                    </a:stretch>
                  </pic:blipFill>
                  <pic:spPr>
                    <a:xfrm>
                      <a:off x="0" y="0"/>
                      <a:ext cx="4244340" cy="448945"/>
                    </a:xfrm>
                    <a:prstGeom prst="rect">
                      <a:avLst/>
                    </a:prstGeom>
                  </pic:spPr>
                </pic:pic>
              </a:graphicData>
            </a:graphic>
            <wp14:sizeRelH relativeFrom="margin">
              <wp14:pctWidth>0</wp14:pctWidth>
            </wp14:sizeRelH>
            <wp14:sizeRelV relativeFrom="margin">
              <wp14:pctHeight>0</wp14:pctHeight>
            </wp14:sizeRelV>
          </wp:anchor>
        </w:drawing>
      </w:r>
    </w:p>
    <w:p w14:paraId="3E7610CF" w14:textId="77777777" w:rsidR="00332FD6" w:rsidRPr="007962EB" w:rsidRDefault="007962EB" w:rsidP="003470CA">
      <w:pPr>
        <w:pStyle w:val="Recipient"/>
        <w:spacing w:after="240"/>
        <w:jc w:val="center"/>
        <w:rPr>
          <w:rFonts w:ascii="Arial" w:hAnsi="Arial" w:cs="Arial"/>
          <w:color w:val="365F91" w:themeColor="accent1" w:themeShade="BF"/>
          <w:sz w:val="40"/>
          <w:szCs w:val="40"/>
        </w:rPr>
      </w:pPr>
      <w:r w:rsidRPr="007962EB">
        <w:rPr>
          <w:rFonts w:ascii="Arial" w:hAnsi="Arial" w:cs="Arial"/>
          <w:color w:val="365F91" w:themeColor="accent1" w:themeShade="BF"/>
          <w:sz w:val="40"/>
          <w:szCs w:val="40"/>
        </w:rPr>
        <w:t>Submission to the</w:t>
      </w:r>
      <w:r w:rsidR="00CF5E14">
        <w:rPr>
          <w:rFonts w:ascii="Arial" w:hAnsi="Arial" w:cs="Arial"/>
          <w:color w:val="365F91" w:themeColor="accent1" w:themeShade="BF"/>
          <w:sz w:val="40"/>
          <w:szCs w:val="40"/>
        </w:rPr>
        <w:br/>
      </w:r>
      <w:r w:rsidRPr="007962EB">
        <w:rPr>
          <w:rFonts w:ascii="Arial" w:hAnsi="Arial" w:cs="Arial"/>
          <w:color w:val="365F91" w:themeColor="accent1" w:themeShade="BF"/>
          <w:sz w:val="40"/>
          <w:szCs w:val="40"/>
        </w:rPr>
        <w:t xml:space="preserve">Productivity Commission </w:t>
      </w:r>
    </w:p>
    <w:p w14:paraId="526FADD7" w14:textId="77777777" w:rsidR="00EB6817" w:rsidRDefault="007962EB" w:rsidP="009A504D">
      <w:pPr>
        <w:pStyle w:val="Recipient"/>
        <w:spacing w:line="276" w:lineRule="auto"/>
        <w:jc w:val="center"/>
        <w:rPr>
          <w:rFonts w:ascii="Arial" w:hAnsi="Arial" w:cs="Arial"/>
          <w:color w:val="0C6186"/>
          <w:sz w:val="56"/>
          <w:szCs w:val="64"/>
        </w:rPr>
      </w:pPr>
      <w:r w:rsidRPr="00CF5E14">
        <w:rPr>
          <w:rFonts w:ascii="Arial" w:hAnsi="Arial" w:cs="Arial"/>
          <w:color w:val="365F91" w:themeColor="accent1" w:themeShade="BF"/>
          <w:sz w:val="56"/>
          <w:szCs w:val="56"/>
        </w:rPr>
        <w:t>National Disability Insurance Scheme (NDIS) Costs</w:t>
      </w:r>
      <w:r w:rsidR="004C4F20">
        <w:rPr>
          <w:rFonts w:ascii="Arial" w:hAnsi="Arial" w:cs="Arial"/>
          <w:color w:val="365F91" w:themeColor="accent1" w:themeShade="BF"/>
          <w:sz w:val="56"/>
          <w:szCs w:val="56"/>
        </w:rPr>
        <w:t xml:space="preserve"> </w:t>
      </w:r>
      <w:r w:rsidR="00AA7A98">
        <w:rPr>
          <w:rFonts w:ascii="Arial" w:hAnsi="Arial" w:cs="Arial"/>
          <w:color w:val="365F91" w:themeColor="accent1" w:themeShade="BF"/>
          <w:sz w:val="56"/>
          <w:szCs w:val="56"/>
        </w:rPr>
        <w:t xml:space="preserve">Issues </w:t>
      </w:r>
      <w:r w:rsidRPr="00CF5E14">
        <w:rPr>
          <w:rFonts w:ascii="Arial" w:hAnsi="Arial" w:cs="Arial"/>
          <w:color w:val="365F91" w:themeColor="accent1" w:themeShade="BF"/>
          <w:sz w:val="56"/>
          <w:szCs w:val="56"/>
        </w:rPr>
        <w:t>Paper</w:t>
      </w:r>
      <w:r w:rsidR="00CF5E14">
        <w:rPr>
          <w:rFonts w:ascii="Arial" w:hAnsi="Arial" w:cs="Arial"/>
          <w:color w:val="365F91" w:themeColor="accent1" w:themeShade="BF"/>
          <w:sz w:val="56"/>
          <w:szCs w:val="56"/>
        </w:rPr>
        <w:br/>
      </w:r>
      <w:r w:rsidR="004C4F20">
        <w:rPr>
          <w:rFonts w:ascii="Arial" w:hAnsi="Arial" w:cs="Arial"/>
          <w:color w:val="365F91" w:themeColor="accent1" w:themeShade="BF"/>
          <w:sz w:val="40"/>
          <w:szCs w:val="40"/>
        </w:rPr>
        <w:t>July</w:t>
      </w:r>
      <w:r w:rsidRPr="00CF5E14">
        <w:rPr>
          <w:rFonts w:ascii="Arial" w:hAnsi="Arial" w:cs="Arial"/>
          <w:color w:val="365F91" w:themeColor="accent1" w:themeShade="BF"/>
          <w:sz w:val="40"/>
          <w:szCs w:val="40"/>
        </w:rPr>
        <w:t>, 2017</w:t>
      </w:r>
    </w:p>
    <w:p w14:paraId="216CE660" w14:textId="0F121525" w:rsidR="00EB6817" w:rsidRPr="00D97532" w:rsidRDefault="00F91A5D" w:rsidP="009A504D">
      <w:pPr>
        <w:pStyle w:val="Recipient"/>
        <w:spacing w:line="276" w:lineRule="auto"/>
        <w:jc w:val="center"/>
        <w:rPr>
          <w:rFonts w:ascii="Arial" w:hAnsi="Arial" w:cs="Arial"/>
          <w:color w:val="0C6186"/>
          <w:sz w:val="56"/>
          <w:szCs w:val="64"/>
        </w:rPr>
      </w:pPr>
      <w:r>
        <w:rPr>
          <w:rFonts w:ascii="Arial" w:hAnsi="Arial" w:cs="Arial"/>
          <w:noProof/>
          <w:sz w:val="32"/>
          <w:szCs w:val="22"/>
          <w:lang w:val="en-AU"/>
        </w:rPr>
        <w:drawing>
          <wp:anchor distT="0" distB="0" distL="114300" distR="114300" simplePos="0" relativeHeight="251663360" behindDoc="1" locked="0" layoutInCell="1" allowOverlap="1" wp14:anchorId="0918D453" wp14:editId="03F79E67">
            <wp:simplePos x="0" y="0"/>
            <wp:positionH relativeFrom="column">
              <wp:posOffset>-783856</wp:posOffset>
            </wp:positionH>
            <wp:positionV relativeFrom="paragraph">
              <wp:posOffset>390013</wp:posOffset>
            </wp:positionV>
            <wp:extent cx="7678758" cy="5011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BC_Canberra_1-8-16_large_file-51.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7678758" cy="50112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9CEBF79" w14:textId="367DB193" w:rsidR="000F55A4" w:rsidRPr="000F55A4" w:rsidRDefault="000F55A4" w:rsidP="000F55A4">
      <w:pPr>
        <w:pStyle w:val="Body"/>
        <w:jc w:val="center"/>
        <w:rPr>
          <w:rFonts w:ascii="Arial" w:hAnsi="Arial" w:cs="Arial"/>
          <w:sz w:val="32"/>
          <w:szCs w:val="22"/>
        </w:rPr>
      </w:pPr>
      <w:bookmarkStart w:id="0" w:name="_TOC1789"/>
      <w:bookmarkEnd w:id="0"/>
    </w:p>
    <w:p w14:paraId="3B94738D" w14:textId="77777777" w:rsidR="00A300F0" w:rsidRDefault="00A300F0" w:rsidP="00D97532">
      <w:pPr>
        <w:pStyle w:val="Body"/>
        <w:spacing w:after="0"/>
        <w:jc w:val="right"/>
        <w:rPr>
          <w:rFonts w:ascii="Arial" w:hAnsi="Arial" w:cs="Arial"/>
          <w:sz w:val="32"/>
          <w:szCs w:val="22"/>
        </w:rPr>
      </w:pPr>
    </w:p>
    <w:p w14:paraId="4921C5F5" w14:textId="77777777" w:rsidR="00A300F0" w:rsidRDefault="00A300F0" w:rsidP="000F55A4">
      <w:pPr>
        <w:pStyle w:val="Body"/>
        <w:jc w:val="center"/>
        <w:rPr>
          <w:rFonts w:ascii="Arial" w:hAnsi="Arial" w:cs="Arial"/>
          <w:sz w:val="32"/>
          <w:szCs w:val="22"/>
        </w:rPr>
      </w:pPr>
    </w:p>
    <w:p w14:paraId="2FB42AC3" w14:textId="77777777" w:rsidR="00A300F0" w:rsidRDefault="00A300F0" w:rsidP="000F55A4">
      <w:pPr>
        <w:pStyle w:val="Body"/>
        <w:jc w:val="center"/>
        <w:rPr>
          <w:rFonts w:ascii="Arial" w:hAnsi="Arial" w:cs="Arial"/>
          <w:sz w:val="32"/>
          <w:szCs w:val="22"/>
        </w:rPr>
      </w:pPr>
    </w:p>
    <w:p w14:paraId="2DD93DC1" w14:textId="77777777" w:rsidR="004450B6" w:rsidRDefault="004450B6" w:rsidP="000F55A4">
      <w:pPr>
        <w:pStyle w:val="Body"/>
        <w:jc w:val="center"/>
        <w:rPr>
          <w:rFonts w:ascii="Arial" w:hAnsi="Arial" w:cs="Arial"/>
          <w:sz w:val="32"/>
          <w:szCs w:val="22"/>
        </w:rPr>
      </w:pPr>
    </w:p>
    <w:p w14:paraId="0222D076" w14:textId="77777777" w:rsidR="004450B6" w:rsidRDefault="004450B6" w:rsidP="000F55A4">
      <w:pPr>
        <w:pStyle w:val="Body"/>
        <w:jc w:val="center"/>
        <w:rPr>
          <w:rFonts w:ascii="Arial" w:hAnsi="Arial" w:cs="Arial"/>
          <w:sz w:val="32"/>
          <w:szCs w:val="22"/>
        </w:rPr>
      </w:pPr>
    </w:p>
    <w:p w14:paraId="0CA3ECF4" w14:textId="77777777" w:rsidR="004450B6" w:rsidRDefault="004450B6" w:rsidP="000F55A4">
      <w:pPr>
        <w:pStyle w:val="Body"/>
        <w:jc w:val="center"/>
        <w:rPr>
          <w:rFonts w:ascii="Arial" w:hAnsi="Arial" w:cs="Arial"/>
          <w:sz w:val="32"/>
          <w:szCs w:val="22"/>
        </w:rPr>
      </w:pPr>
    </w:p>
    <w:p w14:paraId="07C5F4F5" w14:textId="77777777" w:rsidR="004450B6" w:rsidRDefault="004450B6" w:rsidP="000F55A4">
      <w:pPr>
        <w:pStyle w:val="Body"/>
        <w:jc w:val="center"/>
        <w:rPr>
          <w:rFonts w:ascii="Arial" w:hAnsi="Arial" w:cs="Arial"/>
          <w:sz w:val="32"/>
          <w:szCs w:val="22"/>
        </w:rPr>
      </w:pPr>
    </w:p>
    <w:p w14:paraId="50531AD5" w14:textId="77777777" w:rsidR="004450B6" w:rsidRDefault="004450B6" w:rsidP="000F55A4">
      <w:pPr>
        <w:pStyle w:val="Body"/>
        <w:jc w:val="center"/>
        <w:rPr>
          <w:rFonts w:ascii="Arial" w:hAnsi="Arial" w:cs="Arial"/>
          <w:sz w:val="32"/>
          <w:szCs w:val="22"/>
        </w:rPr>
      </w:pPr>
    </w:p>
    <w:p w14:paraId="1F394509" w14:textId="77777777" w:rsidR="004450B6" w:rsidRDefault="004450B6" w:rsidP="000F55A4">
      <w:pPr>
        <w:pStyle w:val="Body"/>
        <w:jc w:val="center"/>
        <w:rPr>
          <w:rFonts w:ascii="Arial" w:hAnsi="Arial" w:cs="Arial"/>
          <w:sz w:val="32"/>
          <w:szCs w:val="22"/>
        </w:rPr>
      </w:pPr>
    </w:p>
    <w:p w14:paraId="731A2D2D" w14:textId="77777777" w:rsidR="004450B6" w:rsidRDefault="004450B6" w:rsidP="000F55A4">
      <w:pPr>
        <w:pStyle w:val="Body"/>
        <w:jc w:val="center"/>
        <w:rPr>
          <w:rFonts w:ascii="Arial" w:hAnsi="Arial" w:cs="Arial"/>
          <w:sz w:val="32"/>
          <w:szCs w:val="22"/>
        </w:rPr>
      </w:pPr>
    </w:p>
    <w:p w14:paraId="4E441F6B" w14:textId="77777777" w:rsidR="004450B6" w:rsidRDefault="004450B6" w:rsidP="000F55A4">
      <w:pPr>
        <w:pStyle w:val="Body"/>
        <w:jc w:val="center"/>
        <w:rPr>
          <w:rFonts w:ascii="Arial" w:hAnsi="Arial" w:cs="Arial"/>
          <w:sz w:val="32"/>
          <w:szCs w:val="22"/>
        </w:rPr>
      </w:pPr>
    </w:p>
    <w:p w14:paraId="26762051" w14:textId="77777777" w:rsidR="004450B6" w:rsidRDefault="004450B6" w:rsidP="000F55A4">
      <w:pPr>
        <w:pStyle w:val="Body"/>
        <w:jc w:val="center"/>
        <w:rPr>
          <w:rFonts w:ascii="Arial" w:hAnsi="Arial" w:cs="Arial"/>
          <w:sz w:val="32"/>
          <w:szCs w:val="22"/>
        </w:rPr>
      </w:pPr>
    </w:p>
    <w:p w14:paraId="1CC2921A" w14:textId="77777777" w:rsidR="004450B6" w:rsidRDefault="004450B6" w:rsidP="00EC513B">
      <w:pPr>
        <w:pStyle w:val="Body"/>
        <w:jc w:val="center"/>
        <w:rPr>
          <w:rFonts w:ascii="Arial" w:hAnsi="Arial" w:cs="Arial"/>
          <w:sz w:val="32"/>
          <w:szCs w:val="22"/>
        </w:rPr>
      </w:pPr>
      <w:r>
        <w:rPr>
          <w:noProof/>
          <w:sz w:val="18"/>
          <w:szCs w:val="18"/>
          <w:lang w:val="en-AU"/>
        </w:rPr>
        <w:drawing>
          <wp:anchor distT="152400" distB="152400" distL="152400" distR="152400" simplePos="0" relativeHeight="251662336" behindDoc="1" locked="0" layoutInCell="1" allowOverlap="1" wp14:anchorId="53306086" wp14:editId="67033BED">
            <wp:simplePos x="0" y="0"/>
            <wp:positionH relativeFrom="page">
              <wp:posOffset>-101600</wp:posOffset>
            </wp:positionH>
            <wp:positionV relativeFrom="page">
              <wp:posOffset>8481695</wp:posOffset>
            </wp:positionV>
            <wp:extent cx="7772400" cy="22117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22117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37D998F" w14:textId="77777777" w:rsidR="00C219F2" w:rsidRDefault="00C219F2" w:rsidP="00EC513B">
      <w:pPr>
        <w:pStyle w:val="Body"/>
        <w:spacing w:after="0" w:line="276" w:lineRule="auto"/>
        <w:rPr>
          <w:rFonts w:ascii="Arial" w:hAnsi="Arial" w:cs="Arial"/>
          <w:sz w:val="24"/>
          <w:szCs w:val="24"/>
        </w:rPr>
        <w:sectPr w:rsidR="00C219F2" w:rsidSect="00E31A11">
          <w:headerReference w:type="default" r:id="rId11"/>
          <w:footerReference w:type="default" r:id="rId12"/>
          <w:headerReference w:type="first" r:id="rId13"/>
          <w:pgSz w:w="11906" w:h="16838"/>
          <w:pgMar w:top="1701" w:right="1133" w:bottom="714" w:left="1134" w:header="570" w:footer="340" w:gutter="0"/>
          <w:cols w:space="708"/>
          <w:titlePg/>
          <w:docGrid w:linePitch="360"/>
        </w:sectPr>
      </w:pPr>
    </w:p>
    <w:p w14:paraId="171B2CDA" w14:textId="77777777" w:rsidR="00F91A5D" w:rsidRDefault="00F91A5D" w:rsidP="00F91A5D">
      <w:pPr>
        <w:pStyle w:val="Body"/>
        <w:spacing w:after="0" w:line="276" w:lineRule="auto"/>
        <w:rPr>
          <w:rFonts w:ascii="Arial" w:hAnsi="Arial" w:cs="Arial"/>
          <w:color w:val="FFFFFF" w:themeColor="background1"/>
          <w:sz w:val="24"/>
          <w:szCs w:val="24"/>
        </w:rPr>
      </w:pPr>
    </w:p>
    <w:p w14:paraId="4D847B4B" w14:textId="77777777" w:rsidR="00F91A5D" w:rsidRDefault="00F91A5D" w:rsidP="00F91A5D">
      <w:pPr>
        <w:pStyle w:val="Body"/>
        <w:spacing w:after="0" w:line="276" w:lineRule="auto"/>
        <w:rPr>
          <w:rFonts w:ascii="Arial" w:hAnsi="Arial" w:cs="Arial"/>
          <w:color w:val="FFFFFF" w:themeColor="background1"/>
          <w:sz w:val="24"/>
          <w:szCs w:val="24"/>
        </w:rPr>
      </w:pPr>
    </w:p>
    <w:p w14:paraId="375FB53C" w14:textId="225E6CEB" w:rsidR="00F91A5D" w:rsidRPr="00F91A5D" w:rsidRDefault="000F55A4" w:rsidP="00F91A5D">
      <w:pPr>
        <w:pStyle w:val="Body"/>
        <w:spacing w:after="0" w:line="276" w:lineRule="auto"/>
        <w:rPr>
          <w:rFonts w:ascii="Arial" w:hAnsi="Arial" w:cs="Arial"/>
          <w:b/>
          <w:color w:val="FFFFFF" w:themeColor="background1"/>
          <w:sz w:val="24"/>
          <w:szCs w:val="24"/>
        </w:rPr>
      </w:pPr>
      <w:r w:rsidRPr="00F91A5D">
        <w:rPr>
          <w:rFonts w:ascii="Arial" w:hAnsi="Arial" w:cs="Arial"/>
          <w:color w:val="FFFFFF" w:themeColor="background1"/>
          <w:sz w:val="24"/>
          <w:szCs w:val="24"/>
        </w:rPr>
        <w:t>Prepared by</w:t>
      </w:r>
      <w:r w:rsidR="00F91A5D" w:rsidRPr="00F91A5D">
        <w:rPr>
          <w:rFonts w:ascii="Arial" w:hAnsi="Arial" w:cs="Arial"/>
          <w:color w:val="FFFFFF" w:themeColor="background1"/>
          <w:sz w:val="24"/>
          <w:szCs w:val="24"/>
        </w:rPr>
        <w:t xml:space="preserve"> </w:t>
      </w:r>
    </w:p>
    <w:p w14:paraId="1A4F6A72" w14:textId="2362C63A" w:rsidR="00A300F0" w:rsidRPr="00F91A5D" w:rsidRDefault="00F91A5D" w:rsidP="00F91A5D">
      <w:pPr>
        <w:pStyle w:val="BasicParagraph"/>
        <w:tabs>
          <w:tab w:val="left" w:pos="760"/>
        </w:tabs>
        <w:spacing w:line="276" w:lineRule="auto"/>
        <w:ind w:right="-568"/>
        <w:rPr>
          <w:rFonts w:ascii="Arial" w:eastAsia="ヒラギノ角ゴ Pro W3" w:hAnsi="Arial" w:cs="Arial"/>
          <w:b/>
          <w:color w:val="FFFFFF" w:themeColor="background1"/>
          <w:lang w:val="en-US" w:eastAsia="en-AU"/>
        </w:rPr>
      </w:pPr>
      <w:r w:rsidRPr="00F91A5D">
        <w:rPr>
          <w:rFonts w:ascii="Arial" w:eastAsia="ヒラギノ角ゴ Pro W3" w:hAnsi="Arial" w:cs="Arial"/>
          <w:b/>
          <w:color w:val="FFFFFF" w:themeColor="background1"/>
          <w:lang w:val="en-US" w:eastAsia="en-AU"/>
        </w:rPr>
        <w:t xml:space="preserve">Bart </w:t>
      </w:r>
      <w:proofErr w:type="spellStart"/>
      <w:r w:rsidRPr="00F91A5D">
        <w:rPr>
          <w:rFonts w:ascii="Arial" w:eastAsia="ヒラギノ角ゴ Pro W3" w:hAnsi="Arial" w:cs="Arial"/>
          <w:b/>
          <w:color w:val="FFFFFF" w:themeColor="background1"/>
          <w:lang w:val="en-US" w:eastAsia="en-AU"/>
        </w:rPr>
        <w:t>Caval</w:t>
      </w:r>
      <w:r w:rsidR="008A04F6">
        <w:rPr>
          <w:rFonts w:ascii="Arial" w:eastAsia="ヒラギノ角ゴ Pro W3" w:hAnsi="Arial" w:cs="Arial"/>
          <w:b/>
          <w:color w:val="FFFFFF" w:themeColor="background1"/>
          <w:lang w:val="en-US" w:eastAsia="en-AU"/>
        </w:rPr>
        <w:t>l</w:t>
      </w:r>
      <w:r w:rsidRPr="00F91A5D">
        <w:rPr>
          <w:rFonts w:ascii="Arial" w:eastAsia="ヒラギノ角ゴ Pro W3" w:hAnsi="Arial" w:cs="Arial"/>
          <w:b/>
          <w:color w:val="FFFFFF" w:themeColor="background1"/>
          <w:lang w:val="en-US" w:eastAsia="en-AU"/>
        </w:rPr>
        <w:t>etto</w:t>
      </w:r>
      <w:proofErr w:type="spellEnd"/>
    </w:p>
    <w:p w14:paraId="73B34C50" w14:textId="62FDF1E7" w:rsidR="000F55A4" w:rsidRPr="00F91A5D" w:rsidRDefault="000F55A4" w:rsidP="00F91A5D">
      <w:pPr>
        <w:pStyle w:val="BasicParagraph"/>
        <w:tabs>
          <w:tab w:val="left" w:pos="760"/>
        </w:tabs>
        <w:spacing w:line="276" w:lineRule="auto"/>
        <w:rPr>
          <w:rFonts w:ascii="Arial" w:eastAsia="ヒラギノ角ゴ Pro W3" w:hAnsi="Arial" w:cs="Arial"/>
          <w:color w:val="FFFFFF" w:themeColor="background1"/>
          <w:lang w:val="en-US" w:eastAsia="en-AU"/>
        </w:rPr>
      </w:pPr>
      <w:proofErr w:type="spellStart"/>
      <w:r w:rsidRPr="00F91A5D">
        <w:rPr>
          <w:rFonts w:ascii="Arial" w:eastAsia="ヒラギノ角ゴ Pro W3" w:hAnsi="Arial" w:cs="Arial"/>
          <w:color w:val="FFFFFF" w:themeColor="background1"/>
          <w:lang w:val="en-US" w:eastAsia="en-AU"/>
        </w:rPr>
        <w:t>RIDBC</w:t>
      </w:r>
      <w:proofErr w:type="spellEnd"/>
      <w:r w:rsidRPr="00F91A5D">
        <w:rPr>
          <w:rFonts w:ascii="Arial" w:eastAsia="ヒラギノ角ゴ Pro W3" w:hAnsi="Arial" w:cs="Arial"/>
          <w:color w:val="FFFFFF" w:themeColor="background1"/>
          <w:lang w:val="en-US" w:eastAsia="en-AU"/>
        </w:rPr>
        <w:t xml:space="preserve"> </w:t>
      </w:r>
      <w:r w:rsidR="00F91A5D" w:rsidRPr="00F91A5D">
        <w:rPr>
          <w:rFonts w:ascii="Arial" w:eastAsia="ヒラギノ角ゴ Pro W3" w:hAnsi="Arial" w:cs="Arial"/>
          <w:color w:val="FFFFFF" w:themeColor="background1"/>
          <w:lang w:val="en-US" w:eastAsia="en-AU"/>
        </w:rPr>
        <w:t>Director of Services</w:t>
      </w:r>
    </w:p>
    <w:p w14:paraId="40837C0B" w14:textId="1BBD9856" w:rsidR="00A300F0" w:rsidRPr="00F91A5D" w:rsidRDefault="00A830E6" w:rsidP="00F91A5D">
      <w:pPr>
        <w:pStyle w:val="BasicParagraph"/>
        <w:tabs>
          <w:tab w:val="left" w:pos="760"/>
        </w:tabs>
        <w:spacing w:line="276" w:lineRule="auto"/>
        <w:rPr>
          <w:rFonts w:ascii="Arial" w:eastAsia="ヒラギノ角ゴ Pro W3" w:hAnsi="Arial" w:cs="Arial"/>
          <w:color w:val="FFFFFF" w:themeColor="background1"/>
          <w:lang w:val="en-US" w:eastAsia="en-AU"/>
        </w:rPr>
      </w:pPr>
      <w:r>
        <w:rPr>
          <w:rFonts w:ascii="Arial" w:eastAsia="ヒラギノ角ゴ Pro W3" w:hAnsi="Arial" w:cs="Arial"/>
          <w:b/>
          <w:color w:val="FFFFFF" w:themeColor="background1"/>
          <w:lang w:val="en-US" w:eastAsia="en-AU"/>
        </w:rPr>
        <w:t xml:space="preserve"> </w:t>
      </w:r>
    </w:p>
    <w:p w14:paraId="6C5375EC" w14:textId="6981525E" w:rsidR="00F91A5D" w:rsidRPr="00F91A5D" w:rsidRDefault="00A830E6" w:rsidP="00F91A5D">
      <w:pPr>
        <w:pStyle w:val="Body"/>
        <w:spacing w:after="0" w:line="276" w:lineRule="auto"/>
        <w:rPr>
          <w:rFonts w:ascii="Arial" w:hAnsi="Arial" w:cs="Arial"/>
          <w:color w:val="FFFFFF" w:themeColor="background1"/>
          <w:sz w:val="24"/>
          <w:szCs w:val="24"/>
        </w:rPr>
      </w:pPr>
      <w:r>
        <w:rPr>
          <w:rFonts w:ascii="Arial" w:hAnsi="Arial" w:cs="Arial"/>
          <w:b/>
          <w:color w:val="FFFFFF" w:themeColor="background1"/>
          <w:sz w:val="24"/>
          <w:szCs w:val="24"/>
        </w:rPr>
        <w:t xml:space="preserve"> </w:t>
      </w:r>
      <w:bookmarkStart w:id="1" w:name="_GoBack"/>
      <w:bookmarkEnd w:id="1"/>
    </w:p>
    <w:p w14:paraId="08946DB5" w14:textId="77777777" w:rsidR="00F91A5D" w:rsidRDefault="00F91A5D" w:rsidP="00F91A5D">
      <w:pPr>
        <w:pStyle w:val="Body"/>
        <w:spacing w:after="0" w:line="276" w:lineRule="auto"/>
        <w:rPr>
          <w:rFonts w:ascii="Arial" w:hAnsi="Arial" w:cs="Arial"/>
          <w:b/>
          <w:color w:val="FFFFFF" w:themeColor="background1"/>
          <w:sz w:val="24"/>
          <w:szCs w:val="24"/>
        </w:rPr>
      </w:pPr>
    </w:p>
    <w:p w14:paraId="6E7AD255" w14:textId="77777777" w:rsidR="00F91A5D" w:rsidRDefault="00F91A5D" w:rsidP="00F91A5D">
      <w:pPr>
        <w:pStyle w:val="Body"/>
        <w:spacing w:after="0" w:line="276" w:lineRule="auto"/>
        <w:rPr>
          <w:rFonts w:ascii="Arial" w:hAnsi="Arial" w:cs="Arial"/>
          <w:b/>
          <w:color w:val="FFFFFF" w:themeColor="background1"/>
          <w:sz w:val="24"/>
          <w:szCs w:val="24"/>
        </w:rPr>
      </w:pPr>
    </w:p>
    <w:p w14:paraId="5E159661" w14:textId="58DFBEDE" w:rsidR="00F91A5D" w:rsidRPr="00F91A5D" w:rsidRDefault="00F91A5D" w:rsidP="00F91A5D">
      <w:pPr>
        <w:pStyle w:val="Body"/>
        <w:spacing w:after="0" w:line="276" w:lineRule="auto"/>
        <w:rPr>
          <w:rFonts w:ascii="Arial" w:hAnsi="Arial" w:cs="Arial"/>
          <w:color w:val="FFFFFF" w:themeColor="background1"/>
          <w:sz w:val="24"/>
          <w:szCs w:val="24"/>
        </w:rPr>
      </w:pPr>
      <w:r w:rsidRPr="00F91A5D">
        <w:rPr>
          <w:rFonts w:ascii="Arial" w:hAnsi="Arial" w:cs="Arial"/>
          <w:b/>
          <w:color w:val="FFFFFF" w:themeColor="background1"/>
          <w:sz w:val="24"/>
          <w:szCs w:val="24"/>
        </w:rPr>
        <w:t>Royal Institute for Deaf and Blind Children</w:t>
      </w:r>
    </w:p>
    <w:p w14:paraId="7D37015E" w14:textId="6414D856" w:rsidR="00F91A5D" w:rsidRPr="00F91A5D" w:rsidRDefault="00F91A5D" w:rsidP="00F91A5D">
      <w:pPr>
        <w:pStyle w:val="BasicParagraph"/>
        <w:tabs>
          <w:tab w:val="left" w:pos="760"/>
        </w:tabs>
        <w:spacing w:line="276" w:lineRule="auto"/>
        <w:ind w:right="-568"/>
        <w:rPr>
          <w:rFonts w:ascii="Arial" w:eastAsia="ヒラギノ角ゴ Pro W3" w:hAnsi="Arial" w:cs="Arial"/>
          <w:color w:val="FFFFFF" w:themeColor="background1"/>
          <w:lang w:val="en-US" w:eastAsia="en-AU"/>
        </w:rPr>
      </w:pPr>
      <w:r w:rsidRPr="00F91A5D">
        <w:rPr>
          <w:rFonts w:ascii="Arial" w:eastAsia="ヒラギノ角ゴ Pro W3" w:hAnsi="Arial" w:cs="Arial"/>
          <w:color w:val="FFFFFF" w:themeColor="background1"/>
          <w:lang w:val="en-US" w:eastAsia="en-AU"/>
        </w:rPr>
        <w:t xml:space="preserve">Private Bag 29, </w:t>
      </w:r>
      <w:r>
        <w:rPr>
          <w:rFonts w:ascii="Arial" w:eastAsia="ヒラギノ角ゴ Pro W3" w:hAnsi="Arial" w:cs="Arial"/>
          <w:color w:val="FFFFFF" w:themeColor="background1"/>
          <w:lang w:val="en-US" w:eastAsia="en-AU"/>
        </w:rPr>
        <w:br/>
      </w:r>
      <w:r w:rsidRPr="00F91A5D">
        <w:rPr>
          <w:rFonts w:ascii="Arial" w:eastAsia="ヒラギノ角ゴ Pro W3" w:hAnsi="Arial" w:cs="Arial"/>
          <w:color w:val="FFFFFF" w:themeColor="background1"/>
          <w:lang w:val="en-US" w:eastAsia="en-AU"/>
        </w:rPr>
        <w:t>Parramatta NSW 2124</w:t>
      </w:r>
    </w:p>
    <w:p w14:paraId="7F1E949A" w14:textId="736C06F0" w:rsidR="00F91A5D" w:rsidRPr="00F91A5D" w:rsidRDefault="00F91A5D" w:rsidP="00F91A5D">
      <w:pPr>
        <w:pStyle w:val="BasicParagraph"/>
        <w:tabs>
          <w:tab w:val="left" w:pos="760"/>
        </w:tabs>
        <w:spacing w:line="276" w:lineRule="auto"/>
        <w:rPr>
          <w:rFonts w:ascii="Arial" w:eastAsia="ヒラギノ角ゴ Pro W3" w:hAnsi="Arial" w:cs="Arial"/>
          <w:color w:val="FFFFFF" w:themeColor="background1"/>
          <w:lang w:val="en-US" w:eastAsia="en-AU"/>
        </w:rPr>
        <w:sectPr w:rsidR="00F91A5D" w:rsidRPr="00F91A5D" w:rsidSect="00F91A5D">
          <w:type w:val="continuous"/>
          <w:pgSz w:w="11906" w:h="16838"/>
          <w:pgMar w:top="1701" w:right="707" w:bottom="393" w:left="1134" w:header="570" w:footer="340" w:gutter="0"/>
          <w:cols w:num="2" w:space="283"/>
          <w:titlePg/>
          <w:docGrid w:linePitch="360"/>
        </w:sectPr>
      </w:pPr>
      <w:r w:rsidRPr="00F91A5D">
        <w:rPr>
          <w:rFonts w:ascii="Arial" w:eastAsia="ヒラギノ角ゴ Pro W3" w:hAnsi="Arial" w:cs="Arial"/>
          <w:color w:val="FFFFFF" w:themeColor="background1"/>
          <w:lang w:val="en-US" w:eastAsia="en-AU"/>
        </w:rPr>
        <w:t xml:space="preserve">361 – 365 North Rocks Road, </w:t>
      </w:r>
      <w:r w:rsidRPr="00F91A5D">
        <w:rPr>
          <w:rFonts w:ascii="Arial" w:eastAsia="ヒラギノ角ゴ Pro W3" w:hAnsi="Arial" w:cs="Arial"/>
          <w:color w:val="FFFFFF" w:themeColor="background1"/>
          <w:lang w:val="en-US" w:eastAsia="en-AU"/>
        </w:rPr>
        <w:br/>
        <w:t>North Rocks NSW 2151</w:t>
      </w:r>
    </w:p>
    <w:p w14:paraId="627B97AA" w14:textId="77777777" w:rsidR="00F91A5D" w:rsidRPr="00A300F0" w:rsidRDefault="00F91A5D" w:rsidP="00A300F0">
      <w:pPr>
        <w:pStyle w:val="BasicParagraph"/>
        <w:tabs>
          <w:tab w:val="left" w:pos="760"/>
        </w:tabs>
        <w:spacing w:line="276" w:lineRule="auto"/>
        <w:rPr>
          <w:rFonts w:ascii="Arial" w:eastAsia="ヒラギノ角ゴ Pro W3" w:hAnsi="Arial" w:cs="Arial"/>
          <w:lang w:val="en-US" w:eastAsia="en-AU"/>
        </w:rPr>
        <w:sectPr w:rsidR="00F91A5D" w:rsidRPr="00A300F0" w:rsidSect="00E31A11">
          <w:type w:val="continuous"/>
          <w:pgSz w:w="11906" w:h="16838"/>
          <w:pgMar w:top="1701" w:right="1133" w:bottom="393" w:left="1134" w:header="570" w:footer="340" w:gutter="0"/>
          <w:cols w:num="2" w:space="567" w:equalWidth="0">
            <w:col w:w="4962" w:space="567"/>
            <w:col w:w="4110"/>
          </w:cols>
          <w:titlePg/>
          <w:docGrid w:linePitch="360"/>
        </w:sectPr>
      </w:pPr>
    </w:p>
    <w:sdt>
      <w:sdtPr>
        <w:rPr>
          <w:rFonts w:asciiTheme="minorHAnsi" w:hAnsiTheme="minorHAnsi"/>
          <w:sz w:val="22"/>
        </w:rPr>
        <w:id w:val="1910111468"/>
        <w:docPartObj>
          <w:docPartGallery w:val="Table of Contents"/>
          <w:docPartUnique/>
        </w:docPartObj>
      </w:sdtPr>
      <w:sdtEndPr>
        <w:rPr>
          <w:rFonts w:ascii="Arial" w:hAnsi="Arial"/>
          <w:b/>
          <w:bCs/>
          <w:noProof/>
          <w:sz w:val="24"/>
        </w:rPr>
      </w:sdtEndPr>
      <w:sdtContent>
        <w:p w14:paraId="53C8A5C7" w14:textId="77777777" w:rsidR="00492213" w:rsidRDefault="0078116D" w:rsidP="00426D86">
          <w:pPr>
            <w:pStyle w:val="TOC1"/>
            <w:rPr>
              <w:rStyle w:val="Heading1Char"/>
            </w:rPr>
          </w:pPr>
          <w:r w:rsidRPr="0078116D">
            <w:rPr>
              <w:rStyle w:val="Heading1Char"/>
            </w:rPr>
            <w:t>Content</w:t>
          </w:r>
        </w:p>
        <w:p w14:paraId="538C94BD" w14:textId="77777777" w:rsidR="008A5609" w:rsidRDefault="002D4506" w:rsidP="00426D86">
          <w:pPr>
            <w:pStyle w:val="TOC1"/>
            <w:rPr>
              <w:rFonts w:asciiTheme="minorHAnsi" w:eastAsiaTheme="minorEastAsia" w:hAnsiTheme="minorHAnsi"/>
              <w:noProof/>
              <w:szCs w:val="24"/>
              <w:lang w:val="en-US"/>
            </w:rPr>
          </w:pPr>
          <w:r w:rsidRPr="002D4506">
            <w:rPr>
              <w:rStyle w:val="Heading1Char"/>
              <w:lang w:val="en-US"/>
            </w:rPr>
            <w:fldChar w:fldCharType="begin"/>
          </w:r>
          <w:r w:rsidRPr="0078116D">
            <w:rPr>
              <w:rStyle w:val="Heading1Char"/>
            </w:rPr>
            <w:instrText xml:space="preserve"> TOC \o "1-2" \h \z \u </w:instrText>
          </w:r>
          <w:r w:rsidRPr="002D4506">
            <w:rPr>
              <w:rStyle w:val="Heading1Char"/>
              <w:lang w:val="en-US"/>
            </w:rPr>
            <w:fldChar w:fldCharType="separate"/>
          </w:r>
          <w:hyperlink w:anchor="_Toc487617519" w:history="1">
            <w:r w:rsidR="008A5609" w:rsidRPr="001675D5">
              <w:rPr>
                <w:rStyle w:val="Hyperlink"/>
                <w:noProof/>
                <w:lang w:val="en-GB"/>
              </w:rPr>
              <w:t>Submission summary</w:t>
            </w:r>
            <w:r w:rsidR="008A5609">
              <w:rPr>
                <w:noProof/>
                <w:webHidden/>
              </w:rPr>
              <w:tab/>
            </w:r>
            <w:r w:rsidR="008A5609">
              <w:rPr>
                <w:noProof/>
                <w:webHidden/>
              </w:rPr>
              <w:fldChar w:fldCharType="begin"/>
            </w:r>
            <w:r w:rsidR="008A5609">
              <w:rPr>
                <w:noProof/>
                <w:webHidden/>
              </w:rPr>
              <w:instrText xml:space="preserve"> PAGEREF _Toc487617519 \h </w:instrText>
            </w:r>
            <w:r w:rsidR="008A5609">
              <w:rPr>
                <w:noProof/>
                <w:webHidden/>
              </w:rPr>
            </w:r>
            <w:r w:rsidR="008A5609">
              <w:rPr>
                <w:noProof/>
                <w:webHidden/>
              </w:rPr>
              <w:fldChar w:fldCharType="separate"/>
            </w:r>
            <w:r w:rsidR="00F51D03">
              <w:rPr>
                <w:noProof/>
                <w:webHidden/>
              </w:rPr>
              <w:t>3</w:t>
            </w:r>
            <w:r w:rsidR="008A5609">
              <w:rPr>
                <w:noProof/>
                <w:webHidden/>
              </w:rPr>
              <w:fldChar w:fldCharType="end"/>
            </w:r>
          </w:hyperlink>
        </w:p>
        <w:p w14:paraId="53330182" w14:textId="77777777" w:rsidR="008A5609" w:rsidRDefault="00A830E6" w:rsidP="00426D86">
          <w:pPr>
            <w:pStyle w:val="TOC1"/>
            <w:rPr>
              <w:rFonts w:asciiTheme="minorHAnsi" w:eastAsiaTheme="minorEastAsia" w:hAnsiTheme="minorHAnsi"/>
              <w:noProof/>
              <w:szCs w:val="24"/>
              <w:lang w:val="en-US"/>
            </w:rPr>
          </w:pPr>
          <w:hyperlink w:anchor="_Toc487617520" w:history="1">
            <w:r w:rsidR="008A5609" w:rsidRPr="001675D5">
              <w:rPr>
                <w:rStyle w:val="Hyperlink"/>
                <w:noProof/>
              </w:rPr>
              <w:t>About Royal Institute for Deaf and Blind Children</w:t>
            </w:r>
            <w:r w:rsidR="008A5609">
              <w:rPr>
                <w:noProof/>
                <w:webHidden/>
              </w:rPr>
              <w:tab/>
            </w:r>
            <w:r w:rsidR="008A5609">
              <w:rPr>
                <w:noProof/>
                <w:webHidden/>
              </w:rPr>
              <w:fldChar w:fldCharType="begin"/>
            </w:r>
            <w:r w:rsidR="008A5609">
              <w:rPr>
                <w:noProof/>
                <w:webHidden/>
              </w:rPr>
              <w:instrText xml:space="preserve"> PAGEREF _Toc487617520 \h </w:instrText>
            </w:r>
            <w:r w:rsidR="008A5609">
              <w:rPr>
                <w:noProof/>
                <w:webHidden/>
              </w:rPr>
            </w:r>
            <w:r w:rsidR="008A5609">
              <w:rPr>
                <w:noProof/>
                <w:webHidden/>
              </w:rPr>
              <w:fldChar w:fldCharType="separate"/>
            </w:r>
            <w:r w:rsidR="00F51D03">
              <w:rPr>
                <w:noProof/>
                <w:webHidden/>
              </w:rPr>
              <w:t>4</w:t>
            </w:r>
            <w:r w:rsidR="008A5609">
              <w:rPr>
                <w:noProof/>
                <w:webHidden/>
              </w:rPr>
              <w:fldChar w:fldCharType="end"/>
            </w:r>
          </w:hyperlink>
        </w:p>
        <w:p w14:paraId="66CDB2D0" w14:textId="77777777" w:rsidR="008A5609" w:rsidRDefault="00A830E6" w:rsidP="00426D86">
          <w:pPr>
            <w:pStyle w:val="TOC1"/>
            <w:rPr>
              <w:rFonts w:asciiTheme="minorHAnsi" w:eastAsiaTheme="minorEastAsia" w:hAnsiTheme="minorHAnsi"/>
              <w:noProof/>
              <w:szCs w:val="24"/>
              <w:lang w:val="en-US"/>
            </w:rPr>
          </w:pPr>
          <w:hyperlink w:anchor="_Toc487617521" w:history="1">
            <w:r w:rsidR="008A5609" w:rsidRPr="001675D5">
              <w:rPr>
                <w:rStyle w:val="Hyperlink"/>
                <w:noProof/>
                <w:lang w:val="en-GB"/>
              </w:rPr>
              <w:t>Response to the Issues Paper Questions</w:t>
            </w:r>
            <w:r w:rsidR="008A5609">
              <w:rPr>
                <w:noProof/>
                <w:webHidden/>
              </w:rPr>
              <w:tab/>
            </w:r>
            <w:r w:rsidR="008A5609">
              <w:rPr>
                <w:noProof/>
                <w:webHidden/>
              </w:rPr>
              <w:fldChar w:fldCharType="begin"/>
            </w:r>
            <w:r w:rsidR="008A5609">
              <w:rPr>
                <w:noProof/>
                <w:webHidden/>
              </w:rPr>
              <w:instrText xml:space="preserve"> PAGEREF _Toc487617521 \h </w:instrText>
            </w:r>
            <w:r w:rsidR="008A5609">
              <w:rPr>
                <w:noProof/>
                <w:webHidden/>
              </w:rPr>
            </w:r>
            <w:r w:rsidR="008A5609">
              <w:rPr>
                <w:noProof/>
                <w:webHidden/>
              </w:rPr>
              <w:fldChar w:fldCharType="separate"/>
            </w:r>
            <w:r w:rsidR="00F51D03">
              <w:rPr>
                <w:noProof/>
                <w:webHidden/>
              </w:rPr>
              <w:t>5</w:t>
            </w:r>
            <w:r w:rsidR="008A5609">
              <w:rPr>
                <w:noProof/>
                <w:webHidden/>
              </w:rPr>
              <w:fldChar w:fldCharType="end"/>
            </w:r>
          </w:hyperlink>
        </w:p>
        <w:p w14:paraId="7C51C68D" w14:textId="77777777" w:rsidR="008A5609" w:rsidRDefault="00A830E6">
          <w:pPr>
            <w:pStyle w:val="TOC2"/>
            <w:rPr>
              <w:rFonts w:asciiTheme="minorHAnsi" w:eastAsiaTheme="minorEastAsia" w:hAnsiTheme="minorHAnsi"/>
              <w:noProof/>
              <w:szCs w:val="24"/>
              <w:lang w:val="en-US"/>
            </w:rPr>
          </w:pPr>
          <w:hyperlink w:anchor="_Toc487617522" w:history="1">
            <w:r w:rsidR="008A5609" w:rsidRPr="001675D5">
              <w:rPr>
                <w:rStyle w:val="Hyperlink"/>
                <w:noProof/>
              </w:rPr>
              <w:t>1.</w:t>
            </w:r>
            <w:r w:rsidR="008A5609">
              <w:rPr>
                <w:rFonts w:asciiTheme="minorHAnsi" w:eastAsiaTheme="minorEastAsia" w:hAnsiTheme="minorHAnsi"/>
                <w:noProof/>
                <w:szCs w:val="24"/>
                <w:lang w:val="en-US"/>
              </w:rPr>
              <w:tab/>
            </w:r>
            <w:r w:rsidR="008A5609" w:rsidRPr="001675D5">
              <w:rPr>
                <w:rStyle w:val="Hyperlink"/>
                <w:noProof/>
              </w:rPr>
              <w:t>Scheme eligibility</w:t>
            </w:r>
            <w:r w:rsidR="008A5609">
              <w:rPr>
                <w:noProof/>
                <w:webHidden/>
              </w:rPr>
              <w:tab/>
            </w:r>
            <w:r w:rsidR="008A5609">
              <w:rPr>
                <w:noProof/>
                <w:webHidden/>
              </w:rPr>
              <w:fldChar w:fldCharType="begin"/>
            </w:r>
            <w:r w:rsidR="008A5609">
              <w:rPr>
                <w:noProof/>
                <w:webHidden/>
              </w:rPr>
              <w:instrText xml:space="preserve"> PAGEREF _Toc487617522 \h </w:instrText>
            </w:r>
            <w:r w:rsidR="008A5609">
              <w:rPr>
                <w:noProof/>
                <w:webHidden/>
              </w:rPr>
            </w:r>
            <w:r w:rsidR="008A5609">
              <w:rPr>
                <w:noProof/>
                <w:webHidden/>
              </w:rPr>
              <w:fldChar w:fldCharType="separate"/>
            </w:r>
            <w:r w:rsidR="00F51D03">
              <w:rPr>
                <w:noProof/>
                <w:webHidden/>
              </w:rPr>
              <w:t>5</w:t>
            </w:r>
            <w:r w:rsidR="008A5609">
              <w:rPr>
                <w:noProof/>
                <w:webHidden/>
              </w:rPr>
              <w:fldChar w:fldCharType="end"/>
            </w:r>
          </w:hyperlink>
        </w:p>
        <w:p w14:paraId="683B0C20" w14:textId="77777777" w:rsidR="008A5609" w:rsidRDefault="00A830E6">
          <w:pPr>
            <w:pStyle w:val="TOC2"/>
            <w:rPr>
              <w:rFonts w:asciiTheme="minorHAnsi" w:eastAsiaTheme="minorEastAsia" w:hAnsiTheme="minorHAnsi"/>
              <w:noProof/>
              <w:szCs w:val="24"/>
              <w:lang w:val="en-US"/>
            </w:rPr>
          </w:pPr>
          <w:hyperlink w:anchor="_Toc487617523" w:history="1">
            <w:r w:rsidR="008A5609" w:rsidRPr="001675D5">
              <w:rPr>
                <w:rStyle w:val="Hyperlink"/>
                <w:noProof/>
              </w:rPr>
              <w:t>2.</w:t>
            </w:r>
            <w:r w:rsidR="008A5609">
              <w:rPr>
                <w:rFonts w:asciiTheme="minorHAnsi" w:eastAsiaTheme="minorEastAsia" w:hAnsiTheme="minorHAnsi"/>
                <w:noProof/>
                <w:szCs w:val="24"/>
                <w:lang w:val="en-US"/>
              </w:rPr>
              <w:tab/>
            </w:r>
            <w:r w:rsidR="008A5609" w:rsidRPr="001675D5">
              <w:rPr>
                <w:rStyle w:val="Hyperlink"/>
                <w:noProof/>
              </w:rPr>
              <w:t>Scheme supports</w:t>
            </w:r>
            <w:r w:rsidR="008A5609">
              <w:rPr>
                <w:noProof/>
                <w:webHidden/>
              </w:rPr>
              <w:tab/>
            </w:r>
            <w:r w:rsidR="008A5609">
              <w:rPr>
                <w:noProof/>
                <w:webHidden/>
              </w:rPr>
              <w:fldChar w:fldCharType="begin"/>
            </w:r>
            <w:r w:rsidR="008A5609">
              <w:rPr>
                <w:noProof/>
                <w:webHidden/>
              </w:rPr>
              <w:instrText xml:space="preserve"> PAGEREF _Toc487617523 \h </w:instrText>
            </w:r>
            <w:r w:rsidR="008A5609">
              <w:rPr>
                <w:noProof/>
                <w:webHidden/>
              </w:rPr>
            </w:r>
            <w:r w:rsidR="008A5609">
              <w:rPr>
                <w:noProof/>
                <w:webHidden/>
              </w:rPr>
              <w:fldChar w:fldCharType="separate"/>
            </w:r>
            <w:r w:rsidR="00F51D03">
              <w:rPr>
                <w:noProof/>
                <w:webHidden/>
              </w:rPr>
              <w:t>6</w:t>
            </w:r>
            <w:r w:rsidR="008A5609">
              <w:rPr>
                <w:noProof/>
                <w:webHidden/>
              </w:rPr>
              <w:fldChar w:fldCharType="end"/>
            </w:r>
          </w:hyperlink>
        </w:p>
        <w:p w14:paraId="3C4D2009" w14:textId="77777777" w:rsidR="008A5609" w:rsidRDefault="00A830E6">
          <w:pPr>
            <w:pStyle w:val="TOC2"/>
            <w:rPr>
              <w:rFonts w:asciiTheme="minorHAnsi" w:eastAsiaTheme="minorEastAsia" w:hAnsiTheme="minorHAnsi"/>
              <w:noProof/>
              <w:szCs w:val="24"/>
              <w:lang w:val="en-US"/>
            </w:rPr>
          </w:pPr>
          <w:hyperlink w:anchor="_Toc487617524" w:history="1">
            <w:r w:rsidR="008A5609" w:rsidRPr="001675D5">
              <w:rPr>
                <w:rStyle w:val="Hyperlink"/>
                <w:noProof/>
              </w:rPr>
              <w:t>3.</w:t>
            </w:r>
            <w:r w:rsidR="008A5609">
              <w:rPr>
                <w:rFonts w:asciiTheme="minorHAnsi" w:eastAsiaTheme="minorEastAsia" w:hAnsiTheme="minorHAnsi"/>
                <w:noProof/>
                <w:szCs w:val="24"/>
                <w:lang w:val="en-US"/>
              </w:rPr>
              <w:tab/>
            </w:r>
            <w:r w:rsidR="008A5609" w:rsidRPr="001675D5">
              <w:rPr>
                <w:rStyle w:val="Hyperlink"/>
                <w:noProof/>
              </w:rPr>
              <w:t>Participant readiness</w:t>
            </w:r>
            <w:r w:rsidR="008A5609">
              <w:rPr>
                <w:noProof/>
                <w:webHidden/>
              </w:rPr>
              <w:tab/>
            </w:r>
            <w:r w:rsidR="008A5609">
              <w:rPr>
                <w:noProof/>
                <w:webHidden/>
              </w:rPr>
              <w:fldChar w:fldCharType="begin"/>
            </w:r>
            <w:r w:rsidR="008A5609">
              <w:rPr>
                <w:noProof/>
                <w:webHidden/>
              </w:rPr>
              <w:instrText xml:space="preserve"> PAGEREF _Toc487617524 \h </w:instrText>
            </w:r>
            <w:r w:rsidR="008A5609">
              <w:rPr>
                <w:noProof/>
                <w:webHidden/>
              </w:rPr>
            </w:r>
            <w:r w:rsidR="008A5609">
              <w:rPr>
                <w:noProof/>
                <w:webHidden/>
              </w:rPr>
              <w:fldChar w:fldCharType="separate"/>
            </w:r>
            <w:r w:rsidR="00F51D03">
              <w:rPr>
                <w:noProof/>
                <w:webHidden/>
              </w:rPr>
              <w:t>7</w:t>
            </w:r>
            <w:r w:rsidR="008A5609">
              <w:rPr>
                <w:noProof/>
                <w:webHidden/>
              </w:rPr>
              <w:fldChar w:fldCharType="end"/>
            </w:r>
          </w:hyperlink>
        </w:p>
        <w:p w14:paraId="75D2CF22" w14:textId="77777777" w:rsidR="002D4506" w:rsidRDefault="002D4506" w:rsidP="00426D86">
          <w:pPr>
            <w:pStyle w:val="TOC1"/>
          </w:pPr>
          <w:r w:rsidRPr="002D4506">
            <w:rPr>
              <w:rFonts w:cs="Arial"/>
            </w:rPr>
            <w:fldChar w:fldCharType="end"/>
          </w:r>
        </w:p>
      </w:sdtContent>
    </w:sdt>
    <w:p w14:paraId="336151B3" w14:textId="77777777" w:rsidR="00F30B54" w:rsidRDefault="00F30B54">
      <w:pPr>
        <w:spacing w:line="276" w:lineRule="auto"/>
        <w:rPr>
          <w:rFonts w:eastAsiaTheme="majorEastAsia" w:cstheme="majorBidi"/>
          <w:color w:val="0C6186"/>
          <w:sz w:val="40"/>
          <w:szCs w:val="32"/>
          <w:lang w:val="en-GB"/>
        </w:rPr>
      </w:pPr>
      <w:r>
        <w:rPr>
          <w:lang w:val="en-GB"/>
        </w:rPr>
        <w:br w:type="page"/>
      </w:r>
    </w:p>
    <w:p w14:paraId="37880DBB" w14:textId="77777777" w:rsidR="000F55A4" w:rsidRDefault="000F55A4" w:rsidP="002D4506">
      <w:pPr>
        <w:pStyle w:val="Heading1"/>
        <w:rPr>
          <w:lang w:val="en-GB"/>
        </w:rPr>
      </w:pPr>
      <w:bookmarkStart w:id="2" w:name="_Toc487617519"/>
      <w:r>
        <w:rPr>
          <w:lang w:val="en-GB"/>
        </w:rPr>
        <w:lastRenderedPageBreak/>
        <w:t>Submission summary</w:t>
      </w:r>
      <w:bookmarkEnd w:id="2"/>
    </w:p>
    <w:p w14:paraId="79838045" w14:textId="77777777" w:rsidR="00EE7F24" w:rsidRPr="008D40B2" w:rsidRDefault="00EE7F24" w:rsidP="008D40B2">
      <w:r>
        <w:t>Royal Institute for Deaf and Blind Children (</w:t>
      </w:r>
      <w:proofErr w:type="spellStart"/>
      <w:r>
        <w:t>RIDBC</w:t>
      </w:r>
      <w:proofErr w:type="spellEnd"/>
      <w:r>
        <w:t xml:space="preserve">) is pleased to make </w:t>
      </w:r>
      <w:r w:rsidR="00632C9C">
        <w:t>this</w:t>
      </w:r>
      <w:r>
        <w:t xml:space="preserve"> submission to the </w:t>
      </w:r>
      <w:r w:rsidR="007500C1">
        <w:t xml:space="preserve">Productivity Commission, </w:t>
      </w:r>
      <w:r w:rsidR="00FE5158" w:rsidRPr="00FE5158">
        <w:t>National Disability Insurance Scheme</w:t>
      </w:r>
      <w:r w:rsidR="007500C1">
        <w:t xml:space="preserve"> (NDIS) Costs – Issues Paper 2017</w:t>
      </w:r>
      <w:r w:rsidR="00FE5158" w:rsidRPr="00FE5158">
        <w:t>.</w:t>
      </w:r>
      <w:r w:rsidRPr="00332FD6">
        <w:rPr>
          <w:b/>
        </w:rPr>
        <w:t xml:space="preserve"> </w:t>
      </w:r>
    </w:p>
    <w:p w14:paraId="44DCBFE4" w14:textId="77777777" w:rsidR="00332FD6" w:rsidRPr="007120D0" w:rsidRDefault="00B645DC" w:rsidP="007500C1">
      <w:pPr>
        <w:rPr>
          <w:rFonts w:eastAsia="Times New Roman" w:cs="Times New Roman"/>
          <w:szCs w:val="20"/>
          <w:lang w:eastAsia="en-AU"/>
        </w:rPr>
      </w:pPr>
      <w:r>
        <w:rPr>
          <w:lang w:eastAsia="en-AU"/>
        </w:rPr>
        <w:t xml:space="preserve">In this submission, </w:t>
      </w:r>
      <w:proofErr w:type="spellStart"/>
      <w:r w:rsidR="00632C9C">
        <w:rPr>
          <w:lang w:eastAsia="en-AU"/>
        </w:rPr>
        <w:t>RIDBC</w:t>
      </w:r>
      <w:proofErr w:type="spellEnd"/>
      <w:r>
        <w:rPr>
          <w:lang w:eastAsia="en-AU"/>
        </w:rPr>
        <w:t xml:space="preserve"> </w:t>
      </w:r>
      <w:r w:rsidR="005F2F16">
        <w:rPr>
          <w:lang w:eastAsia="en-AU"/>
        </w:rPr>
        <w:t>responds to</w:t>
      </w:r>
      <w:r w:rsidR="007500C1">
        <w:rPr>
          <w:lang w:eastAsia="en-AU"/>
        </w:rPr>
        <w:t xml:space="preserve"> a number of items raised throughout the Issues Paper with particular emphasis on </w:t>
      </w:r>
      <w:r w:rsidR="00AE13FB">
        <w:rPr>
          <w:lang w:eastAsia="en-AU"/>
        </w:rPr>
        <w:t>A</w:t>
      </w:r>
      <w:r w:rsidR="007500C1">
        <w:rPr>
          <w:lang w:eastAsia="en-AU"/>
        </w:rPr>
        <w:t>ccess</w:t>
      </w:r>
      <w:r w:rsidR="00AE13FB">
        <w:rPr>
          <w:lang w:eastAsia="en-AU"/>
        </w:rPr>
        <w:t>, Quality, Scope, Volume, and Price</w:t>
      </w:r>
      <w:r w:rsidR="007500C1">
        <w:rPr>
          <w:lang w:eastAsia="en-AU"/>
        </w:rPr>
        <w:t xml:space="preserve">. </w:t>
      </w:r>
      <w:r w:rsidR="00AE13FB">
        <w:rPr>
          <w:lang w:eastAsia="en-AU"/>
        </w:rPr>
        <w:t xml:space="preserve">The response is based on the needs of people with sensory disability, specifically hearing and vision. </w:t>
      </w:r>
    </w:p>
    <w:p w14:paraId="63BA6C29" w14:textId="77777777" w:rsidR="00F30B54" w:rsidRDefault="00F30B54" w:rsidP="00F30B54">
      <w:pPr>
        <w:rPr>
          <w:lang w:val="en-GB"/>
        </w:rPr>
      </w:pPr>
      <w:proofErr w:type="spellStart"/>
      <w:r w:rsidRPr="0039436C">
        <w:rPr>
          <w:lang w:val="en-GB"/>
        </w:rPr>
        <w:t>RIDBC</w:t>
      </w:r>
      <w:proofErr w:type="spellEnd"/>
      <w:r w:rsidRPr="0039436C">
        <w:rPr>
          <w:lang w:val="en-GB"/>
        </w:rPr>
        <w:t xml:space="preserve"> has the capacity to provide further information on a wider range of issues and would welcome the opportunity to provide any further information that may assist the </w:t>
      </w:r>
      <w:r w:rsidR="007500C1">
        <w:rPr>
          <w:lang w:val="en-GB"/>
        </w:rPr>
        <w:t xml:space="preserve">Commission </w:t>
      </w:r>
      <w:r w:rsidRPr="0039436C">
        <w:rPr>
          <w:lang w:val="en-GB"/>
        </w:rPr>
        <w:t xml:space="preserve">in regard to matters concerning the </w:t>
      </w:r>
      <w:r w:rsidR="007500C1">
        <w:rPr>
          <w:lang w:val="en-GB"/>
        </w:rPr>
        <w:t>Costs of the NDIS</w:t>
      </w:r>
      <w:r w:rsidRPr="0039436C">
        <w:rPr>
          <w:lang w:val="en-GB"/>
        </w:rPr>
        <w:t>.</w:t>
      </w:r>
    </w:p>
    <w:p w14:paraId="01D4550A" w14:textId="0AE15C53" w:rsidR="00B645DC" w:rsidRDefault="00B645DC" w:rsidP="00FE7F6C">
      <w:pPr>
        <w:rPr>
          <w:lang w:eastAsia="en-AU"/>
        </w:rPr>
      </w:pPr>
      <w:r>
        <w:rPr>
          <w:lang w:eastAsia="en-AU"/>
        </w:rPr>
        <w:t xml:space="preserve">In summary, </w:t>
      </w:r>
      <w:proofErr w:type="spellStart"/>
      <w:r w:rsidR="008D40B2">
        <w:rPr>
          <w:lang w:eastAsia="en-AU"/>
        </w:rPr>
        <w:t>RIDBC</w:t>
      </w:r>
      <w:proofErr w:type="spellEnd"/>
      <w:r w:rsidR="008D40B2">
        <w:rPr>
          <w:lang w:eastAsia="en-AU"/>
        </w:rPr>
        <w:t xml:space="preserve"> submits that the </w:t>
      </w:r>
      <w:r w:rsidR="007500C1">
        <w:rPr>
          <w:lang w:eastAsia="en-AU"/>
        </w:rPr>
        <w:t xml:space="preserve">Commission </w:t>
      </w:r>
      <w:r w:rsidR="008D40B2">
        <w:rPr>
          <w:lang w:eastAsia="en-AU"/>
        </w:rPr>
        <w:t xml:space="preserve">should consider and/or make </w:t>
      </w:r>
      <w:r w:rsidR="00340B41">
        <w:rPr>
          <w:lang w:eastAsia="en-AU"/>
        </w:rPr>
        <w:t xml:space="preserve">the following </w:t>
      </w:r>
      <w:r w:rsidR="008D40B2">
        <w:rPr>
          <w:lang w:eastAsia="en-AU"/>
        </w:rPr>
        <w:t>recommendations concerning</w:t>
      </w:r>
      <w:r w:rsidR="00F51D03">
        <w:rPr>
          <w:lang w:eastAsia="en-AU"/>
        </w:rPr>
        <w:t>:</w:t>
      </w:r>
    </w:p>
    <w:p w14:paraId="0E5FC3A5" w14:textId="17DFDA90" w:rsidR="00F51D03" w:rsidRDefault="00F51D03" w:rsidP="00F51D03">
      <w:pPr>
        <w:pStyle w:val="ListParagraph"/>
        <w:numPr>
          <w:ilvl w:val="0"/>
          <w:numId w:val="13"/>
        </w:numPr>
        <w:rPr>
          <w:lang w:eastAsia="en-AU"/>
        </w:rPr>
      </w:pPr>
      <w:r>
        <w:rPr>
          <w:lang w:eastAsia="en-AU"/>
        </w:rPr>
        <w:t>Cost to reflect unique evidence-based nature of transdisciplinary service provision in early interve</w:t>
      </w:r>
      <w:r w:rsidR="008604D3">
        <w:rPr>
          <w:lang w:eastAsia="en-AU"/>
        </w:rPr>
        <w:t xml:space="preserve">ntion programs for children </w:t>
      </w:r>
      <w:r>
        <w:rPr>
          <w:lang w:eastAsia="en-AU"/>
        </w:rPr>
        <w:t>with hearing impairment.</w:t>
      </w:r>
    </w:p>
    <w:p w14:paraId="4F125D22" w14:textId="01D0730C" w:rsidR="00F51D03" w:rsidRDefault="00F51D03" w:rsidP="00F51D03">
      <w:pPr>
        <w:pStyle w:val="ListParagraph"/>
        <w:numPr>
          <w:ilvl w:val="0"/>
          <w:numId w:val="13"/>
        </w:numPr>
        <w:rPr>
          <w:lang w:eastAsia="en-AU"/>
        </w:rPr>
      </w:pPr>
      <w:r>
        <w:rPr>
          <w:lang w:eastAsia="en-AU"/>
        </w:rPr>
        <w:t xml:space="preserve">Consistent application in the </w:t>
      </w:r>
      <w:proofErr w:type="spellStart"/>
      <w:r>
        <w:rPr>
          <w:lang w:eastAsia="en-AU"/>
        </w:rPr>
        <w:t>NDIA</w:t>
      </w:r>
      <w:proofErr w:type="spellEnd"/>
      <w:r>
        <w:rPr>
          <w:lang w:eastAsia="en-AU"/>
        </w:rPr>
        <w:t xml:space="preserve"> of criteria for children with hearing and vision impairment when developing packages based on goals and outcomes, not on ability of individuals to advocate.</w:t>
      </w:r>
    </w:p>
    <w:p w14:paraId="2AF7043E" w14:textId="412A5F98" w:rsidR="00F51D03" w:rsidRDefault="00F51D03" w:rsidP="00F51D03">
      <w:pPr>
        <w:pStyle w:val="ListParagraph"/>
        <w:numPr>
          <w:ilvl w:val="0"/>
          <w:numId w:val="13"/>
        </w:numPr>
        <w:rPr>
          <w:lang w:eastAsia="en-AU"/>
        </w:rPr>
      </w:pPr>
      <w:r>
        <w:rPr>
          <w:lang w:eastAsia="en-AU"/>
        </w:rPr>
        <w:t>Better definition communication of the term ‘reasonable and necessary’ in the context of planning across providers and participants.</w:t>
      </w:r>
    </w:p>
    <w:p w14:paraId="6C98E8DD" w14:textId="11A2270F" w:rsidR="00F51D03" w:rsidRDefault="00F51D03" w:rsidP="00F51D03">
      <w:pPr>
        <w:pStyle w:val="ListParagraph"/>
        <w:numPr>
          <w:ilvl w:val="0"/>
          <w:numId w:val="13"/>
        </w:numPr>
        <w:rPr>
          <w:lang w:eastAsia="en-AU"/>
        </w:rPr>
      </w:pPr>
      <w:r>
        <w:rPr>
          <w:lang w:eastAsia="en-AU"/>
        </w:rPr>
        <w:t>Reduction on the burden on families to advocate for inputs to Plans.</w:t>
      </w:r>
    </w:p>
    <w:p w14:paraId="66F65B6A" w14:textId="77777777" w:rsidR="00AE13FB" w:rsidRDefault="00AE13FB">
      <w:pPr>
        <w:spacing w:line="276" w:lineRule="auto"/>
        <w:rPr>
          <w:rFonts w:eastAsiaTheme="majorEastAsia" w:cstheme="majorBidi"/>
          <w:color w:val="0C6186"/>
          <w:sz w:val="40"/>
          <w:szCs w:val="32"/>
        </w:rPr>
      </w:pPr>
      <w:r>
        <w:br w:type="page"/>
      </w:r>
    </w:p>
    <w:p w14:paraId="141DE2CD" w14:textId="77777777" w:rsidR="00D2711F" w:rsidRPr="00C219F2" w:rsidRDefault="000F55A4" w:rsidP="00C219F2">
      <w:pPr>
        <w:pStyle w:val="Heading1"/>
      </w:pPr>
      <w:bookmarkStart w:id="3" w:name="_Toc487617520"/>
      <w:r w:rsidRPr="00C219F2">
        <w:lastRenderedPageBreak/>
        <w:t>About Royal Institute for Deaf and Blind Children</w:t>
      </w:r>
      <w:bookmarkEnd w:id="3"/>
    </w:p>
    <w:p w14:paraId="59929E86" w14:textId="77777777" w:rsidR="003C1037" w:rsidRDefault="003C1037" w:rsidP="003C1037">
      <w:r>
        <w:t>Royal Institute for Deaf and Blind Children (</w:t>
      </w:r>
      <w:proofErr w:type="spellStart"/>
      <w:r>
        <w:t>RID</w:t>
      </w:r>
      <w:r w:rsidR="00BE4B0D">
        <w:t>BC</w:t>
      </w:r>
      <w:proofErr w:type="spellEnd"/>
      <w:r w:rsidR="00BE4B0D">
        <w:t>) is Australia’s largest non-g</w:t>
      </w:r>
      <w:r>
        <w:t xml:space="preserve">overnment provider of therapy, education and cochlear implant services for children and adults with vision or hearing loss, their families, and the professionals that support them. </w:t>
      </w:r>
    </w:p>
    <w:p w14:paraId="68D86287" w14:textId="77777777" w:rsidR="003C1037" w:rsidRDefault="003C1037" w:rsidP="003C1037">
      <w:r>
        <w:t>Our Mission is to provide quality and innovative services to achieve the best outcomes for current and future generations of Australians with vision and/or hearing loss.</w:t>
      </w:r>
    </w:p>
    <w:p w14:paraId="5048CBCE" w14:textId="77777777" w:rsidR="003C1037" w:rsidRDefault="003C1037" w:rsidP="003C1037">
      <w:r>
        <w:t>We pride ourselves on working in collaboration with families, children and adults to tailor services that support and fit individual needs and life goals.</w:t>
      </w:r>
    </w:p>
    <w:p w14:paraId="13BF73DB" w14:textId="1DED28CB" w:rsidR="003C1037" w:rsidRDefault="003C1037" w:rsidP="003C1037">
      <w:r>
        <w:t>Services for children, adults, families and professionals</w:t>
      </w:r>
      <w:r w:rsidR="00E31A11">
        <w:t xml:space="preserve"> include</w:t>
      </w:r>
      <w:r>
        <w:t xml:space="preserve">: </w:t>
      </w:r>
    </w:p>
    <w:p w14:paraId="32CC601E" w14:textId="77777777" w:rsidR="003C1037" w:rsidRDefault="003C1037" w:rsidP="0046565C">
      <w:pPr>
        <w:pStyle w:val="ListParagraph"/>
        <w:numPr>
          <w:ilvl w:val="0"/>
          <w:numId w:val="1"/>
        </w:numPr>
      </w:pPr>
      <w:r>
        <w:t xml:space="preserve">Assessment and diagnostics </w:t>
      </w:r>
    </w:p>
    <w:p w14:paraId="65902448" w14:textId="77777777" w:rsidR="003C1037" w:rsidRDefault="003C1037" w:rsidP="0046565C">
      <w:pPr>
        <w:pStyle w:val="ListParagraph"/>
        <w:numPr>
          <w:ilvl w:val="0"/>
          <w:numId w:val="1"/>
        </w:numPr>
      </w:pPr>
      <w:r>
        <w:t xml:space="preserve">Early intervention and early learning programs </w:t>
      </w:r>
    </w:p>
    <w:p w14:paraId="65CCBFA3" w14:textId="77777777" w:rsidR="003C1037" w:rsidRDefault="003C1037" w:rsidP="0046565C">
      <w:pPr>
        <w:pStyle w:val="ListParagraph"/>
        <w:numPr>
          <w:ilvl w:val="0"/>
          <w:numId w:val="1"/>
        </w:numPr>
      </w:pPr>
      <w:r>
        <w:t xml:space="preserve">Specialist preschools, schools and school support </w:t>
      </w:r>
    </w:p>
    <w:p w14:paraId="19B777F0" w14:textId="77777777" w:rsidR="003C1037" w:rsidRDefault="003C1037" w:rsidP="0046565C">
      <w:pPr>
        <w:pStyle w:val="ListParagraph"/>
        <w:numPr>
          <w:ilvl w:val="0"/>
          <w:numId w:val="1"/>
        </w:numPr>
      </w:pPr>
      <w:r>
        <w:t>Therapy and re/</w:t>
      </w:r>
      <w:proofErr w:type="spellStart"/>
      <w:r>
        <w:t>habilitation</w:t>
      </w:r>
      <w:proofErr w:type="spellEnd"/>
      <w:r>
        <w:t xml:space="preserve"> services </w:t>
      </w:r>
    </w:p>
    <w:p w14:paraId="2E810057" w14:textId="77777777" w:rsidR="003C1037" w:rsidRDefault="003C1037" w:rsidP="0046565C">
      <w:pPr>
        <w:pStyle w:val="ListParagraph"/>
        <w:numPr>
          <w:ilvl w:val="0"/>
          <w:numId w:val="1"/>
        </w:numPr>
      </w:pPr>
      <w:r>
        <w:t xml:space="preserve">Audiology and cochlear implant services </w:t>
      </w:r>
    </w:p>
    <w:p w14:paraId="25F6CE64" w14:textId="77777777" w:rsidR="003C1037" w:rsidRDefault="003C1037" w:rsidP="0046565C">
      <w:pPr>
        <w:pStyle w:val="ListParagraph"/>
        <w:numPr>
          <w:ilvl w:val="0"/>
          <w:numId w:val="1"/>
        </w:numPr>
      </w:pPr>
      <w:r>
        <w:t xml:space="preserve">Research, postgraduate and professional education. </w:t>
      </w:r>
    </w:p>
    <w:p w14:paraId="0858A26E" w14:textId="77777777" w:rsidR="003C1037" w:rsidRDefault="003C1037" w:rsidP="003C1037">
      <w:r>
        <w:rPr>
          <w:color w:val="000000"/>
        </w:rPr>
        <w:t xml:space="preserve">SCIC Cochlear Implant Program, an </w:t>
      </w:r>
      <w:proofErr w:type="spellStart"/>
      <w:r>
        <w:rPr>
          <w:color w:val="000000"/>
        </w:rPr>
        <w:t>RIDBC</w:t>
      </w:r>
      <w:proofErr w:type="spellEnd"/>
      <w:r>
        <w:rPr>
          <w:color w:val="000000"/>
        </w:rPr>
        <w:t xml:space="preserve"> service, is Australia’s largest and most comprehensive cochlear implant program, setting new benchmarks and delivering the highest level of care and support at every stage of the cochlear implant journey.</w:t>
      </w:r>
    </w:p>
    <w:p w14:paraId="4B5C101B" w14:textId="77777777" w:rsidR="003C1037" w:rsidRDefault="003C1037" w:rsidP="003C1037">
      <w:proofErr w:type="spellStart"/>
      <w:r>
        <w:t>RIDBC</w:t>
      </w:r>
      <w:proofErr w:type="spellEnd"/>
      <w:r>
        <w:t xml:space="preserve"> Renwick Centre conducts world-leading research and provides continuing professional education and postgraduate courses in a range of fields relating to the development and education of children with hearing or vision loss.</w:t>
      </w:r>
    </w:p>
    <w:p w14:paraId="25E2B3DA" w14:textId="60BE503C" w:rsidR="003C1037" w:rsidRDefault="003C1037" w:rsidP="003C1037">
      <w:proofErr w:type="spellStart"/>
      <w:r>
        <w:t>RIDBC</w:t>
      </w:r>
      <w:proofErr w:type="spellEnd"/>
      <w:r>
        <w:t xml:space="preserve"> services are provided to over </w:t>
      </w:r>
      <w:r w:rsidR="00E31A11">
        <w:t>8</w:t>
      </w:r>
      <w:r>
        <w:t>,</w:t>
      </w:r>
      <w:r w:rsidR="00E31A11">
        <w:t>0</w:t>
      </w:r>
      <w:r>
        <w:t xml:space="preserve">00 people from </w:t>
      </w:r>
      <w:r w:rsidR="00E31A11">
        <w:t>18</w:t>
      </w:r>
      <w:r>
        <w:t xml:space="preserve"> permanent sites across Australia, and in rural and regional areas through </w:t>
      </w:r>
      <w:r w:rsidR="00E31A11">
        <w:t>video conferencing.</w:t>
      </w:r>
      <w:r>
        <w:t xml:space="preserve"> </w:t>
      </w:r>
    </w:p>
    <w:p w14:paraId="051A7616" w14:textId="77777777" w:rsidR="003C1037" w:rsidRDefault="003C1037" w:rsidP="003C1037">
      <w:pPr>
        <w:rPr>
          <w:rFonts w:cs="Arial"/>
        </w:rPr>
      </w:pPr>
      <w:r>
        <w:rPr>
          <w:rFonts w:cs="Arial"/>
        </w:rPr>
        <w:t xml:space="preserve">As a charity, </w:t>
      </w:r>
      <w:proofErr w:type="spellStart"/>
      <w:r>
        <w:rPr>
          <w:rFonts w:cs="Arial"/>
        </w:rPr>
        <w:t>RIDBC</w:t>
      </w:r>
      <w:proofErr w:type="spellEnd"/>
      <w:r>
        <w:rPr>
          <w:rFonts w:cs="Arial"/>
        </w:rPr>
        <w:t xml:space="preserve"> relies heavily on fundraising and community support to continue to make a difference in the lives of people with vision or hearing loss. </w:t>
      </w:r>
    </w:p>
    <w:p w14:paraId="6330CCD5" w14:textId="77777777" w:rsidR="003C1037" w:rsidRDefault="003C1037" w:rsidP="003C1037">
      <w:pPr>
        <w:rPr>
          <w:rFonts w:cs="Arial"/>
          <w:sz w:val="22"/>
        </w:rPr>
      </w:pPr>
      <w:r>
        <w:t xml:space="preserve">For more information about </w:t>
      </w:r>
      <w:proofErr w:type="spellStart"/>
      <w:r>
        <w:t>RIDBC</w:t>
      </w:r>
      <w:proofErr w:type="spellEnd"/>
      <w:r>
        <w:t xml:space="preserve">, visit </w:t>
      </w:r>
      <w:hyperlink r:id="rId14" w:tooltip="http://www.vision6.com.au/ch/27wkjmc/529636/8e4431n9q.htmlhttp://www.vision6.com.au/ch/27wkjmc/529636/8e4431n9q.htmlVisit the RIDBC website" w:history="1">
        <w:proofErr w:type="spellStart"/>
        <w:r>
          <w:rPr>
            <w:rStyle w:val="Hyperlink"/>
            <w:rFonts w:cs="Arial"/>
            <w:color w:val="000000"/>
          </w:rPr>
          <w:t>www.ridbc.org.au</w:t>
        </w:r>
        <w:proofErr w:type="spellEnd"/>
      </w:hyperlink>
      <w:r>
        <w:t>.</w:t>
      </w:r>
    </w:p>
    <w:p w14:paraId="622EF2F9" w14:textId="77777777" w:rsidR="003C1037" w:rsidRDefault="003C1037">
      <w:pPr>
        <w:spacing w:line="276" w:lineRule="auto"/>
        <w:rPr>
          <w:rFonts w:eastAsiaTheme="majorEastAsia" w:cstheme="majorBidi"/>
          <w:color w:val="0C6186"/>
          <w:sz w:val="40"/>
          <w:szCs w:val="32"/>
          <w:lang w:val="en-GB"/>
        </w:rPr>
      </w:pPr>
      <w:r>
        <w:rPr>
          <w:lang w:val="en-GB"/>
        </w:rPr>
        <w:br w:type="page"/>
      </w:r>
    </w:p>
    <w:p w14:paraId="3E2C345E" w14:textId="77777777" w:rsidR="000F55A4" w:rsidRDefault="000F55A4" w:rsidP="002D4506">
      <w:pPr>
        <w:pStyle w:val="Heading1"/>
        <w:rPr>
          <w:lang w:val="en-GB"/>
        </w:rPr>
      </w:pPr>
      <w:bookmarkStart w:id="4" w:name="_Toc487617521"/>
      <w:r>
        <w:rPr>
          <w:lang w:val="en-GB"/>
        </w:rPr>
        <w:lastRenderedPageBreak/>
        <w:t xml:space="preserve">Response to the </w:t>
      </w:r>
      <w:r w:rsidR="00AE13FB">
        <w:rPr>
          <w:lang w:val="en-GB"/>
        </w:rPr>
        <w:t>Issues Paper Questions</w:t>
      </w:r>
      <w:bookmarkEnd w:id="4"/>
      <w:r w:rsidR="00AE13FB">
        <w:rPr>
          <w:lang w:val="en-GB"/>
        </w:rPr>
        <w:t xml:space="preserve"> </w:t>
      </w:r>
    </w:p>
    <w:p w14:paraId="40E1C1EE" w14:textId="77777777" w:rsidR="000F55A4" w:rsidRDefault="00832074" w:rsidP="00832074">
      <w:pPr>
        <w:pStyle w:val="Heading2"/>
      </w:pPr>
      <w:bookmarkStart w:id="5" w:name="_Toc484506316"/>
      <w:bookmarkStart w:id="6" w:name="_Toc484683883"/>
      <w:bookmarkStart w:id="7" w:name="_Toc487617522"/>
      <w:r>
        <w:t>Scheme eligibility</w:t>
      </w:r>
      <w:bookmarkEnd w:id="5"/>
      <w:bookmarkEnd w:id="6"/>
      <w:bookmarkEnd w:id="7"/>
      <w:r w:rsidR="00315A4B">
        <w:t xml:space="preserve"> </w:t>
      </w:r>
    </w:p>
    <w:p w14:paraId="2FD9A1C0" w14:textId="77777777" w:rsidR="00832074" w:rsidRPr="00963604" w:rsidRDefault="00832074" w:rsidP="00122255">
      <w:pPr>
        <w:pStyle w:val="ListParagraph"/>
        <w:numPr>
          <w:ilvl w:val="0"/>
          <w:numId w:val="12"/>
        </w:numPr>
        <w:rPr>
          <w:color w:val="0B6185"/>
        </w:rPr>
      </w:pPr>
      <w:r w:rsidRPr="008A5609">
        <w:rPr>
          <w:b/>
          <w:color w:val="0B6185"/>
        </w:rPr>
        <w:t>Information request 3.1</w:t>
      </w:r>
      <w:r w:rsidRPr="00963604">
        <w:rPr>
          <w:color w:val="0B6185"/>
        </w:rPr>
        <w:br/>
        <w:t>The Commission is seeking feedback on the advantages and disadvantages of maintaining ‘List D — Permanent Impairment/Early Intervention, Under 7 years — No Further Assessment Required’ in the National Disability Insurance Agency’s operational guidelines on access. Feedback is sought on the extent to which the list:</w:t>
      </w:r>
    </w:p>
    <w:p w14:paraId="4B1F17DE" w14:textId="77777777" w:rsidR="00832074" w:rsidRPr="00963604" w:rsidRDefault="00832074" w:rsidP="00832074">
      <w:pPr>
        <w:pStyle w:val="ListParagraph"/>
        <w:numPr>
          <w:ilvl w:val="1"/>
          <w:numId w:val="12"/>
        </w:numPr>
        <w:rPr>
          <w:color w:val="0B6185"/>
        </w:rPr>
      </w:pPr>
      <w:r w:rsidRPr="00963604">
        <w:rPr>
          <w:color w:val="0B6185"/>
        </w:rPr>
        <w:t>reduces the burden on families to demonstrate that their child will benefit from early intervention and/or provides certainty that support will be provided</w:t>
      </w:r>
    </w:p>
    <w:p w14:paraId="02E386AE" w14:textId="77777777" w:rsidR="00832074" w:rsidRPr="00963604" w:rsidRDefault="00832074" w:rsidP="00832074">
      <w:pPr>
        <w:pStyle w:val="ListParagraph"/>
        <w:numPr>
          <w:ilvl w:val="1"/>
          <w:numId w:val="12"/>
        </w:numPr>
        <w:rPr>
          <w:color w:val="0B6185"/>
        </w:rPr>
      </w:pPr>
      <w:r w:rsidRPr="00963604">
        <w:rPr>
          <w:color w:val="0B6185"/>
        </w:rPr>
        <w:t>reduces the burden on the National Disability Insurance Agency of assessing whether children are eligible for early intervention support under the National Disability Insurance Scheme Act 2013 (</w:t>
      </w:r>
      <w:proofErr w:type="spellStart"/>
      <w:r w:rsidRPr="00963604">
        <w:rPr>
          <w:color w:val="0B6185"/>
        </w:rPr>
        <w:t>Cwlth</w:t>
      </w:r>
      <w:proofErr w:type="spellEnd"/>
      <w:r w:rsidRPr="00963604">
        <w:rPr>
          <w:color w:val="0B6185"/>
        </w:rPr>
        <w:t>)</w:t>
      </w:r>
    </w:p>
    <w:p w14:paraId="6DB26B51" w14:textId="77777777" w:rsidR="00832074" w:rsidRPr="00963604" w:rsidRDefault="00832074" w:rsidP="00832074">
      <w:pPr>
        <w:pStyle w:val="ListParagraph"/>
        <w:numPr>
          <w:ilvl w:val="1"/>
          <w:numId w:val="12"/>
        </w:numPr>
        <w:rPr>
          <w:color w:val="0B6185"/>
        </w:rPr>
      </w:pPr>
      <w:r w:rsidRPr="00963604">
        <w:rPr>
          <w:color w:val="0B6185"/>
        </w:rPr>
        <w:t>may be contributing to supports being provided to children who are unlikely to benefit from such supports</w:t>
      </w:r>
    </w:p>
    <w:p w14:paraId="70CC05C6" w14:textId="77777777" w:rsidR="00315A4B" w:rsidRPr="00963604" w:rsidRDefault="00832074" w:rsidP="008A5609">
      <w:pPr>
        <w:pStyle w:val="ListParagraph"/>
        <w:numPr>
          <w:ilvl w:val="1"/>
          <w:numId w:val="12"/>
        </w:numPr>
        <w:ind w:left="1797" w:hanging="357"/>
        <w:contextualSpacing w:val="0"/>
        <w:rPr>
          <w:color w:val="0B6185"/>
        </w:rPr>
      </w:pPr>
      <w:r w:rsidRPr="00963604">
        <w:rPr>
          <w:color w:val="0B6185"/>
        </w:rPr>
        <w:t xml:space="preserve">may be discouraging or inhibiting exit from the scheme. </w:t>
      </w:r>
      <w:r w:rsidR="00305F5F" w:rsidRPr="00963604">
        <w:rPr>
          <w:color w:val="0B6185"/>
        </w:rPr>
        <w:t xml:space="preserve"> </w:t>
      </w:r>
    </w:p>
    <w:p w14:paraId="5E067DBB" w14:textId="77777777" w:rsidR="00BC7410" w:rsidRPr="00832074" w:rsidRDefault="00832074" w:rsidP="00832074">
      <w:pPr>
        <w:pStyle w:val="ListParagraph"/>
        <w:ind w:left="1080"/>
      </w:pPr>
      <w:r w:rsidRPr="00832074">
        <w:t>The List of conditions reduces the onus on families to demonstrate eligibility, and potentially provides some certainty for families of children with these conditions. However, the notion that children with these conditions will then be able to exit the scheme after early intervention is misguided as these conditions, and the impact of such, are permanent.</w:t>
      </w:r>
    </w:p>
    <w:p w14:paraId="3A125210" w14:textId="77777777" w:rsidR="00832074" w:rsidRPr="008A5609" w:rsidRDefault="00832074" w:rsidP="008A5609">
      <w:pPr>
        <w:pStyle w:val="ListParagraph"/>
        <w:numPr>
          <w:ilvl w:val="0"/>
          <w:numId w:val="12"/>
        </w:numPr>
        <w:spacing w:before="360" w:after="0"/>
        <w:ind w:left="1077" w:hanging="357"/>
        <w:contextualSpacing w:val="0"/>
        <w:rPr>
          <w:b/>
          <w:color w:val="0B6185"/>
        </w:rPr>
      </w:pPr>
      <w:r w:rsidRPr="008A5609">
        <w:rPr>
          <w:b/>
          <w:color w:val="0B6185"/>
        </w:rPr>
        <w:t>Information request 3.2</w:t>
      </w:r>
    </w:p>
    <w:p w14:paraId="6BE31590" w14:textId="77777777" w:rsidR="00832074" w:rsidRPr="008A5609" w:rsidRDefault="00832074" w:rsidP="00832074">
      <w:pPr>
        <w:pStyle w:val="ListParagraph"/>
        <w:ind w:left="1080"/>
        <w:rPr>
          <w:color w:val="0B6185"/>
        </w:rPr>
      </w:pPr>
      <w:r w:rsidRPr="008A5609">
        <w:rPr>
          <w:color w:val="0B6185"/>
        </w:rPr>
        <w:t>The Commission is seeking feedback on the benefits and risks of maintaining ‘List A — Conditions which are Likely to Meet the Disability Requirements in section 24 of the NDIS Act’. In particular:</w:t>
      </w:r>
    </w:p>
    <w:p w14:paraId="01BF28C8" w14:textId="77777777" w:rsidR="00832074" w:rsidRPr="008A5609" w:rsidRDefault="00832074" w:rsidP="00832074">
      <w:pPr>
        <w:pStyle w:val="ListParagraph"/>
        <w:numPr>
          <w:ilvl w:val="1"/>
          <w:numId w:val="12"/>
        </w:numPr>
        <w:rPr>
          <w:color w:val="0B6185"/>
        </w:rPr>
      </w:pPr>
      <w:r w:rsidRPr="008A5609">
        <w:rPr>
          <w:color w:val="0B6185"/>
        </w:rPr>
        <w:t>to what extent does List A reduce the burden for people with permanent and significant disability of entering the National Disability Insurance Scheme under the disability requirements?</w:t>
      </w:r>
    </w:p>
    <w:p w14:paraId="1D8C30B0" w14:textId="77777777" w:rsidR="00832074" w:rsidRPr="008A5609" w:rsidRDefault="00832074" w:rsidP="008A5609">
      <w:pPr>
        <w:pStyle w:val="ListParagraph"/>
        <w:numPr>
          <w:ilvl w:val="1"/>
          <w:numId w:val="12"/>
        </w:numPr>
        <w:ind w:left="1797" w:hanging="357"/>
        <w:contextualSpacing w:val="0"/>
        <w:rPr>
          <w:color w:val="0B6185"/>
        </w:rPr>
      </w:pPr>
      <w:r w:rsidRPr="008A5609">
        <w:rPr>
          <w:color w:val="0B6185"/>
        </w:rPr>
        <w:t>is there any evidence that people who do not meet the disability requirements are entering the scheme under List A?</w:t>
      </w:r>
    </w:p>
    <w:p w14:paraId="263493FA" w14:textId="733DB607" w:rsidR="00832074" w:rsidRPr="00832074" w:rsidRDefault="00832074" w:rsidP="00832074">
      <w:pPr>
        <w:pStyle w:val="ListParagraph"/>
        <w:ind w:left="1080"/>
      </w:pPr>
      <w:r w:rsidRPr="00832074">
        <w:t>As above</w:t>
      </w:r>
      <w:r w:rsidR="00E31A11">
        <w:t>,</w:t>
      </w:r>
      <w:r w:rsidRPr="00832074">
        <w:t xml:space="preserve"> the List reduces the onus on participants to demonstrate eligibility. However, the requirement for this evidence to be provided from both the GP and treating specialist as well as a health professional</w:t>
      </w:r>
      <w:r w:rsidR="00E31A11">
        <w:t>,</w:t>
      </w:r>
      <w:r w:rsidRPr="00832074">
        <w:t xml:space="preserve"> to demonstrate the impact on the disability</w:t>
      </w:r>
      <w:r w:rsidR="00E31A11">
        <w:t>,</w:t>
      </w:r>
      <w:r w:rsidRPr="00832074">
        <w:t xml:space="preserve"> can be a burden on the participant. This is particularly in situations where further evidence is requested and these assessments come at a cost to the participant seeking access to the NDIS, or service providers with the expertise to undertake these assessments without a source of funding. </w:t>
      </w:r>
    </w:p>
    <w:p w14:paraId="4A1DA59A" w14:textId="77777777" w:rsidR="00832074" w:rsidRPr="00832074" w:rsidRDefault="00832074" w:rsidP="00832074">
      <w:pPr>
        <w:pStyle w:val="ListParagraph"/>
        <w:ind w:left="1080"/>
      </w:pPr>
      <w:r w:rsidRPr="00832074">
        <w:lastRenderedPageBreak/>
        <w:t xml:space="preserve">As a Provider we are not aware of any evidence of people entering the scheme under List A who shouldn’t. Our experience is more with inconsistency in access decisions for applicants with the same conditions and/or functional impact where interactions with the </w:t>
      </w:r>
      <w:proofErr w:type="spellStart"/>
      <w:r w:rsidRPr="00832074">
        <w:t>NDIA</w:t>
      </w:r>
      <w:proofErr w:type="spellEnd"/>
      <w:r w:rsidRPr="00832074">
        <w:t xml:space="preserve"> has yielded highly variable outcomes.  </w:t>
      </w:r>
    </w:p>
    <w:p w14:paraId="6E66DF3B" w14:textId="77777777" w:rsidR="00D07E6B" w:rsidRDefault="00832074" w:rsidP="00832074">
      <w:pPr>
        <w:pStyle w:val="Heading2"/>
      </w:pPr>
      <w:bookmarkStart w:id="8" w:name="_Toc484506317"/>
      <w:bookmarkStart w:id="9" w:name="_Toc484683884"/>
      <w:bookmarkStart w:id="10" w:name="_Toc487617523"/>
      <w:r>
        <w:t>Scheme supports</w:t>
      </w:r>
      <w:bookmarkEnd w:id="8"/>
      <w:bookmarkEnd w:id="9"/>
      <w:bookmarkEnd w:id="10"/>
      <w:r w:rsidR="00315A4B">
        <w:t xml:space="preserve"> </w:t>
      </w:r>
    </w:p>
    <w:p w14:paraId="7B8ED5E9" w14:textId="77777777" w:rsidR="008A5609" w:rsidRPr="008A5609" w:rsidRDefault="00832074" w:rsidP="008A5609">
      <w:pPr>
        <w:pStyle w:val="ListParagraph"/>
        <w:numPr>
          <w:ilvl w:val="0"/>
          <w:numId w:val="6"/>
        </w:numPr>
        <w:ind w:left="714" w:hanging="357"/>
        <w:contextualSpacing w:val="0"/>
        <w:rPr>
          <w:color w:val="0B6185"/>
        </w:rPr>
      </w:pPr>
      <w:r w:rsidRPr="008A5609">
        <w:rPr>
          <w:rFonts w:eastAsia="Times New Roman"/>
          <w:b/>
          <w:color w:val="0B6185"/>
        </w:rPr>
        <w:t>Information request 4.1</w:t>
      </w:r>
      <w:r w:rsidRPr="008A5609">
        <w:rPr>
          <w:rFonts w:eastAsia="Times New Roman"/>
          <w:color w:val="0B6185"/>
        </w:rPr>
        <w:br/>
        <w:t>Is the National Disability Insurance Scheme Act 2013 (</w:t>
      </w:r>
      <w:proofErr w:type="spellStart"/>
      <w:r w:rsidRPr="008A5609">
        <w:rPr>
          <w:rFonts w:eastAsia="Times New Roman"/>
          <w:color w:val="0B6185"/>
        </w:rPr>
        <w:t>Cwlth</w:t>
      </w:r>
      <w:proofErr w:type="spellEnd"/>
      <w:r w:rsidRPr="008A5609">
        <w:rPr>
          <w:rFonts w:eastAsia="Times New Roman"/>
          <w:color w:val="0B6185"/>
        </w:rPr>
        <w:t xml:space="preserve">) sufficiently clear about how or whether the ‘reasonable and necessary’ criterion should be applied? Is there sufficient clarity around how the section 34(1) criteria relate to the consideration of what is reasonable and necessary? </w:t>
      </w:r>
    </w:p>
    <w:p w14:paraId="31B15909" w14:textId="77777777" w:rsidR="00D07E6B" w:rsidRPr="008A5609" w:rsidRDefault="00832074" w:rsidP="008A5609">
      <w:pPr>
        <w:ind w:left="709"/>
        <w:rPr>
          <w:color w:val="0B6185"/>
        </w:rPr>
      </w:pPr>
      <w:r w:rsidRPr="008A5609">
        <w:rPr>
          <w:rFonts w:eastAsia="Times New Roman"/>
          <w:color w:val="0B6185"/>
        </w:rPr>
        <w:t>Is better legislative direction about what is reasonable and necessary required? If so, what improvements should be made? What would be the implications of these changes for the financial sustainability of the scheme?</w:t>
      </w:r>
    </w:p>
    <w:p w14:paraId="7BB17ED0" w14:textId="79E726DD" w:rsidR="00832074" w:rsidRPr="00E31A11" w:rsidRDefault="00832074" w:rsidP="00832074">
      <w:pPr>
        <w:ind w:left="709"/>
        <w:rPr>
          <w:spacing w:val="-2"/>
        </w:rPr>
      </w:pPr>
      <w:r w:rsidRPr="00E31A11">
        <w:rPr>
          <w:spacing w:val="-2"/>
        </w:rPr>
        <w:t>There are large variances in what is considered reasonable and necessary. In our experience</w:t>
      </w:r>
      <w:r w:rsidR="00E31A11" w:rsidRPr="00E31A11">
        <w:rPr>
          <w:spacing w:val="-2"/>
        </w:rPr>
        <w:t>,</w:t>
      </w:r>
      <w:r w:rsidRPr="00E31A11">
        <w:rPr>
          <w:spacing w:val="-2"/>
        </w:rPr>
        <w:t xml:space="preserve"> participants perceive their current level of support to be reasonable and necessary. While it is acknowledged that reasonable and necessary needs to be within the context of participant</w:t>
      </w:r>
      <w:r w:rsidR="00E31A11" w:rsidRPr="00E31A11">
        <w:rPr>
          <w:spacing w:val="-2"/>
        </w:rPr>
        <w:t>s’</w:t>
      </w:r>
      <w:r w:rsidRPr="00E31A11">
        <w:rPr>
          <w:spacing w:val="-2"/>
        </w:rPr>
        <w:t xml:space="preserve"> individual goals</w:t>
      </w:r>
      <w:r w:rsidR="00E31A11">
        <w:rPr>
          <w:spacing w:val="-2"/>
        </w:rPr>
        <w:t>,</w:t>
      </w:r>
      <w:r w:rsidRPr="00E31A11">
        <w:rPr>
          <w:spacing w:val="-2"/>
        </w:rPr>
        <w:t xml:space="preserve"> there is still considerable confusion within the disability sector as to what constitutes reasonable and necessary.</w:t>
      </w:r>
    </w:p>
    <w:p w14:paraId="635AFBE1" w14:textId="77777777" w:rsidR="00832074" w:rsidRPr="00832074" w:rsidRDefault="00832074" w:rsidP="00832074">
      <w:pPr>
        <w:ind w:left="709"/>
      </w:pPr>
      <w:r w:rsidRPr="00832074">
        <w:t>The determination of reasonable and necessary by Planners is inconsistent as this can be based on their knowledge of the participant’s disability and the impact on functional capacity. It is also noted that the ability of the participant to be able to advocate for themselves also contributes to the outcome of what is deemed reasonable and necessary.</w:t>
      </w:r>
    </w:p>
    <w:p w14:paraId="347DCC91" w14:textId="6AB7E046" w:rsidR="00D07E6B" w:rsidRDefault="00832074" w:rsidP="00832074">
      <w:pPr>
        <w:ind w:left="709"/>
      </w:pPr>
      <w:r w:rsidRPr="00832074">
        <w:t>More clarity around what is ‘reasonable and necessary’</w:t>
      </w:r>
      <w:r w:rsidR="00E31A11">
        <w:t>,</w:t>
      </w:r>
      <w:r w:rsidRPr="00832074">
        <w:t xml:space="preserve"> with perhaps some examples would also be beneficial for planners and participants so that this is clear at the planning conversation meetings. More clarity around this would potentially reduce the number of appeals as participants will not be wanting to appeal what could have possibl</w:t>
      </w:r>
      <w:r w:rsidR="00E31A11">
        <w:t>y</w:t>
      </w:r>
      <w:r w:rsidRPr="00832074">
        <w:t xml:space="preserve"> be explained at planning. Improvements are also required for Plan implementation. If explanations are given as to what has been funded against their goals</w:t>
      </w:r>
      <w:r w:rsidR="00E31A11">
        <w:t>,</w:t>
      </w:r>
      <w:r w:rsidRPr="00832074">
        <w:t xml:space="preserve"> this may also reduce the volume of appeals that the </w:t>
      </w:r>
      <w:proofErr w:type="spellStart"/>
      <w:r w:rsidRPr="00832074">
        <w:t>NDIA</w:t>
      </w:r>
      <w:proofErr w:type="spellEnd"/>
      <w:r w:rsidRPr="00832074">
        <w:t xml:space="preserve"> are required to manage. </w:t>
      </w:r>
      <w:r w:rsidR="00D07E6B">
        <w:t xml:space="preserve"> </w:t>
      </w:r>
    </w:p>
    <w:p w14:paraId="591DAABE" w14:textId="77777777" w:rsidR="00832074" w:rsidRPr="008A5609" w:rsidRDefault="00832074" w:rsidP="008A5609">
      <w:pPr>
        <w:pStyle w:val="ListParagraph"/>
        <w:numPr>
          <w:ilvl w:val="0"/>
          <w:numId w:val="12"/>
        </w:numPr>
        <w:spacing w:after="0"/>
        <w:ind w:left="709" w:hanging="357"/>
        <w:rPr>
          <w:b/>
          <w:color w:val="0B6185"/>
        </w:rPr>
      </w:pPr>
      <w:r w:rsidRPr="008A5609">
        <w:rPr>
          <w:b/>
          <w:color w:val="0B6185"/>
        </w:rPr>
        <w:t>Information request 4.2</w:t>
      </w:r>
    </w:p>
    <w:p w14:paraId="622C3395" w14:textId="77777777" w:rsidR="008A5609" w:rsidRDefault="00832074" w:rsidP="008A5609">
      <w:pPr>
        <w:ind w:left="709"/>
        <w:rPr>
          <w:color w:val="0B6185"/>
        </w:rPr>
      </w:pPr>
      <w:r w:rsidRPr="008A5609">
        <w:rPr>
          <w:color w:val="0B6185"/>
        </w:rPr>
        <w:t>Should the National Disability Insurance Agency have the ability to delegate plan approval functions to Local Area Coordinators? What are the costs, benefits and risks of doing so? How can these be managed?</w:t>
      </w:r>
    </w:p>
    <w:p w14:paraId="54C3BEEF" w14:textId="2B23D8FD" w:rsidR="00832074" w:rsidRPr="00832074" w:rsidRDefault="00963604" w:rsidP="008A5609">
      <w:pPr>
        <w:ind w:left="709"/>
      </w:pPr>
      <w:r w:rsidRPr="00963604">
        <w:t>Given the current level of confusion and inconsistency amongst Planners, Local Area Coordinators (</w:t>
      </w:r>
      <w:proofErr w:type="spellStart"/>
      <w:r w:rsidRPr="00963604">
        <w:t>LACs</w:t>
      </w:r>
      <w:proofErr w:type="spellEnd"/>
      <w:r w:rsidRPr="00963604">
        <w:t xml:space="preserve">), Providers and participants on what is reasonable and </w:t>
      </w:r>
      <w:r w:rsidRPr="00963604">
        <w:lastRenderedPageBreak/>
        <w:t xml:space="preserve">necessary; and what is funded within the NDIS, delegation of the approval function to </w:t>
      </w:r>
      <w:proofErr w:type="spellStart"/>
      <w:r w:rsidRPr="00963604">
        <w:t>LACs</w:t>
      </w:r>
      <w:proofErr w:type="spellEnd"/>
      <w:r w:rsidRPr="00963604">
        <w:t xml:space="preserve"> would likely result in more variation than currently exists. In our experience as Providers interacting with </w:t>
      </w:r>
      <w:proofErr w:type="spellStart"/>
      <w:r w:rsidRPr="00963604">
        <w:t>LACs</w:t>
      </w:r>
      <w:proofErr w:type="spellEnd"/>
      <w:r w:rsidR="00E31A11">
        <w:t>,</w:t>
      </w:r>
      <w:r w:rsidRPr="00963604">
        <w:t xml:space="preserve"> it is evident that the level of understanding on the operationalisation of the NDIS guidelines is varied and inconsistently applied. This can significantly impact what the resultant Plan is and indicates that the level of knowledge and understanding by the LAC can affect the Plan outcome. It is hoped that these inconsistencies are managed by the </w:t>
      </w:r>
      <w:proofErr w:type="spellStart"/>
      <w:r w:rsidRPr="00963604">
        <w:t>NDIA</w:t>
      </w:r>
      <w:proofErr w:type="spellEnd"/>
      <w:r w:rsidRPr="00963604">
        <w:t xml:space="preserve"> through clearer guidelines and clarity around process. To delegate the Plan approval function to </w:t>
      </w:r>
      <w:proofErr w:type="spellStart"/>
      <w:r w:rsidRPr="00963604">
        <w:t>LACs</w:t>
      </w:r>
      <w:proofErr w:type="spellEnd"/>
      <w:r w:rsidRPr="00963604">
        <w:t xml:space="preserve"> at this stage of the Scheme would likely result in greater inconsistencies across the Scheme.</w:t>
      </w:r>
    </w:p>
    <w:p w14:paraId="7480AE90" w14:textId="77777777" w:rsidR="00D07E6B" w:rsidRDefault="00963604" w:rsidP="00D07E6B">
      <w:pPr>
        <w:pStyle w:val="Heading2"/>
      </w:pPr>
      <w:bookmarkStart w:id="11" w:name="_Toc484506321"/>
      <w:bookmarkStart w:id="12" w:name="_Toc484683888"/>
      <w:bookmarkStart w:id="13" w:name="_Toc487617524"/>
      <w:r>
        <w:t>Participant readiness</w:t>
      </w:r>
      <w:bookmarkEnd w:id="11"/>
      <w:bookmarkEnd w:id="12"/>
      <w:bookmarkEnd w:id="13"/>
      <w:r w:rsidR="00315A4B">
        <w:t xml:space="preserve"> </w:t>
      </w:r>
    </w:p>
    <w:p w14:paraId="07B5BF0E" w14:textId="77777777" w:rsidR="008F5A00" w:rsidRPr="008A5609" w:rsidRDefault="00963604" w:rsidP="00CB0CAE">
      <w:pPr>
        <w:pStyle w:val="ListParagraph"/>
        <w:numPr>
          <w:ilvl w:val="0"/>
          <w:numId w:val="8"/>
        </w:numPr>
        <w:rPr>
          <w:rFonts w:eastAsia="Times New Roman"/>
          <w:b/>
          <w:color w:val="0B6185"/>
        </w:rPr>
      </w:pPr>
      <w:r w:rsidRPr="008A5609">
        <w:rPr>
          <w:rFonts w:eastAsia="Times New Roman"/>
          <w:b/>
          <w:color w:val="0B6185"/>
        </w:rPr>
        <w:t>Information request 8.1</w:t>
      </w:r>
      <w:r w:rsidRPr="008A5609">
        <w:rPr>
          <w:rFonts w:eastAsia="Times New Roman"/>
          <w:b/>
          <w:i/>
          <w:color w:val="0B6185"/>
        </w:rPr>
        <w:br/>
      </w:r>
      <w:r w:rsidRPr="008A5609">
        <w:rPr>
          <w:rFonts w:eastAsia="Times New Roman"/>
          <w:color w:val="0B6185"/>
        </w:rPr>
        <w:t>Is support coordination being appropriately targeted to meet the aims for which it was designed?</w:t>
      </w:r>
    </w:p>
    <w:p w14:paraId="626F2F8F" w14:textId="77777777" w:rsidR="00963604" w:rsidRPr="00963604" w:rsidRDefault="00963604" w:rsidP="00963604">
      <w:pPr>
        <w:ind w:left="709"/>
        <w:rPr>
          <w:rFonts w:eastAsia="Times New Roman"/>
        </w:rPr>
      </w:pPr>
      <w:r w:rsidRPr="00963604">
        <w:rPr>
          <w:rFonts w:eastAsia="Times New Roman"/>
        </w:rPr>
        <w:t>The ability of a participant to understand their Plan and how funds can be used is essential to ensure that the funded supports are used to achieve the desired outcomes against goals. All participants require Plan Implementation. In our experience</w:t>
      </w:r>
      <w:r w:rsidR="008A5609">
        <w:rPr>
          <w:rFonts w:eastAsia="Times New Roman"/>
        </w:rPr>
        <w:t>,</w:t>
      </w:r>
      <w:r w:rsidRPr="00963604">
        <w:rPr>
          <w:rFonts w:eastAsia="Times New Roman"/>
        </w:rPr>
        <w:t xml:space="preserve"> this is not occurring as Planners and </w:t>
      </w:r>
      <w:proofErr w:type="spellStart"/>
      <w:r w:rsidRPr="00963604">
        <w:rPr>
          <w:rFonts w:eastAsia="Times New Roman"/>
        </w:rPr>
        <w:t>LACs</w:t>
      </w:r>
      <w:proofErr w:type="spellEnd"/>
      <w:r w:rsidRPr="00963604">
        <w:rPr>
          <w:rFonts w:eastAsia="Times New Roman"/>
        </w:rPr>
        <w:t xml:space="preserve"> are not providing this service. The allocation of funded Support Coordination is inconsistent; either hours are allocated that are not required, or not enough hours for the complexity of the supports required are allocated. </w:t>
      </w:r>
    </w:p>
    <w:p w14:paraId="5E8078FC" w14:textId="43C42A29" w:rsidR="00963604" w:rsidRPr="00963604" w:rsidRDefault="00963604" w:rsidP="00963604">
      <w:pPr>
        <w:ind w:left="709"/>
        <w:rPr>
          <w:rFonts w:eastAsia="Times New Roman"/>
        </w:rPr>
      </w:pPr>
      <w:r w:rsidRPr="00963604">
        <w:rPr>
          <w:rFonts w:eastAsia="Times New Roman"/>
        </w:rPr>
        <w:t xml:space="preserve">The referral process and exchange of information between </w:t>
      </w:r>
      <w:r w:rsidR="00E31A11">
        <w:rPr>
          <w:rFonts w:eastAsia="Times New Roman"/>
        </w:rPr>
        <w:t>P</w:t>
      </w:r>
      <w:r w:rsidRPr="00963604">
        <w:rPr>
          <w:rFonts w:eastAsia="Times New Roman"/>
        </w:rPr>
        <w:t>lanners and Support Coordinators needs to be a lot more open. As Support Coordinators</w:t>
      </w:r>
      <w:r w:rsidR="008A5609">
        <w:rPr>
          <w:rFonts w:eastAsia="Times New Roman"/>
        </w:rPr>
        <w:t>,</w:t>
      </w:r>
      <w:r w:rsidRPr="00963604">
        <w:rPr>
          <w:rFonts w:eastAsia="Times New Roman"/>
        </w:rPr>
        <w:t xml:space="preserve"> more information is required on why the Plan has been developed the way it has and what the intention is for the participant. The lack of communication between Planners and Support Coordinators can result in the participant being </w:t>
      </w:r>
      <w:r w:rsidR="00E31A11" w:rsidRPr="00963604">
        <w:rPr>
          <w:rFonts w:eastAsia="Times New Roman"/>
        </w:rPr>
        <w:t xml:space="preserve">potentially </w:t>
      </w:r>
      <w:r w:rsidRPr="00963604">
        <w:rPr>
          <w:rFonts w:eastAsia="Times New Roman"/>
        </w:rPr>
        <w:t>misguided and /or delayed in receiving appropriate supports. Variation amongst Support Coordinators and their level of understanding of the role can also impact significantly on the services/supports available to participants. For example</w:t>
      </w:r>
      <w:r w:rsidR="008A5609">
        <w:rPr>
          <w:rFonts w:eastAsia="Times New Roman"/>
        </w:rPr>
        <w:t>,</w:t>
      </w:r>
      <w:r w:rsidRPr="00963604">
        <w:rPr>
          <w:rFonts w:eastAsia="Times New Roman"/>
        </w:rPr>
        <w:t xml:space="preserve"> one client of ours was referred to us for Support Coordination after already having Support Coordination provided by another provider who was unable to advise and connect the participant to appropriate Supports to achieve goals. This resulted in a </w:t>
      </w:r>
      <w:r w:rsidR="00E31A11">
        <w:rPr>
          <w:rFonts w:eastAsia="Times New Roman"/>
        </w:rPr>
        <w:t>three-</w:t>
      </w:r>
      <w:r w:rsidRPr="00963604">
        <w:rPr>
          <w:rFonts w:eastAsia="Times New Roman"/>
        </w:rPr>
        <w:t xml:space="preserve">month delay in accessing necessary services and use of NDIS funding for inappropriate services. </w:t>
      </w:r>
    </w:p>
    <w:p w14:paraId="01AE34F1" w14:textId="50CA1C53" w:rsidR="002769DE" w:rsidRDefault="00963604" w:rsidP="00963604">
      <w:pPr>
        <w:ind w:left="709"/>
        <w:rPr>
          <w:b/>
        </w:rPr>
      </w:pPr>
      <w:r w:rsidRPr="00963604">
        <w:rPr>
          <w:rFonts w:eastAsia="Times New Roman"/>
        </w:rPr>
        <w:t>The appropriate allocation of Support Coordination has clear benefits for participants. A participant who can be supported to access mainstream, community and funded supports has the potential to increase the participant</w:t>
      </w:r>
      <w:r w:rsidR="00E31A11">
        <w:rPr>
          <w:rFonts w:eastAsia="Times New Roman"/>
        </w:rPr>
        <w:t>’s</w:t>
      </w:r>
      <w:r w:rsidRPr="00963604">
        <w:rPr>
          <w:rFonts w:eastAsia="Times New Roman"/>
        </w:rPr>
        <w:t xml:space="preserve"> independence and reduce their reliance on others to participate and access the community. Good Support Coordination will reduce the need for this to be provided for future Plans, thereby reducing the cost of the Scheme.</w:t>
      </w:r>
    </w:p>
    <w:sectPr w:rsidR="002769DE" w:rsidSect="00EC513B">
      <w:type w:val="continuous"/>
      <w:pgSz w:w="11906" w:h="16838"/>
      <w:pgMar w:top="1701" w:right="1133" w:bottom="567" w:left="1134" w:header="57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3C716" w14:textId="77777777" w:rsidR="00A51EA7" w:rsidRDefault="00A51EA7" w:rsidP="0067681D">
      <w:pPr>
        <w:spacing w:after="0" w:line="240" w:lineRule="auto"/>
      </w:pPr>
      <w:r>
        <w:separator/>
      </w:r>
    </w:p>
  </w:endnote>
  <w:endnote w:type="continuationSeparator" w:id="0">
    <w:p w14:paraId="0BA58B1D" w14:textId="77777777" w:rsidR="00A51EA7" w:rsidRDefault="00A51EA7" w:rsidP="0067681D">
      <w:pPr>
        <w:spacing w:after="0" w:line="240" w:lineRule="auto"/>
      </w:pPr>
      <w:r>
        <w:continuationSeparator/>
      </w:r>
    </w:p>
  </w:endnote>
  <w:endnote w:type="continuationNotice" w:id="1">
    <w:p w14:paraId="0BCA8ACE" w14:textId="77777777" w:rsidR="00A51EA7" w:rsidRDefault="00A51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007B" w14:textId="77777777" w:rsidR="00952543" w:rsidRPr="003C1037" w:rsidRDefault="00952543" w:rsidP="00C219F2">
    <w:pPr>
      <w:pStyle w:val="Footer"/>
      <w:tabs>
        <w:tab w:val="clear" w:pos="9026"/>
        <w:tab w:val="right" w:pos="9639"/>
      </w:tabs>
      <w:spacing w:before="360"/>
      <w:rPr>
        <w:sz w:val="20"/>
      </w:rPr>
    </w:pPr>
    <w:r w:rsidRPr="003C1037">
      <w:rPr>
        <w:sz w:val="20"/>
      </w:rPr>
      <w:t xml:space="preserve">Submission by Royal Institute for Deaf and Blind Children </w:t>
    </w:r>
    <w:r w:rsidRPr="003C1037">
      <w:rPr>
        <w:sz w:val="20"/>
      </w:rPr>
      <w:tab/>
      <w:t xml:space="preserve">Page </w:t>
    </w:r>
    <w:r w:rsidRPr="003C1037">
      <w:rPr>
        <w:sz w:val="20"/>
      </w:rPr>
      <w:fldChar w:fldCharType="begin"/>
    </w:r>
    <w:r w:rsidRPr="003C1037">
      <w:rPr>
        <w:sz w:val="20"/>
      </w:rPr>
      <w:instrText xml:space="preserve"> PAGE   \* MERGEFORMAT </w:instrText>
    </w:r>
    <w:r w:rsidRPr="003C1037">
      <w:rPr>
        <w:sz w:val="20"/>
      </w:rPr>
      <w:fldChar w:fldCharType="separate"/>
    </w:r>
    <w:r w:rsidR="00A830E6">
      <w:rPr>
        <w:noProof/>
        <w:sz w:val="20"/>
      </w:rPr>
      <w:t>7</w:t>
    </w:r>
    <w:r w:rsidRPr="003C1037">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07FA" w14:textId="77777777" w:rsidR="00A51EA7" w:rsidRDefault="00A51EA7" w:rsidP="0067681D">
      <w:pPr>
        <w:spacing w:after="0" w:line="240" w:lineRule="auto"/>
      </w:pPr>
      <w:r>
        <w:separator/>
      </w:r>
    </w:p>
  </w:footnote>
  <w:footnote w:type="continuationSeparator" w:id="0">
    <w:p w14:paraId="18CBA9AB" w14:textId="77777777" w:rsidR="00A51EA7" w:rsidRDefault="00A51EA7" w:rsidP="0067681D">
      <w:pPr>
        <w:spacing w:after="0" w:line="240" w:lineRule="auto"/>
      </w:pPr>
      <w:r>
        <w:continuationSeparator/>
      </w:r>
    </w:p>
  </w:footnote>
  <w:footnote w:type="continuationNotice" w:id="1">
    <w:p w14:paraId="12A43C0B" w14:textId="77777777" w:rsidR="00A51EA7" w:rsidRDefault="00A51E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03BA3" w14:textId="77777777" w:rsidR="00952543" w:rsidRPr="003C1037" w:rsidRDefault="007962EB" w:rsidP="00332FD6">
    <w:pPr>
      <w:pStyle w:val="Header"/>
      <w:jc w:val="right"/>
      <w:rPr>
        <w:rFonts w:cs="Arial"/>
        <w:color w:val="0C6186"/>
        <w:sz w:val="20"/>
      </w:rPr>
    </w:pPr>
    <w:r>
      <w:rPr>
        <w:rFonts w:cs="Arial"/>
        <w:color w:val="0C6186"/>
        <w:sz w:val="20"/>
      </w:rPr>
      <w:t xml:space="preserve">Productivity Commission </w:t>
    </w:r>
    <w:r w:rsidR="00952543" w:rsidRPr="00332FD6">
      <w:rPr>
        <w:rFonts w:cs="Arial"/>
        <w:color w:val="0C6186"/>
        <w:sz w:val="20"/>
      </w:rPr>
      <w:t>–</w:t>
    </w:r>
    <w:r>
      <w:rPr>
        <w:rFonts w:cs="Arial"/>
        <w:color w:val="0C6186"/>
        <w:sz w:val="20"/>
      </w:rPr>
      <w:t xml:space="preserve"> </w:t>
    </w:r>
    <w:r w:rsidR="00952543" w:rsidRPr="00332FD6">
      <w:rPr>
        <w:rFonts w:cs="Arial"/>
        <w:color w:val="0C6186"/>
        <w:sz w:val="20"/>
      </w:rPr>
      <w:t>National Disability Insurance Scheme (NDIS)</w:t>
    </w:r>
    <w:r w:rsidR="007500C1">
      <w:rPr>
        <w:rFonts w:cs="Arial"/>
        <w:color w:val="0C6186"/>
        <w:sz w:val="20"/>
      </w:rPr>
      <w:t xml:space="preserve"> Costs </w:t>
    </w:r>
    <w:r w:rsidR="00AA7A98">
      <w:rPr>
        <w:rFonts w:cs="Arial"/>
        <w:color w:val="0C6186"/>
        <w:sz w:val="20"/>
      </w:rPr>
      <w:t xml:space="preserve">Issues </w:t>
    </w:r>
    <w:r w:rsidR="007500C1">
      <w:rPr>
        <w:rFonts w:cs="Arial"/>
        <w:color w:val="0C6186"/>
        <w:sz w:val="20"/>
      </w:rPr>
      <w:t>Paper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5C6EC" w14:textId="77777777" w:rsidR="00952543" w:rsidRDefault="00952543" w:rsidP="00991759">
    <w:pPr>
      <w:pStyle w:val="Header"/>
      <w:tabs>
        <w:tab w:val="clear" w:pos="4513"/>
        <w:tab w:val="clear" w:pos="9026"/>
        <w:tab w:val="left" w:pos="5180"/>
        <w:tab w:val="left" w:pos="7900"/>
      </w:tabs>
      <w:ind w:left="-567"/>
      <w:rPr>
        <w:sz w:val="18"/>
        <w:szCs w:val="18"/>
      </w:rPr>
    </w:pPr>
    <w:r>
      <w:rPr>
        <w:sz w:val="18"/>
        <w:szCs w:val="18"/>
      </w:rPr>
      <w:tab/>
    </w:r>
    <w:r>
      <w:rPr>
        <w:sz w:val="18"/>
        <w:szCs w:val="18"/>
      </w:rPr>
      <w:tab/>
    </w:r>
  </w:p>
  <w:p w14:paraId="159D499E" w14:textId="77777777" w:rsidR="00952543" w:rsidRPr="00A73AB1" w:rsidRDefault="00952543" w:rsidP="00991759">
    <w:pPr>
      <w:pStyle w:val="Header"/>
      <w:rPr>
        <w:sz w:val="18"/>
        <w:szCs w:val="18"/>
      </w:rPr>
    </w:pPr>
  </w:p>
  <w:p w14:paraId="4E1DEBDE" w14:textId="77777777" w:rsidR="00952543" w:rsidRPr="00991759" w:rsidRDefault="00952543" w:rsidP="00991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8E676BC"/>
    <w:lvl w:ilvl="0">
      <w:start w:val="1"/>
      <w:numFmt w:val="decimal"/>
      <w:pStyle w:val="ListNumber2"/>
      <w:lvlText w:val="%1."/>
      <w:lvlJc w:val="left"/>
      <w:pPr>
        <w:tabs>
          <w:tab w:val="num" w:pos="643"/>
        </w:tabs>
        <w:ind w:left="643" w:hanging="360"/>
      </w:pPr>
    </w:lvl>
  </w:abstractNum>
  <w:abstractNum w:abstractNumId="1" w15:restartNumberingAfterBreak="0">
    <w:nsid w:val="029F3CC8"/>
    <w:multiLevelType w:val="hybridMultilevel"/>
    <w:tmpl w:val="1C9E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51996"/>
    <w:multiLevelType w:val="hybridMultilevel"/>
    <w:tmpl w:val="6ECC0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A57BF"/>
    <w:multiLevelType w:val="hybridMultilevel"/>
    <w:tmpl w:val="24DC4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2C8B0DE3"/>
    <w:multiLevelType w:val="hybridMultilevel"/>
    <w:tmpl w:val="F8F80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CD388E"/>
    <w:multiLevelType w:val="hybridMultilevel"/>
    <w:tmpl w:val="9B8A8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B15051"/>
    <w:multiLevelType w:val="hybridMultilevel"/>
    <w:tmpl w:val="5DDE9E74"/>
    <w:lvl w:ilvl="0" w:tplc="4B1E5046">
      <w:start w:val="1"/>
      <w:numFmt w:val="decimal"/>
      <w:pStyle w:val="Heading2"/>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36363DA"/>
    <w:multiLevelType w:val="hybridMultilevel"/>
    <w:tmpl w:val="C9AEA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292586"/>
    <w:multiLevelType w:val="hybridMultilevel"/>
    <w:tmpl w:val="BBE6EE86"/>
    <w:lvl w:ilvl="0" w:tplc="1352912C">
      <w:start w:val="1"/>
      <w:numFmt w:val="bullet"/>
      <w:pStyle w:val="1stlevelbullet"/>
      <w:lvlText w:val="•"/>
      <w:lvlJc w:val="left"/>
      <w:pPr>
        <w:tabs>
          <w:tab w:val="num" w:pos="1429"/>
        </w:tabs>
        <w:ind w:left="993"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start w:val="1"/>
      <w:numFmt w:val="lowerLetter"/>
      <w:lvlText w:val="%5."/>
      <w:lvlJc w:val="left"/>
      <w:pPr>
        <w:tabs>
          <w:tab w:val="num" w:pos="4309"/>
        </w:tabs>
        <w:ind w:left="4309" w:hanging="360"/>
      </w:pPr>
    </w:lvl>
    <w:lvl w:ilvl="5" w:tplc="0409001B">
      <w:start w:val="1"/>
      <w:numFmt w:val="lowerRoman"/>
      <w:lvlText w:val="%6."/>
      <w:lvlJc w:val="right"/>
      <w:pPr>
        <w:tabs>
          <w:tab w:val="num" w:pos="5029"/>
        </w:tabs>
        <w:ind w:left="5029" w:hanging="180"/>
      </w:pPr>
    </w:lvl>
    <w:lvl w:ilvl="6" w:tplc="0409000F">
      <w:start w:val="1"/>
      <w:numFmt w:val="decimal"/>
      <w:lvlText w:val="%7."/>
      <w:lvlJc w:val="left"/>
      <w:pPr>
        <w:tabs>
          <w:tab w:val="num" w:pos="5749"/>
        </w:tabs>
        <w:ind w:left="5749" w:hanging="360"/>
      </w:pPr>
    </w:lvl>
    <w:lvl w:ilvl="7" w:tplc="04090019">
      <w:start w:val="1"/>
      <w:numFmt w:val="lowerLetter"/>
      <w:lvlText w:val="%8."/>
      <w:lvlJc w:val="left"/>
      <w:pPr>
        <w:tabs>
          <w:tab w:val="num" w:pos="6469"/>
        </w:tabs>
        <w:ind w:left="6469" w:hanging="360"/>
      </w:pPr>
    </w:lvl>
    <w:lvl w:ilvl="8" w:tplc="0409001B">
      <w:start w:val="1"/>
      <w:numFmt w:val="lowerRoman"/>
      <w:lvlText w:val="%9."/>
      <w:lvlJc w:val="right"/>
      <w:pPr>
        <w:tabs>
          <w:tab w:val="num" w:pos="7189"/>
        </w:tabs>
        <w:ind w:left="7189" w:hanging="180"/>
      </w:pPr>
    </w:lvl>
  </w:abstractNum>
  <w:abstractNum w:abstractNumId="9" w15:restartNumberingAfterBreak="0">
    <w:nsid w:val="56B765A2"/>
    <w:multiLevelType w:val="hybridMultilevel"/>
    <w:tmpl w:val="4BF8BF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4F42DB"/>
    <w:multiLevelType w:val="hybridMultilevel"/>
    <w:tmpl w:val="772AE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886953"/>
    <w:multiLevelType w:val="hybridMultilevel"/>
    <w:tmpl w:val="CD7A4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1"/>
  </w:num>
  <w:num w:numId="7">
    <w:abstractNumId w:val="10"/>
  </w:num>
  <w:num w:numId="8">
    <w:abstractNumId w:val="4"/>
  </w:num>
  <w:num w:numId="9">
    <w:abstractNumId w:val="2"/>
  </w:num>
  <w:num w:numId="10">
    <w:abstractNumId w:val="7"/>
  </w:num>
  <w:num w:numId="11">
    <w:abstractNumId w:val="8"/>
  </w:num>
  <w:num w:numId="12">
    <w:abstractNumId w:val="9"/>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1D"/>
    <w:rsid w:val="00002C7A"/>
    <w:rsid w:val="000047B6"/>
    <w:rsid w:val="00010497"/>
    <w:rsid w:val="0002395D"/>
    <w:rsid w:val="00036198"/>
    <w:rsid w:val="00064881"/>
    <w:rsid w:val="000717A5"/>
    <w:rsid w:val="00077513"/>
    <w:rsid w:val="000903A7"/>
    <w:rsid w:val="00095E65"/>
    <w:rsid w:val="000B5D4A"/>
    <w:rsid w:val="000C15EB"/>
    <w:rsid w:val="000C1C56"/>
    <w:rsid w:val="000D27FF"/>
    <w:rsid w:val="000E2413"/>
    <w:rsid w:val="000F55A4"/>
    <w:rsid w:val="001038B1"/>
    <w:rsid w:val="001047C7"/>
    <w:rsid w:val="00105E73"/>
    <w:rsid w:val="00114957"/>
    <w:rsid w:val="00133F21"/>
    <w:rsid w:val="00140101"/>
    <w:rsid w:val="00150AB0"/>
    <w:rsid w:val="001532DE"/>
    <w:rsid w:val="00156B38"/>
    <w:rsid w:val="0017256D"/>
    <w:rsid w:val="00173F0D"/>
    <w:rsid w:val="001A4180"/>
    <w:rsid w:val="001C0E94"/>
    <w:rsid w:val="001C4954"/>
    <w:rsid w:val="001D6B52"/>
    <w:rsid w:val="001E3686"/>
    <w:rsid w:val="00215049"/>
    <w:rsid w:val="002170D1"/>
    <w:rsid w:val="002241F7"/>
    <w:rsid w:val="0022586C"/>
    <w:rsid w:val="00234FFE"/>
    <w:rsid w:val="00247716"/>
    <w:rsid w:val="002769DE"/>
    <w:rsid w:val="002A7E7C"/>
    <w:rsid w:val="002C3606"/>
    <w:rsid w:val="002C3993"/>
    <w:rsid w:val="002C47A5"/>
    <w:rsid w:val="002D0F0C"/>
    <w:rsid w:val="002D4506"/>
    <w:rsid w:val="002E41F0"/>
    <w:rsid w:val="002F7479"/>
    <w:rsid w:val="00301BD5"/>
    <w:rsid w:val="00305F5F"/>
    <w:rsid w:val="00315A4B"/>
    <w:rsid w:val="00332FD6"/>
    <w:rsid w:val="00333F21"/>
    <w:rsid w:val="00340B41"/>
    <w:rsid w:val="003470CA"/>
    <w:rsid w:val="00350F92"/>
    <w:rsid w:val="00355250"/>
    <w:rsid w:val="003568E6"/>
    <w:rsid w:val="0038056F"/>
    <w:rsid w:val="00390CE8"/>
    <w:rsid w:val="0039436C"/>
    <w:rsid w:val="00394B3C"/>
    <w:rsid w:val="003A4D2F"/>
    <w:rsid w:val="003B11EC"/>
    <w:rsid w:val="003C1037"/>
    <w:rsid w:val="003C4799"/>
    <w:rsid w:val="003D7D30"/>
    <w:rsid w:val="003E3CD7"/>
    <w:rsid w:val="00406C83"/>
    <w:rsid w:val="0041109B"/>
    <w:rsid w:val="00412004"/>
    <w:rsid w:val="004256C0"/>
    <w:rsid w:val="00426D86"/>
    <w:rsid w:val="004450B6"/>
    <w:rsid w:val="0045172E"/>
    <w:rsid w:val="00455367"/>
    <w:rsid w:val="0046565C"/>
    <w:rsid w:val="004714DA"/>
    <w:rsid w:val="00475F51"/>
    <w:rsid w:val="00481349"/>
    <w:rsid w:val="00492213"/>
    <w:rsid w:val="00497570"/>
    <w:rsid w:val="004C3E14"/>
    <w:rsid w:val="004C4F20"/>
    <w:rsid w:val="004C51D1"/>
    <w:rsid w:val="004E2CF1"/>
    <w:rsid w:val="00500BE4"/>
    <w:rsid w:val="00506305"/>
    <w:rsid w:val="005077A0"/>
    <w:rsid w:val="00510192"/>
    <w:rsid w:val="00510ED8"/>
    <w:rsid w:val="005116E3"/>
    <w:rsid w:val="00517F9B"/>
    <w:rsid w:val="005261F5"/>
    <w:rsid w:val="005370D3"/>
    <w:rsid w:val="005419EC"/>
    <w:rsid w:val="005461A0"/>
    <w:rsid w:val="00565C0C"/>
    <w:rsid w:val="00565D81"/>
    <w:rsid w:val="005737ED"/>
    <w:rsid w:val="005741F9"/>
    <w:rsid w:val="00587CB6"/>
    <w:rsid w:val="00590F73"/>
    <w:rsid w:val="005929DA"/>
    <w:rsid w:val="00592C6F"/>
    <w:rsid w:val="00597FEF"/>
    <w:rsid w:val="005A13BB"/>
    <w:rsid w:val="005A2E7B"/>
    <w:rsid w:val="005D486B"/>
    <w:rsid w:val="005F2F16"/>
    <w:rsid w:val="006128BA"/>
    <w:rsid w:val="00632C9C"/>
    <w:rsid w:val="00642AD6"/>
    <w:rsid w:val="0064326B"/>
    <w:rsid w:val="006439F9"/>
    <w:rsid w:val="006452CC"/>
    <w:rsid w:val="00645B5D"/>
    <w:rsid w:val="0064649E"/>
    <w:rsid w:val="00651C06"/>
    <w:rsid w:val="006751B8"/>
    <w:rsid w:val="00675E6F"/>
    <w:rsid w:val="0067681D"/>
    <w:rsid w:val="0068343A"/>
    <w:rsid w:val="00694D85"/>
    <w:rsid w:val="006979CB"/>
    <w:rsid w:val="006C0597"/>
    <w:rsid w:val="006D246B"/>
    <w:rsid w:val="006D65BD"/>
    <w:rsid w:val="00707012"/>
    <w:rsid w:val="007120D0"/>
    <w:rsid w:val="00725317"/>
    <w:rsid w:val="0073077A"/>
    <w:rsid w:val="00731E05"/>
    <w:rsid w:val="0073488C"/>
    <w:rsid w:val="007500C1"/>
    <w:rsid w:val="00750163"/>
    <w:rsid w:val="007501C1"/>
    <w:rsid w:val="00764A0B"/>
    <w:rsid w:val="00773118"/>
    <w:rsid w:val="0078116D"/>
    <w:rsid w:val="00782A7E"/>
    <w:rsid w:val="007962EB"/>
    <w:rsid w:val="007D6ACB"/>
    <w:rsid w:val="00800D8B"/>
    <w:rsid w:val="0080619F"/>
    <w:rsid w:val="00831245"/>
    <w:rsid w:val="0083201E"/>
    <w:rsid w:val="00832074"/>
    <w:rsid w:val="00842D76"/>
    <w:rsid w:val="00853049"/>
    <w:rsid w:val="0085718B"/>
    <w:rsid w:val="008604D3"/>
    <w:rsid w:val="00860FB1"/>
    <w:rsid w:val="008629B6"/>
    <w:rsid w:val="008647BF"/>
    <w:rsid w:val="00864D09"/>
    <w:rsid w:val="00865505"/>
    <w:rsid w:val="00865D5E"/>
    <w:rsid w:val="0087564E"/>
    <w:rsid w:val="00884422"/>
    <w:rsid w:val="00890EEE"/>
    <w:rsid w:val="00897680"/>
    <w:rsid w:val="008A04F6"/>
    <w:rsid w:val="008A5609"/>
    <w:rsid w:val="008B397F"/>
    <w:rsid w:val="008C45C2"/>
    <w:rsid w:val="008D40B2"/>
    <w:rsid w:val="008D6C66"/>
    <w:rsid w:val="008F5A00"/>
    <w:rsid w:val="00903CF9"/>
    <w:rsid w:val="009063BB"/>
    <w:rsid w:val="00912DEC"/>
    <w:rsid w:val="00914A46"/>
    <w:rsid w:val="00925AF9"/>
    <w:rsid w:val="00930FE0"/>
    <w:rsid w:val="00947999"/>
    <w:rsid w:val="009514E1"/>
    <w:rsid w:val="00952543"/>
    <w:rsid w:val="0095282B"/>
    <w:rsid w:val="0096294D"/>
    <w:rsid w:val="00963032"/>
    <w:rsid w:val="00963604"/>
    <w:rsid w:val="0096436B"/>
    <w:rsid w:val="00970A38"/>
    <w:rsid w:val="00980B46"/>
    <w:rsid w:val="00991759"/>
    <w:rsid w:val="009A504D"/>
    <w:rsid w:val="009B5E7B"/>
    <w:rsid w:val="009D43D5"/>
    <w:rsid w:val="009D4A53"/>
    <w:rsid w:val="009E5563"/>
    <w:rsid w:val="009F2704"/>
    <w:rsid w:val="00A04A54"/>
    <w:rsid w:val="00A06C2A"/>
    <w:rsid w:val="00A14315"/>
    <w:rsid w:val="00A15CB3"/>
    <w:rsid w:val="00A16016"/>
    <w:rsid w:val="00A218C5"/>
    <w:rsid w:val="00A229B6"/>
    <w:rsid w:val="00A24855"/>
    <w:rsid w:val="00A300F0"/>
    <w:rsid w:val="00A51EA7"/>
    <w:rsid w:val="00A60381"/>
    <w:rsid w:val="00A73AB1"/>
    <w:rsid w:val="00A760C0"/>
    <w:rsid w:val="00A81084"/>
    <w:rsid w:val="00A827CA"/>
    <w:rsid w:val="00A830E6"/>
    <w:rsid w:val="00A9739D"/>
    <w:rsid w:val="00AA3BF4"/>
    <w:rsid w:val="00AA4B87"/>
    <w:rsid w:val="00AA7A98"/>
    <w:rsid w:val="00AB4B06"/>
    <w:rsid w:val="00AC0BD9"/>
    <w:rsid w:val="00AD4018"/>
    <w:rsid w:val="00AE13FB"/>
    <w:rsid w:val="00AE2049"/>
    <w:rsid w:val="00AE219C"/>
    <w:rsid w:val="00AF7B97"/>
    <w:rsid w:val="00B014B6"/>
    <w:rsid w:val="00B062D6"/>
    <w:rsid w:val="00B15DCF"/>
    <w:rsid w:val="00B3752A"/>
    <w:rsid w:val="00B645DC"/>
    <w:rsid w:val="00B73E32"/>
    <w:rsid w:val="00B9146D"/>
    <w:rsid w:val="00BA7748"/>
    <w:rsid w:val="00BC62DE"/>
    <w:rsid w:val="00BC7410"/>
    <w:rsid w:val="00BD403D"/>
    <w:rsid w:val="00BE4B0D"/>
    <w:rsid w:val="00C06C4C"/>
    <w:rsid w:val="00C219F2"/>
    <w:rsid w:val="00C30A9A"/>
    <w:rsid w:val="00C47553"/>
    <w:rsid w:val="00C501BD"/>
    <w:rsid w:val="00C532BD"/>
    <w:rsid w:val="00C55344"/>
    <w:rsid w:val="00C55D35"/>
    <w:rsid w:val="00C57F42"/>
    <w:rsid w:val="00CB1050"/>
    <w:rsid w:val="00CB74EB"/>
    <w:rsid w:val="00CC1E52"/>
    <w:rsid w:val="00CC7872"/>
    <w:rsid w:val="00CD4CC1"/>
    <w:rsid w:val="00CF21BC"/>
    <w:rsid w:val="00CF5E14"/>
    <w:rsid w:val="00CF68C6"/>
    <w:rsid w:val="00D02066"/>
    <w:rsid w:val="00D07E6B"/>
    <w:rsid w:val="00D218E5"/>
    <w:rsid w:val="00D2711F"/>
    <w:rsid w:val="00D47ADA"/>
    <w:rsid w:val="00D56EDD"/>
    <w:rsid w:val="00D571E0"/>
    <w:rsid w:val="00D73C4B"/>
    <w:rsid w:val="00D96CE0"/>
    <w:rsid w:val="00D97532"/>
    <w:rsid w:val="00DB4E20"/>
    <w:rsid w:val="00DB6410"/>
    <w:rsid w:val="00DC4763"/>
    <w:rsid w:val="00DD2127"/>
    <w:rsid w:val="00DE06E0"/>
    <w:rsid w:val="00DE1859"/>
    <w:rsid w:val="00DE18D5"/>
    <w:rsid w:val="00DE7218"/>
    <w:rsid w:val="00DF5936"/>
    <w:rsid w:val="00E03387"/>
    <w:rsid w:val="00E10BB2"/>
    <w:rsid w:val="00E158C9"/>
    <w:rsid w:val="00E25BE3"/>
    <w:rsid w:val="00E31A11"/>
    <w:rsid w:val="00E34FD6"/>
    <w:rsid w:val="00E377A9"/>
    <w:rsid w:val="00E42A6C"/>
    <w:rsid w:val="00E43EC0"/>
    <w:rsid w:val="00E61620"/>
    <w:rsid w:val="00E64002"/>
    <w:rsid w:val="00E8440B"/>
    <w:rsid w:val="00E91A4E"/>
    <w:rsid w:val="00EB6817"/>
    <w:rsid w:val="00EB710F"/>
    <w:rsid w:val="00EC513B"/>
    <w:rsid w:val="00ED1565"/>
    <w:rsid w:val="00ED1E26"/>
    <w:rsid w:val="00ED5EB6"/>
    <w:rsid w:val="00ED6C53"/>
    <w:rsid w:val="00EE6B87"/>
    <w:rsid w:val="00EE7F24"/>
    <w:rsid w:val="00F03478"/>
    <w:rsid w:val="00F27DB4"/>
    <w:rsid w:val="00F30B54"/>
    <w:rsid w:val="00F51281"/>
    <w:rsid w:val="00F51D03"/>
    <w:rsid w:val="00F77464"/>
    <w:rsid w:val="00F8060A"/>
    <w:rsid w:val="00F83337"/>
    <w:rsid w:val="00F8386F"/>
    <w:rsid w:val="00F845FA"/>
    <w:rsid w:val="00F91A5D"/>
    <w:rsid w:val="00FA5D98"/>
    <w:rsid w:val="00FB66D5"/>
    <w:rsid w:val="00FC04EF"/>
    <w:rsid w:val="00FD082C"/>
    <w:rsid w:val="00FD1EFC"/>
    <w:rsid w:val="00FD721F"/>
    <w:rsid w:val="00FE267D"/>
    <w:rsid w:val="00FE5158"/>
    <w:rsid w:val="00FE7F6C"/>
    <w:rsid w:val="00FF55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8047F7"/>
  <w15:docId w15:val="{54E685EB-8AC4-4D71-94B2-7F9635DC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0D0"/>
    <w:pPr>
      <w:spacing w:line="288" w:lineRule="auto"/>
    </w:pPr>
    <w:rPr>
      <w:rFonts w:ascii="Arial" w:hAnsi="Arial"/>
      <w:sz w:val="24"/>
    </w:rPr>
  </w:style>
  <w:style w:type="paragraph" w:styleId="Heading1">
    <w:name w:val="heading 1"/>
    <w:basedOn w:val="Normal"/>
    <w:next w:val="Normal"/>
    <w:link w:val="Heading1Char"/>
    <w:uiPriority w:val="9"/>
    <w:qFormat/>
    <w:rsid w:val="00C219F2"/>
    <w:pPr>
      <w:keepNext/>
      <w:keepLines/>
      <w:spacing w:before="240" w:after="240"/>
      <w:outlineLvl w:val="0"/>
    </w:pPr>
    <w:rPr>
      <w:rFonts w:eastAsiaTheme="majorEastAsia" w:cstheme="majorBidi"/>
      <w:color w:val="0C6186"/>
      <w:sz w:val="40"/>
      <w:szCs w:val="32"/>
    </w:rPr>
  </w:style>
  <w:style w:type="paragraph" w:styleId="Heading2">
    <w:name w:val="heading 2"/>
    <w:basedOn w:val="Normal"/>
    <w:next w:val="Normal"/>
    <w:link w:val="Heading2Char"/>
    <w:uiPriority w:val="9"/>
    <w:unhideWhenUsed/>
    <w:qFormat/>
    <w:rsid w:val="0073488C"/>
    <w:pPr>
      <w:keepNext/>
      <w:keepLines/>
      <w:numPr>
        <w:numId w:val="2"/>
      </w:numPr>
      <w:spacing w:before="40" w:after="240" w:line="240" w:lineRule="auto"/>
      <w:outlineLvl w:val="1"/>
    </w:pPr>
    <w:rPr>
      <w:rFonts w:eastAsiaTheme="majorEastAsia" w:cstheme="majorBidi"/>
      <w:color w:val="0C6186"/>
      <w:sz w:val="3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81D"/>
  </w:style>
  <w:style w:type="paragraph" w:styleId="Footer">
    <w:name w:val="footer"/>
    <w:basedOn w:val="Normal"/>
    <w:link w:val="FooterChar"/>
    <w:uiPriority w:val="99"/>
    <w:unhideWhenUsed/>
    <w:rsid w:val="00676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81D"/>
  </w:style>
  <w:style w:type="paragraph" w:styleId="BalloonText">
    <w:name w:val="Balloon Text"/>
    <w:basedOn w:val="Normal"/>
    <w:link w:val="BalloonTextChar"/>
    <w:uiPriority w:val="99"/>
    <w:semiHidden/>
    <w:unhideWhenUsed/>
    <w:rsid w:val="00676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1D"/>
    <w:rPr>
      <w:rFonts w:ascii="Tahoma" w:hAnsi="Tahoma" w:cs="Tahoma"/>
      <w:sz w:val="16"/>
      <w:szCs w:val="16"/>
    </w:rPr>
  </w:style>
  <w:style w:type="table" w:styleId="TableGrid">
    <w:name w:val="Table Grid"/>
    <w:basedOn w:val="TableNormal"/>
    <w:uiPriority w:val="59"/>
    <w:rsid w:val="0067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73AB1"/>
    <w:pPr>
      <w:autoSpaceDE w:val="0"/>
      <w:autoSpaceDN w:val="0"/>
      <w:adjustRightInd w:val="0"/>
      <w:spacing w:after="0"/>
      <w:textAlignment w:val="center"/>
    </w:pPr>
    <w:rPr>
      <w:rFonts w:ascii="Minion Pro" w:hAnsi="Minion Pro" w:cs="Minion Pro"/>
      <w:color w:val="000000"/>
      <w:szCs w:val="24"/>
      <w:lang w:val="en-GB"/>
    </w:rPr>
  </w:style>
  <w:style w:type="paragraph" w:styleId="ListParagraph">
    <w:name w:val="List Paragraph"/>
    <w:basedOn w:val="Normal"/>
    <w:uiPriority w:val="34"/>
    <w:qFormat/>
    <w:rsid w:val="00C219F2"/>
    <w:pPr>
      <w:ind w:left="720"/>
      <w:contextualSpacing/>
    </w:pPr>
  </w:style>
  <w:style w:type="character" w:styleId="Hyperlink">
    <w:name w:val="Hyperlink"/>
    <w:basedOn w:val="DefaultParagraphFont"/>
    <w:uiPriority w:val="99"/>
    <w:unhideWhenUsed/>
    <w:rsid w:val="00EE6B87"/>
    <w:rPr>
      <w:color w:val="0000FF" w:themeColor="hyperlink"/>
      <w:u w:val="single"/>
    </w:rPr>
  </w:style>
  <w:style w:type="character" w:styleId="CommentReference">
    <w:name w:val="annotation reference"/>
    <w:basedOn w:val="DefaultParagraphFont"/>
    <w:uiPriority w:val="99"/>
    <w:semiHidden/>
    <w:unhideWhenUsed/>
    <w:rsid w:val="00A15CB3"/>
    <w:rPr>
      <w:sz w:val="16"/>
      <w:szCs w:val="16"/>
    </w:rPr>
  </w:style>
  <w:style w:type="paragraph" w:styleId="CommentText">
    <w:name w:val="annotation text"/>
    <w:basedOn w:val="Normal"/>
    <w:link w:val="CommentTextChar"/>
    <w:uiPriority w:val="99"/>
    <w:semiHidden/>
    <w:unhideWhenUsed/>
    <w:rsid w:val="00A15CB3"/>
    <w:pPr>
      <w:spacing w:line="240" w:lineRule="auto"/>
    </w:pPr>
    <w:rPr>
      <w:sz w:val="20"/>
      <w:szCs w:val="20"/>
    </w:rPr>
  </w:style>
  <w:style w:type="character" w:customStyle="1" w:styleId="CommentTextChar">
    <w:name w:val="Comment Text Char"/>
    <w:basedOn w:val="DefaultParagraphFont"/>
    <w:link w:val="CommentText"/>
    <w:uiPriority w:val="99"/>
    <w:semiHidden/>
    <w:rsid w:val="00A15CB3"/>
    <w:rPr>
      <w:sz w:val="20"/>
      <w:szCs w:val="20"/>
    </w:rPr>
  </w:style>
  <w:style w:type="paragraph" w:styleId="CommentSubject">
    <w:name w:val="annotation subject"/>
    <w:basedOn w:val="CommentText"/>
    <w:next w:val="CommentText"/>
    <w:link w:val="CommentSubjectChar"/>
    <w:uiPriority w:val="99"/>
    <w:semiHidden/>
    <w:unhideWhenUsed/>
    <w:rsid w:val="00A15CB3"/>
    <w:rPr>
      <w:b/>
      <w:bCs/>
    </w:rPr>
  </w:style>
  <w:style w:type="character" w:customStyle="1" w:styleId="CommentSubjectChar">
    <w:name w:val="Comment Subject Char"/>
    <w:basedOn w:val="CommentTextChar"/>
    <w:link w:val="CommentSubject"/>
    <w:uiPriority w:val="99"/>
    <w:semiHidden/>
    <w:rsid w:val="00A15CB3"/>
    <w:rPr>
      <w:b/>
      <w:bCs/>
      <w:sz w:val="20"/>
      <w:szCs w:val="20"/>
    </w:rPr>
  </w:style>
  <w:style w:type="paragraph" w:customStyle="1" w:styleId="Recipient">
    <w:name w:val="Recipient"/>
    <w:rsid w:val="00350F92"/>
    <w:pPr>
      <w:tabs>
        <w:tab w:val="left" w:pos="540"/>
      </w:tabs>
      <w:spacing w:after="0" w:line="288" w:lineRule="auto"/>
    </w:pPr>
    <w:rPr>
      <w:rFonts w:ascii="Lucida Grande" w:eastAsia="ヒラギノ角ゴ Pro W3" w:hAnsi="Lucida Grande" w:cs="Times New Roman"/>
      <w:color w:val="000000"/>
      <w:sz w:val="20"/>
      <w:szCs w:val="20"/>
      <w:lang w:val="en-US" w:eastAsia="en-AU"/>
    </w:rPr>
  </w:style>
  <w:style w:type="paragraph" w:customStyle="1" w:styleId="Body">
    <w:name w:val="Body"/>
    <w:rsid w:val="00350F92"/>
    <w:pPr>
      <w:spacing w:after="120" w:line="288" w:lineRule="auto"/>
    </w:pPr>
    <w:rPr>
      <w:rFonts w:ascii="Lucida Grande" w:eastAsia="ヒラギノ角ゴ Pro W3" w:hAnsi="Lucida Grande" w:cs="Times New Roman"/>
      <w:color w:val="000000"/>
      <w:sz w:val="20"/>
      <w:szCs w:val="20"/>
      <w:lang w:val="en-US" w:eastAsia="en-AU"/>
    </w:rPr>
  </w:style>
  <w:style w:type="character" w:customStyle="1" w:styleId="Heading1Char">
    <w:name w:val="Heading 1 Char"/>
    <w:basedOn w:val="DefaultParagraphFont"/>
    <w:link w:val="Heading1"/>
    <w:uiPriority w:val="9"/>
    <w:rsid w:val="00C219F2"/>
    <w:rPr>
      <w:rFonts w:ascii="Arial" w:eastAsiaTheme="majorEastAsia" w:hAnsi="Arial" w:cstheme="majorBidi"/>
      <w:color w:val="0C6186"/>
      <w:sz w:val="40"/>
      <w:szCs w:val="32"/>
    </w:rPr>
  </w:style>
  <w:style w:type="character" w:customStyle="1" w:styleId="Heading2Char">
    <w:name w:val="Heading 2 Char"/>
    <w:basedOn w:val="DefaultParagraphFont"/>
    <w:link w:val="Heading2"/>
    <w:uiPriority w:val="9"/>
    <w:rsid w:val="0073488C"/>
    <w:rPr>
      <w:rFonts w:ascii="Arial" w:eastAsiaTheme="majorEastAsia" w:hAnsi="Arial" w:cstheme="majorBidi"/>
      <w:color w:val="0C6186"/>
      <w:sz w:val="32"/>
      <w:szCs w:val="26"/>
      <w:lang w:val="en-GB"/>
    </w:rPr>
  </w:style>
  <w:style w:type="paragraph" w:styleId="TOCHeading">
    <w:name w:val="TOC Heading"/>
    <w:basedOn w:val="Heading1"/>
    <w:next w:val="Normal"/>
    <w:uiPriority w:val="39"/>
    <w:unhideWhenUsed/>
    <w:qFormat/>
    <w:rsid w:val="002D4506"/>
    <w:pPr>
      <w:spacing w:line="259" w:lineRule="auto"/>
      <w:outlineLvl w:val="9"/>
    </w:pPr>
    <w:rPr>
      <w:rFonts w:asciiTheme="majorHAnsi" w:hAnsiTheme="majorHAnsi"/>
      <w:sz w:val="32"/>
      <w:lang w:val="en-US"/>
    </w:rPr>
  </w:style>
  <w:style w:type="paragraph" w:styleId="TOC1">
    <w:name w:val="toc 1"/>
    <w:basedOn w:val="Normal"/>
    <w:next w:val="Normal"/>
    <w:autoRedefine/>
    <w:uiPriority w:val="39"/>
    <w:unhideWhenUsed/>
    <w:rsid w:val="00426D86"/>
    <w:pPr>
      <w:tabs>
        <w:tab w:val="right" w:leader="dot" w:pos="9629"/>
      </w:tabs>
      <w:spacing w:after="360"/>
      <w:jc w:val="center"/>
    </w:pPr>
  </w:style>
  <w:style w:type="paragraph" w:styleId="TOC2">
    <w:name w:val="toc 2"/>
    <w:basedOn w:val="Normal"/>
    <w:next w:val="Normal"/>
    <w:autoRedefine/>
    <w:uiPriority w:val="39"/>
    <w:unhideWhenUsed/>
    <w:rsid w:val="007120D0"/>
    <w:pPr>
      <w:tabs>
        <w:tab w:val="left" w:pos="660"/>
        <w:tab w:val="right" w:leader="dot" w:pos="9629"/>
      </w:tabs>
      <w:spacing w:after="100"/>
      <w:ind w:left="220"/>
    </w:pPr>
  </w:style>
  <w:style w:type="paragraph" w:customStyle="1" w:styleId="reg-text">
    <w:name w:val="reg-text"/>
    <w:basedOn w:val="Normal"/>
    <w:rsid w:val="00A06C2A"/>
    <w:pPr>
      <w:spacing w:after="150" w:line="339" w:lineRule="atLeast"/>
    </w:pPr>
    <w:rPr>
      <w:rFonts w:ascii="Times New Roman" w:eastAsia="Times New Roman" w:hAnsi="Times New Roman" w:cs="Times New Roman"/>
      <w:color w:val="333333"/>
      <w:szCs w:val="24"/>
      <w:lang w:eastAsia="en-AU"/>
    </w:rPr>
  </w:style>
  <w:style w:type="paragraph" w:styleId="NormalWeb">
    <w:name w:val="Normal (Web)"/>
    <w:basedOn w:val="Normal"/>
    <w:uiPriority w:val="99"/>
    <w:semiHidden/>
    <w:unhideWhenUsed/>
    <w:rsid w:val="00A06C2A"/>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IndentNormal">
    <w:name w:val="Indent Normal"/>
    <w:basedOn w:val="Normal"/>
    <w:link w:val="IndentNormalChar"/>
    <w:qFormat/>
    <w:rsid w:val="00156B38"/>
    <w:pPr>
      <w:ind w:left="397"/>
    </w:pPr>
  </w:style>
  <w:style w:type="paragraph" w:styleId="FootnoteText">
    <w:name w:val="footnote text"/>
    <w:basedOn w:val="Normal"/>
    <w:link w:val="FootnoteTextChar"/>
    <w:uiPriority w:val="99"/>
    <w:semiHidden/>
    <w:unhideWhenUsed/>
    <w:rsid w:val="001D6B52"/>
    <w:pPr>
      <w:spacing w:after="0" w:line="240" w:lineRule="auto"/>
    </w:pPr>
    <w:rPr>
      <w:sz w:val="20"/>
      <w:szCs w:val="20"/>
    </w:rPr>
  </w:style>
  <w:style w:type="character" w:customStyle="1" w:styleId="IndentNormalChar">
    <w:name w:val="Indent Normal Char"/>
    <w:basedOn w:val="DefaultParagraphFont"/>
    <w:link w:val="IndentNormal"/>
    <w:rsid w:val="00156B38"/>
    <w:rPr>
      <w:rFonts w:ascii="Arial" w:hAnsi="Arial"/>
      <w:sz w:val="24"/>
    </w:rPr>
  </w:style>
  <w:style w:type="character" w:customStyle="1" w:styleId="FootnoteTextChar">
    <w:name w:val="Footnote Text Char"/>
    <w:basedOn w:val="DefaultParagraphFont"/>
    <w:link w:val="FootnoteText"/>
    <w:uiPriority w:val="99"/>
    <w:semiHidden/>
    <w:rsid w:val="001D6B52"/>
    <w:rPr>
      <w:rFonts w:ascii="Arial" w:hAnsi="Arial"/>
      <w:sz w:val="20"/>
      <w:szCs w:val="20"/>
    </w:rPr>
  </w:style>
  <w:style w:type="character" w:styleId="FootnoteReference">
    <w:name w:val="footnote reference"/>
    <w:basedOn w:val="DefaultParagraphFont"/>
    <w:uiPriority w:val="99"/>
    <w:semiHidden/>
    <w:unhideWhenUsed/>
    <w:rsid w:val="001D6B52"/>
    <w:rPr>
      <w:vertAlign w:val="superscript"/>
    </w:rPr>
  </w:style>
  <w:style w:type="character" w:customStyle="1" w:styleId="BodytextindentedChar">
    <w:name w:val="Body text indented Char"/>
    <w:link w:val="Bodytextindented"/>
    <w:locked/>
    <w:rsid w:val="0073488C"/>
    <w:rPr>
      <w:rFonts w:ascii="Times New Roman" w:eastAsia="Times New Roman" w:hAnsi="Times New Roman" w:cs="Times New Roman"/>
      <w:lang w:val="en-GB"/>
    </w:rPr>
  </w:style>
  <w:style w:type="paragraph" w:customStyle="1" w:styleId="Bodytextindented">
    <w:name w:val="Body text indented"/>
    <w:basedOn w:val="Normal"/>
    <w:link w:val="BodytextindentedChar"/>
    <w:qFormat/>
    <w:rsid w:val="0073488C"/>
    <w:pPr>
      <w:spacing w:before="200" w:after="0" w:line="240" w:lineRule="auto"/>
      <w:ind w:left="567"/>
      <w:jc w:val="both"/>
    </w:pPr>
    <w:rPr>
      <w:rFonts w:ascii="Times New Roman" w:eastAsia="Times New Roman" w:hAnsi="Times New Roman" w:cs="Times New Roman"/>
      <w:sz w:val="22"/>
      <w:lang w:val="en-GB"/>
    </w:rPr>
  </w:style>
  <w:style w:type="character" w:customStyle="1" w:styleId="FigurelabelChar">
    <w:name w:val="Figure label Char"/>
    <w:basedOn w:val="BodytextindentedChar"/>
    <w:link w:val="Figurelabel"/>
    <w:locked/>
    <w:rsid w:val="0073488C"/>
    <w:rPr>
      <w:rFonts w:ascii="Times New Roman" w:eastAsia="Times New Roman" w:hAnsi="Times New Roman" w:cs="Times New Roman"/>
      <w:color w:val="0D66A7"/>
      <w:lang w:val="en-GB"/>
    </w:rPr>
  </w:style>
  <w:style w:type="paragraph" w:customStyle="1" w:styleId="Figurelabel">
    <w:name w:val="Figure label"/>
    <w:basedOn w:val="Bodytextindented"/>
    <w:link w:val="FigurelabelChar"/>
    <w:qFormat/>
    <w:rsid w:val="0073488C"/>
    <w:pPr>
      <w:spacing w:after="120"/>
    </w:pPr>
    <w:rPr>
      <w:color w:val="0D66A7"/>
    </w:rPr>
  </w:style>
  <w:style w:type="table" w:customStyle="1" w:styleId="ListTable3-Accent11">
    <w:name w:val="List Table 3 - Accent 11"/>
    <w:basedOn w:val="TableNormal"/>
    <w:uiPriority w:val="48"/>
    <w:rsid w:val="0073488C"/>
    <w:pPr>
      <w:spacing w:after="0" w:line="240" w:lineRule="auto"/>
    </w:pPr>
    <w:rPr>
      <w:rFonts w:ascii="Calibri" w:eastAsia="Calibri" w:hAnsi="Calibri" w:cs="Times New Roman"/>
      <w:sz w:val="18"/>
      <w:szCs w:val="20"/>
      <w:lang w:eastAsia="en-A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stlevelbulletChar">
    <w:name w:val="1st level bullet Char"/>
    <w:basedOn w:val="DefaultParagraphFont"/>
    <w:link w:val="1stlevelbullet"/>
    <w:locked/>
    <w:rsid w:val="00963032"/>
    <w:rPr>
      <w:rFonts w:ascii="Times New Roman" w:eastAsia="Times New Roman" w:hAnsi="Times New Roman" w:cs="Times New Roman"/>
      <w:lang w:val="en-GB"/>
    </w:rPr>
  </w:style>
  <w:style w:type="paragraph" w:customStyle="1" w:styleId="1stlevelbullet">
    <w:name w:val="1st level bullet"/>
    <w:basedOn w:val="Normal"/>
    <w:link w:val="1stlevelbulletChar"/>
    <w:qFormat/>
    <w:rsid w:val="00963032"/>
    <w:pPr>
      <w:numPr>
        <w:numId w:val="3"/>
      </w:numPr>
      <w:tabs>
        <w:tab w:val="left" w:pos="993"/>
      </w:tabs>
      <w:spacing w:before="100" w:after="0" w:line="240" w:lineRule="auto"/>
      <w:jc w:val="both"/>
    </w:pPr>
    <w:rPr>
      <w:rFonts w:ascii="Times New Roman" w:eastAsia="Times New Roman" w:hAnsi="Times New Roman" w:cs="Times New Roman"/>
      <w:sz w:val="22"/>
      <w:lang w:val="en-GB"/>
    </w:rPr>
  </w:style>
  <w:style w:type="character" w:customStyle="1" w:styleId="Heading4noChar">
    <w:name w:val="Heading 4 (no #) Char"/>
    <w:basedOn w:val="BodytextindentedChar"/>
    <w:link w:val="Heading4no"/>
    <w:locked/>
    <w:rsid w:val="00963032"/>
    <w:rPr>
      <w:rFonts w:ascii="Times New Roman" w:eastAsia="Times New Roman" w:hAnsi="Times New Roman" w:cs="Times New Roman"/>
      <w:b/>
      <w:color w:val="0079B1"/>
      <w:lang w:val="en-GB"/>
    </w:rPr>
  </w:style>
  <w:style w:type="paragraph" w:customStyle="1" w:styleId="Heading4no">
    <w:name w:val="Heading 4 (no #)"/>
    <w:basedOn w:val="Bodytextindented"/>
    <w:link w:val="Heading4noChar"/>
    <w:qFormat/>
    <w:rsid w:val="00963032"/>
    <w:rPr>
      <w:b/>
      <w:color w:val="0079B1"/>
    </w:rPr>
  </w:style>
  <w:style w:type="paragraph" w:styleId="BodyText2">
    <w:name w:val="Body Text 2"/>
    <w:basedOn w:val="Normal"/>
    <w:link w:val="BodyText2Char"/>
    <w:semiHidden/>
    <w:rsid w:val="007501C1"/>
    <w:pPr>
      <w:spacing w:after="0" w:line="240" w:lineRule="auto"/>
      <w:jc w:val="center"/>
    </w:pPr>
    <w:rPr>
      <w:rFonts w:eastAsia="Times New Roman" w:cs="Times New Roman"/>
      <w:b/>
      <w:sz w:val="32"/>
      <w:szCs w:val="20"/>
      <w:lang w:eastAsia="en-AU"/>
    </w:rPr>
  </w:style>
  <w:style w:type="character" w:customStyle="1" w:styleId="BodyText2Char">
    <w:name w:val="Body Text 2 Char"/>
    <w:basedOn w:val="DefaultParagraphFont"/>
    <w:link w:val="BodyText2"/>
    <w:semiHidden/>
    <w:rsid w:val="007501C1"/>
    <w:rPr>
      <w:rFonts w:ascii="Arial" w:eastAsia="Times New Roman" w:hAnsi="Arial" w:cs="Times New Roman"/>
      <w:b/>
      <w:sz w:val="32"/>
      <w:szCs w:val="20"/>
      <w:lang w:eastAsia="en-AU"/>
    </w:rPr>
  </w:style>
  <w:style w:type="paragraph" w:styleId="ListNumber2">
    <w:name w:val="List Number 2"/>
    <w:basedOn w:val="Normal"/>
    <w:semiHidden/>
    <w:rsid w:val="007501C1"/>
    <w:pPr>
      <w:numPr>
        <w:numId w:val="4"/>
      </w:numPr>
      <w:tabs>
        <w:tab w:val="clear" w:pos="643"/>
        <w:tab w:val="num" w:pos="720"/>
      </w:tabs>
      <w:spacing w:after="0" w:line="240" w:lineRule="auto"/>
      <w:ind w:left="720"/>
    </w:pPr>
    <w:rPr>
      <w:rFonts w:ascii="Tahoma" w:eastAsia="Times New Roman" w:hAnsi="Tahoma" w:cs="Times New Roman"/>
      <w:sz w:val="20"/>
      <w:szCs w:val="20"/>
      <w:lang w:val="en-US" w:eastAsia="en-AU"/>
    </w:rPr>
  </w:style>
  <w:style w:type="paragraph" w:styleId="Revision">
    <w:name w:val="Revision"/>
    <w:hidden/>
    <w:uiPriority w:val="99"/>
    <w:semiHidden/>
    <w:rsid w:val="002C47A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463">
      <w:bodyDiv w:val="1"/>
      <w:marLeft w:val="0"/>
      <w:marRight w:val="0"/>
      <w:marTop w:val="0"/>
      <w:marBottom w:val="0"/>
      <w:divBdr>
        <w:top w:val="none" w:sz="0" w:space="0" w:color="auto"/>
        <w:left w:val="none" w:sz="0" w:space="0" w:color="auto"/>
        <w:bottom w:val="none" w:sz="0" w:space="0" w:color="auto"/>
        <w:right w:val="none" w:sz="0" w:space="0" w:color="auto"/>
      </w:divBdr>
    </w:div>
    <w:div w:id="26223637">
      <w:bodyDiv w:val="1"/>
      <w:marLeft w:val="0"/>
      <w:marRight w:val="0"/>
      <w:marTop w:val="0"/>
      <w:marBottom w:val="0"/>
      <w:divBdr>
        <w:top w:val="none" w:sz="0" w:space="0" w:color="auto"/>
        <w:left w:val="none" w:sz="0" w:space="0" w:color="auto"/>
        <w:bottom w:val="none" w:sz="0" w:space="0" w:color="auto"/>
        <w:right w:val="none" w:sz="0" w:space="0" w:color="auto"/>
      </w:divBdr>
    </w:div>
    <w:div w:id="79839654">
      <w:bodyDiv w:val="1"/>
      <w:marLeft w:val="0"/>
      <w:marRight w:val="0"/>
      <w:marTop w:val="0"/>
      <w:marBottom w:val="0"/>
      <w:divBdr>
        <w:top w:val="none" w:sz="0" w:space="0" w:color="auto"/>
        <w:left w:val="none" w:sz="0" w:space="0" w:color="auto"/>
        <w:bottom w:val="none" w:sz="0" w:space="0" w:color="auto"/>
        <w:right w:val="none" w:sz="0" w:space="0" w:color="auto"/>
      </w:divBdr>
    </w:div>
    <w:div w:id="95253952">
      <w:bodyDiv w:val="1"/>
      <w:marLeft w:val="0"/>
      <w:marRight w:val="0"/>
      <w:marTop w:val="0"/>
      <w:marBottom w:val="0"/>
      <w:divBdr>
        <w:top w:val="none" w:sz="0" w:space="0" w:color="auto"/>
        <w:left w:val="none" w:sz="0" w:space="0" w:color="auto"/>
        <w:bottom w:val="none" w:sz="0" w:space="0" w:color="auto"/>
        <w:right w:val="none" w:sz="0" w:space="0" w:color="auto"/>
      </w:divBdr>
      <w:divsChild>
        <w:div w:id="1776317828">
          <w:marLeft w:val="0"/>
          <w:marRight w:val="0"/>
          <w:marTop w:val="0"/>
          <w:marBottom w:val="0"/>
          <w:divBdr>
            <w:top w:val="none" w:sz="0" w:space="0" w:color="auto"/>
            <w:left w:val="none" w:sz="0" w:space="0" w:color="auto"/>
            <w:bottom w:val="none" w:sz="0" w:space="0" w:color="auto"/>
            <w:right w:val="none" w:sz="0" w:space="0" w:color="auto"/>
          </w:divBdr>
          <w:divsChild>
            <w:div w:id="845629658">
              <w:marLeft w:val="0"/>
              <w:marRight w:val="0"/>
              <w:marTop w:val="0"/>
              <w:marBottom w:val="0"/>
              <w:divBdr>
                <w:top w:val="none" w:sz="0" w:space="0" w:color="auto"/>
                <w:left w:val="none" w:sz="0" w:space="0" w:color="auto"/>
                <w:bottom w:val="none" w:sz="0" w:space="0" w:color="auto"/>
                <w:right w:val="none" w:sz="0" w:space="0" w:color="auto"/>
              </w:divBdr>
              <w:divsChild>
                <w:div w:id="573777690">
                  <w:marLeft w:val="0"/>
                  <w:marRight w:val="0"/>
                  <w:marTop w:val="0"/>
                  <w:marBottom w:val="0"/>
                  <w:divBdr>
                    <w:top w:val="none" w:sz="0" w:space="0" w:color="auto"/>
                    <w:left w:val="none" w:sz="0" w:space="0" w:color="auto"/>
                    <w:bottom w:val="none" w:sz="0" w:space="0" w:color="auto"/>
                    <w:right w:val="none" w:sz="0" w:space="0" w:color="auto"/>
                  </w:divBdr>
                  <w:divsChild>
                    <w:div w:id="2029987310">
                      <w:marLeft w:val="0"/>
                      <w:marRight w:val="0"/>
                      <w:marTop w:val="0"/>
                      <w:marBottom w:val="0"/>
                      <w:divBdr>
                        <w:top w:val="none" w:sz="0" w:space="0" w:color="auto"/>
                        <w:left w:val="none" w:sz="0" w:space="0" w:color="auto"/>
                        <w:bottom w:val="none" w:sz="0" w:space="0" w:color="auto"/>
                        <w:right w:val="none" w:sz="0" w:space="0" w:color="auto"/>
                      </w:divBdr>
                      <w:divsChild>
                        <w:div w:id="1489705562">
                          <w:marLeft w:val="0"/>
                          <w:marRight w:val="0"/>
                          <w:marTop w:val="0"/>
                          <w:marBottom w:val="0"/>
                          <w:divBdr>
                            <w:top w:val="none" w:sz="0" w:space="0" w:color="auto"/>
                            <w:left w:val="none" w:sz="0" w:space="0" w:color="auto"/>
                            <w:bottom w:val="none" w:sz="0" w:space="0" w:color="auto"/>
                            <w:right w:val="none" w:sz="0" w:space="0" w:color="auto"/>
                          </w:divBdr>
                          <w:divsChild>
                            <w:div w:id="2072533554">
                              <w:marLeft w:val="0"/>
                              <w:marRight w:val="0"/>
                              <w:marTop w:val="0"/>
                              <w:marBottom w:val="0"/>
                              <w:divBdr>
                                <w:top w:val="none" w:sz="0" w:space="0" w:color="auto"/>
                                <w:left w:val="none" w:sz="0" w:space="0" w:color="auto"/>
                                <w:bottom w:val="none" w:sz="0" w:space="0" w:color="auto"/>
                                <w:right w:val="none" w:sz="0" w:space="0" w:color="auto"/>
                              </w:divBdr>
                              <w:divsChild>
                                <w:div w:id="1188253284">
                                  <w:marLeft w:val="0"/>
                                  <w:marRight w:val="0"/>
                                  <w:marTop w:val="0"/>
                                  <w:marBottom w:val="0"/>
                                  <w:divBdr>
                                    <w:top w:val="none" w:sz="0" w:space="0" w:color="auto"/>
                                    <w:left w:val="none" w:sz="0" w:space="0" w:color="auto"/>
                                    <w:bottom w:val="none" w:sz="0" w:space="0" w:color="auto"/>
                                    <w:right w:val="none" w:sz="0" w:space="0" w:color="auto"/>
                                  </w:divBdr>
                                  <w:divsChild>
                                    <w:div w:id="2978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74116">
      <w:bodyDiv w:val="1"/>
      <w:marLeft w:val="0"/>
      <w:marRight w:val="0"/>
      <w:marTop w:val="0"/>
      <w:marBottom w:val="0"/>
      <w:divBdr>
        <w:top w:val="none" w:sz="0" w:space="0" w:color="auto"/>
        <w:left w:val="none" w:sz="0" w:space="0" w:color="auto"/>
        <w:bottom w:val="none" w:sz="0" w:space="0" w:color="auto"/>
        <w:right w:val="none" w:sz="0" w:space="0" w:color="auto"/>
      </w:divBdr>
      <w:divsChild>
        <w:div w:id="1759251400">
          <w:marLeft w:val="0"/>
          <w:marRight w:val="0"/>
          <w:marTop w:val="0"/>
          <w:marBottom w:val="0"/>
          <w:divBdr>
            <w:top w:val="none" w:sz="0" w:space="0" w:color="auto"/>
            <w:left w:val="none" w:sz="0" w:space="0" w:color="auto"/>
            <w:bottom w:val="none" w:sz="0" w:space="0" w:color="auto"/>
            <w:right w:val="none" w:sz="0" w:space="0" w:color="auto"/>
          </w:divBdr>
          <w:divsChild>
            <w:div w:id="194656029">
              <w:marLeft w:val="0"/>
              <w:marRight w:val="0"/>
              <w:marTop w:val="0"/>
              <w:marBottom w:val="0"/>
              <w:divBdr>
                <w:top w:val="none" w:sz="0" w:space="0" w:color="auto"/>
                <w:left w:val="none" w:sz="0" w:space="0" w:color="auto"/>
                <w:bottom w:val="none" w:sz="0" w:space="0" w:color="auto"/>
                <w:right w:val="none" w:sz="0" w:space="0" w:color="auto"/>
              </w:divBdr>
              <w:divsChild>
                <w:div w:id="1819685792">
                  <w:marLeft w:val="0"/>
                  <w:marRight w:val="0"/>
                  <w:marTop w:val="0"/>
                  <w:marBottom w:val="0"/>
                  <w:divBdr>
                    <w:top w:val="none" w:sz="0" w:space="0" w:color="auto"/>
                    <w:left w:val="none" w:sz="0" w:space="0" w:color="auto"/>
                    <w:bottom w:val="none" w:sz="0" w:space="0" w:color="auto"/>
                    <w:right w:val="none" w:sz="0" w:space="0" w:color="auto"/>
                  </w:divBdr>
                  <w:divsChild>
                    <w:div w:id="846941709">
                      <w:marLeft w:val="-225"/>
                      <w:marRight w:val="-225"/>
                      <w:marTop w:val="0"/>
                      <w:marBottom w:val="0"/>
                      <w:divBdr>
                        <w:top w:val="none" w:sz="0" w:space="0" w:color="auto"/>
                        <w:left w:val="none" w:sz="0" w:space="0" w:color="auto"/>
                        <w:bottom w:val="none" w:sz="0" w:space="0" w:color="auto"/>
                        <w:right w:val="none" w:sz="0" w:space="0" w:color="auto"/>
                      </w:divBdr>
                      <w:divsChild>
                        <w:div w:id="3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1612">
      <w:bodyDiv w:val="1"/>
      <w:marLeft w:val="0"/>
      <w:marRight w:val="0"/>
      <w:marTop w:val="0"/>
      <w:marBottom w:val="0"/>
      <w:divBdr>
        <w:top w:val="none" w:sz="0" w:space="0" w:color="auto"/>
        <w:left w:val="none" w:sz="0" w:space="0" w:color="auto"/>
        <w:bottom w:val="none" w:sz="0" w:space="0" w:color="auto"/>
        <w:right w:val="none" w:sz="0" w:space="0" w:color="auto"/>
      </w:divBdr>
    </w:div>
    <w:div w:id="301618278">
      <w:bodyDiv w:val="1"/>
      <w:marLeft w:val="0"/>
      <w:marRight w:val="0"/>
      <w:marTop w:val="0"/>
      <w:marBottom w:val="0"/>
      <w:divBdr>
        <w:top w:val="none" w:sz="0" w:space="0" w:color="auto"/>
        <w:left w:val="none" w:sz="0" w:space="0" w:color="auto"/>
        <w:bottom w:val="none" w:sz="0" w:space="0" w:color="auto"/>
        <w:right w:val="none" w:sz="0" w:space="0" w:color="auto"/>
      </w:divBdr>
    </w:div>
    <w:div w:id="321278968">
      <w:bodyDiv w:val="1"/>
      <w:marLeft w:val="0"/>
      <w:marRight w:val="0"/>
      <w:marTop w:val="0"/>
      <w:marBottom w:val="0"/>
      <w:divBdr>
        <w:top w:val="none" w:sz="0" w:space="0" w:color="auto"/>
        <w:left w:val="none" w:sz="0" w:space="0" w:color="auto"/>
        <w:bottom w:val="none" w:sz="0" w:space="0" w:color="auto"/>
        <w:right w:val="none" w:sz="0" w:space="0" w:color="auto"/>
      </w:divBdr>
    </w:div>
    <w:div w:id="335228159">
      <w:bodyDiv w:val="1"/>
      <w:marLeft w:val="0"/>
      <w:marRight w:val="0"/>
      <w:marTop w:val="0"/>
      <w:marBottom w:val="0"/>
      <w:divBdr>
        <w:top w:val="none" w:sz="0" w:space="0" w:color="auto"/>
        <w:left w:val="none" w:sz="0" w:space="0" w:color="auto"/>
        <w:bottom w:val="none" w:sz="0" w:space="0" w:color="auto"/>
        <w:right w:val="none" w:sz="0" w:space="0" w:color="auto"/>
      </w:divBdr>
    </w:div>
    <w:div w:id="372653112">
      <w:bodyDiv w:val="1"/>
      <w:marLeft w:val="0"/>
      <w:marRight w:val="0"/>
      <w:marTop w:val="0"/>
      <w:marBottom w:val="0"/>
      <w:divBdr>
        <w:top w:val="none" w:sz="0" w:space="0" w:color="auto"/>
        <w:left w:val="none" w:sz="0" w:space="0" w:color="auto"/>
        <w:bottom w:val="none" w:sz="0" w:space="0" w:color="auto"/>
        <w:right w:val="none" w:sz="0" w:space="0" w:color="auto"/>
      </w:divBdr>
    </w:div>
    <w:div w:id="446386337">
      <w:bodyDiv w:val="1"/>
      <w:marLeft w:val="0"/>
      <w:marRight w:val="0"/>
      <w:marTop w:val="0"/>
      <w:marBottom w:val="0"/>
      <w:divBdr>
        <w:top w:val="none" w:sz="0" w:space="0" w:color="auto"/>
        <w:left w:val="none" w:sz="0" w:space="0" w:color="auto"/>
        <w:bottom w:val="none" w:sz="0" w:space="0" w:color="auto"/>
        <w:right w:val="none" w:sz="0" w:space="0" w:color="auto"/>
      </w:divBdr>
    </w:div>
    <w:div w:id="674694245">
      <w:bodyDiv w:val="1"/>
      <w:marLeft w:val="0"/>
      <w:marRight w:val="0"/>
      <w:marTop w:val="0"/>
      <w:marBottom w:val="0"/>
      <w:divBdr>
        <w:top w:val="none" w:sz="0" w:space="0" w:color="auto"/>
        <w:left w:val="none" w:sz="0" w:space="0" w:color="auto"/>
        <w:bottom w:val="none" w:sz="0" w:space="0" w:color="auto"/>
        <w:right w:val="none" w:sz="0" w:space="0" w:color="auto"/>
      </w:divBdr>
    </w:div>
    <w:div w:id="675613423">
      <w:bodyDiv w:val="1"/>
      <w:marLeft w:val="0"/>
      <w:marRight w:val="0"/>
      <w:marTop w:val="0"/>
      <w:marBottom w:val="0"/>
      <w:divBdr>
        <w:top w:val="none" w:sz="0" w:space="0" w:color="auto"/>
        <w:left w:val="none" w:sz="0" w:space="0" w:color="auto"/>
        <w:bottom w:val="none" w:sz="0" w:space="0" w:color="auto"/>
        <w:right w:val="none" w:sz="0" w:space="0" w:color="auto"/>
      </w:divBdr>
      <w:divsChild>
        <w:div w:id="941456103">
          <w:marLeft w:val="0"/>
          <w:marRight w:val="0"/>
          <w:marTop w:val="0"/>
          <w:marBottom w:val="0"/>
          <w:divBdr>
            <w:top w:val="none" w:sz="0" w:space="0" w:color="auto"/>
            <w:left w:val="none" w:sz="0" w:space="0" w:color="auto"/>
            <w:bottom w:val="none" w:sz="0" w:space="0" w:color="auto"/>
            <w:right w:val="none" w:sz="0" w:space="0" w:color="auto"/>
          </w:divBdr>
          <w:divsChild>
            <w:div w:id="473177462">
              <w:marLeft w:val="0"/>
              <w:marRight w:val="0"/>
              <w:marTop w:val="0"/>
              <w:marBottom w:val="0"/>
              <w:divBdr>
                <w:top w:val="none" w:sz="0" w:space="0" w:color="auto"/>
                <w:left w:val="none" w:sz="0" w:space="0" w:color="auto"/>
                <w:bottom w:val="none" w:sz="0" w:space="0" w:color="auto"/>
                <w:right w:val="none" w:sz="0" w:space="0" w:color="auto"/>
              </w:divBdr>
              <w:divsChild>
                <w:div w:id="1056053257">
                  <w:marLeft w:val="0"/>
                  <w:marRight w:val="0"/>
                  <w:marTop w:val="0"/>
                  <w:marBottom w:val="0"/>
                  <w:divBdr>
                    <w:top w:val="none" w:sz="0" w:space="0" w:color="auto"/>
                    <w:left w:val="none" w:sz="0" w:space="0" w:color="auto"/>
                    <w:bottom w:val="none" w:sz="0" w:space="0" w:color="auto"/>
                    <w:right w:val="none" w:sz="0" w:space="0" w:color="auto"/>
                  </w:divBdr>
                  <w:divsChild>
                    <w:div w:id="2096240096">
                      <w:marLeft w:val="-225"/>
                      <w:marRight w:val="-225"/>
                      <w:marTop w:val="0"/>
                      <w:marBottom w:val="0"/>
                      <w:divBdr>
                        <w:top w:val="none" w:sz="0" w:space="0" w:color="auto"/>
                        <w:left w:val="none" w:sz="0" w:space="0" w:color="auto"/>
                        <w:bottom w:val="none" w:sz="0" w:space="0" w:color="auto"/>
                        <w:right w:val="none" w:sz="0" w:space="0" w:color="auto"/>
                      </w:divBdr>
                      <w:divsChild>
                        <w:div w:id="1153374453">
                          <w:marLeft w:val="0"/>
                          <w:marRight w:val="0"/>
                          <w:marTop w:val="0"/>
                          <w:marBottom w:val="0"/>
                          <w:divBdr>
                            <w:top w:val="none" w:sz="0" w:space="0" w:color="auto"/>
                            <w:left w:val="none" w:sz="0" w:space="0" w:color="auto"/>
                            <w:bottom w:val="none" w:sz="0" w:space="0" w:color="auto"/>
                            <w:right w:val="none" w:sz="0" w:space="0" w:color="auto"/>
                          </w:divBdr>
                          <w:divsChild>
                            <w:div w:id="809832471">
                              <w:marLeft w:val="0"/>
                              <w:marRight w:val="0"/>
                              <w:marTop w:val="0"/>
                              <w:marBottom w:val="0"/>
                              <w:divBdr>
                                <w:top w:val="none" w:sz="0" w:space="0" w:color="auto"/>
                                <w:left w:val="none" w:sz="0" w:space="0" w:color="auto"/>
                                <w:bottom w:val="none" w:sz="0" w:space="0" w:color="auto"/>
                                <w:right w:val="none" w:sz="0" w:space="0" w:color="auto"/>
                              </w:divBdr>
                              <w:divsChild>
                                <w:div w:id="20211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371172">
      <w:bodyDiv w:val="1"/>
      <w:marLeft w:val="0"/>
      <w:marRight w:val="0"/>
      <w:marTop w:val="0"/>
      <w:marBottom w:val="0"/>
      <w:divBdr>
        <w:top w:val="none" w:sz="0" w:space="0" w:color="auto"/>
        <w:left w:val="none" w:sz="0" w:space="0" w:color="auto"/>
        <w:bottom w:val="none" w:sz="0" w:space="0" w:color="auto"/>
        <w:right w:val="none" w:sz="0" w:space="0" w:color="auto"/>
      </w:divBdr>
    </w:div>
    <w:div w:id="1044598130">
      <w:bodyDiv w:val="1"/>
      <w:marLeft w:val="0"/>
      <w:marRight w:val="0"/>
      <w:marTop w:val="0"/>
      <w:marBottom w:val="0"/>
      <w:divBdr>
        <w:top w:val="none" w:sz="0" w:space="0" w:color="auto"/>
        <w:left w:val="none" w:sz="0" w:space="0" w:color="auto"/>
        <w:bottom w:val="none" w:sz="0" w:space="0" w:color="auto"/>
        <w:right w:val="none" w:sz="0" w:space="0" w:color="auto"/>
      </w:divBdr>
    </w:div>
    <w:div w:id="1091898132">
      <w:bodyDiv w:val="1"/>
      <w:marLeft w:val="0"/>
      <w:marRight w:val="0"/>
      <w:marTop w:val="0"/>
      <w:marBottom w:val="0"/>
      <w:divBdr>
        <w:top w:val="none" w:sz="0" w:space="0" w:color="auto"/>
        <w:left w:val="none" w:sz="0" w:space="0" w:color="auto"/>
        <w:bottom w:val="none" w:sz="0" w:space="0" w:color="auto"/>
        <w:right w:val="none" w:sz="0" w:space="0" w:color="auto"/>
      </w:divBdr>
    </w:div>
    <w:div w:id="1093625149">
      <w:bodyDiv w:val="1"/>
      <w:marLeft w:val="0"/>
      <w:marRight w:val="0"/>
      <w:marTop w:val="0"/>
      <w:marBottom w:val="0"/>
      <w:divBdr>
        <w:top w:val="none" w:sz="0" w:space="0" w:color="auto"/>
        <w:left w:val="none" w:sz="0" w:space="0" w:color="auto"/>
        <w:bottom w:val="none" w:sz="0" w:space="0" w:color="auto"/>
        <w:right w:val="none" w:sz="0" w:space="0" w:color="auto"/>
      </w:divBdr>
    </w:div>
    <w:div w:id="1121072867">
      <w:bodyDiv w:val="1"/>
      <w:marLeft w:val="0"/>
      <w:marRight w:val="0"/>
      <w:marTop w:val="0"/>
      <w:marBottom w:val="0"/>
      <w:divBdr>
        <w:top w:val="none" w:sz="0" w:space="0" w:color="auto"/>
        <w:left w:val="none" w:sz="0" w:space="0" w:color="auto"/>
        <w:bottom w:val="none" w:sz="0" w:space="0" w:color="auto"/>
        <w:right w:val="none" w:sz="0" w:space="0" w:color="auto"/>
      </w:divBdr>
    </w:div>
    <w:div w:id="1137793506">
      <w:bodyDiv w:val="1"/>
      <w:marLeft w:val="0"/>
      <w:marRight w:val="0"/>
      <w:marTop w:val="0"/>
      <w:marBottom w:val="0"/>
      <w:divBdr>
        <w:top w:val="none" w:sz="0" w:space="0" w:color="auto"/>
        <w:left w:val="none" w:sz="0" w:space="0" w:color="auto"/>
        <w:bottom w:val="none" w:sz="0" w:space="0" w:color="auto"/>
        <w:right w:val="none" w:sz="0" w:space="0" w:color="auto"/>
      </w:divBdr>
    </w:div>
    <w:div w:id="1197884979">
      <w:bodyDiv w:val="1"/>
      <w:marLeft w:val="0"/>
      <w:marRight w:val="0"/>
      <w:marTop w:val="0"/>
      <w:marBottom w:val="0"/>
      <w:divBdr>
        <w:top w:val="none" w:sz="0" w:space="0" w:color="auto"/>
        <w:left w:val="none" w:sz="0" w:space="0" w:color="auto"/>
        <w:bottom w:val="none" w:sz="0" w:space="0" w:color="auto"/>
        <w:right w:val="none" w:sz="0" w:space="0" w:color="auto"/>
      </w:divBdr>
    </w:div>
    <w:div w:id="1305816208">
      <w:bodyDiv w:val="1"/>
      <w:marLeft w:val="0"/>
      <w:marRight w:val="0"/>
      <w:marTop w:val="0"/>
      <w:marBottom w:val="0"/>
      <w:divBdr>
        <w:top w:val="none" w:sz="0" w:space="0" w:color="auto"/>
        <w:left w:val="none" w:sz="0" w:space="0" w:color="auto"/>
        <w:bottom w:val="none" w:sz="0" w:space="0" w:color="auto"/>
        <w:right w:val="none" w:sz="0" w:space="0" w:color="auto"/>
      </w:divBdr>
    </w:div>
    <w:div w:id="1395618382">
      <w:bodyDiv w:val="1"/>
      <w:marLeft w:val="0"/>
      <w:marRight w:val="0"/>
      <w:marTop w:val="0"/>
      <w:marBottom w:val="0"/>
      <w:divBdr>
        <w:top w:val="none" w:sz="0" w:space="0" w:color="auto"/>
        <w:left w:val="none" w:sz="0" w:space="0" w:color="auto"/>
        <w:bottom w:val="none" w:sz="0" w:space="0" w:color="auto"/>
        <w:right w:val="none" w:sz="0" w:space="0" w:color="auto"/>
      </w:divBdr>
    </w:div>
    <w:div w:id="1398236326">
      <w:bodyDiv w:val="1"/>
      <w:marLeft w:val="0"/>
      <w:marRight w:val="0"/>
      <w:marTop w:val="0"/>
      <w:marBottom w:val="0"/>
      <w:divBdr>
        <w:top w:val="none" w:sz="0" w:space="0" w:color="auto"/>
        <w:left w:val="none" w:sz="0" w:space="0" w:color="auto"/>
        <w:bottom w:val="none" w:sz="0" w:space="0" w:color="auto"/>
        <w:right w:val="none" w:sz="0" w:space="0" w:color="auto"/>
      </w:divBdr>
    </w:div>
    <w:div w:id="1446341269">
      <w:bodyDiv w:val="1"/>
      <w:marLeft w:val="0"/>
      <w:marRight w:val="0"/>
      <w:marTop w:val="0"/>
      <w:marBottom w:val="0"/>
      <w:divBdr>
        <w:top w:val="none" w:sz="0" w:space="0" w:color="auto"/>
        <w:left w:val="none" w:sz="0" w:space="0" w:color="auto"/>
        <w:bottom w:val="none" w:sz="0" w:space="0" w:color="auto"/>
        <w:right w:val="none" w:sz="0" w:space="0" w:color="auto"/>
      </w:divBdr>
    </w:div>
    <w:div w:id="1530215183">
      <w:bodyDiv w:val="1"/>
      <w:marLeft w:val="0"/>
      <w:marRight w:val="0"/>
      <w:marTop w:val="0"/>
      <w:marBottom w:val="0"/>
      <w:divBdr>
        <w:top w:val="none" w:sz="0" w:space="0" w:color="auto"/>
        <w:left w:val="none" w:sz="0" w:space="0" w:color="auto"/>
        <w:bottom w:val="none" w:sz="0" w:space="0" w:color="auto"/>
        <w:right w:val="none" w:sz="0" w:space="0" w:color="auto"/>
      </w:divBdr>
    </w:div>
    <w:div w:id="1604025540">
      <w:bodyDiv w:val="1"/>
      <w:marLeft w:val="0"/>
      <w:marRight w:val="0"/>
      <w:marTop w:val="0"/>
      <w:marBottom w:val="0"/>
      <w:divBdr>
        <w:top w:val="none" w:sz="0" w:space="0" w:color="auto"/>
        <w:left w:val="none" w:sz="0" w:space="0" w:color="auto"/>
        <w:bottom w:val="none" w:sz="0" w:space="0" w:color="auto"/>
        <w:right w:val="none" w:sz="0" w:space="0" w:color="auto"/>
      </w:divBdr>
    </w:div>
    <w:div w:id="1675843682">
      <w:bodyDiv w:val="1"/>
      <w:marLeft w:val="0"/>
      <w:marRight w:val="0"/>
      <w:marTop w:val="0"/>
      <w:marBottom w:val="0"/>
      <w:divBdr>
        <w:top w:val="none" w:sz="0" w:space="0" w:color="auto"/>
        <w:left w:val="none" w:sz="0" w:space="0" w:color="auto"/>
        <w:bottom w:val="none" w:sz="0" w:space="0" w:color="auto"/>
        <w:right w:val="none" w:sz="0" w:space="0" w:color="auto"/>
      </w:divBdr>
    </w:div>
    <w:div w:id="1695036415">
      <w:bodyDiv w:val="1"/>
      <w:marLeft w:val="0"/>
      <w:marRight w:val="0"/>
      <w:marTop w:val="0"/>
      <w:marBottom w:val="0"/>
      <w:divBdr>
        <w:top w:val="none" w:sz="0" w:space="0" w:color="auto"/>
        <w:left w:val="none" w:sz="0" w:space="0" w:color="auto"/>
        <w:bottom w:val="none" w:sz="0" w:space="0" w:color="auto"/>
        <w:right w:val="none" w:sz="0" w:space="0" w:color="auto"/>
      </w:divBdr>
      <w:divsChild>
        <w:div w:id="20665896">
          <w:marLeft w:val="0"/>
          <w:marRight w:val="0"/>
          <w:marTop w:val="0"/>
          <w:marBottom w:val="0"/>
          <w:divBdr>
            <w:top w:val="none" w:sz="0" w:space="0" w:color="auto"/>
            <w:left w:val="none" w:sz="0" w:space="0" w:color="auto"/>
            <w:bottom w:val="none" w:sz="0" w:space="0" w:color="auto"/>
            <w:right w:val="none" w:sz="0" w:space="0" w:color="auto"/>
          </w:divBdr>
          <w:divsChild>
            <w:div w:id="2048992172">
              <w:marLeft w:val="0"/>
              <w:marRight w:val="0"/>
              <w:marTop w:val="0"/>
              <w:marBottom w:val="0"/>
              <w:divBdr>
                <w:top w:val="none" w:sz="0" w:space="0" w:color="auto"/>
                <w:left w:val="none" w:sz="0" w:space="0" w:color="auto"/>
                <w:bottom w:val="none" w:sz="0" w:space="0" w:color="auto"/>
                <w:right w:val="none" w:sz="0" w:space="0" w:color="auto"/>
              </w:divBdr>
              <w:divsChild>
                <w:div w:id="1429734236">
                  <w:marLeft w:val="0"/>
                  <w:marRight w:val="0"/>
                  <w:marTop w:val="0"/>
                  <w:marBottom w:val="0"/>
                  <w:divBdr>
                    <w:top w:val="none" w:sz="0" w:space="0" w:color="auto"/>
                    <w:left w:val="none" w:sz="0" w:space="0" w:color="auto"/>
                    <w:bottom w:val="none" w:sz="0" w:space="0" w:color="auto"/>
                    <w:right w:val="none" w:sz="0" w:space="0" w:color="auto"/>
                  </w:divBdr>
                  <w:divsChild>
                    <w:div w:id="312300562">
                      <w:marLeft w:val="-225"/>
                      <w:marRight w:val="-225"/>
                      <w:marTop w:val="0"/>
                      <w:marBottom w:val="0"/>
                      <w:divBdr>
                        <w:top w:val="none" w:sz="0" w:space="0" w:color="auto"/>
                        <w:left w:val="none" w:sz="0" w:space="0" w:color="auto"/>
                        <w:bottom w:val="none" w:sz="0" w:space="0" w:color="auto"/>
                        <w:right w:val="none" w:sz="0" w:space="0" w:color="auto"/>
                      </w:divBdr>
                      <w:divsChild>
                        <w:div w:id="329408683">
                          <w:marLeft w:val="0"/>
                          <w:marRight w:val="0"/>
                          <w:marTop w:val="0"/>
                          <w:marBottom w:val="0"/>
                          <w:divBdr>
                            <w:top w:val="none" w:sz="0" w:space="0" w:color="auto"/>
                            <w:left w:val="none" w:sz="0" w:space="0" w:color="auto"/>
                            <w:bottom w:val="none" w:sz="0" w:space="0" w:color="auto"/>
                            <w:right w:val="none" w:sz="0" w:space="0" w:color="auto"/>
                          </w:divBdr>
                          <w:divsChild>
                            <w:div w:id="986781551">
                              <w:marLeft w:val="0"/>
                              <w:marRight w:val="0"/>
                              <w:marTop w:val="0"/>
                              <w:marBottom w:val="0"/>
                              <w:divBdr>
                                <w:top w:val="none" w:sz="0" w:space="0" w:color="auto"/>
                                <w:left w:val="none" w:sz="0" w:space="0" w:color="auto"/>
                                <w:bottom w:val="none" w:sz="0" w:space="0" w:color="auto"/>
                                <w:right w:val="none" w:sz="0" w:space="0" w:color="auto"/>
                              </w:divBdr>
                              <w:divsChild>
                                <w:div w:id="12267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922322">
      <w:bodyDiv w:val="1"/>
      <w:marLeft w:val="0"/>
      <w:marRight w:val="0"/>
      <w:marTop w:val="0"/>
      <w:marBottom w:val="0"/>
      <w:divBdr>
        <w:top w:val="none" w:sz="0" w:space="0" w:color="auto"/>
        <w:left w:val="none" w:sz="0" w:space="0" w:color="auto"/>
        <w:bottom w:val="none" w:sz="0" w:space="0" w:color="auto"/>
        <w:right w:val="none" w:sz="0" w:space="0" w:color="auto"/>
      </w:divBdr>
    </w:div>
    <w:div w:id="1766000463">
      <w:bodyDiv w:val="1"/>
      <w:marLeft w:val="0"/>
      <w:marRight w:val="0"/>
      <w:marTop w:val="0"/>
      <w:marBottom w:val="0"/>
      <w:divBdr>
        <w:top w:val="none" w:sz="0" w:space="0" w:color="auto"/>
        <w:left w:val="none" w:sz="0" w:space="0" w:color="auto"/>
        <w:bottom w:val="none" w:sz="0" w:space="0" w:color="auto"/>
        <w:right w:val="none" w:sz="0" w:space="0" w:color="auto"/>
      </w:divBdr>
      <w:divsChild>
        <w:div w:id="703868197">
          <w:marLeft w:val="0"/>
          <w:marRight w:val="0"/>
          <w:marTop w:val="0"/>
          <w:marBottom w:val="0"/>
          <w:divBdr>
            <w:top w:val="none" w:sz="0" w:space="0" w:color="auto"/>
            <w:left w:val="none" w:sz="0" w:space="0" w:color="auto"/>
            <w:bottom w:val="none" w:sz="0" w:space="0" w:color="auto"/>
            <w:right w:val="none" w:sz="0" w:space="0" w:color="auto"/>
          </w:divBdr>
          <w:divsChild>
            <w:div w:id="1813207064">
              <w:marLeft w:val="0"/>
              <w:marRight w:val="0"/>
              <w:marTop w:val="0"/>
              <w:marBottom w:val="0"/>
              <w:divBdr>
                <w:top w:val="none" w:sz="0" w:space="0" w:color="auto"/>
                <w:left w:val="none" w:sz="0" w:space="0" w:color="auto"/>
                <w:bottom w:val="none" w:sz="0" w:space="0" w:color="auto"/>
                <w:right w:val="none" w:sz="0" w:space="0" w:color="auto"/>
              </w:divBdr>
              <w:divsChild>
                <w:div w:id="1230191656">
                  <w:marLeft w:val="0"/>
                  <w:marRight w:val="0"/>
                  <w:marTop w:val="0"/>
                  <w:marBottom w:val="0"/>
                  <w:divBdr>
                    <w:top w:val="none" w:sz="0" w:space="0" w:color="auto"/>
                    <w:left w:val="none" w:sz="0" w:space="0" w:color="auto"/>
                    <w:bottom w:val="none" w:sz="0" w:space="0" w:color="auto"/>
                    <w:right w:val="none" w:sz="0" w:space="0" w:color="auto"/>
                  </w:divBdr>
                  <w:divsChild>
                    <w:div w:id="1962805804">
                      <w:marLeft w:val="0"/>
                      <w:marRight w:val="0"/>
                      <w:marTop w:val="0"/>
                      <w:marBottom w:val="0"/>
                      <w:divBdr>
                        <w:top w:val="none" w:sz="0" w:space="0" w:color="auto"/>
                        <w:left w:val="none" w:sz="0" w:space="0" w:color="auto"/>
                        <w:bottom w:val="none" w:sz="0" w:space="0" w:color="auto"/>
                        <w:right w:val="none" w:sz="0" w:space="0" w:color="auto"/>
                      </w:divBdr>
                      <w:divsChild>
                        <w:div w:id="1584799489">
                          <w:marLeft w:val="0"/>
                          <w:marRight w:val="-14400"/>
                          <w:marTop w:val="0"/>
                          <w:marBottom w:val="0"/>
                          <w:divBdr>
                            <w:top w:val="none" w:sz="0" w:space="0" w:color="auto"/>
                            <w:left w:val="none" w:sz="0" w:space="0" w:color="auto"/>
                            <w:bottom w:val="none" w:sz="0" w:space="0" w:color="auto"/>
                            <w:right w:val="none" w:sz="0" w:space="0" w:color="auto"/>
                          </w:divBdr>
                          <w:divsChild>
                            <w:div w:id="1924491744">
                              <w:marLeft w:val="0"/>
                              <w:marRight w:val="0"/>
                              <w:marTop w:val="0"/>
                              <w:marBottom w:val="0"/>
                              <w:divBdr>
                                <w:top w:val="none" w:sz="0" w:space="0" w:color="auto"/>
                                <w:left w:val="none" w:sz="0" w:space="0" w:color="auto"/>
                                <w:bottom w:val="none" w:sz="0" w:space="0" w:color="auto"/>
                                <w:right w:val="none" w:sz="0" w:space="0" w:color="auto"/>
                              </w:divBdr>
                              <w:divsChild>
                                <w:div w:id="895245144">
                                  <w:marLeft w:val="0"/>
                                  <w:marRight w:val="0"/>
                                  <w:marTop w:val="0"/>
                                  <w:marBottom w:val="0"/>
                                  <w:divBdr>
                                    <w:top w:val="none" w:sz="0" w:space="0" w:color="auto"/>
                                    <w:left w:val="none" w:sz="0" w:space="0" w:color="auto"/>
                                    <w:bottom w:val="none" w:sz="0" w:space="0" w:color="auto"/>
                                    <w:right w:val="none" w:sz="0" w:space="0" w:color="auto"/>
                                  </w:divBdr>
                                  <w:divsChild>
                                    <w:div w:id="174728936">
                                      <w:marLeft w:val="0"/>
                                      <w:marRight w:val="0"/>
                                      <w:marTop w:val="0"/>
                                      <w:marBottom w:val="0"/>
                                      <w:divBdr>
                                        <w:top w:val="none" w:sz="0" w:space="0" w:color="auto"/>
                                        <w:left w:val="none" w:sz="0" w:space="0" w:color="auto"/>
                                        <w:bottom w:val="none" w:sz="0" w:space="0" w:color="auto"/>
                                        <w:right w:val="none" w:sz="0" w:space="0" w:color="auto"/>
                                      </w:divBdr>
                                      <w:divsChild>
                                        <w:div w:id="589892963">
                                          <w:marLeft w:val="0"/>
                                          <w:marRight w:val="0"/>
                                          <w:marTop w:val="0"/>
                                          <w:marBottom w:val="0"/>
                                          <w:divBdr>
                                            <w:top w:val="none" w:sz="0" w:space="0" w:color="auto"/>
                                            <w:left w:val="none" w:sz="0" w:space="0" w:color="auto"/>
                                            <w:bottom w:val="none" w:sz="0" w:space="0" w:color="auto"/>
                                            <w:right w:val="none" w:sz="0" w:space="0" w:color="auto"/>
                                          </w:divBdr>
                                          <w:divsChild>
                                            <w:div w:id="1604414192">
                                              <w:marLeft w:val="0"/>
                                              <w:marRight w:val="0"/>
                                              <w:marTop w:val="0"/>
                                              <w:marBottom w:val="495"/>
                                              <w:divBdr>
                                                <w:top w:val="none" w:sz="0" w:space="0" w:color="auto"/>
                                                <w:left w:val="none" w:sz="0" w:space="0" w:color="auto"/>
                                                <w:bottom w:val="none" w:sz="0" w:space="0" w:color="auto"/>
                                                <w:right w:val="none" w:sz="0" w:space="0" w:color="auto"/>
                                              </w:divBdr>
                                              <w:divsChild>
                                                <w:div w:id="1121189977">
                                                  <w:marLeft w:val="0"/>
                                                  <w:marRight w:val="0"/>
                                                  <w:marTop w:val="0"/>
                                                  <w:marBottom w:val="0"/>
                                                  <w:divBdr>
                                                    <w:top w:val="none" w:sz="0" w:space="0" w:color="auto"/>
                                                    <w:left w:val="none" w:sz="0" w:space="0" w:color="auto"/>
                                                    <w:bottom w:val="none" w:sz="0" w:space="0" w:color="auto"/>
                                                    <w:right w:val="none" w:sz="0" w:space="0" w:color="auto"/>
                                                  </w:divBdr>
                                                  <w:divsChild>
                                                    <w:div w:id="369913028">
                                                      <w:marLeft w:val="0"/>
                                                      <w:marRight w:val="0"/>
                                                      <w:marTop w:val="0"/>
                                                      <w:marBottom w:val="0"/>
                                                      <w:divBdr>
                                                        <w:top w:val="none" w:sz="0" w:space="0" w:color="auto"/>
                                                        <w:left w:val="none" w:sz="0" w:space="0" w:color="auto"/>
                                                        <w:bottom w:val="none" w:sz="0" w:space="0" w:color="auto"/>
                                                        <w:right w:val="none" w:sz="0" w:space="0" w:color="auto"/>
                                                      </w:divBdr>
                                                      <w:divsChild>
                                                        <w:div w:id="760837866">
                                                          <w:marLeft w:val="0"/>
                                                          <w:marRight w:val="0"/>
                                                          <w:marTop w:val="0"/>
                                                          <w:marBottom w:val="0"/>
                                                          <w:divBdr>
                                                            <w:top w:val="none" w:sz="0" w:space="0" w:color="auto"/>
                                                            <w:left w:val="none" w:sz="0" w:space="0" w:color="auto"/>
                                                            <w:bottom w:val="none" w:sz="0" w:space="0" w:color="auto"/>
                                                            <w:right w:val="none" w:sz="0" w:space="0" w:color="auto"/>
                                                          </w:divBdr>
                                                          <w:divsChild>
                                                            <w:div w:id="1940718370">
                                                              <w:marLeft w:val="0"/>
                                                              <w:marRight w:val="0"/>
                                                              <w:marTop w:val="0"/>
                                                              <w:marBottom w:val="0"/>
                                                              <w:divBdr>
                                                                <w:top w:val="none" w:sz="0" w:space="0" w:color="auto"/>
                                                                <w:left w:val="none" w:sz="0" w:space="0" w:color="auto"/>
                                                                <w:bottom w:val="none" w:sz="0" w:space="0" w:color="auto"/>
                                                                <w:right w:val="none" w:sz="0" w:space="0" w:color="auto"/>
                                                              </w:divBdr>
                                                              <w:divsChild>
                                                                <w:div w:id="903486919">
                                                                  <w:marLeft w:val="0"/>
                                                                  <w:marRight w:val="0"/>
                                                                  <w:marTop w:val="0"/>
                                                                  <w:marBottom w:val="0"/>
                                                                  <w:divBdr>
                                                                    <w:top w:val="none" w:sz="0" w:space="0" w:color="auto"/>
                                                                    <w:left w:val="none" w:sz="0" w:space="0" w:color="auto"/>
                                                                    <w:bottom w:val="none" w:sz="0" w:space="0" w:color="auto"/>
                                                                    <w:right w:val="none" w:sz="0" w:space="0" w:color="auto"/>
                                                                  </w:divBdr>
                                                                  <w:divsChild>
                                                                    <w:div w:id="1800339667">
                                                                      <w:marLeft w:val="0"/>
                                                                      <w:marRight w:val="0"/>
                                                                      <w:marTop w:val="0"/>
                                                                      <w:marBottom w:val="0"/>
                                                                      <w:divBdr>
                                                                        <w:top w:val="none" w:sz="0" w:space="0" w:color="auto"/>
                                                                        <w:left w:val="none" w:sz="0" w:space="0" w:color="auto"/>
                                                                        <w:bottom w:val="none" w:sz="0" w:space="0" w:color="auto"/>
                                                                        <w:right w:val="none" w:sz="0" w:space="0" w:color="auto"/>
                                                                      </w:divBdr>
                                                                      <w:divsChild>
                                                                        <w:div w:id="1719821875">
                                                                          <w:marLeft w:val="0"/>
                                                                          <w:marRight w:val="0"/>
                                                                          <w:marTop w:val="0"/>
                                                                          <w:marBottom w:val="0"/>
                                                                          <w:divBdr>
                                                                            <w:top w:val="none" w:sz="0" w:space="0" w:color="auto"/>
                                                                            <w:left w:val="none" w:sz="0" w:space="0" w:color="auto"/>
                                                                            <w:bottom w:val="none" w:sz="0" w:space="0" w:color="auto"/>
                                                                            <w:right w:val="none" w:sz="0" w:space="0" w:color="auto"/>
                                                                          </w:divBdr>
                                                                          <w:divsChild>
                                                                            <w:div w:id="3527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521527">
      <w:bodyDiv w:val="1"/>
      <w:marLeft w:val="0"/>
      <w:marRight w:val="0"/>
      <w:marTop w:val="0"/>
      <w:marBottom w:val="0"/>
      <w:divBdr>
        <w:top w:val="none" w:sz="0" w:space="0" w:color="auto"/>
        <w:left w:val="none" w:sz="0" w:space="0" w:color="auto"/>
        <w:bottom w:val="none" w:sz="0" w:space="0" w:color="auto"/>
        <w:right w:val="none" w:sz="0" w:space="0" w:color="auto"/>
      </w:divBdr>
    </w:div>
    <w:div w:id="2023821320">
      <w:bodyDiv w:val="1"/>
      <w:marLeft w:val="0"/>
      <w:marRight w:val="0"/>
      <w:marTop w:val="0"/>
      <w:marBottom w:val="0"/>
      <w:divBdr>
        <w:top w:val="none" w:sz="0" w:space="0" w:color="auto"/>
        <w:left w:val="none" w:sz="0" w:space="0" w:color="auto"/>
        <w:bottom w:val="none" w:sz="0" w:space="0" w:color="auto"/>
        <w:right w:val="none" w:sz="0" w:space="0" w:color="auto"/>
      </w:divBdr>
    </w:div>
    <w:div w:id="2087605493">
      <w:bodyDiv w:val="1"/>
      <w:marLeft w:val="0"/>
      <w:marRight w:val="0"/>
      <w:marTop w:val="0"/>
      <w:marBottom w:val="0"/>
      <w:divBdr>
        <w:top w:val="none" w:sz="0" w:space="0" w:color="auto"/>
        <w:left w:val="none" w:sz="0" w:space="0" w:color="auto"/>
        <w:bottom w:val="none" w:sz="0" w:space="0" w:color="auto"/>
        <w:right w:val="none" w:sz="0" w:space="0" w:color="auto"/>
      </w:divBdr>
    </w:div>
    <w:div w:id="2114935947">
      <w:bodyDiv w:val="1"/>
      <w:marLeft w:val="0"/>
      <w:marRight w:val="0"/>
      <w:marTop w:val="0"/>
      <w:marBottom w:val="0"/>
      <w:divBdr>
        <w:top w:val="none" w:sz="0" w:space="0" w:color="auto"/>
        <w:left w:val="none" w:sz="0" w:space="0" w:color="auto"/>
        <w:bottom w:val="none" w:sz="0" w:space="0" w:color="auto"/>
        <w:right w:val="none" w:sz="0" w:space="0" w:color="auto"/>
      </w:divBdr>
    </w:div>
    <w:div w:id="21436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vision6.com.au/ch/27wkjmc/529636/8e4431n9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C34E-694B-460C-B03C-01583DA2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Submission PP259 - Royal Institute for Deaf and Blind Children - National Disability Insurance Scheme (NDIS) Costs - Commissioned study</vt:lpstr>
    </vt:vector>
  </TitlesOfParts>
  <Company>Royal Institute for Deaf and Blind Children</Company>
  <LinksUpToDate>false</LinksUpToDate>
  <CharactersWithSpaces>12101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PP259 - Royal Institute for Deaf and Blind Children - National Disability Insurance Scheme (NDIS) Costs - Commissioned study</dc:title>
  <dc:subject/>
  <dc:creator>Royal Institute for Deaf and Blind Children</dc:creator>
  <cp:keywords/>
  <dc:description/>
  <cp:lastModifiedBy>Pimperl, Mark</cp:lastModifiedBy>
  <cp:revision>4</cp:revision>
  <cp:lastPrinted>2017-07-12T03:34:00Z</cp:lastPrinted>
  <dcterms:created xsi:type="dcterms:W3CDTF">2017-07-12T04:43:00Z</dcterms:created>
  <dcterms:modified xsi:type="dcterms:W3CDTF">2017-07-12T23:48:00Z</dcterms:modified>
</cp:coreProperties>
</file>