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4C69F" w14:textId="13FF5B02" w:rsidR="001A58C1" w:rsidRDefault="001A58C1" w:rsidP="001A58C1">
      <w:pPr>
        <w:jc w:val="center"/>
        <w:rPr>
          <w:sz w:val="44"/>
          <w:szCs w:val="44"/>
        </w:rPr>
      </w:pPr>
      <w:bookmarkStart w:id="0" w:name="_GoBack"/>
      <w:bookmarkEnd w:id="0"/>
      <w:r w:rsidRPr="00206C8C">
        <w:rPr>
          <w:sz w:val="44"/>
          <w:szCs w:val="44"/>
        </w:rPr>
        <w:t xml:space="preserve">Submission to </w:t>
      </w:r>
      <w:r w:rsidR="000C38E3">
        <w:rPr>
          <w:rFonts w:ascii="Helvetica" w:hAnsi="Helvetica" w:cs="Helvetica"/>
          <w:color w:val="222222"/>
          <w:sz w:val="44"/>
          <w:szCs w:val="44"/>
          <w:shd w:val="clear" w:color="auto" w:fill="FFFFFF"/>
        </w:rPr>
        <w:t>Productivity Commission</w:t>
      </w:r>
      <w:r w:rsidRPr="00206C8C">
        <w:rPr>
          <w:rFonts w:ascii="Helvetica" w:hAnsi="Helvetica" w:cs="Helvetica"/>
          <w:color w:val="222222"/>
          <w:sz w:val="44"/>
          <w:szCs w:val="44"/>
          <w:shd w:val="clear" w:color="auto" w:fill="FFFFFF"/>
        </w:rPr>
        <w:t xml:space="preserve"> </w:t>
      </w:r>
      <w:r w:rsidRPr="00206C8C">
        <w:rPr>
          <w:sz w:val="44"/>
          <w:szCs w:val="44"/>
        </w:rPr>
        <w:t xml:space="preserve">on the draft </w:t>
      </w:r>
      <w:r w:rsidR="000C38E3">
        <w:rPr>
          <w:sz w:val="44"/>
          <w:szCs w:val="44"/>
        </w:rPr>
        <w:t>report on mental health</w:t>
      </w:r>
    </w:p>
    <w:p w14:paraId="46531B7E" w14:textId="77777777" w:rsidR="000C38E3" w:rsidRPr="00206C8C" w:rsidRDefault="000C38E3" w:rsidP="001A58C1">
      <w:pPr>
        <w:jc w:val="center"/>
        <w:rPr>
          <w:sz w:val="44"/>
          <w:szCs w:val="44"/>
        </w:rPr>
      </w:pPr>
    </w:p>
    <w:p w14:paraId="2B548460" w14:textId="77777777" w:rsidR="001A58C1" w:rsidRPr="00206C8C" w:rsidRDefault="001A58C1" w:rsidP="001A58C1">
      <w:pPr>
        <w:jc w:val="center"/>
        <w:rPr>
          <w:sz w:val="44"/>
          <w:szCs w:val="44"/>
        </w:rPr>
      </w:pPr>
      <w:r w:rsidRPr="00206C8C">
        <w:rPr>
          <w:sz w:val="44"/>
          <w:szCs w:val="44"/>
        </w:rPr>
        <w:t>By</w:t>
      </w:r>
    </w:p>
    <w:p w14:paraId="64671CB5" w14:textId="77777777" w:rsidR="001A58C1" w:rsidRDefault="001A58C1" w:rsidP="001A58C1">
      <w:pPr>
        <w:jc w:val="center"/>
        <w:rPr>
          <w:sz w:val="44"/>
          <w:szCs w:val="44"/>
        </w:rPr>
      </w:pPr>
    </w:p>
    <w:p w14:paraId="62C530AE" w14:textId="77777777" w:rsidR="001A58C1" w:rsidRDefault="001A58C1" w:rsidP="001A58C1">
      <w:pPr>
        <w:jc w:val="center"/>
        <w:rPr>
          <w:sz w:val="44"/>
          <w:szCs w:val="44"/>
        </w:rPr>
      </w:pPr>
      <w:r>
        <w:rPr>
          <w:sz w:val="44"/>
          <w:szCs w:val="44"/>
        </w:rPr>
        <w:t>Movember Foundation</w:t>
      </w:r>
    </w:p>
    <w:p w14:paraId="41E976C0" w14:textId="77777777" w:rsidR="001A58C1" w:rsidRDefault="001A58C1" w:rsidP="001A58C1">
      <w:pPr>
        <w:jc w:val="center"/>
        <w:rPr>
          <w:sz w:val="44"/>
          <w:szCs w:val="44"/>
        </w:rPr>
      </w:pPr>
    </w:p>
    <w:p w14:paraId="347D8109" w14:textId="77777777" w:rsidR="001A58C1" w:rsidRDefault="001A58C1" w:rsidP="001A58C1">
      <w:pPr>
        <w:jc w:val="center"/>
        <w:rPr>
          <w:sz w:val="44"/>
          <w:szCs w:val="44"/>
        </w:rPr>
      </w:pPr>
    </w:p>
    <w:p w14:paraId="4DCC1594" w14:textId="77777777" w:rsidR="001A58C1" w:rsidRPr="00206C8C" w:rsidRDefault="001A58C1" w:rsidP="001A58C1">
      <w:pPr>
        <w:rPr>
          <w:sz w:val="44"/>
          <w:szCs w:val="44"/>
        </w:rPr>
      </w:pPr>
    </w:p>
    <w:p w14:paraId="2964AA68" w14:textId="77777777" w:rsidR="001A58C1" w:rsidRDefault="001A58C1" w:rsidP="001A58C1">
      <w:pPr>
        <w:rPr>
          <w:rFonts w:asciiTheme="majorHAnsi" w:eastAsiaTheme="majorEastAsia" w:hAnsiTheme="majorHAnsi" w:cstheme="majorBidi"/>
          <w:color w:val="365F91" w:themeColor="accent1" w:themeShade="BF"/>
          <w:sz w:val="32"/>
          <w:szCs w:val="32"/>
        </w:rPr>
      </w:pPr>
      <w:r>
        <w:br w:type="page"/>
      </w:r>
    </w:p>
    <w:p w14:paraId="15EA10E1" w14:textId="77777777" w:rsidR="001A58C1" w:rsidRDefault="001A58C1" w:rsidP="001A58C1">
      <w:pPr>
        <w:pStyle w:val="Heading1"/>
      </w:pPr>
      <w:r>
        <w:lastRenderedPageBreak/>
        <w:t>Background</w:t>
      </w:r>
    </w:p>
    <w:p w14:paraId="4F964AF3" w14:textId="3494F9C0" w:rsidR="001A58C1" w:rsidRDefault="001A58C1" w:rsidP="001A58C1">
      <w:r>
        <w:t xml:space="preserve">Thank you for the opportunity to provide feedback on the draft </w:t>
      </w:r>
      <w:r w:rsidR="000C38E3">
        <w:t>report on mental health.</w:t>
      </w:r>
      <w:r>
        <w:t xml:space="preserve"> </w:t>
      </w:r>
    </w:p>
    <w:p w14:paraId="53C6237E" w14:textId="77777777" w:rsidR="001A58C1" w:rsidRDefault="001A58C1" w:rsidP="001A58C1"/>
    <w:p w14:paraId="12BC72BD" w14:textId="77777777" w:rsidR="0099246A" w:rsidRDefault="001A58C1" w:rsidP="001A58C1">
      <w:r>
        <w:t xml:space="preserve">Movember Foundation is one of the largest </w:t>
      </w:r>
      <w:r w:rsidR="000C38E3">
        <w:t xml:space="preserve">non government funders of </w:t>
      </w:r>
      <w:r w:rsidR="0099246A">
        <w:t>mental health prevention and early intervention programs. Since 2006, we have invested over $164 million globally, with a priority focus on building evidence around interventions that lead to more men staying mentally healthy and taking action early when times get tough.</w:t>
      </w:r>
    </w:p>
    <w:p w14:paraId="7339492E" w14:textId="77777777" w:rsidR="0099246A" w:rsidRDefault="0099246A" w:rsidP="001A58C1"/>
    <w:p w14:paraId="734C8318" w14:textId="40EE07FE" w:rsidR="001A58C1" w:rsidRDefault="0099246A" w:rsidP="001A58C1">
      <w:r>
        <w:t xml:space="preserve">In addition to this investment, we are one of the leading </w:t>
      </w:r>
      <w:r w:rsidR="001A58C1">
        <w:t xml:space="preserve">global funders of clinical quality registries </w:t>
      </w:r>
      <w:r>
        <w:t xml:space="preserve">that enable systematic measurement of outcomes at </w:t>
      </w:r>
      <w:r w:rsidR="00A914E9">
        <w:t xml:space="preserve">multiple levels - </w:t>
      </w:r>
      <w:r>
        <w:t xml:space="preserve"> </w:t>
      </w:r>
      <w:r w:rsidR="00A914E9">
        <w:t xml:space="preserve">individual, treatment/program, clinician and </w:t>
      </w:r>
      <w:r>
        <w:t>population level.</w:t>
      </w:r>
    </w:p>
    <w:p w14:paraId="594E2641" w14:textId="77777777" w:rsidR="001A58C1" w:rsidRDefault="001A58C1" w:rsidP="001A58C1"/>
    <w:p w14:paraId="261E733E" w14:textId="77777777" w:rsidR="001A58C1" w:rsidRDefault="001A58C1" w:rsidP="001A58C1">
      <w:r>
        <w:t xml:space="preserve">We have invested over AUD $35 million in a large portfolio of clinical quality initiatives. </w:t>
      </w:r>
    </w:p>
    <w:p w14:paraId="7937CD03" w14:textId="77777777" w:rsidR="001A58C1" w:rsidRDefault="001A58C1" w:rsidP="001A58C1"/>
    <w:p w14:paraId="6CC0F4D5" w14:textId="06B5800E" w:rsidR="001A58C1" w:rsidRDefault="001A58C1" w:rsidP="001A58C1">
      <w:r>
        <w:t>These include –</w:t>
      </w:r>
    </w:p>
    <w:p w14:paraId="7BFE5852" w14:textId="77777777" w:rsidR="00A914E9" w:rsidRDefault="00A914E9" w:rsidP="001A58C1"/>
    <w:p w14:paraId="417D7C40" w14:textId="77777777" w:rsidR="001A58C1" w:rsidRDefault="001A58C1" w:rsidP="001A58C1">
      <w:pPr>
        <w:pStyle w:val="ListParagraph"/>
        <w:numPr>
          <w:ilvl w:val="0"/>
          <w:numId w:val="30"/>
        </w:numPr>
        <w:suppressAutoHyphens w:val="0"/>
        <w:spacing w:after="160" w:line="259" w:lineRule="auto"/>
        <w:contextualSpacing/>
      </w:pPr>
      <w:r>
        <w:t>Prostate Cancer Outcomes Registry – Australia and New Zealand</w:t>
      </w:r>
    </w:p>
    <w:p w14:paraId="06147A3F" w14:textId="77777777" w:rsidR="001A58C1" w:rsidRDefault="001A58C1" w:rsidP="001A58C1">
      <w:pPr>
        <w:pStyle w:val="ListParagraph"/>
        <w:numPr>
          <w:ilvl w:val="0"/>
          <w:numId w:val="30"/>
        </w:numPr>
        <w:suppressAutoHyphens w:val="0"/>
        <w:spacing w:after="160" w:line="259" w:lineRule="auto"/>
        <w:contextualSpacing/>
      </w:pPr>
      <w:r>
        <w:t>Irish Prostate Cancer Outcomes Registry</w:t>
      </w:r>
    </w:p>
    <w:p w14:paraId="5AA271F1" w14:textId="77777777" w:rsidR="001A58C1" w:rsidRDefault="001A58C1" w:rsidP="001A58C1">
      <w:pPr>
        <w:pStyle w:val="ListParagraph"/>
        <w:numPr>
          <w:ilvl w:val="0"/>
          <w:numId w:val="30"/>
        </w:numPr>
        <w:suppressAutoHyphens w:val="0"/>
        <w:spacing w:after="160" w:line="259" w:lineRule="auto"/>
        <w:contextualSpacing/>
      </w:pPr>
      <w:r>
        <w:t>TrueNTH Global Registry – an international clinical quality registry operating in over 16 countries focussing on comparing and benchmarking clinical and patient reported outcomes in localised prostate cancer</w:t>
      </w:r>
    </w:p>
    <w:p w14:paraId="24FA0717" w14:textId="77777777" w:rsidR="001A58C1" w:rsidRDefault="001A58C1" w:rsidP="001A58C1">
      <w:pPr>
        <w:pStyle w:val="ListParagraph"/>
        <w:numPr>
          <w:ilvl w:val="0"/>
          <w:numId w:val="30"/>
        </w:numPr>
        <w:suppressAutoHyphens w:val="0"/>
        <w:spacing w:after="160" w:line="259" w:lineRule="auto"/>
        <w:contextualSpacing/>
      </w:pPr>
      <w:r>
        <w:t>Ironman Registry – an international registry operating in 10 countries focussing on comparing and benchmarking clinical and patient reported outcomes in advanced prostate cancer (</w:t>
      </w:r>
      <w:hyperlink r:id="rId14" w:history="1">
        <w:r>
          <w:rPr>
            <w:rStyle w:val="Hyperlink"/>
          </w:rPr>
          <w:t>https://ironmanregistry.org/</w:t>
        </w:r>
      </w:hyperlink>
      <w:r>
        <w:t>)</w:t>
      </w:r>
    </w:p>
    <w:p w14:paraId="2FE2B774" w14:textId="77777777" w:rsidR="001A58C1" w:rsidRDefault="001A58C1" w:rsidP="001A58C1">
      <w:pPr>
        <w:pStyle w:val="ListParagraph"/>
        <w:numPr>
          <w:ilvl w:val="0"/>
          <w:numId w:val="30"/>
        </w:numPr>
        <w:suppressAutoHyphens w:val="0"/>
        <w:spacing w:after="160" w:line="259" w:lineRule="auto"/>
        <w:contextualSpacing/>
      </w:pPr>
      <w:r>
        <w:t>Development of the ICHOM quality indicators in localised prostate cancer</w:t>
      </w:r>
    </w:p>
    <w:p w14:paraId="27A4B8DB" w14:textId="77777777" w:rsidR="001A58C1" w:rsidRDefault="001A58C1" w:rsidP="001A58C1">
      <w:pPr>
        <w:pStyle w:val="ListParagraph"/>
        <w:numPr>
          <w:ilvl w:val="0"/>
          <w:numId w:val="30"/>
        </w:numPr>
        <w:suppressAutoHyphens w:val="0"/>
        <w:spacing w:after="160" w:line="259" w:lineRule="auto"/>
        <w:contextualSpacing/>
      </w:pPr>
      <w:r>
        <w:t>Development of ICHMON quality indicators in advanced prostate cancer</w:t>
      </w:r>
    </w:p>
    <w:p w14:paraId="7554699F" w14:textId="678F4DAE" w:rsidR="001A58C1" w:rsidRDefault="001A58C1" w:rsidP="001A58C1">
      <w:r>
        <w:t>As a global funder and manager of clinical quality programs, we have been able to ensure consistent measurement and datasets across this portfolio of programs, enabling for the first time measurement and benchmarking nationally and internationally.</w:t>
      </w:r>
    </w:p>
    <w:p w14:paraId="7FA3EAD8" w14:textId="4E754A1E" w:rsidR="00A914E9" w:rsidRDefault="00A914E9" w:rsidP="001A58C1"/>
    <w:p w14:paraId="04A93F3D" w14:textId="5B9D4E4A" w:rsidR="00A914E9" w:rsidRDefault="00A914E9" w:rsidP="001A58C1">
      <w:r>
        <w:t>We welcome the Commission’s report, and endorse the overall direction proposed in its Recommendations.</w:t>
      </w:r>
    </w:p>
    <w:p w14:paraId="3CD1649E" w14:textId="3D2A91F2" w:rsidR="00A914E9" w:rsidRDefault="00A914E9" w:rsidP="001A58C1"/>
    <w:p w14:paraId="252DBDF1" w14:textId="216A365C" w:rsidR="00A914E9" w:rsidRDefault="00A914E9" w:rsidP="001A58C1">
      <w:r>
        <w:t>We wish to comment on two aspects of the Report :</w:t>
      </w:r>
    </w:p>
    <w:p w14:paraId="0F5D0BD2" w14:textId="13B317A7" w:rsidR="001A58C1" w:rsidRDefault="001A58C1" w:rsidP="0099246A"/>
    <w:p w14:paraId="7F9B3B05" w14:textId="77777777" w:rsidR="001A58C1" w:rsidRDefault="001A58C1" w:rsidP="001A58C1"/>
    <w:p w14:paraId="48DD0D4D" w14:textId="77777777" w:rsidR="001A58C1" w:rsidRDefault="001A58C1" w:rsidP="001A58C1">
      <w:pPr>
        <w:pStyle w:val="Heading1"/>
      </w:pPr>
    </w:p>
    <w:p w14:paraId="5DC4EDC7" w14:textId="002B7F71" w:rsidR="0099246A" w:rsidRDefault="0099246A" w:rsidP="00A914E9">
      <w:pPr>
        <w:pStyle w:val="Heading1"/>
        <w:numPr>
          <w:ilvl w:val="0"/>
          <w:numId w:val="35"/>
        </w:numPr>
      </w:pPr>
      <w:r>
        <w:t>MONITORING, EVALUATION AND REPORTING FOR IMPROVED OUTCOMES</w:t>
      </w:r>
    </w:p>
    <w:p w14:paraId="242D40F9" w14:textId="42D3279A" w:rsidR="0099246A" w:rsidRDefault="0099246A" w:rsidP="001A58C1">
      <w:pPr>
        <w:pStyle w:val="Heading1"/>
      </w:pPr>
    </w:p>
    <w:p w14:paraId="00DBA47C" w14:textId="3A932CAB" w:rsidR="0099246A" w:rsidRDefault="0099246A" w:rsidP="001A58C1">
      <w:pPr>
        <w:spacing w:before="120"/>
      </w:pPr>
      <w:r>
        <w:t>We welcome the Commission’s focus on strengthening monitoring, evaluation and reporting for improved outcomes</w:t>
      </w:r>
      <w:r w:rsidR="00B524E3">
        <w:t>.</w:t>
      </w:r>
    </w:p>
    <w:p w14:paraId="789F66C1" w14:textId="77777777" w:rsidR="00A914E9" w:rsidRDefault="00B524E3" w:rsidP="001A58C1">
      <w:pPr>
        <w:spacing w:before="120"/>
      </w:pPr>
      <w:r>
        <w:t>We agree with the Commission’s view that “the system as a whole is data rich but information poor: there is limited use of data to either improve consumer choices, experiences and outcomes, or inform improvements in service delivery and effectiveness”.</w:t>
      </w:r>
      <w:r w:rsidR="00EB389C">
        <w:t xml:space="preserve"> </w:t>
      </w:r>
    </w:p>
    <w:p w14:paraId="2D050773" w14:textId="77777777" w:rsidR="00A914E9" w:rsidRDefault="00A914E9" w:rsidP="001A58C1">
      <w:pPr>
        <w:spacing w:before="120"/>
      </w:pPr>
    </w:p>
    <w:p w14:paraId="3290827D" w14:textId="6E1EA75E" w:rsidR="00B524E3" w:rsidRDefault="00EB389C" w:rsidP="001A58C1">
      <w:pPr>
        <w:spacing w:before="120"/>
      </w:pPr>
      <w:r>
        <w:t xml:space="preserve">Critically – we submit that the health system must measure outcomes that matter to individuals. Unless </w:t>
      </w:r>
      <w:r w:rsidR="006C58C6">
        <w:t xml:space="preserve">the lived experience of people’s health (ie what are typically referred to as </w:t>
      </w:r>
      <w:r w:rsidR="006C58C6" w:rsidRPr="006C58C6">
        <w:rPr>
          <w:i/>
          <w:iCs/>
        </w:rPr>
        <w:t xml:space="preserve">patient </w:t>
      </w:r>
      <w:r w:rsidRPr="006C58C6">
        <w:rPr>
          <w:i/>
          <w:iCs/>
        </w:rPr>
        <w:t>reported outcomes</w:t>
      </w:r>
      <w:r w:rsidR="006C58C6">
        <w:t>)</w:t>
      </w:r>
      <w:r>
        <w:t xml:space="preserve"> are at the c</w:t>
      </w:r>
      <w:r w:rsidR="006C58C6">
        <w:t>entre</w:t>
      </w:r>
      <w:r>
        <w:t xml:space="preserve"> of a monitoring and evaluation model, we simply </w:t>
      </w:r>
      <w:r w:rsidR="006C58C6">
        <w:t>will not</w:t>
      </w:r>
      <w:r>
        <w:t xml:space="preserve"> know whether </w:t>
      </w:r>
      <w:r w:rsidR="006C58C6">
        <w:t>a mental health</w:t>
      </w:r>
      <w:r>
        <w:t xml:space="preserve"> service provided has really led to sustained improvements in a person’s health.</w:t>
      </w:r>
    </w:p>
    <w:p w14:paraId="5597D242" w14:textId="2907A1BC" w:rsidR="00EB389C" w:rsidRDefault="00B524E3" w:rsidP="001A58C1">
      <w:pPr>
        <w:spacing w:before="120"/>
      </w:pPr>
      <w:r>
        <w:t xml:space="preserve">In </w:t>
      </w:r>
      <w:r w:rsidR="00EB389C">
        <w:t xml:space="preserve">tacking this challenge, </w:t>
      </w:r>
      <w:r>
        <w:t xml:space="preserve">there is an opportunity </w:t>
      </w:r>
      <w:r w:rsidR="007228ED">
        <w:t xml:space="preserve">in mental health </w:t>
      </w:r>
      <w:r>
        <w:t>to learn and leverage from efforts already underway in Australia in cancer</w:t>
      </w:r>
      <w:r w:rsidR="007228ED">
        <w:t xml:space="preserve"> clinical quality registries</w:t>
      </w:r>
      <w:r>
        <w:t xml:space="preserve">. </w:t>
      </w:r>
    </w:p>
    <w:p w14:paraId="77C6A632" w14:textId="77777777" w:rsidR="009425C5" w:rsidRDefault="009425C5" w:rsidP="001A58C1">
      <w:pPr>
        <w:spacing w:before="120"/>
      </w:pPr>
    </w:p>
    <w:p w14:paraId="5467D6DD" w14:textId="53FD565E" w:rsidR="00890ACE" w:rsidRPr="00B26AF6" w:rsidRDefault="00890ACE" w:rsidP="00890ACE">
      <w:pPr>
        <w:pStyle w:val="BodyText"/>
      </w:pPr>
      <w:r w:rsidRPr="004C5431">
        <w:t>Putting in place a nation</w:t>
      </w:r>
      <w:r>
        <w:t xml:space="preserve">al clinical quality registry as the basis for monitoring and evaluating outcomes </w:t>
      </w:r>
      <w:r w:rsidRPr="004C5431">
        <w:t xml:space="preserve">that matter to both </w:t>
      </w:r>
      <w:r>
        <w:t xml:space="preserve">people </w:t>
      </w:r>
      <w:r w:rsidRPr="004C5431">
        <w:t>and clinicians</w:t>
      </w:r>
      <w:r>
        <w:t xml:space="preserve"> </w:t>
      </w:r>
      <w:r w:rsidRPr="004C5431">
        <w:t xml:space="preserve">will  transform </w:t>
      </w:r>
      <w:r>
        <w:t>outcomes of people experiencing mental ill health</w:t>
      </w:r>
      <w:r w:rsidRPr="004C5431">
        <w:t xml:space="preserve"> by </w:t>
      </w:r>
      <w:r w:rsidRPr="00B26AF6">
        <w:t>-</w:t>
      </w:r>
    </w:p>
    <w:p w14:paraId="2EAAB53A" w14:textId="46DFB81D" w:rsidR="00890ACE" w:rsidRPr="00C16518" w:rsidRDefault="00890ACE" w:rsidP="00890ACE">
      <w:pPr>
        <w:pStyle w:val="Bullet2"/>
        <w:rPr>
          <w:rFonts w:ascii="Arial" w:eastAsia="Arial" w:hAnsi="Arial" w:cs="Times New Roman"/>
          <w:szCs w:val="18"/>
          <w:lang w:eastAsia="en-US"/>
        </w:rPr>
      </w:pPr>
      <w:r w:rsidRPr="00C16518">
        <w:rPr>
          <w:rFonts w:ascii="Arial" w:eastAsia="Arial" w:hAnsi="Arial" w:cs="Times New Roman"/>
          <w:szCs w:val="18"/>
          <w:lang w:eastAsia="en-US"/>
        </w:rPr>
        <w:t>Reducing the variation in treatment that currently exists, identify barriers and enablers in achieving excellent outcomes and mobilise that knowledge to inform the Australian clinical community.</w:t>
      </w:r>
    </w:p>
    <w:p w14:paraId="7E8F0ACE" w14:textId="3A40EF72" w:rsidR="00890ACE" w:rsidRPr="00C16518" w:rsidRDefault="00890ACE" w:rsidP="00890ACE">
      <w:pPr>
        <w:pStyle w:val="Bullet2"/>
        <w:rPr>
          <w:rFonts w:ascii="Arial" w:eastAsia="Arial" w:hAnsi="Arial" w:cs="Times New Roman"/>
          <w:szCs w:val="18"/>
          <w:lang w:eastAsia="en-US"/>
        </w:rPr>
      </w:pPr>
      <w:r w:rsidRPr="00C16518">
        <w:rPr>
          <w:rFonts w:ascii="Arial" w:eastAsia="Arial" w:hAnsi="Arial" w:cs="Times New Roman"/>
          <w:szCs w:val="18"/>
          <w:lang w:eastAsia="en-US"/>
        </w:rPr>
        <w:t>Providing independent, consistent data on the performance and outcomes of different treatments and programs based on outcomes that matter to people experiencing mental ill health</w:t>
      </w:r>
    </w:p>
    <w:p w14:paraId="65F73CD9" w14:textId="7774AEE5" w:rsidR="00890ACE" w:rsidRPr="00C16518" w:rsidRDefault="00890ACE" w:rsidP="00890ACE">
      <w:pPr>
        <w:pStyle w:val="Bullet2"/>
        <w:rPr>
          <w:rFonts w:ascii="Arial" w:eastAsia="Arial" w:hAnsi="Arial" w:cs="Times New Roman"/>
          <w:szCs w:val="18"/>
          <w:lang w:eastAsia="en-US"/>
        </w:rPr>
      </w:pPr>
      <w:r w:rsidRPr="00C16518">
        <w:rPr>
          <w:rFonts w:ascii="Arial" w:eastAsia="Arial" w:hAnsi="Arial" w:cs="Times New Roman"/>
          <w:szCs w:val="18"/>
          <w:lang w:eastAsia="en-US"/>
        </w:rPr>
        <w:t>Providing  people experiencing mental ill health, and the families wi</w:t>
      </w:r>
      <w:r w:rsidR="00C16518" w:rsidRPr="00C16518">
        <w:rPr>
          <w:rFonts w:ascii="Arial" w:eastAsia="Arial" w:hAnsi="Arial" w:cs="Times New Roman"/>
          <w:szCs w:val="18"/>
          <w:lang w:eastAsia="en-US"/>
        </w:rPr>
        <w:t>th</w:t>
      </w:r>
      <w:r w:rsidRPr="00C16518">
        <w:rPr>
          <w:rFonts w:ascii="Arial" w:eastAsia="Arial" w:hAnsi="Arial" w:cs="Times New Roman"/>
          <w:szCs w:val="18"/>
          <w:lang w:eastAsia="en-US"/>
        </w:rPr>
        <w:t xml:space="preserve"> </w:t>
      </w:r>
      <w:r w:rsidR="00C16518" w:rsidRPr="00C16518">
        <w:rPr>
          <w:rFonts w:ascii="Arial" w:eastAsia="Arial" w:hAnsi="Arial" w:cs="Times New Roman"/>
          <w:szCs w:val="18"/>
          <w:lang w:eastAsia="en-US"/>
        </w:rPr>
        <w:t xml:space="preserve">self management </w:t>
      </w:r>
      <w:r w:rsidRPr="00C16518">
        <w:rPr>
          <w:rFonts w:ascii="Arial" w:eastAsia="Arial" w:hAnsi="Arial" w:cs="Times New Roman"/>
          <w:szCs w:val="18"/>
          <w:lang w:eastAsia="en-US"/>
        </w:rPr>
        <w:t xml:space="preserve">tailored tools, resources and interventions to better manage </w:t>
      </w:r>
      <w:r w:rsidR="00C16518" w:rsidRPr="00C16518">
        <w:rPr>
          <w:rFonts w:ascii="Arial" w:eastAsia="Arial" w:hAnsi="Arial" w:cs="Times New Roman"/>
          <w:szCs w:val="18"/>
          <w:lang w:eastAsia="en-US"/>
        </w:rPr>
        <w:t>their health as outlined in the Commission’s draft report.</w:t>
      </w:r>
    </w:p>
    <w:p w14:paraId="526677A8" w14:textId="40095A99" w:rsidR="00C16518" w:rsidRDefault="00C16518" w:rsidP="00C16518">
      <w:pPr>
        <w:pStyle w:val="Bullet2"/>
        <w:numPr>
          <w:ilvl w:val="0"/>
          <w:numId w:val="0"/>
        </w:numPr>
        <w:ind w:left="567" w:hanging="567"/>
      </w:pPr>
    </w:p>
    <w:p w14:paraId="65D98DD3" w14:textId="27B577EE" w:rsidR="00EB389C" w:rsidRDefault="00EB389C" w:rsidP="001A58C1">
      <w:pPr>
        <w:spacing w:before="120"/>
      </w:pPr>
      <w:r>
        <w:t xml:space="preserve">As an example, the Prostate Cancer Outcomes Registry (Australia and New Zealand), which operates across most states and territories – </w:t>
      </w:r>
    </w:p>
    <w:p w14:paraId="054FD717" w14:textId="431C65CD" w:rsidR="00B524E3" w:rsidRDefault="00EB389C" w:rsidP="00EB389C">
      <w:pPr>
        <w:pStyle w:val="ListParagraph"/>
        <w:numPr>
          <w:ilvl w:val="0"/>
          <w:numId w:val="32"/>
        </w:numPr>
        <w:spacing w:before="120"/>
      </w:pPr>
      <w:r>
        <w:t>Has a consistent set of measures that are collected nationally. These include patient reported outcomes and clinical quality indicators</w:t>
      </w:r>
    </w:p>
    <w:p w14:paraId="337A3826" w14:textId="4DBC2C48" w:rsidR="00EB389C" w:rsidRDefault="009425C5" w:rsidP="00EB389C">
      <w:pPr>
        <w:pStyle w:val="ListParagraph"/>
        <w:numPr>
          <w:ilvl w:val="0"/>
          <w:numId w:val="32"/>
        </w:numPr>
        <w:spacing w:before="120"/>
      </w:pPr>
      <w:r>
        <w:t xml:space="preserve">Provides national risk adjusted </w:t>
      </w:r>
      <w:r w:rsidR="00EB389C">
        <w:t xml:space="preserve">benchmark </w:t>
      </w:r>
      <w:r>
        <w:t>reports on</w:t>
      </w:r>
      <w:r w:rsidR="00EB389C">
        <w:t xml:space="preserve"> key outcomes measures – both clinical and patient reported. </w:t>
      </w:r>
      <w:r w:rsidR="00C16518">
        <w:t xml:space="preserve">This extends to all relevant treatments provided to prostate cancer patients. </w:t>
      </w:r>
      <w:r>
        <w:t xml:space="preserve">These </w:t>
      </w:r>
      <w:r w:rsidR="00C16518">
        <w:t xml:space="preserve">benchmark reports </w:t>
      </w:r>
      <w:r>
        <w:t xml:space="preserve">are provided to clinicians and hospitals. </w:t>
      </w:r>
    </w:p>
    <w:p w14:paraId="09BC1E5B" w14:textId="738C9CA2" w:rsidR="009425C5" w:rsidRDefault="009425C5" w:rsidP="00EB389C">
      <w:pPr>
        <w:pStyle w:val="ListParagraph"/>
        <w:numPr>
          <w:ilvl w:val="0"/>
          <w:numId w:val="32"/>
        </w:numPr>
        <w:spacing w:before="120"/>
      </w:pPr>
      <w:r>
        <w:t>Publishes an annual report on progress and performance at a population level.</w:t>
      </w:r>
    </w:p>
    <w:p w14:paraId="7461E663" w14:textId="672BF7E4" w:rsidR="009425C5" w:rsidRDefault="009425C5" w:rsidP="009425C5">
      <w:pPr>
        <w:spacing w:before="120"/>
      </w:pPr>
    </w:p>
    <w:p w14:paraId="5F8A10FD" w14:textId="3E8647B0" w:rsidR="001A58C1" w:rsidRDefault="009425C5" w:rsidP="001A58C1">
      <w:pPr>
        <w:spacing w:before="120"/>
      </w:pPr>
      <w:r>
        <w:lastRenderedPageBreak/>
        <w:t xml:space="preserve">In addition, Movember has invested in evidence building initiatives around in Australia and other countries that use the same patient reported outcome measures (PROMS) to </w:t>
      </w:r>
      <w:r w:rsidR="00C16518">
        <w:t xml:space="preserve">- </w:t>
      </w:r>
    </w:p>
    <w:p w14:paraId="68C86724" w14:textId="77777777" w:rsidR="001A58C1" w:rsidRDefault="001A58C1" w:rsidP="001A58C1">
      <w:pPr>
        <w:pStyle w:val="ListParagraph"/>
        <w:numPr>
          <w:ilvl w:val="0"/>
          <w:numId w:val="31"/>
        </w:numPr>
        <w:spacing w:before="120"/>
      </w:pPr>
      <w:r>
        <w:t xml:space="preserve">better empowering patients to self manage their health, </w:t>
      </w:r>
    </w:p>
    <w:p w14:paraId="6B29C2F1" w14:textId="60FB8796" w:rsidR="001A58C1" w:rsidRDefault="001A58C1" w:rsidP="001A58C1">
      <w:pPr>
        <w:pStyle w:val="ListParagraph"/>
        <w:numPr>
          <w:ilvl w:val="0"/>
          <w:numId w:val="31"/>
        </w:numPr>
        <w:spacing w:before="120"/>
      </w:pPr>
      <w:r>
        <w:t xml:space="preserve">using </w:t>
      </w:r>
      <w:r w:rsidR="009425C5">
        <w:t xml:space="preserve">PROMS </w:t>
      </w:r>
      <w:r>
        <w:t>as part of usual care to improve the quality of life of patients living with prostate cancer, (indeed any cancer condition)</w:t>
      </w:r>
    </w:p>
    <w:p w14:paraId="3C2882D9" w14:textId="439F26A1" w:rsidR="001A58C1" w:rsidRDefault="001A58C1" w:rsidP="001A58C1">
      <w:pPr>
        <w:pStyle w:val="ListParagraph"/>
        <w:numPr>
          <w:ilvl w:val="0"/>
          <w:numId w:val="31"/>
        </w:numPr>
        <w:spacing w:before="120"/>
      </w:pPr>
      <w:r>
        <w:t>increased survival where a</w:t>
      </w:r>
      <w:r w:rsidR="009425C5">
        <w:t xml:space="preserve"> PROM</w:t>
      </w:r>
      <w:r>
        <w:t xml:space="preserve"> is used to alert clinicians about patients experiencing high levels of bother/distress, and taking appropriate clinical action</w:t>
      </w:r>
    </w:p>
    <w:p w14:paraId="096B080A" w14:textId="77777777" w:rsidR="009425C5" w:rsidRDefault="009425C5" w:rsidP="001A58C1"/>
    <w:p w14:paraId="520421DA" w14:textId="38E72705" w:rsidR="00C16518" w:rsidRDefault="00C16518" w:rsidP="009425C5">
      <w:r>
        <w:t>Putting in place a national mental health clinical quality registry as the “foundation” of a national monitoring and evaluation model is, we submit, the only efficient and effective way to enable us to understand outcomes at all levels :</w:t>
      </w:r>
    </w:p>
    <w:p w14:paraId="16D0C09D" w14:textId="77777777" w:rsidR="006C58C6" w:rsidRDefault="006C58C6" w:rsidP="009425C5"/>
    <w:p w14:paraId="6CC619A7" w14:textId="6179F9AF" w:rsidR="00C16518" w:rsidRDefault="00C16518" w:rsidP="00C16518">
      <w:pPr>
        <w:pStyle w:val="ListParagraph"/>
        <w:numPr>
          <w:ilvl w:val="0"/>
          <w:numId w:val="34"/>
        </w:numPr>
      </w:pPr>
      <w:r>
        <w:t xml:space="preserve">an individual </w:t>
      </w:r>
      <w:r w:rsidR="00E75C6D">
        <w:t>(empowering self management in a stepped care model as outlined by the Commission</w:t>
      </w:r>
      <w:r w:rsidR="006C58C6">
        <w:t>)</w:t>
      </w:r>
    </w:p>
    <w:p w14:paraId="7BEF5D62" w14:textId="780D3000" w:rsidR="00C16518" w:rsidRDefault="00C16518" w:rsidP="00C16518">
      <w:pPr>
        <w:pStyle w:val="ListParagraph"/>
        <w:numPr>
          <w:ilvl w:val="0"/>
          <w:numId w:val="34"/>
        </w:numPr>
      </w:pPr>
      <w:r>
        <w:t xml:space="preserve">a clinician and hospital </w:t>
      </w:r>
    </w:p>
    <w:p w14:paraId="471EBC32" w14:textId="3A060084" w:rsidR="00C16518" w:rsidRDefault="00C16518" w:rsidP="00C16518">
      <w:pPr>
        <w:pStyle w:val="ListParagraph"/>
        <w:numPr>
          <w:ilvl w:val="0"/>
          <w:numId w:val="34"/>
        </w:numPr>
      </w:pPr>
      <w:r>
        <w:t>a treatment and program level</w:t>
      </w:r>
    </w:p>
    <w:p w14:paraId="3834F46D" w14:textId="6DBF7FE1" w:rsidR="00C16518" w:rsidRDefault="00C16518" w:rsidP="00C16518">
      <w:pPr>
        <w:pStyle w:val="ListParagraph"/>
        <w:numPr>
          <w:ilvl w:val="0"/>
          <w:numId w:val="34"/>
        </w:numPr>
      </w:pPr>
      <w:r>
        <w:t>a health system level</w:t>
      </w:r>
    </w:p>
    <w:p w14:paraId="6699DB3D" w14:textId="32AB7D4E" w:rsidR="00C16518" w:rsidRDefault="00C16518" w:rsidP="00C16518"/>
    <w:p w14:paraId="77F2F62B" w14:textId="041A8FC0" w:rsidR="00C16518" w:rsidRDefault="00C16518" w:rsidP="00C16518">
      <w:r>
        <w:t>A mental health national clinical quality registry</w:t>
      </w:r>
      <w:r w:rsidR="006C58C6">
        <w:t xml:space="preserve"> would </w:t>
      </w:r>
      <w:r>
        <w:t xml:space="preserve"> leverage existing data sets within the health system</w:t>
      </w:r>
      <w:r w:rsidR="006C58C6">
        <w:t xml:space="preserve"> (where they exist)</w:t>
      </w:r>
      <w:r>
        <w:t xml:space="preserve">, </w:t>
      </w:r>
      <w:r w:rsidR="006C58C6">
        <w:t>and</w:t>
      </w:r>
      <w:r>
        <w:t xml:space="preserve"> </w:t>
      </w:r>
      <w:r w:rsidRPr="006C58C6">
        <w:rPr>
          <w:i/>
          <w:iCs/>
        </w:rPr>
        <w:t>independent</w:t>
      </w:r>
      <w:r w:rsidR="006C58C6" w:rsidRPr="006C58C6">
        <w:rPr>
          <w:i/>
          <w:iCs/>
        </w:rPr>
        <w:t>ly</w:t>
      </w:r>
      <w:r>
        <w:t xml:space="preserve">  measuring outcomes that matter to people experiencing mental ill health</w:t>
      </w:r>
      <w:r w:rsidR="006C58C6">
        <w:t>. The same registry could, over time, be used as the independent data to support any move towards value based healthcare payment models.</w:t>
      </w:r>
    </w:p>
    <w:p w14:paraId="3E14249D" w14:textId="5FE7D4C1" w:rsidR="009425C5" w:rsidRDefault="009425C5" w:rsidP="00C16518"/>
    <w:p w14:paraId="2B71C36E" w14:textId="77777777" w:rsidR="009425C5" w:rsidRDefault="009425C5" w:rsidP="009425C5"/>
    <w:p w14:paraId="46631280" w14:textId="6E5805F0" w:rsidR="009425C5" w:rsidRDefault="009425C5" w:rsidP="009425C5">
      <w:r>
        <w:t xml:space="preserve">Movember, in partnership with Monash University and other NGOs, is currently investing heavily in supporting the development and deployment of next generation clinical quality technology infrastructure that can support, in the future, any health condition.  There is a unique opportunity to leverage this infrastructure and well established governance, operating models and business processes to fast track </w:t>
      </w:r>
      <w:r w:rsidR="00824B57">
        <w:t xml:space="preserve">the implementation of a national measurement </w:t>
      </w:r>
      <w:r w:rsidR="006C58C6">
        <w:t xml:space="preserve">and evaluation </w:t>
      </w:r>
      <w:r w:rsidR="00824B57">
        <w:t>model in mental health.</w:t>
      </w:r>
      <w:r w:rsidR="00C16518">
        <w:t xml:space="preserve"> </w:t>
      </w:r>
    </w:p>
    <w:p w14:paraId="0BE80537" w14:textId="77777777" w:rsidR="009425C5" w:rsidRDefault="009425C5" w:rsidP="009425C5"/>
    <w:p w14:paraId="7864BBA1" w14:textId="4082A1FA" w:rsidR="00E75C6D" w:rsidRDefault="00E75C6D" w:rsidP="00BB7417">
      <w:pPr>
        <w:pStyle w:val="Heading1"/>
        <w:numPr>
          <w:ilvl w:val="0"/>
          <w:numId w:val="35"/>
        </w:numPr>
      </w:pPr>
      <w:r>
        <w:t>SUICIDE PREVENTIOn</w:t>
      </w:r>
    </w:p>
    <w:p w14:paraId="61749813" w14:textId="063091F3" w:rsidR="001E345B" w:rsidRDefault="00E75C6D" w:rsidP="00E75C6D">
      <w:r>
        <w:t xml:space="preserve">While Movember supports the overall direction that the Commission outlines in its report, we would like to see a strengthened focus </w:t>
      </w:r>
      <w:r w:rsidR="006C58C6">
        <w:t xml:space="preserve">and acknowledgement </w:t>
      </w:r>
      <w:r>
        <w:t xml:space="preserve">in the report, particularly in Suicide Prevention, on the </w:t>
      </w:r>
      <w:r w:rsidR="001E345B">
        <w:t xml:space="preserve">disproportionate </w:t>
      </w:r>
      <w:r w:rsidR="006C58C6">
        <w:t xml:space="preserve">number </w:t>
      </w:r>
      <w:r w:rsidR="001E345B">
        <w:t xml:space="preserve"> of men that die by suicide. While a significant majority of people that die by suicide are men, most mental services are disproportionately accessed by women. Existing services – whether they be </w:t>
      </w:r>
      <w:r w:rsidR="006C58C6">
        <w:t xml:space="preserve">self management services, </w:t>
      </w:r>
      <w:r w:rsidR="001E345B">
        <w:t>support lines or clinical services – are not designed or delivered in a way that works for men.</w:t>
      </w:r>
    </w:p>
    <w:p w14:paraId="3E8913FD" w14:textId="2BD09878" w:rsidR="001E345B" w:rsidRDefault="001E345B" w:rsidP="00E75C6D"/>
    <w:p w14:paraId="7C75F8F9" w14:textId="1E526596" w:rsidR="001E345B" w:rsidRDefault="001E345B" w:rsidP="00E75C6D">
      <w:r>
        <w:t xml:space="preserve">Unless we tackle the challenge of delivering services at all levels with gender sensitive approaches, we will not effectively reduce the number of men that die by suicide. </w:t>
      </w:r>
    </w:p>
    <w:p w14:paraId="5A0FF4D9" w14:textId="3130FC01" w:rsidR="001E345B" w:rsidRDefault="001E345B" w:rsidP="00E75C6D"/>
    <w:p w14:paraId="2C80FFA8" w14:textId="77777777" w:rsidR="006C58C6" w:rsidRDefault="001E345B" w:rsidP="00E75C6D">
      <w:r>
        <w:t>As but one of many examples, the way in which services communicate to men about the nature of their services is a barrier or enabler to men taking action when experiencing mental ill health.</w:t>
      </w:r>
      <w:r w:rsidR="00C22A78">
        <w:t xml:space="preserve"> </w:t>
      </w:r>
    </w:p>
    <w:p w14:paraId="42A676BE" w14:textId="6F2AC7D0" w:rsidR="00C22A78" w:rsidRDefault="00C22A78" w:rsidP="00E75C6D">
      <w:r>
        <w:lastRenderedPageBreak/>
        <w:t>Movember funded research undertaken by beyondblue (</w:t>
      </w:r>
      <w:r w:rsidRPr="00C22A78">
        <w:rPr>
          <w:i/>
          <w:iCs/>
        </w:rPr>
        <w:t xml:space="preserve">Men’s Help Seeking Behaviour REPORT OF RESEARCH FINDINGS Hall Partners | Open Mind </w:t>
      </w:r>
      <w:hyperlink r:id="rId15" w:history="1">
        <w:r>
          <w:rPr>
            <w:rStyle w:val="Hyperlink"/>
          </w:rPr>
          <w:t>https://www.beyondblue.org.au/docs/default-source/research-project-files/bw0185.pdf?sfvrsn=0</w:t>
        </w:r>
      </w:hyperlink>
      <w:r>
        <w:t xml:space="preserve">)  reported that men see “help seeking”  </w:t>
      </w:r>
      <w:r w:rsidR="006C58C6">
        <w:t>as</w:t>
      </w:r>
      <w:r>
        <w:t xml:space="preserve"> a sign of weakness and failure so </w:t>
      </w:r>
      <w:r w:rsidR="006C58C6">
        <w:t xml:space="preserve">framing </w:t>
      </w:r>
      <w:r>
        <w:t>a service a</w:t>
      </w:r>
      <w:r w:rsidR="006C58C6">
        <w:t>s a</w:t>
      </w:r>
      <w:r>
        <w:t xml:space="preserve"> “help line” </w:t>
      </w:r>
      <w:r w:rsidR="008A5183">
        <w:t xml:space="preserve">is a </w:t>
      </w:r>
      <w:r>
        <w:t>barrier to men taking the first step. Language such as “</w:t>
      </w:r>
      <w:r w:rsidR="008A5183">
        <w:t>t</w:t>
      </w:r>
      <w:r>
        <w:t>aking action” is more likely to engage men.</w:t>
      </w:r>
      <w:r w:rsidR="008A5183">
        <w:t xml:space="preserve"> Despite this, “help seeking” is still the standard framing that we use in Australia today.</w:t>
      </w:r>
    </w:p>
    <w:p w14:paraId="0ADE6C5E" w14:textId="11F001A8" w:rsidR="00C22A78" w:rsidRDefault="00C22A78" w:rsidP="00E75C6D"/>
    <w:p w14:paraId="3F7C43A7" w14:textId="1137FF37" w:rsidR="00C22A78" w:rsidRDefault="00C22A78" w:rsidP="00E75C6D">
      <w:r>
        <w:t>For its part, Movember has invested in building evidence on prevention and early intervention programs that are gender sensitive, and tailored to target at risk populations – from incarcerated men, young men, and boys and men at key transition points in life.</w:t>
      </w:r>
    </w:p>
    <w:p w14:paraId="2C46956F" w14:textId="2ADF7C7F" w:rsidR="00C22A78" w:rsidRDefault="00C22A78" w:rsidP="00E75C6D"/>
    <w:p w14:paraId="5AB7DE50" w14:textId="55B3C874" w:rsidR="00C22A78" w:rsidRDefault="00C22A78" w:rsidP="00E75C6D">
      <w:r>
        <w:t>There is a growing body of evidence of the efficacy of these interventions, with many now poised to be implemented internationally.</w:t>
      </w:r>
    </w:p>
    <w:p w14:paraId="6D1DEE2B" w14:textId="3046D445" w:rsidR="00C22A78" w:rsidRDefault="00C22A78" w:rsidP="00E75C6D"/>
    <w:p w14:paraId="78B9A851" w14:textId="769CD90D" w:rsidR="001A58C1" w:rsidRPr="00BB7417" w:rsidRDefault="00C22A78" w:rsidP="001A58C1">
      <w:r>
        <w:t>We strongly recommend the Commission acknowledge the impact of gender on mental health outcomes, and encourage this to be specifically addressed in service design and delivery</w:t>
      </w:r>
      <w:r w:rsidR="00BB7417">
        <w:t>.</w:t>
      </w:r>
    </w:p>
    <w:sectPr w:rsidR="001A58C1" w:rsidRPr="00BB7417" w:rsidSect="004B1B9F">
      <w:headerReference w:type="even" r:id="rId16"/>
      <w:headerReference w:type="default" r:id="rId17"/>
      <w:footerReference w:type="even" r:id="rId18"/>
      <w:footerReference w:type="default" r:id="rId19"/>
      <w:headerReference w:type="first" r:id="rId20"/>
      <w:footerReference w:type="first" r:id="rId21"/>
      <w:pgSz w:w="11906" w:h="16840"/>
      <w:pgMar w:top="3402" w:right="1134" w:bottom="2268" w:left="1134" w:header="454" w:footer="601" w:gutter="0"/>
      <w:cols w:space="28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C9AE7" w14:textId="77777777" w:rsidR="00A60651" w:rsidRDefault="00A60651" w:rsidP="001935C8">
      <w:r>
        <w:separator/>
      </w:r>
    </w:p>
    <w:p w14:paraId="11BF797F" w14:textId="77777777" w:rsidR="00A60651" w:rsidRDefault="00A60651"/>
  </w:endnote>
  <w:endnote w:type="continuationSeparator" w:id="0">
    <w:p w14:paraId="3DB68D1B" w14:textId="77777777" w:rsidR="00A60651" w:rsidRDefault="00A60651" w:rsidP="001935C8">
      <w:r>
        <w:continuationSeparator/>
      </w:r>
    </w:p>
    <w:p w14:paraId="1F5010DD" w14:textId="77777777" w:rsidR="00A60651" w:rsidRDefault="00A60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Overpass Light">
    <w:altName w:val="Courier New"/>
    <w:charset w:val="00"/>
    <w:family w:val="auto"/>
    <w:pitch w:val="variable"/>
    <w:sig w:usb0="00000001" w:usb1="0000002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98C5" w14:textId="77777777" w:rsidR="004B1B9F" w:rsidRDefault="004B1B9F" w:rsidP="002829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D8739" w14:textId="77777777" w:rsidR="004B1B9F" w:rsidRDefault="004B1B9F" w:rsidP="009F7D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DD26" w14:textId="77777777" w:rsidR="004B1B9F" w:rsidRPr="004B1B9F" w:rsidRDefault="004B1B9F" w:rsidP="004B1B9F">
    <w:pPr>
      <w:pStyle w:val="Heading3"/>
      <w:jc w:val="center"/>
      <w:rPr>
        <w:color w:val="7F7F7F" w:themeColor="text1" w:themeTint="80"/>
        <w:sz w:val="16"/>
        <w:szCs w:val="16"/>
      </w:rPr>
    </w:pPr>
    <w:r w:rsidRPr="004B1B9F">
      <w:rPr>
        <w:color w:val="7F7F7F" w:themeColor="text1" w:themeTint="80"/>
        <w:sz w:val="16"/>
        <w:szCs w:val="16"/>
      </w:rPr>
      <w:t xml:space="preserve">Page </w:t>
    </w:r>
    <w:r w:rsidRPr="004B1B9F">
      <w:rPr>
        <w:rStyle w:val="PageNumber"/>
        <w:rFonts w:eastAsia="Calibri"/>
        <w:b w:val="0"/>
        <w:bCs w:val="0"/>
        <w:caps w:val="0"/>
        <w:noProof w:val="0"/>
        <w:color w:val="7F7F7F" w:themeColor="text1" w:themeTint="80"/>
        <w:spacing w:val="0"/>
        <w:sz w:val="16"/>
        <w:szCs w:val="16"/>
        <w:lang w:val="en-AU"/>
      </w:rPr>
      <w:fldChar w:fldCharType="begin"/>
    </w:r>
    <w:r w:rsidRPr="004B1B9F">
      <w:rPr>
        <w:rStyle w:val="PageNumber"/>
        <w:rFonts w:eastAsia="Calibri"/>
        <w:b w:val="0"/>
        <w:bCs w:val="0"/>
        <w:caps w:val="0"/>
        <w:noProof w:val="0"/>
        <w:color w:val="7F7F7F" w:themeColor="text1" w:themeTint="80"/>
        <w:spacing w:val="0"/>
        <w:sz w:val="16"/>
        <w:szCs w:val="16"/>
        <w:lang w:val="en-AU"/>
      </w:rPr>
      <w:instrText xml:space="preserve"> PAGE </w:instrText>
    </w:r>
    <w:r w:rsidRPr="004B1B9F">
      <w:rPr>
        <w:rStyle w:val="PageNumber"/>
        <w:rFonts w:eastAsia="Calibri"/>
        <w:b w:val="0"/>
        <w:bCs w:val="0"/>
        <w:caps w:val="0"/>
        <w:noProof w:val="0"/>
        <w:color w:val="7F7F7F" w:themeColor="text1" w:themeTint="80"/>
        <w:spacing w:val="0"/>
        <w:sz w:val="16"/>
        <w:szCs w:val="16"/>
        <w:lang w:val="en-AU"/>
      </w:rPr>
      <w:fldChar w:fldCharType="separate"/>
    </w:r>
    <w:r w:rsidR="00F76A1D">
      <w:rPr>
        <w:rStyle w:val="PageNumber"/>
        <w:rFonts w:eastAsia="Calibri"/>
        <w:b w:val="0"/>
        <w:bCs w:val="0"/>
        <w:caps w:val="0"/>
        <w:color w:val="7F7F7F" w:themeColor="text1" w:themeTint="80"/>
        <w:spacing w:val="0"/>
        <w:sz w:val="16"/>
        <w:szCs w:val="16"/>
        <w:lang w:val="en-AU"/>
      </w:rPr>
      <w:t>3</w:t>
    </w:r>
    <w:r w:rsidRPr="004B1B9F">
      <w:rPr>
        <w:rStyle w:val="PageNumber"/>
        <w:rFonts w:eastAsia="Calibri"/>
        <w:b w:val="0"/>
        <w:bCs w:val="0"/>
        <w:caps w:val="0"/>
        <w:noProof w:val="0"/>
        <w:color w:val="7F7F7F" w:themeColor="text1" w:themeTint="80"/>
        <w:spacing w:val="0"/>
        <w:sz w:val="16"/>
        <w:szCs w:val="16"/>
        <w:lang w:val="en-AU"/>
      </w:rPr>
      <w:fldChar w:fldCharType="end"/>
    </w:r>
    <w:r>
      <w:rPr>
        <w:color w:val="7F7F7F" w:themeColor="text1" w:themeTint="80"/>
        <w:sz w:val="16"/>
        <w:szCs w:val="16"/>
      </w:rPr>
      <w:t xml:space="preserve"> of</w:t>
    </w:r>
    <w:r w:rsidRPr="004B1B9F">
      <w:rPr>
        <w:color w:val="7F7F7F" w:themeColor="text1" w:themeTint="80"/>
        <w:sz w:val="16"/>
        <w:szCs w:val="16"/>
      </w:rPr>
      <w:t xml:space="preserve"> </w:t>
    </w:r>
    <w:r w:rsidRPr="004B1B9F">
      <w:rPr>
        <w:rStyle w:val="PageNumber"/>
        <w:rFonts w:eastAsia="Calibri"/>
        <w:b w:val="0"/>
        <w:bCs w:val="0"/>
        <w:caps w:val="0"/>
        <w:noProof w:val="0"/>
        <w:color w:val="7F7F7F" w:themeColor="text1" w:themeTint="80"/>
        <w:spacing w:val="0"/>
        <w:sz w:val="16"/>
        <w:szCs w:val="16"/>
        <w:lang w:val="en-AU"/>
      </w:rPr>
      <w:fldChar w:fldCharType="begin"/>
    </w:r>
    <w:r w:rsidRPr="004B1B9F">
      <w:rPr>
        <w:rStyle w:val="PageNumber"/>
        <w:rFonts w:eastAsia="Calibri"/>
        <w:b w:val="0"/>
        <w:bCs w:val="0"/>
        <w:caps w:val="0"/>
        <w:noProof w:val="0"/>
        <w:color w:val="7F7F7F" w:themeColor="text1" w:themeTint="80"/>
        <w:spacing w:val="0"/>
        <w:sz w:val="16"/>
        <w:szCs w:val="16"/>
        <w:lang w:val="en-AU"/>
      </w:rPr>
      <w:instrText xml:space="preserve"> PAGE </w:instrText>
    </w:r>
    <w:r w:rsidRPr="004B1B9F">
      <w:rPr>
        <w:rStyle w:val="PageNumber"/>
        <w:rFonts w:eastAsia="Calibri"/>
        <w:b w:val="0"/>
        <w:bCs w:val="0"/>
        <w:caps w:val="0"/>
        <w:noProof w:val="0"/>
        <w:color w:val="7F7F7F" w:themeColor="text1" w:themeTint="80"/>
        <w:spacing w:val="0"/>
        <w:sz w:val="16"/>
        <w:szCs w:val="16"/>
        <w:lang w:val="en-AU"/>
      </w:rPr>
      <w:fldChar w:fldCharType="separate"/>
    </w:r>
    <w:r w:rsidR="00F76A1D">
      <w:rPr>
        <w:rStyle w:val="PageNumber"/>
        <w:rFonts w:eastAsia="Calibri"/>
        <w:b w:val="0"/>
        <w:bCs w:val="0"/>
        <w:caps w:val="0"/>
        <w:color w:val="7F7F7F" w:themeColor="text1" w:themeTint="80"/>
        <w:spacing w:val="0"/>
        <w:sz w:val="16"/>
        <w:szCs w:val="16"/>
        <w:lang w:val="en-AU"/>
      </w:rPr>
      <w:t>3</w:t>
    </w:r>
    <w:r w:rsidRPr="004B1B9F">
      <w:rPr>
        <w:rStyle w:val="PageNumber"/>
        <w:rFonts w:eastAsia="Calibri"/>
        <w:b w:val="0"/>
        <w:bCs w:val="0"/>
        <w:caps w:val="0"/>
        <w:noProof w:val="0"/>
        <w:color w:val="7F7F7F" w:themeColor="text1" w:themeTint="80"/>
        <w:spacing w:val="0"/>
        <w:sz w:val="16"/>
        <w:szCs w:val="16"/>
        <w:lang w:val="en-A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300A" w14:textId="77777777" w:rsidR="004B1B9F" w:rsidRPr="004B1B9F" w:rsidRDefault="004B1B9F" w:rsidP="004B1B9F">
    <w:pPr>
      <w:pStyle w:val="Footer"/>
    </w:pPr>
    <w:r>
      <w:rPr>
        <w:noProof/>
        <w:lang w:eastAsia="en-AU"/>
      </w:rPr>
      <w:drawing>
        <wp:anchor distT="0" distB="0" distL="114300" distR="114300" simplePos="0" relativeHeight="251674624" behindDoc="1" locked="0" layoutInCell="1" allowOverlap="1" wp14:anchorId="4B90466D" wp14:editId="78EA9B56">
          <wp:simplePos x="0" y="0"/>
          <wp:positionH relativeFrom="column">
            <wp:posOffset>-720090</wp:posOffset>
          </wp:positionH>
          <wp:positionV relativeFrom="paragraph">
            <wp:posOffset>-732458</wp:posOffset>
          </wp:positionV>
          <wp:extent cx="7560000" cy="126812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_AU.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2681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0D995" w14:textId="77777777" w:rsidR="00A60651" w:rsidRDefault="00A60651" w:rsidP="001935C8">
      <w:r>
        <w:separator/>
      </w:r>
    </w:p>
    <w:p w14:paraId="75A7C96C" w14:textId="77777777" w:rsidR="00A60651" w:rsidRDefault="00A60651"/>
  </w:footnote>
  <w:footnote w:type="continuationSeparator" w:id="0">
    <w:p w14:paraId="7CBA64A3" w14:textId="77777777" w:rsidR="00A60651" w:rsidRDefault="00A60651" w:rsidP="001935C8">
      <w:r>
        <w:continuationSeparator/>
      </w:r>
    </w:p>
    <w:p w14:paraId="15B3C6E4" w14:textId="77777777" w:rsidR="00A60651" w:rsidRDefault="00A606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2C07" w14:textId="77777777" w:rsidR="004B1B9F" w:rsidRDefault="001A58C1">
    <w:pPr>
      <w:pStyle w:val="Header"/>
    </w:pPr>
    <w:r>
      <w:rPr>
        <w:noProof/>
        <w:lang w:eastAsia="en-AU"/>
      </w:rPr>
      <w:drawing>
        <wp:anchor distT="0" distB="0" distL="114300" distR="114300" simplePos="0" relativeHeight="251660288" behindDoc="1" locked="0" layoutInCell="1" allowOverlap="1" wp14:anchorId="6FFA7BC4" wp14:editId="776B032A">
          <wp:simplePos x="0" y="0"/>
          <wp:positionH relativeFrom="margin">
            <wp:align>center</wp:align>
          </wp:positionH>
          <wp:positionV relativeFrom="margin">
            <wp:align>center</wp:align>
          </wp:positionV>
          <wp:extent cx="5014595" cy="7092950"/>
          <wp:effectExtent l="0" t="0" r="0" b="0"/>
          <wp:wrapNone/>
          <wp:docPr id="1" name="Picture 1" descr="Letterhead_AU_BG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etterhead_AU_BG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4595" cy="7092950"/>
                  </a:xfrm>
                  <a:prstGeom prst="rect">
                    <a:avLst/>
                  </a:prstGeom>
                  <a:noFill/>
                </pic:spPr>
              </pic:pic>
            </a:graphicData>
          </a:graphic>
          <wp14:sizeRelH relativeFrom="page">
            <wp14:pctWidth>0</wp14:pctWidth>
          </wp14:sizeRelH>
          <wp14:sizeRelV relativeFrom="page">
            <wp14:pctHeight>0</wp14:pctHeight>
          </wp14:sizeRelV>
        </wp:anchor>
      </w:drawing>
    </w:r>
    <w:r w:rsidR="004B1B9F">
      <w:rPr>
        <w:noProof/>
        <w:lang w:eastAsia="en-AU"/>
      </w:rPr>
      <w:drawing>
        <wp:anchor distT="0" distB="0" distL="114300" distR="114300" simplePos="0" relativeHeight="251658240" behindDoc="1" locked="0" layoutInCell="1" allowOverlap="1" wp14:anchorId="5F6550ED" wp14:editId="4CDE78E0">
          <wp:simplePos x="0" y="0"/>
          <wp:positionH relativeFrom="margin">
            <wp:align>center</wp:align>
          </wp:positionH>
          <wp:positionV relativeFrom="margin">
            <wp:align>center</wp:align>
          </wp:positionV>
          <wp:extent cx="7559040" cy="10692130"/>
          <wp:effectExtent l="0" t="0" r="10160" b="1270"/>
          <wp:wrapNone/>
          <wp:docPr id="13" name="Picture 13" descr="Media_BG_Contiuation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edia_BG_Contiuation_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B9F">
      <w:rPr>
        <w:noProof/>
        <w:lang w:eastAsia="en-AU"/>
      </w:rPr>
      <w:drawing>
        <wp:anchor distT="0" distB="0" distL="114300" distR="114300" simplePos="0" relativeHeight="251657216" behindDoc="1" locked="0" layoutInCell="1" allowOverlap="1" wp14:anchorId="0DD00EFB" wp14:editId="01DB725A">
          <wp:simplePos x="0" y="0"/>
          <wp:positionH relativeFrom="margin">
            <wp:align>center</wp:align>
          </wp:positionH>
          <wp:positionV relativeFrom="margin">
            <wp:align>center</wp:align>
          </wp:positionV>
          <wp:extent cx="7559040" cy="10692130"/>
          <wp:effectExtent l="0" t="0" r="10160" b="1270"/>
          <wp:wrapNone/>
          <wp:docPr id="14" name="Picture 14" descr="Media_BG_Front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edia_BG_Front_A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A1D">
      <w:rPr>
        <w:noProof/>
        <w:lang w:val="en-US"/>
      </w:rPr>
      <w:pict w14:anchorId="5ABE9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131" type="#_x0000_t75" style="position:absolute;margin-left:0;margin-top:0;width:595.2pt;height:841.9pt;z-index:-251660288;mso-wrap-edited:f;mso-position-horizontal:center;mso-position-horizontal-relative:margin;mso-position-vertical:center;mso-position-vertical-relative:margin" wrapcoords="-27 0 -27 21561 21600 21561 21600 0 -27 0">
          <v:imagedata r:id="rId4" o:title="Letterhead_BG_A4"/>
          <w10:wrap anchorx="margin" anchory="margin"/>
        </v:shape>
      </w:pict>
    </w:r>
    <w:r w:rsidR="00F76A1D">
      <w:rPr>
        <w:noProof/>
      </w:rPr>
      <w:pict w14:anchorId="5DE27382">
        <v:shape id="WordPictureWatermark5" o:spid="_x0000_s2120" type="#_x0000_t75" style="position:absolute;margin-left:0;margin-top:0;width:595.45pt;height:841.9pt;z-index:-251661312;mso-wrap-edited:f;mso-position-horizontal:center;mso-position-horizontal-relative:margin;mso-position-vertical:center;mso-position-vertical-relative:margin" wrapcoords="-27 0 -27 21561 21600 21561 21600 0 -27 0">
          <v:imagedata r:id="rId5" o:title="cover_3"/>
          <w10:wrap anchorx="margin" anchory="margin"/>
        </v:shape>
      </w:pict>
    </w:r>
    <w:r w:rsidR="00F76A1D">
      <w:rPr>
        <w:noProof/>
      </w:rPr>
      <w:pict w14:anchorId="53763B89">
        <v:shape id="WordPictureWatermark11" o:spid="_x0000_s2099" type="#_x0000_t75" style="position:absolute;margin-left:0;margin-top:0;width:596.15pt;height:842.2pt;z-index:-251662336;mso-wrap-edited:f;mso-position-horizontal:center;mso-position-horizontal-relative:margin;mso-position-vertical:center;mso-position-vertical-relative:margin" wrapcoords="-27 0 -27 21561 21600 21561 21600 0 -27 0">
          <v:imagedata r:id="rId6" o:title="cover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E0610" w14:textId="77777777" w:rsidR="004B1B9F" w:rsidRDefault="004B1B9F" w:rsidP="00C42087">
    <w:pPr>
      <w:spacing w:line="0" w:lineRule="atLeast"/>
      <w:ind w:right="360"/>
      <w:rPr>
        <w:sz w:val="4"/>
        <w:szCs w:val="4"/>
      </w:rPr>
    </w:pPr>
    <w:r>
      <w:rPr>
        <w:noProof/>
        <w:sz w:val="4"/>
        <w:szCs w:val="4"/>
        <w:lang w:eastAsia="en-AU"/>
      </w:rPr>
      <w:drawing>
        <wp:anchor distT="0" distB="0" distL="114300" distR="114300" simplePos="0" relativeHeight="251673600" behindDoc="1" locked="0" layoutInCell="1" allowOverlap="1" wp14:anchorId="79D6D387" wp14:editId="417DDD4D">
          <wp:simplePos x="0" y="0"/>
          <wp:positionH relativeFrom="column">
            <wp:posOffset>-710777</wp:posOffset>
          </wp:positionH>
          <wp:positionV relativeFrom="paragraph">
            <wp:posOffset>-300990</wp:posOffset>
          </wp:positionV>
          <wp:extent cx="7560000" cy="14464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eps"/>
                  <pic:cNvPicPr/>
                </pic:nvPicPr>
                <pic:blipFill>
                  <a:blip r:embed="rId1">
                    <a:extLst>
                      <a:ext uri="{28A0092B-C50C-407E-A947-70E740481C1C}">
                        <a14:useLocalDpi xmlns:a14="http://schemas.microsoft.com/office/drawing/2010/main" val="0"/>
                      </a:ext>
                    </a:extLst>
                  </a:blip>
                  <a:stretch>
                    <a:fillRect/>
                  </a:stretch>
                </pic:blipFill>
                <pic:spPr>
                  <a:xfrm>
                    <a:off x="0" y="0"/>
                    <a:ext cx="7560000" cy="1446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20AE6" w14:textId="77777777" w:rsidR="004B1B9F" w:rsidRDefault="00F76A1D">
    <w:pPr>
      <w:pStyle w:val="Header"/>
    </w:pPr>
    <w:r>
      <w:rPr>
        <w:noProof/>
        <w:lang w:val="en-US"/>
      </w:rPr>
      <w:pict w14:anchorId="149FA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44" type="#_x0000_t75" style="position:absolute;margin-left:-57.65pt;margin-top:-186.4pt;width:595.2pt;height:131.25pt;z-index:-251655168;mso-wrap-edited:f;mso-position-horizontal-relative:margin;mso-position-vertical-relative:margin" wrapcoords="-27 0 -27 21561 21600 21561 21600 0 -27 0">
          <v:imagedata r:id="rId1" o:title="Letterhead_AU_BG_A4" cropbottom="55319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7056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64CD"/>
    <w:multiLevelType w:val="hybridMultilevel"/>
    <w:tmpl w:val="C83AE37A"/>
    <w:lvl w:ilvl="0" w:tplc="4766771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C512C"/>
    <w:multiLevelType w:val="multilevel"/>
    <w:tmpl w:val="0409001D"/>
    <w:numStyleLink w:val="BulletedList"/>
  </w:abstractNum>
  <w:abstractNum w:abstractNumId="3" w15:restartNumberingAfterBreak="0">
    <w:nsid w:val="06687EBC"/>
    <w:multiLevelType w:val="hybridMultilevel"/>
    <w:tmpl w:val="A5F0504A"/>
    <w:lvl w:ilvl="0" w:tplc="CCE63B20">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B5905A2"/>
    <w:multiLevelType w:val="hybridMultilevel"/>
    <w:tmpl w:val="B1A6CC48"/>
    <w:lvl w:ilvl="0" w:tplc="CCE63B20">
      <w:numFmt w:val="bullet"/>
      <w:lvlText w:val="-"/>
      <w:lvlJc w:val="left"/>
      <w:pPr>
        <w:ind w:left="360" w:hanging="360"/>
      </w:pPr>
      <w:rPr>
        <w:rFonts w:ascii="Calibri" w:eastAsia="Calibri" w:hAnsi="Calibri" w:cs="Times New Roman"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0C4B3CE1"/>
    <w:multiLevelType w:val="multilevel"/>
    <w:tmpl w:val="01FEE9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6A6A6"/>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71C42"/>
    <w:multiLevelType w:val="hybridMultilevel"/>
    <w:tmpl w:val="9FFAD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31BDF"/>
    <w:multiLevelType w:val="hybridMultilevel"/>
    <w:tmpl w:val="D304D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F44B9E"/>
    <w:multiLevelType w:val="hybridMultilevel"/>
    <w:tmpl w:val="4C14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459AE"/>
    <w:multiLevelType w:val="hybridMultilevel"/>
    <w:tmpl w:val="A3C09A44"/>
    <w:lvl w:ilvl="0" w:tplc="B694C0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FB0AFB"/>
    <w:multiLevelType w:val="hybridMultilevel"/>
    <w:tmpl w:val="E346783E"/>
    <w:lvl w:ilvl="0" w:tplc="4766771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57D20"/>
    <w:multiLevelType w:val="hybridMultilevel"/>
    <w:tmpl w:val="EE583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F210D5"/>
    <w:multiLevelType w:val="hybridMultilevel"/>
    <w:tmpl w:val="7E482624"/>
    <w:lvl w:ilvl="0" w:tplc="D9C4E0D4">
      <w:start w:val="1"/>
      <w:numFmt w:val="bullet"/>
      <w:lvlText w:val=""/>
      <w:lvlJc w:val="left"/>
      <w:pPr>
        <w:ind w:left="1080" w:hanging="360"/>
      </w:pPr>
      <w:rPr>
        <w:rFonts w:ascii="Symbol" w:hAnsi="Symbol" w:hint="default"/>
        <w:color w:val="80808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B57719"/>
    <w:multiLevelType w:val="hybridMultilevel"/>
    <w:tmpl w:val="B70A9E62"/>
    <w:lvl w:ilvl="0" w:tplc="4766771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438FE"/>
    <w:multiLevelType w:val="hybridMultilevel"/>
    <w:tmpl w:val="A788A0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891D1F"/>
    <w:multiLevelType w:val="hybridMultilevel"/>
    <w:tmpl w:val="C97AE5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AA7932"/>
    <w:multiLevelType w:val="hybridMultilevel"/>
    <w:tmpl w:val="A788A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8459D6"/>
    <w:multiLevelType w:val="hybridMultilevel"/>
    <w:tmpl w:val="6278F4E2"/>
    <w:lvl w:ilvl="0" w:tplc="4766771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94283"/>
    <w:multiLevelType w:val="multilevel"/>
    <w:tmpl w:val="01FEE9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6A6A6"/>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B12901"/>
    <w:multiLevelType w:val="hybridMultilevel"/>
    <w:tmpl w:val="39FCE9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FE3A58"/>
    <w:multiLevelType w:val="hybridMultilevel"/>
    <w:tmpl w:val="F9E46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D61CE3"/>
    <w:multiLevelType w:val="hybridMultilevel"/>
    <w:tmpl w:val="D6E23BAE"/>
    <w:lvl w:ilvl="0" w:tplc="CCE63B20">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B37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FE770C"/>
    <w:multiLevelType w:val="hybridMultilevel"/>
    <w:tmpl w:val="F4EEEC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E32752"/>
    <w:multiLevelType w:val="multilevel"/>
    <w:tmpl w:val="A7BED626"/>
    <w:lvl w:ilvl="0">
      <w:start w:val="1"/>
      <w:numFmt w:val="bullet"/>
      <w:lvlText w:val=""/>
      <w:lvlJc w:val="left"/>
      <w:pPr>
        <w:ind w:left="360" w:hanging="360"/>
      </w:pPr>
      <w:rPr>
        <w:rFonts w:ascii="Symbol" w:hAnsi="Symbol" w:hint="default"/>
        <w:color w:val="808080"/>
        <w:sz w:val="23"/>
      </w:rPr>
    </w:lvl>
    <w:lvl w:ilvl="1">
      <w:start w:val="1"/>
      <w:numFmt w:val="bullet"/>
      <w:pStyle w:val="Bulletbasiclevel2"/>
      <w:lvlText w:val=""/>
      <w:lvlJc w:val="left"/>
      <w:pPr>
        <w:ind w:left="720" w:hanging="360"/>
      </w:pPr>
      <w:rPr>
        <w:rFonts w:ascii="Symbol" w:hAnsi="Symbol" w:hint="default"/>
        <w:color w:val="80808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9E2386"/>
    <w:multiLevelType w:val="hybridMultilevel"/>
    <w:tmpl w:val="49B0467C"/>
    <w:lvl w:ilvl="0" w:tplc="5240DEF0">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CB6548"/>
    <w:multiLevelType w:val="multilevel"/>
    <w:tmpl w:val="01FEE9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6A6A6"/>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A441D5"/>
    <w:multiLevelType w:val="hybridMultilevel"/>
    <w:tmpl w:val="A788A0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28E360D"/>
    <w:multiLevelType w:val="hybridMultilevel"/>
    <w:tmpl w:val="987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6555F8"/>
    <w:multiLevelType w:val="hybridMultilevel"/>
    <w:tmpl w:val="9004655C"/>
    <w:lvl w:ilvl="0" w:tplc="F3D4B1C8">
      <w:start w:val="1"/>
      <w:numFmt w:val="decimal"/>
      <w:pStyle w:val="Bulletsimplelevel1"/>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0B5377"/>
    <w:multiLevelType w:val="hybridMultilevel"/>
    <w:tmpl w:val="801C2C24"/>
    <w:lvl w:ilvl="0" w:tplc="4766771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30385"/>
    <w:multiLevelType w:val="multilevel"/>
    <w:tmpl w:val="0409001D"/>
    <w:styleLink w:val="BulletedList"/>
    <w:lvl w:ilvl="0">
      <w:start w:val="1"/>
      <w:numFmt w:val="bullet"/>
      <w:lvlText w:val=""/>
      <w:lvlJc w:val="left"/>
      <w:pPr>
        <w:ind w:left="360" w:hanging="360"/>
      </w:pPr>
      <w:rPr>
        <w:rFonts w:ascii="Symbol" w:hAnsi="Symbol" w:hint="default"/>
        <w:color w:val="808080"/>
        <w:sz w:val="23"/>
      </w:rPr>
    </w:lvl>
    <w:lvl w:ilvl="1">
      <w:start w:val="1"/>
      <w:numFmt w:val="bullet"/>
      <w:lvlText w:val=""/>
      <w:lvlJc w:val="left"/>
      <w:pPr>
        <w:ind w:left="720" w:hanging="360"/>
      </w:pPr>
      <w:rPr>
        <w:rFonts w:ascii="Symbol" w:hAnsi="Symbol"/>
        <w:color w:val="80808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47756C"/>
    <w:multiLevelType w:val="hybridMultilevel"/>
    <w:tmpl w:val="18B2BCA6"/>
    <w:lvl w:ilvl="0" w:tplc="4766771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73C52"/>
    <w:multiLevelType w:val="multilevel"/>
    <w:tmpl w:val="FA901B44"/>
    <w:lvl w:ilvl="0">
      <w:start w:val="1"/>
      <w:numFmt w:val="decimal"/>
      <w:pStyle w:val="ListBulletnumericlevel1"/>
      <w:lvlText w:val="%1."/>
      <w:lvlJc w:val="left"/>
      <w:pPr>
        <w:ind w:left="360" w:hanging="360"/>
      </w:pPr>
      <w:rPr>
        <w:rFonts w:hint="default"/>
      </w:rPr>
    </w:lvl>
    <w:lvl w:ilvl="1">
      <w:start w:val="1"/>
      <w:numFmt w:val="decimal"/>
      <w:pStyle w:val="Listbulletnumeri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82325E"/>
    <w:multiLevelType w:val="hybridMultilevel"/>
    <w:tmpl w:val="A508B136"/>
    <w:lvl w:ilvl="0" w:tplc="D916AF52">
      <w:start w:val="1"/>
      <w:numFmt w:val="lowerLetter"/>
      <w:pStyle w:val="ListBulletsimplelevel2alpha"/>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0"/>
  </w:num>
  <w:num w:numId="2">
    <w:abstractNumId w:val="3"/>
  </w:num>
  <w:num w:numId="3">
    <w:abstractNumId w:val="4"/>
  </w:num>
  <w:num w:numId="4">
    <w:abstractNumId w:val="21"/>
  </w:num>
  <w:num w:numId="5">
    <w:abstractNumId w:val="30"/>
  </w:num>
  <w:num w:numId="6">
    <w:abstractNumId w:val="13"/>
  </w:num>
  <w:num w:numId="7">
    <w:abstractNumId w:val="1"/>
  </w:num>
  <w:num w:numId="8">
    <w:abstractNumId w:val="32"/>
  </w:num>
  <w:num w:numId="9">
    <w:abstractNumId w:val="17"/>
  </w:num>
  <w:num w:numId="10">
    <w:abstractNumId w:val="19"/>
  </w:num>
  <w:num w:numId="11">
    <w:abstractNumId w:val="7"/>
  </w:num>
  <w:num w:numId="12">
    <w:abstractNumId w:val="15"/>
  </w:num>
  <w:num w:numId="13">
    <w:abstractNumId w:val="8"/>
  </w:num>
  <w:num w:numId="14">
    <w:abstractNumId w:val="12"/>
  </w:num>
  <w:num w:numId="15">
    <w:abstractNumId w:val="18"/>
  </w:num>
  <w:num w:numId="16">
    <w:abstractNumId w:val="26"/>
  </w:num>
  <w:num w:numId="17">
    <w:abstractNumId w:val="5"/>
  </w:num>
  <w:num w:numId="18">
    <w:abstractNumId w:val="31"/>
  </w:num>
  <w:num w:numId="19">
    <w:abstractNumId w:val="2"/>
  </w:num>
  <w:num w:numId="20">
    <w:abstractNumId w:val="22"/>
  </w:num>
  <w:num w:numId="21">
    <w:abstractNumId w:val="0"/>
  </w:num>
  <w:num w:numId="22">
    <w:abstractNumId w:val="24"/>
  </w:num>
  <w:num w:numId="23">
    <w:abstractNumId w:val="29"/>
  </w:num>
  <w:num w:numId="24">
    <w:abstractNumId w:val="34"/>
  </w:num>
  <w:num w:numId="25">
    <w:abstractNumId w:val="33"/>
  </w:num>
  <w:num w:numId="26">
    <w:abstractNumId w:val="16"/>
  </w:num>
  <w:num w:numId="27">
    <w:abstractNumId w:val="27"/>
  </w:num>
  <w:num w:numId="28">
    <w:abstractNumId w:val="14"/>
  </w:num>
  <w:num w:numId="29">
    <w:abstractNumId w:val="23"/>
  </w:num>
  <w:num w:numId="30">
    <w:abstractNumId w:val="6"/>
  </w:num>
  <w:num w:numId="31">
    <w:abstractNumId w:val="28"/>
  </w:num>
  <w:num w:numId="32">
    <w:abstractNumId w:val="11"/>
  </w:num>
  <w:num w:numId="33">
    <w:abstractNumId w:val="25"/>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0C38E3"/>
    <w:rsid w:val="00033FD6"/>
    <w:rsid w:val="00036AE3"/>
    <w:rsid w:val="000506CC"/>
    <w:rsid w:val="00052A40"/>
    <w:rsid w:val="000541DB"/>
    <w:rsid w:val="00060466"/>
    <w:rsid w:val="00090B83"/>
    <w:rsid w:val="00093F5F"/>
    <w:rsid w:val="000A548D"/>
    <w:rsid w:val="000C06CC"/>
    <w:rsid w:val="000C2D53"/>
    <w:rsid w:val="000C38E3"/>
    <w:rsid w:val="000C76E1"/>
    <w:rsid w:val="000D5289"/>
    <w:rsid w:val="000D56DA"/>
    <w:rsid w:val="000E1A92"/>
    <w:rsid w:val="000E310B"/>
    <w:rsid w:val="000F7E17"/>
    <w:rsid w:val="00104B4A"/>
    <w:rsid w:val="00106463"/>
    <w:rsid w:val="00123259"/>
    <w:rsid w:val="00126D05"/>
    <w:rsid w:val="00140CE3"/>
    <w:rsid w:val="00155B9E"/>
    <w:rsid w:val="00161332"/>
    <w:rsid w:val="00182B11"/>
    <w:rsid w:val="00185A54"/>
    <w:rsid w:val="001878BB"/>
    <w:rsid w:val="001904C5"/>
    <w:rsid w:val="001935C8"/>
    <w:rsid w:val="00195C75"/>
    <w:rsid w:val="001A58C1"/>
    <w:rsid w:val="001A59A9"/>
    <w:rsid w:val="001B05EC"/>
    <w:rsid w:val="001B1C66"/>
    <w:rsid w:val="001B6E95"/>
    <w:rsid w:val="001C7EA8"/>
    <w:rsid w:val="001D6673"/>
    <w:rsid w:val="001E345B"/>
    <w:rsid w:val="0020520C"/>
    <w:rsid w:val="0021756F"/>
    <w:rsid w:val="0024251D"/>
    <w:rsid w:val="00242662"/>
    <w:rsid w:val="002451A6"/>
    <w:rsid w:val="0028299F"/>
    <w:rsid w:val="00286116"/>
    <w:rsid w:val="002A0D40"/>
    <w:rsid w:val="002A51D9"/>
    <w:rsid w:val="002D2FF6"/>
    <w:rsid w:val="002F6CFC"/>
    <w:rsid w:val="0033164B"/>
    <w:rsid w:val="00334A3F"/>
    <w:rsid w:val="003408C3"/>
    <w:rsid w:val="0034217C"/>
    <w:rsid w:val="00343985"/>
    <w:rsid w:val="00396DB9"/>
    <w:rsid w:val="003A3580"/>
    <w:rsid w:val="003A3A09"/>
    <w:rsid w:val="003A4888"/>
    <w:rsid w:val="003B6991"/>
    <w:rsid w:val="00406EB7"/>
    <w:rsid w:val="00415BCC"/>
    <w:rsid w:val="00415BF4"/>
    <w:rsid w:val="004207BA"/>
    <w:rsid w:val="00431D5B"/>
    <w:rsid w:val="00432C03"/>
    <w:rsid w:val="00440E29"/>
    <w:rsid w:val="00442B1C"/>
    <w:rsid w:val="004718F0"/>
    <w:rsid w:val="004728DF"/>
    <w:rsid w:val="004746DB"/>
    <w:rsid w:val="0047793D"/>
    <w:rsid w:val="00483226"/>
    <w:rsid w:val="00490B7E"/>
    <w:rsid w:val="004B1B9F"/>
    <w:rsid w:val="004C7FF5"/>
    <w:rsid w:val="004F0AFB"/>
    <w:rsid w:val="004F36F0"/>
    <w:rsid w:val="004F3781"/>
    <w:rsid w:val="005207F7"/>
    <w:rsid w:val="0054163F"/>
    <w:rsid w:val="00547E1F"/>
    <w:rsid w:val="00555049"/>
    <w:rsid w:val="005657B5"/>
    <w:rsid w:val="00567FDB"/>
    <w:rsid w:val="005955E8"/>
    <w:rsid w:val="005B4A1D"/>
    <w:rsid w:val="005C4EC4"/>
    <w:rsid w:val="005F563E"/>
    <w:rsid w:val="006344C7"/>
    <w:rsid w:val="00635DC2"/>
    <w:rsid w:val="00642744"/>
    <w:rsid w:val="00660B4A"/>
    <w:rsid w:val="00674019"/>
    <w:rsid w:val="006802BA"/>
    <w:rsid w:val="00684BB3"/>
    <w:rsid w:val="006B7103"/>
    <w:rsid w:val="006C251E"/>
    <w:rsid w:val="006C576D"/>
    <w:rsid w:val="006C58C6"/>
    <w:rsid w:val="006D22C9"/>
    <w:rsid w:val="006E687B"/>
    <w:rsid w:val="00701C9B"/>
    <w:rsid w:val="00707926"/>
    <w:rsid w:val="007114AB"/>
    <w:rsid w:val="0071180C"/>
    <w:rsid w:val="00711FF7"/>
    <w:rsid w:val="00712D87"/>
    <w:rsid w:val="007228ED"/>
    <w:rsid w:val="0074457D"/>
    <w:rsid w:val="00782E9A"/>
    <w:rsid w:val="00790B64"/>
    <w:rsid w:val="007A61C9"/>
    <w:rsid w:val="007B708D"/>
    <w:rsid w:val="007C2D25"/>
    <w:rsid w:val="007C2F93"/>
    <w:rsid w:val="00801499"/>
    <w:rsid w:val="00803012"/>
    <w:rsid w:val="00803DC2"/>
    <w:rsid w:val="00805106"/>
    <w:rsid w:val="00817B4E"/>
    <w:rsid w:val="00824B57"/>
    <w:rsid w:val="008710B9"/>
    <w:rsid w:val="008717B1"/>
    <w:rsid w:val="00872794"/>
    <w:rsid w:val="00890ACE"/>
    <w:rsid w:val="008A5183"/>
    <w:rsid w:val="008D3159"/>
    <w:rsid w:val="008D4962"/>
    <w:rsid w:val="00902E80"/>
    <w:rsid w:val="00906484"/>
    <w:rsid w:val="00921B25"/>
    <w:rsid w:val="00921F18"/>
    <w:rsid w:val="00925004"/>
    <w:rsid w:val="009425C5"/>
    <w:rsid w:val="009437B5"/>
    <w:rsid w:val="00953721"/>
    <w:rsid w:val="009625E2"/>
    <w:rsid w:val="00964BA9"/>
    <w:rsid w:val="009706E7"/>
    <w:rsid w:val="0098137E"/>
    <w:rsid w:val="009844A4"/>
    <w:rsid w:val="0099176A"/>
    <w:rsid w:val="0099246A"/>
    <w:rsid w:val="00994759"/>
    <w:rsid w:val="009A676B"/>
    <w:rsid w:val="009B0770"/>
    <w:rsid w:val="009B37A0"/>
    <w:rsid w:val="009F12E9"/>
    <w:rsid w:val="009F4D49"/>
    <w:rsid w:val="009F5CFB"/>
    <w:rsid w:val="009F7DAE"/>
    <w:rsid w:val="00A01A88"/>
    <w:rsid w:val="00A12394"/>
    <w:rsid w:val="00A14D9C"/>
    <w:rsid w:val="00A21B15"/>
    <w:rsid w:val="00A537E6"/>
    <w:rsid w:val="00A60651"/>
    <w:rsid w:val="00A73845"/>
    <w:rsid w:val="00A914E9"/>
    <w:rsid w:val="00A95252"/>
    <w:rsid w:val="00AA5EFE"/>
    <w:rsid w:val="00AD34DE"/>
    <w:rsid w:val="00AE3AAD"/>
    <w:rsid w:val="00AE4036"/>
    <w:rsid w:val="00AE6896"/>
    <w:rsid w:val="00AF40C3"/>
    <w:rsid w:val="00B335B8"/>
    <w:rsid w:val="00B33B17"/>
    <w:rsid w:val="00B440C0"/>
    <w:rsid w:val="00B50671"/>
    <w:rsid w:val="00B5106B"/>
    <w:rsid w:val="00B524E3"/>
    <w:rsid w:val="00B85AD9"/>
    <w:rsid w:val="00B943AC"/>
    <w:rsid w:val="00BA512A"/>
    <w:rsid w:val="00BB7417"/>
    <w:rsid w:val="00C002E7"/>
    <w:rsid w:val="00C16518"/>
    <w:rsid w:val="00C165D1"/>
    <w:rsid w:val="00C22A78"/>
    <w:rsid w:val="00C42087"/>
    <w:rsid w:val="00C555D9"/>
    <w:rsid w:val="00C61379"/>
    <w:rsid w:val="00C700BF"/>
    <w:rsid w:val="00C86E56"/>
    <w:rsid w:val="00CB1800"/>
    <w:rsid w:val="00CB6A41"/>
    <w:rsid w:val="00CC1CBB"/>
    <w:rsid w:val="00CD4AD2"/>
    <w:rsid w:val="00CE72A6"/>
    <w:rsid w:val="00D001A6"/>
    <w:rsid w:val="00D106FD"/>
    <w:rsid w:val="00D2262E"/>
    <w:rsid w:val="00D3364B"/>
    <w:rsid w:val="00D45269"/>
    <w:rsid w:val="00D51EB4"/>
    <w:rsid w:val="00D6709E"/>
    <w:rsid w:val="00DA3CBD"/>
    <w:rsid w:val="00DC1B56"/>
    <w:rsid w:val="00DD4332"/>
    <w:rsid w:val="00DE0848"/>
    <w:rsid w:val="00DF3911"/>
    <w:rsid w:val="00E27A23"/>
    <w:rsid w:val="00E331E6"/>
    <w:rsid w:val="00E37DA7"/>
    <w:rsid w:val="00E45854"/>
    <w:rsid w:val="00E479B3"/>
    <w:rsid w:val="00E62604"/>
    <w:rsid w:val="00E7106C"/>
    <w:rsid w:val="00E75C6D"/>
    <w:rsid w:val="00E951ED"/>
    <w:rsid w:val="00E95DF1"/>
    <w:rsid w:val="00EA1DB2"/>
    <w:rsid w:val="00EA28F0"/>
    <w:rsid w:val="00EA5D97"/>
    <w:rsid w:val="00EB389C"/>
    <w:rsid w:val="00EE571F"/>
    <w:rsid w:val="00F13B34"/>
    <w:rsid w:val="00F3375A"/>
    <w:rsid w:val="00F479DF"/>
    <w:rsid w:val="00F61902"/>
    <w:rsid w:val="00F65FCE"/>
    <w:rsid w:val="00F67432"/>
    <w:rsid w:val="00F76A1D"/>
    <w:rsid w:val="00F918F0"/>
    <w:rsid w:val="00F92ECA"/>
    <w:rsid w:val="00FB18C3"/>
    <w:rsid w:val="00FE7F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45"/>
    <o:shapelayout v:ext="edit">
      <o:idmap v:ext="edit" data="1"/>
    </o:shapelayout>
  </w:shapeDefaults>
  <w:decimalSymbol w:val="."/>
  <w:listSeparator w:val=","/>
  <w14:docId w14:val="13224507"/>
  <w14:defaultImageDpi w14:val="300"/>
  <w15:docId w15:val="{B5E18951-FD8F-46FD-B2FA-18CA2C94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qFormat="1"/>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05EC"/>
    <w:pPr>
      <w:suppressAutoHyphens/>
    </w:pPr>
    <w:rPr>
      <w:rFonts w:ascii="Arial" w:eastAsia="Calibri" w:hAnsi="Arial"/>
      <w:szCs w:val="18"/>
    </w:rPr>
  </w:style>
  <w:style w:type="paragraph" w:styleId="Heading1">
    <w:name w:val="heading 1"/>
    <w:basedOn w:val="Normal"/>
    <w:next w:val="Normal"/>
    <w:link w:val="Heading1Char"/>
    <w:uiPriority w:val="9"/>
    <w:qFormat/>
    <w:rsid w:val="004B1B9F"/>
    <w:pPr>
      <w:keepNext/>
      <w:spacing w:after="240"/>
      <w:outlineLvl w:val="0"/>
    </w:pPr>
    <w:rPr>
      <w:rFonts w:eastAsia="MS Gothic"/>
      <w:b/>
      <w:bCs/>
      <w:caps/>
      <w:noProof/>
      <w:spacing w:val="50"/>
      <w:kern w:val="32"/>
      <w:sz w:val="32"/>
      <w:szCs w:val="28"/>
      <w:lang w:val="fr-CA"/>
    </w:rPr>
  </w:style>
  <w:style w:type="paragraph" w:styleId="Heading2">
    <w:name w:val="heading 2"/>
    <w:basedOn w:val="Normal"/>
    <w:next w:val="Normal"/>
    <w:link w:val="Heading2Char"/>
    <w:uiPriority w:val="9"/>
    <w:qFormat/>
    <w:rsid w:val="00A14D9C"/>
    <w:pPr>
      <w:spacing w:before="60" w:after="60"/>
      <w:outlineLvl w:val="1"/>
    </w:pPr>
    <w:rPr>
      <w:b/>
      <w:bCs/>
      <w:caps/>
      <w:spacing w:val="50"/>
      <w:sz w:val="24"/>
      <w:szCs w:val="24"/>
    </w:rPr>
  </w:style>
  <w:style w:type="paragraph" w:styleId="Heading3">
    <w:name w:val="heading 3"/>
    <w:basedOn w:val="Normal"/>
    <w:next w:val="Normal"/>
    <w:link w:val="Heading3Char"/>
    <w:uiPriority w:val="9"/>
    <w:rsid w:val="004B1B9F"/>
    <w:pPr>
      <w:keepNext/>
      <w:spacing w:before="240" w:after="60"/>
      <w:contextualSpacing/>
      <w:outlineLvl w:val="2"/>
    </w:pPr>
    <w:rPr>
      <w:rFonts w:eastAsia="MS Gothic"/>
      <w:b/>
      <w:bCs/>
      <w:caps/>
      <w:noProof/>
      <w:color w:val="808080"/>
      <w:spacing w:val="5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1B9F"/>
    <w:rPr>
      <w:rFonts w:ascii="Arial" w:eastAsia="MS Gothic" w:hAnsi="Arial"/>
      <w:b/>
      <w:bCs/>
      <w:caps/>
      <w:noProof/>
      <w:spacing w:val="50"/>
      <w:kern w:val="32"/>
      <w:sz w:val="32"/>
      <w:szCs w:val="28"/>
      <w:lang w:val="fr-CA"/>
    </w:rPr>
  </w:style>
  <w:style w:type="character" w:customStyle="1" w:styleId="Heading2Char">
    <w:name w:val="Heading 2 Char"/>
    <w:link w:val="Heading2"/>
    <w:uiPriority w:val="9"/>
    <w:rsid w:val="00A14D9C"/>
    <w:rPr>
      <w:rFonts w:ascii="Arial" w:eastAsia="Calibri" w:hAnsi="Arial"/>
      <w:b/>
      <w:bCs/>
      <w:caps/>
      <w:spacing w:val="50"/>
      <w:sz w:val="24"/>
      <w:szCs w:val="24"/>
    </w:rPr>
  </w:style>
  <w:style w:type="paragraph" w:styleId="BodyText">
    <w:name w:val="Body Text"/>
    <w:basedOn w:val="Normal"/>
    <w:next w:val="Normal"/>
    <w:link w:val="BodyTextChar"/>
    <w:uiPriority w:val="1"/>
    <w:qFormat/>
    <w:rsid w:val="001B05EC"/>
    <w:rPr>
      <w:rFonts w:eastAsia="Arial"/>
    </w:rPr>
  </w:style>
  <w:style w:type="character" w:customStyle="1" w:styleId="BodyTextChar">
    <w:name w:val="Body Text Char"/>
    <w:link w:val="BodyText"/>
    <w:uiPriority w:val="1"/>
    <w:rsid w:val="001B05EC"/>
    <w:rPr>
      <w:rFonts w:ascii="Arial" w:eastAsia="Arial" w:hAnsi="Arial"/>
      <w:szCs w:val="18"/>
    </w:rPr>
  </w:style>
  <w:style w:type="paragraph" w:styleId="Footer">
    <w:name w:val="footer"/>
    <w:basedOn w:val="Normal"/>
    <w:link w:val="FooterChar"/>
    <w:uiPriority w:val="99"/>
    <w:unhideWhenUsed/>
    <w:rsid w:val="00B85AD9"/>
    <w:pPr>
      <w:tabs>
        <w:tab w:val="center" w:pos="4320"/>
        <w:tab w:val="right" w:pos="8640"/>
      </w:tabs>
    </w:pPr>
  </w:style>
  <w:style w:type="character" w:customStyle="1" w:styleId="FooterChar">
    <w:name w:val="Footer Char"/>
    <w:link w:val="Footer"/>
    <w:uiPriority w:val="99"/>
    <w:rsid w:val="00B85AD9"/>
    <w:rPr>
      <w:rFonts w:ascii="Arial" w:eastAsia="Calibri" w:hAnsi="Arial" w:cs="Times New Roman"/>
      <w:sz w:val="22"/>
      <w:szCs w:val="22"/>
    </w:rPr>
  </w:style>
  <w:style w:type="character" w:styleId="PageNumber">
    <w:name w:val="page number"/>
    <w:basedOn w:val="DefaultParagraphFont"/>
    <w:uiPriority w:val="99"/>
    <w:semiHidden/>
    <w:unhideWhenUsed/>
    <w:rsid w:val="00B85AD9"/>
  </w:style>
  <w:style w:type="paragraph" w:styleId="Header">
    <w:name w:val="header"/>
    <w:basedOn w:val="Normal"/>
    <w:link w:val="HeaderChar"/>
    <w:uiPriority w:val="99"/>
    <w:unhideWhenUsed/>
    <w:rsid w:val="001935C8"/>
    <w:pPr>
      <w:tabs>
        <w:tab w:val="center" w:pos="4320"/>
        <w:tab w:val="right" w:pos="8640"/>
      </w:tabs>
    </w:pPr>
  </w:style>
  <w:style w:type="character" w:customStyle="1" w:styleId="HeaderChar">
    <w:name w:val="Header Char"/>
    <w:link w:val="Header"/>
    <w:uiPriority w:val="99"/>
    <w:rsid w:val="001935C8"/>
    <w:rPr>
      <w:rFonts w:ascii="Arial" w:eastAsia="Calibri" w:hAnsi="Arial" w:cs="Times New Roman"/>
      <w:sz w:val="22"/>
      <w:szCs w:val="22"/>
    </w:rPr>
  </w:style>
  <w:style w:type="character" w:customStyle="1" w:styleId="Heading3Char">
    <w:name w:val="Heading 3 Char"/>
    <w:link w:val="Heading3"/>
    <w:uiPriority w:val="9"/>
    <w:rsid w:val="004B1B9F"/>
    <w:rPr>
      <w:rFonts w:ascii="Arial" w:eastAsia="MS Gothic" w:hAnsi="Arial"/>
      <w:b/>
      <w:bCs/>
      <w:caps/>
      <w:noProof/>
      <w:color w:val="808080"/>
      <w:spacing w:val="50"/>
      <w:sz w:val="24"/>
      <w:lang w:val="en-GB"/>
    </w:rPr>
  </w:style>
  <w:style w:type="paragraph" w:styleId="TOC2">
    <w:name w:val="toc 2"/>
    <w:basedOn w:val="Heading2"/>
    <w:next w:val="Normal"/>
    <w:autoRedefine/>
    <w:uiPriority w:val="39"/>
    <w:unhideWhenUsed/>
    <w:rsid w:val="00F918F0"/>
    <w:pPr>
      <w:ind w:left="284"/>
    </w:pPr>
  </w:style>
  <w:style w:type="paragraph" w:styleId="TOC1">
    <w:name w:val="toc 1"/>
    <w:basedOn w:val="Heading1"/>
    <w:next w:val="Normal"/>
    <w:autoRedefine/>
    <w:uiPriority w:val="39"/>
    <w:unhideWhenUsed/>
    <w:rsid w:val="000C76E1"/>
    <w:pPr>
      <w:tabs>
        <w:tab w:val="right" w:pos="9628"/>
      </w:tabs>
      <w:spacing w:before="120" w:after="0"/>
    </w:pPr>
    <w:rPr>
      <w:b w:val="0"/>
      <w:sz w:val="24"/>
      <w:szCs w:val="24"/>
      <w:lang w:val="en-GB"/>
    </w:rPr>
  </w:style>
  <w:style w:type="paragraph" w:styleId="TOC4">
    <w:name w:val="toc 4"/>
    <w:basedOn w:val="Normal"/>
    <w:next w:val="Normal"/>
    <w:autoRedefine/>
    <w:uiPriority w:val="39"/>
    <w:unhideWhenUsed/>
    <w:rsid w:val="005C4EC4"/>
    <w:pPr>
      <w:ind w:left="660"/>
    </w:pPr>
  </w:style>
  <w:style w:type="paragraph" w:styleId="TOC3">
    <w:name w:val="toc 3"/>
    <w:basedOn w:val="Normal"/>
    <w:next w:val="Normal"/>
    <w:autoRedefine/>
    <w:uiPriority w:val="39"/>
    <w:unhideWhenUsed/>
    <w:rsid w:val="00964BA9"/>
    <w:pPr>
      <w:spacing w:after="60"/>
      <w:ind w:left="284"/>
    </w:pPr>
    <w:rPr>
      <w:caps/>
      <w:sz w:val="24"/>
      <w:szCs w:val="24"/>
    </w:rPr>
  </w:style>
  <w:style w:type="paragraph" w:styleId="TOC5">
    <w:name w:val="toc 5"/>
    <w:basedOn w:val="Normal"/>
    <w:next w:val="Normal"/>
    <w:autoRedefine/>
    <w:uiPriority w:val="39"/>
    <w:unhideWhenUsed/>
    <w:rsid w:val="005C4EC4"/>
    <w:pPr>
      <w:ind w:left="880"/>
    </w:pPr>
  </w:style>
  <w:style w:type="paragraph" w:styleId="TOC6">
    <w:name w:val="toc 6"/>
    <w:basedOn w:val="Normal"/>
    <w:next w:val="Normal"/>
    <w:autoRedefine/>
    <w:uiPriority w:val="39"/>
    <w:unhideWhenUsed/>
    <w:rsid w:val="00CB6A41"/>
    <w:pPr>
      <w:ind w:left="1100"/>
    </w:pPr>
  </w:style>
  <w:style w:type="paragraph" w:styleId="TOC7">
    <w:name w:val="toc 7"/>
    <w:basedOn w:val="Normal"/>
    <w:next w:val="Normal"/>
    <w:autoRedefine/>
    <w:uiPriority w:val="39"/>
    <w:unhideWhenUsed/>
    <w:rsid w:val="00CB6A41"/>
    <w:pPr>
      <w:ind w:left="1320"/>
    </w:pPr>
  </w:style>
  <w:style w:type="paragraph" w:styleId="TOC8">
    <w:name w:val="toc 8"/>
    <w:basedOn w:val="Normal"/>
    <w:next w:val="Normal"/>
    <w:autoRedefine/>
    <w:uiPriority w:val="39"/>
    <w:unhideWhenUsed/>
    <w:rsid w:val="00CB6A41"/>
    <w:pPr>
      <w:ind w:left="1540"/>
    </w:pPr>
  </w:style>
  <w:style w:type="paragraph" w:styleId="TOC9">
    <w:name w:val="toc 9"/>
    <w:basedOn w:val="Normal"/>
    <w:next w:val="Normal"/>
    <w:autoRedefine/>
    <w:uiPriority w:val="39"/>
    <w:unhideWhenUsed/>
    <w:rsid w:val="00CB6A41"/>
    <w:pPr>
      <w:ind w:left="1760"/>
    </w:pPr>
  </w:style>
  <w:style w:type="character" w:styleId="Hyperlink">
    <w:name w:val="Hyperlink"/>
    <w:uiPriority w:val="99"/>
    <w:unhideWhenUsed/>
    <w:rsid w:val="00953721"/>
    <w:rPr>
      <w:color w:val="0000FF"/>
      <w:u w:val="single"/>
    </w:rPr>
  </w:style>
  <w:style w:type="character" w:styleId="CommentReference">
    <w:name w:val="annotation reference"/>
    <w:uiPriority w:val="99"/>
    <w:semiHidden/>
    <w:unhideWhenUsed/>
    <w:rsid w:val="00953721"/>
    <w:rPr>
      <w:sz w:val="18"/>
      <w:szCs w:val="18"/>
    </w:rPr>
  </w:style>
  <w:style w:type="paragraph" w:styleId="CommentText">
    <w:name w:val="annotation text"/>
    <w:basedOn w:val="Normal"/>
    <w:link w:val="CommentTextChar"/>
    <w:uiPriority w:val="99"/>
    <w:semiHidden/>
    <w:unhideWhenUsed/>
    <w:rsid w:val="00953721"/>
    <w:rPr>
      <w:sz w:val="24"/>
      <w:szCs w:val="24"/>
    </w:rPr>
  </w:style>
  <w:style w:type="character" w:customStyle="1" w:styleId="CommentTextChar">
    <w:name w:val="Comment Text Char"/>
    <w:link w:val="CommentText"/>
    <w:uiPriority w:val="99"/>
    <w:semiHidden/>
    <w:rsid w:val="00953721"/>
    <w:rPr>
      <w:rFonts w:ascii="Arial" w:eastAsia="Calibri" w:hAnsi="Arial"/>
      <w:sz w:val="24"/>
      <w:szCs w:val="24"/>
    </w:rPr>
  </w:style>
  <w:style w:type="paragraph" w:styleId="CommentSubject">
    <w:name w:val="annotation subject"/>
    <w:basedOn w:val="CommentText"/>
    <w:next w:val="CommentText"/>
    <w:link w:val="CommentSubjectChar"/>
    <w:uiPriority w:val="99"/>
    <w:semiHidden/>
    <w:unhideWhenUsed/>
    <w:rsid w:val="00953721"/>
    <w:rPr>
      <w:b/>
      <w:bCs/>
      <w:sz w:val="20"/>
      <w:szCs w:val="20"/>
    </w:rPr>
  </w:style>
  <w:style w:type="character" w:customStyle="1" w:styleId="CommentSubjectChar">
    <w:name w:val="Comment Subject Char"/>
    <w:link w:val="CommentSubject"/>
    <w:uiPriority w:val="99"/>
    <w:semiHidden/>
    <w:rsid w:val="00953721"/>
    <w:rPr>
      <w:rFonts w:ascii="Arial" w:eastAsia="Calibri" w:hAnsi="Arial"/>
      <w:b/>
      <w:bCs/>
      <w:sz w:val="24"/>
      <w:szCs w:val="24"/>
    </w:rPr>
  </w:style>
  <w:style w:type="paragraph" w:styleId="BalloonText">
    <w:name w:val="Balloon Text"/>
    <w:basedOn w:val="Normal"/>
    <w:link w:val="BalloonTextChar"/>
    <w:uiPriority w:val="99"/>
    <w:semiHidden/>
    <w:unhideWhenUsed/>
    <w:rsid w:val="00953721"/>
    <w:rPr>
      <w:rFonts w:ascii="Lucida Grande" w:hAnsi="Lucida Grande" w:cs="Lucida Grande"/>
      <w:sz w:val="18"/>
    </w:rPr>
  </w:style>
  <w:style w:type="character" w:customStyle="1" w:styleId="BalloonTextChar">
    <w:name w:val="Balloon Text Char"/>
    <w:link w:val="BalloonText"/>
    <w:uiPriority w:val="99"/>
    <w:semiHidden/>
    <w:rsid w:val="00953721"/>
    <w:rPr>
      <w:rFonts w:ascii="Lucida Grande" w:eastAsia="Calibri" w:hAnsi="Lucida Grande" w:cs="Lucida Grande"/>
      <w:sz w:val="18"/>
      <w:szCs w:val="18"/>
    </w:rPr>
  </w:style>
  <w:style w:type="table" w:styleId="ColorfulShading">
    <w:name w:val="Colorful Shading"/>
    <w:aliases w:val="Mo Table 1"/>
    <w:basedOn w:val="TableNormal"/>
    <w:uiPriority w:val="62"/>
    <w:rsid w:val="00B440C0"/>
    <w:rPr>
      <w:rFonts w:ascii="Arial" w:hAnsi="Arial"/>
      <w:sz w:val="18"/>
      <w:szCs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Mar>
        <w:top w:w="113" w:type="dxa"/>
        <w:bottom w:w="113" w:type="dxa"/>
      </w:tcMar>
      <w:vAlign w:val="center"/>
    </w:tcPr>
    <w:tblStylePr w:type="firstRow">
      <w:pPr>
        <w:spacing w:before="0" w:after="0" w:line="240" w:lineRule="auto"/>
      </w:pPr>
      <w:rPr>
        <w:rFonts w:ascii="Arial Narrow" w:hAnsi="Arial Narrow" w:cs="Times New Roman"/>
        <w:b/>
        <w:bCs/>
        <w:caps/>
        <w:smallCaps w:val="0"/>
        <w:strike w:val="0"/>
        <w:dstrike w:val="0"/>
        <w:vanish w:val="0"/>
        <w:color w:val="auto"/>
        <w:spacing w:val="50"/>
        <w:w w:val="100"/>
        <w:kern w:val="28"/>
        <w:position w:val="0"/>
        <w:sz w:val="24"/>
        <w:szCs w:val="24"/>
        <w:u w:val="none"/>
        <w:vertAlign w:val="baseline"/>
      </w:rPr>
      <w:tblPr/>
      <w:trPr>
        <w:cantSplit/>
      </w:trPr>
      <w:tcPr>
        <w:tcBorders>
          <w:top w:val="single" w:sz="36" w:space="0" w:color="000000"/>
          <w:left w:val="single" w:sz="8" w:space="0" w:color="000000"/>
          <w:bottom w:val="single" w:sz="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MS Gothic" w:hAnsi="Arial" w:cs="Times New Roman"/>
        <w:b w:val="0"/>
        <w:bCs/>
        <w:sz w:val="18"/>
      </w:rPr>
    </w:tblStylePr>
    <w:tblStylePr w:type="lastCol">
      <w:rPr>
        <w:rFonts w:ascii="Arial" w:eastAsia="MS Gothic" w:hAnsi="Arial" w:cs="Times New Roman"/>
        <w:b w:val="0"/>
        <w:bCs/>
        <w:sz w:val="18"/>
      </w:rPr>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uiPriority w:val="10"/>
    <w:qFormat/>
    <w:rsid w:val="000D56DA"/>
    <w:pPr>
      <w:spacing w:before="120" w:after="240"/>
      <w:outlineLvl w:val="0"/>
    </w:pPr>
    <w:rPr>
      <w:rFonts w:ascii="Arial Bold" w:eastAsia="MS Gothic" w:hAnsi="Arial Bold"/>
      <w:b/>
      <w:bCs/>
      <w:caps/>
      <w:spacing w:val="50"/>
      <w:kern w:val="28"/>
      <w:sz w:val="36"/>
      <w:szCs w:val="36"/>
    </w:rPr>
  </w:style>
  <w:style w:type="character" w:customStyle="1" w:styleId="TitleChar">
    <w:name w:val="Title Char"/>
    <w:link w:val="Title"/>
    <w:uiPriority w:val="10"/>
    <w:rsid w:val="000D56DA"/>
    <w:rPr>
      <w:rFonts w:ascii="Arial Bold" w:eastAsia="MS Gothic" w:hAnsi="Arial Bold"/>
      <w:b/>
      <w:bCs/>
      <w:caps/>
      <w:spacing w:val="50"/>
      <w:kern w:val="28"/>
      <w:sz w:val="36"/>
      <w:szCs w:val="36"/>
    </w:rPr>
  </w:style>
  <w:style w:type="table" w:styleId="TableGrid">
    <w:name w:val="Table Grid"/>
    <w:basedOn w:val="TableNormal"/>
    <w:uiPriority w:val="59"/>
    <w:rsid w:val="0068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73"/>
    <w:rsid w:val="00F3375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DarkList">
    <w:name w:val="Dark List"/>
    <w:basedOn w:val="TableNormal"/>
    <w:uiPriority w:val="61"/>
    <w:rsid w:val="00684BB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
    <w:name w:val="Colorful List"/>
    <w:basedOn w:val="TableNormal"/>
    <w:uiPriority w:val="63"/>
    <w:rsid w:val="00F337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ColorfulGrid">
    <w:name w:val="Colorful Grid"/>
    <w:basedOn w:val="TableNormal"/>
    <w:uiPriority w:val="64"/>
    <w:rsid w:val="00F337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6"/>
    <w:rsid w:val="00F3375A"/>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Grid-Accent1">
    <w:name w:val="Light Grid Accent 1"/>
    <w:basedOn w:val="TableNormal"/>
    <w:uiPriority w:val="67"/>
    <w:rsid w:val="00F337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Shading1-Accent1">
    <w:name w:val="Medium Shading 1 Accent 1"/>
    <w:basedOn w:val="TableNormal"/>
    <w:uiPriority w:val="68"/>
    <w:rsid w:val="00F3375A"/>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2-Accent1">
    <w:name w:val="Medium Shading 2 Accent 1"/>
    <w:basedOn w:val="TableNormal"/>
    <w:uiPriority w:val="69"/>
    <w:rsid w:val="00F337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
    <w:name w:val="Medium Grid 3"/>
    <w:basedOn w:val="TableNormal"/>
    <w:uiPriority w:val="60"/>
    <w:rsid w:val="00801499"/>
    <w:rPr>
      <w:rFonts w:ascii="Arial" w:hAnsi="Arial"/>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rFonts w:ascii="Arial" w:hAnsi="Arial"/>
        <w:b/>
        <w:bCs/>
        <w:sz w:val="24"/>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ulletedList">
    <w:name w:val="Bulleted List"/>
    <w:uiPriority w:val="99"/>
    <w:rsid w:val="000C76E1"/>
    <w:pPr>
      <w:numPr>
        <w:numId w:val="18"/>
      </w:numPr>
    </w:pPr>
  </w:style>
  <w:style w:type="paragraph" w:customStyle="1" w:styleId="BulletBasiclevel1">
    <w:name w:val="Bullet Basic level 1"/>
    <w:basedOn w:val="ListParagraph"/>
    <w:next w:val="BodyText"/>
    <w:link w:val="BulletBasiclevel1Char"/>
    <w:uiPriority w:val="1"/>
    <w:qFormat/>
    <w:rsid w:val="001B05EC"/>
    <w:pPr>
      <w:spacing w:after="60"/>
      <w:ind w:left="357" w:hanging="357"/>
    </w:pPr>
    <w:rPr>
      <w:rFonts w:eastAsia="Times New Roman"/>
      <w:lang w:eastAsia="en-AU"/>
    </w:rPr>
  </w:style>
  <w:style w:type="paragraph" w:customStyle="1" w:styleId="Bulletbasiclevel2">
    <w:name w:val="Bullet basic level 2"/>
    <w:basedOn w:val="Normal"/>
    <w:next w:val="ListBulletsimplelevel2alpha"/>
    <w:link w:val="Bulletbasiclevel2Char"/>
    <w:uiPriority w:val="1"/>
    <w:qFormat/>
    <w:rsid w:val="001B05EC"/>
    <w:pPr>
      <w:numPr>
        <w:ilvl w:val="1"/>
        <w:numId w:val="22"/>
      </w:numPr>
    </w:pPr>
  </w:style>
  <w:style w:type="character" w:customStyle="1" w:styleId="BulletBasiclevel1Char">
    <w:name w:val="Bullet Basic level 1 Char"/>
    <w:link w:val="BulletBasiclevel1"/>
    <w:uiPriority w:val="1"/>
    <w:rsid w:val="001B05EC"/>
    <w:rPr>
      <w:rFonts w:ascii="Arial" w:eastAsia="Times New Roman" w:hAnsi="Arial"/>
      <w:szCs w:val="18"/>
      <w:lang w:eastAsia="en-AU"/>
    </w:rPr>
  </w:style>
  <w:style w:type="paragraph" w:customStyle="1" w:styleId="Bulletsimplelevel1">
    <w:name w:val="Bullet simple level 1"/>
    <w:basedOn w:val="ListParagraph"/>
    <w:next w:val="BodyText"/>
    <w:link w:val="Bulletsimplelevel1Char"/>
    <w:uiPriority w:val="1"/>
    <w:qFormat/>
    <w:rsid w:val="00A21B15"/>
    <w:pPr>
      <w:numPr>
        <w:numId w:val="23"/>
      </w:numPr>
      <w:spacing w:after="60"/>
      <w:ind w:left="357" w:hanging="357"/>
    </w:pPr>
    <w:rPr>
      <w:rFonts w:eastAsia="Times New Roman"/>
      <w:b/>
      <w:lang w:eastAsia="en-AU"/>
    </w:rPr>
  </w:style>
  <w:style w:type="character" w:customStyle="1" w:styleId="Bulletbasiclevel2Char">
    <w:name w:val="Bullet basic level 2 Char"/>
    <w:link w:val="Bulletbasiclevel2"/>
    <w:uiPriority w:val="1"/>
    <w:rsid w:val="001B05EC"/>
    <w:rPr>
      <w:rFonts w:ascii="Arial" w:eastAsia="Calibri" w:hAnsi="Arial"/>
      <w:szCs w:val="18"/>
    </w:rPr>
  </w:style>
  <w:style w:type="paragraph" w:customStyle="1" w:styleId="ListBulletsimplelevel2alpha">
    <w:name w:val="List Bullet simple level 2 alpha"/>
    <w:basedOn w:val="ListParagraph"/>
    <w:link w:val="ListBulletsimplelevel2alphaChar"/>
    <w:uiPriority w:val="1"/>
    <w:qFormat/>
    <w:rsid w:val="00A21B15"/>
    <w:pPr>
      <w:numPr>
        <w:numId w:val="24"/>
      </w:numPr>
      <w:spacing w:after="60"/>
      <w:ind w:left="709"/>
    </w:pPr>
    <w:rPr>
      <w:rFonts w:eastAsia="Times New Roman"/>
      <w:lang w:eastAsia="en-AU"/>
    </w:rPr>
  </w:style>
  <w:style w:type="character" w:customStyle="1" w:styleId="Bulletsimplelevel1Char">
    <w:name w:val="Bullet simple level 1 Char"/>
    <w:link w:val="Bulletsimplelevel1"/>
    <w:uiPriority w:val="1"/>
    <w:rsid w:val="00A21B15"/>
    <w:rPr>
      <w:rFonts w:ascii="Arial" w:eastAsia="Times New Roman" w:hAnsi="Arial"/>
      <w:b/>
      <w:sz w:val="22"/>
      <w:szCs w:val="22"/>
      <w:lang w:eastAsia="en-AU"/>
    </w:rPr>
  </w:style>
  <w:style w:type="character" w:customStyle="1" w:styleId="ListBulletsimplelevel2alphaChar">
    <w:name w:val="List Bullet simple level 2 alpha Char"/>
    <w:link w:val="ListBulletsimplelevel2alpha"/>
    <w:uiPriority w:val="1"/>
    <w:rsid w:val="00A21B15"/>
    <w:rPr>
      <w:rFonts w:ascii="Arial" w:eastAsia="Times New Roman" w:hAnsi="Arial"/>
      <w:sz w:val="22"/>
      <w:szCs w:val="22"/>
      <w:lang w:eastAsia="en-AU"/>
    </w:rPr>
  </w:style>
  <w:style w:type="paragraph" w:customStyle="1" w:styleId="Listbulletnumericlevel2">
    <w:name w:val="List bullet numeric level 2"/>
    <w:basedOn w:val="Normal"/>
    <w:link w:val="Listbulletnumericlevel2Char"/>
    <w:uiPriority w:val="1"/>
    <w:qFormat/>
    <w:rsid w:val="00A21B15"/>
    <w:pPr>
      <w:numPr>
        <w:ilvl w:val="1"/>
        <w:numId w:val="25"/>
      </w:numPr>
    </w:pPr>
  </w:style>
  <w:style w:type="paragraph" w:customStyle="1" w:styleId="ListBulletnumericlevel1">
    <w:name w:val="List Bullet numeric level 1"/>
    <w:basedOn w:val="Normal"/>
    <w:link w:val="ListBulletnumericlevel1Char"/>
    <w:uiPriority w:val="1"/>
    <w:qFormat/>
    <w:rsid w:val="001D6673"/>
    <w:pPr>
      <w:numPr>
        <w:numId w:val="25"/>
      </w:numPr>
      <w:spacing w:after="60"/>
      <w:ind w:left="357" w:hanging="357"/>
    </w:pPr>
  </w:style>
  <w:style w:type="character" w:customStyle="1" w:styleId="Listbulletnumericlevel2Char">
    <w:name w:val="List bullet numeric level 2 Char"/>
    <w:link w:val="Listbulletnumericlevel2"/>
    <w:uiPriority w:val="1"/>
    <w:rsid w:val="00A21B15"/>
    <w:rPr>
      <w:rFonts w:ascii="Arial" w:eastAsia="Calibri" w:hAnsi="Arial"/>
      <w:sz w:val="22"/>
      <w:szCs w:val="22"/>
    </w:rPr>
  </w:style>
  <w:style w:type="character" w:customStyle="1" w:styleId="ListBulletnumericlevel1Char">
    <w:name w:val="List Bullet numeric level 1 Char"/>
    <w:link w:val="ListBulletnumericlevel1"/>
    <w:uiPriority w:val="1"/>
    <w:rsid w:val="001D6673"/>
    <w:rPr>
      <w:rFonts w:ascii="Arial" w:eastAsia="Calibri" w:hAnsi="Arial"/>
      <w:sz w:val="18"/>
      <w:szCs w:val="18"/>
    </w:rPr>
  </w:style>
  <w:style w:type="table" w:customStyle="1" w:styleId="MoTable">
    <w:name w:val="Mo Table"/>
    <w:basedOn w:val="TableNormal"/>
    <w:uiPriority w:val="99"/>
    <w:rsid w:val="00A21B15"/>
    <w:rPr>
      <w:rFonts w:ascii="Arial" w:hAnsi="Arial"/>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A21B15"/>
    <w:pPr>
      <w:ind w:left="720"/>
    </w:pPr>
  </w:style>
  <w:style w:type="paragraph" w:styleId="FootnoteText">
    <w:name w:val="footnote text"/>
    <w:basedOn w:val="Normal"/>
    <w:link w:val="FootnoteTextChar"/>
    <w:uiPriority w:val="99"/>
    <w:unhideWhenUsed/>
    <w:rsid w:val="00E951ED"/>
    <w:pPr>
      <w:suppressAutoHyphens w:val="0"/>
    </w:pPr>
    <w:rPr>
      <w:rFonts w:ascii="Cambria" w:eastAsia="MS Mincho" w:hAnsi="Cambria"/>
      <w:sz w:val="24"/>
      <w:szCs w:val="24"/>
      <w:lang w:val="en-US"/>
    </w:rPr>
  </w:style>
  <w:style w:type="character" w:customStyle="1" w:styleId="FootnoteTextChar">
    <w:name w:val="Footnote Text Char"/>
    <w:link w:val="FootnoteText"/>
    <w:uiPriority w:val="99"/>
    <w:rsid w:val="00E951ED"/>
    <w:rPr>
      <w:rFonts w:ascii="Cambria" w:eastAsia="MS Mincho" w:hAnsi="Cambria" w:cs="Times New Roman"/>
      <w:sz w:val="24"/>
      <w:szCs w:val="24"/>
      <w:lang w:val="en-US"/>
    </w:rPr>
  </w:style>
  <w:style w:type="character" w:styleId="FootnoteReference">
    <w:name w:val="footnote reference"/>
    <w:uiPriority w:val="99"/>
    <w:unhideWhenUsed/>
    <w:rsid w:val="00E951ED"/>
    <w:rPr>
      <w:vertAlign w:val="superscript"/>
    </w:rPr>
  </w:style>
  <w:style w:type="paragraph" w:customStyle="1" w:styleId="Bullet1">
    <w:name w:val="Bullet 1"/>
    <w:basedOn w:val="ListParagraph"/>
    <w:rsid w:val="00890ACE"/>
    <w:pPr>
      <w:numPr>
        <w:numId w:val="33"/>
      </w:numPr>
      <w:suppressAutoHyphens w:val="0"/>
      <w:spacing w:before="200" w:after="60" w:line="276" w:lineRule="auto"/>
    </w:pPr>
    <w:rPr>
      <w:rFonts w:ascii="Overpass Light" w:eastAsiaTheme="minorEastAsia" w:hAnsi="Overpass Light" w:cs="Arial"/>
      <w:szCs w:val="22"/>
      <w:lang w:eastAsia="zh-CN"/>
    </w:rPr>
  </w:style>
  <w:style w:type="paragraph" w:customStyle="1" w:styleId="Bullet2">
    <w:name w:val="Bullet 2"/>
    <w:basedOn w:val="Bullet1"/>
    <w:link w:val="Bullet2Char"/>
    <w:qFormat/>
    <w:rsid w:val="00890ACE"/>
    <w:pPr>
      <w:spacing w:after="200"/>
      <w:ind w:left="567" w:hanging="567"/>
      <w:contextualSpacing/>
    </w:pPr>
  </w:style>
  <w:style w:type="character" w:customStyle="1" w:styleId="Bullet2Char">
    <w:name w:val="Bullet 2 Char"/>
    <w:basedOn w:val="DefaultParagraphFont"/>
    <w:link w:val="Bullet2"/>
    <w:rsid w:val="00890ACE"/>
    <w:rPr>
      <w:rFonts w:ascii="Overpass Light" w:eastAsiaTheme="minorEastAsia" w:hAnsi="Overpass Light" w:cs="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eyondblue.org.au/docs/default-source/research-project-files/bw0185.pdf?sfvrsn=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ronmanregistry.or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Villanti\Desktop\Health%20Promotion%20Master\Influencing\Movember%20Foundation%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PCDOC-1378080517-1207</_dlc_DocId>
    <_dlc_DocIdUrl xmlns="3f4bcce7-ac1a-4c9d-aa3e-7e77695652db">
      <Url>http://inet.pc.gov.au/pmo/inq/mentalhealth/_layouts/15/DocIdRedir.aspx?ID=PCDOC-1378080517-1207</Url>
      <Description>PCDOC-1378080517-1207</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F4D2A-43F3-4766-8779-E16F8F20F6A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f4bcce7-ac1a-4c9d-aa3e-7e77695652db"/>
    <ds:schemaRef ds:uri="http://www.w3.org/XML/1998/namespace"/>
  </ds:schemaRefs>
</ds:datastoreItem>
</file>

<file path=customXml/itemProps2.xml><?xml version="1.0" encoding="utf-8"?>
<ds:datastoreItem xmlns:ds="http://schemas.openxmlformats.org/officeDocument/2006/customXml" ds:itemID="{E13DFAAE-AB37-43C2-86B9-A4AE7A820602}">
  <ds:schemaRefs>
    <ds:schemaRef ds:uri="http://schemas.microsoft.com/office/2006/metadata/customXsn"/>
  </ds:schemaRefs>
</ds:datastoreItem>
</file>

<file path=customXml/itemProps3.xml><?xml version="1.0" encoding="utf-8"?>
<ds:datastoreItem xmlns:ds="http://schemas.openxmlformats.org/officeDocument/2006/customXml" ds:itemID="{A87D74B2-BA7A-48F9-A4BE-FA6C4FAC93CE}">
  <ds:schemaRefs>
    <ds:schemaRef ds:uri="http://schemas.microsoft.com/sharepoint/v3/contenttype/forms"/>
  </ds:schemaRefs>
</ds:datastoreItem>
</file>

<file path=customXml/itemProps4.xml><?xml version="1.0" encoding="utf-8"?>
<ds:datastoreItem xmlns:ds="http://schemas.openxmlformats.org/officeDocument/2006/customXml" ds:itemID="{77A5A9AB-9D5E-4216-BE32-4F2DB627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E2D6E5-203E-4F0F-8237-CC3CF15EEA99}">
  <ds:schemaRefs>
    <ds:schemaRef ds:uri="http://schemas.microsoft.com/sharepoint/events"/>
  </ds:schemaRefs>
</ds:datastoreItem>
</file>

<file path=customXml/itemProps6.xml><?xml version="1.0" encoding="utf-8"?>
<ds:datastoreItem xmlns:ds="http://schemas.openxmlformats.org/officeDocument/2006/customXml" ds:itemID="{E9CEF42B-C9D9-4B9E-BE1D-85F96A5F2151}">
  <ds:schemaRefs>
    <ds:schemaRef ds:uri="Microsoft.SharePoint.Taxonomy.ContentTypeSync"/>
  </ds:schemaRefs>
</ds:datastoreItem>
</file>

<file path=customXml/itemProps7.xml><?xml version="1.0" encoding="utf-8"?>
<ds:datastoreItem xmlns:ds="http://schemas.openxmlformats.org/officeDocument/2006/customXml" ds:itemID="{739EE62F-E67C-4135-B3E6-BD8E7028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Movember Foundation submission.dotx</Template>
  <TotalTime>271</TotalTime>
  <Pages>5</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930 - Movember - Mental Health - Public inquiry</vt:lpstr>
    </vt:vector>
  </TitlesOfParts>
  <Manager/>
  <Company>Movember</Company>
  <LinksUpToDate>false</LinksUpToDate>
  <CharactersWithSpaces>8344</CharactersWithSpaces>
  <SharedDoc>false</SharedDoc>
  <HyperlinkBase/>
  <HLinks>
    <vt:vector size="48" baseType="variant">
      <vt:variant>
        <vt:i4>5570646</vt:i4>
      </vt:variant>
      <vt:variant>
        <vt:i4>-1</vt:i4>
      </vt:variant>
      <vt:variant>
        <vt:i4>2099</vt:i4>
      </vt:variant>
      <vt:variant>
        <vt:i4>1</vt:i4>
      </vt:variant>
      <vt:variant>
        <vt:lpwstr>cover_1</vt:lpwstr>
      </vt:variant>
      <vt:variant>
        <vt:lpwstr/>
      </vt:variant>
      <vt:variant>
        <vt:i4>5570644</vt:i4>
      </vt:variant>
      <vt:variant>
        <vt:i4>-1</vt:i4>
      </vt:variant>
      <vt:variant>
        <vt:i4>2120</vt:i4>
      </vt:variant>
      <vt:variant>
        <vt:i4>1</vt:i4>
      </vt:variant>
      <vt:variant>
        <vt:lpwstr>cover_3</vt:lpwstr>
      </vt:variant>
      <vt:variant>
        <vt:lpwstr/>
      </vt:variant>
      <vt:variant>
        <vt:i4>7012397</vt:i4>
      </vt:variant>
      <vt:variant>
        <vt:i4>-1</vt:i4>
      </vt:variant>
      <vt:variant>
        <vt:i4>2131</vt:i4>
      </vt:variant>
      <vt:variant>
        <vt:i4>1</vt:i4>
      </vt:variant>
      <vt:variant>
        <vt:lpwstr>Letterhead_BG_A4</vt:lpwstr>
      </vt:variant>
      <vt:variant>
        <vt:lpwstr/>
      </vt:variant>
      <vt:variant>
        <vt:i4>2621474</vt:i4>
      </vt:variant>
      <vt:variant>
        <vt:i4>-1</vt:i4>
      </vt:variant>
      <vt:variant>
        <vt:i4>2134</vt:i4>
      </vt:variant>
      <vt:variant>
        <vt:i4>1</vt:i4>
      </vt:variant>
      <vt:variant>
        <vt:lpwstr>Media_BG_Front_A4</vt:lpwstr>
      </vt:variant>
      <vt:variant>
        <vt:lpwstr/>
      </vt:variant>
      <vt:variant>
        <vt:i4>5701707</vt:i4>
      </vt:variant>
      <vt:variant>
        <vt:i4>-1</vt:i4>
      </vt:variant>
      <vt:variant>
        <vt:i4>2137</vt:i4>
      </vt:variant>
      <vt:variant>
        <vt:i4>1</vt:i4>
      </vt:variant>
      <vt:variant>
        <vt:lpwstr>Media_BG_Contiuation_A4</vt:lpwstr>
      </vt:variant>
      <vt:variant>
        <vt:lpwstr/>
      </vt:variant>
      <vt:variant>
        <vt:i4>5898327</vt:i4>
      </vt:variant>
      <vt:variant>
        <vt:i4>-1</vt:i4>
      </vt:variant>
      <vt:variant>
        <vt:i4>2142</vt:i4>
      </vt:variant>
      <vt:variant>
        <vt:i4>1</vt:i4>
      </vt:variant>
      <vt:variant>
        <vt:lpwstr>Letterhead_AU_BG_A4</vt:lpwstr>
      </vt:variant>
      <vt:variant>
        <vt:lpwstr/>
      </vt:variant>
      <vt:variant>
        <vt:i4>5898327</vt:i4>
      </vt:variant>
      <vt:variant>
        <vt:i4>-1</vt:i4>
      </vt:variant>
      <vt:variant>
        <vt:i4>2143</vt:i4>
      </vt:variant>
      <vt:variant>
        <vt:i4>1</vt:i4>
      </vt:variant>
      <vt:variant>
        <vt:lpwstr>Letterhead_AU_BG_A4</vt:lpwstr>
      </vt:variant>
      <vt:variant>
        <vt:lpwstr/>
      </vt:variant>
      <vt:variant>
        <vt:i4>5898327</vt:i4>
      </vt:variant>
      <vt:variant>
        <vt:i4>-1</vt:i4>
      </vt:variant>
      <vt:variant>
        <vt:i4>2144</vt:i4>
      </vt:variant>
      <vt:variant>
        <vt:i4>1</vt:i4>
      </vt:variant>
      <vt:variant>
        <vt:lpwstr>Letterhead_AU_BG_A4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930 - Movember - Mental Health - Public inquiry</dc:title>
  <dc:subject/>
  <dc:creator>Movember</dc:creator>
  <cp:keywords/>
  <dc:description/>
  <cp:lastModifiedBy>Productivity Commission</cp:lastModifiedBy>
  <cp:revision>7</cp:revision>
  <cp:lastPrinted>2016-06-07T05:13:00Z</cp:lastPrinted>
  <dcterms:created xsi:type="dcterms:W3CDTF">2020-01-27T19:08:00Z</dcterms:created>
  <dcterms:modified xsi:type="dcterms:W3CDTF">2020-02-10T00:50:00Z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27c47a2b-93cc-489d-a091-588e42c7e93d</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