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638" w14:textId="77777777" w:rsidR="00593A03" w:rsidRPr="003D25FA" w:rsidRDefault="00593A03" w:rsidP="009F235A">
      <w:pPr>
        <w:widowControl w:val="0"/>
        <w:autoSpaceDE w:val="0"/>
        <w:autoSpaceDN w:val="0"/>
        <w:adjustRightInd w:val="0"/>
        <w:spacing w:afterLines="60" w:after="144"/>
        <w:jc w:val="both"/>
        <w:rPr>
          <w:rFonts w:ascii="Calibri" w:hAnsi="Calibri" w:cs="Calibri"/>
          <w:b/>
          <w:bCs/>
          <w:color w:val="000000" w:themeColor="text1"/>
          <w:lang w:val="en-US"/>
        </w:rPr>
      </w:pPr>
    </w:p>
    <w:p w14:paraId="6B263BA9" w14:textId="77777777" w:rsidR="00593A03" w:rsidRPr="003D25FA" w:rsidRDefault="00593A03" w:rsidP="009F235A">
      <w:pPr>
        <w:widowControl w:val="0"/>
        <w:autoSpaceDE w:val="0"/>
        <w:autoSpaceDN w:val="0"/>
        <w:adjustRightInd w:val="0"/>
        <w:spacing w:afterLines="60" w:after="144"/>
        <w:jc w:val="both"/>
        <w:rPr>
          <w:rFonts w:ascii="Calibri" w:hAnsi="Calibri" w:cs="Calibri"/>
          <w:b/>
          <w:bCs/>
          <w:color w:val="000000" w:themeColor="text1"/>
          <w:sz w:val="32"/>
          <w:szCs w:val="32"/>
          <w:lang w:val="en-US"/>
        </w:rPr>
      </w:pPr>
    </w:p>
    <w:p w14:paraId="07FF285E" w14:textId="77777777" w:rsidR="0033043D" w:rsidRPr="003D25FA" w:rsidRDefault="0033043D" w:rsidP="009F235A">
      <w:pPr>
        <w:widowControl w:val="0"/>
        <w:autoSpaceDE w:val="0"/>
        <w:autoSpaceDN w:val="0"/>
        <w:adjustRightInd w:val="0"/>
        <w:spacing w:afterLines="60" w:after="144"/>
        <w:jc w:val="center"/>
        <w:rPr>
          <w:rFonts w:ascii="Calibri" w:hAnsi="Calibri" w:cs="Calibri"/>
          <w:b/>
          <w:bCs/>
          <w:smallCaps/>
          <w:sz w:val="32"/>
          <w:szCs w:val="32"/>
        </w:rPr>
      </w:pPr>
    </w:p>
    <w:p w14:paraId="7DCC6B3C" w14:textId="71D68C60" w:rsidR="00593A03" w:rsidRPr="003D25FA" w:rsidRDefault="002A29FD" w:rsidP="009F235A">
      <w:pPr>
        <w:widowControl w:val="0"/>
        <w:autoSpaceDE w:val="0"/>
        <w:autoSpaceDN w:val="0"/>
        <w:adjustRightInd w:val="0"/>
        <w:spacing w:afterLines="60" w:after="144"/>
        <w:jc w:val="center"/>
        <w:rPr>
          <w:rFonts w:ascii="Calibri" w:hAnsi="Calibri" w:cs="Calibri"/>
          <w:b/>
          <w:bCs/>
          <w:smallCaps/>
          <w:color w:val="000000" w:themeColor="text1"/>
          <w:sz w:val="32"/>
          <w:szCs w:val="32"/>
          <w:lang w:val="en-US"/>
        </w:rPr>
      </w:pPr>
      <w:r w:rsidRPr="003D25FA">
        <w:rPr>
          <w:rFonts w:ascii="Calibri" w:hAnsi="Calibri" w:cs="Calibri"/>
          <w:b/>
          <w:bCs/>
          <w:smallCaps/>
          <w:sz w:val="32"/>
          <w:szCs w:val="32"/>
        </w:rPr>
        <w:t>National Water Reform Inquiry</w:t>
      </w:r>
      <w:r w:rsidRPr="003D25FA">
        <w:rPr>
          <w:rFonts w:ascii="Calibri" w:hAnsi="Calibri" w:cs="Calibri"/>
          <w:b/>
          <w:bCs/>
          <w:smallCaps/>
          <w:color w:val="000000" w:themeColor="text1"/>
          <w:sz w:val="32"/>
          <w:szCs w:val="32"/>
          <w:lang w:val="en-US"/>
        </w:rPr>
        <w:t xml:space="preserve"> Submission</w:t>
      </w:r>
    </w:p>
    <w:p w14:paraId="6D224AA0" w14:textId="1A25D9EA" w:rsidR="003E3A2B" w:rsidRPr="003D25FA" w:rsidRDefault="003E3A2B" w:rsidP="004E739D">
      <w:pPr>
        <w:spacing w:after="60" w:line="276" w:lineRule="auto"/>
        <w:jc w:val="both"/>
        <w:rPr>
          <w:rFonts w:ascii="Calibri" w:hAnsi="Calibri" w:cs="Calibri"/>
        </w:rPr>
      </w:pPr>
      <w:r w:rsidRPr="003D25FA">
        <w:rPr>
          <w:rFonts w:ascii="Calibri" w:hAnsi="Calibri" w:cs="Calibri"/>
        </w:rPr>
        <w:t xml:space="preserve">We thank the Australian Government and Productivity Commission for the opportunity to make a short submission on the National Water Reform </w:t>
      </w:r>
      <w:r w:rsidR="002A29FD" w:rsidRPr="003D25FA">
        <w:rPr>
          <w:rFonts w:ascii="Calibri" w:hAnsi="Calibri" w:cs="Calibri"/>
        </w:rPr>
        <w:t>2020 I</w:t>
      </w:r>
      <w:r w:rsidRPr="003D25FA">
        <w:rPr>
          <w:rFonts w:ascii="Calibri" w:hAnsi="Calibri" w:cs="Calibri"/>
        </w:rPr>
        <w:t xml:space="preserve">ssues </w:t>
      </w:r>
      <w:r w:rsidR="002A29FD" w:rsidRPr="003D25FA">
        <w:rPr>
          <w:rFonts w:ascii="Calibri" w:hAnsi="Calibri" w:cs="Calibri"/>
        </w:rPr>
        <w:t>P</w:t>
      </w:r>
      <w:r w:rsidRPr="003D25FA">
        <w:rPr>
          <w:rFonts w:ascii="Calibri" w:hAnsi="Calibri" w:cs="Calibri"/>
        </w:rPr>
        <w:t xml:space="preserve">aper. </w:t>
      </w:r>
      <w:r w:rsidR="002A29FD" w:rsidRPr="003D25FA">
        <w:rPr>
          <w:rFonts w:ascii="Calibri" w:hAnsi="Calibri" w:cs="Calibri"/>
        </w:rPr>
        <w:t xml:space="preserve">Our </w:t>
      </w:r>
      <w:r w:rsidRPr="003D25FA">
        <w:rPr>
          <w:rFonts w:ascii="Calibri" w:hAnsi="Calibri" w:cs="Calibri"/>
        </w:rPr>
        <w:t xml:space="preserve">submission briefly addresses </w:t>
      </w:r>
      <w:r w:rsidR="002A29FD" w:rsidRPr="003D25FA">
        <w:rPr>
          <w:rFonts w:ascii="Calibri" w:hAnsi="Calibri" w:cs="Calibri"/>
        </w:rPr>
        <w:t>information requests</w:t>
      </w:r>
      <w:r w:rsidR="00C84ADA" w:rsidRPr="003D25FA">
        <w:rPr>
          <w:rFonts w:ascii="Calibri" w:hAnsi="Calibri" w:cs="Calibri"/>
        </w:rPr>
        <w:t xml:space="preserve"> 1, 2, 3, 4, 5, 6 and 13</w:t>
      </w:r>
      <w:r w:rsidRPr="003D25FA">
        <w:rPr>
          <w:rFonts w:ascii="Calibri" w:hAnsi="Calibri" w:cs="Calibri"/>
        </w:rPr>
        <w:t xml:space="preserve">. The submission draws on some of </w:t>
      </w:r>
      <w:r w:rsidR="00964D98" w:rsidRPr="003D25FA">
        <w:rPr>
          <w:rFonts w:ascii="Calibri" w:hAnsi="Calibri" w:cs="Calibri"/>
        </w:rPr>
        <w:t xml:space="preserve">the collective </w:t>
      </w:r>
      <w:r w:rsidRPr="003D25FA">
        <w:rPr>
          <w:rFonts w:ascii="Calibri" w:hAnsi="Calibri" w:cs="Calibri"/>
        </w:rPr>
        <w:t>work</w:t>
      </w:r>
      <w:r w:rsidR="002A29FD" w:rsidRPr="003D25FA">
        <w:rPr>
          <w:rFonts w:ascii="Calibri" w:hAnsi="Calibri" w:cs="Calibri"/>
        </w:rPr>
        <w:t>s</w:t>
      </w:r>
      <w:r w:rsidR="00964D98" w:rsidRPr="003D25FA">
        <w:rPr>
          <w:rFonts w:ascii="Calibri" w:hAnsi="Calibri" w:cs="Calibri"/>
        </w:rPr>
        <w:t xml:space="preserve"> from the </w:t>
      </w:r>
      <w:r w:rsidR="00BC5D17" w:rsidRPr="003D25FA">
        <w:rPr>
          <w:rFonts w:ascii="Calibri" w:hAnsi="Calibri" w:cs="Calibri"/>
        </w:rPr>
        <w:t>multidisciplinary</w:t>
      </w:r>
      <w:r w:rsidR="00964D98" w:rsidRPr="003D25FA">
        <w:rPr>
          <w:rFonts w:ascii="Calibri" w:hAnsi="Calibri" w:cs="Calibri"/>
        </w:rPr>
        <w:t xml:space="preserve"> UNSW Connected Waters Initiative</w:t>
      </w:r>
      <w:r w:rsidRPr="003D25FA">
        <w:rPr>
          <w:rStyle w:val="EndnoteReference"/>
          <w:rFonts w:ascii="Calibri" w:hAnsi="Calibri" w:cs="Calibri"/>
        </w:rPr>
        <w:endnoteReference w:id="1"/>
      </w:r>
      <w:r w:rsidRPr="003D25FA">
        <w:rPr>
          <w:rFonts w:ascii="Calibri" w:hAnsi="Calibri" w:cs="Calibri"/>
        </w:rPr>
        <w:t xml:space="preserve"> and our individual experience as academics and practitioners who research, teach or practice in the area of </w:t>
      </w:r>
      <w:r w:rsidR="00964D98" w:rsidRPr="003D25FA">
        <w:rPr>
          <w:rFonts w:ascii="Calibri" w:hAnsi="Calibri" w:cs="Calibri"/>
        </w:rPr>
        <w:t xml:space="preserve">surface </w:t>
      </w:r>
      <w:r w:rsidR="002A29FD" w:rsidRPr="003D25FA">
        <w:rPr>
          <w:rFonts w:ascii="Calibri" w:hAnsi="Calibri" w:cs="Calibri"/>
        </w:rPr>
        <w:t xml:space="preserve">water </w:t>
      </w:r>
      <w:r w:rsidR="00964D98" w:rsidRPr="003D25FA">
        <w:rPr>
          <w:rFonts w:ascii="Calibri" w:hAnsi="Calibri" w:cs="Calibri"/>
        </w:rPr>
        <w:t xml:space="preserve">and groundwater </w:t>
      </w:r>
      <w:r w:rsidRPr="003D25FA">
        <w:rPr>
          <w:rFonts w:ascii="Calibri" w:hAnsi="Calibri" w:cs="Calibri"/>
        </w:rPr>
        <w:t xml:space="preserve">at UNSW Sydney. The views expressed are however our own and do not reflect the position of our institution. </w:t>
      </w:r>
    </w:p>
    <w:p w14:paraId="2C3D6379" w14:textId="77777777" w:rsidR="007D7943" w:rsidRPr="003D25FA" w:rsidRDefault="007D7943" w:rsidP="004E739D">
      <w:pPr>
        <w:spacing w:after="60" w:line="276" w:lineRule="auto"/>
        <w:jc w:val="both"/>
        <w:rPr>
          <w:rFonts w:ascii="Calibri" w:hAnsi="Calibri" w:cs="Calibri"/>
          <w:b/>
          <w:bCs/>
        </w:rPr>
      </w:pPr>
    </w:p>
    <w:p w14:paraId="6322265A" w14:textId="72972A44" w:rsidR="007D7943" w:rsidRPr="003D25FA" w:rsidRDefault="007D7943" w:rsidP="004E739D">
      <w:pPr>
        <w:spacing w:after="60" w:line="276" w:lineRule="auto"/>
        <w:jc w:val="both"/>
        <w:rPr>
          <w:rFonts w:ascii="Calibri" w:hAnsi="Calibri" w:cs="Calibri"/>
        </w:rPr>
      </w:pPr>
      <w:r w:rsidRPr="003D25FA">
        <w:rPr>
          <w:rFonts w:ascii="Calibri" w:hAnsi="Calibri" w:cs="Calibri"/>
          <w:b/>
          <w:bCs/>
        </w:rPr>
        <w:t>Professor Cameron Holley</w:t>
      </w:r>
      <w:r w:rsidRPr="003D25FA">
        <w:rPr>
          <w:rFonts w:ascii="Calibri" w:hAnsi="Calibri" w:cs="Calibri"/>
        </w:rPr>
        <w:t>, Connected Waters Initiative &amp; School of Law, UNSW Sydney</w:t>
      </w:r>
    </w:p>
    <w:p w14:paraId="01E22F7A" w14:textId="6A7AEC41" w:rsidR="007D7943" w:rsidRPr="003D25FA" w:rsidRDefault="007D7943" w:rsidP="004E739D">
      <w:pPr>
        <w:spacing w:after="60" w:line="276" w:lineRule="auto"/>
        <w:jc w:val="both"/>
        <w:rPr>
          <w:rFonts w:ascii="Calibri" w:hAnsi="Calibri" w:cs="Calibri"/>
        </w:rPr>
      </w:pPr>
      <w:r w:rsidRPr="003D25FA">
        <w:rPr>
          <w:rFonts w:ascii="Calibri" w:hAnsi="Calibri" w:cs="Calibri"/>
          <w:b/>
          <w:bCs/>
        </w:rPr>
        <w:t>Associate Professor Bryce Kelly</w:t>
      </w:r>
      <w:r w:rsidRPr="003D25FA">
        <w:rPr>
          <w:rFonts w:ascii="Calibri" w:hAnsi="Calibri" w:cs="Calibri"/>
        </w:rPr>
        <w:t>, Connected Waters Initiative &amp; School of Biological, Earth and Environmental Sciences, UNSW Sydney</w:t>
      </w:r>
    </w:p>
    <w:p w14:paraId="16460D4E" w14:textId="08C664D7" w:rsidR="007D7943" w:rsidRPr="003D25FA" w:rsidRDefault="007D7943" w:rsidP="004E739D">
      <w:pPr>
        <w:spacing w:after="60" w:line="276" w:lineRule="auto"/>
        <w:jc w:val="both"/>
        <w:rPr>
          <w:rFonts w:ascii="Calibri" w:hAnsi="Calibri" w:cs="Calibri"/>
        </w:rPr>
      </w:pPr>
      <w:r w:rsidRPr="003D25FA">
        <w:rPr>
          <w:rFonts w:ascii="Calibri" w:hAnsi="Calibri" w:cs="Calibri"/>
          <w:b/>
          <w:bCs/>
        </w:rPr>
        <w:t>Associate Professor Martin Andersen</w:t>
      </w:r>
      <w:r w:rsidRPr="003D25FA">
        <w:rPr>
          <w:rFonts w:ascii="Calibri" w:hAnsi="Calibri" w:cs="Calibri"/>
        </w:rPr>
        <w:t>, Connected Waters Initiative &amp; School of Civil and Environmental Engineering, UNSW Sydney</w:t>
      </w:r>
    </w:p>
    <w:p w14:paraId="5BCA1838" w14:textId="29042BE9" w:rsidR="007D7943" w:rsidRPr="003D25FA" w:rsidRDefault="007D7943" w:rsidP="004E739D">
      <w:pPr>
        <w:spacing w:after="60" w:line="276" w:lineRule="auto"/>
        <w:jc w:val="both"/>
        <w:rPr>
          <w:rFonts w:ascii="Calibri" w:hAnsi="Calibri" w:cs="Calibri"/>
        </w:rPr>
      </w:pPr>
      <w:r w:rsidRPr="003D25FA">
        <w:rPr>
          <w:rFonts w:ascii="Calibri" w:hAnsi="Calibri" w:cs="Calibri"/>
          <w:b/>
          <w:bCs/>
        </w:rPr>
        <w:t>Professor Andy Baker</w:t>
      </w:r>
      <w:r w:rsidRPr="003D25FA">
        <w:rPr>
          <w:rFonts w:ascii="Calibri" w:hAnsi="Calibri" w:cs="Calibri"/>
        </w:rPr>
        <w:t>, Connected Waters Initiative &amp; School of Biological, Earth and Environmental Sciences, UNSW Sydney</w:t>
      </w:r>
    </w:p>
    <w:p w14:paraId="25F1A89C" w14:textId="5B4D9BC9" w:rsidR="00C84ADA" w:rsidRPr="003D25FA" w:rsidRDefault="00C84ADA" w:rsidP="004E739D">
      <w:pPr>
        <w:spacing w:after="60" w:line="276" w:lineRule="auto"/>
        <w:jc w:val="both"/>
        <w:rPr>
          <w:rFonts w:ascii="Calibri" w:hAnsi="Calibri" w:cs="Calibri"/>
        </w:rPr>
      </w:pPr>
      <w:r w:rsidRPr="003D25FA">
        <w:rPr>
          <w:rFonts w:ascii="Calibri" w:hAnsi="Calibri" w:cs="Calibri"/>
          <w:b/>
          <w:bCs/>
        </w:rPr>
        <w:t>Dr Hamid Roshan</w:t>
      </w:r>
      <w:r w:rsidRPr="003D25FA">
        <w:rPr>
          <w:rFonts w:ascii="Calibri" w:hAnsi="Calibri" w:cs="Calibri"/>
        </w:rPr>
        <w:t>, Connected Waters Initiative &amp; School of Minerals and Energy Resources Engineering, UNSW Sydney</w:t>
      </w:r>
    </w:p>
    <w:p w14:paraId="6282EB32" w14:textId="6200E229" w:rsidR="007D7943" w:rsidRDefault="007D7943" w:rsidP="004E739D">
      <w:pPr>
        <w:spacing w:after="60" w:line="276" w:lineRule="auto"/>
        <w:jc w:val="both"/>
        <w:rPr>
          <w:rFonts w:ascii="Calibri" w:hAnsi="Calibri" w:cs="Calibri"/>
        </w:rPr>
      </w:pPr>
      <w:r w:rsidRPr="003D25FA">
        <w:rPr>
          <w:rFonts w:ascii="Calibri" w:hAnsi="Calibri" w:cs="Calibri"/>
          <w:b/>
          <w:bCs/>
        </w:rPr>
        <w:t>Associate Professor John Triantafilis</w:t>
      </w:r>
      <w:r w:rsidRPr="003D25FA">
        <w:rPr>
          <w:rFonts w:ascii="Calibri" w:hAnsi="Calibri" w:cs="Calibri"/>
        </w:rPr>
        <w:t>, Connected Waters Initiative &amp; School of Biological, Earth and Environmental Sciences, UNSW Sydney</w:t>
      </w:r>
    </w:p>
    <w:p w14:paraId="7A575594" w14:textId="77777777" w:rsidR="00AA6031" w:rsidRPr="003D25FA" w:rsidRDefault="00AA6031" w:rsidP="004E739D">
      <w:pPr>
        <w:spacing w:after="60" w:line="276" w:lineRule="auto"/>
        <w:jc w:val="both"/>
        <w:rPr>
          <w:rFonts w:ascii="Calibri" w:hAnsi="Calibri" w:cs="Calibri"/>
        </w:rPr>
      </w:pPr>
      <w:r w:rsidRPr="003D25FA">
        <w:rPr>
          <w:rFonts w:ascii="Calibri" w:hAnsi="Calibri" w:cs="Calibri"/>
          <w:b/>
          <w:bCs/>
        </w:rPr>
        <w:t>Georgia Regan</w:t>
      </w:r>
      <w:r w:rsidRPr="003D25FA">
        <w:rPr>
          <w:rFonts w:ascii="Calibri" w:hAnsi="Calibri" w:cs="Calibri"/>
        </w:rPr>
        <w:t xml:space="preserve">, Connected Waters Initiative, UNSW Sydney  </w:t>
      </w:r>
    </w:p>
    <w:p w14:paraId="5308AFE2" w14:textId="77777777" w:rsidR="007D7943" w:rsidRPr="003D25FA" w:rsidRDefault="007D7943" w:rsidP="004E739D">
      <w:pPr>
        <w:spacing w:after="60" w:line="276" w:lineRule="auto"/>
        <w:jc w:val="both"/>
        <w:rPr>
          <w:rFonts w:ascii="Calibri" w:hAnsi="Calibri" w:cs="Calibri"/>
        </w:rPr>
      </w:pPr>
    </w:p>
    <w:p w14:paraId="3B471F2E" w14:textId="77999D42" w:rsidR="007D7943" w:rsidRPr="003D25FA" w:rsidRDefault="007D7943" w:rsidP="004E739D">
      <w:pPr>
        <w:spacing w:after="60" w:line="276" w:lineRule="auto"/>
        <w:jc w:val="both"/>
        <w:rPr>
          <w:rFonts w:ascii="Calibri" w:hAnsi="Calibri" w:cs="Calibri"/>
          <w:b/>
          <w:bCs/>
          <w:u w:val="single"/>
        </w:rPr>
      </w:pPr>
      <w:r w:rsidRPr="003D25FA">
        <w:rPr>
          <w:rFonts w:ascii="Calibri" w:hAnsi="Calibri" w:cs="Calibri"/>
          <w:b/>
          <w:bCs/>
          <w:u w:val="single"/>
        </w:rPr>
        <w:t>Submission Overview</w:t>
      </w:r>
    </w:p>
    <w:p w14:paraId="5314D3AA" w14:textId="3FC3BAAB" w:rsidR="00476F82" w:rsidRPr="003D25FA" w:rsidRDefault="00476F82" w:rsidP="004E739D">
      <w:pPr>
        <w:spacing w:after="60" w:line="276" w:lineRule="auto"/>
        <w:jc w:val="both"/>
        <w:rPr>
          <w:rFonts w:ascii="Calibri" w:hAnsi="Calibri" w:cs="Calibri"/>
        </w:rPr>
      </w:pPr>
      <w:r w:rsidRPr="003D25FA">
        <w:rPr>
          <w:rFonts w:ascii="Calibri" w:hAnsi="Calibri" w:cs="Calibri"/>
        </w:rPr>
        <w:t xml:space="preserve">Although Australia has come a long way in water management under the </w:t>
      </w:r>
      <w:r w:rsidR="002A29FD" w:rsidRPr="003D25FA">
        <w:rPr>
          <w:rFonts w:ascii="Calibri" w:hAnsi="Calibri" w:cs="Calibri"/>
        </w:rPr>
        <w:t>National Water Initiative (</w:t>
      </w:r>
      <w:r w:rsidRPr="003D25FA">
        <w:rPr>
          <w:rFonts w:ascii="Calibri" w:hAnsi="Calibri" w:cs="Calibri"/>
        </w:rPr>
        <w:t>NWI</w:t>
      </w:r>
      <w:r w:rsidR="002A29FD" w:rsidRPr="003D25FA">
        <w:rPr>
          <w:rFonts w:ascii="Calibri" w:hAnsi="Calibri" w:cs="Calibri"/>
        </w:rPr>
        <w:t>)</w:t>
      </w:r>
      <w:r w:rsidRPr="003D25FA">
        <w:rPr>
          <w:rFonts w:ascii="Calibri" w:hAnsi="Calibri" w:cs="Calibri"/>
        </w:rPr>
        <w:t xml:space="preserve">, the design and implementation of the NWI </w:t>
      </w:r>
      <w:r w:rsidR="002A29FD" w:rsidRPr="003D25FA">
        <w:rPr>
          <w:rFonts w:ascii="Calibri" w:hAnsi="Calibri" w:cs="Calibri"/>
        </w:rPr>
        <w:t xml:space="preserve">is not </w:t>
      </w:r>
      <w:r w:rsidRPr="003D25FA">
        <w:rPr>
          <w:rFonts w:ascii="Calibri" w:hAnsi="Calibri" w:cs="Calibri"/>
        </w:rPr>
        <w:t>sufficient to meet future water challenges</w:t>
      </w:r>
      <w:r w:rsidR="004432CB" w:rsidRPr="003D25FA">
        <w:rPr>
          <w:rFonts w:ascii="Calibri" w:hAnsi="Calibri" w:cs="Calibri"/>
        </w:rPr>
        <w:t>, particularly regarding groundwater</w:t>
      </w:r>
      <w:r w:rsidRPr="003D25FA">
        <w:rPr>
          <w:rFonts w:ascii="Calibri" w:hAnsi="Calibri" w:cs="Calibri"/>
        </w:rPr>
        <w:t>. Further reforms and changes will be required</w:t>
      </w:r>
      <w:r w:rsidR="0033043D" w:rsidRPr="003D25FA">
        <w:rPr>
          <w:rFonts w:ascii="Calibri" w:hAnsi="Calibri" w:cs="Calibri"/>
        </w:rPr>
        <w:t>.</w:t>
      </w:r>
      <w:r w:rsidRPr="003D25FA">
        <w:rPr>
          <w:rFonts w:ascii="Calibri" w:hAnsi="Calibri" w:cs="Calibri"/>
        </w:rPr>
        <w:t xml:space="preserve"> </w:t>
      </w:r>
      <w:r w:rsidR="0033043D" w:rsidRPr="003D25FA">
        <w:rPr>
          <w:rFonts w:ascii="Calibri" w:hAnsi="Calibri" w:cs="Calibri"/>
        </w:rPr>
        <w:t>W</w:t>
      </w:r>
      <w:r w:rsidRPr="003D25FA">
        <w:rPr>
          <w:rFonts w:ascii="Calibri" w:hAnsi="Calibri" w:cs="Calibri"/>
        </w:rPr>
        <w:t xml:space="preserve">e believe the following </w:t>
      </w:r>
      <w:r w:rsidR="0047454E" w:rsidRPr="003D25FA">
        <w:rPr>
          <w:rFonts w:ascii="Calibri" w:hAnsi="Calibri" w:cs="Calibri"/>
        </w:rPr>
        <w:t xml:space="preserve">issues have seen slow progress and we identify </w:t>
      </w:r>
      <w:r w:rsidR="00C84ADA" w:rsidRPr="003D25FA">
        <w:rPr>
          <w:rFonts w:ascii="Calibri" w:hAnsi="Calibri" w:cs="Calibri"/>
        </w:rPr>
        <w:t xml:space="preserve">four </w:t>
      </w:r>
      <w:r w:rsidR="0047454E" w:rsidRPr="003D25FA">
        <w:rPr>
          <w:rFonts w:ascii="Calibri" w:hAnsi="Calibri" w:cs="Calibri"/>
        </w:rPr>
        <w:t xml:space="preserve">priorities that </w:t>
      </w:r>
      <w:r w:rsidRPr="003D25FA">
        <w:rPr>
          <w:rFonts w:ascii="Calibri" w:hAnsi="Calibri" w:cs="Calibri"/>
        </w:rPr>
        <w:t xml:space="preserve">should be considered and addressed by governments, civil society and industries if we are to achieve a sustainable </w:t>
      </w:r>
      <w:r w:rsidR="002A29FD" w:rsidRPr="003D25FA">
        <w:rPr>
          <w:rFonts w:ascii="Calibri" w:hAnsi="Calibri" w:cs="Calibri"/>
        </w:rPr>
        <w:t>ground</w:t>
      </w:r>
      <w:r w:rsidRPr="003D25FA">
        <w:rPr>
          <w:rFonts w:ascii="Calibri" w:hAnsi="Calibri" w:cs="Calibri"/>
        </w:rPr>
        <w:t xml:space="preserve">water future for Australia: </w:t>
      </w:r>
    </w:p>
    <w:p w14:paraId="4E42A4EB" w14:textId="16215FC2" w:rsidR="00476F82" w:rsidRPr="003D25FA" w:rsidRDefault="008258ED" w:rsidP="004E739D">
      <w:pPr>
        <w:pStyle w:val="ListParagraph"/>
        <w:widowControl w:val="0"/>
        <w:numPr>
          <w:ilvl w:val="0"/>
          <w:numId w:val="1"/>
        </w:numPr>
        <w:autoSpaceDE w:val="0"/>
        <w:autoSpaceDN w:val="0"/>
        <w:adjustRightInd w:val="0"/>
        <w:spacing w:after="60" w:line="276" w:lineRule="auto"/>
        <w:contextualSpacing w:val="0"/>
        <w:jc w:val="both"/>
        <w:rPr>
          <w:rFonts w:ascii="Calibri" w:hAnsi="Calibri" w:cs="Calibri"/>
          <w:b/>
          <w:color w:val="000000" w:themeColor="text1"/>
        </w:rPr>
      </w:pPr>
      <w:r w:rsidRPr="003D25FA">
        <w:rPr>
          <w:rFonts w:ascii="Calibri" w:hAnsi="Calibri" w:cs="Calibri"/>
          <w:b/>
          <w:color w:val="000000" w:themeColor="text1"/>
          <w:lang w:val="en-US"/>
        </w:rPr>
        <w:t>W</w:t>
      </w:r>
      <w:r w:rsidR="0047454E" w:rsidRPr="003D25FA">
        <w:rPr>
          <w:rFonts w:ascii="Calibri" w:hAnsi="Calibri" w:cs="Calibri"/>
          <w:b/>
          <w:color w:val="000000" w:themeColor="text1"/>
          <w:lang w:val="en-US"/>
        </w:rPr>
        <w:t>ater quality: i</w:t>
      </w:r>
      <w:r w:rsidR="00476F82" w:rsidRPr="003D25FA">
        <w:rPr>
          <w:rFonts w:ascii="Calibri" w:hAnsi="Calibri" w:cs="Calibri"/>
          <w:b/>
          <w:color w:val="000000" w:themeColor="text1"/>
          <w:lang w:val="en-US"/>
        </w:rPr>
        <w:t>mprov</w:t>
      </w:r>
      <w:r w:rsidR="00FC062F" w:rsidRPr="003D25FA">
        <w:rPr>
          <w:rFonts w:ascii="Calibri" w:hAnsi="Calibri" w:cs="Calibri"/>
          <w:b/>
          <w:color w:val="000000" w:themeColor="text1"/>
          <w:lang w:val="en-US"/>
        </w:rPr>
        <w:t>ing</w:t>
      </w:r>
      <w:r w:rsidR="00476F82" w:rsidRPr="003D25FA">
        <w:rPr>
          <w:rFonts w:ascii="Calibri" w:hAnsi="Calibri" w:cs="Calibri"/>
          <w:b/>
          <w:color w:val="000000" w:themeColor="text1"/>
          <w:lang w:val="en-US"/>
        </w:rPr>
        <w:t xml:space="preserve"> </w:t>
      </w:r>
      <w:r w:rsidR="00981891" w:rsidRPr="003D25FA">
        <w:rPr>
          <w:rFonts w:ascii="Calibri" w:hAnsi="Calibri" w:cs="Calibri"/>
          <w:b/>
          <w:color w:val="000000" w:themeColor="text1"/>
          <w:lang w:val="en-US"/>
        </w:rPr>
        <w:t xml:space="preserve">understanding </w:t>
      </w:r>
      <w:r w:rsidR="00353C58" w:rsidRPr="003D25FA">
        <w:rPr>
          <w:rFonts w:ascii="Calibri" w:hAnsi="Calibri" w:cs="Calibri"/>
          <w:b/>
          <w:color w:val="000000" w:themeColor="text1"/>
          <w:lang w:val="en-US"/>
        </w:rPr>
        <w:t xml:space="preserve">and integration </w:t>
      </w:r>
      <w:r w:rsidR="0033043D" w:rsidRPr="003D25FA">
        <w:rPr>
          <w:rFonts w:ascii="Calibri" w:hAnsi="Calibri" w:cs="Calibri"/>
          <w:b/>
          <w:color w:val="000000" w:themeColor="text1"/>
          <w:lang w:val="en-US"/>
        </w:rPr>
        <w:t xml:space="preserve">of water quality </w:t>
      </w:r>
      <w:r w:rsidR="00353C58" w:rsidRPr="003D25FA">
        <w:rPr>
          <w:rFonts w:ascii="Calibri" w:hAnsi="Calibri" w:cs="Calibri"/>
          <w:b/>
          <w:color w:val="000000" w:themeColor="text1"/>
          <w:lang w:val="en-US"/>
        </w:rPr>
        <w:t xml:space="preserve">in </w:t>
      </w:r>
      <w:r w:rsidR="002A29FD" w:rsidRPr="003D25FA">
        <w:rPr>
          <w:rFonts w:ascii="Calibri" w:hAnsi="Calibri" w:cs="Calibri"/>
          <w:b/>
          <w:color w:val="000000" w:themeColor="text1"/>
          <w:lang w:val="en-US"/>
        </w:rPr>
        <w:t>decision making</w:t>
      </w:r>
      <w:r w:rsidR="0047454E" w:rsidRPr="003D25FA">
        <w:rPr>
          <w:rFonts w:ascii="Calibri" w:hAnsi="Calibri" w:cs="Calibri"/>
          <w:b/>
          <w:color w:val="000000" w:themeColor="text1"/>
          <w:lang w:val="en-US"/>
        </w:rPr>
        <w:t xml:space="preserve"> </w:t>
      </w:r>
    </w:p>
    <w:p w14:paraId="0AEE0AEB" w14:textId="405C55C3" w:rsidR="00476F82" w:rsidRPr="003D25FA" w:rsidRDefault="001D365E" w:rsidP="004E739D">
      <w:pPr>
        <w:numPr>
          <w:ilvl w:val="0"/>
          <w:numId w:val="1"/>
        </w:numPr>
        <w:spacing w:after="60" w:line="276" w:lineRule="auto"/>
        <w:jc w:val="both"/>
        <w:rPr>
          <w:rFonts w:ascii="Calibri" w:hAnsi="Calibri" w:cs="Calibri"/>
          <w:b/>
        </w:rPr>
      </w:pPr>
      <w:r w:rsidRPr="003D25FA">
        <w:rPr>
          <w:rFonts w:ascii="Calibri" w:hAnsi="Calibri" w:cs="Calibri"/>
          <w:b/>
          <w:color w:val="000000" w:themeColor="text1"/>
        </w:rPr>
        <w:lastRenderedPageBreak/>
        <w:t xml:space="preserve">Water </w:t>
      </w:r>
      <w:r w:rsidRPr="003D25FA">
        <w:rPr>
          <w:rFonts w:ascii="Calibri" w:hAnsi="Calibri" w:cs="Calibri"/>
          <w:b/>
        </w:rPr>
        <w:t>p</w:t>
      </w:r>
      <w:r w:rsidR="0047454E" w:rsidRPr="003D25FA">
        <w:rPr>
          <w:rFonts w:ascii="Calibri" w:hAnsi="Calibri" w:cs="Calibri"/>
          <w:b/>
        </w:rPr>
        <w:t>lanning and energy sector integration: e</w:t>
      </w:r>
      <w:r w:rsidR="00476F82" w:rsidRPr="003D25FA">
        <w:rPr>
          <w:rFonts w:ascii="Calibri" w:hAnsi="Calibri" w:cs="Calibri"/>
          <w:b/>
        </w:rPr>
        <w:t>nhanc</w:t>
      </w:r>
      <w:r w:rsidR="0047454E" w:rsidRPr="003D25FA">
        <w:rPr>
          <w:rFonts w:ascii="Calibri" w:hAnsi="Calibri" w:cs="Calibri"/>
          <w:b/>
        </w:rPr>
        <w:t>ing</w:t>
      </w:r>
      <w:r w:rsidR="00476F82" w:rsidRPr="003D25FA">
        <w:rPr>
          <w:rFonts w:ascii="Calibri" w:hAnsi="Calibri" w:cs="Calibri"/>
          <w:b/>
        </w:rPr>
        <w:t xml:space="preserve"> </w:t>
      </w:r>
      <w:r w:rsidR="0047454E" w:rsidRPr="003D25FA">
        <w:rPr>
          <w:rFonts w:ascii="Calibri" w:hAnsi="Calibri" w:cs="Calibri"/>
          <w:b/>
        </w:rPr>
        <w:t>understanding and management of</w:t>
      </w:r>
      <w:r w:rsidR="008258ED" w:rsidRPr="003D25FA">
        <w:rPr>
          <w:rFonts w:ascii="Calibri" w:hAnsi="Calibri" w:cs="Calibri"/>
          <w:b/>
        </w:rPr>
        <w:t xml:space="preserve"> </w:t>
      </w:r>
      <w:r w:rsidR="008A3251" w:rsidRPr="003D25FA">
        <w:rPr>
          <w:rFonts w:ascii="Calibri" w:hAnsi="Calibri" w:cs="Calibri"/>
          <w:b/>
        </w:rPr>
        <w:t xml:space="preserve">energy </w:t>
      </w:r>
      <w:r w:rsidR="0047454E" w:rsidRPr="003D25FA">
        <w:rPr>
          <w:rFonts w:ascii="Calibri" w:hAnsi="Calibri" w:cs="Calibri"/>
          <w:b/>
        </w:rPr>
        <w:t xml:space="preserve">sector </w:t>
      </w:r>
      <w:r w:rsidR="008258ED" w:rsidRPr="003D25FA">
        <w:rPr>
          <w:rFonts w:ascii="Calibri" w:hAnsi="Calibri" w:cs="Calibri"/>
          <w:b/>
        </w:rPr>
        <w:t xml:space="preserve">impacts </w:t>
      </w:r>
      <w:r w:rsidR="0047454E" w:rsidRPr="003D25FA">
        <w:rPr>
          <w:rFonts w:ascii="Calibri" w:hAnsi="Calibri" w:cs="Calibri"/>
          <w:b/>
        </w:rPr>
        <w:t xml:space="preserve">on </w:t>
      </w:r>
      <w:r w:rsidR="002A29FD" w:rsidRPr="003D25FA">
        <w:rPr>
          <w:rFonts w:ascii="Calibri" w:hAnsi="Calibri" w:cs="Calibri"/>
          <w:b/>
        </w:rPr>
        <w:t>ground</w:t>
      </w:r>
      <w:r w:rsidR="008A3251" w:rsidRPr="003D25FA">
        <w:rPr>
          <w:rFonts w:ascii="Calibri" w:hAnsi="Calibri" w:cs="Calibri"/>
          <w:b/>
        </w:rPr>
        <w:t>water</w:t>
      </w:r>
    </w:p>
    <w:p w14:paraId="35489CEB" w14:textId="572462D4" w:rsidR="008258ED" w:rsidRPr="003D25FA" w:rsidRDefault="008258ED" w:rsidP="004E739D">
      <w:pPr>
        <w:numPr>
          <w:ilvl w:val="0"/>
          <w:numId w:val="1"/>
        </w:numPr>
        <w:spacing w:after="60" w:line="276" w:lineRule="auto"/>
        <w:jc w:val="both"/>
        <w:rPr>
          <w:rFonts w:ascii="Calibri" w:hAnsi="Calibri" w:cs="Calibri"/>
          <w:b/>
        </w:rPr>
      </w:pPr>
      <w:r w:rsidRPr="003D25FA">
        <w:rPr>
          <w:rFonts w:ascii="Calibri" w:hAnsi="Calibri" w:cs="Calibri"/>
          <w:b/>
          <w:color w:val="000000" w:themeColor="text1"/>
          <w:lang w:val="en-US"/>
        </w:rPr>
        <w:t xml:space="preserve">Compliance and enforcement: increase investment and share learning about intelligent water regulation </w:t>
      </w:r>
    </w:p>
    <w:p w14:paraId="7BBDBFAA" w14:textId="5D2EA374" w:rsidR="008258ED" w:rsidRPr="003D25FA" w:rsidRDefault="008258ED" w:rsidP="004E739D">
      <w:pPr>
        <w:numPr>
          <w:ilvl w:val="0"/>
          <w:numId w:val="1"/>
        </w:numPr>
        <w:spacing w:after="60" w:line="276" w:lineRule="auto"/>
        <w:jc w:val="both"/>
        <w:rPr>
          <w:rFonts w:ascii="Calibri" w:hAnsi="Calibri" w:cs="Calibri"/>
          <w:b/>
        </w:rPr>
      </w:pPr>
      <w:r w:rsidRPr="003D25FA">
        <w:rPr>
          <w:rFonts w:ascii="Calibri" w:hAnsi="Calibri" w:cs="Calibri"/>
          <w:b/>
          <w:color w:val="000000" w:themeColor="text1"/>
          <w:lang w:val="en-US"/>
        </w:rPr>
        <w:t>Strategic monitoring and improvement: rebuild and intensify system wide monitoring and benchmarking</w:t>
      </w:r>
      <w:r w:rsidRPr="003D25FA">
        <w:rPr>
          <w:rFonts w:ascii="Calibri" w:hAnsi="Calibri" w:cs="Calibri"/>
          <w:b/>
        </w:rPr>
        <w:t xml:space="preserve"> </w:t>
      </w:r>
    </w:p>
    <w:p w14:paraId="2093DB43" w14:textId="53F9D04E" w:rsidR="0047454E" w:rsidRDefault="0047454E" w:rsidP="004E739D">
      <w:pPr>
        <w:spacing w:after="60" w:line="276" w:lineRule="auto"/>
        <w:jc w:val="both"/>
        <w:rPr>
          <w:rFonts w:ascii="Calibri" w:hAnsi="Calibri" w:cs="Calibri"/>
          <w:bCs/>
        </w:rPr>
      </w:pPr>
      <w:r w:rsidRPr="003D25FA">
        <w:rPr>
          <w:rFonts w:ascii="Calibri" w:hAnsi="Calibri" w:cs="Calibri"/>
          <w:bCs/>
        </w:rPr>
        <w:t xml:space="preserve">Each of these </w:t>
      </w:r>
      <w:r w:rsidR="0033043D" w:rsidRPr="003D25FA">
        <w:rPr>
          <w:rFonts w:ascii="Calibri" w:hAnsi="Calibri" w:cs="Calibri"/>
          <w:bCs/>
        </w:rPr>
        <w:t xml:space="preserve">four </w:t>
      </w:r>
      <w:r w:rsidRPr="003D25FA">
        <w:rPr>
          <w:rFonts w:ascii="Calibri" w:hAnsi="Calibri" w:cs="Calibri"/>
          <w:bCs/>
        </w:rPr>
        <w:t xml:space="preserve">priorities responds to </w:t>
      </w:r>
      <w:r w:rsidR="003653D2" w:rsidRPr="003D25FA">
        <w:rPr>
          <w:rFonts w:ascii="Calibri" w:hAnsi="Calibri" w:cs="Calibri"/>
          <w:bCs/>
        </w:rPr>
        <w:t>a number of the Productivity Commission</w:t>
      </w:r>
      <w:r w:rsidR="0033043D" w:rsidRPr="003D25FA">
        <w:rPr>
          <w:rFonts w:ascii="Calibri" w:hAnsi="Calibri" w:cs="Calibri"/>
          <w:bCs/>
        </w:rPr>
        <w:t>’s</w:t>
      </w:r>
      <w:r w:rsidR="003653D2" w:rsidRPr="003D25FA">
        <w:rPr>
          <w:rFonts w:ascii="Calibri" w:hAnsi="Calibri" w:cs="Calibri"/>
          <w:bCs/>
        </w:rPr>
        <w:t xml:space="preserve"> </w:t>
      </w:r>
      <w:r w:rsidRPr="003D25FA">
        <w:rPr>
          <w:rFonts w:ascii="Calibri" w:hAnsi="Calibri" w:cs="Calibri"/>
          <w:bCs/>
        </w:rPr>
        <w:t>information requests</w:t>
      </w:r>
      <w:r w:rsidR="003653D2" w:rsidRPr="003D25FA">
        <w:rPr>
          <w:rFonts w:ascii="Calibri" w:hAnsi="Calibri" w:cs="Calibri"/>
          <w:bCs/>
        </w:rPr>
        <w:t>,</w:t>
      </w:r>
      <w:r w:rsidRPr="003D25FA">
        <w:rPr>
          <w:rFonts w:ascii="Calibri" w:hAnsi="Calibri" w:cs="Calibri"/>
          <w:bCs/>
        </w:rPr>
        <w:t xml:space="preserve"> as </w:t>
      </w:r>
      <w:r w:rsidR="003653D2" w:rsidRPr="003D25FA">
        <w:rPr>
          <w:rFonts w:ascii="Calibri" w:hAnsi="Calibri" w:cs="Calibri"/>
          <w:bCs/>
        </w:rPr>
        <w:t xml:space="preserve">detailed in </w:t>
      </w:r>
      <w:r w:rsidR="0033043D" w:rsidRPr="003D25FA">
        <w:rPr>
          <w:rFonts w:ascii="Calibri" w:hAnsi="Calibri" w:cs="Calibri"/>
          <w:bCs/>
        </w:rPr>
        <w:t>T</w:t>
      </w:r>
      <w:r w:rsidR="00C920E5" w:rsidRPr="003D25FA">
        <w:rPr>
          <w:rFonts w:ascii="Calibri" w:hAnsi="Calibri" w:cs="Calibri"/>
          <w:bCs/>
        </w:rPr>
        <w:t xml:space="preserve">able </w:t>
      </w:r>
      <w:r w:rsidR="0033043D" w:rsidRPr="003D25FA">
        <w:rPr>
          <w:rFonts w:ascii="Calibri" w:hAnsi="Calibri" w:cs="Calibri"/>
          <w:bCs/>
        </w:rPr>
        <w:t xml:space="preserve">1 </w:t>
      </w:r>
      <w:r w:rsidR="00C920E5" w:rsidRPr="003D25FA">
        <w:rPr>
          <w:rFonts w:ascii="Calibri" w:hAnsi="Calibri" w:cs="Calibri"/>
          <w:bCs/>
        </w:rPr>
        <w:t xml:space="preserve">below. </w:t>
      </w:r>
    </w:p>
    <w:p w14:paraId="31B911EF" w14:textId="77777777" w:rsidR="003D25FA" w:rsidRPr="003D25FA" w:rsidRDefault="003D25FA" w:rsidP="009F235A">
      <w:pPr>
        <w:spacing w:afterLines="60" w:after="144"/>
        <w:jc w:val="both"/>
        <w:rPr>
          <w:rFonts w:ascii="Calibri" w:hAnsi="Calibri" w:cs="Calibri"/>
          <w:bCs/>
        </w:rPr>
      </w:pPr>
    </w:p>
    <w:tbl>
      <w:tblPr>
        <w:tblStyle w:val="TableGrid"/>
        <w:tblW w:w="5000" w:type="pct"/>
        <w:tblLook w:val="04A0" w:firstRow="1" w:lastRow="0" w:firstColumn="1" w:lastColumn="0" w:noHBand="0" w:noVBand="1"/>
      </w:tblPr>
      <w:tblGrid>
        <w:gridCol w:w="563"/>
        <w:gridCol w:w="3260"/>
        <w:gridCol w:w="5193"/>
      </w:tblGrid>
      <w:tr w:rsidR="00076719" w:rsidRPr="003D25FA" w14:paraId="685920F6" w14:textId="77777777" w:rsidTr="00076719">
        <w:tc>
          <w:tcPr>
            <w:tcW w:w="2120" w:type="pct"/>
            <w:gridSpan w:val="2"/>
          </w:tcPr>
          <w:p w14:paraId="6B31705D" w14:textId="4878A90B" w:rsidR="00076719" w:rsidRPr="003D25FA" w:rsidRDefault="00076719" w:rsidP="009F235A">
            <w:pPr>
              <w:spacing w:after="40"/>
              <w:jc w:val="both"/>
              <w:rPr>
                <w:rFonts w:ascii="Calibri" w:hAnsi="Calibri" w:cs="Calibri"/>
                <w:b/>
                <w:sz w:val="20"/>
                <w:szCs w:val="20"/>
              </w:rPr>
            </w:pPr>
            <w:r w:rsidRPr="003D25FA">
              <w:rPr>
                <w:rFonts w:ascii="Calibri" w:hAnsi="Calibri" w:cs="Calibri"/>
                <w:b/>
                <w:sz w:val="20"/>
                <w:szCs w:val="20"/>
              </w:rPr>
              <w:t>Priority</w:t>
            </w:r>
          </w:p>
        </w:tc>
        <w:tc>
          <w:tcPr>
            <w:tcW w:w="2880" w:type="pct"/>
          </w:tcPr>
          <w:p w14:paraId="62B08D2E" w14:textId="48DD845A" w:rsidR="00076719" w:rsidRPr="003D25FA" w:rsidRDefault="00076719" w:rsidP="009F235A">
            <w:pPr>
              <w:spacing w:after="40"/>
              <w:jc w:val="both"/>
              <w:rPr>
                <w:rFonts w:ascii="Calibri" w:hAnsi="Calibri" w:cs="Calibri"/>
                <w:b/>
                <w:sz w:val="20"/>
                <w:szCs w:val="20"/>
              </w:rPr>
            </w:pPr>
            <w:r w:rsidRPr="003D25FA">
              <w:rPr>
                <w:rFonts w:ascii="Calibri" w:hAnsi="Calibri" w:cs="Calibri"/>
                <w:b/>
                <w:sz w:val="20"/>
                <w:szCs w:val="20"/>
              </w:rPr>
              <w:t>Information request number &amp; question</w:t>
            </w:r>
          </w:p>
        </w:tc>
      </w:tr>
      <w:tr w:rsidR="00076719" w:rsidRPr="003D25FA" w14:paraId="5E28D142" w14:textId="77777777" w:rsidTr="00076719">
        <w:tc>
          <w:tcPr>
            <w:tcW w:w="312" w:type="pct"/>
          </w:tcPr>
          <w:p w14:paraId="7DD911A5" w14:textId="77777777" w:rsidR="00076719" w:rsidRPr="003D25FA" w:rsidRDefault="00076719" w:rsidP="009F235A">
            <w:pPr>
              <w:pStyle w:val="ListParagraph"/>
              <w:widowControl w:val="0"/>
              <w:numPr>
                <w:ilvl w:val="0"/>
                <w:numId w:val="12"/>
              </w:numPr>
              <w:autoSpaceDE w:val="0"/>
              <w:autoSpaceDN w:val="0"/>
              <w:adjustRightInd w:val="0"/>
              <w:spacing w:after="40"/>
              <w:contextualSpacing w:val="0"/>
              <w:jc w:val="both"/>
              <w:rPr>
                <w:rFonts w:ascii="Calibri" w:hAnsi="Calibri" w:cs="Calibri"/>
                <w:bCs/>
                <w:color w:val="000000" w:themeColor="text1"/>
                <w:sz w:val="20"/>
                <w:szCs w:val="20"/>
                <w:lang w:val="en-US"/>
              </w:rPr>
            </w:pPr>
          </w:p>
        </w:tc>
        <w:tc>
          <w:tcPr>
            <w:tcW w:w="1808" w:type="pct"/>
          </w:tcPr>
          <w:p w14:paraId="210CBE10" w14:textId="27292E88" w:rsidR="00076719" w:rsidRPr="003D25FA" w:rsidRDefault="00076719" w:rsidP="009F235A">
            <w:pPr>
              <w:widowControl w:val="0"/>
              <w:autoSpaceDE w:val="0"/>
              <w:autoSpaceDN w:val="0"/>
              <w:adjustRightInd w:val="0"/>
              <w:spacing w:after="40"/>
              <w:jc w:val="both"/>
              <w:rPr>
                <w:rFonts w:ascii="Calibri" w:hAnsi="Calibri" w:cs="Calibri"/>
                <w:bCs/>
                <w:color w:val="000000" w:themeColor="text1"/>
                <w:sz w:val="20"/>
                <w:szCs w:val="20"/>
                <w:lang w:val="en-GB"/>
              </w:rPr>
            </w:pPr>
            <w:r w:rsidRPr="003D25FA">
              <w:rPr>
                <w:rFonts w:ascii="Calibri" w:hAnsi="Calibri" w:cs="Calibri"/>
                <w:bCs/>
                <w:color w:val="000000" w:themeColor="text1"/>
                <w:sz w:val="20"/>
                <w:szCs w:val="20"/>
                <w:lang w:val="en-US"/>
              </w:rPr>
              <w:t xml:space="preserve">Water quality: improving understanding and integration </w:t>
            </w:r>
            <w:r w:rsidR="0033043D" w:rsidRPr="003D25FA">
              <w:rPr>
                <w:rFonts w:ascii="Calibri" w:hAnsi="Calibri" w:cs="Calibri"/>
                <w:bCs/>
                <w:color w:val="000000" w:themeColor="text1"/>
                <w:sz w:val="20"/>
                <w:szCs w:val="20"/>
                <w:lang w:val="en-US"/>
              </w:rPr>
              <w:t xml:space="preserve">of </w:t>
            </w:r>
            <w:r w:rsidRPr="003D25FA">
              <w:rPr>
                <w:rFonts w:ascii="Calibri" w:hAnsi="Calibri" w:cs="Calibri"/>
                <w:bCs/>
                <w:color w:val="000000" w:themeColor="text1"/>
                <w:sz w:val="20"/>
                <w:szCs w:val="20"/>
                <w:lang w:val="en-US"/>
              </w:rPr>
              <w:t xml:space="preserve">water </w:t>
            </w:r>
            <w:r w:rsidR="0033043D" w:rsidRPr="003D25FA">
              <w:rPr>
                <w:rFonts w:ascii="Calibri" w:hAnsi="Calibri" w:cs="Calibri"/>
                <w:bCs/>
                <w:color w:val="000000" w:themeColor="text1"/>
                <w:sz w:val="20"/>
                <w:szCs w:val="20"/>
                <w:lang w:val="en-US"/>
              </w:rPr>
              <w:t xml:space="preserve">quality in </w:t>
            </w:r>
            <w:r w:rsidRPr="003D25FA">
              <w:rPr>
                <w:rFonts w:ascii="Calibri" w:hAnsi="Calibri" w:cs="Calibri"/>
                <w:bCs/>
                <w:color w:val="000000" w:themeColor="text1"/>
                <w:sz w:val="20"/>
                <w:szCs w:val="20"/>
                <w:lang w:val="en-US"/>
              </w:rPr>
              <w:t xml:space="preserve">decision making </w:t>
            </w:r>
          </w:p>
          <w:p w14:paraId="3E5260A6" w14:textId="00E43E77" w:rsidR="00076719" w:rsidRPr="003D25FA" w:rsidRDefault="00076719" w:rsidP="009F235A">
            <w:pPr>
              <w:spacing w:after="40"/>
              <w:jc w:val="both"/>
              <w:rPr>
                <w:rFonts w:ascii="Calibri" w:hAnsi="Calibri" w:cs="Calibri"/>
                <w:bCs/>
                <w:sz w:val="20"/>
                <w:szCs w:val="20"/>
              </w:rPr>
            </w:pPr>
          </w:p>
        </w:tc>
        <w:tc>
          <w:tcPr>
            <w:tcW w:w="2880" w:type="pct"/>
          </w:tcPr>
          <w:p w14:paraId="4E8E436C" w14:textId="51DB82D3" w:rsidR="00076719" w:rsidRPr="003D25FA" w:rsidRDefault="00076719" w:rsidP="009F235A">
            <w:pPr>
              <w:spacing w:after="40"/>
              <w:jc w:val="both"/>
              <w:rPr>
                <w:rFonts w:ascii="Calibri" w:hAnsi="Calibri" w:cs="Calibri"/>
                <w:sz w:val="20"/>
                <w:szCs w:val="20"/>
              </w:rPr>
            </w:pPr>
            <w:r w:rsidRPr="003D25FA">
              <w:rPr>
                <w:rFonts w:ascii="Calibri" w:hAnsi="Calibri" w:cs="Calibri"/>
                <w:b/>
                <w:sz w:val="20"/>
                <w:szCs w:val="20"/>
              </w:rPr>
              <w:t xml:space="preserve">1: </w:t>
            </w:r>
            <w:r w:rsidRPr="003D25FA">
              <w:rPr>
                <w:rFonts w:ascii="Calibri" w:hAnsi="Calibri" w:cs="Calibri"/>
                <w:sz w:val="20"/>
                <w:szCs w:val="20"/>
              </w:rPr>
              <w:t xml:space="preserve">which elements of the NWI have seen slow progress </w:t>
            </w:r>
          </w:p>
          <w:p w14:paraId="2628D605" w14:textId="6D36BA22" w:rsidR="00076719" w:rsidRPr="003D25FA" w:rsidRDefault="00076719" w:rsidP="009F235A">
            <w:pPr>
              <w:spacing w:after="40"/>
              <w:jc w:val="both"/>
              <w:rPr>
                <w:rFonts w:ascii="Calibri" w:hAnsi="Calibri" w:cs="Calibri"/>
                <w:sz w:val="20"/>
                <w:szCs w:val="20"/>
              </w:rPr>
            </w:pPr>
            <w:r w:rsidRPr="003D25FA">
              <w:rPr>
                <w:rFonts w:ascii="Calibri" w:hAnsi="Calibri" w:cs="Calibri"/>
                <w:b/>
                <w:sz w:val="20"/>
                <w:szCs w:val="20"/>
              </w:rPr>
              <w:t>2:</w:t>
            </w:r>
            <w:r w:rsidRPr="003D25FA">
              <w:rPr>
                <w:rFonts w:ascii="Calibri" w:hAnsi="Calibri" w:cs="Calibri"/>
                <w:sz w:val="20"/>
                <w:szCs w:val="20"/>
              </w:rPr>
              <w:t xml:space="preserve"> current or emerging water management challenges where the NWI could be strengthened</w:t>
            </w:r>
          </w:p>
          <w:p w14:paraId="76CB21AD" w14:textId="244C18FB"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3:</w:t>
            </w:r>
            <w:r w:rsidR="0033043D" w:rsidRPr="003D25FA">
              <w:rPr>
                <w:rFonts w:ascii="Calibri" w:hAnsi="Calibri" w:cs="Calibri"/>
                <w:b/>
                <w:bCs/>
                <w:sz w:val="20"/>
                <w:szCs w:val="20"/>
              </w:rPr>
              <w:t xml:space="preserve"> </w:t>
            </w:r>
            <w:r w:rsidRPr="003D25FA">
              <w:rPr>
                <w:rFonts w:ascii="Calibri" w:hAnsi="Calibri" w:cs="Calibri"/>
                <w:sz w:val="20"/>
                <w:szCs w:val="20"/>
              </w:rPr>
              <w:t>matters that should be considered for inclusion in a renewed NWI</w:t>
            </w:r>
          </w:p>
          <w:p w14:paraId="44485040" w14:textId="0C49F1A3"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4:</w:t>
            </w:r>
            <w:r w:rsidRPr="003D25FA">
              <w:rPr>
                <w:rFonts w:ascii="Calibri" w:hAnsi="Calibri" w:cs="Calibri"/>
                <w:sz w:val="20"/>
                <w:szCs w:val="20"/>
              </w:rPr>
              <w:t xml:space="preserve"> what lessons have recent extreme events (bushfires and COVID-19) provided for planning</w:t>
            </w:r>
          </w:p>
          <w:p w14:paraId="1F6B50D1" w14:textId="0916D1AE"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6:</w:t>
            </w:r>
            <w:r w:rsidRPr="003D25FA">
              <w:rPr>
                <w:rFonts w:ascii="Calibri" w:hAnsi="Calibri" w:cs="Calibri"/>
                <w:sz w:val="20"/>
                <w:szCs w:val="20"/>
              </w:rPr>
              <w:t xml:space="preserve"> is the monitoring and assessment of environmental outcomes sufficient </w:t>
            </w:r>
          </w:p>
          <w:p w14:paraId="79528DA1" w14:textId="0F2F2A02" w:rsidR="00076719" w:rsidRPr="003D25FA" w:rsidRDefault="00076719" w:rsidP="009F235A">
            <w:pPr>
              <w:spacing w:after="40"/>
              <w:jc w:val="both"/>
              <w:rPr>
                <w:rFonts w:ascii="Calibri" w:hAnsi="Calibri" w:cs="Calibri"/>
                <w:b/>
                <w:sz w:val="20"/>
                <w:szCs w:val="20"/>
              </w:rPr>
            </w:pPr>
          </w:p>
        </w:tc>
      </w:tr>
      <w:tr w:rsidR="00076719" w:rsidRPr="003D25FA" w14:paraId="72BEF3A2" w14:textId="77777777" w:rsidTr="00076719">
        <w:tc>
          <w:tcPr>
            <w:tcW w:w="312" w:type="pct"/>
          </w:tcPr>
          <w:p w14:paraId="52529D1F" w14:textId="77777777" w:rsidR="00076719" w:rsidRPr="003D25FA" w:rsidRDefault="00076719" w:rsidP="009F235A">
            <w:pPr>
              <w:numPr>
                <w:ilvl w:val="0"/>
                <w:numId w:val="7"/>
              </w:numPr>
              <w:spacing w:after="40"/>
              <w:jc w:val="both"/>
              <w:rPr>
                <w:rFonts w:ascii="Calibri" w:hAnsi="Calibri" w:cs="Calibri"/>
                <w:bCs/>
                <w:color w:val="000000" w:themeColor="text1"/>
                <w:sz w:val="20"/>
                <w:szCs w:val="20"/>
              </w:rPr>
            </w:pPr>
          </w:p>
        </w:tc>
        <w:tc>
          <w:tcPr>
            <w:tcW w:w="1808" w:type="pct"/>
          </w:tcPr>
          <w:p w14:paraId="28EFE252" w14:textId="0B86ED84" w:rsidR="00076719" w:rsidRPr="003D25FA" w:rsidRDefault="00076719" w:rsidP="009F235A">
            <w:pPr>
              <w:spacing w:after="40"/>
              <w:jc w:val="both"/>
              <w:rPr>
                <w:rFonts w:ascii="Calibri" w:hAnsi="Calibri" w:cs="Calibri"/>
                <w:bCs/>
                <w:sz w:val="20"/>
                <w:szCs w:val="20"/>
              </w:rPr>
            </w:pPr>
            <w:r w:rsidRPr="003D25FA">
              <w:rPr>
                <w:rFonts w:ascii="Calibri" w:hAnsi="Calibri" w:cs="Calibri"/>
                <w:bCs/>
                <w:color w:val="000000" w:themeColor="text1"/>
                <w:sz w:val="20"/>
                <w:szCs w:val="20"/>
              </w:rPr>
              <w:t xml:space="preserve">Water </w:t>
            </w:r>
            <w:r w:rsidRPr="003D25FA">
              <w:rPr>
                <w:rFonts w:ascii="Calibri" w:hAnsi="Calibri" w:cs="Calibri"/>
                <w:bCs/>
                <w:sz w:val="20"/>
                <w:szCs w:val="20"/>
              </w:rPr>
              <w:t>planning and energy sector integration: enhancing understanding and management of energy sector impacts on groundwater</w:t>
            </w:r>
          </w:p>
          <w:p w14:paraId="5EF0B468" w14:textId="77777777" w:rsidR="00076719" w:rsidRPr="003D25FA" w:rsidRDefault="00076719" w:rsidP="009F235A">
            <w:pPr>
              <w:spacing w:after="40"/>
              <w:jc w:val="both"/>
              <w:rPr>
                <w:rFonts w:ascii="Calibri" w:hAnsi="Calibri" w:cs="Calibri"/>
                <w:bCs/>
                <w:sz w:val="20"/>
                <w:szCs w:val="20"/>
              </w:rPr>
            </w:pPr>
          </w:p>
        </w:tc>
        <w:tc>
          <w:tcPr>
            <w:tcW w:w="2880" w:type="pct"/>
          </w:tcPr>
          <w:p w14:paraId="56C915E0" w14:textId="4EA28934" w:rsidR="00076719" w:rsidRPr="003D25FA" w:rsidRDefault="00076719" w:rsidP="009F235A">
            <w:pPr>
              <w:spacing w:after="40"/>
              <w:jc w:val="both"/>
              <w:rPr>
                <w:rFonts w:ascii="Calibri" w:hAnsi="Calibri" w:cs="Calibri"/>
                <w:sz w:val="20"/>
                <w:szCs w:val="20"/>
              </w:rPr>
            </w:pPr>
            <w:r w:rsidRPr="003D25FA">
              <w:rPr>
                <w:rFonts w:ascii="Calibri" w:hAnsi="Calibri" w:cs="Calibri"/>
                <w:b/>
                <w:sz w:val="20"/>
                <w:szCs w:val="20"/>
              </w:rPr>
              <w:t xml:space="preserve">1: </w:t>
            </w:r>
            <w:r w:rsidRPr="003D25FA">
              <w:rPr>
                <w:rFonts w:ascii="Calibri" w:hAnsi="Calibri" w:cs="Calibri"/>
                <w:sz w:val="20"/>
                <w:szCs w:val="20"/>
              </w:rPr>
              <w:t xml:space="preserve">which elements of the NWI have seen slow progress </w:t>
            </w:r>
          </w:p>
          <w:p w14:paraId="59206D54" w14:textId="4C76641C" w:rsidR="00076719" w:rsidRPr="003D25FA" w:rsidRDefault="00076719" w:rsidP="009F235A">
            <w:pPr>
              <w:spacing w:after="40"/>
              <w:jc w:val="both"/>
              <w:rPr>
                <w:rFonts w:ascii="Calibri" w:hAnsi="Calibri" w:cs="Calibri"/>
                <w:sz w:val="20"/>
                <w:szCs w:val="20"/>
              </w:rPr>
            </w:pPr>
            <w:r w:rsidRPr="003D25FA">
              <w:rPr>
                <w:rFonts w:ascii="Calibri" w:hAnsi="Calibri" w:cs="Calibri"/>
                <w:b/>
                <w:sz w:val="20"/>
                <w:szCs w:val="20"/>
              </w:rPr>
              <w:t>2:</w:t>
            </w:r>
            <w:r w:rsidRPr="003D25FA">
              <w:rPr>
                <w:rFonts w:ascii="Calibri" w:hAnsi="Calibri" w:cs="Calibri"/>
                <w:sz w:val="20"/>
                <w:szCs w:val="20"/>
              </w:rPr>
              <w:t xml:space="preserve"> current or emerging water management challenges where the NWI could be strengthened</w:t>
            </w:r>
          </w:p>
          <w:p w14:paraId="41FEE09C" w14:textId="05C099E7"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3:</w:t>
            </w:r>
            <w:r w:rsidRPr="003D25FA">
              <w:rPr>
                <w:rFonts w:ascii="Calibri" w:hAnsi="Calibri" w:cs="Calibri"/>
                <w:sz w:val="20"/>
                <w:szCs w:val="20"/>
              </w:rPr>
              <w:t xml:space="preserve"> matters that should be considered for inclusion in a renewed NWI</w:t>
            </w:r>
          </w:p>
          <w:p w14:paraId="3B8C541B" w14:textId="16672B47"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13:</w:t>
            </w:r>
            <w:r w:rsidRPr="003D25FA">
              <w:rPr>
                <w:rFonts w:ascii="Calibri" w:hAnsi="Calibri" w:cs="Calibri"/>
                <w:sz w:val="20"/>
                <w:szCs w:val="20"/>
              </w:rPr>
              <w:t xml:space="preserve"> areas for future reform of the NWI that have not been raised in this issues paper that should be investigated for inclusion </w:t>
            </w:r>
          </w:p>
          <w:p w14:paraId="5345D50B" w14:textId="42FB3E28" w:rsidR="00076719" w:rsidRPr="003D25FA" w:rsidRDefault="00076719" w:rsidP="009F235A">
            <w:pPr>
              <w:spacing w:after="40"/>
              <w:jc w:val="both"/>
              <w:rPr>
                <w:rFonts w:ascii="Calibri" w:hAnsi="Calibri" w:cs="Calibri"/>
                <w:b/>
                <w:sz w:val="20"/>
                <w:szCs w:val="20"/>
              </w:rPr>
            </w:pPr>
          </w:p>
        </w:tc>
      </w:tr>
      <w:tr w:rsidR="00076719" w:rsidRPr="003D25FA" w14:paraId="7B82A01B" w14:textId="77777777" w:rsidTr="00076719">
        <w:tc>
          <w:tcPr>
            <w:tcW w:w="312" w:type="pct"/>
          </w:tcPr>
          <w:p w14:paraId="4C3A488F" w14:textId="77777777" w:rsidR="00076719" w:rsidRPr="003D25FA" w:rsidRDefault="00076719" w:rsidP="009F235A">
            <w:pPr>
              <w:pStyle w:val="ListParagraph"/>
              <w:numPr>
                <w:ilvl w:val="0"/>
                <w:numId w:val="7"/>
              </w:numPr>
              <w:spacing w:after="40"/>
              <w:jc w:val="both"/>
              <w:rPr>
                <w:rFonts w:ascii="Calibri" w:hAnsi="Calibri" w:cs="Calibri"/>
                <w:bCs/>
                <w:color w:val="000000" w:themeColor="text1"/>
                <w:sz w:val="20"/>
                <w:szCs w:val="20"/>
                <w:lang w:val="en-US"/>
              </w:rPr>
            </w:pPr>
          </w:p>
        </w:tc>
        <w:tc>
          <w:tcPr>
            <w:tcW w:w="1808" w:type="pct"/>
          </w:tcPr>
          <w:p w14:paraId="222CC997" w14:textId="1B49DF40" w:rsidR="00076719" w:rsidRPr="003D25FA" w:rsidRDefault="00076719" w:rsidP="009F235A">
            <w:pPr>
              <w:spacing w:after="40"/>
              <w:jc w:val="both"/>
              <w:rPr>
                <w:rFonts w:ascii="Calibri" w:hAnsi="Calibri" w:cs="Calibri"/>
                <w:bCs/>
                <w:sz w:val="20"/>
                <w:szCs w:val="20"/>
              </w:rPr>
            </w:pPr>
            <w:r w:rsidRPr="003D25FA">
              <w:rPr>
                <w:rFonts w:ascii="Calibri" w:hAnsi="Calibri" w:cs="Calibri"/>
                <w:bCs/>
                <w:color w:val="000000" w:themeColor="text1"/>
                <w:sz w:val="20"/>
                <w:szCs w:val="20"/>
                <w:lang w:val="en-US"/>
              </w:rPr>
              <w:t>Compliance and enforcement: increase investment and share learning about intelligent water regulation</w:t>
            </w:r>
          </w:p>
          <w:p w14:paraId="18AF9882" w14:textId="77777777" w:rsidR="00076719" w:rsidRPr="003D25FA" w:rsidRDefault="00076719" w:rsidP="009F235A">
            <w:pPr>
              <w:spacing w:after="40"/>
              <w:jc w:val="both"/>
              <w:rPr>
                <w:rFonts w:ascii="Calibri" w:hAnsi="Calibri" w:cs="Calibri"/>
                <w:bCs/>
                <w:sz w:val="20"/>
                <w:szCs w:val="20"/>
              </w:rPr>
            </w:pPr>
          </w:p>
        </w:tc>
        <w:tc>
          <w:tcPr>
            <w:tcW w:w="2880" w:type="pct"/>
          </w:tcPr>
          <w:p w14:paraId="237A6EF3" w14:textId="48DCE532" w:rsidR="00076719" w:rsidRPr="003D25FA" w:rsidRDefault="00076719" w:rsidP="009F235A">
            <w:pPr>
              <w:spacing w:after="40"/>
              <w:jc w:val="both"/>
              <w:rPr>
                <w:rFonts w:ascii="Calibri" w:hAnsi="Calibri" w:cs="Calibri"/>
                <w:sz w:val="20"/>
                <w:szCs w:val="20"/>
              </w:rPr>
            </w:pPr>
            <w:r w:rsidRPr="003D25FA">
              <w:rPr>
                <w:rFonts w:ascii="Calibri" w:hAnsi="Calibri" w:cs="Calibri"/>
                <w:b/>
                <w:sz w:val="20"/>
                <w:szCs w:val="20"/>
              </w:rPr>
              <w:t xml:space="preserve">1: </w:t>
            </w:r>
            <w:r w:rsidRPr="003D25FA">
              <w:rPr>
                <w:rFonts w:ascii="Calibri" w:hAnsi="Calibri" w:cs="Calibri"/>
                <w:sz w:val="20"/>
                <w:szCs w:val="20"/>
              </w:rPr>
              <w:t xml:space="preserve">which elements of the NWI have seen slow progress </w:t>
            </w:r>
          </w:p>
          <w:p w14:paraId="1708D054" w14:textId="5D51846E" w:rsidR="00076719" w:rsidRPr="003D25FA" w:rsidRDefault="00076719" w:rsidP="009F235A">
            <w:pPr>
              <w:spacing w:after="40"/>
              <w:jc w:val="both"/>
              <w:rPr>
                <w:rFonts w:ascii="Calibri" w:hAnsi="Calibri" w:cs="Calibri"/>
                <w:sz w:val="20"/>
                <w:szCs w:val="20"/>
              </w:rPr>
            </w:pPr>
            <w:r w:rsidRPr="003D25FA">
              <w:rPr>
                <w:rFonts w:ascii="Calibri" w:hAnsi="Calibri" w:cs="Calibri"/>
                <w:b/>
                <w:sz w:val="20"/>
                <w:szCs w:val="20"/>
              </w:rPr>
              <w:t>2:</w:t>
            </w:r>
            <w:r w:rsidRPr="003D25FA">
              <w:rPr>
                <w:rFonts w:ascii="Calibri" w:hAnsi="Calibri" w:cs="Calibri"/>
                <w:sz w:val="20"/>
                <w:szCs w:val="20"/>
              </w:rPr>
              <w:t xml:space="preserve"> current or emerging water management challenges where the NWI could be strengthened</w:t>
            </w:r>
          </w:p>
          <w:p w14:paraId="482CD1A3" w14:textId="1B5264ED"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3:</w:t>
            </w:r>
            <w:r w:rsidRPr="003D25FA">
              <w:rPr>
                <w:rFonts w:ascii="Calibri" w:hAnsi="Calibri" w:cs="Calibri"/>
                <w:sz w:val="20"/>
                <w:szCs w:val="20"/>
              </w:rPr>
              <w:t xml:space="preserve"> matters that should be considered for inclusion in a renewed NWI</w:t>
            </w:r>
          </w:p>
          <w:p w14:paraId="30D31C89" w14:textId="5275D80D"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5:</w:t>
            </w:r>
            <w:r w:rsidRPr="003D25FA">
              <w:rPr>
                <w:rFonts w:ascii="Calibri" w:hAnsi="Calibri" w:cs="Calibri"/>
                <w:sz w:val="20"/>
                <w:szCs w:val="20"/>
              </w:rPr>
              <w:t xml:space="preserve"> how could the NWI be amended to support best practice monitoring and compliance across jurisdictions </w:t>
            </w:r>
          </w:p>
          <w:p w14:paraId="2DFA6F0A" w14:textId="77777777" w:rsidR="00076719" w:rsidRPr="003D25FA" w:rsidRDefault="00076719" w:rsidP="009F235A">
            <w:pPr>
              <w:spacing w:after="40"/>
              <w:jc w:val="both"/>
              <w:rPr>
                <w:rFonts w:ascii="Calibri" w:hAnsi="Calibri" w:cs="Calibri"/>
                <w:b/>
                <w:sz w:val="20"/>
                <w:szCs w:val="20"/>
              </w:rPr>
            </w:pPr>
          </w:p>
        </w:tc>
      </w:tr>
      <w:tr w:rsidR="00076719" w:rsidRPr="003D25FA" w14:paraId="40018F99" w14:textId="77777777" w:rsidTr="00076719">
        <w:tc>
          <w:tcPr>
            <w:tcW w:w="312" w:type="pct"/>
          </w:tcPr>
          <w:p w14:paraId="2519554F" w14:textId="77777777" w:rsidR="00076719" w:rsidRPr="003D25FA" w:rsidRDefault="00076719" w:rsidP="009F235A">
            <w:pPr>
              <w:pStyle w:val="ListParagraph"/>
              <w:numPr>
                <w:ilvl w:val="0"/>
                <w:numId w:val="7"/>
              </w:numPr>
              <w:spacing w:after="40"/>
              <w:jc w:val="both"/>
              <w:rPr>
                <w:rFonts w:ascii="Calibri" w:hAnsi="Calibri" w:cs="Calibri"/>
                <w:bCs/>
                <w:color w:val="000000" w:themeColor="text1"/>
                <w:sz w:val="20"/>
                <w:szCs w:val="20"/>
                <w:lang w:val="en-US"/>
              </w:rPr>
            </w:pPr>
          </w:p>
        </w:tc>
        <w:tc>
          <w:tcPr>
            <w:tcW w:w="1808" w:type="pct"/>
          </w:tcPr>
          <w:p w14:paraId="571C644E" w14:textId="72FE6944" w:rsidR="00076719" w:rsidRPr="003D25FA" w:rsidRDefault="00076719" w:rsidP="009F235A">
            <w:pPr>
              <w:spacing w:after="40"/>
              <w:jc w:val="both"/>
              <w:rPr>
                <w:rFonts w:ascii="Calibri" w:hAnsi="Calibri" w:cs="Calibri"/>
                <w:bCs/>
                <w:sz w:val="20"/>
                <w:szCs w:val="20"/>
              </w:rPr>
            </w:pPr>
            <w:r w:rsidRPr="003D25FA">
              <w:rPr>
                <w:rFonts w:ascii="Calibri" w:hAnsi="Calibri" w:cs="Calibri"/>
                <w:bCs/>
                <w:color w:val="000000" w:themeColor="text1"/>
                <w:sz w:val="20"/>
                <w:szCs w:val="20"/>
                <w:lang w:val="en-US"/>
              </w:rPr>
              <w:t>Strategic monitoring and improvement: rebuild and intensify system wide monitoring and benchmarking</w:t>
            </w:r>
            <w:r w:rsidRPr="003D25FA">
              <w:rPr>
                <w:rFonts w:ascii="Calibri" w:hAnsi="Calibri" w:cs="Calibri"/>
                <w:bCs/>
                <w:sz w:val="20"/>
                <w:szCs w:val="20"/>
              </w:rPr>
              <w:t xml:space="preserve"> </w:t>
            </w:r>
          </w:p>
          <w:p w14:paraId="2295898F" w14:textId="77777777" w:rsidR="00076719" w:rsidRPr="003D25FA" w:rsidRDefault="00076719" w:rsidP="009F235A">
            <w:pPr>
              <w:spacing w:after="40"/>
              <w:jc w:val="both"/>
              <w:rPr>
                <w:rFonts w:ascii="Calibri" w:hAnsi="Calibri" w:cs="Calibri"/>
                <w:bCs/>
                <w:sz w:val="20"/>
                <w:szCs w:val="20"/>
              </w:rPr>
            </w:pPr>
          </w:p>
        </w:tc>
        <w:tc>
          <w:tcPr>
            <w:tcW w:w="2880" w:type="pct"/>
          </w:tcPr>
          <w:p w14:paraId="2BCCD70B" w14:textId="2A26F35A" w:rsidR="00076719" w:rsidRPr="003D25FA" w:rsidRDefault="00076719" w:rsidP="009F235A">
            <w:pPr>
              <w:spacing w:after="40"/>
              <w:jc w:val="both"/>
              <w:rPr>
                <w:rFonts w:ascii="Calibri" w:hAnsi="Calibri" w:cs="Calibri"/>
                <w:sz w:val="20"/>
                <w:szCs w:val="20"/>
              </w:rPr>
            </w:pPr>
            <w:r w:rsidRPr="003D25FA">
              <w:rPr>
                <w:rFonts w:ascii="Calibri" w:hAnsi="Calibri" w:cs="Calibri"/>
                <w:b/>
                <w:sz w:val="20"/>
                <w:szCs w:val="20"/>
              </w:rPr>
              <w:t xml:space="preserve">1: </w:t>
            </w:r>
            <w:r w:rsidRPr="003D25FA">
              <w:rPr>
                <w:rFonts w:ascii="Calibri" w:hAnsi="Calibri" w:cs="Calibri"/>
                <w:sz w:val="20"/>
                <w:szCs w:val="20"/>
              </w:rPr>
              <w:t xml:space="preserve">whether the signatories to the NWI are achieving the agreed objectives and outcomes of the agreement </w:t>
            </w:r>
          </w:p>
          <w:p w14:paraId="060E936F" w14:textId="0A719441" w:rsidR="00076719" w:rsidRPr="003D25FA" w:rsidRDefault="00076719" w:rsidP="009F235A">
            <w:pPr>
              <w:spacing w:after="40"/>
              <w:jc w:val="both"/>
              <w:rPr>
                <w:rFonts w:ascii="Calibri" w:hAnsi="Calibri" w:cs="Calibri"/>
                <w:sz w:val="20"/>
                <w:szCs w:val="20"/>
              </w:rPr>
            </w:pPr>
            <w:r w:rsidRPr="003D25FA">
              <w:rPr>
                <w:rFonts w:ascii="Calibri" w:hAnsi="Calibri" w:cs="Calibri"/>
                <w:b/>
                <w:sz w:val="20"/>
                <w:szCs w:val="20"/>
              </w:rPr>
              <w:t>2:</w:t>
            </w:r>
            <w:r w:rsidRPr="003D25FA">
              <w:rPr>
                <w:rFonts w:ascii="Calibri" w:hAnsi="Calibri" w:cs="Calibri"/>
                <w:sz w:val="20"/>
                <w:szCs w:val="20"/>
              </w:rPr>
              <w:t xml:space="preserve"> current or emerging water management challenges where the NWI could be strengthened</w:t>
            </w:r>
          </w:p>
          <w:p w14:paraId="4ED5A15C" w14:textId="42513E01"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5:</w:t>
            </w:r>
            <w:r w:rsidRPr="003D25FA">
              <w:rPr>
                <w:rFonts w:ascii="Calibri" w:hAnsi="Calibri" w:cs="Calibri"/>
                <w:sz w:val="20"/>
                <w:szCs w:val="20"/>
              </w:rPr>
              <w:t xml:space="preserve"> How could the NWI be amended to support best practice monitoring and compliance across jurisdictions </w:t>
            </w:r>
          </w:p>
          <w:p w14:paraId="506A7C8A" w14:textId="34B712F5" w:rsidR="00076719" w:rsidRPr="003D25FA" w:rsidRDefault="00076719" w:rsidP="009F235A">
            <w:pPr>
              <w:spacing w:after="40"/>
              <w:jc w:val="both"/>
              <w:rPr>
                <w:rFonts w:ascii="Calibri" w:hAnsi="Calibri" w:cs="Calibri"/>
                <w:sz w:val="20"/>
                <w:szCs w:val="20"/>
              </w:rPr>
            </w:pPr>
            <w:r w:rsidRPr="003D25FA">
              <w:rPr>
                <w:rFonts w:ascii="Calibri" w:hAnsi="Calibri" w:cs="Calibri"/>
                <w:b/>
                <w:bCs/>
                <w:sz w:val="20"/>
                <w:szCs w:val="20"/>
              </w:rPr>
              <w:t>6:</w:t>
            </w:r>
            <w:r w:rsidRPr="003D25FA">
              <w:rPr>
                <w:rFonts w:ascii="Calibri" w:hAnsi="Calibri" w:cs="Calibri"/>
                <w:sz w:val="20"/>
                <w:szCs w:val="20"/>
              </w:rPr>
              <w:t xml:space="preserve"> is the monitoring and assessment of environmental outcomes sufficient </w:t>
            </w:r>
          </w:p>
          <w:p w14:paraId="5DCB0897" w14:textId="78CC4B1C" w:rsidR="00076719" w:rsidRPr="003D25FA" w:rsidRDefault="00076719" w:rsidP="009F235A">
            <w:pPr>
              <w:spacing w:after="40"/>
              <w:jc w:val="both"/>
              <w:rPr>
                <w:rFonts w:ascii="Calibri" w:hAnsi="Calibri" w:cs="Calibri"/>
                <w:sz w:val="20"/>
                <w:szCs w:val="20"/>
              </w:rPr>
            </w:pPr>
          </w:p>
        </w:tc>
      </w:tr>
    </w:tbl>
    <w:p w14:paraId="77257E5C" w14:textId="54DB2C11" w:rsidR="0047454E" w:rsidRPr="003D25FA" w:rsidRDefault="003653D2" w:rsidP="009F235A">
      <w:pPr>
        <w:spacing w:before="120" w:afterLines="60" w:after="144"/>
        <w:jc w:val="both"/>
        <w:rPr>
          <w:rFonts w:ascii="Calibri" w:hAnsi="Calibri" w:cs="Calibri"/>
          <w:b/>
          <w:sz w:val="20"/>
          <w:szCs w:val="20"/>
        </w:rPr>
      </w:pPr>
      <w:r w:rsidRPr="003D25FA">
        <w:rPr>
          <w:rFonts w:ascii="Calibri" w:hAnsi="Calibri" w:cs="Calibri"/>
          <w:b/>
          <w:sz w:val="20"/>
          <w:szCs w:val="20"/>
        </w:rPr>
        <w:t xml:space="preserve">Table 1: Reform </w:t>
      </w:r>
      <w:r w:rsidR="0033043D" w:rsidRPr="003D25FA">
        <w:rPr>
          <w:rFonts w:ascii="Calibri" w:hAnsi="Calibri" w:cs="Calibri"/>
          <w:b/>
          <w:sz w:val="20"/>
          <w:szCs w:val="20"/>
        </w:rPr>
        <w:t>priorities</w:t>
      </w:r>
      <w:r w:rsidRPr="003D25FA">
        <w:rPr>
          <w:rFonts w:ascii="Calibri" w:hAnsi="Calibri" w:cs="Calibri"/>
          <w:b/>
          <w:sz w:val="20"/>
          <w:szCs w:val="20"/>
        </w:rPr>
        <w:t xml:space="preserve"> and associated information request questions</w:t>
      </w:r>
    </w:p>
    <w:p w14:paraId="405D1A14" w14:textId="23F1D03F" w:rsidR="007B46DF" w:rsidRDefault="004432CB" w:rsidP="004E739D">
      <w:pPr>
        <w:widowControl w:val="0"/>
        <w:autoSpaceDE w:val="0"/>
        <w:autoSpaceDN w:val="0"/>
        <w:adjustRightInd w:val="0"/>
        <w:spacing w:after="60" w:line="276" w:lineRule="auto"/>
        <w:jc w:val="both"/>
        <w:rPr>
          <w:rFonts w:ascii="Calibri" w:hAnsi="Calibri" w:cs="Calibri"/>
          <w:color w:val="000000" w:themeColor="text1"/>
          <w:lang w:val="en-US"/>
        </w:rPr>
      </w:pPr>
      <w:r w:rsidRPr="003D25FA">
        <w:rPr>
          <w:rFonts w:ascii="Calibri" w:hAnsi="Calibri" w:cs="Calibri"/>
        </w:rPr>
        <w:lastRenderedPageBreak/>
        <w:t xml:space="preserve">We outline these </w:t>
      </w:r>
      <w:r w:rsidR="0033043D" w:rsidRPr="003D25FA">
        <w:rPr>
          <w:rFonts w:ascii="Calibri" w:hAnsi="Calibri" w:cs="Calibri"/>
        </w:rPr>
        <w:t xml:space="preserve">four </w:t>
      </w:r>
      <w:r w:rsidRPr="003D25FA">
        <w:rPr>
          <w:rFonts w:ascii="Calibri" w:hAnsi="Calibri" w:cs="Calibri"/>
        </w:rPr>
        <w:t xml:space="preserve">points in more detail below, with a primary focus on groundwater. </w:t>
      </w:r>
      <w:r w:rsidR="002A29FD" w:rsidRPr="003D25FA">
        <w:rPr>
          <w:rFonts w:ascii="Calibri" w:hAnsi="Calibri" w:cs="Calibri"/>
          <w:color w:val="000000" w:themeColor="text1"/>
          <w:lang w:val="en-US"/>
        </w:rPr>
        <w:t xml:space="preserve">We </w:t>
      </w:r>
      <w:r w:rsidR="00981891" w:rsidRPr="003D25FA">
        <w:rPr>
          <w:rFonts w:ascii="Calibri" w:hAnsi="Calibri" w:cs="Calibri"/>
          <w:color w:val="000000" w:themeColor="text1"/>
          <w:lang w:val="en-US"/>
        </w:rPr>
        <w:t xml:space="preserve">argue that entrenching and extending national reforms is vital to Australia’s future water security. The context and justification for each </w:t>
      </w:r>
      <w:r w:rsidR="0033043D" w:rsidRPr="003D25FA">
        <w:rPr>
          <w:rFonts w:ascii="Calibri" w:hAnsi="Calibri" w:cs="Calibri"/>
          <w:color w:val="000000" w:themeColor="text1"/>
          <w:lang w:val="en-US"/>
        </w:rPr>
        <w:t xml:space="preserve">priority </w:t>
      </w:r>
      <w:r w:rsidR="00981891" w:rsidRPr="003D25FA">
        <w:rPr>
          <w:rFonts w:ascii="Calibri" w:hAnsi="Calibri" w:cs="Calibri"/>
          <w:color w:val="000000" w:themeColor="text1"/>
          <w:lang w:val="en-US"/>
        </w:rPr>
        <w:t xml:space="preserve">reform is given by briefly evaluating the performance of </w:t>
      </w:r>
      <w:r w:rsidR="0033043D" w:rsidRPr="003D25FA">
        <w:rPr>
          <w:rFonts w:ascii="Calibri" w:hAnsi="Calibri" w:cs="Calibri"/>
          <w:color w:val="000000" w:themeColor="text1"/>
          <w:lang w:val="en-US"/>
        </w:rPr>
        <w:t xml:space="preserve">the </w:t>
      </w:r>
      <w:r w:rsidR="00981891" w:rsidRPr="003D25FA">
        <w:rPr>
          <w:rFonts w:ascii="Calibri" w:hAnsi="Calibri" w:cs="Calibri"/>
          <w:color w:val="000000" w:themeColor="text1"/>
          <w:lang w:val="en-US"/>
        </w:rPr>
        <w:t>NWI. The discussion focuses particularly on non-urban water management, given agriculture</w:t>
      </w:r>
      <w:r w:rsidR="00981891" w:rsidRPr="003D25FA">
        <w:rPr>
          <w:rFonts w:ascii="Calibri" w:hAnsi="Calibri" w:cs="Calibri"/>
          <w:color w:val="000000" w:themeColor="text1"/>
        </w:rPr>
        <w:t xml:space="preserve"> remains the largest consumer of Australia’s water, </w:t>
      </w:r>
      <w:r w:rsidR="00981891" w:rsidRPr="003D25FA">
        <w:rPr>
          <w:rFonts w:ascii="Calibri" w:hAnsi="Calibri" w:cs="Calibri"/>
          <w:color w:val="000000" w:themeColor="text1"/>
          <w:lang w:val="en-US"/>
        </w:rPr>
        <w:t xml:space="preserve">making it the area where some of the biggest gains can be made in securing sustainable </w:t>
      </w:r>
      <w:r w:rsidR="002A29FD" w:rsidRPr="003D25FA">
        <w:rPr>
          <w:rFonts w:ascii="Calibri" w:hAnsi="Calibri" w:cs="Calibri"/>
          <w:color w:val="000000" w:themeColor="text1"/>
          <w:lang w:val="en-US"/>
        </w:rPr>
        <w:t>ground</w:t>
      </w:r>
      <w:r w:rsidR="00981891" w:rsidRPr="003D25FA">
        <w:rPr>
          <w:rFonts w:ascii="Calibri" w:hAnsi="Calibri" w:cs="Calibri"/>
          <w:color w:val="000000" w:themeColor="text1"/>
          <w:lang w:val="en-US"/>
        </w:rPr>
        <w:t>water management.</w:t>
      </w:r>
      <w:r w:rsidR="007B46DF" w:rsidRPr="003D25FA">
        <w:rPr>
          <w:rFonts w:ascii="Calibri" w:hAnsi="Calibri" w:cs="Calibri"/>
          <w:color w:val="000000" w:themeColor="text1"/>
          <w:lang w:val="en-US"/>
        </w:rPr>
        <w:t xml:space="preserve"> </w:t>
      </w:r>
    </w:p>
    <w:p w14:paraId="0ECED33C" w14:textId="77777777" w:rsidR="003D25FA" w:rsidRPr="003D25FA" w:rsidRDefault="003D25FA" w:rsidP="004E739D">
      <w:pPr>
        <w:widowControl w:val="0"/>
        <w:autoSpaceDE w:val="0"/>
        <w:autoSpaceDN w:val="0"/>
        <w:adjustRightInd w:val="0"/>
        <w:spacing w:after="60" w:line="276" w:lineRule="auto"/>
        <w:jc w:val="both"/>
        <w:rPr>
          <w:rFonts w:ascii="Calibri" w:hAnsi="Calibri" w:cs="Calibri"/>
          <w:color w:val="000000" w:themeColor="text1"/>
          <w:lang w:val="en-US"/>
        </w:rPr>
      </w:pPr>
    </w:p>
    <w:p w14:paraId="3A270FFB" w14:textId="2F8A702D" w:rsidR="0033043D" w:rsidRDefault="0033043D" w:rsidP="004E739D">
      <w:pPr>
        <w:widowControl w:val="0"/>
        <w:autoSpaceDE w:val="0"/>
        <w:autoSpaceDN w:val="0"/>
        <w:adjustRightInd w:val="0"/>
        <w:spacing w:after="60" w:line="276" w:lineRule="auto"/>
        <w:jc w:val="both"/>
        <w:rPr>
          <w:rFonts w:ascii="Calibri" w:hAnsi="Calibri" w:cs="Calibri"/>
          <w:b/>
          <w:bCs/>
          <w:color w:val="000000" w:themeColor="text1"/>
          <w:u w:val="single"/>
          <w:lang w:val="en-US"/>
        </w:rPr>
      </w:pPr>
      <w:r w:rsidRPr="003D25FA">
        <w:rPr>
          <w:rFonts w:ascii="Calibri" w:hAnsi="Calibri" w:cs="Calibri"/>
          <w:b/>
          <w:bCs/>
          <w:color w:val="000000" w:themeColor="text1"/>
          <w:u w:val="single"/>
          <w:lang w:val="en-US"/>
        </w:rPr>
        <w:t xml:space="preserve">Four priorities for National Water Reform </w:t>
      </w:r>
    </w:p>
    <w:p w14:paraId="6CFE3DD8" w14:textId="77777777" w:rsidR="003D25FA" w:rsidRPr="003D25FA" w:rsidRDefault="003D25FA" w:rsidP="004E739D">
      <w:pPr>
        <w:widowControl w:val="0"/>
        <w:autoSpaceDE w:val="0"/>
        <w:autoSpaceDN w:val="0"/>
        <w:adjustRightInd w:val="0"/>
        <w:spacing w:after="60" w:line="276" w:lineRule="auto"/>
        <w:jc w:val="both"/>
        <w:rPr>
          <w:rFonts w:ascii="Calibri" w:hAnsi="Calibri" w:cs="Calibri"/>
          <w:b/>
          <w:bCs/>
          <w:color w:val="000000" w:themeColor="text1"/>
          <w:u w:val="single"/>
          <w:lang w:val="en-US"/>
        </w:rPr>
      </w:pPr>
    </w:p>
    <w:p w14:paraId="639A11F0" w14:textId="14D71024" w:rsidR="0056296E" w:rsidRPr="003D25FA" w:rsidRDefault="0056296E" w:rsidP="004E739D">
      <w:pPr>
        <w:pStyle w:val="ListParagraph"/>
        <w:widowControl w:val="0"/>
        <w:numPr>
          <w:ilvl w:val="0"/>
          <w:numId w:val="13"/>
        </w:numPr>
        <w:autoSpaceDE w:val="0"/>
        <w:autoSpaceDN w:val="0"/>
        <w:adjustRightInd w:val="0"/>
        <w:spacing w:after="60" w:line="276" w:lineRule="auto"/>
        <w:contextualSpacing w:val="0"/>
        <w:jc w:val="both"/>
        <w:rPr>
          <w:rFonts w:ascii="Calibri" w:hAnsi="Calibri" w:cs="Calibri"/>
          <w:b/>
          <w:color w:val="000000" w:themeColor="text1"/>
        </w:rPr>
      </w:pPr>
      <w:r w:rsidRPr="003D25FA">
        <w:rPr>
          <w:rFonts w:ascii="Calibri" w:hAnsi="Calibri" w:cs="Calibri"/>
          <w:b/>
          <w:color w:val="000000" w:themeColor="text1"/>
          <w:lang w:val="en-US"/>
        </w:rPr>
        <w:t xml:space="preserve">Water quality: improving understanding and integration </w:t>
      </w:r>
      <w:r w:rsidR="00FC062F" w:rsidRPr="003D25FA">
        <w:rPr>
          <w:rFonts w:ascii="Calibri" w:hAnsi="Calibri" w:cs="Calibri"/>
          <w:b/>
          <w:color w:val="000000" w:themeColor="text1"/>
          <w:lang w:val="en-US"/>
        </w:rPr>
        <w:t xml:space="preserve">of water quality </w:t>
      </w:r>
      <w:r w:rsidRPr="003D25FA">
        <w:rPr>
          <w:rFonts w:ascii="Calibri" w:hAnsi="Calibri" w:cs="Calibri"/>
          <w:b/>
          <w:color w:val="000000" w:themeColor="text1"/>
          <w:lang w:val="en-US"/>
        </w:rPr>
        <w:t xml:space="preserve">in decision making </w:t>
      </w:r>
    </w:p>
    <w:p w14:paraId="4E3C63B9" w14:textId="77777777" w:rsidR="004E739D" w:rsidRDefault="007B46DF" w:rsidP="004E739D">
      <w:pPr>
        <w:spacing w:after="60" w:line="276" w:lineRule="auto"/>
        <w:jc w:val="both"/>
        <w:rPr>
          <w:rFonts w:ascii="Calibri" w:hAnsi="Calibri" w:cs="Calibri"/>
        </w:rPr>
      </w:pPr>
      <w:r w:rsidRPr="003D25FA">
        <w:rPr>
          <w:rFonts w:ascii="Calibri" w:hAnsi="Calibri" w:cs="Calibri"/>
        </w:rPr>
        <w:t xml:space="preserve">The management of water quantity and quality are vital to securing economic, environmental and social outcomes for Australia. And yet, these two issues have rarely been sufficiently connected. As the Productivity Commission noted in its </w:t>
      </w:r>
      <w:r w:rsidR="003E475D" w:rsidRPr="003D25FA">
        <w:rPr>
          <w:rFonts w:ascii="Calibri" w:hAnsi="Calibri" w:cs="Calibri"/>
        </w:rPr>
        <w:t>2017</w:t>
      </w:r>
      <w:r w:rsidR="00266B01">
        <w:rPr>
          <w:rFonts w:ascii="Calibri" w:hAnsi="Calibri" w:cs="Calibri"/>
        </w:rPr>
        <w:t xml:space="preserve"> </w:t>
      </w:r>
      <w:r w:rsidRPr="003D25FA">
        <w:rPr>
          <w:rFonts w:ascii="Calibri" w:hAnsi="Calibri" w:cs="Calibri"/>
        </w:rPr>
        <w:t>review: “The limited mention of water quality in sections of the NWI relating to water planning has become increasingly conspicuous and out of step with contemporary water management issues … water quality is an important consideration”.</w:t>
      </w:r>
      <w:r w:rsidR="003E475D" w:rsidRPr="003D25FA">
        <w:rPr>
          <w:rStyle w:val="EndnoteReference"/>
          <w:rFonts w:ascii="Calibri" w:hAnsi="Calibri" w:cs="Calibri"/>
        </w:rPr>
        <w:t xml:space="preserve"> </w:t>
      </w:r>
      <w:r w:rsidR="003E475D" w:rsidRPr="003D25FA">
        <w:rPr>
          <w:rStyle w:val="EndnoteReference"/>
          <w:rFonts w:ascii="Calibri" w:hAnsi="Calibri" w:cs="Calibri"/>
        </w:rPr>
        <w:endnoteReference w:id="2"/>
      </w:r>
      <w:r w:rsidR="003E475D" w:rsidRPr="003D25FA">
        <w:rPr>
          <w:rFonts w:ascii="Calibri" w:hAnsi="Calibri" w:cs="Calibri"/>
        </w:rPr>
        <w:t xml:space="preserve"> Certainly, t</w:t>
      </w:r>
      <w:r w:rsidRPr="003D25FA">
        <w:rPr>
          <w:rFonts w:ascii="Calibri" w:hAnsi="Calibri" w:cs="Calibri"/>
        </w:rPr>
        <w:t xml:space="preserve">here have been various attempts to better connect quality to water decision-making by the Australian, </w:t>
      </w:r>
      <w:r w:rsidR="00266B01">
        <w:rPr>
          <w:rFonts w:ascii="Calibri" w:hAnsi="Calibri" w:cs="Calibri"/>
        </w:rPr>
        <w:t>s</w:t>
      </w:r>
      <w:r w:rsidRPr="003D25FA">
        <w:rPr>
          <w:rFonts w:ascii="Calibri" w:hAnsi="Calibri" w:cs="Calibri"/>
        </w:rPr>
        <w:t xml:space="preserve">tate and </w:t>
      </w:r>
      <w:r w:rsidR="00266B01">
        <w:rPr>
          <w:rFonts w:ascii="Calibri" w:hAnsi="Calibri" w:cs="Calibri"/>
        </w:rPr>
        <w:t>t</w:t>
      </w:r>
      <w:r w:rsidRPr="003D25FA">
        <w:rPr>
          <w:rFonts w:ascii="Calibri" w:hAnsi="Calibri" w:cs="Calibri"/>
        </w:rPr>
        <w:t xml:space="preserve">erritory </w:t>
      </w:r>
      <w:r w:rsidR="00266B01">
        <w:rPr>
          <w:rFonts w:ascii="Calibri" w:hAnsi="Calibri" w:cs="Calibri"/>
        </w:rPr>
        <w:t>g</w:t>
      </w:r>
      <w:r w:rsidRPr="003D25FA">
        <w:rPr>
          <w:rFonts w:ascii="Calibri" w:hAnsi="Calibri" w:cs="Calibri"/>
        </w:rPr>
        <w:t xml:space="preserve">overnments. This includes, investment in mapping Groundwater Dependent Ecosystems, the updated Charter for the National Water Quality Management Strategy (NWQMS),  the progress on water resource plans under the Basin Plan, and the National Groundwater Strategic Framework 2016–2026 which involves actions to embed water quality into regulatory frameworks, including through the National Water Quality Management Strategy: Guidelines for Groundwater Quality Protection in Australia. </w:t>
      </w:r>
    </w:p>
    <w:p w14:paraId="6083047C" w14:textId="77777777" w:rsidR="004E739D" w:rsidRDefault="004E739D" w:rsidP="004E739D">
      <w:pPr>
        <w:spacing w:after="60" w:line="276" w:lineRule="auto"/>
        <w:jc w:val="both"/>
        <w:rPr>
          <w:rFonts w:ascii="Calibri" w:hAnsi="Calibri" w:cs="Calibri"/>
        </w:rPr>
      </w:pPr>
    </w:p>
    <w:p w14:paraId="4EA0AE1C" w14:textId="7DCA9A01" w:rsidR="004E739D" w:rsidRPr="004E739D" w:rsidRDefault="007B46DF" w:rsidP="004E739D">
      <w:pPr>
        <w:spacing w:after="60" w:line="276" w:lineRule="auto"/>
        <w:jc w:val="both"/>
        <w:rPr>
          <w:rFonts w:ascii="Calibri" w:hAnsi="Calibri" w:cs="Calibri"/>
        </w:rPr>
      </w:pPr>
      <w:r w:rsidRPr="003D25FA">
        <w:rPr>
          <w:rFonts w:ascii="Calibri" w:hAnsi="Calibri" w:cs="Calibri"/>
        </w:rPr>
        <w:t xml:space="preserve">Even so, where </w:t>
      </w:r>
      <w:r w:rsidR="003E475D" w:rsidRPr="003D25FA">
        <w:rPr>
          <w:rFonts w:ascii="Calibri" w:hAnsi="Calibri" w:cs="Calibri"/>
        </w:rPr>
        <w:t xml:space="preserve">water </w:t>
      </w:r>
      <w:r w:rsidRPr="003D25FA">
        <w:rPr>
          <w:rFonts w:ascii="Calibri" w:hAnsi="Calibri" w:cs="Calibri"/>
        </w:rPr>
        <w:t xml:space="preserve">quality has been included in </w:t>
      </w:r>
      <w:r w:rsidR="003E475D" w:rsidRPr="003D25FA">
        <w:rPr>
          <w:rFonts w:ascii="Calibri" w:hAnsi="Calibri" w:cs="Calibri"/>
        </w:rPr>
        <w:t xml:space="preserve">water management </w:t>
      </w:r>
      <w:r w:rsidRPr="003D25FA">
        <w:rPr>
          <w:rFonts w:ascii="Calibri" w:hAnsi="Calibri" w:cs="Calibri"/>
        </w:rPr>
        <w:t>decision making</w:t>
      </w:r>
      <w:r w:rsidR="003E475D" w:rsidRPr="003D25FA">
        <w:rPr>
          <w:rFonts w:ascii="Calibri" w:hAnsi="Calibri" w:cs="Calibri"/>
        </w:rPr>
        <w:t>,</w:t>
      </w:r>
      <w:r w:rsidRPr="003D25FA">
        <w:rPr>
          <w:rFonts w:ascii="Calibri" w:hAnsi="Calibri" w:cs="Calibri"/>
        </w:rPr>
        <w:t xml:space="preserve"> the focus has tended to be on salinity</w:t>
      </w:r>
      <w:r w:rsidR="003E475D" w:rsidRPr="003D25FA">
        <w:rPr>
          <w:rFonts w:ascii="Calibri" w:hAnsi="Calibri" w:cs="Calibri"/>
        </w:rPr>
        <w:t xml:space="preserve">. While </w:t>
      </w:r>
      <w:r w:rsidRPr="003D25FA">
        <w:rPr>
          <w:rFonts w:ascii="Calibri" w:hAnsi="Calibri" w:cs="Calibri"/>
        </w:rPr>
        <w:t xml:space="preserve">important, </w:t>
      </w:r>
      <w:r w:rsidR="003E475D" w:rsidRPr="003D25FA">
        <w:rPr>
          <w:rFonts w:ascii="Calibri" w:hAnsi="Calibri" w:cs="Calibri"/>
        </w:rPr>
        <w:t xml:space="preserve">salinity is </w:t>
      </w:r>
      <w:r w:rsidR="009F235A">
        <w:rPr>
          <w:rFonts w:ascii="Calibri" w:hAnsi="Calibri" w:cs="Calibri"/>
        </w:rPr>
        <w:t xml:space="preserve">only </w:t>
      </w:r>
      <w:r w:rsidRPr="003D25FA">
        <w:rPr>
          <w:rFonts w:ascii="Calibri" w:hAnsi="Calibri" w:cs="Calibri"/>
        </w:rPr>
        <w:t xml:space="preserve">one of </w:t>
      </w:r>
      <w:r w:rsidR="00FC062F" w:rsidRPr="003D25FA">
        <w:rPr>
          <w:rFonts w:ascii="Calibri" w:hAnsi="Calibri" w:cs="Calibri"/>
        </w:rPr>
        <w:t>several</w:t>
      </w:r>
      <w:r w:rsidRPr="003D25FA">
        <w:rPr>
          <w:rFonts w:ascii="Calibri" w:hAnsi="Calibri" w:cs="Calibri"/>
        </w:rPr>
        <w:t xml:space="preserve"> relevant </w:t>
      </w:r>
      <w:r w:rsidR="003E475D" w:rsidRPr="003D25FA">
        <w:rPr>
          <w:rFonts w:ascii="Calibri" w:hAnsi="Calibri" w:cs="Calibri"/>
        </w:rPr>
        <w:t xml:space="preserve">quality </w:t>
      </w:r>
      <w:r w:rsidRPr="003D25FA">
        <w:rPr>
          <w:rFonts w:ascii="Calibri" w:hAnsi="Calibri" w:cs="Calibri"/>
        </w:rPr>
        <w:t>issues, particularly regarding groundwater and its management. For example, nutrients</w:t>
      </w:r>
      <w:r w:rsidR="00CA6EB7" w:rsidRPr="003D25FA">
        <w:rPr>
          <w:rFonts w:ascii="Calibri" w:hAnsi="Calibri" w:cs="Calibri"/>
        </w:rPr>
        <w:t>, including organic carbon,</w:t>
      </w:r>
      <w:r w:rsidRPr="003D25FA">
        <w:rPr>
          <w:rFonts w:ascii="Calibri" w:hAnsi="Calibri" w:cs="Calibri"/>
        </w:rPr>
        <w:t xml:space="preserve"> </w:t>
      </w:r>
      <w:r w:rsidR="00FC062F" w:rsidRPr="003D25FA">
        <w:rPr>
          <w:rFonts w:ascii="Calibri" w:hAnsi="Calibri" w:cs="Calibri"/>
        </w:rPr>
        <w:t xml:space="preserve">can </w:t>
      </w:r>
      <w:r w:rsidRPr="003D25FA">
        <w:rPr>
          <w:rFonts w:ascii="Calibri" w:hAnsi="Calibri" w:cs="Calibri"/>
        </w:rPr>
        <w:t xml:space="preserve">affect water quality overtime. </w:t>
      </w:r>
      <w:r w:rsidR="009F235A">
        <w:rPr>
          <w:rFonts w:ascii="Calibri" w:hAnsi="Calibri" w:cs="Calibri"/>
        </w:rPr>
        <w:t>Notably, there are increasing r</w:t>
      </w:r>
      <w:r w:rsidR="003E5543" w:rsidRPr="003D25FA">
        <w:rPr>
          <w:rFonts w:ascii="Calibri" w:hAnsi="Calibri" w:cs="Calibri"/>
        </w:rPr>
        <w:t xml:space="preserve">isks </w:t>
      </w:r>
      <w:r w:rsidR="009F235A">
        <w:rPr>
          <w:rFonts w:ascii="Calibri" w:hAnsi="Calibri" w:cs="Calibri"/>
        </w:rPr>
        <w:t xml:space="preserve">of </w:t>
      </w:r>
      <w:r w:rsidR="003E5543" w:rsidRPr="003D25FA">
        <w:rPr>
          <w:rFonts w:ascii="Calibri" w:hAnsi="Calibri" w:cs="Calibri"/>
          <w:color w:val="000000"/>
        </w:rPr>
        <w:t>nutrient inputs to subsurface water and connected rivers</w:t>
      </w:r>
      <w:r w:rsidR="009F235A">
        <w:rPr>
          <w:rFonts w:ascii="Calibri" w:hAnsi="Calibri" w:cs="Calibri"/>
        </w:rPr>
        <w:t>,</w:t>
      </w:r>
      <w:r w:rsidR="003E5543" w:rsidRPr="003D25FA">
        <w:rPr>
          <w:rFonts w:ascii="Calibri" w:hAnsi="Calibri" w:cs="Calibri"/>
        </w:rPr>
        <w:t xml:space="preserve"> </w:t>
      </w:r>
      <w:r w:rsidR="00FC062F" w:rsidRPr="003D25FA">
        <w:rPr>
          <w:rFonts w:ascii="Calibri" w:hAnsi="Calibri" w:cs="Calibri"/>
        </w:rPr>
        <w:t>given</w:t>
      </w:r>
      <w:r w:rsidR="003E5543" w:rsidRPr="003D25FA">
        <w:rPr>
          <w:rFonts w:ascii="Calibri" w:hAnsi="Calibri" w:cs="Calibri"/>
        </w:rPr>
        <w:t xml:space="preserve"> the </w:t>
      </w:r>
      <w:r w:rsidR="00B73A11" w:rsidRPr="003D25FA">
        <w:rPr>
          <w:rFonts w:ascii="Calibri" w:hAnsi="Calibri" w:cs="Calibri"/>
          <w:color w:val="000000"/>
        </w:rPr>
        <w:t>potential for longer fire seasons and greater fire extent</w:t>
      </w:r>
      <w:r w:rsidR="003E5543" w:rsidRPr="003D25FA">
        <w:rPr>
          <w:rFonts w:ascii="Calibri" w:hAnsi="Calibri" w:cs="Calibri"/>
          <w:color w:val="000000"/>
        </w:rPr>
        <w:t xml:space="preserve"> in Australia</w:t>
      </w:r>
      <w:r w:rsidR="00B73A11" w:rsidRPr="003D25FA">
        <w:rPr>
          <w:rFonts w:ascii="Calibri" w:hAnsi="Calibri" w:cs="Calibri"/>
          <w:color w:val="000000"/>
        </w:rPr>
        <w:t>.</w:t>
      </w:r>
      <w:r w:rsidR="00F92EFE" w:rsidRPr="003D25FA">
        <w:rPr>
          <w:rFonts w:ascii="Calibri" w:hAnsi="Calibri" w:cs="Calibri"/>
          <w:color w:val="000000"/>
        </w:rPr>
        <w:t xml:space="preserve"> These</w:t>
      </w:r>
      <w:r w:rsidR="0088033D" w:rsidRPr="003D25FA">
        <w:rPr>
          <w:rFonts w:ascii="Calibri" w:hAnsi="Calibri" w:cs="Calibri"/>
          <w:color w:val="000000"/>
        </w:rPr>
        <w:t xml:space="preserve"> risks are </w:t>
      </w:r>
      <w:r w:rsidR="003E5543" w:rsidRPr="003D25FA">
        <w:rPr>
          <w:rFonts w:ascii="Calibri" w:hAnsi="Calibri" w:cs="Calibri"/>
          <w:color w:val="000000"/>
        </w:rPr>
        <w:t>particularly</w:t>
      </w:r>
      <w:r w:rsidR="00F92EFE" w:rsidRPr="003D25FA">
        <w:rPr>
          <w:rFonts w:ascii="Calibri" w:hAnsi="Calibri" w:cs="Calibri"/>
          <w:color w:val="000000"/>
        </w:rPr>
        <w:t xml:space="preserve"> </w:t>
      </w:r>
      <w:r w:rsidR="009F235A" w:rsidRPr="003D25FA">
        <w:rPr>
          <w:rFonts w:ascii="Calibri" w:hAnsi="Calibri" w:cs="Calibri"/>
          <w:color w:val="000000"/>
        </w:rPr>
        <w:t>conspicuous</w:t>
      </w:r>
      <w:r w:rsidR="0088033D" w:rsidRPr="003D25FA">
        <w:rPr>
          <w:rFonts w:ascii="Calibri" w:hAnsi="Calibri" w:cs="Calibri"/>
          <w:color w:val="000000"/>
        </w:rPr>
        <w:t xml:space="preserve"> given that</w:t>
      </w:r>
      <w:r w:rsidR="00B73A11" w:rsidRPr="003D25FA">
        <w:rPr>
          <w:rFonts w:ascii="Calibri" w:hAnsi="Calibri" w:cs="Calibri"/>
          <w:color w:val="000000"/>
        </w:rPr>
        <w:t xml:space="preserve"> nutrients were implicated in the 2019 mass fish-kills in Menindee and fire-related nutrients in the 2020 </w:t>
      </w:r>
      <w:r w:rsidR="003E5543" w:rsidRPr="003D25FA">
        <w:rPr>
          <w:rFonts w:ascii="Calibri" w:hAnsi="Calibri" w:cs="Calibri"/>
          <w:color w:val="000000"/>
        </w:rPr>
        <w:t xml:space="preserve">fish </w:t>
      </w:r>
      <w:r w:rsidR="00B73A11" w:rsidRPr="003D25FA">
        <w:rPr>
          <w:rFonts w:ascii="Calibri" w:hAnsi="Calibri" w:cs="Calibri"/>
          <w:color w:val="000000"/>
        </w:rPr>
        <w:t xml:space="preserve">kills </w:t>
      </w:r>
      <w:r w:rsidR="003E5543" w:rsidRPr="003D25FA">
        <w:rPr>
          <w:rFonts w:ascii="Calibri" w:hAnsi="Calibri" w:cs="Calibri"/>
          <w:color w:val="000000"/>
        </w:rPr>
        <w:t>i</w:t>
      </w:r>
      <w:r w:rsidR="00B73A11" w:rsidRPr="003D25FA">
        <w:rPr>
          <w:rFonts w:ascii="Calibri" w:hAnsi="Calibri" w:cs="Calibri"/>
          <w:color w:val="000000"/>
        </w:rPr>
        <w:t>n the Macleay region.</w:t>
      </w:r>
      <w:r w:rsidR="00C54AAC" w:rsidRPr="003D25FA">
        <w:rPr>
          <w:rStyle w:val="EndnoteReference"/>
          <w:rFonts w:ascii="Calibri" w:hAnsi="Calibri" w:cs="Calibri"/>
        </w:rPr>
        <w:endnoteReference w:id="3"/>
      </w:r>
      <w:r w:rsidR="00C54AAC" w:rsidRPr="003D25FA">
        <w:rPr>
          <w:rFonts w:ascii="Calibri" w:hAnsi="Calibri" w:cs="Calibri"/>
          <w:color w:val="000000"/>
        </w:rPr>
        <w:t xml:space="preserve"> </w:t>
      </w:r>
      <w:r w:rsidR="00B73A11" w:rsidRPr="003D25FA">
        <w:rPr>
          <w:rFonts w:ascii="Calibri" w:hAnsi="Calibri" w:cs="Calibri"/>
          <w:color w:val="000000"/>
        </w:rPr>
        <w:t xml:space="preserve">Yet, there have been few, if any, systematic analysis of soluble-ash products affecting water quality in the vadose zone or groundwater before and after fire. </w:t>
      </w:r>
      <w:r w:rsidR="00F92EFE" w:rsidRPr="003D25FA">
        <w:rPr>
          <w:rFonts w:ascii="Calibri" w:hAnsi="Calibri" w:cs="Calibri"/>
          <w:color w:val="000000"/>
        </w:rPr>
        <w:t xml:space="preserve">Such studies are </w:t>
      </w:r>
      <w:r w:rsidR="00B73A11" w:rsidRPr="003D25FA">
        <w:rPr>
          <w:rFonts w:ascii="Calibri" w:hAnsi="Calibri" w:cs="Calibri"/>
          <w:color w:val="000000"/>
        </w:rPr>
        <w:t>needed</w:t>
      </w:r>
      <w:r w:rsidR="00F92EFE" w:rsidRPr="003D25FA">
        <w:rPr>
          <w:rFonts w:ascii="Calibri" w:hAnsi="Calibri" w:cs="Calibri"/>
          <w:color w:val="000000"/>
        </w:rPr>
        <w:t xml:space="preserve">, including </w:t>
      </w:r>
      <w:r w:rsidR="00B73A11" w:rsidRPr="003D25FA">
        <w:rPr>
          <w:rFonts w:ascii="Calibri" w:hAnsi="Calibri" w:cs="Calibri"/>
          <w:color w:val="000000"/>
        </w:rPr>
        <w:t>pair</w:t>
      </w:r>
      <w:r w:rsidR="00F92EFE" w:rsidRPr="003D25FA">
        <w:rPr>
          <w:rFonts w:ascii="Calibri" w:hAnsi="Calibri" w:cs="Calibri"/>
          <w:color w:val="000000"/>
        </w:rPr>
        <w:t>ing them</w:t>
      </w:r>
      <w:r w:rsidR="00B73A11" w:rsidRPr="003D25FA">
        <w:rPr>
          <w:rFonts w:ascii="Calibri" w:hAnsi="Calibri" w:cs="Calibri"/>
          <w:color w:val="000000"/>
        </w:rPr>
        <w:t xml:space="preserve"> with river baselines.</w:t>
      </w:r>
      <w:r w:rsidR="002F3862" w:rsidRPr="003D25FA">
        <w:rPr>
          <w:rStyle w:val="EndnoteReference"/>
          <w:rFonts w:ascii="Calibri" w:hAnsi="Calibri" w:cs="Calibri"/>
        </w:rPr>
        <w:t xml:space="preserve"> </w:t>
      </w:r>
      <w:r w:rsidR="002F3862" w:rsidRPr="003D25FA">
        <w:rPr>
          <w:rStyle w:val="EndnoteReference"/>
          <w:rFonts w:ascii="Calibri" w:hAnsi="Calibri" w:cs="Calibri"/>
        </w:rPr>
        <w:endnoteReference w:id="4"/>
      </w:r>
      <w:r w:rsidR="00B73A11" w:rsidRPr="003D25FA">
        <w:rPr>
          <w:rFonts w:ascii="Calibri" w:hAnsi="Calibri" w:cs="Calibri"/>
          <w:color w:val="000000"/>
        </w:rPr>
        <w:t xml:space="preserve"> </w:t>
      </w:r>
    </w:p>
    <w:p w14:paraId="28F5641F" w14:textId="77777777" w:rsidR="004E739D" w:rsidRDefault="004E739D" w:rsidP="004E739D">
      <w:pPr>
        <w:pStyle w:val="NormalWeb"/>
        <w:spacing w:after="60" w:line="276" w:lineRule="auto"/>
        <w:jc w:val="both"/>
        <w:rPr>
          <w:rFonts w:ascii="Calibri" w:hAnsi="Calibri" w:cs="Calibri"/>
          <w:color w:val="000000"/>
          <w:lang w:eastAsia="en-GB"/>
        </w:rPr>
      </w:pPr>
    </w:p>
    <w:p w14:paraId="14AC03E5" w14:textId="05445173" w:rsidR="00181844" w:rsidRPr="004E739D" w:rsidRDefault="003E5543" w:rsidP="004E739D">
      <w:pPr>
        <w:pStyle w:val="NormalWeb"/>
        <w:spacing w:after="60" w:line="276" w:lineRule="auto"/>
        <w:jc w:val="both"/>
        <w:rPr>
          <w:rFonts w:ascii="Calibri" w:hAnsi="Calibri" w:cs="Calibri"/>
          <w:color w:val="000000"/>
          <w:lang w:eastAsia="en-GB"/>
        </w:rPr>
      </w:pPr>
      <w:r w:rsidRPr="003D25FA">
        <w:rPr>
          <w:rFonts w:ascii="Calibri" w:hAnsi="Calibri" w:cs="Calibri"/>
        </w:rPr>
        <w:lastRenderedPageBreak/>
        <w:t>T</w:t>
      </w:r>
      <w:r w:rsidR="00BB1D53" w:rsidRPr="003D25FA">
        <w:rPr>
          <w:rFonts w:ascii="Calibri" w:hAnsi="Calibri" w:cs="Calibri"/>
        </w:rPr>
        <w:t xml:space="preserve">here are </w:t>
      </w:r>
      <w:r w:rsidR="00181844" w:rsidRPr="003D25FA">
        <w:rPr>
          <w:rFonts w:ascii="Calibri" w:hAnsi="Calibri" w:cs="Calibri"/>
        </w:rPr>
        <w:t>also</w:t>
      </w:r>
      <w:r w:rsidR="00BB1D53" w:rsidRPr="003D25FA">
        <w:rPr>
          <w:rFonts w:ascii="Calibri" w:hAnsi="Calibri" w:cs="Calibri"/>
        </w:rPr>
        <w:t xml:space="preserve"> </w:t>
      </w:r>
      <w:r w:rsidRPr="003D25FA">
        <w:rPr>
          <w:rFonts w:ascii="Calibri" w:hAnsi="Calibri" w:cs="Calibri"/>
        </w:rPr>
        <w:t xml:space="preserve">increasing </w:t>
      </w:r>
      <w:r w:rsidR="00BB1D53" w:rsidRPr="003D25FA">
        <w:rPr>
          <w:rFonts w:ascii="Calibri" w:hAnsi="Calibri" w:cs="Calibri"/>
        </w:rPr>
        <w:t xml:space="preserve">risks </w:t>
      </w:r>
      <w:r w:rsidRPr="003D25FA">
        <w:rPr>
          <w:rFonts w:ascii="Calibri" w:hAnsi="Calibri" w:cs="Calibri"/>
        </w:rPr>
        <w:t xml:space="preserve">for agricultural production from </w:t>
      </w:r>
      <w:r w:rsidR="0088033D" w:rsidRPr="003D25FA">
        <w:rPr>
          <w:rFonts w:ascii="Calibri" w:hAnsi="Calibri" w:cs="Calibri"/>
        </w:rPr>
        <w:t>s</w:t>
      </w:r>
      <w:r w:rsidR="0088033D" w:rsidRPr="003D25FA">
        <w:rPr>
          <w:rFonts w:ascii="Calibri" w:hAnsi="Calibri" w:cs="Calibri"/>
          <w:lang w:eastAsia="en-GB"/>
        </w:rPr>
        <w:t>odicity (sodium adsorption ratio)</w:t>
      </w:r>
      <w:r w:rsidR="00181844" w:rsidRPr="003D25FA">
        <w:rPr>
          <w:rFonts w:ascii="Calibri" w:hAnsi="Calibri" w:cs="Calibri"/>
          <w:lang w:eastAsia="en-GB"/>
        </w:rPr>
        <w:t xml:space="preserve">, which </w:t>
      </w:r>
      <w:r w:rsidR="0088033D" w:rsidRPr="003D25FA">
        <w:rPr>
          <w:rFonts w:ascii="Calibri" w:hAnsi="Calibri" w:cs="Calibri"/>
          <w:lang w:eastAsia="en-GB"/>
        </w:rPr>
        <w:t xml:space="preserve">can </w:t>
      </w:r>
      <w:r w:rsidR="00BB1D53" w:rsidRPr="003D25FA">
        <w:rPr>
          <w:rFonts w:ascii="Calibri" w:hAnsi="Calibri" w:cs="Calibri"/>
          <w:lang w:eastAsia="en-GB"/>
        </w:rPr>
        <w:t xml:space="preserve">lead to </w:t>
      </w:r>
      <w:r w:rsidR="0088033D" w:rsidRPr="003D25FA">
        <w:rPr>
          <w:rFonts w:ascii="Calibri" w:hAnsi="Calibri" w:cs="Calibri"/>
          <w:color w:val="000000"/>
          <w:shd w:val="clear" w:color="auto" w:fill="FFFFFF"/>
          <w:lang w:eastAsia="en-GB"/>
        </w:rPr>
        <w:t>alter</w:t>
      </w:r>
      <w:r w:rsidRPr="003D25FA">
        <w:rPr>
          <w:rFonts w:ascii="Calibri" w:hAnsi="Calibri" w:cs="Calibri"/>
          <w:color w:val="000000"/>
          <w:shd w:val="clear" w:color="auto" w:fill="FFFFFF"/>
          <w:lang w:eastAsia="en-GB"/>
        </w:rPr>
        <w:t>ed</w:t>
      </w:r>
      <w:r w:rsidR="0088033D" w:rsidRPr="003D25FA">
        <w:rPr>
          <w:rFonts w:ascii="Calibri" w:hAnsi="Calibri" w:cs="Calibri"/>
          <w:color w:val="000000"/>
          <w:shd w:val="clear" w:color="auto" w:fill="FFFFFF"/>
          <w:lang w:eastAsia="en-GB"/>
        </w:rPr>
        <w:t xml:space="preserve"> soil structures</w:t>
      </w:r>
      <w:r w:rsidR="00E54ECB" w:rsidRPr="003D25FA">
        <w:rPr>
          <w:rFonts w:ascii="Calibri" w:hAnsi="Calibri" w:cs="Calibri"/>
          <w:color w:val="000000"/>
          <w:shd w:val="clear" w:color="auto" w:fill="FFFFFF"/>
          <w:lang w:eastAsia="en-GB"/>
        </w:rPr>
        <w:t xml:space="preserve"> </w:t>
      </w:r>
      <w:r w:rsidRPr="003D25FA">
        <w:rPr>
          <w:rFonts w:ascii="Calibri" w:hAnsi="Calibri" w:cs="Calibri"/>
          <w:color w:val="000000"/>
          <w:shd w:val="clear" w:color="auto" w:fill="FFFFFF"/>
          <w:lang w:eastAsia="en-GB"/>
        </w:rPr>
        <w:t xml:space="preserve">with </w:t>
      </w:r>
      <w:r w:rsidR="00E54ECB" w:rsidRPr="003D25FA">
        <w:rPr>
          <w:rFonts w:ascii="Calibri" w:hAnsi="Calibri" w:cs="Calibri"/>
          <w:color w:val="000000"/>
          <w:shd w:val="clear" w:color="auto" w:fill="FFFFFF"/>
          <w:lang w:eastAsia="en-GB"/>
        </w:rPr>
        <w:t xml:space="preserve">reduced permeability and </w:t>
      </w:r>
      <w:r w:rsidR="0088033D" w:rsidRPr="003D25FA">
        <w:rPr>
          <w:rFonts w:ascii="Calibri" w:hAnsi="Calibri" w:cs="Calibri"/>
          <w:color w:val="000000"/>
          <w:shd w:val="clear" w:color="auto" w:fill="FFFFFF"/>
          <w:lang w:eastAsia="en-GB"/>
        </w:rPr>
        <w:t>low nutrient holding capacity when nitrogen fertilisers are applied</w:t>
      </w:r>
      <w:r w:rsidR="00E54ECB" w:rsidRPr="003D25FA">
        <w:rPr>
          <w:rFonts w:ascii="Calibri" w:hAnsi="Calibri" w:cs="Calibri"/>
          <w:color w:val="000000"/>
          <w:shd w:val="clear" w:color="auto" w:fill="FFFFFF"/>
          <w:lang w:eastAsia="en-GB"/>
        </w:rPr>
        <w:t>.</w:t>
      </w:r>
      <w:r w:rsidR="00E54ECB" w:rsidRPr="003D25FA">
        <w:rPr>
          <w:rStyle w:val="EndnoteReference"/>
          <w:rFonts w:ascii="Calibri" w:hAnsi="Calibri" w:cs="Calibri"/>
        </w:rPr>
        <w:endnoteReference w:id="5"/>
      </w:r>
      <w:r w:rsidR="00181844" w:rsidRPr="003D25FA">
        <w:rPr>
          <w:rFonts w:ascii="Calibri" w:hAnsi="Calibri" w:cs="Calibri"/>
          <w:color w:val="000000"/>
          <w:shd w:val="clear" w:color="auto" w:fill="FFFFFF"/>
          <w:lang w:eastAsia="en-GB"/>
        </w:rPr>
        <w:t xml:space="preserve"> Furthermore, </w:t>
      </w:r>
      <w:r w:rsidR="007B46DF" w:rsidRPr="003D25FA">
        <w:rPr>
          <w:rFonts w:ascii="Calibri" w:hAnsi="Calibri" w:cs="Calibri"/>
        </w:rPr>
        <w:t>hydrochemical analys</w:t>
      </w:r>
      <w:r w:rsidRPr="003D25FA">
        <w:rPr>
          <w:rFonts w:ascii="Calibri" w:hAnsi="Calibri" w:cs="Calibri"/>
        </w:rPr>
        <w:t>i</w:t>
      </w:r>
      <w:r w:rsidR="007B46DF" w:rsidRPr="003D25FA">
        <w:rPr>
          <w:rFonts w:ascii="Calibri" w:hAnsi="Calibri" w:cs="Calibri"/>
        </w:rPr>
        <w:t xml:space="preserve">s </w:t>
      </w:r>
      <w:r w:rsidRPr="003D25FA">
        <w:rPr>
          <w:rFonts w:ascii="Calibri" w:hAnsi="Calibri" w:cs="Calibri"/>
        </w:rPr>
        <w:t xml:space="preserve">has had limited </w:t>
      </w:r>
      <w:r w:rsidR="007B46DF" w:rsidRPr="003D25FA">
        <w:rPr>
          <w:rFonts w:ascii="Calibri" w:hAnsi="Calibri" w:cs="Calibri"/>
        </w:rPr>
        <w:t>us</w:t>
      </w:r>
      <w:r w:rsidRPr="003D25FA">
        <w:rPr>
          <w:rFonts w:ascii="Calibri" w:hAnsi="Calibri" w:cs="Calibri"/>
        </w:rPr>
        <w:t>e</w:t>
      </w:r>
      <w:r w:rsidR="007B46DF" w:rsidRPr="003D25FA">
        <w:rPr>
          <w:rFonts w:ascii="Calibri" w:hAnsi="Calibri" w:cs="Calibri"/>
        </w:rPr>
        <w:t xml:space="preserve"> </w:t>
      </w:r>
      <w:r w:rsidRPr="003D25FA">
        <w:rPr>
          <w:rFonts w:ascii="Calibri" w:hAnsi="Calibri" w:cs="Calibri"/>
        </w:rPr>
        <w:t xml:space="preserve">in </w:t>
      </w:r>
      <w:r w:rsidR="007B46DF" w:rsidRPr="003D25FA">
        <w:rPr>
          <w:rFonts w:ascii="Calibri" w:hAnsi="Calibri" w:cs="Calibri"/>
        </w:rPr>
        <w:t>constrain</w:t>
      </w:r>
      <w:r w:rsidR="00FC062F" w:rsidRPr="003D25FA">
        <w:rPr>
          <w:rFonts w:ascii="Calibri" w:hAnsi="Calibri" w:cs="Calibri"/>
        </w:rPr>
        <w:t>ing</w:t>
      </w:r>
      <w:r w:rsidR="007B46DF" w:rsidRPr="003D25FA">
        <w:rPr>
          <w:rFonts w:ascii="Calibri" w:hAnsi="Calibri" w:cs="Calibri"/>
        </w:rPr>
        <w:t xml:space="preserve"> catchment-scale water balance modelling for proportioning recharge components </w:t>
      </w:r>
      <w:r w:rsidR="003E475D" w:rsidRPr="003D25FA">
        <w:rPr>
          <w:rFonts w:ascii="Calibri" w:hAnsi="Calibri" w:cs="Calibri"/>
        </w:rPr>
        <w:t xml:space="preserve">or </w:t>
      </w:r>
      <w:r w:rsidR="007B46DF" w:rsidRPr="003D25FA">
        <w:rPr>
          <w:rFonts w:ascii="Calibri" w:hAnsi="Calibri" w:cs="Calibri"/>
        </w:rPr>
        <w:t>guiding sustainable groundwater allocations, despite the need to use multiple techniques (including hydrochemical insights) to increase the reliability of recharge and discharge estimates.</w:t>
      </w:r>
      <w:r w:rsidR="007B46DF" w:rsidRPr="003D25FA">
        <w:rPr>
          <w:rStyle w:val="EndnoteReference"/>
          <w:rFonts w:ascii="Calibri" w:hAnsi="Calibri" w:cs="Calibri"/>
        </w:rPr>
        <w:endnoteReference w:id="6"/>
      </w:r>
      <w:r w:rsidR="007B46DF" w:rsidRPr="003D25FA">
        <w:rPr>
          <w:rFonts w:ascii="Calibri" w:hAnsi="Calibri" w:cs="Calibri"/>
        </w:rPr>
        <w:t xml:space="preserve"> </w:t>
      </w:r>
      <w:r w:rsidR="00181844" w:rsidRPr="003D25FA">
        <w:rPr>
          <w:rFonts w:ascii="Calibri" w:hAnsi="Calibri" w:cs="Calibri"/>
          <w:color w:val="000000"/>
          <w:shd w:val="clear" w:color="auto" w:fill="FFFFFF"/>
          <w:lang w:eastAsia="en-GB"/>
        </w:rPr>
        <w:t>B</w:t>
      </w:r>
      <w:r w:rsidR="00181844" w:rsidRPr="00181844">
        <w:rPr>
          <w:rFonts w:ascii="Calibri" w:hAnsi="Calibri" w:cs="Calibri"/>
          <w:color w:val="000000"/>
          <w:shd w:val="clear" w:color="auto" w:fill="FFFFFF"/>
          <w:lang w:eastAsia="en-GB"/>
        </w:rPr>
        <w:t xml:space="preserve">etter hydrogeochemisty </w:t>
      </w:r>
      <w:r w:rsidR="00181844" w:rsidRPr="003D25FA">
        <w:rPr>
          <w:rFonts w:ascii="Calibri" w:hAnsi="Calibri" w:cs="Calibri"/>
          <w:color w:val="000000"/>
          <w:shd w:val="clear" w:color="auto" w:fill="FFFFFF"/>
          <w:lang w:eastAsia="en-GB"/>
        </w:rPr>
        <w:t xml:space="preserve">can assist </w:t>
      </w:r>
      <w:r w:rsidRPr="003D25FA">
        <w:rPr>
          <w:rFonts w:ascii="Calibri" w:hAnsi="Calibri" w:cs="Calibri"/>
          <w:color w:val="000000"/>
          <w:shd w:val="clear" w:color="auto" w:fill="FFFFFF"/>
          <w:lang w:eastAsia="en-GB"/>
        </w:rPr>
        <w:t xml:space="preserve">water </w:t>
      </w:r>
      <w:r w:rsidR="00181844" w:rsidRPr="003D25FA">
        <w:rPr>
          <w:rFonts w:ascii="Calibri" w:hAnsi="Calibri" w:cs="Calibri"/>
          <w:color w:val="000000"/>
          <w:shd w:val="clear" w:color="auto" w:fill="FFFFFF"/>
          <w:lang w:eastAsia="en-GB"/>
        </w:rPr>
        <w:t xml:space="preserve">managers to </w:t>
      </w:r>
      <w:r w:rsidR="00181844" w:rsidRPr="00181844">
        <w:rPr>
          <w:rFonts w:ascii="Calibri" w:hAnsi="Calibri" w:cs="Calibri"/>
          <w:color w:val="000000"/>
          <w:shd w:val="clear" w:color="auto" w:fill="FFFFFF"/>
          <w:lang w:eastAsia="en-GB"/>
        </w:rPr>
        <w:t>work out the origin of groundwater</w:t>
      </w:r>
      <w:r w:rsidR="00181844" w:rsidRPr="003D25FA">
        <w:rPr>
          <w:rFonts w:ascii="Calibri" w:hAnsi="Calibri" w:cs="Calibri"/>
          <w:color w:val="000000"/>
          <w:shd w:val="clear" w:color="auto" w:fill="FFFFFF"/>
          <w:lang w:eastAsia="en-GB"/>
        </w:rPr>
        <w:t xml:space="preserve"> (e.g. </w:t>
      </w:r>
      <w:r w:rsidR="00181844" w:rsidRPr="00181844">
        <w:rPr>
          <w:rFonts w:ascii="Calibri" w:hAnsi="Calibri" w:cs="Calibri"/>
          <w:color w:val="000000"/>
          <w:shd w:val="clear" w:color="auto" w:fill="FFFFFF"/>
          <w:lang w:eastAsia="en-GB"/>
        </w:rPr>
        <w:t>surface water</w:t>
      </w:r>
      <w:r w:rsidR="00181844" w:rsidRPr="003D25FA">
        <w:rPr>
          <w:rFonts w:ascii="Calibri" w:hAnsi="Calibri" w:cs="Calibri"/>
          <w:color w:val="000000"/>
          <w:shd w:val="clear" w:color="auto" w:fill="FFFFFF"/>
          <w:lang w:eastAsia="en-GB"/>
        </w:rPr>
        <w:t xml:space="preserve">, </w:t>
      </w:r>
      <w:r w:rsidR="00181844" w:rsidRPr="00181844">
        <w:rPr>
          <w:rFonts w:ascii="Calibri" w:hAnsi="Calibri" w:cs="Calibri"/>
          <w:color w:val="000000"/>
          <w:shd w:val="clear" w:color="auto" w:fill="FFFFFF"/>
          <w:lang w:eastAsia="en-GB"/>
        </w:rPr>
        <w:t>artesian discharge into to alluvial aquifer</w:t>
      </w:r>
      <w:r w:rsidR="00181844" w:rsidRPr="003D25FA">
        <w:rPr>
          <w:rFonts w:ascii="Calibri" w:hAnsi="Calibri" w:cs="Calibri"/>
          <w:color w:val="000000"/>
          <w:shd w:val="clear" w:color="auto" w:fill="FFFFFF"/>
          <w:lang w:eastAsia="en-GB"/>
        </w:rPr>
        <w:t>,</w:t>
      </w:r>
      <w:r w:rsidR="00181844" w:rsidRPr="00181844">
        <w:rPr>
          <w:rFonts w:ascii="Calibri" w:hAnsi="Calibri" w:cs="Calibri"/>
          <w:color w:val="000000"/>
          <w:shd w:val="clear" w:color="auto" w:fill="FFFFFF"/>
          <w:lang w:eastAsia="en-GB"/>
        </w:rPr>
        <w:t xml:space="preserve"> landscape wide deep drainage </w:t>
      </w:r>
      <w:r w:rsidR="00FC062F" w:rsidRPr="003D25FA">
        <w:rPr>
          <w:rFonts w:ascii="Calibri" w:hAnsi="Calibri" w:cs="Calibri"/>
          <w:color w:val="000000"/>
          <w:shd w:val="clear" w:color="auto" w:fill="FFFFFF"/>
          <w:lang w:eastAsia="en-GB"/>
        </w:rPr>
        <w:t xml:space="preserve">or </w:t>
      </w:r>
      <w:r w:rsidR="00181844" w:rsidRPr="00181844">
        <w:rPr>
          <w:rFonts w:ascii="Calibri" w:hAnsi="Calibri" w:cs="Calibri"/>
          <w:color w:val="000000"/>
          <w:shd w:val="clear" w:color="auto" w:fill="FFFFFF"/>
          <w:lang w:eastAsia="en-GB"/>
        </w:rPr>
        <w:t>floodwater recharge</w:t>
      </w:r>
      <w:r w:rsidR="00181844" w:rsidRPr="003D25FA">
        <w:rPr>
          <w:rFonts w:ascii="Calibri" w:hAnsi="Calibri" w:cs="Calibri"/>
          <w:color w:val="000000"/>
          <w:shd w:val="clear" w:color="auto" w:fill="FFFFFF"/>
          <w:lang w:eastAsia="en-GB"/>
        </w:rPr>
        <w:t>)</w:t>
      </w:r>
      <w:r w:rsidR="00181844" w:rsidRPr="00181844">
        <w:rPr>
          <w:rFonts w:ascii="Calibri" w:hAnsi="Calibri" w:cs="Calibri"/>
          <w:color w:val="000000"/>
          <w:shd w:val="clear" w:color="auto" w:fill="FFFFFF"/>
          <w:lang w:eastAsia="en-GB"/>
        </w:rPr>
        <w:t xml:space="preserve">. </w:t>
      </w:r>
      <w:r w:rsidR="003E475D" w:rsidRPr="003D25FA">
        <w:rPr>
          <w:rFonts w:ascii="Calibri" w:hAnsi="Calibri" w:cs="Calibri"/>
        </w:rPr>
        <w:t>Moreover, t</w:t>
      </w:r>
      <w:r w:rsidR="007B46DF" w:rsidRPr="003D25FA">
        <w:rPr>
          <w:rFonts w:ascii="Calibri" w:hAnsi="Calibri" w:cs="Calibri"/>
        </w:rPr>
        <w:t xml:space="preserve">o the extent that </w:t>
      </w:r>
      <w:r w:rsidR="003E475D" w:rsidRPr="003D25FA">
        <w:rPr>
          <w:rFonts w:ascii="Calibri" w:hAnsi="Calibri" w:cs="Calibri"/>
        </w:rPr>
        <w:t xml:space="preserve">national and state </w:t>
      </w:r>
      <w:r w:rsidR="007B46DF" w:rsidRPr="003D25FA">
        <w:rPr>
          <w:rFonts w:ascii="Calibri" w:hAnsi="Calibri" w:cs="Calibri"/>
        </w:rPr>
        <w:t xml:space="preserve">water </w:t>
      </w:r>
      <w:r w:rsidR="00EA39E4" w:rsidRPr="003D25FA">
        <w:rPr>
          <w:rFonts w:ascii="Calibri" w:hAnsi="Calibri" w:cs="Calibri"/>
        </w:rPr>
        <w:t>reforms</w:t>
      </w:r>
      <w:r w:rsidR="007B46DF" w:rsidRPr="003D25FA">
        <w:rPr>
          <w:rFonts w:ascii="Calibri" w:hAnsi="Calibri" w:cs="Calibri"/>
        </w:rPr>
        <w:t xml:space="preserve"> seek to increase trad</w:t>
      </w:r>
      <w:r w:rsidR="003E475D" w:rsidRPr="003D25FA">
        <w:rPr>
          <w:rFonts w:ascii="Calibri" w:hAnsi="Calibri" w:cs="Calibri"/>
        </w:rPr>
        <w:t xml:space="preserve">ing </w:t>
      </w:r>
      <w:r w:rsidR="007B46DF" w:rsidRPr="003D25FA">
        <w:rPr>
          <w:rFonts w:ascii="Calibri" w:hAnsi="Calibri" w:cs="Calibri"/>
        </w:rPr>
        <w:t>of groundwater</w:t>
      </w:r>
      <w:r w:rsidR="003E475D" w:rsidRPr="003D25FA">
        <w:rPr>
          <w:rFonts w:ascii="Calibri" w:hAnsi="Calibri" w:cs="Calibri"/>
        </w:rPr>
        <w:t xml:space="preserve"> across zones and catchments</w:t>
      </w:r>
      <w:r w:rsidR="007B46DF" w:rsidRPr="003D25FA">
        <w:rPr>
          <w:rFonts w:ascii="Calibri" w:hAnsi="Calibri" w:cs="Calibri"/>
        </w:rPr>
        <w:t xml:space="preserve">, issues of quality will </w:t>
      </w:r>
      <w:r w:rsidR="003E475D" w:rsidRPr="003D25FA">
        <w:rPr>
          <w:rFonts w:ascii="Calibri" w:hAnsi="Calibri" w:cs="Calibri"/>
        </w:rPr>
        <w:t>remain a significant challenge</w:t>
      </w:r>
      <w:r w:rsidR="007B46DF" w:rsidRPr="003D25FA">
        <w:rPr>
          <w:rFonts w:ascii="Calibri" w:hAnsi="Calibri" w:cs="Calibri"/>
        </w:rPr>
        <w:t>, given different aquifers and locations have different ecologies and water requirements.</w:t>
      </w:r>
    </w:p>
    <w:p w14:paraId="46327E7A" w14:textId="1A2ADB93" w:rsidR="00181844" w:rsidRPr="003D25FA" w:rsidRDefault="00181844" w:rsidP="004E739D">
      <w:pPr>
        <w:pStyle w:val="NormalWeb"/>
        <w:spacing w:after="60" w:line="276" w:lineRule="auto"/>
        <w:jc w:val="both"/>
        <w:rPr>
          <w:rFonts w:ascii="Calibri" w:hAnsi="Calibri" w:cs="Calibri"/>
        </w:rPr>
      </w:pPr>
    </w:p>
    <w:p w14:paraId="706ACC84" w14:textId="4ED44406" w:rsidR="00F92EFE" w:rsidRPr="00F92EFE" w:rsidRDefault="00CA6EB7" w:rsidP="004E739D">
      <w:pPr>
        <w:shd w:val="clear" w:color="auto" w:fill="FFFFFF"/>
        <w:spacing w:after="60" w:line="276" w:lineRule="auto"/>
        <w:jc w:val="both"/>
        <w:rPr>
          <w:rFonts w:ascii="Calibri" w:hAnsi="Calibri" w:cs="Calibri"/>
          <w:color w:val="000000"/>
        </w:rPr>
      </w:pPr>
      <w:r w:rsidRPr="003D25FA">
        <w:rPr>
          <w:rFonts w:ascii="Calibri" w:hAnsi="Calibri" w:cs="Calibri"/>
        </w:rPr>
        <w:t xml:space="preserve">What is needed is better utilisation of low cost, but regular and wider scale </w:t>
      </w:r>
      <w:r w:rsidR="003E5543" w:rsidRPr="003D25FA">
        <w:rPr>
          <w:rFonts w:ascii="Calibri" w:hAnsi="Calibri" w:cs="Calibri"/>
        </w:rPr>
        <w:t>hydrogeochemistry</w:t>
      </w:r>
      <w:r w:rsidRPr="003D25FA">
        <w:rPr>
          <w:rFonts w:ascii="Calibri" w:hAnsi="Calibri" w:cs="Calibri"/>
        </w:rPr>
        <w:t xml:space="preserve"> studies and data to better inform water planning, trading and management decisions. </w:t>
      </w:r>
      <w:r w:rsidR="008E44AF" w:rsidRPr="003D25FA">
        <w:rPr>
          <w:rFonts w:ascii="Calibri" w:hAnsi="Calibri" w:cs="Calibri"/>
        </w:rPr>
        <w:t>B</w:t>
      </w:r>
      <w:r w:rsidRPr="003D25FA">
        <w:rPr>
          <w:rFonts w:ascii="Calibri" w:hAnsi="Calibri" w:cs="Calibri"/>
        </w:rPr>
        <w:t>ecause water quality processes are dynamic, such work needs to be regularly conducted.</w:t>
      </w:r>
      <w:r w:rsidR="008E44AF" w:rsidRPr="003D25FA">
        <w:rPr>
          <w:rFonts w:ascii="Calibri" w:hAnsi="Calibri" w:cs="Calibri"/>
        </w:rPr>
        <w:t xml:space="preserve"> Furthermore,</w:t>
      </w:r>
      <w:r w:rsidR="00F92EFE" w:rsidRPr="003D25FA">
        <w:rPr>
          <w:rFonts w:ascii="Calibri" w:hAnsi="Calibri" w:cs="Calibri"/>
        </w:rPr>
        <w:t xml:space="preserve"> </w:t>
      </w:r>
      <w:r w:rsidR="008E44AF" w:rsidRPr="003D25FA">
        <w:rPr>
          <w:rFonts w:ascii="Calibri" w:hAnsi="Calibri" w:cs="Calibri"/>
        </w:rPr>
        <w:t xml:space="preserve">such studies need to go beyond </w:t>
      </w:r>
      <w:r w:rsidR="008E44AF" w:rsidRPr="003D25FA">
        <w:rPr>
          <w:rFonts w:ascii="Calibri" w:hAnsi="Calibri" w:cs="Calibri"/>
          <w:color w:val="000000"/>
          <w:shd w:val="clear" w:color="auto" w:fill="FFFFFF"/>
        </w:rPr>
        <w:t>isolated attention to single issues, and be pursued in a more coupled and integrated way.</w:t>
      </w:r>
      <w:r w:rsidRPr="003D25FA">
        <w:rPr>
          <w:rFonts w:ascii="Calibri" w:hAnsi="Calibri" w:cs="Calibri"/>
        </w:rPr>
        <w:t xml:space="preserve"> </w:t>
      </w:r>
      <w:r w:rsidR="00501BDF" w:rsidRPr="003D25FA">
        <w:rPr>
          <w:rFonts w:ascii="Calibri" w:hAnsi="Calibri" w:cs="Calibri"/>
        </w:rPr>
        <w:t xml:space="preserve">One example of this would be the development of an </w:t>
      </w:r>
      <w:r w:rsidR="00501BDF" w:rsidRPr="00501BDF">
        <w:rPr>
          <w:rFonts w:ascii="Calibri" w:hAnsi="Calibri" w:cs="Calibri"/>
          <w:color w:val="000000"/>
        </w:rPr>
        <w:t>integrated national water carbon budget (surface water, groundwater) as well as other nutrients.</w:t>
      </w:r>
      <w:r w:rsidR="00501BDF" w:rsidRPr="003D25FA">
        <w:rPr>
          <w:rFonts w:ascii="Calibri" w:hAnsi="Calibri" w:cs="Calibri"/>
          <w:color w:val="000000"/>
        </w:rPr>
        <w:t xml:space="preserve"> </w:t>
      </w:r>
      <w:r w:rsidR="00882AD3" w:rsidRPr="003D25FA">
        <w:rPr>
          <w:rFonts w:ascii="Calibri" w:hAnsi="Calibri" w:cs="Calibri"/>
          <w:color w:val="000000"/>
        </w:rPr>
        <w:t xml:space="preserve">This type of work could align with broader efforts and opportunities to </w:t>
      </w:r>
      <w:r w:rsidR="00501BDF" w:rsidRPr="003D25FA">
        <w:rPr>
          <w:rFonts w:ascii="Calibri" w:hAnsi="Calibri" w:cs="Calibri"/>
          <w:color w:val="000000"/>
        </w:rPr>
        <w:t>reduc</w:t>
      </w:r>
      <w:r w:rsidR="00882AD3" w:rsidRPr="003D25FA">
        <w:rPr>
          <w:rFonts w:ascii="Calibri" w:hAnsi="Calibri" w:cs="Calibri"/>
          <w:color w:val="000000"/>
        </w:rPr>
        <w:t>e</w:t>
      </w:r>
      <w:r w:rsidR="00501BDF" w:rsidRPr="003D25FA">
        <w:rPr>
          <w:rFonts w:ascii="Calibri" w:hAnsi="Calibri" w:cs="Calibri"/>
          <w:color w:val="000000"/>
        </w:rPr>
        <w:t xml:space="preserve"> carbon emissions from agriculture,</w:t>
      </w:r>
      <w:r w:rsidR="00501BDF" w:rsidRPr="003D25FA">
        <w:rPr>
          <w:rStyle w:val="EndnoteReference"/>
          <w:rFonts w:ascii="Calibri" w:hAnsi="Calibri" w:cs="Calibri"/>
        </w:rPr>
        <w:endnoteReference w:id="7"/>
      </w:r>
      <w:r w:rsidR="00501BDF" w:rsidRPr="003D25FA">
        <w:rPr>
          <w:rFonts w:ascii="Calibri" w:hAnsi="Calibri" w:cs="Calibri"/>
          <w:color w:val="000000"/>
        </w:rPr>
        <w:t xml:space="preserve"> such as through </w:t>
      </w:r>
      <w:r w:rsidR="00F92EFE" w:rsidRPr="00F92EFE">
        <w:rPr>
          <w:rFonts w:ascii="Calibri" w:hAnsi="Calibri" w:cs="Calibri"/>
          <w:color w:val="000000"/>
        </w:rPr>
        <w:t>CO2e accounting</w:t>
      </w:r>
      <w:r w:rsidR="00501BDF" w:rsidRPr="003D25FA">
        <w:rPr>
          <w:rFonts w:ascii="Calibri" w:hAnsi="Calibri" w:cs="Calibri"/>
          <w:color w:val="000000"/>
        </w:rPr>
        <w:t xml:space="preserve"> and offsetting</w:t>
      </w:r>
      <w:r w:rsidR="00F92EFE" w:rsidRPr="00F92EFE">
        <w:rPr>
          <w:rFonts w:ascii="Calibri" w:hAnsi="Calibri" w:cs="Calibri"/>
          <w:color w:val="000000"/>
        </w:rPr>
        <w:t xml:space="preserve"> </w:t>
      </w:r>
      <w:r w:rsidR="00882AD3" w:rsidRPr="003D25FA">
        <w:rPr>
          <w:rFonts w:ascii="Calibri" w:hAnsi="Calibri" w:cs="Calibri"/>
          <w:color w:val="000000"/>
        </w:rPr>
        <w:t xml:space="preserve">linked to </w:t>
      </w:r>
      <w:r w:rsidR="00F92EFE" w:rsidRPr="00F92EFE">
        <w:rPr>
          <w:rFonts w:ascii="Calibri" w:hAnsi="Calibri" w:cs="Calibri"/>
          <w:color w:val="000000"/>
        </w:rPr>
        <w:t xml:space="preserve">improved </w:t>
      </w:r>
      <w:r w:rsidR="00501BDF" w:rsidRPr="003D25FA">
        <w:rPr>
          <w:rFonts w:ascii="Calibri" w:hAnsi="Calibri" w:cs="Calibri"/>
          <w:color w:val="000000"/>
        </w:rPr>
        <w:t>nitrogen</w:t>
      </w:r>
      <w:r w:rsidR="00F92EFE" w:rsidRPr="00F92EFE">
        <w:rPr>
          <w:rFonts w:ascii="Calibri" w:hAnsi="Calibri" w:cs="Calibri"/>
          <w:color w:val="000000"/>
        </w:rPr>
        <w:t xml:space="preserve"> use,</w:t>
      </w:r>
      <w:r w:rsidR="00501BDF" w:rsidRPr="003D25FA">
        <w:rPr>
          <w:rStyle w:val="EndnoteReference"/>
          <w:rFonts w:ascii="Calibri" w:hAnsi="Calibri" w:cs="Calibri"/>
        </w:rPr>
        <w:endnoteReference w:id="8"/>
      </w:r>
      <w:r w:rsidR="00F92EFE" w:rsidRPr="00F92EFE">
        <w:rPr>
          <w:rFonts w:ascii="Calibri" w:hAnsi="Calibri" w:cs="Calibri"/>
          <w:color w:val="000000"/>
        </w:rPr>
        <w:t xml:space="preserve"> </w:t>
      </w:r>
      <w:r w:rsidR="00882AD3" w:rsidRPr="003D25FA">
        <w:rPr>
          <w:rFonts w:ascii="Calibri" w:hAnsi="Calibri" w:cs="Calibri"/>
          <w:color w:val="000000"/>
        </w:rPr>
        <w:t xml:space="preserve">with </w:t>
      </w:r>
      <w:r w:rsidR="00F92EFE" w:rsidRPr="00F92EFE">
        <w:rPr>
          <w:rFonts w:ascii="Calibri" w:hAnsi="Calibri" w:cs="Calibri"/>
          <w:color w:val="000000"/>
        </w:rPr>
        <w:t xml:space="preserve">multiple </w:t>
      </w:r>
      <w:r w:rsidR="00FC062F" w:rsidRPr="003D25FA">
        <w:rPr>
          <w:rFonts w:ascii="Calibri" w:hAnsi="Calibri" w:cs="Calibri"/>
          <w:color w:val="000000"/>
        </w:rPr>
        <w:t xml:space="preserve">likely </w:t>
      </w:r>
      <w:r w:rsidR="00F92EFE" w:rsidRPr="00F92EFE">
        <w:rPr>
          <w:rFonts w:ascii="Calibri" w:hAnsi="Calibri" w:cs="Calibri"/>
          <w:color w:val="000000"/>
        </w:rPr>
        <w:t>environmental benefits</w:t>
      </w:r>
      <w:r w:rsidR="00501BDF" w:rsidRPr="003D25FA">
        <w:rPr>
          <w:rFonts w:ascii="Calibri" w:hAnsi="Calibri" w:cs="Calibri"/>
          <w:color w:val="000000"/>
        </w:rPr>
        <w:t xml:space="preserve"> for surface water and groundwater.</w:t>
      </w:r>
      <w:r w:rsidR="00501BDF" w:rsidRPr="003D25FA">
        <w:rPr>
          <w:rStyle w:val="EndnoteReference"/>
          <w:rFonts w:ascii="Calibri" w:hAnsi="Calibri" w:cs="Calibri"/>
        </w:rPr>
        <w:t xml:space="preserve"> </w:t>
      </w:r>
    </w:p>
    <w:p w14:paraId="719647DD" w14:textId="4C34DF36" w:rsidR="00F92EFE" w:rsidRPr="003D25FA" w:rsidRDefault="00F92EFE" w:rsidP="004E739D">
      <w:pPr>
        <w:spacing w:after="60" w:line="276" w:lineRule="auto"/>
        <w:jc w:val="both"/>
        <w:rPr>
          <w:rFonts w:ascii="Calibri" w:hAnsi="Calibri" w:cs="Calibri"/>
        </w:rPr>
      </w:pPr>
    </w:p>
    <w:p w14:paraId="2D0FFC8D" w14:textId="3851006A" w:rsidR="00CA6EB7" w:rsidRPr="003D25FA" w:rsidRDefault="00282C63" w:rsidP="004E739D">
      <w:pPr>
        <w:spacing w:after="60" w:line="276" w:lineRule="auto"/>
        <w:jc w:val="both"/>
        <w:rPr>
          <w:rFonts w:ascii="Calibri" w:hAnsi="Calibri" w:cs="Calibri"/>
        </w:rPr>
      </w:pPr>
      <w:r w:rsidRPr="003D25FA">
        <w:rPr>
          <w:rFonts w:ascii="Calibri" w:hAnsi="Calibri" w:cs="Calibri"/>
        </w:rPr>
        <w:t xml:space="preserve">The </w:t>
      </w:r>
      <w:r w:rsidR="00CA6EB7" w:rsidRPr="003D25FA">
        <w:rPr>
          <w:rFonts w:ascii="Calibri" w:hAnsi="Calibri" w:cs="Calibri"/>
        </w:rPr>
        <w:t>key</w:t>
      </w:r>
      <w:r w:rsidR="00882AD3" w:rsidRPr="003D25FA">
        <w:rPr>
          <w:rFonts w:ascii="Calibri" w:hAnsi="Calibri" w:cs="Calibri"/>
        </w:rPr>
        <w:t>s</w:t>
      </w:r>
      <w:r w:rsidR="00CA6EB7" w:rsidRPr="003D25FA">
        <w:rPr>
          <w:rFonts w:ascii="Calibri" w:hAnsi="Calibri" w:cs="Calibri"/>
        </w:rPr>
        <w:t xml:space="preserve"> to </w:t>
      </w:r>
      <w:r w:rsidR="0067322F" w:rsidRPr="003D25FA">
        <w:rPr>
          <w:rFonts w:ascii="Calibri" w:hAnsi="Calibri" w:cs="Calibri"/>
        </w:rPr>
        <w:t>addressing the</w:t>
      </w:r>
      <w:r w:rsidRPr="003D25FA">
        <w:rPr>
          <w:rFonts w:ascii="Calibri" w:hAnsi="Calibri" w:cs="Calibri"/>
        </w:rPr>
        <w:t xml:space="preserve"> above</w:t>
      </w:r>
      <w:r w:rsidR="0067322F" w:rsidRPr="003D25FA">
        <w:rPr>
          <w:rFonts w:ascii="Calibri" w:hAnsi="Calibri" w:cs="Calibri"/>
        </w:rPr>
        <w:t xml:space="preserve"> </w:t>
      </w:r>
      <w:r w:rsidR="00882AD3" w:rsidRPr="003D25FA">
        <w:rPr>
          <w:rFonts w:ascii="Calibri" w:hAnsi="Calibri" w:cs="Calibri"/>
        </w:rPr>
        <w:t xml:space="preserve">issues and needs </w:t>
      </w:r>
      <w:r w:rsidR="00CA6EB7" w:rsidRPr="003D25FA">
        <w:rPr>
          <w:rFonts w:ascii="Calibri" w:hAnsi="Calibri" w:cs="Calibri"/>
        </w:rPr>
        <w:t xml:space="preserve">is increasing investment in </w:t>
      </w:r>
      <w:r w:rsidR="00882AD3" w:rsidRPr="003D25FA">
        <w:rPr>
          <w:rFonts w:ascii="Calibri" w:hAnsi="Calibri" w:cs="Calibri"/>
        </w:rPr>
        <w:t xml:space="preserve">relevant knowledge generation and innovation, including </w:t>
      </w:r>
      <w:r w:rsidR="00CA6EB7" w:rsidRPr="003D25FA">
        <w:rPr>
          <w:rFonts w:ascii="Calibri" w:hAnsi="Calibri" w:cs="Calibri"/>
        </w:rPr>
        <w:t>isotope studies</w:t>
      </w:r>
      <w:r w:rsidR="00F01193" w:rsidRPr="003D25FA">
        <w:rPr>
          <w:rFonts w:ascii="Calibri" w:hAnsi="Calibri" w:cs="Calibri"/>
        </w:rPr>
        <w:t xml:space="preserve">, extensive </w:t>
      </w:r>
      <w:r w:rsidR="00F01193" w:rsidRPr="003D25FA">
        <w:rPr>
          <w:rFonts w:ascii="Calibri" w:hAnsi="Calibri" w:cs="Calibri"/>
          <w:color w:val="000000"/>
          <w:shd w:val="clear" w:color="auto" w:fill="FFFFFF"/>
        </w:rPr>
        <w:t>hydrogeochemical data studies across catchments</w:t>
      </w:r>
      <w:r w:rsidR="00882AD3" w:rsidRPr="003D25FA">
        <w:rPr>
          <w:rFonts w:ascii="Calibri" w:hAnsi="Calibri" w:cs="Calibri"/>
          <w:color w:val="000000"/>
          <w:shd w:val="clear" w:color="auto" w:fill="FFFFFF"/>
        </w:rPr>
        <w:t>,</w:t>
      </w:r>
      <w:r w:rsidR="00F01193" w:rsidRPr="003D25FA">
        <w:rPr>
          <w:rFonts w:ascii="Calibri" w:hAnsi="Calibri" w:cs="Calibri"/>
          <w:color w:val="000000"/>
          <w:shd w:val="clear" w:color="auto" w:fill="FFFFFF"/>
        </w:rPr>
        <w:t xml:space="preserve"> </w:t>
      </w:r>
      <w:r w:rsidR="00CA6EB7" w:rsidRPr="003D25FA">
        <w:rPr>
          <w:rFonts w:ascii="Calibri" w:hAnsi="Calibri" w:cs="Calibri"/>
        </w:rPr>
        <w:t xml:space="preserve">and </w:t>
      </w:r>
      <w:r w:rsidR="00882AD3" w:rsidRPr="003D25FA">
        <w:rPr>
          <w:rFonts w:ascii="Calibri" w:hAnsi="Calibri" w:cs="Calibri"/>
        </w:rPr>
        <w:t xml:space="preserve">new </w:t>
      </w:r>
      <w:r w:rsidR="00F01193" w:rsidRPr="003D25FA">
        <w:rPr>
          <w:rFonts w:ascii="Calibri" w:hAnsi="Calibri" w:cs="Calibri"/>
        </w:rPr>
        <w:t xml:space="preserve">data </w:t>
      </w:r>
      <w:r w:rsidR="00CA6EB7" w:rsidRPr="003D25FA">
        <w:rPr>
          <w:rFonts w:ascii="Calibri" w:hAnsi="Calibri" w:cs="Calibri"/>
        </w:rPr>
        <w:t>analytic</w:t>
      </w:r>
      <w:r w:rsidR="00F01193" w:rsidRPr="003D25FA">
        <w:rPr>
          <w:rFonts w:ascii="Calibri" w:hAnsi="Calibri" w:cs="Calibri"/>
        </w:rPr>
        <w:t>s</w:t>
      </w:r>
      <w:r w:rsidR="00882AD3" w:rsidRPr="003D25FA">
        <w:rPr>
          <w:rFonts w:ascii="Calibri" w:hAnsi="Calibri" w:cs="Calibri"/>
        </w:rPr>
        <w:t xml:space="preserve"> studies</w:t>
      </w:r>
      <w:r w:rsidR="00CA6EB7" w:rsidRPr="003D25FA">
        <w:rPr>
          <w:rFonts w:ascii="Calibri" w:hAnsi="Calibri" w:cs="Calibri"/>
        </w:rPr>
        <w:t xml:space="preserve"> </w:t>
      </w:r>
      <w:r w:rsidR="00882AD3" w:rsidRPr="003D25FA">
        <w:rPr>
          <w:rFonts w:ascii="Calibri" w:hAnsi="Calibri" w:cs="Calibri"/>
        </w:rPr>
        <w:t xml:space="preserve">using </w:t>
      </w:r>
      <w:r w:rsidR="00BB1D53" w:rsidRPr="003D25FA">
        <w:rPr>
          <w:rFonts w:ascii="Calibri" w:hAnsi="Calibri" w:cs="Calibri"/>
        </w:rPr>
        <w:t xml:space="preserve">easily obtainable </w:t>
      </w:r>
      <w:r w:rsidR="00CA6EB7" w:rsidRPr="003D25FA">
        <w:rPr>
          <w:rFonts w:ascii="Calibri" w:hAnsi="Calibri" w:cs="Calibri"/>
        </w:rPr>
        <w:t>data</w:t>
      </w:r>
      <w:r w:rsidR="00882AD3" w:rsidRPr="003D25FA">
        <w:rPr>
          <w:rStyle w:val="EndnoteReference"/>
          <w:rFonts w:ascii="Calibri" w:hAnsi="Calibri" w:cs="Calibri"/>
        </w:rPr>
        <w:endnoteReference w:id="9"/>
      </w:r>
      <w:r w:rsidR="00CA6EB7" w:rsidRPr="003D25FA">
        <w:rPr>
          <w:rFonts w:ascii="Calibri" w:hAnsi="Calibri" w:cs="Calibri"/>
        </w:rPr>
        <w:t xml:space="preserve"> sets.</w:t>
      </w:r>
      <w:r w:rsidR="00CA6EB7" w:rsidRPr="003D25FA">
        <w:rPr>
          <w:rStyle w:val="EndnoteReference"/>
          <w:rFonts w:ascii="Calibri" w:hAnsi="Calibri" w:cs="Calibri"/>
        </w:rPr>
        <w:endnoteReference w:id="10"/>
      </w:r>
      <w:r w:rsidR="00CA6EB7" w:rsidRPr="003D25FA">
        <w:rPr>
          <w:rFonts w:ascii="Calibri" w:hAnsi="Calibri" w:cs="Calibri"/>
        </w:rPr>
        <w:t xml:space="preserve"> Examples of the types of work that is needed include: </w:t>
      </w:r>
    </w:p>
    <w:p w14:paraId="595885C9" w14:textId="6B206152" w:rsidR="00CA6EB7" w:rsidRPr="003D25FA" w:rsidRDefault="00CA6EB7" w:rsidP="004E739D">
      <w:pPr>
        <w:pStyle w:val="ListParagraph"/>
        <w:numPr>
          <w:ilvl w:val="0"/>
          <w:numId w:val="2"/>
        </w:numPr>
        <w:spacing w:after="60" w:line="276" w:lineRule="auto"/>
        <w:contextualSpacing w:val="0"/>
        <w:jc w:val="both"/>
        <w:rPr>
          <w:rFonts w:ascii="Calibri" w:hAnsi="Calibri" w:cs="Calibri"/>
        </w:rPr>
      </w:pPr>
      <w:r w:rsidRPr="003D25FA">
        <w:rPr>
          <w:rFonts w:ascii="Calibri" w:hAnsi="Calibri" w:cs="Calibri"/>
        </w:rPr>
        <w:t>developing and implementing machine learning techniques to estimate the hydrogeological properties of geological formations responsible for groundwater flow and contaminant transport, using easily attainable data measured by surface and downhole geophysical tools. This includes the use of Deep Learning (ANN) algorithms to estimate the permeability and water storage across formations of interest, as well as predicting the temporal and spatial contaminant plume migration in aquifers. Machine Learning techniques can also be used to verify or improve existing numerical models of fluid/mass transport in geological formations applicable to both water resources and impacts from</w:t>
      </w:r>
      <w:r w:rsidR="00181844" w:rsidRPr="003D25FA">
        <w:rPr>
          <w:rFonts w:ascii="Calibri" w:hAnsi="Calibri" w:cs="Calibri"/>
        </w:rPr>
        <w:t xml:space="preserve"> the</w:t>
      </w:r>
      <w:r w:rsidRPr="003D25FA">
        <w:rPr>
          <w:rFonts w:ascii="Calibri" w:hAnsi="Calibri" w:cs="Calibri"/>
        </w:rPr>
        <w:t xml:space="preserve"> energy </w:t>
      </w:r>
      <w:r w:rsidR="00181844" w:rsidRPr="003D25FA">
        <w:rPr>
          <w:rFonts w:ascii="Calibri" w:hAnsi="Calibri" w:cs="Calibri"/>
        </w:rPr>
        <w:t>sector</w:t>
      </w:r>
      <w:r w:rsidRPr="003D25FA">
        <w:rPr>
          <w:rFonts w:ascii="Calibri" w:hAnsi="Calibri" w:cs="Calibri"/>
        </w:rPr>
        <w:t xml:space="preserve">.  </w:t>
      </w:r>
    </w:p>
    <w:p w14:paraId="7325476F" w14:textId="7E4CA32A" w:rsidR="007B46DF" w:rsidRPr="003D25FA" w:rsidRDefault="007B46DF" w:rsidP="004E739D">
      <w:pPr>
        <w:pStyle w:val="ListParagraph"/>
        <w:numPr>
          <w:ilvl w:val="0"/>
          <w:numId w:val="2"/>
        </w:numPr>
        <w:spacing w:after="60" w:line="276" w:lineRule="auto"/>
        <w:contextualSpacing w:val="0"/>
        <w:jc w:val="both"/>
        <w:rPr>
          <w:rFonts w:ascii="Calibri" w:hAnsi="Calibri" w:cs="Calibri"/>
        </w:rPr>
      </w:pPr>
      <w:r w:rsidRPr="003D25FA">
        <w:rPr>
          <w:rFonts w:ascii="Calibri" w:hAnsi="Calibri" w:cs="Calibri"/>
        </w:rPr>
        <w:t xml:space="preserve">statistical analysis and visualisation of large groundwater quality and recharge datasets, such as mixed linear modelling of continental-scale global water quality data and time-series analysis of large (&gt;3 million data-point) hydrology data to quantify </w:t>
      </w:r>
      <w:r w:rsidRPr="003D25FA">
        <w:rPr>
          <w:rFonts w:ascii="Calibri" w:hAnsi="Calibri" w:cs="Calibri"/>
        </w:rPr>
        <w:lastRenderedPageBreak/>
        <w:t xml:space="preserve">groundwater recharge thresholds, as well as modelling of unsaturated zone recharge processes, focusing on the use of lumped parameter models of soil and unsaturated zone water balance, and use of water isotope tracers. </w:t>
      </w:r>
      <w:r w:rsidRPr="003D25FA">
        <w:rPr>
          <w:rStyle w:val="EndnoteReference"/>
          <w:rFonts w:ascii="Calibri" w:hAnsi="Calibri" w:cs="Calibri"/>
        </w:rPr>
        <w:endnoteReference w:id="11"/>
      </w:r>
      <w:r w:rsidRPr="003D25FA">
        <w:rPr>
          <w:rFonts w:ascii="Calibri" w:hAnsi="Calibri" w:cs="Calibri"/>
        </w:rPr>
        <w:t xml:space="preserve">  </w:t>
      </w:r>
    </w:p>
    <w:p w14:paraId="3E6A8AC7" w14:textId="1F402D41" w:rsidR="007B46DF" w:rsidRPr="003D25FA" w:rsidRDefault="007B46DF" w:rsidP="004E739D">
      <w:pPr>
        <w:pStyle w:val="ListParagraph"/>
        <w:numPr>
          <w:ilvl w:val="0"/>
          <w:numId w:val="2"/>
        </w:numPr>
        <w:spacing w:after="60" w:line="276" w:lineRule="auto"/>
        <w:contextualSpacing w:val="0"/>
        <w:jc w:val="both"/>
        <w:rPr>
          <w:rFonts w:ascii="Calibri" w:hAnsi="Calibri" w:cs="Calibri"/>
        </w:rPr>
      </w:pPr>
      <w:r w:rsidRPr="003D25FA">
        <w:rPr>
          <w:rFonts w:ascii="Calibri" w:hAnsi="Calibri" w:cs="Calibri"/>
        </w:rPr>
        <w:t>predicting spatial and temporal properties of hydrogeological and hydrogeochemical data sets using machine learning techniques, as well as modelling groundwater fluctuations using impulse response functions, and constructing 3D Geological Models using machine learning techniques in faulted and folded environments from field mapping data, borehole logs, and historical geological maps.</w:t>
      </w:r>
      <w:r w:rsidRPr="003D25FA">
        <w:rPr>
          <w:rStyle w:val="EndnoteReference"/>
          <w:rFonts w:ascii="Calibri" w:hAnsi="Calibri" w:cs="Calibri"/>
        </w:rPr>
        <w:endnoteReference w:id="12"/>
      </w:r>
    </w:p>
    <w:p w14:paraId="0CEAE765" w14:textId="65281499" w:rsidR="007B46DF" w:rsidRPr="003D25FA" w:rsidRDefault="007B46DF" w:rsidP="004E739D">
      <w:pPr>
        <w:pStyle w:val="ListParagraph"/>
        <w:numPr>
          <w:ilvl w:val="0"/>
          <w:numId w:val="2"/>
        </w:numPr>
        <w:spacing w:after="60" w:line="276" w:lineRule="auto"/>
        <w:contextualSpacing w:val="0"/>
        <w:jc w:val="both"/>
        <w:rPr>
          <w:rFonts w:ascii="Calibri" w:hAnsi="Calibri" w:cs="Calibri"/>
        </w:rPr>
      </w:pPr>
      <w:r w:rsidRPr="003D25FA">
        <w:rPr>
          <w:rFonts w:ascii="Calibri" w:hAnsi="Calibri" w:cs="Calibri"/>
        </w:rPr>
        <w:t>coupling physical, chemical and ecological groundwater processes to understand how physical groundwater management impacts on water quality and ecological processes</w:t>
      </w:r>
      <w:r w:rsidR="00CA6EB7" w:rsidRPr="003D25FA">
        <w:rPr>
          <w:rFonts w:ascii="Calibri" w:hAnsi="Calibri" w:cs="Calibri"/>
        </w:rPr>
        <w:t xml:space="preserve">. This </w:t>
      </w:r>
      <w:r w:rsidR="003D25FA" w:rsidRPr="003D25FA">
        <w:rPr>
          <w:rFonts w:ascii="Calibri" w:hAnsi="Calibri" w:cs="Calibri"/>
        </w:rPr>
        <w:t xml:space="preserve">can </w:t>
      </w:r>
      <w:r w:rsidR="00CA6EB7" w:rsidRPr="003D25FA">
        <w:rPr>
          <w:rFonts w:ascii="Calibri" w:hAnsi="Calibri" w:cs="Calibri"/>
        </w:rPr>
        <w:t xml:space="preserve">include </w:t>
      </w:r>
      <w:r w:rsidR="00517197" w:rsidRPr="003D25FA">
        <w:rPr>
          <w:rFonts w:ascii="Calibri" w:hAnsi="Calibri" w:cs="Calibri"/>
        </w:rPr>
        <w:t xml:space="preserve">consideration of </w:t>
      </w:r>
      <w:r w:rsidR="00CA6EB7" w:rsidRPr="003D25FA">
        <w:rPr>
          <w:rFonts w:ascii="Calibri" w:hAnsi="Calibri" w:cs="Calibri"/>
          <w:color w:val="000000"/>
        </w:rPr>
        <w:t>nutrients (C</w:t>
      </w:r>
      <w:r w:rsidR="00DA74F7" w:rsidRPr="003D25FA">
        <w:rPr>
          <w:rFonts w:ascii="Calibri" w:hAnsi="Calibri" w:cs="Calibri"/>
          <w:color w:val="000000"/>
        </w:rPr>
        <w:t>arbon</w:t>
      </w:r>
      <w:r w:rsidR="00CA6EB7" w:rsidRPr="003D25FA">
        <w:rPr>
          <w:rFonts w:ascii="Calibri" w:hAnsi="Calibri" w:cs="Calibri"/>
          <w:color w:val="000000"/>
        </w:rPr>
        <w:t>, N</w:t>
      </w:r>
      <w:r w:rsidR="00DA74F7" w:rsidRPr="003D25FA">
        <w:rPr>
          <w:rFonts w:ascii="Calibri" w:hAnsi="Calibri" w:cs="Calibri"/>
          <w:color w:val="000000"/>
        </w:rPr>
        <w:t>itrogen</w:t>
      </w:r>
      <w:r w:rsidR="00CA6EB7" w:rsidRPr="003D25FA">
        <w:rPr>
          <w:rFonts w:ascii="Calibri" w:hAnsi="Calibri" w:cs="Calibri"/>
          <w:color w:val="000000"/>
        </w:rPr>
        <w:t>, P</w:t>
      </w:r>
      <w:r w:rsidR="00DA74F7" w:rsidRPr="003D25FA">
        <w:rPr>
          <w:rFonts w:ascii="Calibri" w:hAnsi="Calibri" w:cs="Calibri"/>
          <w:color w:val="000000"/>
        </w:rPr>
        <w:t>hosphorous</w:t>
      </w:r>
      <w:r w:rsidR="00CA6EB7" w:rsidRPr="003D25FA">
        <w:rPr>
          <w:rFonts w:ascii="Calibri" w:hAnsi="Calibri" w:cs="Calibri"/>
          <w:color w:val="000000"/>
        </w:rPr>
        <w:t xml:space="preserve">) in groundwater </w:t>
      </w:r>
      <w:r w:rsidR="00517197" w:rsidRPr="003D25FA">
        <w:rPr>
          <w:rFonts w:ascii="Calibri" w:hAnsi="Calibri" w:cs="Calibri"/>
          <w:color w:val="000000"/>
        </w:rPr>
        <w:t xml:space="preserve">and </w:t>
      </w:r>
      <w:r w:rsidR="00CA6EB7" w:rsidRPr="003D25FA">
        <w:rPr>
          <w:rFonts w:ascii="Calibri" w:hAnsi="Calibri" w:cs="Calibri"/>
          <w:color w:val="000000"/>
        </w:rPr>
        <w:t xml:space="preserve">connected </w:t>
      </w:r>
      <w:r w:rsidR="00F92EFE" w:rsidRPr="003D25FA">
        <w:rPr>
          <w:rFonts w:ascii="Calibri" w:hAnsi="Calibri" w:cs="Calibri"/>
          <w:color w:val="000000"/>
        </w:rPr>
        <w:t>surface</w:t>
      </w:r>
      <w:r w:rsidR="00CA6EB7" w:rsidRPr="003D25FA">
        <w:rPr>
          <w:rFonts w:ascii="Calibri" w:hAnsi="Calibri" w:cs="Calibri"/>
          <w:color w:val="000000"/>
        </w:rPr>
        <w:t xml:space="preserve"> water</w:t>
      </w:r>
      <w:r w:rsidR="00F92EFE" w:rsidRPr="003D25FA">
        <w:rPr>
          <w:rFonts w:ascii="Calibri" w:hAnsi="Calibri" w:cs="Calibri"/>
          <w:color w:val="000000"/>
        </w:rPr>
        <w:t>s</w:t>
      </w:r>
      <w:r w:rsidR="00CA6EB7" w:rsidRPr="003D25FA">
        <w:rPr>
          <w:rFonts w:ascii="Calibri" w:hAnsi="Calibri" w:cs="Calibri"/>
          <w:color w:val="000000"/>
        </w:rPr>
        <w:t>.</w:t>
      </w:r>
      <w:r w:rsidRPr="003D25FA">
        <w:rPr>
          <w:rFonts w:ascii="Calibri" w:hAnsi="Calibri" w:cs="Calibri"/>
        </w:rPr>
        <w:t xml:space="preserve"> </w:t>
      </w:r>
      <w:r w:rsidRPr="003D25FA">
        <w:rPr>
          <w:rStyle w:val="EndnoteReference"/>
          <w:rFonts w:ascii="Calibri" w:hAnsi="Calibri" w:cs="Calibri"/>
        </w:rPr>
        <w:endnoteReference w:id="13"/>
      </w:r>
      <w:r w:rsidRPr="003D25FA">
        <w:rPr>
          <w:rFonts w:ascii="Calibri" w:hAnsi="Calibri" w:cs="Calibri"/>
        </w:rPr>
        <w:t xml:space="preserve"> </w:t>
      </w:r>
    </w:p>
    <w:p w14:paraId="7E9E0F6C" w14:textId="78CAAC87" w:rsidR="007B46DF" w:rsidRPr="003D25FA" w:rsidRDefault="007B46DF" w:rsidP="004E739D">
      <w:pPr>
        <w:pStyle w:val="ListParagraph"/>
        <w:numPr>
          <w:ilvl w:val="0"/>
          <w:numId w:val="2"/>
        </w:numPr>
        <w:spacing w:after="60" w:line="276" w:lineRule="auto"/>
        <w:contextualSpacing w:val="0"/>
        <w:jc w:val="both"/>
        <w:rPr>
          <w:rFonts w:ascii="Calibri" w:hAnsi="Calibri" w:cs="Calibri"/>
        </w:rPr>
      </w:pPr>
      <w:r w:rsidRPr="003D25FA">
        <w:rPr>
          <w:rFonts w:ascii="Calibri" w:hAnsi="Calibri" w:cs="Calibri"/>
        </w:rPr>
        <w:t>the use of near-surface geophysical sensors to create digital soil maps of the soil and vadose-zone to better understand where recharge occurs in irrigated agricultural landscapes.</w:t>
      </w:r>
      <w:r w:rsidRPr="003D25FA">
        <w:rPr>
          <w:rStyle w:val="EndnoteReference"/>
          <w:rFonts w:ascii="Calibri" w:hAnsi="Calibri" w:cs="Calibri"/>
        </w:rPr>
        <w:endnoteReference w:id="14"/>
      </w:r>
    </w:p>
    <w:p w14:paraId="2BABF173" w14:textId="70977CF4" w:rsidR="007B46DF" w:rsidRDefault="007B46DF" w:rsidP="004E739D">
      <w:pPr>
        <w:spacing w:after="60" w:line="276" w:lineRule="auto"/>
        <w:jc w:val="both"/>
        <w:rPr>
          <w:rFonts w:ascii="Calibri" w:hAnsi="Calibri" w:cs="Calibri"/>
        </w:rPr>
      </w:pPr>
      <w:r w:rsidRPr="003D25FA">
        <w:rPr>
          <w:rFonts w:ascii="Calibri" w:hAnsi="Calibri" w:cs="Calibri"/>
        </w:rPr>
        <w:t>These and similar studies are vital to better inform practices and reflect interactions between water quality and quantity in water decision making, planning, trading and enforcement to better identify risks to water resources and optimise management.</w:t>
      </w:r>
      <w:r w:rsidR="006333A7" w:rsidRPr="003D25FA">
        <w:rPr>
          <w:rStyle w:val="EndnoteReference"/>
          <w:rFonts w:ascii="Calibri" w:hAnsi="Calibri" w:cs="Calibri"/>
        </w:rPr>
        <w:t xml:space="preserve"> </w:t>
      </w:r>
      <w:r w:rsidR="006333A7" w:rsidRPr="003D25FA">
        <w:rPr>
          <w:rStyle w:val="EndnoteReference"/>
          <w:rFonts w:ascii="Calibri" w:hAnsi="Calibri" w:cs="Calibri"/>
        </w:rPr>
        <w:endnoteReference w:id="15"/>
      </w:r>
      <w:r w:rsidRPr="003D25FA">
        <w:rPr>
          <w:rFonts w:ascii="Calibri" w:hAnsi="Calibri" w:cs="Calibri"/>
        </w:rPr>
        <w:t xml:space="preserve"> </w:t>
      </w:r>
    </w:p>
    <w:p w14:paraId="7EA195A5" w14:textId="77777777" w:rsidR="003D25FA" w:rsidRPr="003D25FA" w:rsidRDefault="003D25FA" w:rsidP="004E739D">
      <w:pPr>
        <w:spacing w:after="60" w:line="276" w:lineRule="auto"/>
        <w:jc w:val="both"/>
        <w:rPr>
          <w:rFonts w:ascii="Calibri" w:hAnsi="Calibri" w:cs="Calibri"/>
        </w:rPr>
      </w:pPr>
    </w:p>
    <w:p w14:paraId="62827165" w14:textId="060E9751" w:rsidR="0056296E" w:rsidRPr="003D25FA" w:rsidRDefault="0056296E" w:rsidP="004E739D">
      <w:pPr>
        <w:pStyle w:val="ListParagraph"/>
        <w:numPr>
          <w:ilvl w:val="0"/>
          <w:numId w:val="13"/>
        </w:numPr>
        <w:spacing w:after="60" w:line="276" w:lineRule="auto"/>
        <w:jc w:val="both"/>
        <w:rPr>
          <w:rFonts w:ascii="Calibri" w:hAnsi="Calibri" w:cs="Calibri"/>
          <w:b/>
        </w:rPr>
      </w:pPr>
      <w:r w:rsidRPr="003D25FA">
        <w:rPr>
          <w:rFonts w:ascii="Calibri" w:hAnsi="Calibri" w:cs="Calibri"/>
          <w:b/>
          <w:color w:val="000000" w:themeColor="text1"/>
        </w:rPr>
        <w:t xml:space="preserve">Water </w:t>
      </w:r>
      <w:r w:rsidRPr="003D25FA">
        <w:rPr>
          <w:rFonts w:ascii="Calibri" w:hAnsi="Calibri" w:cs="Calibri"/>
          <w:b/>
        </w:rPr>
        <w:t>planning and energy sector integration: enhancing understanding and management of energy sector impacts on groundwater</w:t>
      </w:r>
    </w:p>
    <w:p w14:paraId="29D371FC" w14:textId="77777777" w:rsidR="004E739D" w:rsidRDefault="007B46DF" w:rsidP="004E739D">
      <w:pPr>
        <w:widowControl w:val="0"/>
        <w:autoSpaceDE w:val="0"/>
        <w:autoSpaceDN w:val="0"/>
        <w:adjustRightInd w:val="0"/>
        <w:spacing w:after="60" w:line="276" w:lineRule="auto"/>
        <w:jc w:val="both"/>
        <w:rPr>
          <w:rFonts w:ascii="Calibri" w:hAnsi="Calibri" w:cs="Calibri"/>
          <w:color w:val="000000" w:themeColor="text1"/>
          <w:lang w:val="en-US"/>
        </w:rPr>
      </w:pPr>
      <w:r w:rsidRPr="003D25FA">
        <w:rPr>
          <w:rFonts w:ascii="Calibri" w:hAnsi="Calibri" w:cs="Calibri"/>
          <w:color w:val="000000" w:themeColor="text1"/>
        </w:rPr>
        <w:t xml:space="preserve">Australia’s rivers and aquifers have different local ecologies and are used by many different agricultural communities. Collaborative water plans are the core mechanism for incorporating and managing these diverse contexts and users. While there has been </w:t>
      </w:r>
      <w:r w:rsidRPr="003D25FA">
        <w:rPr>
          <w:rFonts w:ascii="Calibri" w:hAnsi="Calibri" w:cs="Calibri"/>
          <w:color w:val="000000" w:themeColor="text1"/>
          <w:lang w:val="en-US"/>
        </w:rPr>
        <w:t>substantial experimentation in water planning across states and territories,</w:t>
      </w:r>
      <w:r w:rsidRPr="003D25FA">
        <w:rPr>
          <w:rStyle w:val="EndnoteReference"/>
          <w:rFonts w:ascii="Calibri" w:hAnsi="Calibri" w:cs="Calibri"/>
          <w:color w:val="000000" w:themeColor="text1"/>
          <w:lang w:val="en-US"/>
        </w:rPr>
        <w:endnoteReference w:id="16"/>
      </w:r>
      <w:r w:rsidRPr="003D25FA">
        <w:rPr>
          <w:rFonts w:ascii="Calibri" w:hAnsi="Calibri" w:cs="Calibri"/>
          <w:color w:val="000000" w:themeColor="text1"/>
          <w:lang w:val="en-US"/>
        </w:rPr>
        <w:t xml:space="preserve"> most plans set environmental outcomes, </w:t>
      </w:r>
      <w:r w:rsidR="00CA6EB7" w:rsidRPr="003D25FA">
        <w:rPr>
          <w:rFonts w:ascii="Calibri" w:hAnsi="Calibri" w:cs="Calibri"/>
          <w:color w:val="000000" w:themeColor="text1"/>
          <w:lang w:val="en-US"/>
        </w:rPr>
        <w:t xml:space="preserve">i.e. </w:t>
      </w:r>
      <w:r w:rsidRPr="003D25FA">
        <w:rPr>
          <w:rFonts w:ascii="Calibri" w:hAnsi="Calibri" w:cs="Calibri"/>
          <w:color w:val="000000" w:themeColor="text1"/>
          <w:lang w:val="en-US"/>
        </w:rPr>
        <w:t>rules for the allocation and trading of water for consumption, and monitoring and reporting requirements. Despite a slow start, there have been noted improvements in the quality and extent of planning across Australia.</w:t>
      </w:r>
      <w:r w:rsidRPr="003D25FA">
        <w:rPr>
          <w:rStyle w:val="EndnoteReference"/>
          <w:rFonts w:ascii="Calibri" w:hAnsi="Calibri" w:cs="Calibri"/>
          <w:color w:val="000000" w:themeColor="text1"/>
          <w:lang w:val="en-US"/>
        </w:rPr>
        <w:endnoteReference w:id="17"/>
      </w:r>
      <w:r w:rsidRPr="003D25FA">
        <w:rPr>
          <w:rFonts w:ascii="Calibri" w:hAnsi="Calibri" w:cs="Calibri"/>
          <w:color w:val="000000" w:themeColor="text1"/>
          <w:lang w:val="en-US"/>
        </w:rPr>
        <w:t xml:space="preserve"> Despite this progress, water plans continue to suffer from fragmented coverage of uses and a history of </w:t>
      </w:r>
      <w:r w:rsidR="00E65788" w:rsidRPr="003D25FA">
        <w:rPr>
          <w:rFonts w:ascii="Calibri" w:hAnsi="Calibri" w:cs="Calibri"/>
          <w:color w:val="000000" w:themeColor="text1"/>
          <w:lang w:val="en-US"/>
        </w:rPr>
        <w:t xml:space="preserve">limited </w:t>
      </w:r>
      <w:r w:rsidRPr="003D25FA">
        <w:rPr>
          <w:rFonts w:ascii="Calibri" w:hAnsi="Calibri" w:cs="Calibri"/>
          <w:color w:val="000000" w:themeColor="text1"/>
          <w:lang w:val="en-US"/>
        </w:rPr>
        <w:t xml:space="preserve">community engagement. </w:t>
      </w:r>
    </w:p>
    <w:p w14:paraId="3BE4FBB0" w14:textId="77777777" w:rsidR="004E739D" w:rsidRDefault="004E739D" w:rsidP="004E739D">
      <w:pPr>
        <w:widowControl w:val="0"/>
        <w:autoSpaceDE w:val="0"/>
        <w:autoSpaceDN w:val="0"/>
        <w:adjustRightInd w:val="0"/>
        <w:spacing w:after="60" w:line="276" w:lineRule="auto"/>
        <w:jc w:val="both"/>
        <w:rPr>
          <w:rFonts w:ascii="Calibri" w:hAnsi="Calibri" w:cs="Calibri"/>
          <w:color w:val="000000" w:themeColor="text1"/>
          <w:lang w:val="en-US"/>
        </w:rPr>
      </w:pPr>
    </w:p>
    <w:p w14:paraId="4C0C5611" w14:textId="5A9857EB" w:rsidR="007B46DF" w:rsidRDefault="007B46DF" w:rsidP="004E739D">
      <w:pPr>
        <w:widowControl w:val="0"/>
        <w:autoSpaceDE w:val="0"/>
        <w:autoSpaceDN w:val="0"/>
        <w:adjustRightInd w:val="0"/>
        <w:spacing w:after="60" w:line="276" w:lineRule="auto"/>
        <w:jc w:val="both"/>
        <w:rPr>
          <w:rFonts w:ascii="Calibri" w:hAnsi="Calibri" w:cs="Calibri"/>
        </w:rPr>
      </w:pPr>
      <w:r w:rsidRPr="003D25FA">
        <w:rPr>
          <w:rFonts w:ascii="Calibri" w:hAnsi="Calibri" w:cs="Calibri"/>
          <w:color w:val="000000" w:themeColor="text1"/>
          <w:lang w:val="en-US"/>
        </w:rPr>
        <w:t xml:space="preserve">One of the most prominent examples of fragmentation is the water use </w:t>
      </w:r>
      <w:r w:rsidR="00E65788" w:rsidRPr="003D25FA">
        <w:rPr>
          <w:rFonts w:ascii="Calibri" w:hAnsi="Calibri" w:cs="Calibri"/>
          <w:color w:val="000000" w:themeColor="text1"/>
          <w:lang w:val="en-US"/>
        </w:rPr>
        <w:t xml:space="preserve">and impacts </w:t>
      </w:r>
      <w:r w:rsidRPr="003D25FA">
        <w:rPr>
          <w:rFonts w:ascii="Calibri" w:hAnsi="Calibri" w:cs="Calibri"/>
          <w:color w:val="000000" w:themeColor="text1"/>
          <w:lang w:val="en-US"/>
        </w:rPr>
        <w:t>of the mineral and petroleum sectors</w:t>
      </w:r>
      <w:r w:rsidR="003D25FA">
        <w:rPr>
          <w:rFonts w:ascii="Calibri" w:hAnsi="Calibri" w:cs="Calibri"/>
          <w:color w:val="000000" w:themeColor="text1"/>
          <w:lang w:val="en-US"/>
        </w:rPr>
        <w:t>, particularly unconventional gas</w:t>
      </w:r>
      <w:r w:rsidRPr="003D25FA">
        <w:rPr>
          <w:rFonts w:ascii="Calibri" w:hAnsi="Calibri" w:cs="Calibri"/>
          <w:color w:val="000000" w:themeColor="text1"/>
          <w:lang w:val="en-US"/>
        </w:rPr>
        <w:t xml:space="preserve">. </w:t>
      </w:r>
      <w:r w:rsidR="00882AD3" w:rsidRPr="003D25FA">
        <w:rPr>
          <w:rFonts w:ascii="Calibri" w:hAnsi="Calibri" w:cs="Calibri"/>
          <w:color w:val="000000" w:themeColor="text1"/>
          <w:lang w:val="en-US"/>
        </w:rPr>
        <w:t>While t</w:t>
      </w:r>
      <w:r w:rsidR="00A843B3" w:rsidRPr="003D25FA">
        <w:rPr>
          <w:rFonts w:ascii="Calibri" w:hAnsi="Calibri" w:cs="Calibri"/>
          <w:color w:val="000000"/>
          <w:shd w:val="clear" w:color="auto" w:fill="FFFFFF"/>
        </w:rPr>
        <w:t>he</w:t>
      </w:r>
      <w:r w:rsidR="003D25FA">
        <w:rPr>
          <w:rFonts w:ascii="Calibri" w:hAnsi="Calibri" w:cs="Calibri"/>
          <w:color w:val="000000"/>
          <w:shd w:val="clear" w:color="auto" w:fill="FFFFFF"/>
        </w:rPr>
        <w:t>se</w:t>
      </w:r>
      <w:r w:rsidR="00A843B3" w:rsidRPr="003D25FA">
        <w:rPr>
          <w:rFonts w:ascii="Calibri" w:hAnsi="Calibri" w:cs="Calibri"/>
          <w:color w:val="000000"/>
          <w:shd w:val="clear" w:color="auto" w:fill="FFFFFF"/>
        </w:rPr>
        <w:t xml:space="preserve"> sector</w:t>
      </w:r>
      <w:r w:rsidR="003D25FA">
        <w:rPr>
          <w:rFonts w:ascii="Calibri" w:hAnsi="Calibri" w:cs="Calibri"/>
          <w:color w:val="000000"/>
          <w:shd w:val="clear" w:color="auto" w:fill="FFFFFF"/>
        </w:rPr>
        <w:t>s</w:t>
      </w:r>
      <w:r w:rsidR="00A843B3" w:rsidRPr="003D25FA">
        <w:rPr>
          <w:rFonts w:ascii="Calibri" w:hAnsi="Calibri" w:cs="Calibri"/>
          <w:color w:val="000000"/>
          <w:shd w:val="clear" w:color="auto" w:fill="FFFFFF"/>
        </w:rPr>
        <w:t xml:space="preserve"> </w:t>
      </w:r>
      <w:r w:rsidR="003D25FA">
        <w:rPr>
          <w:rFonts w:ascii="Calibri" w:hAnsi="Calibri" w:cs="Calibri"/>
          <w:color w:val="000000"/>
          <w:shd w:val="clear" w:color="auto" w:fill="FFFFFF"/>
        </w:rPr>
        <w:t xml:space="preserve">have </w:t>
      </w:r>
      <w:r w:rsidR="00A843B3" w:rsidRPr="003D25FA">
        <w:rPr>
          <w:rFonts w:ascii="Calibri" w:hAnsi="Calibri" w:cs="Calibri"/>
          <w:color w:val="000000"/>
          <w:shd w:val="clear" w:color="auto" w:fill="FFFFFF"/>
        </w:rPr>
        <w:t xml:space="preserve">been a significant driver of </w:t>
      </w:r>
      <w:r w:rsidR="00882AD3" w:rsidRPr="003D25FA">
        <w:rPr>
          <w:rFonts w:ascii="Calibri" w:hAnsi="Calibri" w:cs="Calibri"/>
          <w:color w:val="000000"/>
          <w:shd w:val="clear" w:color="auto" w:fill="FFFFFF"/>
        </w:rPr>
        <w:t xml:space="preserve">the </w:t>
      </w:r>
      <w:r w:rsidR="00A843B3" w:rsidRPr="003D25FA">
        <w:rPr>
          <w:rFonts w:ascii="Calibri" w:hAnsi="Calibri" w:cs="Calibri"/>
          <w:color w:val="000000"/>
          <w:shd w:val="clear" w:color="auto" w:fill="FFFFFF"/>
        </w:rPr>
        <w:t>Australian economy</w:t>
      </w:r>
      <w:r w:rsidR="00882AD3" w:rsidRPr="003D25FA">
        <w:rPr>
          <w:rFonts w:ascii="Calibri" w:hAnsi="Calibri" w:cs="Calibri"/>
          <w:color w:val="000000"/>
          <w:shd w:val="clear" w:color="auto" w:fill="FFFFFF"/>
        </w:rPr>
        <w:t xml:space="preserve">, </w:t>
      </w:r>
      <w:r w:rsidR="003D25FA">
        <w:rPr>
          <w:rFonts w:ascii="Calibri" w:hAnsi="Calibri" w:cs="Calibri"/>
          <w:color w:val="000000"/>
          <w:shd w:val="clear" w:color="auto" w:fill="FFFFFF"/>
        </w:rPr>
        <w:t xml:space="preserve">they were </w:t>
      </w:r>
      <w:r w:rsidR="00882AD3" w:rsidRPr="003D25FA">
        <w:rPr>
          <w:rFonts w:ascii="Calibri" w:hAnsi="Calibri" w:cs="Calibri"/>
          <w:color w:val="000000"/>
          <w:shd w:val="clear" w:color="auto" w:fill="FFFFFF"/>
        </w:rPr>
        <w:t>r</w:t>
      </w:r>
      <w:r w:rsidRPr="003D25FA">
        <w:rPr>
          <w:rFonts w:ascii="Calibri" w:hAnsi="Calibri" w:cs="Calibri"/>
          <w:color w:val="000000" w:themeColor="text1"/>
          <w:lang w:val="en-US"/>
        </w:rPr>
        <w:t xml:space="preserve">ecognised as </w:t>
      </w:r>
      <w:r w:rsidRPr="003D25FA">
        <w:rPr>
          <w:rFonts w:ascii="Calibri" w:hAnsi="Calibri" w:cs="Calibri"/>
        </w:rPr>
        <w:t>facing ‘</w:t>
      </w:r>
      <w:r w:rsidRPr="003D25FA">
        <w:rPr>
          <w:rFonts w:ascii="Calibri" w:hAnsi="Calibri" w:cs="Calibri"/>
          <w:color w:val="000000" w:themeColor="text1"/>
          <w:lang w:val="en-US"/>
        </w:rPr>
        <w:t>special circumstances’ (</w:t>
      </w:r>
      <w:r w:rsidR="001329CC" w:rsidRPr="003D25FA">
        <w:rPr>
          <w:rFonts w:ascii="Calibri" w:hAnsi="Calibri" w:cs="Calibri"/>
          <w:color w:val="000000" w:themeColor="text1"/>
          <w:lang w:val="en-US"/>
        </w:rPr>
        <w:t>e.g.</w:t>
      </w:r>
      <w:r w:rsidRPr="003D25FA">
        <w:rPr>
          <w:rFonts w:ascii="Calibri" w:hAnsi="Calibri" w:cs="Calibri"/>
          <w:color w:val="000000" w:themeColor="text1"/>
          <w:lang w:val="en-US"/>
        </w:rPr>
        <w:t xml:space="preserve">, </w:t>
      </w:r>
      <w:r w:rsidRPr="003D25FA">
        <w:rPr>
          <w:rFonts w:ascii="Calibri" w:hAnsi="Calibri" w:cs="Calibri"/>
          <w:color w:val="000000" w:themeColor="text1"/>
        </w:rPr>
        <w:t xml:space="preserve">short durations, isolation and difficulties accounting for water extraction), </w:t>
      </w:r>
      <w:r w:rsidR="00882AD3" w:rsidRPr="003D25FA">
        <w:rPr>
          <w:rFonts w:ascii="Calibri" w:hAnsi="Calibri" w:cs="Calibri"/>
          <w:color w:val="000000" w:themeColor="text1"/>
        </w:rPr>
        <w:t xml:space="preserve">and </w:t>
      </w:r>
      <w:r w:rsidR="003D25FA">
        <w:rPr>
          <w:rFonts w:ascii="Calibri" w:hAnsi="Calibri" w:cs="Calibri"/>
          <w:color w:val="000000" w:themeColor="text1"/>
        </w:rPr>
        <w:t xml:space="preserve">were </w:t>
      </w:r>
      <w:r w:rsidRPr="003D25FA">
        <w:rPr>
          <w:rFonts w:ascii="Calibri" w:hAnsi="Calibri" w:cs="Calibri"/>
          <w:color w:val="000000" w:themeColor="text1"/>
          <w:lang w:val="en-US"/>
        </w:rPr>
        <w:t>to be addressed outside of the NWI and its plans.</w:t>
      </w:r>
      <w:r w:rsidRPr="003D25FA">
        <w:rPr>
          <w:rStyle w:val="EndnoteReference"/>
          <w:rFonts w:ascii="Calibri" w:hAnsi="Calibri" w:cs="Calibri"/>
          <w:color w:val="000000" w:themeColor="text1"/>
          <w:lang w:val="en-US"/>
        </w:rPr>
        <w:endnoteReference w:id="18"/>
      </w:r>
      <w:r w:rsidRPr="003D25FA">
        <w:rPr>
          <w:rFonts w:ascii="Calibri" w:hAnsi="Calibri" w:cs="Calibri"/>
          <w:color w:val="000000" w:themeColor="text1"/>
          <w:lang w:val="en-US"/>
        </w:rPr>
        <w:t xml:space="preserve"> </w:t>
      </w:r>
      <w:r w:rsidRPr="003D25FA">
        <w:rPr>
          <w:rFonts w:ascii="Calibri" w:hAnsi="Calibri" w:cs="Calibri"/>
          <w:color w:val="000000" w:themeColor="text1"/>
        </w:rPr>
        <w:t>However,</w:t>
      </w:r>
      <w:r w:rsidRPr="003D25FA">
        <w:rPr>
          <w:rFonts w:ascii="Calibri" w:hAnsi="Calibri" w:cs="Calibri"/>
          <w:lang w:val="en-US"/>
        </w:rPr>
        <w:t xml:space="preserve"> these non-NWI regimes </w:t>
      </w:r>
      <w:r w:rsidR="00882AD3" w:rsidRPr="003D25FA">
        <w:rPr>
          <w:rFonts w:ascii="Calibri" w:hAnsi="Calibri" w:cs="Calibri"/>
          <w:lang w:val="en-US"/>
        </w:rPr>
        <w:t>did</w:t>
      </w:r>
      <w:r w:rsidRPr="003D25FA">
        <w:rPr>
          <w:rFonts w:ascii="Calibri" w:hAnsi="Calibri" w:cs="Calibri"/>
          <w:lang w:val="en-US"/>
        </w:rPr>
        <w:t xml:space="preserve"> not achieve the level of integration necessary to attend to the interdependencies between these developments and their impacts on water, </w:t>
      </w:r>
      <w:r w:rsidRPr="003D25FA">
        <w:rPr>
          <w:rFonts w:ascii="Calibri" w:hAnsi="Calibri" w:cs="Calibri"/>
          <w:color w:val="000000" w:themeColor="text1"/>
        </w:rPr>
        <w:t xml:space="preserve">not least </w:t>
      </w:r>
      <w:r w:rsidRPr="003D25FA">
        <w:rPr>
          <w:rFonts w:ascii="Calibri" w:hAnsi="Calibri" w:cs="Calibri"/>
          <w:lang w:val="en-US"/>
        </w:rPr>
        <w:t>reduced water availability</w:t>
      </w:r>
      <w:r w:rsidR="00CA6EB7" w:rsidRPr="003D25FA">
        <w:rPr>
          <w:rFonts w:ascii="Calibri" w:hAnsi="Calibri" w:cs="Calibri"/>
          <w:lang w:val="en-US"/>
        </w:rPr>
        <w:t xml:space="preserve"> and</w:t>
      </w:r>
      <w:r w:rsidRPr="003D25FA">
        <w:rPr>
          <w:rFonts w:ascii="Calibri" w:hAnsi="Calibri" w:cs="Calibri"/>
          <w:lang w:val="en-US"/>
        </w:rPr>
        <w:t xml:space="preserve"> altered flows.</w:t>
      </w:r>
      <w:r w:rsidR="00543BB0" w:rsidRPr="003D25FA">
        <w:rPr>
          <w:rStyle w:val="EndnoteReference"/>
          <w:rFonts w:ascii="Calibri" w:hAnsi="Calibri" w:cs="Calibri"/>
          <w:lang w:val="en-US"/>
        </w:rPr>
        <w:endnoteReference w:id="19"/>
      </w:r>
      <w:r w:rsidRPr="003D25FA">
        <w:rPr>
          <w:rFonts w:ascii="Calibri" w:hAnsi="Calibri" w:cs="Calibri"/>
          <w:lang w:val="en-US"/>
        </w:rPr>
        <w:t xml:space="preserve"> S</w:t>
      </w:r>
      <w:r w:rsidRPr="003D25FA">
        <w:rPr>
          <w:rFonts w:ascii="Calibri" w:hAnsi="Calibri" w:cs="Calibri"/>
          <w:color w:val="000000" w:themeColor="text1"/>
        </w:rPr>
        <w:t xml:space="preserve">ignificant public concern about these </w:t>
      </w:r>
      <w:r w:rsidRPr="003D25FA">
        <w:rPr>
          <w:rFonts w:ascii="Calibri" w:hAnsi="Calibri" w:cs="Calibri"/>
          <w:color w:val="000000" w:themeColor="text1"/>
        </w:rPr>
        <w:lastRenderedPageBreak/>
        <w:t>failures</w:t>
      </w:r>
      <w:r w:rsidRPr="003D25FA">
        <w:rPr>
          <w:rStyle w:val="EndnoteReference"/>
          <w:rFonts w:ascii="Calibri" w:hAnsi="Calibri" w:cs="Calibri"/>
        </w:rPr>
        <w:endnoteReference w:id="20"/>
      </w:r>
      <w:r w:rsidRPr="003D25FA">
        <w:rPr>
          <w:rFonts w:ascii="Calibri" w:hAnsi="Calibri" w:cs="Calibri"/>
        </w:rPr>
        <w:t xml:space="preserve"> led to </w:t>
      </w:r>
      <w:r w:rsidRPr="003D25FA">
        <w:rPr>
          <w:rFonts w:ascii="Calibri" w:hAnsi="Calibri" w:cs="Calibri"/>
          <w:color w:val="000000" w:themeColor="text1"/>
          <w:lang w:val="en-US"/>
        </w:rPr>
        <w:t>a recent patchwork of federal and state reforms (</w:t>
      </w:r>
      <w:r w:rsidR="001329CC" w:rsidRPr="003D25FA">
        <w:rPr>
          <w:rFonts w:ascii="Calibri" w:hAnsi="Calibri" w:cs="Calibri"/>
          <w:color w:val="000000" w:themeColor="text1"/>
          <w:lang w:val="en-US"/>
        </w:rPr>
        <w:t>e.g.</w:t>
      </w:r>
      <w:r w:rsidRPr="003D25FA">
        <w:rPr>
          <w:rFonts w:ascii="Calibri" w:hAnsi="Calibri" w:cs="Calibri"/>
          <w:color w:val="000000" w:themeColor="text1"/>
          <w:lang w:val="en-US"/>
        </w:rPr>
        <w:t>, the Commonwealth’s water trigger, bioregional assessments and NSW’s Aquifer Interference Policy)</w:t>
      </w:r>
      <w:r w:rsidRPr="003D25FA">
        <w:rPr>
          <w:rFonts w:ascii="Calibri" w:hAnsi="Calibri" w:cs="Calibri"/>
          <w:color w:val="000000" w:themeColor="text1"/>
        </w:rPr>
        <w:t xml:space="preserve">. However, across </w:t>
      </w:r>
      <w:r w:rsidR="003D25FA">
        <w:rPr>
          <w:rFonts w:ascii="Calibri" w:hAnsi="Calibri" w:cs="Calibri"/>
          <w:color w:val="000000" w:themeColor="text1"/>
        </w:rPr>
        <w:t>some</w:t>
      </w:r>
      <w:r w:rsidRPr="003D25FA">
        <w:rPr>
          <w:rFonts w:ascii="Calibri" w:hAnsi="Calibri" w:cs="Calibri"/>
          <w:color w:val="000000" w:themeColor="text1"/>
        </w:rPr>
        <w:t xml:space="preserve"> states,  these regimes remain limited, ad-hoc or partial, with </w:t>
      </w:r>
      <w:r w:rsidRPr="003D25FA">
        <w:rPr>
          <w:rFonts w:ascii="Calibri" w:eastAsia="Calibri" w:hAnsi="Calibri" w:cs="Calibri"/>
          <w:color w:val="000000" w:themeColor="text1"/>
          <w:lang w:val="en-US" w:eastAsia="en-AU"/>
        </w:rPr>
        <w:t>industries’ water use</w:t>
      </w:r>
      <w:r w:rsidR="00B802C5" w:rsidRPr="003D25FA">
        <w:rPr>
          <w:rFonts w:ascii="Calibri" w:eastAsia="Calibri" w:hAnsi="Calibri" w:cs="Calibri"/>
          <w:color w:val="000000" w:themeColor="text1"/>
          <w:lang w:val="en-US" w:eastAsia="en-AU"/>
        </w:rPr>
        <w:t>, including cumulative impacts,</w:t>
      </w:r>
      <w:r w:rsidRPr="003D25FA">
        <w:rPr>
          <w:rFonts w:ascii="Calibri" w:eastAsia="Calibri" w:hAnsi="Calibri" w:cs="Calibri"/>
          <w:color w:val="000000" w:themeColor="text1"/>
          <w:lang w:val="en-US" w:eastAsia="en-AU"/>
        </w:rPr>
        <w:t xml:space="preserve"> not always well integrated with broader regional water planning processes, and various s</w:t>
      </w:r>
      <w:r w:rsidRPr="003D25FA">
        <w:rPr>
          <w:rFonts w:ascii="Calibri" w:hAnsi="Calibri" w:cs="Calibri"/>
          <w:color w:val="000000" w:themeColor="text1"/>
        </w:rPr>
        <w:t>tates continuing to allow industries to sit outside of NWI water plans.</w:t>
      </w:r>
      <w:r w:rsidRPr="003D25FA">
        <w:rPr>
          <w:rStyle w:val="EndnoteReference"/>
          <w:rFonts w:ascii="Calibri" w:hAnsi="Calibri" w:cs="Calibri"/>
          <w:color w:val="000000" w:themeColor="text1"/>
        </w:rPr>
        <w:endnoteReference w:id="21"/>
      </w:r>
      <w:r w:rsidRPr="003D25FA">
        <w:rPr>
          <w:rFonts w:ascii="Calibri" w:hAnsi="Calibri" w:cs="Calibri"/>
        </w:rPr>
        <w:t xml:space="preserve"> Certainly, there had been improvements over time, but </w:t>
      </w:r>
      <w:r w:rsidR="00855FF9" w:rsidRPr="003D25FA">
        <w:rPr>
          <w:rFonts w:ascii="Calibri" w:hAnsi="Calibri" w:cs="Calibri"/>
        </w:rPr>
        <w:t xml:space="preserve">doubts exist about </w:t>
      </w:r>
      <w:r w:rsidRPr="003D25FA">
        <w:rPr>
          <w:rFonts w:ascii="Calibri" w:hAnsi="Calibri" w:cs="Calibri"/>
        </w:rPr>
        <w:t xml:space="preserve">the effectiveness of </w:t>
      </w:r>
      <w:r w:rsidR="00EA39E4" w:rsidRPr="003D25FA">
        <w:rPr>
          <w:rFonts w:ascii="Calibri" w:hAnsi="Calibri" w:cs="Calibri"/>
        </w:rPr>
        <w:t xml:space="preserve">water and </w:t>
      </w:r>
      <w:r w:rsidR="003D25FA">
        <w:rPr>
          <w:rFonts w:ascii="Calibri" w:hAnsi="Calibri" w:cs="Calibri"/>
        </w:rPr>
        <w:t xml:space="preserve">unconventional </w:t>
      </w:r>
      <w:r w:rsidR="00EA39E4" w:rsidRPr="003D25FA">
        <w:rPr>
          <w:rFonts w:ascii="Calibri" w:hAnsi="Calibri" w:cs="Calibri"/>
        </w:rPr>
        <w:t>gas governance frameworks</w:t>
      </w:r>
      <w:r w:rsidRPr="003D25FA">
        <w:rPr>
          <w:rFonts w:ascii="Calibri" w:hAnsi="Calibri" w:cs="Calibri"/>
        </w:rPr>
        <w:t xml:space="preserve">, whether because of </w:t>
      </w:r>
      <w:r w:rsidR="006767FB" w:rsidRPr="003D25FA">
        <w:rPr>
          <w:rFonts w:ascii="Calibri" w:hAnsi="Calibri" w:cs="Calibri"/>
        </w:rPr>
        <w:t xml:space="preserve">the </w:t>
      </w:r>
      <w:r w:rsidR="00EA39E4" w:rsidRPr="003D25FA">
        <w:rPr>
          <w:rFonts w:ascii="Calibri" w:hAnsi="Calibri" w:cs="Calibri"/>
        </w:rPr>
        <w:t>economic benefits that ar</w:t>
      </w:r>
      <w:r w:rsidR="00CA6EB7" w:rsidRPr="003D25FA">
        <w:rPr>
          <w:rFonts w:ascii="Calibri" w:hAnsi="Calibri" w:cs="Calibri"/>
        </w:rPr>
        <w:t>i</w:t>
      </w:r>
      <w:r w:rsidR="00EA39E4" w:rsidRPr="003D25FA">
        <w:rPr>
          <w:rFonts w:ascii="Calibri" w:hAnsi="Calibri" w:cs="Calibri"/>
        </w:rPr>
        <w:t xml:space="preserve">se from gas investment </w:t>
      </w:r>
      <w:r w:rsidRPr="003D25FA">
        <w:rPr>
          <w:rFonts w:ascii="Calibri" w:hAnsi="Calibri" w:cs="Calibri"/>
        </w:rPr>
        <w:t xml:space="preserve">or that governments are </w:t>
      </w:r>
      <w:r w:rsidR="00EA39E4" w:rsidRPr="003D25FA">
        <w:rPr>
          <w:rFonts w:ascii="Calibri" w:hAnsi="Calibri" w:cs="Calibri"/>
        </w:rPr>
        <w:t xml:space="preserve">sometimes perceived to be </w:t>
      </w:r>
      <w:r w:rsidRPr="003D25FA">
        <w:rPr>
          <w:rFonts w:ascii="Calibri" w:hAnsi="Calibri" w:cs="Calibri"/>
        </w:rPr>
        <w:t xml:space="preserve">conflicted, underprepared, and </w:t>
      </w:r>
      <w:r w:rsidR="00855FF9" w:rsidRPr="003D25FA">
        <w:rPr>
          <w:rFonts w:ascii="Calibri" w:hAnsi="Calibri" w:cs="Calibri"/>
        </w:rPr>
        <w:t>under-resourced</w:t>
      </w:r>
      <w:r w:rsidRPr="003D25FA">
        <w:rPr>
          <w:rFonts w:ascii="Calibri" w:hAnsi="Calibri" w:cs="Calibri"/>
        </w:rPr>
        <w:t xml:space="preserve">. </w:t>
      </w:r>
      <w:r w:rsidR="00445344" w:rsidRPr="003D25FA">
        <w:rPr>
          <w:rFonts w:ascii="Calibri" w:hAnsi="Calibri" w:cs="Calibri"/>
        </w:rPr>
        <w:t>As gover</w:t>
      </w:r>
      <w:r w:rsidR="00855FF9" w:rsidRPr="003D25FA">
        <w:rPr>
          <w:rFonts w:ascii="Calibri" w:hAnsi="Calibri" w:cs="Calibri"/>
        </w:rPr>
        <w:t>n</w:t>
      </w:r>
      <w:r w:rsidR="00445344" w:rsidRPr="003D25FA">
        <w:rPr>
          <w:rFonts w:ascii="Calibri" w:hAnsi="Calibri" w:cs="Calibri"/>
        </w:rPr>
        <w:t>men</w:t>
      </w:r>
      <w:r w:rsidR="00855FF9" w:rsidRPr="003D25FA">
        <w:rPr>
          <w:rFonts w:ascii="Calibri" w:hAnsi="Calibri" w:cs="Calibri"/>
        </w:rPr>
        <w:t>t</w:t>
      </w:r>
      <w:r w:rsidR="00445344" w:rsidRPr="003D25FA">
        <w:rPr>
          <w:rFonts w:ascii="Calibri" w:hAnsi="Calibri" w:cs="Calibri"/>
        </w:rPr>
        <w:t>s seek to promote greater investment in unconventional gas developments across Australia</w:t>
      </w:r>
      <w:r w:rsidRPr="003D25FA">
        <w:rPr>
          <w:rFonts w:ascii="Calibri" w:hAnsi="Calibri" w:cs="Calibri"/>
        </w:rPr>
        <w:t xml:space="preserve">, </w:t>
      </w:r>
      <w:r w:rsidR="00855FF9" w:rsidRPr="003D25FA">
        <w:rPr>
          <w:rFonts w:ascii="Calibri" w:hAnsi="Calibri" w:cs="Calibri"/>
        </w:rPr>
        <w:t xml:space="preserve">existing </w:t>
      </w:r>
      <w:r w:rsidRPr="003D25FA">
        <w:rPr>
          <w:rFonts w:ascii="Calibri" w:hAnsi="Calibri" w:cs="Calibri"/>
        </w:rPr>
        <w:t xml:space="preserve">governance arrangements </w:t>
      </w:r>
      <w:r w:rsidR="00855FF9" w:rsidRPr="003D25FA">
        <w:rPr>
          <w:rFonts w:ascii="Calibri" w:hAnsi="Calibri" w:cs="Calibri"/>
        </w:rPr>
        <w:t xml:space="preserve">are </w:t>
      </w:r>
      <w:r w:rsidR="003D25FA">
        <w:rPr>
          <w:rFonts w:ascii="Calibri" w:hAnsi="Calibri" w:cs="Calibri"/>
        </w:rPr>
        <w:t xml:space="preserve">more a mix of </w:t>
      </w:r>
      <w:r w:rsidR="00CA6EB7" w:rsidRPr="003D25FA">
        <w:rPr>
          <w:rFonts w:ascii="Calibri" w:hAnsi="Calibri" w:cs="Calibri"/>
        </w:rPr>
        <w:t xml:space="preserve">ad-hoc </w:t>
      </w:r>
      <w:r w:rsidRPr="003D25FA">
        <w:rPr>
          <w:rFonts w:ascii="Calibri" w:hAnsi="Calibri" w:cs="Calibri"/>
        </w:rPr>
        <w:t>rather than coordinated process</w:t>
      </w:r>
      <w:r w:rsidR="003D25FA">
        <w:rPr>
          <w:rFonts w:ascii="Calibri" w:hAnsi="Calibri" w:cs="Calibri"/>
        </w:rPr>
        <w:t>es</w:t>
      </w:r>
      <w:r w:rsidRPr="003D25FA">
        <w:rPr>
          <w:rFonts w:ascii="Calibri" w:hAnsi="Calibri" w:cs="Calibri"/>
        </w:rPr>
        <w:t xml:space="preserve">, leaving in place loose ends and hanging threads (e.g., data gaps; power imbalances) and discordances (e.g., practices and private agreements that </w:t>
      </w:r>
      <w:r w:rsidR="0097265A">
        <w:rPr>
          <w:rFonts w:ascii="Calibri" w:hAnsi="Calibri" w:cs="Calibri"/>
        </w:rPr>
        <w:t xml:space="preserve">may </w:t>
      </w:r>
      <w:r w:rsidRPr="003D25FA">
        <w:rPr>
          <w:rFonts w:ascii="Calibri" w:hAnsi="Calibri" w:cs="Calibri"/>
        </w:rPr>
        <w:t>limit appeal and consultation opportunities in broader regional impact assessment and approvals process).</w:t>
      </w:r>
      <w:r w:rsidRPr="003D25FA">
        <w:rPr>
          <w:rStyle w:val="EndnoteReference"/>
          <w:rFonts w:ascii="Calibri" w:hAnsi="Calibri" w:cs="Calibri"/>
        </w:rPr>
        <w:endnoteReference w:id="22"/>
      </w:r>
      <w:r w:rsidR="00445344" w:rsidRPr="003D25FA">
        <w:rPr>
          <w:rFonts w:ascii="Calibri" w:hAnsi="Calibri" w:cs="Calibri"/>
        </w:rPr>
        <w:t xml:space="preserve"> These must be addressed, and it is an open question whether governance instrument mixtures across water and energy sectors that have evolved over time can achieve ambitious environmental and social goals in an efficient and effective way, at least when compared to more collaborative holistic designs (discussed below) that are more consciously created to meet </w:t>
      </w:r>
      <w:r w:rsidR="00855FF9" w:rsidRPr="003D25FA">
        <w:rPr>
          <w:rFonts w:ascii="Calibri" w:hAnsi="Calibri" w:cs="Calibri"/>
        </w:rPr>
        <w:t xml:space="preserve">these </w:t>
      </w:r>
      <w:r w:rsidR="00445344" w:rsidRPr="003D25FA">
        <w:rPr>
          <w:rFonts w:ascii="Calibri" w:hAnsi="Calibri" w:cs="Calibri"/>
        </w:rPr>
        <w:t xml:space="preserve">contemporary </w:t>
      </w:r>
      <w:r w:rsidR="00855FF9" w:rsidRPr="003D25FA">
        <w:rPr>
          <w:rFonts w:ascii="Calibri" w:hAnsi="Calibri" w:cs="Calibri"/>
        </w:rPr>
        <w:t xml:space="preserve">water-energy </w:t>
      </w:r>
      <w:r w:rsidR="00445344" w:rsidRPr="003D25FA">
        <w:rPr>
          <w:rFonts w:ascii="Calibri" w:hAnsi="Calibri" w:cs="Calibri"/>
        </w:rPr>
        <w:t>nexus challenges</w:t>
      </w:r>
      <w:r w:rsidR="00855FF9" w:rsidRPr="003D25FA">
        <w:rPr>
          <w:rFonts w:ascii="Calibri" w:hAnsi="Calibri" w:cs="Calibri"/>
        </w:rPr>
        <w:t>.</w:t>
      </w:r>
    </w:p>
    <w:p w14:paraId="2171A911" w14:textId="77777777" w:rsidR="004E739D" w:rsidRPr="003D25FA" w:rsidRDefault="004E739D" w:rsidP="004E739D">
      <w:pPr>
        <w:widowControl w:val="0"/>
        <w:autoSpaceDE w:val="0"/>
        <w:autoSpaceDN w:val="0"/>
        <w:adjustRightInd w:val="0"/>
        <w:spacing w:after="60" w:line="276" w:lineRule="auto"/>
        <w:jc w:val="both"/>
        <w:rPr>
          <w:rFonts w:ascii="Calibri" w:hAnsi="Calibri" w:cs="Calibri"/>
          <w:color w:val="000000" w:themeColor="text1"/>
          <w:lang w:val="en-US"/>
        </w:rPr>
      </w:pPr>
    </w:p>
    <w:p w14:paraId="3F39A898" w14:textId="206FAAB9" w:rsidR="007B46DF" w:rsidRDefault="007B46DF" w:rsidP="004E739D">
      <w:pPr>
        <w:widowControl w:val="0"/>
        <w:autoSpaceDE w:val="0"/>
        <w:autoSpaceDN w:val="0"/>
        <w:adjustRightInd w:val="0"/>
        <w:spacing w:after="60" w:line="276" w:lineRule="auto"/>
        <w:jc w:val="both"/>
        <w:rPr>
          <w:rFonts w:ascii="Calibri" w:hAnsi="Calibri" w:cs="Calibri"/>
          <w:color w:val="000000" w:themeColor="text1"/>
        </w:rPr>
      </w:pPr>
      <w:r w:rsidRPr="003D25FA">
        <w:rPr>
          <w:rFonts w:ascii="Calibri" w:hAnsi="Calibri" w:cs="Calibri"/>
          <w:color w:val="000000" w:themeColor="text1"/>
          <w:lang w:val="en-US"/>
        </w:rPr>
        <w:t xml:space="preserve">In terms of community engagement, there are many instrumental reasons why community consultation in planning is pursued, including </w:t>
      </w:r>
      <w:r w:rsidRPr="003D25FA">
        <w:rPr>
          <w:rFonts w:ascii="Calibri" w:hAnsi="Calibri" w:cs="Calibri"/>
          <w:color w:val="000000" w:themeColor="text1"/>
        </w:rPr>
        <w:t>encouraging trust and buy-in, and developing effective responses to local problems (</w:t>
      </w:r>
      <w:r w:rsidR="001329CC" w:rsidRPr="003D25FA">
        <w:rPr>
          <w:rFonts w:ascii="Calibri" w:hAnsi="Calibri" w:cs="Calibri"/>
          <w:color w:val="000000" w:themeColor="text1"/>
        </w:rPr>
        <w:t>e.g.</w:t>
      </w:r>
      <w:r w:rsidRPr="003D25FA">
        <w:rPr>
          <w:rFonts w:ascii="Calibri" w:hAnsi="Calibri" w:cs="Calibri"/>
          <w:color w:val="000000" w:themeColor="text1"/>
        </w:rPr>
        <w:t>, water cutbacks)</w:t>
      </w:r>
      <w:r w:rsidRPr="003D25FA">
        <w:rPr>
          <w:rFonts w:ascii="Calibri" w:hAnsi="Calibri" w:cs="Calibri"/>
          <w:color w:val="000000" w:themeColor="text1"/>
          <w:lang w:val="en-US"/>
        </w:rPr>
        <w:t>.</w:t>
      </w:r>
      <w:r w:rsidRPr="003D25FA">
        <w:rPr>
          <w:rStyle w:val="EndnoteReference"/>
          <w:rFonts w:ascii="Calibri" w:hAnsi="Calibri" w:cs="Calibri"/>
          <w:color w:val="000000" w:themeColor="text1"/>
          <w:lang w:val="en-US"/>
        </w:rPr>
        <w:endnoteReference w:id="23"/>
      </w:r>
      <w:r w:rsidRPr="003D25FA">
        <w:rPr>
          <w:rFonts w:ascii="Calibri" w:hAnsi="Calibri" w:cs="Calibri"/>
          <w:color w:val="000000" w:themeColor="text1"/>
          <w:lang w:val="en-US"/>
        </w:rPr>
        <w:t xml:space="preserve"> However, government designed planning process have tended to focus on traditional, quick and easy consultation methods (</w:t>
      </w:r>
      <w:r w:rsidR="001329CC" w:rsidRPr="003D25FA">
        <w:rPr>
          <w:rFonts w:ascii="Calibri" w:hAnsi="Calibri" w:cs="Calibri"/>
          <w:color w:val="000000" w:themeColor="text1"/>
          <w:lang w:val="en-US"/>
        </w:rPr>
        <w:t>e.g.</w:t>
      </w:r>
      <w:r w:rsidRPr="003D25FA">
        <w:rPr>
          <w:rFonts w:ascii="Calibri" w:hAnsi="Calibri" w:cs="Calibri"/>
          <w:color w:val="000000" w:themeColor="text1"/>
          <w:lang w:val="en-US"/>
        </w:rPr>
        <w:t>, community meetings or panels), leading to Indigenous and many other interests (</w:t>
      </w:r>
      <w:r w:rsidR="001329CC" w:rsidRPr="003D25FA">
        <w:rPr>
          <w:rFonts w:ascii="Calibri" w:hAnsi="Calibri" w:cs="Calibri"/>
          <w:color w:val="000000" w:themeColor="text1"/>
          <w:lang w:val="en-US"/>
        </w:rPr>
        <w:t>e.g.</w:t>
      </w:r>
      <w:r w:rsidRPr="003D25FA">
        <w:rPr>
          <w:rFonts w:ascii="Calibri" w:hAnsi="Calibri" w:cs="Calibri"/>
          <w:color w:val="000000" w:themeColor="text1"/>
          <w:lang w:val="en-US"/>
        </w:rPr>
        <w:t>, environmental and local farmers) being poorly engaged</w:t>
      </w:r>
      <w:r w:rsidRPr="003D25FA">
        <w:rPr>
          <w:rFonts w:ascii="Calibri" w:hAnsi="Calibri" w:cs="Calibri"/>
          <w:color w:val="000000" w:themeColor="text1"/>
        </w:rPr>
        <w:t>.</w:t>
      </w:r>
      <w:r w:rsidRPr="003D25FA">
        <w:rPr>
          <w:rStyle w:val="EndnoteReference"/>
          <w:rFonts w:ascii="Calibri" w:hAnsi="Calibri" w:cs="Calibri"/>
          <w:color w:val="000000" w:themeColor="text1"/>
        </w:rPr>
        <w:endnoteReference w:id="24"/>
      </w:r>
      <w:r w:rsidRPr="003D25FA">
        <w:rPr>
          <w:rFonts w:ascii="Calibri" w:eastAsia="SimSun" w:hAnsi="Calibri" w:cs="Calibri"/>
          <w:color w:val="000000" w:themeColor="text1"/>
          <w:lang w:eastAsia="zh-CN"/>
        </w:rPr>
        <w:t xml:space="preserve"> </w:t>
      </w:r>
      <w:r w:rsidRPr="003D25FA">
        <w:rPr>
          <w:rFonts w:ascii="Calibri" w:hAnsi="Calibri" w:cs="Calibri"/>
          <w:color w:val="000000" w:themeColor="text1"/>
        </w:rPr>
        <w:t>While there are signs of improving consultation in more recent plans,</w:t>
      </w:r>
      <w:r w:rsidRPr="003D25FA">
        <w:rPr>
          <w:rStyle w:val="EndnoteReference"/>
          <w:rFonts w:ascii="Calibri" w:hAnsi="Calibri" w:cs="Calibri"/>
          <w:color w:val="000000" w:themeColor="text1"/>
        </w:rPr>
        <w:endnoteReference w:id="25"/>
      </w:r>
      <w:r w:rsidRPr="003D25FA">
        <w:rPr>
          <w:rFonts w:ascii="Calibri" w:hAnsi="Calibri" w:cs="Calibri"/>
          <w:color w:val="000000" w:themeColor="text1"/>
        </w:rPr>
        <w:t xml:space="preserve"> these advances were arguably slow in coming and have produced continuing and profound legitimacy shortfalls and mistrust across affected communities. </w:t>
      </w:r>
    </w:p>
    <w:p w14:paraId="76F541DD" w14:textId="77777777" w:rsidR="004E739D" w:rsidRPr="003D25FA" w:rsidRDefault="004E739D" w:rsidP="004E739D">
      <w:pPr>
        <w:widowControl w:val="0"/>
        <w:autoSpaceDE w:val="0"/>
        <w:autoSpaceDN w:val="0"/>
        <w:adjustRightInd w:val="0"/>
        <w:spacing w:after="60" w:line="276" w:lineRule="auto"/>
        <w:jc w:val="both"/>
        <w:rPr>
          <w:rFonts w:ascii="Calibri" w:hAnsi="Calibri" w:cs="Calibri"/>
          <w:color w:val="000000" w:themeColor="text1"/>
        </w:rPr>
      </w:pPr>
    </w:p>
    <w:p w14:paraId="3A3EE5DB" w14:textId="39ECA024" w:rsidR="007B46DF" w:rsidRDefault="007B46DF" w:rsidP="004E739D">
      <w:pPr>
        <w:spacing w:after="60" w:line="276" w:lineRule="auto"/>
        <w:jc w:val="both"/>
        <w:rPr>
          <w:rFonts w:ascii="Calibri" w:hAnsi="Calibri" w:cs="Calibri"/>
          <w:color w:val="000000" w:themeColor="text1"/>
          <w:lang w:val="en-US"/>
        </w:rPr>
      </w:pPr>
      <w:r w:rsidRPr="003D25FA">
        <w:rPr>
          <w:rFonts w:ascii="Calibri" w:hAnsi="Calibri" w:cs="Calibri"/>
          <w:color w:val="000000" w:themeColor="text1"/>
        </w:rPr>
        <w:t xml:space="preserve">To successfully resolve the above shortcomings, planning processes must </w:t>
      </w:r>
      <w:r w:rsidR="001329CC" w:rsidRPr="003D25FA">
        <w:rPr>
          <w:rFonts w:ascii="Calibri" w:hAnsi="Calibri" w:cs="Calibri"/>
          <w:color w:val="000000" w:themeColor="text1"/>
          <w:lang w:val="en-US"/>
        </w:rPr>
        <w:t>prioritize</w:t>
      </w:r>
      <w:r w:rsidRPr="003D25FA">
        <w:rPr>
          <w:rFonts w:ascii="Calibri" w:hAnsi="Calibri" w:cs="Calibri"/>
          <w:color w:val="000000" w:themeColor="text1"/>
          <w:lang w:val="en-US"/>
        </w:rPr>
        <w:t xml:space="preserve"> integration and commitments to deeper stakeholder engagement. This will require</w:t>
      </w:r>
      <w:r w:rsidRPr="003D25FA">
        <w:rPr>
          <w:rFonts w:ascii="Calibri" w:hAnsi="Calibri" w:cs="Calibri"/>
          <w:color w:val="000000" w:themeColor="text1"/>
        </w:rPr>
        <w:t xml:space="preserve"> new obligations to identify all beneficiaries and interests affected by planning up front (so as to ensure more widespread engagement and avoid sectoral fragmentation causing difficulties during implementation);</w:t>
      </w:r>
      <w:r w:rsidRPr="003D25FA">
        <w:rPr>
          <w:rStyle w:val="EndnoteReference"/>
          <w:rFonts w:ascii="Calibri" w:hAnsi="Calibri" w:cs="Calibri"/>
          <w:color w:val="000000" w:themeColor="text1"/>
        </w:rPr>
        <w:endnoteReference w:id="26"/>
      </w:r>
      <w:r w:rsidRPr="003D25FA">
        <w:rPr>
          <w:rFonts w:ascii="Calibri" w:hAnsi="Calibri" w:cs="Calibri"/>
          <w:color w:val="000000" w:themeColor="text1"/>
        </w:rPr>
        <w:t xml:space="preserve"> </w:t>
      </w:r>
      <w:r w:rsidRPr="003D25FA">
        <w:rPr>
          <w:rFonts w:ascii="Calibri" w:hAnsi="Calibri" w:cs="Calibri"/>
          <w:lang w:eastAsia="en-AU"/>
        </w:rPr>
        <w:t xml:space="preserve">joining up currently separate water planning processes and mining and gas development approval processes (as well as many largescale renewable </w:t>
      </w:r>
      <w:r w:rsidR="00EA39E4" w:rsidRPr="003D25FA">
        <w:rPr>
          <w:rFonts w:ascii="Calibri" w:hAnsi="Calibri" w:cs="Calibri"/>
          <w:lang w:eastAsia="en-AU"/>
        </w:rPr>
        <w:t>developments</w:t>
      </w:r>
      <w:r w:rsidRPr="003D25FA">
        <w:rPr>
          <w:rFonts w:ascii="Calibri" w:hAnsi="Calibri" w:cs="Calibri"/>
          <w:lang w:eastAsia="en-AU"/>
        </w:rPr>
        <w:t xml:space="preserve">, which </w:t>
      </w:r>
      <w:r w:rsidRPr="003D25FA">
        <w:rPr>
          <w:rFonts w:ascii="Calibri" w:hAnsi="Calibri" w:cs="Calibri"/>
        </w:rPr>
        <w:t>are estimated to require society to devote up to 1,000 times more land area to energy production than today</w:t>
      </w:r>
      <w:bookmarkStart w:id="0" w:name="ErrBook26"/>
      <w:r w:rsidR="003D25FA" w:rsidRPr="003D25FA">
        <w:rPr>
          <w:rStyle w:val="FnXref"/>
          <w:rFonts w:ascii="Calibri" w:hAnsi="Calibri" w:cs="Calibri"/>
        </w:rPr>
        <w:endnoteReference w:id="27"/>
      </w:r>
      <w:r w:rsidRPr="003D25FA">
        <w:rPr>
          <w:rFonts w:ascii="Calibri" w:hAnsi="Calibri" w:cs="Calibri"/>
        </w:rPr>
        <w:t>)</w:t>
      </w:r>
      <w:bookmarkEnd w:id="0"/>
      <w:r w:rsidRPr="003D25FA">
        <w:rPr>
          <w:rFonts w:ascii="Calibri" w:hAnsi="Calibri" w:cs="Calibri"/>
          <w:lang w:eastAsia="en-AU"/>
        </w:rPr>
        <w:t>;</w:t>
      </w:r>
      <w:r w:rsidRPr="003D25FA">
        <w:rPr>
          <w:rStyle w:val="EndnoteReference"/>
          <w:rFonts w:ascii="Calibri" w:hAnsi="Calibri" w:cs="Calibri"/>
          <w:lang w:eastAsia="en-AU"/>
        </w:rPr>
        <w:endnoteReference w:id="28"/>
      </w:r>
      <w:r w:rsidRPr="003D25FA">
        <w:rPr>
          <w:rFonts w:ascii="Calibri" w:hAnsi="Calibri" w:cs="Calibri"/>
          <w:lang w:eastAsia="en-AU"/>
        </w:rPr>
        <w:t xml:space="preserve"> and </w:t>
      </w:r>
      <w:r w:rsidRPr="003D25FA">
        <w:rPr>
          <w:rFonts w:ascii="Calibri" w:hAnsi="Calibri" w:cs="Calibri"/>
          <w:color w:val="000000" w:themeColor="text1"/>
          <w:lang w:val="en-US"/>
        </w:rPr>
        <w:t>legislating commitments to create, sustain and fund deeper deliberative engagement across a broader range of interests.</w:t>
      </w:r>
      <w:r w:rsidRPr="003D25FA">
        <w:rPr>
          <w:rStyle w:val="EndnoteReference"/>
          <w:rFonts w:ascii="Calibri" w:hAnsi="Calibri" w:cs="Calibri"/>
          <w:color w:val="000000" w:themeColor="text1"/>
          <w:lang w:val="en-US"/>
        </w:rPr>
        <w:endnoteReference w:id="29"/>
      </w:r>
      <w:r w:rsidRPr="003D25FA">
        <w:rPr>
          <w:rFonts w:ascii="Calibri" w:hAnsi="Calibri" w:cs="Calibri"/>
          <w:color w:val="000000" w:themeColor="text1"/>
          <w:lang w:val="en-US"/>
        </w:rPr>
        <w:t xml:space="preserve"> </w:t>
      </w:r>
      <w:r w:rsidR="00A843B3" w:rsidRPr="003D25FA">
        <w:rPr>
          <w:rFonts w:ascii="Calibri" w:hAnsi="Calibri" w:cs="Calibri"/>
          <w:color w:val="000000"/>
          <w:shd w:val="clear" w:color="auto" w:fill="FFFFFF"/>
        </w:rPr>
        <w:t>Part of this process requires closer collaboration between water regulators</w:t>
      </w:r>
      <w:r w:rsidR="00882AD3" w:rsidRPr="003D25FA">
        <w:rPr>
          <w:rFonts w:ascii="Calibri" w:hAnsi="Calibri" w:cs="Calibri"/>
          <w:color w:val="000000"/>
          <w:shd w:val="clear" w:color="auto" w:fill="FFFFFF"/>
        </w:rPr>
        <w:t>,</w:t>
      </w:r>
      <w:r w:rsidR="008F29A3">
        <w:rPr>
          <w:rFonts w:ascii="Calibri" w:hAnsi="Calibri" w:cs="Calibri"/>
          <w:color w:val="000000"/>
          <w:shd w:val="clear" w:color="auto" w:fill="FFFFFF"/>
        </w:rPr>
        <w:t xml:space="preserve"> industry, community groups, </w:t>
      </w:r>
      <w:r w:rsidR="00A843B3" w:rsidRPr="003D25FA">
        <w:rPr>
          <w:rFonts w:ascii="Calibri" w:hAnsi="Calibri" w:cs="Calibri"/>
          <w:color w:val="000000"/>
          <w:shd w:val="clear" w:color="auto" w:fill="FFFFFF"/>
        </w:rPr>
        <w:lastRenderedPageBreak/>
        <w:t>water research</w:t>
      </w:r>
      <w:r w:rsidR="003D25FA">
        <w:rPr>
          <w:rFonts w:ascii="Calibri" w:hAnsi="Calibri" w:cs="Calibri"/>
          <w:color w:val="000000"/>
          <w:shd w:val="clear" w:color="auto" w:fill="FFFFFF"/>
        </w:rPr>
        <w:t>ers</w:t>
      </w:r>
      <w:r w:rsidR="00A843B3" w:rsidRPr="003D25FA">
        <w:rPr>
          <w:rFonts w:ascii="Calibri" w:hAnsi="Calibri" w:cs="Calibri"/>
          <w:color w:val="000000"/>
          <w:shd w:val="clear" w:color="auto" w:fill="FFFFFF"/>
        </w:rPr>
        <w:t xml:space="preserve"> and energy research</w:t>
      </w:r>
      <w:r w:rsidR="003D25FA">
        <w:rPr>
          <w:rFonts w:ascii="Calibri" w:hAnsi="Calibri" w:cs="Calibri"/>
          <w:color w:val="000000"/>
          <w:shd w:val="clear" w:color="auto" w:fill="FFFFFF"/>
        </w:rPr>
        <w:t>ers</w:t>
      </w:r>
      <w:r w:rsidR="00A843B3" w:rsidRPr="003D25FA">
        <w:rPr>
          <w:rFonts w:ascii="Calibri" w:hAnsi="Calibri" w:cs="Calibri"/>
          <w:color w:val="000000"/>
          <w:shd w:val="clear" w:color="auto" w:fill="FFFFFF"/>
        </w:rPr>
        <w:t xml:space="preserve"> to share and integrate understandings. </w:t>
      </w:r>
      <w:r w:rsidRPr="003D25FA">
        <w:rPr>
          <w:rFonts w:ascii="Calibri" w:hAnsi="Calibri" w:cs="Calibri"/>
          <w:color w:val="000000" w:themeColor="text1"/>
          <w:lang w:val="en-US"/>
        </w:rPr>
        <w:t xml:space="preserve">Pursuing such reforms will enhance opportunities for greater community ‘buy-in’ and produce more innovative, integrated and effective responses to local water problems. </w:t>
      </w:r>
    </w:p>
    <w:p w14:paraId="45C84B70" w14:textId="77777777" w:rsidR="004E739D" w:rsidRPr="003D25FA" w:rsidRDefault="004E739D" w:rsidP="004E739D">
      <w:pPr>
        <w:spacing w:after="60" w:line="276" w:lineRule="auto"/>
        <w:jc w:val="both"/>
        <w:rPr>
          <w:rFonts w:ascii="Calibri" w:hAnsi="Calibri" w:cs="Calibri"/>
          <w:color w:val="000000" w:themeColor="text1"/>
          <w:lang w:val="en-US"/>
        </w:rPr>
      </w:pPr>
    </w:p>
    <w:p w14:paraId="39808F89" w14:textId="59DB9384" w:rsidR="0056296E" w:rsidRPr="003D25FA" w:rsidRDefault="0056296E" w:rsidP="004E739D">
      <w:pPr>
        <w:pStyle w:val="ListParagraph"/>
        <w:numPr>
          <w:ilvl w:val="0"/>
          <w:numId w:val="13"/>
        </w:numPr>
        <w:spacing w:after="60" w:line="276" w:lineRule="auto"/>
        <w:jc w:val="both"/>
        <w:rPr>
          <w:rFonts w:ascii="Calibri" w:hAnsi="Calibri" w:cs="Calibri"/>
          <w:b/>
        </w:rPr>
      </w:pPr>
      <w:r w:rsidRPr="003D25FA">
        <w:rPr>
          <w:rFonts w:ascii="Calibri" w:hAnsi="Calibri" w:cs="Calibri"/>
          <w:b/>
          <w:color w:val="000000" w:themeColor="text1"/>
          <w:lang w:val="en-US"/>
        </w:rPr>
        <w:t xml:space="preserve">Compliance and enforcement: increase investment and share learning about intelligent water regulation </w:t>
      </w:r>
    </w:p>
    <w:p w14:paraId="73A15AD0" w14:textId="3002D0AB" w:rsidR="007B46DF" w:rsidRDefault="007B46DF" w:rsidP="004E739D">
      <w:pPr>
        <w:spacing w:after="60" w:line="276" w:lineRule="auto"/>
        <w:jc w:val="both"/>
        <w:rPr>
          <w:rFonts w:ascii="Calibri" w:hAnsi="Calibri" w:cs="Calibri"/>
          <w:lang w:val="en-GB"/>
        </w:rPr>
      </w:pPr>
      <w:r w:rsidRPr="003D25FA">
        <w:rPr>
          <w:rFonts w:ascii="Calibri" w:hAnsi="Calibri" w:cs="Calibri"/>
          <w:color w:val="000000" w:themeColor="text1"/>
        </w:rPr>
        <w:t xml:space="preserve">A core element of Australia’s water governance approach is traditional regulation, conducted primarily by state-based regulatory agencies. </w:t>
      </w:r>
      <w:r w:rsidRPr="003D25FA">
        <w:rPr>
          <w:rFonts w:ascii="Calibri" w:eastAsia="Cambria" w:hAnsi="Calibri" w:cs="Calibri"/>
          <w:lang w:val="en-GB"/>
        </w:rPr>
        <w:t xml:space="preserve">Although groundwater and surface water both have confronted (and continue to confront) compliance challenges, groundwater presents a particularly diabolical compliance and enforcement problem. For instance, compared to surface water, groundwater’s subterranean location makes it far </w:t>
      </w:r>
      <w:r w:rsidRPr="003D25FA">
        <w:rPr>
          <w:rFonts w:ascii="Calibri" w:hAnsi="Calibri" w:cs="Calibri"/>
          <w:lang w:val="en-GB"/>
        </w:rPr>
        <w:t xml:space="preserve">less visible. This concealed nature means that individual and collective extraction impacts are often not immediately evident (compared to more visible and easily monitorable drops in rivers and other surface waters). This can mean illegal extraction of groundwater becomes comparatively more clandestine than in surface water contexts, and thus limits the effectiveness of peer or other forms of monitoring and persuasion that can foster social norms of compliance. Augmenting this problem is the historic under-investment in monitoring of groundwater, which in turn increases </w:t>
      </w:r>
      <w:r w:rsidRPr="003D25FA">
        <w:rPr>
          <w:rFonts w:ascii="Calibri" w:eastAsia="Cambria" w:hAnsi="Calibri" w:cs="Calibri"/>
          <w:lang w:val="en-GB"/>
        </w:rPr>
        <w:t xml:space="preserve">uncertainty over the extent and condition of aquifers and creates significant challenges in measuring and modelling consumption levels and the impacts of extraction. More generally, ensuring groundwater users comply with extraction limits and other rules </w:t>
      </w:r>
      <w:r w:rsidRPr="003D25FA">
        <w:rPr>
          <w:rFonts w:ascii="Calibri" w:hAnsi="Calibri" w:cs="Calibri"/>
          <w:lang w:val="en-GB"/>
        </w:rPr>
        <w:t>is a truly complex challenge. This is because groundwater use often involves multiple points of extraction (e.g. numerous bores</w:t>
      </w:r>
      <w:r w:rsidR="001329CC">
        <w:rPr>
          <w:rFonts w:ascii="Calibri" w:hAnsi="Calibri" w:cs="Calibri"/>
          <w:lang w:val="en-GB"/>
        </w:rPr>
        <w:t xml:space="preserve"> for</w:t>
      </w:r>
      <w:r w:rsidRPr="003D25FA">
        <w:rPr>
          <w:rFonts w:ascii="Calibri" w:hAnsi="Calibri" w:cs="Calibri"/>
          <w:lang w:val="en-GB"/>
        </w:rPr>
        <w:t xml:space="preserve"> irrigation and stock and domestic, which can have different regulatory obligations). Groundwater also tends to be used sporadically (representing a small proportion of overall water use, but relied on heavily during dry periods). Bores are also dispersed over large geographic areas (often being the only form of water available in some remote/rural areas) and can have impacts on numerous locally variable and dynamic systems (often with long time lags between extraction and response)</w:t>
      </w:r>
      <w:r w:rsidR="00A66171" w:rsidRPr="003D25FA">
        <w:rPr>
          <w:rFonts w:ascii="Calibri" w:hAnsi="Calibri" w:cs="Calibri"/>
          <w:lang w:val="en-GB"/>
        </w:rPr>
        <w:t>.</w:t>
      </w:r>
      <w:r w:rsidRPr="003D25FA">
        <w:rPr>
          <w:rFonts w:ascii="Calibri" w:hAnsi="Calibri" w:cs="Calibri"/>
          <w:lang w:val="en-GB"/>
        </w:rPr>
        <w:t xml:space="preserve"> </w:t>
      </w:r>
    </w:p>
    <w:p w14:paraId="770C06CF" w14:textId="77777777" w:rsidR="004E739D" w:rsidRPr="003D25FA" w:rsidRDefault="004E739D" w:rsidP="004E739D">
      <w:pPr>
        <w:spacing w:after="60" w:line="276" w:lineRule="auto"/>
        <w:jc w:val="both"/>
        <w:rPr>
          <w:rFonts w:ascii="Calibri" w:hAnsi="Calibri" w:cs="Calibri"/>
          <w:lang w:val="en-GB"/>
        </w:rPr>
      </w:pPr>
    </w:p>
    <w:p w14:paraId="71E86452" w14:textId="236E3979" w:rsidR="007B46DF" w:rsidRDefault="007B46DF" w:rsidP="004E739D">
      <w:pPr>
        <w:spacing w:after="60" w:line="276" w:lineRule="auto"/>
        <w:jc w:val="both"/>
        <w:rPr>
          <w:rFonts w:ascii="Calibri" w:hAnsi="Calibri" w:cs="Calibri"/>
        </w:rPr>
      </w:pPr>
      <w:r w:rsidRPr="003D25FA">
        <w:rPr>
          <w:rFonts w:ascii="Calibri" w:eastAsia="Cambria" w:hAnsi="Calibri" w:cs="Calibri"/>
        </w:rPr>
        <w:t xml:space="preserve">Despite these unique challenges, groundwater compliance and enforcement </w:t>
      </w:r>
      <w:r w:rsidRPr="003D25FA">
        <w:rPr>
          <w:rFonts w:ascii="Calibri" w:hAnsi="Calibri" w:cs="Calibri"/>
        </w:rPr>
        <w:t>in Australia has largely been subject to the same compliance and enforcement policies and regulatory regimes as surface wate</w:t>
      </w:r>
      <w:r w:rsidRPr="003D25FA">
        <w:rPr>
          <w:rFonts w:ascii="Calibri" w:hAnsi="Calibri" w:cs="Calibri"/>
          <w:color w:val="000000" w:themeColor="text1"/>
        </w:rPr>
        <w:t xml:space="preserve">r. </w:t>
      </w:r>
      <w:r w:rsidRPr="003D25FA">
        <w:rPr>
          <w:rFonts w:ascii="Calibri" w:hAnsi="Calibri" w:cs="Calibri"/>
        </w:rPr>
        <w:t>This global approach to regulating water sources means it is often difficult to discretely separate the compliance and enforcement trends and experiences of groundwater from surface water. Even so, it is clear that compliance and enforcement remains a major issue for both types of water in Australia and internationally</w:t>
      </w:r>
      <w:r w:rsidR="00A66171" w:rsidRPr="003D25FA">
        <w:rPr>
          <w:rFonts w:ascii="Calibri" w:hAnsi="Calibri" w:cs="Calibri"/>
        </w:rPr>
        <w:t>.</w:t>
      </w:r>
    </w:p>
    <w:p w14:paraId="569F9D9D" w14:textId="77777777" w:rsidR="004E739D" w:rsidRPr="003D25FA" w:rsidRDefault="004E739D" w:rsidP="004E739D">
      <w:pPr>
        <w:spacing w:after="60" w:line="276" w:lineRule="auto"/>
        <w:jc w:val="both"/>
        <w:rPr>
          <w:rFonts w:ascii="Calibri" w:hAnsi="Calibri" w:cs="Calibri"/>
          <w:color w:val="000000" w:themeColor="text1"/>
        </w:rPr>
      </w:pPr>
    </w:p>
    <w:p w14:paraId="65FEE0F0" w14:textId="446E74E4" w:rsidR="009845CE" w:rsidRDefault="009845CE" w:rsidP="004E739D">
      <w:pPr>
        <w:spacing w:after="60" w:line="276" w:lineRule="auto"/>
        <w:jc w:val="both"/>
        <w:rPr>
          <w:rFonts w:ascii="Calibri" w:hAnsi="Calibri" w:cs="Calibri"/>
        </w:rPr>
      </w:pPr>
      <w:r w:rsidRPr="003D25FA">
        <w:rPr>
          <w:rFonts w:ascii="Calibri" w:hAnsi="Calibri" w:cs="Calibri"/>
        </w:rPr>
        <w:t xml:space="preserve">Notwithstanding </w:t>
      </w:r>
      <w:r w:rsidR="00EC0268" w:rsidRPr="003D25FA">
        <w:rPr>
          <w:rFonts w:ascii="Calibri" w:hAnsi="Calibri" w:cs="Calibri"/>
        </w:rPr>
        <w:t xml:space="preserve">some </w:t>
      </w:r>
      <w:r w:rsidRPr="003D25FA">
        <w:rPr>
          <w:rFonts w:ascii="Calibri" w:hAnsi="Calibri" w:cs="Calibri"/>
        </w:rPr>
        <w:t>positive developments in compliance activities</w:t>
      </w:r>
      <w:r w:rsidR="00855FF9" w:rsidRPr="003D25FA">
        <w:rPr>
          <w:rFonts w:ascii="Calibri" w:hAnsi="Calibri" w:cs="Calibri"/>
        </w:rPr>
        <w:t xml:space="preserve"> (e.g. National Frameworks on </w:t>
      </w:r>
      <w:r w:rsidR="001329CC" w:rsidRPr="003D25FA">
        <w:rPr>
          <w:rFonts w:ascii="Calibri" w:hAnsi="Calibri" w:cs="Calibri"/>
        </w:rPr>
        <w:t>non-urban</w:t>
      </w:r>
      <w:r w:rsidR="00855FF9" w:rsidRPr="003D25FA">
        <w:rPr>
          <w:rFonts w:ascii="Calibri" w:hAnsi="Calibri" w:cs="Calibri"/>
        </w:rPr>
        <w:t xml:space="preserve"> water metering and compliance and enforcement systems for water resources)</w:t>
      </w:r>
      <w:r w:rsidRPr="003D25FA">
        <w:rPr>
          <w:rFonts w:ascii="Calibri" w:hAnsi="Calibri" w:cs="Calibri"/>
        </w:rPr>
        <w:t xml:space="preserve">, by the end of 2016 </w:t>
      </w:r>
      <w:r w:rsidR="00EC0268" w:rsidRPr="003D25FA">
        <w:rPr>
          <w:rFonts w:ascii="Calibri" w:hAnsi="Calibri" w:cs="Calibri"/>
        </w:rPr>
        <w:t xml:space="preserve">a </w:t>
      </w:r>
      <w:r w:rsidRPr="003D25FA">
        <w:rPr>
          <w:rFonts w:ascii="Calibri" w:hAnsi="Calibri" w:cs="Calibri"/>
        </w:rPr>
        <w:t xml:space="preserve">decline in </w:t>
      </w:r>
      <w:r w:rsidR="00EC0268" w:rsidRPr="003D25FA">
        <w:rPr>
          <w:rFonts w:ascii="Calibri" w:hAnsi="Calibri" w:cs="Calibri"/>
        </w:rPr>
        <w:t xml:space="preserve">national reform funding </w:t>
      </w:r>
      <w:r w:rsidR="00EC0268" w:rsidRPr="003D25FA">
        <w:rPr>
          <w:rFonts w:ascii="Calibri" w:eastAsia="Calibri" w:hAnsi="Calibri" w:cs="Calibri"/>
        </w:rPr>
        <w:t>was notable</w:t>
      </w:r>
      <w:r w:rsidRPr="003D25FA">
        <w:rPr>
          <w:rFonts w:ascii="Calibri" w:hAnsi="Calibri" w:cs="Calibri"/>
        </w:rPr>
        <w:t xml:space="preserve">. Within this context, another shift occurred in NSW, with </w:t>
      </w:r>
      <w:r w:rsidR="00EC0268" w:rsidRPr="003D25FA">
        <w:rPr>
          <w:rFonts w:ascii="Calibri" w:hAnsi="Calibri" w:cs="Calibri"/>
        </w:rPr>
        <w:t xml:space="preserve">the </w:t>
      </w:r>
      <w:r w:rsidRPr="003D25FA">
        <w:rPr>
          <w:rFonts w:ascii="Calibri" w:hAnsi="Calibri" w:cs="Calibri"/>
        </w:rPr>
        <w:t xml:space="preserve">NSW Government altering </w:t>
      </w:r>
      <w:r w:rsidR="00EC0268" w:rsidRPr="003D25FA">
        <w:rPr>
          <w:rFonts w:ascii="Calibri" w:hAnsi="Calibri" w:cs="Calibri"/>
        </w:rPr>
        <w:t xml:space="preserve">institutional arrangements for </w:t>
      </w:r>
      <w:r w:rsidRPr="003D25FA">
        <w:rPr>
          <w:rFonts w:ascii="Calibri" w:hAnsi="Calibri" w:cs="Calibri"/>
        </w:rPr>
        <w:t xml:space="preserve">compliance staffing and functions. During this transition, a number of </w:t>
      </w:r>
      <w:r w:rsidRPr="003D25FA">
        <w:rPr>
          <w:rFonts w:ascii="Calibri" w:hAnsi="Calibri" w:cs="Calibri"/>
        </w:rPr>
        <w:lastRenderedPageBreak/>
        <w:t>allegations were made about performance of statutory functions, and the adequacy of enforcement actions. This was closely followed by allegations of non-compliance aired on a national television current affairs program, particularly regarding surface water extraction in the Barwon-Darling River system in Northern NSW.</w:t>
      </w:r>
    </w:p>
    <w:p w14:paraId="5C871509" w14:textId="77777777" w:rsidR="004E739D" w:rsidRPr="003D25FA" w:rsidRDefault="004E739D" w:rsidP="004E739D">
      <w:pPr>
        <w:spacing w:after="60" w:line="276" w:lineRule="auto"/>
        <w:jc w:val="both"/>
        <w:rPr>
          <w:rFonts w:ascii="Calibri" w:hAnsi="Calibri" w:cs="Calibri"/>
        </w:rPr>
      </w:pPr>
    </w:p>
    <w:p w14:paraId="7E0841CF" w14:textId="7276B231" w:rsidR="009845CE" w:rsidRDefault="009845CE" w:rsidP="004E739D">
      <w:pPr>
        <w:spacing w:after="60" w:line="276" w:lineRule="auto"/>
        <w:jc w:val="both"/>
        <w:rPr>
          <w:rFonts w:ascii="Calibri" w:hAnsi="Calibri" w:cs="Calibri"/>
          <w:color w:val="000000" w:themeColor="text1"/>
        </w:rPr>
      </w:pPr>
      <w:r w:rsidRPr="003D25FA">
        <w:rPr>
          <w:rFonts w:ascii="Calibri" w:eastAsia="Calibri" w:hAnsi="Calibri" w:cs="Calibri"/>
        </w:rPr>
        <w:t xml:space="preserve">These nationally broadcast claims sparked tangible concern over NSW and other states’ water compliance and enforcement. </w:t>
      </w:r>
      <w:r w:rsidR="008F29A3">
        <w:rPr>
          <w:rFonts w:ascii="Calibri" w:eastAsia="Calibri" w:hAnsi="Calibri" w:cs="Calibri"/>
        </w:rPr>
        <w:t>P</w:t>
      </w:r>
      <w:r w:rsidRPr="003D25FA">
        <w:rPr>
          <w:rFonts w:ascii="Calibri" w:hAnsi="Calibri" w:cs="Calibri"/>
        </w:rPr>
        <w:t>ublic inquir</w:t>
      </w:r>
      <w:r w:rsidR="008F29A3">
        <w:rPr>
          <w:rFonts w:ascii="Calibri" w:hAnsi="Calibri" w:cs="Calibri"/>
        </w:rPr>
        <w:t>ies</w:t>
      </w:r>
      <w:r w:rsidRPr="003D25FA">
        <w:rPr>
          <w:rFonts w:ascii="Calibri" w:hAnsi="Calibri" w:cs="Calibri"/>
        </w:rPr>
        <w:t xml:space="preserve"> followed, </w:t>
      </w:r>
      <w:r w:rsidR="008F29A3">
        <w:rPr>
          <w:rFonts w:ascii="Calibri" w:hAnsi="Calibri" w:cs="Calibri"/>
        </w:rPr>
        <w:t xml:space="preserve">with one </w:t>
      </w:r>
      <w:r w:rsidRPr="003D25FA">
        <w:rPr>
          <w:rFonts w:ascii="Calibri" w:hAnsi="Calibri" w:cs="Calibri"/>
        </w:rPr>
        <w:t>report</w:t>
      </w:r>
      <w:r w:rsidR="008F29A3">
        <w:rPr>
          <w:rFonts w:ascii="Calibri" w:hAnsi="Calibri" w:cs="Calibri"/>
        </w:rPr>
        <w:t>ing</w:t>
      </w:r>
      <w:r w:rsidRPr="003D25FA">
        <w:rPr>
          <w:rFonts w:ascii="Calibri" w:hAnsi="Calibri" w:cs="Calibri"/>
        </w:rPr>
        <w:t xml:space="preserve"> </w:t>
      </w:r>
      <w:r w:rsidR="008F29A3">
        <w:rPr>
          <w:rFonts w:ascii="Calibri" w:hAnsi="Calibri" w:cs="Calibri"/>
        </w:rPr>
        <w:t>“</w:t>
      </w:r>
      <w:r w:rsidRPr="003D25FA">
        <w:rPr>
          <w:rFonts w:ascii="Calibri" w:hAnsi="Calibri" w:cs="Calibri"/>
        </w:rPr>
        <w:t>water related compliance and enforcement arrangements in New South Wales have been ineffectual and require significant and urgent improvement</w:t>
      </w:r>
      <w:r w:rsidR="008F29A3">
        <w:rPr>
          <w:rFonts w:ascii="Calibri" w:hAnsi="Calibri" w:cs="Calibri"/>
        </w:rPr>
        <w:t>”</w:t>
      </w:r>
      <w:r w:rsidRPr="003D25FA">
        <w:rPr>
          <w:rFonts w:ascii="Calibri" w:hAnsi="Calibri" w:cs="Calibri"/>
        </w:rPr>
        <w:t>.</w:t>
      </w:r>
      <w:r w:rsidR="00EC0268" w:rsidRPr="003D25FA">
        <w:rPr>
          <w:rStyle w:val="EndnoteReference"/>
          <w:rFonts w:ascii="Calibri" w:hAnsi="Calibri" w:cs="Calibri"/>
          <w:color w:val="000000" w:themeColor="text1"/>
        </w:rPr>
        <w:t xml:space="preserve"> </w:t>
      </w:r>
      <w:r w:rsidR="00EC0268" w:rsidRPr="003D25FA">
        <w:rPr>
          <w:rStyle w:val="EndnoteReference"/>
          <w:rFonts w:ascii="Calibri" w:hAnsi="Calibri" w:cs="Calibri"/>
          <w:color w:val="000000" w:themeColor="text1"/>
        </w:rPr>
        <w:endnoteReference w:id="30"/>
      </w:r>
      <w:r w:rsidRPr="003D25FA">
        <w:rPr>
          <w:rFonts w:ascii="Calibri" w:eastAsia="Calibri" w:hAnsi="Calibri" w:cs="Calibri"/>
        </w:rPr>
        <w:t xml:space="preserve"> </w:t>
      </w:r>
      <w:r w:rsidR="008F29A3">
        <w:rPr>
          <w:rFonts w:ascii="Calibri" w:eastAsia="Calibri" w:hAnsi="Calibri" w:cs="Calibri"/>
        </w:rPr>
        <w:t>“</w:t>
      </w:r>
      <w:r w:rsidRPr="003D25FA">
        <w:rPr>
          <w:rFonts w:ascii="Calibri" w:eastAsia="Calibri" w:hAnsi="Calibri" w:cs="Calibri"/>
        </w:rPr>
        <w:t>Considerable frustration</w:t>
      </w:r>
      <w:r w:rsidR="008F29A3">
        <w:rPr>
          <w:rFonts w:ascii="Calibri" w:eastAsia="Calibri" w:hAnsi="Calibri" w:cs="Calibri"/>
        </w:rPr>
        <w:t xml:space="preserve">” </w:t>
      </w:r>
      <w:r w:rsidRPr="003D25FA">
        <w:rPr>
          <w:rFonts w:ascii="Calibri" w:eastAsia="Calibri" w:hAnsi="Calibri" w:cs="Calibri"/>
        </w:rPr>
        <w:t>was also levelled at the intersecting role of the Murray Darling Basin (MDB) Authority and its response to alleged serious breaches.</w:t>
      </w:r>
      <w:r w:rsidR="00EC0268" w:rsidRPr="003D25FA">
        <w:rPr>
          <w:rStyle w:val="EndnoteReference"/>
          <w:rFonts w:ascii="Calibri" w:hAnsi="Calibri" w:cs="Calibri"/>
          <w:color w:val="000000" w:themeColor="text1"/>
        </w:rPr>
        <w:t xml:space="preserve"> </w:t>
      </w:r>
      <w:r w:rsidR="00EC0268" w:rsidRPr="003D25FA">
        <w:rPr>
          <w:rStyle w:val="EndnoteReference"/>
          <w:rFonts w:ascii="Calibri" w:hAnsi="Calibri" w:cs="Calibri"/>
          <w:color w:val="000000" w:themeColor="text1"/>
        </w:rPr>
        <w:endnoteReference w:id="31"/>
      </w:r>
      <w:r w:rsidRPr="003D25FA">
        <w:rPr>
          <w:rFonts w:ascii="Calibri" w:eastAsia="Calibri" w:hAnsi="Calibri" w:cs="Calibri"/>
        </w:rPr>
        <w:t xml:space="preserve"> A subsequent MDB Authority inquiry found differences in Basin state compliance vigilance, with South Australia reportedly having a long commitment to a compliance culture, including extensively codified rules and comparatively higher resourcing, while Queensland, NSW and to a lesser extent Victoria evidenced a notable lack of transparency</w:t>
      </w:r>
      <w:r w:rsidR="00EC0268" w:rsidRPr="003D25FA">
        <w:rPr>
          <w:rFonts w:ascii="Calibri" w:eastAsia="Calibri" w:hAnsi="Calibri" w:cs="Calibri"/>
        </w:rPr>
        <w:t xml:space="preserve">, </w:t>
      </w:r>
      <w:r w:rsidRPr="003D25FA">
        <w:rPr>
          <w:rFonts w:ascii="Calibri" w:eastAsia="Calibri" w:hAnsi="Calibri" w:cs="Calibri"/>
        </w:rPr>
        <w:t>patchy metering and a low level of compliance resourcing.</w:t>
      </w:r>
      <w:r w:rsidR="008F29A3" w:rsidRPr="003D25FA">
        <w:rPr>
          <w:rStyle w:val="EndnoteReference"/>
          <w:rFonts w:ascii="Calibri" w:hAnsi="Calibri" w:cs="Calibri"/>
          <w:color w:val="000000" w:themeColor="text1"/>
        </w:rPr>
        <w:endnoteReference w:id="32"/>
      </w:r>
    </w:p>
    <w:p w14:paraId="177E5AC9" w14:textId="77777777" w:rsidR="004E739D" w:rsidRPr="003D25FA" w:rsidRDefault="004E739D" w:rsidP="004E739D">
      <w:pPr>
        <w:spacing w:after="60" w:line="276" w:lineRule="auto"/>
        <w:jc w:val="both"/>
        <w:rPr>
          <w:rFonts w:ascii="Calibri" w:eastAsia="Calibri" w:hAnsi="Calibri" w:cs="Calibri"/>
        </w:rPr>
      </w:pPr>
    </w:p>
    <w:p w14:paraId="4BE58C76" w14:textId="4516F25E" w:rsidR="009845CE" w:rsidRDefault="009845CE" w:rsidP="004E739D">
      <w:pPr>
        <w:spacing w:after="60" w:line="276" w:lineRule="auto"/>
        <w:jc w:val="both"/>
        <w:rPr>
          <w:rFonts w:ascii="Calibri" w:hAnsi="Calibri" w:cs="Calibri"/>
          <w:lang w:val="en-GB"/>
        </w:rPr>
      </w:pPr>
      <w:r w:rsidRPr="003D25FA">
        <w:rPr>
          <w:rFonts w:ascii="Calibri" w:hAnsi="Calibri" w:cs="Calibri"/>
        </w:rPr>
        <w:t xml:space="preserve">Following this recent series of inquiries, the NSW Government recently announced the creation of a new and independent Natural Resources Access Regulator (NRAR) to strengthen water compliance and enforcement in NSW. The NRAR independent board was established in January 2018 and the new agency is </w:t>
      </w:r>
      <w:r w:rsidR="00EC0268" w:rsidRPr="003D25FA">
        <w:rPr>
          <w:rFonts w:ascii="Calibri" w:hAnsi="Calibri" w:cs="Calibri"/>
        </w:rPr>
        <w:t>now operating</w:t>
      </w:r>
      <w:r w:rsidRPr="003D25FA">
        <w:rPr>
          <w:rFonts w:ascii="Calibri" w:hAnsi="Calibri" w:cs="Calibri"/>
        </w:rPr>
        <w:t>.</w:t>
      </w:r>
      <w:r w:rsidR="00A66171" w:rsidRPr="003D25FA">
        <w:rPr>
          <w:rFonts w:ascii="Calibri" w:hAnsi="Calibri" w:cs="Calibri"/>
        </w:rPr>
        <w:t xml:space="preserve"> </w:t>
      </w:r>
      <w:r w:rsidRPr="003D25FA">
        <w:rPr>
          <w:rFonts w:ascii="Calibri" w:hAnsi="Calibri" w:cs="Calibri"/>
          <w:lang w:val="en-GB"/>
        </w:rPr>
        <w:t>Ongoing research has suggested there is strong in-principle support of the need for water regulation, with personal values and social reputation being key compliance motivators.</w:t>
      </w:r>
      <w:r w:rsidR="00EC0268" w:rsidRPr="003D25FA">
        <w:rPr>
          <w:rStyle w:val="EndnoteReference"/>
          <w:rFonts w:ascii="Calibri" w:hAnsi="Calibri" w:cs="Calibri"/>
          <w:color w:val="000000" w:themeColor="text1"/>
        </w:rPr>
        <w:endnoteReference w:id="33"/>
      </w:r>
      <w:r w:rsidRPr="003D25FA">
        <w:rPr>
          <w:rFonts w:ascii="Calibri" w:hAnsi="Calibri" w:cs="Calibri"/>
          <w:lang w:val="en-GB"/>
        </w:rPr>
        <w:t xml:space="preserve"> Fear of legal enforcement </w:t>
      </w:r>
      <w:r w:rsidR="00F21192" w:rsidRPr="003D25FA">
        <w:rPr>
          <w:rFonts w:ascii="Calibri" w:hAnsi="Calibri" w:cs="Calibri"/>
          <w:lang w:val="en-GB"/>
        </w:rPr>
        <w:t xml:space="preserve">has historically </w:t>
      </w:r>
      <w:r w:rsidRPr="003D25FA">
        <w:rPr>
          <w:rFonts w:ascii="Calibri" w:hAnsi="Calibri" w:cs="Calibri"/>
          <w:lang w:val="en-GB"/>
        </w:rPr>
        <w:t>not appear</w:t>
      </w:r>
      <w:r w:rsidR="00F21192" w:rsidRPr="003D25FA">
        <w:rPr>
          <w:rFonts w:ascii="Calibri" w:hAnsi="Calibri" w:cs="Calibri"/>
          <w:lang w:val="en-GB"/>
        </w:rPr>
        <w:t>ed</w:t>
      </w:r>
      <w:r w:rsidRPr="003D25FA">
        <w:rPr>
          <w:rFonts w:ascii="Calibri" w:hAnsi="Calibri" w:cs="Calibri"/>
          <w:lang w:val="en-GB"/>
        </w:rPr>
        <w:t xml:space="preserve"> to be as significant a driver of water users’ compliance behaviour, most likely reflecting </w:t>
      </w:r>
      <w:r w:rsidR="00F21192" w:rsidRPr="003D25FA">
        <w:rPr>
          <w:rFonts w:ascii="Calibri" w:hAnsi="Calibri" w:cs="Calibri"/>
          <w:lang w:val="en-GB"/>
        </w:rPr>
        <w:t xml:space="preserve">a previous </w:t>
      </w:r>
      <w:r w:rsidRPr="003D25FA">
        <w:rPr>
          <w:rFonts w:ascii="Calibri" w:hAnsi="Calibri" w:cs="Calibri"/>
          <w:lang w:val="en-GB"/>
        </w:rPr>
        <w:t xml:space="preserve">lack of staff on the ground. The potential deterrent of enforcement powers may </w:t>
      </w:r>
      <w:r w:rsidR="00F21192" w:rsidRPr="003D25FA">
        <w:rPr>
          <w:rFonts w:ascii="Calibri" w:hAnsi="Calibri" w:cs="Calibri"/>
          <w:lang w:val="en-GB"/>
        </w:rPr>
        <w:t xml:space="preserve">also have been </w:t>
      </w:r>
      <w:r w:rsidRPr="003D25FA">
        <w:rPr>
          <w:rFonts w:ascii="Calibri" w:hAnsi="Calibri" w:cs="Calibri"/>
          <w:lang w:val="en-GB"/>
        </w:rPr>
        <w:t xml:space="preserve">compromised by a lack of knowledge of, in particular, enforcement actions and penalties. Similarly, a widespread lack of knowledge of broader water policy goals and mechanisms has the potential to undermine compliance initiatives in a range of areas, although most </w:t>
      </w:r>
      <w:r w:rsidR="00F21192" w:rsidRPr="003D25FA">
        <w:rPr>
          <w:rFonts w:ascii="Calibri" w:hAnsi="Calibri" w:cs="Calibri"/>
          <w:lang w:val="en-GB"/>
        </w:rPr>
        <w:t xml:space="preserve">water users </w:t>
      </w:r>
      <w:r w:rsidRPr="003D25FA">
        <w:rPr>
          <w:rFonts w:ascii="Calibri" w:hAnsi="Calibri" w:cs="Calibri"/>
          <w:lang w:val="en-GB"/>
        </w:rPr>
        <w:t>appear to support and have a good understanding of metering technology and its use in compliance and on-property management. However, knowledge and support of metering is greatest in those regions with more regular extraction/irrigation and more metering experience. Economic advantage remains a primary driver for non-compliance, suggesting compliance and enforcement tools need to target such benefits (e.g. using enforcement to leverage higher fines or recoup profits).</w:t>
      </w:r>
      <w:r w:rsidR="00526B54" w:rsidRPr="003D25FA">
        <w:rPr>
          <w:rStyle w:val="EndnoteReference"/>
          <w:rFonts w:ascii="Calibri" w:hAnsi="Calibri" w:cs="Calibri"/>
          <w:color w:val="000000" w:themeColor="text1"/>
        </w:rPr>
        <w:endnoteReference w:id="34"/>
      </w:r>
      <w:r w:rsidRPr="003D25FA">
        <w:rPr>
          <w:rFonts w:ascii="Calibri" w:hAnsi="Calibri" w:cs="Calibri"/>
          <w:lang w:val="en-GB"/>
        </w:rPr>
        <w:t xml:space="preserve"> </w:t>
      </w:r>
      <w:r w:rsidR="00F21192" w:rsidRPr="003D25FA">
        <w:rPr>
          <w:rFonts w:ascii="Calibri" w:hAnsi="Calibri" w:cs="Calibri"/>
          <w:lang w:val="en-GB"/>
        </w:rPr>
        <w:t>Research also suggests w</w:t>
      </w:r>
      <w:r w:rsidRPr="003D25FA">
        <w:rPr>
          <w:rFonts w:ascii="Calibri" w:hAnsi="Calibri" w:cs="Calibri"/>
          <w:lang w:val="en-GB"/>
        </w:rPr>
        <w:t>ater users displayed a distinct preference for relying on information from trusted sources, in particular, family, neighbours and water user groups. This suggests working with third parties (given the limited public resources), in the provision of more detailed information may assist compliance activities to complement other information initiatives.</w:t>
      </w:r>
      <w:r w:rsidR="00F21192" w:rsidRPr="003D25FA">
        <w:rPr>
          <w:rStyle w:val="EndnoteReference"/>
          <w:rFonts w:ascii="Calibri" w:hAnsi="Calibri" w:cs="Calibri"/>
          <w:color w:val="000000" w:themeColor="text1"/>
        </w:rPr>
        <w:endnoteReference w:id="35"/>
      </w:r>
      <w:r w:rsidRPr="003D25FA">
        <w:rPr>
          <w:rFonts w:ascii="Calibri" w:hAnsi="Calibri" w:cs="Calibri"/>
          <w:lang w:val="en-GB"/>
        </w:rPr>
        <w:t xml:space="preserve"> Moreover, emerging agent based computer modelling studies of compliance data</w:t>
      </w:r>
      <w:r w:rsidR="00E65788" w:rsidRPr="003D25FA">
        <w:rPr>
          <w:rStyle w:val="EndnoteReference"/>
          <w:rFonts w:ascii="Calibri" w:hAnsi="Calibri" w:cs="Calibri"/>
          <w:color w:val="000000" w:themeColor="text1"/>
        </w:rPr>
        <w:endnoteReference w:id="36"/>
      </w:r>
      <w:r w:rsidRPr="003D25FA">
        <w:rPr>
          <w:rFonts w:ascii="Calibri" w:hAnsi="Calibri" w:cs="Calibri"/>
          <w:lang w:val="en-GB"/>
        </w:rPr>
        <w:t xml:space="preserve"> suggest that enforcement ‘sticks’ will not be sufficient to ensure compliance with groundwater regulations (especially in the absence of sufficient compliance </w:t>
      </w:r>
      <w:r w:rsidRPr="003D25FA">
        <w:rPr>
          <w:rFonts w:ascii="Calibri" w:hAnsi="Calibri" w:cs="Calibri"/>
          <w:lang w:val="en-GB"/>
        </w:rPr>
        <w:lastRenderedPageBreak/>
        <w:t xml:space="preserve">and enforcement staff on the ground) and that using non-government actors (community leaders or unconditional rule-followers) to promote broader social norms will provide the true ‘glue’ that cements and holds cooperative compliance behaviours together. With new reforms underway in </w:t>
      </w:r>
      <w:r w:rsidR="006333A7" w:rsidRPr="003D25FA">
        <w:rPr>
          <w:rFonts w:ascii="Calibri" w:hAnsi="Calibri" w:cs="Calibri"/>
          <w:lang w:val="en-GB"/>
        </w:rPr>
        <w:t xml:space="preserve">states such as </w:t>
      </w:r>
      <w:r w:rsidRPr="003D25FA">
        <w:rPr>
          <w:rFonts w:ascii="Calibri" w:hAnsi="Calibri" w:cs="Calibri"/>
          <w:lang w:val="en-GB"/>
        </w:rPr>
        <w:t xml:space="preserve">NSW, there is an opportunity for responding </w:t>
      </w:r>
      <w:r w:rsidR="008F29A3">
        <w:rPr>
          <w:rFonts w:ascii="Calibri" w:hAnsi="Calibri" w:cs="Calibri"/>
          <w:lang w:val="en-GB"/>
        </w:rPr>
        <w:t xml:space="preserve">more strategically and intelligently </w:t>
      </w:r>
      <w:r w:rsidRPr="003D25FA">
        <w:rPr>
          <w:rFonts w:ascii="Calibri" w:hAnsi="Calibri" w:cs="Calibri"/>
          <w:lang w:val="en-GB"/>
        </w:rPr>
        <w:t>to these insights and broader lessons on compliance and enforcement.</w:t>
      </w:r>
    </w:p>
    <w:p w14:paraId="364CE4A1" w14:textId="77777777" w:rsidR="004E739D" w:rsidRPr="003D25FA" w:rsidRDefault="004E739D" w:rsidP="004E739D">
      <w:pPr>
        <w:spacing w:after="60" w:line="276" w:lineRule="auto"/>
        <w:jc w:val="both"/>
        <w:rPr>
          <w:rFonts w:ascii="Calibri" w:hAnsi="Calibri" w:cs="Calibri"/>
          <w:lang w:val="en-GB"/>
        </w:rPr>
      </w:pPr>
    </w:p>
    <w:p w14:paraId="7CAB7695" w14:textId="1C5CE8C0" w:rsidR="007B0BA7" w:rsidRDefault="006333A7" w:rsidP="004E739D">
      <w:pPr>
        <w:spacing w:after="60" w:line="276" w:lineRule="auto"/>
        <w:jc w:val="both"/>
        <w:rPr>
          <w:rFonts w:ascii="Calibri" w:hAnsi="Calibri" w:cs="Calibri"/>
          <w:lang w:eastAsia="en-AU"/>
        </w:rPr>
      </w:pPr>
      <w:r w:rsidRPr="003D25FA">
        <w:rPr>
          <w:rFonts w:ascii="Calibri" w:hAnsi="Calibri" w:cs="Calibri"/>
          <w:color w:val="000000" w:themeColor="text1"/>
        </w:rPr>
        <w:t>Although responses must be tailored to context, e</w:t>
      </w:r>
      <w:r w:rsidR="007B46DF" w:rsidRPr="003D25FA">
        <w:rPr>
          <w:rFonts w:ascii="Calibri" w:hAnsi="Calibri" w:cs="Calibri"/>
          <w:color w:val="000000" w:themeColor="text1"/>
        </w:rPr>
        <w:t xml:space="preserve">nhancing </w:t>
      </w:r>
      <w:r w:rsidR="00F21192" w:rsidRPr="003D25FA">
        <w:rPr>
          <w:rFonts w:ascii="Calibri" w:hAnsi="Calibri" w:cs="Calibri"/>
          <w:color w:val="000000" w:themeColor="text1"/>
        </w:rPr>
        <w:t xml:space="preserve">NWI </w:t>
      </w:r>
      <w:r w:rsidR="007B46DF" w:rsidRPr="003D25FA">
        <w:rPr>
          <w:rFonts w:ascii="Calibri" w:hAnsi="Calibri" w:cs="Calibri"/>
          <w:color w:val="000000" w:themeColor="text1"/>
        </w:rPr>
        <w:t xml:space="preserve">compliance and enforcement </w:t>
      </w:r>
      <w:r w:rsidR="00F21192" w:rsidRPr="008F29A3">
        <w:rPr>
          <w:rFonts w:ascii="Calibri" w:hAnsi="Calibri" w:cs="Calibri"/>
          <w:color w:val="000000" w:themeColor="text1"/>
        </w:rPr>
        <w:t xml:space="preserve">efforts </w:t>
      </w:r>
      <w:r w:rsidR="007B46DF" w:rsidRPr="008F29A3">
        <w:rPr>
          <w:rFonts w:ascii="Calibri" w:hAnsi="Calibri" w:cs="Calibri"/>
          <w:color w:val="000000" w:themeColor="text1"/>
        </w:rPr>
        <w:t xml:space="preserve">will </w:t>
      </w:r>
      <w:r w:rsidRPr="008F29A3">
        <w:rPr>
          <w:rFonts w:ascii="Calibri" w:hAnsi="Calibri" w:cs="Calibri"/>
          <w:color w:val="000000" w:themeColor="text1"/>
        </w:rPr>
        <w:t xml:space="preserve">likely </w:t>
      </w:r>
      <w:r w:rsidR="007B46DF" w:rsidRPr="008F29A3">
        <w:rPr>
          <w:rFonts w:ascii="Calibri" w:hAnsi="Calibri" w:cs="Calibri"/>
          <w:color w:val="000000" w:themeColor="text1"/>
        </w:rPr>
        <w:t>require increased and continued investment</w:t>
      </w:r>
      <w:r w:rsidR="009845CE" w:rsidRPr="008F29A3">
        <w:rPr>
          <w:rFonts w:ascii="Calibri" w:hAnsi="Calibri" w:cs="Calibri"/>
          <w:color w:val="000000" w:themeColor="text1"/>
        </w:rPr>
        <w:t xml:space="preserve">, and shared learning amongst </w:t>
      </w:r>
      <w:r w:rsidRPr="008F29A3">
        <w:rPr>
          <w:rFonts w:ascii="Calibri" w:hAnsi="Calibri" w:cs="Calibri"/>
          <w:color w:val="000000" w:themeColor="text1"/>
        </w:rPr>
        <w:t>regulators</w:t>
      </w:r>
      <w:r w:rsidR="009845CE" w:rsidRPr="008F29A3">
        <w:rPr>
          <w:rFonts w:ascii="Calibri" w:hAnsi="Calibri" w:cs="Calibri"/>
          <w:color w:val="000000" w:themeColor="text1"/>
        </w:rPr>
        <w:t>, researchers and affected stakeholders</w:t>
      </w:r>
      <w:r w:rsidR="00C84ADA" w:rsidRPr="008F29A3">
        <w:rPr>
          <w:rFonts w:ascii="Calibri" w:hAnsi="Calibri" w:cs="Calibri"/>
          <w:color w:val="000000" w:themeColor="text1"/>
        </w:rPr>
        <w:t xml:space="preserve"> to advance intelligent water regulation</w:t>
      </w:r>
      <w:r w:rsidR="007B46DF" w:rsidRPr="008F29A3">
        <w:rPr>
          <w:rFonts w:ascii="Calibri" w:hAnsi="Calibri" w:cs="Calibri"/>
          <w:color w:val="000000" w:themeColor="text1"/>
        </w:rPr>
        <w:t xml:space="preserve">. </w:t>
      </w:r>
      <w:r w:rsidR="00F21192" w:rsidRPr="008F29A3">
        <w:rPr>
          <w:rFonts w:ascii="Calibri" w:hAnsi="Calibri" w:cs="Calibri"/>
          <w:color w:val="000000" w:themeColor="text1"/>
        </w:rPr>
        <w:t xml:space="preserve">Such investment </w:t>
      </w:r>
      <w:r w:rsidR="00C84ADA" w:rsidRPr="008F29A3">
        <w:rPr>
          <w:rFonts w:ascii="Calibri" w:hAnsi="Calibri" w:cs="Calibri"/>
          <w:color w:val="000000" w:themeColor="text1"/>
        </w:rPr>
        <w:t xml:space="preserve">and learning must be directed toward </w:t>
      </w:r>
      <w:r w:rsidR="00C84ADA" w:rsidRPr="008F29A3">
        <w:rPr>
          <w:rFonts w:ascii="Calibri" w:hAnsi="Calibri" w:cs="Calibri"/>
        </w:rPr>
        <w:t xml:space="preserve">advanced monitoring, metering and modelling technology </w:t>
      </w:r>
      <w:r w:rsidR="0056296E" w:rsidRPr="008F29A3">
        <w:rPr>
          <w:rFonts w:ascii="Calibri" w:hAnsi="Calibri" w:cs="Calibri"/>
        </w:rPr>
        <w:t xml:space="preserve">in </w:t>
      </w:r>
      <w:r w:rsidR="00C84ADA" w:rsidRPr="008F29A3">
        <w:rPr>
          <w:rFonts w:ascii="Calibri" w:hAnsi="Calibri" w:cs="Calibri"/>
        </w:rPr>
        <w:t>compliance and enforcement design and strategy</w:t>
      </w:r>
      <w:r w:rsidR="0097265A">
        <w:rPr>
          <w:rFonts w:ascii="Calibri" w:hAnsi="Calibri" w:cs="Calibri"/>
        </w:rPr>
        <w:t>;</w:t>
      </w:r>
      <w:r w:rsidR="007B0BA7" w:rsidRPr="008F29A3">
        <w:rPr>
          <w:rFonts w:ascii="Calibri" w:hAnsi="Calibri" w:cs="Calibri"/>
        </w:rPr>
        <w:t xml:space="preserve"> increasing and publicising compliance officer activities (</w:t>
      </w:r>
      <w:r w:rsidR="001329CC" w:rsidRPr="008F29A3">
        <w:rPr>
          <w:rFonts w:ascii="Calibri" w:hAnsi="Calibri" w:cs="Calibri"/>
        </w:rPr>
        <w:t>e.</w:t>
      </w:r>
      <w:r w:rsidR="001329CC">
        <w:rPr>
          <w:rFonts w:ascii="Calibri" w:hAnsi="Calibri" w:cs="Calibri"/>
        </w:rPr>
        <w:t>g.</w:t>
      </w:r>
      <w:r w:rsidR="007B0BA7" w:rsidRPr="008F29A3">
        <w:rPr>
          <w:rFonts w:ascii="Calibri" w:hAnsi="Calibri" w:cs="Calibri"/>
        </w:rPr>
        <w:t xml:space="preserve"> </w:t>
      </w:r>
      <w:r w:rsidR="007B0BA7" w:rsidRPr="008F29A3">
        <w:rPr>
          <w:rFonts w:ascii="Calibri" w:hAnsi="Calibri" w:cs="Calibri"/>
          <w:lang w:eastAsia="en-AU"/>
        </w:rPr>
        <w:t xml:space="preserve">education and periodic targeting of regions/sectors); </w:t>
      </w:r>
      <w:r w:rsidR="007B0BA7" w:rsidRPr="008F29A3">
        <w:rPr>
          <w:rFonts w:ascii="Calibri" w:hAnsi="Calibri" w:cs="Calibri"/>
        </w:rPr>
        <w:t>creating networks of third party regul</w:t>
      </w:r>
      <w:r w:rsidR="008F29A3">
        <w:rPr>
          <w:rFonts w:ascii="Calibri" w:hAnsi="Calibri" w:cs="Calibri"/>
        </w:rPr>
        <w:t>a</w:t>
      </w:r>
      <w:r w:rsidR="007B0BA7" w:rsidRPr="008F29A3">
        <w:rPr>
          <w:rFonts w:ascii="Calibri" w:hAnsi="Calibri" w:cs="Calibri"/>
        </w:rPr>
        <w:t xml:space="preserve">tors and </w:t>
      </w:r>
      <w:r w:rsidR="008F29A3" w:rsidRPr="008F29A3">
        <w:rPr>
          <w:rFonts w:ascii="Calibri" w:hAnsi="Calibri" w:cs="Calibri"/>
        </w:rPr>
        <w:t>compliance</w:t>
      </w:r>
      <w:r w:rsidR="007B0BA7" w:rsidRPr="008F29A3">
        <w:rPr>
          <w:rFonts w:ascii="Calibri" w:hAnsi="Calibri" w:cs="Calibri"/>
        </w:rPr>
        <w:t xml:space="preserve"> promoters (e.g. </w:t>
      </w:r>
      <w:r w:rsidR="008F29A3">
        <w:rPr>
          <w:rFonts w:ascii="Calibri" w:hAnsi="Calibri" w:cs="Calibri"/>
        </w:rPr>
        <w:t xml:space="preserve">using </w:t>
      </w:r>
      <w:r w:rsidR="007B0BA7" w:rsidRPr="008F29A3">
        <w:rPr>
          <w:rFonts w:ascii="Calibri" w:hAnsi="Calibri" w:cs="Calibri"/>
        </w:rPr>
        <w:t xml:space="preserve">farming peers in promoting compliance); </w:t>
      </w:r>
      <w:r w:rsidR="007B0BA7" w:rsidRPr="008F29A3">
        <w:rPr>
          <w:rFonts w:ascii="Calibri" w:hAnsi="Calibri" w:cs="Calibri"/>
          <w:lang w:eastAsia="en-AU"/>
        </w:rPr>
        <w:t xml:space="preserve">and utilising </w:t>
      </w:r>
      <w:r w:rsidR="007B0BA7" w:rsidRPr="008F29A3">
        <w:rPr>
          <w:rFonts w:ascii="Calibri" w:hAnsi="Calibri" w:cs="Calibri"/>
        </w:rPr>
        <w:t>a responsive regulatory regime that maintains the support of water users.</w:t>
      </w:r>
      <w:r w:rsidR="00526B54" w:rsidRPr="003D25FA">
        <w:rPr>
          <w:rStyle w:val="EndnoteReference"/>
          <w:rFonts w:ascii="Calibri" w:hAnsi="Calibri" w:cs="Calibri"/>
          <w:color w:val="000000" w:themeColor="text1"/>
        </w:rPr>
        <w:endnoteReference w:id="37"/>
      </w:r>
      <w:r w:rsidR="007B0BA7" w:rsidRPr="003D25FA">
        <w:rPr>
          <w:rFonts w:ascii="Calibri" w:hAnsi="Calibri" w:cs="Calibri"/>
          <w:lang w:eastAsia="en-AU"/>
        </w:rPr>
        <w:t xml:space="preserve"> </w:t>
      </w:r>
    </w:p>
    <w:p w14:paraId="73AB4879" w14:textId="77777777" w:rsidR="004E739D" w:rsidRPr="003D25FA" w:rsidRDefault="004E739D" w:rsidP="004E739D">
      <w:pPr>
        <w:spacing w:after="60" w:line="276" w:lineRule="auto"/>
        <w:jc w:val="both"/>
        <w:rPr>
          <w:rFonts w:ascii="Calibri" w:hAnsi="Calibri" w:cs="Calibri"/>
        </w:rPr>
      </w:pPr>
    </w:p>
    <w:p w14:paraId="31ADA0A1" w14:textId="26D2E326" w:rsidR="0056296E" w:rsidRPr="003D25FA" w:rsidRDefault="0056296E" w:rsidP="004E739D">
      <w:pPr>
        <w:numPr>
          <w:ilvl w:val="0"/>
          <w:numId w:val="13"/>
        </w:numPr>
        <w:spacing w:after="60" w:line="276" w:lineRule="auto"/>
        <w:jc w:val="both"/>
        <w:rPr>
          <w:rFonts w:ascii="Calibri" w:hAnsi="Calibri" w:cs="Calibri"/>
          <w:b/>
        </w:rPr>
      </w:pPr>
      <w:r w:rsidRPr="003D25FA">
        <w:rPr>
          <w:rFonts w:ascii="Calibri" w:hAnsi="Calibri" w:cs="Calibri"/>
          <w:b/>
          <w:color w:val="000000" w:themeColor="text1"/>
          <w:lang w:val="en-US"/>
        </w:rPr>
        <w:t>Strategic monitoring and improvement: rebuild and intensify system wide monitoring and benchmarking</w:t>
      </w:r>
      <w:r w:rsidRPr="003D25FA">
        <w:rPr>
          <w:rFonts w:ascii="Calibri" w:hAnsi="Calibri" w:cs="Calibri"/>
          <w:b/>
        </w:rPr>
        <w:t xml:space="preserve"> </w:t>
      </w:r>
    </w:p>
    <w:p w14:paraId="042FCB5C" w14:textId="3BEE335B" w:rsidR="007B46DF" w:rsidRDefault="007B46DF" w:rsidP="004E739D">
      <w:pPr>
        <w:widowControl w:val="0"/>
        <w:autoSpaceDE w:val="0"/>
        <w:autoSpaceDN w:val="0"/>
        <w:adjustRightInd w:val="0"/>
        <w:spacing w:after="60" w:line="276" w:lineRule="auto"/>
        <w:jc w:val="both"/>
        <w:rPr>
          <w:rFonts w:ascii="Calibri" w:hAnsi="Calibri" w:cs="Calibri"/>
          <w:color w:val="000000" w:themeColor="text1"/>
          <w:lang w:val="en-US"/>
        </w:rPr>
      </w:pPr>
      <w:r w:rsidRPr="003D25FA">
        <w:rPr>
          <w:rFonts w:ascii="Calibri" w:hAnsi="Calibri" w:cs="Calibri"/>
          <w:color w:val="000000" w:themeColor="text1"/>
          <w:lang w:val="en-US"/>
        </w:rPr>
        <w:t>Intergovernmental action under the Council of Australian Governments (COAG) led National Competition Policy and the National Water Initiative (NWI)</w:t>
      </w:r>
      <w:r w:rsidR="003E098A">
        <w:rPr>
          <w:rFonts w:ascii="Calibri" w:hAnsi="Calibri" w:cs="Calibri"/>
          <w:color w:val="000000" w:themeColor="text1"/>
          <w:lang w:val="en-US"/>
        </w:rPr>
        <w:t xml:space="preserve"> has defined Australia’s water reforms</w:t>
      </w:r>
      <w:r w:rsidRPr="003D25FA">
        <w:rPr>
          <w:rFonts w:ascii="Calibri" w:hAnsi="Calibri" w:cs="Calibri"/>
          <w:color w:val="000000" w:themeColor="text1"/>
          <w:lang w:val="en-US"/>
        </w:rPr>
        <w:t>. The latter agreement has demarcated Australia as a leading laboratory of water governance.</w:t>
      </w:r>
      <w:r w:rsidRPr="003D25FA">
        <w:rPr>
          <w:rStyle w:val="EndnoteReference"/>
          <w:rFonts w:ascii="Calibri" w:hAnsi="Calibri" w:cs="Calibri"/>
          <w:color w:val="000000" w:themeColor="text1"/>
          <w:lang w:val="en-US"/>
        </w:rPr>
        <w:endnoteReference w:id="38"/>
      </w:r>
      <w:r w:rsidRPr="003D25FA">
        <w:rPr>
          <w:rFonts w:ascii="Calibri" w:hAnsi="Calibri" w:cs="Calibri"/>
          <w:color w:val="000000" w:themeColor="text1"/>
          <w:lang w:val="en-US"/>
        </w:rPr>
        <w:t xml:space="preserve"> Even so, as the NWI is rapidly approaching its 20</w:t>
      </w:r>
      <w:r w:rsidRPr="003D25FA">
        <w:rPr>
          <w:rFonts w:ascii="Calibri" w:hAnsi="Calibri" w:cs="Calibri"/>
          <w:color w:val="000000" w:themeColor="text1"/>
          <w:vertAlign w:val="superscript"/>
          <w:lang w:val="en-US"/>
        </w:rPr>
        <w:t>th</w:t>
      </w:r>
      <w:r w:rsidRPr="003D25FA">
        <w:rPr>
          <w:rFonts w:ascii="Calibri" w:hAnsi="Calibri" w:cs="Calibri"/>
          <w:color w:val="000000" w:themeColor="text1"/>
          <w:lang w:val="en-US"/>
        </w:rPr>
        <w:t xml:space="preserve"> year in 2024, its defining features are getting pulled in different directions </w:t>
      </w:r>
      <w:r w:rsidR="009845CE" w:rsidRPr="003D25FA">
        <w:rPr>
          <w:rFonts w:ascii="Calibri" w:hAnsi="Calibri" w:cs="Calibri"/>
          <w:color w:val="000000" w:themeColor="text1"/>
          <w:lang w:val="en-US"/>
        </w:rPr>
        <w:t xml:space="preserve">via </w:t>
      </w:r>
      <w:r w:rsidRPr="003D25FA">
        <w:rPr>
          <w:rFonts w:ascii="Calibri" w:hAnsi="Calibri" w:cs="Calibri"/>
          <w:color w:val="000000" w:themeColor="text1"/>
          <w:lang w:val="en-US"/>
        </w:rPr>
        <w:t xml:space="preserve">multiple </w:t>
      </w:r>
      <w:r w:rsidR="00F21192" w:rsidRPr="003D25FA">
        <w:rPr>
          <w:rFonts w:ascii="Calibri" w:hAnsi="Calibri" w:cs="Calibri"/>
          <w:color w:val="000000" w:themeColor="text1"/>
          <w:lang w:val="en-US"/>
        </w:rPr>
        <w:t xml:space="preserve">and often </w:t>
      </w:r>
      <w:r w:rsidR="009845CE" w:rsidRPr="003D25FA">
        <w:rPr>
          <w:rFonts w:ascii="Calibri" w:hAnsi="Calibri" w:cs="Calibri"/>
          <w:color w:val="000000" w:themeColor="text1"/>
          <w:lang w:val="en-US"/>
        </w:rPr>
        <w:t xml:space="preserve">ad hoc </w:t>
      </w:r>
      <w:r w:rsidRPr="003D25FA">
        <w:rPr>
          <w:rFonts w:ascii="Calibri" w:hAnsi="Calibri" w:cs="Calibri"/>
          <w:color w:val="000000" w:themeColor="text1"/>
          <w:lang w:val="en-US"/>
        </w:rPr>
        <w:t>inquiries.</w:t>
      </w:r>
      <w:r w:rsidRPr="003D25FA">
        <w:rPr>
          <w:rStyle w:val="EndnoteReference"/>
          <w:rFonts w:ascii="Calibri" w:hAnsi="Calibri" w:cs="Calibri"/>
          <w:color w:val="000000" w:themeColor="text1"/>
          <w:lang w:val="en-US"/>
        </w:rPr>
        <w:endnoteReference w:id="39"/>
      </w:r>
      <w:r w:rsidRPr="003D25FA">
        <w:rPr>
          <w:rFonts w:ascii="Calibri" w:hAnsi="Calibri" w:cs="Calibri"/>
          <w:color w:val="000000" w:themeColor="text1"/>
          <w:lang w:val="en-US"/>
        </w:rPr>
        <w:t xml:space="preserve"> Notwithstanding the Productivity Commissions useful </w:t>
      </w:r>
      <w:r w:rsidR="009845CE" w:rsidRPr="003D25FA">
        <w:rPr>
          <w:rFonts w:ascii="Calibri" w:hAnsi="Calibri" w:cs="Calibri"/>
          <w:color w:val="000000" w:themeColor="text1"/>
          <w:lang w:val="en-US"/>
        </w:rPr>
        <w:t xml:space="preserve">periodic </w:t>
      </w:r>
      <w:r w:rsidR="00A66171" w:rsidRPr="003D25FA">
        <w:rPr>
          <w:rFonts w:ascii="Calibri" w:hAnsi="Calibri" w:cs="Calibri"/>
          <w:color w:val="000000" w:themeColor="text1"/>
          <w:lang w:val="en-US"/>
        </w:rPr>
        <w:t>reviews</w:t>
      </w:r>
      <w:r w:rsidRPr="003D25FA">
        <w:rPr>
          <w:rFonts w:ascii="Calibri" w:hAnsi="Calibri" w:cs="Calibri"/>
          <w:color w:val="000000" w:themeColor="text1"/>
          <w:lang w:val="en-US"/>
        </w:rPr>
        <w:t xml:space="preserve">, </w:t>
      </w:r>
      <w:r w:rsidR="00F21192" w:rsidRPr="003D25FA">
        <w:rPr>
          <w:rFonts w:ascii="Calibri" w:hAnsi="Calibri" w:cs="Calibri"/>
          <w:color w:val="000000" w:themeColor="text1"/>
          <w:lang w:val="en-US"/>
        </w:rPr>
        <w:t xml:space="preserve">coordinated </w:t>
      </w:r>
      <w:r w:rsidRPr="003D25FA">
        <w:rPr>
          <w:rFonts w:ascii="Calibri" w:hAnsi="Calibri" w:cs="Calibri"/>
          <w:color w:val="000000" w:themeColor="text1"/>
          <w:lang w:val="en-US"/>
        </w:rPr>
        <w:t>learning and adaptation</w:t>
      </w:r>
      <w:r w:rsidR="00F21192" w:rsidRPr="003D25FA">
        <w:rPr>
          <w:rFonts w:ascii="Calibri" w:hAnsi="Calibri" w:cs="Calibri"/>
          <w:color w:val="000000" w:themeColor="text1"/>
          <w:lang w:val="en-US"/>
        </w:rPr>
        <w:t xml:space="preserve"> opportunities are</w:t>
      </w:r>
      <w:r w:rsidRPr="003D25FA">
        <w:rPr>
          <w:rFonts w:ascii="Calibri" w:hAnsi="Calibri" w:cs="Calibri"/>
          <w:color w:val="000000" w:themeColor="text1"/>
          <w:lang w:val="en-US"/>
        </w:rPr>
        <w:t xml:space="preserve"> easily get</w:t>
      </w:r>
      <w:r w:rsidR="00F21192" w:rsidRPr="003D25FA">
        <w:rPr>
          <w:rFonts w:ascii="Calibri" w:hAnsi="Calibri" w:cs="Calibri"/>
          <w:color w:val="000000" w:themeColor="text1"/>
          <w:lang w:val="en-US"/>
        </w:rPr>
        <w:t>ting</w:t>
      </w:r>
      <w:r w:rsidRPr="003D25FA">
        <w:rPr>
          <w:rFonts w:ascii="Calibri" w:hAnsi="Calibri" w:cs="Calibri"/>
          <w:color w:val="000000" w:themeColor="text1"/>
          <w:lang w:val="en-US"/>
        </w:rPr>
        <w:t xml:space="preserve"> lost between the gaps</w:t>
      </w:r>
      <w:r w:rsidR="009845CE" w:rsidRPr="003D25FA">
        <w:rPr>
          <w:rFonts w:ascii="Calibri" w:hAnsi="Calibri" w:cs="Calibri"/>
          <w:color w:val="000000" w:themeColor="text1"/>
          <w:lang w:val="en-US"/>
        </w:rPr>
        <w:t xml:space="preserve"> of </w:t>
      </w:r>
      <w:r w:rsidR="00F21192" w:rsidRPr="003D25FA">
        <w:rPr>
          <w:rFonts w:ascii="Calibri" w:hAnsi="Calibri" w:cs="Calibri"/>
          <w:color w:val="000000" w:themeColor="text1"/>
          <w:lang w:val="en-US"/>
        </w:rPr>
        <w:t xml:space="preserve">these typically isolated </w:t>
      </w:r>
      <w:r w:rsidR="009845CE" w:rsidRPr="003D25FA">
        <w:rPr>
          <w:rFonts w:ascii="Calibri" w:hAnsi="Calibri" w:cs="Calibri"/>
          <w:color w:val="000000" w:themeColor="text1"/>
          <w:lang w:val="en-US"/>
        </w:rPr>
        <w:t xml:space="preserve">interventions </w:t>
      </w:r>
      <w:r w:rsidR="00F21192" w:rsidRPr="003D25FA">
        <w:rPr>
          <w:rFonts w:ascii="Calibri" w:hAnsi="Calibri" w:cs="Calibri"/>
          <w:color w:val="000000" w:themeColor="text1"/>
          <w:lang w:val="en-US"/>
        </w:rPr>
        <w:t xml:space="preserve">and </w:t>
      </w:r>
      <w:r w:rsidR="009845CE" w:rsidRPr="003D25FA">
        <w:rPr>
          <w:rFonts w:ascii="Calibri" w:hAnsi="Calibri" w:cs="Calibri"/>
          <w:color w:val="000000" w:themeColor="text1"/>
          <w:lang w:val="en-US"/>
        </w:rPr>
        <w:t>stand</w:t>
      </w:r>
      <w:r w:rsidR="00F21192" w:rsidRPr="003D25FA">
        <w:rPr>
          <w:rFonts w:ascii="Calibri" w:hAnsi="Calibri" w:cs="Calibri"/>
          <w:color w:val="000000" w:themeColor="text1"/>
          <w:lang w:val="en-US"/>
        </w:rPr>
        <w:t>-</w:t>
      </w:r>
      <w:r w:rsidR="009845CE" w:rsidRPr="003D25FA">
        <w:rPr>
          <w:rFonts w:ascii="Calibri" w:hAnsi="Calibri" w:cs="Calibri"/>
          <w:color w:val="000000" w:themeColor="text1"/>
          <w:lang w:val="en-US"/>
        </w:rPr>
        <w:t xml:space="preserve">alone reform proposals at </w:t>
      </w:r>
      <w:r w:rsidR="00A66171" w:rsidRPr="003D25FA">
        <w:rPr>
          <w:rFonts w:ascii="Calibri" w:hAnsi="Calibri" w:cs="Calibri"/>
          <w:color w:val="000000" w:themeColor="text1"/>
          <w:lang w:val="en-US"/>
        </w:rPr>
        <w:t>different</w:t>
      </w:r>
      <w:r w:rsidR="009845CE" w:rsidRPr="003D25FA">
        <w:rPr>
          <w:rFonts w:ascii="Calibri" w:hAnsi="Calibri" w:cs="Calibri"/>
          <w:color w:val="000000" w:themeColor="text1"/>
          <w:lang w:val="en-US"/>
        </w:rPr>
        <w:t xml:space="preserve"> levels of government</w:t>
      </w:r>
      <w:r w:rsidRPr="003D25FA">
        <w:rPr>
          <w:rFonts w:ascii="Calibri" w:hAnsi="Calibri" w:cs="Calibri"/>
          <w:color w:val="000000" w:themeColor="text1"/>
          <w:lang w:val="en-US"/>
        </w:rPr>
        <w:t>. This</w:t>
      </w:r>
      <w:r w:rsidR="00A5726E" w:rsidRPr="003D25FA">
        <w:rPr>
          <w:rFonts w:ascii="Calibri" w:hAnsi="Calibri" w:cs="Calibri"/>
          <w:color w:val="000000" w:themeColor="text1"/>
          <w:lang w:val="en-US"/>
        </w:rPr>
        <w:t xml:space="preserve"> </w:t>
      </w:r>
      <w:r w:rsidRPr="003D25FA">
        <w:rPr>
          <w:rFonts w:ascii="Calibri" w:hAnsi="Calibri" w:cs="Calibri"/>
          <w:color w:val="000000" w:themeColor="text1"/>
          <w:lang w:val="en-US"/>
        </w:rPr>
        <w:t>risks</w:t>
      </w:r>
      <w:r w:rsidR="009845CE" w:rsidRPr="003D25FA">
        <w:rPr>
          <w:rFonts w:ascii="Calibri" w:hAnsi="Calibri" w:cs="Calibri"/>
          <w:color w:val="000000" w:themeColor="text1"/>
          <w:lang w:val="en-US"/>
        </w:rPr>
        <w:t xml:space="preserve"> </w:t>
      </w:r>
      <w:r w:rsidRPr="003D25FA">
        <w:rPr>
          <w:rFonts w:ascii="Calibri" w:hAnsi="Calibri" w:cs="Calibri"/>
          <w:color w:val="000000" w:themeColor="text1"/>
          <w:lang w:val="en-US"/>
        </w:rPr>
        <w:t xml:space="preserve">jeopardizing Australia’s </w:t>
      </w:r>
      <w:r w:rsidR="001329CC" w:rsidRPr="003D25FA">
        <w:rPr>
          <w:rFonts w:ascii="Calibri" w:hAnsi="Calibri" w:cs="Calibri"/>
          <w:color w:val="000000" w:themeColor="text1"/>
          <w:lang w:val="en-US"/>
        </w:rPr>
        <w:t>long-term</w:t>
      </w:r>
      <w:r w:rsidRPr="003D25FA">
        <w:rPr>
          <w:rFonts w:ascii="Calibri" w:hAnsi="Calibri" w:cs="Calibri"/>
          <w:color w:val="000000" w:themeColor="text1"/>
          <w:lang w:val="en-US"/>
        </w:rPr>
        <w:t xml:space="preserve"> water sustainability</w:t>
      </w:r>
      <w:r w:rsidR="009845CE" w:rsidRPr="003D25FA">
        <w:rPr>
          <w:rFonts w:ascii="Calibri" w:hAnsi="Calibri" w:cs="Calibri"/>
          <w:color w:val="000000" w:themeColor="text1"/>
          <w:lang w:val="en-US"/>
        </w:rPr>
        <w:t>,</w:t>
      </w:r>
      <w:r w:rsidRPr="003D25FA">
        <w:rPr>
          <w:rFonts w:ascii="Calibri" w:hAnsi="Calibri" w:cs="Calibri"/>
          <w:color w:val="000000" w:themeColor="text1"/>
          <w:lang w:val="en-US"/>
        </w:rPr>
        <w:t xml:space="preserve"> </w:t>
      </w:r>
      <w:r w:rsidR="009845CE" w:rsidRPr="003D25FA">
        <w:rPr>
          <w:rFonts w:ascii="Calibri" w:hAnsi="Calibri" w:cs="Calibri"/>
          <w:color w:val="000000" w:themeColor="text1"/>
          <w:lang w:val="en-US"/>
        </w:rPr>
        <w:t xml:space="preserve">as </w:t>
      </w:r>
      <w:r w:rsidR="00A66171" w:rsidRPr="003D25FA">
        <w:rPr>
          <w:rFonts w:ascii="Calibri" w:hAnsi="Calibri" w:cs="Calibri"/>
          <w:color w:val="000000" w:themeColor="text1"/>
          <w:lang w:val="en-US"/>
        </w:rPr>
        <w:t>reforms</w:t>
      </w:r>
      <w:r w:rsidR="00CF5173" w:rsidRPr="003D25FA">
        <w:rPr>
          <w:rFonts w:ascii="Calibri" w:hAnsi="Calibri" w:cs="Calibri"/>
          <w:color w:val="000000" w:themeColor="text1"/>
          <w:lang w:val="en-US"/>
        </w:rPr>
        <w:t xml:space="preserve"> risk</w:t>
      </w:r>
      <w:r w:rsidR="009845CE" w:rsidRPr="003D25FA">
        <w:rPr>
          <w:rFonts w:ascii="Calibri" w:hAnsi="Calibri" w:cs="Calibri"/>
          <w:color w:val="000000" w:themeColor="text1"/>
          <w:lang w:val="en-US"/>
        </w:rPr>
        <w:t xml:space="preserve"> becom</w:t>
      </w:r>
      <w:r w:rsidR="00CF5173" w:rsidRPr="003D25FA">
        <w:rPr>
          <w:rFonts w:ascii="Calibri" w:hAnsi="Calibri" w:cs="Calibri"/>
          <w:color w:val="000000" w:themeColor="text1"/>
          <w:lang w:val="en-US"/>
        </w:rPr>
        <w:t>ing</w:t>
      </w:r>
      <w:r w:rsidR="009845CE" w:rsidRPr="003D25FA">
        <w:rPr>
          <w:rFonts w:ascii="Calibri" w:hAnsi="Calibri" w:cs="Calibri"/>
          <w:color w:val="000000" w:themeColor="text1"/>
          <w:lang w:val="en-US"/>
        </w:rPr>
        <w:t xml:space="preserve"> less strategic, </w:t>
      </w:r>
      <w:r w:rsidR="00CF5173" w:rsidRPr="003D25FA">
        <w:rPr>
          <w:rFonts w:ascii="Calibri" w:hAnsi="Calibri" w:cs="Calibri"/>
          <w:color w:val="000000" w:themeColor="text1"/>
          <w:lang w:val="en-US"/>
        </w:rPr>
        <w:t xml:space="preserve">more fragmented </w:t>
      </w:r>
      <w:r w:rsidR="009845CE" w:rsidRPr="003D25FA">
        <w:rPr>
          <w:rFonts w:ascii="Calibri" w:hAnsi="Calibri" w:cs="Calibri"/>
          <w:color w:val="000000" w:themeColor="text1"/>
          <w:lang w:val="en-US"/>
        </w:rPr>
        <w:t xml:space="preserve">and </w:t>
      </w:r>
      <w:r w:rsidR="00CF5173" w:rsidRPr="003D25FA">
        <w:rPr>
          <w:rFonts w:ascii="Calibri" w:hAnsi="Calibri" w:cs="Calibri"/>
          <w:color w:val="000000" w:themeColor="text1"/>
          <w:lang w:val="en-US"/>
        </w:rPr>
        <w:t>unaligned</w:t>
      </w:r>
      <w:r w:rsidR="009845CE" w:rsidRPr="003D25FA">
        <w:rPr>
          <w:rFonts w:ascii="Calibri" w:hAnsi="Calibri" w:cs="Calibri"/>
          <w:color w:val="000000" w:themeColor="text1"/>
          <w:lang w:val="en-US"/>
        </w:rPr>
        <w:t xml:space="preserve">. </w:t>
      </w:r>
    </w:p>
    <w:p w14:paraId="3C350625" w14:textId="77777777" w:rsidR="004E739D" w:rsidRPr="003D25FA" w:rsidRDefault="004E739D" w:rsidP="004E739D">
      <w:pPr>
        <w:widowControl w:val="0"/>
        <w:autoSpaceDE w:val="0"/>
        <w:autoSpaceDN w:val="0"/>
        <w:adjustRightInd w:val="0"/>
        <w:spacing w:after="60" w:line="276" w:lineRule="auto"/>
        <w:jc w:val="both"/>
        <w:rPr>
          <w:rFonts w:ascii="Calibri" w:hAnsi="Calibri" w:cs="Calibri"/>
          <w:color w:val="000000" w:themeColor="text1"/>
          <w:lang w:val="en-US"/>
        </w:rPr>
      </w:pPr>
    </w:p>
    <w:p w14:paraId="0E972D96" w14:textId="0D084E95" w:rsidR="007B46DF" w:rsidRDefault="002307D5" w:rsidP="004E739D">
      <w:pPr>
        <w:widowControl w:val="0"/>
        <w:autoSpaceDE w:val="0"/>
        <w:autoSpaceDN w:val="0"/>
        <w:adjustRightInd w:val="0"/>
        <w:spacing w:after="60" w:line="276" w:lineRule="auto"/>
        <w:jc w:val="both"/>
        <w:rPr>
          <w:rFonts w:ascii="Calibri" w:hAnsi="Calibri" w:cs="Calibri"/>
          <w:color w:val="000000" w:themeColor="text1"/>
          <w:lang w:val="en-US"/>
        </w:rPr>
      </w:pPr>
      <w:r w:rsidRPr="003D25FA">
        <w:rPr>
          <w:rFonts w:ascii="Calibri" w:hAnsi="Calibri" w:cs="Calibri"/>
          <w:color w:val="000000" w:themeColor="text1"/>
          <w:lang w:val="en-US"/>
        </w:rPr>
        <w:t xml:space="preserve">This current state of affairs is unfortunate, given one </w:t>
      </w:r>
      <w:r w:rsidR="007B46DF" w:rsidRPr="003D25FA">
        <w:rPr>
          <w:rFonts w:ascii="Calibri" w:hAnsi="Calibri" w:cs="Calibri"/>
          <w:color w:val="000000" w:themeColor="text1"/>
          <w:lang w:val="en-US"/>
        </w:rPr>
        <w:t xml:space="preserve">the most successful features of the NWI </w:t>
      </w:r>
      <w:r w:rsidR="00CF5173" w:rsidRPr="003D25FA">
        <w:rPr>
          <w:rFonts w:ascii="Calibri" w:hAnsi="Calibri" w:cs="Calibri"/>
          <w:color w:val="000000" w:themeColor="text1"/>
          <w:lang w:val="en-US"/>
        </w:rPr>
        <w:t>wa</w:t>
      </w:r>
      <w:r w:rsidR="007B46DF" w:rsidRPr="003D25FA">
        <w:rPr>
          <w:rFonts w:ascii="Calibri" w:hAnsi="Calibri" w:cs="Calibri"/>
          <w:color w:val="000000" w:themeColor="text1"/>
          <w:lang w:val="en-US"/>
        </w:rPr>
        <w:t xml:space="preserve">s its system of monitoring and continuous improvement. Significant government funding was committed to monitoring, oversight and continual </w:t>
      </w:r>
      <w:r w:rsidR="00F73A91">
        <w:rPr>
          <w:rFonts w:ascii="Calibri" w:hAnsi="Calibri" w:cs="Calibri"/>
          <w:color w:val="000000" w:themeColor="text1"/>
          <w:lang w:val="en-US"/>
        </w:rPr>
        <w:t>“</w:t>
      </w:r>
      <w:r w:rsidR="007B46DF" w:rsidRPr="003D25FA">
        <w:rPr>
          <w:rFonts w:ascii="Calibri" w:hAnsi="Calibri" w:cs="Calibri"/>
          <w:color w:val="000000" w:themeColor="text1"/>
          <w:lang w:val="en-US"/>
        </w:rPr>
        <w:t>learning by doing</w:t>
      </w:r>
      <w:r w:rsidR="00F73A91">
        <w:rPr>
          <w:rFonts w:ascii="Calibri" w:hAnsi="Calibri" w:cs="Calibri"/>
          <w:color w:val="000000" w:themeColor="text1"/>
          <w:lang w:val="en-US"/>
        </w:rPr>
        <w:t>”</w:t>
      </w:r>
      <w:r w:rsidR="007B46DF" w:rsidRPr="003D25FA">
        <w:rPr>
          <w:rFonts w:ascii="Calibri" w:hAnsi="Calibri" w:cs="Calibri"/>
          <w:color w:val="000000" w:themeColor="text1"/>
          <w:lang w:val="en-US"/>
        </w:rPr>
        <w:t xml:space="preserve"> activities, including m</w:t>
      </w:r>
      <w:r w:rsidR="007B46DF" w:rsidRPr="003D25FA">
        <w:rPr>
          <w:rFonts w:ascii="Calibri" w:hAnsi="Calibri" w:cs="Calibri"/>
          <w:color w:val="000000" w:themeColor="text1"/>
        </w:rPr>
        <w:t>ajor investment in the Bureau of Meteorology (which gathered significant national water information</w:t>
      </w:r>
      <w:r w:rsidR="007B46DF" w:rsidRPr="003D25FA">
        <w:rPr>
          <w:rFonts w:ascii="Calibri" w:hAnsi="Calibri" w:cs="Calibri"/>
          <w:color w:val="000000" w:themeColor="text1"/>
          <w:lang w:val="en-US"/>
        </w:rPr>
        <w:t>);</w:t>
      </w:r>
      <w:r w:rsidR="007B46DF" w:rsidRPr="003D25FA">
        <w:rPr>
          <w:rFonts w:ascii="Calibri" w:hAnsi="Calibri" w:cs="Calibri"/>
          <w:color w:val="000000" w:themeColor="text1"/>
        </w:rPr>
        <w:t xml:space="preserve"> and financial backing for an independent National Water Commission (NWC) – </w:t>
      </w:r>
      <w:r w:rsidR="007B46DF" w:rsidRPr="003D25FA">
        <w:rPr>
          <w:rFonts w:ascii="Calibri" w:hAnsi="Calibri" w:cs="Calibri"/>
          <w:color w:val="000000" w:themeColor="text1"/>
          <w:lang w:val="en-US"/>
        </w:rPr>
        <w:t xml:space="preserve">a skills-based body whose tasks included </w:t>
      </w:r>
      <w:r w:rsidR="007B46DF" w:rsidRPr="003D25FA">
        <w:rPr>
          <w:rFonts w:ascii="Calibri" w:hAnsi="Calibri" w:cs="Calibri"/>
          <w:color w:val="000000" w:themeColor="text1"/>
        </w:rPr>
        <w:t xml:space="preserve">conducting periodic assessments of the reforms and producing a </w:t>
      </w:r>
      <w:r w:rsidR="007B46DF" w:rsidRPr="003D25FA">
        <w:rPr>
          <w:rFonts w:ascii="Calibri" w:hAnsi="Calibri" w:cs="Calibri"/>
          <w:color w:val="000000" w:themeColor="text1"/>
          <w:lang w:val="en-US"/>
        </w:rPr>
        <w:t xml:space="preserve">series of related products, </w:t>
      </w:r>
      <w:r w:rsidR="007B46DF" w:rsidRPr="003D25FA">
        <w:rPr>
          <w:rFonts w:ascii="Calibri" w:hAnsi="Calibri" w:cs="Calibri"/>
          <w:color w:val="000000" w:themeColor="text1"/>
        </w:rPr>
        <w:t xml:space="preserve">research studies, </w:t>
      </w:r>
      <w:r w:rsidR="007B46DF" w:rsidRPr="003D25FA">
        <w:rPr>
          <w:rFonts w:ascii="Calibri" w:hAnsi="Calibri" w:cs="Calibri"/>
          <w:color w:val="000000" w:themeColor="text1"/>
          <w:lang w:val="en-US"/>
        </w:rPr>
        <w:t xml:space="preserve">performance indicators and position statements. </w:t>
      </w:r>
    </w:p>
    <w:p w14:paraId="12BB7117" w14:textId="77777777" w:rsidR="004E739D" w:rsidRPr="003D25FA" w:rsidRDefault="004E739D" w:rsidP="004E739D">
      <w:pPr>
        <w:widowControl w:val="0"/>
        <w:autoSpaceDE w:val="0"/>
        <w:autoSpaceDN w:val="0"/>
        <w:adjustRightInd w:val="0"/>
        <w:spacing w:after="60" w:line="276" w:lineRule="auto"/>
        <w:jc w:val="both"/>
        <w:rPr>
          <w:rFonts w:ascii="Calibri" w:hAnsi="Calibri" w:cs="Calibri"/>
          <w:color w:val="000000" w:themeColor="text1"/>
          <w:lang w:val="en-US"/>
        </w:rPr>
      </w:pPr>
    </w:p>
    <w:p w14:paraId="56220C47" w14:textId="59399C58" w:rsidR="007B46DF" w:rsidRDefault="007B46DF" w:rsidP="004E739D">
      <w:pPr>
        <w:widowControl w:val="0"/>
        <w:autoSpaceDE w:val="0"/>
        <w:autoSpaceDN w:val="0"/>
        <w:adjustRightInd w:val="0"/>
        <w:spacing w:after="60" w:line="276" w:lineRule="auto"/>
        <w:jc w:val="both"/>
        <w:rPr>
          <w:rFonts w:ascii="Calibri" w:hAnsi="Calibri" w:cs="Calibri"/>
          <w:color w:val="000000" w:themeColor="text1"/>
          <w:lang w:val="en-US"/>
        </w:rPr>
      </w:pPr>
      <w:r w:rsidRPr="003D25FA">
        <w:rPr>
          <w:rFonts w:ascii="Calibri" w:hAnsi="Calibri" w:cs="Calibri"/>
          <w:color w:val="000000" w:themeColor="text1"/>
        </w:rPr>
        <w:lastRenderedPageBreak/>
        <w:t>As a tool for improving and progressing the NWI, the NWC assessments</w:t>
      </w:r>
      <w:r w:rsidR="002307D5" w:rsidRPr="003D25FA">
        <w:rPr>
          <w:rFonts w:ascii="Calibri" w:hAnsi="Calibri" w:cs="Calibri"/>
          <w:color w:val="000000" w:themeColor="text1"/>
        </w:rPr>
        <w:t xml:space="preserve">, </w:t>
      </w:r>
      <w:r w:rsidR="002A34D3" w:rsidRPr="003D25FA">
        <w:rPr>
          <w:rFonts w:ascii="Calibri" w:hAnsi="Calibri" w:cs="Calibri"/>
          <w:color w:val="000000" w:themeColor="text1"/>
        </w:rPr>
        <w:t xml:space="preserve">and its detailed </w:t>
      </w:r>
      <w:r w:rsidR="002307D5" w:rsidRPr="003D25FA">
        <w:rPr>
          <w:rFonts w:ascii="Calibri" w:hAnsi="Calibri" w:cs="Calibri"/>
          <w:color w:val="000000" w:themeColor="text1"/>
        </w:rPr>
        <w:t xml:space="preserve">reviews of planning, position papers and various other studies </w:t>
      </w:r>
      <w:r w:rsidRPr="003D25FA">
        <w:rPr>
          <w:rFonts w:ascii="Calibri" w:hAnsi="Calibri" w:cs="Calibri"/>
          <w:color w:val="000000" w:themeColor="text1"/>
        </w:rPr>
        <w:t xml:space="preserve">were arguably </w:t>
      </w:r>
      <w:r w:rsidR="002307D5" w:rsidRPr="003D25FA">
        <w:rPr>
          <w:rFonts w:ascii="Calibri" w:hAnsi="Calibri" w:cs="Calibri"/>
          <w:color w:val="000000" w:themeColor="text1"/>
        </w:rPr>
        <w:t xml:space="preserve">vital </w:t>
      </w:r>
      <w:r w:rsidRPr="003D25FA">
        <w:rPr>
          <w:rFonts w:ascii="Calibri" w:hAnsi="Calibri" w:cs="Calibri"/>
          <w:color w:val="000000" w:themeColor="text1"/>
        </w:rPr>
        <w:t>product</w:t>
      </w:r>
      <w:r w:rsidR="002307D5" w:rsidRPr="003D25FA">
        <w:rPr>
          <w:rFonts w:ascii="Calibri" w:hAnsi="Calibri" w:cs="Calibri"/>
          <w:color w:val="000000" w:themeColor="text1"/>
        </w:rPr>
        <w:t>s</w:t>
      </w:r>
      <w:r w:rsidRPr="003D25FA">
        <w:rPr>
          <w:rFonts w:ascii="Calibri" w:hAnsi="Calibri" w:cs="Calibri"/>
          <w:color w:val="000000" w:themeColor="text1"/>
        </w:rPr>
        <w:t xml:space="preserve">, </w:t>
      </w:r>
      <w:r w:rsidRPr="003D25FA">
        <w:rPr>
          <w:rFonts w:ascii="Calibri" w:hAnsi="Calibri" w:cs="Calibri"/>
          <w:color w:val="000000" w:themeColor="text1"/>
          <w:lang w:val="en-US"/>
        </w:rPr>
        <w:t xml:space="preserve">helping to facilitate </w:t>
      </w:r>
      <w:r w:rsidR="002307D5" w:rsidRPr="003D25FA">
        <w:rPr>
          <w:rFonts w:ascii="Calibri" w:hAnsi="Calibri" w:cs="Calibri"/>
          <w:color w:val="000000" w:themeColor="text1"/>
          <w:lang w:val="en-US"/>
        </w:rPr>
        <w:t>mut</w:t>
      </w:r>
      <w:r w:rsidR="00CF5173" w:rsidRPr="003D25FA">
        <w:rPr>
          <w:rFonts w:ascii="Calibri" w:hAnsi="Calibri" w:cs="Calibri"/>
          <w:color w:val="000000" w:themeColor="text1"/>
          <w:lang w:val="en-US"/>
        </w:rPr>
        <w:t>u</w:t>
      </w:r>
      <w:r w:rsidR="002307D5" w:rsidRPr="003D25FA">
        <w:rPr>
          <w:rFonts w:ascii="Calibri" w:hAnsi="Calibri" w:cs="Calibri"/>
          <w:color w:val="000000" w:themeColor="text1"/>
          <w:lang w:val="en-US"/>
        </w:rPr>
        <w:t xml:space="preserve">al learning amongst states and </w:t>
      </w:r>
      <w:r w:rsidRPr="003D25FA">
        <w:rPr>
          <w:rFonts w:ascii="Calibri" w:hAnsi="Calibri" w:cs="Calibri"/>
          <w:color w:val="000000" w:themeColor="text1"/>
          <w:lang w:val="en-US"/>
        </w:rPr>
        <w:t xml:space="preserve">benchmarking performance. The assessments shed light on gaps in the agenda, and publicly ‘prodded’ governments </w:t>
      </w:r>
      <w:r w:rsidR="002307D5" w:rsidRPr="003D25FA">
        <w:rPr>
          <w:rFonts w:ascii="Calibri" w:hAnsi="Calibri" w:cs="Calibri"/>
          <w:color w:val="000000" w:themeColor="text1"/>
          <w:lang w:val="en-US"/>
        </w:rPr>
        <w:t xml:space="preserve">and other stakeholders </w:t>
      </w:r>
      <w:r w:rsidRPr="003D25FA">
        <w:rPr>
          <w:rFonts w:ascii="Calibri" w:hAnsi="Calibri" w:cs="Calibri"/>
          <w:color w:val="000000" w:themeColor="text1"/>
          <w:lang w:val="en-US"/>
        </w:rPr>
        <w:t>when they were dragging the chain on water reform.</w:t>
      </w:r>
      <w:r w:rsidRPr="003D25FA">
        <w:rPr>
          <w:rStyle w:val="EndnoteReference"/>
          <w:rFonts w:ascii="Calibri" w:hAnsi="Calibri" w:cs="Calibri"/>
          <w:color w:val="000000" w:themeColor="text1"/>
          <w:lang w:val="en-US"/>
        </w:rPr>
        <w:endnoteReference w:id="40"/>
      </w:r>
      <w:r w:rsidRPr="003D25FA">
        <w:rPr>
          <w:rFonts w:ascii="Calibri" w:hAnsi="Calibri" w:cs="Calibri"/>
          <w:color w:val="000000" w:themeColor="text1"/>
          <w:lang w:val="en-US"/>
        </w:rPr>
        <w:t xml:space="preserve"> </w:t>
      </w:r>
      <w:r w:rsidRPr="003D25FA">
        <w:rPr>
          <w:rFonts w:ascii="Calibri" w:hAnsi="Calibri" w:cs="Calibri"/>
          <w:color w:val="000000" w:themeColor="text1"/>
        </w:rPr>
        <w:t>This success is worth noting given that, subsequent to</w:t>
      </w:r>
      <w:r w:rsidRPr="003D25FA">
        <w:rPr>
          <w:rFonts w:ascii="Calibri" w:hAnsi="Calibri" w:cs="Calibri"/>
          <w:color w:val="000000" w:themeColor="text1"/>
          <w:lang w:val="en-US"/>
        </w:rPr>
        <w:t xml:space="preserve"> the National Competition Reforms and their incentive arrangements, there has been </w:t>
      </w:r>
      <w:r w:rsidR="002307D5" w:rsidRPr="003D25FA">
        <w:rPr>
          <w:rFonts w:ascii="Calibri" w:hAnsi="Calibri" w:cs="Calibri"/>
          <w:color w:val="000000" w:themeColor="text1"/>
          <w:lang w:val="en-US"/>
        </w:rPr>
        <w:t>comparatively less</w:t>
      </w:r>
      <w:r w:rsidRPr="003D25FA">
        <w:rPr>
          <w:rFonts w:ascii="Calibri" w:hAnsi="Calibri" w:cs="Calibri"/>
          <w:color w:val="000000" w:themeColor="text1"/>
          <w:lang w:val="en-US"/>
        </w:rPr>
        <w:t xml:space="preserve"> funding to encourage State commitment to implementation (other than those tied to specific programs or places like the National Framework for Compliance and Enforcement and the Murray Darling Basin national partnership agreement payments). </w:t>
      </w:r>
    </w:p>
    <w:p w14:paraId="122FD32F" w14:textId="77777777" w:rsidR="004E739D" w:rsidRPr="003D25FA" w:rsidRDefault="004E739D" w:rsidP="004E739D">
      <w:pPr>
        <w:widowControl w:val="0"/>
        <w:autoSpaceDE w:val="0"/>
        <w:autoSpaceDN w:val="0"/>
        <w:adjustRightInd w:val="0"/>
        <w:spacing w:after="60" w:line="276" w:lineRule="auto"/>
        <w:jc w:val="both"/>
        <w:rPr>
          <w:rFonts w:ascii="Calibri" w:hAnsi="Calibri" w:cs="Calibri"/>
          <w:color w:val="000000" w:themeColor="text1"/>
          <w:lang w:val="en-US"/>
        </w:rPr>
      </w:pPr>
    </w:p>
    <w:p w14:paraId="6ECC174C" w14:textId="21A86176" w:rsidR="007B46DF" w:rsidRDefault="007B46DF" w:rsidP="004E739D">
      <w:pPr>
        <w:widowControl w:val="0"/>
        <w:autoSpaceDE w:val="0"/>
        <w:autoSpaceDN w:val="0"/>
        <w:adjustRightInd w:val="0"/>
        <w:spacing w:after="60" w:line="276" w:lineRule="auto"/>
        <w:jc w:val="both"/>
        <w:rPr>
          <w:rFonts w:ascii="Calibri" w:hAnsi="Calibri" w:cs="Calibri"/>
          <w:color w:val="000000" w:themeColor="text1"/>
          <w:lang w:val="en-US"/>
        </w:rPr>
      </w:pPr>
      <w:r w:rsidRPr="003D25FA">
        <w:rPr>
          <w:rFonts w:ascii="Calibri" w:hAnsi="Calibri" w:cs="Calibri"/>
          <w:color w:val="000000" w:themeColor="text1"/>
          <w:lang w:val="en-US"/>
        </w:rPr>
        <w:t>Despite the success of the NWC, it</w:t>
      </w:r>
      <w:r w:rsidR="002307D5" w:rsidRPr="003D25FA">
        <w:rPr>
          <w:rFonts w:ascii="Calibri" w:hAnsi="Calibri" w:cs="Calibri"/>
          <w:color w:val="000000" w:themeColor="text1"/>
          <w:lang w:val="en-US"/>
        </w:rPr>
        <w:t>s</w:t>
      </w:r>
      <w:r w:rsidRPr="003D25FA">
        <w:rPr>
          <w:rFonts w:ascii="Calibri" w:hAnsi="Calibri" w:cs="Calibri"/>
          <w:color w:val="000000" w:themeColor="text1"/>
          <w:lang w:val="en-US"/>
        </w:rPr>
        <w:t xml:space="preserve"> </w:t>
      </w:r>
      <w:r w:rsidR="002307D5" w:rsidRPr="003D25FA">
        <w:rPr>
          <w:rFonts w:ascii="Calibri" w:hAnsi="Calibri" w:cs="Calibri"/>
          <w:color w:val="000000" w:themeColor="text1"/>
          <w:lang w:val="en-US"/>
        </w:rPr>
        <w:t xml:space="preserve">abolition </w:t>
      </w:r>
      <w:r w:rsidR="00F73A91">
        <w:rPr>
          <w:rFonts w:ascii="Calibri" w:hAnsi="Calibri" w:cs="Calibri"/>
          <w:color w:val="000000" w:themeColor="text1"/>
          <w:lang w:val="en-US"/>
        </w:rPr>
        <w:t xml:space="preserve">around </w:t>
      </w:r>
      <w:r w:rsidRPr="003D25FA">
        <w:rPr>
          <w:rFonts w:ascii="Calibri" w:hAnsi="Calibri" w:cs="Calibri"/>
          <w:color w:val="000000" w:themeColor="text1"/>
          <w:lang w:val="en-US"/>
        </w:rPr>
        <w:t>2015</w:t>
      </w:r>
      <w:r w:rsidRPr="003D25FA">
        <w:rPr>
          <w:rFonts w:ascii="Calibri" w:hAnsi="Calibri" w:cs="Calibri"/>
          <w:color w:val="000000" w:themeColor="text1"/>
        </w:rPr>
        <w:t xml:space="preserve"> was based on the view that progress in implementing the NWI was such that </w:t>
      </w:r>
      <w:r w:rsidR="006E201B">
        <w:rPr>
          <w:rFonts w:ascii="Calibri" w:hAnsi="Calibri" w:cs="Calibri"/>
          <w:color w:val="000000" w:themeColor="text1"/>
        </w:rPr>
        <w:t xml:space="preserve">its detailed, </w:t>
      </w:r>
      <w:r w:rsidR="00B56CDE">
        <w:rPr>
          <w:rFonts w:ascii="Calibri" w:hAnsi="Calibri" w:cs="Calibri"/>
          <w:color w:val="000000" w:themeColor="text1"/>
        </w:rPr>
        <w:t>coordinated</w:t>
      </w:r>
      <w:r w:rsidR="006E201B">
        <w:rPr>
          <w:rFonts w:ascii="Calibri" w:hAnsi="Calibri" w:cs="Calibri"/>
          <w:color w:val="000000" w:themeColor="text1"/>
        </w:rPr>
        <w:t xml:space="preserve"> and strategic </w:t>
      </w:r>
      <w:r w:rsidRPr="003D25FA">
        <w:rPr>
          <w:rFonts w:ascii="Calibri" w:hAnsi="Calibri" w:cs="Calibri"/>
          <w:color w:val="000000" w:themeColor="text1"/>
        </w:rPr>
        <w:t xml:space="preserve">monitoring of national reforms was no longer needed, with statutory functions transferred </w:t>
      </w:r>
      <w:r w:rsidR="002307D5" w:rsidRPr="003D25FA">
        <w:rPr>
          <w:rFonts w:ascii="Calibri" w:hAnsi="Calibri" w:cs="Calibri"/>
          <w:color w:val="000000" w:themeColor="text1"/>
        </w:rPr>
        <w:t>elsewhere, such as to the Productivity Commission</w:t>
      </w:r>
      <w:r w:rsidRPr="003D25FA">
        <w:rPr>
          <w:rFonts w:ascii="Calibri" w:hAnsi="Calibri" w:cs="Calibri"/>
          <w:color w:val="000000" w:themeColor="text1"/>
        </w:rPr>
        <w:t>.</w:t>
      </w:r>
      <w:r w:rsidRPr="003D25FA">
        <w:rPr>
          <w:rStyle w:val="EndnoteReference"/>
          <w:rFonts w:ascii="Calibri" w:hAnsi="Calibri" w:cs="Calibri"/>
          <w:color w:val="000000" w:themeColor="text1"/>
        </w:rPr>
        <w:endnoteReference w:id="41"/>
      </w:r>
      <w:r w:rsidRPr="003D25FA">
        <w:rPr>
          <w:rFonts w:ascii="Calibri" w:hAnsi="Calibri" w:cs="Calibri"/>
          <w:color w:val="000000" w:themeColor="text1"/>
        </w:rPr>
        <w:t xml:space="preserve"> </w:t>
      </w:r>
      <w:r w:rsidRPr="003D25FA">
        <w:rPr>
          <w:rFonts w:ascii="Calibri" w:hAnsi="Calibri" w:cs="Calibri"/>
          <w:color w:val="000000" w:themeColor="text1"/>
          <w:lang w:val="en-US"/>
        </w:rPr>
        <w:t xml:space="preserve">With </w:t>
      </w:r>
      <w:r w:rsidR="002307D5" w:rsidRPr="003D25FA">
        <w:rPr>
          <w:rFonts w:ascii="Calibri" w:hAnsi="Calibri" w:cs="Calibri"/>
          <w:color w:val="000000" w:themeColor="text1"/>
          <w:lang w:val="en-US"/>
        </w:rPr>
        <w:t>progress on monitoring left to a greater multiplicity of actors and inte</w:t>
      </w:r>
      <w:r w:rsidR="00A66171" w:rsidRPr="003D25FA">
        <w:rPr>
          <w:rFonts w:ascii="Calibri" w:hAnsi="Calibri" w:cs="Calibri"/>
          <w:color w:val="000000" w:themeColor="text1"/>
          <w:lang w:val="en-US"/>
        </w:rPr>
        <w:t>r</w:t>
      </w:r>
      <w:r w:rsidR="002307D5" w:rsidRPr="003D25FA">
        <w:rPr>
          <w:rFonts w:ascii="Calibri" w:hAnsi="Calibri" w:cs="Calibri"/>
          <w:color w:val="000000" w:themeColor="text1"/>
          <w:lang w:val="en-US"/>
        </w:rPr>
        <w:t>ve</w:t>
      </w:r>
      <w:r w:rsidR="00A66171" w:rsidRPr="003D25FA">
        <w:rPr>
          <w:rFonts w:ascii="Calibri" w:hAnsi="Calibri" w:cs="Calibri"/>
          <w:color w:val="000000" w:themeColor="text1"/>
          <w:lang w:val="en-US"/>
        </w:rPr>
        <w:t>nt</w:t>
      </w:r>
      <w:r w:rsidR="002307D5" w:rsidRPr="003D25FA">
        <w:rPr>
          <w:rFonts w:ascii="Calibri" w:hAnsi="Calibri" w:cs="Calibri"/>
          <w:color w:val="000000" w:themeColor="text1"/>
          <w:lang w:val="en-US"/>
        </w:rPr>
        <w:t>ions (</w:t>
      </w:r>
      <w:r w:rsidR="003C2974" w:rsidRPr="003D25FA">
        <w:rPr>
          <w:rFonts w:ascii="Calibri" w:hAnsi="Calibri" w:cs="Calibri"/>
          <w:color w:val="000000" w:themeColor="text1"/>
          <w:lang w:val="en-US"/>
        </w:rPr>
        <w:t xml:space="preserve">e.g. </w:t>
      </w:r>
      <w:r w:rsidR="002307D5" w:rsidRPr="003D25FA">
        <w:rPr>
          <w:rFonts w:ascii="Calibri" w:hAnsi="Calibri" w:cs="Calibri"/>
          <w:color w:val="000000" w:themeColor="text1"/>
          <w:lang w:val="en-US"/>
        </w:rPr>
        <w:t xml:space="preserve">the </w:t>
      </w:r>
      <w:r w:rsidR="003C2974" w:rsidRPr="003D25FA">
        <w:rPr>
          <w:rFonts w:ascii="Calibri" w:hAnsi="Calibri" w:cs="Calibri"/>
          <w:color w:val="000000" w:themeColor="text1"/>
          <w:lang w:val="en-US"/>
        </w:rPr>
        <w:t>P</w:t>
      </w:r>
      <w:r w:rsidR="002307D5" w:rsidRPr="003D25FA">
        <w:rPr>
          <w:rFonts w:ascii="Calibri" w:hAnsi="Calibri" w:cs="Calibri"/>
          <w:color w:val="000000" w:themeColor="text1"/>
          <w:lang w:val="en-US"/>
        </w:rPr>
        <w:t xml:space="preserve">roductivity </w:t>
      </w:r>
      <w:r w:rsidR="003C2974" w:rsidRPr="003D25FA">
        <w:rPr>
          <w:rFonts w:ascii="Calibri" w:hAnsi="Calibri" w:cs="Calibri"/>
          <w:color w:val="000000" w:themeColor="text1"/>
          <w:lang w:val="en-US"/>
        </w:rPr>
        <w:t>C</w:t>
      </w:r>
      <w:r w:rsidR="002307D5" w:rsidRPr="003D25FA">
        <w:rPr>
          <w:rFonts w:ascii="Calibri" w:hAnsi="Calibri" w:cs="Calibri"/>
          <w:color w:val="000000" w:themeColor="text1"/>
          <w:lang w:val="en-US"/>
        </w:rPr>
        <w:t xml:space="preserve">ommission, government </w:t>
      </w:r>
      <w:r w:rsidRPr="003D25FA">
        <w:rPr>
          <w:rFonts w:ascii="Calibri" w:hAnsi="Calibri" w:cs="Calibri"/>
          <w:color w:val="000000" w:themeColor="text1"/>
          <w:lang w:val="en-US"/>
        </w:rPr>
        <w:t>self-assess</w:t>
      </w:r>
      <w:r w:rsidR="002307D5" w:rsidRPr="003D25FA">
        <w:rPr>
          <w:rFonts w:ascii="Calibri" w:hAnsi="Calibri" w:cs="Calibri"/>
          <w:color w:val="000000" w:themeColor="text1"/>
          <w:lang w:val="en-US"/>
        </w:rPr>
        <w:t xml:space="preserve">ment, and diverse and </w:t>
      </w:r>
      <w:r w:rsidRPr="003D25FA">
        <w:rPr>
          <w:rFonts w:ascii="Calibri" w:hAnsi="Calibri" w:cs="Calibri"/>
          <w:color w:val="000000" w:themeColor="text1"/>
          <w:lang w:val="en-US"/>
        </w:rPr>
        <w:t xml:space="preserve">ad hoc </w:t>
      </w:r>
      <w:r w:rsidRPr="003D25FA">
        <w:rPr>
          <w:rStyle w:val="Strong"/>
          <w:rFonts w:ascii="Calibri" w:hAnsi="Calibri" w:cs="Calibri"/>
          <w:b w:val="0"/>
          <w:color w:val="000000" w:themeColor="text1"/>
        </w:rPr>
        <w:t>senate and independent inquiries</w:t>
      </w:r>
      <w:r w:rsidR="002307D5" w:rsidRPr="003D25FA">
        <w:rPr>
          <w:rStyle w:val="Strong"/>
          <w:rFonts w:ascii="Calibri" w:hAnsi="Calibri" w:cs="Calibri"/>
          <w:b w:val="0"/>
          <w:color w:val="000000" w:themeColor="text1"/>
        </w:rPr>
        <w:t>)</w:t>
      </w:r>
      <w:r w:rsidRPr="003D25FA">
        <w:rPr>
          <w:rStyle w:val="Strong"/>
          <w:rFonts w:ascii="Calibri" w:hAnsi="Calibri" w:cs="Calibri"/>
          <w:b w:val="0"/>
          <w:color w:val="000000" w:themeColor="text1"/>
        </w:rPr>
        <w:t xml:space="preserve"> </w:t>
      </w:r>
      <w:r w:rsidR="002307D5" w:rsidRPr="003D25FA">
        <w:rPr>
          <w:rStyle w:val="Strong"/>
          <w:rFonts w:ascii="Calibri" w:hAnsi="Calibri" w:cs="Calibri"/>
          <w:b w:val="0"/>
          <w:color w:val="000000" w:themeColor="text1"/>
        </w:rPr>
        <w:t xml:space="preserve">some of </w:t>
      </w:r>
      <w:r w:rsidRPr="003D25FA">
        <w:rPr>
          <w:rFonts w:ascii="Calibri" w:hAnsi="Calibri" w:cs="Calibri"/>
          <w:color w:val="000000" w:themeColor="text1"/>
          <w:lang w:val="en-US"/>
        </w:rPr>
        <w:t xml:space="preserve">the </w:t>
      </w:r>
      <w:r w:rsidR="002307D5" w:rsidRPr="003D25FA">
        <w:rPr>
          <w:rFonts w:ascii="Calibri" w:hAnsi="Calibri" w:cs="Calibri"/>
          <w:color w:val="000000" w:themeColor="text1"/>
          <w:lang w:val="en-US"/>
        </w:rPr>
        <w:t xml:space="preserve">more centralized and transparent </w:t>
      </w:r>
      <w:r w:rsidRPr="003D25FA">
        <w:rPr>
          <w:rFonts w:ascii="Calibri" w:hAnsi="Calibri" w:cs="Calibri"/>
          <w:color w:val="000000" w:themeColor="text1"/>
          <w:lang w:val="en-US"/>
        </w:rPr>
        <w:t xml:space="preserve">disciplinary drivers that arose from the NWC’s </w:t>
      </w:r>
      <w:r w:rsidR="002307D5" w:rsidRPr="003D25FA">
        <w:rPr>
          <w:rFonts w:ascii="Calibri" w:hAnsi="Calibri" w:cs="Calibri"/>
          <w:color w:val="000000" w:themeColor="text1"/>
          <w:lang w:val="en-US"/>
        </w:rPr>
        <w:t xml:space="preserve">targeted </w:t>
      </w:r>
      <w:r w:rsidRPr="003D25FA">
        <w:rPr>
          <w:rFonts w:ascii="Calibri" w:hAnsi="Calibri" w:cs="Calibri"/>
          <w:color w:val="000000" w:themeColor="text1"/>
          <w:lang w:val="en-US"/>
        </w:rPr>
        <w:t xml:space="preserve">public transparency and comparisons </w:t>
      </w:r>
      <w:r w:rsidR="002307D5" w:rsidRPr="003D25FA">
        <w:rPr>
          <w:rFonts w:ascii="Calibri" w:hAnsi="Calibri" w:cs="Calibri"/>
          <w:color w:val="000000" w:themeColor="text1"/>
          <w:lang w:val="en-US"/>
        </w:rPr>
        <w:t xml:space="preserve">have arguably </w:t>
      </w:r>
      <w:r w:rsidRPr="003D25FA">
        <w:rPr>
          <w:rFonts w:ascii="Calibri" w:hAnsi="Calibri" w:cs="Calibri"/>
          <w:color w:val="000000" w:themeColor="text1"/>
          <w:lang w:val="en-US"/>
        </w:rPr>
        <w:t>fall</w:t>
      </w:r>
      <w:r w:rsidR="002307D5" w:rsidRPr="003D25FA">
        <w:rPr>
          <w:rFonts w:ascii="Calibri" w:hAnsi="Calibri" w:cs="Calibri"/>
          <w:color w:val="000000" w:themeColor="text1"/>
          <w:lang w:val="en-US"/>
        </w:rPr>
        <w:t>en</w:t>
      </w:r>
      <w:r w:rsidRPr="003D25FA">
        <w:rPr>
          <w:rFonts w:ascii="Calibri" w:hAnsi="Calibri" w:cs="Calibri"/>
          <w:color w:val="000000" w:themeColor="text1"/>
          <w:lang w:val="en-US"/>
        </w:rPr>
        <w:t xml:space="preserve"> away.</w:t>
      </w:r>
      <w:r w:rsidRPr="003D25FA">
        <w:rPr>
          <w:rStyle w:val="EndnoteReference"/>
          <w:rFonts w:ascii="Calibri" w:hAnsi="Calibri" w:cs="Calibri"/>
          <w:color w:val="000000" w:themeColor="text1"/>
          <w:lang w:val="en-US"/>
        </w:rPr>
        <w:endnoteReference w:id="42"/>
      </w:r>
      <w:r w:rsidRPr="003D25FA">
        <w:rPr>
          <w:rFonts w:ascii="Calibri" w:hAnsi="Calibri" w:cs="Calibri"/>
          <w:color w:val="000000" w:themeColor="text1"/>
          <w:lang w:val="en-US"/>
        </w:rPr>
        <w:t xml:space="preserve"> </w:t>
      </w:r>
    </w:p>
    <w:p w14:paraId="62C7448A" w14:textId="77777777" w:rsidR="004E739D" w:rsidRPr="003D25FA" w:rsidRDefault="004E739D" w:rsidP="004E739D">
      <w:pPr>
        <w:widowControl w:val="0"/>
        <w:autoSpaceDE w:val="0"/>
        <w:autoSpaceDN w:val="0"/>
        <w:adjustRightInd w:val="0"/>
        <w:spacing w:after="60" w:line="276" w:lineRule="auto"/>
        <w:jc w:val="both"/>
        <w:rPr>
          <w:rFonts w:ascii="Calibri" w:hAnsi="Calibri" w:cs="Calibri"/>
          <w:color w:val="000000" w:themeColor="text1"/>
          <w:lang w:val="en-US"/>
        </w:rPr>
      </w:pPr>
    </w:p>
    <w:p w14:paraId="284D0F9B" w14:textId="738CD7C7" w:rsidR="0033043D" w:rsidRDefault="007B46DF" w:rsidP="004E739D">
      <w:pPr>
        <w:widowControl w:val="0"/>
        <w:autoSpaceDE w:val="0"/>
        <w:autoSpaceDN w:val="0"/>
        <w:adjustRightInd w:val="0"/>
        <w:spacing w:after="60" w:line="276" w:lineRule="auto"/>
        <w:jc w:val="both"/>
        <w:rPr>
          <w:rFonts w:ascii="Calibri" w:hAnsi="Calibri" w:cs="Calibri"/>
          <w:color w:val="000000" w:themeColor="text1"/>
        </w:rPr>
      </w:pPr>
      <w:r w:rsidRPr="003D25FA">
        <w:rPr>
          <w:rFonts w:ascii="Calibri" w:hAnsi="Calibri" w:cs="Calibri"/>
          <w:color w:val="000000" w:themeColor="text1"/>
          <w:lang w:val="en-US"/>
        </w:rPr>
        <w:t xml:space="preserve">At a minimum, the NWI’s commitment to monitoring and improvement goals </w:t>
      </w:r>
      <w:r w:rsidR="002307D5" w:rsidRPr="003D25FA">
        <w:rPr>
          <w:rFonts w:ascii="Calibri" w:hAnsi="Calibri" w:cs="Calibri"/>
          <w:color w:val="000000" w:themeColor="text1"/>
          <w:lang w:val="en-US"/>
        </w:rPr>
        <w:t xml:space="preserve">should be improved through </w:t>
      </w:r>
      <w:r w:rsidRPr="003D25FA">
        <w:rPr>
          <w:rFonts w:ascii="Calibri" w:hAnsi="Calibri" w:cs="Calibri"/>
          <w:color w:val="000000" w:themeColor="text1"/>
          <w:lang w:val="en-US"/>
        </w:rPr>
        <w:t>increasing monitoring budgets (</w:t>
      </w:r>
      <w:r w:rsidR="001329CC" w:rsidRPr="003D25FA">
        <w:rPr>
          <w:rFonts w:ascii="Calibri" w:hAnsi="Calibri" w:cs="Calibri"/>
          <w:color w:val="000000" w:themeColor="text1"/>
          <w:lang w:val="en-US"/>
        </w:rPr>
        <w:t>e.g.</w:t>
      </w:r>
      <w:r w:rsidRPr="003D25FA">
        <w:rPr>
          <w:rFonts w:ascii="Calibri" w:hAnsi="Calibri" w:cs="Calibri"/>
          <w:color w:val="000000" w:themeColor="text1"/>
          <w:lang w:val="en-US"/>
        </w:rPr>
        <w:t>, for water plans</w:t>
      </w:r>
      <w:r w:rsidR="00F73A91">
        <w:rPr>
          <w:rFonts w:ascii="Calibri" w:hAnsi="Calibri" w:cs="Calibri"/>
          <w:color w:val="000000" w:themeColor="text1"/>
          <w:lang w:val="en-US"/>
        </w:rPr>
        <w:t xml:space="preserve"> and monitoring infrastructure</w:t>
      </w:r>
      <w:r w:rsidRPr="003D25FA">
        <w:rPr>
          <w:rFonts w:ascii="Calibri" w:hAnsi="Calibri" w:cs="Calibri"/>
          <w:color w:val="000000" w:themeColor="text1"/>
          <w:lang w:val="en-US"/>
        </w:rPr>
        <w:t>) and reembracing a</w:t>
      </w:r>
      <w:r w:rsidR="002307D5" w:rsidRPr="003D25FA">
        <w:rPr>
          <w:rFonts w:ascii="Calibri" w:hAnsi="Calibri" w:cs="Calibri"/>
          <w:color w:val="000000" w:themeColor="text1"/>
          <w:lang w:val="en-US"/>
        </w:rPr>
        <w:t xml:space="preserve"> more </w:t>
      </w:r>
      <w:r w:rsidR="006E201B">
        <w:rPr>
          <w:rFonts w:ascii="Calibri" w:hAnsi="Calibri" w:cs="Calibri"/>
          <w:color w:val="000000" w:themeColor="text1"/>
          <w:lang w:val="en-US"/>
        </w:rPr>
        <w:t xml:space="preserve">robust and </w:t>
      </w:r>
      <w:r w:rsidR="002307D5" w:rsidRPr="003D25FA">
        <w:rPr>
          <w:rFonts w:ascii="Calibri" w:hAnsi="Calibri" w:cs="Calibri"/>
          <w:color w:val="000000" w:themeColor="text1"/>
          <w:lang w:val="en-US"/>
        </w:rPr>
        <w:t xml:space="preserve">strategic approach to learning via an </w:t>
      </w:r>
      <w:r w:rsidRPr="003D25FA">
        <w:rPr>
          <w:rFonts w:ascii="Calibri" w:hAnsi="Calibri" w:cs="Calibri"/>
          <w:color w:val="000000" w:themeColor="text1"/>
          <w:lang w:val="en-US"/>
        </w:rPr>
        <w:t xml:space="preserve">independent oversight body like the NWC. A fundamental change would extend the NWI monitoring and improvement model so as to mirror </w:t>
      </w:r>
      <w:r w:rsidR="003C2974" w:rsidRPr="003D25FA">
        <w:rPr>
          <w:rFonts w:ascii="Calibri" w:hAnsi="Calibri" w:cs="Calibri"/>
          <w:color w:val="000000" w:themeColor="text1"/>
          <w:lang w:val="en-US"/>
        </w:rPr>
        <w:t xml:space="preserve">a more </w:t>
      </w:r>
      <w:r w:rsidRPr="003D25FA">
        <w:rPr>
          <w:rFonts w:ascii="Calibri" w:hAnsi="Calibri" w:cs="Calibri"/>
          <w:color w:val="000000" w:themeColor="text1"/>
          <w:lang w:val="en-US"/>
        </w:rPr>
        <w:t>experimentalist learning architecture,</w:t>
      </w:r>
      <w:r w:rsidRPr="003D25FA">
        <w:rPr>
          <w:rStyle w:val="EndnoteReference"/>
          <w:rFonts w:ascii="Calibri" w:hAnsi="Calibri" w:cs="Calibri"/>
          <w:color w:val="000000" w:themeColor="text1"/>
        </w:rPr>
        <w:endnoteReference w:id="43"/>
      </w:r>
      <w:r w:rsidRPr="003D25FA">
        <w:rPr>
          <w:rFonts w:ascii="Calibri" w:hAnsi="Calibri" w:cs="Calibri"/>
          <w:color w:val="000000" w:themeColor="text1"/>
        </w:rPr>
        <w:t xml:space="preserve"> </w:t>
      </w:r>
      <w:r w:rsidRPr="003D25FA">
        <w:rPr>
          <w:rFonts w:ascii="Calibri" w:hAnsi="Calibri" w:cs="Calibri"/>
          <w:color w:val="000000" w:themeColor="text1"/>
          <w:lang w:val="en-US"/>
        </w:rPr>
        <w:t xml:space="preserve">replete with new obligations for </w:t>
      </w:r>
      <w:r w:rsidR="003C2974" w:rsidRPr="003D25FA">
        <w:rPr>
          <w:rFonts w:ascii="Calibri" w:hAnsi="Calibri" w:cs="Calibri"/>
          <w:color w:val="000000" w:themeColor="text1"/>
          <w:lang w:val="en-US"/>
        </w:rPr>
        <w:t xml:space="preserve">state and </w:t>
      </w:r>
      <w:r w:rsidRPr="003D25FA">
        <w:rPr>
          <w:rFonts w:ascii="Calibri" w:hAnsi="Calibri" w:cs="Calibri"/>
          <w:color w:val="000000" w:themeColor="text1"/>
          <w:lang w:val="en-US"/>
        </w:rPr>
        <w:t>localised benchmarking of water plans, greater horizontal diffusion of information between water catchments (facilitated by an oversight body like the NWC),</w:t>
      </w:r>
      <w:r w:rsidRPr="003D25FA">
        <w:rPr>
          <w:rFonts w:ascii="Calibri" w:hAnsi="Calibri" w:cs="Calibri"/>
          <w:color w:val="000000" w:themeColor="text1"/>
        </w:rPr>
        <w:t xml:space="preserve"> and setting and ratcheting up minimal standards of good performance and process. Doing so would enhance opportunities for sharing more detailed </w:t>
      </w:r>
      <w:r w:rsidR="003C2974" w:rsidRPr="003D25FA">
        <w:rPr>
          <w:rFonts w:ascii="Calibri" w:hAnsi="Calibri" w:cs="Calibri"/>
          <w:color w:val="000000" w:themeColor="text1"/>
        </w:rPr>
        <w:t xml:space="preserve">and fine-grain </w:t>
      </w:r>
      <w:r w:rsidRPr="003D25FA">
        <w:rPr>
          <w:rFonts w:ascii="Calibri" w:hAnsi="Calibri" w:cs="Calibri"/>
          <w:color w:val="000000" w:themeColor="text1"/>
        </w:rPr>
        <w:t xml:space="preserve">learning and innovation (such as how best to integrate gas and mining in water planning, </w:t>
      </w:r>
      <w:r w:rsidR="00F73A91">
        <w:rPr>
          <w:rFonts w:ascii="Calibri" w:hAnsi="Calibri" w:cs="Calibri"/>
          <w:color w:val="000000" w:themeColor="text1"/>
        </w:rPr>
        <w:t xml:space="preserve">how to pursue the most effective approach to water regulation and how to effectively and efficiently </w:t>
      </w:r>
      <w:r w:rsidRPr="003D25FA">
        <w:rPr>
          <w:rFonts w:ascii="Calibri" w:hAnsi="Calibri" w:cs="Calibri"/>
          <w:color w:val="000000" w:themeColor="text1"/>
        </w:rPr>
        <w:t xml:space="preserve">manage </w:t>
      </w:r>
      <w:r w:rsidR="003C2974" w:rsidRPr="003D25FA">
        <w:rPr>
          <w:rFonts w:ascii="Calibri" w:hAnsi="Calibri" w:cs="Calibri"/>
          <w:color w:val="000000" w:themeColor="text1"/>
        </w:rPr>
        <w:t xml:space="preserve">groundwater </w:t>
      </w:r>
      <w:r w:rsidRPr="003D25FA">
        <w:rPr>
          <w:rFonts w:ascii="Calibri" w:hAnsi="Calibri" w:cs="Calibri"/>
          <w:color w:val="000000" w:themeColor="text1"/>
        </w:rPr>
        <w:t>assets) across contexts, as well as enhancing opportunities for accountability.</w:t>
      </w:r>
    </w:p>
    <w:p w14:paraId="658A5DD9" w14:textId="77777777" w:rsidR="00F73A91" w:rsidRPr="003D25FA" w:rsidRDefault="00F73A91" w:rsidP="004E739D">
      <w:pPr>
        <w:widowControl w:val="0"/>
        <w:autoSpaceDE w:val="0"/>
        <w:autoSpaceDN w:val="0"/>
        <w:adjustRightInd w:val="0"/>
        <w:spacing w:after="60" w:line="276" w:lineRule="auto"/>
        <w:jc w:val="both"/>
        <w:rPr>
          <w:rFonts w:ascii="Calibri" w:hAnsi="Calibri" w:cs="Calibri"/>
          <w:color w:val="000000" w:themeColor="text1"/>
        </w:rPr>
      </w:pPr>
    </w:p>
    <w:p w14:paraId="1AB5608E" w14:textId="083F3AB5" w:rsidR="0033043D" w:rsidRPr="004E739D" w:rsidRDefault="0033043D" w:rsidP="004E739D">
      <w:pPr>
        <w:widowControl w:val="0"/>
        <w:autoSpaceDE w:val="0"/>
        <w:autoSpaceDN w:val="0"/>
        <w:adjustRightInd w:val="0"/>
        <w:spacing w:after="60" w:line="276" w:lineRule="auto"/>
        <w:jc w:val="both"/>
        <w:rPr>
          <w:rFonts w:ascii="Calibri" w:hAnsi="Calibri" w:cs="Calibri"/>
          <w:b/>
          <w:bCs/>
          <w:color w:val="000000" w:themeColor="text1"/>
          <w:u w:val="single"/>
        </w:rPr>
      </w:pPr>
      <w:r w:rsidRPr="004E739D">
        <w:rPr>
          <w:rFonts w:ascii="Calibri" w:hAnsi="Calibri" w:cs="Calibri"/>
          <w:b/>
          <w:bCs/>
          <w:color w:val="000000" w:themeColor="text1"/>
          <w:u w:val="single"/>
        </w:rPr>
        <w:t xml:space="preserve">Opportunities for </w:t>
      </w:r>
      <w:r w:rsidR="00091557" w:rsidRPr="004E739D">
        <w:rPr>
          <w:rFonts w:ascii="Calibri" w:hAnsi="Calibri" w:cs="Calibri"/>
          <w:b/>
          <w:bCs/>
          <w:color w:val="000000" w:themeColor="text1"/>
          <w:u w:val="single"/>
        </w:rPr>
        <w:t>additional participation and input</w:t>
      </w:r>
    </w:p>
    <w:p w14:paraId="4766D8C8" w14:textId="3CD25296" w:rsidR="0033043D" w:rsidRPr="003D25FA" w:rsidRDefault="0033043D" w:rsidP="004E739D">
      <w:pPr>
        <w:spacing w:after="60" w:line="276" w:lineRule="auto"/>
        <w:jc w:val="both"/>
        <w:rPr>
          <w:rFonts w:ascii="Calibri" w:hAnsi="Calibri" w:cs="Calibri"/>
        </w:rPr>
      </w:pPr>
      <w:r w:rsidRPr="003D25FA">
        <w:rPr>
          <w:rFonts w:ascii="Calibri" w:hAnsi="Calibri" w:cs="Calibri"/>
        </w:rPr>
        <w:t>The Connected Waters Initiative is pleased to provide further input regarding the priorities and issues detailed above</w:t>
      </w:r>
      <w:r w:rsidR="00091557" w:rsidRPr="003D25FA">
        <w:rPr>
          <w:rFonts w:ascii="Calibri" w:hAnsi="Calibri" w:cs="Calibri"/>
        </w:rPr>
        <w:t>. Please feel free to contact us via</w:t>
      </w:r>
      <w:r w:rsidR="00F73A91">
        <w:rPr>
          <w:rFonts w:ascii="Calibri" w:hAnsi="Calibri" w:cs="Calibri"/>
        </w:rPr>
        <w:t xml:space="preserve"> the</w:t>
      </w:r>
      <w:r w:rsidR="00091557" w:rsidRPr="003D25FA">
        <w:rPr>
          <w:rFonts w:ascii="Calibri" w:hAnsi="Calibri" w:cs="Calibri"/>
        </w:rPr>
        <w:t xml:space="preserve"> Connected Waters Initiative</w:t>
      </w:r>
      <w:r w:rsidR="00F73A91">
        <w:rPr>
          <w:rFonts w:ascii="Calibri" w:hAnsi="Calibri" w:cs="Calibri"/>
        </w:rPr>
        <w:t>’s</w:t>
      </w:r>
      <w:r w:rsidR="0026628B">
        <w:rPr>
          <w:rFonts w:ascii="Calibri" w:hAnsi="Calibri" w:cs="Calibri"/>
        </w:rPr>
        <w:t xml:space="preserve"> Administrator, Georgia Regan.</w:t>
      </w:r>
      <w:bookmarkStart w:id="6" w:name="_GoBack"/>
      <w:bookmarkEnd w:id="6"/>
    </w:p>
    <w:sectPr w:rsidR="0033043D" w:rsidRPr="003D25FA" w:rsidSect="004A1D84">
      <w:footerReference w:type="even" r:id="rId8"/>
      <w:footerReference w:type="default" r:id="rId9"/>
      <w:headerReference w:type="first" r:id="rId10"/>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50B4A" w14:textId="77777777" w:rsidR="000E7569" w:rsidRDefault="000E7569" w:rsidP="00067CBC">
      <w:r>
        <w:separator/>
      </w:r>
    </w:p>
  </w:endnote>
  <w:endnote w:type="continuationSeparator" w:id="0">
    <w:p w14:paraId="6736E586" w14:textId="77777777" w:rsidR="000E7569" w:rsidRDefault="000E7569" w:rsidP="00067CBC">
      <w:r>
        <w:continuationSeparator/>
      </w:r>
    </w:p>
  </w:endnote>
  <w:endnote w:id="1">
    <w:p w14:paraId="3E041C80" w14:textId="397E278C" w:rsidR="003E098A" w:rsidRPr="00CF2A1A" w:rsidRDefault="003E098A" w:rsidP="001329CC">
      <w:pPr>
        <w:pStyle w:val="NormalWeb"/>
        <w:jc w:val="both"/>
        <w:rPr>
          <w:rFonts w:ascii="Calibri" w:hAnsi="Calibri" w:cs="Calibri"/>
          <w:color w:val="000000" w:themeColor="text1"/>
          <w:sz w:val="18"/>
          <w:szCs w:val="18"/>
          <w:lang w:eastAsia="en-GB"/>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This work, and a fuller list of references and citations for th</w:t>
      </w:r>
      <w:r w:rsidR="001329CC" w:rsidRPr="00CF2A1A">
        <w:rPr>
          <w:rFonts w:ascii="Calibri" w:hAnsi="Calibri" w:cs="Calibri"/>
          <w:color w:val="000000" w:themeColor="text1"/>
          <w:sz w:val="18"/>
          <w:szCs w:val="18"/>
        </w:rPr>
        <w:t>is submission</w:t>
      </w:r>
      <w:r w:rsidR="00512992">
        <w:rPr>
          <w:rFonts w:ascii="Calibri" w:hAnsi="Calibri" w:cs="Calibri"/>
          <w:color w:val="000000" w:themeColor="text1"/>
          <w:sz w:val="18"/>
          <w:szCs w:val="18"/>
        </w:rPr>
        <w:t>’</w:t>
      </w:r>
      <w:r w:rsidR="001329CC" w:rsidRPr="00CF2A1A">
        <w:rPr>
          <w:rFonts w:ascii="Calibri" w:hAnsi="Calibri" w:cs="Calibri"/>
          <w:color w:val="000000" w:themeColor="text1"/>
          <w:sz w:val="18"/>
          <w:szCs w:val="18"/>
        </w:rPr>
        <w:t>s</w:t>
      </w:r>
      <w:r w:rsidRPr="00CF2A1A">
        <w:rPr>
          <w:rFonts w:ascii="Calibri" w:hAnsi="Calibri" w:cs="Calibri"/>
          <w:color w:val="000000" w:themeColor="text1"/>
          <w:sz w:val="18"/>
          <w:szCs w:val="18"/>
        </w:rPr>
        <w:t xml:space="preserve"> content can be found here: </w:t>
      </w:r>
      <w:r w:rsidRPr="00CF2A1A">
        <w:rPr>
          <w:rFonts w:ascii="Calibri" w:hAnsi="Calibri" w:cs="Calibri"/>
          <w:color w:val="000000" w:themeColor="text1"/>
          <w:sz w:val="18"/>
          <w:szCs w:val="18"/>
          <w:lang w:eastAsia="en-GB"/>
        </w:rPr>
        <w:t xml:space="preserve">Andersen M, Barron O, Bond N, Burrows R, Eberhard S, Emelyanova I, Fensham R, Froend R, Kennard M, Marsh N, Pettit N, Rossini R, </w:t>
      </w:r>
      <w:proofErr w:type="spellStart"/>
      <w:r w:rsidRPr="00CF2A1A">
        <w:rPr>
          <w:rFonts w:ascii="Calibri" w:hAnsi="Calibri" w:cs="Calibri"/>
          <w:color w:val="000000" w:themeColor="text1"/>
          <w:sz w:val="18"/>
          <w:szCs w:val="18"/>
          <w:lang w:eastAsia="en-GB"/>
        </w:rPr>
        <w:t>Rutlidge</w:t>
      </w:r>
      <w:proofErr w:type="spellEnd"/>
      <w:r w:rsidRPr="00CF2A1A">
        <w:rPr>
          <w:rFonts w:ascii="Calibri" w:hAnsi="Calibri" w:cs="Calibri"/>
          <w:color w:val="000000" w:themeColor="text1"/>
          <w:sz w:val="18"/>
          <w:szCs w:val="18"/>
          <w:lang w:eastAsia="en-GB"/>
        </w:rPr>
        <w:t xml:space="preserve"> R, Valdez D &amp; Ward D, </w:t>
      </w:r>
      <w:r w:rsidRPr="00CF2A1A">
        <w:rPr>
          <w:rFonts w:ascii="Calibri" w:hAnsi="Calibri" w:cs="Calibri"/>
          <w:i/>
          <w:iCs/>
          <w:color w:val="000000" w:themeColor="text1"/>
          <w:sz w:val="18"/>
          <w:szCs w:val="18"/>
          <w:lang w:eastAsia="en-GB"/>
        </w:rPr>
        <w:t>Research to inform the assessment of ecohydrological responses to coal seam gas extraction and coal mining</w:t>
      </w:r>
      <w:r w:rsidRPr="00CF2A1A">
        <w:rPr>
          <w:rFonts w:ascii="Calibri" w:hAnsi="Calibri" w:cs="Calibri"/>
          <w:color w:val="000000" w:themeColor="text1"/>
          <w:sz w:val="18"/>
          <w:szCs w:val="18"/>
          <w:lang w:eastAsia="en-GB"/>
        </w:rPr>
        <w:t>, (Department of the Environment and Energy, Commonwealth of Australia, 2016)</w:t>
      </w:r>
      <w:r w:rsidR="00F73A91" w:rsidRPr="00CF2A1A">
        <w:rPr>
          <w:rFonts w:ascii="Calibri" w:hAnsi="Calibri" w:cs="Calibri"/>
          <w:color w:val="000000" w:themeColor="text1"/>
          <w:sz w:val="18"/>
          <w:szCs w:val="18"/>
          <w:lang w:eastAsia="en-GB"/>
        </w:rPr>
        <w:t>,</w:t>
      </w:r>
      <w:r w:rsidRPr="00CF2A1A">
        <w:rPr>
          <w:rFonts w:ascii="Calibri" w:hAnsi="Calibri" w:cs="Calibri"/>
          <w:color w:val="000000" w:themeColor="text1"/>
          <w:sz w:val="18"/>
          <w:szCs w:val="18"/>
          <w:lang w:eastAsia="en-GB"/>
        </w:rPr>
        <w:t xml:space="preserve"> </w:t>
      </w:r>
    </w:p>
    <w:p w14:paraId="14524040" w14:textId="4BC72587" w:rsidR="003E098A" w:rsidRPr="00CF2A1A" w:rsidRDefault="0026628B" w:rsidP="004C1300">
      <w:pPr>
        <w:jc w:val="both"/>
        <w:rPr>
          <w:rFonts w:ascii="Calibri" w:hAnsi="Calibri" w:cs="Calibri"/>
          <w:color w:val="000000" w:themeColor="text1"/>
          <w:sz w:val="18"/>
          <w:szCs w:val="18"/>
        </w:rPr>
      </w:pPr>
      <w:hyperlink r:id="rId1" w:history="1">
        <w:r w:rsidR="003E098A" w:rsidRPr="00CF2A1A">
          <w:rPr>
            <w:rStyle w:val="Hyperlink"/>
            <w:rFonts w:ascii="Calibri" w:hAnsi="Calibri" w:cs="Calibri"/>
            <w:color w:val="000000" w:themeColor="text1"/>
            <w:sz w:val="18"/>
            <w:szCs w:val="18"/>
            <w:lang w:val="en-GB"/>
          </w:rPr>
          <w:t>http://www.environment.gov.au/water/publications/assessment-ecohydrological-responses</w:t>
        </w:r>
      </w:hyperlink>
      <w:r w:rsidR="003E098A" w:rsidRPr="00CF2A1A">
        <w:rPr>
          <w:rFonts w:ascii="Calibri" w:hAnsi="Calibri" w:cs="Calibri"/>
          <w:color w:val="000000" w:themeColor="text1"/>
          <w:sz w:val="18"/>
          <w:szCs w:val="18"/>
        </w:rPr>
        <w:t xml:space="preserve">; </w:t>
      </w:r>
      <w:r w:rsidR="0007445D" w:rsidRPr="00CF2A1A">
        <w:rPr>
          <w:rStyle w:val="Strong"/>
          <w:rFonts w:ascii="Calibri" w:hAnsi="Calibri" w:cs="Calibri"/>
          <w:b w:val="0"/>
          <w:bCs w:val="0"/>
          <w:color w:val="000000" w:themeColor="text1"/>
          <w:sz w:val="18"/>
          <w:szCs w:val="18"/>
        </w:rPr>
        <w:t xml:space="preserve">Charlotte P. </w:t>
      </w:r>
      <w:proofErr w:type="spellStart"/>
      <w:r w:rsidR="0007445D" w:rsidRPr="00CF2A1A">
        <w:rPr>
          <w:rStyle w:val="Strong"/>
          <w:rFonts w:ascii="Calibri" w:hAnsi="Calibri" w:cs="Calibri"/>
          <w:b w:val="0"/>
          <w:bCs w:val="0"/>
          <w:color w:val="000000" w:themeColor="text1"/>
          <w:sz w:val="18"/>
          <w:szCs w:val="18"/>
        </w:rPr>
        <w:t>Iverach</w:t>
      </w:r>
      <w:proofErr w:type="spellEnd"/>
      <w:r w:rsidR="0007445D" w:rsidRPr="00CF2A1A">
        <w:rPr>
          <w:rStyle w:val="Strong"/>
          <w:rFonts w:ascii="Calibri" w:hAnsi="Calibri" w:cs="Calibri"/>
          <w:b w:val="0"/>
          <w:bCs w:val="0"/>
          <w:color w:val="000000" w:themeColor="text1"/>
          <w:sz w:val="18"/>
          <w:szCs w:val="18"/>
        </w:rPr>
        <w:t>,</w:t>
      </w:r>
      <w:r w:rsidR="0007445D" w:rsidRPr="00CF2A1A">
        <w:rPr>
          <w:rStyle w:val="apple-converted-space"/>
          <w:rFonts w:ascii="Calibri" w:hAnsi="Calibri" w:cs="Calibri"/>
          <w:b/>
          <w:bCs/>
          <w:color w:val="000000" w:themeColor="text1"/>
          <w:sz w:val="18"/>
          <w:szCs w:val="18"/>
        </w:rPr>
        <w:t> </w:t>
      </w:r>
      <w:proofErr w:type="spellStart"/>
      <w:r w:rsidR="0007445D" w:rsidRPr="00CF2A1A">
        <w:rPr>
          <w:rStyle w:val="Strong"/>
          <w:rFonts w:ascii="Calibri" w:hAnsi="Calibri" w:cs="Calibri"/>
          <w:b w:val="0"/>
          <w:bCs w:val="0"/>
          <w:color w:val="000000" w:themeColor="text1"/>
          <w:sz w:val="18"/>
          <w:szCs w:val="18"/>
        </w:rPr>
        <w:t>Dioni</w:t>
      </w:r>
      <w:proofErr w:type="spellEnd"/>
      <w:r w:rsidR="0007445D" w:rsidRPr="00CF2A1A">
        <w:rPr>
          <w:rStyle w:val="Strong"/>
          <w:rFonts w:ascii="Calibri" w:hAnsi="Calibri" w:cs="Calibri"/>
          <w:b w:val="0"/>
          <w:bCs w:val="0"/>
          <w:color w:val="000000" w:themeColor="text1"/>
          <w:sz w:val="18"/>
          <w:szCs w:val="18"/>
        </w:rPr>
        <w:t xml:space="preserve"> I. </w:t>
      </w:r>
      <w:proofErr w:type="spellStart"/>
      <w:r w:rsidR="0007445D" w:rsidRPr="00CF2A1A">
        <w:rPr>
          <w:rStyle w:val="Strong"/>
          <w:rFonts w:ascii="Calibri" w:hAnsi="Calibri" w:cs="Calibri"/>
          <w:b w:val="0"/>
          <w:bCs w:val="0"/>
          <w:color w:val="000000" w:themeColor="text1"/>
          <w:sz w:val="18"/>
          <w:szCs w:val="18"/>
        </w:rPr>
        <w:t>Cendón</w:t>
      </w:r>
      <w:proofErr w:type="spellEnd"/>
      <w:r w:rsidR="0007445D" w:rsidRPr="00CF2A1A">
        <w:rPr>
          <w:rStyle w:val="Strong"/>
          <w:rFonts w:ascii="Calibri" w:hAnsi="Calibri" w:cs="Calibri"/>
          <w:b w:val="0"/>
          <w:bCs w:val="0"/>
          <w:color w:val="000000" w:themeColor="text1"/>
          <w:sz w:val="18"/>
          <w:szCs w:val="18"/>
        </w:rPr>
        <w:t>,</w:t>
      </w:r>
      <w:r w:rsidR="0007445D" w:rsidRPr="00CF2A1A">
        <w:rPr>
          <w:rStyle w:val="apple-converted-space"/>
          <w:rFonts w:ascii="Calibri" w:hAnsi="Calibri" w:cs="Calibri"/>
          <w:b/>
          <w:bCs/>
          <w:color w:val="000000" w:themeColor="text1"/>
          <w:sz w:val="18"/>
          <w:szCs w:val="18"/>
        </w:rPr>
        <w:t> </w:t>
      </w:r>
      <w:r w:rsidR="0007445D" w:rsidRPr="00CF2A1A">
        <w:rPr>
          <w:rStyle w:val="Strong"/>
          <w:rFonts w:ascii="Calibri" w:hAnsi="Calibri" w:cs="Calibri"/>
          <w:b w:val="0"/>
          <w:bCs w:val="0"/>
          <w:color w:val="000000" w:themeColor="text1"/>
          <w:sz w:val="18"/>
          <w:szCs w:val="18"/>
        </w:rPr>
        <w:t>Karina T. Meredith et al,</w:t>
      </w:r>
      <w:r w:rsidR="0007445D" w:rsidRPr="00CF2A1A">
        <w:rPr>
          <w:rStyle w:val="Strong"/>
          <w:rFonts w:ascii="Calibri" w:hAnsi="Calibri" w:cs="Calibri"/>
          <w:color w:val="000000" w:themeColor="text1"/>
          <w:sz w:val="18"/>
          <w:szCs w:val="18"/>
        </w:rPr>
        <w:t xml:space="preserve"> </w:t>
      </w:r>
      <w:r w:rsidR="0007445D" w:rsidRPr="00CF2A1A">
        <w:rPr>
          <w:rFonts w:ascii="Calibri" w:hAnsi="Calibri" w:cs="Calibri"/>
          <w:color w:val="000000" w:themeColor="text1"/>
          <w:sz w:val="18"/>
          <w:szCs w:val="18"/>
        </w:rPr>
        <w:t xml:space="preserve">A multi-tracer approach to constraining artesian groundwater discharge into an alluvial aquifer. </w:t>
      </w:r>
      <w:proofErr w:type="spellStart"/>
      <w:r w:rsidR="0007445D" w:rsidRPr="00CF2A1A">
        <w:rPr>
          <w:rFonts w:ascii="Calibri" w:hAnsi="Calibri" w:cs="Calibri"/>
          <w:color w:val="000000" w:themeColor="text1"/>
          <w:sz w:val="18"/>
          <w:szCs w:val="18"/>
          <w:shd w:val="clear" w:color="auto" w:fill="FFFFFF"/>
        </w:rPr>
        <w:t>Hydrol</w:t>
      </w:r>
      <w:proofErr w:type="spellEnd"/>
      <w:r w:rsidR="0007445D" w:rsidRPr="00CF2A1A">
        <w:rPr>
          <w:rFonts w:ascii="Calibri" w:hAnsi="Calibri" w:cs="Calibri"/>
          <w:color w:val="000000" w:themeColor="text1"/>
          <w:sz w:val="18"/>
          <w:szCs w:val="18"/>
          <w:shd w:val="clear" w:color="auto" w:fill="FFFFFF"/>
        </w:rPr>
        <w:t xml:space="preserve">. Earth Syst. Sci., 21, 5953–5969, (2017); </w:t>
      </w:r>
      <w:r w:rsidR="003E098A" w:rsidRPr="00CF2A1A">
        <w:rPr>
          <w:rFonts w:ascii="Calibri" w:hAnsi="Calibri" w:cs="Calibri"/>
          <w:color w:val="000000" w:themeColor="text1"/>
          <w:sz w:val="18"/>
          <w:szCs w:val="18"/>
          <w:shd w:val="clear" w:color="auto" w:fill="FFFFFF"/>
        </w:rPr>
        <w:t xml:space="preserve">Burrows, R.M., </w:t>
      </w:r>
      <w:proofErr w:type="spellStart"/>
      <w:r w:rsidR="003E098A" w:rsidRPr="00CF2A1A">
        <w:rPr>
          <w:rFonts w:ascii="Calibri" w:hAnsi="Calibri" w:cs="Calibri"/>
          <w:color w:val="000000" w:themeColor="text1"/>
          <w:sz w:val="18"/>
          <w:szCs w:val="18"/>
          <w:shd w:val="clear" w:color="auto" w:fill="FFFFFF"/>
        </w:rPr>
        <w:t>Rutlidge</w:t>
      </w:r>
      <w:proofErr w:type="spellEnd"/>
      <w:r w:rsidR="003E098A" w:rsidRPr="00CF2A1A">
        <w:rPr>
          <w:rFonts w:ascii="Calibri" w:hAnsi="Calibri" w:cs="Calibri"/>
          <w:color w:val="000000" w:themeColor="text1"/>
          <w:sz w:val="18"/>
          <w:szCs w:val="18"/>
          <w:shd w:val="clear" w:color="auto" w:fill="FFFFFF"/>
        </w:rPr>
        <w:t>, H., Bond, N. </w:t>
      </w:r>
      <w:r w:rsidR="003E098A" w:rsidRPr="00CF2A1A">
        <w:rPr>
          <w:rFonts w:ascii="Calibri" w:hAnsi="Calibri" w:cs="Calibri"/>
          <w:i/>
          <w:iCs/>
          <w:color w:val="000000" w:themeColor="text1"/>
          <w:sz w:val="18"/>
          <w:szCs w:val="18"/>
        </w:rPr>
        <w:t>et al.</w:t>
      </w:r>
      <w:r w:rsidR="003E098A" w:rsidRPr="00CF2A1A">
        <w:rPr>
          <w:rFonts w:ascii="Calibri" w:hAnsi="Calibri" w:cs="Calibri"/>
          <w:color w:val="000000" w:themeColor="text1"/>
          <w:sz w:val="18"/>
          <w:szCs w:val="18"/>
          <w:shd w:val="clear" w:color="auto" w:fill="FFFFFF"/>
        </w:rPr>
        <w:t> High rates of organic carbon processing in the hyporheic zone of intermittent streams. </w:t>
      </w:r>
      <w:r w:rsidR="003E098A" w:rsidRPr="00CF2A1A">
        <w:rPr>
          <w:rFonts w:ascii="Calibri" w:hAnsi="Calibri" w:cs="Calibri"/>
          <w:i/>
          <w:iCs/>
          <w:color w:val="000000" w:themeColor="text1"/>
          <w:sz w:val="18"/>
          <w:szCs w:val="18"/>
        </w:rPr>
        <w:t>Sci Rep</w:t>
      </w:r>
      <w:r w:rsidR="003E098A" w:rsidRPr="00CF2A1A">
        <w:rPr>
          <w:rFonts w:ascii="Calibri" w:hAnsi="Calibri" w:cs="Calibri"/>
          <w:color w:val="000000" w:themeColor="text1"/>
          <w:sz w:val="18"/>
          <w:szCs w:val="18"/>
          <w:shd w:val="clear" w:color="auto" w:fill="FFFFFF"/>
        </w:rPr>
        <w:t> </w:t>
      </w:r>
      <w:r w:rsidR="003E098A" w:rsidRPr="00CF2A1A">
        <w:rPr>
          <w:rFonts w:ascii="Calibri" w:hAnsi="Calibri" w:cs="Calibri"/>
          <w:color w:val="000000" w:themeColor="text1"/>
          <w:sz w:val="18"/>
          <w:szCs w:val="18"/>
        </w:rPr>
        <w:t>7, </w:t>
      </w:r>
      <w:r w:rsidR="003E098A" w:rsidRPr="00CF2A1A">
        <w:rPr>
          <w:rFonts w:ascii="Calibri" w:hAnsi="Calibri" w:cs="Calibri"/>
          <w:color w:val="000000" w:themeColor="text1"/>
          <w:sz w:val="18"/>
          <w:szCs w:val="18"/>
          <w:shd w:val="clear" w:color="auto" w:fill="FFFFFF"/>
        </w:rPr>
        <w:t>13198 (2017)</w:t>
      </w:r>
      <w:r w:rsidR="00F73A91" w:rsidRPr="00CF2A1A">
        <w:rPr>
          <w:rFonts w:ascii="Calibri" w:hAnsi="Calibri" w:cs="Calibri"/>
          <w:color w:val="000000" w:themeColor="text1"/>
          <w:sz w:val="18"/>
          <w:szCs w:val="18"/>
          <w:shd w:val="clear" w:color="auto" w:fill="FFFFFF"/>
        </w:rPr>
        <w:t>,</w:t>
      </w:r>
      <w:r w:rsidR="003E098A" w:rsidRPr="00CF2A1A">
        <w:rPr>
          <w:rFonts w:ascii="Calibri" w:hAnsi="Calibri" w:cs="Calibri"/>
          <w:color w:val="000000" w:themeColor="text1"/>
          <w:sz w:val="18"/>
          <w:szCs w:val="18"/>
          <w:shd w:val="clear" w:color="auto" w:fill="FFFFFF"/>
        </w:rPr>
        <w:t xml:space="preserve"> </w:t>
      </w:r>
      <w:hyperlink r:id="rId2" w:history="1">
        <w:r w:rsidR="003E098A" w:rsidRPr="00CF2A1A">
          <w:rPr>
            <w:rStyle w:val="Hyperlink"/>
            <w:rFonts w:ascii="Calibri" w:hAnsi="Calibri" w:cs="Calibri"/>
            <w:color w:val="000000" w:themeColor="text1"/>
            <w:sz w:val="18"/>
            <w:szCs w:val="18"/>
            <w:shd w:val="clear" w:color="auto" w:fill="FFFFFF"/>
          </w:rPr>
          <w:t>https://doi.org/10.1038/s41598-017-12957-5</w:t>
        </w:r>
      </w:hyperlink>
      <w:r w:rsidR="003E098A" w:rsidRPr="00CF2A1A">
        <w:rPr>
          <w:rFonts w:ascii="Calibri" w:hAnsi="Calibri" w:cs="Calibri"/>
          <w:color w:val="000000" w:themeColor="text1"/>
          <w:sz w:val="18"/>
          <w:szCs w:val="18"/>
          <w:shd w:val="clear" w:color="auto" w:fill="FFFFFF"/>
        </w:rPr>
        <w:t xml:space="preserve"> </w:t>
      </w:r>
      <w:r w:rsidR="003E098A" w:rsidRPr="00CF2A1A">
        <w:rPr>
          <w:rFonts w:ascii="Calibri" w:hAnsi="Calibri" w:cs="Calibri"/>
          <w:color w:val="000000" w:themeColor="text1"/>
          <w:sz w:val="18"/>
          <w:szCs w:val="18"/>
        </w:rPr>
        <w:t xml:space="preserve">; Liza K. McDonough, Helen </w:t>
      </w:r>
      <w:proofErr w:type="spellStart"/>
      <w:r w:rsidR="003E098A" w:rsidRPr="00CF2A1A">
        <w:rPr>
          <w:rFonts w:ascii="Calibri" w:hAnsi="Calibri" w:cs="Calibri"/>
          <w:color w:val="000000" w:themeColor="text1"/>
          <w:sz w:val="18"/>
          <w:szCs w:val="18"/>
        </w:rPr>
        <w:t>Rutlidge</w:t>
      </w:r>
      <w:proofErr w:type="spellEnd"/>
      <w:r w:rsidR="003E098A" w:rsidRPr="00CF2A1A">
        <w:rPr>
          <w:rFonts w:ascii="Calibri" w:hAnsi="Calibri" w:cs="Calibri"/>
          <w:color w:val="000000" w:themeColor="text1"/>
          <w:sz w:val="18"/>
          <w:szCs w:val="18"/>
        </w:rPr>
        <w:t xml:space="preserve">, Denis M. O'Carroll et al, Characterisation of shallow groundwater dissolved organic matter in aeolian, alluvial and fractured rock aquifers, </w:t>
      </w:r>
      <w:proofErr w:type="spellStart"/>
      <w:r w:rsidR="003E098A" w:rsidRPr="00CF2A1A">
        <w:rPr>
          <w:rFonts w:ascii="Calibri" w:hAnsi="Calibri" w:cs="Calibri"/>
          <w:i/>
          <w:iCs/>
          <w:color w:val="000000" w:themeColor="text1"/>
          <w:sz w:val="18"/>
          <w:szCs w:val="18"/>
        </w:rPr>
        <w:t>Geochimica</w:t>
      </w:r>
      <w:proofErr w:type="spellEnd"/>
      <w:r w:rsidR="003E098A" w:rsidRPr="00CF2A1A">
        <w:rPr>
          <w:rFonts w:ascii="Calibri" w:hAnsi="Calibri" w:cs="Calibri"/>
          <w:i/>
          <w:iCs/>
          <w:color w:val="000000" w:themeColor="text1"/>
          <w:sz w:val="18"/>
          <w:szCs w:val="18"/>
        </w:rPr>
        <w:t xml:space="preserve"> et </w:t>
      </w:r>
      <w:proofErr w:type="spellStart"/>
      <w:r w:rsidR="003E098A" w:rsidRPr="00CF2A1A">
        <w:rPr>
          <w:rFonts w:ascii="Calibri" w:hAnsi="Calibri" w:cs="Calibri"/>
          <w:i/>
          <w:iCs/>
          <w:color w:val="000000" w:themeColor="text1"/>
          <w:sz w:val="18"/>
          <w:szCs w:val="18"/>
        </w:rPr>
        <w:t>Cosmochimica</w:t>
      </w:r>
      <w:proofErr w:type="spellEnd"/>
      <w:r w:rsidR="003E098A" w:rsidRPr="00CF2A1A">
        <w:rPr>
          <w:rFonts w:ascii="Calibri" w:hAnsi="Calibri" w:cs="Calibri"/>
          <w:i/>
          <w:iCs/>
          <w:color w:val="000000" w:themeColor="text1"/>
          <w:sz w:val="18"/>
          <w:szCs w:val="18"/>
        </w:rPr>
        <w:t xml:space="preserve"> </w:t>
      </w:r>
      <w:proofErr w:type="spellStart"/>
      <w:r w:rsidR="003E098A" w:rsidRPr="00CF2A1A">
        <w:rPr>
          <w:rFonts w:ascii="Calibri" w:hAnsi="Calibri" w:cs="Calibri"/>
          <w:i/>
          <w:iCs/>
          <w:color w:val="000000" w:themeColor="text1"/>
          <w:sz w:val="18"/>
          <w:szCs w:val="18"/>
        </w:rPr>
        <w:t>Acta</w:t>
      </w:r>
      <w:proofErr w:type="spellEnd"/>
      <w:r w:rsidR="003E098A" w:rsidRPr="00CF2A1A">
        <w:rPr>
          <w:rFonts w:ascii="Calibri" w:hAnsi="Calibri" w:cs="Calibri"/>
          <w:color w:val="000000" w:themeColor="text1"/>
          <w:sz w:val="18"/>
          <w:szCs w:val="18"/>
        </w:rPr>
        <w:t xml:space="preserve">, Volume 273, </w:t>
      </w:r>
      <w:r w:rsidR="00FE0F49" w:rsidRPr="00CF2A1A">
        <w:rPr>
          <w:rFonts w:ascii="Calibri" w:hAnsi="Calibri" w:cs="Calibri"/>
          <w:color w:val="000000" w:themeColor="text1"/>
          <w:sz w:val="18"/>
          <w:szCs w:val="18"/>
        </w:rPr>
        <w:t>(</w:t>
      </w:r>
      <w:r w:rsidR="003E098A" w:rsidRPr="00CF2A1A">
        <w:rPr>
          <w:rFonts w:ascii="Calibri" w:hAnsi="Calibri" w:cs="Calibri"/>
          <w:color w:val="000000" w:themeColor="text1"/>
          <w:sz w:val="18"/>
          <w:szCs w:val="18"/>
        </w:rPr>
        <w:t>2020</w:t>
      </w:r>
      <w:r w:rsidR="00FE0F49" w:rsidRPr="00CF2A1A">
        <w:rPr>
          <w:rFonts w:ascii="Calibri" w:hAnsi="Calibri" w:cs="Calibri"/>
          <w:color w:val="000000" w:themeColor="text1"/>
          <w:sz w:val="18"/>
          <w:szCs w:val="18"/>
        </w:rPr>
        <w:t>a)</w:t>
      </w:r>
      <w:r w:rsidR="003E098A" w:rsidRPr="00CF2A1A">
        <w:rPr>
          <w:rFonts w:ascii="Calibri" w:hAnsi="Calibri" w:cs="Calibri"/>
          <w:color w:val="000000" w:themeColor="text1"/>
          <w:sz w:val="18"/>
          <w:szCs w:val="18"/>
        </w:rPr>
        <w:t xml:space="preserve">, Pages 163-176, </w:t>
      </w:r>
      <w:hyperlink r:id="rId3" w:history="1">
        <w:r w:rsidR="003E098A" w:rsidRPr="00CF2A1A">
          <w:rPr>
            <w:rStyle w:val="Hyperlink"/>
            <w:rFonts w:ascii="Calibri" w:hAnsi="Calibri" w:cs="Calibri"/>
            <w:color w:val="000000" w:themeColor="text1"/>
            <w:sz w:val="18"/>
            <w:szCs w:val="18"/>
          </w:rPr>
          <w:t>https://doi.org/10.1016/j.gca.2020.01.022</w:t>
        </w:r>
      </w:hyperlink>
      <w:r w:rsidR="003E098A" w:rsidRPr="00CF2A1A">
        <w:rPr>
          <w:rFonts w:ascii="Calibri" w:hAnsi="Calibri" w:cs="Calibri"/>
          <w:color w:val="000000" w:themeColor="text1"/>
          <w:sz w:val="18"/>
          <w:szCs w:val="18"/>
        </w:rPr>
        <w:t xml:space="preserve">; </w:t>
      </w:r>
      <w:r w:rsidR="003E098A" w:rsidRPr="00CF2A1A">
        <w:rPr>
          <w:rFonts w:ascii="Calibri" w:hAnsi="Calibri" w:cs="Calibri"/>
          <w:color w:val="000000" w:themeColor="text1"/>
          <w:sz w:val="18"/>
          <w:szCs w:val="18"/>
          <w:shd w:val="clear" w:color="auto" w:fill="FFFFFF"/>
        </w:rPr>
        <w:t>McDonough, L.K., Santos, I.R., Andersen, M.S. </w:t>
      </w:r>
      <w:r w:rsidR="003E098A" w:rsidRPr="00CF2A1A">
        <w:rPr>
          <w:rFonts w:ascii="Calibri" w:hAnsi="Calibri" w:cs="Calibri"/>
          <w:i/>
          <w:iCs/>
          <w:color w:val="000000" w:themeColor="text1"/>
          <w:sz w:val="18"/>
          <w:szCs w:val="18"/>
        </w:rPr>
        <w:t>et al.</w:t>
      </w:r>
      <w:r w:rsidR="003E098A" w:rsidRPr="00CF2A1A">
        <w:rPr>
          <w:rFonts w:ascii="Calibri" w:hAnsi="Calibri" w:cs="Calibri"/>
          <w:color w:val="000000" w:themeColor="text1"/>
          <w:sz w:val="18"/>
          <w:szCs w:val="18"/>
          <w:shd w:val="clear" w:color="auto" w:fill="FFFFFF"/>
        </w:rPr>
        <w:t> Changes in global groundwater organic carbon driven by climate change and urbanization. </w:t>
      </w:r>
      <w:r w:rsidR="003E098A" w:rsidRPr="00CF2A1A">
        <w:rPr>
          <w:rFonts w:ascii="Calibri" w:hAnsi="Calibri" w:cs="Calibri"/>
          <w:i/>
          <w:iCs/>
          <w:color w:val="000000" w:themeColor="text1"/>
          <w:sz w:val="18"/>
          <w:szCs w:val="18"/>
        </w:rPr>
        <w:t xml:space="preserve">Nat </w:t>
      </w:r>
      <w:proofErr w:type="spellStart"/>
      <w:r w:rsidR="003E098A" w:rsidRPr="00CF2A1A">
        <w:rPr>
          <w:rFonts w:ascii="Calibri" w:hAnsi="Calibri" w:cs="Calibri"/>
          <w:i/>
          <w:iCs/>
          <w:color w:val="000000" w:themeColor="text1"/>
          <w:sz w:val="18"/>
          <w:szCs w:val="18"/>
        </w:rPr>
        <w:t>Commun</w:t>
      </w:r>
      <w:proofErr w:type="spellEnd"/>
      <w:r w:rsidR="003E098A" w:rsidRPr="00CF2A1A">
        <w:rPr>
          <w:rFonts w:ascii="Calibri" w:hAnsi="Calibri" w:cs="Calibri"/>
          <w:color w:val="000000" w:themeColor="text1"/>
          <w:sz w:val="18"/>
          <w:szCs w:val="18"/>
          <w:shd w:val="clear" w:color="auto" w:fill="FFFFFF"/>
        </w:rPr>
        <w:t> </w:t>
      </w:r>
      <w:r w:rsidR="003E098A" w:rsidRPr="00CF2A1A">
        <w:rPr>
          <w:rFonts w:ascii="Calibri" w:hAnsi="Calibri" w:cs="Calibri"/>
          <w:color w:val="000000" w:themeColor="text1"/>
          <w:sz w:val="18"/>
          <w:szCs w:val="18"/>
        </w:rPr>
        <w:t>11, </w:t>
      </w:r>
      <w:r w:rsidR="003E098A" w:rsidRPr="00CF2A1A">
        <w:rPr>
          <w:rFonts w:ascii="Calibri" w:hAnsi="Calibri" w:cs="Calibri"/>
          <w:color w:val="000000" w:themeColor="text1"/>
          <w:sz w:val="18"/>
          <w:szCs w:val="18"/>
          <w:shd w:val="clear" w:color="auto" w:fill="FFFFFF"/>
        </w:rPr>
        <w:t>1279 (2020</w:t>
      </w:r>
      <w:r w:rsidR="00FE0F49" w:rsidRPr="00CF2A1A">
        <w:rPr>
          <w:rFonts w:ascii="Calibri" w:hAnsi="Calibri" w:cs="Calibri"/>
          <w:color w:val="000000" w:themeColor="text1"/>
          <w:sz w:val="18"/>
          <w:szCs w:val="18"/>
          <w:shd w:val="clear" w:color="auto" w:fill="FFFFFF"/>
        </w:rPr>
        <w:t>b</w:t>
      </w:r>
      <w:r w:rsidR="003E098A" w:rsidRPr="00CF2A1A">
        <w:rPr>
          <w:rFonts w:ascii="Calibri" w:hAnsi="Calibri" w:cs="Calibri"/>
          <w:color w:val="000000" w:themeColor="text1"/>
          <w:sz w:val="18"/>
          <w:szCs w:val="18"/>
          <w:shd w:val="clear" w:color="auto" w:fill="FFFFFF"/>
        </w:rPr>
        <w:t xml:space="preserve">). </w:t>
      </w:r>
      <w:hyperlink r:id="rId4" w:history="1">
        <w:r w:rsidR="003E098A" w:rsidRPr="00CF2A1A">
          <w:rPr>
            <w:rStyle w:val="Hyperlink"/>
            <w:rFonts w:ascii="Calibri" w:hAnsi="Calibri" w:cs="Calibri"/>
            <w:color w:val="000000" w:themeColor="text1"/>
            <w:sz w:val="18"/>
            <w:szCs w:val="18"/>
            <w:shd w:val="clear" w:color="auto" w:fill="FFFFFF"/>
          </w:rPr>
          <w:t>https://doi.org/10.1038/s41467-020-14946-1</w:t>
        </w:r>
      </w:hyperlink>
      <w:r w:rsidR="003E098A" w:rsidRPr="00CF2A1A">
        <w:rPr>
          <w:rFonts w:ascii="Calibri" w:hAnsi="Calibri" w:cs="Calibri"/>
          <w:color w:val="000000" w:themeColor="text1"/>
          <w:sz w:val="18"/>
          <w:szCs w:val="18"/>
          <w:shd w:val="clear" w:color="auto" w:fill="FFFFFF"/>
        </w:rPr>
        <w:t xml:space="preserve">; Andy Baker, </w:t>
      </w:r>
      <w:proofErr w:type="spellStart"/>
      <w:r w:rsidR="003E098A" w:rsidRPr="00CF2A1A">
        <w:rPr>
          <w:rFonts w:ascii="Calibri" w:hAnsi="Calibri" w:cs="Calibri"/>
          <w:color w:val="000000" w:themeColor="text1"/>
          <w:sz w:val="18"/>
          <w:szCs w:val="18"/>
          <w:shd w:val="clear" w:color="auto" w:fill="FFFFFF"/>
        </w:rPr>
        <w:t>Romane</w:t>
      </w:r>
      <w:proofErr w:type="spellEnd"/>
      <w:r w:rsidR="003E098A" w:rsidRPr="00CF2A1A">
        <w:rPr>
          <w:rFonts w:ascii="Calibri" w:hAnsi="Calibri" w:cs="Calibri"/>
          <w:color w:val="000000" w:themeColor="text1"/>
          <w:sz w:val="18"/>
          <w:szCs w:val="18"/>
          <w:shd w:val="clear" w:color="auto" w:fill="FFFFFF"/>
        </w:rPr>
        <w:t xml:space="preserve"> </w:t>
      </w:r>
      <w:proofErr w:type="spellStart"/>
      <w:r w:rsidR="003E098A" w:rsidRPr="00CF2A1A">
        <w:rPr>
          <w:rFonts w:ascii="Calibri" w:hAnsi="Calibri" w:cs="Calibri"/>
          <w:color w:val="000000" w:themeColor="text1"/>
          <w:sz w:val="18"/>
          <w:szCs w:val="18"/>
          <w:shd w:val="clear" w:color="auto" w:fill="FFFFFF"/>
        </w:rPr>
        <w:t>Berthelin</w:t>
      </w:r>
      <w:proofErr w:type="spellEnd"/>
      <w:r w:rsidR="003E098A" w:rsidRPr="00CF2A1A">
        <w:rPr>
          <w:rFonts w:ascii="Calibri" w:hAnsi="Calibri" w:cs="Calibri"/>
          <w:color w:val="000000" w:themeColor="text1"/>
          <w:sz w:val="18"/>
          <w:szCs w:val="18"/>
          <w:shd w:val="clear" w:color="auto" w:fill="FFFFFF"/>
        </w:rPr>
        <w:t xml:space="preserve">, Mark O. Cuthbert, et al, Rainfall recharge thresholds in a subtropical climate determined using a regional cave drip water monitoring network, </w:t>
      </w:r>
      <w:r w:rsidR="003E098A" w:rsidRPr="00CF2A1A">
        <w:rPr>
          <w:rFonts w:ascii="Calibri" w:hAnsi="Calibri" w:cs="Calibri"/>
          <w:i/>
          <w:iCs/>
          <w:color w:val="000000" w:themeColor="text1"/>
          <w:sz w:val="18"/>
          <w:szCs w:val="18"/>
          <w:shd w:val="clear" w:color="auto" w:fill="FFFFFF"/>
        </w:rPr>
        <w:t>Journal of Hydrology</w:t>
      </w:r>
      <w:r w:rsidR="003E098A" w:rsidRPr="00CF2A1A">
        <w:rPr>
          <w:rFonts w:ascii="Calibri" w:hAnsi="Calibri" w:cs="Calibri"/>
          <w:color w:val="000000" w:themeColor="text1"/>
          <w:sz w:val="18"/>
          <w:szCs w:val="18"/>
          <w:shd w:val="clear" w:color="auto" w:fill="FFFFFF"/>
        </w:rPr>
        <w:t>, Volume 587, 125001</w:t>
      </w:r>
      <w:r w:rsidR="00FE0F49" w:rsidRPr="00CF2A1A">
        <w:rPr>
          <w:rFonts w:ascii="Calibri" w:hAnsi="Calibri" w:cs="Calibri"/>
          <w:color w:val="000000" w:themeColor="text1"/>
          <w:sz w:val="18"/>
          <w:szCs w:val="18"/>
          <w:shd w:val="clear" w:color="auto" w:fill="FFFFFF"/>
        </w:rPr>
        <w:t xml:space="preserve"> (2020a)</w:t>
      </w:r>
      <w:r w:rsidR="003E098A" w:rsidRPr="00CF2A1A">
        <w:rPr>
          <w:rFonts w:ascii="Calibri" w:hAnsi="Calibri" w:cs="Calibri"/>
          <w:color w:val="000000" w:themeColor="text1"/>
          <w:sz w:val="18"/>
          <w:szCs w:val="18"/>
          <w:shd w:val="clear" w:color="auto" w:fill="FFFFFF"/>
        </w:rPr>
        <w:t xml:space="preserve">, </w:t>
      </w:r>
      <w:hyperlink r:id="rId5" w:history="1">
        <w:r w:rsidR="003E098A" w:rsidRPr="00CF2A1A">
          <w:rPr>
            <w:rStyle w:val="Hyperlink"/>
            <w:rFonts w:ascii="Calibri" w:hAnsi="Calibri" w:cs="Calibri"/>
            <w:color w:val="000000" w:themeColor="text1"/>
            <w:sz w:val="18"/>
            <w:szCs w:val="18"/>
            <w:shd w:val="clear" w:color="auto" w:fill="FFFFFF"/>
          </w:rPr>
          <w:t>https://doi.org/10.1016/j.jhydrol.2020.125001</w:t>
        </w:r>
      </w:hyperlink>
      <w:r w:rsidR="003E098A" w:rsidRPr="00CF2A1A">
        <w:rPr>
          <w:rFonts w:ascii="Calibri" w:hAnsi="Calibri" w:cs="Calibri"/>
          <w:color w:val="000000" w:themeColor="text1"/>
          <w:sz w:val="18"/>
          <w:szCs w:val="18"/>
          <w:shd w:val="clear" w:color="auto" w:fill="FFFFFF"/>
        </w:rPr>
        <w:t xml:space="preserve"> ;</w:t>
      </w:r>
      <w:r w:rsidR="003E098A" w:rsidRPr="00CF2A1A">
        <w:rPr>
          <w:rFonts w:ascii="Calibri" w:hAnsi="Calibri" w:cs="Calibri"/>
          <w:color w:val="000000" w:themeColor="text1"/>
          <w:sz w:val="18"/>
          <w:szCs w:val="18"/>
        </w:rPr>
        <w:t xml:space="preserve"> Monika </w:t>
      </w:r>
      <w:proofErr w:type="spellStart"/>
      <w:r w:rsidR="003E098A" w:rsidRPr="00CF2A1A">
        <w:rPr>
          <w:rFonts w:ascii="Calibri" w:hAnsi="Calibri" w:cs="Calibri"/>
          <w:color w:val="000000" w:themeColor="text1"/>
          <w:sz w:val="18"/>
          <w:szCs w:val="18"/>
        </w:rPr>
        <w:t>Markowska</w:t>
      </w:r>
      <w:proofErr w:type="spellEnd"/>
      <w:r w:rsidR="003E098A" w:rsidRPr="00CF2A1A">
        <w:rPr>
          <w:rFonts w:ascii="Calibri" w:hAnsi="Calibri" w:cs="Calibri"/>
          <w:color w:val="000000" w:themeColor="text1"/>
          <w:sz w:val="18"/>
          <w:szCs w:val="18"/>
        </w:rPr>
        <w:t xml:space="preserve">, Mark O. Cuthbert, Andy Baker et al, Modern speleothem oxygen isotope hydroclimate records in water-limited SE Australia, </w:t>
      </w:r>
      <w:proofErr w:type="spellStart"/>
      <w:r w:rsidR="003E098A" w:rsidRPr="00CF2A1A">
        <w:rPr>
          <w:rFonts w:ascii="Calibri" w:hAnsi="Calibri" w:cs="Calibri"/>
          <w:i/>
          <w:iCs/>
          <w:color w:val="000000" w:themeColor="text1"/>
          <w:sz w:val="18"/>
          <w:szCs w:val="18"/>
        </w:rPr>
        <w:t>Geochimica</w:t>
      </w:r>
      <w:proofErr w:type="spellEnd"/>
      <w:r w:rsidR="003E098A" w:rsidRPr="00CF2A1A">
        <w:rPr>
          <w:rFonts w:ascii="Calibri" w:hAnsi="Calibri" w:cs="Calibri"/>
          <w:i/>
          <w:iCs/>
          <w:color w:val="000000" w:themeColor="text1"/>
          <w:sz w:val="18"/>
          <w:szCs w:val="18"/>
        </w:rPr>
        <w:t xml:space="preserve"> et </w:t>
      </w:r>
      <w:proofErr w:type="spellStart"/>
      <w:r w:rsidR="003E098A" w:rsidRPr="00CF2A1A">
        <w:rPr>
          <w:rFonts w:ascii="Calibri" w:hAnsi="Calibri" w:cs="Calibri"/>
          <w:i/>
          <w:iCs/>
          <w:color w:val="000000" w:themeColor="text1"/>
          <w:sz w:val="18"/>
          <w:szCs w:val="18"/>
        </w:rPr>
        <w:t>Cosmochimica</w:t>
      </w:r>
      <w:proofErr w:type="spellEnd"/>
      <w:r w:rsidR="003E098A" w:rsidRPr="00CF2A1A">
        <w:rPr>
          <w:rFonts w:ascii="Calibri" w:hAnsi="Calibri" w:cs="Calibri"/>
          <w:i/>
          <w:iCs/>
          <w:color w:val="000000" w:themeColor="text1"/>
          <w:sz w:val="18"/>
          <w:szCs w:val="18"/>
        </w:rPr>
        <w:t xml:space="preserve"> </w:t>
      </w:r>
      <w:proofErr w:type="spellStart"/>
      <w:r w:rsidR="003E098A" w:rsidRPr="00CF2A1A">
        <w:rPr>
          <w:rFonts w:ascii="Calibri" w:hAnsi="Calibri" w:cs="Calibri"/>
          <w:i/>
          <w:iCs/>
          <w:color w:val="000000" w:themeColor="text1"/>
          <w:sz w:val="18"/>
          <w:szCs w:val="18"/>
        </w:rPr>
        <w:t>Acta</w:t>
      </w:r>
      <w:proofErr w:type="spellEnd"/>
      <w:r w:rsidR="003E098A" w:rsidRPr="00CF2A1A">
        <w:rPr>
          <w:rFonts w:ascii="Calibri" w:hAnsi="Calibri" w:cs="Calibri"/>
          <w:color w:val="000000" w:themeColor="text1"/>
          <w:sz w:val="18"/>
          <w:szCs w:val="18"/>
        </w:rPr>
        <w:t xml:space="preserve">, Volume 270, </w:t>
      </w:r>
      <w:r w:rsidR="00FE0F49" w:rsidRPr="00CF2A1A">
        <w:rPr>
          <w:rFonts w:ascii="Calibri" w:hAnsi="Calibri" w:cs="Calibri"/>
          <w:color w:val="000000" w:themeColor="text1"/>
          <w:sz w:val="18"/>
          <w:szCs w:val="18"/>
        </w:rPr>
        <w:t>(</w:t>
      </w:r>
      <w:r w:rsidR="003E098A" w:rsidRPr="00CF2A1A">
        <w:rPr>
          <w:rFonts w:ascii="Calibri" w:hAnsi="Calibri" w:cs="Calibri"/>
          <w:color w:val="000000" w:themeColor="text1"/>
          <w:sz w:val="18"/>
          <w:szCs w:val="18"/>
        </w:rPr>
        <w:t>2020</w:t>
      </w:r>
      <w:r w:rsidR="00FE0F49" w:rsidRPr="00CF2A1A">
        <w:rPr>
          <w:rFonts w:ascii="Calibri" w:hAnsi="Calibri" w:cs="Calibri"/>
          <w:color w:val="000000" w:themeColor="text1"/>
          <w:sz w:val="18"/>
          <w:szCs w:val="18"/>
        </w:rPr>
        <w:t>b)</w:t>
      </w:r>
      <w:r w:rsidR="003E098A" w:rsidRPr="00CF2A1A">
        <w:rPr>
          <w:rFonts w:ascii="Calibri" w:hAnsi="Calibri" w:cs="Calibri"/>
          <w:color w:val="000000" w:themeColor="text1"/>
          <w:sz w:val="18"/>
          <w:szCs w:val="18"/>
        </w:rPr>
        <w:t xml:space="preserve">, Pages 431-448, </w:t>
      </w:r>
      <w:hyperlink r:id="rId6" w:history="1">
        <w:r w:rsidR="003E098A" w:rsidRPr="00CF2A1A">
          <w:rPr>
            <w:rStyle w:val="Hyperlink"/>
            <w:rFonts w:ascii="Calibri" w:hAnsi="Calibri" w:cs="Calibri"/>
            <w:color w:val="000000" w:themeColor="text1"/>
            <w:sz w:val="18"/>
            <w:szCs w:val="18"/>
          </w:rPr>
          <w:t>https://doi.org/10.1016/j.gca.2019.12.007</w:t>
        </w:r>
      </w:hyperlink>
      <w:r w:rsidR="003E098A" w:rsidRPr="00CF2A1A">
        <w:rPr>
          <w:rFonts w:ascii="Calibri" w:hAnsi="Calibri" w:cs="Calibri"/>
          <w:color w:val="000000" w:themeColor="text1"/>
          <w:sz w:val="18"/>
          <w:szCs w:val="18"/>
        </w:rPr>
        <w:t xml:space="preserve">; Baker et al </w:t>
      </w:r>
      <w:r w:rsidR="00FE0F49" w:rsidRPr="00CF2A1A">
        <w:rPr>
          <w:rFonts w:ascii="Calibri" w:hAnsi="Calibri" w:cs="Calibri"/>
          <w:color w:val="000000" w:themeColor="text1"/>
          <w:sz w:val="18"/>
          <w:szCs w:val="18"/>
        </w:rPr>
        <w:t>(</w:t>
      </w:r>
      <w:r w:rsidR="003E098A" w:rsidRPr="00CF2A1A">
        <w:rPr>
          <w:rFonts w:ascii="Calibri" w:hAnsi="Calibri" w:cs="Calibri"/>
          <w:color w:val="000000" w:themeColor="text1"/>
          <w:sz w:val="18"/>
          <w:szCs w:val="18"/>
        </w:rPr>
        <w:t>2020</w:t>
      </w:r>
      <w:r w:rsidR="00FE0F49" w:rsidRPr="00CF2A1A">
        <w:rPr>
          <w:rFonts w:ascii="Calibri" w:hAnsi="Calibri" w:cs="Calibri"/>
          <w:color w:val="000000" w:themeColor="text1"/>
          <w:sz w:val="18"/>
          <w:szCs w:val="18"/>
        </w:rPr>
        <w:t>c)</w:t>
      </w:r>
      <w:r w:rsidR="003E098A" w:rsidRPr="00CF2A1A">
        <w:rPr>
          <w:rFonts w:ascii="Calibri" w:hAnsi="Calibri" w:cs="Calibri"/>
          <w:color w:val="000000" w:themeColor="text1"/>
          <w:sz w:val="18"/>
          <w:szCs w:val="18"/>
        </w:rPr>
        <w:t xml:space="preserve"> </w:t>
      </w:r>
      <w:r w:rsidR="003E098A" w:rsidRPr="00CF2A1A">
        <w:rPr>
          <w:rStyle w:val="p-name"/>
          <w:rFonts w:ascii="Calibri" w:hAnsi="Calibri" w:cs="Calibri"/>
          <w:color w:val="000000" w:themeColor="text1"/>
          <w:sz w:val="18"/>
          <w:szCs w:val="18"/>
        </w:rPr>
        <w:t xml:space="preserve">The Karst Lab, </w:t>
      </w:r>
      <w:proofErr w:type="spellStart"/>
      <w:r w:rsidR="003E098A" w:rsidRPr="00CF2A1A">
        <w:rPr>
          <w:rStyle w:val="p-nickname"/>
          <w:rFonts w:ascii="Calibri" w:hAnsi="Calibri" w:cs="Calibri"/>
          <w:color w:val="000000" w:themeColor="text1"/>
          <w:sz w:val="18"/>
          <w:szCs w:val="18"/>
        </w:rPr>
        <w:t>KarstHub</w:t>
      </w:r>
      <w:proofErr w:type="spellEnd"/>
      <w:r w:rsidR="003E098A" w:rsidRPr="00CF2A1A">
        <w:rPr>
          <w:rStyle w:val="p-nickname"/>
          <w:rFonts w:ascii="Calibri" w:hAnsi="Calibri" w:cs="Calibri"/>
          <w:color w:val="000000" w:themeColor="text1"/>
          <w:sz w:val="18"/>
          <w:szCs w:val="18"/>
        </w:rPr>
        <w:t xml:space="preserve"> </w:t>
      </w:r>
      <w:r w:rsidR="003E098A" w:rsidRPr="00CF2A1A">
        <w:rPr>
          <w:rFonts w:ascii="Calibri" w:hAnsi="Calibri" w:cs="Calibri"/>
          <w:color w:val="000000" w:themeColor="text1"/>
          <w:sz w:val="18"/>
          <w:szCs w:val="18"/>
        </w:rPr>
        <w:t>&lt;</w:t>
      </w:r>
      <w:hyperlink r:id="rId7" w:history="1">
        <w:r w:rsidR="003E098A" w:rsidRPr="00CF2A1A">
          <w:rPr>
            <w:rStyle w:val="Hyperlink"/>
            <w:rFonts w:ascii="Calibri" w:hAnsi="Calibri" w:cs="Calibri"/>
            <w:color w:val="000000" w:themeColor="text1"/>
            <w:sz w:val="18"/>
            <w:szCs w:val="18"/>
          </w:rPr>
          <w:t>https://github.com/KarstHub</w:t>
        </w:r>
      </w:hyperlink>
      <w:r w:rsidR="003E098A" w:rsidRPr="00CF2A1A">
        <w:rPr>
          <w:rStyle w:val="Hyperlink"/>
          <w:rFonts w:ascii="Calibri" w:hAnsi="Calibri" w:cs="Calibri"/>
          <w:color w:val="000000" w:themeColor="text1"/>
          <w:sz w:val="18"/>
          <w:szCs w:val="18"/>
        </w:rPr>
        <w:t xml:space="preserve">&gt;; </w:t>
      </w:r>
      <w:proofErr w:type="spellStart"/>
      <w:r w:rsidR="003E098A" w:rsidRPr="00CF2A1A">
        <w:rPr>
          <w:rFonts w:ascii="Calibri" w:hAnsi="Calibri" w:cs="Calibri"/>
          <w:color w:val="000000" w:themeColor="text1"/>
          <w:sz w:val="18"/>
          <w:szCs w:val="18"/>
        </w:rPr>
        <w:t>Kartsolution</w:t>
      </w:r>
      <w:proofErr w:type="spellEnd"/>
      <w:r w:rsidR="003E098A" w:rsidRPr="00CF2A1A">
        <w:rPr>
          <w:rFonts w:ascii="Calibri" w:hAnsi="Calibri" w:cs="Calibri"/>
          <w:color w:val="000000" w:themeColor="text1"/>
          <w:sz w:val="18"/>
          <w:szCs w:val="18"/>
        </w:rPr>
        <w:t xml:space="preserve"> &lt;</w:t>
      </w:r>
      <w:hyperlink r:id="rId8" w:history="1">
        <w:r w:rsidR="003E098A" w:rsidRPr="00CF2A1A">
          <w:rPr>
            <w:rStyle w:val="Hyperlink"/>
            <w:rFonts w:ascii="Calibri" w:hAnsi="Calibri" w:cs="Calibri"/>
            <w:color w:val="000000" w:themeColor="text1"/>
            <w:sz w:val="18"/>
            <w:szCs w:val="18"/>
          </w:rPr>
          <w:t>https://github.com/agriff86/karstolution</w:t>
        </w:r>
      </w:hyperlink>
      <w:r w:rsidR="003E098A" w:rsidRPr="00CF2A1A">
        <w:rPr>
          <w:rFonts w:ascii="Calibri" w:hAnsi="Calibri" w:cs="Calibri"/>
          <w:color w:val="000000" w:themeColor="text1"/>
          <w:sz w:val="18"/>
          <w:szCs w:val="18"/>
        </w:rPr>
        <w:t xml:space="preserve">&gt;; Eliza Bryan, Karina T. Meredith, Andy Baker et al, How water isotopes (18O, 2H, 3H) within an island freshwater lens respond to changes in rainfall, </w:t>
      </w:r>
      <w:r w:rsidR="003E098A" w:rsidRPr="00CF2A1A">
        <w:rPr>
          <w:rFonts w:ascii="Calibri" w:hAnsi="Calibri" w:cs="Calibri"/>
          <w:i/>
          <w:iCs/>
          <w:color w:val="000000" w:themeColor="text1"/>
          <w:sz w:val="18"/>
          <w:szCs w:val="18"/>
        </w:rPr>
        <w:t>Water Research</w:t>
      </w:r>
      <w:r w:rsidR="003E098A" w:rsidRPr="00CF2A1A">
        <w:rPr>
          <w:rFonts w:ascii="Calibri" w:hAnsi="Calibri" w:cs="Calibri"/>
          <w:color w:val="000000" w:themeColor="text1"/>
          <w:sz w:val="18"/>
          <w:szCs w:val="18"/>
        </w:rPr>
        <w:t xml:space="preserve">, Volume 170, </w:t>
      </w:r>
      <w:r w:rsidR="00FE0F49" w:rsidRPr="00CF2A1A">
        <w:rPr>
          <w:rFonts w:ascii="Calibri" w:hAnsi="Calibri" w:cs="Calibri"/>
          <w:color w:val="000000" w:themeColor="text1"/>
          <w:sz w:val="18"/>
          <w:szCs w:val="18"/>
        </w:rPr>
        <w:t>(</w:t>
      </w:r>
      <w:r w:rsidR="003E098A" w:rsidRPr="00CF2A1A">
        <w:rPr>
          <w:rFonts w:ascii="Calibri" w:hAnsi="Calibri" w:cs="Calibri"/>
          <w:color w:val="000000" w:themeColor="text1"/>
          <w:sz w:val="18"/>
          <w:szCs w:val="18"/>
        </w:rPr>
        <w:t>2020</w:t>
      </w:r>
      <w:r w:rsidR="00FE0F49" w:rsidRPr="00CF2A1A">
        <w:rPr>
          <w:rFonts w:ascii="Calibri" w:hAnsi="Calibri" w:cs="Calibri"/>
          <w:color w:val="000000" w:themeColor="text1"/>
          <w:sz w:val="18"/>
          <w:szCs w:val="18"/>
        </w:rPr>
        <w:t>d)</w:t>
      </w:r>
      <w:r w:rsidR="003E098A" w:rsidRPr="00CF2A1A">
        <w:rPr>
          <w:rFonts w:ascii="Calibri" w:hAnsi="Calibri" w:cs="Calibri"/>
          <w:color w:val="000000" w:themeColor="text1"/>
          <w:sz w:val="18"/>
          <w:szCs w:val="18"/>
        </w:rPr>
        <w:t xml:space="preserve">, 115301, </w:t>
      </w:r>
      <w:hyperlink r:id="rId9" w:history="1">
        <w:r w:rsidR="003E098A" w:rsidRPr="00CF2A1A">
          <w:rPr>
            <w:rStyle w:val="Hyperlink"/>
            <w:rFonts w:ascii="Calibri" w:hAnsi="Calibri" w:cs="Calibri"/>
            <w:color w:val="000000" w:themeColor="text1"/>
            <w:sz w:val="18"/>
            <w:szCs w:val="18"/>
          </w:rPr>
          <w:t>https://doi.org/10.1016/j.watres.2019.115301</w:t>
        </w:r>
      </w:hyperlink>
      <w:r w:rsidR="003E098A" w:rsidRPr="00CF2A1A">
        <w:rPr>
          <w:rFonts w:ascii="Calibri" w:hAnsi="Calibri" w:cs="Calibri"/>
          <w:color w:val="000000" w:themeColor="text1"/>
          <w:sz w:val="18"/>
          <w:szCs w:val="18"/>
        </w:rPr>
        <w:t xml:space="preserve"> ;  X</w:t>
      </w:r>
      <w:r w:rsidR="003E098A" w:rsidRPr="00CF2A1A">
        <w:rPr>
          <w:rFonts w:ascii="Calibri" w:hAnsi="Calibri" w:cs="Calibri"/>
          <w:color w:val="000000" w:themeColor="text1"/>
          <w:sz w:val="18"/>
          <w:szCs w:val="18"/>
          <w:shd w:val="clear" w:color="auto" w:fill="FFFFFF"/>
        </w:rPr>
        <w:t xml:space="preserve">iao, S., </w:t>
      </w:r>
      <w:proofErr w:type="spellStart"/>
      <w:r w:rsidR="003E098A" w:rsidRPr="00CF2A1A">
        <w:rPr>
          <w:rFonts w:ascii="Calibri" w:hAnsi="Calibri" w:cs="Calibri"/>
          <w:color w:val="000000" w:themeColor="text1"/>
          <w:sz w:val="18"/>
          <w:szCs w:val="18"/>
          <w:shd w:val="clear" w:color="auto" w:fill="FFFFFF"/>
        </w:rPr>
        <w:t>Cendón</w:t>
      </w:r>
      <w:proofErr w:type="spellEnd"/>
      <w:r w:rsidR="003E098A" w:rsidRPr="00CF2A1A">
        <w:rPr>
          <w:rFonts w:ascii="Calibri" w:hAnsi="Calibri" w:cs="Calibri"/>
          <w:color w:val="000000" w:themeColor="text1"/>
          <w:sz w:val="18"/>
          <w:szCs w:val="18"/>
          <w:shd w:val="clear" w:color="auto" w:fill="FFFFFF"/>
        </w:rPr>
        <w:t xml:space="preserve">, D., and Kelly, B.: Gradient Boosting for Forecasting Groundwater Levels from Sparse Data Sets in an Alluvial Aquifer Subjected to Heavy Pumping and Flooding, EGU General Assembly 2020, Online, 4–8 May 2020, EGU2020-12501, https://doi.org/10.5194/egusphere-egu2020-12501, 2020; Mark Hocking, Bryce F.J. Kelly, Groundwater recharge and time lag measurement through </w:t>
      </w:r>
      <w:proofErr w:type="spellStart"/>
      <w:r w:rsidR="003E098A" w:rsidRPr="00CF2A1A">
        <w:rPr>
          <w:rFonts w:ascii="Calibri" w:hAnsi="Calibri" w:cs="Calibri"/>
          <w:color w:val="000000" w:themeColor="text1"/>
          <w:sz w:val="18"/>
          <w:szCs w:val="18"/>
          <w:shd w:val="clear" w:color="auto" w:fill="FFFFFF"/>
        </w:rPr>
        <w:t>Vertosols</w:t>
      </w:r>
      <w:proofErr w:type="spellEnd"/>
      <w:r w:rsidR="003E098A" w:rsidRPr="00CF2A1A">
        <w:rPr>
          <w:rFonts w:ascii="Calibri" w:hAnsi="Calibri" w:cs="Calibri"/>
          <w:color w:val="000000" w:themeColor="text1"/>
          <w:sz w:val="18"/>
          <w:szCs w:val="18"/>
          <w:shd w:val="clear" w:color="auto" w:fill="FFFFFF"/>
        </w:rPr>
        <w:t xml:space="preserve"> using impulse response functions, </w:t>
      </w:r>
      <w:r w:rsidR="003E098A" w:rsidRPr="00CF2A1A">
        <w:rPr>
          <w:rFonts w:ascii="Calibri" w:hAnsi="Calibri" w:cs="Calibri"/>
          <w:i/>
          <w:iCs/>
          <w:color w:val="000000" w:themeColor="text1"/>
          <w:sz w:val="18"/>
          <w:szCs w:val="18"/>
          <w:shd w:val="clear" w:color="auto" w:fill="FFFFFF"/>
        </w:rPr>
        <w:t>Journal of Hydrology</w:t>
      </w:r>
      <w:r w:rsidR="003E098A" w:rsidRPr="00CF2A1A">
        <w:rPr>
          <w:rFonts w:ascii="Calibri" w:hAnsi="Calibri" w:cs="Calibri"/>
          <w:color w:val="000000" w:themeColor="text1"/>
          <w:sz w:val="18"/>
          <w:szCs w:val="18"/>
          <w:shd w:val="clear" w:color="auto" w:fill="FFFFFF"/>
        </w:rPr>
        <w:t xml:space="preserve">, Volume 535, 2016, Pages 22-35, </w:t>
      </w:r>
      <w:hyperlink r:id="rId10" w:history="1">
        <w:r w:rsidR="003E098A" w:rsidRPr="00CF2A1A">
          <w:rPr>
            <w:rStyle w:val="Hyperlink"/>
            <w:rFonts w:ascii="Calibri" w:hAnsi="Calibri" w:cs="Calibri"/>
            <w:color w:val="000000" w:themeColor="text1"/>
            <w:sz w:val="18"/>
            <w:szCs w:val="18"/>
            <w:shd w:val="clear" w:color="auto" w:fill="FFFFFF"/>
          </w:rPr>
          <w:t>https://doi.org/10.1016/j.jhydrol.2016.01.042</w:t>
        </w:r>
      </w:hyperlink>
      <w:r w:rsidR="004C1300" w:rsidRPr="00CF2A1A">
        <w:rPr>
          <w:rStyle w:val="Hyperlink"/>
          <w:rFonts w:ascii="Calibri" w:hAnsi="Calibri" w:cs="Calibri"/>
          <w:color w:val="000000" w:themeColor="text1"/>
          <w:sz w:val="18"/>
          <w:szCs w:val="18"/>
          <w:shd w:val="clear" w:color="auto" w:fill="FFFFFF"/>
        </w:rPr>
        <w:t>;</w:t>
      </w:r>
      <w:r w:rsidR="004C1300" w:rsidRPr="00CF2A1A">
        <w:rPr>
          <w:rStyle w:val="Hyperlink"/>
          <w:rFonts w:ascii="Calibri" w:hAnsi="Calibri" w:cs="Calibri"/>
          <w:color w:val="000000" w:themeColor="text1"/>
          <w:sz w:val="18"/>
          <w:szCs w:val="18"/>
          <w:u w:val="none"/>
          <w:shd w:val="clear" w:color="auto" w:fill="FFFFFF"/>
        </w:rPr>
        <w:t xml:space="preserve"> </w:t>
      </w:r>
      <w:r w:rsidR="003E098A" w:rsidRPr="00CF2A1A">
        <w:rPr>
          <w:rFonts w:ascii="Calibri" w:hAnsi="Calibri" w:cs="Calibri"/>
          <w:color w:val="000000" w:themeColor="text1"/>
          <w:sz w:val="18"/>
          <w:szCs w:val="18"/>
          <w:shd w:val="clear" w:color="auto" w:fill="FFFFFF"/>
        </w:rPr>
        <w:t xml:space="preserve"> </w:t>
      </w:r>
      <w:r w:rsidR="003E098A" w:rsidRPr="00CF2A1A">
        <w:rPr>
          <w:rFonts w:ascii="Calibri" w:hAnsi="Calibri" w:cs="Calibri"/>
          <w:color w:val="000000" w:themeColor="text1"/>
          <w:sz w:val="18"/>
          <w:szCs w:val="18"/>
        </w:rPr>
        <w:t>B Kelly, </w:t>
      </w:r>
      <w:r w:rsidR="003E098A" w:rsidRPr="00CF2A1A">
        <w:rPr>
          <w:rFonts w:ascii="Calibri" w:hAnsi="Calibri" w:cs="Calibri"/>
          <w:color w:val="000000" w:themeColor="text1"/>
          <w:sz w:val="18"/>
          <w:szCs w:val="18"/>
          <w:shd w:val="clear" w:color="auto" w:fill="FFFFFF"/>
        </w:rPr>
        <w:t xml:space="preserve">Catchment Scale 3D Geological Models from Sparse Data Sets, </w:t>
      </w:r>
      <w:r w:rsidR="003E098A" w:rsidRPr="00CF2A1A">
        <w:rPr>
          <w:rFonts w:ascii="Calibri" w:hAnsi="Calibri" w:cs="Calibri"/>
          <w:color w:val="000000" w:themeColor="text1"/>
          <w:sz w:val="18"/>
          <w:szCs w:val="18"/>
        </w:rPr>
        <w:t>2009 &lt;</w:t>
      </w:r>
      <w:hyperlink r:id="rId11" w:tgtFrame="_blank" w:tooltip="https://library.wolfram.com/infocenter/Conferences/7457/" w:history="1">
        <w:r w:rsidR="003E098A" w:rsidRPr="00CF2A1A">
          <w:rPr>
            <w:rStyle w:val="Hyperlink"/>
            <w:rFonts w:ascii="Calibri" w:hAnsi="Calibri" w:cs="Calibri"/>
            <w:color w:val="000000" w:themeColor="text1"/>
            <w:sz w:val="18"/>
            <w:szCs w:val="18"/>
          </w:rPr>
          <w:t>https://library.wolfram.com/infocenter/Conferences/7457/</w:t>
        </w:r>
      </w:hyperlink>
      <w:r w:rsidR="003E098A" w:rsidRPr="00CF2A1A">
        <w:rPr>
          <w:rStyle w:val="Hyperlink"/>
          <w:rFonts w:ascii="Calibri" w:hAnsi="Calibri" w:cs="Calibri"/>
          <w:color w:val="000000" w:themeColor="text1"/>
          <w:sz w:val="18"/>
          <w:szCs w:val="18"/>
          <w:u w:val="none"/>
        </w:rPr>
        <w:t xml:space="preserve">&gt;; B </w:t>
      </w:r>
      <w:r w:rsidR="003E098A" w:rsidRPr="00CF2A1A">
        <w:rPr>
          <w:rFonts w:ascii="Calibri" w:hAnsi="Calibri" w:cs="Calibri"/>
          <w:color w:val="000000" w:themeColor="text1"/>
          <w:sz w:val="18"/>
          <w:szCs w:val="18"/>
        </w:rPr>
        <w:t xml:space="preserve">Kelly &amp; B </w:t>
      </w:r>
      <w:proofErr w:type="spellStart"/>
      <w:r w:rsidR="003E098A" w:rsidRPr="00CF2A1A">
        <w:rPr>
          <w:rFonts w:ascii="Calibri" w:hAnsi="Calibri" w:cs="Calibri"/>
          <w:color w:val="000000" w:themeColor="text1"/>
          <w:sz w:val="18"/>
          <w:szCs w:val="18"/>
        </w:rPr>
        <w:t>Giambastiani</w:t>
      </w:r>
      <w:proofErr w:type="spellEnd"/>
      <w:r w:rsidR="003E098A" w:rsidRPr="00CF2A1A">
        <w:rPr>
          <w:rFonts w:ascii="Calibri" w:hAnsi="Calibri" w:cs="Calibri"/>
          <w:color w:val="000000" w:themeColor="text1"/>
          <w:sz w:val="18"/>
          <w:szCs w:val="18"/>
        </w:rPr>
        <w:t>, Functional Programming Algorithms for Constructing 3D Geological Models, 2009, &lt;</w:t>
      </w:r>
      <w:hyperlink r:id="rId12" w:tgtFrame="_blank" w:tooltip="http://www.geog.leeds.ac.uk/groups/geocomp/2009/PDF/Kelly_and_Giambastiani.pdf" w:history="1">
        <w:r w:rsidR="003E098A" w:rsidRPr="00CF2A1A">
          <w:rPr>
            <w:rStyle w:val="Hyperlink"/>
            <w:rFonts w:ascii="Calibri" w:hAnsi="Calibri" w:cs="Calibri"/>
            <w:color w:val="000000" w:themeColor="text1"/>
            <w:sz w:val="18"/>
            <w:szCs w:val="18"/>
          </w:rPr>
          <w:t>http://www.geog.leeds.ac.uk/groups/geocomp/2009/PDF/Kelly_and_Giambastiani.pdf</w:t>
        </w:r>
      </w:hyperlink>
      <w:r w:rsidR="003E098A" w:rsidRPr="00CF2A1A">
        <w:rPr>
          <w:rStyle w:val="Hyperlink"/>
          <w:rFonts w:ascii="Calibri" w:hAnsi="Calibri" w:cs="Calibri"/>
          <w:color w:val="000000" w:themeColor="text1"/>
          <w:sz w:val="18"/>
          <w:szCs w:val="18"/>
        </w:rPr>
        <w:t xml:space="preserve">&gt; ; </w:t>
      </w:r>
      <w:r w:rsidR="003E098A" w:rsidRPr="00CF2A1A">
        <w:rPr>
          <w:rFonts w:ascii="Calibri" w:hAnsi="Calibri" w:cs="Calibri"/>
          <w:color w:val="000000" w:themeColor="text1"/>
          <w:sz w:val="18"/>
          <w:szCs w:val="18"/>
          <w:shd w:val="clear" w:color="auto" w:fill="FCFCFC"/>
        </w:rPr>
        <w:t xml:space="preserve">Acworth, R.I., Andersen, M.S. &amp; </w:t>
      </w:r>
      <w:proofErr w:type="spellStart"/>
      <w:r w:rsidR="003E098A" w:rsidRPr="00CF2A1A">
        <w:rPr>
          <w:rFonts w:ascii="Calibri" w:hAnsi="Calibri" w:cs="Calibri"/>
          <w:color w:val="000000" w:themeColor="text1"/>
          <w:sz w:val="18"/>
          <w:szCs w:val="18"/>
          <w:shd w:val="clear" w:color="auto" w:fill="FCFCFC"/>
        </w:rPr>
        <w:t>Dasey</w:t>
      </w:r>
      <w:proofErr w:type="spellEnd"/>
      <w:r w:rsidR="003E098A" w:rsidRPr="00CF2A1A">
        <w:rPr>
          <w:rFonts w:ascii="Calibri" w:hAnsi="Calibri" w:cs="Calibri"/>
          <w:color w:val="000000" w:themeColor="text1"/>
          <w:sz w:val="18"/>
          <w:szCs w:val="18"/>
          <w:shd w:val="clear" w:color="auto" w:fill="FCFCFC"/>
        </w:rPr>
        <w:t xml:space="preserve">, G.R. An investigation of the spatial and temporal variability of the saline interface in a sandy aquifer subject to storm wave </w:t>
      </w:r>
      <w:proofErr w:type="spellStart"/>
      <w:r w:rsidR="003E098A" w:rsidRPr="00CF2A1A">
        <w:rPr>
          <w:rFonts w:ascii="Calibri" w:hAnsi="Calibri" w:cs="Calibri"/>
          <w:color w:val="000000" w:themeColor="text1"/>
          <w:sz w:val="18"/>
          <w:szCs w:val="18"/>
          <w:shd w:val="clear" w:color="auto" w:fill="FCFCFC"/>
        </w:rPr>
        <w:t>runup</w:t>
      </w:r>
      <w:proofErr w:type="spellEnd"/>
      <w:r w:rsidR="003E098A" w:rsidRPr="00CF2A1A">
        <w:rPr>
          <w:rFonts w:ascii="Calibri" w:hAnsi="Calibri" w:cs="Calibri"/>
          <w:color w:val="000000" w:themeColor="text1"/>
          <w:sz w:val="18"/>
          <w:szCs w:val="18"/>
          <w:shd w:val="clear" w:color="auto" w:fill="FCFCFC"/>
        </w:rPr>
        <w:t xml:space="preserve"> and rainfall recharge. </w:t>
      </w:r>
      <w:proofErr w:type="spellStart"/>
      <w:r w:rsidR="003E098A" w:rsidRPr="00CF2A1A">
        <w:rPr>
          <w:rFonts w:ascii="Calibri" w:hAnsi="Calibri" w:cs="Calibri"/>
          <w:i/>
          <w:iCs/>
          <w:color w:val="000000" w:themeColor="text1"/>
          <w:sz w:val="18"/>
          <w:szCs w:val="18"/>
        </w:rPr>
        <w:t>Hydrogeol</w:t>
      </w:r>
      <w:proofErr w:type="spellEnd"/>
      <w:r w:rsidR="003E098A" w:rsidRPr="00CF2A1A">
        <w:rPr>
          <w:rFonts w:ascii="Calibri" w:hAnsi="Calibri" w:cs="Calibri"/>
          <w:i/>
          <w:iCs/>
          <w:color w:val="000000" w:themeColor="text1"/>
          <w:sz w:val="18"/>
          <w:szCs w:val="18"/>
        </w:rPr>
        <w:t xml:space="preserve"> J</w:t>
      </w:r>
      <w:r w:rsidR="003E098A" w:rsidRPr="00CF2A1A">
        <w:rPr>
          <w:rFonts w:ascii="Calibri" w:hAnsi="Calibri" w:cs="Calibri"/>
          <w:color w:val="000000" w:themeColor="text1"/>
          <w:sz w:val="18"/>
          <w:szCs w:val="18"/>
          <w:shd w:val="clear" w:color="auto" w:fill="FCFCFC"/>
        </w:rPr>
        <w:t> </w:t>
      </w:r>
      <w:r w:rsidR="003E098A" w:rsidRPr="00CF2A1A">
        <w:rPr>
          <w:rFonts w:ascii="Calibri" w:hAnsi="Calibri" w:cs="Calibri"/>
          <w:color w:val="000000" w:themeColor="text1"/>
          <w:sz w:val="18"/>
          <w:szCs w:val="18"/>
        </w:rPr>
        <w:t>28, </w:t>
      </w:r>
      <w:r w:rsidR="003E098A" w:rsidRPr="00CF2A1A">
        <w:rPr>
          <w:rFonts w:ascii="Calibri" w:hAnsi="Calibri" w:cs="Calibri"/>
          <w:color w:val="000000" w:themeColor="text1"/>
          <w:sz w:val="18"/>
          <w:szCs w:val="18"/>
          <w:shd w:val="clear" w:color="auto" w:fill="FCFCFC"/>
        </w:rPr>
        <w:t xml:space="preserve">1695–1719 (2020), </w:t>
      </w:r>
      <w:hyperlink r:id="rId13" w:history="1">
        <w:r w:rsidR="003E098A" w:rsidRPr="00CF2A1A">
          <w:rPr>
            <w:rStyle w:val="Hyperlink"/>
            <w:rFonts w:ascii="Calibri" w:hAnsi="Calibri" w:cs="Calibri"/>
            <w:color w:val="000000" w:themeColor="text1"/>
            <w:sz w:val="18"/>
            <w:szCs w:val="18"/>
            <w:shd w:val="clear" w:color="auto" w:fill="FCFCFC"/>
          </w:rPr>
          <w:t>https://doi.org/10.1007/s10040-020-02155-5</w:t>
        </w:r>
      </w:hyperlink>
      <w:r w:rsidR="003E098A" w:rsidRPr="00CF2A1A">
        <w:rPr>
          <w:rFonts w:ascii="Calibri" w:hAnsi="Calibri" w:cs="Calibri"/>
          <w:color w:val="000000" w:themeColor="text1"/>
          <w:sz w:val="18"/>
          <w:szCs w:val="18"/>
          <w:shd w:val="clear" w:color="auto" w:fill="FCFCFC"/>
        </w:rPr>
        <w:t xml:space="preserve"> </w:t>
      </w:r>
      <w:r w:rsidR="003E098A" w:rsidRPr="00CF2A1A">
        <w:rPr>
          <w:rStyle w:val="Hyperlink"/>
          <w:rFonts w:ascii="Calibri" w:hAnsi="Calibri" w:cs="Calibri"/>
          <w:color w:val="000000" w:themeColor="text1"/>
          <w:sz w:val="18"/>
          <w:szCs w:val="18"/>
          <w:u w:val="none"/>
        </w:rPr>
        <w:t xml:space="preserve">; Ryan Burrows, Helen </w:t>
      </w:r>
      <w:proofErr w:type="spellStart"/>
      <w:r w:rsidR="003E098A" w:rsidRPr="00CF2A1A">
        <w:rPr>
          <w:rStyle w:val="Hyperlink"/>
          <w:rFonts w:ascii="Calibri" w:hAnsi="Calibri" w:cs="Calibri"/>
          <w:color w:val="000000" w:themeColor="text1"/>
          <w:sz w:val="18"/>
          <w:szCs w:val="18"/>
          <w:u w:val="none"/>
        </w:rPr>
        <w:t>Rutlidge</w:t>
      </w:r>
      <w:proofErr w:type="spellEnd"/>
      <w:r w:rsidR="003E098A" w:rsidRPr="00CF2A1A">
        <w:rPr>
          <w:rStyle w:val="Hyperlink"/>
          <w:rFonts w:ascii="Calibri" w:hAnsi="Calibri" w:cs="Calibri"/>
          <w:color w:val="000000" w:themeColor="text1"/>
          <w:sz w:val="18"/>
          <w:szCs w:val="18"/>
          <w:u w:val="none"/>
        </w:rPr>
        <w:t xml:space="preserve">, Dominic Valdez et al, </w:t>
      </w:r>
      <w:r w:rsidR="003E098A" w:rsidRPr="00CF2A1A">
        <w:rPr>
          <w:rFonts w:ascii="Calibri" w:hAnsi="Calibri" w:cs="Calibri"/>
          <w:color w:val="000000" w:themeColor="text1"/>
          <w:sz w:val="18"/>
          <w:szCs w:val="18"/>
        </w:rPr>
        <w:t xml:space="preserve">Groundwater supports intermittent-stream food webs, </w:t>
      </w:r>
      <w:r w:rsidR="003E098A" w:rsidRPr="00CF2A1A">
        <w:rPr>
          <w:rFonts w:ascii="Calibri" w:hAnsi="Calibri" w:cs="Calibri"/>
          <w:i/>
          <w:iCs/>
          <w:color w:val="000000" w:themeColor="text1"/>
          <w:sz w:val="18"/>
          <w:szCs w:val="18"/>
        </w:rPr>
        <w:t xml:space="preserve">Freshwater Science, </w:t>
      </w:r>
      <w:r w:rsidR="003E098A" w:rsidRPr="00CF2A1A">
        <w:rPr>
          <w:rStyle w:val="current-issuedate"/>
          <w:rFonts w:ascii="Calibri" w:hAnsi="Calibri" w:cs="Calibri"/>
          <w:color w:val="000000" w:themeColor="text1"/>
          <w:sz w:val="18"/>
          <w:szCs w:val="18"/>
        </w:rPr>
        <w:t xml:space="preserve">2018 </w:t>
      </w:r>
      <w:r w:rsidR="003E098A" w:rsidRPr="00CF2A1A">
        <w:rPr>
          <w:rStyle w:val="current-issueparent-item"/>
          <w:rFonts w:ascii="Calibri" w:hAnsi="Calibri" w:cs="Calibri"/>
          <w:color w:val="000000" w:themeColor="text1"/>
          <w:sz w:val="18"/>
          <w:szCs w:val="18"/>
        </w:rPr>
        <w:t xml:space="preserve">Volume 37, Number 1, </w:t>
      </w:r>
      <w:hyperlink r:id="rId14" w:history="1">
        <w:r w:rsidR="003E098A" w:rsidRPr="00CF2A1A">
          <w:rPr>
            <w:rStyle w:val="Hyperlink"/>
            <w:rFonts w:ascii="Calibri" w:hAnsi="Calibri" w:cs="Calibri"/>
            <w:color w:val="000000" w:themeColor="text1"/>
            <w:sz w:val="18"/>
            <w:szCs w:val="18"/>
          </w:rPr>
          <w:t>https://doi.org/10.1086/696533</w:t>
        </w:r>
      </w:hyperlink>
      <w:r w:rsidR="003E098A" w:rsidRPr="00CF2A1A">
        <w:rPr>
          <w:rFonts w:ascii="Calibri" w:hAnsi="Calibri" w:cs="Calibri"/>
          <w:color w:val="000000" w:themeColor="text1"/>
          <w:sz w:val="18"/>
          <w:szCs w:val="18"/>
        </w:rPr>
        <w:t xml:space="preserve"> ; Liza K. McDonough, Denis M. O’Carroll, Karina Meredith et al, Changes in groundwater dissolved organic matter character in a coastal sand aquifer due to rainfall recharge, </w:t>
      </w:r>
      <w:r w:rsidR="003E098A" w:rsidRPr="00CF2A1A">
        <w:rPr>
          <w:rFonts w:ascii="Calibri" w:hAnsi="Calibri" w:cs="Calibri"/>
          <w:i/>
          <w:iCs/>
          <w:color w:val="000000" w:themeColor="text1"/>
          <w:sz w:val="18"/>
          <w:szCs w:val="18"/>
        </w:rPr>
        <w:t>Water Research</w:t>
      </w:r>
      <w:r w:rsidR="003E098A" w:rsidRPr="00CF2A1A">
        <w:rPr>
          <w:rFonts w:ascii="Calibri" w:hAnsi="Calibri" w:cs="Calibri"/>
          <w:color w:val="000000" w:themeColor="text1"/>
          <w:sz w:val="18"/>
          <w:szCs w:val="18"/>
        </w:rPr>
        <w:t xml:space="preserve">, Volume 169, 2020, 115201, </w:t>
      </w:r>
      <w:hyperlink r:id="rId15" w:history="1">
        <w:r w:rsidR="003E098A" w:rsidRPr="00CF2A1A">
          <w:rPr>
            <w:rStyle w:val="Hyperlink"/>
            <w:rFonts w:ascii="Calibri" w:hAnsi="Calibri" w:cs="Calibri"/>
            <w:color w:val="000000" w:themeColor="text1"/>
            <w:sz w:val="18"/>
            <w:szCs w:val="18"/>
          </w:rPr>
          <w:t>https://doi.org/10.1016/j.watres.2019.115201</w:t>
        </w:r>
      </w:hyperlink>
      <w:r w:rsidR="003E098A" w:rsidRPr="00CF2A1A">
        <w:rPr>
          <w:rFonts w:ascii="Calibri" w:hAnsi="Calibri" w:cs="Calibri"/>
          <w:color w:val="000000" w:themeColor="text1"/>
          <w:sz w:val="18"/>
          <w:szCs w:val="18"/>
        </w:rPr>
        <w:t xml:space="preserve">; Cameron Holley, Future Water: Improving Planning, Markets, Enforcement and Learning, in </w:t>
      </w:r>
      <w:r w:rsidR="003E098A" w:rsidRPr="00CF2A1A">
        <w:rPr>
          <w:rFonts w:ascii="Calibri" w:hAnsi="Calibri" w:cs="Calibri"/>
          <w:i/>
          <w:iCs/>
          <w:color w:val="000000" w:themeColor="text1"/>
          <w:sz w:val="18"/>
          <w:szCs w:val="18"/>
        </w:rPr>
        <w:t>New Directions for Law in Australia:</w:t>
      </w:r>
      <w:r w:rsidR="003E098A" w:rsidRPr="00CF2A1A">
        <w:rPr>
          <w:rFonts w:ascii="Calibri" w:hAnsi="Calibri" w:cs="Calibri"/>
          <w:i/>
          <w:iCs/>
          <w:color w:val="000000" w:themeColor="text1"/>
          <w:sz w:val="18"/>
          <w:szCs w:val="18"/>
        </w:rPr>
        <w:br/>
        <w:t>Essays in Contemporary Law Reform</w:t>
      </w:r>
      <w:r w:rsidR="003E098A" w:rsidRPr="00CF2A1A">
        <w:rPr>
          <w:rFonts w:ascii="Calibri" w:hAnsi="Calibri" w:cs="Calibri"/>
          <w:color w:val="000000" w:themeColor="text1"/>
          <w:sz w:val="18"/>
          <w:szCs w:val="18"/>
        </w:rPr>
        <w:t xml:space="preserve">, edited by Ron Levy, Molly O’Brien, Simon Rice, Pauline Ridge and Margaret Thornton, (ANU Press, 2017) </w:t>
      </w:r>
      <w:hyperlink r:id="rId16" w:history="1">
        <w:r w:rsidR="003E098A" w:rsidRPr="00CF2A1A">
          <w:rPr>
            <w:rStyle w:val="Hyperlink"/>
            <w:rFonts w:ascii="Calibri" w:hAnsi="Calibri" w:cs="Calibri"/>
            <w:color w:val="000000" w:themeColor="text1"/>
            <w:sz w:val="18"/>
            <w:szCs w:val="18"/>
          </w:rPr>
          <w:t>https://dx.doi.org/10.22459/NDLA.09.2017.22</w:t>
        </w:r>
      </w:hyperlink>
      <w:r w:rsidR="003E098A" w:rsidRPr="00CF2A1A">
        <w:rPr>
          <w:rFonts w:ascii="Calibri" w:hAnsi="Calibri" w:cs="Calibri"/>
          <w:color w:val="000000" w:themeColor="text1"/>
          <w:sz w:val="18"/>
          <w:szCs w:val="18"/>
        </w:rPr>
        <w:t>; Cameron Holley and Amanda Kennedy, 'Governing the Energy-Water-Food Nexus: Regulating Unconventional Gas Development in Queensland, Australia', </w:t>
      </w:r>
      <w:r w:rsidR="003E098A" w:rsidRPr="00CF2A1A">
        <w:rPr>
          <w:rFonts w:ascii="Calibri" w:hAnsi="Calibri" w:cs="Calibri"/>
          <w:i/>
          <w:iCs/>
          <w:color w:val="000000" w:themeColor="text1"/>
          <w:sz w:val="18"/>
          <w:szCs w:val="18"/>
        </w:rPr>
        <w:t>Jurimetrics</w:t>
      </w:r>
      <w:r w:rsidR="003E098A" w:rsidRPr="00CF2A1A">
        <w:rPr>
          <w:rFonts w:ascii="Calibri" w:hAnsi="Calibri" w:cs="Calibri"/>
          <w:color w:val="000000" w:themeColor="text1"/>
          <w:sz w:val="18"/>
          <w:szCs w:val="18"/>
        </w:rPr>
        <w:t xml:space="preserve">, 2019, vol. 59, pp. 233 – 266; Cameron Holley, </w:t>
      </w:r>
      <w:proofErr w:type="spellStart"/>
      <w:r w:rsidR="003E098A" w:rsidRPr="00CF2A1A">
        <w:rPr>
          <w:rFonts w:ascii="Calibri" w:hAnsi="Calibri" w:cs="Calibri"/>
          <w:color w:val="000000" w:themeColor="text1"/>
          <w:sz w:val="18"/>
          <w:szCs w:val="18"/>
        </w:rPr>
        <w:t>Tariro</w:t>
      </w:r>
      <w:proofErr w:type="spellEnd"/>
      <w:r w:rsidR="003E098A" w:rsidRPr="00CF2A1A">
        <w:rPr>
          <w:rFonts w:ascii="Calibri" w:hAnsi="Calibri" w:cs="Calibri"/>
          <w:color w:val="000000" w:themeColor="text1"/>
          <w:sz w:val="18"/>
          <w:szCs w:val="18"/>
        </w:rPr>
        <w:t xml:space="preserve"> </w:t>
      </w:r>
      <w:proofErr w:type="spellStart"/>
      <w:r w:rsidR="003E098A" w:rsidRPr="00CF2A1A">
        <w:rPr>
          <w:rFonts w:ascii="Calibri" w:hAnsi="Calibri" w:cs="Calibri"/>
          <w:color w:val="000000" w:themeColor="text1"/>
          <w:sz w:val="18"/>
          <w:szCs w:val="18"/>
        </w:rPr>
        <w:t>Mutongwizo</w:t>
      </w:r>
      <w:proofErr w:type="spellEnd"/>
      <w:r w:rsidR="003E098A" w:rsidRPr="00CF2A1A">
        <w:rPr>
          <w:rFonts w:ascii="Calibri" w:hAnsi="Calibri" w:cs="Calibri"/>
          <w:color w:val="000000" w:themeColor="text1"/>
          <w:sz w:val="18"/>
          <w:szCs w:val="18"/>
        </w:rPr>
        <w:t xml:space="preserve">, Susan </w:t>
      </w:r>
      <w:proofErr w:type="spellStart"/>
      <w:r w:rsidR="003E098A" w:rsidRPr="00CF2A1A">
        <w:rPr>
          <w:rFonts w:ascii="Calibri" w:hAnsi="Calibri" w:cs="Calibri"/>
          <w:color w:val="000000" w:themeColor="text1"/>
          <w:sz w:val="18"/>
          <w:szCs w:val="18"/>
        </w:rPr>
        <w:t>Pucci</w:t>
      </w:r>
      <w:proofErr w:type="spellEnd"/>
      <w:r w:rsidR="003E098A" w:rsidRPr="00CF2A1A">
        <w:rPr>
          <w:rFonts w:ascii="Calibri" w:hAnsi="Calibri" w:cs="Calibri"/>
          <w:color w:val="000000" w:themeColor="text1"/>
          <w:sz w:val="18"/>
          <w:szCs w:val="18"/>
        </w:rPr>
        <w:t xml:space="preserve"> et al, </w:t>
      </w:r>
      <w:r w:rsidR="003E098A" w:rsidRPr="00CF2A1A">
        <w:rPr>
          <w:rFonts w:ascii="Calibri" w:hAnsi="Calibri" w:cs="Calibri"/>
          <w:color w:val="000000" w:themeColor="text1"/>
          <w:sz w:val="18"/>
          <w:szCs w:val="18"/>
          <w:lang w:val="en-GB"/>
        </w:rPr>
        <w:t xml:space="preserve">Groundwater Regulation, Compliance and Enforcement: Insights on Regulators, Regulated Actors and Frameworks in New South Wales, Australia, </w:t>
      </w:r>
      <w:r w:rsidR="003E098A" w:rsidRPr="00CF2A1A">
        <w:rPr>
          <w:rFonts w:ascii="Calibri" w:hAnsi="Calibri" w:cs="Calibri"/>
          <w:color w:val="000000" w:themeColor="text1"/>
          <w:sz w:val="18"/>
          <w:szCs w:val="18"/>
        </w:rPr>
        <w:t xml:space="preserve">in  </w:t>
      </w:r>
      <w:r w:rsidR="003E098A" w:rsidRPr="00CF2A1A">
        <w:rPr>
          <w:rFonts w:ascii="Calibri" w:hAnsi="Calibri" w:cs="Calibri"/>
          <w:color w:val="000000" w:themeColor="text1"/>
          <w:sz w:val="18"/>
          <w:szCs w:val="18"/>
          <w:lang w:val="en-GB"/>
        </w:rPr>
        <w:t xml:space="preserve">J.-D. </w:t>
      </w:r>
      <w:proofErr w:type="spellStart"/>
      <w:r w:rsidR="003E098A" w:rsidRPr="00CF2A1A">
        <w:rPr>
          <w:rFonts w:ascii="Calibri" w:hAnsi="Calibri" w:cs="Calibri"/>
          <w:color w:val="000000" w:themeColor="text1"/>
          <w:sz w:val="18"/>
          <w:szCs w:val="18"/>
          <w:lang w:val="en-GB"/>
        </w:rPr>
        <w:t>Rinaudo</w:t>
      </w:r>
      <w:proofErr w:type="spellEnd"/>
      <w:r w:rsidR="003E098A" w:rsidRPr="00CF2A1A">
        <w:rPr>
          <w:rFonts w:ascii="Calibri" w:hAnsi="Calibri" w:cs="Calibri"/>
          <w:color w:val="000000" w:themeColor="text1"/>
          <w:sz w:val="18"/>
          <w:szCs w:val="18"/>
          <w:lang w:val="en-GB"/>
        </w:rPr>
        <w:t xml:space="preserve"> et al. (eds.), Sustainable Groundwater Management, Global Issues in Water Policy 24 (Springer 2020), </w:t>
      </w:r>
      <w:hyperlink r:id="rId17" w:history="1">
        <w:r w:rsidR="003E098A" w:rsidRPr="00CF2A1A">
          <w:rPr>
            <w:rStyle w:val="Hyperlink"/>
            <w:rFonts w:ascii="Calibri" w:hAnsi="Calibri" w:cs="Calibri"/>
            <w:color w:val="000000" w:themeColor="text1"/>
            <w:sz w:val="18"/>
            <w:szCs w:val="18"/>
            <w:lang w:val="en-GB"/>
          </w:rPr>
          <w:t>https://doi.org/10.1007/978-3-030-32766-8_22</w:t>
        </w:r>
      </w:hyperlink>
      <w:r w:rsidR="003E098A" w:rsidRPr="00CF2A1A">
        <w:rPr>
          <w:rFonts w:ascii="Calibri" w:hAnsi="Calibri" w:cs="Calibri"/>
          <w:color w:val="000000" w:themeColor="text1"/>
          <w:sz w:val="18"/>
          <w:szCs w:val="18"/>
          <w:lang w:val="en-GB"/>
        </w:rPr>
        <w:t xml:space="preserve"> ; J.C. </w:t>
      </w:r>
      <w:proofErr w:type="spellStart"/>
      <w:r w:rsidR="003E098A" w:rsidRPr="00CF2A1A">
        <w:rPr>
          <w:rFonts w:ascii="Calibri" w:hAnsi="Calibri" w:cs="Calibri"/>
          <w:color w:val="000000" w:themeColor="text1"/>
          <w:sz w:val="18"/>
          <w:szCs w:val="18"/>
          <w:lang w:val="en-GB"/>
        </w:rPr>
        <w:t>Castilla</w:t>
      </w:r>
      <w:proofErr w:type="spellEnd"/>
      <w:r w:rsidR="003E098A" w:rsidRPr="00CF2A1A">
        <w:rPr>
          <w:rFonts w:ascii="Calibri" w:hAnsi="Calibri" w:cs="Calibri"/>
          <w:color w:val="000000" w:themeColor="text1"/>
          <w:sz w:val="18"/>
          <w:szCs w:val="18"/>
          <w:lang w:val="en-GB"/>
        </w:rPr>
        <w:t xml:space="preserve">-Rho, R. Rojas, M.S. Andersen et al, Sustainable groundwater management: How long and what will it take?, Global Environmental Change, Volume 58, 2019, 101972, </w:t>
      </w:r>
      <w:hyperlink r:id="rId18" w:history="1">
        <w:r w:rsidR="003E098A" w:rsidRPr="00CF2A1A">
          <w:rPr>
            <w:rStyle w:val="Hyperlink"/>
            <w:rFonts w:ascii="Calibri" w:hAnsi="Calibri" w:cs="Calibri"/>
            <w:color w:val="000000" w:themeColor="text1"/>
            <w:sz w:val="18"/>
            <w:szCs w:val="18"/>
            <w:lang w:val="en-GB"/>
          </w:rPr>
          <w:t>https://doi.org/10.1016/j.gloenvcha.2019.101972</w:t>
        </w:r>
      </w:hyperlink>
      <w:r w:rsidR="003E098A" w:rsidRPr="00CF2A1A">
        <w:rPr>
          <w:rFonts w:ascii="Calibri" w:hAnsi="Calibri" w:cs="Calibri"/>
          <w:color w:val="000000" w:themeColor="text1"/>
          <w:sz w:val="18"/>
          <w:szCs w:val="18"/>
          <w:lang w:val="en-GB"/>
        </w:rPr>
        <w:t xml:space="preserve"> ;</w:t>
      </w:r>
      <w:r w:rsidR="003E098A" w:rsidRPr="00CF2A1A">
        <w:rPr>
          <w:rFonts w:ascii="Calibri" w:hAnsi="Calibri" w:cs="Calibri"/>
          <w:color w:val="000000" w:themeColor="text1"/>
          <w:sz w:val="18"/>
          <w:szCs w:val="18"/>
        </w:rPr>
        <w:t xml:space="preserve"> </w:t>
      </w:r>
      <w:r w:rsidR="003E098A" w:rsidRPr="00CF2A1A">
        <w:rPr>
          <w:rFonts w:ascii="Calibri" w:hAnsi="Calibri" w:cs="Calibri"/>
          <w:color w:val="000000" w:themeColor="text1"/>
          <w:sz w:val="18"/>
          <w:szCs w:val="18"/>
          <w:shd w:val="clear" w:color="auto" w:fill="FFFFFF"/>
        </w:rPr>
        <w:t>Castilla-Rho, J.C., Rojas, R., Andersen, M.S. </w:t>
      </w:r>
      <w:r w:rsidR="003E098A" w:rsidRPr="00CF2A1A">
        <w:rPr>
          <w:rFonts w:ascii="Calibri" w:hAnsi="Calibri" w:cs="Calibri"/>
          <w:i/>
          <w:iCs/>
          <w:color w:val="000000" w:themeColor="text1"/>
          <w:sz w:val="18"/>
          <w:szCs w:val="18"/>
        </w:rPr>
        <w:t>et al.</w:t>
      </w:r>
      <w:r w:rsidR="003E098A" w:rsidRPr="00CF2A1A">
        <w:rPr>
          <w:rFonts w:ascii="Calibri" w:hAnsi="Calibri" w:cs="Calibri"/>
          <w:color w:val="000000" w:themeColor="text1"/>
          <w:sz w:val="18"/>
          <w:szCs w:val="18"/>
          <w:shd w:val="clear" w:color="auto" w:fill="FFFFFF"/>
        </w:rPr>
        <w:t> Social tipping points in global groundwater management. </w:t>
      </w:r>
      <w:r w:rsidR="003E098A" w:rsidRPr="00CF2A1A">
        <w:rPr>
          <w:rFonts w:ascii="Calibri" w:hAnsi="Calibri" w:cs="Calibri"/>
          <w:i/>
          <w:iCs/>
          <w:color w:val="000000" w:themeColor="text1"/>
          <w:sz w:val="18"/>
          <w:szCs w:val="18"/>
        </w:rPr>
        <w:t xml:space="preserve">Nat Hum </w:t>
      </w:r>
      <w:proofErr w:type="spellStart"/>
      <w:r w:rsidR="003E098A" w:rsidRPr="00CF2A1A">
        <w:rPr>
          <w:rFonts w:ascii="Calibri" w:hAnsi="Calibri" w:cs="Calibri"/>
          <w:i/>
          <w:iCs/>
          <w:color w:val="000000" w:themeColor="text1"/>
          <w:sz w:val="18"/>
          <w:szCs w:val="18"/>
        </w:rPr>
        <w:t>Behav</w:t>
      </w:r>
      <w:proofErr w:type="spellEnd"/>
      <w:r w:rsidR="003E098A" w:rsidRPr="00CF2A1A">
        <w:rPr>
          <w:rFonts w:ascii="Calibri" w:hAnsi="Calibri" w:cs="Calibri"/>
          <w:color w:val="000000" w:themeColor="text1"/>
          <w:sz w:val="18"/>
          <w:szCs w:val="18"/>
          <w:shd w:val="clear" w:color="auto" w:fill="FFFFFF"/>
        </w:rPr>
        <w:t> </w:t>
      </w:r>
      <w:r w:rsidR="003E098A" w:rsidRPr="00CF2A1A">
        <w:rPr>
          <w:rFonts w:ascii="Calibri" w:hAnsi="Calibri" w:cs="Calibri"/>
          <w:color w:val="000000" w:themeColor="text1"/>
          <w:sz w:val="18"/>
          <w:szCs w:val="18"/>
        </w:rPr>
        <w:t>1, </w:t>
      </w:r>
      <w:r w:rsidR="003E098A" w:rsidRPr="00CF2A1A">
        <w:rPr>
          <w:rFonts w:ascii="Calibri" w:hAnsi="Calibri" w:cs="Calibri"/>
          <w:color w:val="000000" w:themeColor="text1"/>
          <w:sz w:val="18"/>
          <w:szCs w:val="18"/>
          <w:shd w:val="clear" w:color="auto" w:fill="FFFFFF"/>
        </w:rPr>
        <w:t xml:space="preserve">640–649 (2017). </w:t>
      </w:r>
      <w:hyperlink r:id="rId19" w:history="1">
        <w:r w:rsidR="003E098A" w:rsidRPr="00CF2A1A">
          <w:rPr>
            <w:rStyle w:val="Hyperlink"/>
            <w:rFonts w:ascii="Calibri" w:hAnsi="Calibri" w:cs="Calibri"/>
            <w:color w:val="000000" w:themeColor="text1"/>
            <w:sz w:val="18"/>
            <w:szCs w:val="18"/>
            <w:shd w:val="clear" w:color="auto" w:fill="FFFFFF"/>
          </w:rPr>
          <w:t>https://doi.org/10.1038/s41562-017-0181-7</w:t>
        </w:r>
      </w:hyperlink>
      <w:r w:rsidR="003E098A" w:rsidRPr="00CF2A1A">
        <w:rPr>
          <w:rFonts w:ascii="Calibri" w:hAnsi="Calibri" w:cs="Calibri"/>
          <w:color w:val="000000" w:themeColor="text1"/>
          <w:sz w:val="18"/>
          <w:szCs w:val="18"/>
        </w:rPr>
        <w:t xml:space="preserve"> ; Cameron Holley and Darren Sincla</w:t>
      </w:r>
      <w:r w:rsidR="00F73A91" w:rsidRPr="00CF2A1A">
        <w:rPr>
          <w:rFonts w:ascii="Calibri" w:hAnsi="Calibri" w:cs="Calibri"/>
          <w:color w:val="000000" w:themeColor="text1"/>
          <w:sz w:val="18"/>
          <w:szCs w:val="18"/>
        </w:rPr>
        <w:t>i</w:t>
      </w:r>
      <w:r w:rsidR="003E098A" w:rsidRPr="00CF2A1A">
        <w:rPr>
          <w:rFonts w:ascii="Calibri" w:hAnsi="Calibri" w:cs="Calibri"/>
          <w:color w:val="000000" w:themeColor="text1"/>
          <w:sz w:val="18"/>
          <w:szCs w:val="18"/>
        </w:rPr>
        <w:t>r (</w:t>
      </w:r>
      <w:proofErr w:type="spellStart"/>
      <w:r w:rsidR="003E098A" w:rsidRPr="00CF2A1A">
        <w:rPr>
          <w:rFonts w:ascii="Calibri" w:hAnsi="Calibri" w:cs="Calibri"/>
          <w:color w:val="000000" w:themeColor="text1"/>
          <w:sz w:val="18"/>
          <w:szCs w:val="18"/>
        </w:rPr>
        <w:t>eds</w:t>
      </w:r>
      <w:proofErr w:type="spellEnd"/>
      <w:r w:rsidR="003E098A" w:rsidRPr="00CF2A1A">
        <w:rPr>
          <w:rFonts w:ascii="Calibri" w:hAnsi="Calibri" w:cs="Calibri"/>
          <w:color w:val="000000" w:themeColor="text1"/>
          <w:sz w:val="18"/>
          <w:szCs w:val="18"/>
        </w:rPr>
        <w:t xml:space="preserve">) </w:t>
      </w:r>
      <w:r w:rsidR="003E098A" w:rsidRPr="00CF2A1A">
        <w:rPr>
          <w:rFonts w:ascii="Calibri" w:hAnsi="Calibri" w:cs="Calibri"/>
          <w:i/>
          <w:iCs/>
          <w:color w:val="000000" w:themeColor="text1"/>
          <w:sz w:val="18"/>
          <w:szCs w:val="18"/>
        </w:rPr>
        <w:t>Reforming Water Law and Governance</w:t>
      </w:r>
      <w:r w:rsidR="003E098A" w:rsidRPr="00CF2A1A">
        <w:rPr>
          <w:rFonts w:ascii="Calibri" w:hAnsi="Calibri" w:cs="Calibri"/>
          <w:color w:val="000000" w:themeColor="text1"/>
          <w:sz w:val="18"/>
          <w:szCs w:val="18"/>
        </w:rPr>
        <w:t xml:space="preserve"> (Springer 2018) </w:t>
      </w:r>
      <w:hyperlink r:id="rId20" w:history="1">
        <w:r w:rsidR="003E098A" w:rsidRPr="00CF2A1A">
          <w:rPr>
            <w:rStyle w:val="Hyperlink"/>
            <w:rFonts w:ascii="Calibri" w:hAnsi="Calibri" w:cs="Calibri"/>
            <w:color w:val="000000" w:themeColor="text1"/>
            <w:sz w:val="18"/>
            <w:szCs w:val="18"/>
            <w:shd w:val="clear" w:color="auto" w:fill="FFFFFF"/>
          </w:rPr>
          <w:t>https://doi.org/</w:t>
        </w:r>
        <w:r w:rsidR="003E098A" w:rsidRPr="00CF2A1A">
          <w:rPr>
            <w:rStyle w:val="Hyperlink"/>
            <w:rFonts w:ascii="Calibri" w:hAnsi="Calibri" w:cs="Calibri"/>
            <w:color w:val="000000" w:themeColor="text1"/>
            <w:sz w:val="18"/>
            <w:szCs w:val="18"/>
          </w:rPr>
          <w:t>10.1007/978-981-10-8977-0</w:t>
        </w:r>
      </w:hyperlink>
      <w:r w:rsidR="00FE0F49" w:rsidRPr="00CF2A1A">
        <w:rPr>
          <w:rStyle w:val="Hyperlink"/>
          <w:rFonts w:ascii="Calibri" w:hAnsi="Calibri" w:cs="Calibri"/>
          <w:color w:val="000000" w:themeColor="text1"/>
          <w:sz w:val="18"/>
          <w:szCs w:val="18"/>
          <w:u w:val="none"/>
        </w:rPr>
        <w:t xml:space="preserve">; </w:t>
      </w:r>
      <w:proofErr w:type="spellStart"/>
      <w:r w:rsidR="00FE0F49" w:rsidRPr="00CF2A1A">
        <w:rPr>
          <w:rFonts w:ascii="Calibri" w:hAnsi="Calibri" w:cs="Calibri"/>
          <w:color w:val="000000" w:themeColor="text1"/>
          <w:sz w:val="18"/>
          <w:szCs w:val="18"/>
          <w:lang w:val="en-GB"/>
        </w:rPr>
        <w:t>Xueyu</w:t>
      </w:r>
      <w:proofErr w:type="spellEnd"/>
      <w:r w:rsidR="00FE0F49" w:rsidRPr="00CF2A1A">
        <w:rPr>
          <w:rFonts w:ascii="Calibri" w:hAnsi="Calibri" w:cs="Calibri"/>
          <w:color w:val="000000" w:themeColor="text1"/>
          <w:sz w:val="18"/>
          <w:szCs w:val="18"/>
          <w:lang w:val="en-GB"/>
        </w:rPr>
        <w:t xml:space="preserve"> Zhao, </w:t>
      </w:r>
      <w:proofErr w:type="spellStart"/>
      <w:r w:rsidR="00FE0F49" w:rsidRPr="00CF2A1A">
        <w:rPr>
          <w:rFonts w:ascii="Calibri" w:hAnsi="Calibri" w:cs="Calibri"/>
          <w:color w:val="000000" w:themeColor="text1"/>
          <w:sz w:val="18"/>
          <w:szCs w:val="18"/>
          <w:lang w:val="en-GB"/>
        </w:rPr>
        <w:t>Jie</w:t>
      </w:r>
      <w:proofErr w:type="spellEnd"/>
      <w:r w:rsidR="00FE0F49" w:rsidRPr="00CF2A1A">
        <w:rPr>
          <w:rFonts w:ascii="Calibri" w:hAnsi="Calibri" w:cs="Calibri"/>
          <w:color w:val="000000" w:themeColor="text1"/>
          <w:sz w:val="18"/>
          <w:szCs w:val="18"/>
          <w:lang w:val="en-GB"/>
        </w:rPr>
        <w:t xml:space="preserve"> Wang, </w:t>
      </w:r>
      <w:proofErr w:type="spellStart"/>
      <w:r w:rsidR="00FE0F49" w:rsidRPr="00CF2A1A">
        <w:rPr>
          <w:rFonts w:ascii="Calibri" w:hAnsi="Calibri" w:cs="Calibri"/>
          <w:color w:val="000000" w:themeColor="text1"/>
          <w:sz w:val="18"/>
          <w:szCs w:val="18"/>
          <w:lang w:val="en-GB"/>
        </w:rPr>
        <w:t>Dongxue</w:t>
      </w:r>
      <w:proofErr w:type="spellEnd"/>
      <w:r w:rsidR="00FE0F49" w:rsidRPr="00CF2A1A">
        <w:rPr>
          <w:rFonts w:ascii="Calibri" w:hAnsi="Calibri" w:cs="Calibri"/>
          <w:color w:val="000000" w:themeColor="text1"/>
          <w:sz w:val="18"/>
          <w:szCs w:val="18"/>
          <w:lang w:val="en-GB"/>
        </w:rPr>
        <w:t xml:space="preserve"> Zhao, Nan Li, Ehsan </w:t>
      </w:r>
      <w:proofErr w:type="spellStart"/>
      <w:r w:rsidR="00FE0F49" w:rsidRPr="00CF2A1A">
        <w:rPr>
          <w:rFonts w:ascii="Calibri" w:hAnsi="Calibri" w:cs="Calibri"/>
          <w:color w:val="000000" w:themeColor="text1"/>
          <w:sz w:val="18"/>
          <w:szCs w:val="18"/>
          <w:lang w:val="en-GB"/>
        </w:rPr>
        <w:t>Zare</w:t>
      </w:r>
      <w:proofErr w:type="spellEnd"/>
      <w:r w:rsidR="00FE0F49" w:rsidRPr="00CF2A1A">
        <w:rPr>
          <w:rFonts w:ascii="Calibri" w:hAnsi="Calibri" w:cs="Calibri"/>
          <w:color w:val="000000" w:themeColor="text1"/>
          <w:sz w:val="18"/>
          <w:szCs w:val="18"/>
          <w:lang w:val="en-GB"/>
        </w:rPr>
        <w:t xml:space="preserve">, John </w:t>
      </w:r>
      <w:proofErr w:type="spellStart"/>
      <w:r w:rsidR="00FE0F49" w:rsidRPr="00CF2A1A">
        <w:rPr>
          <w:rFonts w:ascii="Calibri" w:hAnsi="Calibri" w:cs="Calibri"/>
          <w:color w:val="000000" w:themeColor="text1"/>
          <w:sz w:val="18"/>
          <w:szCs w:val="18"/>
          <w:lang w:val="en-GB"/>
        </w:rPr>
        <w:t>Triantafilis</w:t>
      </w:r>
      <w:proofErr w:type="spellEnd"/>
      <w:r w:rsidR="00FE0F49" w:rsidRPr="00CF2A1A">
        <w:rPr>
          <w:rFonts w:ascii="Calibri" w:hAnsi="Calibri" w:cs="Calibri"/>
          <w:color w:val="000000" w:themeColor="text1"/>
          <w:sz w:val="18"/>
          <w:szCs w:val="18"/>
          <w:lang w:val="en-GB"/>
        </w:rPr>
        <w:t xml:space="preserve">, Digital </w:t>
      </w:r>
      <w:proofErr w:type="spellStart"/>
      <w:r w:rsidR="00FE0F49" w:rsidRPr="00CF2A1A">
        <w:rPr>
          <w:rFonts w:ascii="Calibri" w:hAnsi="Calibri" w:cs="Calibri"/>
          <w:color w:val="000000" w:themeColor="text1"/>
          <w:sz w:val="18"/>
          <w:szCs w:val="18"/>
          <w:lang w:val="en-GB"/>
        </w:rPr>
        <w:t>regolith</w:t>
      </w:r>
      <w:proofErr w:type="spellEnd"/>
      <w:r w:rsidR="00FE0F49" w:rsidRPr="00CF2A1A">
        <w:rPr>
          <w:rFonts w:ascii="Calibri" w:hAnsi="Calibri" w:cs="Calibri"/>
          <w:color w:val="000000" w:themeColor="text1"/>
          <w:sz w:val="18"/>
          <w:szCs w:val="18"/>
          <w:lang w:val="en-GB"/>
        </w:rPr>
        <w:t xml:space="preserve"> mapping of clay across the Ashley irrigation area using electromagnetic induction data and inversion modelling,  </w:t>
      </w:r>
      <w:proofErr w:type="spellStart"/>
      <w:r w:rsidR="00FE0F49" w:rsidRPr="00CF2A1A">
        <w:rPr>
          <w:rFonts w:ascii="Calibri" w:hAnsi="Calibri" w:cs="Calibri"/>
          <w:i/>
          <w:iCs/>
          <w:color w:val="000000" w:themeColor="text1"/>
          <w:sz w:val="18"/>
          <w:szCs w:val="18"/>
          <w:lang w:val="en-GB"/>
        </w:rPr>
        <w:t>Geoderma</w:t>
      </w:r>
      <w:proofErr w:type="spellEnd"/>
      <w:r w:rsidR="00FE0F49" w:rsidRPr="00CF2A1A">
        <w:rPr>
          <w:rFonts w:ascii="Calibri" w:hAnsi="Calibri" w:cs="Calibri"/>
          <w:color w:val="000000" w:themeColor="text1"/>
          <w:sz w:val="18"/>
          <w:szCs w:val="18"/>
          <w:lang w:val="en-GB"/>
        </w:rPr>
        <w:t xml:space="preserve"> 346 (2019) 18–29; Ehsan </w:t>
      </w:r>
      <w:proofErr w:type="spellStart"/>
      <w:r w:rsidR="00FE0F49" w:rsidRPr="00CF2A1A">
        <w:rPr>
          <w:rFonts w:ascii="Calibri" w:hAnsi="Calibri" w:cs="Calibri"/>
          <w:color w:val="000000" w:themeColor="text1"/>
          <w:sz w:val="18"/>
          <w:szCs w:val="18"/>
          <w:lang w:val="en-GB"/>
        </w:rPr>
        <w:t>Zare</w:t>
      </w:r>
      <w:proofErr w:type="spellEnd"/>
      <w:r w:rsidR="00FE0F49" w:rsidRPr="00CF2A1A">
        <w:rPr>
          <w:rFonts w:ascii="Calibri" w:hAnsi="Calibri" w:cs="Calibri"/>
          <w:color w:val="000000" w:themeColor="text1"/>
          <w:sz w:val="18"/>
          <w:szCs w:val="18"/>
          <w:lang w:val="en-GB"/>
        </w:rPr>
        <w:t xml:space="preserve">, Nan Li, Tibet </w:t>
      </w:r>
      <w:proofErr w:type="spellStart"/>
      <w:r w:rsidR="00FE0F49" w:rsidRPr="00CF2A1A">
        <w:rPr>
          <w:rFonts w:ascii="Calibri" w:hAnsi="Calibri" w:cs="Calibri"/>
          <w:color w:val="000000" w:themeColor="text1"/>
          <w:sz w:val="18"/>
          <w:szCs w:val="18"/>
          <w:lang w:val="en-GB"/>
        </w:rPr>
        <w:t>Khongnawang</w:t>
      </w:r>
      <w:proofErr w:type="spellEnd"/>
      <w:r w:rsidR="00FE0F49" w:rsidRPr="00CF2A1A">
        <w:rPr>
          <w:rFonts w:ascii="Calibri" w:hAnsi="Calibri" w:cs="Calibri"/>
          <w:color w:val="000000" w:themeColor="text1"/>
          <w:sz w:val="18"/>
          <w:szCs w:val="18"/>
          <w:lang w:val="en-GB"/>
        </w:rPr>
        <w:t xml:space="preserve">, Mohammad </w:t>
      </w:r>
      <w:proofErr w:type="spellStart"/>
      <w:r w:rsidR="00FE0F49" w:rsidRPr="00CF2A1A">
        <w:rPr>
          <w:rFonts w:ascii="Calibri" w:hAnsi="Calibri" w:cs="Calibri"/>
          <w:color w:val="000000" w:themeColor="text1"/>
          <w:sz w:val="18"/>
          <w:szCs w:val="18"/>
          <w:lang w:val="en-GB"/>
        </w:rPr>
        <w:t>Farzamian</w:t>
      </w:r>
      <w:proofErr w:type="spellEnd"/>
      <w:r w:rsidR="00FE0F49" w:rsidRPr="00CF2A1A">
        <w:rPr>
          <w:rFonts w:ascii="Calibri" w:hAnsi="Calibri" w:cs="Calibri"/>
          <w:color w:val="000000" w:themeColor="text1"/>
          <w:sz w:val="18"/>
          <w:szCs w:val="18"/>
          <w:lang w:val="en-GB"/>
        </w:rPr>
        <w:t xml:space="preserve"> and John </w:t>
      </w:r>
      <w:proofErr w:type="spellStart"/>
      <w:r w:rsidR="00FE0F49" w:rsidRPr="00CF2A1A">
        <w:rPr>
          <w:rFonts w:ascii="Calibri" w:hAnsi="Calibri" w:cs="Calibri"/>
          <w:color w:val="000000" w:themeColor="text1"/>
          <w:sz w:val="18"/>
          <w:szCs w:val="18"/>
          <w:lang w:val="en-GB"/>
        </w:rPr>
        <w:t>Triantafilis</w:t>
      </w:r>
      <w:proofErr w:type="spellEnd"/>
      <w:r w:rsidR="00FE0F49" w:rsidRPr="00CF2A1A">
        <w:rPr>
          <w:rFonts w:ascii="Calibri" w:hAnsi="Calibri" w:cs="Calibri"/>
          <w:color w:val="000000" w:themeColor="text1"/>
          <w:sz w:val="18"/>
          <w:szCs w:val="18"/>
          <w:lang w:val="en-GB"/>
        </w:rPr>
        <w:t xml:space="preserve">, Identifying Potential Leakage Zones in An Irrigation Supply Channel by Mapping Soil Properties Using Electromagnetic Induction, Inversion Modelling and a Support Vector Machine, </w:t>
      </w:r>
      <w:r w:rsidR="00FE0F49" w:rsidRPr="00CF2A1A">
        <w:rPr>
          <w:rFonts w:ascii="Calibri" w:hAnsi="Calibri" w:cs="Calibri"/>
          <w:i/>
          <w:iCs/>
          <w:color w:val="000000" w:themeColor="text1"/>
          <w:sz w:val="18"/>
          <w:szCs w:val="18"/>
          <w:lang w:val="en-GB"/>
        </w:rPr>
        <w:t>Soil Syst.</w:t>
      </w:r>
      <w:r w:rsidR="00FE0F49" w:rsidRPr="00CF2A1A">
        <w:rPr>
          <w:rFonts w:ascii="Calibri" w:hAnsi="Calibri" w:cs="Calibri"/>
          <w:color w:val="000000" w:themeColor="text1"/>
          <w:sz w:val="18"/>
          <w:szCs w:val="18"/>
          <w:lang w:val="en-GB"/>
        </w:rPr>
        <w:t xml:space="preserve"> (2020), 4, 25, </w:t>
      </w:r>
      <w:hyperlink r:id="rId21" w:history="1">
        <w:r w:rsidR="00FE0F49" w:rsidRPr="00CF2A1A">
          <w:rPr>
            <w:rStyle w:val="Hyperlink"/>
            <w:rFonts w:ascii="Calibri" w:hAnsi="Calibri" w:cs="Calibri"/>
            <w:color w:val="000000" w:themeColor="text1"/>
            <w:sz w:val="18"/>
            <w:szCs w:val="18"/>
            <w:lang w:val="en-GB"/>
          </w:rPr>
          <w:t>https://10.3390/soilsystems4020025</w:t>
        </w:r>
      </w:hyperlink>
      <w:r w:rsidR="00FE0F49" w:rsidRPr="00CF2A1A">
        <w:rPr>
          <w:rFonts w:ascii="Calibri" w:hAnsi="Calibri" w:cs="Calibri"/>
          <w:color w:val="000000" w:themeColor="text1"/>
          <w:sz w:val="18"/>
          <w:szCs w:val="18"/>
          <w:lang w:val="en-GB"/>
        </w:rPr>
        <w:t xml:space="preserve">. </w:t>
      </w:r>
      <w:r w:rsidR="003E098A" w:rsidRPr="00CF2A1A">
        <w:rPr>
          <w:rFonts w:ascii="Calibri" w:hAnsi="Calibri" w:cs="Calibri"/>
          <w:color w:val="000000" w:themeColor="text1"/>
          <w:sz w:val="18"/>
          <w:szCs w:val="18"/>
        </w:rPr>
        <w:t xml:space="preserve"> </w:t>
      </w:r>
    </w:p>
  </w:endnote>
  <w:endnote w:id="2">
    <w:p w14:paraId="4CE53839" w14:textId="3C535FCE" w:rsidR="003E098A" w:rsidRPr="00CF2A1A" w:rsidRDefault="003E098A" w:rsidP="001329CC">
      <w:pPr>
        <w:widowControl w:val="0"/>
        <w:autoSpaceDE w:val="0"/>
        <w:autoSpaceDN w:val="0"/>
        <w:adjustRightInd w:val="0"/>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00F73A91" w:rsidRPr="00CF2A1A">
        <w:rPr>
          <w:rFonts w:ascii="Calibri" w:hAnsi="Calibri" w:cs="Calibri"/>
          <w:color w:val="000000" w:themeColor="text1"/>
          <w:sz w:val="18"/>
          <w:szCs w:val="18"/>
          <w:lang w:val="en-US"/>
        </w:rPr>
        <w:t xml:space="preserve"> </w:t>
      </w:r>
      <w:r w:rsidRPr="00CF2A1A">
        <w:rPr>
          <w:rFonts w:ascii="Calibri" w:hAnsi="Calibri" w:cs="Calibri"/>
          <w:color w:val="000000" w:themeColor="text1"/>
          <w:sz w:val="18"/>
          <w:szCs w:val="18"/>
          <w:lang w:val="en-US"/>
        </w:rPr>
        <w:t xml:space="preserve">Productivity Commission </w:t>
      </w:r>
      <w:r w:rsidR="00CC6B3C" w:rsidRPr="00CF2A1A">
        <w:rPr>
          <w:rFonts w:ascii="Calibri" w:hAnsi="Calibri" w:cs="Calibri"/>
          <w:color w:val="000000" w:themeColor="text1"/>
          <w:sz w:val="18"/>
          <w:szCs w:val="18"/>
          <w:lang w:val="en-US"/>
        </w:rPr>
        <w:t>(</w:t>
      </w:r>
      <w:r w:rsidR="00CC6B3C" w:rsidRPr="00CF2A1A">
        <w:rPr>
          <w:rFonts w:ascii="Calibri" w:hAnsi="Calibri" w:cs="Calibri"/>
          <w:color w:val="000000" w:themeColor="text1"/>
          <w:sz w:val="18"/>
          <w:szCs w:val="18"/>
        </w:rPr>
        <w:t xml:space="preserve">2017). </w:t>
      </w:r>
      <w:r w:rsidR="00CC6B3C" w:rsidRPr="00CF2A1A">
        <w:rPr>
          <w:rFonts w:ascii="Calibri" w:hAnsi="Calibri" w:cs="Calibri"/>
          <w:i/>
          <w:iCs/>
          <w:color w:val="000000" w:themeColor="text1"/>
          <w:sz w:val="18"/>
          <w:szCs w:val="18"/>
        </w:rPr>
        <w:t>National Water Reform</w:t>
      </w:r>
      <w:r w:rsidR="00CC6B3C" w:rsidRPr="00CF2A1A">
        <w:rPr>
          <w:rFonts w:ascii="Calibri" w:hAnsi="Calibri" w:cs="Calibri"/>
          <w:color w:val="000000" w:themeColor="text1"/>
          <w:sz w:val="18"/>
          <w:szCs w:val="18"/>
        </w:rPr>
        <w:t xml:space="preserve">, Report no. 87, Canberra, </w:t>
      </w:r>
      <w:r w:rsidRPr="00CF2A1A">
        <w:rPr>
          <w:rFonts w:ascii="Calibri" w:hAnsi="Calibri" w:cs="Calibri"/>
          <w:color w:val="000000" w:themeColor="text1"/>
          <w:sz w:val="18"/>
          <w:szCs w:val="18"/>
          <w:lang w:val="en-US"/>
        </w:rPr>
        <w:t>p 96</w:t>
      </w:r>
      <w:r w:rsidR="00CC6B3C" w:rsidRPr="00CF2A1A">
        <w:rPr>
          <w:rFonts w:ascii="Calibri" w:hAnsi="Calibri" w:cs="Calibri"/>
          <w:color w:val="000000" w:themeColor="text1"/>
          <w:sz w:val="18"/>
          <w:szCs w:val="18"/>
          <w:lang w:val="en-US"/>
        </w:rPr>
        <w:t>.</w:t>
      </w:r>
    </w:p>
  </w:endnote>
  <w:endnote w:id="3">
    <w:p w14:paraId="67ACF7C4" w14:textId="094D504D" w:rsidR="003E098A" w:rsidRPr="00CF2A1A" w:rsidRDefault="003E098A" w:rsidP="001329CC">
      <w:pPr>
        <w:pStyle w:val="Heading1"/>
        <w:spacing w:before="0" w:beforeAutospacing="0" w:after="0" w:afterAutospacing="0"/>
        <w:jc w:val="both"/>
        <w:rPr>
          <w:rFonts w:ascii="Calibri" w:hAnsi="Calibri" w:cs="Calibri"/>
          <w:b w:val="0"/>
          <w:bCs w:val="0"/>
          <w:color w:val="000000" w:themeColor="text1"/>
          <w:sz w:val="18"/>
          <w:szCs w:val="18"/>
          <w:lang w:eastAsia="en-GB"/>
        </w:rPr>
      </w:pPr>
      <w:r w:rsidRPr="00CF2A1A">
        <w:rPr>
          <w:rStyle w:val="EndnoteReference"/>
          <w:rFonts w:ascii="Calibri" w:hAnsi="Calibri" w:cs="Calibri"/>
          <w:b w:val="0"/>
          <w:bCs w:val="0"/>
          <w:color w:val="000000" w:themeColor="text1"/>
          <w:sz w:val="18"/>
          <w:szCs w:val="18"/>
        </w:rPr>
        <w:endnoteRef/>
      </w:r>
      <w:r w:rsidRPr="00CF2A1A">
        <w:rPr>
          <w:rFonts w:ascii="Calibri" w:hAnsi="Calibri" w:cs="Calibri"/>
          <w:b w:val="0"/>
          <w:bCs w:val="0"/>
          <w:color w:val="000000" w:themeColor="text1"/>
          <w:sz w:val="18"/>
          <w:szCs w:val="18"/>
        </w:rPr>
        <w:t xml:space="preserve"> Australian Academy of Science (2019). </w:t>
      </w:r>
      <w:r w:rsidRPr="00CF2A1A">
        <w:rPr>
          <w:rFonts w:ascii="Calibri" w:hAnsi="Calibri" w:cs="Calibri"/>
          <w:b w:val="0"/>
          <w:bCs w:val="0"/>
          <w:i/>
          <w:iCs/>
          <w:color w:val="000000" w:themeColor="text1"/>
          <w:sz w:val="18"/>
          <w:szCs w:val="18"/>
        </w:rPr>
        <w:t xml:space="preserve">Investigation of the causes of mass fish kills in the Menindee Region NSW over the summer of 2018–2019, </w:t>
      </w:r>
      <w:hyperlink r:id="rId22" w:history="1">
        <w:r w:rsidRPr="00CF2A1A">
          <w:rPr>
            <w:rStyle w:val="Hyperlink"/>
            <w:rFonts w:ascii="Calibri" w:hAnsi="Calibri" w:cs="Calibri"/>
            <w:b w:val="0"/>
            <w:bCs w:val="0"/>
            <w:color w:val="000000" w:themeColor="text1"/>
            <w:sz w:val="18"/>
            <w:szCs w:val="18"/>
          </w:rPr>
          <w:t>www.science.org.au/fish-kills-report</w:t>
        </w:r>
      </w:hyperlink>
      <w:r w:rsidRPr="00CF2A1A">
        <w:rPr>
          <w:rStyle w:val="A3"/>
          <w:rFonts w:ascii="Calibri" w:hAnsi="Calibri" w:cs="Calibri"/>
          <w:b w:val="0"/>
          <w:bCs w:val="0"/>
          <w:color w:val="000000" w:themeColor="text1"/>
          <w:sz w:val="18"/>
          <w:szCs w:val="18"/>
        </w:rPr>
        <w:t xml:space="preserve"> ;</w:t>
      </w:r>
      <w:r w:rsidRPr="00CF2A1A">
        <w:rPr>
          <w:rFonts w:ascii="Calibri" w:hAnsi="Calibri" w:cs="Calibri"/>
          <w:b w:val="0"/>
          <w:bCs w:val="0"/>
          <w:color w:val="000000" w:themeColor="text1"/>
          <w:sz w:val="18"/>
          <w:szCs w:val="18"/>
        </w:rPr>
        <w:t xml:space="preserve"> </w:t>
      </w:r>
      <w:proofErr w:type="spellStart"/>
      <w:r w:rsidRPr="00CF2A1A">
        <w:rPr>
          <w:rFonts w:ascii="Calibri" w:hAnsi="Calibri" w:cs="Calibri"/>
          <w:b w:val="0"/>
          <w:bCs w:val="0"/>
          <w:color w:val="000000" w:themeColor="text1"/>
          <w:spacing w:val="8"/>
          <w:sz w:val="18"/>
          <w:szCs w:val="18"/>
        </w:rPr>
        <w:t>Kerrin</w:t>
      </w:r>
      <w:proofErr w:type="spellEnd"/>
      <w:r w:rsidRPr="00CF2A1A">
        <w:rPr>
          <w:rFonts w:ascii="Calibri" w:hAnsi="Calibri" w:cs="Calibri"/>
          <w:b w:val="0"/>
          <w:bCs w:val="0"/>
          <w:color w:val="000000" w:themeColor="text1"/>
          <w:spacing w:val="8"/>
          <w:sz w:val="18"/>
          <w:szCs w:val="18"/>
        </w:rPr>
        <w:t xml:space="preserve"> Thomas</w:t>
      </w:r>
      <w:r w:rsidRPr="00CF2A1A">
        <w:rPr>
          <w:rStyle w:val="apple-converted-space"/>
          <w:rFonts w:ascii="Calibri" w:hAnsi="Calibri" w:cs="Calibri"/>
          <w:b w:val="0"/>
          <w:bCs w:val="0"/>
          <w:color w:val="000000" w:themeColor="text1"/>
          <w:spacing w:val="8"/>
          <w:sz w:val="18"/>
          <w:szCs w:val="18"/>
        </w:rPr>
        <w:t> </w:t>
      </w:r>
      <w:r w:rsidRPr="00CF2A1A">
        <w:rPr>
          <w:rFonts w:ascii="Calibri" w:hAnsi="Calibri" w:cs="Calibri"/>
          <w:b w:val="0"/>
          <w:bCs w:val="0"/>
          <w:color w:val="000000" w:themeColor="text1"/>
          <w:spacing w:val="8"/>
          <w:sz w:val="18"/>
          <w:szCs w:val="18"/>
        </w:rPr>
        <w:t>and</w:t>
      </w:r>
      <w:r w:rsidRPr="00CF2A1A">
        <w:rPr>
          <w:rStyle w:val="apple-converted-space"/>
          <w:rFonts w:ascii="Calibri" w:hAnsi="Calibri" w:cs="Calibri"/>
          <w:b w:val="0"/>
          <w:bCs w:val="0"/>
          <w:color w:val="000000" w:themeColor="text1"/>
          <w:spacing w:val="8"/>
          <w:sz w:val="18"/>
          <w:szCs w:val="18"/>
        </w:rPr>
        <w:t> </w:t>
      </w:r>
      <w:r w:rsidRPr="00CF2A1A">
        <w:rPr>
          <w:rFonts w:ascii="Calibri" w:hAnsi="Calibri" w:cs="Calibri"/>
          <w:b w:val="0"/>
          <w:bCs w:val="0"/>
          <w:color w:val="000000" w:themeColor="text1"/>
          <w:spacing w:val="8"/>
          <w:sz w:val="18"/>
          <w:szCs w:val="18"/>
        </w:rPr>
        <w:t xml:space="preserve">Jessica Kidd, </w:t>
      </w:r>
      <w:r w:rsidRPr="00CF2A1A">
        <w:rPr>
          <w:rFonts w:ascii="Calibri" w:hAnsi="Calibri" w:cs="Calibri"/>
          <w:b w:val="0"/>
          <w:bCs w:val="0"/>
          <w:color w:val="000000" w:themeColor="text1"/>
          <w:sz w:val="18"/>
          <w:szCs w:val="18"/>
          <w:lang w:eastAsia="en-GB"/>
        </w:rPr>
        <w:t xml:space="preserve">NSW bushfires sparks mass fish kill at Macleay River on Mid-North Coast, ABC News, 16 January 2020, </w:t>
      </w:r>
      <w:hyperlink r:id="rId23" w:history="1">
        <w:r w:rsidR="004C1300" w:rsidRPr="00CF2A1A">
          <w:rPr>
            <w:rStyle w:val="Hyperlink"/>
            <w:rFonts w:ascii="Calibri" w:hAnsi="Calibri" w:cs="Calibri"/>
            <w:b w:val="0"/>
            <w:bCs w:val="0"/>
            <w:color w:val="000000" w:themeColor="text1"/>
            <w:sz w:val="18"/>
            <w:szCs w:val="18"/>
          </w:rPr>
          <w:t>https://www.abc.net.au/news/2020-01-16/nsw-bushfire-ash-leads-to-mass-fish-kill-in-macleay-river/11872372</w:t>
        </w:r>
      </w:hyperlink>
      <w:r w:rsidR="004C1300" w:rsidRPr="00CF2A1A">
        <w:rPr>
          <w:rStyle w:val="A3"/>
          <w:rFonts w:ascii="Calibri" w:hAnsi="Calibri" w:cs="Calibri"/>
          <w:b w:val="0"/>
          <w:bCs w:val="0"/>
          <w:color w:val="000000" w:themeColor="text1"/>
          <w:sz w:val="18"/>
          <w:szCs w:val="18"/>
          <w:u w:val="none"/>
        </w:rPr>
        <w:t>.</w:t>
      </w:r>
      <w:r w:rsidRPr="00CF2A1A">
        <w:rPr>
          <w:rStyle w:val="A3"/>
          <w:rFonts w:ascii="Calibri" w:hAnsi="Calibri" w:cs="Calibri"/>
          <w:b w:val="0"/>
          <w:bCs w:val="0"/>
          <w:color w:val="000000" w:themeColor="text1"/>
          <w:sz w:val="18"/>
          <w:szCs w:val="18"/>
        </w:rPr>
        <w:t xml:space="preserve"> </w:t>
      </w:r>
      <w:r w:rsidRPr="00CF2A1A">
        <w:rPr>
          <w:rFonts w:ascii="Calibri" w:hAnsi="Calibri" w:cs="Calibri"/>
          <w:b w:val="0"/>
          <w:bCs w:val="0"/>
          <w:color w:val="000000" w:themeColor="text1"/>
          <w:sz w:val="18"/>
          <w:szCs w:val="18"/>
        </w:rPr>
        <w:t xml:space="preserve"> </w:t>
      </w:r>
    </w:p>
  </w:endnote>
  <w:endnote w:id="4">
    <w:p w14:paraId="74B84A11" w14:textId="760E48E0" w:rsidR="003E098A" w:rsidRPr="00CF2A1A" w:rsidRDefault="003E098A" w:rsidP="001329CC">
      <w:pPr>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shd w:val="clear" w:color="auto" w:fill="FFFFFF"/>
        </w:rPr>
        <w:t>Graham, P., Baker, A. &amp; Andersen, M. Dissolved Organic Carbon Mobilisation in a Groundwater System Stressed by Pumping. </w:t>
      </w:r>
      <w:r w:rsidRPr="00CF2A1A">
        <w:rPr>
          <w:rFonts w:ascii="Calibri" w:hAnsi="Calibri" w:cs="Calibri"/>
          <w:i/>
          <w:iCs/>
          <w:color w:val="000000" w:themeColor="text1"/>
          <w:sz w:val="18"/>
          <w:szCs w:val="18"/>
        </w:rPr>
        <w:t>Sci Rep</w:t>
      </w:r>
      <w:r w:rsidRPr="00CF2A1A">
        <w:rPr>
          <w:rFonts w:ascii="Calibri" w:hAnsi="Calibri" w:cs="Calibri"/>
          <w:color w:val="000000" w:themeColor="text1"/>
          <w:sz w:val="18"/>
          <w:szCs w:val="18"/>
        </w:rPr>
        <w:t>5, </w:t>
      </w:r>
      <w:r w:rsidRPr="00CF2A1A">
        <w:rPr>
          <w:rFonts w:ascii="Calibri" w:hAnsi="Calibri" w:cs="Calibri"/>
          <w:color w:val="000000" w:themeColor="text1"/>
          <w:sz w:val="18"/>
          <w:szCs w:val="18"/>
          <w:shd w:val="clear" w:color="auto" w:fill="FFFFFF"/>
        </w:rPr>
        <w:t xml:space="preserve">18487 (2016). </w:t>
      </w:r>
      <w:hyperlink r:id="rId24" w:history="1">
        <w:r w:rsidRPr="00CF2A1A">
          <w:rPr>
            <w:rStyle w:val="Hyperlink"/>
            <w:rFonts w:ascii="Calibri" w:hAnsi="Calibri" w:cs="Calibri"/>
            <w:color w:val="000000" w:themeColor="text1"/>
            <w:sz w:val="18"/>
            <w:szCs w:val="18"/>
            <w:shd w:val="clear" w:color="auto" w:fill="FFFFFF"/>
          </w:rPr>
          <w:t>https://doi.org/10.1038/srep18487</w:t>
        </w:r>
      </w:hyperlink>
      <w:r w:rsidR="004C1300" w:rsidRPr="00CF2A1A">
        <w:rPr>
          <w:rFonts w:ascii="Calibri" w:hAnsi="Calibri" w:cs="Calibri"/>
          <w:color w:val="000000" w:themeColor="text1"/>
          <w:sz w:val="18"/>
          <w:szCs w:val="18"/>
          <w:shd w:val="clear" w:color="auto" w:fill="FFFFFF"/>
        </w:rPr>
        <w:t>.</w:t>
      </w:r>
      <w:r w:rsidRPr="00CF2A1A">
        <w:rPr>
          <w:rFonts w:ascii="Calibri" w:hAnsi="Calibri" w:cs="Calibri"/>
          <w:color w:val="000000" w:themeColor="text1"/>
          <w:sz w:val="18"/>
          <w:szCs w:val="18"/>
          <w:shd w:val="clear" w:color="auto" w:fill="FFFFFF"/>
        </w:rPr>
        <w:t xml:space="preserve"> </w:t>
      </w:r>
    </w:p>
  </w:endnote>
  <w:endnote w:id="5">
    <w:p w14:paraId="1DE6FC56" w14:textId="160041A1" w:rsidR="003E098A" w:rsidRPr="00CF2A1A" w:rsidRDefault="003E098A" w:rsidP="001329CC">
      <w:pPr>
        <w:pStyle w:val="NormalWeb"/>
        <w:jc w:val="both"/>
        <w:rPr>
          <w:rFonts w:ascii="Calibri" w:hAnsi="Calibri" w:cs="Calibri"/>
          <w:color w:val="000000" w:themeColor="text1"/>
          <w:sz w:val="18"/>
          <w:szCs w:val="18"/>
          <w:lang w:eastAsia="en-GB"/>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proofErr w:type="spellStart"/>
      <w:r w:rsidR="00CC6B3C" w:rsidRPr="00CF2A1A">
        <w:rPr>
          <w:rFonts w:ascii="Calibri" w:hAnsi="Calibri" w:cs="Calibri"/>
          <w:color w:val="000000" w:themeColor="text1"/>
          <w:sz w:val="18"/>
          <w:szCs w:val="18"/>
        </w:rPr>
        <w:t>CottonInfo</w:t>
      </w:r>
      <w:proofErr w:type="spellEnd"/>
      <w:r w:rsidR="00CC6B3C"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lang w:eastAsia="en-GB"/>
        </w:rPr>
        <w:t>Water &amp; soil quality</w:t>
      </w:r>
      <w:r w:rsidR="00CC6B3C" w:rsidRPr="00CF2A1A">
        <w:rPr>
          <w:rFonts w:ascii="Calibri" w:hAnsi="Calibri" w:cs="Calibri"/>
          <w:color w:val="000000" w:themeColor="text1"/>
          <w:sz w:val="18"/>
          <w:szCs w:val="18"/>
          <w:lang w:eastAsia="en-GB"/>
        </w:rPr>
        <w:t xml:space="preserve">. </w:t>
      </w:r>
      <w:r w:rsidRPr="00CF2A1A">
        <w:rPr>
          <w:rFonts w:ascii="Calibri" w:hAnsi="Calibri" w:cs="Calibri"/>
          <w:i/>
          <w:iCs/>
          <w:color w:val="000000" w:themeColor="text1"/>
          <w:sz w:val="18"/>
          <w:szCs w:val="18"/>
        </w:rPr>
        <w:t>Australian cotton industry BMP</w:t>
      </w:r>
      <w:r w:rsidR="00CC6B3C"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May</w:t>
      </w:r>
      <w:r w:rsidR="00CC6B3C"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2015, </w:t>
      </w:r>
      <w:hyperlink r:id="rId25" w:history="1">
        <w:r w:rsidR="00CC6B3C" w:rsidRPr="00CF2A1A">
          <w:rPr>
            <w:rStyle w:val="Hyperlink"/>
            <w:rFonts w:ascii="Calibri" w:hAnsi="Calibri" w:cs="Calibri"/>
            <w:color w:val="000000" w:themeColor="text1"/>
            <w:sz w:val="18"/>
            <w:szCs w:val="18"/>
          </w:rPr>
          <w:t>https://www.cottoninfo.com.au/sites/default/files/documents/Water%20and%20Soil%20Quality_3.pdf</w:t>
        </w:r>
      </w:hyperlink>
      <w:r w:rsidR="00CC6B3C" w:rsidRPr="00CF2A1A">
        <w:rPr>
          <w:rFonts w:ascii="Calibri" w:hAnsi="Calibri" w:cs="Calibri"/>
          <w:color w:val="000000" w:themeColor="text1"/>
          <w:sz w:val="18"/>
          <w:szCs w:val="18"/>
        </w:rPr>
        <w:t>.</w:t>
      </w:r>
    </w:p>
  </w:endnote>
  <w:endnote w:id="6">
    <w:p w14:paraId="3A71A7DF" w14:textId="7C991D26" w:rsidR="003E098A" w:rsidRPr="00CF2A1A" w:rsidRDefault="003E098A" w:rsidP="001329CC">
      <w:pPr>
        <w:pStyle w:val="Heading1"/>
        <w:spacing w:before="0" w:beforeAutospacing="0" w:after="0" w:afterAutospacing="0"/>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proofErr w:type="spellStart"/>
      <w:r w:rsidR="0007445D" w:rsidRPr="00CF2A1A">
        <w:rPr>
          <w:rStyle w:val="Strong"/>
          <w:rFonts w:ascii="Calibri" w:hAnsi="Calibri" w:cs="Calibri"/>
          <w:color w:val="000000" w:themeColor="text1"/>
          <w:sz w:val="18"/>
          <w:szCs w:val="18"/>
        </w:rPr>
        <w:t>Iverach</w:t>
      </w:r>
      <w:proofErr w:type="spellEnd"/>
      <w:r w:rsidR="0007445D" w:rsidRPr="00CF2A1A">
        <w:rPr>
          <w:rStyle w:val="Strong"/>
          <w:rFonts w:ascii="Calibri" w:hAnsi="Calibri" w:cs="Calibri"/>
          <w:color w:val="000000" w:themeColor="text1"/>
          <w:sz w:val="18"/>
          <w:szCs w:val="18"/>
        </w:rPr>
        <w:t xml:space="preserve"> et al</w:t>
      </w:r>
      <w:r w:rsidR="00403D63" w:rsidRPr="00CF2A1A">
        <w:rPr>
          <w:rStyle w:val="Strong"/>
          <w:rFonts w:ascii="Calibri" w:hAnsi="Calibri" w:cs="Calibri"/>
          <w:color w:val="000000" w:themeColor="text1"/>
          <w:sz w:val="18"/>
          <w:szCs w:val="18"/>
        </w:rPr>
        <w:t>, 2017</w:t>
      </w:r>
      <w:r w:rsidR="0007445D" w:rsidRPr="00CF2A1A">
        <w:rPr>
          <w:rStyle w:val="Strong"/>
          <w:rFonts w:ascii="Calibri" w:hAnsi="Calibri" w:cs="Calibri"/>
          <w:color w:val="000000" w:themeColor="text1"/>
          <w:sz w:val="18"/>
          <w:szCs w:val="18"/>
        </w:rPr>
        <w:t>, above n 1</w:t>
      </w:r>
      <w:r w:rsidR="0007445D" w:rsidRPr="00CF2A1A">
        <w:rPr>
          <w:rFonts w:ascii="Calibri" w:hAnsi="Calibri" w:cs="Calibri"/>
          <w:b w:val="0"/>
          <w:bCs w:val="0"/>
          <w:color w:val="000000" w:themeColor="text1"/>
          <w:sz w:val="18"/>
          <w:szCs w:val="18"/>
          <w:shd w:val="clear" w:color="auto" w:fill="FFFFFF"/>
        </w:rPr>
        <w:t>.</w:t>
      </w:r>
    </w:p>
  </w:endnote>
  <w:endnote w:id="7">
    <w:p w14:paraId="6E9DFD98" w14:textId="48198852" w:rsidR="003E098A" w:rsidRPr="00CF2A1A" w:rsidRDefault="003E098A" w:rsidP="001329CC">
      <w:pPr>
        <w:jc w:val="both"/>
        <w:rPr>
          <w:rFonts w:ascii="Calibri" w:hAnsi="Calibri" w:cs="Calibri"/>
          <w:color w:val="000000" w:themeColor="text1"/>
          <w:kern w:val="36"/>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See e.g. </w:t>
      </w:r>
      <w:r w:rsidRPr="00CF2A1A">
        <w:rPr>
          <w:rFonts w:ascii="Calibri" w:hAnsi="Calibri" w:cs="Calibri"/>
          <w:color w:val="000000" w:themeColor="text1"/>
          <w:spacing w:val="8"/>
          <w:sz w:val="18"/>
          <w:szCs w:val="18"/>
        </w:rPr>
        <w:t>Kath Sullivan</w:t>
      </w:r>
      <w:r w:rsidRPr="00CF2A1A">
        <w:rPr>
          <w:rFonts w:ascii="Calibri" w:hAnsi="Calibri" w:cs="Calibri"/>
          <w:color w:val="000000" w:themeColor="text1"/>
          <w:sz w:val="18"/>
          <w:szCs w:val="18"/>
        </w:rPr>
        <w:t xml:space="preserve">, </w:t>
      </w:r>
      <w:r w:rsidRPr="00CF2A1A">
        <w:rPr>
          <w:rFonts w:ascii="Calibri" w:hAnsi="Calibri" w:cs="Calibri"/>
          <w:color w:val="000000" w:themeColor="text1"/>
          <w:kern w:val="36"/>
          <w:sz w:val="18"/>
          <w:szCs w:val="18"/>
        </w:rPr>
        <w:t xml:space="preserve">National Farmers Federation calls for Australia to reduce net emissions to zero by 2050, 20 August 2020, </w:t>
      </w:r>
      <w:hyperlink r:id="rId26" w:history="1">
        <w:r w:rsidR="004C1300" w:rsidRPr="00CF2A1A">
          <w:rPr>
            <w:rStyle w:val="Hyperlink"/>
            <w:rFonts w:ascii="Calibri" w:hAnsi="Calibri" w:cs="Calibri"/>
            <w:color w:val="000000" w:themeColor="text1"/>
            <w:kern w:val="36"/>
            <w:sz w:val="18"/>
            <w:szCs w:val="18"/>
          </w:rPr>
          <w:t>https://www.abc.net.au/news/2020-08-20/farmers-back-zero-emissions/12576806</w:t>
        </w:r>
      </w:hyperlink>
      <w:r w:rsidR="004C1300" w:rsidRPr="00CF2A1A">
        <w:rPr>
          <w:rFonts w:ascii="Calibri" w:hAnsi="Calibri" w:cs="Calibri"/>
          <w:color w:val="000000" w:themeColor="text1"/>
          <w:kern w:val="36"/>
          <w:sz w:val="18"/>
          <w:szCs w:val="18"/>
        </w:rPr>
        <w:t>.</w:t>
      </w:r>
    </w:p>
  </w:endnote>
  <w:endnote w:id="8">
    <w:p w14:paraId="10AB2F4A" w14:textId="7DF6F684" w:rsidR="003E098A" w:rsidRPr="00CF2A1A" w:rsidRDefault="003E098A" w:rsidP="001329CC">
      <w:pPr>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See e.g.</w:t>
      </w:r>
      <w:r w:rsidR="0007445D"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Reef Credit </w:t>
      </w:r>
      <w:r w:rsidR="0007445D" w:rsidRPr="00CF2A1A">
        <w:rPr>
          <w:rFonts w:ascii="Calibri" w:hAnsi="Calibri" w:cs="Calibri"/>
          <w:color w:val="000000" w:themeColor="text1"/>
          <w:sz w:val="18"/>
          <w:szCs w:val="18"/>
        </w:rPr>
        <w:t>S</w:t>
      </w:r>
      <w:r w:rsidRPr="00CF2A1A">
        <w:rPr>
          <w:rFonts w:ascii="Calibri" w:hAnsi="Calibri" w:cs="Calibri"/>
          <w:color w:val="000000" w:themeColor="text1"/>
          <w:sz w:val="18"/>
          <w:szCs w:val="18"/>
        </w:rPr>
        <w:t>cheme</w:t>
      </w:r>
      <w:r w:rsidR="0007445D"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w:t>
      </w:r>
      <w:hyperlink r:id="rId27" w:history="1">
        <w:r w:rsidRPr="00CF2A1A">
          <w:rPr>
            <w:rStyle w:val="Hyperlink"/>
            <w:rFonts w:ascii="Calibri" w:hAnsi="Calibri" w:cs="Calibri"/>
            <w:color w:val="000000" w:themeColor="text1"/>
            <w:sz w:val="18"/>
            <w:szCs w:val="18"/>
          </w:rPr>
          <w:t>https://www.reefcredit.org</w:t>
        </w:r>
      </w:hyperlink>
      <w:r w:rsidR="0007445D"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w:t>
      </w:r>
    </w:p>
  </w:endnote>
  <w:endnote w:id="9">
    <w:p w14:paraId="1689B562" w14:textId="4A3380CB" w:rsidR="003E098A" w:rsidRPr="00CF2A1A" w:rsidRDefault="003E098A" w:rsidP="001329CC">
      <w:pPr>
        <w:pStyle w:val="Heading3"/>
        <w:spacing w:before="0"/>
        <w:jc w:val="both"/>
        <w:rPr>
          <w:rFonts w:ascii="Calibri" w:eastAsia="Times New Roman"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For example, the NSW NCRIS Groundwater Infrastructure field sites and data in operation since 2013 have generated a large database of high frequency groundwater level time series; similarly there have been a series of </w:t>
      </w:r>
      <w:r w:rsidRPr="00CF2A1A">
        <w:rPr>
          <w:rStyle w:val="Strong"/>
          <w:rFonts w:ascii="Calibri" w:hAnsi="Calibri" w:cs="Calibri"/>
          <w:b w:val="0"/>
          <w:bCs w:val="0"/>
          <w:color w:val="000000" w:themeColor="text1"/>
          <w:sz w:val="18"/>
          <w:szCs w:val="18"/>
        </w:rPr>
        <w:t xml:space="preserve">Cotton Research and Development Corporation </w:t>
      </w:r>
      <w:r w:rsidRPr="00CF2A1A">
        <w:rPr>
          <w:rFonts w:ascii="Calibri" w:eastAsia="Times New Roman" w:hAnsi="Calibri" w:cs="Calibri"/>
          <w:color w:val="000000" w:themeColor="text1"/>
          <w:sz w:val="18"/>
          <w:szCs w:val="18"/>
          <w:shd w:val="clear" w:color="auto" w:fill="FFFFFF"/>
        </w:rPr>
        <w:t>projects by ANSTO/UNSW/Qld DNRME that have developed large water chemistry data sets</w:t>
      </w:r>
      <w:r w:rsidR="001329CC" w:rsidRPr="00CF2A1A">
        <w:rPr>
          <w:rFonts w:ascii="Calibri" w:eastAsia="Times New Roman" w:hAnsi="Calibri" w:cs="Calibri"/>
          <w:color w:val="000000" w:themeColor="text1"/>
          <w:sz w:val="18"/>
          <w:szCs w:val="18"/>
          <w:shd w:val="clear" w:color="auto" w:fill="FFFFFF"/>
        </w:rPr>
        <w:t xml:space="preserve"> on specific catchments</w:t>
      </w:r>
      <w:r w:rsidRPr="00CF2A1A">
        <w:rPr>
          <w:rFonts w:ascii="Calibri" w:eastAsia="Times New Roman" w:hAnsi="Calibri" w:cs="Calibri"/>
          <w:color w:val="000000" w:themeColor="text1"/>
          <w:sz w:val="18"/>
          <w:szCs w:val="18"/>
          <w:shd w:val="clear" w:color="auto" w:fill="FFFFFF"/>
        </w:rPr>
        <w:t>.</w:t>
      </w:r>
    </w:p>
  </w:endnote>
  <w:endnote w:id="10">
    <w:p w14:paraId="1BD6B607" w14:textId="6640B095" w:rsidR="003E098A" w:rsidRPr="00CF2A1A" w:rsidRDefault="003E098A" w:rsidP="001329CC">
      <w:pPr>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9F235A" w:rsidRPr="00CF2A1A">
        <w:rPr>
          <w:rFonts w:ascii="Calibri" w:hAnsi="Calibri" w:cs="Calibri"/>
          <w:color w:val="000000" w:themeColor="text1"/>
          <w:sz w:val="18"/>
          <w:szCs w:val="18"/>
        </w:rPr>
        <w:t xml:space="preserve">For example, the NSW NCRIS Groundwater Infrastructure field sites and data in operation since 2013 have generated a large database of high frequency groundwater level time series; similarly there have been a series of </w:t>
      </w:r>
      <w:r w:rsidR="009F235A" w:rsidRPr="00CF2A1A">
        <w:rPr>
          <w:rStyle w:val="Strong"/>
          <w:rFonts w:ascii="Calibri" w:hAnsi="Calibri" w:cs="Calibri"/>
          <w:b w:val="0"/>
          <w:bCs w:val="0"/>
          <w:color w:val="000000" w:themeColor="text1"/>
          <w:sz w:val="18"/>
          <w:szCs w:val="18"/>
        </w:rPr>
        <w:t xml:space="preserve">Cotton Research and Development Corporation </w:t>
      </w:r>
      <w:r w:rsidR="009F235A" w:rsidRPr="00CF2A1A">
        <w:rPr>
          <w:rFonts w:ascii="Calibri" w:hAnsi="Calibri" w:cs="Calibri"/>
          <w:color w:val="000000" w:themeColor="text1"/>
          <w:sz w:val="18"/>
          <w:szCs w:val="18"/>
          <w:shd w:val="clear" w:color="auto" w:fill="FFFFFF"/>
        </w:rPr>
        <w:t>projects by ANSTO/UNSW/Qld DNRME that have developed large water chemistry data sets on specific catchments.</w:t>
      </w:r>
      <w:r w:rsidRPr="00CF2A1A">
        <w:rPr>
          <w:rFonts w:ascii="Calibri" w:hAnsi="Calibri" w:cs="Calibri"/>
          <w:color w:val="000000" w:themeColor="text1"/>
          <w:sz w:val="18"/>
          <w:szCs w:val="18"/>
        </w:rPr>
        <w:t>Andersen et al</w:t>
      </w:r>
      <w:r w:rsidR="00403D63" w:rsidRPr="00CF2A1A">
        <w:rPr>
          <w:rFonts w:ascii="Calibri" w:hAnsi="Calibri" w:cs="Calibri"/>
          <w:color w:val="000000" w:themeColor="text1"/>
          <w:sz w:val="18"/>
          <w:szCs w:val="18"/>
        </w:rPr>
        <w:t xml:space="preserve">, 2016, above n 1; </w:t>
      </w:r>
      <w:r w:rsidRPr="00CF2A1A">
        <w:rPr>
          <w:rFonts w:ascii="Calibri" w:hAnsi="Calibri" w:cs="Calibri"/>
          <w:color w:val="000000" w:themeColor="text1"/>
          <w:sz w:val="18"/>
          <w:szCs w:val="18"/>
        </w:rPr>
        <w:t>Burrows et al. 2017</w:t>
      </w:r>
      <w:r w:rsidR="00403D63" w:rsidRPr="00CF2A1A">
        <w:rPr>
          <w:rFonts w:ascii="Calibri" w:hAnsi="Calibri" w:cs="Calibri"/>
          <w:color w:val="000000" w:themeColor="text1"/>
          <w:sz w:val="18"/>
          <w:szCs w:val="18"/>
        </w:rPr>
        <w:t xml:space="preserve">, above n 1; </w:t>
      </w:r>
      <w:r w:rsidRPr="00CF2A1A">
        <w:rPr>
          <w:rFonts w:ascii="Calibri" w:hAnsi="Calibri" w:cs="Calibri"/>
          <w:color w:val="000000" w:themeColor="text1"/>
          <w:sz w:val="18"/>
          <w:szCs w:val="18"/>
        </w:rPr>
        <w:t>McDonough et al. 2020</w:t>
      </w:r>
      <w:r w:rsidR="00FE0F49" w:rsidRPr="00CF2A1A">
        <w:rPr>
          <w:rFonts w:ascii="Calibri" w:hAnsi="Calibri" w:cs="Calibri"/>
          <w:color w:val="000000" w:themeColor="text1"/>
          <w:sz w:val="18"/>
          <w:szCs w:val="18"/>
        </w:rPr>
        <w:t>a &amp; 2020</w:t>
      </w:r>
      <w:r w:rsidRPr="00CF2A1A">
        <w:rPr>
          <w:rFonts w:ascii="Calibri" w:hAnsi="Calibri" w:cs="Calibri"/>
          <w:color w:val="000000" w:themeColor="text1"/>
          <w:sz w:val="18"/>
          <w:szCs w:val="18"/>
        </w:rPr>
        <w:t>b</w:t>
      </w:r>
      <w:r w:rsidR="00FE0F49" w:rsidRPr="00CF2A1A">
        <w:rPr>
          <w:rFonts w:ascii="Calibri" w:hAnsi="Calibri" w:cs="Calibri"/>
          <w:color w:val="000000" w:themeColor="text1"/>
          <w:sz w:val="18"/>
          <w:szCs w:val="18"/>
        </w:rPr>
        <w:t>, above n 1;</w:t>
      </w:r>
      <w:r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shd w:val="clear" w:color="auto" w:fill="FFFFFF"/>
        </w:rPr>
        <w:t>Graham</w:t>
      </w:r>
      <w:r w:rsidR="00FE0F49" w:rsidRPr="00CF2A1A">
        <w:rPr>
          <w:rFonts w:ascii="Calibri" w:hAnsi="Calibri" w:cs="Calibri"/>
          <w:color w:val="000000" w:themeColor="text1"/>
          <w:sz w:val="18"/>
          <w:szCs w:val="18"/>
          <w:shd w:val="clear" w:color="auto" w:fill="FFFFFF"/>
        </w:rPr>
        <w:t xml:space="preserve"> et al, above n 4. </w:t>
      </w:r>
    </w:p>
  </w:endnote>
  <w:endnote w:id="11">
    <w:p w14:paraId="2F95284C" w14:textId="10602DA7" w:rsidR="003E098A" w:rsidRPr="00CF2A1A" w:rsidRDefault="003E098A" w:rsidP="001329CC">
      <w:pPr>
        <w:pStyle w:val="EndnoteText"/>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Baker et al 2020</w:t>
      </w:r>
      <w:r w:rsidR="00FE0F49" w:rsidRPr="00CF2A1A">
        <w:rPr>
          <w:rFonts w:ascii="Calibri" w:hAnsi="Calibri" w:cs="Calibri"/>
          <w:color w:val="000000" w:themeColor="text1"/>
          <w:sz w:val="18"/>
          <w:szCs w:val="18"/>
        </w:rPr>
        <w:t>a, 2020b, 2020c and 2020d, above n 1</w:t>
      </w:r>
      <w:r w:rsidRPr="00CF2A1A">
        <w:rPr>
          <w:rFonts w:ascii="Calibri" w:hAnsi="Calibri" w:cs="Calibri"/>
          <w:color w:val="000000" w:themeColor="text1"/>
          <w:sz w:val="18"/>
          <w:szCs w:val="18"/>
        </w:rPr>
        <w:t>; McDonough et al 2020</w:t>
      </w:r>
      <w:r w:rsidR="00FE0F49" w:rsidRPr="00CF2A1A">
        <w:rPr>
          <w:rFonts w:ascii="Calibri" w:hAnsi="Calibri" w:cs="Calibri"/>
          <w:color w:val="000000" w:themeColor="text1"/>
          <w:sz w:val="18"/>
          <w:szCs w:val="18"/>
        </w:rPr>
        <w:t xml:space="preserve">b, above n 1; </w:t>
      </w:r>
      <w:r w:rsidRPr="00CF2A1A">
        <w:rPr>
          <w:rFonts w:ascii="Calibri" w:hAnsi="Calibri" w:cs="Calibri"/>
          <w:color w:val="000000" w:themeColor="text1"/>
          <w:sz w:val="18"/>
          <w:szCs w:val="18"/>
        </w:rPr>
        <w:t xml:space="preserve"> </w:t>
      </w:r>
      <w:proofErr w:type="spellStart"/>
      <w:r w:rsidRPr="00CF2A1A">
        <w:rPr>
          <w:rFonts w:ascii="Calibri" w:hAnsi="Calibri" w:cs="Calibri"/>
          <w:color w:val="000000" w:themeColor="text1"/>
          <w:sz w:val="18"/>
          <w:szCs w:val="18"/>
        </w:rPr>
        <w:t>Markoswka</w:t>
      </w:r>
      <w:proofErr w:type="spellEnd"/>
      <w:r w:rsidRPr="00CF2A1A">
        <w:rPr>
          <w:rFonts w:ascii="Calibri" w:hAnsi="Calibri" w:cs="Calibri"/>
          <w:color w:val="000000" w:themeColor="text1"/>
          <w:sz w:val="18"/>
          <w:szCs w:val="18"/>
        </w:rPr>
        <w:t xml:space="preserve"> et al</w:t>
      </w:r>
      <w:r w:rsidR="00FE0F49"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2020</w:t>
      </w:r>
      <w:r w:rsidR="00FE0F49" w:rsidRPr="00CF2A1A">
        <w:rPr>
          <w:rFonts w:ascii="Calibri" w:hAnsi="Calibri" w:cs="Calibri"/>
          <w:color w:val="000000" w:themeColor="text1"/>
          <w:sz w:val="18"/>
          <w:szCs w:val="18"/>
        </w:rPr>
        <w:t>, abov</w:t>
      </w:r>
      <w:r w:rsidR="001329CC" w:rsidRPr="00CF2A1A">
        <w:rPr>
          <w:rFonts w:ascii="Calibri" w:hAnsi="Calibri" w:cs="Calibri"/>
          <w:color w:val="000000" w:themeColor="text1"/>
          <w:sz w:val="18"/>
          <w:szCs w:val="18"/>
        </w:rPr>
        <w:t>e</w:t>
      </w:r>
      <w:r w:rsidR="00FE0F49" w:rsidRPr="00CF2A1A">
        <w:rPr>
          <w:rFonts w:ascii="Calibri" w:hAnsi="Calibri" w:cs="Calibri"/>
          <w:color w:val="000000" w:themeColor="text1"/>
          <w:sz w:val="18"/>
          <w:szCs w:val="18"/>
        </w:rPr>
        <w:t xml:space="preserve"> n 1;</w:t>
      </w:r>
      <w:r w:rsidRPr="00CF2A1A">
        <w:rPr>
          <w:rFonts w:ascii="Calibri" w:hAnsi="Calibri" w:cs="Calibri"/>
          <w:color w:val="000000" w:themeColor="text1"/>
          <w:sz w:val="18"/>
          <w:szCs w:val="18"/>
        </w:rPr>
        <w:t xml:space="preserve"> Bryan et al</w:t>
      </w:r>
      <w:r w:rsidR="00FE0F49"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2020</w:t>
      </w:r>
      <w:r w:rsidR="00FE0F49" w:rsidRPr="00CF2A1A">
        <w:rPr>
          <w:rFonts w:ascii="Calibri" w:hAnsi="Calibri" w:cs="Calibri"/>
          <w:color w:val="000000" w:themeColor="text1"/>
          <w:sz w:val="18"/>
          <w:szCs w:val="18"/>
        </w:rPr>
        <w:t>, above n 1</w:t>
      </w:r>
      <w:r w:rsidRPr="00CF2A1A">
        <w:rPr>
          <w:rFonts w:ascii="Calibri" w:hAnsi="Calibri" w:cs="Calibri"/>
          <w:color w:val="000000" w:themeColor="text1"/>
          <w:sz w:val="18"/>
          <w:szCs w:val="18"/>
        </w:rPr>
        <w:t>.</w:t>
      </w:r>
    </w:p>
  </w:endnote>
  <w:endnote w:id="12">
    <w:p w14:paraId="662ED42A" w14:textId="0514F74E" w:rsidR="003E098A" w:rsidRPr="00CF2A1A" w:rsidRDefault="003E098A" w:rsidP="001329CC">
      <w:pPr>
        <w:pStyle w:val="NormalWeb"/>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FE0F49" w:rsidRPr="00CF2A1A">
        <w:rPr>
          <w:rFonts w:ascii="Calibri" w:hAnsi="Calibri" w:cs="Calibri"/>
          <w:color w:val="000000" w:themeColor="text1"/>
          <w:sz w:val="18"/>
          <w:szCs w:val="18"/>
        </w:rPr>
        <w:t>X</w:t>
      </w:r>
      <w:r w:rsidR="00FE0F49" w:rsidRPr="00CF2A1A">
        <w:rPr>
          <w:rFonts w:ascii="Calibri" w:hAnsi="Calibri" w:cs="Calibri"/>
          <w:color w:val="000000" w:themeColor="text1"/>
          <w:sz w:val="18"/>
          <w:szCs w:val="18"/>
          <w:shd w:val="clear" w:color="auto" w:fill="FFFFFF"/>
        </w:rPr>
        <w:t>iao</w:t>
      </w:r>
      <w:r w:rsidR="00FE0F49"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rPr>
        <w:t>et al. 2020</w:t>
      </w:r>
      <w:r w:rsidR="00FE0F49" w:rsidRPr="00CF2A1A">
        <w:rPr>
          <w:rFonts w:ascii="Calibri" w:hAnsi="Calibri" w:cs="Calibri"/>
          <w:color w:val="000000" w:themeColor="text1"/>
          <w:sz w:val="18"/>
          <w:szCs w:val="18"/>
        </w:rPr>
        <w:t xml:space="preserve">, above n 1; </w:t>
      </w:r>
      <w:r w:rsidRPr="00CF2A1A">
        <w:rPr>
          <w:rFonts w:ascii="Calibri" w:hAnsi="Calibri" w:cs="Calibri"/>
          <w:color w:val="000000" w:themeColor="text1"/>
          <w:sz w:val="18"/>
          <w:szCs w:val="18"/>
        </w:rPr>
        <w:t>Hocking and Kelly</w:t>
      </w:r>
      <w:r w:rsidR="00FE0F49"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2016</w:t>
      </w:r>
      <w:r w:rsidR="00FE0F49" w:rsidRPr="00CF2A1A">
        <w:rPr>
          <w:rFonts w:ascii="Calibri" w:hAnsi="Calibri" w:cs="Calibri"/>
          <w:color w:val="000000" w:themeColor="text1"/>
          <w:sz w:val="18"/>
          <w:szCs w:val="18"/>
        </w:rPr>
        <w:t>, above n 1;</w:t>
      </w:r>
      <w:r w:rsidRPr="00CF2A1A">
        <w:rPr>
          <w:rFonts w:ascii="Calibri" w:hAnsi="Calibri" w:cs="Calibri"/>
          <w:color w:val="000000" w:themeColor="text1"/>
          <w:sz w:val="18"/>
          <w:szCs w:val="18"/>
        </w:rPr>
        <w:t> Kelly</w:t>
      </w:r>
      <w:r w:rsidR="00FE0F49"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rPr>
        <w:t>2009</w:t>
      </w:r>
      <w:r w:rsidR="00FE0F49" w:rsidRPr="00CF2A1A">
        <w:rPr>
          <w:rFonts w:ascii="Calibri" w:hAnsi="Calibri" w:cs="Calibri"/>
          <w:color w:val="000000" w:themeColor="text1"/>
          <w:sz w:val="18"/>
          <w:szCs w:val="18"/>
        </w:rPr>
        <w:t>, above n 1; K</w:t>
      </w:r>
      <w:r w:rsidRPr="00CF2A1A">
        <w:rPr>
          <w:rFonts w:ascii="Calibri" w:hAnsi="Calibri" w:cs="Calibri"/>
          <w:color w:val="000000" w:themeColor="text1"/>
          <w:sz w:val="18"/>
          <w:szCs w:val="18"/>
        </w:rPr>
        <w:t>elly &amp; </w:t>
      </w:r>
      <w:proofErr w:type="spellStart"/>
      <w:r w:rsidRPr="00CF2A1A">
        <w:rPr>
          <w:rFonts w:ascii="Calibri" w:hAnsi="Calibri" w:cs="Calibri"/>
          <w:color w:val="000000" w:themeColor="text1"/>
          <w:sz w:val="18"/>
          <w:szCs w:val="18"/>
        </w:rPr>
        <w:t>Giambastiani</w:t>
      </w:r>
      <w:proofErr w:type="spellEnd"/>
      <w:r w:rsidR="00FE0F49"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rPr>
        <w:t>2009</w:t>
      </w:r>
      <w:r w:rsidR="00FE0F49" w:rsidRPr="00CF2A1A">
        <w:rPr>
          <w:rFonts w:ascii="Calibri" w:hAnsi="Calibri" w:cs="Calibri"/>
          <w:color w:val="000000" w:themeColor="text1"/>
          <w:sz w:val="18"/>
          <w:szCs w:val="18"/>
        </w:rPr>
        <w:t xml:space="preserve">, above n 1. </w:t>
      </w:r>
    </w:p>
  </w:endnote>
  <w:endnote w:id="13">
    <w:p w14:paraId="14294C48" w14:textId="66AAC785" w:rsidR="003E098A" w:rsidRPr="00CF2A1A" w:rsidRDefault="003E098A" w:rsidP="001329CC">
      <w:pPr>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Acworth et al 2020</w:t>
      </w:r>
      <w:r w:rsidR="00FE0F49" w:rsidRPr="00CF2A1A">
        <w:rPr>
          <w:rFonts w:ascii="Calibri" w:hAnsi="Calibri" w:cs="Calibri"/>
          <w:color w:val="000000" w:themeColor="text1"/>
          <w:sz w:val="18"/>
          <w:szCs w:val="18"/>
        </w:rPr>
        <w:t>, above n 1;</w:t>
      </w:r>
      <w:r w:rsidR="00FE0F49" w:rsidRPr="00CF2A1A">
        <w:rPr>
          <w:rStyle w:val="Hyperlink"/>
          <w:rFonts w:ascii="Calibri" w:hAnsi="Calibri" w:cs="Calibri"/>
          <w:color w:val="000000" w:themeColor="text1"/>
          <w:sz w:val="18"/>
          <w:szCs w:val="18"/>
          <w:u w:val="none"/>
        </w:rPr>
        <w:t xml:space="preserve"> </w:t>
      </w:r>
      <w:r w:rsidRPr="00CF2A1A">
        <w:rPr>
          <w:rFonts w:ascii="Calibri" w:hAnsi="Calibri" w:cs="Calibri"/>
          <w:color w:val="000000" w:themeColor="text1"/>
          <w:sz w:val="18"/>
          <w:szCs w:val="18"/>
        </w:rPr>
        <w:t>Burrows et al</w:t>
      </w:r>
      <w:r w:rsidR="00FE0F49"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2018</w:t>
      </w:r>
      <w:r w:rsidR="00FE0F49" w:rsidRPr="00CF2A1A">
        <w:rPr>
          <w:rFonts w:ascii="Calibri" w:hAnsi="Calibri" w:cs="Calibri"/>
          <w:color w:val="000000" w:themeColor="text1"/>
          <w:sz w:val="18"/>
          <w:szCs w:val="18"/>
        </w:rPr>
        <w:t>, above n 1;</w:t>
      </w:r>
      <w:r w:rsidRPr="00CF2A1A">
        <w:rPr>
          <w:rFonts w:ascii="Calibri" w:hAnsi="Calibri" w:cs="Calibri"/>
          <w:color w:val="000000" w:themeColor="text1"/>
          <w:sz w:val="18"/>
          <w:szCs w:val="18"/>
        </w:rPr>
        <w:t xml:space="preserve"> McDonough, et al 2020</w:t>
      </w:r>
      <w:r w:rsidR="00FE0F49" w:rsidRPr="00CF2A1A">
        <w:rPr>
          <w:rFonts w:ascii="Calibri" w:hAnsi="Calibri" w:cs="Calibri"/>
          <w:color w:val="000000" w:themeColor="text1"/>
          <w:sz w:val="18"/>
          <w:szCs w:val="18"/>
        </w:rPr>
        <w:t xml:space="preserve">b, above n 1; </w:t>
      </w:r>
      <w:r w:rsidRPr="00CF2A1A">
        <w:rPr>
          <w:rFonts w:ascii="Calibri" w:hAnsi="Calibri" w:cs="Calibri"/>
          <w:color w:val="000000" w:themeColor="text1"/>
          <w:sz w:val="18"/>
          <w:szCs w:val="18"/>
        </w:rPr>
        <w:t>Meredith et al</w:t>
      </w:r>
      <w:r w:rsidR="00FE0F49" w:rsidRPr="00CF2A1A">
        <w:rPr>
          <w:rFonts w:ascii="Calibri" w:hAnsi="Calibri" w:cs="Calibri"/>
          <w:color w:val="000000" w:themeColor="text1"/>
          <w:sz w:val="18"/>
          <w:szCs w:val="18"/>
        </w:rPr>
        <w:t>,</w:t>
      </w:r>
      <w:r w:rsidRPr="00CF2A1A">
        <w:rPr>
          <w:rFonts w:ascii="Calibri" w:hAnsi="Calibri" w:cs="Calibri"/>
          <w:color w:val="000000" w:themeColor="text1"/>
          <w:sz w:val="18"/>
          <w:szCs w:val="18"/>
        </w:rPr>
        <w:t xml:space="preserve"> 2020</w:t>
      </w:r>
      <w:r w:rsidR="00FE0F49" w:rsidRPr="00CF2A1A">
        <w:rPr>
          <w:rFonts w:ascii="Calibri" w:hAnsi="Calibri" w:cs="Calibri"/>
          <w:color w:val="000000" w:themeColor="text1"/>
          <w:sz w:val="18"/>
          <w:szCs w:val="18"/>
        </w:rPr>
        <w:t>, above n 1.</w:t>
      </w:r>
    </w:p>
  </w:endnote>
  <w:endnote w:id="14">
    <w:p w14:paraId="0BDC2BC3" w14:textId="6B0962BE" w:rsidR="003E098A" w:rsidRPr="00CF2A1A" w:rsidRDefault="003E098A" w:rsidP="001329CC">
      <w:pPr>
        <w:autoSpaceDE w:val="0"/>
        <w:autoSpaceDN w:val="0"/>
        <w:adjustRightInd w:val="0"/>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FE0F49" w:rsidRPr="00CF2A1A">
        <w:rPr>
          <w:rFonts w:ascii="Calibri" w:hAnsi="Calibri" w:cs="Calibri"/>
          <w:color w:val="000000" w:themeColor="text1"/>
          <w:sz w:val="18"/>
          <w:szCs w:val="18"/>
          <w:lang w:val="en-GB"/>
        </w:rPr>
        <w:t>Zhao et al, 20</w:t>
      </w:r>
      <w:r w:rsidR="00543BB0" w:rsidRPr="00CF2A1A">
        <w:rPr>
          <w:rFonts w:ascii="Calibri" w:hAnsi="Calibri" w:cs="Calibri"/>
          <w:color w:val="000000" w:themeColor="text1"/>
          <w:sz w:val="18"/>
          <w:szCs w:val="18"/>
          <w:lang w:val="en-GB"/>
        </w:rPr>
        <w:t>19</w:t>
      </w:r>
      <w:r w:rsidR="00FE0F49" w:rsidRPr="00CF2A1A">
        <w:rPr>
          <w:rFonts w:ascii="Calibri" w:hAnsi="Calibri" w:cs="Calibri"/>
          <w:color w:val="000000" w:themeColor="text1"/>
          <w:sz w:val="18"/>
          <w:szCs w:val="18"/>
          <w:lang w:val="en-GB"/>
        </w:rPr>
        <w:t xml:space="preserve">, above n 1; </w:t>
      </w:r>
      <w:proofErr w:type="spellStart"/>
      <w:r w:rsidR="00FE0F49" w:rsidRPr="00CF2A1A">
        <w:rPr>
          <w:rFonts w:ascii="Calibri" w:hAnsi="Calibri" w:cs="Calibri"/>
          <w:color w:val="000000" w:themeColor="text1"/>
          <w:sz w:val="18"/>
          <w:szCs w:val="18"/>
          <w:lang w:val="en-GB"/>
        </w:rPr>
        <w:t>Zare</w:t>
      </w:r>
      <w:proofErr w:type="spellEnd"/>
      <w:r w:rsidR="00FE0F49" w:rsidRPr="00CF2A1A">
        <w:rPr>
          <w:rFonts w:ascii="Calibri" w:hAnsi="Calibri" w:cs="Calibri"/>
          <w:color w:val="000000" w:themeColor="text1"/>
          <w:sz w:val="18"/>
          <w:szCs w:val="18"/>
          <w:lang w:val="en-GB"/>
        </w:rPr>
        <w:t xml:space="preserve"> et al, </w:t>
      </w:r>
      <w:r w:rsidR="00543BB0" w:rsidRPr="00CF2A1A">
        <w:rPr>
          <w:rFonts w:ascii="Calibri" w:hAnsi="Calibri" w:cs="Calibri"/>
          <w:color w:val="000000" w:themeColor="text1"/>
          <w:sz w:val="18"/>
          <w:szCs w:val="18"/>
          <w:lang w:val="en-GB"/>
        </w:rPr>
        <w:t>2020, above n 1.</w:t>
      </w:r>
      <w:r w:rsidR="00FE0F49" w:rsidRPr="00CF2A1A">
        <w:rPr>
          <w:rFonts w:ascii="Calibri" w:hAnsi="Calibri" w:cs="Calibri"/>
          <w:color w:val="000000" w:themeColor="text1"/>
          <w:sz w:val="18"/>
          <w:szCs w:val="18"/>
          <w:lang w:val="en-GB"/>
        </w:rPr>
        <w:t xml:space="preserve"> </w:t>
      </w:r>
    </w:p>
  </w:endnote>
  <w:endnote w:id="15">
    <w:p w14:paraId="3141ECB3" w14:textId="26986635" w:rsidR="003E098A" w:rsidRPr="00CF2A1A" w:rsidRDefault="003E098A" w:rsidP="001329CC">
      <w:pPr>
        <w:autoSpaceDE w:val="0"/>
        <w:autoSpaceDN w:val="0"/>
        <w:adjustRightInd w:val="0"/>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00526B54" w:rsidRPr="00CF2A1A">
        <w:rPr>
          <w:rFonts w:ascii="Calibri" w:hAnsi="Calibri" w:cs="Calibri"/>
          <w:color w:val="000000" w:themeColor="text1"/>
          <w:sz w:val="18"/>
          <w:szCs w:val="18"/>
          <w:lang w:val="en-US"/>
        </w:rPr>
        <w:t xml:space="preserve"> </w:t>
      </w:r>
      <w:r w:rsidR="00543BB0" w:rsidRPr="00CF2A1A">
        <w:rPr>
          <w:rFonts w:ascii="Calibri" w:hAnsi="Calibri" w:cs="Calibri"/>
          <w:color w:val="000000" w:themeColor="text1"/>
          <w:sz w:val="18"/>
          <w:szCs w:val="18"/>
          <w:lang w:val="en-US"/>
        </w:rPr>
        <w:t xml:space="preserve">Productivity Commission, above n 2, </w:t>
      </w:r>
      <w:r w:rsidR="00543BB0" w:rsidRPr="00CF2A1A">
        <w:rPr>
          <w:rFonts w:ascii="Calibri" w:hAnsi="Calibri" w:cs="Calibri"/>
          <w:color w:val="000000" w:themeColor="text1"/>
          <w:sz w:val="18"/>
          <w:szCs w:val="18"/>
        </w:rPr>
        <w:t xml:space="preserve">p </w:t>
      </w:r>
      <w:r w:rsidRPr="00CF2A1A">
        <w:rPr>
          <w:rFonts w:ascii="Calibri" w:hAnsi="Calibri" w:cs="Calibri"/>
          <w:color w:val="000000" w:themeColor="text1"/>
          <w:sz w:val="18"/>
          <w:szCs w:val="18"/>
        </w:rPr>
        <w:t>95,</w:t>
      </w:r>
      <w:r w:rsidR="00543BB0"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rPr>
        <w:t>97.</w:t>
      </w:r>
    </w:p>
  </w:endnote>
  <w:endnote w:id="16">
    <w:p w14:paraId="41A0BAF9" w14:textId="117A99A2" w:rsidR="003E098A" w:rsidRPr="00CF2A1A" w:rsidRDefault="003E098A" w:rsidP="001329CC">
      <w:pPr>
        <w:widowControl w:val="0"/>
        <w:autoSpaceDE w:val="0"/>
        <w:autoSpaceDN w:val="0"/>
        <w:adjustRightInd w:val="0"/>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proofErr w:type="spellStart"/>
      <w:r w:rsidRPr="00CF2A1A">
        <w:rPr>
          <w:rFonts w:ascii="Calibri" w:hAnsi="Calibri" w:cs="Calibri"/>
          <w:color w:val="000000" w:themeColor="text1"/>
          <w:sz w:val="18"/>
          <w:szCs w:val="18"/>
        </w:rPr>
        <w:t>Poh</w:t>
      </w:r>
      <w:proofErr w:type="spellEnd"/>
      <w:r w:rsidRPr="00CF2A1A">
        <w:rPr>
          <w:rFonts w:ascii="Calibri" w:hAnsi="Calibri" w:cs="Calibri"/>
          <w:color w:val="000000" w:themeColor="text1"/>
          <w:sz w:val="18"/>
          <w:szCs w:val="18"/>
        </w:rPr>
        <w:t xml:space="preserve">-Ling Tan, Kathleen </w:t>
      </w:r>
      <w:proofErr w:type="spellStart"/>
      <w:r w:rsidRPr="00CF2A1A">
        <w:rPr>
          <w:rFonts w:ascii="Calibri" w:hAnsi="Calibri" w:cs="Calibri"/>
          <w:color w:val="000000" w:themeColor="text1"/>
          <w:sz w:val="18"/>
          <w:szCs w:val="18"/>
        </w:rPr>
        <w:t>Bowmer</w:t>
      </w:r>
      <w:proofErr w:type="spellEnd"/>
      <w:r w:rsidRPr="00CF2A1A">
        <w:rPr>
          <w:rFonts w:ascii="Calibri" w:hAnsi="Calibri" w:cs="Calibri"/>
          <w:color w:val="000000" w:themeColor="text1"/>
          <w:sz w:val="18"/>
          <w:szCs w:val="18"/>
        </w:rPr>
        <w:t xml:space="preserve"> and John Mackenzie, ‘Deliberative Tools for Meeting the Challenges of Water Planning in Australia’ (2012) 474 </w:t>
      </w:r>
      <w:r w:rsidRPr="00CF2A1A">
        <w:rPr>
          <w:rFonts w:ascii="Calibri" w:hAnsi="Calibri" w:cs="Calibri"/>
          <w:iCs/>
          <w:color w:val="000000" w:themeColor="text1"/>
          <w:sz w:val="18"/>
          <w:szCs w:val="18"/>
        </w:rPr>
        <w:t xml:space="preserve">J </w:t>
      </w:r>
      <w:proofErr w:type="spellStart"/>
      <w:r w:rsidRPr="00CF2A1A">
        <w:rPr>
          <w:rFonts w:ascii="Calibri" w:hAnsi="Calibri" w:cs="Calibri"/>
          <w:iCs/>
          <w:color w:val="000000" w:themeColor="text1"/>
          <w:sz w:val="18"/>
          <w:szCs w:val="18"/>
        </w:rPr>
        <w:t>Hydrol</w:t>
      </w:r>
      <w:proofErr w:type="spellEnd"/>
      <w:r w:rsidRPr="00CF2A1A">
        <w:rPr>
          <w:rFonts w:ascii="Calibri" w:hAnsi="Calibri" w:cs="Calibri"/>
          <w:iCs/>
          <w:color w:val="000000" w:themeColor="text1"/>
          <w:sz w:val="18"/>
          <w:szCs w:val="18"/>
        </w:rPr>
        <w:t xml:space="preserve"> </w:t>
      </w:r>
      <w:r w:rsidRPr="00CF2A1A">
        <w:rPr>
          <w:rFonts w:ascii="Calibri" w:hAnsi="Calibri" w:cs="Calibri"/>
          <w:color w:val="000000" w:themeColor="text1"/>
          <w:sz w:val="18"/>
          <w:szCs w:val="18"/>
        </w:rPr>
        <w:t>2</w:t>
      </w:r>
      <w:r w:rsidRPr="00CF2A1A">
        <w:rPr>
          <w:rFonts w:ascii="Calibri" w:hAnsi="Calibri" w:cs="Calibri"/>
          <w:color w:val="000000" w:themeColor="text1"/>
          <w:sz w:val="18"/>
          <w:szCs w:val="18"/>
          <w:lang w:val="en-US"/>
        </w:rPr>
        <w:t>.</w:t>
      </w:r>
    </w:p>
  </w:endnote>
  <w:endnote w:id="17">
    <w:p w14:paraId="4E31CD14" w14:textId="448B856E" w:rsidR="003E098A" w:rsidRPr="00CF2A1A" w:rsidRDefault="003E098A" w:rsidP="001329CC">
      <w:pPr>
        <w:jc w:val="both"/>
        <w:rPr>
          <w:rFonts w:ascii="Calibri" w:eastAsia="SimSun"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543BB0" w:rsidRPr="00CF2A1A">
        <w:rPr>
          <w:rFonts w:ascii="Calibri" w:hAnsi="Calibri" w:cs="Calibri"/>
          <w:color w:val="000000" w:themeColor="text1"/>
          <w:sz w:val="18"/>
          <w:szCs w:val="18"/>
        </w:rPr>
        <w:t xml:space="preserve">See e.g. </w:t>
      </w:r>
      <w:r w:rsidRPr="00CF2A1A">
        <w:rPr>
          <w:rFonts w:ascii="Calibri" w:hAnsi="Calibri" w:cs="Calibri"/>
          <w:color w:val="000000" w:themeColor="text1"/>
          <w:sz w:val="18"/>
          <w:szCs w:val="18"/>
        </w:rPr>
        <w:t>National Water Commission</w:t>
      </w:r>
      <w:r w:rsidR="00543BB0" w:rsidRPr="00CF2A1A">
        <w:rPr>
          <w:rFonts w:ascii="Calibri" w:hAnsi="Calibri" w:cs="Calibri"/>
          <w:color w:val="000000" w:themeColor="text1"/>
          <w:sz w:val="18"/>
          <w:szCs w:val="18"/>
        </w:rPr>
        <w:t>’s</w:t>
      </w:r>
      <w:r w:rsidRPr="00CF2A1A">
        <w:rPr>
          <w:rFonts w:ascii="Calibri" w:hAnsi="Calibri" w:cs="Calibri"/>
          <w:color w:val="000000" w:themeColor="text1"/>
          <w:sz w:val="18"/>
          <w:szCs w:val="18"/>
        </w:rPr>
        <w:t xml:space="preserve"> (NWC)</w:t>
      </w:r>
      <w:r w:rsidRPr="00CF2A1A">
        <w:rPr>
          <w:rFonts w:ascii="Calibri" w:eastAsia="SimSun" w:hAnsi="Calibri" w:cs="Calibri"/>
          <w:color w:val="000000" w:themeColor="text1"/>
          <w:sz w:val="18"/>
          <w:szCs w:val="18"/>
        </w:rPr>
        <w:t xml:space="preserve">, </w:t>
      </w:r>
      <w:r w:rsidRPr="00CF2A1A">
        <w:rPr>
          <w:rFonts w:ascii="Calibri" w:eastAsia="SimSun" w:hAnsi="Calibri" w:cs="Calibri"/>
          <w:iCs/>
          <w:color w:val="000000" w:themeColor="text1"/>
          <w:sz w:val="18"/>
          <w:szCs w:val="18"/>
        </w:rPr>
        <w:t>The National Water Planning Report Card 2013</w:t>
      </w:r>
      <w:r w:rsidRPr="00CF2A1A">
        <w:rPr>
          <w:rFonts w:ascii="Calibri" w:eastAsia="SimSun" w:hAnsi="Calibri" w:cs="Calibri"/>
          <w:i/>
          <w:iCs/>
          <w:color w:val="000000" w:themeColor="text1"/>
          <w:sz w:val="18"/>
          <w:szCs w:val="18"/>
        </w:rPr>
        <w:t xml:space="preserve"> </w:t>
      </w:r>
      <w:r w:rsidRPr="00CF2A1A">
        <w:rPr>
          <w:rFonts w:ascii="Calibri" w:eastAsia="SimSun" w:hAnsi="Calibri" w:cs="Calibri"/>
          <w:iCs/>
          <w:color w:val="000000" w:themeColor="text1"/>
          <w:sz w:val="18"/>
          <w:szCs w:val="18"/>
        </w:rPr>
        <w:t xml:space="preserve">(NWC, </w:t>
      </w:r>
      <w:r w:rsidRPr="00CF2A1A">
        <w:rPr>
          <w:rFonts w:ascii="Calibri" w:hAnsi="Calibri" w:cs="Calibri"/>
          <w:color w:val="000000" w:themeColor="text1"/>
          <w:sz w:val="18"/>
          <w:szCs w:val="18"/>
        </w:rPr>
        <w:t>2013</w:t>
      </w:r>
      <w:r w:rsidR="00543BB0" w:rsidRPr="00CF2A1A">
        <w:rPr>
          <w:rFonts w:ascii="Calibri" w:hAnsi="Calibri" w:cs="Calibri"/>
          <w:color w:val="000000" w:themeColor="text1"/>
          <w:sz w:val="18"/>
          <w:szCs w:val="18"/>
        </w:rPr>
        <w:t>)</w:t>
      </w:r>
      <w:r w:rsidR="00543BB0" w:rsidRPr="00CF2A1A">
        <w:rPr>
          <w:rFonts w:ascii="Calibri" w:hAnsi="Calibri" w:cs="Calibri"/>
          <w:color w:val="000000" w:themeColor="text1"/>
          <w:sz w:val="18"/>
          <w:szCs w:val="18"/>
          <w:lang w:val="en-US"/>
        </w:rPr>
        <w:t>; Productivity Commission, above n 2.</w:t>
      </w:r>
    </w:p>
  </w:endnote>
  <w:endnote w:id="18">
    <w:p w14:paraId="6795644F" w14:textId="77777777" w:rsidR="003E098A" w:rsidRPr="00CF2A1A" w:rsidRDefault="003E098A" w:rsidP="001329CC">
      <w:pPr>
        <w:pStyle w:val="EndnoteText"/>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Pr="00CF2A1A">
        <w:rPr>
          <w:rFonts w:ascii="Calibri" w:hAnsi="Calibri" w:cs="Calibri"/>
          <w:iCs/>
          <w:color w:val="000000" w:themeColor="text1"/>
          <w:sz w:val="18"/>
          <w:szCs w:val="18"/>
          <w:lang w:val="en-US"/>
        </w:rPr>
        <w:t>NWI 2004,</w:t>
      </w:r>
      <w:r w:rsidRPr="00CF2A1A">
        <w:rPr>
          <w:rFonts w:ascii="Calibri" w:hAnsi="Calibri" w:cs="Calibri"/>
          <w:color w:val="000000" w:themeColor="text1"/>
          <w:sz w:val="18"/>
          <w:szCs w:val="18"/>
          <w:lang w:val="en-US"/>
        </w:rPr>
        <w:t xml:space="preserve"> cl 34.</w:t>
      </w:r>
    </w:p>
  </w:endnote>
  <w:endnote w:id="19">
    <w:p w14:paraId="1A6E1049" w14:textId="5894ECD6" w:rsidR="00543BB0" w:rsidRPr="00CF2A1A" w:rsidRDefault="00543BB0" w:rsidP="001329CC">
      <w:pPr>
        <w:widowControl w:val="0"/>
        <w:autoSpaceDE w:val="0"/>
        <w:autoSpaceDN w:val="0"/>
        <w:adjustRightInd w:val="0"/>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Holley and Kennedy, 2019, above n 1; Karen H</w:t>
      </w:r>
      <w:proofErr w:type="spellStart"/>
      <w:r w:rsidRPr="00CF2A1A">
        <w:rPr>
          <w:rFonts w:ascii="Calibri" w:hAnsi="Calibri" w:cs="Calibri"/>
          <w:color w:val="000000" w:themeColor="text1"/>
          <w:sz w:val="18"/>
          <w:szCs w:val="18"/>
          <w:lang w:val="en-US"/>
        </w:rPr>
        <w:t>ussey</w:t>
      </w:r>
      <w:proofErr w:type="spellEnd"/>
      <w:r w:rsidRPr="00CF2A1A">
        <w:rPr>
          <w:rFonts w:ascii="Calibri" w:hAnsi="Calibri" w:cs="Calibri"/>
          <w:color w:val="000000" w:themeColor="text1"/>
          <w:sz w:val="18"/>
          <w:szCs w:val="18"/>
          <w:lang w:val="en-US"/>
        </w:rPr>
        <w:t xml:space="preserve">, Jamie </w:t>
      </w:r>
      <w:proofErr w:type="spellStart"/>
      <w:r w:rsidRPr="00CF2A1A">
        <w:rPr>
          <w:rFonts w:ascii="Calibri" w:hAnsi="Calibri" w:cs="Calibri"/>
          <w:color w:val="000000" w:themeColor="text1"/>
          <w:sz w:val="18"/>
          <w:szCs w:val="18"/>
          <w:lang w:val="en-US"/>
        </w:rPr>
        <w:t>Pittock</w:t>
      </w:r>
      <w:proofErr w:type="spellEnd"/>
      <w:r w:rsidRPr="00CF2A1A">
        <w:rPr>
          <w:rFonts w:ascii="Calibri" w:hAnsi="Calibri" w:cs="Calibri"/>
          <w:color w:val="000000" w:themeColor="text1"/>
          <w:sz w:val="18"/>
          <w:szCs w:val="18"/>
          <w:lang w:val="en-US"/>
        </w:rPr>
        <w:t xml:space="preserve"> and Stephen </w:t>
      </w:r>
      <w:proofErr w:type="spellStart"/>
      <w:r w:rsidRPr="00CF2A1A">
        <w:rPr>
          <w:rFonts w:ascii="Calibri" w:hAnsi="Calibri" w:cs="Calibri"/>
          <w:color w:val="000000" w:themeColor="text1"/>
          <w:sz w:val="18"/>
          <w:szCs w:val="18"/>
          <w:lang w:val="en-US"/>
        </w:rPr>
        <w:t>Dovers</w:t>
      </w:r>
      <w:proofErr w:type="spellEnd"/>
      <w:r w:rsidRPr="00CF2A1A">
        <w:rPr>
          <w:rFonts w:ascii="Calibri" w:hAnsi="Calibri" w:cs="Calibri"/>
          <w:color w:val="000000" w:themeColor="text1"/>
          <w:sz w:val="18"/>
          <w:szCs w:val="18"/>
          <w:lang w:val="en-US"/>
        </w:rPr>
        <w:t xml:space="preserve"> ‘Justifying, extending and applying ‘nexus’ thinking in the quest for sustainable development’ in J </w:t>
      </w:r>
      <w:proofErr w:type="spellStart"/>
      <w:r w:rsidRPr="00CF2A1A">
        <w:rPr>
          <w:rFonts w:ascii="Calibri" w:hAnsi="Calibri" w:cs="Calibri"/>
          <w:color w:val="000000" w:themeColor="text1"/>
          <w:sz w:val="18"/>
          <w:szCs w:val="18"/>
          <w:lang w:val="en-US"/>
        </w:rPr>
        <w:t>Pittock</w:t>
      </w:r>
      <w:proofErr w:type="spellEnd"/>
      <w:r w:rsidRPr="00CF2A1A">
        <w:rPr>
          <w:rFonts w:ascii="Calibri" w:hAnsi="Calibri" w:cs="Calibri"/>
          <w:color w:val="000000" w:themeColor="text1"/>
          <w:sz w:val="18"/>
          <w:szCs w:val="18"/>
          <w:lang w:val="en-US"/>
        </w:rPr>
        <w:t xml:space="preserve">, K Hussey and S </w:t>
      </w:r>
      <w:proofErr w:type="spellStart"/>
      <w:r w:rsidRPr="00CF2A1A">
        <w:rPr>
          <w:rFonts w:ascii="Calibri" w:hAnsi="Calibri" w:cs="Calibri"/>
          <w:color w:val="000000" w:themeColor="text1"/>
          <w:sz w:val="18"/>
          <w:szCs w:val="18"/>
          <w:lang w:val="en-US"/>
        </w:rPr>
        <w:t>Dovers</w:t>
      </w:r>
      <w:proofErr w:type="spellEnd"/>
      <w:r w:rsidRPr="00CF2A1A">
        <w:rPr>
          <w:rFonts w:ascii="Calibri" w:hAnsi="Calibri" w:cs="Calibri"/>
          <w:color w:val="000000" w:themeColor="text1"/>
          <w:sz w:val="18"/>
          <w:szCs w:val="18"/>
          <w:lang w:val="en-US"/>
        </w:rPr>
        <w:t xml:space="preserve"> (</w:t>
      </w:r>
      <w:proofErr w:type="spellStart"/>
      <w:r w:rsidRPr="00CF2A1A">
        <w:rPr>
          <w:rFonts w:ascii="Calibri" w:hAnsi="Calibri" w:cs="Calibri"/>
          <w:color w:val="000000" w:themeColor="text1"/>
          <w:sz w:val="18"/>
          <w:szCs w:val="18"/>
          <w:lang w:val="en-US"/>
        </w:rPr>
        <w:t>eds</w:t>
      </w:r>
      <w:proofErr w:type="spellEnd"/>
      <w:r w:rsidRPr="00CF2A1A">
        <w:rPr>
          <w:rFonts w:ascii="Calibri" w:hAnsi="Calibri" w:cs="Calibri"/>
          <w:color w:val="000000" w:themeColor="text1"/>
          <w:sz w:val="18"/>
          <w:szCs w:val="18"/>
          <w:lang w:val="en-US"/>
        </w:rPr>
        <w:t xml:space="preserve">) </w:t>
      </w:r>
      <w:r w:rsidRPr="00CF2A1A">
        <w:rPr>
          <w:rFonts w:ascii="Calibri" w:hAnsi="Calibri" w:cs="Calibri"/>
          <w:i/>
          <w:iCs/>
          <w:color w:val="000000" w:themeColor="text1"/>
          <w:sz w:val="18"/>
          <w:szCs w:val="18"/>
          <w:lang w:val="en-US"/>
        </w:rPr>
        <w:t xml:space="preserve">Climate, Energy and Water </w:t>
      </w:r>
      <w:r w:rsidRPr="00CF2A1A">
        <w:rPr>
          <w:rFonts w:ascii="Calibri" w:hAnsi="Calibri" w:cs="Calibri"/>
          <w:iCs/>
          <w:color w:val="000000" w:themeColor="text1"/>
          <w:sz w:val="18"/>
          <w:szCs w:val="18"/>
          <w:lang w:val="en-US"/>
        </w:rPr>
        <w:t>(</w:t>
      </w:r>
      <w:r w:rsidRPr="00CF2A1A">
        <w:rPr>
          <w:rFonts w:ascii="Calibri" w:hAnsi="Calibri" w:cs="Calibri"/>
          <w:color w:val="000000" w:themeColor="text1"/>
          <w:sz w:val="18"/>
          <w:szCs w:val="18"/>
          <w:lang w:val="en-US"/>
        </w:rPr>
        <w:t xml:space="preserve">CUP, 2015). </w:t>
      </w:r>
    </w:p>
  </w:endnote>
  <w:endnote w:id="20">
    <w:p w14:paraId="5DAB7681" w14:textId="3A8DCC62" w:rsidR="003E098A" w:rsidRPr="00CF2A1A" w:rsidRDefault="003E098A" w:rsidP="001329CC">
      <w:pPr>
        <w:widowControl w:val="0"/>
        <w:autoSpaceDE w:val="0"/>
        <w:autoSpaceDN w:val="0"/>
        <w:adjustRightInd w:val="0"/>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lang w:val="en-US"/>
        </w:rPr>
        <w:t xml:space="preserve">National Water Commission, Coal Seam Gas and Water Position Statement (NWC, 2012); National Water Commission (NWC), Water for mining and unconventional gas under the National Water Initiative (NWC, 2014). </w:t>
      </w:r>
    </w:p>
  </w:endnote>
  <w:endnote w:id="21">
    <w:p w14:paraId="15EE0F67" w14:textId="3BFE4991" w:rsidR="003E098A" w:rsidRPr="00CF2A1A" w:rsidRDefault="003E098A" w:rsidP="00E70610">
      <w:pPr>
        <w:autoSpaceDE w:val="0"/>
        <w:autoSpaceDN w:val="0"/>
        <w:adjustRightInd w:val="0"/>
        <w:rPr>
          <w:rFonts w:ascii="Calibri" w:eastAsiaTheme="minorHAnsi" w:hAnsi="Calibri" w:cs="Calibri"/>
          <w:color w:val="000000" w:themeColor="text1"/>
          <w:sz w:val="18"/>
          <w:szCs w:val="18"/>
          <w:lang w:val="en-GB" w:eastAsia="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Pr="00CF2A1A">
        <w:rPr>
          <w:rFonts w:ascii="Calibri" w:eastAsia="Calibri" w:hAnsi="Calibri" w:cs="Calibri"/>
          <w:color w:val="000000" w:themeColor="text1"/>
          <w:sz w:val="18"/>
          <w:szCs w:val="18"/>
          <w:lang w:val="en-US" w:eastAsia="en-AU"/>
        </w:rPr>
        <w:t xml:space="preserve">NWC, </w:t>
      </w:r>
      <w:r w:rsidR="00951FB6" w:rsidRPr="00CF2A1A">
        <w:rPr>
          <w:rFonts w:ascii="Calibri" w:eastAsia="Calibri" w:hAnsi="Calibri" w:cs="Calibri"/>
          <w:color w:val="000000" w:themeColor="text1"/>
          <w:sz w:val="18"/>
          <w:szCs w:val="18"/>
          <w:lang w:val="en-US" w:eastAsia="en-AU"/>
        </w:rPr>
        <w:t xml:space="preserve">2014, </w:t>
      </w:r>
      <w:r w:rsidRPr="00CF2A1A">
        <w:rPr>
          <w:rFonts w:ascii="Calibri" w:eastAsia="Calibri" w:hAnsi="Calibri" w:cs="Calibri"/>
          <w:color w:val="000000" w:themeColor="text1"/>
          <w:sz w:val="18"/>
          <w:szCs w:val="18"/>
          <w:lang w:val="en-US" w:eastAsia="en-AU"/>
        </w:rPr>
        <w:t xml:space="preserve">above n </w:t>
      </w:r>
      <w:r w:rsidR="00951FB6" w:rsidRPr="00CF2A1A">
        <w:rPr>
          <w:rFonts w:ascii="Calibri" w:eastAsia="Calibri" w:hAnsi="Calibri" w:cs="Calibri"/>
          <w:color w:val="000000" w:themeColor="text1"/>
          <w:sz w:val="18"/>
          <w:szCs w:val="18"/>
          <w:lang w:val="en-US" w:eastAsia="en-AU"/>
        </w:rPr>
        <w:t>20</w:t>
      </w:r>
      <w:r w:rsidRPr="00CF2A1A">
        <w:rPr>
          <w:rFonts w:ascii="Calibri" w:eastAsia="Calibri" w:hAnsi="Calibri" w:cs="Calibri"/>
          <w:color w:val="000000" w:themeColor="text1"/>
          <w:sz w:val="18"/>
          <w:szCs w:val="18"/>
          <w:lang w:val="en-US" w:eastAsia="en-AU"/>
        </w:rPr>
        <w:t xml:space="preserve">, </w:t>
      </w:r>
      <w:r w:rsidR="00951FB6" w:rsidRPr="00CF2A1A">
        <w:rPr>
          <w:rFonts w:ascii="Calibri" w:eastAsia="Calibri" w:hAnsi="Calibri" w:cs="Calibri"/>
          <w:color w:val="000000" w:themeColor="text1"/>
          <w:sz w:val="18"/>
          <w:szCs w:val="18"/>
          <w:lang w:val="en-US" w:eastAsia="en-AU"/>
        </w:rPr>
        <w:t>p</w:t>
      </w:r>
      <w:r w:rsidRPr="00CF2A1A">
        <w:rPr>
          <w:rFonts w:ascii="Calibri" w:eastAsia="Calibri" w:hAnsi="Calibri" w:cs="Calibri"/>
          <w:color w:val="000000" w:themeColor="text1"/>
          <w:sz w:val="18"/>
          <w:szCs w:val="18"/>
          <w:lang w:val="en-US" w:eastAsia="en-AU"/>
        </w:rPr>
        <w:t xml:space="preserve">10; John </w:t>
      </w:r>
      <w:r w:rsidRPr="00CF2A1A">
        <w:rPr>
          <w:rFonts w:ascii="Calibri" w:hAnsi="Calibri" w:cs="Calibri"/>
          <w:color w:val="000000" w:themeColor="text1"/>
          <w:sz w:val="18"/>
          <w:szCs w:val="18"/>
          <w:lang w:val="en-US"/>
        </w:rPr>
        <w:t>Williams, Tim Stubbs and Ann Milligan, An analysis of coal seam gas production and NRM in Australia</w:t>
      </w:r>
      <w:r w:rsidRPr="00CF2A1A">
        <w:rPr>
          <w:rFonts w:ascii="Calibri" w:hAnsi="Calibri" w:cs="Calibri"/>
          <w:i/>
          <w:iCs/>
          <w:color w:val="000000" w:themeColor="text1"/>
          <w:sz w:val="18"/>
          <w:szCs w:val="18"/>
          <w:lang w:val="en-US"/>
        </w:rPr>
        <w:t xml:space="preserve"> (</w:t>
      </w:r>
      <w:r w:rsidRPr="00CF2A1A">
        <w:rPr>
          <w:rFonts w:ascii="Calibri" w:hAnsi="Calibri" w:cs="Calibri"/>
          <w:color w:val="000000" w:themeColor="text1"/>
          <w:sz w:val="18"/>
          <w:szCs w:val="18"/>
          <w:lang w:val="en-US"/>
        </w:rPr>
        <w:t>JWSS, 2012); Holley and Kennedy 2019</w:t>
      </w:r>
      <w:r w:rsidR="00951FB6" w:rsidRPr="00CF2A1A">
        <w:rPr>
          <w:rFonts w:ascii="Calibri" w:hAnsi="Calibri" w:cs="Calibri"/>
          <w:color w:val="000000" w:themeColor="text1"/>
          <w:sz w:val="18"/>
          <w:szCs w:val="18"/>
          <w:lang w:val="en-US"/>
        </w:rPr>
        <w:t>, above n 1</w:t>
      </w:r>
      <w:r w:rsidRPr="00CF2A1A">
        <w:rPr>
          <w:rFonts w:ascii="Calibri" w:hAnsi="Calibri" w:cs="Calibri"/>
          <w:color w:val="000000" w:themeColor="text1"/>
          <w:sz w:val="18"/>
          <w:szCs w:val="18"/>
          <w:lang w:val="en-US"/>
        </w:rPr>
        <w:t>;</w:t>
      </w:r>
      <w:r w:rsidR="00E70610" w:rsidRPr="00CF2A1A">
        <w:rPr>
          <w:rFonts w:ascii="Calibri" w:hAnsi="Calibri" w:cs="Calibri"/>
          <w:color w:val="000000" w:themeColor="text1"/>
          <w:sz w:val="18"/>
          <w:szCs w:val="18"/>
          <w:lang w:val="en-US"/>
        </w:rPr>
        <w:t xml:space="preserve"> PL Tan and J Robertson, </w:t>
      </w:r>
      <w:r w:rsidR="00E70610" w:rsidRPr="00CF2A1A">
        <w:rPr>
          <w:rFonts w:ascii="Calibri" w:eastAsiaTheme="minorHAnsi" w:hAnsi="Calibri" w:cs="Calibri"/>
          <w:color w:val="000000" w:themeColor="text1"/>
          <w:sz w:val="18"/>
          <w:szCs w:val="18"/>
          <w:lang w:val="en-GB" w:eastAsia="en-US"/>
        </w:rPr>
        <w:t xml:space="preserve">Compromising Confidence? Water, Coal Seam Gas and Mining Governance Reform in Queensland and Wyoming, in Holley and Sinclair, 2018, above n 1 </w:t>
      </w:r>
      <w:hyperlink r:id="rId28" w:history="1">
        <w:r w:rsidR="00E70610" w:rsidRPr="00CF2A1A">
          <w:rPr>
            <w:rStyle w:val="Hyperlink"/>
            <w:rFonts w:eastAsiaTheme="minorHAnsi"/>
            <w:color w:val="000000" w:themeColor="text1"/>
            <w:sz w:val="17"/>
            <w:szCs w:val="17"/>
            <w:lang w:val="en-GB" w:eastAsia="en-US"/>
          </w:rPr>
          <w:t>https://doi.org/10.1007/978-981-10-8977-0_12</w:t>
        </w:r>
      </w:hyperlink>
      <w:r w:rsidR="00E70610" w:rsidRPr="00CF2A1A">
        <w:rPr>
          <w:rFonts w:ascii="Calibri" w:eastAsiaTheme="minorHAnsi" w:hAnsi="Calibri" w:cs="Calibri"/>
          <w:color w:val="000000" w:themeColor="text1"/>
          <w:sz w:val="18"/>
          <w:szCs w:val="18"/>
          <w:lang w:val="en-GB" w:eastAsia="en-US"/>
        </w:rPr>
        <w:t>;</w:t>
      </w:r>
      <w:r w:rsidRPr="00CF2A1A">
        <w:rPr>
          <w:rFonts w:ascii="Calibri" w:hAnsi="Calibri" w:cs="Calibri"/>
          <w:color w:val="000000" w:themeColor="text1"/>
          <w:sz w:val="18"/>
          <w:szCs w:val="18"/>
          <w:lang w:val="en-US"/>
        </w:rPr>
        <w:t xml:space="preserve"> </w:t>
      </w:r>
      <w:r w:rsidR="00951FB6" w:rsidRPr="00CF2A1A">
        <w:rPr>
          <w:rFonts w:ascii="Calibri" w:hAnsi="Calibri" w:cs="Calibri"/>
          <w:color w:val="000000" w:themeColor="text1"/>
          <w:sz w:val="18"/>
          <w:szCs w:val="18"/>
          <w:lang w:val="en-US"/>
        </w:rPr>
        <w:t xml:space="preserve">Rebecca </w:t>
      </w:r>
      <w:r w:rsidRPr="00CF2A1A">
        <w:rPr>
          <w:rFonts w:ascii="Calibri" w:hAnsi="Calibri" w:cs="Calibri"/>
          <w:color w:val="000000" w:themeColor="text1"/>
          <w:sz w:val="18"/>
          <w:szCs w:val="18"/>
          <w:shd w:val="clear" w:color="auto" w:fill="FFFFFF"/>
        </w:rPr>
        <w:t>Nelson.</w:t>
      </w:r>
      <w:r w:rsidR="00951FB6" w:rsidRPr="00CF2A1A">
        <w:rPr>
          <w:rFonts w:ascii="Calibri" w:hAnsi="Calibri" w:cs="Calibri"/>
          <w:color w:val="000000" w:themeColor="text1"/>
          <w:sz w:val="18"/>
          <w:szCs w:val="18"/>
          <w:shd w:val="clear" w:color="auto" w:fill="FFFFFF"/>
        </w:rPr>
        <w:t xml:space="preserve"> </w:t>
      </w:r>
      <w:r w:rsidRPr="00CF2A1A">
        <w:rPr>
          <w:rFonts w:ascii="Calibri" w:hAnsi="Calibri" w:cs="Calibri"/>
          <w:color w:val="000000" w:themeColor="text1"/>
          <w:sz w:val="18"/>
          <w:szCs w:val="18"/>
          <w:shd w:val="clear" w:color="auto" w:fill="FFFFFF"/>
        </w:rPr>
        <w:t>Big Time: An Empirical Analysis of Regulating the Cumulative Environmental Effects of Coal Seam Gas Extraction under Australian Federal Environmental Law.</w:t>
      </w:r>
      <w:r w:rsidRPr="00CF2A1A">
        <w:rPr>
          <w:rStyle w:val="apple-converted-space"/>
          <w:rFonts w:ascii="Calibri" w:hAnsi="Calibri" w:cs="Calibri"/>
          <w:color w:val="000000" w:themeColor="text1"/>
          <w:sz w:val="18"/>
          <w:szCs w:val="18"/>
          <w:shd w:val="clear" w:color="auto" w:fill="FFFFFF"/>
        </w:rPr>
        <w:t> </w:t>
      </w:r>
      <w:r w:rsidRPr="00CF2A1A">
        <w:rPr>
          <w:rFonts w:ascii="Calibri" w:hAnsi="Calibri" w:cs="Calibri"/>
          <w:color w:val="000000" w:themeColor="text1"/>
          <w:sz w:val="18"/>
          <w:szCs w:val="18"/>
        </w:rPr>
        <w:t>Environmental and Planning Law Journal</w:t>
      </w:r>
      <w:r w:rsidRPr="00CF2A1A">
        <w:rPr>
          <w:rFonts w:ascii="Calibri" w:hAnsi="Calibri" w:cs="Calibri"/>
          <w:color w:val="000000" w:themeColor="text1"/>
          <w:sz w:val="18"/>
          <w:szCs w:val="18"/>
          <w:shd w:val="clear" w:color="auto" w:fill="FFFFFF"/>
        </w:rPr>
        <w:t>, vol.36,</w:t>
      </w:r>
      <w:r w:rsidR="00951FB6" w:rsidRPr="00CF2A1A">
        <w:rPr>
          <w:rFonts w:ascii="Calibri" w:hAnsi="Calibri" w:cs="Calibri"/>
          <w:color w:val="000000" w:themeColor="text1"/>
          <w:sz w:val="18"/>
          <w:szCs w:val="18"/>
          <w:shd w:val="clear" w:color="auto" w:fill="FFFFFF"/>
        </w:rPr>
        <w:t xml:space="preserve"> </w:t>
      </w:r>
      <w:r w:rsidRPr="00CF2A1A">
        <w:rPr>
          <w:rFonts w:ascii="Calibri" w:hAnsi="Calibri" w:cs="Calibri"/>
          <w:color w:val="000000" w:themeColor="text1"/>
          <w:sz w:val="18"/>
          <w:szCs w:val="18"/>
          <w:shd w:val="clear" w:color="auto" w:fill="FFFFFF"/>
        </w:rPr>
        <w:t>no.5, 2019, pp. 531-551.</w:t>
      </w:r>
    </w:p>
  </w:endnote>
  <w:endnote w:id="22">
    <w:p w14:paraId="60AB3E2C" w14:textId="7D3EF50F" w:rsidR="003E098A" w:rsidRPr="00CF2A1A" w:rsidRDefault="003E098A" w:rsidP="001329CC">
      <w:pPr>
        <w:pStyle w:val="EndnoteText"/>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Pr="00CF2A1A">
        <w:rPr>
          <w:rFonts w:ascii="Calibri" w:hAnsi="Calibri" w:cs="Calibri"/>
          <w:color w:val="000000" w:themeColor="text1"/>
          <w:sz w:val="18"/>
          <w:szCs w:val="18"/>
          <w:lang w:val="en-US"/>
        </w:rPr>
        <w:t>Holley and Kennedy</w:t>
      </w:r>
      <w:r w:rsidR="00951FB6" w:rsidRPr="00CF2A1A">
        <w:rPr>
          <w:rFonts w:ascii="Calibri" w:hAnsi="Calibri" w:cs="Calibri"/>
          <w:color w:val="000000" w:themeColor="text1"/>
          <w:sz w:val="18"/>
          <w:szCs w:val="18"/>
          <w:lang w:val="en-US"/>
        </w:rPr>
        <w:t>,</w:t>
      </w:r>
      <w:r w:rsidRPr="00CF2A1A">
        <w:rPr>
          <w:rFonts w:ascii="Calibri" w:hAnsi="Calibri" w:cs="Calibri"/>
          <w:color w:val="000000" w:themeColor="text1"/>
          <w:sz w:val="18"/>
          <w:szCs w:val="18"/>
          <w:lang w:val="en-US"/>
        </w:rPr>
        <w:t xml:space="preserve"> 2019</w:t>
      </w:r>
      <w:r w:rsidR="00951FB6" w:rsidRPr="00CF2A1A">
        <w:rPr>
          <w:rFonts w:ascii="Calibri" w:hAnsi="Calibri" w:cs="Calibri"/>
          <w:color w:val="000000" w:themeColor="text1"/>
          <w:sz w:val="18"/>
          <w:szCs w:val="18"/>
          <w:lang w:val="en-US"/>
        </w:rPr>
        <w:t>, above n</w:t>
      </w:r>
      <w:r w:rsidR="006E201B" w:rsidRPr="00CF2A1A">
        <w:rPr>
          <w:rFonts w:ascii="Calibri" w:hAnsi="Calibri" w:cs="Calibri"/>
          <w:color w:val="000000" w:themeColor="text1"/>
          <w:sz w:val="18"/>
          <w:szCs w:val="18"/>
          <w:lang w:val="en-US"/>
        </w:rPr>
        <w:t xml:space="preserve"> </w:t>
      </w:r>
      <w:r w:rsidR="00951FB6" w:rsidRPr="00CF2A1A">
        <w:rPr>
          <w:rFonts w:ascii="Calibri" w:hAnsi="Calibri" w:cs="Calibri"/>
          <w:color w:val="000000" w:themeColor="text1"/>
          <w:sz w:val="18"/>
          <w:szCs w:val="18"/>
          <w:lang w:val="en-US"/>
        </w:rPr>
        <w:t>1.</w:t>
      </w:r>
    </w:p>
  </w:endnote>
  <w:endnote w:id="23">
    <w:p w14:paraId="4D504E44" w14:textId="5C603B2C" w:rsidR="003E098A" w:rsidRPr="00CF2A1A" w:rsidRDefault="003E098A" w:rsidP="001329CC">
      <w:pPr>
        <w:widowControl w:val="0"/>
        <w:autoSpaceDE w:val="0"/>
        <w:autoSpaceDN w:val="0"/>
        <w:adjustRightInd w:val="0"/>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951FB6" w:rsidRPr="00CF2A1A">
        <w:rPr>
          <w:rFonts w:ascii="Calibri" w:hAnsi="Calibri" w:cs="Calibri"/>
          <w:color w:val="000000" w:themeColor="text1"/>
          <w:sz w:val="18"/>
          <w:szCs w:val="18"/>
        </w:rPr>
        <w:t xml:space="preserve">Tom Tyler, </w:t>
      </w:r>
      <w:r w:rsidR="00951FB6" w:rsidRPr="00CF2A1A">
        <w:rPr>
          <w:rFonts w:ascii="Calibri" w:hAnsi="Calibri" w:cs="Calibri"/>
          <w:i/>
          <w:color w:val="000000" w:themeColor="text1"/>
          <w:sz w:val="18"/>
          <w:szCs w:val="18"/>
        </w:rPr>
        <w:t>Readings in Procedural Justice</w:t>
      </w:r>
      <w:r w:rsidR="00951FB6" w:rsidRPr="00CF2A1A">
        <w:rPr>
          <w:rFonts w:ascii="Calibri" w:hAnsi="Calibri" w:cs="Calibri"/>
          <w:color w:val="000000" w:themeColor="text1"/>
          <w:sz w:val="18"/>
          <w:szCs w:val="18"/>
        </w:rPr>
        <w:t xml:space="preserve"> (Ashgate, 2005); </w:t>
      </w:r>
      <w:r w:rsidRPr="00CF2A1A">
        <w:rPr>
          <w:rFonts w:ascii="Calibri" w:hAnsi="Calibri" w:cs="Calibri"/>
          <w:color w:val="000000" w:themeColor="text1"/>
          <w:sz w:val="18"/>
          <w:szCs w:val="18"/>
        </w:rPr>
        <w:t>Tan, Bowmer and Mackenzie,</w:t>
      </w:r>
      <w:r w:rsidR="00951FB6" w:rsidRPr="00CF2A1A">
        <w:rPr>
          <w:rFonts w:ascii="Calibri" w:hAnsi="Calibri" w:cs="Calibri"/>
          <w:color w:val="000000" w:themeColor="text1"/>
          <w:sz w:val="18"/>
          <w:szCs w:val="18"/>
        </w:rPr>
        <w:t xml:space="preserve"> 2012,</w:t>
      </w:r>
      <w:r w:rsidRPr="00CF2A1A">
        <w:rPr>
          <w:rFonts w:ascii="Calibri" w:hAnsi="Calibri" w:cs="Calibri"/>
          <w:color w:val="000000" w:themeColor="text1"/>
          <w:sz w:val="18"/>
          <w:szCs w:val="18"/>
        </w:rPr>
        <w:t xml:space="preserve"> above n </w:t>
      </w:r>
      <w:r w:rsidR="00951FB6" w:rsidRPr="00CF2A1A">
        <w:rPr>
          <w:rFonts w:ascii="Calibri" w:hAnsi="Calibri" w:cs="Calibri"/>
          <w:color w:val="000000" w:themeColor="text1"/>
          <w:sz w:val="18"/>
          <w:szCs w:val="18"/>
        </w:rPr>
        <w:t>16</w:t>
      </w:r>
      <w:r w:rsidRPr="00CF2A1A">
        <w:rPr>
          <w:rFonts w:ascii="Calibri" w:hAnsi="Calibri" w:cs="Calibri"/>
          <w:color w:val="000000" w:themeColor="text1"/>
          <w:sz w:val="18"/>
          <w:szCs w:val="18"/>
        </w:rPr>
        <w:t xml:space="preserve">; Po-Ling Tan, Kathleen Bowmer and Claudia Baldwin, ‘Continued Challenges in the Policy and Legal Framework for Collaborative Water Planning’ (2012) 474 </w:t>
      </w:r>
      <w:r w:rsidRPr="00CF2A1A">
        <w:rPr>
          <w:rFonts w:ascii="Calibri" w:hAnsi="Calibri" w:cs="Calibri"/>
          <w:iCs/>
          <w:color w:val="000000" w:themeColor="text1"/>
          <w:sz w:val="18"/>
          <w:szCs w:val="18"/>
        </w:rPr>
        <w:t xml:space="preserve">J </w:t>
      </w:r>
      <w:proofErr w:type="spellStart"/>
      <w:r w:rsidRPr="00CF2A1A">
        <w:rPr>
          <w:rFonts w:ascii="Calibri" w:hAnsi="Calibri" w:cs="Calibri"/>
          <w:iCs/>
          <w:color w:val="000000" w:themeColor="text1"/>
          <w:sz w:val="18"/>
          <w:szCs w:val="18"/>
        </w:rPr>
        <w:t>Hydrol</w:t>
      </w:r>
      <w:proofErr w:type="spellEnd"/>
      <w:r w:rsidRPr="00CF2A1A">
        <w:rPr>
          <w:rFonts w:ascii="Calibri" w:hAnsi="Calibri" w:cs="Calibri"/>
          <w:iCs/>
          <w:color w:val="000000" w:themeColor="text1"/>
          <w:sz w:val="18"/>
          <w:szCs w:val="18"/>
        </w:rPr>
        <w:t xml:space="preserve"> 84</w:t>
      </w:r>
      <w:r w:rsidRPr="00CF2A1A">
        <w:rPr>
          <w:rFonts w:ascii="Calibri" w:hAnsi="Calibri" w:cs="Calibri"/>
          <w:color w:val="000000" w:themeColor="text1"/>
          <w:sz w:val="18"/>
          <w:szCs w:val="18"/>
        </w:rPr>
        <w:t xml:space="preserve">; </w:t>
      </w:r>
      <w:r w:rsidRPr="00CF2A1A">
        <w:rPr>
          <w:rFonts w:ascii="Calibri" w:hAnsi="Calibri" w:cs="Calibri"/>
          <w:iCs/>
          <w:color w:val="000000" w:themeColor="text1"/>
          <w:sz w:val="18"/>
          <w:szCs w:val="18"/>
          <w:lang w:val="en-US"/>
        </w:rPr>
        <w:t>NWI 2004</w:t>
      </w:r>
      <w:r w:rsidRPr="00CF2A1A">
        <w:rPr>
          <w:rFonts w:ascii="Calibri" w:hAnsi="Calibri" w:cs="Calibri"/>
          <w:color w:val="000000" w:themeColor="text1"/>
          <w:sz w:val="18"/>
          <w:szCs w:val="18"/>
          <w:lang w:val="en-US"/>
        </w:rPr>
        <w:t xml:space="preserve"> cl 97.</w:t>
      </w:r>
    </w:p>
  </w:endnote>
  <w:endnote w:id="24">
    <w:p w14:paraId="0DE762F0" w14:textId="386B1890" w:rsidR="003E098A" w:rsidRPr="00CF2A1A" w:rsidRDefault="003E098A" w:rsidP="001329CC">
      <w:pPr>
        <w:pStyle w:val="EndnoteText"/>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Sue Jackson et al, ‘Meeting Indigenous peoples’ objectives in environmental flow assessments: Case studies from an Australian multi-jurisdictional water sharing initiative’ (2015) 522 </w:t>
      </w:r>
      <w:r w:rsidRPr="00CF2A1A">
        <w:rPr>
          <w:rFonts w:ascii="Calibri" w:hAnsi="Calibri" w:cs="Calibri"/>
          <w:i/>
          <w:color w:val="000000" w:themeColor="text1"/>
          <w:sz w:val="18"/>
          <w:szCs w:val="18"/>
        </w:rPr>
        <w:t>J Hydrology</w:t>
      </w:r>
      <w:r w:rsidRPr="00CF2A1A">
        <w:rPr>
          <w:rFonts w:ascii="Calibri" w:hAnsi="Calibri" w:cs="Calibri"/>
          <w:color w:val="000000" w:themeColor="text1"/>
          <w:sz w:val="18"/>
          <w:szCs w:val="18"/>
        </w:rPr>
        <w:t xml:space="preserve"> 141</w:t>
      </w:r>
      <w:r w:rsidRPr="00CF2A1A">
        <w:rPr>
          <w:rFonts w:ascii="Calibri" w:hAnsi="Calibri" w:cs="Calibri"/>
          <w:color w:val="000000" w:themeColor="text1"/>
          <w:sz w:val="18"/>
          <w:szCs w:val="18"/>
          <w:lang w:val="en-US"/>
        </w:rPr>
        <w:t>; Tan, Bowmer and Baldwin,</w:t>
      </w:r>
      <w:r w:rsidR="00951FB6" w:rsidRPr="00CF2A1A">
        <w:rPr>
          <w:rFonts w:ascii="Calibri" w:hAnsi="Calibri" w:cs="Calibri"/>
          <w:color w:val="000000" w:themeColor="text1"/>
          <w:sz w:val="18"/>
          <w:szCs w:val="18"/>
          <w:lang w:val="en-US"/>
        </w:rPr>
        <w:t xml:space="preserve"> 2012, </w:t>
      </w:r>
      <w:r w:rsidRPr="00CF2A1A">
        <w:rPr>
          <w:rFonts w:ascii="Calibri" w:hAnsi="Calibri" w:cs="Calibri"/>
          <w:color w:val="000000" w:themeColor="text1"/>
          <w:sz w:val="18"/>
          <w:szCs w:val="18"/>
          <w:lang w:val="en-US"/>
        </w:rPr>
        <w:t xml:space="preserve">above n </w:t>
      </w:r>
      <w:r w:rsidR="00951FB6" w:rsidRPr="00CF2A1A">
        <w:rPr>
          <w:rFonts w:ascii="Calibri" w:hAnsi="Calibri" w:cs="Calibri"/>
          <w:color w:val="000000" w:themeColor="text1"/>
          <w:sz w:val="18"/>
          <w:szCs w:val="18"/>
          <w:lang w:val="en-US"/>
        </w:rPr>
        <w:t>23</w:t>
      </w:r>
      <w:r w:rsidRPr="00CF2A1A">
        <w:rPr>
          <w:rFonts w:ascii="Calibri" w:hAnsi="Calibri" w:cs="Calibri"/>
          <w:color w:val="000000" w:themeColor="text1"/>
          <w:sz w:val="18"/>
          <w:szCs w:val="18"/>
          <w:lang w:val="en-US"/>
        </w:rPr>
        <w:t>.</w:t>
      </w:r>
    </w:p>
  </w:endnote>
  <w:endnote w:id="25">
    <w:p w14:paraId="00CB5048" w14:textId="5518B5F9" w:rsidR="003E098A" w:rsidRPr="00CF2A1A" w:rsidRDefault="003E098A" w:rsidP="001329CC">
      <w:pPr>
        <w:pStyle w:val="EndnoteText"/>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951FB6" w:rsidRPr="00CF2A1A">
        <w:rPr>
          <w:rFonts w:ascii="Calibri" w:hAnsi="Calibri" w:cs="Calibri"/>
          <w:color w:val="000000" w:themeColor="text1"/>
          <w:sz w:val="18"/>
          <w:szCs w:val="18"/>
        </w:rPr>
        <w:t>Productivity Commission, 2017, above n 2</w:t>
      </w:r>
      <w:r w:rsidRPr="00CF2A1A">
        <w:rPr>
          <w:rFonts w:ascii="Calibri" w:hAnsi="Calibri" w:cs="Calibri"/>
          <w:color w:val="000000" w:themeColor="text1"/>
          <w:sz w:val="18"/>
          <w:szCs w:val="18"/>
        </w:rPr>
        <w:t>.</w:t>
      </w:r>
    </w:p>
  </w:endnote>
  <w:endnote w:id="26">
    <w:p w14:paraId="409C9CB6" w14:textId="2F8C46CC" w:rsidR="003E098A" w:rsidRPr="00CF2A1A" w:rsidRDefault="003E098A" w:rsidP="001329CC">
      <w:pPr>
        <w:pStyle w:val="EndnoteText"/>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Claudia Baldwin and Mark </w:t>
      </w:r>
      <w:proofErr w:type="spellStart"/>
      <w:r w:rsidRPr="00CF2A1A">
        <w:rPr>
          <w:rFonts w:ascii="Calibri" w:hAnsi="Calibri" w:cs="Calibri"/>
          <w:color w:val="000000" w:themeColor="text1"/>
          <w:sz w:val="18"/>
          <w:szCs w:val="18"/>
        </w:rPr>
        <w:t>Hamstead</w:t>
      </w:r>
      <w:proofErr w:type="spellEnd"/>
      <w:r w:rsidRPr="00CF2A1A">
        <w:rPr>
          <w:rFonts w:ascii="Calibri" w:hAnsi="Calibri" w:cs="Calibri"/>
          <w:color w:val="000000" w:themeColor="text1"/>
          <w:sz w:val="18"/>
          <w:szCs w:val="18"/>
        </w:rPr>
        <w:t xml:space="preserve">, </w:t>
      </w:r>
      <w:r w:rsidRPr="00CF2A1A">
        <w:rPr>
          <w:rFonts w:ascii="Calibri" w:hAnsi="Calibri" w:cs="Calibri"/>
          <w:i/>
          <w:color w:val="000000" w:themeColor="text1"/>
          <w:sz w:val="18"/>
          <w:szCs w:val="18"/>
        </w:rPr>
        <w:t>Integrated Water Resource Planning</w:t>
      </w:r>
      <w:r w:rsidRPr="00CF2A1A">
        <w:rPr>
          <w:rFonts w:ascii="Calibri" w:hAnsi="Calibri" w:cs="Calibri"/>
          <w:color w:val="000000" w:themeColor="text1"/>
          <w:sz w:val="18"/>
          <w:szCs w:val="18"/>
        </w:rPr>
        <w:t xml:space="preserve"> (Earthscan, 2015) 218.</w:t>
      </w:r>
    </w:p>
  </w:endnote>
  <w:endnote w:id="27">
    <w:p w14:paraId="01FA269A" w14:textId="35EED61A" w:rsidR="003E098A" w:rsidRPr="00CF2A1A" w:rsidRDefault="003E098A" w:rsidP="001329CC">
      <w:pPr>
        <w:pStyle w:val="Footnote"/>
        <w:spacing w:before="0" w:line="240" w:lineRule="auto"/>
        <w:rPr>
          <w:rFonts w:ascii="Calibri" w:hAnsi="Calibri" w:cs="Calibri"/>
          <w:color w:val="000000" w:themeColor="text1"/>
          <w:sz w:val="18"/>
          <w:szCs w:val="18"/>
        </w:rPr>
      </w:pPr>
      <w:r w:rsidRPr="00CF2A1A">
        <w:rPr>
          <w:rStyle w:val="FnXref"/>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bookmarkStart w:id="1" w:name="ng_Spelling_000000053"/>
      <w:proofErr w:type="spellStart"/>
      <w:r w:rsidRPr="00CF2A1A">
        <w:rPr>
          <w:rFonts w:ascii="Calibri" w:hAnsi="Calibri" w:cs="Calibri"/>
          <w:color w:val="000000" w:themeColor="text1"/>
          <w:sz w:val="18"/>
          <w:szCs w:val="18"/>
        </w:rPr>
        <w:t>Smil</w:t>
      </w:r>
      <w:bookmarkEnd w:id="1"/>
      <w:proofErr w:type="spellEnd"/>
      <w:r w:rsidRPr="00CF2A1A">
        <w:rPr>
          <w:rFonts w:ascii="Calibri" w:hAnsi="Calibri" w:cs="Calibri"/>
          <w:color w:val="000000" w:themeColor="text1"/>
          <w:sz w:val="18"/>
          <w:szCs w:val="18"/>
        </w:rPr>
        <w:t xml:space="preserve"> quoted in </w:t>
      </w:r>
      <w:r w:rsidRPr="00CF2A1A">
        <w:rPr>
          <w:rStyle w:val="refauGivenName"/>
          <w:rFonts w:ascii="Calibri" w:hAnsi="Calibri" w:cs="Calibri"/>
          <w:color w:val="000000" w:themeColor="text1"/>
          <w:sz w:val="18"/>
          <w:szCs w:val="18"/>
        </w:rPr>
        <w:t>P</w:t>
      </w:r>
      <w:r w:rsidRPr="00CF2A1A">
        <w:rPr>
          <w:rFonts w:ascii="Calibri" w:hAnsi="Calibri" w:cs="Calibri"/>
          <w:color w:val="000000" w:themeColor="text1"/>
          <w:sz w:val="18"/>
          <w:szCs w:val="18"/>
        </w:rPr>
        <w:t xml:space="preserve"> </w:t>
      </w:r>
      <w:proofErr w:type="spellStart"/>
      <w:r w:rsidRPr="00CF2A1A">
        <w:rPr>
          <w:rStyle w:val="refauSurname"/>
          <w:rFonts w:ascii="Calibri" w:hAnsi="Calibri" w:cs="Calibri"/>
          <w:color w:val="000000" w:themeColor="text1"/>
          <w:sz w:val="18"/>
          <w:szCs w:val="18"/>
        </w:rPr>
        <w:t>Voosen</w:t>
      </w:r>
      <w:proofErr w:type="spellEnd"/>
      <w:r w:rsidRPr="00CF2A1A">
        <w:rPr>
          <w:rFonts w:ascii="Calibri" w:hAnsi="Calibri" w:cs="Calibri"/>
          <w:color w:val="000000" w:themeColor="text1"/>
          <w:sz w:val="18"/>
          <w:szCs w:val="18"/>
        </w:rPr>
        <w:t>, “</w:t>
      </w:r>
      <w:r w:rsidRPr="00CF2A1A">
        <w:rPr>
          <w:rStyle w:val="reftitleArticle"/>
          <w:rFonts w:ascii="Calibri" w:hAnsi="Calibri" w:cs="Calibri"/>
          <w:color w:val="000000" w:themeColor="text1"/>
          <w:sz w:val="18"/>
          <w:szCs w:val="18"/>
        </w:rPr>
        <w:t xml:space="preserve">Meet Vaclav </w:t>
      </w:r>
      <w:proofErr w:type="spellStart"/>
      <w:r w:rsidRPr="00CF2A1A">
        <w:rPr>
          <w:rStyle w:val="reftitleArticle"/>
          <w:rFonts w:ascii="Calibri" w:hAnsi="Calibri" w:cs="Calibri"/>
          <w:color w:val="000000" w:themeColor="text1"/>
          <w:sz w:val="18"/>
          <w:szCs w:val="18"/>
        </w:rPr>
        <w:t>Smil</w:t>
      </w:r>
      <w:proofErr w:type="spellEnd"/>
      <w:r w:rsidRPr="00CF2A1A">
        <w:rPr>
          <w:rStyle w:val="reftitleArticle"/>
          <w:rFonts w:ascii="Calibri" w:hAnsi="Calibri" w:cs="Calibri"/>
          <w:color w:val="000000" w:themeColor="text1"/>
          <w:sz w:val="18"/>
          <w:szCs w:val="18"/>
        </w:rPr>
        <w:t>, the Man Who Has Quietly Shaped How the World Thinks about Energy</w:t>
      </w:r>
      <w:r w:rsidRPr="00CF2A1A">
        <w:rPr>
          <w:rFonts w:ascii="Calibri" w:hAnsi="Calibri" w:cs="Calibri"/>
          <w:color w:val="000000" w:themeColor="text1"/>
          <w:sz w:val="18"/>
          <w:szCs w:val="18"/>
        </w:rPr>
        <w:t>” (</w:t>
      </w:r>
      <w:r w:rsidRPr="00CF2A1A">
        <w:rPr>
          <w:rStyle w:val="refpubdateYear"/>
          <w:rFonts w:ascii="Calibri" w:hAnsi="Calibri" w:cs="Calibri"/>
          <w:color w:val="000000" w:themeColor="text1"/>
          <w:sz w:val="18"/>
          <w:szCs w:val="18"/>
        </w:rPr>
        <w:t>2018</w:t>
      </w:r>
      <w:r w:rsidRPr="00CF2A1A">
        <w:rPr>
          <w:rFonts w:ascii="Calibri" w:hAnsi="Calibri" w:cs="Calibri"/>
          <w:color w:val="000000" w:themeColor="text1"/>
          <w:sz w:val="18"/>
          <w:szCs w:val="18"/>
        </w:rPr>
        <w:t xml:space="preserve">) </w:t>
      </w:r>
      <w:r w:rsidRPr="00CF2A1A">
        <w:rPr>
          <w:rStyle w:val="reftitleJournal"/>
          <w:rFonts w:ascii="Calibri" w:hAnsi="Calibri" w:cs="Calibri"/>
          <w:i/>
          <w:color w:val="000000" w:themeColor="text1"/>
          <w:sz w:val="18"/>
          <w:szCs w:val="18"/>
        </w:rPr>
        <w:t>Science</w:t>
      </w:r>
      <w:r w:rsidRPr="00CF2A1A">
        <w:rPr>
          <w:rFonts w:ascii="Calibri" w:hAnsi="Calibri" w:cs="Calibri"/>
          <w:color w:val="000000" w:themeColor="text1"/>
          <w:sz w:val="18"/>
          <w:szCs w:val="18"/>
        </w:rPr>
        <w:t xml:space="preserve">, </w:t>
      </w:r>
      <w:bookmarkStart w:id="2" w:name="ng_Spelling_000000054"/>
      <w:r w:rsidRPr="00CF2A1A">
        <w:rPr>
          <w:rFonts w:ascii="Calibri" w:hAnsi="Calibri" w:cs="Calibri"/>
          <w:color w:val="000000" w:themeColor="text1"/>
          <w:sz w:val="18"/>
          <w:szCs w:val="18"/>
        </w:rPr>
        <w:t>News 21 March 2018, &lt;https://www.sciencemag.org/news/2018/03/meet-vaclav-smil-man-who-has-quietly-shaped-how-world-thinks-about-energy&gt;</w:t>
      </w:r>
      <w:bookmarkEnd w:id="2"/>
      <w:r w:rsidRPr="00CF2A1A">
        <w:rPr>
          <w:rFonts w:ascii="Calibri" w:hAnsi="Calibri" w:cs="Calibri"/>
          <w:color w:val="000000" w:themeColor="text1"/>
          <w:sz w:val="18"/>
          <w:szCs w:val="18"/>
        </w:rPr>
        <w:t xml:space="preserve">; </w:t>
      </w:r>
      <w:r w:rsidRPr="00CF2A1A">
        <w:rPr>
          <w:rStyle w:val="refauGivenName"/>
          <w:rFonts w:ascii="Calibri" w:hAnsi="Calibri" w:cs="Calibri"/>
          <w:color w:val="000000" w:themeColor="text1"/>
          <w:sz w:val="18"/>
          <w:szCs w:val="18"/>
        </w:rPr>
        <w:t>P</w:t>
      </w:r>
      <w:r w:rsidRPr="00CF2A1A">
        <w:rPr>
          <w:rFonts w:ascii="Calibri" w:hAnsi="Calibri" w:cs="Calibri"/>
          <w:color w:val="000000" w:themeColor="text1"/>
          <w:sz w:val="18"/>
          <w:szCs w:val="18"/>
        </w:rPr>
        <w:t xml:space="preserve"> </w:t>
      </w:r>
      <w:proofErr w:type="spellStart"/>
      <w:r w:rsidRPr="00CF2A1A">
        <w:rPr>
          <w:rStyle w:val="refauSurname"/>
          <w:rFonts w:ascii="Calibri" w:hAnsi="Calibri" w:cs="Calibri"/>
          <w:color w:val="000000" w:themeColor="text1"/>
          <w:sz w:val="18"/>
          <w:szCs w:val="18"/>
        </w:rPr>
        <w:t>Voosen</w:t>
      </w:r>
      <w:proofErr w:type="spellEnd"/>
      <w:r w:rsidRPr="00CF2A1A">
        <w:rPr>
          <w:rFonts w:ascii="Calibri" w:hAnsi="Calibri" w:cs="Calibri"/>
          <w:color w:val="000000" w:themeColor="text1"/>
          <w:sz w:val="18"/>
          <w:szCs w:val="18"/>
        </w:rPr>
        <w:t>, “</w:t>
      </w:r>
      <w:r w:rsidRPr="00CF2A1A">
        <w:rPr>
          <w:rStyle w:val="reftitleArticle"/>
          <w:rFonts w:ascii="Calibri" w:hAnsi="Calibri" w:cs="Calibri"/>
          <w:color w:val="000000" w:themeColor="text1"/>
          <w:sz w:val="18"/>
          <w:szCs w:val="18"/>
        </w:rPr>
        <w:t>The Realist</w:t>
      </w:r>
      <w:r w:rsidRPr="00CF2A1A">
        <w:rPr>
          <w:rFonts w:ascii="Calibri" w:hAnsi="Calibri" w:cs="Calibri"/>
          <w:color w:val="000000" w:themeColor="text1"/>
          <w:sz w:val="18"/>
          <w:szCs w:val="18"/>
        </w:rPr>
        <w:t>” (</w:t>
      </w:r>
      <w:r w:rsidRPr="00CF2A1A">
        <w:rPr>
          <w:rStyle w:val="refpubdateYear"/>
          <w:rFonts w:ascii="Calibri" w:hAnsi="Calibri" w:cs="Calibri"/>
          <w:color w:val="000000" w:themeColor="text1"/>
          <w:sz w:val="18"/>
          <w:szCs w:val="18"/>
        </w:rPr>
        <w:t>2018</w:t>
      </w:r>
      <w:r w:rsidRPr="00CF2A1A">
        <w:rPr>
          <w:rFonts w:ascii="Calibri" w:hAnsi="Calibri" w:cs="Calibri"/>
          <w:color w:val="000000" w:themeColor="text1"/>
          <w:sz w:val="18"/>
          <w:szCs w:val="18"/>
        </w:rPr>
        <w:t xml:space="preserve">) </w:t>
      </w:r>
      <w:r w:rsidRPr="00CF2A1A">
        <w:rPr>
          <w:rStyle w:val="refvolumeNumber"/>
          <w:rFonts w:ascii="Calibri" w:hAnsi="Calibri" w:cs="Calibri"/>
          <w:color w:val="000000" w:themeColor="text1"/>
          <w:sz w:val="18"/>
          <w:szCs w:val="18"/>
        </w:rPr>
        <w:t>359</w:t>
      </w:r>
      <w:r w:rsidRPr="00CF2A1A">
        <w:rPr>
          <w:rFonts w:ascii="Calibri" w:hAnsi="Calibri" w:cs="Calibri"/>
          <w:color w:val="000000" w:themeColor="text1"/>
          <w:sz w:val="18"/>
          <w:szCs w:val="18"/>
        </w:rPr>
        <w:t>(</w:t>
      </w:r>
      <w:r w:rsidRPr="00CF2A1A">
        <w:rPr>
          <w:rStyle w:val="refissueNumber"/>
          <w:rFonts w:ascii="Calibri" w:hAnsi="Calibri" w:cs="Calibri"/>
          <w:color w:val="000000" w:themeColor="text1"/>
          <w:sz w:val="18"/>
          <w:szCs w:val="18"/>
        </w:rPr>
        <w:t>6382</w:t>
      </w:r>
      <w:r w:rsidRPr="00CF2A1A">
        <w:rPr>
          <w:rFonts w:ascii="Calibri" w:hAnsi="Calibri" w:cs="Calibri"/>
          <w:color w:val="000000" w:themeColor="text1"/>
          <w:sz w:val="18"/>
          <w:szCs w:val="18"/>
        </w:rPr>
        <w:t xml:space="preserve">) </w:t>
      </w:r>
      <w:r w:rsidRPr="00CF2A1A">
        <w:rPr>
          <w:rStyle w:val="reftitleJournal"/>
          <w:rFonts w:ascii="Calibri" w:hAnsi="Calibri" w:cs="Calibri"/>
          <w:i/>
          <w:color w:val="000000" w:themeColor="text1"/>
          <w:sz w:val="18"/>
          <w:szCs w:val="18"/>
        </w:rPr>
        <w:t>Science</w:t>
      </w:r>
      <w:r w:rsidRPr="00CF2A1A">
        <w:rPr>
          <w:rFonts w:ascii="Calibri" w:hAnsi="Calibri" w:cs="Calibri"/>
          <w:i/>
          <w:iCs/>
          <w:color w:val="000000" w:themeColor="text1"/>
          <w:sz w:val="18"/>
          <w:szCs w:val="18"/>
        </w:rPr>
        <w:t xml:space="preserve"> </w:t>
      </w:r>
      <w:r w:rsidRPr="00CF2A1A">
        <w:rPr>
          <w:rStyle w:val="refpageFirst"/>
          <w:rFonts w:ascii="Calibri" w:hAnsi="Calibri" w:cs="Calibri"/>
          <w:color w:val="000000" w:themeColor="text1"/>
          <w:sz w:val="18"/>
          <w:szCs w:val="18"/>
        </w:rPr>
        <w:t>1320</w:t>
      </w:r>
      <w:r w:rsidRPr="00CF2A1A">
        <w:rPr>
          <w:rFonts w:ascii="Calibri" w:hAnsi="Calibri" w:cs="Calibri"/>
          <w:color w:val="000000" w:themeColor="text1"/>
          <w:sz w:val="18"/>
          <w:szCs w:val="18"/>
        </w:rPr>
        <w:t xml:space="preserve">. For other views see, </w:t>
      </w:r>
      <w:proofErr w:type="spellStart"/>
      <w:r w:rsidRPr="00CF2A1A">
        <w:rPr>
          <w:rStyle w:val="refauGivenName"/>
          <w:rFonts w:ascii="Calibri" w:hAnsi="Calibri" w:cs="Calibri"/>
          <w:color w:val="000000" w:themeColor="text1"/>
          <w:sz w:val="18"/>
          <w:szCs w:val="18"/>
        </w:rPr>
        <w:t>Arnulf</w:t>
      </w:r>
      <w:proofErr w:type="spellEnd"/>
      <w:r w:rsidRPr="00CF2A1A">
        <w:rPr>
          <w:rFonts w:ascii="Calibri" w:hAnsi="Calibri" w:cs="Calibri"/>
          <w:color w:val="000000" w:themeColor="text1"/>
          <w:sz w:val="18"/>
          <w:szCs w:val="18"/>
        </w:rPr>
        <w:t xml:space="preserve"> </w:t>
      </w:r>
      <w:proofErr w:type="spellStart"/>
      <w:r w:rsidRPr="00CF2A1A">
        <w:rPr>
          <w:rStyle w:val="refauSurname"/>
          <w:rFonts w:ascii="Calibri" w:hAnsi="Calibri" w:cs="Calibri"/>
          <w:color w:val="000000" w:themeColor="text1"/>
          <w:sz w:val="18"/>
          <w:szCs w:val="18"/>
        </w:rPr>
        <w:t>Grubler</w:t>
      </w:r>
      <w:proofErr w:type="spellEnd"/>
      <w:r w:rsidRPr="00CF2A1A">
        <w:rPr>
          <w:rFonts w:ascii="Calibri" w:hAnsi="Calibri" w:cs="Calibri"/>
          <w:color w:val="000000" w:themeColor="text1"/>
          <w:sz w:val="18"/>
          <w:szCs w:val="18"/>
        </w:rPr>
        <w:t xml:space="preserve"> </w:t>
      </w:r>
      <w:r w:rsidRPr="00CF2A1A">
        <w:rPr>
          <w:rStyle w:val="refetal"/>
          <w:rFonts w:ascii="Calibri" w:hAnsi="Calibri" w:cs="Calibri"/>
          <w:color w:val="000000" w:themeColor="text1"/>
          <w:sz w:val="18"/>
          <w:szCs w:val="18"/>
        </w:rPr>
        <w:t>et al</w:t>
      </w:r>
      <w:r w:rsidRPr="00CF2A1A">
        <w:rPr>
          <w:rFonts w:ascii="Calibri" w:hAnsi="Calibri" w:cs="Calibri"/>
          <w:color w:val="000000" w:themeColor="text1"/>
          <w:sz w:val="18"/>
          <w:szCs w:val="18"/>
        </w:rPr>
        <w:t>, “</w:t>
      </w:r>
      <w:r w:rsidRPr="00CF2A1A">
        <w:rPr>
          <w:rStyle w:val="reftitleArticle"/>
          <w:rFonts w:ascii="Calibri" w:hAnsi="Calibri" w:cs="Calibri"/>
          <w:color w:val="000000" w:themeColor="text1"/>
          <w:sz w:val="18"/>
          <w:szCs w:val="18"/>
        </w:rPr>
        <w:t>A Low Energy Demand Scenario for Meeting the 1.5°C Target and Sustainable Development Goals</w:t>
      </w:r>
      <w:r w:rsidRPr="00CF2A1A">
        <w:rPr>
          <w:rFonts w:ascii="Calibri" w:hAnsi="Calibri" w:cs="Calibri"/>
          <w:color w:val="000000" w:themeColor="text1"/>
          <w:sz w:val="18"/>
          <w:szCs w:val="18"/>
        </w:rPr>
        <w:t>” (</w:t>
      </w:r>
      <w:r w:rsidRPr="00CF2A1A">
        <w:rPr>
          <w:rStyle w:val="refpubdateYear"/>
          <w:rFonts w:ascii="Calibri" w:hAnsi="Calibri" w:cs="Calibri"/>
          <w:color w:val="000000" w:themeColor="text1"/>
          <w:sz w:val="18"/>
          <w:szCs w:val="18"/>
        </w:rPr>
        <w:t>2018</w:t>
      </w:r>
      <w:r w:rsidRPr="00CF2A1A">
        <w:rPr>
          <w:rFonts w:ascii="Calibri" w:hAnsi="Calibri" w:cs="Calibri"/>
          <w:color w:val="000000" w:themeColor="text1"/>
          <w:sz w:val="18"/>
          <w:szCs w:val="18"/>
        </w:rPr>
        <w:t xml:space="preserve">) </w:t>
      </w:r>
      <w:r w:rsidRPr="00CF2A1A">
        <w:rPr>
          <w:rStyle w:val="refvolumeNumber"/>
          <w:rFonts w:ascii="Calibri" w:hAnsi="Calibri" w:cs="Calibri"/>
          <w:color w:val="000000" w:themeColor="text1"/>
          <w:sz w:val="18"/>
          <w:szCs w:val="18"/>
        </w:rPr>
        <w:t>3</w:t>
      </w:r>
      <w:r w:rsidRPr="00CF2A1A">
        <w:rPr>
          <w:rFonts w:ascii="Calibri" w:hAnsi="Calibri" w:cs="Calibri"/>
          <w:color w:val="000000" w:themeColor="text1"/>
          <w:sz w:val="18"/>
          <w:szCs w:val="18"/>
        </w:rPr>
        <w:t xml:space="preserve"> </w:t>
      </w:r>
      <w:r w:rsidRPr="00CF2A1A">
        <w:rPr>
          <w:rStyle w:val="reftitleJournal"/>
          <w:rFonts w:ascii="Calibri" w:hAnsi="Calibri" w:cs="Calibri"/>
          <w:i/>
          <w:color w:val="000000" w:themeColor="text1"/>
          <w:sz w:val="18"/>
          <w:szCs w:val="18"/>
        </w:rPr>
        <w:t>Nature Energy</w:t>
      </w:r>
      <w:r w:rsidRPr="00CF2A1A">
        <w:rPr>
          <w:rFonts w:ascii="Calibri" w:hAnsi="Calibri" w:cs="Calibri"/>
          <w:color w:val="000000" w:themeColor="text1"/>
          <w:sz w:val="18"/>
          <w:szCs w:val="18"/>
        </w:rPr>
        <w:t xml:space="preserve"> </w:t>
      </w:r>
      <w:r w:rsidRPr="00CF2A1A">
        <w:rPr>
          <w:rStyle w:val="refpageFirst"/>
          <w:rFonts w:ascii="Calibri" w:hAnsi="Calibri" w:cs="Calibri"/>
          <w:color w:val="000000" w:themeColor="text1"/>
          <w:sz w:val="18"/>
          <w:szCs w:val="18"/>
        </w:rPr>
        <w:t>515</w:t>
      </w:r>
      <w:r w:rsidRPr="00CF2A1A">
        <w:rPr>
          <w:rFonts w:ascii="Calibri" w:hAnsi="Calibri" w:cs="Calibri"/>
          <w:color w:val="000000" w:themeColor="text1"/>
          <w:sz w:val="18"/>
          <w:szCs w:val="18"/>
        </w:rPr>
        <w:t xml:space="preserve">, noting that </w:t>
      </w:r>
      <w:bookmarkStart w:id="3" w:name="ng_Hyphenation_000000079"/>
      <w:r w:rsidRPr="00CF2A1A">
        <w:rPr>
          <w:rFonts w:ascii="Calibri" w:hAnsi="Calibri" w:cs="Calibri"/>
          <w:color w:val="000000" w:themeColor="text1"/>
          <w:sz w:val="18"/>
          <w:szCs w:val="18"/>
        </w:rPr>
        <w:t>down-sizing</w:t>
      </w:r>
      <w:bookmarkEnd w:id="3"/>
      <w:r w:rsidRPr="00CF2A1A">
        <w:rPr>
          <w:rFonts w:ascii="Calibri" w:hAnsi="Calibri" w:cs="Calibri"/>
          <w:color w:val="000000" w:themeColor="text1"/>
          <w:sz w:val="18"/>
          <w:szCs w:val="18"/>
        </w:rPr>
        <w:t xml:space="preserve"> the global energy system dramatically improves the feasibility of a </w:t>
      </w:r>
      <w:bookmarkStart w:id="4" w:name="ng_Hyphenation_000000080"/>
      <w:r w:rsidRPr="00CF2A1A">
        <w:rPr>
          <w:rFonts w:ascii="Calibri" w:hAnsi="Calibri" w:cs="Calibri"/>
          <w:color w:val="000000" w:themeColor="text1"/>
          <w:sz w:val="18"/>
          <w:szCs w:val="18"/>
        </w:rPr>
        <w:t>low-carbon</w:t>
      </w:r>
      <w:bookmarkEnd w:id="4"/>
      <w:r w:rsidRPr="00CF2A1A">
        <w:rPr>
          <w:rFonts w:ascii="Calibri" w:hAnsi="Calibri" w:cs="Calibri"/>
          <w:color w:val="000000" w:themeColor="text1"/>
          <w:sz w:val="18"/>
          <w:szCs w:val="18"/>
        </w:rPr>
        <w:t xml:space="preserve"> </w:t>
      </w:r>
      <w:bookmarkStart w:id="5" w:name="ng_Hyphenation_000000081"/>
      <w:r w:rsidRPr="00CF2A1A">
        <w:rPr>
          <w:rFonts w:ascii="Calibri" w:hAnsi="Calibri" w:cs="Calibri"/>
          <w:color w:val="000000" w:themeColor="text1"/>
          <w:sz w:val="18"/>
          <w:szCs w:val="18"/>
        </w:rPr>
        <w:t>supply-side</w:t>
      </w:r>
      <w:bookmarkEnd w:id="5"/>
      <w:r w:rsidRPr="00CF2A1A">
        <w:rPr>
          <w:rFonts w:ascii="Calibri" w:hAnsi="Calibri" w:cs="Calibri"/>
          <w:color w:val="000000" w:themeColor="text1"/>
          <w:sz w:val="18"/>
          <w:szCs w:val="18"/>
        </w:rPr>
        <w:t xml:space="preserve"> transformation.</w:t>
      </w:r>
    </w:p>
  </w:endnote>
  <w:endnote w:id="28">
    <w:p w14:paraId="371CFDDA" w14:textId="4F3A6521" w:rsidR="003E098A" w:rsidRPr="00CF2A1A" w:rsidRDefault="003E098A" w:rsidP="001329CC">
      <w:pPr>
        <w:widowControl w:val="0"/>
        <w:autoSpaceDE w:val="0"/>
        <w:autoSpaceDN w:val="0"/>
        <w:adjustRightInd w:val="0"/>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Pr="00CF2A1A">
        <w:rPr>
          <w:rFonts w:ascii="Calibri" w:eastAsia="Calibri" w:hAnsi="Calibri" w:cs="Calibri"/>
          <w:color w:val="000000" w:themeColor="text1"/>
          <w:sz w:val="18"/>
          <w:szCs w:val="18"/>
          <w:lang w:val="en-US" w:eastAsia="en-AU"/>
        </w:rPr>
        <w:t xml:space="preserve">NWC, </w:t>
      </w:r>
      <w:r w:rsidRPr="00CF2A1A">
        <w:rPr>
          <w:rFonts w:ascii="Calibri" w:eastAsia="Calibri" w:hAnsi="Calibri" w:cs="Calibri"/>
          <w:i/>
          <w:color w:val="000000" w:themeColor="text1"/>
          <w:sz w:val="18"/>
          <w:szCs w:val="18"/>
          <w:lang w:val="en-US" w:eastAsia="en-AU"/>
        </w:rPr>
        <w:t>Water for Mining</w:t>
      </w:r>
      <w:r w:rsidRPr="00CF2A1A">
        <w:rPr>
          <w:rFonts w:ascii="Calibri" w:eastAsia="Calibri" w:hAnsi="Calibri" w:cs="Calibri"/>
          <w:color w:val="000000" w:themeColor="text1"/>
          <w:sz w:val="18"/>
          <w:szCs w:val="18"/>
          <w:lang w:val="en-US" w:eastAsia="en-AU"/>
        </w:rPr>
        <w:t xml:space="preserve">, above n </w:t>
      </w:r>
      <w:r w:rsidR="00951FB6" w:rsidRPr="00CF2A1A">
        <w:rPr>
          <w:rFonts w:ascii="Calibri" w:eastAsia="Calibri" w:hAnsi="Calibri" w:cs="Calibri"/>
          <w:color w:val="000000" w:themeColor="text1"/>
          <w:sz w:val="18"/>
          <w:szCs w:val="18"/>
          <w:lang w:val="en-US" w:eastAsia="en-AU"/>
        </w:rPr>
        <w:t>20</w:t>
      </w:r>
      <w:r w:rsidRPr="00CF2A1A">
        <w:rPr>
          <w:rFonts w:ascii="Calibri" w:hAnsi="Calibri" w:cs="Calibri"/>
          <w:color w:val="000000" w:themeColor="text1"/>
          <w:sz w:val="18"/>
          <w:szCs w:val="18"/>
          <w:lang w:val="en-US"/>
        </w:rPr>
        <w:t xml:space="preserve">, 6; </w:t>
      </w:r>
      <w:proofErr w:type="spellStart"/>
      <w:r w:rsidRPr="00CF2A1A">
        <w:rPr>
          <w:rFonts w:ascii="Calibri" w:hAnsi="Calibri" w:cs="Calibri"/>
          <w:color w:val="000000" w:themeColor="text1"/>
          <w:sz w:val="18"/>
          <w:szCs w:val="18"/>
          <w:lang w:val="en-US"/>
        </w:rPr>
        <w:t>Poh</w:t>
      </w:r>
      <w:proofErr w:type="spellEnd"/>
      <w:r w:rsidRPr="00CF2A1A">
        <w:rPr>
          <w:rFonts w:ascii="Calibri" w:hAnsi="Calibri" w:cs="Calibri"/>
          <w:color w:val="000000" w:themeColor="text1"/>
          <w:sz w:val="18"/>
          <w:szCs w:val="18"/>
          <w:lang w:val="en-US"/>
        </w:rPr>
        <w:t>-Ling Tan, David George and Maria Comino, ‘Cumulative risk management, coal seam gas, sustainable water, and agriculture in Australia’ (2015) 31(4) International Journal of Water Resources Development</w:t>
      </w:r>
      <w:r w:rsidRPr="00CF2A1A">
        <w:rPr>
          <w:rFonts w:ascii="Calibri" w:hAnsi="Calibri" w:cs="Calibri"/>
          <w:i/>
          <w:iCs/>
          <w:color w:val="000000" w:themeColor="text1"/>
          <w:sz w:val="18"/>
          <w:szCs w:val="18"/>
          <w:lang w:val="en-US"/>
        </w:rPr>
        <w:t xml:space="preserve"> </w:t>
      </w:r>
      <w:r w:rsidRPr="00CF2A1A">
        <w:rPr>
          <w:rFonts w:ascii="Calibri" w:hAnsi="Calibri" w:cs="Calibri"/>
          <w:color w:val="000000" w:themeColor="text1"/>
          <w:sz w:val="18"/>
          <w:szCs w:val="18"/>
          <w:lang w:val="en-US"/>
        </w:rPr>
        <w:t>682</w:t>
      </w:r>
      <w:r w:rsidR="00951FB6" w:rsidRPr="00CF2A1A">
        <w:rPr>
          <w:rFonts w:ascii="Calibri" w:hAnsi="Calibri" w:cs="Calibri"/>
          <w:color w:val="000000" w:themeColor="text1"/>
          <w:sz w:val="18"/>
          <w:szCs w:val="18"/>
          <w:lang w:val="en-US"/>
        </w:rPr>
        <w:t>; Nelson, above n 21.</w:t>
      </w:r>
    </w:p>
  </w:endnote>
  <w:endnote w:id="29">
    <w:p w14:paraId="6E4365DD" w14:textId="190585F4" w:rsidR="003E098A" w:rsidRPr="00CF2A1A" w:rsidRDefault="003E098A" w:rsidP="001329CC">
      <w:pPr>
        <w:pStyle w:val="EndnoteText"/>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See Cameron </w:t>
      </w:r>
      <w:r w:rsidRPr="00CF2A1A">
        <w:rPr>
          <w:rFonts w:ascii="Calibri" w:hAnsi="Calibri" w:cs="Calibri"/>
          <w:color w:val="000000" w:themeColor="text1"/>
          <w:sz w:val="18"/>
          <w:szCs w:val="18"/>
          <w:lang w:eastAsia="en-AU"/>
        </w:rPr>
        <w:t>Holley and Darren Sinclair, ‘Deliberative Participation, Environmental Law and Collaborative Governance: insights from Surface and Groundwater Studies’ (2013)</w:t>
      </w:r>
      <w:r w:rsidRPr="00CF2A1A">
        <w:rPr>
          <w:rFonts w:ascii="Calibri" w:hAnsi="Calibri" w:cs="Calibri"/>
          <w:i/>
          <w:iCs/>
          <w:color w:val="000000" w:themeColor="text1"/>
          <w:sz w:val="18"/>
          <w:szCs w:val="18"/>
          <w:lang w:eastAsia="en-AU"/>
        </w:rPr>
        <w:t> </w:t>
      </w:r>
      <w:r w:rsidRPr="00CF2A1A">
        <w:rPr>
          <w:rFonts w:ascii="Calibri" w:hAnsi="Calibri" w:cs="Calibri"/>
          <w:color w:val="000000" w:themeColor="text1"/>
          <w:sz w:val="18"/>
          <w:szCs w:val="18"/>
          <w:lang w:eastAsia="en-AU"/>
        </w:rPr>
        <w:t>30(1) Environmental and Planning Law Journal 32</w:t>
      </w:r>
      <w:r w:rsidR="00951FB6" w:rsidRPr="00CF2A1A">
        <w:rPr>
          <w:rFonts w:ascii="Calibri" w:hAnsi="Calibri" w:cs="Calibri"/>
          <w:color w:val="000000" w:themeColor="text1"/>
          <w:sz w:val="18"/>
          <w:szCs w:val="18"/>
          <w:lang w:eastAsia="en-AU"/>
        </w:rPr>
        <w:t>.</w:t>
      </w:r>
    </w:p>
  </w:endnote>
  <w:endnote w:id="30">
    <w:p w14:paraId="32C54A59" w14:textId="5B5FA65B" w:rsidR="003E098A" w:rsidRPr="00CF2A1A" w:rsidRDefault="003E098A" w:rsidP="001329CC">
      <w:pPr>
        <w:pStyle w:val="NormalWeb"/>
        <w:jc w:val="both"/>
        <w:rPr>
          <w:rFonts w:ascii="Calibri" w:hAnsi="Calibri" w:cs="Calibri"/>
          <w:bCs/>
          <w:color w:val="000000" w:themeColor="text1"/>
          <w:sz w:val="18"/>
          <w:szCs w:val="18"/>
          <w:lang w:eastAsia="en-GB"/>
        </w:rPr>
      </w:pPr>
      <w:r w:rsidRPr="00CF2A1A">
        <w:rPr>
          <w:rStyle w:val="EndnoteReference"/>
          <w:rFonts w:ascii="Calibri" w:hAnsi="Calibri" w:cs="Calibri"/>
          <w:bCs/>
          <w:color w:val="000000" w:themeColor="text1"/>
          <w:sz w:val="18"/>
          <w:szCs w:val="18"/>
        </w:rPr>
        <w:endnoteRef/>
      </w:r>
      <w:r w:rsidRPr="00CF2A1A">
        <w:rPr>
          <w:rFonts w:ascii="Calibri" w:hAnsi="Calibri" w:cs="Calibri"/>
          <w:bCs/>
          <w:color w:val="000000" w:themeColor="text1"/>
          <w:sz w:val="18"/>
          <w:szCs w:val="18"/>
        </w:rPr>
        <w:t xml:space="preserve"> </w:t>
      </w:r>
      <w:r w:rsidR="00951FB6" w:rsidRPr="00CF2A1A">
        <w:rPr>
          <w:rFonts w:ascii="Calibri" w:hAnsi="Calibri" w:cs="Calibri"/>
          <w:bCs/>
          <w:color w:val="000000" w:themeColor="text1"/>
          <w:sz w:val="18"/>
          <w:szCs w:val="18"/>
        </w:rPr>
        <w:t xml:space="preserve">Ken Matthews, </w:t>
      </w:r>
      <w:r w:rsidR="00951FB6" w:rsidRPr="00CF2A1A">
        <w:rPr>
          <w:rFonts w:ascii="Calibri" w:hAnsi="Calibri" w:cs="Calibri"/>
          <w:bCs/>
          <w:color w:val="000000" w:themeColor="text1"/>
          <w:sz w:val="18"/>
          <w:szCs w:val="18"/>
          <w:lang w:eastAsia="en-GB"/>
        </w:rPr>
        <w:t xml:space="preserve">Independent investigation into NSW water management and compliance—final report (NSW DPI, 2017). </w:t>
      </w:r>
    </w:p>
  </w:endnote>
  <w:endnote w:id="31">
    <w:p w14:paraId="7F432E0D" w14:textId="610A2D91" w:rsidR="003E098A" w:rsidRPr="00CF2A1A" w:rsidRDefault="003E098A" w:rsidP="001329CC">
      <w:pPr>
        <w:pStyle w:val="NormalWeb"/>
        <w:jc w:val="both"/>
        <w:rPr>
          <w:rFonts w:ascii="Calibri" w:hAnsi="Calibri" w:cs="Calibri"/>
          <w:color w:val="000000" w:themeColor="text1"/>
          <w:sz w:val="18"/>
          <w:szCs w:val="18"/>
          <w:lang w:eastAsia="en-GB"/>
        </w:rPr>
      </w:pPr>
      <w:r w:rsidRPr="00CF2A1A">
        <w:rPr>
          <w:rStyle w:val="EndnoteReference"/>
          <w:rFonts w:ascii="Calibri" w:hAnsi="Calibri" w:cs="Calibri"/>
          <w:bCs/>
          <w:color w:val="000000" w:themeColor="text1"/>
          <w:sz w:val="18"/>
          <w:szCs w:val="18"/>
        </w:rPr>
        <w:endnoteRef/>
      </w:r>
      <w:r w:rsidRPr="00CF2A1A">
        <w:rPr>
          <w:rFonts w:ascii="Calibri" w:hAnsi="Calibri" w:cs="Calibri"/>
          <w:bCs/>
          <w:color w:val="000000" w:themeColor="text1"/>
          <w:sz w:val="18"/>
          <w:szCs w:val="18"/>
        </w:rPr>
        <w:t xml:space="preserve"> MDBA</w:t>
      </w:r>
      <w:r w:rsidR="00951FB6" w:rsidRPr="00CF2A1A">
        <w:rPr>
          <w:rFonts w:ascii="Calibri" w:hAnsi="Calibri" w:cs="Calibri"/>
          <w:bCs/>
          <w:color w:val="000000" w:themeColor="text1"/>
          <w:sz w:val="18"/>
          <w:szCs w:val="18"/>
        </w:rPr>
        <w:t>,</w:t>
      </w:r>
      <w:r w:rsidR="00951FB6" w:rsidRPr="00CF2A1A">
        <w:rPr>
          <w:rFonts w:ascii="Calibri" w:hAnsi="Calibri" w:cs="Calibri"/>
          <w:b/>
          <w:color w:val="000000" w:themeColor="text1"/>
          <w:sz w:val="18"/>
          <w:szCs w:val="18"/>
        </w:rPr>
        <w:t xml:space="preserve"> </w:t>
      </w:r>
      <w:r w:rsidR="00951FB6" w:rsidRPr="00CF2A1A">
        <w:rPr>
          <w:rFonts w:ascii="Calibri" w:hAnsi="Calibri" w:cs="Calibri"/>
          <w:color w:val="000000" w:themeColor="text1"/>
          <w:sz w:val="18"/>
          <w:szCs w:val="18"/>
          <w:lang w:eastAsia="en-GB"/>
        </w:rPr>
        <w:t xml:space="preserve">The Murray–Darling Basin Water Compliance Review (MDBA, 2017) </w:t>
      </w:r>
    </w:p>
  </w:endnote>
  <w:endnote w:id="32">
    <w:p w14:paraId="311F5F9C" w14:textId="72D5A403" w:rsidR="003E098A" w:rsidRPr="00CF2A1A" w:rsidRDefault="003E098A" w:rsidP="001329CC">
      <w:pPr>
        <w:pStyle w:val="Title"/>
        <w:pBdr>
          <w:top w:val="none" w:sz="0" w:space="0" w:color="auto"/>
        </w:pBdr>
        <w:tabs>
          <w:tab w:val="left" w:pos="30"/>
        </w:tabs>
        <w:spacing w:before="0" w:after="0" w:line="240" w:lineRule="auto"/>
        <w:jc w:val="both"/>
        <w:rPr>
          <w:rFonts w:ascii="Calibri" w:hAnsi="Calibri" w:cs="Calibri"/>
          <w:b w:val="0"/>
          <w:color w:val="000000" w:themeColor="text1"/>
          <w:sz w:val="18"/>
          <w:szCs w:val="18"/>
          <w:lang w:val="en-US"/>
        </w:rPr>
      </w:pPr>
      <w:r w:rsidRPr="00CF2A1A">
        <w:rPr>
          <w:rStyle w:val="EndnoteReference"/>
          <w:rFonts w:ascii="Calibri" w:hAnsi="Calibri" w:cs="Calibri"/>
          <w:b w:val="0"/>
          <w:color w:val="000000" w:themeColor="text1"/>
          <w:sz w:val="18"/>
          <w:szCs w:val="18"/>
        </w:rPr>
        <w:endnoteRef/>
      </w:r>
      <w:r w:rsidRPr="00CF2A1A">
        <w:rPr>
          <w:rFonts w:ascii="Calibri" w:hAnsi="Calibri" w:cs="Calibri"/>
          <w:b w:val="0"/>
          <w:color w:val="000000" w:themeColor="text1"/>
          <w:sz w:val="18"/>
          <w:szCs w:val="18"/>
        </w:rPr>
        <w:t xml:space="preserve"> </w:t>
      </w:r>
      <w:r w:rsidR="00951FB6" w:rsidRPr="00CF2A1A">
        <w:rPr>
          <w:rFonts w:ascii="Calibri" w:hAnsi="Calibri" w:cs="Calibri"/>
          <w:b w:val="0"/>
          <w:color w:val="000000" w:themeColor="text1"/>
          <w:sz w:val="18"/>
          <w:szCs w:val="18"/>
        </w:rPr>
        <w:t>Ibid.</w:t>
      </w:r>
    </w:p>
  </w:endnote>
  <w:endnote w:id="33">
    <w:p w14:paraId="77BF0354" w14:textId="62E6D98E" w:rsidR="003E098A" w:rsidRPr="00CF2A1A" w:rsidRDefault="003E098A" w:rsidP="001329CC">
      <w:pPr>
        <w:pStyle w:val="Title"/>
        <w:pBdr>
          <w:top w:val="none" w:sz="0" w:space="0" w:color="auto"/>
        </w:pBdr>
        <w:tabs>
          <w:tab w:val="left" w:pos="30"/>
        </w:tabs>
        <w:spacing w:before="0" w:after="0" w:line="240" w:lineRule="auto"/>
        <w:jc w:val="both"/>
        <w:rPr>
          <w:rFonts w:ascii="Calibri" w:hAnsi="Calibri" w:cs="Calibri"/>
          <w:b w:val="0"/>
          <w:color w:val="000000" w:themeColor="text1"/>
          <w:sz w:val="18"/>
          <w:szCs w:val="18"/>
          <w:lang w:val="en-US"/>
        </w:rPr>
      </w:pPr>
      <w:r w:rsidRPr="00CF2A1A">
        <w:rPr>
          <w:rStyle w:val="EndnoteReference"/>
          <w:rFonts w:ascii="Calibri" w:hAnsi="Calibri" w:cs="Calibri"/>
          <w:b w:val="0"/>
          <w:color w:val="000000" w:themeColor="text1"/>
          <w:sz w:val="18"/>
          <w:szCs w:val="18"/>
        </w:rPr>
        <w:endnoteRef/>
      </w:r>
      <w:r w:rsidRPr="00CF2A1A">
        <w:rPr>
          <w:rFonts w:ascii="Calibri" w:hAnsi="Calibri" w:cs="Calibri"/>
          <w:b w:val="0"/>
          <w:color w:val="000000" w:themeColor="text1"/>
          <w:sz w:val="18"/>
          <w:szCs w:val="18"/>
        </w:rPr>
        <w:t xml:space="preserve"> Holley et al</w:t>
      </w:r>
      <w:r w:rsidR="00951FB6" w:rsidRPr="00CF2A1A">
        <w:rPr>
          <w:rFonts w:ascii="Calibri" w:hAnsi="Calibri" w:cs="Calibri"/>
          <w:b w:val="0"/>
          <w:color w:val="000000" w:themeColor="text1"/>
          <w:sz w:val="18"/>
          <w:szCs w:val="18"/>
        </w:rPr>
        <w:t>, 2020, above n 1.</w:t>
      </w:r>
    </w:p>
  </w:endnote>
  <w:endnote w:id="34">
    <w:p w14:paraId="75D10B6D" w14:textId="77777777" w:rsidR="00526B54" w:rsidRPr="00CF2A1A" w:rsidRDefault="00526B54" w:rsidP="00526B54">
      <w:pPr>
        <w:pStyle w:val="Title"/>
        <w:pBdr>
          <w:top w:val="none" w:sz="0" w:space="0" w:color="auto"/>
        </w:pBdr>
        <w:tabs>
          <w:tab w:val="left" w:pos="30"/>
        </w:tabs>
        <w:spacing w:before="0" w:after="0" w:line="240" w:lineRule="auto"/>
        <w:jc w:val="both"/>
        <w:rPr>
          <w:rFonts w:ascii="Calibri" w:hAnsi="Calibri" w:cs="Calibri"/>
          <w:b w:val="0"/>
          <w:color w:val="000000" w:themeColor="text1"/>
          <w:sz w:val="18"/>
          <w:szCs w:val="18"/>
          <w:lang w:val="en-US"/>
        </w:rPr>
      </w:pPr>
      <w:r w:rsidRPr="00CF2A1A">
        <w:rPr>
          <w:rStyle w:val="EndnoteReference"/>
          <w:rFonts w:ascii="Calibri" w:hAnsi="Calibri" w:cs="Calibri"/>
          <w:b w:val="0"/>
          <w:color w:val="000000" w:themeColor="text1"/>
          <w:sz w:val="18"/>
          <w:szCs w:val="18"/>
        </w:rPr>
        <w:endnoteRef/>
      </w:r>
      <w:r w:rsidRPr="00CF2A1A">
        <w:rPr>
          <w:rFonts w:ascii="Calibri" w:hAnsi="Calibri" w:cs="Calibri"/>
          <w:b w:val="0"/>
          <w:color w:val="000000" w:themeColor="text1"/>
          <w:sz w:val="18"/>
          <w:szCs w:val="18"/>
        </w:rPr>
        <w:t xml:space="preserve"> Holley et al, 2020, above n 1.</w:t>
      </w:r>
    </w:p>
  </w:endnote>
  <w:endnote w:id="35">
    <w:p w14:paraId="6CF8EF6F" w14:textId="3643C01A" w:rsidR="003E098A" w:rsidRPr="00CF2A1A" w:rsidRDefault="003E098A" w:rsidP="001329CC">
      <w:pPr>
        <w:pStyle w:val="Title"/>
        <w:pBdr>
          <w:top w:val="none" w:sz="0" w:space="0" w:color="auto"/>
        </w:pBdr>
        <w:tabs>
          <w:tab w:val="left" w:pos="30"/>
        </w:tabs>
        <w:spacing w:before="0" w:after="0" w:line="240" w:lineRule="auto"/>
        <w:jc w:val="both"/>
        <w:rPr>
          <w:rFonts w:ascii="Calibri" w:hAnsi="Calibri" w:cs="Calibri"/>
          <w:b w:val="0"/>
          <w:color w:val="000000" w:themeColor="text1"/>
          <w:sz w:val="18"/>
          <w:szCs w:val="18"/>
          <w:lang w:val="en-US"/>
        </w:rPr>
      </w:pPr>
      <w:r w:rsidRPr="00CF2A1A">
        <w:rPr>
          <w:rStyle w:val="EndnoteReference"/>
          <w:rFonts w:ascii="Calibri" w:hAnsi="Calibri" w:cs="Calibri"/>
          <w:b w:val="0"/>
          <w:color w:val="000000" w:themeColor="text1"/>
          <w:sz w:val="18"/>
          <w:szCs w:val="18"/>
        </w:rPr>
        <w:endnoteRef/>
      </w:r>
      <w:r w:rsidRPr="00CF2A1A">
        <w:rPr>
          <w:rFonts w:ascii="Calibri" w:hAnsi="Calibri" w:cs="Calibri"/>
          <w:b w:val="0"/>
          <w:color w:val="000000" w:themeColor="text1"/>
          <w:sz w:val="18"/>
          <w:szCs w:val="18"/>
        </w:rPr>
        <w:t xml:space="preserve"> </w:t>
      </w:r>
      <w:r w:rsidR="00283B73" w:rsidRPr="00CF2A1A">
        <w:rPr>
          <w:rFonts w:ascii="Calibri" w:hAnsi="Calibri" w:cs="Calibri"/>
          <w:b w:val="0"/>
          <w:color w:val="000000" w:themeColor="text1"/>
          <w:sz w:val="18"/>
          <w:szCs w:val="18"/>
        </w:rPr>
        <w:t>Holley et al, 2020, above n 1.</w:t>
      </w:r>
    </w:p>
  </w:endnote>
  <w:endnote w:id="36">
    <w:p w14:paraId="3344FD3C" w14:textId="4D34FE84" w:rsidR="003E098A" w:rsidRPr="00CF2A1A" w:rsidRDefault="003E098A" w:rsidP="001329CC">
      <w:pPr>
        <w:pStyle w:val="Title"/>
        <w:pBdr>
          <w:top w:val="none" w:sz="0" w:space="0" w:color="auto"/>
        </w:pBdr>
        <w:tabs>
          <w:tab w:val="left" w:pos="30"/>
        </w:tabs>
        <w:spacing w:before="0" w:after="0" w:line="240" w:lineRule="auto"/>
        <w:jc w:val="both"/>
        <w:rPr>
          <w:rFonts w:ascii="Calibri" w:hAnsi="Calibri" w:cs="Calibri"/>
          <w:b w:val="0"/>
          <w:color w:val="000000" w:themeColor="text1"/>
          <w:sz w:val="18"/>
          <w:szCs w:val="18"/>
          <w:lang w:val="en-US"/>
        </w:rPr>
      </w:pPr>
      <w:r w:rsidRPr="00CF2A1A">
        <w:rPr>
          <w:rStyle w:val="EndnoteReference"/>
          <w:rFonts w:ascii="Calibri" w:hAnsi="Calibri" w:cs="Calibri"/>
          <w:b w:val="0"/>
          <w:color w:val="000000" w:themeColor="text1"/>
          <w:sz w:val="18"/>
          <w:szCs w:val="18"/>
        </w:rPr>
        <w:endnoteRef/>
      </w:r>
      <w:r w:rsidRPr="00CF2A1A">
        <w:rPr>
          <w:rFonts w:ascii="Calibri" w:hAnsi="Calibri" w:cs="Calibri"/>
          <w:b w:val="0"/>
          <w:color w:val="000000" w:themeColor="text1"/>
          <w:sz w:val="18"/>
          <w:szCs w:val="18"/>
        </w:rPr>
        <w:t xml:space="preserve"> Castilla Rho</w:t>
      </w:r>
      <w:r w:rsidR="00283B73" w:rsidRPr="00CF2A1A">
        <w:rPr>
          <w:rFonts w:ascii="Calibri" w:hAnsi="Calibri" w:cs="Calibri"/>
          <w:b w:val="0"/>
          <w:color w:val="000000" w:themeColor="text1"/>
          <w:sz w:val="18"/>
          <w:szCs w:val="18"/>
        </w:rPr>
        <w:t xml:space="preserve"> et al, 2017, above n</w:t>
      </w:r>
      <w:r w:rsidR="001329CC" w:rsidRPr="00CF2A1A">
        <w:rPr>
          <w:rFonts w:ascii="Calibri" w:hAnsi="Calibri" w:cs="Calibri"/>
          <w:b w:val="0"/>
          <w:color w:val="000000" w:themeColor="text1"/>
          <w:sz w:val="18"/>
          <w:szCs w:val="18"/>
        </w:rPr>
        <w:t xml:space="preserve"> </w:t>
      </w:r>
      <w:r w:rsidR="00283B73" w:rsidRPr="00CF2A1A">
        <w:rPr>
          <w:rFonts w:ascii="Calibri" w:hAnsi="Calibri" w:cs="Calibri"/>
          <w:b w:val="0"/>
          <w:color w:val="000000" w:themeColor="text1"/>
          <w:sz w:val="18"/>
          <w:szCs w:val="18"/>
        </w:rPr>
        <w:t>1.</w:t>
      </w:r>
    </w:p>
  </w:endnote>
  <w:endnote w:id="37">
    <w:p w14:paraId="184705E8" w14:textId="07B670B4" w:rsidR="00526B54" w:rsidRPr="00CF2A1A" w:rsidRDefault="00526B54" w:rsidP="00526B54">
      <w:pPr>
        <w:pStyle w:val="Title"/>
        <w:pBdr>
          <w:top w:val="none" w:sz="0" w:space="0" w:color="auto"/>
        </w:pBdr>
        <w:tabs>
          <w:tab w:val="left" w:pos="30"/>
        </w:tabs>
        <w:spacing w:before="0" w:after="0" w:line="240" w:lineRule="auto"/>
        <w:jc w:val="both"/>
        <w:rPr>
          <w:rFonts w:ascii="Calibri" w:hAnsi="Calibri" w:cs="Calibri"/>
          <w:b w:val="0"/>
          <w:color w:val="000000" w:themeColor="text1"/>
          <w:sz w:val="18"/>
          <w:szCs w:val="18"/>
          <w:lang w:val="en-US"/>
        </w:rPr>
      </w:pPr>
      <w:r w:rsidRPr="00CF2A1A">
        <w:rPr>
          <w:rStyle w:val="EndnoteReference"/>
          <w:rFonts w:ascii="Calibri" w:hAnsi="Calibri" w:cs="Calibri"/>
          <w:b w:val="0"/>
          <w:color w:val="000000" w:themeColor="text1"/>
          <w:sz w:val="18"/>
          <w:szCs w:val="18"/>
        </w:rPr>
        <w:endnoteRef/>
      </w:r>
      <w:r w:rsidRPr="00CF2A1A">
        <w:rPr>
          <w:rFonts w:ascii="Calibri" w:hAnsi="Calibri" w:cs="Calibri"/>
          <w:b w:val="0"/>
          <w:color w:val="000000" w:themeColor="text1"/>
          <w:sz w:val="18"/>
          <w:szCs w:val="18"/>
        </w:rPr>
        <w:t xml:space="preserve"> Cameron Holley and Darren Sinclair, </w:t>
      </w:r>
      <w:r w:rsidRPr="00CF2A1A">
        <w:rPr>
          <w:rFonts w:ascii="Calibri" w:hAnsi="Calibri" w:cs="Calibri"/>
          <w:b w:val="0"/>
          <w:i/>
          <w:iCs/>
          <w:color w:val="000000" w:themeColor="text1"/>
          <w:sz w:val="18"/>
          <w:szCs w:val="18"/>
        </w:rPr>
        <w:t>Intelligent Regulation</w:t>
      </w:r>
      <w:r w:rsidRPr="00CF2A1A">
        <w:rPr>
          <w:rFonts w:ascii="Calibri" w:hAnsi="Calibri" w:cs="Calibri"/>
          <w:b w:val="0"/>
          <w:color w:val="000000" w:themeColor="text1"/>
          <w:sz w:val="18"/>
          <w:szCs w:val="18"/>
        </w:rPr>
        <w:t xml:space="preserve"> (Routledge, 2021).</w:t>
      </w:r>
    </w:p>
  </w:endnote>
  <w:endnote w:id="38">
    <w:p w14:paraId="389948F0" w14:textId="77777777" w:rsidR="003E098A" w:rsidRPr="00CF2A1A" w:rsidRDefault="003E098A" w:rsidP="001329CC">
      <w:pPr>
        <w:pStyle w:val="EndnoteText"/>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Lee Godden and Anita Foerster (2011) ‘Introduction: institutional transitions and water law governance’ </w:t>
      </w:r>
      <w:r w:rsidRPr="00CF2A1A">
        <w:rPr>
          <w:rFonts w:ascii="Calibri" w:hAnsi="Calibri" w:cs="Calibri"/>
          <w:i/>
          <w:color w:val="000000" w:themeColor="text1"/>
          <w:sz w:val="18"/>
          <w:szCs w:val="18"/>
        </w:rPr>
        <w:t xml:space="preserve">The Journal of </w:t>
      </w:r>
      <w:r w:rsidRPr="00CF2A1A">
        <w:rPr>
          <w:rFonts w:ascii="Calibri" w:hAnsi="Calibri" w:cs="Calibri"/>
          <w:iCs/>
          <w:color w:val="000000" w:themeColor="text1"/>
          <w:sz w:val="18"/>
          <w:szCs w:val="18"/>
        </w:rPr>
        <w:t>Water Law,</w:t>
      </w:r>
      <w:r w:rsidRPr="00CF2A1A">
        <w:rPr>
          <w:rFonts w:ascii="Calibri" w:hAnsi="Calibri" w:cs="Calibri"/>
          <w:color w:val="000000" w:themeColor="text1"/>
          <w:sz w:val="18"/>
          <w:szCs w:val="18"/>
        </w:rPr>
        <w:t xml:space="preserve"> 22(2/3): 53-57.</w:t>
      </w:r>
    </w:p>
  </w:endnote>
  <w:endnote w:id="39">
    <w:p w14:paraId="6B8FE1B9" w14:textId="022FA749" w:rsidR="003E098A" w:rsidRPr="00CF2A1A" w:rsidRDefault="003E098A" w:rsidP="001329CC">
      <w:pPr>
        <w:jc w:val="both"/>
        <w:rPr>
          <w:rFonts w:ascii="Calibri" w:hAnsi="Calibri" w:cs="Calibri"/>
          <w:color w:val="000000" w:themeColor="text1"/>
          <w:sz w:val="18"/>
          <w:szCs w:val="18"/>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283B73" w:rsidRPr="00CF2A1A">
        <w:rPr>
          <w:rFonts w:ascii="Calibri" w:hAnsi="Calibri" w:cs="Calibri"/>
          <w:color w:val="000000" w:themeColor="text1"/>
          <w:sz w:val="18"/>
          <w:szCs w:val="18"/>
        </w:rPr>
        <w:t xml:space="preserve">There have been </w:t>
      </w:r>
      <w:r w:rsidRPr="00CF2A1A">
        <w:rPr>
          <w:rFonts w:ascii="Calibri" w:hAnsi="Calibri" w:cs="Calibri"/>
          <w:color w:val="000000" w:themeColor="text1"/>
          <w:sz w:val="18"/>
          <w:szCs w:val="18"/>
        </w:rPr>
        <w:t xml:space="preserve">multiple inquiries on compliance, water markets, aspects of the </w:t>
      </w:r>
      <w:r w:rsidR="00283B73" w:rsidRPr="00CF2A1A">
        <w:rPr>
          <w:rFonts w:ascii="Calibri" w:hAnsi="Calibri" w:cs="Calibri"/>
          <w:color w:val="000000" w:themeColor="text1"/>
          <w:sz w:val="18"/>
          <w:szCs w:val="18"/>
        </w:rPr>
        <w:t>B</w:t>
      </w:r>
      <w:r w:rsidRPr="00CF2A1A">
        <w:rPr>
          <w:rFonts w:ascii="Calibri" w:hAnsi="Calibri" w:cs="Calibri"/>
          <w:color w:val="000000" w:themeColor="text1"/>
          <w:sz w:val="18"/>
          <w:szCs w:val="18"/>
        </w:rPr>
        <w:t xml:space="preserve">asin </w:t>
      </w:r>
      <w:r w:rsidR="00283B73" w:rsidRPr="00CF2A1A">
        <w:rPr>
          <w:rFonts w:ascii="Calibri" w:hAnsi="Calibri" w:cs="Calibri"/>
          <w:color w:val="000000" w:themeColor="text1"/>
          <w:sz w:val="18"/>
          <w:szCs w:val="18"/>
        </w:rPr>
        <w:t>P</w:t>
      </w:r>
      <w:r w:rsidRPr="00CF2A1A">
        <w:rPr>
          <w:rFonts w:ascii="Calibri" w:hAnsi="Calibri" w:cs="Calibri"/>
          <w:color w:val="000000" w:themeColor="text1"/>
          <w:sz w:val="18"/>
          <w:szCs w:val="18"/>
        </w:rPr>
        <w:t xml:space="preserve">lan and other </w:t>
      </w:r>
      <w:r w:rsidR="00283B73" w:rsidRPr="00CF2A1A">
        <w:rPr>
          <w:rFonts w:ascii="Calibri" w:hAnsi="Calibri" w:cs="Calibri"/>
          <w:color w:val="000000" w:themeColor="text1"/>
          <w:sz w:val="18"/>
          <w:szCs w:val="18"/>
        </w:rPr>
        <w:t xml:space="preserve">water related issues like </w:t>
      </w:r>
      <w:r w:rsidRPr="00CF2A1A">
        <w:rPr>
          <w:rFonts w:ascii="Calibri" w:hAnsi="Calibri" w:cs="Calibri"/>
          <w:color w:val="000000" w:themeColor="text1"/>
          <w:sz w:val="18"/>
          <w:szCs w:val="18"/>
        </w:rPr>
        <w:t xml:space="preserve">bush fires, droughts, </w:t>
      </w:r>
      <w:r w:rsidR="00283B73" w:rsidRPr="00CF2A1A">
        <w:rPr>
          <w:rFonts w:ascii="Calibri" w:hAnsi="Calibri" w:cs="Calibri"/>
          <w:color w:val="000000" w:themeColor="text1"/>
          <w:sz w:val="18"/>
          <w:szCs w:val="18"/>
        </w:rPr>
        <w:t xml:space="preserve">and </w:t>
      </w:r>
      <w:r w:rsidRPr="00CF2A1A">
        <w:rPr>
          <w:rFonts w:ascii="Calibri" w:hAnsi="Calibri" w:cs="Calibri"/>
          <w:color w:val="000000" w:themeColor="text1"/>
          <w:sz w:val="18"/>
          <w:szCs w:val="18"/>
        </w:rPr>
        <w:t>national environmental laws.</w:t>
      </w:r>
    </w:p>
  </w:endnote>
  <w:endnote w:id="40">
    <w:p w14:paraId="7618B261" w14:textId="2A4EE57F" w:rsidR="003E098A" w:rsidRPr="00CF2A1A" w:rsidRDefault="003E098A" w:rsidP="001329CC">
      <w:pPr>
        <w:pStyle w:val="EndnoteText"/>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David </w:t>
      </w:r>
      <w:proofErr w:type="spellStart"/>
      <w:r w:rsidRPr="00CF2A1A">
        <w:rPr>
          <w:rFonts w:ascii="Calibri" w:hAnsi="Calibri" w:cs="Calibri"/>
          <w:color w:val="000000" w:themeColor="text1"/>
          <w:sz w:val="18"/>
          <w:szCs w:val="18"/>
        </w:rPr>
        <w:t>Rosalky</w:t>
      </w:r>
      <w:proofErr w:type="spellEnd"/>
      <w:r w:rsidRPr="00CF2A1A">
        <w:rPr>
          <w:rFonts w:ascii="Calibri" w:hAnsi="Calibri" w:cs="Calibri"/>
          <w:color w:val="000000" w:themeColor="text1"/>
          <w:sz w:val="18"/>
          <w:szCs w:val="18"/>
        </w:rPr>
        <w:t xml:space="preserve">, </w:t>
      </w:r>
      <w:r w:rsidRPr="00CF2A1A">
        <w:rPr>
          <w:rFonts w:ascii="Calibri" w:hAnsi="Calibri" w:cs="Calibri"/>
          <w:iCs/>
          <w:color w:val="000000" w:themeColor="text1"/>
          <w:sz w:val="18"/>
          <w:szCs w:val="18"/>
        </w:rPr>
        <w:t>COAG Review of the National Water Commission</w:t>
      </w:r>
      <w:r w:rsidRPr="00CF2A1A">
        <w:rPr>
          <w:rFonts w:ascii="Calibri" w:hAnsi="Calibri" w:cs="Calibri"/>
          <w:color w:val="000000" w:themeColor="text1"/>
          <w:sz w:val="18"/>
          <w:szCs w:val="18"/>
        </w:rPr>
        <w:t xml:space="preserve"> (COAG, 2011) iii-iv.</w:t>
      </w:r>
    </w:p>
  </w:endnote>
  <w:endnote w:id="41">
    <w:p w14:paraId="2C80268E" w14:textId="2F717E5C" w:rsidR="003E098A" w:rsidRPr="00CF2A1A" w:rsidRDefault="003E098A" w:rsidP="001329CC">
      <w:pPr>
        <w:pStyle w:val="EndnoteText"/>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P </w:t>
      </w:r>
      <w:proofErr w:type="spellStart"/>
      <w:r w:rsidRPr="00CF2A1A">
        <w:rPr>
          <w:rFonts w:ascii="Calibri" w:hAnsi="Calibri" w:cs="Calibri"/>
          <w:color w:val="000000" w:themeColor="text1"/>
          <w:sz w:val="18"/>
          <w:szCs w:val="18"/>
        </w:rPr>
        <w:t>Hannam</w:t>
      </w:r>
      <w:proofErr w:type="spellEnd"/>
      <w:r w:rsidRPr="00CF2A1A">
        <w:rPr>
          <w:rFonts w:ascii="Calibri" w:hAnsi="Calibri" w:cs="Calibri"/>
          <w:color w:val="000000" w:themeColor="text1"/>
          <w:sz w:val="18"/>
          <w:szCs w:val="18"/>
        </w:rPr>
        <w:t xml:space="preserve">, ‘Parched NSW seeks help as National Water Commission axed’, </w:t>
      </w:r>
      <w:r w:rsidRPr="00CF2A1A">
        <w:rPr>
          <w:rFonts w:ascii="Calibri" w:hAnsi="Calibri" w:cs="Calibri"/>
          <w:i/>
          <w:color w:val="000000" w:themeColor="text1"/>
          <w:sz w:val="18"/>
          <w:szCs w:val="18"/>
        </w:rPr>
        <w:t xml:space="preserve">Sydney Morning Herald, </w:t>
      </w:r>
      <w:r w:rsidRPr="00CF2A1A">
        <w:rPr>
          <w:rFonts w:ascii="Calibri" w:hAnsi="Calibri" w:cs="Calibri"/>
          <w:color w:val="000000" w:themeColor="text1"/>
          <w:sz w:val="18"/>
          <w:szCs w:val="18"/>
        </w:rPr>
        <w:t>13 May 2015, http://www.smh.com.au/environment/parched-nsw-seeks-help-as-national-water-commission-axed-20150513-gh0ork.html.</w:t>
      </w:r>
    </w:p>
  </w:endnote>
  <w:endnote w:id="42">
    <w:p w14:paraId="4B53DE0B" w14:textId="2630668D" w:rsidR="003E098A" w:rsidRPr="00CF2A1A" w:rsidRDefault="003E098A" w:rsidP="001329CC">
      <w:pPr>
        <w:pStyle w:val="EndnoteText"/>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283B73" w:rsidRPr="00CF2A1A">
        <w:rPr>
          <w:rFonts w:ascii="Calibri" w:hAnsi="Calibri" w:cs="Calibri"/>
          <w:color w:val="000000" w:themeColor="text1"/>
          <w:sz w:val="18"/>
          <w:szCs w:val="18"/>
        </w:rPr>
        <w:t>Holley and Sinclair, 2018, above n 1.</w:t>
      </w:r>
    </w:p>
  </w:endnote>
  <w:endnote w:id="43">
    <w:p w14:paraId="582B4F84" w14:textId="55CBDCA5" w:rsidR="003E098A" w:rsidRPr="00CF2A1A" w:rsidRDefault="003E098A" w:rsidP="001329CC">
      <w:pPr>
        <w:autoSpaceDE w:val="0"/>
        <w:autoSpaceDN w:val="0"/>
        <w:adjustRightInd w:val="0"/>
        <w:jc w:val="both"/>
        <w:rPr>
          <w:rFonts w:ascii="Calibri" w:hAnsi="Calibri" w:cs="Calibri"/>
          <w:color w:val="000000" w:themeColor="text1"/>
          <w:sz w:val="18"/>
          <w:szCs w:val="18"/>
          <w:lang w:val="en-US"/>
        </w:rPr>
      </w:pPr>
      <w:r w:rsidRPr="00CF2A1A">
        <w:rPr>
          <w:rStyle w:val="EndnoteReference"/>
          <w:rFonts w:ascii="Calibri" w:hAnsi="Calibri" w:cs="Calibri"/>
          <w:color w:val="000000" w:themeColor="text1"/>
          <w:sz w:val="18"/>
          <w:szCs w:val="18"/>
        </w:rPr>
        <w:endnoteRef/>
      </w:r>
      <w:r w:rsidRPr="00CF2A1A">
        <w:rPr>
          <w:rFonts w:ascii="Calibri" w:hAnsi="Calibri" w:cs="Calibri"/>
          <w:color w:val="000000" w:themeColor="text1"/>
          <w:sz w:val="18"/>
          <w:szCs w:val="18"/>
        </w:rPr>
        <w:t xml:space="preserve"> </w:t>
      </w:r>
      <w:r w:rsidR="001329CC" w:rsidRPr="00CF2A1A">
        <w:rPr>
          <w:rFonts w:ascii="Calibri" w:eastAsiaTheme="minorHAnsi" w:hAnsi="Calibri" w:cs="Calibri"/>
          <w:color w:val="000000" w:themeColor="text1"/>
          <w:sz w:val="18"/>
          <w:szCs w:val="18"/>
          <w:lang w:val="en-GB" w:eastAsia="en-US"/>
        </w:rPr>
        <w:t xml:space="preserve">Bradley Karkkainen, Archon Fung and Charles </w:t>
      </w:r>
      <w:proofErr w:type="spellStart"/>
      <w:r w:rsidR="001329CC" w:rsidRPr="00CF2A1A">
        <w:rPr>
          <w:rFonts w:ascii="Calibri" w:eastAsiaTheme="minorHAnsi" w:hAnsi="Calibri" w:cs="Calibri"/>
          <w:color w:val="000000" w:themeColor="text1"/>
          <w:sz w:val="18"/>
          <w:szCs w:val="18"/>
          <w:lang w:val="en-GB" w:eastAsia="en-US"/>
        </w:rPr>
        <w:t>Sabel</w:t>
      </w:r>
      <w:proofErr w:type="spellEnd"/>
      <w:r w:rsidR="001329CC" w:rsidRPr="00CF2A1A">
        <w:rPr>
          <w:rFonts w:ascii="Calibri" w:eastAsiaTheme="minorHAnsi" w:hAnsi="Calibri" w:cs="Calibri"/>
          <w:color w:val="000000" w:themeColor="text1"/>
          <w:sz w:val="18"/>
          <w:szCs w:val="18"/>
          <w:lang w:val="en-GB" w:eastAsia="en-US"/>
        </w:rPr>
        <w:t>, ‘After Backyard Environmentalism’ (2000) 44 American Behavioural Scientist 692.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altName w:val="Arial"/>
    <w:charset w:val="00"/>
    <w:family w:val="auto"/>
    <w:pitch w:val="variable"/>
    <w:sig w:usb0="E00002FF" w:usb1="5000205B" w:usb2="00000020" w:usb3="00000000" w:csb0="0000019F" w:csb1="00000000"/>
  </w:font>
  <w:font w:name="Proxima Nova Light">
    <w:altName w:val="Tahoma"/>
    <w:charset w:val="00"/>
    <w:family w:val="swiss"/>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55E00" w14:textId="77777777" w:rsidR="003E098A" w:rsidRDefault="003E098A" w:rsidP="007D54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42FB9" w14:textId="77777777" w:rsidR="003E098A" w:rsidRDefault="003E098A" w:rsidP="009A44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B378F" w14:textId="77777777" w:rsidR="003E098A" w:rsidRDefault="003E098A" w:rsidP="007D54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28B">
      <w:rPr>
        <w:rStyle w:val="PageNumber"/>
        <w:noProof/>
      </w:rPr>
      <w:t>11</w:t>
    </w:r>
    <w:r>
      <w:rPr>
        <w:rStyle w:val="PageNumber"/>
      </w:rPr>
      <w:fldChar w:fldCharType="end"/>
    </w:r>
  </w:p>
  <w:p w14:paraId="4BFF384C" w14:textId="77777777" w:rsidR="003E098A" w:rsidRDefault="003E098A" w:rsidP="009A44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3342A" w14:textId="77777777" w:rsidR="000E7569" w:rsidRDefault="000E7569" w:rsidP="00067CBC">
      <w:r>
        <w:separator/>
      </w:r>
    </w:p>
  </w:footnote>
  <w:footnote w:type="continuationSeparator" w:id="0">
    <w:p w14:paraId="43EFFCD2" w14:textId="77777777" w:rsidR="000E7569" w:rsidRDefault="000E7569" w:rsidP="00067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23560" w14:textId="32E92E7B" w:rsidR="003E098A" w:rsidRDefault="003E098A">
    <w:pPr>
      <w:pStyle w:val="Header"/>
    </w:pPr>
    <w:r w:rsidRPr="00E37B03">
      <w:rPr>
        <w:noProof/>
        <w:lang w:eastAsia="en-AU"/>
      </w:rPr>
      <w:drawing>
        <wp:anchor distT="0" distB="0" distL="114300" distR="114300" simplePos="0" relativeHeight="251659264" behindDoc="0" locked="0" layoutInCell="1" allowOverlap="1" wp14:anchorId="0B4D566B" wp14:editId="72085357">
          <wp:simplePos x="0" y="0"/>
          <wp:positionH relativeFrom="column">
            <wp:posOffset>4356566</wp:posOffset>
          </wp:positionH>
          <wp:positionV relativeFrom="paragraph">
            <wp:posOffset>-101171</wp:posOffset>
          </wp:positionV>
          <wp:extent cx="1282700" cy="1485900"/>
          <wp:effectExtent l="0" t="0" r="0" b="0"/>
          <wp:wrapNone/>
          <wp:docPr id="3" name="Picture 3" descr="../../../../Branding%20-%20Australias%20Global%20University/Logo%202016/Corporate%20Logo/PNG_Web/01_Sydney%20Portrai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randing%20-%20Australias%20Global%20University/Logo%202016/Corporate%20Logo/PNG_Web/01_Sydney%20Portrait.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6731F702" wp14:editId="2091A2B3">
          <wp:extent cx="1853920" cy="838136"/>
          <wp:effectExtent l="0" t="0" r="0" b="63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4466" cy="8429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00D75"/>
    <w:multiLevelType w:val="multilevel"/>
    <w:tmpl w:val="FB544A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E983D59"/>
    <w:multiLevelType w:val="multilevel"/>
    <w:tmpl w:val="FB544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61F5A"/>
    <w:multiLevelType w:val="multilevel"/>
    <w:tmpl w:val="FB544A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0B36281"/>
    <w:multiLevelType w:val="hybridMultilevel"/>
    <w:tmpl w:val="0698402E"/>
    <w:lvl w:ilvl="0" w:tplc="562E9CFC">
      <w:start w:val="4"/>
      <w:numFmt w:val="decimal"/>
      <w:lvlText w:val="%1"/>
      <w:lvlJc w:val="left"/>
      <w:pPr>
        <w:ind w:left="360" w:hanging="360"/>
      </w:pPr>
      <w:rPr>
        <w:rFonts w:eastAsiaTheme="minorHAnsi"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83582A"/>
    <w:multiLevelType w:val="hybridMultilevel"/>
    <w:tmpl w:val="190E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25356"/>
    <w:multiLevelType w:val="hybridMultilevel"/>
    <w:tmpl w:val="AC76AE9E"/>
    <w:lvl w:ilvl="0" w:tplc="03308CB6">
      <w:start w:val="2009"/>
      <w:numFmt w:val="bullet"/>
      <w:lvlText w:val="-"/>
      <w:lvlJc w:val="left"/>
      <w:pPr>
        <w:ind w:left="420" w:hanging="360"/>
      </w:pPr>
      <w:rPr>
        <w:rFonts w:ascii="Arial" w:eastAsia="Times New Roman" w:hAnsi="Arial" w:cs="Arial" w:hint="default"/>
        <w:i/>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44135C17"/>
    <w:multiLevelType w:val="multilevel"/>
    <w:tmpl w:val="FB544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5B7DA4"/>
    <w:multiLevelType w:val="multilevel"/>
    <w:tmpl w:val="FB544A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62B171F"/>
    <w:multiLevelType w:val="multilevel"/>
    <w:tmpl w:val="FB544A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3E5490A"/>
    <w:multiLevelType w:val="hybridMultilevel"/>
    <w:tmpl w:val="A57AB20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A30C9C"/>
    <w:multiLevelType w:val="multilevel"/>
    <w:tmpl w:val="FB544A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F1721D3"/>
    <w:multiLevelType w:val="multilevel"/>
    <w:tmpl w:val="9A36B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D365E2"/>
    <w:multiLevelType w:val="multilevel"/>
    <w:tmpl w:val="FB544A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4"/>
  </w:num>
  <w:num w:numId="3">
    <w:abstractNumId w:val="7"/>
  </w:num>
  <w:num w:numId="4">
    <w:abstractNumId w:val="11"/>
  </w:num>
  <w:num w:numId="5">
    <w:abstractNumId w:val="5"/>
  </w:num>
  <w:num w:numId="6">
    <w:abstractNumId w:val="1"/>
  </w:num>
  <w:num w:numId="7">
    <w:abstractNumId w:val="9"/>
  </w:num>
  <w:num w:numId="8">
    <w:abstractNumId w:val="8"/>
  </w:num>
  <w:num w:numId="9">
    <w:abstractNumId w:val="6"/>
  </w:num>
  <w:num w:numId="10">
    <w:abstractNumId w:val="3"/>
  </w:num>
  <w:num w:numId="11">
    <w:abstractNumId w:val="0"/>
  </w:num>
  <w:num w:numId="12">
    <w:abstractNumId w:val="12"/>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BC"/>
    <w:rsid w:val="00001E12"/>
    <w:rsid w:val="0000277B"/>
    <w:rsid w:val="000039FA"/>
    <w:rsid w:val="00005A5C"/>
    <w:rsid w:val="00014728"/>
    <w:rsid w:val="0001630E"/>
    <w:rsid w:val="00016326"/>
    <w:rsid w:val="0002207C"/>
    <w:rsid w:val="0002536F"/>
    <w:rsid w:val="000258C5"/>
    <w:rsid w:val="000437FD"/>
    <w:rsid w:val="000460DD"/>
    <w:rsid w:val="00050D98"/>
    <w:rsid w:val="00052D36"/>
    <w:rsid w:val="00055454"/>
    <w:rsid w:val="0006636B"/>
    <w:rsid w:val="00067CBC"/>
    <w:rsid w:val="00067CF2"/>
    <w:rsid w:val="00071C49"/>
    <w:rsid w:val="0007445D"/>
    <w:rsid w:val="00075E89"/>
    <w:rsid w:val="00076004"/>
    <w:rsid w:val="00076719"/>
    <w:rsid w:val="00082D6A"/>
    <w:rsid w:val="00084E88"/>
    <w:rsid w:val="000864DF"/>
    <w:rsid w:val="000912DF"/>
    <w:rsid w:val="00091557"/>
    <w:rsid w:val="000935EF"/>
    <w:rsid w:val="000A453F"/>
    <w:rsid w:val="000B2971"/>
    <w:rsid w:val="000B5FFA"/>
    <w:rsid w:val="000C0FC9"/>
    <w:rsid w:val="000C1088"/>
    <w:rsid w:val="000C1A80"/>
    <w:rsid w:val="000C7268"/>
    <w:rsid w:val="000D2617"/>
    <w:rsid w:val="000D6050"/>
    <w:rsid w:val="000D7F1A"/>
    <w:rsid w:val="000E7569"/>
    <w:rsid w:val="000F2BD1"/>
    <w:rsid w:val="000F408E"/>
    <w:rsid w:val="001039E7"/>
    <w:rsid w:val="00107185"/>
    <w:rsid w:val="0011001E"/>
    <w:rsid w:val="00117D14"/>
    <w:rsid w:val="00117F2E"/>
    <w:rsid w:val="00122F81"/>
    <w:rsid w:val="001277E5"/>
    <w:rsid w:val="0013212C"/>
    <w:rsid w:val="00132656"/>
    <w:rsid w:val="001329CC"/>
    <w:rsid w:val="00144A43"/>
    <w:rsid w:val="0015150E"/>
    <w:rsid w:val="0015240E"/>
    <w:rsid w:val="0015252F"/>
    <w:rsid w:val="001628A9"/>
    <w:rsid w:val="00164CD9"/>
    <w:rsid w:val="00171C62"/>
    <w:rsid w:val="00181844"/>
    <w:rsid w:val="001822E1"/>
    <w:rsid w:val="001841D3"/>
    <w:rsid w:val="00186B53"/>
    <w:rsid w:val="00191132"/>
    <w:rsid w:val="0019167F"/>
    <w:rsid w:val="00192681"/>
    <w:rsid w:val="001942A1"/>
    <w:rsid w:val="0019490D"/>
    <w:rsid w:val="001A2B5C"/>
    <w:rsid w:val="001A5261"/>
    <w:rsid w:val="001B0E42"/>
    <w:rsid w:val="001B59FF"/>
    <w:rsid w:val="001B63E0"/>
    <w:rsid w:val="001C0A32"/>
    <w:rsid w:val="001C7697"/>
    <w:rsid w:val="001C789F"/>
    <w:rsid w:val="001D365E"/>
    <w:rsid w:val="001D6788"/>
    <w:rsid w:val="001D685F"/>
    <w:rsid w:val="001D70B8"/>
    <w:rsid w:val="001E03E7"/>
    <w:rsid w:val="001E1255"/>
    <w:rsid w:val="001E3619"/>
    <w:rsid w:val="001E78CF"/>
    <w:rsid w:val="001F04FE"/>
    <w:rsid w:val="001F4BBC"/>
    <w:rsid w:val="001F69FD"/>
    <w:rsid w:val="001F6D85"/>
    <w:rsid w:val="00206212"/>
    <w:rsid w:val="00206756"/>
    <w:rsid w:val="00206B27"/>
    <w:rsid w:val="002200EF"/>
    <w:rsid w:val="002307D5"/>
    <w:rsid w:val="0023088A"/>
    <w:rsid w:val="00236C3F"/>
    <w:rsid w:val="00240084"/>
    <w:rsid w:val="002478F9"/>
    <w:rsid w:val="002561CE"/>
    <w:rsid w:val="0026027B"/>
    <w:rsid w:val="0026045A"/>
    <w:rsid w:val="0026628B"/>
    <w:rsid w:val="00266B01"/>
    <w:rsid w:val="00272B4C"/>
    <w:rsid w:val="002768E3"/>
    <w:rsid w:val="00280770"/>
    <w:rsid w:val="00282C63"/>
    <w:rsid w:val="00283B73"/>
    <w:rsid w:val="00283E9A"/>
    <w:rsid w:val="00285201"/>
    <w:rsid w:val="0028686A"/>
    <w:rsid w:val="00293448"/>
    <w:rsid w:val="002A0A97"/>
    <w:rsid w:val="002A1CCB"/>
    <w:rsid w:val="002A29FD"/>
    <w:rsid w:val="002A31BA"/>
    <w:rsid w:val="002A34D3"/>
    <w:rsid w:val="002A39FC"/>
    <w:rsid w:val="002A447D"/>
    <w:rsid w:val="002A5973"/>
    <w:rsid w:val="002A6FB0"/>
    <w:rsid w:val="002B3981"/>
    <w:rsid w:val="002C708D"/>
    <w:rsid w:val="002D2FEA"/>
    <w:rsid w:val="002D3602"/>
    <w:rsid w:val="002D777F"/>
    <w:rsid w:val="002E2BD9"/>
    <w:rsid w:val="002E300D"/>
    <w:rsid w:val="002E5BB7"/>
    <w:rsid w:val="002E75EA"/>
    <w:rsid w:val="002F108F"/>
    <w:rsid w:val="002F3862"/>
    <w:rsid w:val="00311C88"/>
    <w:rsid w:val="00312248"/>
    <w:rsid w:val="00316410"/>
    <w:rsid w:val="003172D1"/>
    <w:rsid w:val="00321D7A"/>
    <w:rsid w:val="0032220E"/>
    <w:rsid w:val="003228FC"/>
    <w:rsid w:val="00323314"/>
    <w:rsid w:val="0033043D"/>
    <w:rsid w:val="0033061C"/>
    <w:rsid w:val="003347EB"/>
    <w:rsid w:val="0033684C"/>
    <w:rsid w:val="003445E6"/>
    <w:rsid w:val="0035270B"/>
    <w:rsid w:val="00353C58"/>
    <w:rsid w:val="0035457E"/>
    <w:rsid w:val="00354B98"/>
    <w:rsid w:val="00355031"/>
    <w:rsid w:val="003554C1"/>
    <w:rsid w:val="00355709"/>
    <w:rsid w:val="0035572C"/>
    <w:rsid w:val="00355BE0"/>
    <w:rsid w:val="00363660"/>
    <w:rsid w:val="0036412C"/>
    <w:rsid w:val="003648CB"/>
    <w:rsid w:val="00365282"/>
    <w:rsid w:val="003653D2"/>
    <w:rsid w:val="00366ADC"/>
    <w:rsid w:val="00367492"/>
    <w:rsid w:val="00377E16"/>
    <w:rsid w:val="00380A9B"/>
    <w:rsid w:val="00383382"/>
    <w:rsid w:val="00384CC2"/>
    <w:rsid w:val="00385656"/>
    <w:rsid w:val="00386C70"/>
    <w:rsid w:val="0039141F"/>
    <w:rsid w:val="0039347D"/>
    <w:rsid w:val="003950C3"/>
    <w:rsid w:val="003A0885"/>
    <w:rsid w:val="003A2865"/>
    <w:rsid w:val="003A4BF8"/>
    <w:rsid w:val="003B7DCA"/>
    <w:rsid w:val="003C293F"/>
    <w:rsid w:val="003C2974"/>
    <w:rsid w:val="003D25FA"/>
    <w:rsid w:val="003D6106"/>
    <w:rsid w:val="003D659E"/>
    <w:rsid w:val="003E01FC"/>
    <w:rsid w:val="003E098A"/>
    <w:rsid w:val="003E1C57"/>
    <w:rsid w:val="003E3A2B"/>
    <w:rsid w:val="003E475D"/>
    <w:rsid w:val="003E5543"/>
    <w:rsid w:val="003E708A"/>
    <w:rsid w:val="003E7C91"/>
    <w:rsid w:val="003F3562"/>
    <w:rsid w:val="00400495"/>
    <w:rsid w:val="00403D63"/>
    <w:rsid w:val="004076EA"/>
    <w:rsid w:val="00413A0C"/>
    <w:rsid w:val="00422485"/>
    <w:rsid w:val="004265DE"/>
    <w:rsid w:val="00431ED8"/>
    <w:rsid w:val="00432A77"/>
    <w:rsid w:val="00435FE6"/>
    <w:rsid w:val="00441508"/>
    <w:rsid w:val="00441A3D"/>
    <w:rsid w:val="004432CB"/>
    <w:rsid w:val="00443C9E"/>
    <w:rsid w:val="00445344"/>
    <w:rsid w:val="00450F85"/>
    <w:rsid w:val="004511A4"/>
    <w:rsid w:val="00452632"/>
    <w:rsid w:val="004615A1"/>
    <w:rsid w:val="0047454E"/>
    <w:rsid w:val="00476F82"/>
    <w:rsid w:val="00480A14"/>
    <w:rsid w:val="004810B8"/>
    <w:rsid w:val="004815AE"/>
    <w:rsid w:val="004820FF"/>
    <w:rsid w:val="0048293D"/>
    <w:rsid w:val="004A11A0"/>
    <w:rsid w:val="004A1D84"/>
    <w:rsid w:val="004A2B56"/>
    <w:rsid w:val="004A7D44"/>
    <w:rsid w:val="004B2E13"/>
    <w:rsid w:val="004C1300"/>
    <w:rsid w:val="004C1952"/>
    <w:rsid w:val="004D0CBD"/>
    <w:rsid w:val="004D1F78"/>
    <w:rsid w:val="004D2E5E"/>
    <w:rsid w:val="004D30C8"/>
    <w:rsid w:val="004D326A"/>
    <w:rsid w:val="004D7D3A"/>
    <w:rsid w:val="004E4485"/>
    <w:rsid w:val="004E4DF2"/>
    <w:rsid w:val="004E739D"/>
    <w:rsid w:val="004F0D03"/>
    <w:rsid w:val="004F1CAB"/>
    <w:rsid w:val="004F395B"/>
    <w:rsid w:val="004F756C"/>
    <w:rsid w:val="00501BDF"/>
    <w:rsid w:val="005020C7"/>
    <w:rsid w:val="00503AF3"/>
    <w:rsid w:val="00512992"/>
    <w:rsid w:val="00517197"/>
    <w:rsid w:val="00526B54"/>
    <w:rsid w:val="00536063"/>
    <w:rsid w:val="0054066D"/>
    <w:rsid w:val="00541BC7"/>
    <w:rsid w:val="00541F9B"/>
    <w:rsid w:val="00543BB0"/>
    <w:rsid w:val="005459CD"/>
    <w:rsid w:val="00551B33"/>
    <w:rsid w:val="00553709"/>
    <w:rsid w:val="00553F70"/>
    <w:rsid w:val="0056296E"/>
    <w:rsid w:val="00564B6B"/>
    <w:rsid w:val="0057368D"/>
    <w:rsid w:val="00575025"/>
    <w:rsid w:val="00577DD0"/>
    <w:rsid w:val="00580B66"/>
    <w:rsid w:val="00583DF9"/>
    <w:rsid w:val="00585B2D"/>
    <w:rsid w:val="005877C3"/>
    <w:rsid w:val="005930F2"/>
    <w:rsid w:val="0059366A"/>
    <w:rsid w:val="00593A03"/>
    <w:rsid w:val="00595B41"/>
    <w:rsid w:val="005A01BD"/>
    <w:rsid w:val="005A26FF"/>
    <w:rsid w:val="005A38E9"/>
    <w:rsid w:val="005A6FE6"/>
    <w:rsid w:val="005B05FC"/>
    <w:rsid w:val="005B1CD6"/>
    <w:rsid w:val="005B2E6A"/>
    <w:rsid w:val="005B51C4"/>
    <w:rsid w:val="005B6018"/>
    <w:rsid w:val="005C29D6"/>
    <w:rsid w:val="005C2C01"/>
    <w:rsid w:val="005D4DD9"/>
    <w:rsid w:val="005D560A"/>
    <w:rsid w:val="005E7527"/>
    <w:rsid w:val="005E7EDC"/>
    <w:rsid w:val="005F18BA"/>
    <w:rsid w:val="005F3C6B"/>
    <w:rsid w:val="005F7D94"/>
    <w:rsid w:val="006023FC"/>
    <w:rsid w:val="00606AF5"/>
    <w:rsid w:val="00611985"/>
    <w:rsid w:val="00614F31"/>
    <w:rsid w:val="00615BD1"/>
    <w:rsid w:val="00623000"/>
    <w:rsid w:val="00632A78"/>
    <w:rsid w:val="006333A7"/>
    <w:rsid w:val="0064036F"/>
    <w:rsid w:val="006446E2"/>
    <w:rsid w:val="00647B1C"/>
    <w:rsid w:val="00647F3D"/>
    <w:rsid w:val="0065088A"/>
    <w:rsid w:val="0065265E"/>
    <w:rsid w:val="00656466"/>
    <w:rsid w:val="0066076B"/>
    <w:rsid w:val="006615D6"/>
    <w:rsid w:val="00662F50"/>
    <w:rsid w:val="00663ACE"/>
    <w:rsid w:val="00665EB4"/>
    <w:rsid w:val="006672EE"/>
    <w:rsid w:val="00670365"/>
    <w:rsid w:val="00672DA2"/>
    <w:rsid w:val="0067322F"/>
    <w:rsid w:val="006767FB"/>
    <w:rsid w:val="00684E96"/>
    <w:rsid w:val="00686D89"/>
    <w:rsid w:val="006914C6"/>
    <w:rsid w:val="00691DB2"/>
    <w:rsid w:val="006A3FB3"/>
    <w:rsid w:val="006A5DC4"/>
    <w:rsid w:val="006A624B"/>
    <w:rsid w:val="006B2683"/>
    <w:rsid w:val="006B3604"/>
    <w:rsid w:val="006B398B"/>
    <w:rsid w:val="006B762F"/>
    <w:rsid w:val="006C29B1"/>
    <w:rsid w:val="006C2A4D"/>
    <w:rsid w:val="006C66DB"/>
    <w:rsid w:val="006C6927"/>
    <w:rsid w:val="006C7626"/>
    <w:rsid w:val="006D1B3B"/>
    <w:rsid w:val="006D78DD"/>
    <w:rsid w:val="006E201B"/>
    <w:rsid w:val="006E6493"/>
    <w:rsid w:val="006F163A"/>
    <w:rsid w:val="006F5E81"/>
    <w:rsid w:val="006F7189"/>
    <w:rsid w:val="00701139"/>
    <w:rsid w:val="00707BC9"/>
    <w:rsid w:val="00711D23"/>
    <w:rsid w:val="00714CF7"/>
    <w:rsid w:val="007178ED"/>
    <w:rsid w:val="00722AB7"/>
    <w:rsid w:val="00726CD0"/>
    <w:rsid w:val="007318A7"/>
    <w:rsid w:val="00736DC9"/>
    <w:rsid w:val="00737A37"/>
    <w:rsid w:val="00741B02"/>
    <w:rsid w:val="00747D4A"/>
    <w:rsid w:val="00747D8A"/>
    <w:rsid w:val="00750713"/>
    <w:rsid w:val="00754E10"/>
    <w:rsid w:val="00760A54"/>
    <w:rsid w:val="00760ED9"/>
    <w:rsid w:val="00761444"/>
    <w:rsid w:val="007641C3"/>
    <w:rsid w:val="00767A0C"/>
    <w:rsid w:val="00773648"/>
    <w:rsid w:val="0077571E"/>
    <w:rsid w:val="007760FB"/>
    <w:rsid w:val="007761A6"/>
    <w:rsid w:val="00777449"/>
    <w:rsid w:val="00780E27"/>
    <w:rsid w:val="00783074"/>
    <w:rsid w:val="00783143"/>
    <w:rsid w:val="00784255"/>
    <w:rsid w:val="00794672"/>
    <w:rsid w:val="00794CCE"/>
    <w:rsid w:val="00796998"/>
    <w:rsid w:val="007971A4"/>
    <w:rsid w:val="00797886"/>
    <w:rsid w:val="007A312C"/>
    <w:rsid w:val="007A73C9"/>
    <w:rsid w:val="007A76D5"/>
    <w:rsid w:val="007B0BA7"/>
    <w:rsid w:val="007B46DF"/>
    <w:rsid w:val="007C5069"/>
    <w:rsid w:val="007D1DD4"/>
    <w:rsid w:val="007D2DB9"/>
    <w:rsid w:val="007D375F"/>
    <w:rsid w:val="007D3788"/>
    <w:rsid w:val="007D541E"/>
    <w:rsid w:val="007D7943"/>
    <w:rsid w:val="007E0597"/>
    <w:rsid w:val="007E0D34"/>
    <w:rsid w:val="007E22C3"/>
    <w:rsid w:val="007F7791"/>
    <w:rsid w:val="008024A8"/>
    <w:rsid w:val="00802913"/>
    <w:rsid w:val="00807AC2"/>
    <w:rsid w:val="008119B4"/>
    <w:rsid w:val="0081499D"/>
    <w:rsid w:val="00817BDD"/>
    <w:rsid w:val="0082093E"/>
    <w:rsid w:val="00822626"/>
    <w:rsid w:val="0082338F"/>
    <w:rsid w:val="00823CCE"/>
    <w:rsid w:val="008258ED"/>
    <w:rsid w:val="0083035F"/>
    <w:rsid w:val="00831587"/>
    <w:rsid w:val="008321A9"/>
    <w:rsid w:val="0083441B"/>
    <w:rsid w:val="008355DF"/>
    <w:rsid w:val="00837F6D"/>
    <w:rsid w:val="00844992"/>
    <w:rsid w:val="008508FA"/>
    <w:rsid w:val="00855FF9"/>
    <w:rsid w:val="0086249D"/>
    <w:rsid w:val="00865BA0"/>
    <w:rsid w:val="00870736"/>
    <w:rsid w:val="00872E53"/>
    <w:rsid w:val="0087544A"/>
    <w:rsid w:val="00875A01"/>
    <w:rsid w:val="0088033D"/>
    <w:rsid w:val="008822E8"/>
    <w:rsid w:val="00882AD3"/>
    <w:rsid w:val="00884585"/>
    <w:rsid w:val="008860C1"/>
    <w:rsid w:val="008900CB"/>
    <w:rsid w:val="0089313E"/>
    <w:rsid w:val="008944D6"/>
    <w:rsid w:val="008A1A08"/>
    <w:rsid w:val="008A3251"/>
    <w:rsid w:val="008A4767"/>
    <w:rsid w:val="008A7343"/>
    <w:rsid w:val="008B1588"/>
    <w:rsid w:val="008B18C9"/>
    <w:rsid w:val="008B5CEA"/>
    <w:rsid w:val="008B6482"/>
    <w:rsid w:val="008C629D"/>
    <w:rsid w:val="008D6EED"/>
    <w:rsid w:val="008E44AF"/>
    <w:rsid w:val="008F17FB"/>
    <w:rsid w:val="008F29A3"/>
    <w:rsid w:val="008F2E18"/>
    <w:rsid w:val="0090234E"/>
    <w:rsid w:val="00903212"/>
    <w:rsid w:val="009036CE"/>
    <w:rsid w:val="00912B33"/>
    <w:rsid w:val="00914334"/>
    <w:rsid w:val="0091565A"/>
    <w:rsid w:val="009164E5"/>
    <w:rsid w:val="00916B2F"/>
    <w:rsid w:val="0091758D"/>
    <w:rsid w:val="00923365"/>
    <w:rsid w:val="00924C40"/>
    <w:rsid w:val="00930B9B"/>
    <w:rsid w:val="009320AE"/>
    <w:rsid w:val="00935BD8"/>
    <w:rsid w:val="00936B51"/>
    <w:rsid w:val="009443F7"/>
    <w:rsid w:val="009447B8"/>
    <w:rsid w:val="009450D6"/>
    <w:rsid w:val="0094533C"/>
    <w:rsid w:val="00946C16"/>
    <w:rsid w:val="0095098E"/>
    <w:rsid w:val="009517D9"/>
    <w:rsid w:val="00951FB6"/>
    <w:rsid w:val="0095256D"/>
    <w:rsid w:val="00954B98"/>
    <w:rsid w:val="00955D79"/>
    <w:rsid w:val="00964D98"/>
    <w:rsid w:val="0097265A"/>
    <w:rsid w:val="009753A1"/>
    <w:rsid w:val="00980A95"/>
    <w:rsid w:val="00981509"/>
    <w:rsid w:val="00981891"/>
    <w:rsid w:val="00983995"/>
    <w:rsid w:val="009845CE"/>
    <w:rsid w:val="00985750"/>
    <w:rsid w:val="0098736E"/>
    <w:rsid w:val="00991AA2"/>
    <w:rsid w:val="009927BC"/>
    <w:rsid w:val="00993319"/>
    <w:rsid w:val="009A35B6"/>
    <w:rsid w:val="009A44E9"/>
    <w:rsid w:val="009A4DF0"/>
    <w:rsid w:val="009B674F"/>
    <w:rsid w:val="009C1F54"/>
    <w:rsid w:val="009C32D1"/>
    <w:rsid w:val="009C57FC"/>
    <w:rsid w:val="009C6367"/>
    <w:rsid w:val="009D1C09"/>
    <w:rsid w:val="009D2B3C"/>
    <w:rsid w:val="009D3C86"/>
    <w:rsid w:val="009D487A"/>
    <w:rsid w:val="009E0250"/>
    <w:rsid w:val="009E48F7"/>
    <w:rsid w:val="009E4E9F"/>
    <w:rsid w:val="009F1406"/>
    <w:rsid w:val="009F1E38"/>
    <w:rsid w:val="009F235A"/>
    <w:rsid w:val="009F433C"/>
    <w:rsid w:val="009F58D4"/>
    <w:rsid w:val="00A003F9"/>
    <w:rsid w:val="00A00830"/>
    <w:rsid w:val="00A041ED"/>
    <w:rsid w:val="00A05D4B"/>
    <w:rsid w:val="00A16D6B"/>
    <w:rsid w:val="00A21BB5"/>
    <w:rsid w:val="00A221EA"/>
    <w:rsid w:val="00A22EC2"/>
    <w:rsid w:val="00A23A5E"/>
    <w:rsid w:val="00A2494A"/>
    <w:rsid w:val="00A32511"/>
    <w:rsid w:val="00A327A2"/>
    <w:rsid w:val="00A3562D"/>
    <w:rsid w:val="00A416F9"/>
    <w:rsid w:val="00A43F9C"/>
    <w:rsid w:val="00A46654"/>
    <w:rsid w:val="00A5481E"/>
    <w:rsid w:val="00A55857"/>
    <w:rsid w:val="00A567D7"/>
    <w:rsid w:val="00A56863"/>
    <w:rsid w:val="00A5726E"/>
    <w:rsid w:val="00A6311B"/>
    <w:rsid w:val="00A63456"/>
    <w:rsid w:val="00A638E3"/>
    <w:rsid w:val="00A64C2B"/>
    <w:rsid w:val="00A66171"/>
    <w:rsid w:val="00A66694"/>
    <w:rsid w:val="00A6799A"/>
    <w:rsid w:val="00A73487"/>
    <w:rsid w:val="00A757AB"/>
    <w:rsid w:val="00A8351C"/>
    <w:rsid w:val="00A83B89"/>
    <w:rsid w:val="00A843B3"/>
    <w:rsid w:val="00A86B0E"/>
    <w:rsid w:val="00A876B4"/>
    <w:rsid w:val="00A93375"/>
    <w:rsid w:val="00AA063A"/>
    <w:rsid w:val="00AA13CD"/>
    <w:rsid w:val="00AA405B"/>
    <w:rsid w:val="00AA4CC3"/>
    <w:rsid w:val="00AA6031"/>
    <w:rsid w:val="00AB00AF"/>
    <w:rsid w:val="00AB1A6E"/>
    <w:rsid w:val="00AB3FB0"/>
    <w:rsid w:val="00AB43E0"/>
    <w:rsid w:val="00AC0225"/>
    <w:rsid w:val="00AC05B0"/>
    <w:rsid w:val="00AC075A"/>
    <w:rsid w:val="00AC0A35"/>
    <w:rsid w:val="00AC5832"/>
    <w:rsid w:val="00AC6710"/>
    <w:rsid w:val="00AD2E37"/>
    <w:rsid w:val="00AD5DCD"/>
    <w:rsid w:val="00AD7257"/>
    <w:rsid w:val="00AD7FED"/>
    <w:rsid w:val="00AE4E3C"/>
    <w:rsid w:val="00AE7326"/>
    <w:rsid w:val="00B0188B"/>
    <w:rsid w:val="00B02694"/>
    <w:rsid w:val="00B04B35"/>
    <w:rsid w:val="00B15D16"/>
    <w:rsid w:val="00B2100A"/>
    <w:rsid w:val="00B22A8E"/>
    <w:rsid w:val="00B23FEF"/>
    <w:rsid w:val="00B3014E"/>
    <w:rsid w:val="00B337F6"/>
    <w:rsid w:val="00B42842"/>
    <w:rsid w:val="00B456F5"/>
    <w:rsid w:val="00B4586C"/>
    <w:rsid w:val="00B53C67"/>
    <w:rsid w:val="00B54D59"/>
    <w:rsid w:val="00B56CDE"/>
    <w:rsid w:val="00B57D53"/>
    <w:rsid w:val="00B6057D"/>
    <w:rsid w:val="00B64629"/>
    <w:rsid w:val="00B6521D"/>
    <w:rsid w:val="00B660C6"/>
    <w:rsid w:val="00B70DAB"/>
    <w:rsid w:val="00B716FA"/>
    <w:rsid w:val="00B73647"/>
    <w:rsid w:val="00B73A11"/>
    <w:rsid w:val="00B73B4B"/>
    <w:rsid w:val="00B75987"/>
    <w:rsid w:val="00B759F9"/>
    <w:rsid w:val="00B76E43"/>
    <w:rsid w:val="00B802C5"/>
    <w:rsid w:val="00B87CB3"/>
    <w:rsid w:val="00B916A6"/>
    <w:rsid w:val="00B93724"/>
    <w:rsid w:val="00B93C19"/>
    <w:rsid w:val="00B970A8"/>
    <w:rsid w:val="00B979ED"/>
    <w:rsid w:val="00BA0058"/>
    <w:rsid w:val="00BB1D53"/>
    <w:rsid w:val="00BB22CC"/>
    <w:rsid w:val="00BB257F"/>
    <w:rsid w:val="00BB3E66"/>
    <w:rsid w:val="00BB70F0"/>
    <w:rsid w:val="00BC28EE"/>
    <w:rsid w:val="00BC52C7"/>
    <w:rsid w:val="00BC5D17"/>
    <w:rsid w:val="00BD226B"/>
    <w:rsid w:val="00BD2BB0"/>
    <w:rsid w:val="00BD2EF6"/>
    <w:rsid w:val="00BD54A6"/>
    <w:rsid w:val="00BD6A27"/>
    <w:rsid w:val="00BE2080"/>
    <w:rsid w:val="00BE2E73"/>
    <w:rsid w:val="00BE7D0F"/>
    <w:rsid w:val="00BF0CFD"/>
    <w:rsid w:val="00C0092B"/>
    <w:rsid w:val="00C00AD3"/>
    <w:rsid w:val="00C02BAD"/>
    <w:rsid w:val="00C05348"/>
    <w:rsid w:val="00C07341"/>
    <w:rsid w:val="00C101AB"/>
    <w:rsid w:val="00C10495"/>
    <w:rsid w:val="00C20842"/>
    <w:rsid w:val="00C2466E"/>
    <w:rsid w:val="00C25332"/>
    <w:rsid w:val="00C3243F"/>
    <w:rsid w:val="00C32E9B"/>
    <w:rsid w:val="00C3429A"/>
    <w:rsid w:val="00C5114B"/>
    <w:rsid w:val="00C5254C"/>
    <w:rsid w:val="00C54AAC"/>
    <w:rsid w:val="00C62A75"/>
    <w:rsid w:val="00C647E6"/>
    <w:rsid w:val="00C65C21"/>
    <w:rsid w:val="00C6788A"/>
    <w:rsid w:val="00C70ACE"/>
    <w:rsid w:val="00C70BBD"/>
    <w:rsid w:val="00C74641"/>
    <w:rsid w:val="00C756A6"/>
    <w:rsid w:val="00C8205B"/>
    <w:rsid w:val="00C82436"/>
    <w:rsid w:val="00C84ADA"/>
    <w:rsid w:val="00C920E5"/>
    <w:rsid w:val="00C9277C"/>
    <w:rsid w:val="00C953CD"/>
    <w:rsid w:val="00C95505"/>
    <w:rsid w:val="00CA06FB"/>
    <w:rsid w:val="00CA2E9E"/>
    <w:rsid w:val="00CA6EB7"/>
    <w:rsid w:val="00CB4C13"/>
    <w:rsid w:val="00CC6734"/>
    <w:rsid w:val="00CC6B3C"/>
    <w:rsid w:val="00CD01E8"/>
    <w:rsid w:val="00CE0481"/>
    <w:rsid w:val="00CE3A55"/>
    <w:rsid w:val="00CE51CE"/>
    <w:rsid w:val="00CF1165"/>
    <w:rsid w:val="00CF2A1A"/>
    <w:rsid w:val="00CF445B"/>
    <w:rsid w:val="00CF4D58"/>
    <w:rsid w:val="00CF5173"/>
    <w:rsid w:val="00D01CAF"/>
    <w:rsid w:val="00D10293"/>
    <w:rsid w:val="00D10511"/>
    <w:rsid w:val="00D12FF9"/>
    <w:rsid w:val="00D14928"/>
    <w:rsid w:val="00D67F8B"/>
    <w:rsid w:val="00D76936"/>
    <w:rsid w:val="00D76E5A"/>
    <w:rsid w:val="00D80B82"/>
    <w:rsid w:val="00D82552"/>
    <w:rsid w:val="00D87759"/>
    <w:rsid w:val="00D87B13"/>
    <w:rsid w:val="00D90A29"/>
    <w:rsid w:val="00D92934"/>
    <w:rsid w:val="00D939A8"/>
    <w:rsid w:val="00D95636"/>
    <w:rsid w:val="00DA0A28"/>
    <w:rsid w:val="00DA2022"/>
    <w:rsid w:val="00DA74F7"/>
    <w:rsid w:val="00DB77E6"/>
    <w:rsid w:val="00DC068B"/>
    <w:rsid w:val="00DC4632"/>
    <w:rsid w:val="00DD0913"/>
    <w:rsid w:val="00DE06B5"/>
    <w:rsid w:val="00DE1CC3"/>
    <w:rsid w:val="00DE3E14"/>
    <w:rsid w:val="00DE589A"/>
    <w:rsid w:val="00DE598B"/>
    <w:rsid w:val="00DF0CEA"/>
    <w:rsid w:val="00DF4638"/>
    <w:rsid w:val="00DF5AB1"/>
    <w:rsid w:val="00E01C73"/>
    <w:rsid w:val="00E0390B"/>
    <w:rsid w:val="00E0588B"/>
    <w:rsid w:val="00E05AA0"/>
    <w:rsid w:val="00E11698"/>
    <w:rsid w:val="00E1355A"/>
    <w:rsid w:val="00E17E36"/>
    <w:rsid w:val="00E3055A"/>
    <w:rsid w:val="00E346D7"/>
    <w:rsid w:val="00E3585E"/>
    <w:rsid w:val="00E35C7B"/>
    <w:rsid w:val="00E36CC5"/>
    <w:rsid w:val="00E414C8"/>
    <w:rsid w:val="00E41E96"/>
    <w:rsid w:val="00E436ED"/>
    <w:rsid w:val="00E4400B"/>
    <w:rsid w:val="00E50A34"/>
    <w:rsid w:val="00E5188A"/>
    <w:rsid w:val="00E54ECB"/>
    <w:rsid w:val="00E608DE"/>
    <w:rsid w:val="00E63535"/>
    <w:rsid w:val="00E65788"/>
    <w:rsid w:val="00E70610"/>
    <w:rsid w:val="00E72F95"/>
    <w:rsid w:val="00E805E0"/>
    <w:rsid w:val="00E82F04"/>
    <w:rsid w:val="00E877F8"/>
    <w:rsid w:val="00E94074"/>
    <w:rsid w:val="00E96E1B"/>
    <w:rsid w:val="00EA0435"/>
    <w:rsid w:val="00EA1D7E"/>
    <w:rsid w:val="00EA28B8"/>
    <w:rsid w:val="00EA2B29"/>
    <w:rsid w:val="00EA39E4"/>
    <w:rsid w:val="00EC0268"/>
    <w:rsid w:val="00EC0495"/>
    <w:rsid w:val="00EC0C21"/>
    <w:rsid w:val="00ED59D8"/>
    <w:rsid w:val="00EE01B7"/>
    <w:rsid w:val="00EE241F"/>
    <w:rsid w:val="00EE29C3"/>
    <w:rsid w:val="00EE2CB0"/>
    <w:rsid w:val="00EE48B7"/>
    <w:rsid w:val="00EE53F8"/>
    <w:rsid w:val="00EE5930"/>
    <w:rsid w:val="00F0052A"/>
    <w:rsid w:val="00F01193"/>
    <w:rsid w:val="00F01B2C"/>
    <w:rsid w:val="00F12F64"/>
    <w:rsid w:val="00F13380"/>
    <w:rsid w:val="00F13704"/>
    <w:rsid w:val="00F15F28"/>
    <w:rsid w:val="00F17093"/>
    <w:rsid w:val="00F20DCC"/>
    <w:rsid w:val="00F21192"/>
    <w:rsid w:val="00F2195A"/>
    <w:rsid w:val="00F22363"/>
    <w:rsid w:val="00F24716"/>
    <w:rsid w:val="00F262B2"/>
    <w:rsid w:val="00F26DD1"/>
    <w:rsid w:val="00F4048F"/>
    <w:rsid w:val="00F42490"/>
    <w:rsid w:val="00F457BA"/>
    <w:rsid w:val="00F5488B"/>
    <w:rsid w:val="00F55EBD"/>
    <w:rsid w:val="00F5749E"/>
    <w:rsid w:val="00F57EAA"/>
    <w:rsid w:val="00F61579"/>
    <w:rsid w:val="00F65100"/>
    <w:rsid w:val="00F66C75"/>
    <w:rsid w:val="00F73A91"/>
    <w:rsid w:val="00F73B73"/>
    <w:rsid w:val="00F73D9C"/>
    <w:rsid w:val="00F8574E"/>
    <w:rsid w:val="00F858E7"/>
    <w:rsid w:val="00F914A7"/>
    <w:rsid w:val="00F9234F"/>
    <w:rsid w:val="00F92EFE"/>
    <w:rsid w:val="00F9656E"/>
    <w:rsid w:val="00F9768C"/>
    <w:rsid w:val="00FA3DDE"/>
    <w:rsid w:val="00FA65CB"/>
    <w:rsid w:val="00FB48A0"/>
    <w:rsid w:val="00FB6783"/>
    <w:rsid w:val="00FC062F"/>
    <w:rsid w:val="00FC0F7C"/>
    <w:rsid w:val="00FC1663"/>
    <w:rsid w:val="00FD5C0F"/>
    <w:rsid w:val="00FD62C7"/>
    <w:rsid w:val="00FD6357"/>
    <w:rsid w:val="00FE01A2"/>
    <w:rsid w:val="00FE0F49"/>
    <w:rsid w:val="00FE26CC"/>
    <w:rsid w:val="00FE52BD"/>
    <w:rsid w:val="00FE6F76"/>
    <w:rsid w:val="00FE7C98"/>
    <w:rsid w:val="00FF165B"/>
    <w:rsid w:val="00FF177A"/>
    <w:rsid w:val="00FF376C"/>
    <w:rsid w:val="00FF3D0B"/>
    <w:rsid w:val="00FF5041"/>
    <w:rsid w:val="00FF5CDC"/>
    <w:rsid w:val="00FF7A5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8C61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94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067CBC"/>
    <w:pPr>
      <w:spacing w:before="100" w:beforeAutospacing="1" w:after="100" w:afterAutospacing="1"/>
      <w:outlineLvl w:val="0"/>
    </w:pPr>
    <w:rPr>
      <w:b/>
      <w:bCs/>
      <w:kern w:val="36"/>
      <w:sz w:val="48"/>
      <w:szCs w:val="48"/>
      <w:lang w:eastAsia="en-AU"/>
    </w:rPr>
  </w:style>
  <w:style w:type="paragraph" w:styleId="Heading3">
    <w:name w:val="heading 3"/>
    <w:basedOn w:val="Normal"/>
    <w:next w:val="Normal"/>
    <w:link w:val="Heading3Char"/>
    <w:uiPriority w:val="9"/>
    <w:unhideWhenUsed/>
    <w:qFormat/>
    <w:rsid w:val="003674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67CBC"/>
    <w:rPr>
      <w:rFonts w:ascii="Tahoma" w:hAnsi="Tahoma" w:cs="Tahoma"/>
      <w:sz w:val="16"/>
      <w:szCs w:val="16"/>
    </w:rPr>
  </w:style>
  <w:style w:type="character" w:customStyle="1" w:styleId="BalloonTextChar">
    <w:name w:val="Balloon Text Char"/>
    <w:basedOn w:val="DefaultParagraphFont"/>
    <w:uiPriority w:val="99"/>
    <w:semiHidden/>
    <w:rsid w:val="0048284D"/>
    <w:rPr>
      <w:rFonts w:ascii="Lucida Grande" w:hAnsi="Lucida Grande" w:cs="Lucida Grande"/>
      <w:sz w:val="18"/>
      <w:szCs w:val="18"/>
    </w:rPr>
  </w:style>
  <w:style w:type="character" w:customStyle="1" w:styleId="Heading1Char">
    <w:name w:val="Heading 1 Char"/>
    <w:basedOn w:val="DefaultParagraphFont"/>
    <w:link w:val="Heading1"/>
    <w:uiPriority w:val="9"/>
    <w:rsid w:val="00067CB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067CBC"/>
    <w:rPr>
      <w:lang w:eastAsia="en-AU"/>
    </w:rPr>
  </w:style>
  <w:style w:type="paragraph" w:styleId="CommentText">
    <w:name w:val="annotation text"/>
    <w:basedOn w:val="Normal"/>
    <w:link w:val="CommentTextChar"/>
    <w:unhideWhenUsed/>
    <w:rsid w:val="00067CBC"/>
    <w:rPr>
      <w:sz w:val="20"/>
      <w:szCs w:val="20"/>
    </w:rPr>
  </w:style>
  <w:style w:type="character" w:customStyle="1" w:styleId="CommentTextChar">
    <w:name w:val="Comment Text Char"/>
    <w:basedOn w:val="DefaultParagraphFont"/>
    <w:link w:val="CommentText"/>
    <w:rsid w:val="00067CBC"/>
    <w:rPr>
      <w:sz w:val="20"/>
      <w:szCs w:val="20"/>
    </w:rPr>
  </w:style>
  <w:style w:type="character" w:styleId="CommentReference">
    <w:name w:val="annotation reference"/>
    <w:basedOn w:val="DefaultParagraphFont"/>
    <w:unhideWhenUsed/>
    <w:rsid w:val="00067CBC"/>
    <w:rPr>
      <w:sz w:val="16"/>
      <w:szCs w:val="16"/>
    </w:rPr>
  </w:style>
  <w:style w:type="character" w:customStyle="1" w:styleId="BalloonTextChar1">
    <w:name w:val="Balloon Text Char1"/>
    <w:basedOn w:val="DefaultParagraphFont"/>
    <w:link w:val="BalloonText"/>
    <w:uiPriority w:val="99"/>
    <w:semiHidden/>
    <w:rsid w:val="00067CBC"/>
    <w:rPr>
      <w:rFonts w:ascii="Tahoma" w:hAnsi="Tahoma" w:cs="Tahoma"/>
      <w:sz w:val="16"/>
      <w:szCs w:val="16"/>
    </w:rPr>
  </w:style>
  <w:style w:type="paragraph" w:styleId="FootnoteText">
    <w:name w:val="footnote text"/>
    <w:aliases w:val="Char, Char,FN,Footnote Text Char1 Char,Footnote Text Char Char Char,Footnote Text Char Char Char Char Char Char Char Char Char Char Char,Footnote Text Char Char Char Char Char Char Char Char,Footnote Text Char2 Char,LJ Footnote Text"/>
    <w:basedOn w:val="Normal"/>
    <w:link w:val="FootnoteTextChar"/>
    <w:unhideWhenUsed/>
    <w:qFormat/>
    <w:rsid w:val="00067CBC"/>
    <w:rPr>
      <w:sz w:val="20"/>
      <w:szCs w:val="20"/>
    </w:rPr>
  </w:style>
  <w:style w:type="character" w:customStyle="1" w:styleId="FootnoteTextChar">
    <w:name w:val="Footnote Text Char"/>
    <w:aliases w:val="Char Char, Char Char,FN Char,Footnote Text Char1 Char Char,Footnote Text Char Char Char Char,Footnote Text Char Char Char Char Char Char Char Char Char Char Char Char,Footnote Text Char Char Char Char Char Char Char Char Char"/>
    <w:basedOn w:val="DefaultParagraphFont"/>
    <w:link w:val="FootnoteText"/>
    <w:uiPriority w:val="99"/>
    <w:qFormat/>
    <w:rsid w:val="00067CBC"/>
    <w:rPr>
      <w:sz w:val="20"/>
      <w:szCs w:val="20"/>
    </w:rPr>
  </w:style>
  <w:style w:type="character" w:styleId="FootnoteReference">
    <w:name w:val="footnote reference"/>
    <w:aliases w:val="Ref,de nota al pie,Standard + Block,Erste Zeile:  1 cm,[0],footnote ref,Footnotes refss,16 Point,Superscript 6 Point,NO,Footnote number,opcalrc,callout,4_G,ftref,BVI fnr,Footnote Ref,Superscript 6 Point + 11 pt, BVI fnr"/>
    <w:basedOn w:val="DefaultParagraphFont"/>
    <w:link w:val="CharCharCharCharCarChar"/>
    <w:unhideWhenUsed/>
    <w:qFormat/>
    <w:rsid w:val="00067CBC"/>
    <w:rPr>
      <w:vertAlign w:val="superscript"/>
    </w:rPr>
  </w:style>
  <w:style w:type="character" w:styleId="Strong">
    <w:name w:val="Strong"/>
    <w:basedOn w:val="DefaultParagraphFont"/>
    <w:uiPriority w:val="22"/>
    <w:qFormat/>
    <w:rsid w:val="00067CBC"/>
    <w:rPr>
      <w:b/>
      <w:bCs/>
    </w:rPr>
  </w:style>
  <w:style w:type="paragraph" w:styleId="ListParagraph">
    <w:name w:val="List Paragraph"/>
    <w:basedOn w:val="Normal"/>
    <w:uiPriority w:val="34"/>
    <w:qFormat/>
    <w:rsid w:val="00067CBC"/>
    <w:pPr>
      <w:ind w:left="720"/>
      <w:contextualSpacing/>
    </w:pPr>
    <w:rPr>
      <w:lang w:val="en-GB"/>
    </w:rPr>
  </w:style>
  <w:style w:type="character" w:styleId="Hyperlink">
    <w:name w:val="Hyperlink"/>
    <w:basedOn w:val="DefaultParagraphFont"/>
    <w:uiPriority w:val="99"/>
    <w:rsid w:val="00067CBC"/>
    <w:rPr>
      <w:rFonts w:cs="Times New Roman"/>
      <w:color w:val="0000FF"/>
      <w:u w:val="single"/>
    </w:rPr>
  </w:style>
  <w:style w:type="paragraph" w:customStyle="1" w:styleId="CM76">
    <w:name w:val="CM76"/>
    <w:basedOn w:val="Normal"/>
    <w:next w:val="Normal"/>
    <w:uiPriority w:val="99"/>
    <w:rsid w:val="00067CBC"/>
    <w:pPr>
      <w:widowControl w:val="0"/>
      <w:autoSpaceDE w:val="0"/>
      <w:autoSpaceDN w:val="0"/>
      <w:adjustRightInd w:val="0"/>
    </w:pPr>
    <w:rPr>
      <w:rFonts w:ascii="Helvetica" w:eastAsia="Cambria" w:hAnsi="Helvetica"/>
      <w:lang w:val="en-US" w:eastAsia="en-AU"/>
    </w:rPr>
  </w:style>
  <w:style w:type="paragraph" w:customStyle="1" w:styleId="Default">
    <w:name w:val="Default"/>
    <w:rsid w:val="00067CBC"/>
    <w:pPr>
      <w:widowControl w:val="0"/>
      <w:autoSpaceDE w:val="0"/>
      <w:autoSpaceDN w:val="0"/>
      <w:adjustRightInd w:val="0"/>
      <w:spacing w:after="0" w:line="240" w:lineRule="auto"/>
    </w:pPr>
    <w:rPr>
      <w:rFonts w:ascii="Times New Roman" w:eastAsia="Cambria" w:hAnsi="Times New Roman" w:cs="Times New Roman"/>
      <w:color w:val="000000"/>
      <w:sz w:val="24"/>
      <w:szCs w:val="24"/>
      <w:lang w:val="en-US"/>
    </w:rPr>
  </w:style>
  <w:style w:type="character" w:customStyle="1" w:styleId="CommentSubjectChar">
    <w:name w:val="Comment Subject Char"/>
    <w:basedOn w:val="CommentTextChar"/>
    <w:link w:val="CommentSubject"/>
    <w:uiPriority w:val="99"/>
    <w:semiHidden/>
    <w:rsid w:val="00067CBC"/>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067CBC"/>
    <w:rPr>
      <w:rFonts w:eastAsiaTheme="minorEastAsia"/>
      <w:b/>
      <w:bCs/>
    </w:rPr>
  </w:style>
  <w:style w:type="character" w:customStyle="1" w:styleId="CommentSubjectChar1">
    <w:name w:val="Comment Subject Char1"/>
    <w:basedOn w:val="CommentTextChar"/>
    <w:uiPriority w:val="99"/>
    <w:semiHidden/>
    <w:rsid w:val="00067CBC"/>
    <w:rPr>
      <w:b/>
      <w:bCs/>
      <w:sz w:val="20"/>
      <w:szCs w:val="20"/>
    </w:rPr>
  </w:style>
  <w:style w:type="paragraph" w:styleId="BodyText">
    <w:name w:val="Body Text"/>
    <w:basedOn w:val="Normal"/>
    <w:link w:val="BodyTextChar"/>
    <w:rsid w:val="00067CBC"/>
    <w:pPr>
      <w:tabs>
        <w:tab w:val="left" w:pos="360"/>
      </w:tabs>
      <w:spacing w:after="60" w:line="210" w:lineRule="exact"/>
    </w:pPr>
    <w:rPr>
      <w:szCs w:val="20"/>
    </w:rPr>
  </w:style>
  <w:style w:type="character" w:customStyle="1" w:styleId="BodyTextChar">
    <w:name w:val="Body Text Char"/>
    <w:basedOn w:val="DefaultParagraphFont"/>
    <w:link w:val="BodyText"/>
    <w:rsid w:val="00067CBC"/>
    <w:rPr>
      <w:rFonts w:ascii="Times New Roman" w:eastAsia="Times New Roman" w:hAnsi="Times New Roman" w:cs="Times New Roman"/>
      <w:sz w:val="24"/>
      <w:szCs w:val="20"/>
    </w:rPr>
  </w:style>
  <w:style w:type="character" w:customStyle="1" w:styleId="addmd">
    <w:name w:val="addmd"/>
    <w:rsid w:val="00067CBC"/>
  </w:style>
  <w:style w:type="paragraph" w:customStyle="1" w:styleId="EndNoteBibliography">
    <w:name w:val="EndNote Bibliography"/>
    <w:basedOn w:val="Normal"/>
    <w:link w:val="EndNoteBibliographyChar"/>
    <w:rsid w:val="00067CBC"/>
    <w:rPr>
      <w:noProof/>
      <w:lang w:val="en-GB"/>
    </w:rPr>
  </w:style>
  <w:style w:type="character" w:customStyle="1" w:styleId="EndNoteBibliographyChar">
    <w:name w:val="EndNote Bibliography Char"/>
    <w:basedOn w:val="DefaultParagraphFont"/>
    <w:link w:val="EndNoteBibliography"/>
    <w:rsid w:val="00067CBC"/>
    <w:rPr>
      <w:rFonts w:ascii="Times New Roman" w:eastAsia="Times New Roman" w:hAnsi="Times New Roman" w:cs="Times New Roman"/>
      <w:noProof/>
      <w:sz w:val="24"/>
      <w:szCs w:val="24"/>
      <w:lang w:val="en-GB" w:eastAsia="en-GB"/>
    </w:rPr>
  </w:style>
  <w:style w:type="character" w:styleId="HTMLCite">
    <w:name w:val="HTML Cite"/>
    <w:uiPriority w:val="99"/>
    <w:semiHidden/>
    <w:unhideWhenUsed/>
    <w:rsid w:val="00067CBC"/>
    <w:rPr>
      <w:i/>
      <w:iCs/>
    </w:rPr>
  </w:style>
  <w:style w:type="paragraph" w:styleId="EndnoteText">
    <w:name w:val="endnote text"/>
    <w:basedOn w:val="Normal"/>
    <w:link w:val="EndnoteTextChar"/>
    <w:uiPriority w:val="99"/>
    <w:unhideWhenUsed/>
    <w:rsid w:val="00067CBC"/>
  </w:style>
  <w:style w:type="character" w:customStyle="1" w:styleId="EndnoteTextChar">
    <w:name w:val="Endnote Text Char"/>
    <w:basedOn w:val="DefaultParagraphFont"/>
    <w:link w:val="EndnoteText"/>
    <w:uiPriority w:val="99"/>
    <w:rsid w:val="00067CBC"/>
    <w:rPr>
      <w:sz w:val="24"/>
      <w:szCs w:val="24"/>
    </w:rPr>
  </w:style>
  <w:style w:type="character" w:styleId="EndnoteReference">
    <w:name w:val="endnote reference"/>
    <w:basedOn w:val="DefaultParagraphFont"/>
    <w:uiPriority w:val="99"/>
    <w:unhideWhenUsed/>
    <w:rsid w:val="00067CBC"/>
    <w:rPr>
      <w:vertAlign w:val="superscript"/>
    </w:rPr>
  </w:style>
  <w:style w:type="paragraph" w:styleId="Header">
    <w:name w:val="header"/>
    <w:basedOn w:val="Normal"/>
    <w:link w:val="HeaderChar"/>
    <w:uiPriority w:val="99"/>
    <w:unhideWhenUsed/>
    <w:rsid w:val="0091565A"/>
    <w:pPr>
      <w:tabs>
        <w:tab w:val="center" w:pos="4513"/>
        <w:tab w:val="right" w:pos="9026"/>
      </w:tabs>
    </w:pPr>
  </w:style>
  <w:style w:type="character" w:customStyle="1" w:styleId="HeaderChar">
    <w:name w:val="Header Char"/>
    <w:basedOn w:val="DefaultParagraphFont"/>
    <w:link w:val="Header"/>
    <w:uiPriority w:val="99"/>
    <w:rsid w:val="0091565A"/>
  </w:style>
  <w:style w:type="paragraph" w:styleId="Footer">
    <w:name w:val="footer"/>
    <w:basedOn w:val="Normal"/>
    <w:link w:val="FooterChar"/>
    <w:uiPriority w:val="99"/>
    <w:unhideWhenUsed/>
    <w:rsid w:val="0091565A"/>
    <w:pPr>
      <w:tabs>
        <w:tab w:val="center" w:pos="4513"/>
        <w:tab w:val="right" w:pos="9026"/>
      </w:tabs>
    </w:pPr>
  </w:style>
  <w:style w:type="character" w:customStyle="1" w:styleId="FooterChar">
    <w:name w:val="Footer Char"/>
    <w:basedOn w:val="DefaultParagraphFont"/>
    <w:link w:val="Footer"/>
    <w:uiPriority w:val="99"/>
    <w:rsid w:val="0091565A"/>
  </w:style>
  <w:style w:type="character" w:styleId="PageNumber">
    <w:name w:val="page number"/>
    <w:basedOn w:val="DefaultParagraphFont"/>
    <w:uiPriority w:val="99"/>
    <w:semiHidden/>
    <w:unhideWhenUsed/>
    <w:rsid w:val="009A44E9"/>
  </w:style>
  <w:style w:type="paragraph" w:customStyle="1" w:styleId="AJNRbody">
    <w:name w:val="AJNRbody"/>
    <w:basedOn w:val="Normal"/>
    <w:link w:val="AJNRbodyChar"/>
    <w:autoRedefine/>
    <w:rsid w:val="0035572C"/>
    <w:pPr>
      <w:numPr>
        <w:ilvl w:val="12"/>
      </w:numPr>
      <w:suppressAutoHyphens/>
      <w:ind w:firstLine="284"/>
      <w:jc w:val="both"/>
    </w:pPr>
    <w:rPr>
      <w:snapToGrid w:val="0"/>
      <w:lang w:val="en-US" w:eastAsia="en-AU"/>
    </w:rPr>
  </w:style>
  <w:style w:type="character" w:customStyle="1" w:styleId="AJNRbodyChar">
    <w:name w:val="AJNRbody Char"/>
    <w:link w:val="AJNRbody"/>
    <w:rsid w:val="0035572C"/>
    <w:rPr>
      <w:rFonts w:ascii="Times New Roman" w:eastAsia="Times New Roman" w:hAnsi="Times New Roman" w:cs="Times New Roman"/>
      <w:snapToGrid w:val="0"/>
      <w:szCs w:val="24"/>
      <w:lang w:val="en-US" w:eastAsia="en-AU"/>
    </w:rPr>
  </w:style>
  <w:style w:type="paragraph" w:customStyle="1" w:styleId="Normal1">
    <w:name w:val="Normal1"/>
    <w:uiPriority w:val="99"/>
    <w:rsid w:val="00D939A8"/>
    <w:pPr>
      <w:spacing w:after="0"/>
    </w:pPr>
    <w:rPr>
      <w:rFonts w:ascii="Arial" w:eastAsia="Times New Roman" w:hAnsi="Arial" w:cs="Arial"/>
      <w:color w:val="000000"/>
      <w:szCs w:val="24"/>
      <w:lang w:val="en-US"/>
    </w:rPr>
  </w:style>
  <w:style w:type="paragraph" w:styleId="Title">
    <w:name w:val="Title"/>
    <w:basedOn w:val="Normal"/>
    <w:link w:val="TitleChar"/>
    <w:qFormat/>
    <w:rsid w:val="008A4767"/>
    <w:pPr>
      <w:pBdr>
        <w:top w:val="single" w:sz="4" w:space="5" w:color="auto"/>
      </w:pBdr>
      <w:tabs>
        <w:tab w:val="left" w:pos="360"/>
      </w:tabs>
      <w:spacing w:before="120" w:after="60" w:line="380" w:lineRule="exact"/>
      <w:outlineLvl w:val="0"/>
    </w:pPr>
    <w:rPr>
      <w:rFonts w:ascii="Helvetica" w:hAnsi="Helvetica"/>
      <w:b/>
      <w:kern w:val="28"/>
      <w:sz w:val="36"/>
      <w:szCs w:val="20"/>
    </w:rPr>
  </w:style>
  <w:style w:type="character" w:customStyle="1" w:styleId="TitleChar">
    <w:name w:val="Title Char"/>
    <w:basedOn w:val="DefaultParagraphFont"/>
    <w:link w:val="Title"/>
    <w:rsid w:val="008A4767"/>
    <w:rPr>
      <w:rFonts w:ascii="Helvetica" w:eastAsia="Times New Roman" w:hAnsi="Helvetica" w:cs="Times New Roman"/>
      <w:b/>
      <w:kern w:val="28"/>
      <w:sz w:val="36"/>
      <w:szCs w:val="20"/>
    </w:rPr>
  </w:style>
  <w:style w:type="character" w:styleId="Emphasis">
    <w:name w:val="Emphasis"/>
    <w:basedOn w:val="DefaultParagraphFont"/>
    <w:uiPriority w:val="20"/>
    <w:qFormat/>
    <w:rsid w:val="009E48F7"/>
    <w:rPr>
      <w:i/>
      <w:iCs/>
    </w:rPr>
  </w:style>
  <w:style w:type="character" w:customStyle="1" w:styleId="UnresolvedMention">
    <w:name w:val="Unresolved Mention"/>
    <w:basedOn w:val="DefaultParagraphFont"/>
    <w:uiPriority w:val="99"/>
    <w:rsid w:val="00A56863"/>
    <w:rPr>
      <w:color w:val="605E5C"/>
      <w:shd w:val="clear" w:color="auto" w:fill="E1DFDD"/>
    </w:rPr>
  </w:style>
  <w:style w:type="character" w:styleId="FollowedHyperlink">
    <w:name w:val="FollowedHyperlink"/>
    <w:basedOn w:val="DefaultParagraphFont"/>
    <w:uiPriority w:val="99"/>
    <w:semiHidden/>
    <w:unhideWhenUsed/>
    <w:rsid w:val="00A56863"/>
    <w:rPr>
      <w:color w:val="800080" w:themeColor="followedHyperlink"/>
      <w:u w:val="single"/>
    </w:rPr>
  </w:style>
  <w:style w:type="character" w:customStyle="1" w:styleId="apple-converted-space">
    <w:name w:val="apple-converted-space"/>
    <w:basedOn w:val="DefaultParagraphFont"/>
    <w:rsid w:val="005F3C6B"/>
  </w:style>
  <w:style w:type="paragraph" w:styleId="Caption">
    <w:name w:val="caption"/>
    <w:basedOn w:val="Normal"/>
    <w:next w:val="Normal"/>
    <w:uiPriority w:val="35"/>
    <w:unhideWhenUsed/>
    <w:qFormat/>
    <w:rsid w:val="005F3C6B"/>
    <w:rPr>
      <w:rFonts w:ascii="Roboto" w:hAnsi="Roboto" w:cs="Arial"/>
      <w:i/>
      <w:iCs/>
      <w:color w:val="1F497D" w:themeColor="text2"/>
      <w:sz w:val="18"/>
      <w:szCs w:val="18"/>
    </w:rPr>
  </w:style>
  <w:style w:type="character" w:styleId="IntenseEmphasis">
    <w:name w:val="Intense Emphasis"/>
    <w:basedOn w:val="DefaultParagraphFont"/>
    <w:uiPriority w:val="21"/>
    <w:qFormat/>
    <w:rsid w:val="00353C58"/>
    <w:rPr>
      <w:rFonts w:ascii="Roboto" w:hAnsi="Roboto"/>
      <w:b/>
      <w:bCs/>
      <w:i/>
      <w:iCs/>
      <w:color w:val="595959" w:themeColor="text1" w:themeTint="A6"/>
    </w:rPr>
  </w:style>
  <w:style w:type="character" w:customStyle="1" w:styleId="refpageFirst">
    <w:name w:val="‡ref_pageFirst"/>
    <w:rsid w:val="00F55EBD"/>
    <w:rPr>
      <w:color w:val="000000"/>
    </w:rPr>
  </w:style>
  <w:style w:type="character" w:customStyle="1" w:styleId="refpubdateYear">
    <w:name w:val="‡ref_pubdateYear"/>
    <w:rsid w:val="00F55EBD"/>
    <w:rPr>
      <w:color w:val="000000"/>
    </w:rPr>
  </w:style>
  <w:style w:type="paragraph" w:customStyle="1" w:styleId="Footnote">
    <w:name w:val="†Footnote"/>
    <w:rsid w:val="00F55EBD"/>
    <w:pPr>
      <w:spacing w:before="80" w:after="0" w:line="180" w:lineRule="exact"/>
      <w:jc w:val="both"/>
    </w:pPr>
    <w:rPr>
      <w:rFonts w:ascii="Times New Roman" w:eastAsia="Times New Roman" w:hAnsi="Times New Roman" w:cs="Times New Roman"/>
      <w:color w:val="000000"/>
      <w:sz w:val="16"/>
      <w:szCs w:val="24"/>
      <w:lang w:val="en-US"/>
    </w:rPr>
  </w:style>
  <w:style w:type="character" w:customStyle="1" w:styleId="URL">
    <w:name w:val="‡URL"/>
    <w:rsid w:val="00F55EBD"/>
    <w:rPr>
      <w:color w:val="000000"/>
      <w:bdr w:val="none" w:sz="0" w:space="0" w:color="auto"/>
    </w:rPr>
  </w:style>
  <w:style w:type="character" w:customStyle="1" w:styleId="FnXref">
    <w:name w:val="FnXref"/>
    <w:rsid w:val="00F55EBD"/>
    <w:rPr>
      <w:color w:val="000000"/>
      <w:bdr w:val="none" w:sz="0" w:space="0" w:color="auto"/>
      <w:vertAlign w:val="superscript"/>
    </w:rPr>
  </w:style>
  <w:style w:type="character" w:customStyle="1" w:styleId="refauGivenName">
    <w:name w:val="‡ref_auGivenName"/>
    <w:rsid w:val="00F55EBD"/>
    <w:rPr>
      <w:color w:val="000000"/>
      <w:bdr w:val="none" w:sz="0" w:space="0" w:color="auto"/>
    </w:rPr>
  </w:style>
  <w:style w:type="character" w:customStyle="1" w:styleId="refauSurname">
    <w:name w:val="‡ref_auSurname"/>
    <w:rsid w:val="00F55EBD"/>
    <w:rPr>
      <w:color w:val="000000"/>
      <w:bdr w:val="none" w:sz="0" w:space="0" w:color="auto"/>
      <w:shd w:val="clear" w:color="auto" w:fill="auto"/>
    </w:rPr>
  </w:style>
  <w:style w:type="character" w:customStyle="1" w:styleId="reftitleArticle">
    <w:name w:val="‡ref_titleArticle"/>
    <w:rsid w:val="00F55EBD"/>
    <w:rPr>
      <w:color w:val="000000"/>
    </w:rPr>
  </w:style>
  <w:style w:type="character" w:customStyle="1" w:styleId="reftitleJournal">
    <w:name w:val="‡ref_titleJournal"/>
    <w:rsid w:val="00F55EBD"/>
    <w:rPr>
      <w:color w:val="000000"/>
    </w:rPr>
  </w:style>
  <w:style w:type="character" w:customStyle="1" w:styleId="refvolumeNumber">
    <w:name w:val="‡ref_volumeNumber"/>
    <w:rsid w:val="00F55EBD"/>
    <w:rPr>
      <w:color w:val="000000"/>
    </w:rPr>
  </w:style>
  <w:style w:type="character" w:customStyle="1" w:styleId="refetal">
    <w:name w:val="‡ref_etal"/>
    <w:rsid w:val="00F55EBD"/>
    <w:rPr>
      <w:color w:val="000000"/>
    </w:rPr>
  </w:style>
  <w:style w:type="character" w:customStyle="1" w:styleId="refissueNumber">
    <w:name w:val="‡ref_issueNumber"/>
    <w:rsid w:val="00F55EBD"/>
    <w:rPr>
      <w:color w:val="000000"/>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rsid w:val="007B46DF"/>
    <w:pPr>
      <w:spacing w:before="120" w:after="160" w:line="240" w:lineRule="exact"/>
      <w:ind w:firstLine="227"/>
      <w:jc w:val="both"/>
    </w:pPr>
    <w:rPr>
      <w:vertAlign w:val="superscript"/>
    </w:rPr>
  </w:style>
  <w:style w:type="paragraph" w:customStyle="1" w:styleId="nova-e-listitem">
    <w:name w:val="nova-e-list__item"/>
    <w:basedOn w:val="Normal"/>
    <w:rsid w:val="00AB00AF"/>
    <w:pPr>
      <w:spacing w:before="100" w:beforeAutospacing="1" w:after="100" w:afterAutospacing="1"/>
    </w:pPr>
  </w:style>
  <w:style w:type="character" w:customStyle="1" w:styleId="p-name">
    <w:name w:val="p-name"/>
    <w:basedOn w:val="DefaultParagraphFont"/>
    <w:rsid w:val="00F65100"/>
  </w:style>
  <w:style w:type="character" w:customStyle="1" w:styleId="p-nickname">
    <w:name w:val="p-nickname"/>
    <w:basedOn w:val="DefaultParagraphFont"/>
    <w:rsid w:val="00F65100"/>
  </w:style>
  <w:style w:type="character" w:customStyle="1" w:styleId="current-issueparent-item">
    <w:name w:val="current-issue__parent-item"/>
    <w:basedOn w:val="DefaultParagraphFont"/>
    <w:rsid w:val="00A55857"/>
  </w:style>
  <w:style w:type="character" w:customStyle="1" w:styleId="current-issuedate">
    <w:name w:val="current-issue__date"/>
    <w:basedOn w:val="DefaultParagraphFont"/>
    <w:rsid w:val="00A55857"/>
  </w:style>
  <w:style w:type="table" w:styleId="TableGrid">
    <w:name w:val="Table Grid"/>
    <w:basedOn w:val="TableNormal"/>
    <w:uiPriority w:val="59"/>
    <w:rsid w:val="004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4810B8"/>
    <w:rPr>
      <w:rFonts w:cs="Proxima Nova Light"/>
      <w:color w:val="000000"/>
      <w:sz w:val="16"/>
      <w:szCs w:val="16"/>
      <w:u w:val="single"/>
    </w:rPr>
  </w:style>
  <w:style w:type="character" w:customStyle="1" w:styleId="Heading3Char">
    <w:name w:val="Heading 3 Char"/>
    <w:basedOn w:val="DefaultParagraphFont"/>
    <w:link w:val="Heading3"/>
    <w:uiPriority w:val="9"/>
    <w:rsid w:val="00367492"/>
    <w:rPr>
      <w:rFonts w:asciiTheme="majorHAnsi" w:eastAsiaTheme="majorEastAsia" w:hAnsiTheme="majorHAnsi" w:cstheme="majorBidi"/>
      <w:color w:val="243F60" w:themeColor="accent1" w:themeShade="7F"/>
      <w:sz w:val="24"/>
      <w:szCs w:val="24"/>
    </w:rPr>
  </w:style>
  <w:style w:type="paragraph" w:customStyle="1" w:styleId="IAHsectionheader">
    <w:name w:val="IAH section header"/>
    <w:basedOn w:val="Normal"/>
    <w:qFormat/>
    <w:rsid w:val="0033043D"/>
    <w:pPr>
      <w:spacing w:before="240"/>
      <w:jc w:val="both"/>
    </w:pPr>
    <w:rPr>
      <w:rFonts w:asciiTheme="minorHAnsi" w:hAnsiTheme="minorHAnsi" w:cstheme="minorHAnsi"/>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8305">
      <w:bodyDiv w:val="1"/>
      <w:marLeft w:val="0"/>
      <w:marRight w:val="0"/>
      <w:marTop w:val="0"/>
      <w:marBottom w:val="0"/>
      <w:divBdr>
        <w:top w:val="none" w:sz="0" w:space="0" w:color="auto"/>
        <w:left w:val="none" w:sz="0" w:space="0" w:color="auto"/>
        <w:bottom w:val="none" w:sz="0" w:space="0" w:color="auto"/>
        <w:right w:val="none" w:sz="0" w:space="0" w:color="auto"/>
      </w:divBdr>
    </w:div>
    <w:div w:id="54621527">
      <w:bodyDiv w:val="1"/>
      <w:marLeft w:val="0"/>
      <w:marRight w:val="0"/>
      <w:marTop w:val="0"/>
      <w:marBottom w:val="0"/>
      <w:divBdr>
        <w:top w:val="none" w:sz="0" w:space="0" w:color="auto"/>
        <w:left w:val="none" w:sz="0" w:space="0" w:color="auto"/>
        <w:bottom w:val="none" w:sz="0" w:space="0" w:color="auto"/>
        <w:right w:val="none" w:sz="0" w:space="0" w:color="auto"/>
      </w:divBdr>
      <w:divsChild>
        <w:div w:id="1530334639">
          <w:marLeft w:val="0"/>
          <w:marRight w:val="0"/>
          <w:marTop w:val="0"/>
          <w:marBottom w:val="0"/>
          <w:divBdr>
            <w:top w:val="none" w:sz="0" w:space="0" w:color="auto"/>
            <w:left w:val="none" w:sz="0" w:space="0" w:color="auto"/>
            <w:bottom w:val="none" w:sz="0" w:space="0" w:color="auto"/>
            <w:right w:val="none" w:sz="0" w:space="0" w:color="auto"/>
          </w:divBdr>
          <w:divsChild>
            <w:div w:id="209000902">
              <w:marLeft w:val="0"/>
              <w:marRight w:val="0"/>
              <w:marTop w:val="0"/>
              <w:marBottom w:val="0"/>
              <w:divBdr>
                <w:top w:val="none" w:sz="0" w:space="0" w:color="auto"/>
                <w:left w:val="none" w:sz="0" w:space="0" w:color="auto"/>
                <w:bottom w:val="none" w:sz="0" w:space="0" w:color="auto"/>
                <w:right w:val="none" w:sz="0" w:space="0" w:color="auto"/>
              </w:divBdr>
              <w:divsChild>
                <w:div w:id="5579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368">
      <w:bodyDiv w:val="1"/>
      <w:marLeft w:val="0"/>
      <w:marRight w:val="0"/>
      <w:marTop w:val="0"/>
      <w:marBottom w:val="0"/>
      <w:divBdr>
        <w:top w:val="none" w:sz="0" w:space="0" w:color="auto"/>
        <w:left w:val="none" w:sz="0" w:space="0" w:color="auto"/>
        <w:bottom w:val="none" w:sz="0" w:space="0" w:color="auto"/>
        <w:right w:val="none" w:sz="0" w:space="0" w:color="auto"/>
      </w:divBdr>
      <w:divsChild>
        <w:div w:id="1965622429">
          <w:marLeft w:val="0"/>
          <w:marRight w:val="0"/>
          <w:marTop w:val="0"/>
          <w:marBottom w:val="0"/>
          <w:divBdr>
            <w:top w:val="none" w:sz="0" w:space="0" w:color="auto"/>
            <w:left w:val="none" w:sz="0" w:space="0" w:color="auto"/>
            <w:bottom w:val="none" w:sz="0" w:space="0" w:color="auto"/>
            <w:right w:val="none" w:sz="0" w:space="0" w:color="auto"/>
          </w:divBdr>
          <w:divsChild>
            <w:div w:id="661005114">
              <w:marLeft w:val="0"/>
              <w:marRight w:val="0"/>
              <w:marTop w:val="0"/>
              <w:marBottom w:val="0"/>
              <w:divBdr>
                <w:top w:val="none" w:sz="0" w:space="0" w:color="auto"/>
                <w:left w:val="none" w:sz="0" w:space="0" w:color="auto"/>
                <w:bottom w:val="none" w:sz="0" w:space="0" w:color="auto"/>
                <w:right w:val="none" w:sz="0" w:space="0" w:color="auto"/>
              </w:divBdr>
              <w:divsChild>
                <w:div w:id="18110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0351">
      <w:bodyDiv w:val="1"/>
      <w:marLeft w:val="0"/>
      <w:marRight w:val="0"/>
      <w:marTop w:val="0"/>
      <w:marBottom w:val="0"/>
      <w:divBdr>
        <w:top w:val="none" w:sz="0" w:space="0" w:color="auto"/>
        <w:left w:val="none" w:sz="0" w:space="0" w:color="auto"/>
        <w:bottom w:val="none" w:sz="0" w:space="0" w:color="auto"/>
        <w:right w:val="none" w:sz="0" w:space="0" w:color="auto"/>
      </w:divBdr>
    </w:div>
    <w:div w:id="109859414">
      <w:bodyDiv w:val="1"/>
      <w:marLeft w:val="0"/>
      <w:marRight w:val="0"/>
      <w:marTop w:val="0"/>
      <w:marBottom w:val="0"/>
      <w:divBdr>
        <w:top w:val="none" w:sz="0" w:space="0" w:color="auto"/>
        <w:left w:val="none" w:sz="0" w:space="0" w:color="auto"/>
        <w:bottom w:val="none" w:sz="0" w:space="0" w:color="auto"/>
        <w:right w:val="none" w:sz="0" w:space="0" w:color="auto"/>
      </w:divBdr>
      <w:divsChild>
        <w:div w:id="1461222203">
          <w:marLeft w:val="0"/>
          <w:marRight w:val="0"/>
          <w:marTop w:val="0"/>
          <w:marBottom w:val="0"/>
          <w:divBdr>
            <w:top w:val="none" w:sz="0" w:space="0" w:color="auto"/>
            <w:left w:val="none" w:sz="0" w:space="0" w:color="auto"/>
            <w:bottom w:val="none" w:sz="0" w:space="0" w:color="auto"/>
            <w:right w:val="none" w:sz="0" w:space="0" w:color="auto"/>
          </w:divBdr>
        </w:div>
        <w:div w:id="795637864">
          <w:marLeft w:val="0"/>
          <w:marRight w:val="0"/>
          <w:marTop w:val="0"/>
          <w:marBottom w:val="0"/>
          <w:divBdr>
            <w:top w:val="none" w:sz="0" w:space="0" w:color="auto"/>
            <w:left w:val="none" w:sz="0" w:space="0" w:color="auto"/>
            <w:bottom w:val="none" w:sz="0" w:space="0" w:color="auto"/>
            <w:right w:val="none" w:sz="0" w:space="0" w:color="auto"/>
          </w:divBdr>
        </w:div>
        <w:div w:id="1650674035">
          <w:marLeft w:val="0"/>
          <w:marRight w:val="0"/>
          <w:marTop w:val="0"/>
          <w:marBottom w:val="0"/>
          <w:divBdr>
            <w:top w:val="none" w:sz="0" w:space="0" w:color="auto"/>
            <w:left w:val="none" w:sz="0" w:space="0" w:color="auto"/>
            <w:bottom w:val="none" w:sz="0" w:space="0" w:color="auto"/>
            <w:right w:val="none" w:sz="0" w:space="0" w:color="auto"/>
          </w:divBdr>
        </w:div>
        <w:div w:id="1358848600">
          <w:marLeft w:val="0"/>
          <w:marRight w:val="0"/>
          <w:marTop w:val="0"/>
          <w:marBottom w:val="0"/>
          <w:divBdr>
            <w:top w:val="none" w:sz="0" w:space="0" w:color="auto"/>
            <w:left w:val="none" w:sz="0" w:space="0" w:color="auto"/>
            <w:bottom w:val="none" w:sz="0" w:space="0" w:color="auto"/>
            <w:right w:val="none" w:sz="0" w:space="0" w:color="auto"/>
          </w:divBdr>
        </w:div>
        <w:div w:id="1626155154">
          <w:marLeft w:val="0"/>
          <w:marRight w:val="0"/>
          <w:marTop w:val="0"/>
          <w:marBottom w:val="0"/>
          <w:divBdr>
            <w:top w:val="none" w:sz="0" w:space="0" w:color="auto"/>
            <w:left w:val="none" w:sz="0" w:space="0" w:color="auto"/>
            <w:bottom w:val="none" w:sz="0" w:space="0" w:color="auto"/>
            <w:right w:val="none" w:sz="0" w:space="0" w:color="auto"/>
          </w:divBdr>
        </w:div>
        <w:div w:id="1873298541">
          <w:marLeft w:val="0"/>
          <w:marRight w:val="0"/>
          <w:marTop w:val="0"/>
          <w:marBottom w:val="0"/>
          <w:divBdr>
            <w:top w:val="none" w:sz="0" w:space="0" w:color="auto"/>
            <w:left w:val="none" w:sz="0" w:space="0" w:color="auto"/>
            <w:bottom w:val="none" w:sz="0" w:space="0" w:color="auto"/>
            <w:right w:val="none" w:sz="0" w:space="0" w:color="auto"/>
          </w:divBdr>
        </w:div>
        <w:div w:id="653022031">
          <w:marLeft w:val="0"/>
          <w:marRight w:val="0"/>
          <w:marTop w:val="0"/>
          <w:marBottom w:val="0"/>
          <w:divBdr>
            <w:top w:val="none" w:sz="0" w:space="0" w:color="auto"/>
            <w:left w:val="none" w:sz="0" w:space="0" w:color="auto"/>
            <w:bottom w:val="none" w:sz="0" w:space="0" w:color="auto"/>
            <w:right w:val="none" w:sz="0" w:space="0" w:color="auto"/>
          </w:divBdr>
        </w:div>
        <w:div w:id="267349005">
          <w:marLeft w:val="0"/>
          <w:marRight w:val="0"/>
          <w:marTop w:val="0"/>
          <w:marBottom w:val="0"/>
          <w:divBdr>
            <w:top w:val="none" w:sz="0" w:space="0" w:color="auto"/>
            <w:left w:val="none" w:sz="0" w:space="0" w:color="auto"/>
            <w:bottom w:val="none" w:sz="0" w:space="0" w:color="auto"/>
            <w:right w:val="none" w:sz="0" w:space="0" w:color="auto"/>
          </w:divBdr>
        </w:div>
        <w:div w:id="1618295450">
          <w:marLeft w:val="0"/>
          <w:marRight w:val="0"/>
          <w:marTop w:val="0"/>
          <w:marBottom w:val="0"/>
          <w:divBdr>
            <w:top w:val="none" w:sz="0" w:space="0" w:color="auto"/>
            <w:left w:val="none" w:sz="0" w:space="0" w:color="auto"/>
            <w:bottom w:val="none" w:sz="0" w:space="0" w:color="auto"/>
            <w:right w:val="none" w:sz="0" w:space="0" w:color="auto"/>
          </w:divBdr>
        </w:div>
        <w:div w:id="1110857262">
          <w:marLeft w:val="0"/>
          <w:marRight w:val="0"/>
          <w:marTop w:val="0"/>
          <w:marBottom w:val="0"/>
          <w:divBdr>
            <w:top w:val="none" w:sz="0" w:space="0" w:color="auto"/>
            <w:left w:val="none" w:sz="0" w:space="0" w:color="auto"/>
            <w:bottom w:val="none" w:sz="0" w:space="0" w:color="auto"/>
            <w:right w:val="none" w:sz="0" w:space="0" w:color="auto"/>
          </w:divBdr>
        </w:div>
        <w:div w:id="930429723">
          <w:marLeft w:val="0"/>
          <w:marRight w:val="0"/>
          <w:marTop w:val="0"/>
          <w:marBottom w:val="0"/>
          <w:divBdr>
            <w:top w:val="none" w:sz="0" w:space="0" w:color="auto"/>
            <w:left w:val="none" w:sz="0" w:space="0" w:color="auto"/>
            <w:bottom w:val="none" w:sz="0" w:space="0" w:color="auto"/>
            <w:right w:val="none" w:sz="0" w:space="0" w:color="auto"/>
          </w:divBdr>
        </w:div>
        <w:div w:id="179974721">
          <w:marLeft w:val="0"/>
          <w:marRight w:val="0"/>
          <w:marTop w:val="0"/>
          <w:marBottom w:val="0"/>
          <w:divBdr>
            <w:top w:val="none" w:sz="0" w:space="0" w:color="auto"/>
            <w:left w:val="none" w:sz="0" w:space="0" w:color="auto"/>
            <w:bottom w:val="none" w:sz="0" w:space="0" w:color="auto"/>
            <w:right w:val="none" w:sz="0" w:space="0" w:color="auto"/>
          </w:divBdr>
        </w:div>
      </w:divsChild>
    </w:div>
    <w:div w:id="110514464">
      <w:bodyDiv w:val="1"/>
      <w:marLeft w:val="0"/>
      <w:marRight w:val="0"/>
      <w:marTop w:val="0"/>
      <w:marBottom w:val="0"/>
      <w:divBdr>
        <w:top w:val="none" w:sz="0" w:space="0" w:color="auto"/>
        <w:left w:val="none" w:sz="0" w:space="0" w:color="auto"/>
        <w:bottom w:val="none" w:sz="0" w:space="0" w:color="auto"/>
        <w:right w:val="none" w:sz="0" w:space="0" w:color="auto"/>
      </w:divBdr>
    </w:div>
    <w:div w:id="115031752">
      <w:bodyDiv w:val="1"/>
      <w:marLeft w:val="0"/>
      <w:marRight w:val="0"/>
      <w:marTop w:val="0"/>
      <w:marBottom w:val="0"/>
      <w:divBdr>
        <w:top w:val="none" w:sz="0" w:space="0" w:color="auto"/>
        <w:left w:val="none" w:sz="0" w:space="0" w:color="auto"/>
        <w:bottom w:val="none" w:sz="0" w:space="0" w:color="auto"/>
        <w:right w:val="none" w:sz="0" w:space="0" w:color="auto"/>
      </w:divBdr>
      <w:divsChild>
        <w:div w:id="279143881">
          <w:marLeft w:val="0"/>
          <w:marRight w:val="0"/>
          <w:marTop w:val="0"/>
          <w:marBottom w:val="0"/>
          <w:divBdr>
            <w:top w:val="none" w:sz="0" w:space="0" w:color="auto"/>
            <w:left w:val="none" w:sz="0" w:space="0" w:color="auto"/>
            <w:bottom w:val="none" w:sz="0" w:space="0" w:color="auto"/>
            <w:right w:val="none" w:sz="0" w:space="0" w:color="auto"/>
          </w:divBdr>
          <w:divsChild>
            <w:div w:id="1556621575">
              <w:marLeft w:val="0"/>
              <w:marRight w:val="0"/>
              <w:marTop w:val="0"/>
              <w:marBottom w:val="0"/>
              <w:divBdr>
                <w:top w:val="none" w:sz="0" w:space="0" w:color="auto"/>
                <w:left w:val="none" w:sz="0" w:space="0" w:color="auto"/>
                <w:bottom w:val="none" w:sz="0" w:space="0" w:color="auto"/>
                <w:right w:val="none" w:sz="0" w:space="0" w:color="auto"/>
              </w:divBdr>
              <w:divsChild>
                <w:div w:id="17133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843">
      <w:bodyDiv w:val="1"/>
      <w:marLeft w:val="0"/>
      <w:marRight w:val="0"/>
      <w:marTop w:val="0"/>
      <w:marBottom w:val="0"/>
      <w:divBdr>
        <w:top w:val="none" w:sz="0" w:space="0" w:color="auto"/>
        <w:left w:val="none" w:sz="0" w:space="0" w:color="auto"/>
        <w:bottom w:val="none" w:sz="0" w:space="0" w:color="auto"/>
        <w:right w:val="none" w:sz="0" w:space="0" w:color="auto"/>
      </w:divBdr>
    </w:div>
    <w:div w:id="195433180">
      <w:bodyDiv w:val="1"/>
      <w:marLeft w:val="0"/>
      <w:marRight w:val="0"/>
      <w:marTop w:val="0"/>
      <w:marBottom w:val="0"/>
      <w:divBdr>
        <w:top w:val="none" w:sz="0" w:space="0" w:color="auto"/>
        <w:left w:val="none" w:sz="0" w:space="0" w:color="auto"/>
        <w:bottom w:val="none" w:sz="0" w:space="0" w:color="auto"/>
        <w:right w:val="none" w:sz="0" w:space="0" w:color="auto"/>
      </w:divBdr>
      <w:divsChild>
        <w:div w:id="1641956357">
          <w:marLeft w:val="0"/>
          <w:marRight w:val="0"/>
          <w:marTop w:val="0"/>
          <w:marBottom w:val="0"/>
          <w:divBdr>
            <w:top w:val="none" w:sz="0" w:space="0" w:color="auto"/>
            <w:left w:val="none" w:sz="0" w:space="0" w:color="auto"/>
            <w:bottom w:val="none" w:sz="0" w:space="0" w:color="auto"/>
            <w:right w:val="none" w:sz="0" w:space="0" w:color="auto"/>
          </w:divBdr>
          <w:divsChild>
            <w:div w:id="1665430065">
              <w:marLeft w:val="0"/>
              <w:marRight w:val="0"/>
              <w:marTop w:val="0"/>
              <w:marBottom w:val="0"/>
              <w:divBdr>
                <w:top w:val="none" w:sz="0" w:space="0" w:color="auto"/>
                <w:left w:val="none" w:sz="0" w:space="0" w:color="auto"/>
                <w:bottom w:val="none" w:sz="0" w:space="0" w:color="auto"/>
                <w:right w:val="none" w:sz="0" w:space="0" w:color="auto"/>
              </w:divBdr>
              <w:divsChild>
                <w:div w:id="1349407422">
                  <w:marLeft w:val="0"/>
                  <w:marRight w:val="0"/>
                  <w:marTop w:val="0"/>
                  <w:marBottom w:val="0"/>
                  <w:divBdr>
                    <w:top w:val="none" w:sz="0" w:space="0" w:color="auto"/>
                    <w:left w:val="none" w:sz="0" w:space="0" w:color="auto"/>
                    <w:bottom w:val="none" w:sz="0" w:space="0" w:color="auto"/>
                    <w:right w:val="none" w:sz="0" w:space="0" w:color="auto"/>
                  </w:divBdr>
                  <w:divsChild>
                    <w:div w:id="699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60276">
      <w:bodyDiv w:val="1"/>
      <w:marLeft w:val="0"/>
      <w:marRight w:val="0"/>
      <w:marTop w:val="0"/>
      <w:marBottom w:val="0"/>
      <w:divBdr>
        <w:top w:val="none" w:sz="0" w:space="0" w:color="auto"/>
        <w:left w:val="none" w:sz="0" w:space="0" w:color="auto"/>
        <w:bottom w:val="none" w:sz="0" w:space="0" w:color="auto"/>
        <w:right w:val="none" w:sz="0" w:space="0" w:color="auto"/>
      </w:divBdr>
    </w:div>
    <w:div w:id="226721092">
      <w:bodyDiv w:val="1"/>
      <w:marLeft w:val="0"/>
      <w:marRight w:val="0"/>
      <w:marTop w:val="0"/>
      <w:marBottom w:val="0"/>
      <w:divBdr>
        <w:top w:val="none" w:sz="0" w:space="0" w:color="auto"/>
        <w:left w:val="none" w:sz="0" w:space="0" w:color="auto"/>
        <w:bottom w:val="none" w:sz="0" w:space="0" w:color="auto"/>
        <w:right w:val="none" w:sz="0" w:space="0" w:color="auto"/>
      </w:divBdr>
      <w:divsChild>
        <w:div w:id="1994064059">
          <w:marLeft w:val="0"/>
          <w:marRight w:val="0"/>
          <w:marTop w:val="0"/>
          <w:marBottom w:val="0"/>
          <w:divBdr>
            <w:top w:val="none" w:sz="0" w:space="0" w:color="auto"/>
            <w:left w:val="none" w:sz="0" w:space="0" w:color="auto"/>
            <w:bottom w:val="none" w:sz="0" w:space="0" w:color="auto"/>
            <w:right w:val="none" w:sz="0" w:space="0" w:color="auto"/>
          </w:divBdr>
          <w:divsChild>
            <w:div w:id="447504143">
              <w:marLeft w:val="0"/>
              <w:marRight w:val="0"/>
              <w:marTop w:val="0"/>
              <w:marBottom w:val="0"/>
              <w:divBdr>
                <w:top w:val="none" w:sz="0" w:space="0" w:color="auto"/>
                <w:left w:val="none" w:sz="0" w:space="0" w:color="auto"/>
                <w:bottom w:val="none" w:sz="0" w:space="0" w:color="auto"/>
                <w:right w:val="none" w:sz="0" w:space="0" w:color="auto"/>
              </w:divBdr>
              <w:divsChild>
                <w:div w:id="8857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9456">
      <w:bodyDiv w:val="1"/>
      <w:marLeft w:val="0"/>
      <w:marRight w:val="0"/>
      <w:marTop w:val="0"/>
      <w:marBottom w:val="0"/>
      <w:divBdr>
        <w:top w:val="none" w:sz="0" w:space="0" w:color="auto"/>
        <w:left w:val="none" w:sz="0" w:space="0" w:color="auto"/>
        <w:bottom w:val="none" w:sz="0" w:space="0" w:color="auto"/>
        <w:right w:val="none" w:sz="0" w:space="0" w:color="auto"/>
      </w:divBdr>
    </w:div>
    <w:div w:id="242225812">
      <w:bodyDiv w:val="1"/>
      <w:marLeft w:val="0"/>
      <w:marRight w:val="0"/>
      <w:marTop w:val="0"/>
      <w:marBottom w:val="0"/>
      <w:divBdr>
        <w:top w:val="none" w:sz="0" w:space="0" w:color="auto"/>
        <w:left w:val="none" w:sz="0" w:space="0" w:color="auto"/>
        <w:bottom w:val="none" w:sz="0" w:space="0" w:color="auto"/>
        <w:right w:val="none" w:sz="0" w:space="0" w:color="auto"/>
      </w:divBdr>
      <w:divsChild>
        <w:div w:id="315456221">
          <w:marLeft w:val="0"/>
          <w:marRight w:val="0"/>
          <w:marTop w:val="0"/>
          <w:marBottom w:val="0"/>
          <w:divBdr>
            <w:top w:val="none" w:sz="0" w:space="0" w:color="auto"/>
            <w:left w:val="none" w:sz="0" w:space="0" w:color="auto"/>
            <w:bottom w:val="none" w:sz="0" w:space="0" w:color="auto"/>
            <w:right w:val="none" w:sz="0" w:space="0" w:color="auto"/>
          </w:divBdr>
        </w:div>
      </w:divsChild>
    </w:div>
    <w:div w:id="277569667">
      <w:bodyDiv w:val="1"/>
      <w:marLeft w:val="0"/>
      <w:marRight w:val="0"/>
      <w:marTop w:val="0"/>
      <w:marBottom w:val="0"/>
      <w:divBdr>
        <w:top w:val="none" w:sz="0" w:space="0" w:color="auto"/>
        <w:left w:val="none" w:sz="0" w:space="0" w:color="auto"/>
        <w:bottom w:val="none" w:sz="0" w:space="0" w:color="auto"/>
        <w:right w:val="none" w:sz="0" w:space="0" w:color="auto"/>
      </w:divBdr>
      <w:divsChild>
        <w:div w:id="535316669">
          <w:marLeft w:val="0"/>
          <w:marRight w:val="0"/>
          <w:marTop w:val="0"/>
          <w:marBottom w:val="0"/>
          <w:divBdr>
            <w:top w:val="none" w:sz="0" w:space="0" w:color="auto"/>
            <w:left w:val="none" w:sz="0" w:space="0" w:color="auto"/>
            <w:bottom w:val="none" w:sz="0" w:space="0" w:color="auto"/>
            <w:right w:val="none" w:sz="0" w:space="0" w:color="auto"/>
          </w:divBdr>
          <w:divsChild>
            <w:div w:id="1160344501">
              <w:marLeft w:val="0"/>
              <w:marRight w:val="0"/>
              <w:marTop w:val="0"/>
              <w:marBottom w:val="0"/>
              <w:divBdr>
                <w:top w:val="none" w:sz="0" w:space="0" w:color="auto"/>
                <w:left w:val="none" w:sz="0" w:space="0" w:color="auto"/>
                <w:bottom w:val="none" w:sz="0" w:space="0" w:color="auto"/>
                <w:right w:val="none" w:sz="0" w:space="0" w:color="auto"/>
              </w:divBdr>
              <w:divsChild>
                <w:div w:id="2082213237">
                  <w:marLeft w:val="0"/>
                  <w:marRight w:val="0"/>
                  <w:marTop w:val="0"/>
                  <w:marBottom w:val="0"/>
                  <w:divBdr>
                    <w:top w:val="none" w:sz="0" w:space="0" w:color="auto"/>
                    <w:left w:val="none" w:sz="0" w:space="0" w:color="auto"/>
                    <w:bottom w:val="none" w:sz="0" w:space="0" w:color="auto"/>
                    <w:right w:val="none" w:sz="0" w:space="0" w:color="auto"/>
                  </w:divBdr>
                  <w:divsChild>
                    <w:div w:id="2411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4032">
      <w:bodyDiv w:val="1"/>
      <w:marLeft w:val="0"/>
      <w:marRight w:val="0"/>
      <w:marTop w:val="0"/>
      <w:marBottom w:val="0"/>
      <w:divBdr>
        <w:top w:val="none" w:sz="0" w:space="0" w:color="auto"/>
        <w:left w:val="none" w:sz="0" w:space="0" w:color="auto"/>
        <w:bottom w:val="none" w:sz="0" w:space="0" w:color="auto"/>
        <w:right w:val="none" w:sz="0" w:space="0" w:color="auto"/>
      </w:divBdr>
      <w:divsChild>
        <w:div w:id="715277397">
          <w:marLeft w:val="0"/>
          <w:marRight w:val="0"/>
          <w:marTop w:val="0"/>
          <w:marBottom w:val="0"/>
          <w:divBdr>
            <w:top w:val="none" w:sz="0" w:space="0" w:color="auto"/>
            <w:left w:val="none" w:sz="0" w:space="0" w:color="auto"/>
            <w:bottom w:val="none" w:sz="0" w:space="0" w:color="auto"/>
            <w:right w:val="none" w:sz="0" w:space="0" w:color="auto"/>
          </w:divBdr>
          <w:divsChild>
            <w:div w:id="1512597716">
              <w:marLeft w:val="0"/>
              <w:marRight w:val="0"/>
              <w:marTop w:val="0"/>
              <w:marBottom w:val="0"/>
              <w:divBdr>
                <w:top w:val="none" w:sz="0" w:space="0" w:color="auto"/>
                <w:left w:val="none" w:sz="0" w:space="0" w:color="auto"/>
                <w:bottom w:val="none" w:sz="0" w:space="0" w:color="auto"/>
                <w:right w:val="none" w:sz="0" w:space="0" w:color="auto"/>
              </w:divBdr>
              <w:divsChild>
                <w:div w:id="10890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9608">
      <w:bodyDiv w:val="1"/>
      <w:marLeft w:val="0"/>
      <w:marRight w:val="0"/>
      <w:marTop w:val="0"/>
      <w:marBottom w:val="0"/>
      <w:divBdr>
        <w:top w:val="none" w:sz="0" w:space="0" w:color="auto"/>
        <w:left w:val="none" w:sz="0" w:space="0" w:color="auto"/>
        <w:bottom w:val="none" w:sz="0" w:space="0" w:color="auto"/>
        <w:right w:val="none" w:sz="0" w:space="0" w:color="auto"/>
      </w:divBdr>
    </w:div>
    <w:div w:id="337466332">
      <w:bodyDiv w:val="1"/>
      <w:marLeft w:val="0"/>
      <w:marRight w:val="0"/>
      <w:marTop w:val="0"/>
      <w:marBottom w:val="0"/>
      <w:divBdr>
        <w:top w:val="none" w:sz="0" w:space="0" w:color="auto"/>
        <w:left w:val="none" w:sz="0" w:space="0" w:color="auto"/>
        <w:bottom w:val="none" w:sz="0" w:space="0" w:color="auto"/>
        <w:right w:val="none" w:sz="0" w:space="0" w:color="auto"/>
      </w:divBdr>
      <w:divsChild>
        <w:div w:id="755782325">
          <w:marLeft w:val="0"/>
          <w:marRight w:val="0"/>
          <w:marTop w:val="0"/>
          <w:marBottom w:val="0"/>
          <w:divBdr>
            <w:top w:val="none" w:sz="0" w:space="0" w:color="auto"/>
            <w:left w:val="none" w:sz="0" w:space="0" w:color="auto"/>
            <w:bottom w:val="none" w:sz="0" w:space="0" w:color="auto"/>
            <w:right w:val="none" w:sz="0" w:space="0" w:color="auto"/>
          </w:divBdr>
          <w:divsChild>
            <w:div w:id="719524956">
              <w:marLeft w:val="0"/>
              <w:marRight w:val="0"/>
              <w:marTop w:val="0"/>
              <w:marBottom w:val="0"/>
              <w:divBdr>
                <w:top w:val="none" w:sz="0" w:space="0" w:color="auto"/>
                <w:left w:val="none" w:sz="0" w:space="0" w:color="auto"/>
                <w:bottom w:val="none" w:sz="0" w:space="0" w:color="auto"/>
                <w:right w:val="none" w:sz="0" w:space="0" w:color="auto"/>
              </w:divBdr>
              <w:divsChild>
                <w:div w:id="10031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9661">
      <w:bodyDiv w:val="1"/>
      <w:marLeft w:val="0"/>
      <w:marRight w:val="0"/>
      <w:marTop w:val="0"/>
      <w:marBottom w:val="0"/>
      <w:divBdr>
        <w:top w:val="none" w:sz="0" w:space="0" w:color="auto"/>
        <w:left w:val="none" w:sz="0" w:space="0" w:color="auto"/>
        <w:bottom w:val="none" w:sz="0" w:space="0" w:color="auto"/>
        <w:right w:val="none" w:sz="0" w:space="0" w:color="auto"/>
      </w:divBdr>
      <w:divsChild>
        <w:div w:id="320698537">
          <w:marLeft w:val="0"/>
          <w:marRight w:val="0"/>
          <w:marTop w:val="0"/>
          <w:marBottom w:val="0"/>
          <w:divBdr>
            <w:top w:val="none" w:sz="0" w:space="0" w:color="auto"/>
            <w:left w:val="none" w:sz="0" w:space="0" w:color="auto"/>
            <w:bottom w:val="none" w:sz="0" w:space="0" w:color="auto"/>
            <w:right w:val="none" w:sz="0" w:space="0" w:color="auto"/>
          </w:divBdr>
          <w:divsChild>
            <w:div w:id="970668924">
              <w:marLeft w:val="0"/>
              <w:marRight w:val="0"/>
              <w:marTop w:val="0"/>
              <w:marBottom w:val="0"/>
              <w:divBdr>
                <w:top w:val="none" w:sz="0" w:space="0" w:color="auto"/>
                <w:left w:val="none" w:sz="0" w:space="0" w:color="auto"/>
                <w:bottom w:val="none" w:sz="0" w:space="0" w:color="auto"/>
                <w:right w:val="none" w:sz="0" w:space="0" w:color="auto"/>
              </w:divBdr>
              <w:divsChild>
                <w:div w:id="20705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1424">
      <w:bodyDiv w:val="1"/>
      <w:marLeft w:val="0"/>
      <w:marRight w:val="0"/>
      <w:marTop w:val="0"/>
      <w:marBottom w:val="0"/>
      <w:divBdr>
        <w:top w:val="none" w:sz="0" w:space="0" w:color="auto"/>
        <w:left w:val="none" w:sz="0" w:space="0" w:color="auto"/>
        <w:bottom w:val="none" w:sz="0" w:space="0" w:color="auto"/>
        <w:right w:val="none" w:sz="0" w:space="0" w:color="auto"/>
      </w:divBdr>
    </w:div>
    <w:div w:id="369837899">
      <w:bodyDiv w:val="1"/>
      <w:marLeft w:val="0"/>
      <w:marRight w:val="0"/>
      <w:marTop w:val="0"/>
      <w:marBottom w:val="0"/>
      <w:divBdr>
        <w:top w:val="none" w:sz="0" w:space="0" w:color="auto"/>
        <w:left w:val="none" w:sz="0" w:space="0" w:color="auto"/>
        <w:bottom w:val="none" w:sz="0" w:space="0" w:color="auto"/>
        <w:right w:val="none" w:sz="0" w:space="0" w:color="auto"/>
      </w:divBdr>
      <w:divsChild>
        <w:div w:id="2016029309">
          <w:marLeft w:val="0"/>
          <w:marRight w:val="0"/>
          <w:marTop w:val="0"/>
          <w:marBottom w:val="0"/>
          <w:divBdr>
            <w:top w:val="none" w:sz="0" w:space="0" w:color="auto"/>
            <w:left w:val="none" w:sz="0" w:space="0" w:color="auto"/>
            <w:bottom w:val="none" w:sz="0" w:space="0" w:color="auto"/>
            <w:right w:val="none" w:sz="0" w:space="0" w:color="auto"/>
          </w:divBdr>
          <w:divsChild>
            <w:div w:id="994333545">
              <w:marLeft w:val="0"/>
              <w:marRight w:val="0"/>
              <w:marTop w:val="0"/>
              <w:marBottom w:val="0"/>
              <w:divBdr>
                <w:top w:val="none" w:sz="0" w:space="0" w:color="auto"/>
                <w:left w:val="none" w:sz="0" w:space="0" w:color="auto"/>
                <w:bottom w:val="none" w:sz="0" w:space="0" w:color="auto"/>
                <w:right w:val="none" w:sz="0" w:space="0" w:color="auto"/>
              </w:divBdr>
              <w:divsChild>
                <w:div w:id="17356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9342">
      <w:bodyDiv w:val="1"/>
      <w:marLeft w:val="0"/>
      <w:marRight w:val="0"/>
      <w:marTop w:val="0"/>
      <w:marBottom w:val="0"/>
      <w:divBdr>
        <w:top w:val="none" w:sz="0" w:space="0" w:color="auto"/>
        <w:left w:val="none" w:sz="0" w:space="0" w:color="auto"/>
        <w:bottom w:val="none" w:sz="0" w:space="0" w:color="auto"/>
        <w:right w:val="none" w:sz="0" w:space="0" w:color="auto"/>
      </w:divBdr>
      <w:divsChild>
        <w:div w:id="398213562">
          <w:marLeft w:val="0"/>
          <w:marRight w:val="0"/>
          <w:marTop w:val="0"/>
          <w:marBottom w:val="0"/>
          <w:divBdr>
            <w:top w:val="none" w:sz="0" w:space="0" w:color="auto"/>
            <w:left w:val="none" w:sz="0" w:space="0" w:color="auto"/>
            <w:bottom w:val="none" w:sz="0" w:space="0" w:color="auto"/>
            <w:right w:val="none" w:sz="0" w:space="0" w:color="auto"/>
          </w:divBdr>
          <w:divsChild>
            <w:div w:id="2014331569">
              <w:marLeft w:val="0"/>
              <w:marRight w:val="0"/>
              <w:marTop w:val="0"/>
              <w:marBottom w:val="0"/>
              <w:divBdr>
                <w:top w:val="none" w:sz="0" w:space="0" w:color="auto"/>
                <w:left w:val="none" w:sz="0" w:space="0" w:color="auto"/>
                <w:bottom w:val="none" w:sz="0" w:space="0" w:color="auto"/>
                <w:right w:val="none" w:sz="0" w:space="0" w:color="auto"/>
              </w:divBdr>
              <w:divsChild>
                <w:div w:id="12966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9937">
      <w:bodyDiv w:val="1"/>
      <w:marLeft w:val="0"/>
      <w:marRight w:val="0"/>
      <w:marTop w:val="0"/>
      <w:marBottom w:val="0"/>
      <w:divBdr>
        <w:top w:val="none" w:sz="0" w:space="0" w:color="auto"/>
        <w:left w:val="none" w:sz="0" w:space="0" w:color="auto"/>
        <w:bottom w:val="none" w:sz="0" w:space="0" w:color="auto"/>
        <w:right w:val="none" w:sz="0" w:space="0" w:color="auto"/>
      </w:divBdr>
    </w:div>
    <w:div w:id="399064443">
      <w:bodyDiv w:val="1"/>
      <w:marLeft w:val="0"/>
      <w:marRight w:val="0"/>
      <w:marTop w:val="0"/>
      <w:marBottom w:val="0"/>
      <w:divBdr>
        <w:top w:val="none" w:sz="0" w:space="0" w:color="auto"/>
        <w:left w:val="none" w:sz="0" w:space="0" w:color="auto"/>
        <w:bottom w:val="none" w:sz="0" w:space="0" w:color="auto"/>
        <w:right w:val="none" w:sz="0" w:space="0" w:color="auto"/>
      </w:divBdr>
    </w:div>
    <w:div w:id="403382570">
      <w:bodyDiv w:val="1"/>
      <w:marLeft w:val="0"/>
      <w:marRight w:val="0"/>
      <w:marTop w:val="0"/>
      <w:marBottom w:val="0"/>
      <w:divBdr>
        <w:top w:val="none" w:sz="0" w:space="0" w:color="auto"/>
        <w:left w:val="none" w:sz="0" w:space="0" w:color="auto"/>
        <w:bottom w:val="none" w:sz="0" w:space="0" w:color="auto"/>
        <w:right w:val="none" w:sz="0" w:space="0" w:color="auto"/>
      </w:divBdr>
    </w:div>
    <w:div w:id="405149915">
      <w:bodyDiv w:val="1"/>
      <w:marLeft w:val="0"/>
      <w:marRight w:val="0"/>
      <w:marTop w:val="0"/>
      <w:marBottom w:val="0"/>
      <w:divBdr>
        <w:top w:val="none" w:sz="0" w:space="0" w:color="auto"/>
        <w:left w:val="none" w:sz="0" w:space="0" w:color="auto"/>
        <w:bottom w:val="none" w:sz="0" w:space="0" w:color="auto"/>
        <w:right w:val="none" w:sz="0" w:space="0" w:color="auto"/>
      </w:divBdr>
    </w:div>
    <w:div w:id="427389677">
      <w:bodyDiv w:val="1"/>
      <w:marLeft w:val="0"/>
      <w:marRight w:val="0"/>
      <w:marTop w:val="0"/>
      <w:marBottom w:val="0"/>
      <w:divBdr>
        <w:top w:val="none" w:sz="0" w:space="0" w:color="auto"/>
        <w:left w:val="none" w:sz="0" w:space="0" w:color="auto"/>
        <w:bottom w:val="none" w:sz="0" w:space="0" w:color="auto"/>
        <w:right w:val="none" w:sz="0" w:space="0" w:color="auto"/>
      </w:divBdr>
    </w:div>
    <w:div w:id="434518122">
      <w:bodyDiv w:val="1"/>
      <w:marLeft w:val="0"/>
      <w:marRight w:val="0"/>
      <w:marTop w:val="0"/>
      <w:marBottom w:val="0"/>
      <w:divBdr>
        <w:top w:val="none" w:sz="0" w:space="0" w:color="auto"/>
        <w:left w:val="none" w:sz="0" w:space="0" w:color="auto"/>
        <w:bottom w:val="none" w:sz="0" w:space="0" w:color="auto"/>
        <w:right w:val="none" w:sz="0" w:space="0" w:color="auto"/>
      </w:divBdr>
    </w:div>
    <w:div w:id="439647080">
      <w:bodyDiv w:val="1"/>
      <w:marLeft w:val="0"/>
      <w:marRight w:val="0"/>
      <w:marTop w:val="0"/>
      <w:marBottom w:val="0"/>
      <w:divBdr>
        <w:top w:val="none" w:sz="0" w:space="0" w:color="auto"/>
        <w:left w:val="none" w:sz="0" w:space="0" w:color="auto"/>
        <w:bottom w:val="none" w:sz="0" w:space="0" w:color="auto"/>
        <w:right w:val="none" w:sz="0" w:space="0" w:color="auto"/>
      </w:divBdr>
    </w:div>
    <w:div w:id="442304342">
      <w:bodyDiv w:val="1"/>
      <w:marLeft w:val="0"/>
      <w:marRight w:val="0"/>
      <w:marTop w:val="0"/>
      <w:marBottom w:val="0"/>
      <w:divBdr>
        <w:top w:val="none" w:sz="0" w:space="0" w:color="auto"/>
        <w:left w:val="none" w:sz="0" w:space="0" w:color="auto"/>
        <w:bottom w:val="none" w:sz="0" w:space="0" w:color="auto"/>
        <w:right w:val="none" w:sz="0" w:space="0" w:color="auto"/>
      </w:divBdr>
    </w:div>
    <w:div w:id="442921762">
      <w:bodyDiv w:val="1"/>
      <w:marLeft w:val="0"/>
      <w:marRight w:val="0"/>
      <w:marTop w:val="0"/>
      <w:marBottom w:val="0"/>
      <w:divBdr>
        <w:top w:val="none" w:sz="0" w:space="0" w:color="auto"/>
        <w:left w:val="none" w:sz="0" w:space="0" w:color="auto"/>
        <w:bottom w:val="none" w:sz="0" w:space="0" w:color="auto"/>
        <w:right w:val="none" w:sz="0" w:space="0" w:color="auto"/>
      </w:divBdr>
      <w:divsChild>
        <w:div w:id="173804539">
          <w:marLeft w:val="0"/>
          <w:marRight w:val="0"/>
          <w:marTop w:val="0"/>
          <w:marBottom w:val="0"/>
          <w:divBdr>
            <w:top w:val="none" w:sz="0" w:space="0" w:color="auto"/>
            <w:left w:val="none" w:sz="0" w:space="0" w:color="auto"/>
            <w:bottom w:val="none" w:sz="0" w:space="0" w:color="auto"/>
            <w:right w:val="none" w:sz="0" w:space="0" w:color="auto"/>
          </w:divBdr>
          <w:divsChild>
            <w:div w:id="723792790">
              <w:marLeft w:val="0"/>
              <w:marRight w:val="0"/>
              <w:marTop w:val="0"/>
              <w:marBottom w:val="0"/>
              <w:divBdr>
                <w:top w:val="none" w:sz="0" w:space="0" w:color="auto"/>
                <w:left w:val="none" w:sz="0" w:space="0" w:color="auto"/>
                <w:bottom w:val="none" w:sz="0" w:space="0" w:color="auto"/>
                <w:right w:val="none" w:sz="0" w:space="0" w:color="auto"/>
              </w:divBdr>
              <w:divsChild>
                <w:div w:id="623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0015">
      <w:bodyDiv w:val="1"/>
      <w:marLeft w:val="0"/>
      <w:marRight w:val="0"/>
      <w:marTop w:val="0"/>
      <w:marBottom w:val="0"/>
      <w:divBdr>
        <w:top w:val="none" w:sz="0" w:space="0" w:color="auto"/>
        <w:left w:val="none" w:sz="0" w:space="0" w:color="auto"/>
        <w:bottom w:val="none" w:sz="0" w:space="0" w:color="auto"/>
        <w:right w:val="none" w:sz="0" w:space="0" w:color="auto"/>
      </w:divBdr>
    </w:div>
    <w:div w:id="507990024">
      <w:bodyDiv w:val="1"/>
      <w:marLeft w:val="0"/>
      <w:marRight w:val="0"/>
      <w:marTop w:val="0"/>
      <w:marBottom w:val="0"/>
      <w:divBdr>
        <w:top w:val="none" w:sz="0" w:space="0" w:color="auto"/>
        <w:left w:val="none" w:sz="0" w:space="0" w:color="auto"/>
        <w:bottom w:val="none" w:sz="0" w:space="0" w:color="auto"/>
        <w:right w:val="none" w:sz="0" w:space="0" w:color="auto"/>
      </w:divBdr>
      <w:divsChild>
        <w:div w:id="1066758616">
          <w:marLeft w:val="0"/>
          <w:marRight w:val="0"/>
          <w:marTop w:val="0"/>
          <w:marBottom w:val="0"/>
          <w:divBdr>
            <w:top w:val="none" w:sz="0" w:space="0" w:color="auto"/>
            <w:left w:val="none" w:sz="0" w:space="0" w:color="auto"/>
            <w:bottom w:val="none" w:sz="0" w:space="0" w:color="auto"/>
            <w:right w:val="none" w:sz="0" w:space="0" w:color="auto"/>
          </w:divBdr>
        </w:div>
      </w:divsChild>
    </w:div>
    <w:div w:id="528840476">
      <w:bodyDiv w:val="1"/>
      <w:marLeft w:val="0"/>
      <w:marRight w:val="0"/>
      <w:marTop w:val="0"/>
      <w:marBottom w:val="0"/>
      <w:divBdr>
        <w:top w:val="none" w:sz="0" w:space="0" w:color="auto"/>
        <w:left w:val="none" w:sz="0" w:space="0" w:color="auto"/>
        <w:bottom w:val="none" w:sz="0" w:space="0" w:color="auto"/>
        <w:right w:val="none" w:sz="0" w:space="0" w:color="auto"/>
      </w:divBdr>
    </w:div>
    <w:div w:id="538400631">
      <w:bodyDiv w:val="1"/>
      <w:marLeft w:val="0"/>
      <w:marRight w:val="0"/>
      <w:marTop w:val="0"/>
      <w:marBottom w:val="0"/>
      <w:divBdr>
        <w:top w:val="none" w:sz="0" w:space="0" w:color="auto"/>
        <w:left w:val="none" w:sz="0" w:space="0" w:color="auto"/>
        <w:bottom w:val="none" w:sz="0" w:space="0" w:color="auto"/>
        <w:right w:val="none" w:sz="0" w:space="0" w:color="auto"/>
      </w:divBdr>
    </w:div>
    <w:div w:id="550189198">
      <w:bodyDiv w:val="1"/>
      <w:marLeft w:val="0"/>
      <w:marRight w:val="0"/>
      <w:marTop w:val="0"/>
      <w:marBottom w:val="0"/>
      <w:divBdr>
        <w:top w:val="none" w:sz="0" w:space="0" w:color="auto"/>
        <w:left w:val="none" w:sz="0" w:space="0" w:color="auto"/>
        <w:bottom w:val="none" w:sz="0" w:space="0" w:color="auto"/>
        <w:right w:val="none" w:sz="0" w:space="0" w:color="auto"/>
      </w:divBdr>
    </w:div>
    <w:div w:id="596905428">
      <w:bodyDiv w:val="1"/>
      <w:marLeft w:val="0"/>
      <w:marRight w:val="0"/>
      <w:marTop w:val="0"/>
      <w:marBottom w:val="0"/>
      <w:divBdr>
        <w:top w:val="none" w:sz="0" w:space="0" w:color="auto"/>
        <w:left w:val="none" w:sz="0" w:space="0" w:color="auto"/>
        <w:bottom w:val="none" w:sz="0" w:space="0" w:color="auto"/>
        <w:right w:val="none" w:sz="0" w:space="0" w:color="auto"/>
      </w:divBdr>
    </w:div>
    <w:div w:id="603267594">
      <w:bodyDiv w:val="1"/>
      <w:marLeft w:val="0"/>
      <w:marRight w:val="0"/>
      <w:marTop w:val="0"/>
      <w:marBottom w:val="0"/>
      <w:divBdr>
        <w:top w:val="none" w:sz="0" w:space="0" w:color="auto"/>
        <w:left w:val="none" w:sz="0" w:space="0" w:color="auto"/>
        <w:bottom w:val="none" w:sz="0" w:space="0" w:color="auto"/>
        <w:right w:val="none" w:sz="0" w:space="0" w:color="auto"/>
      </w:divBdr>
    </w:div>
    <w:div w:id="621689561">
      <w:bodyDiv w:val="1"/>
      <w:marLeft w:val="0"/>
      <w:marRight w:val="0"/>
      <w:marTop w:val="0"/>
      <w:marBottom w:val="0"/>
      <w:divBdr>
        <w:top w:val="none" w:sz="0" w:space="0" w:color="auto"/>
        <w:left w:val="none" w:sz="0" w:space="0" w:color="auto"/>
        <w:bottom w:val="none" w:sz="0" w:space="0" w:color="auto"/>
        <w:right w:val="none" w:sz="0" w:space="0" w:color="auto"/>
      </w:divBdr>
      <w:divsChild>
        <w:div w:id="1658343177">
          <w:marLeft w:val="0"/>
          <w:marRight w:val="0"/>
          <w:marTop w:val="0"/>
          <w:marBottom w:val="0"/>
          <w:divBdr>
            <w:top w:val="none" w:sz="0" w:space="0" w:color="auto"/>
            <w:left w:val="none" w:sz="0" w:space="0" w:color="auto"/>
            <w:bottom w:val="none" w:sz="0" w:space="0" w:color="auto"/>
            <w:right w:val="none" w:sz="0" w:space="0" w:color="auto"/>
          </w:divBdr>
        </w:div>
        <w:div w:id="903180852">
          <w:marLeft w:val="0"/>
          <w:marRight w:val="0"/>
          <w:marTop w:val="0"/>
          <w:marBottom w:val="0"/>
          <w:divBdr>
            <w:top w:val="none" w:sz="0" w:space="0" w:color="auto"/>
            <w:left w:val="none" w:sz="0" w:space="0" w:color="auto"/>
            <w:bottom w:val="none" w:sz="0" w:space="0" w:color="auto"/>
            <w:right w:val="none" w:sz="0" w:space="0" w:color="auto"/>
          </w:divBdr>
        </w:div>
        <w:div w:id="1335230802">
          <w:marLeft w:val="0"/>
          <w:marRight w:val="0"/>
          <w:marTop w:val="0"/>
          <w:marBottom w:val="0"/>
          <w:divBdr>
            <w:top w:val="none" w:sz="0" w:space="0" w:color="auto"/>
            <w:left w:val="none" w:sz="0" w:space="0" w:color="auto"/>
            <w:bottom w:val="none" w:sz="0" w:space="0" w:color="auto"/>
            <w:right w:val="none" w:sz="0" w:space="0" w:color="auto"/>
          </w:divBdr>
        </w:div>
      </w:divsChild>
    </w:div>
    <w:div w:id="642200179">
      <w:bodyDiv w:val="1"/>
      <w:marLeft w:val="0"/>
      <w:marRight w:val="0"/>
      <w:marTop w:val="0"/>
      <w:marBottom w:val="0"/>
      <w:divBdr>
        <w:top w:val="none" w:sz="0" w:space="0" w:color="auto"/>
        <w:left w:val="none" w:sz="0" w:space="0" w:color="auto"/>
        <w:bottom w:val="none" w:sz="0" w:space="0" w:color="auto"/>
        <w:right w:val="none" w:sz="0" w:space="0" w:color="auto"/>
      </w:divBdr>
      <w:divsChild>
        <w:div w:id="1141116052">
          <w:marLeft w:val="0"/>
          <w:marRight w:val="0"/>
          <w:marTop w:val="0"/>
          <w:marBottom w:val="0"/>
          <w:divBdr>
            <w:top w:val="none" w:sz="0" w:space="0" w:color="auto"/>
            <w:left w:val="none" w:sz="0" w:space="0" w:color="auto"/>
            <w:bottom w:val="none" w:sz="0" w:space="0" w:color="auto"/>
            <w:right w:val="none" w:sz="0" w:space="0" w:color="auto"/>
          </w:divBdr>
          <w:divsChild>
            <w:div w:id="928343893">
              <w:marLeft w:val="0"/>
              <w:marRight w:val="0"/>
              <w:marTop w:val="0"/>
              <w:marBottom w:val="0"/>
              <w:divBdr>
                <w:top w:val="none" w:sz="0" w:space="0" w:color="auto"/>
                <w:left w:val="none" w:sz="0" w:space="0" w:color="auto"/>
                <w:bottom w:val="none" w:sz="0" w:space="0" w:color="auto"/>
                <w:right w:val="none" w:sz="0" w:space="0" w:color="auto"/>
              </w:divBdr>
              <w:divsChild>
                <w:div w:id="652219969">
                  <w:marLeft w:val="0"/>
                  <w:marRight w:val="0"/>
                  <w:marTop w:val="0"/>
                  <w:marBottom w:val="0"/>
                  <w:divBdr>
                    <w:top w:val="none" w:sz="0" w:space="0" w:color="auto"/>
                    <w:left w:val="none" w:sz="0" w:space="0" w:color="auto"/>
                    <w:bottom w:val="none" w:sz="0" w:space="0" w:color="auto"/>
                    <w:right w:val="none" w:sz="0" w:space="0" w:color="auto"/>
                  </w:divBdr>
                  <w:divsChild>
                    <w:div w:id="15794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22609">
      <w:bodyDiv w:val="1"/>
      <w:marLeft w:val="0"/>
      <w:marRight w:val="0"/>
      <w:marTop w:val="0"/>
      <w:marBottom w:val="0"/>
      <w:divBdr>
        <w:top w:val="none" w:sz="0" w:space="0" w:color="auto"/>
        <w:left w:val="none" w:sz="0" w:space="0" w:color="auto"/>
        <w:bottom w:val="none" w:sz="0" w:space="0" w:color="auto"/>
        <w:right w:val="none" w:sz="0" w:space="0" w:color="auto"/>
      </w:divBdr>
    </w:div>
    <w:div w:id="678242554">
      <w:bodyDiv w:val="1"/>
      <w:marLeft w:val="0"/>
      <w:marRight w:val="0"/>
      <w:marTop w:val="0"/>
      <w:marBottom w:val="0"/>
      <w:divBdr>
        <w:top w:val="none" w:sz="0" w:space="0" w:color="auto"/>
        <w:left w:val="none" w:sz="0" w:space="0" w:color="auto"/>
        <w:bottom w:val="none" w:sz="0" w:space="0" w:color="auto"/>
        <w:right w:val="none" w:sz="0" w:space="0" w:color="auto"/>
      </w:divBdr>
      <w:divsChild>
        <w:div w:id="515270087">
          <w:marLeft w:val="0"/>
          <w:marRight w:val="0"/>
          <w:marTop w:val="0"/>
          <w:marBottom w:val="0"/>
          <w:divBdr>
            <w:top w:val="none" w:sz="0" w:space="0" w:color="auto"/>
            <w:left w:val="none" w:sz="0" w:space="0" w:color="auto"/>
            <w:bottom w:val="none" w:sz="0" w:space="0" w:color="auto"/>
            <w:right w:val="none" w:sz="0" w:space="0" w:color="auto"/>
          </w:divBdr>
          <w:divsChild>
            <w:div w:id="186800255">
              <w:marLeft w:val="0"/>
              <w:marRight w:val="0"/>
              <w:marTop w:val="0"/>
              <w:marBottom w:val="0"/>
              <w:divBdr>
                <w:top w:val="none" w:sz="0" w:space="0" w:color="auto"/>
                <w:left w:val="none" w:sz="0" w:space="0" w:color="auto"/>
                <w:bottom w:val="none" w:sz="0" w:space="0" w:color="auto"/>
                <w:right w:val="none" w:sz="0" w:space="0" w:color="auto"/>
              </w:divBdr>
              <w:divsChild>
                <w:div w:id="2332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3">
      <w:bodyDiv w:val="1"/>
      <w:marLeft w:val="0"/>
      <w:marRight w:val="0"/>
      <w:marTop w:val="0"/>
      <w:marBottom w:val="0"/>
      <w:divBdr>
        <w:top w:val="none" w:sz="0" w:space="0" w:color="auto"/>
        <w:left w:val="none" w:sz="0" w:space="0" w:color="auto"/>
        <w:bottom w:val="none" w:sz="0" w:space="0" w:color="auto"/>
        <w:right w:val="none" w:sz="0" w:space="0" w:color="auto"/>
      </w:divBdr>
    </w:div>
    <w:div w:id="692851438">
      <w:bodyDiv w:val="1"/>
      <w:marLeft w:val="0"/>
      <w:marRight w:val="0"/>
      <w:marTop w:val="0"/>
      <w:marBottom w:val="0"/>
      <w:divBdr>
        <w:top w:val="none" w:sz="0" w:space="0" w:color="auto"/>
        <w:left w:val="none" w:sz="0" w:space="0" w:color="auto"/>
        <w:bottom w:val="none" w:sz="0" w:space="0" w:color="auto"/>
        <w:right w:val="none" w:sz="0" w:space="0" w:color="auto"/>
      </w:divBdr>
      <w:divsChild>
        <w:div w:id="1312834679">
          <w:marLeft w:val="0"/>
          <w:marRight w:val="0"/>
          <w:marTop w:val="0"/>
          <w:marBottom w:val="0"/>
          <w:divBdr>
            <w:top w:val="none" w:sz="0" w:space="0" w:color="auto"/>
            <w:left w:val="none" w:sz="0" w:space="0" w:color="auto"/>
            <w:bottom w:val="none" w:sz="0" w:space="0" w:color="auto"/>
            <w:right w:val="none" w:sz="0" w:space="0" w:color="auto"/>
          </w:divBdr>
          <w:divsChild>
            <w:div w:id="1843736871">
              <w:marLeft w:val="0"/>
              <w:marRight w:val="0"/>
              <w:marTop w:val="0"/>
              <w:marBottom w:val="0"/>
              <w:divBdr>
                <w:top w:val="none" w:sz="0" w:space="0" w:color="auto"/>
                <w:left w:val="none" w:sz="0" w:space="0" w:color="auto"/>
                <w:bottom w:val="none" w:sz="0" w:space="0" w:color="auto"/>
                <w:right w:val="none" w:sz="0" w:space="0" w:color="auto"/>
              </w:divBdr>
              <w:divsChild>
                <w:div w:id="5784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3068">
      <w:bodyDiv w:val="1"/>
      <w:marLeft w:val="0"/>
      <w:marRight w:val="0"/>
      <w:marTop w:val="0"/>
      <w:marBottom w:val="0"/>
      <w:divBdr>
        <w:top w:val="none" w:sz="0" w:space="0" w:color="auto"/>
        <w:left w:val="none" w:sz="0" w:space="0" w:color="auto"/>
        <w:bottom w:val="none" w:sz="0" w:space="0" w:color="auto"/>
        <w:right w:val="none" w:sz="0" w:space="0" w:color="auto"/>
      </w:divBdr>
    </w:div>
    <w:div w:id="704015185">
      <w:bodyDiv w:val="1"/>
      <w:marLeft w:val="0"/>
      <w:marRight w:val="0"/>
      <w:marTop w:val="0"/>
      <w:marBottom w:val="0"/>
      <w:divBdr>
        <w:top w:val="none" w:sz="0" w:space="0" w:color="auto"/>
        <w:left w:val="none" w:sz="0" w:space="0" w:color="auto"/>
        <w:bottom w:val="none" w:sz="0" w:space="0" w:color="auto"/>
        <w:right w:val="none" w:sz="0" w:space="0" w:color="auto"/>
      </w:divBdr>
      <w:divsChild>
        <w:div w:id="516652852">
          <w:marLeft w:val="0"/>
          <w:marRight w:val="0"/>
          <w:marTop w:val="0"/>
          <w:marBottom w:val="0"/>
          <w:divBdr>
            <w:top w:val="none" w:sz="0" w:space="0" w:color="auto"/>
            <w:left w:val="none" w:sz="0" w:space="0" w:color="auto"/>
            <w:bottom w:val="none" w:sz="0" w:space="0" w:color="auto"/>
            <w:right w:val="none" w:sz="0" w:space="0" w:color="auto"/>
          </w:divBdr>
          <w:divsChild>
            <w:div w:id="694115472">
              <w:marLeft w:val="0"/>
              <w:marRight w:val="0"/>
              <w:marTop w:val="0"/>
              <w:marBottom w:val="0"/>
              <w:divBdr>
                <w:top w:val="none" w:sz="0" w:space="0" w:color="auto"/>
                <w:left w:val="none" w:sz="0" w:space="0" w:color="auto"/>
                <w:bottom w:val="none" w:sz="0" w:space="0" w:color="auto"/>
                <w:right w:val="none" w:sz="0" w:space="0" w:color="auto"/>
              </w:divBdr>
              <w:divsChild>
                <w:div w:id="19222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0049">
      <w:bodyDiv w:val="1"/>
      <w:marLeft w:val="0"/>
      <w:marRight w:val="0"/>
      <w:marTop w:val="0"/>
      <w:marBottom w:val="0"/>
      <w:divBdr>
        <w:top w:val="none" w:sz="0" w:space="0" w:color="auto"/>
        <w:left w:val="none" w:sz="0" w:space="0" w:color="auto"/>
        <w:bottom w:val="none" w:sz="0" w:space="0" w:color="auto"/>
        <w:right w:val="none" w:sz="0" w:space="0" w:color="auto"/>
      </w:divBdr>
      <w:divsChild>
        <w:div w:id="306859695">
          <w:marLeft w:val="0"/>
          <w:marRight w:val="0"/>
          <w:marTop w:val="0"/>
          <w:marBottom w:val="0"/>
          <w:divBdr>
            <w:top w:val="none" w:sz="0" w:space="0" w:color="auto"/>
            <w:left w:val="none" w:sz="0" w:space="0" w:color="auto"/>
            <w:bottom w:val="none" w:sz="0" w:space="0" w:color="auto"/>
            <w:right w:val="none" w:sz="0" w:space="0" w:color="auto"/>
          </w:divBdr>
          <w:divsChild>
            <w:div w:id="1013150398">
              <w:marLeft w:val="0"/>
              <w:marRight w:val="0"/>
              <w:marTop w:val="0"/>
              <w:marBottom w:val="0"/>
              <w:divBdr>
                <w:top w:val="none" w:sz="0" w:space="0" w:color="auto"/>
                <w:left w:val="none" w:sz="0" w:space="0" w:color="auto"/>
                <w:bottom w:val="none" w:sz="0" w:space="0" w:color="auto"/>
                <w:right w:val="none" w:sz="0" w:space="0" w:color="auto"/>
              </w:divBdr>
              <w:divsChild>
                <w:div w:id="198010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2719">
      <w:bodyDiv w:val="1"/>
      <w:marLeft w:val="0"/>
      <w:marRight w:val="0"/>
      <w:marTop w:val="0"/>
      <w:marBottom w:val="0"/>
      <w:divBdr>
        <w:top w:val="none" w:sz="0" w:space="0" w:color="auto"/>
        <w:left w:val="none" w:sz="0" w:space="0" w:color="auto"/>
        <w:bottom w:val="none" w:sz="0" w:space="0" w:color="auto"/>
        <w:right w:val="none" w:sz="0" w:space="0" w:color="auto"/>
      </w:divBdr>
      <w:divsChild>
        <w:div w:id="1333340114">
          <w:marLeft w:val="0"/>
          <w:marRight w:val="0"/>
          <w:marTop w:val="0"/>
          <w:marBottom w:val="0"/>
          <w:divBdr>
            <w:top w:val="none" w:sz="0" w:space="0" w:color="auto"/>
            <w:left w:val="none" w:sz="0" w:space="0" w:color="auto"/>
            <w:bottom w:val="none" w:sz="0" w:space="0" w:color="auto"/>
            <w:right w:val="none" w:sz="0" w:space="0" w:color="auto"/>
          </w:divBdr>
          <w:divsChild>
            <w:div w:id="795369694">
              <w:marLeft w:val="0"/>
              <w:marRight w:val="0"/>
              <w:marTop w:val="0"/>
              <w:marBottom w:val="0"/>
              <w:divBdr>
                <w:top w:val="none" w:sz="0" w:space="0" w:color="auto"/>
                <w:left w:val="none" w:sz="0" w:space="0" w:color="auto"/>
                <w:bottom w:val="none" w:sz="0" w:space="0" w:color="auto"/>
                <w:right w:val="none" w:sz="0" w:space="0" w:color="auto"/>
              </w:divBdr>
              <w:divsChild>
                <w:div w:id="13955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4215">
      <w:bodyDiv w:val="1"/>
      <w:marLeft w:val="0"/>
      <w:marRight w:val="0"/>
      <w:marTop w:val="0"/>
      <w:marBottom w:val="0"/>
      <w:divBdr>
        <w:top w:val="none" w:sz="0" w:space="0" w:color="auto"/>
        <w:left w:val="none" w:sz="0" w:space="0" w:color="auto"/>
        <w:bottom w:val="none" w:sz="0" w:space="0" w:color="auto"/>
        <w:right w:val="none" w:sz="0" w:space="0" w:color="auto"/>
      </w:divBdr>
    </w:div>
    <w:div w:id="776293285">
      <w:bodyDiv w:val="1"/>
      <w:marLeft w:val="0"/>
      <w:marRight w:val="0"/>
      <w:marTop w:val="0"/>
      <w:marBottom w:val="0"/>
      <w:divBdr>
        <w:top w:val="none" w:sz="0" w:space="0" w:color="auto"/>
        <w:left w:val="none" w:sz="0" w:space="0" w:color="auto"/>
        <w:bottom w:val="none" w:sz="0" w:space="0" w:color="auto"/>
        <w:right w:val="none" w:sz="0" w:space="0" w:color="auto"/>
      </w:divBdr>
    </w:div>
    <w:div w:id="800735342">
      <w:bodyDiv w:val="1"/>
      <w:marLeft w:val="0"/>
      <w:marRight w:val="0"/>
      <w:marTop w:val="0"/>
      <w:marBottom w:val="0"/>
      <w:divBdr>
        <w:top w:val="none" w:sz="0" w:space="0" w:color="auto"/>
        <w:left w:val="none" w:sz="0" w:space="0" w:color="auto"/>
        <w:bottom w:val="none" w:sz="0" w:space="0" w:color="auto"/>
        <w:right w:val="none" w:sz="0" w:space="0" w:color="auto"/>
      </w:divBdr>
      <w:divsChild>
        <w:div w:id="74325505">
          <w:marLeft w:val="0"/>
          <w:marRight w:val="0"/>
          <w:marTop w:val="0"/>
          <w:marBottom w:val="0"/>
          <w:divBdr>
            <w:top w:val="none" w:sz="0" w:space="0" w:color="auto"/>
            <w:left w:val="none" w:sz="0" w:space="0" w:color="auto"/>
            <w:bottom w:val="none" w:sz="0" w:space="0" w:color="auto"/>
            <w:right w:val="none" w:sz="0" w:space="0" w:color="auto"/>
          </w:divBdr>
          <w:divsChild>
            <w:div w:id="1335566515">
              <w:marLeft w:val="0"/>
              <w:marRight w:val="0"/>
              <w:marTop w:val="0"/>
              <w:marBottom w:val="0"/>
              <w:divBdr>
                <w:top w:val="none" w:sz="0" w:space="0" w:color="auto"/>
                <w:left w:val="none" w:sz="0" w:space="0" w:color="auto"/>
                <w:bottom w:val="none" w:sz="0" w:space="0" w:color="auto"/>
                <w:right w:val="none" w:sz="0" w:space="0" w:color="auto"/>
              </w:divBdr>
              <w:divsChild>
                <w:div w:id="13339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591">
      <w:bodyDiv w:val="1"/>
      <w:marLeft w:val="0"/>
      <w:marRight w:val="0"/>
      <w:marTop w:val="0"/>
      <w:marBottom w:val="0"/>
      <w:divBdr>
        <w:top w:val="none" w:sz="0" w:space="0" w:color="auto"/>
        <w:left w:val="none" w:sz="0" w:space="0" w:color="auto"/>
        <w:bottom w:val="none" w:sz="0" w:space="0" w:color="auto"/>
        <w:right w:val="none" w:sz="0" w:space="0" w:color="auto"/>
      </w:divBdr>
    </w:div>
    <w:div w:id="841623063">
      <w:bodyDiv w:val="1"/>
      <w:marLeft w:val="0"/>
      <w:marRight w:val="0"/>
      <w:marTop w:val="0"/>
      <w:marBottom w:val="0"/>
      <w:divBdr>
        <w:top w:val="none" w:sz="0" w:space="0" w:color="auto"/>
        <w:left w:val="none" w:sz="0" w:space="0" w:color="auto"/>
        <w:bottom w:val="none" w:sz="0" w:space="0" w:color="auto"/>
        <w:right w:val="none" w:sz="0" w:space="0" w:color="auto"/>
      </w:divBdr>
    </w:div>
    <w:div w:id="864562808">
      <w:bodyDiv w:val="1"/>
      <w:marLeft w:val="0"/>
      <w:marRight w:val="0"/>
      <w:marTop w:val="0"/>
      <w:marBottom w:val="0"/>
      <w:divBdr>
        <w:top w:val="none" w:sz="0" w:space="0" w:color="auto"/>
        <w:left w:val="none" w:sz="0" w:space="0" w:color="auto"/>
        <w:bottom w:val="none" w:sz="0" w:space="0" w:color="auto"/>
        <w:right w:val="none" w:sz="0" w:space="0" w:color="auto"/>
      </w:divBdr>
    </w:div>
    <w:div w:id="881017470">
      <w:bodyDiv w:val="1"/>
      <w:marLeft w:val="0"/>
      <w:marRight w:val="0"/>
      <w:marTop w:val="0"/>
      <w:marBottom w:val="0"/>
      <w:divBdr>
        <w:top w:val="none" w:sz="0" w:space="0" w:color="auto"/>
        <w:left w:val="none" w:sz="0" w:space="0" w:color="auto"/>
        <w:bottom w:val="none" w:sz="0" w:space="0" w:color="auto"/>
        <w:right w:val="none" w:sz="0" w:space="0" w:color="auto"/>
      </w:divBdr>
      <w:divsChild>
        <w:div w:id="330724398">
          <w:marLeft w:val="0"/>
          <w:marRight w:val="0"/>
          <w:marTop w:val="0"/>
          <w:marBottom w:val="0"/>
          <w:divBdr>
            <w:top w:val="none" w:sz="0" w:space="0" w:color="auto"/>
            <w:left w:val="none" w:sz="0" w:space="0" w:color="auto"/>
            <w:bottom w:val="none" w:sz="0" w:space="0" w:color="auto"/>
            <w:right w:val="none" w:sz="0" w:space="0" w:color="auto"/>
          </w:divBdr>
          <w:divsChild>
            <w:div w:id="20714928">
              <w:marLeft w:val="0"/>
              <w:marRight w:val="0"/>
              <w:marTop w:val="0"/>
              <w:marBottom w:val="0"/>
              <w:divBdr>
                <w:top w:val="none" w:sz="0" w:space="0" w:color="auto"/>
                <w:left w:val="none" w:sz="0" w:space="0" w:color="auto"/>
                <w:bottom w:val="none" w:sz="0" w:space="0" w:color="auto"/>
                <w:right w:val="none" w:sz="0" w:space="0" w:color="auto"/>
              </w:divBdr>
              <w:divsChild>
                <w:div w:id="833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8157">
      <w:bodyDiv w:val="1"/>
      <w:marLeft w:val="0"/>
      <w:marRight w:val="0"/>
      <w:marTop w:val="0"/>
      <w:marBottom w:val="0"/>
      <w:divBdr>
        <w:top w:val="none" w:sz="0" w:space="0" w:color="auto"/>
        <w:left w:val="none" w:sz="0" w:space="0" w:color="auto"/>
        <w:bottom w:val="none" w:sz="0" w:space="0" w:color="auto"/>
        <w:right w:val="none" w:sz="0" w:space="0" w:color="auto"/>
      </w:divBdr>
    </w:div>
    <w:div w:id="886062127">
      <w:bodyDiv w:val="1"/>
      <w:marLeft w:val="0"/>
      <w:marRight w:val="0"/>
      <w:marTop w:val="0"/>
      <w:marBottom w:val="0"/>
      <w:divBdr>
        <w:top w:val="none" w:sz="0" w:space="0" w:color="auto"/>
        <w:left w:val="none" w:sz="0" w:space="0" w:color="auto"/>
        <w:bottom w:val="none" w:sz="0" w:space="0" w:color="auto"/>
        <w:right w:val="none" w:sz="0" w:space="0" w:color="auto"/>
      </w:divBdr>
    </w:div>
    <w:div w:id="930621442">
      <w:bodyDiv w:val="1"/>
      <w:marLeft w:val="0"/>
      <w:marRight w:val="0"/>
      <w:marTop w:val="0"/>
      <w:marBottom w:val="0"/>
      <w:divBdr>
        <w:top w:val="none" w:sz="0" w:space="0" w:color="auto"/>
        <w:left w:val="none" w:sz="0" w:space="0" w:color="auto"/>
        <w:bottom w:val="none" w:sz="0" w:space="0" w:color="auto"/>
        <w:right w:val="none" w:sz="0" w:space="0" w:color="auto"/>
      </w:divBdr>
      <w:divsChild>
        <w:div w:id="1159805067">
          <w:marLeft w:val="0"/>
          <w:marRight w:val="0"/>
          <w:marTop w:val="0"/>
          <w:marBottom w:val="0"/>
          <w:divBdr>
            <w:top w:val="none" w:sz="0" w:space="0" w:color="auto"/>
            <w:left w:val="none" w:sz="0" w:space="0" w:color="auto"/>
            <w:bottom w:val="none" w:sz="0" w:space="0" w:color="auto"/>
            <w:right w:val="none" w:sz="0" w:space="0" w:color="auto"/>
          </w:divBdr>
          <w:divsChild>
            <w:div w:id="1187596635">
              <w:marLeft w:val="0"/>
              <w:marRight w:val="0"/>
              <w:marTop w:val="0"/>
              <w:marBottom w:val="0"/>
              <w:divBdr>
                <w:top w:val="none" w:sz="0" w:space="0" w:color="auto"/>
                <w:left w:val="none" w:sz="0" w:space="0" w:color="auto"/>
                <w:bottom w:val="none" w:sz="0" w:space="0" w:color="auto"/>
                <w:right w:val="none" w:sz="0" w:space="0" w:color="auto"/>
              </w:divBdr>
              <w:divsChild>
                <w:div w:id="1011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5472">
      <w:bodyDiv w:val="1"/>
      <w:marLeft w:val="0"/>
      <w:marRight w:val="0"/>
      <w:marTop w:val="0"/>
      <w:marBottom w:val="0"/>
      <w:divBdr>
        <w:top w:val="none" w:sz="0" w:space="0" w:color="auto"/>
        <w:left w:val="none" w:sz="0" w:space="0" w:color="auto"/>
        <w:bottom w:val="none" w:sz="0" w:space="0" w:color="auto"/>
        <w:right w:val="none" w:sz="0" w:space="0" w:color="auto"/>
      </w:divBdr>
    </w:div>
    <w:div w:id="1007825570">
      <w:bodyDiv w:val="1"/>
      <w:marLeft w:val="0"/>
      <w:marRight w:val="0"/>
      <w:marTop w:val="0"/>
      <w:marBottom w:val="0"/>
      <w:divBdr>
        <w:top w:val="none" w:sz="0" w:space="0" w:color="auto"/>
        <w:left w:val="none" w:sz="0" w:space="0" w:color="auto"/>
        <w:bottom w:val="none" w:sz="0" w:space="0" w:color="auto"/>
        <w:right w:val="none" w:sz="0" w:space="0" w:color="auto"/>
      </w:divBdr>
    </w:div>
    <w:div w:id="1009795979">
      <w:bodyDiv w:val="1"/>
      <w:marLeft w:val="0"/>
      <w:marRight w:val="0"/>
      <w:marTop w:val="0"/>
      <w:marBottom w:val="0"/>
      <w:divBdr>
        <w:top w:val="none" w:sz="0" w:space="0" w:color="auto"/>
        <w:left w:val="none" w:sz="0" w:space="0" w:color="auto"/>
        <w:bottom w:val="none" w:sz="0" w:space="0" w:color="auto"/>
        <w:right w:val="none" w:sz="0" w:space="0" w:color="auto"/>
      </w:divBdr>
    </w:div>
    <w:div w:id="1010958648">
      <w:bodyDiv w:val="1"/>
      <w:marLeft w:val="0"/>
      <w:marRight w:val="0"/>
      <w:marTop w:val="0"/>
      <w:marBottom w:val="0"/>
      <w:divBdr>
        <w:top w:val="none" w:sz="0" w:space="0" w:color="auto"/>
        <w:left w:val="none" w:sz="0" w:space="0" w:color="auto"/>
        <w:bottom w:val="none" w:sz="0" w:space="0" w:color="auto"/>
        <w:right w:val="none" w:sz="0" w:space="0" w:color="auto"/>
      </w:divBdr>
    </w:div>
    <w:div w:id="1024285230">
      <w:bodyDiv w:val="1"/>
      <w:marLeft w:val="0"/>
      <w:marRight w:val="0"/>
      <w:marTop w:val="0"/>
      <w:marBottom w:val="0"/>
      <w:divBdr>
        <w:top w:val="none" w:sz="0" w:space="0" w:color="auto"/>
        <w:left w:val="none" w:sz="0" w:space="0" w:color="auto"/>
        <w:bottom w:val="none" w:sz="0" w:space="0" w:color="auto"/>
        <w:right w:val="none" w:sz="0" w:space="0" w:color="auto"/>
      </w:divBdr>
    </w:div>
    <w:div w:id="1027176992">
      <w:bodyDiv w:val="1"/>
      <w:marLeft w:val="0"/>
      <w:marRight w:val="0"/>
      <w:marTop w:val="0"/>
      <w:marBottom w:val="0"/>
      <w:divBdr>
        <w:top w:val="none" w:sz="0" w:space="0" w:color="auto"/>
        <w:left w:val="none" w:sz="0" w:space="0" w:color="auto"/>
        <w:bottom w:val="none" w:sz="0" w:space="0" w:color="auto"/>
        <w:right w:val="none" w:sz="0" w:space="0" w:color="auto"/>
      </w:divBdr>
      <w:divsChild>
        <w:div w:id="494537330">
          <w:marLeft w:val="0"/>
          <w:marRight w:val="0"/>
          <w:marTop w:val="0"/>
          <w:marBottom w:val="0"/>
          <w:divBdr>
            <w:top w:val="none" w:sz="0" w:space="0" w:color="auto"/>
            <w:left w:val="none" w:sz="0" w:space="0" w:color="auto"/>
            <w:bottom w:val="none" w:sz="0" w:space="0" w:color="auto"/>
            <w:right w:val="none" w:sz="0" w:space="0" w:color="auto"/>
          </w:divBdr>
          <w:divsChild>
            <w:div w:id="1225946121">
              <w:marLeft w:val="0"/>
              <w:marRight w:val="0"/>
              <w:marTop w:val="0"/>
              <w:marBottom w:val="0"/>
              <w:divBdr>
                <w:top w:val="none" w:sz="0" w:space="0" w:color="auto"/>
                <w:left w:val="none" w:sz="0" w:space="0" w:color="auto"/>
                <w:bottom w:val="none" w:sz="0" w:space="0" w:color="auto"/>
                <w:right w:val="none" w:sz="0" w:space="0" w:color="auto"/>
              </w:divBdr>
              <w:divsChild>
                <w:div w:id="156606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997">
      <w:bodyDiv w:val="1"/>
      <w:marLeft w:val="0"/>
      <w:marRight w:val="0"/>
      <w:marTop w:val="0"/>
      <w:marBottom w:val="0"/>
      <w:divBdr>
        <w:top w:val="none" w:sz="0" w:space="0" w:color="auto"/>
        <w:left w:val="none" w:sz="0" w:space="0" w:color="auto"/>
        <w:bottom w:val="none" w:sz="0" w:space="0" w:color="auto"/>
        <w:right w:val="none" w:sz="0" w:space="0" w:color="auto"/>
      </w:divBdr>
      <w:divsChild>
        <w:div w:id="1217161001">
          <w:marLeft w:val="0"/>
          <w:marRight w:val="0"/>
          <w:marTop w:val="0"/>
          <w:marBottom w:val="0"/>
          <w:divBdr>
            <w:top w:val="none" w:sz="0" w:space="0" w:color="auto"/>
            <w:left w:val="none" w:sz="0" w:space="0" w:color="auto"/>
            <w:bottom w:val="none" w:sz="0" w:space="0" w:color="auto"/>
            <w:right w:val="none" w:sz="0" w:space="0" w:color="auto"/>
          </w:divBdr>
          <w:divsChild>
            <w:div w:id="678849949">
              <w:marLeft w:val="0"/>
              <w:marRight w:val="0"/>
              <w:marTop w:val="0"/>
              <w:marBottom w:val="0"/>
              <w:divBdr>
                <w:top w:val="none" w:sz="0" w:space="0" w:color="auto"/>
                <w:left w:val="none" w:sz="0" w:space="0" w:color="auto"/>
                <w:bottom w:val="none" w:sz="0" w:space="0" w:color="auto"/>
                <w:right w:val="none" w:sz="0" w:space="0" w:color="auto"/>
              </w:divBdr>
              <w:divsChild>
                <w:div w:id="3981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1890">
      <w:bodyDiv w:val="1"/>
      <w:marLeft w:val="0"/>
      <w:marRight w:val="0"/>
      <w:marTop w:val="0"/>
      <w:marBottom w:val="0"/>
      <w:divBdr>
        <w:top w:val="none" w:sz="0" w:space="0" w:color="auto"/>
        <w:left w:val="none" w:sz="0" w:space="0" w:color="auto"/>
        <w:bottom w:val="none" w:sz="0" w:space="0" w:color="auto"/>
        <w:right w:val="none" w:sz="0" w:space="0" w:color="auto"/>
      </w:divBdr>
    </w:div>
    <w:div w:id="1036006625">
      <w:bodyDiv w:val="1"/>
      <w:marLeft w:val="0"/>
      <w:marRight w:val="0"/>
      <w:marTop w:val="0"/>
      <w:marBottom w:val="0"/>
      <w:divBdr>
        <w:top w:val="none" w:sz="0" w:space="0" w:color="auto"/>
        <w:left w:val="none" w:sz="0" w:space="0" w:color="auto"/>
        <w:bottom w:val="none" w:sz="0" w:space="0" w:color="auto"/>
        <w:right w:val="none" w:sz="0" w:space="0" w:color="auto"/>
      </w:divBdr>
    </w:div>
    <w:div w:id="1094207468">
      <w:bodyDiv w:val="1"/>
      <w:marLeft w:val="0"/>
      <w:marRight w:val="0"/>
      <w:marTop w:val="0"/>
      <w:marBottom w:val="0"/>
      <w:divBdr>
        <w:top w:val="none" w:sz="0" w:space="0" w:color="auto"/>
        <w:left w:val="none" w:sz="0" w:space="0" w:color="auto"/>
        <w:bottom w:val="none" w:sz="0" w:space="0" w:color="auto"/>
        <w:right w:val="none" w:sz="0" w:space="0" w:color="auto"/>
      </w:divBdr>
    </w:div>
    <w:div w:id="1117485527">
      <w:bodyDiv w:val="1"/>
      <w:marLeft w:val="0"/>
      <w:marRight w:val="0"/>
      <w:marTop w:val="0"/>
      <w:marBottom w:val="0"/>
      <w:divBdr>
        <w:top w:val="none" w:sz="0" w:space="0" w:color="auto"/>
        <w:left w:val="none" w:sz="0" w:space="0" w:color="auto"/>
        <w:bottom w:val="none" w:sz="0" w:space="0" w:color="auto"/>
        <w:right w:val="none" w:sz="0" w:space="0" w:color="auto"/>
      </w:divBdr>
      <w:divsChild>
        <w:div w:id="1604876415">
          <w:marLeft w:val="0"/>
          <w:marRight w:val="0"/>
          <w:marTop w:val="0"/>
          <w:marBottom w:val="0"/>
          <w:divBdr>
            <w:top w:val="none" w:sz="0" w:space="0" w:color="auto"/>
            <w:left w:val="none" w:sz="0" w:space="0" w:color="auto"/>
            <w:bottom w:val="none" w:sz="0" w:space="0" w:color="auto"/>
            <w:right w:val="none" w:sz="0" w:space="0" w:color="auto"/>
          </w:divBdr>
          <w:divsChild>
            <w:div w:id="474563514">
              <w:marLeft w:val="0"/>
              <w:marRight w:val="0"/>
              <w:marTop w:val="0"/>
              <w:marBottom w:val="0"/>
              <w:divBdr>
                <w:top w:val="none" w:sz="0" w:space="0" w:color="auto"/>
                <w:left w:val="none" w:sz="0" w:space="0" w:color="auto"/>
                <w:bottom w:val="none" w:sz="0" w:space="0" w:color="auto"/>
                <w:right w:val="none" w:sz="0" w:space="0" w:color="auto"/>
              </w:divBdr>
              <w:divsChild>
                <w:div w:id="1898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51658">
      <w:bodyDiv w:val="1"/>
      <w:marLeft w:val="0"/>
      <w:marRight w:val="0"/>
      <w:marTop w:val="0"/>
      <w:marBottom w:val="0"/>
      <w:divBdr>
        <w:top w:val="none" w:sz="0" w:space="0" w:color="auto"/>
        <w:left w:val="none" w:sz="0" w:space="0" w:color="auto"/>
        <w:bottom w:val="none" w:sz="0" w:space="0" w:color="auto"/>
        <w:right w:val="none" w:sz="0" w:space="0" w:color="auto"/>
      </w:divBdr>
    </w:div>
    <w:div w:id="1184127746">
      <w:bodyDiv w:val="1"/>
      <w:marLeft w:val="0"/>
      <w:marRight w:val="0"/>
      <w:marTop w:val="0"/>
      <w:marBottom w:val="0"/>
      <w:divBdr>
        <w:top w:val="none" w:sz="0" w:space="0" w:color="auto"/>
        <w:left w:val="none" w:sz="0" w:space="0" w:color="auto"/>
        <w:bottom w:val="none" w:sz="0" w:space="0" w:color="auto"/>
        <w:right w:val="none" w:sz="0" w:space="0" w:color="auto"/>
      </w:divBdr>
      <w:divsChild>
        <w:div w:id="2055539317">
          <w:marLeft w:val="0"/>
          <w:marRight w:val="0"/>
          <w:marTop w:val="0"/>
          <w:marBottom w:val="0"/>
          <w:divBdr>
            <w:top w:val="none" w:sz="0" w:space="0" w:color="auto"/>
            <w:left w:val="none" w:sz="0" w:space="0" w:color="auto"/>
            <w:bottom w:val="none" w:sz="0" w:space="0" w:color="auto"/>
            <w:right w:val="none" w:sz="0" w:space="0" w:color="auto"/>
          </w:divBdr>
          <w:divsChild>
            <w:div w:id="789785062">
              <w:marLeft w:val="0"/>
              <w:marRight w:val="0"/>
              <w:marTop w:val="0"/>
              <w:marBottom w:val="0"/>
              <w:divBdr>
                <w:top w:val="none" w:sz="0" w:space="0" w:color="auto"/>
                <w:left w:val="none" w:sz="0" w:space="0" w:color="auto"/>
                <w:bottom w:val="none" w:sz="0" w:space="0" w:color="auto"/>
                <w:right w:val="none" w:sz="0" w:space="0" w:color="auto"/>
              </w:divBdr>
              <w:divsChild>
                <w:div w:id="2570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2928">
      <w:bodyDiv w:val="1"/>
      <w:marLeft w:val="0"/>
      <w:marRight w:val="0"/>
      <w:marTop w:val="0"/>
      <w:marBottom w:val="0"/>
      <w:divBdr>
        <w:top w:val="none" w:sz="0" w:space="0" w:color="auto"/>
        <w:left w:val="none" w:sz="0" w:space="0" w:color="auto"/>
        <w:bottom w:val="none" w:sz="0" w:space="0" w:color="auto"/>
        <w:right w:val="none" w:sz="0" w:space="0" w:color="auto"/>
      </w:divBdr>
    </w:div>
    <w:div w:id="1202940832">
      <w:bodyDiv w:val="1"/>
      <w:marLeft w:val="0"/>
      <w:marRight w:val="0"/>
      <w:marTop w:val="0"/>
      <w:marBottom w:val="0"/>
      <w:divBdr>
        <w:top w:val="none" w:sz="0" w:space="0" w:color="auto"/>
        <w:left w:val="none" w:sz="0" w:space="0" w:color="auto"/>
        <w:bottom w:val="none" w:sz="0" w:space="0" w:color="auto"/>
        <w:right w:val="none" w:sz="0" w:space="0" w:color="auto"/>
      </w:divBdr>
      <w:divsChild>
        <w:div w:id="711459652">
          <w:marLeft w:val="0"/>
          <w:marRight w:val="0"/>
          <w:marTop w:val="0"/>
          <w:marBottom w:val="0"/>
          <w:divBdr>
            <w:top w:val="none" w:sz="0" w:space="0" w:color="auto"/>
            <w:left w:val="none" w:sz="0" w:space="0" w:color="auto"/>
            <w:bottom w:val="none" w:sz="0" w:space="0" w:color="auto"/>
            <w:right w:val="none" w:sz="0" w:space="0" w:color="auto"/>
          </w:divBdr>
          <w:divsChild>
            <w:div w:id="399719763">
              <w:marLeft w:val="0"/>
              <w:marRight w:val="0"/>
              <w:marTop w:val="0"/>
              <w:marBottom w:val="0"/>
              <w:divBdr>
                <w:top w:val="none" w:sz="0" w:space="0" w:color="auto"/>
                <w:left w:val="none" w:sz="0" w:space="0" w:color="auto"/>
                <w:bottom w:val="none" w:sz="0" w:space="0" w:color="auto"/>
                <w:right w:val="none" w:sz="0" w:space="0" w:color="auto"/>
              </w:divBdr>
              <w:divsChild>
                <w:div w:id="1227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6211">
      <w:bodyDiv w:val="1"/>
      <w:marLeft w:val="0"/>
      <w:marRight w:val="0"/>
      <w:marTop w:val="0"/>
      <w:marBottom w:val="0"/>
      <w:divBdr>
        <w:top w:val="none" w:sz="0" w:space="0" w:color="auto"/>
        <w:left w:val="none" w:sz="0" w:space="0" w:color="auto"/>
        <w:bottom w:val="none" w:sz="0" w:space="0" w:color="auto"/>
        <w:right w:val="none" w:sz="0" w:space="0" w:color="auto"/>
      </w:divBdr>
    </w:div>
    <w:div w:id="1233853778">
      <w:bodyDiv w:val="1"/>
      <w:marLeft w:val="0"/>
      <w:marRight w:val="0"/>
      <w:marTop w:val="0"/>
      <w:marBottom w:val="0"/>
      <w:divBdr>
        <w:top w:val="none" w:sz="0" w:space="0" w:color="auto"/>
        <w:left w:val="none" w:sz="0" w:space="0" w:color="auto"/>
        <w:bottom w:val="none" w:sz="0" w:space="0" w:color="auto"/>
        <w:right w:val="none" w:sz="0" w:space="0" w:color="auto"/>
      </w:divBdr>
    </w:div>
    <w:div w:id="1306470487">
      <w:bodyDiv w:val="1"/>
      <w:marLeft w:val="0"/>
      <w:marRight w:val="0"/>
      <w:marTop w:val="0"/>
      <w:marBottom w:val="0"/>
      <w:divBdr>
        <w:top w:val="none" w:sz="0" w:space="0" w:color="auto"/>
        <w:left w:val="none" w:sz="0" w:space="0" w:color="auto"/>
        <w:bottom w:val="none" w:sz="0" w:space="0" w:color="auto"/>
        <w:right w:val="none" w:sz="0" w:space="0" w:color="auto"/>
      </w:divBdr>
    </w:div>
    <w:div w:id="1319383185">
      <w:bodyDiv w:val="1"/>
      <w:marLeft w:val="0"/>
      <w:marRight w:val="0"/>
      <w:marTop w:val="0"/>
      <w:marBottom w:val="0"/>
      <w:divBdr>
        <w:top w:val="none" w:sz="0" w:space="0" w:color="auto"/>
        <w:left w:val="none" w:sz="0" w:space="0" w:color="auto"/>
        <w:bottom w:val="none" w:sz="0" w:space="0" w:color="auto"/>
        <w:right w:val="none" w:sz="0" w:space="0" w:color="auto"/>
      </w:divBdr>
    </w:div>
    <w:div w:id="1361541867">
      <w:bodyDiv w:val="1"/>
      <w:marLeft w:val="0"/>
      <w:marRight w:val="0"/>
      <w:marTop w:val="0"/>
      <w:marBottom w:val="0"/>
      <w:divBdr>
        <w:top w:val="none" w:sz="0" w:space="0" w:color="auto"/>
        <w:left w:val="none" w:sz="0" w:space="0" w:color="auto"/>
        <w:bottom w:val="none" w:sz="0" w:space="0" w:color="auto"/>
        <w:right w:val="none" w:sz="0" w:space="0" w:color="auto"/>
      </w:divBdr>
    </w:div>
    <w:div w:id="1362701883">
      <w:bodyDiv w:val="1"/>
      <w:marLeft w:val="0"/>
      <w:marRight w:val="0"/>
      <w:marTop w:val="0"/>
      <w:marBottom w:val="0"/>
      <w:divBdr>
        <w:top w:val="none" w:sz="0" w:space="0" w:color="auto"/>
        <w:left w:val="none" w:sz="0" w:space="0" w:color="auto"/>
        <w:bottom w:val="none" w:sz="0" w:space="0" w:color="auto"/>
        <w:right w:val="none" w:sz="0" w:space="0" w:color="auto"/>
      </w:divBdr>
      <w:divsChild>
        <w:div w:id="1943609542">
          <w:marLeft w:val="0"/>
          <w:marRight w:val="0"/>
          <w:marTop w:val="0"/>
          <w:marBottom w:val="0"/>
          <w:divBdr>
            <w:top w:val="none" w:sz="0" w:space="0" w:color="auto"/>
            <w:left w:val="none" w:sz="0" w:space="0" w:color="auto"/>
            <w:bottom w:val="none" w:sz="0" w:space="0" w:color="auto"/>
            <w:right w:val="none" w:sz="0" w:space="0" w:color="auto"/>
          </w:divBdr>
          <w:divsChild>
            <w:div w:id="1603613209">
              <w:marLeft w:val="0"/>
              <w:marRight w:val="0"/>
              <w:marTop w:val="0"/>
              <w:marBottom w:val="0"/>
              <w:divBdr>
                <w:top w:val="none" w:sz="0" w:space="0" w:color="auto"/>
                <w:left w:val="none" w:sz="0" w:space="0" w:color="auto"/>
                <w:bottom w:val="none" w:sz="0" w:space="0" w:color="auto"/>
                <w:right w:val="none" w:sz="0" w:space="0" w:color="auto"/>
              </w:divBdr>
              <w:divsChild>
                <w:div w:id="1374765563">
                  <w:marLeft w:val="0"/>
                  <w:marRight w:val="0"/>
                  <w:marTop w:val="0"/>
                  <w:marBottom w:val="0"/>
                  <w:divBdr>
                    <w:top w:val="none" w:sz="0" w:space="0" w:color="auto"/>
                    <w:left w:val="none" w:sz="0" w:space="0" w:color="auto"/>
                    <w:bottom w:val="none" w:sz="0" w:space="0" w:color="auto"/>
                    <w:right w:val="none" w:sz="0" w:space="0" w:color="auto"/>
                  </w:divBdr>
                  <w:divsChild>
                    <w:div w:id="1815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5551">
      <w:bodyDiv w:val="1"/>
      <w:marLeft w:val="0"/>
      <w:marRight w:val="0"/>
      <w:marTop w:val="0"/>
      <w:marBottom w:val="0"/>
      <w:divBdr>
        <w:top w:val="none" w:sz="0" w:space="0" w:color="auto"/>
        <w:left w:val="none" w:sz="0" w:space="0" w:color="auto"/>
        <w:bottom w:val="none" w:sz="0" w:space="0" w:color="auto"/>
        <w:right w:val="none" w:sz="0" w:space="0" w:color="auto"/>
      </w:divBdr>
    </w:div>
    <w:div w:id="1454135872">
      <w:bodyDiv w:val="1"/>
      <w:marLeft w:val="0"/>
      <w:marRight w:val="0"/>
      <w:marTop w:val="0"/>
      <w:marBottom w:val="0"/>
      <w:divBdr>
        <w:top w:val="none" w:sz="0" w:space="0" w:color="auto"/>
        <w:left w:val="none" w:sz="0" w:space="0" w:color="auto"/>
        <w:bottom w:val="none" w:sz="0" w:space="0" w:color="auto"/>
        <w:right w:val="none" w:sz="0" w:space="0" w:color="auto"/>
      </w:divBdr>
    </w:div>
    <w:div w:id="1461071834">
      <w:bodyDiv w:val="1"/>
      <w:marLeft w:val="0"/>
      <w:marRight w:val="0"/>
      <w:marTop w:val="0"/>
      <w:marBottom w:val="0"/>
      <w:divBdr>
        <w:top w:val="none" w:sz="0" w:space="0" w:color="auto"/>
        <w:left w:val="none" w:sz="0" w:space="0" w:color="auto"/>
        <w:bottom w:val="none" w:sz="0" w:space="0" w:color="auto"/>
        <w:right w:val="none" w:sz="0" w:space="0" w:color="auto"/>
      </w:divBdr>
    </w:div>
    <w:div w:id="1473405858">
      <w:bodyDiv w:val="1"/>
      <w:marLeft w:val="0"/>
      <w:marRight w:val="0"/>
      <w:marTop w:val="0"/>
      <w:marBottom w:val="0"/>
      <w:divBdr>
        <w:top w:val="none" w:sz="0" w:space="0" w:color="auto"/>
        <w:left w:val="none" w:sz="0" w:space="0" w:color="auto"/>
        <w:bottom w:val="none" w:sz="0" w:space="0" w:color="auto"/>
        <w:right w:val="none" w:sz="0" w:space="0" w:color="auto"/>
      </w:divBdr>
    </w:div>
    <w:div w:id="1488202674">
      <w:bodyDiv w:val="1"/>
      <w:marLeft w:val="0"/>
      <w:marRight w:val="0"/>
      <w:marTop w:val="0"/>
      <w:marBottom w:val="0"/>
      <w:divBdr>
        <w:top w:val="none" w:sz="0" w:space="0" w:color="auto"/>
        <w:left w:val="none" w:sz="0" w:space="0" w:color="auto"/>
        <w:bottom w:val="none" w:sz="0" w:space="0" w:color="auto"/>
        <w:right w:val="none" w:sz="0" w:space="0" w:color="auto"/>
      </w:divBdr>
      <w:divsChild>
        <w:div w:id="1556429113">
          <w:marLeft w:val="0"/>
          <w:marRight w:val="0"/>
          <w:marTop w:val="0"/>
          <w:marBottom w:val="0"/>
          <w:divBdr>
            <w:top w:val="none" w:sz="0" w:space="0" w:color="auto"/>
            <w:left w:val="none" w:sz="0" w:space="0" w:color="auto"/>
            <w:bottom w:val="none" w:sz="0" w:space="0" w:color="auto"/>
            <w:right w:val="none" w:sz="0" w:space="0" w:color="auto"/>
          </w:divBdr>
          <w:divsChild>
            <w:div w:id="1589777125">
              <w:marLeft w:val="0"/>
              <w:marRight w:val="0"/>
              <w:marTop w:val="0"/>
              <w:marBottom w:val="0"/>
              <w:divBdr>
                <w:top w:val="none" w:sz="0" w:space="0" w:color="auto"/>
                <w:left w:val="none" w:sz="0" w:space="0" w:color="auto"/>
                <w:bottom w:val="none" w:sz="0" w:space="0" w:color="auto"/>
                <w:right w:val="none" w:sz="0" w:space="0" w:color="auto"/>
              </w:divBdr>
              <w:divsChild>
                <w:div w:id="16372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1068">
      <w:bodyDiv w:val="1"/>
      <w:marLeft w:val="0"/>
      <w:marRight w:val="0"/>
      <w:marTop w:val="0"/>
      <w:marBottom w:val="0"/>
      <w:divBdr>
        <w:top w:val="none" w:sz="0" w:space="0" w:color="auto"/>
        <w:left w:val="none" w:sz="0" w:space="0" w:color="auto"/>
        <w:bottom w:val="none" w:sz="0" w:space="0" w:color="auto"/>
        <w:right w:val="none" w:sz="0" w:space="0" w:color="auto"/>
      </w:divBdr>
    </w:div>
    <w:div w:id="1505780188">
      <w:bodyDiv w:val="1"/>
      <w:marLeft w:val="0"/>
      <w:marRight w:val="0"/>
      <w:marTop w:val="0"/>
      <w:marBottom w:val="0"/>
      <w:divBdr>
        <w:top w:val="none" w:sz="0" w:space="0" w:color="auto"/>
        <w:left w:val="none" w:sz="0" w:space="0" w:color="auto"/>
        <w:bottom w:val="none" w:sz="0" w:space="0" w:color="auto"/>
        <w:right w:val="none" w:sz="0" w:space="0" w:color="auto"/>
      </w:divBdr>
      <w:divsChild>
        <w:div w:id="692222693">
          <w:marLeft w:val="0"/>
          <w:marRight w:val="0"/>
          <w:marTop w:val="0"/>
          <w:marBottom w:val="0"/>
          <w:divBdr>
            <w:top w:val="none" w:sz="0" w:space="0" w:color="auto"/>
            <w:left w:val="none" w:sz="0" w:space="0" w:color="auto"/>
            <w:bottom w:val="none" w:sz="0" w:space="0" w:color="auto"/>
            <w:right w:val="none" w:sz="0" w:space="0" w:color="auto"/>
          </w:divBdr>
          <w:divsChild>
            <w:div w:id="1666393902">
              <w:marLeft w:val="0"/>
              <w:marRight w:val="0"/>
              <w:marTop w:val="0"/>
              <w:marBottom w:val="0"/>
              <w:divBdr>
                <w:top w:val="none" w:sz="0" w:space="0" w:color="auto"/>
                <w:left w:val="none" w:sz="0" w:space="0" w:color="auto"/>
                <w:bottom w:val="none" w:sz="0" w:space="0" w:color="auto"/>
                <w:right w:val="none" w:sz="0" w:space="0" w:color="auto"/>
              </w:divBdr>
              <w:divsChild>
                <w:div w:id="2747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02202">
      <w:bodyDiv w:val="1"/>
      <w:marLeft w:val="0"/>
      <w:marRight w:val="0"/>
      <w:marTop w:val="0"/>
      <w:marBottom w:val="0"/>
      <w:divBdr>
        <w:top w:val="none" w:sz="0" w:space="0" w:color="auto"/>
        <w:left w:val="none" w:sz="0" w:space="0" w:color="auto"/>
        <w:bottom w:val="none" w:sz="0" w:space="0" w:color="auto"/>
        <w:right w:val="none" w:sz="0" w:space="0" w:color="auto"/>
      </w:divBdr>
      <w:divsChild>
        <w:div w:id="1624651025">
          <w:marLeft w:val="0"/>
          <w:marRight w:val="0"/>
          <w:marTop w:val="0"/>
          <w:marBottom w:val="0"/>
          <w:divBdr>
            <w:top w:val="none" w:sz="0" w:space="0" w:color="auto"/>
            <w:left w:val="none" w:sz="0" w:space="0" w:color="auto"/>
            <w:bottom w:val="none" w:sz="0" w:space="0" w:color="auto"/>
            <w:right w:val="none" w:sz="0" w:space="0" w:color="auto"/>
          </w:divBdr>
          <w:divsChild>
            <w:div w:id="171381730">
              <w:marLeft w:val="0"/>
              <w:marRight w:val="0"/>
              <w:marTop w:val="0"/>
              <w:marBottom w:val="0"/>
              <w:divBdr>
                <w:top w:val="none" w:sz="0" w:space="0" w:color="auto"/>
                <w:left w:val="none" w:sz="0" w:space="0" w:color="auto"/>
                <w:bottom w:val="none" w:sz="0" w:space="0" w:color="auto"/>
                <w:right w:val="none" w:sz="0" w:space="0" w:color="auto"/>
              </w:divBdr>
              <w:divsChild>
                <w:div w:id="80027784">
                  <w:marLeft w:val="0"/>
                  <w:marRight w:val="0"/>
                  <w:marTop w:val="0"/>
                  <w:marBottom w:val="0"/>
                  <w:divBdr>
                    <w:top w:val="none" w:sz="0" w:space="0" w:color="auto"/>
                    <w:left w:val="none" w:sz="0" w:space="0" w:color="auto"/>
                    <w:bottom w:val="none" w:sz="0" w:space="0" w:color="auto"/>
                    <w:right w:val="none" w:sz="0" w:space="0" w:color="auto"/>
                  </w:divBdr>
                  <w:divsChild>
                    <w:div w:id="4096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8999">
      <w:bodyDiv w:val="1"/>
      <w:marLeft w:val="0"/>
      <w:marRight w:val="0"/>
      <w:marTop w:val="0"/>
      <w:marBottom w:val="0"/>
      <w:divBdr>
        <w:top w:val="none" w:sz="0" w:space="0" w:color="auto"/>
        <w:left w:val="none" w:sz="0" w:space="0" w:color="auto"/>
        <w:bottom w:val="none" w:sz="0" w:space="0" w:color="auto"/>
        <w:right w:val="none" w:sz="0" w:space="0" w:color="auto"/>
      </w:divBdr>
    </w:div>
    <w:div w:id="1527327195">
      <w:bodyDiv w:val="1"/>
      <w:marLeft w:val="0"/>
      <w:marRight w:val="0"/>
      <w:marTop w:val="0"/>
      <w:marBottom w:val="0"/>
      <w:divBdr>
        <w:top w:val="none" w:sz="0" w:space="0" w:color="auto"/>
        <w:left w:val="none" w:sz="0" w:space="0" w:color="auto"/>
        <w:bottom w:val="none" w:sz="0" w:space="0" w:color="auto"/>
        <w:right w:val="none" w:sz="0" w:space="0" w:color="auto"/>
      </w:divBdr>
    </w:div>
    <w:div w:id="1553151948">
      <w:bodyDiv w:val="1"/>
      <w:marLeft w:val="0"/>
      <w:marRight w:val="0"/>
      <w:marTop w:val="0"/>
      <w:marBottom w:val="0"/>
      <w:divBdr>
        <w:top w:val="none" w:sz="0" w:space="0" w:color="auto"/>
        <w:left w:val="none" w:sz="0" w:space="0" w:color="auto"/>
        <w:bottom w:val="none" w:sz="0" w:space="0" w:color="auto"/>
        <w:right w:val="none" w:sz="0" w:space="0" w:color="auto"/>
      </w:divBdr>
    </w:div>
    <w:div w:id="1618754311">
      <w:bodyDiv w:val="1"/>
      <w:marLeft w:val="0"/>
      <w:marRight w:val="0"/>
      <w:marTop w:val="0"/>
      <w:marBottom w:val="0"/>
      <w:divBdr>
        <w:top w:val="none" w:sz="0" w:space="0" w:color="auto"/>
        <w:left w:val="none" w:sz="0" w:space="0" w:color="auto"/>
        <w:bottom w:val="none" w:sz="0" w:space="0" w:color="auto"/>
        <w:right w:val="none" w:sz="0" w:space="0" w:color="auto"/>
      </w:divBdr>
    </w:div>
    <w:div w:id="1635405735">
      <w:bodyDiv w:val="1"/>
      <w:marLeft w:val="0"/>
      <w:marRight w:val="0"/>
      <w:marTop w:val="0"/>
      <w:marBottom w:val="0"/>
      <w:divBdr>
        <w:top w:val="none" w:sz="0" w:space="0" w:color="auto"/>
        <w:left w:val="none" w:sz="0" w:space="0" w:color="auto"/>
        <w:bottom w:val="none" w:sz="0" w:space="0" w:color="auto"/>
        <w:right w:val="none" w:sz="0" w:space="0" w:color="auto"/>
      </w:divBdr>
    </w:div>
    <w:div w:id="1688601890">
      <w:bodyDiv w:val="1"/>
      <w:marLeft w:val="0"/>
      <w:marRight w:val="0"/>
      <w:marTop w:val="0"/>
      <w:marBottom w:val="0"/>
      <w:divBdr>
        <w:top w:val="none" w:sz="0" w:space="0" w:color="auto"/>
        <w:left w:val="none" w:sz="0" w:space="0" w:color="auto"/>
        <w:bottom w:val="none" w:sz="0" w:space="0" w:color="auto"/>
        <w:right w:val="none" w:sz="0" w:space="0" w:color="auto"/>
      </w:divBdr>
      <w:divsChild>
        <w:div w:id="2013559502">
          <w:marLeft w:val="0"/>
          <w:marRight w:val="0"/>
          <w:marTop w:val="0"/>
          <w:marBottom w:val="0"/>
          <w:divBdr>
            <w:top w:val="none" w:sz="0" w:space="0" w:color="auto"/>
            <w:left w:val="none" w:sz="0" w:space="0" w:color="auto"/>
            <w:bottom w:val="none" w:sz="0" w:space="0" w:color="auto"/>
            <w:right w:val="none" w:sz="0" w:space="0" w:color="auto"/>
          </w:divBdr>
          <w:divsChild>
            <w:div w:id="1096630073">
              <w:marLeft w:val="0"/>
              <w:marRight w:val="0"/>
              <w:marTop w:val="0"/>
              <w:marBottom w:val="0"/>
              <w:divBdr>
                <w:top w:val="none" w:sz="0" w:space="0" w:color="auto"/>
                <w:left w:val="none" w:sz="0" w:space="0" w:color="auto"/>
                <w:bottom w:val="none" w:sz="0" w:space="0" w:color="auto"/>
                <w:right w:val="none" w:sz="0" w:space="0" w:color="auto"/>
              </w:divBdr>
              <w:divsChild>
                <w:div w:id="7195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6513">
      <w:bodyDiv w:val="1"/>
      <w:marLeft w:val="0"/>
      <w:marRight w:val="0"/>
      <w:marTop w:val="0"/>
      <w:marBottom w:val="0"/>
      <w:divBdr>
        <w:top w:val="none" w:sz="0" w:space="0" w:color="auto"/>
        <w:left w:val="none" w:sz="0" w:space="0" w:color="auto"/>
        <w:bottom w:val="none" w:sz="0" w:space="0" w:color="auto"/>
        <w:right w:val="none" w:sz="0" w:space="0" w:color="auto"/>
      </w:divBdr>
      <w:divsChild>
        <w:div w:id="1567689948">
          <w:marLeft w:val="0"/>
          <w:marRight w:val="0"/>
          <w:marTop w:val="0"/>
          <w:marBottom w:val="0"/>
          <w:divBdr>
            <w:top w:val="none" w:sz="0" w:space="0" w:color="auto"/>
            <w:left w:val="none" w:sz="0" w:space="0" w:color="auto"/>
            <w:bottom w:val="none" w:sz="0" w:space="0" w:color="auto"/>
            <w:right w:val="none" w:sz="0" w:space="0" w:color="auto"/>
          </w:divBdr>
          <w:divsChild>
            <w:div w:id="453717171">
              <w:marLeft w:val="0"/>
              <w:marRight w:val="0"/>
              <w:marTop w:val="0"/>
              <w:marBottom w:val="120"/>
              <w:divBdr>
                <w:top w:val="none" w:sz="0" w:space="0" w:color="auto"/>
                <w:left w:val="none" w:sz="0" w:space="0" w:color="auto"/>
                <w:bottom w:val="none" w:sz="0" w:space="0" w:color="auto"/>
                <w:right w:val="none" w:sz="0" w:space="0" w:color="auto"/>
              </w:divBdr>
              <w:divsChild>
                <w:div w:id="1220482140">
                  <w:marLeft w:val="0"/>
                  <w:marRight w:val="0"/>
                  <w:marTop w:val="0"/>
                  <w:marBottom w:val="0"/>
                  <w:divBdr>
                    <w:top w:val="none" w:sz="0" w:space="0" w:color="auto"/>
                    <w:left w:val="none" w:sz="0" w:space="0" w:color="auto"/>
                    <w:bottom w:val="none" w:sz="0" w:space="0" w:color="auto"/>
                    <w:right w:val="none" w:sz="0" w:space="0" w:color="auto"/>
                  </w:divBdr>
                  <w:divsChild>
                    <w:div w:id="1252470182">
                      <w:marLeft w:val="0"/>
                      <w:marRight w:val="0"/>
                      <w:marTop w:val="0"/>
                      <w:marBottom w:val="0"/>
                      <w:divBdr>
                        <w:top w:val="none" w:sz="0" w:space="0" w:color="auto"/>
                        <w:left w:val="none" w:sz="0" w:space="0" w:color="auto"/>
                        <w:bottom w:val="none" w:sz="0" w:space="0" w:color="auto"/>
                        <w:right w:val="none" w:sz="0" w:space="0" w:color="auto"/>
                      </w:divBdr>
                      <w:divsChild>
                        <w:div w:id="646321072">
                          <w:marLeft w:val="0"/>
                          <w:marRight w:val="0"/>
                          <w:marTop w:val="0"/>
                          <w:marBottom w:val="0"/>
                          <w:divBdr>
                            <w:top w:val="none" w:sz="0" w:space="0" w:color="auto"/>
                            <w:left w:val="none" w:sz="0" w:space="0" w:color="auto"/>
                            <w:bottom w:val="none" w:sz="0" w:space="0" w:color="auto"/>
                            <w:right w:val="none" w:sz="0" w:space="0" w:color="auto"/>
                          </w:divBdr>
                          <w:divsChild>
                            <w:div w:id="826828168">
                              <w:marLeft w:val="0"/>
                              <w:marRight w:val="0"/>
                              <w:marTop w:val="0"/>
                              <w:marBottom w:val="0"/>
                              <w:divBdr>
                                <w:top w:val="none" w:sz="0" w:space="0" w:color="auto"/>
                                <w:left w:val="none" w:sz="0" w:space="0" w:color="auto"/>
                                <w:bottom w:val="none" w:sz="0" w:space="0" w:color="auto"/>
                                <w:right w:val="none" w:sz="0" w:space="0" w:color="auto"/>
                              </w:divBdr>
                              <w:divsChild>
                                <w:div w:id="1166088442">
                                  <w:marLeft w:val="0"/>
                                  <w:marRight w:val="0"/>
                                  <w:marTop w:val="0"/>
                                  <w:marBottom w:val="0"/>
                                  <w:divBdr>
                                    <w:top w:val="none" w:sz="0" w:space="0" w:color="auto"/>
                                    <w:left w:val="none" w:sz="0" w:space="0" w:color="auto"/>
                                    <w:bottom w:val="none" w:sz="0" w:space="0" w:color="auto"/>
                                    <w:right w:val="none" w:sz="0" w:space="0" w:color="auto"/>
                                  </w:divBdr>
                                  <w:divsChild>
                                    <w:div w:id="378406400">
                                      <w:marLeft w:val="0"/>
                                      <w:marRight w:val="0"/>
                                      <w:marTop w:val="0"/>
                                      <w:marBottom w:val="0"/>
                                      <w:divBdr>
                                        <w:top w:val="none" w:sz="0" w:space="0" w:color="auto"/>
                                        <w:left w:val="none" w:sz="0" w:space="0" w:color="auto"/>
                                        <w:bottom w:val="none" w:sz="0" w:space="0" w:color="auto"/>
                                        <w:right w:val="none" w:sz="0" w:space="0" w:color="auto"/>
                                      </w:divBdr>
                                      <w:divsChild>
                                        <w:div w:id="116223401">
                                          <w:marLeft w:val="0"/>
                                          <w:marRight w:val="0"/>
                                          <w:marTop w:val="0"/>
                                          <w:marBottom w:val="0"/>
                                          <w:divBdr>
                                            <w:top w:val="none" w:sz="0" w:space="0" w:color="auto"/>
                                            <w:left w:val="none" w:sz="0" w:space="0" w:color="auto"/>
                                            <w:bottom w:val="none" w:sz="0" w:space="0" w:color="auto"/>
                                            <w:right w:val="none" w:sz="0" w:space="0" w:color="auto"/>
                                          </w:divBdr>
                                          <w:divsChild>
                                            <w:div w:id="2001957072">
                                              <w:marLeft w:val="0"/>
                                              <w:marRight w:val="0"/>
                                              <w:marTop w:val="0"/>
                                              <w:marBottom w:val="0"/>
                                              <w:divBdr>
                                                <w:top w:val="none" w:sz="0" w:space="0" w:color="auto"/>
                                                <w:left w:val="none" w:sz="0" w:space="0" w:color="auto"/>
                                                <w:bottom w:val="none" w:sz="0" w:space="0" w:color="auto"/>
                                                <w:right w:val="none" w:sz="0" w:space="0" w:color="auto"/>
                                              </w:divBdr>
                                              <w:divsChild>
                                                <w:div w:id="1856768324">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334191">
      <w:bodyDiv w:val="1"/>
      <w:marLeft w:val="0"/>
      <w:marRight w:val="0"/>
      <w:marTop w:val="0"/>
      <w:marBottom w:val="0"/>
      <w:divBdr>
        <w:top w:val="none" w:sz="0" w:space="0" w:color="auto"/>
        <w:left w:val="none" w:sz="0" w:space="0" w:color="auto"/>
        <w:bottom w:val="none" w:sz="0" w:space="0" w:color="auto"/>
        <w:right w:val="none" w:sz="0" w:space="0" w:color="auto"/>
      </w:divBdr>
    </w:div>
    <w:div w:id="1746147182">
      <w:bodyDiv w:val="1"/>
      <w:marLeft w:val="0"/>
      <w:marRight w:val="0"/>
      <w:marTop w:val="0"/>
      <w:marBottom w:val="0"/>
      <w:divBdr>
        <w:top w:val="none" w:sz="0" w:space="0" w:color="auto"/>
        <w:left w:val="none" w:sz="0" w:space="0" w:color="auto"/>
        <w:bottom w:val="none" w:sz="0" w:space="0" w:color="auto"/>
        <w:right w:val="none" w:sz="0" w:space="0" w:color="auto"/>
      </w:divBdr>
    </w:div>
    <w:div w:id="1781952571">
      <w:bodyDiv w:val="1"/>
      <w:marLeft w:val="0"/>
      <w:marRight w:val="0"/>
      <w:marTop w:val="0"/>
      <w:marBottom w:val="0"/>
      <w:divBdr>
        <w:top w:val="none" w:sz="0" w:space="0" w:color="auto"/>
        <w:left w:val="none" w:sz="0" w:space="0" w:color="auto"/>
        <w:bottom w:val="none" w:sz="0" w:space="0" w:color="auto"/>
        <w:right w:val="none" w:sz="0" w:space="0" w:color="auto"/>
      </w:divBdr>
    </w:div>
    <w:div w:id="1787000552">
      <w:bodyDiv w:val="1"/>
      <w:marLeft w:val="0"/>
      <w:marRight w:val="0"/>
      <w:marTop w:val="0"/>
      <w:marBottom w:val="0"/>
      <w:divBdr>
        <w:top w:val="none" w:sz="0" w:space="0" w:color="auto"/>
        <w:left w:val="none" w:sz="0" w:space="0" w:color="auto"/>
        <w:bottom w:val="none" w:sz="0" w:space="0" w:color="auto"/>
        <w:right w:val="none" w:sz="0" w:space="0" w:color="auto"/>
      </w:divBdr>
      <w:divsChild>
        <w:div w:id="1437021374">
          <w:marLeft w:val="0"/>
          <w:marRight w:val="0"/>
          <w:marTop w:val="0"/>
          <w:marBottom w:val="0"/>
          <w:divBdr>
            <w:top w:val="none" w:sz="0" w:space="0" w:color="auto"/>
            <w:left w:val="none" w:sz="0" w:space="0" w:color="auto"/>
            <w:bottom w:val="none" w:sz="0" w:space="0" w:color="auto"/>
            <w:right w:val="none" w:sz="0" w:space="0" w:color="auto"/>
          </w:divBdr>
        </w:div>
      </w:divsChild>
    </w:div>
    <w:div w:id="1797290951">
      <w:bodyDiv w:val="1"/>
      <w:marLeft w:val="0"/>
      <w:marRight w:val="0"/>
      <w:marTop w:val="0"/>
      <w:marBottom w:val="0"/>
      <w:divBdr>
        <w:top w:val="none" w:sz="0" w:space="0" w:color="auto"/>
        <w:left w:val="none" w:sz="0" w:space="0" w:color="auto"/>
        <w:bottom w:val="none" w:sz="0" w:space="0" w:color="auto"/>
        <w:right w:val="none" w:sz="0" w:space="0" w:color="auto"/>
      </w:divBdr>
    </w:div>
    <w:div w:id="1805586126">
      <w:bodyDiv w:val="1"/>
      <w:marLeft w:val="0"/>
      <w:marRight w:val="0"/>
      <w:marTop w:val="0"/>
      <w:marBottom w:val="0"/>
      <w:divBdr>
        <w:top w:val="none" w:sz="0" w:space="0" w:color="auto"/>
        <w:left w:val="none" w:sz="0" w:space="0" w:color="auto"/>
        <w:bottom w:val="none" w:sz="0" w:space="0" w:color="auto"/>
        <w:right w:val="none" w:sz="0" w:space="0" w:color="auto"/>
      </w:divBdr>
      <w:divsChild>
        <w:div w:id="1362782014">
          <w:marLeft w:val="0"/>
          <w:marRight w:val="0"/>
          <w:marTop w:val="0"/>
          <w:marBottom w:val="0"/>
          <w:divBdr>
            <w:top w:val="none" w:sz="0" w:space="0" w:color="auto"/>
            <w:left w:val="none" w:sz="0" w:space="0" w:color="auto"/>
            <w:bottom w:val="none" w:sz="0" w:space="0" w:color="auto"/>
            <w:right w:val="none" w:sz="0" w:space="0" w:color="auto"/>
          </w:divBdr>
          <w:divsChild>
            <w:div w:id="2137025212">
              <w:marLeft w:val="0"/>
              <w:marRight w:val="0"/>
              <w:marTop w:val="0"/>
              <w:marBottom w:val="0"/>
              <w:divBdr>
                <w:top w:val="none" w:sz="0" w:space="0" w:color="auto"/>
                <w:left w:val="none" w:sz="0" w:space="0" w:color="auto"/>
                <w:bottom w:val="none" w:sz="0" w:space="0" w:color="auto"/>
                <w:right w:val="none" w:sz="0" w:space="0" w:color="auto"/>
              </w:divBdr>
              <w:divsChild>
                <w:div w:id="1856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2586">
      <w:bodyDiv w:val="1"/>
      <w:marLeft w:val="0"/>
      <w:marRight w:val="0"/>
      <w:marTop w:val="0"/>
      <w:marBottom w:val="0"/>
      <w:divBdr>
        <w:top w:val="none" w:sz="0" w:space="0" w:color="auto"/>
        <w:left w:val="none" w:sz="0" w:space="0" w:color="auto"/>
        <w:bottom w:val="none" w:sz="0" w:space="0" w:color="auto"/>
        <w:right w:val="none" w:sz="0" w:space="0" w:color="auto"/>
      </w:divBdr>
    </w:div>
    <w:div w:id="1882594822">
      <w:bodyDiv w:val="1"/>
      <w:marLeft w:val="0"/>
      <w:marRight w:val="0"/>
      <w:marTop w:val="0"/>
      <w:marBottom w:val="0"/>
      <w:divBdr>
        <w:top w:val="none" w:sz="0" w:space="0" w:color="auto"/>
        <w:left w:val="none" w:sz="0" w:space="0" w:color="auto"/>
        <w:bottom w:val="none" w:sz="0" w:space="0" w:color="auto"/>
        <w:right w:val="none" w:sz="0" w:space="0" w:color="auto"/>
      </w:divBdr>
    </w:div>
    <w:div w:id="1965193002">
      <w:bodyDiv w:val="1"/>
      <w:marLeft w:val="0"/>
      <w:marRight w:val="0"/>
      <w:marTop w:val="0"/>
      <w:marBottom w:val="0"/>
      <w:divBdr>
        <w:top w:val="none" w:sz="0" w:space="0" w:color="auto"/>
        <w:left w:val="none" w:sz="0" w:space="0" w:color="auto"/>
        <w:bottom w:val="none" w:sz="0" w:space="0" w:color="auto"/>
        <w:right w:val="none" w:sz="0" w:space="0" w:color="auto"/>
      </w:divBdr>
      <w:divsChild>
        <w:div w:id="562180423">
          <w:marLeft w:val="0"/>
          <w:marRight w:val="0"/>
          <w:marTop w:val="0"/>
          <w:marBottom w:val="0"/>
          <w:divBdr>
            <w:top w:val="none" w:sz="0" w:space="0" w:color="auto"/>
            <w:left w:val="none" w:sz="0" w:space="0" w:color="auto"/>
            <w:bottom w:val="none" w:sz="0" w:space="0" w:color="auto"/>
            <w:right w:val="none" w:sz="0" w:space="0" w:color="auto"/>
          </w:divBdr>
          <w:divsChild>
            <w:div w:id="1247033395">
              <w:marLeft w:val="0"/>
              <w:marRight w:val="0"/>
              <w:marTop w:val="0"/>
              <w:marBottom w:val="0"/>
              <w:divBdr>
                <w:top w:val="none" w:sz="0" w:space="0" w:color="auto"/>
                <w:left w:val="none" w:sz="0" w:space="0" w:color="auto"/>
                <w:bottom w:val="none" w:sz="0" w:space="0" w:color="auto"/>
                <w:right w:val="none" w:sz="0" w:space="0" w:color="auto"/>
              </w:divBdr>
              <w:divsChild>
                <w:div w:id="1135638982">
                  <w:marLeft w:val="0"/>
                  <w:marRight w:val="0"/>
                  <w:marTop w:val="0"/>
                  <w:marBottom w:val="0"/>
                  <w:divBdr>
                    <w:top w:val="none" w:sz="0" w:space="0" w:color="auto"/>
                    <w:left w:val="none" w:sz="0" w:space="0" w:color="auto"/>
                    <w:bottom w:val="none" w:sz="0" w:space="0" w:color="auto"/>
                    <w:right w:val="none" w:sz="0" w:space="0" w:color="auto"/>
                  </w:divBdr>
                  <w:divsChild>
                    <w:div w:id="14076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263557">
      <w:bodyDiv w:val="1"/>
      <w:marLeft w:val="0"/>
      <w:marRight w:val="0"/>
      <w:marTop w:val="0"/>
      <w:marBottom w:val="0"/>
      <w:divBdr>
        <w:top w:val="none" w:sz="0" w:space="0" w:color="auto"/>
        <w:left w:val="none" w:sz="0" w:space="0" w:color="auto"/>
        <w:bottom w:val="none" w:sz="0" w:space="0" w:color="auto"/>
        <w:right w:val="none" w:sz="0" w:space="0" w:color="auto"/>
      </w:divBdr>
    </w:div>
    <w:div w:id="2074739794">
      <w:bodyDiv w:val="1"/>
      <w:marLeft w:val="0"/>
      <w:marRight w:val="0"/>
      <w:marTop w:val="0"/>
      <w:marBottom w:val="0"/>
      <w:divBdr>
        <w:top w:val="none" w:sz="0" w:space="0" w:color="auto"/>
        <w:left w:val="none" w:sz="0" w:space="0" w:color="auto"/>
        <w:bottom w:val="none" w:sz="0" w:space="0" w:color="auto"/>
        <w:right w:val="none" w:sz="0" w:space="0" w:color="auto"/>
      </w:divBdr>
    </w:div>
    <w:div w:id="2092316594">
      <w:bodyDiv w:val="1"/>
      <w:marLeft w:val="0"/>
      <w:marRight w:val="0"/>
      <w:marTop w:val="0"/>
      <w:marBottom w:val="0"/>
      <w:divBdr>
        <w:top w:val="none" w:sz="0" w:space="0" w:color="auto"/>
        <w:left w:val="none" w:sz="0" w:space="0" w:color="auto"/>
        <w:bottom w:val="none" w:sz="0" w:space="0" w:color="auto"/>
        <w:right w:val="none" w:sz="0" w:space="0" w:color="auto"/>
      </w:divBdr>
    </w:div>
    <w:div w:id="2097702032">
      <w:bodyDiv w:val="1"/>
      <w:marLeft w:val="0"/>
      <w:marRight w:val="0"/>
      <w:marTop w:val="0"/>
      <w:marBottom w:val="0"/>
      <w:divBdr>
        <w:top w:val="none" w:sz="0" w:space="0" w:color="auto"/>
        <w:left w:val="none" w:sz="0" w:space="0" w:color="auto"/>
        <w:bottom w:val="none" w:sz="0" w:space="0" w:color="auto"/>
        <w:right w:val="none" w:sz="0" w:space="0" w:color="auto"/>
      </w:divBdr>
    </w:div>
    <w:div w:id="2098482037">
      <w:bodyDiv w:val="1"/>
      <w:marLeft w:val="0"/>
      <w:marRight w:val="0"/>
      <w:marTop w:val="0"/>
      <w:marBottom w:val="0"/>
      <w:divBdr>
        <w:top w:val="none" w:sz="0" w:space="0" w:color="auto"/>
        <w:left w:val="none" w:sz="0" w:space="0" w:color="auto"/>
        <w:bottom w:val="none" w:sz="0" w:space="0" w:color="auto"/>
        <w:right w:val="none" w:sz="0" w:space="0" w:color="auto"/>
      </w:divBdr>
      <w:divsChild>
        <w:div w:id="2141802291">
          <w:marLeft w:val="0"/>
          <w:marRight w:val="0"/>
          <w:marTop w:val="0"/>
          <w:marBottom w:val="0"/>
          <w:divBdr>
            <w:top w:val="none" w:sz="0" w:space="0" w:color="auto"/>
            <w:left w:val="none" w:sz="0" w:space="0" w:color="auto"/>
            <w:bottom w:val="none" w:sz="0" w:space="0" w:color="auto"/>
            <w:right w:val="none" w:sz="0" w:space="0" w:color="auto"/>
          </w:divBdr>
          <w:divsChild>
            <w:div w:id="35397087">
              <w:marLeft w:val="0"/>
              <w:marRight w:val="0"/>
              <w:marTop w:val="0"/>
              <w:marBottom w:val="0"/>
              <w:divBdr>
                <w:top w:val="none" w:sz="0" w:space="0" w:color="auto"/>
                <w:left w:val="none" w:sz="0" w:space="0" w:color="auto"/>
                <w:bottom w:val="none" w:sz="0" w:space="0" w:color="auto"/>
                <w:right w:val="none" w:sz="0" w:space="0" w:color="auto"/>
              </w:divBdr>
              <w:divsChild>
                <w:div w:id="18620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github.com/agriff86/karstolution" TargetMode="External"/><Relationship Id="rId13" Type="http://schemas.openxmlformats.org/officeDocument/2006/relationships/hyperlink" Target="https://doi.org/10.1007/s10040-020-02155-5" TargetMode="External"/><Relationship Id="rId18" Type="http://schemas.openxmlformats.org/officeDocument/2006/relationships/hyperlink" Target="https://doi.org/10.1016/j.gloenvcha.2019.101972" TargetMode="External"/><Relationship Id="rId26" Type="http://schemas.openxmlformats.org/officeDocument/2006/relationships/hyperlink" Target="https://www.abc.net.au/news/2020-08-20/farmers-back-zero-emissions/12576806" TargetMode="External"/><Relationship Id="rId3" Type="http://schemas.openxmlformats.org/officeDocument/2006/relationships/hyperlink" Target="https://doi.org/10.1016/j.gca.2020.01.022" TargetMode="External"/><Relationship Id="rId21" Type="http://schemas.openxmlformats.org/officeDocument/2006/relationships/hyperlink" Target="https://10.3390/soilsystems4020025" TargetMode="External"/><Relationship Id="rId7" Type="http://schemas.openxmlformats.org/officeDocument/2006/relationships/hyperlink" Target="https://github.com/KarstHub" TargetMode="External"/><Relationship Id="rId12" Type="http://schemas.openxmlformats.org/officeDocument/2006/relationships/hyperlink" Target="http://www.geog.leeds.ac.uk/groups/geocomp/2009/PDF/Kelly_and_Giambastiani.pdf" TargetMode="External"/><Relationship Id="rId17" Type="http://schemas.openxmlformats.org/officeDocument/2006/relationships/hyperlink" Target="https://doi.org/10.1007/978-3-030-32766-8_22" TargetMode="External"/><Relationship Id="rId25" Type="http://schemas.openxmlformats.org/officeDocument/2006/relationships/hyperlink" Target="https://www.cottoninfo.com.au/sites/default/files/documents/Water%20and%20Soil%20Quality_3.pdf" TargetMode="External"/><Relationship Id="rId2" Type="http://schemas.openxmlformats.org/officeDocument/2006/relationships/hyperlink" Target="https://doi.org/10.1038/s41598-017-12957-5" TargetMode="External"/><Relationship Id="rId16" Type="http://schemas.openxmlformats.org/officeDocument/2006/relationships/hyperlink" Target="https://dx.doi.org/10.22459/NDLA.09.2017.22" TargetMode="External"/><Relationship Id="rId20" Type="http://schemas.openxmlformats.org/officeDocument/2006/relationships/hyperlink" Target="https://doi.org/10.1007/978-981-10-8977-0" TargetMode="External"/><Relationship Id="rId1" Type="http://schemas.openxmlformats.org/officeDocument/2006/relationships/hyperlink" Target="http://www.environment.gov.au/water/publications/assessment-ecohydrological-responses" TargetMode="External"/><Relationship Id="rId6" Type="http://schemas.openxmlformats.org/officeDocument/2006/relationships/hyperlink" Target="https://doi.org/10.1016/j.gca.2019.12.007" TargetMode="External"/><Relationship Id="rId11" Type="http://schemas.openxmlformats.org/officeDocument/2006/relationships/hyperlink" Target="https://library.wolfram.com/infocenter/Conferences/7457/" TargetMode="External"/><Relationship Id="rId24" Type="http://schemas.openxmlformats.org/officeDocument/2006/relationships/hyperlink" Target="https://doi.org/10.1038/srep18487" TargetMode="External"/><Relationship Id="rId5" Type="http://schemas.openxmlformats.org/officeDocument/2006/relationships/hyperlink" Target="https://doi.org/10.1016/j.jhydrol.2020.125001" TargetMode="External"/><Relationship Id="rId15" Type="http://schemas.openxmlformats.org/officeDocument/2006/relationships/hyperlink" Target="https://doi.org/10.1016/j.watres.2019.115201" TargetMode="External"/><Relationship Id="rId23" Type="http://schemas.openxmlformats.org/officeDocument/2006/relationships/hyperlink" Target="https://www.abc.net.au/news/2020-01-16/nsw-bushfire-ash-leads-to-mass-fish-kill-in-macleay-river/11872372" TargetMode="External"/><Relationship Id="rId28" Type="http://schemas.openxmlformats.org/officeDocument/2006/relationships/hyperlink" Target="https://doi.org/10.1007/978-981-10-8977-0_12" TargetMode="External"/><Relationship Id="rId10" Type="http://schemas.openxmlformats.org/officeDocument/2006/relationships/hyperlink" Target="https://doi.org/10.1016/j.jhydrol.2016.01.042" TargetMode="External"/><Relationship Id="rId19" Type="http://schemas.openxmlformats.org/officeDocument/2006/relationships/hyperlink" Target="https://doi.org/10.1038/s41562-017-0181-7" TargetMode="External"/><Relationship Id="rId4" Type="http://schemas.openxmlformats.org/officeDocument/2006/relationships/hyperlink" Target="https://doi.org/10.1038/s41467-020-14946-1" TargetMode="External"/><Relationship Id="rId9" Type="http://schemas.openxmlformats.org/officeDocument/2006/relationships/hyperlink" Target="https://doi.org/10.1016/j.watres.2019.115301" TargetMode="External"/><Relationship Id="rId14" Type="http://schemas.openxmlformats.org/officeDocument/2006/relationships/hyperlink" Target="https://doi.org/10.1086/696533" TargetMode="External"/><Relationship Id="rId22" Type="http://schemas.openxmlformats.org/officeDocument/2006/relationships/hyperlink" Target="http://www.science.org.au/fish-kills-report" TargetMode="External"/><Relationship Id="rId27" Type="http://schemas.openxmlformats.org/officeDocument/2006/relationships/hyperlink" Target="https://www.reefcredi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FDAD3-A443-4A64-8D59-57C75B35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3668DB92.dotm</Template>
  <TotalTime>10</TotalTime>
  <Pages>13</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Submission 46 - Prof Cameron Holley; Assoc Prof Bryce Kelly; Assoc Prof Martin Andersen; Prof Andy Baker; Dr Hamid Roshan; Assoc Prof John Triantafilis and Georgia Regan - National Water Reform - Public inquiry</vt:lpstr>
    </vt:vector>
  </TitlesOfParts>
  <Company>Prof Cameron Holley; Assoc Prof Bryce Kelly; Assoc Prof Martin Andersen; Prof Andy Baker; Dr Hamid Roshan; Assoc Prof John Triantafilis and Georgia Regan</Company>
  <LinksUpToDate>false</LinksUpToDate>
  <CharactersWithSpaces>28669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Prof Cameron Holley; Assoc Prof Bryce Kelly; Assoc Prof Martin Andersen; Prof Andy Baker; Dr Hamid Roshan; Assoc Prof John Triantafilis and Georgia Regan - National Water Reform - Public inquiry</dc:title>
  <dc:creator>Prof Cameron Holley;Assoc Prof Bryce Kelly;Assoc Prof Martin Andersen;Prof Andy Baker;Dr Hamid Roshan;Assoc Prof John Triantafilis and Georgia Regan</dc:creator>
  <cp:lastModifiedBy>Productivity Commission</cp:lastModifiedBy>
  <cp:revision>20</cp:revision>
  <cp:lastPrinted>2020-08-26T01:53:00Z</cp:lastPrinted>
  <dcterms:created xsi:type="dcterms:W3CDTF">2020-08-21T07:27:00Z</dcterms:created>
  <dcterms:modified xsi:type="dcterms:W3CDTF">2020-08-26T01:54:00Z</dcterms:modified>
</cp:coreProperties>
</file>