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CBF4" w14:textId="77777777" w:rsidR="005A10C7" w:rsidRPr="002500A7" w:rsidRDefault="005A10C7" w:rsidP="005A10C7">
      <w:pPr>
        <w:spacing w:after="0" w:line="240" w:lineRule="auto"/>
        <w:rPr>
          <w:rFonts w:ascii="Times New Roman" w:eastAsia="Times New Roman" w:hAnsi="Times New Roman" w:cs="Times New Roman"/>
          <w:color w:val="000000"/>
          <w:kern w:val="0"/>
          <w:lang w:eastAsia="en-GB"/>
          <w14:ligatures w14:val="none"/>
        </w:rPr>
      </w:pPr>
      <w:r w:rsidRPr="002500A7">
        <w:rPr>
          <w:rFonts w:ascii="Times New Roman" w:eastAsia="Times New Roman" w:hAnsi="Times New Roman" w:cs="Times New Roman"/>
          <w:color w:val="000000"/>
          <w:kern w:val="0"/>
          <w:lang w:eastAsia="en-GB"/>
          <w14:ligatures w14:val="none"/>
        </w:rPr>
        <w:t>Hello,</w:t>
      </w:r>
    </w:p>
    <w:p w14:paraId="62BA19F9" w14:textId="77777777" w:rsidR="005A10C7" w:rsidRPr="002500A7" w:rsidRDefault="005A10C7" w:rsidP="005A10C7">
      <w:pPr>
        <w:spacing w:after="0" w:line="240" w:lineRule="auto"/>
        <w:rPr>
          <w:rFonts w:ascii="Times New Roman" w:eastAsia="Times New Roman" w:hAnsi="Times New Roman" w:cs="Times New Roman"/>
          <w:color w:val="000000"/>
          <w:kern w:val="0"/>
          <w:lang w:eastAsia="en-GB"/>
          <w14:ligatures w14:val="none"/>
        </w:rPr>
      </w:pPr>
    </w:p>
    <w:p w14:paraId="33C63A05" w14:textId="28CD3013" w:rsidR="005A10C7" w:rsidRPr="005A10C7" w:rsidRDefault="005A10C7" w:rsidP="005A10C7">
      <w:pPr>
        <w:spacing w:after="0" w:line="240" w:lineRule="auto"/>
        <w:rPr>
          <w:rFonts w:ascii="Times New Roman" w:eastAsia="Times New Roman" w:hAnsi="Times New Roman" w:cs="Times New Roman"/>
          <w:kern w:val="0"/>
          <w:sz w:val="24"/>
          <w:szCs w:val="24"/>
          <w:lang w:eastAsia="en-GB"/>
          <w14:ligatures w14:val="none"/>
        </w:rPr>
      </w:pPr>
      <w:r w:rsidRPr="005A10C7">
        <w:rPr>
          <w:rFonts w:ascii="Times New Roman" w:eastAsia="Times New Roman" w:hAnsi="Times New Roman" w:cs="Times New Roman"/>
          <w:color w:val="000000"/>
          <w:kern w:val="0"/>
          <w:lang w:eastAsia="en-GB"/>
          <w14:ligatures w14:val="none"/>
        </w:rPr>
        <w:t>I feel like charity law has fallen out of step with what my peers and I care most about, and that my generation doesn’t have the same kinds of philanthropic organisations supporting us and our values as older generations do.</w:t>
      </w:r>
    </w:p>
    <w:p w14:paraId="56ACA56F" w14:textId="77777777" w:rsidR="005A10C7" w:rsidRPr="005A10C7" w:rsidRDefault="005A10C7" w:rsidP="005A10C7">
      <w:pPr>
        <w:spacing w:after="0" w:line="240" w:lineRule="auto"/>
        <w:rPr>
          <w:rFonts w:ascii="Times New Roman" w:eastAsia="Times New Roman" w:hAnsi="Times New Roman" w:cs="Times New Roman"/>
          <w:kern w:val="0"/>
          <w:sz w:val="24"/>
          <w:szCs w:val="24"/>
          <w:lang w:eastAsia="en-GB"/>
          <w14:ligatures w14:val="none"/>
        </w:rPr>
      </w:pPr>
    </w:p>
    <w:p w14:paraId="38538870" w14:textId="77777777" w:rsidR="005A10C7" w:rsidRPr="005A10C7" w:rsidRDefault="005A10C7" w:rsidP="005A10C7">
      <w:pPr>
        <w:spacing w:after="0" w:line="240" w:lineRule="auto"/>
        <w:rPr>
          <w:rFonts w:ascii="Times New Roman" w:eastAsia="Times New Roman" w:hAnsi="Times New Roman" w:cs="Times New Roman"/>
          <w:kern w:val="0"/>
          <w:sz w:val="24"/>
          <w:szCs w:val="24"/>
          <w:lang w:eastAsia="en-GB"/>
          <w14:ligatures w14:val="none"/>
        </w:rPr>
      </w:pPr>
      <w:r w:rsidRPr="005A10C7">
        <w:rPr>
          <w:rFonts w:ascii="Times New Roman" w:eastAsia="Times New Roman" w:hAnsi="Times New Roman" w:cs="Times New Roman"/>
          <w:color w:val="000000"/>
          <w:kern w:val="0"/>
          <w:lang w:eastAsia="en-GB"/>
          <w14:ligatures w14:val="none"/>
        </w:rPr>
        <w:t>To achieve goals like growing donations and increasing community engagement, charity laws should build incentive structures that foster organisations that work on the kinds of issues that younger generations of Australians care the most about.</w:t>
      </w:r>
    </w:p>
    <w:p w14:paraId="7BC6D5E0" w14:textId="3BF4B18F" w:rsidR="005A10C7" w:rsidRPr="002500A7" w:rsidRDefault="005A10C7">
      <w:pPr>
        <w:rPr>
          <w:rFonts w:ascii="Times New Roman" w:hAnsi="Times New Roman" w:cs="Times New Roman"/>
          <w:lang w:val="en-AU"/>
        </w:rPr>
      </w:pPr>
    </w:p>
    <w:p w14:paraId="422CC6F1" w14:textId="4DB6DDEF" w:rsidR="00AD1D82" w:rsidRPr="002500A7" w:rsidRDefault="00C30C6F">
      <w:pPr>
        <w:rPr>
          <w:rFonts w:ascii="Times New Roman" w:hAnsi="Times New Roman" w:cs="Times New Roman"/>
          <w:color w:val="000000"/>
        </w:rPr>
      </w:pPr>
      <w:r w:rsidRPr="002500A7">
        <w:rPr>
          <w:rFonts w:ascii="Times New Roman" w:hAnsi="Times New Roman" w:cs="Times New Roman"/>
          <w:color w:val="000000"/>
        </w:rPr>
        <w:t>I would like to raise the following:</w:t>
      </w:r>
    </w:p>
    <w:p w14:paraId="1182FAA5" w14:textId="77777777" w:rsidR="00B32F7A" w:rsidRPr="00B32F7A" w:rsidRDefault="00B32F7A" w:rsidP="00B32F7A">
      <w:pPr>
        <w:numPr>
          <w:ilvl w:val="0"/>
          <w:numId w:val="1"/>
        </w:numPr>
        <w:spacing w:after="0" w:line="240" w:lineRule="auto"/>
        <w:textAlignment w:val="baseline"/>
        <w:rPr>
          <w:rFonts w:ascii="Times New Roman" w:eastAsia="Times New Roman" w:hAnsi="Times New Roman" w:cs="Times New Roman"/>
          <w:color w:val="000000"/>
          <w:kern w:val="0"/>
          <w:lang w:eastAsia="en-GB"/>
          <w14:ligatures w14:val="none"/>
        </w:rPr>
      </w:pPr>
      <w:r w:rsidRPr="00B32F7A">
        <w:rPr>
          <w:rFonts w:ascii="Times New Roman" w:eastAsia="Times New Roman" w:hAnsi="Times New Roman" w:cs="Times New Roman"/>
          <w:color w:val="000000"/>
          <w:kern w:val="0"/>
          <w:lang w:eastAsia="en-GB"/>
          <w14:ligatures w14:val="none"/>
        </w:rPr>
        <w:t xml:space="preserve">The availability of </w:t>
      </w:r>
      <w:proofErr w:type="spellStart"/>
      <w:r w:rsidRPr="00B32F7A">
        <w:rPr>
          <w:rFonts w:ascii="Times New Roman" w:eastAsia="Times New Roman" w:hAnsi="Times New Roman" w:cs="Times New Roman"/>
          <w:color w:val="000000"/>
          <w:kern w:val="0"/>
          <w:lang w:eastAsia="en-GB"/>
          <w14:ligatures w14:val="none"/>
        </w:rPr>
        <w:t>DGR</w:t>
      </w:r>
      <w:proofErr w:type="spellEnd"/>
      <w:r w:rsidRPr="00B32F7A">
        <w:rPr>
          <w:rFonts w:ascii="Times New Roman" w:eastAsia="Times New Roman" w:hAnsi="Times New Roman" w:cs="Times New Roman"/>
          <w:color w:val="000000"/>
          <w:kern w:val="0"/>
          <w:lang w:eastAsia="en-GB"/>
          <w14:ligatures w14:val="none"/>
        </w:rPr>
        <w:t xml:space="preserve"> status for high impact cause areas (Terms of reference </w:t>
      </w:r>
      <w:proofErr w:type="spellStart"/>
      <w:r w:rsidRPr="00B32F7A">
        <w:rPr>
          <w:rFonts w:ascii="Times New Roman" w:eastAsia="Times New Roman" w:hAnsi="Times New Roman" w:cs="Times New Roman"/>
          <w:color w:val="000000"/>
          <w:kern w:val="0"/>
          <w:lang w:eastAsia="en-GB"/>
          <w14:ligatures w14:val="none"/>
        </w:rPr>
        <w:t>2.ii</w:t>
      </w:r>
      <w:proofErr w:type="spellEnd"/>
      <w:r w:rsidRPr="00B32F7A">
        <w:rPr>
          <w:rFonts w:ascii="Times New Roman" w:eastAsia="Times New Roman" w:hAnsi="Times New Roman" w:cs="Times New Roman"/>
          <w:color w:val="000000"/>
          <w:kern w:val="0"/>
          <w:lang w:eastAsia="en-GB"/>
          <w14:ligatures w14:val="none"/>
        </w:rPr>
        <w:t xml:space="preserve">, </w:t>
      </w:r>
      <w:proofErr w:type="spellStart"/>
      <w:r w:rsidRPr="00B32F7A">
        <w:rPr>
          <w:rFonts w:ascii="Times New Roman" w:eastAsia="Times New Roman" w:hAnsi="Times New Roman" w:cs="Times New Roman"/>
          <w:color w:val="000000"/>
          <w:kern w:val="0"/>
          <w:lang w:eastAsia="en-GB"/>
          <w14:ligatures w14:val="none"/>
        </w:rPr>
        <w:t>3.ii</w:t>
      </w:r>
      <w:proofErr w:type="spellEnd"/>
      <w:r w:rsidRPr="00B32F7A">
        <w:rPr>
          <w:rFonts w:ascii="Times New Roman" w:eastAsia="Times New Roman" w:hAnsi="Times New Roman" w:cs="Times New Roman"/>
          <w:color w:val="000000"/>
          <w:kern w:val="0"/>
          <w:lang w:eastAsia="en-GB"/>
          <w14:ligatures w14:val="none"/>
        </w:rPr>
        <w:t>, 5, 6)</w:t>
      </w:r>
    </w:p>
    <w:p w14:paraId="00A1A2A6" w14:textId="77777777" w:rsidR="00B32F7A" w:rsidRPr="00B32F7A" w:rsidRDefault="00B32F7A" w:rsidP="00B32F7A">
      <w:pPr>
        <w:numPr>
          <w:ilvl w:val="0"/>
          <w:numId w:val="1"/>
        </w:numPr>
        <w:spacing w:after="0" w:line="240" w:lineRule="auto"/>
        <w:textAlignment w:val="baseline"/>
        <w:rPr>
          <w:rFonts w:ascii="Times New Roman" w:eastAsia="Times New Roman" w:hAnsi="Times New Roman" w:cs="Times New Roman"/>
          <w:color w:val="000000"/>
          <w:kern w:val="0"/>
          <w:lang w:eastAsia="en-GB"/>
          <w14:ligatures w14:val="none"/>
        </w:rPr>
      </w:pPr>
      <w:r w:rsidRPr="00B32F7A">
        <w:rPr>
          <w:rFonts w:ascii="Times New Roman" w:eastAsia="Times New Roman" w:hAnsi="Times New Roman" w:cs="Times New Roman"/>
          <w:color w:val="000000"/>
          <w:kern w:val="0"/>
          <w:lang w:eastAsia="en-GB"/>
          <w14:ligatures w14:val="none"/>
        </w:rPr>
        <w:t>The potential good that could be achieved by Australian based charity evaluation (Terms of reference</w:t>
      </w:r>
      <w:r w:rsidRPr="00B32F7A">
        <w:rPr>
          <w:rFonts w:ascii="Times New Roman" w:eastAsia="Times New Roman" w:hAnsi="Times New Roman" w:cs="Times New Roman"/>
          <w:i/>
          <w:iCs/>
          <w:color w:val="000000"/>
          <w:kern w:val="0"/>
          <w:lang w:eastAsia="en-GB"/>
          <w14:ligatures w14:val="none"/>
        </w:rPr>
        <w:t xml:space="preserve"> </w:t>
      </w:r>
      <w:proofErr w:type="spellStart"/>
      <w:r w:rsidRPr="00B32F7A">
        <w:rPr>
          <w:rFonts w:ascii="Times New Roman" w:eastAsia="Times New Roman" w:hAnsi="Times New Roman" w:cs="Times New Roman"/>
          <w:color w:val="000000"/>
          <w:kern w:val="0"/>
          <w:lang w:eastAsia="en-GB"/>
          <w14:ligatures w14:val="none"/>
        </w:rPr>
        <w:t>3.ii</w:t>
      </w:r>
      <w:proofErr w:type="spellEnd"/>
      <w:r w:rsidRPr="00B32F7A">
        <w:rPr>
          <w:rFonts w:ascii="Times New Roman" w:eastAsia="Times New Roman" w:hAnsi="Times New Roman" w:cs="Times New Roman"/>
          <w:color w:val="000000"/>
          <w:kern w:val="0"/>
          <w:lang w:eastAsia="en-GB"/>
          <w14:ligatures w14:val="none"/>
        </w:rPr>
        <w:t xml:space="preserve">, </w:t>
      </w:r>
      <w:proofErr w:type="spellStart"/>
      <w:r w:rsidRPr="00B32F7A">
        <w:rPr>
          <w:rFonts w:ascii="Times New Roman" w:eastAsia="Times New Roman" w:hAnsi="Times New Roman" w:cs="Times New Roman"/>
          <w:color w:val="000000"/>
          <w:kern w:val="0"/>
          <w:lang w:eastAsia="en-GB"/>
          <w14:ligatures w14:val="none"/>
        </w:rPr>
        <w:t>6.iii</w:t>
      </w:r>
      <w:proofErr w:type="spellEnd"/>
      <w:r w:rsidRPr="00B32F7A">
        <w:rPr>
          <w:rFonts w:ascii="Times New Roman" w:eastAsia="Times New Roman" w:hAnsi="Times New Roman" w:cs="Times New Roman"/>
          <w:color w:val="000000"/>
          <w:kern w:val="0"/>
          <w:lang w:eastAsia="en-GB"/>
          <w14:ligatures w14:val="none"/>
        </w:rPr>
        <w:t>)</w:t>
      </w:r>
    </w:p>
    <w:p w14:paraId="3B1A3ADE" w14:textId="77777777" w:rsidR="00B32F7A" w:rsidRPr="00B32F7A" w:rsidRDefault="00B32F7A" w:rsidP="00B32F7A">
      <w:pPr>
        <w:spacing w:after="0" w:line="240" w:lineRule="auto"/>
        <w:rPr>
          <w:rFonts w:ascii="Times New Roman" w:eastAsia="Times New Roman" w:hAnsi="Times New Roman" w:cs="Times New Roman"/>
          <w:kern w:val="0"/>
          <w:sz w:val="24"/>
          <w:szCs w:val="24"/>
          <w:lang w:eastAsia="en-GB"/>
          <w14:ligatures w14:val="none"/>
        </w:rPr>
      </w:pPr>
    </w:p>
    <w:p w14:paraId="78512A44" w14:textId="77777777" w:rsidR="00B32F7A" w:rsidRPr="00B32F7A" w:rsidRDefault="00B32F7A" w:rsidP="00B32F7A">
      <w:pPr>
        <w:spacing w:after="0" w:line="240" w:lineRule="auto"/>
        <w:rPr>
          <w:rFonts w:ascii="Times New Roman" w:eastAsia="Times New Roman" w:hAnsi="Times New Roman" w:cs="Times New Roman"/>
          <w:kern w:val="0"/>
          <w:sz w:val="24"/>
          <w:szCs w:val="24"/>
          <w:lang w:eastAsia="en-GB"/>
          <w14:ligatures w14:val="none"/>
        </w:rPr>
      </w:pPr>
      <w:r w:rsidRPr="00B32F7A">
        <w:rPr>
          <w:rFonts w:ascii="Times New Roman" w:eastAsia="Times New Roman" w:hAnsi="Times New Roman" w:cs="Times New Roman"/>
          <w:color w:val="000000"/>
          <w:kern w:val="0"/>
          <w:lang w:eastAsia="en-GB"/>
          <w14:ligatures w14:val="none"/>
        </w:rPr>
        <w:t xml:space="preserve">Although I’m a member of the community, not a charity, my views are representative of many of my peers. Further, I think the Productivity Commission should weigh the views of community members. Community members aren’t bound by constitutions to make particular kinds of arguments and, ultimately, its members of the community like me that Government wants to donate more and be more involved in community organisations.  </w:t>
      </w:r>
    </w:p>
    <w:p w14:paraId="1DD2522C" w14:textId="77777777" w:rsidR="00C30C6F" w:rsidRPr="002500A7" w:rsidRDefault="00C30C6F">
      <w:pPr>
        <w:rPr>
          <w:rFonts w:ascii="Times New Roman" w:hAnsi="Times New Roman" w:cs="Times New Roman"/>
          <w:lang w:val="en-AU"/>
        </w:rPr>
      </w:pPr>
    </w:p>
    <w:p w14:paraId="1CEED5C7" w14:textId="77777777" w:rsidR="00096979" w:rsidRPr="00096979" w:rsidRDefault="00096979" w:rsidP="00096979">
      <w:pPr>
        <w:spacing w:after="0" w:line="240" w:lineRule="auto"/>
        <w:rPr>
          <w:rFonts w:ascii="Times New Roman" w:eastAsia="Times New Roman" w:hAnsi="Times New Roman" w:cs="Times New Roman"/>
          <w:kern w:val="0"/>
          <w:sz w:val="24"/>
          <w:szCs w:val="24"/>
          <w:lang w:eastAsia="en-GB"/>
          <w14:ligatures w14:val="none"/>
        </w:rPr>
      </w:pPr>
      <w:r w:rsidRPr="00096979">
        <w:rPr>
          <w:rFonts w:ascii="Times New Roman" w:eastAsia="Times New Roman" w:hAnsi="Times New Roman" w:cs="Times New Roman"/>
          <w:b/>
          <w:bCs/>
          <w:color w:val="000000"/>
          <w:kern w:val="0"/>
          <w:lang w:eastAsia="en-GB"/>
          <w14:ligatures w14:val="none"/>
        </w:rPr>
        <w:t xml:space="preserve">Animal welfare and global catastrophic risk reduction should be </w:t>
      </w:r>
      <w:proofErr w:type="spellStart"/>
      <w:r w:rsidRPr="00096979">
        <w:rPr>
          <w:rFonts w:ascii="Times New Roman" w:eastAsia="Times New Roman" w:hAnsi="Times New Roman" w:cs="Times New Roman"/>
          <w:b/>
          <w:bCs/>
          <w:color w:val="000000"/>
          <w:kern w:val="0"/>
          <w:lang w:eastAsia="en-GB"/>
          <w14:ligatures w14:val="none"/>
        </w:rPr>
        <w:t>DGR</w:t>
      </w:r>
      <w:proofErr w:type="spellEnd"/>
      <w:r w:rsidRPr="00096979">
        <w:rPr>
          <w:rFonts w:ascii="Times New Roman" w:eastAsia="Times New Roman" w:hAnsi="Times New Roman" w:cs="Times New Roman"/>
          <w:b/>
          <w:bCs/>
          <w:color w:val="000000"/>
          <w:kern w:val="0"/>
          <w:lang w:eastAsia="en-GB"/>
          <w14:ligatures w14:val="none"/>
        </w:rPr>
        <w:t xml:space="preserve"> classes (Information request 4)</w:t>
      </w:r>
    </w:p>
    <w:p w14:paraId="118C021F" w14:textId="77777777" w:rsidR="00096979" w:rsidRPr="00096979" w:rsidRDefault="00096979" w:rsidP="00096979">
      <w:pPr>
        <w:spacing w:after="0" w:line="240" w:lineRule="auto"/>
        <w:rPr>
          <w:rFonts w:ascii="Times New Roman" w:eastAsia="Times New Roman" w:hAnsi="Times New Roman" w:cs="Times New Roman"/>
          <w:kern w:val="0"/>
          <w:sz w:val="24"/>
          <w:szCs w:val="24"/>
          <w:lang w:eastAsia="en-GB"/>
          <w14:ligatures w14:val="none"/>
        </w:rPr>
      </w:pPr>
    </w:p>
    <w:p w14:paraId="433A1609" w14:textId="77777777" w:rsidR="00096979" w:rsidRPr="00096979" w:rsidRDefault="00096979" w:rsidP="00096979">
      <w:pPr>
        <w:spacing w:after="0" w:line="240" w:lineRule="auto"/>
        <w:rPr>
          <w:rFonts w:ascii="Times New Roman" w:eastAsia="Times New Roman" w:hAnsi="Times New Roman" w:cs="Times New Roman"/>
          <w:kern w:val="0"/>
          <w:sz w:val="24"/>
          <w:szCs w:val="24"/>
          <w:lang w:eastAsia="en-GB"/>
          <w14:ligatures w14:val="none"/>
        </w:rPr>
      </w:pPr>
      <w:r w:rsidRPr="00096979">
        <w:rPr>
          <w:rFonts w:ascii="Times New Roman" w:eastAsia="Times New Roman" w:hAnsi="Times New Roman" w:cs="Times New Roman"/>
          <w:color w:val="000000"/>
          <w:kern w:val="0"/>
          <w:lang w:eastAsia="en-GB"/>
          <w14:ligatures w14:val="none"/>
        </w:rPr>
        <w:t xml:space="preserve">As I see it, the most important issue is that </w:t>
      </w:r>
      <w:proofErr w:type="spellStart"/>
      <w:r w:rsidRPr="00096979">
        <w:rPr>
          <w:rFonts w:ascii="Times New Roman" w:eastAsia="Times New Roman" w:hAnsi="Times New Roman" w:cs="Times New Roman"/>
          <w:color w:val="000000"/>
          <w:kern w:val="0"/>
          <w:lang w:eastAsia="en-GB"/>
          <w14:ligatures w14:val="none"/>
        </w:rPr>
        <w:t>DGR</w:t>
      </w:r>
      <w:proofErr w:type="spellEnd"/>
      <w:r w:rsidRPr="00096979">
        <w:rPr>
          <w:rFonts w:ascii="Times New Roman" w:eastAsia="Times New Roman" w:hAnsi="Times New Roman" w:cs="Times New Roman"/>
          <w:color w:val="000000"/>
          <w:kern w:val="0"/>
          <w:lang w:eastAsia="en-GB"/>
          <w14:ligatures w14:val="none"/>
        </w:rPr>
        <w:t xml:space="preserve"> status needs to be broadened to include things that young people today care about – specifically reducing global catastrophic risks and supporting the well-being of animals. </w:t>
      </w:r>
    </w:p>
    <w:p w14:paraId="266C28A5" w14:textId="77777777" w:rsidR="00096979" w:rsidRPr="00096979" w:rsidRDefault="00096979" w:rsidP="00096979">
      <w:pPr>
        <w:spacing w:after="0" w:line="240" w:lineRule="auto"/>
        <w:rPr>
          <w:rFonts w:ascii="Times New Roman" w:eastAsia="Times New Roman" w:hAnsi="Times New Roman" w:cs="Times New Roman"/>
          <w:kern w:val="0"/>
          <w:sz w:val="24"/>
          <w:szCs w:val="24"/>
          <w:lang w:eastAsia="en-GB"/>
          <w14:ligatures w14:val="none"/>
        </w:rPr>
      </w:pPr>
    </w:p>
    <w:p w14:paraId="1E5FFF76" w14:textId="77777777" w:rsidR="00096979" w:rsidRPr="00096979" w:rsidRDefault="00096979" w:rsidP="00096979">
      <w:pPr>
        <w:spacing w:after="0" w:line="240" w:lineRule="auto"/>
        <w:rPr>
          <w:rFonts w:ascii="Times New Roman" w:eastAsia="Times New Roman" w:hAnsi="Times New Roman" w:cs="Times New Roman"/>
          <w:kern w:val="0"/>
          <w:sz w:val="24"/>
          <w:szCs w:val="24"/>
          <w:lang w:eastAsia="en-GB"/>
          <w14:ligatures w14:val="none"/>
        </w:rPr>
      </w:pPr>
      <w:r w:rsidRPr="00096979">
        <w:rPr>
          <w:rFonts w:ascii="Times New Roman" w:eastAsia="Times New Roman" w:hAnsi="Times New Roman" w:cs="Times New Roman"/>
          <w:color w:val="000000"/>
          <w:kern w:val="0"/>
          <w:lang w:eastAsia="en-GB"/>
          <w14:ligatures w14:val="none"/>
        </w:rPr>
        <w:t xml:space="preserve">I want to engage with my community around the reduction of catastrophic disaster risks, but currently, the community organisation around these kinds of risks seems limited to things like my local volunteer fire brigade. I of course support the work of the local fire brigade, but it’s not a fit for my skills and interests. If organisations working on reducing the risk of catastrophic disasters had </w:t>
      </w:r>
      <w:proofErr w:type="spellStart"/>
      <w:r w:rsidRPr="00096979">
        <w:rPr>
          <w:rFonts w:ascii="Times New Roman" w:eastAsia="Times New Roman" w:hAnsi="Times New Roman" w:cs="Times New Roman"/>
          <w:color w:val="000000"/>
          <w:kern w:val="0"/>
          <w:lang w:eastAsia="en-GB"/>
          <w14:ligatures w14:val="none"/>
        </w:rPr>
        <w:t>DGR</w:t>
      </w:r>
      <w:proofErr w:type="spellEnd"/>
      <w:r w:rsidRPr="00096979">
        <w:rPr>
          <w:rFonts w:ascii="Times New Roman" w:eastAsia="Times New Roman" w:hAnsi="Times New Roman" w:cs="Times New Roman"/>
          <w:color w:val="000000"/>
          <w:kern w:val="0"/>
          <w:lang w:eastAsia="en-GB"/>
          <w14:ligatures w14:val="none"/>
        </w:rPr>
        <w:t xml:space="preserve"> status </w:t>
      </w:r>
      <w:proofErr w:type="spellStart"/>
      <w:r w:rsidRPr="00096979">
        <w:rPr>
          <w:rFonts w:ascii="Times New Roman" w:eastAsia="Times New Roman" w:hAnsi="Times New Roman" w:cs="Times New Roman"/>
          <w:color w:val="000000"/>
          <w:kern w:val="0"/>
          <w:lang w:eastAsia="en-GB"/>
          <w14:ligatures w14:val="none"/>
        </w:rPr>
        <w:t>the</w:t>
      </w:r>
      <w:proofErr w:type="spellEnd"/>
      <w:r w:rsidRPr="00096979">
        <w:rPr>
          <w:rFonts w:ascii="Times New Roman" w:eastAsia="Times New Roman" w:hAnsi="Times New Roman" w:cs="Times New Roman"/>
          <w:color w:val="000000"/>
          <w:kern w:val="0"/>
          <w:lang w:eastAsia="en-GB"/>
          <w14:ligatures w14:val="none"/>
        </w:rPr>
        <w:t xml:space="preserve"> would be better able to find ways for me to connect with my peers and volunteer to do good. I know, post-COVID and given the war in Ukraine, that a lot of my peers are really worried about worse future pandemics and the need to reduce the risk of a nuclear war. These are modern concerns, but </w:t>
      </w:r>
      <w:proofErr w:type="spellStart"/>
      <w:r w:rsidRPr="00096979">
        <w:rPr>
          <w:rFonts w:ascii="Times New Roman" w:eastAsia="Times New Roman" w:hAnsi="Times New Roman" w:cs="Times New Roman"/>
          <w:color w:val="000000"/>
          <w:kern w:val="0"/>
          <w:lang w:eastAsia="en-GB"/>
          <w14:ligatures w14:val="none"/>
        </w:rPr>
        <w:t>DGR</w:t>
      </w:r>
      <w:proofErr w:type="spellEnd"/>
      <w:r w:rsidRPr="00096979">
        <w:rPr>
          <w:rFonts w:ascii="Times New Roman" w:eastAsia="Times New Roman" w:hAnsi="Times New Roman" w:cs="Times New Roman"/>
          <w:color w:val="000000"/>
          <w:kern w:val="0"/>
          <w:lang w:eastAsia="en-GB"/>
          <w14:ligatures w14:val="none"/>
        </w:rPr>
        <w:t xml:space="preserve"> regulation hasn’t kept up.</w:t>
      </w:r>
    </w:p>
    <w:p w14:paraId="63D80A36" w14:textId="77777777" w:rsidR="00096979" w:rsidRPr="00096979" w:rsidRDefault="00096979" w:rsidP="00096979">
      <w:pPr>
        <w:spacing w:after="0" w:line="240" w:lineRule="auto"/>
        <w:rPr>
          <w:rFonts w:ascii="Times New Roman" w:eastAsia="Times New Roman" w:hAnsi="Times New Roman" w:cs="Times New Roman"/>
          <w:kern w:val="0"/>
          <w:sz w:val="24"/>
          <w:szCs w:val="24"/>
          <w:lang w:eastAsia="en-GB"/>
          <w14:ligatures w14:val="none"/>
        </w:rPr>
      </w:pPr>
    </w:p>
    <w:p w14:paraId="720CAA3B" w14:textId="77777777" w:rsidR="00096979" w:rsidRPr="00096979" w:rsidRDefault="00096979" w:rsidP="00096979">
      <w:pPr>
        <w:spacing w:after="0" w:line="240" w:lineRule="auto"/>
        <w:rPr>
          <w:rFonts w:ascii="Times New Roman" w:eastAsia="Times New Roman" w:hAnsi="Times New Roman" w:cs="Times New Roman"/>
          <w:kern w:val="0"/>
          <w:sz w:val="24"/>
          <w:szCs w:val="24"/>
          <w:lang w:eastAsia="en-GB"/>
          <w14:ligatures w14:val="none"/>
        </w:rPr>
      </w:pPr>
      <w:r w:rsidRPr="00096979">
        <w:rPr>
          <w:rFonts w:ascii="Times New Roman" w:eastAsia="Times New Roman" w:hAnsi="Times New Roman" w:cs="Times New Roman"/>
          <w:color w:val="000000"/>
          <w:kern w:val="0"/>
          <w:lang w:eastAsia="en-GB"/>
          <w14:ligatures w14:val="none"/>
        </w:rPr>
        <w:t xml:space="preserve">In the same way, my peers and I care deeply about the welfare of animals. While the animal charities I support can be “charities” under the </w:t>
      </w:r>
      <w:r w:rsidRPr="00096979">
        <w:rPr>
          <w:rFonts w:ascii="Times New Roman" w:eastAsia="Times New Roman" w:hAnsi="Times New Roman" w:cs="Times New Roman"/>
          <w:i/>
          <w:iCs/>
          <w:color w:val="000000"/>
          <w:kern w:val="0"/>
          <w:lang w:eastAsia="en-GB"/>
          <w14:ligatures w14:val="none"/>
        </w:rPr>
        <w:t>Charities Act</w:t>
      </w:r>
      <w:r w:rsidRPr="00096979">
        <w:rPr>
          <w:rFonts w:ascii="Times New Roman" w:eastAsia="Times New Roman" w:hAnsi="Times New Roman" w:cs="Times New Roman"/>
          <w:color w:val="000000"/>
          <w:kern w:val="0"/>
          <w:lang w:eastAsia="en-GB"/>
          <w14:ligatures w14:val="none"/>
        </w:rPr>
        <w:t xml:space="preserve">, they can’t get </w:t>
      </w:r>
      <w:proofErr w:type="spellStart"/>
      <w:r w:rsidRPr="00096979">
        <w:rPr>
          <w:rFonts w:ascii="Times New Roman" w:eastAsia="Times New Roman" w:hAnsi="Times New Roman" w:cs="Times New Roman"/>
          <w:color w:val="000000"/>
          <w:kern w:val="0"/>
          <w:lang w:eastAsia="en-GB"/>
          <w14:ligatures w14:val="none"/>
        </w:rPr>
        <w:t>DGR</w:t>
      </w:r>
      <w:proofErr w:type="spellEnd"/>
      <w:r w:rsidRPr="00096979">
        <w:rPr>
          <w:rFonts w:ascii="Times New Roman" w:eastAsia="Times New Roman" w:hAnsi="Times New Roman" w:cs="Times New Roman"/>
          <w:color w:val="000000"/>
          <w:kern w:val="0"/>
          <w:lang w:eastAsia="en-GB"/>
          <w14:ligatures w14:val="none"/>
        </w:rPr>
        <w:t xml:space="preserve"> status under the </w:t>
      </w:r>
      <w:r w:rsidRPr="00096979">
        <w:rPr>
          <w:rFonts w:ascii="Times New Roman" w:eastAsia="Times New Roman" w:hAnsi="Times New Roman" w:cs="Times New Roman"/>
          <w:i/>
          <w:iCs/>
          <w:color w:val="000000"/>
          <w:kern w:val="0"/>
          <w:lang w:eastAsia="en-GB"/>
          <w14:ligatures w14:val="none"/>
        </w:rPr>
        <w:t>Tax Act</w:t>
      </w:r>
      <w:r w:rsidRPr="00096979">
        <w:rPr>
          <w:rFonts w:ascii="Times New Roman" w:eastAsia="Times New Roman" w:hAnsi="Times New Roman" w:cs="Times New Roman"/>
          <w:color w:val="000000"/>
          <w:kern w:val="0"/>
          <w:lang w:eastAsia="en-GB"/>
          <w14:ligatures w14:val="none"/>
        </w:rPr>
        <w:t xml:space="preserve">. I understand that this is because </w:t>
      </w:r>
      <w:proofErr w:type="spellStart"/>
      <w:r w:rsidRPr="00096979">
        <w:rPr>
          <w:rFonts w:ascii="Times New Roman" w:eastAsia="Times New Roman" w:hAnsi="Times New Roman" w:cs="Times New Roman"/>
          <w:color w:val="000000"/>
          <w:kern w:val="0"/>
          <w:lang w:eastAsia="en-GB"/>
          <w14:ligatures w14:val="none"/>
        </w:rPr>
        <w:t>DGR</w:t>
      </w:r>
      <w:proofErr w:type="spellEnd"/>
      <w:r w:rsidRPr="00096979">
        <w:rPr>
          <w:rFonts w:ascii="Times New Roman" w:eastAsia="Times New Roman" w:hAnsi="Times New Roman" w:cs="Times New Roman"/>
          <w:color w:val="000000"/>
          <w:kern w:val="0"/>
          <w:lang w:eastAsia="en-GB"/>
          <w14:ligatures w14:val="none"/>
        </w:rPr>
        <w:t xml:space="preserve"> status is limited to things like the short-term direct care and rehabilitation of lost or mistreated animals. While any animal suffering is a tragedy, it’s obvious to me that it would be far more effective to give </w:t>
      </w:r>
      <w:proofErr w:type="spellStart"/>
      <w:r w:rsidRPr="00096979">
        <w:rPr>
          <w:rFonts w:ascii="Times New Roman" w:eastAsia="Times New Roman" w:hAnsi="Times New Roman" w:cs="Times New Roman"/>
          <w:color w:val="000000"/>
          <w:kern w:val="0"/>
          <w:lang w:eastAsia="en-GB"/>
          <w14:ligatures w14:val="none"/>
        </w:rPr>
        <w:t>DGR</w:t>
      </w:r>
      <w:proofErr w:type="spellEnd"/>
      <w:r w:rsidRPr="00096979">
        <w:rPr>
          <w:rFonts w:ascii="Times New Roman" w:eastAsia="Times New Roman" w:hAnsi="Times New Roman" w:cs="Times New Roman"/>
          <w:color w:val="000000"/>
          <w:kern w:val="0"/>
          <w:lang w:eastAsia="en-GB"/>
          <w14:ligatures w14:val="none"/>
        </w:rPr>
        <w:t xml:space="preserve"> status to charities that are seeking to prevent animals from needing this kind of direct care in the first place. Everyone knows prevention is better than cure, so why should the law incentivise treatment over prevention? </w:t>
      </w:r>
    </w:p>
    <w:p w14:paraId="6AEB99DC" w14:textId="77777777" w:rsidR="00096979" w:rsidRPr="00096979" w:rsidRDefault="00096979" w:rsidP="00096979">
      <w:pPr>
        <w:spacing w:after="0" w:line="240" w:lineRule="auto"/>
        <w:rPr>
          <w:rFonts w:ascii="Times New Roman" w:eastAsia="Times New Roman" w:hAnsi="Times New Roman" w:cs="Times New Roman"/>
          <w:kern w:val="0"/>
          <w:sz w:val="24"/>
          <w:szCs w:val="24"/>
          <w:lang w:eastAsia="en-GB"/>
          <w14:ligatures w14:val="none"/>
        </w:rPr>
      </w:pPr>
    </w:p>
    <w:p w14:paraId="6B7A73A5" w14:textId="77777777" w:rsidR="00096979" w:rsidRPr="00096979" w:rsidRDefault="00096979" w:rsidP="00096979">
      <w:pPr>
        <w:spacing w:after="0" w:line="240" w:lineRule="auto"/>
        <w:rPr>
          <w:rFonts w:ascii="Times New Roman" w:eastAsia="Times New Roman" w:hAnsi="Times New Roman" w:cs="Times New Roman"/>
          <w:kern w:val="0"/>
          <w:sz w:val="24"/>
          <w:szCs w:val="24"/>
          <w:lang w:eastAsia="en-GB"/>
          <w14:ligatures w14:val="none"/>
        </w:rPr>
      </w:pPr>
      <w:r w:rsidRPr="00096979">
        <w:rPr>
          <w:rFonts w:ascii="Times New Roman" w:eastAsia="Times New Roman" w:hAnsi="Times New Roman" w:cs="Times New Roman"/>
          <w:color w:val="000000"/>
          <w:kern w:val="0"/>
          <w:lang w:eastAsia="en-GB"/>
          <w14:ligatures w14:val="none"/>
        </w:rPr>
        <w:t xml:space="preserve">I really think the exclusion of these two cause areas from </w:t>
      </w:r>
      <w:proofErr w:type="spellStart"/>
      <w:r w:rsidRPr="00096979">
        <w:rPr>
          <w:rFonts w:ascii="Times New Roman" w:eastAsia="Times New Roman" w:hAnsi="Times New Roman" w:cs="Times New Roman"/>
          <w:color w:val="000000"/>
          <w:kern w:val="0"/>
          <w:lang w:eastAsia="en-GB"/>
          <w14:ligatures w14:val="none"/>
        </w:rPr>
        <w:t>DGR</w:t>
      </w:r>
      <w:proofErr w:type="spellEnd"/>
      <w:r w:rsidRPr="00096979">
        <w:rPr>
          <w:rFonts w:ascii="Times New Roman" w:eastAsia="Times New Roman" w:hAnsi="Times New Roman" w:cs="Times New Roman"/>
          <w:color w:val="000000"/>
          <w:kern w:val="0"/>
          <w:lang w:eastAsia="en-GB"/>
          <w14:ligatures w14:val="none"/>
        </w:rPr>
        <w:t xml:space="preserve"> status hurts our ability to do good. These causes are recognised by sophisticated charity evaluators as being high-impact and allowed to accept tax-deductible donations internationally, but excluded here in Australia. If Government wants to increase donations to charities and increase the ability of charities to build social connections, it needs to give </w:t>
      </w:r>
      <w:proofErr w:type="spellStart"/>
      <w:r w:rsidRPr="00096979">
        <w:rPr>
          <w:rFonts w:ascii="Times New Roman" w:eastAsia="Times New Roman" w:hAnsi="Times New Roman" w:cs="Times New Roman"/>
          <w:color w:val="000000"/>
          <w:kern w:val="0"/>
          <w:lang w:eastAsia="en-GB"/>
          <w14:ligatures w14:val="none"/>
        </w:rPr>
        <w:t>DGR</w:t>
      </w:r>
      <w:proofErr w:type="spellEnd"/>
      <w:r w:rsidRPr="00096979">
        <w:rPr>
          <w:rFonts w:ascii="Times New Roman" w:eastAsia="Times New Roman" w:hAnsi="Times New Roman" w:cs="Times New Roman"/>
          <w:color w:val="000000"/>
          <w:kern w:val="0"/>
          <w:lang w:eastAsia="en-GB"/>
          <w14:ligatures w14:val="none"/>
        </w:rPr>
        <w:t xml:space="preserve"> status to these high-impact cause areas that today's Australians are so passionate about. </w:t>
      </w:r>
    </w:p>
    <w:p w14:paraId="5DDA7D0E" w14:textId="77777777" w:rsidR="00B32F7A" w:rsidRPr="002500A7" w:rsidRDefault="00B32F7A">
      <w:pPr>
        <w:rPr>
          <w:rFonts w:ascii="Times New Roman" w:hAnsi="Times New Roman" w:cs="Times New Roman"/>
          <w:lang w:val="en-AU"/>
        </w:rPr>
      </w:pPr>
    </w:p>
    <w:p w14:paraId="74C1A1C3"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r w:rsidRPr="00E17DE5">
        <w:rPr>
          <w:rFonts w:ascii="Times New Roman" w:eastAsia="Times New Roman" w:hAnsi="Times New Roman" w:cs="Times New Roman"/>
          <w:b/>
          <w:bCs/>
          <w:color w:val="000000"/>
          <w:kern w:val="0"/>
          <w:lang w:eastAsia="en-GB"/>
          <w14:ligatures w14:val="none"/>
        </w:rPr>
        <w:t>“Greenwashing” shows how evaluation is necessary to prevent market failure in the philanthropic sector (Information request 7)</w:t>
      </w:r>
    </w:p>
    <w:p w14:paraId="4367B18C"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p>
    <w:p w14:paraId="7C131D80"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r w:rsidRPr="00E17DE5">
        <w:rPr>
          <w:rFonts w:ascii="Times New Roman" w:eastAsia="Times New Roman" w:hAnsi="Times New Roman" w:cs="Times New Roman"/>
          <w:color w:val="000000"/>
          <w:kern w:val="0"/>
          <w:lang w:eastAsia="en-GB"/>
          <w14:ligatures w14:val="none"/>
        </w:rPr>
        <w:t>I’m glad that the Australian Competition and Consumer Commission (ACCC) has started taking fraud associated with “Green Washing” seriously. </w:t>
      </w:r>
    </w:p>
    <w:p w14:paraId="045FA8F2"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p>
    <w:p w14:paraId="64E0FFB0"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r w:rsidRPr="00E17DE5">
        <w:rPr>
          <w:rFonts w:ascii="Times New Roman" w:eastAsia="Times New Roman" w:hAnsi="Times New Roman" w:cs="Times New Roman"/>
          <w:color w:val="000000"/>
          <w:kern w:val="0"/>
          <w:lang w:eastAsia="en-GB"/>
          <w14:ligatures w14:val="none"/>
        </w:rPr>
        <w:t>The ACCC acknowledges that environmental claims can be a powerful marketing tool; that companies are increasingly using environmental claims in an attempt to differentiate themselves and their products from the competition; and that many consumers consider environmental claims as a major factor when evaluating products to purchase.</w:t>
      </w:r>
    </w:p>
    <w:p w14:paraId="26BDF07C"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p>
    <w:p w14:paraId="5FBF8DF3"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r w:rsidRPr="00E17DE5">
        <w:rPr>
          <w:rFonts w:ascii="Times New Roman" w:eastAsia="Times New Roman" w:hAnsi="Times New Roman" w:cs="Times New Roman"/>
          <w:color w:val="000000"/>
          <w:kern w:val="0"/>
          <w:lang w:eastAsia="en-GB"/>
          <w14:ligatures w14:val="none"/>
        </w:rPr>
        <w:t>While I appreciate that the ACCC is taking its function of tackling these most egregious examples seriously, the underlying problem is much broader. First, the issue obviously is not limited to the environment – all kinds of ways of “doing good” are used for marketing. Second, the legal threshold of “misleading or deceptive conduct” is very high. There is a range of ways that carefully worded materials can suggest a product or initiative is doing good, where in reality the extent of that good is marginal. Third, a fundamental market failure is the underlying problem and it should be addressed. </w:t>
      </w:r>
    </w:p>
    <w:p w14:paraId="52B5995D"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p>
    <w:p w14:paraId="1BC968D1"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r w:rsidRPr="00E17DE5">
        <w:rPr>
          <w:rFonts w:ascii="Times New Roman" w:eastAsia="Times New Roman" w:hAnsi="Times New Roman" w:cs="Times New Roman"/>
          <w:color w:val="000000"/>
          <w:kern w:val="0"/>
          <w:lang w:eastAsia="en-GB"/>
          <w14:ligatures w14:val="none"/>
        </w:rPr>
        <w:t>We know from extensive charity evaluation overseas – supported by methodologically similar evaluations of social programmes – that the most impactful initiatives are orders of magnitude better at achieving their desired outcome (like saving a life, or preventing an animal from suffering) than the average initiative. In the case of consumer goods, a person might be persuaded to buy one product over another, but if they get home and find out that the product they purchased was 100 times worse than a competitor’s product for the same price, the feedback loop is short enough that the better product would rapidly win out in the market. It’s hard to imagine what a car or t-shirt or bar of soap that is 100 times better than another product of the same price would even look like. Certainly, such products aren’t readily available on the market. </w:t>
      </w:r>
    </w:p>
    <w:p w14:paraId="18C6E036"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p>
    <w:p w14:paraId="209439A2"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r w:rsidRPr="00E17DE5">
        <w:rPr>
          <w:rFonts w:ascii="Times New Roman" w:eastAsia="Times New Roman" w:hAnsi="Times New Roman" w:cs="Times New Roman"/>
          <w:color w:val="000000"/>
          <w:kern w:val="0"/>
          <w:lang w:eastAsia="en-GB"/>
          <w14:ligatures w14:val="none"/>
        </w:rPr>
        <w:t>However, in the charity marketplace, widely divergent initiatives do coexist. Fundamentally, this is because donors do not have a direct feedback loop with their donations. Donors assume that charities vary in quality in a similar magnitude that other products vary in quality. Metaphorically, “any bar of soap on the shelf is probably going to be fine”. But this isn’t the case. </w:t>
      </w:r>
    </w:p>
    <w:p w14:paraId="7173B04C"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p>
    <w:p w14:paraId="7E3F5981" w14:textId="77777777" w:rsidR="00E17DE5" w:rsidRPr="00E17DE5" w:rsidRDefault="00E17DE5" w:rsidP="00E17DE5">
      <w:pPr>
        <w:spacing w:after="0" w:line="240" w:lineRule="auto"/>
        <w:rPr>
          <w:rFonts w:ascii="Times New Roman" w:eastAsia="Times New Roman" w:hAnsi="Times New Roman" w:cs="Times New Roman"/>
          <w:kern w:val="0"/>
          <w:sz w:val="24"/>
          <w:szCs w:val="24"/>
          <w:lang w:eastAsia="en-GB"/>
          <w14:ligatures w14:val="none"/>
        </w:rPr>
      </w:pPr>
      <w:r w:rsidRPr="00E17DE5">
        <w:rPr>
          <w:rFonts w:ascii="Times New Roman" w:eastAsia="Times New Roman" w:hAnsi="Times New Roman" w:cs="Times New Roman"/>
          <w:color w:val="000000"/>
          <w:kern w:val="0"/>
          <w:lang w:eastAsia="en-GB"/>
          <w14:ligatures w14:val="none"/>
        </w:rPr>
        <w:t xml:space="preserve">Market failure runs deeper than the misleading and deceptive conduct that the ACCC is rightly addressing. Instead, it is proper that the Australian Government lead the way by establishing a charity evaluator that helps communicate to Australians how wide the variance in charity impact is and guides Australians towards increasing their impact. Importantly, governments already do this in sectors that lack this kind of feedback loop. For instance, the Australian Tax Office has created a </w:t>
      </w:r>
      <w:proofErr w:type="spellStart"/>
      <w:r w:rsidRPr="00E17DE5">
        <w:rPr>
          <w:rFonts w:ascii="Times New Roman" w:eastAsia="Times New Roman" w:hAnsi="Times New Roman" w:cs="Times New Roman"/>
          <w:color w:val="000000"/>
          <w:kern w:val="0"/>
          <w:lang w:eastAsia="en-GB"/>
          <w14:ligatures w14:val="none"/>
        </w:rPr>
        <w:t>YourSuper</w:t>
      </w:r>
      <w:proofErr w:type="spellEnd"/>
      <w:r w:rsidRPr="00E17DE5">
        <w:rPr>
          <w:rFonts w:ascii="Times New Roman" w:eastAsia="Times New Roman" w:hAnsi="Times New Roman" w:cs="Times New Roman"/>
          <w:color w:val="000000"/>
          <w:kern w:val="0"/>
          <w:lang w:eastAsia="en-GB"/>
          <w14:ligatures w14:val="none"/>
        </w:rPr>
        <w:t xml:space="preserve"> comparison tool. Why not do the same for charities? </w:t>
      </w:r>
    </w:p>
    <w:p w14:paraId="2E2271ED" w14:textId="77777777" w:rsidR="00E17DE5" w:rsidRPr="002500A7" w:rsidRDefault="00E17DE5">
      <w:pPr>
        <w:rPr>
          <w:rFonts w:ascii="Times New Roman" w:hAnsi="Times New Roman" w:cs="Times New Roman"/>
          <w:lang w:val="en-AU"/>
        </w:rPr>
      </w:pPr>
    </w:p>
    <w:p w14:paraId="5D53A4FB" w14:textId="77777777" w:rsidR="00F967A1" w:rsidRPr="00F967A1" w:rsidRDefault="00F967A1" w:rsidP="00F967A1">
      <w:pPr>
        <w:spacing w:after="0" w:line="240" w:lineRule="auto"/>
        <w:rPr>
          <w:rFonts w:ascii="Times New Roman" w:eastAsia="Times New Roman" w:hAnsi="Times New Roman" w:cs="Times New Roman"/>
          <w:kern w:val="0"/>
          <w:sz w:val="24"/>
          <w:szCs w:val="24"/>
          <w:lang w:eastAsia="en-GB"/>
          <w14:ligatures w14:val="none"/>
        </w:rPr>
      </w:pPr>
      <w:r w:rsidRPr="00F967A1">
        <w:rPr>
          <w:rFonts w:ascii="Times New Roman" w:eastAsia="Times New Roman" w:hAnsi="Times New Roman" w:cs="Times New Roman"/>
          <w:b/>
          <w:bCs/>
          <w:color w:val="000000"/>
          <w:kern w:val="0"/>
          <w:lang w:eastAsia="en-GB"/>
          <w14:ligatures w14:val="none"/>
        </w:rPr>
        <w:t>Conclusion </w:t>
      </w:r>
    </w:p>
    <w:p w14:paraId="6CED0A92" w14:textId="77777777" w:rsidR="00F967A1" w:rsidRPr="00F967A1" w:rsidRDefault="00F967A1" w:rsidP="00F967A1">
      <w:pPr>
        <w:spacing w:after="0" w:line="240" w:lineRule="auto"/>
        <w:rPr>
          <w:rFonts w:ascii="Times New Roman" w:eastAsia="Times New Roman" w:hAnsi="Times New Roman" w:cs="Times New Roman"/>
          <w:kern w:val="0"/>
          <w:sz w:val="24"/>
          <w:szCs w:val="24"/>
          <w:lang w:eastAsia="en-GB"/>
          <w14:ligatures w14:val="none"/>
        </w:rPr>
      </w:pPr>
    </w:p>
    <w:p w14:paraId="5CBB77A0" w14:textId="77777777" w:rsidR="00F967A1" w:rsidRPr="00F967A1" w:rsidRDefault="00F967A1" w:rsidP="00F967A1">
      <w:pPr>
        <w:spacing w:after="0" w:line="240" w:lineRule="auto"/>
        <w:rPr>
          <w:rFonts w:ascii="Times New Roman" w:eastAsia="Times New Roman" w:hAnsi="Times New Roman" w:cs="Times New Roman"/>
          <w:kern w:val="0"/>
          <w:sz w:val="24"/>
          <w:szCs w:val="24"/>
          <w:lang w:eastAsia="en-GB"/>
          <w14:ligatures w14:val="none"/>
        </w:rPr>
      </w:pPr>
      <w:r w:rsidRPr="00F967A1">
        <w:rPr>
          <w:rFonts w:ascii="Times New Roman" w:eastAsia="Times New Roman" w:hAnsi="Times New Roman" w:cs="Times New Roman"/>
          <w:color w:val="000000"/>
          <w:kern w:val="0"/>
          <w:lang w:eastAsia="en-GB"/>
          <w14:ligatures w14:val="none"/>
        </w:rPr>
        <w:t>Australia has the potential to create a world-leading philanthropic sector. We already know that the most effective charities can have a substantially greater impact than the average charity, but currently, there are no mechanisms in place to incentivise impact or empower donors to choose the best charities based on their impact.</w:t>
      </w:r>
    </w:p>
    <w:p w14:paraId="1EE9273E" w14:textId="77777777" w:rsidR="00F967A1" w:rsidRPr="00F967A1" w:rsidRDefault="00F967A1" w:rsidP="00F967A1">
      <w:pPr>
        <w:spacing w:after="0" w:line="240" w:lineRule="auto"/>
        <w:rPr>
          <w:rFonts w:ascii="Times New Roman" w:eastAsia="Times New Roman" w:hAnsi="Times New Roman" w:cs="Times New Roman"/>
          <w:kern w:val="0"/>
          <w:sz w:val="24"/>
          <w:szCs w:val="24"/>
          <w:lang w:eastAsia="en-GB"/>
          <w14:ligatures w14:val="none"/>
        </w:rPr>
      </w:pPr>
    </w:p>
    <w:p w14:paraId="7193417F" w14:textId="77777777" w:rsidR="00F967A1" w:rsidRPr="00F967A1" w:rsidRDefault="00F967A1" w:rsidP="00F967A1">
      <w:pPr>
        <w:spacing w:after="0" w:line="240" w:lineRule="auto"/>
        <w:rPr>
          <w:rFonts w:ascii="Times New Roman" w:eastAsia="Times New Roman" w:hAnsi="Times New Roman" w:cs="Times New Roman"/>
          <w:kern w:val="0"/>
          <w:sz w:val="24"/>
          <w:szCs w:val="24"/>
          <w:lang w:eastAsia="en-GB"/>
          <w14:ligatures w14:val="none"/>
        </w:rPr>
      </w:pPr>
      <w:r w:rsidRPr="00F967A1">
        <w:rPr>
          <w:rFonts w:ascii="Times New Roman" w:eastAsia="Times New Roman" w:hAnsi="Times New Roman" w:cs="Times New Roman"/>
          <w:color w:val="000000"/>
          <w:kern w:val="0"/>
          <w:lang w:eastAsia="en-GB"/>
          <w14:ligatures w14:val="none"/>
        </w:rPr>
        <w:t>By implementing the recommendations outlined in this submission, Australia can become a global leader in philanthropy. This could reverse the brain drain and attract more impact-focused charities to Australia, further enhancing the country's ability to make a positive impact on the world.</w:t>
      </w:r>
    </w:p>
    <w:p w14:paraId="6AB68CB6" w14:textId="77777777" w:rsidR="00A753AC" w:rsidRPr="002500A7" w:rsidRDefault="00A753AC">
      <w:pPr>
        <w:rPr>
          <w:rFonts w:ascii="Times New Roman" w:hAnsi="Times New Roman" w:cs="Times New Roman"/>
          <w:lang w:val="en-AU"/>
        </w:rPr>
      </w:pPr>
    </w:p>
    <w:sectPr w:rsidR="00A753AC" w:rsidRPr="002500A7" w:rsidSect="00FB2B15">
      <w:pgSz w:w="11906" w:h="16838"/>
      <w:pgMar w:top="1021" w:right="1191" w:bottom="1021" w:left="11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B3E30"/>
    <w:multiLevelType w:val="multilevel"/>
    <w:tmpl w:val="F6D8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01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89"/>
    <w:rsid w:val="00096979"/>
    <w:rsid w:val="002500A7"/>
    <w:rsid w:val="004D2221"/>
    <w:rsid w:val="005A10C7"/>
    <w:rsid w:val="005D34A2"/>
    <w:rsid w:val="00791690"/>
    <w:rsid w:val="00A753AC"/>
    <w:rsid w:val="00AD1D82"/>
    <w:rsid w:val="00B32F7A"/>
    <w:rsid w:val="00C30C6F"/>
    <w:rsid w:val="00D32389"/>
    <w:rsid w:val="00E01D9A"/>
    <w:rsid w:val="00E17DE5"/>
    <w:rsid w:val="00F967A1"/>
    <w:rsid w:val="00FB2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B63D"/>
  <w15:chartTrackingRefBased/>
  <w15:docId w15:val="{F805A027-959A-4527-8F14-75900FDE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10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06617">
      <w:bodyDiv w:val="1"/>
      <w:marLeft w:val="0"/>
      <w:marRight w:val="0"/>
      <w:marTop w:val="0"/>
      <w:marBottom w:val="0"/>
      <w:divBdr>
        <w:top w:val="none" w:sz="0" w:space="0" w:color="auto"/>
        <w:left w:val="none" w:sz="0" w:space="0" w:color="auto"/>
        <w:bottom w:val="none" w:sz="0" w:space="0" w:color="auto"/>
        <w:right w:val="none" w:sz="0" w:space="0" w:color="auto"/>
      </w:divBdr>
    </w:div>
    <w:div w:id="519047385">
      <w:bodyDiv w:val="1"/>
      <w:marLeft w:val="0"/>
      <w:marRight w:val="0"/>
      <w:marTop w:val="0"/>
      <w:marBottom w:val="0"/>
      <w:divBdr>
        <w:top w:val="none" w:sz="0" w:space="0" w:color="auto"/>
        <w:left w:val="none" w:sz="0" w:space="0" w:color="auto"/>
        <w:bottom w:val="none" w:sz="0" w:space="0" w:color="auto"/>
        <w:right w:val="none" w:sz="0" w:space="0" w:color="auto"/>
      </w:divBdr>
    </w:div>
    <w:div w:id="1146506010">
      <w:bodyDiv w:val="1"/>
      <w:marLeft w:val="0"/>
      <w:marRight w:val="0"/>
      <w:marTop w:val="0"/>
      <w:marBottom w:val="0"/>
      <w:divBdr>
        <w:top w:val="none" w:sz="0" w:space="0" w:color="auto"/>
        <w:left w:val="none" w:sz="0" w:space="0" w:color="auto"/>
        <w:bottom w:val="none" w:sz="0" w:space="0" w:color="auto"/>
        <w:right w:val="none" w:sz="0" w:space="0" w:color="auto"/>
      </w:divBdr>
    </w:div>
    <w:div w:id="2004316226">
      <w:bodyDiv w:val="1"/>
      <w:marLeft w:val="0"/>
      <w:marRight w:val="0"/>
      <w:marTop w:val="0"/>
      <w:marBottom w:val="0"/>
      <w:divBdr>
        <w:top w:val="none" w:sz="0" w:space="0" w:color="auto"/>
        <w:left w:val="none" w:sz="0" w:space="0" w:color="auto"/>
        <w:bottom w:val="none" w:sz="0" w:space="0" w:color="auto"/>
        <w:right w:val="none" w:sz="0" w:space="0" w:color="auto"/>
      </w:divBdr>
    </w:div>
    <w:div w:id="20695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1b144c6064b0454e4b1ada23a7d15d6">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aaae8e6abd2fef029dab708b9471cde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3C58D-CB63-4D67-8154-2C8CD10B9901}">
  <ds:schemaRefs>
    <ds:schemaRef ds:uri="http://purl.org/dc/dcmitype/"/>
    <ds:schemaRef ds:uri="http://schemas.microsoft.com/office/2006/documentManagement/types"/>
    <ds:schemaRef ds:uri="http://schemas.openxmlformats.org/package/2006/metadata/core-properties"/>
    <ds:schemaRef ds:uri="bef64c59-a3ef-40a9-ab00-88fd54a78ca7"/>
    <ds:schemaRef ds:uri="http://schemas.microsoft.com/office/infopath/2007/PartnerControls"/>
    <ds:schemaRef ds:uri="http://purl.org/dc/elements/1.1/"/>
    <ds:schemaRef ds:uri="http://purl.org/dc/terms/"/>
    <ds:schemaRef ds:uri="e98515d3-35d1-48c7-98b0-9361f3d04ddf"/>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11E16194-DDD3-4EE0-BE7C-EFF52E0CC162}">
  <ds:schemaRefs>
    <ds:schemaRef ds:uri="http://schemas.microsoft.com/sharepoint/v3/contenttype/forms"/>
  </ds:schemaRefs>
</ds:datastoreItem>
</file>

<file path=customXml/itemProps3.xml><?xml version="1.0" encoding="utf-8"?>
<ds:datastoreItem xmlns:ds="http://schemas.openxmlformats.org/officeDocument/2006/customXml" ds:itemID="{0FB938EC-F87D-4475-ACD5-2A899935C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Submission 195 - Peggy Christodoulides - Philanthropy - Public inquiry</vt:lpstr>
    </vt:vector>
  </TitlesOfParts>
  <Company>Peggy Christodoulides</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195 - Peggy Christodoulides - Philanthropy - Public inquiry</dc:title>
  <dc:subject/>
  <dc:creator>Peggy Christodoulides</dc:creator>
  <cp:keywords/>
  <dc:description/>
  <cp:lastModifiedBy>Alexandra Dazey</cp:lastModifiedBy>
  <cp:revision>16</cp:revision>
  <cp:lastPrinted>2023-05-19T00:57:00Z</cp:lastPrinted>
  <dcterms:created xsi:type="dcterms:W3CDTF">2023-05-05T09:54:00Z</dcterms:created>
  <dcterms:modified xsi:type="dcterms:W3CDTF">2023-05-19T01:00:00Z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