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AE" w:rsidRPr="004F2B00" w:rsidRDefault="00DB73BF" w:rsidP="00052195">
      <w:pPr>
        <w:jc w:val="both"/>
        <w:rPr>
          <w:rFonts w:ascii="Franklin Gothic Book" w:hAnsi="Franklin Gothic Book"/>
          <w:szCs w:val="24"/>
        </w:rPr>
      </w:pPr>
      <w:r>
        <w:rPr>
          <w:rFonts w:ascii="Franklin Gothic Book" w:hAnsi="Franklin Gothic Book"/>
          <w:noProof/>
          <w:szCs w:val="24"/>
          <w:lang w:eastAsia="en-AU"/>
        </w:rPr>
        <w:drawing>
          <wp:anchor distT="0" distB="0" distL="114300" distR="114300" simplePos="0" relativeHeight="251657728" behindDoc="1" locked="0" layoutInCell="1" allowOverlap="1">
            <wp:simplePos x="0" y="0"/>
            <wp:positionH relativeFrom="column">
              <wp:posOffset>2014220</wp:posOffset>
            </wp:positionH>
            <wp:positionV relativeFrom="paragraph">
              <wp:posOffset>-313690</wp:posOffset>
            </wp:positionV>
            <wp:extent cx="1299845" cy="1081405"/>
            <wp:effectExtent l="19050" t="0" r="0" b="0"/>
            <wp:wrapNone/>
            <wp:docPr id="2" name="Picture 2" descr="Pga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LogoColour"/>
                    <pic:cNvPicPr>
                      <a:picLocks noChangeAspect="1" noChangeArrowheads="1"/>
                    </pic:cNvPicPr>
                  </pic:nvPicPr>
                  <pic:blipFill>
                    <a:blip r:embed="rId14" cstate="print"/>
                    <a:srcRect/>
                    <a:stretch>
                      <a:fillRect/>
                    </a:stretch>
                  </pic:blipFill>
                  <pic:spPr bwMode="auto">
                    <a:xfrm>
                      <a:off x="0" y="0"/>
                      <a:ext cx="1299845" cy="1081405"/>
                    </a:xfrm>
                    <a:prstGeom prst="rect">
                      <a:avLst/>
                    </a:prstGeom>
                    <a:noFill/>
                    <a:ln w="9525">
                      <a:noFill/>
                      <a:miter lim="800000"/>
                      <a:headEnd/>
                      <a:tailEnd/>
                    </a:ln>
                  </pic:spPr>
                </pic:pic>
              </a:graphicData>
            </a:graphic>
          </wp:anchor>
        </w:drawing>
      </w:r>
    </w:p>
    <w:p w:rsidR="006D1B6A" w:rsidRPr="004F2B00" w:rsidRDefault="006D1B6A" w:rsidP="00052195">
      <w:pPr>
        <w:jc w:val="both"/>
        <w:rPr>
          <w:rFonts w:ascii="Franklin Gothic Book" w:hAnsi="Franklin Gothic Book"/>
          <w:szCs w:val="24"/>
        </w:rPr>
      </w:pPr>
    </w:p>
    <w:p w:rsidR="006D1B6A" w:rsidRPr="004F2B00" w:rsidRDefault="006D1B6A" w:rsidP="00052195">
      <w:pPr>
        <w:jc w:val="both"/>
        <w:rPr>
          <w:rFonts w:ascii="Franklin Gothic Book" w:hAnsi="Franklin Gothic Book"/>
          <w:szCs w:val="24"/>
        </w:rPr>
      </w:pPr>
    </w:p>
    <w:p w:rsidR="006D1B6A" w:rsidRPr="004F2B00" w:rsidRDefault="006D1B6A" w:rsidP="00052195">
      <w:pPr>
        <w:pStyle w:val="Header"/>
        <w:tabs>
          <w:tab w:val="clear" w:pos="4153"/>
          <w:tab w:val="clear" w:pos="8306"/>
        </w:tabs>
        <w:jc w:val="both"/>
        <w:rPr>
          <w:rFonts w:ascii="Franklin Gothic Book" w:hAnsi="Franklin Gothic Book"/>
          <w:szCs w:val="24"/>
        </w:rPr>
      </w:pPr>
    </w:p>
    <w:p w:rsidR="00F26AD8" w:rsidRPr="004F2B00" w:rsidRDefault="00F26AD8" w:rsidP="00052195">
      <w:pPr>
        <w:jc w:val="both"/>
        <w:rPr>
          <w:rFonts w:ascii="Franklin Gothic Book" w:hAnsi="Franklin Gothic Book"/>
          <w:szCs w:val="24"/>
        </w:rPr>
      </w:pPr>
    </w:p>
    <w:p w:rsidR="0063488A" w:rsidRPr="004F2B00" w:rsidRDefault="0063488A" w:rsidP="00052195">
      <w:pPr>
        <w:jc w:val="both"/>
        <w:rPr>
          <w:rFonts w:ascii="Franklin Gothic Book" w:hAnsi="Franklin Gothic Book"/>
          <w:szCs w:val="24"/>
        </w:rPr>
      </w:pPr>
    </w:p>
    <w:p w:rsidR="006D1B6A" w:rsidRPr="004F2B00" w:rsidRDefault="00C83407" w:rsidP="00052195">
      <w:pPr>
        <w:jc w:val="both"/>
        <w:rPr>
          <w:rFonts w:ascii="Franklin Gothic Book" w:hAnsi="Franklin Gothic Book"/>
          <w:szCs w:val="24"/>
        </w:rPr>
      </w:pPr>
      <w:r>
        <w:rPr>
          <w:rFonts w:ascii="Franklin Gothic Book" w:hAnsi="Franklin Gothic Book"/>
          <w:szCs w:val="24"/>
        </w:rPr>
        <w:t>4</w:t>
      </w:r>
      <w:r w:rsidR="006D1B6A" w:rsidRPr="004F2B00">
        <w:rPr>
          <w:rFonts w:ascii="Franklin Gothic Book" w:hAnsi="Franklin Gothic Book"/>
          <w:szCs w:val="24"/>
          <w:vertAlign w:val="superscript"/>
        </w:rPr>
        <w:t>th</w:t>
      </w:r>
      <w:r>
        <w:rPr>
          <w:rFonts w:ascii="Franklin Gothic Book" w:hAnsi="Franklin Gothic Book"/>
          <w:szCs w:val="24"/>
        </w:rPr>
        <w:t xml:space="preserve"> March 2016</w:t>
      </w:r>
    </w:p>
    <w:p w:rsidR="006D1B6A" w:rsidRPr="004F2B00" w:rsidRDefault="006D1B6A" w:rsidP="00052195">
      <w:pPr>
        <w:jc w:val="both"/>
        <w:rPr>
          <w:rFonts w:ascii="Franklin Gothic Book" w:hAnsi="Franklin Gothic Book"/>
          <w:szCs w:val="24"/>
        </w:rPr>
      </w:pPr>
    </w:p>
    <w:p w:rsidR="006D1B6A" w:rsidRPr="004F2B00" w:rsidRDefault="006D1B6A" w:rsidP="00052195">
      <w:pPr>
        <w:jc w:val="both"/>
        <w:rPr>
          <w:rFonts w:ascii="Franklin Gothic Book" w:hAnsi="Franklin Gothic Book"/>
          <w:szCs w:val="24"/>
        </w:rPr>
      </w:pPr>
    </w:p>
    <w:p w:rsidR="00C83407" w:rsidRDefault="00C83407" w:rsidP="00052195">
      <w:pPr>
        <w:jc w:val="both"/>
        <w:rPr>
          <w:rFonts w:ascii="Franklin Gothic Book" w:hAnsi="Franklin Gothic Book" w:cs="TimesNewRomanPSMT"/>
          <w:szCs w:val="24"/>
          <w:lang w:eastAsia="en-AU"/>
        </w:rPr>
      </w:pPr>
      <w:r w:rsidRPr="00C83407">
        <w:rPr>
          <w:rFonts w:ascii="Franklin Gothic Book" w:hAnsi="Franklin Gothic Book" w:cs="TimesNewRomanPSMT"/>
          <w:szCs w:val="24"/>
          <w:lang w:eastAsia="en-AU"/>
        </w:rPr>
        <w:t xml:space="preserve">Regulation of Australian </w:t>
      </w:r>
      <w:bookmarkStart w:id="0" w:name="_GoBack"/>
      <w:bookmarkEnd w:id="0"/>
      <w:r w:rsidRPr="00C83407">
        <w:rPr>
          <w:rFonts w:ascii="Franklin Gothic Book" w:hAnsi="Franklin Gothic Book" w:cs="TimesNewRomanPSMT"/>
          <w:szCs w:val="24"/>
          <w:lang w:eastAsia="en-AU"/>
        </w:rPr>
        <w:t>Agri</w:t>
      </w:r>
      <w:r>
        <w:rPr>
          <w:rFonts w:ascii="Franklin Gothic Book" w:hAnsi="Franklin Gothic Book" w:cs="TimesNewRomanPSMT"/>
          <w:szCs w:val="24"/>
          <w:lang w:eastAsia="en-AU"/>
        </w:rPr>
        <w:t xml:space="preserve">culture </w:t>
      </w:r>
    </w:p>
    <w:p w:rsidR="00C83407" w:rsidRDefault="00C83407" w:rsidP="00052195">
      <w:pPr>
        <w:jc w:val="both"/>
        <w:rPr>
          <w:rFonts w:ascii="Franklin Gothic Book" w:hAnsi="Franklin Gothic Book" w:cs="TimesNewRomanPSMT"/>
          <w:szCs w:val="24"/>
          <w:lang w:eastAsia="en-AU"/>
        </w:rPr>
      </w:pPr>
      <w:r>
        <w:rPr>
          <w:rFonts w:ascii="Franklin Gothic Book" w:hAnsi="Franklin Gothic Book" w:cs="TimesNewRomanPSMT"/>
          <w:szCs w:val="24"/>
          <w:lang w:eastAsia="en-AU"/>
        </w:rPr>
        <w:t>Productivity Commission</w:t>
      </w:r>
    </w:p>
    <w:p w:rsidR="00C83407" w:rsidRDefault="00C83407" w:rsidP="00052195">
      <w:pPr>
        <w:jc w:val="both"/>
        <w:rPr>
          <w:rFonts w:ascii="Franklin Gothic Book" w:hAnsi="Franklin Gothic Book" w:cs="TimesNewRomanPSMT"/>
          <w:szCs w:val="24"/>
          <w:lang w:eastAsia="en-AU"/>
        </w:rPr>
      </w:pPr>
      <w:r w:rsidRPr="00C83407">
        <w:rPr>
          <w:rFonts w:ascii="Franklin Gothic Book" w:hAnsi="Franklin Gothic Book" w:cs="TimesNewRomanPSMT"/>
          <w:szCs w:val="24"/>
          <w:lang w:eastAsia="en-AU"/>
        </w:rPr>
        <w:t>L</w:t>
      </w:r>
      <w:r>
        <w:rPr>
          <w:rFonts w:ascii="Franklin Gothic Book" w:hAnsi="Franklin Gothic Book" w:cs="TimesNewRomanPSMT"/>
          <w:szCs w:val="24"/>
          <w:lang w:eastAsia="en-AU"/>
        </w:rPr>
        <w:t>ocked Bag 2, Collins St East PO</w:t>
      </w:r>
    </w:p>
    <w:p w:rsidR="00583D43" w:rsidRPr="00C83407" w:rsidRDefault="00C83407" w:rsidP="00052195">
      <w:pPr>
        <w:jc w:val="both"/>
        <w:rPr>
          <w:rFonts w:ascii="Franklin Gothic Book" w:hAnsi="Franklin Gothic Book"/>
          <w:szCs w:val="24"/>
        </w:rPr>
      </w:pPr>
      <w:r w:rsidRPr="00C83407">
        <w:rPr>
          <w:rFonts w:ascii="Franklin Gothic Book" w:hAnsi="Franklin Gothic Book" w:cs="TimesNewRomanPSMT"/>
          <w:szCs w:val="24"/>
          <w:lang w:eastAsia="en-AU"/>
        </w:rPr>
        <w:t>Melbourne VIC 8003</w:t>
      </w:r>
    </w:p>
    <w:p w:rsidR="002B11D6" w:rsidRPr="004F2B00" w:rsidRDefault="002B11D6" w:rsidP="00052195">
      <w:pPr>
        <w:jc w:val="both"/>
        <w:rPr>
          <w:rFonts w:ascii="Franklin Gothic Book" w:hAnsi="Franklin Gothic Book"/>
          <w:szCs w:val="24"/>
        </w:rPr>
      </w:pPr>
    </w:p>
    <w:p w:rsidR="00EA786D" w:rsidRPr="00EA786D" w:rsidRDefault="00EA786D" w:rsidP="00EA786D">
      <w:pPr>
        <w:jc w:val="both"/>
        <w:rPr>
          <w:rFonts w:ascii="Franklin Gothic Book" w:hAnsi="Franklin Gothic Book"/>
          <w:szCs w:val="24"/>
        </w:rPr>
      </w:pPr>
      <w:r w:rsidRPr="00EA786D">
        <w:rPr>
          <w:rFonts w:ascii="Franklin Gothic Book" w:hAnsi="Franklin Gothic Book"/>
          <w:szCs w:val="24"/>
        </w:rPr>
        <w:t xml:space="preserve">via Email: </w:t>
      </w:r>
      <w:hyperlink r:id="rId15" w:history="1">
        <w:r w:rsidRPr="00EA786D">
          <w:rPr>
            <w:rStyle w:val="Hyperlink"/>
            <w:rFonts w:ascii="Arial" w:hAnsi="Arial" w:cs="Arial"/>
            <w:bCs/>
            <w:color w:val="2C2C2C"/>
            <w:spacing w:val="7"/>
            <w:u w:val="none"/>
          </w:rPr>
          <w:t>agriculture@pc.gov.au</w:t>
        </w:r>
      </w:hyperlink>
    </w:p>
    <w:p w:rsidR="00724A81" w:rsidRPr="004F2B00" w:rsidRDefault="00724A81" w:rsidP="00052195">
      <w:pPr>
        <w:jc w:val="both"/>
        <w:rPr>
          <w:rFonts w:ascii="Franklin Gothic Book" w:hAnsi="Franklin Gothic Book"/>
          <w:szCs w:val="24"/>
        </w:rPr>
      </w:pPr>
    </w:p>
    <w:p w:rsidR="00F31F02" w:rsidRPr="004F2B00" w:rsidRDefault="00F31F02" w:rsidP="00052195">
      <w:pPr>
        <w:jc w:val="both"/>
        <w:rPr>
          <w:rFonts w:ascii="Franklin Gothic Book" w:hAnsi="Franklin Gothic Book"/>
          <w:szCs w:val="24"/>
        </w:rPr>
      </w:pPr>
    </w:p>
    <w:p w:rsidR="00F31F02" w:rsidRPr="004F2B00" w:rsidRDefault="00C03F2A" w:rsidP="00052195">
      <w:pPr>
        <w:jc w:val="both"/>
        <w:rPr>
          <w:rFonts w:ascii="Franklin Gothic Book" w:hAnsi="Franklin Gothic Book"/>
          <w:szCs w:val="24"/>
        </w:rPr>
      </w:pPr>
      <w:r>
        <w:rPr>
          <w:rFonts w:ascii="Franklin Gothic Book" w:hAnsi="Franklin Gothic Book"/>
          <w:szCs w:val="24"/>
        </w:rPr>
        <w:t>Dear Commissioners</w:t>
      </w:r>
    </w:p>
    <w:p w:rsidR="00F31F02" w:rsidRDefault="00F31F02" w:rsidP="00052195">
      <w:pPr>
        <w:jc w:val="both"/>
        <w:rPr>
          <w:rFonts w:ascii="Franklin Gothic Book" w:hAnsi="Franklin Gothic Book"/>
          <w:szCs w:val="24"/>
        </w:rPr>
      </w:pPr>
    </w:p>
    <w:p w:rsidR="0056017B" w:rsidRPr="004F2B00" w:rsidRDefault="0056017B" w:rsidP="00052195">
      <w:pPr>
        <w:jc w:val="both"/>
        <w:rPr>
          <w:rFonts w:ascii="Franklin Gothic Book" w:hAnsi="Franklin Gothic Book"/>
          <w:szCs w:val="24"/>
        </w:rPr>
      </w:pPr>
    </w:p>
    <w:p w:rsidR="00CC5881" w:rsidRPr="00CC5881" w:rsidRDefault="00CC5881" w:rsidP="00052195">
      <w:pPr>
        <w:jc w:val="both"/>
        <w:rPr>
          <w:rStyle w:val="HFWLevel1asheadingtext"/>
          <w:rFonts w:ascii="Franklin Gothic Book" w:hAnsi="Franklin Gothic Book"/>
          <w:szCs w:val="24"/>
        </w:rPr>
      </w:pPr>
      <w:r w:rsidRPr="00CC5881">
        <w:rPr>
          <w:rStyle w:val="HFWLevel1asheadingtext"/>
          <w:rFonts w:ascii="Franklin Gothic Book" w:hAnsi="Franklin Gothic Book"/>
          <w:szCs w:val="24"/>
        </w:rPr>
        <w:t>Introduction</w:t>
      </w:r>
    </w:p>
    <w:p w:rsidR="00CC5881" w:rsidRDefault="00CC5881" w:rsidP="00052195">
      <w:pPr>
        <w:jc w:val="both"/>
        <w:rPr>
          <w:rStyle w:val="HFWLevel1asheadingtext"/>
          <w:rFonts w:ascii="Franklin Gothic Book" w:hAnsi="Franklin Gothic Book"/>
          <w:b w:val="0"/>
          <w:szCs w:val="24"/>
        </w:rPr>
      </w:pPr>
    </w:p>
    <w:p w:rsidR="00F31F02" w:rsidRPr="004F2B00" w:rsidRDefault="00F31F02" w:rsidP="00052195">
      <w:pPr>
        <w:jc w:val="both"/>
        <w:rPr>
          <w:rStyle w:val="HFWLevel1asheadingtext"/>
          <w:rFonts w:ascii="Franklin Gothic Book" w:hAnsi="Franklin Gothic Book"/>
          <w:b w:val="0"/>
          <w:szCs w:val="24"/>
        </w:rPr>
      </w:pPr>
      <w:r w:rsidRPr="004F2B00">
        <w:rPr>
          <w:rStyle w:val="HFWLevel1asheadingtext"/>
          <w:rFonts w:ascii="Franklin Gothic Book" w:hAnsi="Franklin Gothic Book"/>
          <w:b w:val="0"/>
          <w:szCs w:val="24"/>
        </w:rPr>
        <w:t>The Pastoralists and Graziers Association of WA (Inc) (</w:t>
      </w:r>
      <w:smartTag w:uri="urn:schemas-microsoft-com:office:smarttags" w:element="stockticker">
        <w:r w:rsidRPr="004F2B00">
          <w:rPr>
            <w:rStyle w:val="HFWLevel1asheadingtext"/>
            <w:rFonts w:ascii="Franklin Gothic Book" w:hAnsi="Franklin Gothic Book"/>
            <w:b w:val="0"/>
            <w:szCs w:val="24"/>
          </w:rPr>
          <w:t>PGA</w:t>
        </w:r>
      </w:smartTag>
      <w:r w:rsidRPr="004F2B00">
        <w:rPr>
          <w:rStyle w:val="HFWLevel1asheadingtext"/>
          <w:rFonts w:ascii="Franklin Gothic Book" w:hAnsi="Franklin Gothic Book"/>
          <w:b w:val="0"/>
          <w:szCs w:val="24"/>
        </w:rPr>
        <w:t>) is a non-profit industry organisation established in 1907, which represents primary producers in both the pastoral and agricultural regions in Western Australia.</w:t>
      </w:r>
    </w:p>
    <w:p w:rsidR="00F31F02" w:rsidRPr="004F2B00" w:rsidRDefault="00F31F02" w:rsidP="00052195">
      <w:pPr>
        <w:jc w:val="both"/>
        <w:rPr>
          <w:rFonts w:ascii="Franklin Gothic Book" w:hAnsi="Franklin Gothic Book"/>
          <w:szCs w:val="24"/>
        </w:rPr>
      </w:pPr>
    </w:p>
    <w:p w:rsidR="00F31F02" w:rsidRPr="004F2B00" w:rsidRDefault="00F31F02" w:rsidP="00052195">
      <w:pPr>
        <w:jc w:val="both"/>
        <w:rPr>
          <w:rFonts w:ascii="Franklin Gothic Book" w:hAnsi="Franklin Gothic Book"/>
          <w:szCs w:val="24"/>
        </w:rPr>
      </w:pPr>
      <w:r w:rsidRPr="004F2B00">
        <w:rPr>
          <w:rStyle w:val="HFWLevel1asheadingtext"/>
          <w:rFonts w:ascii="Franklin Gothic Book" w:hAnsi="Franklin Gothic Book"/>
          <w:b w:val="0"/>
          <w:szCs w:val="24"/>
        </w:rPr>
        <w:t xml:space="preserve">The </w:t>
      </w:r>
      <w:smartTag w:uri="urn:schemas-microsoft-com:office:smarttags" w:element="stockticker">
        <w:r w:rsidRPr="004F2B00">
          <w:rPr>
            <w:rStyle w:val="HFWLevel1asheadingtext"/>
            <w:rFonts w:ascii="Franklin Gothic Book" w:hAnsi="Franklin Gothic Book"/>
            <w:b w:val="0"/>
            <w:szCs w:val="24"/>
          </w:rPr>
          <w:t>PGA</w:t>
        </w:r>
      </w:smartTag>
      <w:r w:rsidRPr="004F2B00">
        <w:rPr>
          <w:rStyle w:val="HFWLevel1asheadingtext"/>
          <w:rFonts w:ascii="Franklin Gothic Book" w:hAnsi="Franklin Gothic Book"/>
          <w:b w:val="0"/>
          <w:szCs w:val="24"/>
        </w:rPr>
        <w:t xml:space="preserve"> repres</w:t>
      </w:r>
      <w:r w:rsidR="006F2B29">
        <w:rPr>
          <w:rStyle w:val="HFWLevel1asheadingtext"/>
          <w:rFonts w:ascii="Franklin Gothic Book" w:hAnsi="Franklin Gothic Book"/>
          <w:b w:val="0"/>
          <w:szCs w:val="24"/>
        </w:rPr>
        <w:t>ents</w:t>
      </w:r>
      <w:r w:rsidRPr="004F2B00">
        <w:rPr>
          <w:rStyle w:val="HFWLevel1asheadingtext"/>
          <w:rFonts w:ascii="Franklin Gothic Book" w:hAnsi="Franklin Gothic Book"/>
          <w:b w:val="0"/>
          <w:szCs w:val="24"/>
        </w:rPr>
        <w:t xml:space="preserve"> Western Australian meat, wool and grain producers who believe in the benefits of competition and the reduction of government regulation within their industry.</w:t>
      </w:r>
    </w:p>
    <w:p w:rsidR="00D83519" w:rsidRDefault="00D83519" w:rsidP="00052195">
      <w:pPr>
        <w:pStyle w:val="Default"/>
        <w:jc w:val="both"/>
        <w:rPr>
          <w:rFonts w:ascii="Franklin Gothic Book" w:hAnsi="Franklin Gothic Book"/>
        </w:rPr>
      </w:pPr>
    </w:p>
    <w:p w:rsidR="00D83519" w:rsidRPr="004F2B00" w:rsidRDefault="00D83519" w:rsidP="00052195">
      <w:pPr>
        <w:pStyle w:val="Default"/>
        <w:jc w:val="both"/>
        <w:rPr>
          <w:rFonts w:ascii="Franklin Gothic Book" w:hAnsi="Franklin Gothic Book"/>
        </w:rPr>
      </w:pPr>
      <w:r w:rsidRPr="004F2B00">
        <w:rPr>
          <w:rFonts w:ascii="Franklin Gothic Book" w:hAnsi="Franklin Gothic Book"/>
        </w:rPr>
        <w:t xml:space="preserve">The </w:t>
      </w:r>
      <w:smartTag w:uri="urn:schemas-microsoft-com:office:smarttags" w:element="stockticker">
        <w:r w:rsidRPr="004F2B00">
          <w:rPr>
            <w:rFonts w:ascii="Franklin Gothic Book" w:hAnsi="Franklin Gothic Book"/>
          </w:rPr>
          <w:t>PGA</w:t>
        </w:r>
      </w:smartTag>
      <w:r w:rsidRPr="004F2B00">
        <w:rPr>
          <w:rFonts w:ascii="Franklin Gothic Book" w:hAnsi="Franklin Gothic Book"/>
        </w:rPr>
        <w:t xml:space="preserve"> </w:t>
      </w:r>
      <w:r w:rsidR="00D42298">
        <w:rPr>
          <w:rFonts w:ascii="Franklin Gothic Book" w:hAnsi="Franklin Gothic Book"/>
        </w:rPr>
        <w:t>appreciates</w:t>
      </w:r>
      <w:r w:rsidRPr="004F2B00">
        <w:rPr>
          <w:rFonts w:ascii="Franklin Gothic Book" w:hAnsi="Franklin Gothic Book"/>
        </w:rPr>
        <w:t xml:space="preserve"> the opportunity to provide its views and comment on the</w:t>
      </w:r>
      <w:r w:rsidRPr="004F2B00">
        <w:rPr>
          <w:rFonts w:ascii="Franklin Gothic Book" w:hAnsi="Franklin Gothic Book"/>
          <w:bCs/>
        </w:rPr>
        <w:t xml:space="preserve"> </w:t>
      </w:r>
      <w:r w:rsidR="00C03F2A">
        <w:rPr>
          <w:rFonts w:ascii="Franklin Gothic Book" w:hAnsi="Franklin Gothic Book"/>
          <w:bCs/>
        </w:rPr>
        <w:t xml:space="preserve">Productivity Commission </w:t>
      </w:r>
      <w:r w:rsidR="00926CB7">
        <w:rPr>
          <w:rFonts w:ascii="Franklin Gothic Book" w:hAnsi="Franklin Gothic Book"/>
          <w:bCs/>
        </w:rPr>
        <w:t>Issues Paper on the</w:t>
      </w:r>
      <w:r w:rsidR="00C03F2A">
        <w:rPr>
          <w:rFonts w:ascii="Franklin Gothic Book" w:hAnsi="Franklin Gothic Book"/>
          <w:bCs/>
        </w:rPr>
        <w:t xml:space="preserve"> Regulation</w:t>
      </w:r>
      <w:r w:rsidR="00926CB7">
        <w:rPr>
          <w:rFonts w:ascii="Franklin Gothic Book" w:hAnsi="Franklin Gothic Book"/>
          <w:bCs/>
        </w:rPr>
        <w:t xml:space="preserve"> of Australian Agriculture</w:t>
      </w:r>
      <w:r w:rsidRPr="004F2B00">
        <w:rPr>
          <w:rFonts w:ascii="Franklin Gothic Book" w:hAnsi="Franklin Gothic Book"/>
          <w:bCs/>
        </w:rPr>
        <w:t>.</w:t>
      </w:r>
    </w:p>
    <w:p w:rsidR="00E60F5B" w:rsidRPr="00E60F5B" w:rsidRDefault="00E60F5B" w:rsidP="00052195">
      <w:pPr>
        <w:autoSpaceDE w:val="0"/>
        <w:autoSpaceDN w:val="0"/>
        <w:adjustRightInd w:val="0"/>
        <w:jc w:val="both"/>
        <w:rPr>
          <w:rFonts w:ascii="Franklin Gothic Book" w:hAnsi="Franklin Gothic Book"/>
          <w:szCs w:val="24"/>
          <w:lang w:eastAsia="en-AU"/>
        </w:rPr>
      </w:pPr>
    </w:p>
    <w:p w:rsidR="00E60F5B" w:rsidRPr="00E60F5B" w:rsidRDefault="00E90C1B" w:rsidP="00052195">
      <w:pPr>
        <w:autoSpaceDE w:val="0"/>
        <w:autoSpaceDN w:val="0"/>
        <w:adjustRightInd w:val="0"/>
        <w:jc w:val="both"/>
        <w:rPr>
          <w:rFonts w:ascii="Franklin Gothic Book" w:hAnsi="Franklin Gothic Book"/>
          <w:color w:val="000000"/>
          <w:szCs w:val="24"/>
          <w:lang w:eastAsia="en-AU"/>
        </w:rPr>
      </w:pPr>
      <w:r>
        <w:rPr>
          <w:rFonts w:ascii="Franklin Gothic Book" w:hAnsi="Franklin Gothic Book"/>
          <w:color w:val="000000"/>
          <w:szCs w:val="24"/>
          <w:lang w:eastAsia="en-AU"/>
        </w:rPr>
        <w:t xml:space="preserve">The </w:t>
      </w:r>
      <w:smartTag w:uri="urn:schemas-microsoft-com:office:smarttags" w:element="stockticker">
        <w:r>
          <w:rPr>
            <w:rFonts w:ascii="Franklin Gothic Book" w:hAnsi="Franklin Gothic Book"/>
            <w:color w:val="000000"/>
            <w:szCs w:val="24"/>
            <w:lang w:eastAsia="en-AU"/>
          </w:rPr>
          <w:t>PGA</w:t>
        </w:r>
      </w:smartTag>
      <w:r>
        <w:rPr>
          <w:rFonts w:ascii="Franklin Gothic Book" w:hAnsi="Franklin Gothic Book"/>
          <w:color w:val="000000"/>
          <w:szCs w:val="24"/>
          <w:lang w:eastAsia="en-AU"/>
        </w:rPr>
        <w:t xml:space="preserve"> believes that the fundamental </w:t>
      </w:r>
      <w:r w:rsidR="005B2FCA">
        <w:rPr>
          <w:rFonts w:ascii="Franklin Gothic Book" w:hAnsi="Franklin Gothic Book"/>
          <w:color w:val="000000"/>
          <w:szCs w:val="24"/>
          <w:lang w:eastAsia="en-AU"/>
        </w:rPr>
        <w:t>mechanism that underpins e</w:t>
      </w:r>
      <w:r w:rsidR="00E60F5B" w:rsidRPr="00E60F5B">
        <w:rPr>
          <w:rFonts w:ascii="Franklin Gothic Book" w:hAnsi="Franklin Gothic Book"/>
          <w:color w:val="000000"/>
          <w:szCs w:val="24"/>
          <w:lang w:eastAsia="en-AU"/>
        </w:rPr>
        <w:t xml:space="preserve">xpanding agricultural production </w:t>
      </w:r>
      <w:r w:rsidR="005B2FCA">
        <w:rPr>
          <w:rFonts w:ascii="Franklin Gothic Book" w:hAnsi="Franklin Gothic Book"/>
          <w:color w:val="000000"/>
          <w:szCs w:val="24"/>
          <w:lang w:eastAsia="en-AU"/>
        </w:rPr>
        <w:t>is demand, followed by the ability to supply this demand at a profit.</w:t>
      </w:r>
    </w:p>
    <w:p w:rsidR="00301F39" w:rsidRDefault="00301F39" w:rsidP="00052195">
      <w:pPr>
        <w:autoSpaceDE w:val="0"/>
        <w:autoSpaceDN w:val="0"/>
        <w:adjustRightInd w:val="0"/>
        <w:jc w:val="both"/>
        <w:rPr>
          <w:rFonts w:ascii="Franklin Gothic Book" w:hAnsi="Franklin Gothic Book" w:cs="Calibri"/>
          <w:color w:val="000000"/>
          <w:szCs w:val="24"/>
          <w:lang w:eastAsia="en-AU"/>
        </w:rPr>
      </w:pPr>
    </w:p>
    <w:p w:rsidR="00E60F5B" w:rsidRDefault="00E60F5B" w:rsidP="00052195">
      <w:pPr>
        <w:autoSpaceDE w:val="0"/>
        <w:autoSpaceDN w:val="0"/>
        <w:adjustRightInd w:val="0"/>
        <w:jc w:val="both"/>
        <w:rPr>
          <w:rFonts w:ascii="Franklin Gothic Book" w:hAnsi="Franklin Gothic Book" w:cs="Calibri"/>
          <w:color w:val="000000"/>
          <w:szCs w:val="24"/>
          <w:lang w:eastAsia="en-AU"/>
        </w:rPr>
      </w:pPr>
      <w:r w:rsidRPr="00E60F5B">
        <w:rPr>
          <w:rFonts w:ascii="Franklin Gothic Book" w:hAnsi="Franklin Gothic Book" w:cs="Calibri"/>
          <w:color w:val="000000"/>
          <w:szCs w:val="24"/>
          <w:lang w:eastAsia="en-AU"/>
        </w:rPr>
        <w:t xml:space="preserve">Australia’s </w:t>
      </w:r>
      <w:r w:rsidR="005B2FCA">
        <w:rPr>
          <w:rFonts w:ascii="Franklin Gothic Book" w:hAnsi="Franklin Gothic Book" w:cs="Calibri"/>
          <w:color w:val="000000"/>
          <w:szCs w:val="24"/>
          <w:lang w:eastAsia="en-AU"/>
        </w:rPr>
        <w:t>relatively small do</w:t>
      </w:r>
      <w:r w:rsidR="008737BB">
        <w:rPr>
          <w:rFonts w:ascii="Franklin Gothic Book" w:hAnsi="Franklin Gothic Book" w:cs="Calibri"/>
          <w:color w:val="000000"/>
          <w:szCs w:val="24"/>
          <w:lang w:eastAsia="en-AU"/>
        </w:rPr>
        <w:t xml:space="preserve">mestic market means that </w:t>
      </w:r>
      <w:r w:rsidR="005E18BA" w:rsidRPr="005E18BA">
        <w:rPr>
          <w:rFonts w:ascii="Franklin Gothic Book" w:hAnsi="Franklin Gothic Book" w:cs="Calibri"/>
          <w:color w:val="000000"/>
          <w:szCs w:val="24"/>
          <w:lang w:eastAsia="en-AU"/>
        </w:rPr>
        <w:t>60 per cent (in volume) of</w:t>
      </w:r>
      <w:r w:rsidR="005E18BA">
        <w:rPr>
          <w:rFonts w:ascii="Franklin Gothic Book" w:hAnsi="Franklin Gothic Book" w:cs="Calibri"/>
          <w:color w:val="000000"/>
          <w:szCs w:val="24"/>
          <w:lang w:eastAsia="en-AU"/>
        </w:rPr>
        <w:t xml:space="preserve"> total agricultural p</w:t>
      </w:r>
      <w:r w:rsidR="00AA2EDD">
        <w:rPr>
          <w:rFonts w:ascii="Franklin Gothic Book" w:hAnsi="Franklin Gothic Book" w:cs="Calibri"/>
          <w:color w:val="000000"/>
          <w:szCs w:val="24"/>
          <w:lang w:eastAsia="en-AU"/>
        </w:rPr>
        <w:t>roduction</w:t>
      </w:r>
      <w:r w:rsidR="00AA2EDD" w:rsidRPr="00AA2EDD">
        <w:rPr>
          <w:rFonts w:ascii="Franklin Gothic Book" w:hAnsi="Franklin Gothic Book" w:cs="Calibri"/>
          <w:color w:val="000000"/>
          <w:szCs w:val="24"/>
          <w:lang w:eastAsia="en-AU"/>
        </w:rPr>
        <w:t xml:space="preserve"> </w:t>
      </w:r>
      <w:r w:rsidR="008737BB">
        <w:rPr>
          <w:rFonts w:ascii="Franklin Gothic Book" w:hAnsi="Franklin Gothic Book" w:cs="Calibri"/>
          <w:color w:val="000000"/>
          <w:szCs w:val="24"/>
          <w:lang w:eastAsia="en-AU"/>
        </w:rPr>
        <w:t xml:space="preserve">is exported </w:t>
      </w:r>
      <w:r w:rsidR="00AA2EDD">
        <w:rPr>
          <w:rFonts w:ascii="Franklin Gothic Book" w:hAnsi="Franklin Gothic Book" w:cs="Calibri"/>
          <w:color w:val="000000"/>
          <w:szCs w:val="24"/>
          <w:lang w:eastAsia="en-AU"/>
        </w:rPr>
        <w:t>(</w:t>
      </w:r>
      <w:r w:rsidR="00AA2EDD" w:rsidRPr="005E18BA">
        <w:rPr>
          <w:rFonts w:ascii="Franklin Gothic Book" w:hAnsi="Franklin Gothic Book" w:cs="Calibri"/>
          <w:color w:val="000000"/>
          <w:szCs w:val="24"/>
          <w:lang w:eastAsia="en-AU"/>
        </w:rPr>
        <w:t>The Prime Minister’s Science, Engineering and Innovation Council</w:t>
      </w:r>
      <w:r w:rsidR="008737BB">
        <w:rPr>
          <w:rFonts w:ascii="Franklin Gothic Book" w:hAnsi="Franklin Gothic Book" w:cs="Calibri"/>
          <w:color w:val="000000"/>
          <w:szCs w:val="24"/>
          <w:lang w:eastAsia="en-AU"/>
        </w:rPr>
        <w:t xml:space="preserve"> 2010).</w:t>
      </w:r>
    </w:p>
    <w:p w:rsidR="00D221B5" w:rsidRDefault="00D221B5" w:rsidP="00052195">
      <w:pPr>
        <w:autoSpaceDE w:val="0"/>
        <w:autoSpaceDN w:val="0"/>
        <w:adjustRightInd w:val="0"/>
        <w:jc w:val="both"/>
        <w:rPr>
          <w:rFonts w:ascii="Franklin Gothic Book" w:hAnsi="Franklin Gothic Book" w:cs="Calibri"/>
          <w:color w:val="000000"/>
          <w:szCs w:val="24"/>
          <w:lang w:eastAsia="en-AU"/>
        </w:rPr>
      </w:pPr>
    </w:p>
    <w:p w:rsidR="00E63E9F" w:rsidRDefault="00D221B5" w:rsidP="00052195">
      <w:pPr>
        <w:autoSpaceDE w:val="0"/>
        <w:autoSpaceDN w:val="0"/>
        <w:adjustRightInd w:val="0"/>
        <w:jc w:val="both"/>
        <w:rPr>
          <w:rFonts w:ascii="Franklin Gothic Book" w:hAnsi="Franklin Gothic Book" w:cs="Arial"/>
          <w:color w:val="000000" w:themeColor="text1"/>
          <w:szCs w:val="24"/>
        </w:rPr>
      </w:pPr>
      <w:r w:rsidRPr="00E63E9F">
        <w:rPr>
          <w:rFonts w:ascii="Franklin Gothic Book" w:hAnsi="Franklin Gothic Book" w:cs="Calibri"/>
          <w:color w:val="000000" w:themeColor="text1"/>
          <w:szCs w:val="24"/>
          <w:lang w:eastAsia="en-AU"/>
        </w:rPr>
        <w:t>Western Australia is particularly export exposed.</w:t>
      </w:r>
    </w:p>
    <w:p w:rsidR="00D221B5" w:rsidRPr="00E63E9F" w:rsidRDefault="00E63E9F" w:rsidP="00052195">
      <w:pPr>
        <w:autoSpaceDE w:val="0"/>
        <w:autoSpaceDN w:val="0"/>
        <w:adjustRightInd w:val="0"/>
        <w:jc w:val="both"/>
        <w:rPr>
          <w:rFonts w:ascii="Franklin Gothic Book" w:hAnsi="Franklin Gothic Book" w:cs="Calibri"/>
          <w:color w:val="000000" w:themeColor="text1"/>
          <w:szCs w:val="24"/>
          <w:lang w:eastAsia="en-AU"/>
        </w:rPr>
      </w:pPr>
      <w:r w:rsidRPr="00E63E9F">
        <w:rPr>
          <w:rFonts w:ascii="Franklin Gothic Book" w:hAnsi="Franklin Gothic Book" w:cs="Arial"/>
          <w:color w:val="000000" w:themeColor="text1"/>
          <w:szCs w:val="24"/>
        </w:rPr>
        <w:t>About 80% of WA wheat is exported - predominantly to Asia and the Middle East - generating $2 billion in annual export earnings for the state</w:t>
      </w:r>
      <w:r>
        <w:rPr>
          <w:rFonts w:ascii="Franklin Gothic Book" w:hAnsi="Franklin Gothic Book" w:cs="Arial"/>
          <w:color w:val="000000" w:themeColor="text1"/>
          <w:szCs w:val="24"/>
        </w:rPr>
        <w:t>.</w:t>
      </w:r>
    </w:p>
    <w:p w:rsidR="00D221B5" w:rsidRDefault="00D221B5" w:rsidP="00926CB7">
      <w:pPr>
        <w:autoSpaceDE w:val="0"/>
        <w:autoSpaceDN w:val="0"/>
        <w:adjustRightInd w:val="0"/>
        <w:jc w:val="both"/>
        <w:rPr>
          <w:rFonts w:ascii="Franklin Gothic Book" w:hAnsi="Franklin Gothic Book" w:cs="Calibri"/>
          <w:bCs/>
          <w:iCs/>
          <w:color w:val="000000"/>
          <w:szCs w:val="24"/>
          <w:lang w:eastAsia="en-AU"/>
        </w:rPr>
      </w:pPr>
    </w:p>
    <w:p w:rsidR="00926CB7" w:rsidRPr="00926CB7" w:rsidRDefault="00926CB7" w:rsidP="00926CB7">
      <w:pPr>
        <w:autoSpaceDE w:val="0"/>
        <w:autoSpaceDN w:val="0"/>
        <w:adjustRightInd w:val="0"/>
        <w:jc w:val="both"/>
        <w:rPr>
          <w:rFonts w:ascii="Franklin Gothic Book" w:hAnsi="Franklin Gothic Book" w:cs="Calibri"/>
          <w:bCs/>
          <w:iCs/>
          <w:color w:val="000000"/>
          <w:szCs w:val="24"/>
          <w:lang w:eastAsia="en-AU"/>
        </w:rPr>
      </w:pPr>
      <w:r w:rsidRPr="00926CB7">
        <w:rPr>
          <w:rFonts w:ascii="Franklin Gothic Book" w:hAnsi="Franklin Gothic Book" w:cs="Calibri"/>
          <w:bCs/>
          <w:iCs/>
          <w:color w:val="000000"/>
          <w:szCs w:val="24"/>
          <w:lang w:eastAsia="en-AU"/>
        </w:rPr>
        <w:t>It is therefore imperative that government regulation is cost effective and must not act as an impediment to market access by increasing compliance costs that would reduce the competitive position of Western Australian farmers by comparison with their global counterparts.</w:t>
      </w:r>
    </w:p>
    <w:p w:rsidR="00A3090E" w:rsidRDefault="00A3090E" w:rsidP="00052195">
      <w:pPr>
        <w:tabs>
          <w:tab w:val="left" w:pos="4572"/>
        </w:tabs>
        <w:autoSpaceDE w:val="0"/>
        <w:autoSpaceDN w:val="0"/>
        <w:adjustRightInd w:val="0"/>
        <w:jc w:val="both"/>
        <w:rPr>
          <w:rFonts w:ascii="Franklin Gothic Book" w:hAnsi="Franklin Gothic Book" w:cs="Calibri"/>
          <w:color w:val="000000"/>
          <w:szCs w:val="24"/>
          <w:lang w:eastAsia="en-AU"/>
        </w:rPr>
      </w:pPr>
    </w:p>
    <w:p w:rsidR="002C6E7A" w:rsidRPr="002C6E7A" w:rsidRDefault="002C6E7A" w:rsidP="00052195">
      <w:pPr>
        <w:tabs>
          <w:tab w:val="left" w:pos="4572"/>
        </w:tabs>
        <w:autoSpaceDE w:val="0"/>
        <w:autoSpaceDN w:val="0"/>
        <w:adjustRightInd w:val="0"/>
        <w:jc w:val="both"/>
        <w:rPr>
          <w:rFonts w:ascii="Franklin Gothic Book" w:hAnsi="Franklin Gothic Book" w:cs="Calibri"/>
          <w:b/>
          <w:color w:val="000000"/>
          <w:szCs w:val="24"/>
          <w:lang w:eastAsia="en-AU"/>
        </w:rPr>
      </w:pPr>
      <w:r w:rsidRPr="002C6E7A">
        <w:rPr>
          <w:rFonts w:ascii="Franklin Gothic Book" w:hAnsi="Franklin Gothic Book" w:cs="Calibri"/>
          <w:b/>
          <w:color w:val="000000"/>
          <w:szCs w:val="24"/>
          <w:lang w:eastAsia="en-AU"/>
        </w:rPr>
        <w:t>Land Use Planning</w:t>
      </w:r>
    </w:p>
    <w:p w:rsidR="002C6E7A" w:rsidRDefault="002C6E7A" w:rsidP="00052195">
      <w:pPr>
        <w:tabs>
          <w:tab w:val="left" w:pos="4572"/>
        </w:tabs>
        <w:autoSpaceDE w:val="0"/>
        <w:autoSpaceDN w:val="0"/>
        <w:adjustRightInd w:val="0"/>
        <w:jc w:val="both"/>
        <w:rPr>
          <w:rFonts w:ascii="Franklin Gothic Book" w:hAnsi="Franklin Gothic Book" w:cs="Calibri"/>
          <w:color w:val="000000"/>
          <w:szCs w:val="24"/>
          <w:lang w:eastAsia="en-AU"/>
        </w:rPr>
      </w:pPr>
    </w:p>
    <w:p w:rsidR="00D15555" w:rsidRDefault="00D15555" w:rsidP="00D15555">
      <w:pPr>
        <w:rPr>
          <w:rFonts w:ascii="Franklin Gothic Book" w:hAnsi="Franklin Gothic Book"/>
          <w:color w:val="000000" w:themeColor="text1"/>
          <w:szCs w:val="24"/>
        </w:rPr>
      </w:pPr>
      <w:r>
        <w:rPr>
          <w:rFonts w:ascii="Franklin Gothic Book" w:hAnsi="Franklin Gothic Book"/>
          <w:color w:val="000000" w:themeColor="text1"/>
          <w:szCs w:val="24"/>
        </w:rPr>
        <w:lastRenderedPageBreak/>
        <w:t>T</w:t>
      </w:r>
      <w:r w:rsidRPr="00D15555">
        <w:rPr>
          <w:rFonts w:ascii="Franklin Gothic Book" w:hAnsi="Franklin Gothic Book"/>
          <w:color w:val="000000" w:themeColor="text1"/>
          <w:szCs w:val="24"/>
        </w:rPr>
        <w:t>he current building standards within the Build</w:t>
      </w:r>
      <w:r>
        <w:rPr>
          <w:rFonts w:ascii="Franklin Gothic Book" w:hAnsi="Franklin Gothic Book"/>
          <w:color w:val="000000" w:themeColor="text1"/>
          <w:szCs w:val="24"/>
        </w:rPr>
        <w:t xml:space="preserve">ing Code of Australia (BCA) require </w:t>
      </w:r>
      <w:r w:rsidRPr="00D15555">
        <w:rPr>
          <w:rFonts w:ascii="Franklin Gothic Book" w:hAnsi="Franklin Gothic Book"/>
          <w:color w:val="000000" w:themeColor="text1"/>
          <w:szCs w:val="24"/>
        </w:rPr>
        <w:t xml:space="preserve">onerous fire safety requirements for </w:t>
      </w:r>
      <w:r>
        <w:rPr>
          <w:rFonts w:ascii="Franklin Gothic Book" w:hAnsi="Franklin Gothic Book"/>
          <w:color w:val="000000" w:themeColor="text1"/>
          <w:szCs w:val="24"/>
        </w:rPr>
        <w:t>farm buildings that will</w:t>
      </w:r>
      <w:r w:rsidRPr="00D15555">
        <w:rPr>
          <w:rFonts w:ascii="Franklin Gothic Book" w:hAnsi="Franklin Gothic Book"/>
          <w:color w:val="000000" w:themeColor="text1"/>
          <w:szCs w:val="24"/>
        </w:rPr>
        <w:t xml:space="preserve"> have an impact on the cost of const</w:t>
      </w:r>
      <w:r>
        <w:rPr>
          <w:rFonts w:ascii="Franklin Gothic Book" w:hAnsi="Franklin Gothic Book"/>
          <w:color w:val="000000" w:themeColor="text1"/>
          <w:szCs w:val="24"/>
        </w:rPr>
        <w:t>ruction.</w:t>
      </w:r>
    </w:p>
    <w:p w:rsidR="00D15555" w:rsidRPr="00D15555" w:rsidRDefault="00D15555" w:rsidP="00D15555">
      <w:pPr>
        <w:rPr>
          <w:rFonts w:ascii="Franklin Gothic Book" w:hAnsi="Franklin Gothic Book"/>
          <w:color w:val="000000" w:themeColor="text1"/>
          <w:szCs w:val="24"/>
        </w:rPr>
      </w:pPr>
      <w:r>
        <w:rPr>
          <w:rFonts w:ascii="Franklin Gothic Book" w:hAnsi="Franklin Gothic Book"/>
          <w:color w:val="000000" w:themeColor="text1"/>
          <w:szCs w:val="24"/>
        </w:rPr>
        <w:t xml:space="preserve">This is particularly apparent </w:t>
      </w:r>
      <w:r w:rsidRPr="00D15555">
        <w:rPr>
          <w:rFonts w:ascii="Franklin Gothic Book" w:hAnsi="Franklin Gothic Book"/>
          <w:color w:val="000000" w:themeColor="text1"/>
          <w:szCs w:val="24"/>
        </w:rPr>
        <w:t>in areas where deficient water infrastructure prevents economically viable BCA compliance options.</w:t>
      </w:r>
    </w:p>
    <w:p w:rsidR="006074AE" w:rsidRDefault="006074AE" w:rsidP="00D15555">
      <w:pPr>
        <w:rPr>
          <w:rFonts w:ascii="Franklin Gothic Book" w:hAnsi="Franklin Gothic Book" w:cs="Arial"/>
          <w:color w:val="000000" w:themeColor="text1"/>
          <w:szCs w:val="24"/>
          <w:lang w:eastAsia="en-AU"/>
        </w:rPr>
      </w:pPr>
    </w:p>
    <w:p w:rsidR="006074AE" w:rsidRDefault="006074AE" w:rsidP="006074AE">
      <w:pPr>
        <w:autoSpaceDE w:val="0"/>
        <w:autoSpaceDN w:val="0"/>
        <w:adjustRightInd w:val="0"/>
        <w:jc w:val="both"/>
        <w:rPr>
          <w:rFonts w:ascii="Franklin Gothic Book" w:hAnsi="Franklin Gothic Book" w:cs="Arial"/>
          <w:color w:val="000000" w:themeColor="text1"/>
          <w:szCs w:val="24"/>
          <w:lang w:eastAsia="en-AU"/>
        </w:rPr>
      </w:pPr>
      <w:r>
        <w:rPr>
          <w:rFonts w:ascii="Franklin Gothic Book" w:hAnsi="Franklin Gothic Book" w:cs="Arial"/>
          <w:color w:val="000000" w:themeColor="text1"/>
          <w:szCs w:val="24"/>
          <w:lang w:eastAsia="en-AU"/>
        </w:rPr>
        <w:t>These</w:t>
      </w:r>
      <w:r w:rsidR="00D15555" w:rsidRPr="00D15555">
        <w:rPr>
          <w:rFonts w:ascii="Franklin Gothic Book" w:hAnsi="Franklin Gothic Book" w:cs="Arial"/>
          <w:color w:val="000000" w:themeColor="text1"/>
          <w:szCs w:val="24"/>
          <w:lang w:eastAsia="en-AU"/>
        </w:rPr>
        <w:t xml:space="preserve"> require</w:t>
      </w:r>
      <w:r>
        <w:rPr>
          <w:rFonts w:ascii="Franklin Gothic Book" w:hAnsi="Franklin Gothic Book" w:cs="Arial"/>
          <w:color w:val="000000" w:themeColor="text1"/>
          <w:szCs w:val="24"/>
          <w:lang w:eastAsia="en-AU"/>
        </w:rPr>
        <w:t xml:space="preserve">ments would mean that </w:t>
      </w:r>
      <w:r w:rsidR="00D15555" w:rsidRPr="00D15555">
        <w:rPr>
          <w:rFonts w:ascii="Franklin Gothic Book" w:hAnsi="Franklin Gothic Book" w:cs="Arial"/>
          <w:color w:val="000000" w:themeColor="text1"/>
          <w:szCs w:val="24"/>
          <w:lang w:eastAsia="en-AU"/>
        </w:rPr>
        <w:t xml:space="preserve">large farm sheds </w:t>
      </w:r>
      <w:r>
        <w:rPr>
          <w:rFonts w:ascii="Franklin Gothic Book" w:hAnsi="Franklin Gothic Book" w:cs="Arial"/>
          <w:color w:val="000000" w:themeColor="text1"/>
          <w:szCs w:val="24"/>
          <w:lang w:eastAsia="en-AU"/>
        </w:rPr>
        <w:t xml:space="preserve">would have </w:t>
      </w:r>
      <w:r w:rsidR="00D15555" w:rsidRPr="00D15555">
        <w:rPr>
          <w:rFonts w:ascii="Franklin Gothic Book" w:hAnsi="Franklin Gothic Book" w:cs="Arial"/>
          <w:color w:val="000000" w:themeColor="text1"/>
          <w:szCs w:val="24"/>
          <w:lang w:eastAsia="en-AU"/>
        </w:rPr>
        <w:t>to comply with the sort of fire safety measures usually found in city warehouse</w:t>
      </w:r>
      <w:r>
        <w:rPr>
          <w:rFonts w:ascii="Franklin Gothic Book" w:hAnsi="Franklin Gothic Book" w:cs="Arial"/>
          <w:color w:val="000000" w:themeColor="text1"/>
          <w:szCs w:val="24"/>
          <w:lang w:eastAsia="en-AU"/>
        </w:rPr>
        <w:t>s.</w:t>
      </w:r>
    </w:p>
    <w:p w:rsidR="006074AE" w:rsidRDefault="006074AE" w:rsidP="006074AE">
      <w:pPr>
        <w:autoSpaceDE w:val="0"/>
        <w:autoSpaceDN w:val="0"/>
        <w:adjustRightInd w:val="0"/>
        <w:jc w:val="both"/>
        <w:rPr>
          <w:rFonts w:ascii="Franklin Gothic Book" w:hAnsi="Franklin Gothic Book" w:cs="Arial"/>
          <w:color w:val="000000" w:themeColor="text1"/>
          <w:szCs w:val="24"/>
          <w:lang w:eastAsia="en-AU"/>
        </w:rPr>
      </w:pPr>
    </w:p>
    <w:p w:rsidR="006074AE" w:rsidRPr="00D15555" w:rsidRDefault="006074AE" w:rsidP="006074AE">
      <w:pPr>
        <w:autoSpaceDE w:val="0"/>
        <w:autoSpaceDN w:val="0"/>
        <w:adjustRightInd w:val="0"/>
        <w:jc w:val="both"/>
        <w:rPr>
          <w:rFonts w:ascii="Franklin Gothic Book" w:hAnsi="Franklin Gothic Book" w:cs="Calibri"/>
          <w:color w:val="000000" w:themeColor="text1"/>
          <w:szCs w:val="24"/>
          <w:lang w:eastAsia="en-AU"/>
        </w:rPr>
      </w:pPr>
      <w:r>
        <w:rPr>
          <w:rFonts w:ascii="Franklin Gothic Book" w:hAnsi="Franklin Gothic Book" w:cs="Arial"/>
          <w:color w:val="000000" w:themeColor="text1"/>
          <w:szCs w:val="24"/>
          <w:lang w:eastAsia="en-AU"/>
        </w:rPr>
        <w:t xml:space="preserve">These are usually a ring main to supply </w:t>
      </w:r>
      <w:r w:rsidR="005F5536">
        <w:rPr>
          <w:rFonts w:ascii="Franklin Gothic Book" w:hAnsi="Franklin Gothic Book" w:cs="Arial"/>
          <w:color w:val="000000" w:themeColor="text1"/>
          <w:szCs w:val="24"/>
          <w:lang w:eastAsia="en-AU"/>
        </w:rPr>
        <w:t>fire-fighting</w:t>
      </w:r>
      <w:r>
        <w:rPr>
          <w:rFonts w:ascii="Franklin Gothic Book" w:hAnsi="Franklin Gothic Book" w:cs="Arial"/>
          <w:color w:val="000000" w:themeColor="text1"/>
          <w:szCs w:val="24"/>
          <w:lang w:eastAsia="en-AU"/>
        </w:rPr>
        <w:t xml:space="preserve"> </w:t>
      </w:r>
      <w:r w:rsidR="0056017B">
        <w:rPr>
          <w:rFonts w:ascii="Franklin Gothic Book" w:hAnsi="Franklin Gothic Book" w:cs="Arial"/>
          <w:color w:val="000000" w:themeColor="text1"/>
          <w:szCs w:val="24"/>
          <w:lang w:eastAsia="en-AU"/>
        </w:rPr>
        <w:t xml:space="preserve">water </w:t>
      </w:r>
      <w:r>
        <w:rPr>
          <w:rFonts w:ascii="Franklin Gothic Book" w:hAnsi="Franklin Gothic Book" w:cs="Arial"/>
          <w:color w:val="000000" w:themeColor="text1"/>
          <w:szCs w:val="24"/>
          <w:lang w:eastAsia="en-AU"/>
        </w:rPr>
        <w:t>fed from a tank</w:t>
      </w:r>
      <w:r w:rsidR="00D15555" w:rsidRPr="00D15555">
        <w:rPr>
          <w:rFonts w:ascii="Franklin Gothic Book" w:hAnsi="Franklin Gothic Book" w:cs="Arial"/>
          <w:color w:val="000000" w:themeColor="text1"/>
          <w:szCs w:val="24"/>
          <w:lang w:eastAsia="en-AU"/>
        </w:rPr>
        <w:t>, pressurized by</w:t>
      </w:r>
      <w:r>
        <w:rPr>
          <w:rFonts w:ascii="Franklin Gothic Book" w:hAnsi="Franklin Gothic Book" w:cs="Arial"/>
          <w:color w:val="000000" w:themeColor="text1"/>
          <w:szCs w:val="24"/>
          <w:lang w:eastAsia="en-AU"/>
        </w:rPr>
        <w:t xml:space="preserve"> a diesel-powered pump, </w:t>
      </w:r>
    </w:p>
    <w:p w:rsidR="00D15555" w:rsidRPr="00D15555" w:rsidRDefault="00D15555" w:rsidP="00D15555">
      <w:pPr>
        <w:rPr>
          <w:rFonts w:ascii="Franklin Gothic Book" w:hAnsi="Franklin Gothic Book"/>
          <w:color w:val="000000" w:themeColor="text1"/>
          <w:szCs w:val="24"/>
          <w:lang w:eastAsia="en-AU"/>
        </w:rPr>
      </w:pPr>
    </w:p>
    <w:p w:rsidR="00D15555" w:rsidRPr="00D15555" w:rsidRDefault="006074AE" w:rsidP="00D15555">
      <w:pPr>
        <w:autoSpaceDE w:val="0"/>
        <w:autoSpaceDN w:val="0"/>
        <w:adjustRightInd w:val="0"/>
        <w:jc w:val="both"/>
        <w:rPr>
          <w:rFonts w:ascii="Franklin Gothic Book" w:hAnsi="Franklin Gothic Book" w:cs="Calibri"/>
          <w:color w:val="000000" w:themeColor="text1"/>
          <w:szCs w:val="24"/>
          <w:lang w:eastAsia="en-AU"/>
        </w:rPr>
      </w:pPr>
      <w:r>
        <w:rPr>
          <w:rFonts w:ascii="Franklin Gothic Book" w:hAnsi="Franklin Gothic Book" w:cs="Arial"/>
          <w:color w:val="000000" w:themeColor="text1"/>
          <w:szCs w:val="24"/>
          <w:lang w:eastAsia="en-AU"/>
        </w:rPr>
        <w:t>C</w:t>
      </w:r>
      <w:r w:rsidRPr="00D15555">
        <w:rPr>
          <w:rFonts w:ascii="Franklin Gothic Book" w:hAnsi="Franklin Gothic Book" w:cs="Arial"/>
          <w:color w:val="000000" w:themeColor="text1"/>
          <w:szCs w:val="24"/>
          <w:lang w:eastAsia="en-AU"/>
        </w:rPr>
        <w:t>onsidering that some</w:t>
      </w:r>
      <w:r>
        <w:rPr>
          <w:rFonts w:ascii="Franklin Gothic Book" w:hAnsi="Franklin Gothic Book" w:cs="Arial"/>
          <w:color w:val="000000" w:themeColor="text1"/>
          <w:szCs w:val="24"/>
          <w:lang w:eastAsia="en-AU"/>
        </w:rPr>
        <w:t>,</w:t>
      </w:r>
      <w:r w:rsidRPr="00D15555">
        <w:rPr>
          <w:rFonts w:ascii="Franklin Gothic Book" w:hAnsi="Franklin Gothic Book" w:cs="Arial"/>
          <w:color w:val="000000" w:themeColor="text1"/>
          <w:szCs w:val="24"/>
          <w:lang w:eastAsia="en-AU"/>
        </w:rPr>
        <w:t xml:space="preserve"> if not most farm water supplies are from roof top collection</w:t>
      </w:r>
      <w:r>
        <w:rPr>
          <w:rFonts w:ascii="Franklin Gothic Book" w:hAnsi="Franklin Gothic Book" w:cs="Arial"/>
          <w:color w:val="000000" w:themeColor="text1"/>
          <w:szCs w:val="24"/>
          <w:lang w:eastAsia="en-AU"/>
        </w:rPr>
        <w:t xml:space="preserve">, the </w:t>
      </w:r>
      <w:r w:rsidR="00D15555" w:rsidRPr="00D15555">
        <w:rPr>
          <w:rFonts w:ascii="Franklin Gothic Book" w:hAnsi="Franklin Gothic Book" w:cs="Arial"/>
          <w:color w:val="000000" w:themeColor="text1"/>
          <w:szCs w:val="24"/>
          <w:lang w:eastAsia="en-AU"/>
        </w:rPr>
        <w:t>appropriate</w:t>
      </w:r>
      <w:r>
        <w:rPr>
          <w:rFonts w:ascii="Franklin Gothic Book" w:hAnsi="Franklin Gothic Book" w:cs="Arial"/>
          <w:color w:val="000000" w:themeColor="text1"/>
          <w:szCs w:val="24"/>
          <w:lang w:eastAsia="en-AU"/>
        </w:rPr>
        <w:t>ness of these standards should be reconsidered from the point of view of a risk profile that considers use, exposure and location.</w:t>
      </w:r>
    </w:p>
    <w:p w:rsidR="002C6E7A" w:rsidRDefault="002C6E7A" w:rsidP="00052195">
      <w:pPr>
        <w:tabs>
          <w:tab w:val="left" w:pos="4572"/>
        </w:tabs>
        <w:autoSpaceDE w:val="0"/>
        <w:autoSpaceDN w:val="0"/>
        <w:adjustRightInd w:val="0"/>
        <w:jc w:val="both"/>
        <w:rPr>
          <w:rFonts w:ascii="Franklin Gothic Book" w:hAnsi="Franklin Gothic Book" w:cs="Calibri"/>
          <w:color w:val="000000"/>
          <w:szCs w:val="24"/>
          <w:lang w:eastAsia="en-AU"/>
        </w:rPr>
      </w:pPr>
    </w:p>
    <w:p w:rsidR="00926CB7" w:rsidRPr="00926CB7" w:rsidRDefault="002C6E7A" w:rsidP="00052195">
      <w:pPr>
        <w:tabs>
          <w:tab w:val="left" w:pos="4572"/>
        </w:tabs>
        <w:autoSpaceDE w:val="0"/>
        <w:autoSpaceDN w:val="0"/>
        <w:adjustRightInd w:val="0"/>
        <w:jc w:val="both"/>
        <w:rPr>
          <w:rFonts w:ascii="Franklin Gothic Book" w:hAnsi="Franklin Gothic Book" w:cs="Calibri"/>
          <w:b/>
          <w:color w:val="000000"/>
          <w:szCs w:val="24"/>
          <w:lang w:eastAsia="en-AU"/>
        </w:rPr>
      </w:pPr>
      <w:r>
        <w:rPr>
          <w:rFonts w:ascii="Franklin Gothic Book" w:hAnsi="Franklin Gothic Book" w:cs="Calibri"/>
          <w:b/>
          <w:color w:val="000000"/>
          <w:szCs w:val="24"/>
          <w:lang w:eastAsia="en-AU"/>
        </w:rPr>
        <w:t>Pastoral L</w:t>
      </w:r>
      <w:r w:rsidR="00926CB7" w:rsidRPr="00926CB7">
        <w:rPr>
          <w:rFonts w:ascii="Franklin Gothic Book" w:hAnsi="Franklin Gothic Book" w:cs="Calibri"/>
          <w:b/>
          <w:color w:val="000000"/>
          <w:szCs w:val="24"/>
          <w:lang w:eastAsia="en-AU"/>
        </w:rPr>
        <w:t>eases</w:t>
      </w:r>
    </w:p>
    <w:p w:rsidR="00926CB7" w:rsidRDefault="00926CB7" w:rsidP="00052195">
      <w:pPr>
        <w:tabs>
          <w:tab w:val="left" w:pos="4572"/>
        </w:tabs>
        <w:autoSpaceDE w:val="0"/>
        <w:autoSpaceDN w:val="0"/>
        <w:adjustRightInd w:val="0"/>
        <w:jc w:val="both"/>
        <w:rPr>
          <w:rFonts w:ascii="Franklin Gothic Book" w:hAnsi="Franklin Gothic Book" w:cs="Calibri"/>
          <w:color w:val="000000"/>
          <w:szCs w:val="24"/>
          <w:lang w:eastAsia="en-AU"/>
        </w:rPr>
      </w:pPr>
    </w:p>
    <w:p w:rsidR="00926CB7" w:rsidRDefault="00926CB7" w:rsidP="00052195">
      <w:pPr>
        <w:tabs>
          <w:tab w:val="left" w:pos="4572"/>
        </w:tabs>
        <w:autoSpaceDE w:val="0"/>
        <w:autoSpaceDN w:val="0"/>
        <w:adjustRightInd w:val="0"/>
        <w:jc w:val="both"/>
        <w:rPr>
          <w:rFonts w:ascii="Franklin Gothic Book" w:hAnsi="Franklin Gothic Book" w:cs="Calibri"/>
          <w:color w:val="000000"/>
          <w:szCs w:val="24"/>
          <w:lang w:eastAsia="en-AU"/>
        </w:rPr>
      </w:pPr>
      <w:r>
        <w:rPr>
          <w:rFonts w:ascii="Franklin Gothic Book" w:hAnsi="Franklin Gothic Book" w:cs="Calibri"/>
          <w:color w:val="000000"/>
          <w:szCs w:val="24"/>
          <w:lang w:eastAsia="en-AU"/>
        </w:rPr>
        <w:t xml:space="preserve">Diversification of pastoral leases in Western Australia is unnecessarily restricted by the </w:t>
      </w:r>
      <w:r w:rsidR="00E74309">
        <w:rPr>
          <w:rFonts w:ascii="Franklin Gothic Book" w:hAnsi="Franklin Gothic Book" w:cs="Calibri"/>
          <w:color w:val="000000"/>
          <w:szCs w:val="24"/>
          <w:lang w:eastAsia="en-AU"/>
        </w:rPr>
        <w:t xml:space="preserve">terms and </w:t>
      </w:r>
      <w:r>
        <w:rPr>
          <w:rFonts w:ascii="Franklin Gothic Book" w:hAnsi="Franklin Gothic Book" w:cs="Calibri"/>
          <w:color w:val="000000"/>
          <w:szCs w:val="24"/>
          <w:lang w:eastAsia="en-AU"/>
        </w:rPr>
        <w:t>conditions of</w:t>
      </w:r>
      <w:r w:rsidR="00E74309">
        <w:rPr>
          <w:rFonts w:ascii="Franklin Gothic Book" w:hAnsi="Franklin Gothic Book" w:cs="Calibri"/>
          <w:color w:val="000000"/>
          <w:szCs w:val="24"/>
          <w:lang w:eastAsia="en-AU"/>
        </w:rPr>
        <w:t xml:space="preserve"> permitted activities.</w:t>
      </w:r>
    </w:p>
    <w:p w:rsidR="0056017B" w:rsidRDefault="0056017B" w:rsidP="00052195">
      <w:pPr>
        <w:tabs>
          <w:tab w:val="left" w:pos="4572"/>
        </w:tabs>
        <w:autoSpaceDE w:val="0"/>
        <w:autoSpaceDN w:val="0"/>
        <w:adjustRightInd w:val="0"/>
        <w:jc w:val="both"/>
        <w:rPr>
          <w:rFonts w:ascii="Franklin Gothic Book" w:hAnsi="Franklin Gothic Book" w:cs="Calibri"/>
          <w:color w:val="000000"/>
          <w:szCs w:val="24"/>
          <w:lang w:eastAsia="en-AU"/>
        </w:rPr>
      </w:pPr>
    </w:p>
    <w:p w:rsidR="00E74309" w:rsidRDefault="00E74309" w:rsidP="00052195">
      <w:pPr>
        <w:tabs>
          <w:tab w:val="left" w:pos="4572"/>
        </w:tabs>
        <w:autoSpaceDE w:val="0"/>
        <w:autoSpaceDN w:val="0"/>
        <w:adjustRightInd w:val="0"/>
        <w:jc w:val="both"/>
        <w:rPr>
          <w:rFonts w:ascii="Franklin Gothic Book" w:hAnsi="Franklin Gothic Book" w:cs="Calibri"/>
          <w:color w:val="000000"/>
          <w:szCs w:val="24"/>
          <w:lang w:eastAsia="en-AU"/>
        </w:rPr>
      </w:pPr>
      <w:r>
        <w:rPr>
          <w:rFonts w:ascii="Franklin Gothic Book" w:hAnsi="Franklin Gothic Book" w:cs="Calibri"/>
          <w:color w:val="000000"/>
          <w:szCs w:val="24"/>
          <w:lang w:eastAsia="en-AU"/>
        </w:rPr>
        <w:t>Although widely referred to as diversification permits, in reality they are not.</w:t>
      </w:r>
    </w:p>
    <w:p w:rsidR="00E74309" w:rsidRDefault="00E74309" w:rsidP="00052195">
      <w:pPr>
        <w:tabs>
          <w:tab w:val="left" w:pos="4572"/>
        </w:tabs>
        <w:autoSpaceDE w:val="0"/>
        <w:autoSpaceDN w:val="0"/>
        <w:adjustRightInd w:val="0"/>
        <w:jc w:val="both"/>
        <w:rPr>
          <w:rFonts w:ascii="Franklin Gothic Book" w:hAnsi="Franklin Gothic Book" w:cs="Calibri"/>
          <w:color w:val="000000"/>
          <w:szCs w:val="24"/>
          <w:lang w:eastAsia="en-AU"/>
        </w:rPr>
      </w:pPr>
      <w:r>
        <w:rPr>
          <w:rFonts w:ascii="Franklin Gothic Book" w:hAnsi="Franklin Gothic Book" w:cs="Calibri"/>
          <w:color w:val="000000"/>
          <w:szCs w:val="24"/>
          <w:lang w:eastAsia="en-AU"/>
        </w:rPr>
        <w:t>According to the WA Department of Lands (source - w</w:t>
      </w:r>
      <w:r w:rsidRPr="00E74309">
        <w:rPr>
          <w:rFonts w:ascii="Franklin Gothic Book" w:hAnsi="Franklin Gothic Book" w:cs="Calibri"/>
          <w:color w:val="000000"/>
          <w:szCs w:val="24"/>
          <w:lang w:eastAsia="en-AU"/>
        </w:rPr>
        <w:t>ww.lands.wa.gov.au/Pastoral-Leases/Permits-to-Diversify/Pages/default.aspx</w:t>
      </w:r>
      <w:r>
        <w:rPr>
          <w:rFonts w:ascii="Franklin Gothic Book" w:hAnsi="Franklin Gothic Book" w:cs="Calibri"/>
          <w:color w:val="000000"/>
          <w:szCs w:val="24"/>
          <w:lang w:eastAsia="en-AU"/>
        </w:rPr>
        <w:t>), permits are divided into pastoral use and non-pastoral use.</w:t>
      </w:r>
    </w:p>
    <w:p w:rsidR="00E74309" w:rsidRDefault="00F445FA" w:rsidP="00052195">
      <w:pPr>
        <w:tabs>
          <w:tab w:val="left" w:pos="4572"/>
        </w:tabs>
        <w:autoSpaceDE w:val="0"/>
        <w:autoSpaceDN w:val="0"/>
        <w:adjustRightInd w:val="0"/>
        <w:jc w:val="both"/>
        <w:rPr>
          <w:rFonts w:ascii="Franklin Gothic Book" w:hAnsi="Franklin Gothic Book" w:cs="Calibri"/>
          <w:color w:val="000000"/>
          <w:szCs w:val="24"/>
          <w:lang w:eastAsia="en-AU"/>
        </w:rPr>
      </w:pPr>
      <w:r>
        <w:rPr>
          <w:rFonts w:ascii="Franklin Gothic Book" w:hAnsi="Franklin Gothic Book" w:cs="Calibri"/>
          <w:color w:val="000000"/>
          <w:szCs w:val="24"/>
          <w:lang w:eastAsia="en-AU"/>
        </w:rPr>
        <w:t xml:space="preserve">These </w:t>
      </w:r>
      <w:r w:rsidR="00E74309">
        <w:rPr>
          <w:rFonts w:ascii="Franklin Gothic Book" w:hAnsi="Franklin Gothic Book" w:cs="Calibri"/>
          <w:color w:val="000000"/>
          <w:szCs w:val="24"/>
          <w:lang w:eastAsia="en-AU"/>
        </w:rPr>
        <w:t>use</w:t>
      </w:r>
      <w:r>
        <w:rPr>
          <w:rFonts w:ascii="Franklin Gothic Book" w:hAnsi="Franklin Gothic Book" w:cs="Calibri"/>
          <w:color w:val="000000"/>
          <w:szCs w:val="24"/>
          <w:lang w:eastAsia="en-AU"/>
        </w:rPr>
        <w:t>s are</w:t>
      </w:r>
      <w:r w:rsidR="00E74309">
        <w:rPr>
          <w:rFonts w:ascii="Franklin Gothic Book" w:hAnsi="Franklin Gothic Book" w:cs="Calibri"/>
          <w:color w:val="000000"/>
          <w:szCs w:val="24"/>
          <w:lang w:eastAsia="en-AU"/>
        </w:rPr>
        <w:t>;</w:t>
      </w:r>
    </w:p>
    <w:p w:rsidR="00E74309" w:rsidRPr="00E74309" w:rsidRDefault="00E74309" w:rsidP="00E74309">
      <w:pPr>
        <w:pStyle w:val="ListParagraph"/>
        <w:numPr>
          <w:ilvl w:val="0"/>
          <w:numId w:val="7"/>
        </w:numPr>
        <w:rPr>
          <w:rFonts w:ascii="Franklin Gothic Book" w:hAnsi="Franklin Gothic Book"/>
        </w:rPr>
      </w:pPr>
      <w:r w:rsidRPr="00E74309">
        <w:rPr>
          <w:rFonts w:ascii="Franklin Gothic Book" w:hAnsi="Franklin Gothic Book"/>
        </w:rPr>
        <w:t>Sowing of non-indigenous pastures</w:t>
      </w:r>
      <w:r w:rsidR="00CB0C3E">
        <w:rPr>
          <w:rFonts w:ascii="Franklin Gothic Book" w:hAnsi="Franklin Gothic Book"/>
        </w:rPr>
        <w:t>;</w:t>
      </w:r>
    </w:p>
    <w:p w:rsidR="00E74309" w:rsidRPr="00362848" w:rsidRDefault="00E74309" w:rsidP="00E74309">
      <w:pPr>
        <w:pStyle w:val="ListParagraph"/>
        <w:numPr>
          <w:ilvl w:val="0"/>
          <w:numId w:val="7"/>
        </w:numPr>
        <w:rPr>
          <w:rFonts w:ascii="Franklin Gothic Book" w:hAnsi="Franklin Gothic Book"/>
          <w:szCs w:val="24"/>
        </w:rPr>
      </w:pPr>
      <w:r w:rsidRPr="00362848">
        <w:rPr>
          <w:rFonts w:ascii="Franklin Gothic Book" w:hAnsi="Franklin Gothic Book"/>
          <w:szCs w:val="24"/>
        </w:rPr>
        <w:t>Agricultural uses of land under a lease</w:t>
      </w:r>
      <w:r w:rsidR="00E27821" w:rsidRPr="00362848">
        <w:rPr>
          <w:rFonts w:ascii="Franklin Gothic Book" w:hAnsi="Franklin Gothic Book"/>
          <w:szCs w:val="24"/>
        </w:rPr>
        <w:t>,</w:t>
      </w:r>
      <w:r w:rsidR="00362848" w:rsidRPr="00362848">
        <w:rPr>
          <w:rFonts w:ascii="Franklin Gothic Book" w:hAnsi="Franklin Gothic Book" w:cs="Segoe UI"/>
          <w:color w:val="000000"/>
          <w:szCs w:val="24"/>
          <w:shd w:val="clear" w:color="auto" w:fill="FFFFFF"/>
        </w:rPr>
        <w:t xml:space="preserve"> </w:t>
      </w:r>
      <w:r w:rsidR="00362848">
        <w:rPr>
          <w:rFonts w:ascii="Franklin Gothic Book" w:hAnsi="Franklin Gothic Book" w:cs="Segoe UI"/>
          <w:color w:val="000000"/>
          <w:szCs w:val="24"/>
          <w:shd w:val="clear" w:color="auto" w:fill="FFFFFF"/>
        </w:rPr>
        <w:t xml:space="preserve">but only </w:t>
      </w:r>
      <w:r w:rsidR="00362848" w:rsidRPr="00362848">
        <w:rPr>
          <w:rFonts w:ascii="Franklin Gothic Book" w:hAnsi="Franklin Gothic Book" w:cs="Segoe UI"/>
          <w:color w:val="000000"/>
          <w:szCs w:val="24"/>
          <w:shd w:val="clear" w:color="auto" w:fill="FFFFFF"/>
        </w:rPr>
        <w:t>if the proposed use is reasonably related to the pastoral use of the land</w:t>
      </w:r>
      <w:r w:rsidR="00CB0C3E">
        <w:rPr>
          <w:rFonts w:ascii="Franklin Gothic Book" w:hAnsi="Franklin Gothic Book" w:cs="Segoe UI"/>
          <w:color w:val="000000"/>
          <w:szCs w:val="24"/>
          <w:shd w:val="clear" w:color="auto" w:fill="FFFFFF"/>
        </w:rPr>
        <w:t>;</w:t>
      </w:r>
    </w:p>
    <w:p w:rsidR="00E74309" w:rsidRPr="00E74309" w:rsidRDefault="00E74309" w:rsidP="00E74309">
      <w:pPr>
        <w:pStyle w:val="ListParagraph"/>
        <w:numPr>
          <w:ilvl w:val="0"/>
          <w:numId w:val="7"/>
        </w:numPr>
        <w:rPr>
          <w:rFonts w:ascii="Franklin Gothic Book" w:hAnsi="Franklin Gothic Book"/>
        </w:rPr>
      </w:pPr>
      <w:r w:rsidRPr="00E74309">
        <w:rPr>
          <w:rFonts w:ascii="Franklin Gothic Book" w:hAnsi="Franklin Gothic Book"/>
        </w:rPr>
        <w:t>Non-pastoral use of enclosed and improved land</w:t>
      </w:r>
      <w:r w:rsidR="00CB0C3E">
        <w:rPr>
          <w:rFonts w:ascii="Franklin Gothic Book" w:hAnsi="Franklin Gothic Book"/>
        </w:rPr>
        <w:t>;</w:t>
      </w:r>
    </w:p>
    <w:p w:rsidR="00926CB7" w:rsidRPr="00362848" w:rsidRDefault="00F445FA" w:rsidP="00362848">
      <w:pPr>
        <w:autoSpaceDE w:val="0"/>
        <w:autoSpaceDN w:val="0"/>
        <w:adjustRightInd w:val="0"/>
        <w:rPr>
          <w:rFonts w:ascii="Franklin Gothic Book" w:hAnsi="Franklin Gothic Book"/>
          <w:szCs w:val="24"/>
          <w:lang w:eastAsia="en-AU"/>
        </w:rPr>
      </w:pPr>
      <w:r>
        <w:rPr>
          <w:rFonts w:ascii="Franklin Gothic Book" w:hAnsi="Franklin Gothic Book"/>
          <w:szCs w:val="24"/>
          <w:lang w:eastAsia="en-AU"/>
        </w:rPr>
        <w:t xml:space="preserve">and </w:t>
      </w:r>
      <w:r w:rsidR="00362848" w:rsidRPr="00362848">
        <w:rPr>
          <w:rFonts w:ascii="Franklin Gothic Book" w:hAnsi="Franklin Gothic Book"/>
          <w:szCs w:val="24"/>
          <w:lang w:eastAsia="en-AU"/>
        </w:rPr>
        <w:t>may include a permit for</w:t>
      </w:r>
      <w:r w:rsidR="00362848">
        <w:rPr>
          <w:rFonts w:ascii="Franklin Gothic Book" w:hAnsi="Franklin Gothic Book"/>
          <w:szCs w:val="24"/>
          <w:lang w:eastAsia="en-AU"/>
        </w:rPr>
        <w:t xml:space="preserve"> the sale of any produce of the </w:t>
      </w:r>
      <w:r>
        <w:rPr>
          <w:rFonts w:ascii="Franklin Gothic Book" w:hAnsi="Franklin Gothic Book"/>
          <w:szCs w:val="24"/>
          <w:lang w:eastAsia="en-AU"/>
        </w:rPr>
        <w:t>pasture or activity permitted.</w:t>
      </w:r>
    </w:p>
    <w:p w:rsidR="00CB0C3E" w:rsidRPr="00362848" w:rsidRDefault="00CB0C3E" w:rsidP="00CB0C3E">
      <w:pPr>
        <w:pStyle w:val="ListParagraph"/>
        <w:numPr>
          <w:ilvl w:val="0"/>
          <w:numId w:val="7"/>
        </w:numPr>
        <w:rPr>
          <w:rFonts w:ascii="Franklin Gothic Book" w:hAnsi="Franklin Gothic Book"/>
        </w:rPr>
      </w:pPr>
      <w:r w:rsidRPr="00E74309">
        <w:rPr>
          <w:rFonts w:ascii="Franklin Gothic Book" w:hAnsi="Franklin Gothic Book"/>
        </w:rPr>
        <w:t>Keep</w:t>
      </w:r>
      <w:r>
        <w:rPr>
          <w:rFonts w:ascii="Franklin Gothic Book" w:hAnsi="Franklin Gothic Book"/>
        </w:rPr>
        <w:t>ing</w:t>
      </w:r>
      <w:r w:rsidRPr="00E74309">
        <w:rPr>
          <w:rFonts w:ascii="Franklin Gothic Book" w:hAnsi="Franklin Gothic Book"/>
        </w:rPr>
        <w:t xml:space="preserve"> or sell</w:t>
      </w:r>
      <w:r>
        <w:rPr>
          <w:rFonts w:ascii="Franklin Gothic Book" w:hAnsi="Franklin Gothic Book"/>
        </w:rPr>
        <w:t>ing</w:t>
      </w:r>
      <w:r w:rsidRPr="00E74309">
        <w:rPr>
          <w:rFonts w:ascii="Franklin Gothic Book" w:hAnsi="Franklin Gothic Book"/>
        </w:rPr>
        <w:t xml:space="preserve"> prohibited stock</w:t>
      </w:r>
      <w:r>
        <w:rPr>
          <w:rFonts w:ascii="Franklin Gothic Book" w:hAnsi="Franklin Gothic Book"/>
        </w:rPr>
        <w:t>.  Prohibited stock are defined as being those animals not authorized.  Authorized stock is sheep, goats, horses and cattle, and stock kept for domestic or household purposes (presumably pigs or poultry, etc).</w:t>
      </w:r>
    </w:p>
    <w:p w:rsidR="00F445FA" w:rsidRPr="00E27821" w:rsidRDefault="00F445FA" w:rsidP="00F445FA">
      <w:pPr>
        <w:pStyle w:val="ListParagraph"/>
        <w:numPr>
          <w:ilvl w:val="0"/>
          <w:numId w:val="7"/>
        </w:numPr>
        <w:autoSpaceDE w:val="0"/>
        <w:autoSpaceDN w:val="0"/>
        <w:adjustRightInd w:val="0"/>
        <w:rPr>
          <w:rFonts w:ascii="Franklin Gothic Book" w:hAnsi="Franklin Gothic Book"/>
          <w:szCs w:val="24"/>
          <w:lang w:eastAsia="en-AU"/>
        </w:rPr>
      </w:pPr>
      <w:r w:rsidRPr="00E27821">
        <w:rPr>
          <w:rFonts w:ascii="Franklin Gothic Book" w:hAnsi="Franklin Gothic Book"/>
        </w:rPr>
        <w:t>Low-key pastoral-based tourism,</w:t>
      </w:r>
      <w:r w:rsidRPr="00E27821">
        <w:rPr>
          <w:rFonts w:ascii="Franklin Gothic Book" w:hAnsi="Franklin Gothic Book"/>
          <w:szCs w:val="24"/>
          <w:lang w:eastAsia="en-AU"/>
        </w:rPr>
        <w:t xml:space="preserve"> </w:t>
      </w:r>
      <w:r>
        <w:rPr>
          <w:rFonts w:ascii="Franklin Gothic Book" w:hAnsi="Franklin Gothic Book"/>
          <w:szCs w:val="24"/>
          <w:lang w:eastAsia="en-AU"/>
        </w:rPr>
        <w:t xml:space="preserve">but only </w:t>
      </w:r>
      <w:r w:rsidRPr="00E27821">
        <w:rPr>
          <w:rFonts w:ascii="Franklin Gothic Book" w:hAnsi="Franklin Gothic Book"/>
          <w:szCs w:val="24"/>
          <w:lang w:eastAsia="en-AU"/>
        </w:rPr>
        <w:t xml:space="preserve">if it is satisfied that the activities will be purely supplementary to </w:t>
      </w:r>
      <w:r>
        <w:rPr>
          <w:rFonts w:ascii="Franklin Gothic Book" w:hAnsi="Franklin Gothic Book"/>
          <w:szCs w:val="24"/>
          <w:lang w:eastAsia="en-AU"/>
        </w:rPr>
        <w:t>pastoral activities on the land;</w:t>
      </w:r>
    </w:p>
    <w:p w:rsidR="003A7402" w:rsidRDefault="00F445FA" w:rsidP="00711F9B">
      <w:pPr>
        <w:tabs>
          <w:tab w:val="left" w:pos="4572"/>
        </w:tabs>
        <w:autoSpaceDE w:val="0"/>
        <w:autoSpaceDN w:val="0"/>
        <w:adjustRightInd w:val="0"/>
        <w:jc w:val="both"/>
        <w:rPr>
          <w:rFonts w:ascii="Franklin Gothic Book" w:hAnsi="Franklin Gothic Book" w:cs="Segoe UI"/>
          <w:color w:val="000000"/>
          <w:szCs w:val="24"/>
          <w:shd w:val="clear" w:color="auto" w:fill="FFFFFF"/>
        </w:rPr>
      </w:pPr>
      <w:r w:rsidRPr="00F445FA">
        <w:rPr>
          <w:rFonts w:ascii="Franklin Gothic Book" w:hAnsi="Franklin Gothic Book"/>
          <w:bCs/>
          <w:szCs w:val="24"/>
          <w:lang w:eastAsia="en-AU"/>
        </w:rPr>
        <w:t xml:space="preserve">Permits to clear land can also </w:t>
      </w:r>
      <w:r w:rsidR="00C02373">
        <w:rPr>
          <w:rFonts w:ascii="Franklin Gothic Book" w:hAnsi="Franklin Gothic Book"/>
          <w:bCs/>
          <w:szCs w:val="24"/>
          <w:lang w:eastAsia="en-AU"/>
        </w:rPr>
        <w:t>be issued, but</w:t>
      </w:r>
      <w:r w:rsidRPr="00F445FA">
        <w:rPr>
          <w:rFonts w:ascii="Franklin Gothic Book" w:hAnsi="Franklin Gothic Book"/>
          <w:bCs/>
          <w:szCs w:val="24"/>
          <w:lang w:eastAsia="en-AU"/>
        </w:rPr>
        <w:t xml:space="preserve"> </w:t>
      </w:r>
      <w:r>
        <w:rPr>
          <w:rStyle w:val="apple-converted-space"/>
          <w:rFonts w:ascii="Franklin Gothic Book" w:hAnsi="Franklin Gothic Book" w:cs="Segoe UI"/>
          <w:color w:val="000000"/>
          <w:szCs w:val="24"/>
          <w:shd w:val="clear" w:color="auto" w:fill="FFFFFF"/>
        </w:rPr>
        <w:t xml:space="preserve">if </w:t>
      </w:r>
      <w:r>
        <w:rPr>
          <w:rFonts w:ascii="Franklin Gothic Book" w:hAnsi="Franklin Gothic Book" w:cs="Segoe UI"/>
          <w:color w:val="000000"/>
          <w:szCs w:val="24"/>
          <w:shd w:val="clear" w:color="auto" w:fill="FFFFFF"/>
        </w:rPr>
        <w:t>it</w:t>
      </w:r>
      <w:r w:rsidRPr="00F445FA">
        <w:rPr>
          <w:rFonts w:ascii="Franklin Gothic Book" w:hAnsi="Franklin Gothic Book" w:cs="Segoe UI"/>
          <w:color w:val="000000"/>
          <w:szCs w:val="24"/>
          <w:shd w:val="clear" w:color="auto" w:fill="FFFFFF"/>
        </w:rPr>
        <w:t xml:space="preserve"> involves clearing a portion of land of greater than one hectare, a</w:t>
      </w:r>
      <w:r w:rsidR="00C02373">
        <w:rPr>
          <w:rFonts w:ascii="Franklin Gothic Book" w:hAnsi="Franklin Gothic Book" w:cs="Segoe UI"/>
          <w:color w:val="000000"/>
          <w:szCs w:val="24"/>
          <w:shd w:val="clear" w:color="auto" w:fill="FFFFFF"/>
        </w:rPr>
        <w:t>nother</w:t>
      </w:r>
      <w:r w:rsidRPr="00F445FA">
        <w:rPr>
          <w:rFonts w:ascii="Franklin Gothic Book" w:hAnsi="Franklin Gothic Book" w:cs="Segoe UI"/>
          <w:color w:val="000000"/>
          <w:szCs w:val="24"/>
          <w:shd w:val="clear" w:color="auto" w:fill="FFFFFF"/>
        </w:rPr>
        <w:t xml:space="preserve"> clearing permit is required from the Department of Environment and Conservation</w:t>
      </w:r>
      <w:r w:rsidR="00597FD5">
        <w:rPr>
          <w:rFonts w:ascii="Franklin Gothic Book" w:hAnsi="Franklin Gothic Book" w:cs="Segoe UI"/>
          <w:color w:val="000000"/>
          <w:szCs w:val="24"/>
          <w:shd w:val="clear" w:color="auto" w:fill="FFFFFF"/>
        </w:rPr>
        <w:t>.</w:t>
      </w:r>
    </w:p>
    <w:p w:rsidR="003A7402" w:rsidRDefault="003A7402" w:rsidP="00711F9B">
      <w:pPr>
        <w:tabs>
          <w:tab w:val="left" w:pos="4572"/>
        </w:tabs>
        <w:autoSpaceDE w:val="0"/>
        <w:autoSpaceDN w:val="0"/>
        <w:adjustRightInd w:val="0"/>
        <w:jc w:val="both"/>
        <w:rPr>
          <w:rFonts w:ascii="Franklin Gothic Book" w:hAnsi="Franklin Gothic Book" w:cs="Segoe UI"/>
          <w:color w:val="000000"/>
          <w:szCs w:val="24"/>
          <w:shd w:val="clear" w:color="auto" w:fill="FFFFFF"/>
        </w:rPr>
      </w:pPr>
    </w:p>
    <w:p w:rsidR="00597FD5" w:rsidRPr="00711F9B" w:rsidRDefault="00597FD5" w:rsidP="00052195">
      <w:pPr>
        <w:tabs>
          <w:tab w:val="left" w:pos="4572"/>
        </w:tabs>
        <w:autoSpaceDE w:val="0"/>
        <w:autoSpaceDN w:val="0"/>
        <w:adjustRightInd w:val="0"/>
        <w:jc w:val="both"/>
        <w:rPr>
          <w:rFonts w:ascii="Franklin Gothic Book" w:hAnsi="Franklin Gothic Book" w:cs="Segoe UI"/>
          <w:color w:val="000000"/>
          <w:szCs w:val="24"/>
          <w:shd w:val="clear" w:color="auto" w:fill="FFFFFF"/>
        </w:rPr>
      </w:pPr>
      <w:r>
        <w:rPr>
          <w:rFonts w:ascii="Franklin Gothic Book" w:hAnsi="Franklin Gothic Book" w:cs="Segoe UI"/>
          <w:color w:val="000000"/>
          <w:szCs w:val="24"/>
          <w:shd w:val="clear" w:color="auto" w:fill="FFFFFF"/>
        </w:rPr>
        <w:t>Further, these permits are not transferable upon sale of the lease, and have to be renewed by the subsequent owner.</w:t>
      </w:r>
      <w:r w:rsidR="00711F9B">
        <w:rPr>
          <w:rFonts w:ascii="Franklin Gothic Book" w:hAnsi="Franklin Gothic Book" w:cs="Segoe UI"/>
          <w:color w:val="000000"/>
          <w:szCs w:val="24"/>
          <w:shd w:val="clear" w:color="auto" w:fill="FFFFFF"/>
        </w:rPr>
        <w:t xml:space="preserve">  If </w:t>
      </w:r>
      <w:r w:rsidR="00C02373">
        <w:rPr>
          <w:rFonts w:ascii="Franklin Gothic Book" w:hAnsi="Franklin Gothic Book" w:cs="Segoe UI"/>
          <w:color w:val="000000"/>
          <w:szCs w:val="24"/>
          <w:shd w:val="clear" w:color="auto" w:fill="FFFFFF"/>
        </w:rPr>
        <w:t>these permits</w:t>
      </w:r>
      <w:r w:rsidR="00711F9B">
        <w:rPr>
          <w:rFonts w:ascii="Franklin Gothic Book" w:hAnsi="Franklin Gothic Book" w:cs="Segoe UI"/>
          <w:color w:val="000000"/>
          <w:szCs w:val="24"/>
          <w:shd w:val="clear" w:color="auto" w:fill="FFFFFF"/>
        </w:rPr>
        <w:t xml:space="preserve"> are not recognized as a</w:t>
      </w:r>
      <w:r>
        <w:rPr>
          <w:rFonts w:ascii="Franklin Gothic Book" w:hAnsi="Franklin Gothic Book" w:cs="Segoe UI"/>
          <w:color w:val="000000"/>
          <w:szCs w:val="24"/>
          <w:shd w:val="clear" w:color="auto" w:fill="FFFFFF"/>
        </w:rPr>
        <w:t xml:space="preserve"> </w:t>
      </w:r>
      <w:r w:rsidR="00711F9B">
        <w:rPr>
          <w:rFonts w:ascii="Franklin Gothic Book" w:hAnsi="Franklin Gothic Book" w:cs="TTE274FE18t00"/>
          <w:szCs w:val="24"/>
          <w:lang w:eastAsia="en-AU"/>
        </w:rPr>
        <w:t xml:space="preserve">tradeable </w:t>
      </w:r>
      <w:r w:rsidR="00711F9B">
        <w:rPr>
          <w:rFonts w:ascii="Franklin Gothic Book" w:hAnsi="Franklin Gothic Book" w:cs="Calibri"/>
          <w:color w:val="000000"/>
          <w:szCs w:val="24"/>
          <w:lang w:eastAsia="en-AU"/>
        </w:rPr>
        <w:t>private property right</w:t>
      </w:r>
      <w:r w:rsidR="00711F9B">
        <w:rPr>
          <w:rFonts w:ascii="Franklin Gothic Book" w:hAnsi="Franklin Gothic Book" w:cs="TTE274FE18t00"/>
          <w:szCs w:val="24"/>
          <w:lang w:eastAsia="en-AU"/>
        </w:rPr>
        <w:t>, the true value of these activities as an asset may never be fully realized.</w:t>
      </w:r>
    </w:p>
    <w:p w:rsidR="00E9707A" w:rsidRDefault="00E9707A" w:rsidP="00207D4B">
      <w:pPr>
        <w:tabs>
          <w:tab w:val="left" w:pos="567"/>
        </w:tabs>
        <w:ind w:right="-534"/>
        <w:jc w:val="both"/>
        <w:rPr>
          <w:rFonts w:ascii="Franklin Gothic Book" w:hAnsi="Franklin Gothic Book" w:cs="Arial"/>
          <w:szCs w:val="24"/>
        </w:rPr>
      </w:pPr>
    </w:p>
    <w:p w:rsidR="00F445FA" w:rsidRDefault="00E9707A"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At a recent conference on Rangelands Sustainable Economic Development in WA, the WA Minister for Regional Development; Lands referred to the diversification permit process as horrendous.</w:t>
      </w:r>
    </w:p>
    <w:p w:rsidR="0056017B" w:rsidRDefault="0056017B" w:rsidP="00207D4B">
      <w:pPr>
        <w:tabs>
          <w:tab w:val="left" w:pos="567"/>
        </w:tabs>
        <w:ind w:right="-534"/>
        <w:jc w:val="both"/>
        <w:rPr>
          <w:rFonts w:ascii="Franklin Gothic Book" w:hAnsi="Franklin Gothic Book" w:cs="Arial"/>
          <w:szCs w:val="24"/>
        </w:rPr>
      </w:pPr>
    </w:p>
    <w:p w:rsidR="00072D77" w:rsidRDefault="00072D77"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In the PGA’s view, not only is the process horrendous,</w:t>
      </w:r>
      <w:r w:rsidR="0056017B">
        <w:rPr>
          <w:rFonts w:ascii="Franklin Gothic Book" w:hAnsi="Franklin Gothic Book" w:cs="Arial"/>
          <w:szCs w:val="24"/>
        </w:rPr>
        <w:t xml:space="preserve"> but the language is ponderous.  Only a true bureaucrat could describe prohibited as</w:t>
      </w:r>
      <w:r>
        <w:rPr>
          <w:rFonts w:ascii="Franklin Gothic Book" w:hAnsi="Franklin Gothic Book" w:cs="Arial"/>
          <w:szCs w:val="24"/>
        </w:rPr>
        <w:t xml:space="preserve"> the opposite of authorized.</w:t>
      </w:r>
    </w:p>
    <w:p w:rsidR="006A31B6" w:rsidRDefault="006A31B6"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lastRenderedPageBreak/>
        <w:t>Further, it has been the PGA’s recent experience during the 2015 pastoral lease renewal process that the biggest implication on the security of tenure of these leases, are the actions of government itself.</w:t>
      </w:r>
    </w:p>
    <w:p w:rsidR="006A31B6" w:rsidRDefault="006A31B6" w:rsidP="00207D4B">
      <w:pPr>
        <w:tabs>
          <w:tab w:val="left" w:pos="567"/>
        </w:tabs>
        <w:ind w:right="-534"/>
        <w:jc w:val="both"/>
        <w:rPr>
          <w:rFonts w:ascii="Franklin Gothic Book" w:hAnsi="Franklin Gothic Book" w:cs="Arial"/>
          <w:szCs w:val="24"/>
        </w:rPr>
      </w:pPr>
    </w:p>
    <w:p w:rsidR="006A31B6" w:rsidRDefault="006A31B6"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During this process, the state government attempted to signifi</w:t>
      </w:r>
      <w:r w:rsidR="005F5536">
        <w:rPr>
          <w:rFonts w:ascii="Franklin Gothic Book" w:hAnsi="Franklin Gothic Book" w:cs="Arial"/>
          <w:szCs w:val="24"/>
        </w:rPr>
        <w:t xml:space="preserve">cantly alter the terms of </w:t>
      </w:r>
      <w:r w:rsidR="00A81DCD">
        <w:rPr>
          <w:rFonts w:ascii="Franklin Gothic Book" w:hAnsi="Franklin Gothic Book" w:cs="Arial"/>
          <w:szCs w:val="24"/>
        </w:rPr>
        <w:t xml:space="preserve">the </w:t>
      </w:r>
      <w:r w:rsidR="005F5536">
        <w:rPr>
          <w:rFonts w:ascii="Franklin Gothic Book" w:hAnsi="Franklin Gothic Book" w:cs="Arial"/>
          <w:szCs w:val="24"/>
        </w:rPr>
        <w:t>lease despite a previous Minister of Lands having essentially made an “Offer and Acceptance Contract”</w:t>
      </w:r>
      <w:r w:rsidR="00EC32A7">
        <w:rPr>
          <w:rFonts w:ascii="Franklin Gothic Book" w:hAnsi="Franklin Gothic Book" w:cs="Arial"/>
          <w:szCs w:val="24"/>
        </w:rPr>
        <w:t xml:space="preserve"> to lessees</w:t>
      </w:r>
      <w:r w:rsidR="00A81DCD">
        <w:rPr>
          <w:rFonts w:ascii="Franklin Gothic Book" w:hAnsi="Franklin Gothic Book" w:cs="Arial"/>
          <w:szCs w:val="24"/>
        </w:rPr>
        <w:t>.</w:t>
      </w:r>
    </w:p>
    <w:p w:rsidR="00EA786D" w:rsidRDefault="00EA786D" w:rsidP="00207D4B">
      <w:pPr>
        <w:tabs>
          <w:tab w:val="left" w:pos="567"/>
        </w:tabs>
        <w:ind w:right="-534"/>
        <w:jc w:val="both"/>
        <w:rPr>
          <w:rFonts w:ascii="Franklin Gothic Book" w:hAnsi="Franklin Gothic Book" w:cs="Arial"/>
          <w:szCs w:val="24"/>
        </w:rPr>
      </w:pPr>
    </w:p>
    <w:p w:rsidR="00AE3A09" w:rsidRDefault="00A81DCD"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Legal counsel the PGA received at the time from a solicitor experienced in tenure renewals said the pastoral leases renewal process was trea</w:t>
      </w:r>
      <w:r w:rsidR="00AE3A09">
        <w:rPr>
          <w:rFonts w:ascii="Franklin Gothic Book" w:hAnsi="Franklin Gothic Book" w:cs="Arial"/>
          <w:szCs w:val="24"/>
        </w:rPr>
        <w:t>ted fundamentally differently to</w:t>
      </w:r>
      <w:r>
        <w:rPr>
          <w:rFonts w:ascii="Franklin Gothic Book" w:hAnsi="Franklin Gothic Book" w:cs="Arial"/>
          <w:szCs w:val="24"/>
        </w:rPr>
        <w:t xml:space="preserve"> the renewal of m</w:t>
      </w:r>
      <w:r w:rsidR="00AE3A09">
        <w:rPr>
          <w:rFonts w:ascii="Franklin Gothic Book" w:hAnsi="Franklin Gothic Book" w:cs="Arial"/>
          <w:szCs w:val="24"/>
        </w:rPr>
        <w:t>ining and exploration tenements.</w:t>
      </w:r>
    </w:p>
    <w:p w:rsidR="006A31B6" w:rsidRPr="00AE3A09" w:rsidRDefault="00AE3A09" w:rsidP="00207D4B">
      <w:pPr>
        <w:tabs>
          <w:tab w:val="left" w:pos="567"/>
        </w:tabs>
        <w:ind w:right="-534"/>
        <w:jc w:val="both"/>
        <w:rPr>
          <w:rFonts w:ascii="Franklin Gothic Book" w:hAnsi="Franklin Gothic Book" w:cs="Arial"/>
          <w:szCs w:val="24"/>
        </w:rPr>
      </w:pPr>
      <w:r w:rsidRPr="00AE3A09">
        <w:rPr>
          <w:rFonts w:ascii="Franklin Gothic Book" w:hAnsi="Franklin Gothic Book" w:cs="Arial"/>
          <w:szCs w:val="24"/>
        </w:rPr>
        <w:t>T</w:t>
      </w:r>
      <w:r w:rsidR="00A81DCD" w:rsidRPr="00AE3A09">
        <w:rPr>
          <w:rFonts w:ascii="Franklin Gothic Book" w:hAnsi="Franklin Gothic Book" w:cs="Arial"/>
          <w:szCs w:val="24"/>
        </w:rPr>
        <w:t>ypically</w:t>
      </w:r>
      <w:r>
        <w:rPr>
          <w:rFonts w:ascii="Franklin Gothic Book" w:hAnsi="Franklin Gothic Book" w:cs="Arial"/>
          <w:szCs w:val="24"/>
        </w:rPr>
        <w:t xml:space="preserve">, the </w:t>
      </w:r>
      <w:r w:rsidRPr="00AE3A09">
        <w:rPr>
          <w:rFonts w:ascii="Franklin Gothic Book" w:hAnsi="Franklin Gothic Book" w:cs="Arial"/>
          <w:color w:val="000000"/>
          <w:szCs w:val="24"/>
        </w:rPr>
        <w:t>mi</w:t>
      </w:r>
      <w:r>
        <w:rPr>
          <w:rFonts w:ascii="Franklin Gothic Book" w:hAnsi="Franklin Gothic Book" w:cs="Arial"/>
          <w:color w:val="000000"/>
          <w:szCs w:val="24"/>
        </w:rPr>
        <w:t xml:space="preserve">ning and oil and gas industries </w:t>
      </w:r>
      <w:r>
        <w:rPr>
          <w:rFonts w:ascii="Franklin Gothic Book" w:hAnsi="Franklin Gothic Book" w:cs="Arial"/>
          <w:szCs w:val="24"/>
        </w:rPr>
        <w:t xml:space="preserve">receive </w:t>
      </w:r>
      <w:r w:rsidRPr="00AE3A09">
        <w:rPr>
          <w:rFonts w:ascii="Franklin Gothic Book" w:hAnsi="Franklin Gothic Book" w:cs="Arial"/>
          <w:szCs w:val="24"/>
        </w:rPr>
        <w:t>automatic approval</w:t>
      </w:r>
      <w:r>
        <w:rPr>
          <w:rFonts w:ascii="Franklin Gothic Book" w:hAnsi="Franklin Gothic Book" w:cs="Arial"/>
          <w:szCs w:val="24"/>
        </w:rPr>
        <w:t xml:space="preserve"> to renew their leases and licences</w:t>
      </w:r>
      <w:r w:rsidR="00A81DCD" w:rsidRPr="00AE3A09">
        <w:rPr>
          <w:rFonts w:ascii="Franklin Gothic Book" w:hAnsi="Franklin Gothic Book" w:cs="Arial"/>
          <w:szCs w:val="24"/>
        </w:rPr>
        <w:t>.</w:t>
      </w:r>
    </w:p>
    <w:p w:rsidR="00F445FA" w:rsidRDefault="00F445FA" w:rsidP="00207D4B">
      <w:pPr>
        <w:tabs>
          <w:tab w:val="left" w:pos="567"/>
        </w:tabs>
        <w:ind w:right="-534"/>
        <w:jc w:val="both"/>
        <w:rPr>
          <w:rFonts w:ascii="Franklin Gothic Book" w:hAnsi="Franklin Gothic Book" w:cs="Arial"/>
          <w:szCs w:val="24"/>
        </w:rPr>
      </w:pPr>
    </w:p>
    <w:p w:rsidR="00F445FA" w:rsidRPr="00C45019" w:rsidRDefault="00D54591" w:rsidP="00207D4B">
      <w:pPr>
        <w:tabs>
          <w:tab w:val="left" w:pos="567"/>
        </w:tabs>
        <w:ind w:right="-534"/>
        <w:jc w:val="both"/>
        <w:rPr>
          <w:rFonts w:ascii="Franklin Gothic Book" w:hAnsi="Franklin Gothic Book" w:cs="Arial"/>
          <w:b/>
          <w:szCs w:val="24"/>
        </w:rPr>
      </w:pPr>
      <w:r>
        <w:rPr>
          <w:rFonts w:ascii="Franklin Gothic Book" w:hAnsi="Franklin Gothic Book" w:cs="Arial"/>
          <w:b/>
          <w:szCs w:val="24"/>
        </w:rPr>
        <w:t>Environmental P</w:t>
      </w:r>
      <w:r w:rsidR="00C45019" w:rsidRPr="00C45019">
        <w:rPr>
          <w:rFonts w:ascii="Franklin Gothic Book" w:hAnsi="Franklin Gothic Book" w:cs="Arial"/>
          <w:b/>
          <w:szCs w:val="24"/>
        </w:rPr>
        <w:t>rotection</w:t>
      </w:r>
    </w:p>
    <w:p w:rsidR="00C45019" w:rsidRDefault="00C45019" w:rsidP="00207D4B">
      <w:pPr>
        <w:tabs>
          <w:tab w:val="left" w:pos="567"/>
        </w:tabs>
        <w:ind w:right="-534"/>
        <w:jc w:val="both"/>
        <w:rPr>
          <w:rFonts w:ascii="Franklin Gothic Book" w:hAnsi="Franklin Gothic Book" w:cs="Arial"/>
          <w:szCs w:val="24"/>
        </w:rPr>
      </w:pPr>
    </w:p>
    <w:p w:rsidR="00C45019" w:rsidRPr="00A77C08" w:rsidRDefault="00C45019" w:rsidP="00C45019">
      <w:pPr>
        <w:autoSpaceDE w:val="0"/>
        <w:autoSpaceDN w:val="0"/>
        <w:adjustRightInd w:val="0"/>
        <w:jc w:val="both"/>
        <w:rPr>
          <w:rFonts w:ascii="Franklin Gothic Book" w:hAnsi="Franklin Gothic Book"/>
          <w:szCs w:val="24"/>
          <w:lang w:eastAsia="en-AU"/>
        </w:rPr>
      </w:pPr>
      <w:r>
        <w:rPr>
          <w:rFonts w:ascii="Franklin Gothic Book" w:hAnsi="Franklin Gothic Book"/>
          <w:bCs/>
        </w:rPr>
        <w:t xml:space="preserve">In February 2014, the </w:t>
      </w:r>
      <w:smartTag w:uri="urn:schemas-microsoft-com:office:smarttags" w:element="stockticker">
        <w:r>
          <w:rPr>
            <w:rFonts w:ascii="Franklin Gothic Book" w:hAnsi="Franklin Gothic Book"/>
            <w:bCs/>
          </w:rPr>
          <w:t>PGA</w:t>
        </w:r>
      </w:smartTag>
      <w:r w:rsidR="004C3427">
        <w:rPr>
          <w:rFonts w:ascii="Franklin Gothic Book" w:hAnsi="Franklin Gothic Book"/>
          <w:bCs/>
        </w:rPr>
        <w:t xml:space="preserve"> </w:t>
      </w:r>
      <w:r>
        <w:rPr>
          <w:rFonts w:ascii="Franklin Gothic Book" w:hAnsi="Franklin Gothic Book"/>
          <w:bCs/>
        </w:rPr>
        <w:t>commented on the</w:t>
      </w:r>
      <w:r>
        <w:rPr>
          <w:rFonts w:ascii="Franklin Gothic Book" w:hAnsi="Franklin Gothic Book"/>
          <w:b/>
          <w:smallCaps/>
          <w:szCs w:val="24"/>
          <w:lang w:eastAsia="en-AU"/>
        </w:rPr>
        <w:t xml:space="preserve"> </w:t>
      </w:r>
      <w:r w:rsidRPr="00A77C08">
        <w:rPr>
          <w:rFonts w:ascii="Franklin Gothic Book" w:hAnsi="Franklin Gothic Book"/>
          <w:bCs/>
          <w:i/>
        </w:rPr>
        <w:t>EPBC Act</w:t>
      </w:r>
      <w:r w:rsidRPr="004F2B00">
        <w:rPr>
          <w:rFonts w:ascii="Franklin Gothic Book" w:hAnsi="Franklin Gothic Book"/>
          <w:bCs/>
        </w:rPr>
        <w:t xml:space="preserve"> nomination to list</w:t>
      </w:r>
      <w:r>
        <w:rPr>
          <w:rFonts w:ascii="Franklin Gothic Book" w:hAnsi="Franklin Gothic Book"/>
          <w:bCs/>
        </w:rPr>
        <w:t xml:space="preserve"> as</w:t>
      </w:r>
      <w:r w:rsidRPr="004F2B00">
        <w:rPr>
          <w:rFonts w:ascii="Franklin Gothic Book" w:hAnsi="Franklin Gothic Book"/>
          <w:bCs/>
        </w:rPr>
        <w:t xml:space="preserve"> a key </w:t>
      </w:r>
      <w:r>
        <w:rPr>
          <w:rFonts w:ascii="Franklin Gothic Book" w:hAnsi="Franklin Gothic Book"/>
          <w:bCs/>
        </w:rPr>
        <w:t>threatening process,</w:t>
      </w:r>
      <w:r w:rsidRPr="00A77C08">
        <w:rPr>
          <w:rFonts w:ascii="Franklin Gothic Book" w:hAnsi="Franklin Gothic Book"/>
          <w:smallCaps/>
          <w:szCs w:val="24"/>
          <w:lang w:eastAsia="en-AU"/>
        </w:rPr>
        <w:t xml:space="preserve"> </w:t>
      </w:r>
      <w:r w:rsidRPr="00A77C08">
        <w:rPr>
          <w:rFonts w:ascii="Franklin Gothic Book" w:hAnsi="Franklin Gothic Book"/>
          <w:szCs w:val="24"/>
          <w:lang w:eastAsia="en-AU"/>
        </w:rPr>
        <w:t xml:space="preserve">the proliferation, placement </w:t>
      </w:r>
      <w:smartTag w:uri="urn:schemas-microsoft-com:office:smarttags" w:element="stockticker">
        <w:r w:rsidRPr="00A77C08">
          <w:rPr>
            <w:rFonts w:ascii="Franklin Gothic Book" w:hAnsi="Franklin Gothic Book"/>
            <w:szCs w:val="24"/>
            <w:lang w:eastAsia="en-AU"/>
          </w:rPr>
          <w:t>and</w:t>
        </w:r>
      </w:smartTag>
      <w:r w:rsidRPr="00A77C08">
        <w:rPr>
          <w:rFonts w:ascii="Franklin Gothic Book" w:hAnsi="Franklin Gothic Book"/>
          <w:szCs w:val="24"/>
          <w:lang w:eastAsia="en-AU"/>
        </w:rPr>
        <w:t xml:space="preserve"> management of artificial </w:t>
      </w:r>
      <w:r>
        <w:rPr>
          <w:rFonts w:ascii="Franklin Gothic Book" w:hAnsi="Franklin Gothic Book"/>
          <w:szCs w:val="24"/>
          <w:lang w:eastAsia="en-AU"/>
        </w:rPr>
        <w:t>watering points</w:t>
      </w:r>
      <w:r w:rsidRPr="00A77C08">
        <w:rPr>
          <w:rFonts w:ascii="Franklin Gothic Book" w:hAnsi="Franklin Gothic Book"/>
          <w:szCs w:val="24"/>
          <w:lang w:eastAsia="en-AU"/>
        </w:rPr>
        <w:t xml:space="preserve"> in the arid </w:t>
      </w:r>
      <w:smartTag w:uri="urn:schemas-microsoft-com:office:smarttags" w:element="stockticker">
        <w:r w:rsidRPr="00A77C08">
          <w:rPr>
            <w:rFonts w:ascii="Franklin Gothic Book" w:hAnsi="Franklin Gothic Book"/>
            <w:szCs w:val="24"/>
            <w:lang w:eastAsia="en-AU"/>
          </w:rPr>
          <w:t>and</w:t>
        </w:r>
      </w:smartTag>
      <w:r w:rsidRPr="00A77C08">
        <w:rPr>
          <w:rFonts w:ascii="Franklin Gothic Book" w:hAnsi="Franklin Gothic Book"/>
          <w:szCs w:val="24"/>
          <w:lang w:eastAsia="en-AU"/>
        </w:rPr>
        <w:t xml:space="preserve"> </w:t>
      </w:r>
      <w:smartTag w:uri="urn:schemas-microsoft-com:office:smarttags" w:element="stockticker">
        <w:r w:rsidRPr="00A77C08">
          <w:rPr>
            <w:rFonts w:ascii="Franklin Gothic Book" w:hAnsi="Franklin Gothic Book"/>
            <w:szCs w:val="24"/>
            <w:lang w:eastAsia="en-AU"/>
          </w:rPr>
          <w:t>semi</w:t>
        </w:r>
      </w:smartTag>
      <w:r w:rsidRPr="00A77C08">
        <w:rPr>
          <w:rFonts w:ascii="Franklin Gothic Book" w:hAnsi="Franklin Gothic Book"/>
          <w:szCs w:val="24"/>
          <w:lang w:eastAsia="en-AU"/>
        </w:rPr>
        <w:t>-arid Australian rangelands</w:t>
      </w:r>
      <w:r>
        <w:rPr>
          <w:rFonts w:ascii="Franklin Gothic Book" w:hAnsi="Franklin Gothic Book"/>
          <w:szCs w:val="24"/>
          <w:lang w:eastAsia="en-AU"/>
        </w:rPr>
        <w:t>.</w:t>
      </w:r>
    </w:p>
    <w:p w:rsidR="00C45019" w:rsidRDefault="00C45019" w:rsidP="00C45019">
      <w:pPr>
        <w:autoSpaceDE w:val="0"/>
        <w:autoSpaceDN w:val="0"/>
        <w:adjustRightInd w:val="0"/>
        <w:jc w:val="both"/>
        <w:rPr>
          <w:rFonts w:ascii="Franklin Gothic Book" w:hAnsi="Franklin Gothic Book"/>
          <w:szCs w:val="24"/>
        </w:rPr>
      </w:pPr>
    </w:p>
    <w:p w:rsidR="00C45019" w:rsidRDefault="00C45019" w:rsidP="00C45019">
      <w:pPr>
        <w:autoSpaceDE w:val="0"/>
        <w:autoSpaceDN w:val="0"/>
        <w:adjustRightInd w:val="0"/>
        <w:jc w:val="both"/>
        <w:rPr>
          <w:rFonts w:ascii="Franklin Gothic Book" w:hAnsi="Franklin Gothic Book"/>
          <w:szCs w:val="24"/>
        </w:rPr>
      </w:pPr>
      <w:r w:rsidRPr="004F2B00">
        <w:rPr>
          <w:rFonts w:ascii="Franklin Gothic Book" w:hAnsi="Franklin Gothic Book"/>
          <w:szCs w:val="24"/>
        </w:rPr>
        <w:t xml:space="preserve">It is difficult to envisage any future development of the beef industry in </w:t>
      </w:r>
      <w:smartTag w:uri="urn:schemas-microsoft-com:office:smarttags" w:element="place">
        <w:r w:rsidRPr="004F2B00">
          <w:rPr>
            <w:rFonts w:ascii="Franklin Gothic Book" w:hAnsi="Franklin Gothic Book"/>
            <w:szCs w:val="24"/>
          </w:rPr>
          <w:t>Northern Australia</w:t>
        </w:r>
      </w:smartTag>
      <w:r w:rsidRPr="004F2B00">
        <w:rPr>
          <w:rFonts w:ascii="Franklin Gothic Book" w:hAnsi="Franklin Gothic Book"/>
          <w:szCs w:val="24"/>
        </w:rPr>
        <w:t xml:space="preserve"> without artificial watering points.</w:t>
      </w:r>
    </w:p>
    <w:p w:rsidR="00C45019" w:rsidRDefault="00C45019" w:rsidP="00C45019">
      <w:pPr>
        <w:autoSpaceDE w:val="0"/>
        <w:autoSpaceDN w:val="0"/>
        <w:adjustRightInd w:val="0"/>
        <w:jc w:val="both"/>
        <w:rPr>
          <w:rFonts w:ascii="Franklin Gothic Book" w:hAnsi="Franklin Gothic Book" w:cs="Courier New"/>
          <w:szCs w:val="24"/>
        </w:rPr>
      </w:pPr>
    </w:p>
    <w:p w:rsidR="00F26A35" w:rsidRPr="004F2B00" w:rsidRDefault="00F26A35" w:rsidP="00F26A35">
      <w:pPr>
        <w:jc w:val="both"/>
        <w:rPr>
          <w:rFonts w:ascii="Franklin Gothic Book" w:hAnsi="Franklin Gothic Book" w:cs="Courier New"/>
          <w:szCs w:val="24"/>
        </w:rPr>
      </w:pPr>
      <w:r>
        <w:rPr>
          <w:rFonts w:ascii="Franklin Gothic Book" w:hAnsi="Franklin Gothic Book" w:cs="Courier New"/>
          <w:szCs w:val="24"/>
        </w:rPr>
        <w:t>P</w:t>
      </w:r>
      <w:r w:rsidRPr="004F2B00">
        <w:rPr>
          <w:rFonts w:ascii="Franklin Gothic Book" w:hAnsi="Franklin Gothic Book" w:cs="Courier New"/>
          <w:szCs w:val="24"/>
        </w:rPr>
        <w:t>aper exercise</w:t>
      </w:r>
      <w:r>
        <w:rPr>
          <w:rFonts w:ascii="Franklin Gothic Book" w:hAnsi="Franklin Gothic Book" w:cs="Courier New"/>
          <w:szCs w:val="24"/>
        </w:rPr>
        <w:t xml:space="preserve">s such as this </w:t>
      </w:r>
      <w:r w:rsidRPr="004F2B00">
        <w:rPr>
          <w:rFonts w:ascii="Franklin Gothic Book" w:hAnsi="Franklin Gothic Book" w:cs="Courier New"/>
          <w:szCs w:val="24"/>
        </w:rPr>
        <w:t>only undermine confidence in the future of the northern beef industry.</w:t>
      </w:r>
    </w:p>
    <w:p w:rsidR="00F26A35" w:rsidRDefault="00F26A35" w:rsidP="00C45019">
      <w:pPr>
        <w:autoSpaceDE w:val="0"/>
        <w:autoSpaceDN w:val="0"/>
        <w:adjustRightInd w:val="0"/>
        <w:jc w:val="both"/>
        <w:rPr>
          <w:rFonts w:ascii="Franklin Gothic Book" w:hAnsi="Franklin Gothic Book" w:cs="Courier New"/>
          <w:szCs w:val="24"/>
        </w:rPr>
      </w:pPr>
    </w:p>
    <w:p w:rsidR="00F26A35" w:rsidRDefault="00F26A35" w:rsidP="00F26A35">
      <w:pPr>
        <w:autoSpaceDE w:val="0"/>
        <w:autoSpaceDN w:val="0"/>
        <w:adjustRightInd w:val="0"/>
        <w:jc w:val="both"/>
        <w:rPr>
          <w:rFonts w:ascii="Franklin Gothic Book" w:hAnsi="Franklin Gothic Book"/>
          <w:szCs w:val="24"/>
        </w:rPr>
      </w:pPr>
      <w:r>
        <w:rPr>
          <w:rFonts w:ascii="Franklin Gothic Book" w:hAnsi="Franklin Gothic Book" w:cs="Courier New"/>
          <w:szCs w:val="24"/>
        </w:rPr>
        <w:t>Further, t</w:t>
      </w:r>
      <w:r w:rsidR="00C45019" w:rsidRPr="004F2B00">
        <w:rPr>
          <w:rFonts w:ascii="Franklin Gothic Book" w:hAnsi="Franklin Gothic Book" w:cs="Courier New"/>
          <w:szCs w:val="24"/>
        </w:rPr>
        <w:t xml:space="preserve">he </w:t>
      </w:r>
      <w:smartTag w:uri="urn:schemas-microsoft-com:office:smarttags" w:element="stockticker">
        <w:r w:rsidR="00C45019" w:rsidRPr="004F2B00">
          <w:rPr>
            <w:rFonts w:ascii="Franklin Gothic Book" w:hAnsi="Franklin Gothic Book" w:cs="Courier New"/>
            <w:szCs w:val="24"/>
          </w:rPr>
          <w:t>PGA</w:t>
        </w:r>
      </w:smartTag>
      <w:r w:rsidR="004C3427">
        <w:rPr>
          <w:rFonts w:ascii="Franklin Gothic Book" w:hAnsi="Franklin Gothic Book" w:cs="Courier New"/>
          <w:szCs w:val="24"/>
        </w:rPr>
        <w:t xml:space="preserve"> notes that </w:t>
      </w:r>
      <w:r>
        <w:rPr>
          <w:rFonts w:ascii="Franklin Gothic Book" w:hAnsi="Franklin Gothic Book" w:cs="Courier New"/>
          <w:szCs w:val="24"/>
        </w:rPr>
        <w:t xml:space="preserve">whilst </w:t>
      </w:r>
      <w:r w:rsidR="004C3427">
        <w:rPr>
          <w:rFonts w:ascii="Franklin Gothic Book" w:hAnsi="Franklin Gothic Book" w:cs="Courier New"/>
          <w:szCs w:val="24"/>
        </w:rPr>
        <w:t>this consultation document sought</w:t>
      </w:r>
      <w:r w:rsidR="00C45019" w:rsidRPr="004F2B00">
        <w:rPr>
          <w:rFonts w:ascii="Franklin Gothic Book" w:hAnsi="Franklin Gothic Book" w:cs="Courier New"/>
          <w:szCs w:val="24"/>
        </w:rPr>
        <w:t xml:space="preserve"> to hold responsible artificial watering points as a key threatening process, </w:t>
      </w:r>
      <w:r>
        <w:rPr>
          <w:rFonts w:ascii="Franklin Gothic Book" w:hAnsi="Franklin Gothic Book" w:cs="Courier New"/>
          <w:szCs w:val="24"/>
        </w:rPr>
        <w:t xml:space="preserve">at the same </w:t>
      </w:r>
      <w:r w:rsidR="00C45019" w:rsidRPr="004F2B00">
        <w:rPr>
          <w:rFonts w:ascii="Franklin Gothic Book" w:hAnsi="Franklin Gothic Book" w:cs="Courier New"/>
          <w:szCs w:val="24"/>
        </w:rPr>
        <w:t>the Commonwealth Department of th</w:t>
      </w:r>
      <w:r>
        <w:rPr>
          <w:rFonts w:ascii="Franklin Gothic Book" w:hAnsi="Franklin Gothic Book" w:cs="Courier New"/>
          <w:szCs w:val="24"/>
        </w:rPr>
        <w:t>e Prime Minister and Cabinet</w:t>
      </w:r>
      <w:r w:rsidR="00C45019" w:rsidRPr="004F2B00">
        <w:rPr>
          <w:rFonts w:ascii="Franklin Gothic Book" w:hAnsi="Franklin Gothic Book" w:cs="Courier New"/>
          <w:szCs w:val="24"/>
        </w:rPr>
        <w:t xml:space="preserve"> formed a </w:t>
      </w:r>
      <w:r w:rsidR="00C45019" w:rsidRPr="004F2B00">
        <w:rPr>
          <w:rFonts w:ascii="Franklin Gothic Book" w:hAnsi="Franklin Gothic Book"/>
          <w:szCs w:val="24"/>
        </w:rPr>
        <w:t>North Australia Task</w:t>
      </w:r>
      <w:r>
        <w:rPr>
          <w:rFonts w:ascii="Franklin Gothic Book" w:hAnsi="Franklin Gothic Book"/>
          <w:szCs w:val="24"/>
        </w:rPr>
        <w:t>force to deliver on the Abbott</w:t>
      </w:r>
      <w:r w:rsidR="00C45019" w:rsidRPr="004F2B00">
        <w:rPr>
          <w:rFonts w:ascii="Franklin Gothic Book" w:hAnsi="Franklin Gothic Book"/>
          <w:szCs w:val="24"/>
        </w:rPr>
        <w:t xml:space="preserve"> Government’s election commitment of a White Paper on Developing Northern Australia.</w:t>
      </w:r>
      <w:r w:rsidRPr="00F26A35">
        <w:rPr>
          <w:rFonts w:ascii="Franklin Gothic Book" w:hAnsi="Franklin Gothic Book"/>
          <w:szCs w:val="24"/>
        </w:rPr>
        <w:t xml:space="preserve"> </w:t>
      </w:r>
      <w:r>
        <w:rPr>
          <w:rFonts w:ascii="Franklin Gothic Book" w:hAnsi="Franklin Gothic Book"/>
          <w:szCs w:val="24"/>
        </w:rPr>
        <w:t xml:space="preserve"> This had the result that whilst one arm of government was looking to develop the north of Australia, another arm was seeking to list a key component of the pastoral industry as a threatening process.</w:t>
      </w:r>
    </w:p>
    <w:p w:rsidR="00C45019" w:rsidRDefault="00C45019" w:rsidP="00C45019">
      <w:pPr>
        <w:autoSpaceDE w:val="0"/>
        <w:autoSpaceDN w:val="0"/>
        <w:adjustRightInd w:val="0"/>
        <w:jc w:val="both"/>
        <w:rPr>
          <w:rFonts w:ascii="Franklin Gothic Book" w:hAnsi="Franklin Gothic Book"/>
          <w:szCs w:val="24"/>
        </w:rPr>
      </w:pPr>
    </w:p>
    <w:p w:rsidR="00C45019" w:rsidRDefault="00C45019" w:rsidP="00C45019">
      <w:pPr>
        <w:autoSpaceDE w:val="0"/>
        <w:autoSpaceDN w:val="0"/>
        <w:adjustRightInd w:val="0"/>
        <w:jc w:val="both"/>
        <w:rPr>
          <w:rFonts w:ascii="Franklin Gothic Book" w:hAnsi="Franklin Gothic Book"/>
          <w:szCs w:val="24"/>
        </w:rPr>
      </w:pPr>
      <w:r>
        <w:rPr>
          <w:rFonts w:ascii="Franklin Gothic Book" w:hAnsi="Franklin Gothic Book"/>
          <w:szCs w:val="24"/>
        </w:rPr>
        <w:t xml:space="preserve">If efficiency and effectiveness of regulation is ever </w:t>
      </w:r>
      <w:r w:rsidR="00F26A35">
        <w:rPr>
          <w:rFonts w:ascii="Franklin Gothic Book" w:hAnsi="Franklin Gothic Book"/>
          <w:szCs w:val="24"/>
        </w:rPr>
        <w:t>to be achieved,</w:t>
      </w:r>
      <w:r>
        <w:rPr>
          <w:rFonts w:ascii="Franklin Gothic Book" w:hAnsi="Franklin Gothic Book"/>
          <w:szCs w:val="24"/>
        </w:rPr>
        <w:t xml:space="preserve"> government departments </w:t>
      </w:r>
      <w:r w:rsidR="00F26A35">
        <w:rPr>
          <w:rFonts w:ascii="Franklin Gothic Book" w:hAnsi="Franklin Gothic Book"/>
          <w:szCs w:val="24"/>
        </w:rPr>
        <w:t xml:space="preserve">need </w:t>
      </w:r>
      <w:r>
        <w:rPr>
          <w:rFonts w:ascii="Franklin Gothic Book" w:hAnsi="Franklin Gothic Book"/>
          <w:szCs w:val="24"/>
        </w:rPr>
        <w:t>to talk to each other</w:t>
      </w:r>
      <w:r w:rsidR="00F26A35">
        <w:rPr>
          <w:rFonts w:ascii="Franklin Gothic Book" w:hAnsi="Franklin Gothic Book"/>
          <w:szCs w:val="24"/>
        </w:rPr>
        <w:t>.</w:t>
      </w:r>
    </w:p>
    <w:p w:rsidR="00C45019" w:rsidRDefault="00C45019" w:rsidP="00207D4B">
      <w:pPr>
        <w:tabs>
          <w:tab w:val="left" w:pos="567"/>
        </w:tabs>
        <w:ind w:right="-534"/>
        <w:jc w:val="both"/>
        <w:rPr>
          <w:rFonts w:ascii="Franklin Gothic Book" w:hAnsi="Franklin Gothic Book" w:cs="Arial"/>
          <w:szCs w:val="24"/>
        </w:rPr>
      </w:pPr>
    </w:p>
    <w:p w:rsidR="006B55F5" w:rsidRPr="006B55F5"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 xml:space="preserve">The </w:t>
      </w:r>
      <w:r w:rsidR="00C02373">
        <w:rPr>
          <w:rFonts w:ascii="Franklin Gothic Book" w:hAnsi="Franklin Gothic Book" w:cs="Arial"/>
          <w:szCs w:val="24"/>
        </w:rPr>
        <w:t xml:space="preserve">WA </w:t>
      </w:r>
      <w:r w:rsidRPr="006B55F5">
        <w:rPr>
          <w:rFonts w:ascii="Franklin Gothic Book" w:hAnsi="Franklin Gothic Book" w:cs="Arial"/>
          <w:i/>
          <w:szCs w:val="24"/>
        </w:rPr>
        <w:t>Environmental Protection Act 1986</w:t>
      </w:r>
      <w:r w:rsidRPr="006B55F5">
        <w:rPr>
          <w:rFonts w:ascii="Franklin Gothic Book" w:hAnsi="Franklin Gothic Book" w:cs="Arial"/>
          <w:szCs w:val="24"/>
        </w:rPr>
        <w:t xml:space="preserve"> Part 5 Division 2 Clearing of Native Vegetation contains legislated environmental regulation (in addition to its associated regulation </w:t>
      </w:r>
      <w:r w:rsidRPr="006B55F5">
        <w:rPr>
          <w:rFonts w:ascii="Franklin Gothic Book" w:hAnsi="Franklin Gothic Book" w:cs="Arial"/>
          <w:i/>
          <w:szCs w:val="24"/>
        </w:rPr>
        <w:t>Environmental Protection (Clearing of Native Vegetation) Regulations 2004</w:t>
      </w:r>
      <w:r w:rsidRPr="006B55F5">
        <w:rPr>
          <w:rFonts w:ascii="Franklin Gothic Book" w:hAnsi="Franklin Gothic Book" w:cs="Arial"/>
          <w:szCs w:val="24"/>
        </w:rPr>
        <w:t>) that impinges on farming operations and activities.  For example;</w:t>
      </w:r>
    </w:p>
    <w:p w:rsidR="006B55F5" w:rsidRPr="006B55F5" w:rsidRDefault="006B55F5" w:rsidP="003C48FA">
      <w:pPr>
        <w:numPr>
          <w:ilvl w:val="0"/>
          <w:numId w:val="10"/>
        </w:numPr>
        <w:ind w:right="-534"/>
        <w:jc w:val="both"/>
        <w:rPr>
          <w:rFonts w:ascii="Franklin Gothic Book" w:hAnsi="Franklin Gothic Book" w:cs="Arial"/>
          <w:szCs w:val="24"/>
        </w:rPr>
      </w:pPr>
      <w:r w:rsidRPr="006B55F5">
        <w:rPr>
          <w:rFonts w:ascii="Franklin Gothic Book" w:hAnsi="Franklin Gothic Book" w:cs="Arial"/>
          <w:szCs w:val="24"/>
        </w:rPr>
        <w:t>Native vegetation includes dead vegetation.</w:t>
      </w:r>
    </w:p>
    <w:p w:rsidR="006B55F5" w:rsidRPr="006B55F5" w:rsidRDefault="006B55F5" w:rsidP="003C48FA">
      <w:pPr>
        <w:numPr>
          <w:ilvl w:val="0"/>
          <w:numId w:val="10"/>
        </w:numPr>
        <w:ind w:right="-534"/>
        <w:jc w:val="both"/>
        <w:rPr>
          <w:rFonts w:ascii="Franklin Gothic Book" w:hAnsi="Franklin Gothic Book" w:cs="Arial"/>
          <w:szCs w:val="24"/>
        </w:rPr>
      </w:pPr>
      <w:r w:rsidRPr="006B55F5">
        <w:rPr>
          <w:rFonts w:ascii="Franklin Gothic Book" w:hAnsi="Franklin Gothic Book" w:cs="Arial"/>
          <w:szCs w:val="24"/>
        </w:rPr>
        <w:t>Involvement in a contravention includes aiding, abetting, and counselling.</w:t>
      </w:r>
    </w:p>
    <w:p w:rsidR="00C02373" w:rsidRDefault="00C02373" w:rsidP="00C02373">
      <w:pPr>
        <w:tabs>
          <w:tab w:val="left" w:pos="567"/>
        </w:tabs>
        <w:ind w:right="-534"/>
        <w:jc w:val="both"/>
        <w:rPr>
          <w:rFonts w:ascii="Franklin Gothic Book" w:hAnsi="Franklin Gothic Book" w:cs="Arial"/>
          <w:szCs w:val="24"/>
        </w:rPr>
      </w:pPr>
    </w:p>
    <w:p w:rsidR="006B55F5" w:rsidRPr="006B55F5" w:rsidRDefault="00C02373" w:rsidP="00C02373">
      <w:pPr>
        <w:tabs>
          <w:tab w:val="left" w:pos="567"/>
        </w:tabs>
        <w:ind w:right="-534"/>
        <w:jc w:val="both"/>
        <w:rPr>
          <w:rFonts w:ascii="Franklin Gothic Book" w:hAnsi="Franklin Gothic Book" w:cs="Arial"/>
          <w:szCs w:val="24"/>
        </w:rPr>
      </w:pPr>
      <w:r>
        <w:rPr>
          <w:rFonts w:ascii="Franklin Gothic Book" w:hAnsi="Franklin Gothic Book" w:cs="Arial"/>
          <w:szCs w:val="24"/>
        </w:rPr>
        <w:t>The associated</w:t>
      </w:r>
      <w:r w:rsidR="006B55F5" w:rsidRPr="006B55F5">
        <w:rPr>
          <w:rFonts w:ascii="Franklin Gothic Book" w:hAnsi="Franklin Gothic Book" w:cs="Arial"/>
          <w:szCs w:val="24"/>
        </w:rPr>
        <w:t xml:space="preserve"> regulations </w:t>
      </w:r>
      <w:r>
        <w:rPr>
          <w:rFonts w:ascii="Franklin Gothic Book" w:hAnsi="Franklin Gothic Book" w:cs="Arial"/>
          <w:szCs w:val="24"/>
        </w:rPr>
        <w:t xml:space="preserve">additionally </w:t>
      </w:r>
      <w:r w:rsidR="006B55F5" w:rsidRPr="006B55F5">
        <w:rPr>
          <w:rFonts w:ascii="Franklin Gothic Book" w:hAnsi="Franklin Gothic Book" w:cs="Arial"/>
          <w:szCs w:val="24"/>
        </w:rPr>
        <w:t>protect native vegetation in;</w:t>
      </w:r>
    </w:p>
    <w:p w:rsidR="00C02373" w:rsidRPr="00C02373" w:rsidRDefault="006B55F5" w:rsidP="003C48FA">
      <w:pPr>
        <w:numPr>
          <w:ilvl w:val="0"/>
          <w:numId w:val="12"/>
        </w:numPr>
        <w:ind w:left="720" w:right="-534"/>
        <w:jc w:val="both"/>
        <w:rPr>
          <w:rFonts w:ascii="Franklin Gothic Book" w:hAnsi="Franklin Gothic Book" w:cs="Arial"/>
          <w:szCs w:val="24"/>
        </w:rPr>
      </w:pPr>
      <w:r w:rsidRPr="006B55F5">
        <w:rPr>
          <w:rFonts w:ascii="Franklin Gothic Book" w:hAnsi="Franklin Gothic Book" w:cs="Arial"/>
          <w:szCs w:val="24"/>
        </w:rPr>
        <w:t xml:space="preserve">Protected wetlands as defined in the </w:t>
      </w:r>
      <w:r w:rsidRPr="006B55F5">
        <w:rPr>
          <w:rFonts w:ascii="Franklin Gothic Book" w:hAnsi="Franklin Gothic Book" w:cs="Arial"/>
          <w:i/>
          <w:szCs w:val="24"/>
        </w:rPr>
        <w:t>Environmental Protection (South West Agriculture Zone Wetlands) Policy 1988.</w:t>
      </w:r>
    </w:p>
    <w:p w:rsidR="006B55F5" w:rsidRPr="006B55F5" w:rsidRDefault="006B55F5" w:rsidP="003A7402">
      <w:pPr>
        <w:tabs>
          <w:tab w:val="left" w:pos="567"/>
        </w:tabs>
        <w:ind w:left="720" w:right="-534"/>
        <w:jc w:val="both"/>
        <w:rPr>
          <w:rFonts w:ascii="Franklin Gothic Book" w:hAnsi="Franklin Gothic Book" w:cs="Arial"/>
          <w:szCs w:val="24"/>
        </w:rPr>
      </w:pPr>
      <w:r w:rsidRPr="006B55F5">
        <w:rPr>
          <w:rFonts w:ascii="Franklin Gothic Book" w:hAnsi="Franklin Gothic Book" w:cs="Arial"/>
          <w:szCs w:val="24"/>
        </w:rPr>
        <w:t>This policy does state that if the agreement of the owner cannot be obtained it is not to record the wetland.  However, this policy is a gazetted instrument and could be changed without legislation.</w:t>
      </w:r>
    </w:p>
    <w:p w:rsidR="006B55F5" w:rsidRPr="006B55F5"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Further protection is accorded to;</w:t>
      </w:r>
    </w:p>
    <w:p w:rsidR="006B55F5" w:rsidRPr="006B55F5" w:rsidRDefault="006B55F5" w:rsidP="003C48FA">
      <w:pPr>
        <w:numPr>
          <w:ilvl w:val="0"/>
          <w:numId w:val="11"/>
        </w:numPr>
        <w:ind w:right="-534"/>
        <w:jc w:val="both"/>
        <w:rPr>
          <w:rFonts w:ascii="Franklin Gothic Book" w:hAnsi="Franklin Gothic Book" w:cs="Arial"/>
          <w:szCs w:val="24"/>
        </w:rPr>
      </w:pPr>
      <w:r w:rsidRPr="006B55F5">
        <w:rPr>
          <w:rFonts w:ascii="Franklin Gothic Book" w:hAnsi="Franklin Gothic Book" w:cs="Arial"/>
          <w:szCs w:val="24"/>
        </w:rPr>
        <w:t>A wetland under the Ramsar Convention.</w:t>
      </w:r>
    </w:p>
    <w:p w:rsidR="006B55F5" w:rsidRPr="006B55F5" w:rsidRDefault="006B55F5" w:rsidP="003C48FA">
      <w:pPr>
        <w:numPr>
          <w:ilvl w:val="0"/>
          <w:numId w:val="11"/>
        </w:numPr>
        <w:ind w:right="-534"/>
        <w:jc w:val="both"/>
        <w:rPr>
          <w:rFonts w:ascii="Franklin Gothic Book" w:hAnsi="Franklin Gothic Book" w:cs="Arial"/>
          <w:szCs w:val="24"/>
        </w:rPr>
      </w:pPr>
      <w:r w:rsidRPr="006B55F5">
        <w:rPr>
          <w:rFonts w:ascii="Franklin Gothic Book" w:hAnsi="Franklin Gothic Book" w:cs="Arial"/>
          <w:szCs w:val="24"/>
        </w:rPr>
        <w:lastRenderedPageBreak/>
        <w:t>A wetland in the Directory of Important Wetlands in Australia.</w:t>
      </w:r>
    </w:p>
    <w:p w:rsidR="006B55F5" w:rsidRPr="006B55F5" w:rsidRDefault="006B55F5" w:rsidP="003C48FA">
      <w:pPr>
        <w:numPr>
          <w:ilvl w:val="0"/>
          <w:numId w:val="11"/>
        </w:numPr>
        <w:ind w:right="-534"/>
        <w:jc w:val="both"/>
        <w:rPr>
          <w:rFonts w:ascii="Franklin Gothic Book" w:hAnsi="Franklin Gothic Book" w:cs="Arial"/>
          <w:szCs w:val="24"/>
        </w:rPr>
      </w:pPr>
      <w:r w:rsidRPr="006B55F5">
        <w:rPr>
          <w:rFonts w:ascii="Franklin Gothic Book" w:hAnsi="Franklin Gothic Book" w:cs="Arial"/>
          <w:szCs w:val="24"/>
        </w:rPr>
        <w:t xml:space="preserve">A threatened ecological community, as determined by the Minister and referred to in a list maintained by the administration of the </w:t>
      </w:r>
      <w:r w:rsidRPr="006B55F5">
        <w:rPr>
          <w:rFonts w:ascii="Franklin Gothic Book" w:hAnsi="Franklin Gothic Book" w:cs="Arial"/>
          <w:i/>
          <w:szCs w:val="24"/>
        </w:rPr>
        <w:t>Conservation and Land Management Act 1984</w:t>
      </w:r>
      <w:r w:rsidRPr="006B55F5">
        <w:rPr>
          <w:rFonts w:ascii="Franklin Gothic Book" w:hAnsi="Franklin Gothic Book" w:cs="Arial"/>
          <w:szCs w:val="24"/>
        </w:rPr>
        <w:t>.</w:t>
      </w:r>
    </w:p>
    <w:p w:rsidR="006B55F5" w:rsidRPr="006B55F5" w:rsidRDefault="006B55F5" w:rsidP="003C48FA">
      <w:pPr>
        <w:numPr>
          <w:ilvl w:val="0"/>
          <w:numId w:val="11"/>
        </w:numPr>
        <w:ind w:right="-534"/>
        <w:jc w:val="both"/>
        <w:rPr>
          <w:rFonts w:ascii="Franklin Gothic Book" w:hAnsi="Franklin Gothic Book" w:cs="Arial"/>
          <w:szCs w:val="24"/>
        </w:rPr>
      </w:pPr>
      <w:r w:rsidRPr="006B55F5">
        <w:rPr>
          <w:rFonts w:ascii="Franklin Gothic Book" w:hAnsi="Franklin Gothic Book" w:cs="Arial"/>
          <w:szCs w:val="24"/>
        </w:rPr>
        <w:t>Environmentally sensitive areas, as declared by the Minister to be an area of the State, or an area of the State of a specified area or class, as specified in a notice, amongst others as well.</w:t>
      </w:r>
    </w:p>
    <w:p w:rsidR="006B55F5" w:rsidRPr="006B55F5" w:rsidRDefault="006B55F5" w:rsidP="006B55F5">
      <w:pPr>
        <w:tabs>
          <w:tab w:val="left" w:pos="567"/>
        </w:tabs>
        <w:ind w:right="-534"/>
        <w:jc w:val="both"/>
        <w:rPr>
          <w:rFonts w:ascii="Franklin Gothic Book" w:hAnsi="Franklin Gothic Book" w:cs="Arial"/>
          <w:szCs w:val="24"/>
        </w:rPr>
      </w:pPr>
    </w:p>
    <w:p w:rsidR="006B55F5" w:rsidRPr="006B55F5"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 xml:space="preserve">Some </w:t>
      </w:r>
      <w:r w:rsidR="006074AE" w:rsidRPr="006B55F5">
        <w:rPr>
          <w:rFonts w:ascii="Franklin Gothic Book" w:hAnsi="Franklin Gothic Book" w:cs="Arial"/>
          <w:szCs w:val="24"/>
        </w:rPr>
        <w:t>landowners</w:t>
      </w:r>
      <w:r w:rsidRPr="006B55F5">
        <w:rPr>
          <w:rFonts w:ascii="Franklin Gothic Book" w:hAnsi="Franklin Gothic Book" w:cs="Arial"/>
          <w:szCs w:val="24"/>
        </w:rPr>
        <w:t xml:space="preserve"> and </w:t>
      </w:r>
      <w:r w:rsidR="006074AE" w:rsidRPr="006B55F5">
        <w:rPr>
          <w:rFonts w:ascii="Franklin Gothic Book" w:hAnsi="Franklin Gothic Book" w:cs="Arial"/>
          <w:szCs w:val="24"/>
        </w:rPr>
        <w:t>landholders</w:t>
      </w:r>
      <w:r w:rsidRPr="006B55F5">
        <w:rPr>
          <w:rFonts w:ascii="Franklin Gothic Book" w:hAnsi="Franklin Gothic Book" w:cs="Arial"/>
          <w:szCs w:val="24"/>
        </w:rPr>
        <w:t xml:space="preserve"> may be unaware of </w:t>
      </w:r>
      <w:r w:rsidR="00FC673E">
        <w:rPr>
          <w:rFonts w:ascii="Franklin Gothic Book" w:hAnsi="Franklin Gothic Book" w:cs="Arial"/>
          <w:szCs w:val="24"/>
        </w:rPr>
        <w:t xml:space="preserve">some or all of </w:t>
      </w:r>
      <w:r w:rsidRPr="006B55F5">
        <w:rPr>
          <w:rFonts w:ascii="Franklin Gothic Book" w:hAnsi="Franklin Gothic Book" w:cs="Arial"/>
          <w:szCs w:val="24"/>
        </w:rPr>
        <w:t>these restrictions and could unwittingly break the law.</w:t>
      </w:r>
    </w:p>
    <w:p w:rsidR="006B55F5" w:rsidRPr="006B55F5" w:rsidRDefault="006B55F5" w:rsidP="006B55F5">
      <w:pPr>
        <w:tabs>
          <w:tab w:val="left" w:pos="567"/>
        </w:tabs>
        <w:ind w:right="-534"/>
        <w:jc w:val="both"/>
        <w:rPr>
          <w:rFonts w:ascii="Franklin Gothic Book" w:hAnsi="Franklin Gothic Book" w:cs="Arial"/>
          <w:szCs w:val="24"/>
        </w:rPr>
      </w:pPr>
    </w:p>
    <w:p w:rsidR="00C02373"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 xml:space="preserve">Although there is an office of Appeals Convenor, the Act says that it shall act according to equity, good conscience and the substantial merits of the case, </w:t>
      </w:r>
      <w:r w:rsidRPr="006B55F5">
        <w:rPr>
          <w:rFonts w:ascii="Franklin Gothic Book" w:hAnsi="Franklin Gothic Book" w:cs="Arial"/>
          <w:szCs w:val="24"/>
          <w:u w:val="single"/>
        </w:rPr>
        <w:t xml:space="preserve">without regard to technicalities or legal forms, shall not be bound by any rules of evidence </w:t>
      </w:r>
      <w:r w:rsidRPr="006B55F5">
        <w:rPr>
          <w:rFonts w:ascii="Franklin Gothic Book" w:hAnsi="Franklin Gothic Book" w:cs="Arial"/>
          <w:szCs w:val="24"/>
        </w:rPr>
        <w:t>and may conduct its inquiries in whatever ma</w:t>
      </w:r>
      <w:r w:rsidR="00C02373">
        <w:rPr>
          <w:rFonts w:ascii="Franklin Gothic Book" w:hAnsi="Franklin Gothic Book" w:cs="Arial"/>
          <w:szCs w:val="24"/>
        </w:rPr>
        <w:t>nner it considers appropriate.</w:t>
      </w:r>
    </w:p>
    <w:p w:rsidR="00FC673E" w:rsidRDefault="00FC673E" w:rsidP="00C02373">
      <w:pPr>
        <w:tabs>
          <w:tab w:val="left" w:pos="567"/>
        </w:tabs>
        <w:ind w:right="-534"/>
        <w:jc w:val="both"/>
        <w:rPr>
          <w:rFonts w:ascii="Franklin Gothic Book" w:hAnsi="Franklin Gothic Book" w:cs="Arial"/>
          <w:szCs w:val="24"/>
        </w:rPr>
      </w:pPr>
    </w:p>
    <w:p w:rsidR="006B55F5" w:rsidRPr="006B55F5"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Further, an appeals committee shall not in reporting to the Minister under subsection (3) make any recommendation that conflicts with any approved policy or with any standard prescribed by or under this Act.</w:t>
      </w:r>
    </w:p>
    <w:p w:rsidR="00C02373" w:rsidRDefault="00C02373" w:rsidP="00C02373">
      <w:pPr>
        <w:tabs>
          <w:tab w:val="left" w:pos="567"/>
        </w:tabs>
        <w:ind w:right="-534"/>
        <w:jc w:val="both"/>
        <w:rPr>
          <w:rFonts w:ascii="Franklin Gothic Book" w:hAnsi="Franklin Gothic Book" w:cs="Arial"/>
          <w:szCs w:val="24"/>
        </w:rPr>
      </w:pPr>
    </w:p>
    <w:p w:rsidR="006B55F5" w:rsidRPr="006B55F5" w:rsidRDefault="006B55F5" w:rsidP="00C02373">
      <w:pPr>
        <w:tabs>
          <w:tab w:val="left" w:pos="567"/>
        </w:tabs>
        <w:ind w:right="-534"/>
        <w:jc w:val="both"/>
        <w:rPr>
          <w:rFonts w:ascii="Franklin Gothic Book" w:hAnsi="Franklin Gothic Book" w:cs="Arial"/>
          <w:szCs w:val="24"/>
        </w:rPr>
      </w:pPr>
      <w:r w:rsidRPr="006B55F5">
        <w:rPr>
          <w:rFonts w:ascii="Franklin Gothic Book" w:hAnsi="Franklin Gothic Book" w:cs="Arial"/>
          <w:szCs w:val="24"/>
        </w:rPr>
        <w:t xml:space="preserve">In other </w:t>
      </w:r>
      <w:r w:rsidR="00072D77" w:rsidRPr="006B55F5">
        <w:rPr>
          <w:rFonts w:ascii="Franklin Gothic Book" w:hAnsi="Franklin Gothic Book" w:cs="Arial"/>
          <w:szCs w:val="24"/>
        </w:rPr>
        <w:t>words,</w:t>
      </w:r>
      <w:r w:rsidRPr="006B55F5">
        <w:rPr>
          <w:rFonts w:ascii="Franklin Gothic Book" w:hAnsi="Franklin Gothic Book" w:cs="Arial"/>
          <w:szCs w:val="24"/>
        </w:rPr>
        <w:t xml:space="preserve"> the Appeals Conv</w:t>
      </w:r>
      <w:r w:rsidR="00FC673E">
        <w:rPr>
          <w:rFonts w:ascii="Franklin Gothic Book" w:hAnsi="Franklin Gothic Book" w:cs="Arial"/>
          <w:szCs w:val="24"/>
        </w:rPr>
        <w:t>enor appears to be restrained from</w:t>
      </w:r>
      <w:r w:rsidRPr="006B55F5">
        <w:rPr>
          <w:rFonts w:ascii="Franklin Gothic Book" w:hAnsi="Franklin Gothic Book" w:cs="Arial"/>
          <w:szCs w:val="24"/>
        </w:rPr>
        <w:t xml:space="preserve"> considering the common law legal merits of an appeal.</w:t>
      </w:r>
    </w:p>
    <w:p w:rsidR="00C45019" w:rsidRDefault="00C45019" w:rsidP="00207D4B">
      <w:pPr>
        <w:tabs>
          <w:tab w:val="left" w:pos="567"/>
        </w:tabs>
        <w:ind w:right="-534"/>
        <w:jc w:val="both"/>
        <w:rPr>
          <w:rFonts w:ascii="Franklin Gothic Book" w:hAnsi="Franklin Gothic Book" w:cs="Arial"/>
          <w:szCs w:val="24"/>
        </w:rPr>
      </w:pPr>
    </w:p>
    <w:p w:rsidR="00C45019" w:rsidRDefault="00072D77"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In the PGA’s view, the Act and its regulations are pernicious.</w:t>
      </w:r>
    </w:p>
    <w:p w:rsidR="00C45019" w:rsidRDefault="00C45019" w:rsidP="00207D4B">
      <w:pPr>
        <w:tabs>
          <w:tab w:val="left" w:pos="567"/>
        </w:tabs>
        <w:ind w:right="-534"/>
        <w:jc w:val="both"/>
        <w:rPr>
          <w:rFonts w:ascii="Franklin Gothic Book" w:hAnsi="Franklin Gothic Book" w:cs="Arial"/>
          <w:szCs w:val="24"/>
        </w:rPr>
      </w:pPr>
    </w:p>
    <w:p w:rsidR="00C45019" w:rsidRPr="004D56D3" w:rsidRDefault="004D56D3" w:rsidP="00207D4B">
      <w:pPr>
        <w:tabs>
          <w:tab w:val="left" w:pos="567"/>
        </w:tabs>
        <w:ind w:right="-534"/>
        <w:jc w:val="both"/>
        <w:rPr>
          <w:rFonts w:ascii="Franklin Gothic Book" w:hAnsi="Franklin Gothic Book" w:cs="Arial"/>
          <w:b/>
          <w:szCs w:val="24"/>
        </w:rPr>
      </w:pPr>
      <w:r>
        <w:rPr>
          <w:rFonts w:ascii="Franklin Gothic Book" w:hAnsi="Franklin Gothic Book" w:cs="Arial"/>
          <w:b/>
          <w:szCs w:val="24"/>
        </w:rPr>
        <w:t>Access to Agricultural Technologies</w:t>
      </w:r>
    </w:p>
    <w:p w:rsidR="004D56D3" w:rsidRDefault="004D56D3" w:rsidP="00207D4B">
      <w:pPr>
        <w:tabs>
          <w:tab w:val="left" w:pos="567"/>
        </w:tabs>
        <w:ind w:right="-534"/>
        <w:jc w:val="both"/>
        <w:rPr>
          <w:rFonts w:ascii="Franklin Gothic Book" w:hAnsi="Franklin Gothic Book" w:cs="Arial"/>
          <w:szCs w:val="24"/>
        </w:rPr>
      </w:pPr>
    </w:p>
    <w:p w:rsidR="00207D4B" w:rsidRDefault="00207D4B"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According to the Agricultural Biotechnology Council of Australia, it costs US$136 million to bring a new GM crop to market, most of which goes on gathering the data required by the regulatory system.</w:t>
      </w:r>
    </w:p>
    <w:p w:rsidR="00207D4B" w:rsidRDefault="00207D4B" w:rsidP="00207D4B">
      <w:pPr>
        <w:tabs>
          <w:tab w:val="left" w:pos="567"/>
        </w:tabs>
        <w:ind w:right="-534"/>
        <w:jc w:val="both"/>
        <w:rPr>
          <w:rFonts w:ascii="Franklin Gothic Book" w:hAnsi="Franklin Gothic Book" w:cs="Arial"/>
          <w:szCs w:val="24"/>
        </w:rPr>
      </w:pPr>
    </w:p>
    <w:p w:rsidR="00207D4B" w:rsidRDefault="00207D4B" w:rsidP="00207D4B">
      <w:pPr>
        <w:tabs>
          <w:tab w:val="left" w:pos="567"/>
        </w:tabs>
        <w:ind w:right="-534"/>
        <w:jc w:val="both"/>
        <w:rPr>
          <w:rFonts w:ascii="Franklin Gothic Book" w:hAnsi="Franklin Gothic Book" w:cs="Arial"/>
          <w:szCs w:val="24"/>
        </w:rPr>
      </w:pPr>
      <w:r>
        <w:rPr>
          <w:rFonts w:ascii="Franklin Gothic Book" w:hAnsi="Franklin Gothic Book" w:cs="Arial"/>
          <w:szCs w:val="24"/>
        </w:rPr>
        <w:t>Considering that the World Health Organization says that “no effects on human health have been shown as a result of the consumption of such (GM) foods”, and the European Commission has said “that biotechnology is no more risky than conventional plant breeding technologies”, the Commonwealth Government should actively reduce the costs of regulating GM crops to remove disincentives to innovation in plant breeding.</w:t>
      </w:r>
    </w:p>
    <w:p w:rsidR="0060361F" w:rsidRPr="005E14A6" w:rsidRDefault="0060361F" w:rsidP="00052195">
      <w:pPr>
        <w:pStyle w:val="Default"/>
        <w:tabs>
          <w:tab w:val="left" w:pos="4572"/>
        </w:tabs>
        <w:jc w:val="both"/>
        <w:rPr>
          <w:rFonts w:ascii="Franklin Gothic Book" w:hAnsi="Franklin Gothic Book" w:cs="Calibri"/>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Under the</w:t>
      </w:r>
      <w:r w:rsidRPr="0046131F">
        <w:rPr>
          <w:rFonts w:ascii="Franklin Gothic Book" w:hAnsi="Franklin Gothic Book"/>
          <w:i/>
          <w:iCs/>
          <w:szCs w:val="24"/>
          <w:lang w:eastAsia="en-AU"/>
        </w:rPr>
        <w:t xml:space="preserve"> GM Crops Free Areas Act 2003 </w:t>
      </w:r>
      <w:r w:rsidRPr="0046131F">
        <w:rPr>
          <w:rFonts w:ascii="Franklin Gothic Book" w:hAnsi="Franklin Gothic Book"/>
          <w:iCs/>
          <w:szCs w:val="24"/>
          <w:lang w:eastAsia="en-AU"/>
        </w:rPr>
        <w:t>t</w:t>
      </w:r>
      <w:r w:rsidRPr="0046131F">
        <w:rPr>
          <w:rFonts w:ascii="Franklin Gothic Book" w:hAnsi="Franklin Gothic Book"/>
          <w:szCs w:val="24"/>
          <w:lang w:eastAsia="en-AU"/>
        </w:rPr>
        <w:t>here has been a freeze on the commercial cultivation of GM crops in Western Australia.</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Under this legislation, the Western Australian Minister for Agriculture and Food has powers to grant exemption orders to allow commercial cultivation of specified GM crops in specified areas of Western Australia.</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In 2009, commercial plantings of GM cotton were allowed in the Ord River Irrigation Area, and in 2010, commercial plantings of GM canola were permitted throughout Western Australia.</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However, the Minister may, by order published in the Government Gazette, revoke the exemption.</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lastRenderedPageBreak/>
        <w:t xml:space="preserve">The original purpose of the </w:t>
      </w:r>
      <w:r w:rsidRPr="0046131F">
        <w:rPr>
          <w:rFonts w:ascii="Franklin Gothic Book" w:hAnsi="Franklin Gothic Book"/>
          <w:i/>
          <w:szCs w:val="24"/>
          <w:lang w:eastAsia="en-AU"/>
        </w:rPr>
        <w:t>GM Crop Free Areas Act</w:t>
      </w:r>
      <w:r w:rsidRPr="0046131F">
        <w:rPr>
          <w:rFonts w:ascii="Franklin Gothic Book" w:hAnsi="Franklin Gothic Book"/>
          <w:szCs w:val="24"/>
          <w:lang w:eastAsia="en-AU"/>
        </w:rPr>
        <w:t xml:space="preserve"> was to protect the State’s markets and its good reputation before adequate segregation and identity preservation systems were put in place.</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Planting of GM canola in WA has increased each year since 2010.  The state’s leading grain logistics company CBH has no difficulties segregating GM and non-GM canola at its receival points, silos, train sets, grain centres and port terminals.</w:t>
      </w:r>
    </w:p>
    <w:p w:rsidR="0046131F" w:rsidRPr="0046131F" w:rsidRDefault="0046131F" w:rsidP="0046131F">
      <w:pPr>
        <w:autoSpaceDE w:val="0"/>
        <w:autoSpaceDN w:val="0"/>
        <w:adjustRightInd w:val="0"/>
        <w:jc w:val="both"/>
        <w:rPr>
          <w:rFonts w:ascii="Franklin Gothic Book" w:hAnsi="Franklin Gothic Book"/>
          <w:szCs w:val="24"/>
          <w:lang w:eastAsia="en-AU"/>
        </w:rPr>
      </w:pPr>
      <w:r w:rsidRPr="0046131F">
        <w:rPr>
          <w:rFonts w:ascii="Franklin Gothic Book" w:hAnsi="Franklin Gothic Book"/>
          <w:szCs w:val="24"/>
          <w:lang w:eastAsia="en-AU"/>
        </w:rPr>
        <w:t>GM crops and non-GM crops are being grown alongside one another all over the world.</w:t>
      </w:r>
    </w:p>
    <w:p w:rsidR="0046131F" w:rsidRPr="0046131F" w:rsidRDefault="0046131F" w:rsidP="0046131F">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In 2014, t</w:t>
      </w:r>
      <w:r w:rsidRPr="0046131F">
        <w:rPr>
          <w:rFonts w:ascii="Franklin Gothic Book" w:hAnsi="Franklin Gothic Book"/>
          <w:szCs w:val="24"/>
          <w:lang w:eastAsia="en-AU"/>
        </w:rPr>
        <w:t>he Supreme Court of Western Australia (MARSH v BAXTER [2014] WASC 187) found that there was no evidence of any physical dangers, toxicity or risks of harm to persons, animals or property by reason of contact with GM canola.</w:t>
      </w:r>
    </w:p>
    <w:p w:rsidR="00395FE4" w:rsidRDefault="00395FE4" w:rsidP="00052195">
      <w:pPr>
        <w:autoSpaceDE w:val="0"/>
        <w:autoSpaceDN w:val="0"/>
        <w:adjustRightInd w:val="0"/>
        <w:jc w:val="both"/>
        <w:rPr>
          <w:rFonts w:ascii="Franklin Gothic Book" w:hAnsi="Franklin Gothic Book"/>
          <w:szCs w:val="24"/>
          <w:lang w:eastAsia="en-AU"/>
        </w:rPr>
      </w:pPr>
    </w:p>
    <w:p w:rsidR="0046131F" w:rsidRPr="0046131F" w:rsidRDefault="0046131F" w:rsidP="0046131F">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 xml:space="preserve">Consequently, </w:t>
      </w:r>
      <w:r w:rsidRPr="0046131F">
        <w:rPr>
          <w:rFonts w:ascii="Franklin Gothic Book" w:hAnsi="Franklin Gothic Book"/>
          <w:szCs w:val="24"/>
          <w:lang w:eastAsia="en-AU"/>
        </w:rPr>
        <w:t xml:space="preserve">this Act </w:t>
      </w:r>
      <w:r>
        <w:rPr>
          <w:rFonts w:ascii="Franklin Gothic Book" w:hAnsi="Franklin Gothic Book"/>
          <w:szCs w:val="24"/>
          <w:lang w:eastAsia="en-AU"/>
        </w:rPr>
        <w:t xml:space="preserve">serves to threaten access to GM technologies that allow </w:t>
      </w:r>
      <w:r w:rsidRPr="0046131F">
        <w:rPr>
          <w:rFonts w:ascii="Franklin Gothic Book" w:hAnsi="Franklin Gothic Book"/>
          <w:szCs w:val="24"/>
          <w:lang w:eastAsia="en-AU"/>
        </w:rPr>
        <w:t>farmers to grow the crops most suited to their farm cropping system.</w:t>
      </w:r>
    </w:p>
    <w:p w:rsidR="0046131F" w:rsidRDefault="0046131F" w:rsidP="00052195">
      <w:pPr>
        <w:autoSpaceDE w:val="0"/>
        <w:autoSpaceDN w:val="0"/>
        <w:adjustRightInd w:val="0"/>
        <w:jc w:val="both"/>
        <w:rPr>
          <w:rFonts w:ascii="Franklin Gothic Book" w:hAnsi="Franklin Gothic Book"/>
          <w:szCs w:val="24"/>
          <w:lang w:eastAsia="en-AU"/>
        </w:rPr>
      </w:pPr>
    </w:p>
    <w:p w:rsidR="009B5C96" w:rsidRPr="004D56D3" w:rsidRDefault="009B5C96" w:rsidP="009B5C96">
      <w:pPr>
        <w:pStyle w:val="Default"/>
        <w:jc w:val="both"/>
        <w:rPr>
          <w:rFonts w:ascii="Franklin Gothic Book" w:hAnsi="Franklin Gothic Book" w:cs="Times New Roman"/>
          <w:b/>
          <w:shd w:val="clear" w:color="auto" w:fill="F9F9F9"/>
          <w:lang w:eastAsia="en-US"/>
        </w:rPr>
      </w:pPr>
      <w:r w:rsidRPr="004D56D3">
        <w:rPr>
          <w:rFonts w:ascii="Franklin Gothic Book" w:hAnsi="Franklin Gothic Book" w:cs="Times New Roman"/>
          <w:b/>
          <w:shd w:val="clear" w:color="auto" w:fill="F9F9F9"/>
          <w:lang w:eastAsia="en-US"/>
        </w:rPr>
        <w:t>Access to Agricultural and Veterinary Chemicals</w:t>
      </w:r>
    </w:p>
    <w:p w:rsidR="0046131F" w:rsidRDefault="0046131F" w:rsidP="00052195">
      <w:pPr>
        <w:autoSpaceDE w:val="0"/>
        <w:autoSpaceDN w:val="0"/>
        <w:adjustRightInd w:val="0"/>
        <w:jc w:val="both"/>
        <w:rPr>
          <w:rFonts w:ascii="Franklin Gothic Book" w:hAnsi="Franklin Gothic Book"/>
          <w:szCs w:val="24"/>
          <w:lang w:eastAsia="en-AU"/>
        </w:rPr>
      </w:pPr>
    </w:p>
    <w:p w:rsidR="00AE494E" w:rsidRDefault="00AE494E" w:rsidP="00AE494E">
      <w:pPr>
        <w:autoSpaceDE w:val="0"/>
        <w:autoSpaceDN w:val="0"/>
        <w:adjustRightInd w:val="0"/>
        <w:rPr>
          <w:rFonts w:ascii="Franklin Gothic Book" w:hAnsi="Franklin Gothic Book"/>
          <w:lang w:eastAsia="en-AU"/>
        </w:rPr>
      </w:pPr>
      <w:r>
        <w:rPr>
          <w:rFonts w:ascii="Franklin Gothic Book" w:hAnsi="Franklin Gothic Book"/>
          <w:szCs w:val="24"/>
          <w:lang w:eastAsia="en-AU"/>
        </w:rPr>
        <w:t>In August 2014, the PGA commented on</w:t>
      </w:r>
      <w:r w:rsidRPr="00AE494E">
        <w:rPr>
          <w:rFonts w:ascii="Franklin Gothic Book" w:hAnsi="Franklin Gothic Book"/>
          <w:lang w:eastAsia="en-AU"/>
        </w:rPr>
        <w:t xml:space="preserve"> draft policy options to reduce national security risks posed by 84 chemicals that can be used to make toxic weapons.</w:t>
      </w:r>
    </w:p>
    <w:p w:rsidR="00AE494E" w:rsidRPr="00AE494E" w:rsidRDefault="00AE494E" w:rsidP="00AE494E">
      <w:pPr>
        <w:autoSpaceDE w:val="0"/>
        <w:autoSpaceDN w:val="0"/>
        <w:adjustRightInd w:val="0"/>
        <w:rPr>
          <w:rFonts w:ascii="Franklin Gothic Book" w:hAnsi="Franklin Gothic Book"/>
          <w:lang w:eastAsia="en-AU"/>
        </w:rPr>
      </w:pPr>
      <w:r>
        <w:rPr>
          <w:rFonts w:ascii="Franklin Gothic Book" w:hAnsi="Franklin Gothic Book"/>
          <w:lang w:eastAsia="en-AU"/>
        </w:rPr>
        <w:t>These options were released by the Commonwealth Department of the Attorney General.</w:t>
      </w:r>
    </w:p>
    <w:p w:rsidR="009B5C96" w:rsidRPr="009B5C96" w:rsidRDefault="009B5C96" w:rsidP="009B5C96">
      <w:pPr>
        <w:autoSpaceDE w:val="0"/>
        <w:autoSpaceDN w:val="0"/>
        <w:adjustRightInd w:val="0"/>
        <w:jc w:val="both"/>
        <w:rPr>
          <w:rFonts w:ascii="Franklin Gothic Book" w:hAnsi="Franklin Gothic Book"/>
          <w:szCs w:val="24"/>
          <w:lang w:eastAsia="en-AU"/>
        </w:rPr>
      </w:pPr>
    </w:p>
    <w:p w:rsidR="00AE494E" w:rsidRPr="00713B98" w:rsidRDefault="00AE494E" w:rsidP="00AE494E">
      <w:pPr>
        <w:spacing w:line="10" w:lineRule="atLeast"/>
        <w:jc w:val="both"/>
        <w:rPr>
          <w:rFonts w:ascii="Franklin Gothic Book" w:hAnsi="Franklin Gothic Book"/>
          <w:color w:val="000000" w:themeColor="text1"/>
        </w:rPr>
      </w:pPr>
      <w:r>
        <w:rPr>
          <w:rFonts w:ascii="Franklin Gothic Book" w:hAnsi="Franklin Gothic Book"/>
          <w:color w:val="000000" w:themeColor="text1"/>
        </w:rPr>
        <w:t xml:space="preserve">In the options paper, end users were the </w:t>
      </w:r>
      <w:r w:rsidRPr="00713B98">
        <w:rPr>
          <w:rFonts w:ascii="Franklin Gothic Book" w:hAnsi="Franklin Gothic Book"/>
          <w:color w:val="000000" w:themeColor="text1"/>
        </w:rPr>
        <w:t>largest single grouping of businesses or organizations using or handling these toxic chemicals, and</w:t>
      </w:r>
      <w:r w:rsidR="00E33DD0">
        <w:rPr>
          <w:rFonts w:ascii="Franklin Gothic Book" w:hAnsi="Franklin Gothic Book"/>
          <w:color w:val="000000" w:themeColor="text1"/>
        </w:rPr>
        <w:t xml:space="preserve"> farmers represented </w:t>
      </w:r>
      <w:r w:rsidRPr="00713B98">
        <w:rPr>
          <w:rFonts w:ascii="Franklin Gothic Book" w:hAnsi="Franklin Gothic Book"/>
          <w:color w:val="000000" w:themeColor="text1"/>
        </w:rPr>
        <w:t>over half the total</w:t>
      </w:r>
      <w:r>
        <w:rPr>
          <w:rFonts w:ascii="Franklin Gothic Book" w:hAnsi="Franklin Gothic Book"/>
          <w:color w:val="000000" w:themeColor="text1"/>
        </w:rPr>
        <w:t xml:space="preserve"> end users</w:t>
      </w:r>
      <w:r w:rsidRPr="00713B98">
        <w:rPr>
          <w:rFonts w:ascii="Franklin Gothic Book" w:hAnsi="Franklin Gothic Book"/>
          <w:color w:val="000000" w:themeColor="text1"/>
        </w:rPr>
        <w:t>.</w:t>
      </w:r>
    </w:p>
    <w:p w:rsidR="00AE494E" w:rsidRPr="00713B98" w:rsidRDefault="00AE494E" w:rsidP="00AE494E">
      <w:pPr>
        <w:spacing w:line="10" w:lineRule="atLeast"/>
        <w:jc w:val="both"/>
        <w:rPr>
          <w:rFonts w:ascii="Franklin Gothic Book" w:hAnsi="Franklin Gothic Book"/>
          <w:color w:val="000000" w:themeColor="text1"/>
        </w:rPr>
      </w:pPr>
    </w:p>
    <w:p w:rsidR="00AE494E" w:rsidRPr="00713B98" w:rsidRDefault="00AE494E" w:rsidP="00AE494E">
      <w:pPr>
        <w:pStyle w:val="NormalWeb"/>
        <w:spacing w:before="0" w:beforeAutospacing="0" w:after="0" w:afterAutospacing="0" w:line="10" w:lineRule="atLeast"/>
        <w:jc w:val="both"/>
        <w:rPr>
          <w:rFonts w:ascii="Franklin Gothic Book" w:hAnsi="Franklin Gothic Book"/>
          <w:color w:val="000000" w:themeColor="text1"/>
        </w:rPr>
      </w:pPr>
      <w:r w:rsidRPr="00713B98">
        <w:rPr>
          <w:rFonts w:ascii="Franklin Gothic Book" w:hAnsi="Franklin Gothic Book"/>
          <w:color w:val="000000" w:themeColor="text1"/>
        </w:rPr>
        <w:t>In fact</w:t>
      </w:r>
      <w:r w:rsidR="00E33DD0">
        <w:rPr>
          <w:rFonts w:ascii="Franklin Gothic Book" w:hAnsi="Franklin Gothic Book"/>
          <w:color w:val="000000" w:themeColor="text1"/>
        </w:rPr>
        <w:t>, the usage figure for farmers wa</w:t>
      </w:r>
      <w:r w:rsidRPr="00713B98">
        <w:rPr>
          <w:rFonts w:ascii="Franklin Gothic Book" w:hAnsi="Franklin Gothic Book"/>
          <w:color w:val="000000" w:themeColor="text1"/>
        </w:rPr>
        <w:t>s likely to be greater because the Indu</w:t>
      </w:r>
      <w:r w:rsidR="00E33DD0">
        <w:rPr>
          <w:rFonts w:ascii="Franklin Gothic Book" w:hAnsi="Franklin Gothic Book"/>
          <w:color w:val="000000" w:themeColor="text1"/>
        </w:rPr>
        <w:t>strial Chemicals subset contained</w:t>
      </w:r>
      <w:r w:rsidRPr="00713B98">
        <w:rPr>
          <w:rFonts w:ascii="Franklin Gothic Book" w:hAnsi="Franklin Gothic Book"/>
          <w:color w:val="000000" w:themeColor="text1"/>
        </w:rPr>
        <w:t xml:space="preserve"> many compounds commonly used for fumigating grain.</w:t>
      </w:r>
    </w:p>
    <w:p w:rsidR="009B5C96" w:rsidRDefault="009B5C96" w:rsidP="009B5C96">
      <w:pPr>
        <w:autoSpaceDE w:val="0"/>
        <w:autoSpaceDN w:val="0"/>
        <w:adjustRightInd w:val="0"/>
        <w:jc w:val="both"/>
        <w:rPr>
          <w:rFonts w:ascii="Franklin Gothic Book" w:hAnsi="Franklin Gothic Book"/>
          <w:szCs w:val="24"/>
          <w:lang w:eastAsia="en-AU"/>
        </w:rPr>
      </w:pPr>
    </w:p>
    <w:p w:rsidR="00E33DD0" w:rsidRPr="00E33DD0" w:rsidRDefault="00E33DD0" w:rsidP="00E33DD0">
      <w:pPr>
        <w:autoSpaceDE w:val="0"/>
        <w:autoSpaceDN w:val="0"/>
        <w:adjustRightInd w:val="0"/>
        <w:jc w:val="both"/>
        <w:rPr>
          <w:rFonts w:ascii="Franklin Gothic Book" w:hAnsi="Franklin Gothic Book"/>
          <w:szCs w:val="24"/>
          <w:lang w:eastAsia="en-AU"/>
        </w:rPr>
      </w:pPr>
      <w:r w:rsidRPr="00E33DD0">
        <w:rPr>
          <w:rFonts w:ascii="Franklin Gothic Book" w:hAnsi="Franklin Gothic Book"/>
          <w:szCs w:val="24"/>
          <w:lang w:eastAsia="en-AU"/>
        </w:rPr>
        <w:t>There are also reasonable differences of opinion as to the lethality of toxic chemicals.</w:t>
      </w:r>
    </w:p>
    <w:p w:rsidR="00E33DD0" w:rsidRPr="00E33DD0" w:rsidRDefault="00E33DD0" w:rsidP="00E33DD0">
      <w:pPr>
        <w:autoSpaceDE w:val="0"/>
        <w:autoSpaceDN w:val="0"/>
        <w:adjustRightInd w:val="0"/>
        <w:jc w:val="both"/>
        <w:rPr>
          <w:rFonts w:ascii="Franklin Gothic Book" w:hAnsi="Franklin Gothic Book"/>
          <w:szCs w:val="24"/>
          <w:lang w:eastAsia="en-AU"/>
        </w:rPr>
      </w:pPr>
    </w:p>
    <w:p w:rsidR="00E33DD0" w:rsidRDefault="00E33DD0" w:rsidP="00E33DD0">
      <w:pPr>
        <w:autoSpaceDE w:val="0"/>
        <w:autoSpaceDN w:val="0"/>
        <w:adjustRightInd w:val="0"/>
        <w:jc w:val="both"/>
        <w:rPr>
          <w:rFonts w:ascii="Franklin Gothic Book" w:hAnsi="Franklin Gothic Book"/>
          <w:szCs w:val="24"/>
          <w:lang w:eastAsia="en-AU"/>
        </w:rPr>
      </w:pPr>
      <w:r w:rsidRPr="00E33DD0">
        <w:rPr>
          <w:rFonts w:ascii="Franklin Gothic Book" w:hAnsi="Franklin Gothic Book"/>
          <w:szCs w:val="24"/>
          <w:lang w:eastAsia="en-AU"/>
        </w:rPr>
        <w:t>The US Government’s Agency for Toxic Substances and Disease Registry (ATSDR) lists arsenic, lead and mercury as its top three toxic substances.  The ATSDR has assisted with responding to terrorism incidents, including the 2001 anthrax attacks, so its listing can be considered to have some authority.</w:t>
      </w:r>
    </w:p>
    <w:p w:rsidR="00E33DD0" w:rsidRPr="00E33DD0" w:rsidRDefault="00E33DD0" w:rsidP="00E33DD0">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 xml:space="preserve">None of these </w:t>
      </w:r>
      <w:r w:rsidR="00B4607A">
        <w:rPr>
          <w:rFonts w:ascii="Franklin Gothic Book" w:hAnsi="Franklin Gothic Book"/>
          <w:szCs w:val="24"/>
          <w:lang w:eastAsia="en-AU"/>
        </w:rPr>
        <w:t>elemental metals was</w:t>
      </w:r>
      <w:r>
        <w:rPr>
          <w:rFonts w:ascii="Franklin Gothic Book" w:hAnsi="Franklin Gothic Book"/>
          <w:szCs w:val="24"/>
          <w:lang w:eastAsia="en-AU"/>
        </w:rPr>
        <w:t xml:space="preserve"> listed </w:t>
      </w:r>
      <w:r w:rsidR="00B4607A">
        <w:rPr>
          <w:rFonts w:ascii="Franklin Gothic Book" w:hAnsi="Franklin Gothic Book"/>
          <w:szCs w:val="24"/>
          <w:lang w:eastAsia="en-AU"/>
        </w:rPr>
        <w:t>as part of the 84 chemicals, although some of their compounds were.</w:t>
      </w:r>
    </w:p>
    <w:p w:rsidR="00E33DD0" w:rsidRPr="00E33DD0" w:rsidRDefault="00E33DD0" w:rsidP="00E33DD0">
      <w:pPr>
        <w:autoSpaceDE w:val="0"/>
        <w:autoSpaceDN w:val="0"/>
        <w:adjustRightInd w:val="0"/>
        <w:jc w:val="both"/>
        <w:rPr>
          <w:rFonts w:ascii="Franklin Gothic Book" w:hAnsi="Franklin Gothic Book"/>
          <w:szCs w:val="24"/>
          <w:lang w:eastAsia="en-AU"/>
        </w:rPr>
      </w:pPr>
    </w:p>
    <w:p w:rsidR="00E33DD0" w:rsidRPr="00E33DD0" w:rsidRDefault="00E33DD0" w:rsidP="00E33DD0">
      <w:pPr>
        <w:autoSpaceDE w:val="0"/>
        <w:autoSpaceDN w:val="0"/>
        <w:adjustRightInd w:val="0"/>
        <w:jc w:val="both"/>
        <w:rPr>
          <w:rFonts w:ascii="Franklin Gothic Book" w:hAnsi="Franklin Gothic Book"/>
          <w:szCs w:val="24"/>
          <w:lang w:eastAsia="en-AU"/>
        </w:rPr>
      </w:pPr>
      <w:r w:rsidRPr="00E33DD0">
        <w:rPr>
          <w:rFonts w:ascii="Franklin Gothic Book" w:hAnsi="Franklin Gothic Book"/>
          <w:szCs w:val="24"/>
          <w:lang w:eastAsia="en-AU"/>
        </w:rPr>
        <w:t>In fact the C</w:t>
      </w:r>
      <w:r>
        <w:rPr>
          <w:rFonts w:ascii="Franklin Gothic Book" w:hAnsi="Franklin Gothic Book"/>
          <w:szCs w:val="24"/>
          <w:lang w:eastAsia="en-AU"/>
        </w:rPr>
        <w:t>onsultation RIS confused</w:t>
      </w:r>
      <w:r w:rsidRPr="00E33DD0">
        <w:rPr>
          <w:rFonts w:ascii="Franklin Gothic Book" w:hAnsi="Franklin Gothic Book"/>
          <w:szCs w:val="24"/>
          <w:lang w:eastAsia="en-AU"/>
        </w:rPr>
        <w:t xml:space="preserve"> toxicity with lethality.</w:t>
      </w:r>
    </w:p>
    <w:p w:rsidR="00E33DD0" w:rsidRPr="00E33DD0" w:rsidRDefault="00E33DD0" w:rsidP="00E33DD0">
      <w:pPr>
        <w:autoSpaceDE w:val="0"/>
        <w:autoSpaceDN w:val="0"/>
        <w:adjustRightInd w:val="0"/>
        <w:jc w:val="both"/>
        <w:rPr>
          <w:rFonts w:ascii="Franklin Gothic Book" w:hAnsi="Franklin Gothic Book"/>
          <w:szCs w:val="24"/>
          <w:lang w:eastAsia="en-AU"/>
        </w:rPr>
      </w:pPr>
    </w:p>
    <w:p w:rsidR="00E33DD0" w:rsidRPr="00E33DD0" w:rsidRDefault="00E33DD0" w:rsidP="00E33DD0">
      <w:pPr>
        <w:autoSpaceDE w:val="0"/>
        <w:autoSpaceDN w:val="0"/>
        <w:adjustRightInd w:val="0"/>
        <w:jc w:val="both"/>
        <w:rPr>
          <w:rFonts w:ascii="Franklin Gothic Book" w:hAnsi="Franklin Gothic Book"/>
          <w:szCs w:val="24"/>
          <w:lang w:eastAsia="en-AU"/>
        </w:rPr>
      </w:pPr>
      <w:r w:rsidRPr="00E33DD0">
        <w:rPr>
          <w:rFonts w:ascii="Franklin Gothic Book" w:hAnsi="Franklin Gothic Book"/>
          <w:bCs/>
          <w:szCs w:val="24"/>
          <w:lang w:eastAsia="en-AU"/>
        </w:rPr>
        <w:t>Lethality</w:t>
      </w:r>
      <w:r w:rsidRPr="00E33DD0">
        <w:rPr>
          <w:rFonts w:ascii="Franklin Gothic Book" w:hAnsi="Franklin Gothic Book"/>
          <w:szCs w:val="24"/>
          <w:lang w:eastAsia="en-AU"/>
        </w:rPr>
        <w:t xml:space="preserve"> or </w:t>
      </w:r>
      <w:r w:rsidRPr="00E33DD0">
        <w:rPr>
          <w:rFonts w:ascii="Franklin Gothic Book" w:hAnsi="Franklin Gothic Book"/>
          <w:bCs/>
          <w:szCs w:val="24"/>
          <w:lang w:eastAsia="en-AU"/>
        </w:rPr>
        <w:t>deadliness</w:t>
      </w:r>
      <w:r w:rsidRPr="00E33DD0">
        <w:rPr>
          <w:rFonts w:ascii="Franklin Gothic Book" w:hAnsi="Franklin Gothic Book"/>
          <w:szCs w:val="24"/>
          <w:lang w:eastAsia="en-AU"/>
        </w:rPr>
        <w:t xml:space="preserve"> is how capable something is of causing death.  Most often it is used when referring to chemical weapons, biological weapons, or their chemical components.  The use of this term denotes the ability of these weapons to kill, but there is also the possibility that they may not kill.</w:t>
      </w:r>
    </w:p>
    <w:p w:rsidR="00E33DD0" w:rsidRDefault="00E33DD0" w:rsidP="009B5C96">
      <w:pPr>
        <w:autoSpaceDE w:val="0"/>
        <w:autoSpaceDN w:val="0"/>
        <w:adjustRightInd w:val="0"/>
        <w:jc w:val="both"/>
        <w:rPr>
          <w:rFonts w:ascii="Franklin Gothic Book" w:hAnsi="Franklin Gothic Book"/>
          <w:szCs w:val="24"/>
          <w:lang w:eastAsia="en-AU"/>
        </w:rPr>
      </w:pPr>
    </w:p>
    <w:p w:rsidR="00E33DD0" w:rsidRPr="00713B98" w:rsidRDefault="00E33DD0" w:rsidP="00E33DD0">
      <w:pPr>
        <w:spacing w:line="10" w:lineRule="atLeast"/>
        <w:jc w:val="both"/>
        <w:rPr>
          <w:rFonts w:ascii="Franklin Gothic Book" w:hAnsi="Franklin Gothic Book"/>
          <w:color w:val="000000" w:themeColor="text1"/>
        </w:rPr>
      </w:pPr>
      <w:r w:rsidRPr="00713B98">
        <w:rPr>
          <w:rFonts w:ascii="Franklin Gothic Book" w:hAnsi="Franklin Gothic Book"/>
          <w:color w:val="000000" w:themeColor="text1"/>
        </w:rPr>
        <w:lastRenderedPageBreak/>
        <w:t>Clearly</w:t>
      </w:r>
      <w:r>
        <w:rPr>
          <w:rFonts w:ascii="Franklin Gothic Book" w:hAnsi="Franklin Gothic Book"/>
          <w:color w:val="000000" w:themeColor="text1"/>
        </w:rPr>
        <w:t>, end users such as farmers would</w:t>
      </w:r>
      <w:r w:rsidRPr="00713B98">
        <w:rPr>
          <w:rFonts w:ascii="Franklin Gothic Book" w:hAnsi="Franklin Gothic Book"/>
          <w:color w:val="000000" w:themeColor="text1"/>
        </w:rPr>
        <w:t xml:space="preserve"> be significantly affected by any expansion o</w:t>
      </w:r>
      <w:r>
        <w:rPr>
          <w:rFonts w:ascii="Franklin Gothic Book" w:hAnsi="Franklin Gothic Book"/>
          <w:color w:val="000000" w:themeColor="text1"/>
        </w:rPr>
        <w:t xml:space="preserve">r extension of the existing </w:t>
      </w:r>
      <w:r w:rsidRPr="00713B98">
        <w:rPr>
          <w:rFonts w:ascii="Franklin Gothic Book" w:hAnsi="Franklin Gothic Book"/>
          <w:color w:val="000000" w:themeColor="text1"/>
        </w:rPr>
        <w:t>National Code of Practice</w:t>
      </w:r>
      <w:r w:rsidR="00BE791E">
        <w:rPr>
          <w:rFonts w:ascii="Franklin Gothic Book" w:hAnsi="Franklin Gothic Book"/>
          <w:color w:val="000000" w:themeColor="text1"/>
        </w:rPr>
        <w:t xml:space="preserve"> </w:t>
      </w:r>
      <w:r w:rsidR="005F5536">
        <w:rPr>
          <w:rFonts w:ascii="Franklin Gothic Book" w:hAnsi="Franklin Gothic Book"/>
          <w:color w:val="000000" w:themeColor="text1"/>
        </w:rPr>
        <w:t>because</w:t>
      </w:r>
      <w:r w:rsidR="00BE791E">
        <w:rPr>
          <w:rFonts w:ascii="Franklin Gothic Book" w:hAnsi="Franklin Gothic Book"/>
          <w:color w:val="000000" w:themeColor="text1"/>
        </w:rPr>
        <w:t xml:space="preserve"> of this </w:t>
      </w:r>
      <w:r w:rsidR="005F5536">
        <w:rPr>
          <w:rFonts w:ascii="Franklin Gothic Book" w:hAnsi="Franklin Gothic Book"/>
          <w:color w:val="000000" w:themeColor="text1"/>
        </w:rPr>
        <w:t>quasi-regulatory</w:t>
      </w:r>
      <w:r w:rsidR="00BE791E">
        <w:rPr>
          <w:rFonts w:ascii="Franklin Gothic Book" w:hAnsi="Franklin Gothic Book"/>
          <w:color w:val="000000" w:themeColor="text1"/>
        </w:rPr>
        <w:t xml:space="preserve"> process</w:t>
      </w:r>
      <w:r w:rsidRPr="00713B98">
        <w:rPr>
          <w:rFonts w:ascii="Franklin Gothic Book" w:hAnsi="Franklin Gothic Book"/>
          <w:color w:val="000000" w:themeColor="text1"/>
        </w:rPr>
        <w:t>.</w:t>
      </w:r>
    </w:p>
    <w:p w:rsidR="00AE494E" w:rsidRPr="00713B98" w:rsidRDefault="00AE494E" w:rsidP="00AE494E">
      <w:pPr>
        <w:spacing w:line="10" w:lineRule="atLeast"/>
        <w:jc w:val="both"/>
        <w:rPr>
          <w:rFonts w:ascii="Franklin Gothic Book" w:hAnsi="Franklin Gothic Book"/>
          <w:color w:val="000000" w:themeColor="text1"/>
        </w:rPr>
      </w:pPr>
    </w:p>
    <w:p w:rsidR="0046131F" w:rsidRPr="009B67B8" w:rsidRDefault="009B67B8" w:rsidP="00052195">
      <w:pPr>
        <w:autoSpaceDE w:val="0"/>
        <w:autoSpaceDN w:val="0"/>
        <w:adjustRightInd w:val="0"/>
        <w:jc w:val="both"/>
        <w:rPr>
          <w:rFonts w:ascii="Franklin Gothic Book" w:hAnsi="Franklin Gothic Book"/>
          <w:b/>
          <w:szCs w:val="24"/>
          <w:lang w:eastAsia="en-AU"/>
        </w:rPr>
      </w:pPr>
      <w:r w:rsidRPr="009B67B8">
        <w:rPr>
          <w:rFonts w:ascii="Franklin Gothic Book" w:hAnsi="Franklin Gothic Book"/>
          <w:b/>
          <w:szCs w:val="24"/>
          <w:lang w:eastAsia="en-AU"/>
        </w:rPr>
        <w:t>Water</w:t>
      </w:r>
    </w:p>
    <w:p w:rsidR="0046131F" w:rsidRDefault="0046131F" w:rsidP="00052195">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 xml:space="preserve">The current water legislation in Western Australia is the </w:t>
      </w:r>
      <w:r w:rsidRPr="009B67B8">
        <w:rPr>
          <w:rFonts w:ascii="Franklin Gothic Book" w:hAnsi="Franklin Gothic Book"/>
          <w:i/>
          <w:szCs w:val="24"/>
          <w:lang w:eastAsia="en-AU"/>
        </w:rPr>
        <w:t>Rights in Water and Irrigation Act 1914</w:t>
      </w:r>
      <w:r>
        <w:rPr>
          <w:rFonts w:ascii="Franklin Gothic Book" w:hAnsi="Franklin Gothic Book"/>
          <w:i/>
          <w:szCs w:val="24"/>
          <w:lang w:eastAsia="en-AU"/>
        </w:rPr>
        <w:t xml:space="preserve"> </w:t>
      </w:r>
      <w:r w:rsidRPr="009B67B8">
        <w:rPr>
          <w:rFonts w:ascii="Franklin Gothic Book" w:hAnsi="Franklin Gothic Book"/>
          <w:szCs w:val="24"/>
          <w:lang w:eastAsia="en-AU"/>
        </w:rPr>
        <w:t xml:space="preserve">(RiWA). </w:t>
      </w:r>
      <w:r>
        <w:rPr>
          <w:rFonts w:ascii="Franklin Gothic Book" w:hAnsi="Franklin Gothic Book"/>
          <w:szCs w:val="24"/>
          <w:lang w:eastAsia="en-AU"/>
        </w:rPr>
        <w:t xml:space="preserve"> At present a new Act</w:t>
      </w:r>
      <w:r w:rsidRPr="009B67B8">
        <w:rPr>
          <w:rFonts w:ascii="Franklin Gothic Book" w:hAnsi="Franklin Gothic Book"/>
          <w:szCs w:val="24"/>
          <w:lang w:eastAsia="en-AU"/>
        </w:rPr>
        <w:t>, th</w:t>
      </w:r>
      <w:r>
        <w:rPr>
          <w:rFonts w:ascii="Franklin Gothic Book" w:hAnsi="Franklin Gothic Book"/>
          <w:szCs w:val="24"/>
          <w:lang w:eastAsia="en-AU"/>
        </w:rPr>
        <w:t>e Water Resources Management Bill</w:t>
      </w:r>
      <w:r w:rsidRPr="009B67B8">
        <w:rPr>
          <w:rFonts w:ascii="Franklin Gothic Book" w:hAnsi="Franklin Gothic Book"/>
          <w:szCs w:val="24"/>
          <w:lang w:eastAsia="en-AU"/>
        </w:rPr>
        <w:t xml:space="preserve"> is being formulated.</w:t>
      </w:r>
    </w:p>
    <w:p w:rsidR="009B67B8" w:rsidRDefault="009B67B8"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The PGA</w:t>
      </w:r>
      <w:r w:rsidRPr="009B67B8">
        <w:rPr>
          <w:rFonts w:ascii="Franklin Gothic Book" w:hAnsi="Franklin Gothic Book"/>
          <w:szCs w:val="24"/>
          <w:lang w:eastAsia="en-AU"/>
        </w:rPr>
        <w:t xml:space="preserve"> has concerns about the removal of exemptions and license provisions.</w:t>
      </w:r>
    </w:p>
    <w:p w:rsidR="009B67B8" w:rsidRPr="009B67B8" w:rsidRDefault="009B67B8" w:rsidP="009B67B8">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 xml:space="preserve">The RiWA </w:t>
      </w:r>
      <w:r w:rsidRPr="009B67B8">
        <w:rPr>
          <w:rFonts w:ascii="Franklin Gothic Book" w:hAnsi="Franklin Gothic Book"/>
          <w:szCs w:val="24"/>
          <w:lang w:eastAsia="en-AU"/>
        </w:rPr>
        <w:t xml:space="preserve">Act </w:t>
      </w:r>
      <w:r>
        <w:rPr>
          <w:rFonts w:ascii="Franklin Gothic Book" w:hAnsi="Franklin Gothic Book"/>
          <w:szCs w:val="24"/>
          <w:lang w:eastAsia="en-AU"/>
        </w:rPr>
        <w:t xml:space="preserve">currently </w:t>
      </w:r>
      <w:r w:rsidRPr="009B67B8">
        <w:rPr>
          <w:rFonts w:ascii="Franklin Gothic Book" w:hAnsi="Franklin Gothic Book"/>
          <w:szCs w:val="24"/>
          <w:lang w:eastAsia="en-AU"/>
        </w:rPr>
        <w:t>ex</w:t>
      </w:r>
      <w:r>
        <w:rPr>
          <w:rFonts w:ascii="Franklin Gothic Book" w:hAnsi="Franklin Gothic Book"/>
          <w:szCs w:val="24"/>
          <w:lang w:eastAsia="en-AU"/>
        </w:rPr>
        <w:t>empts stock and domestic water and garden bores from licensing, and this</w:t>
      </w:r>
      <w:r w:rsidRPr="009B67B8">
        <w:rPr>
          <w:rFonts w:ascii="Franklin Gothic Book" w:hAnsi="Franklin Gothic Book"/>
          <w:szCs w:val="24"/>
          <w:lang w:eastAsia="en-AU"/>
        </w:rPr>
        <w:t xml:space="preserve"> exemption for stock and domestic water</w:t>
      </w:r>
      <w:r>
        <w:rPr>
          <w:rFonts w:ascii="Franklin Gothic Book" w:hAnsi="Franklin Gothic Book"/>
          <w:szCs w:val="24"/>
          <w:lang w:eastAsia="en-AU"/>
        </w:rPr>
        <w:t xml:space="preserve"> needs to be maintained</w:t>
      </w:r>
      <w:r w:rsidRPr="009B67B8">
        <w:rPr>
          <w:rFonts w:ascii="Franklin Gothic Book" w:hAnsi="Franklin Gothic Book"/>
          <w:szCs w:val="24"/>
          <w:lang w:eastAsia="en-AU"/>
        </w:rPr>
        <w:t xml:space="preserve"> in the new legislation to ensure that primary pr</w:t>
      </w:r>
      <w:r>
        <w:rPr>
          <w:rFonts w:ascii="Franklin Gothic Book" w:hAnsi="Franklin Gothic Book"/>
          <w:szCs w:val="24"/>
          <w:lang w:eastAsia="en-AU"/>
        </w:rPr>
        <w:t xml:space="preserve">oducers retain access to </w:t>
      </w:r>
      <w:r w:rsidRPr="009B67B8">
        <w:rPr>
          <w:rFonts w:ascii="Franklin Gothic Book" w:hAnsi="Franklin Gothic Book"/>
          <w:szCs w:val="24"/>
          <w:lang w:eastAsia="en-AU"/>
        </w:rPr>
        <w:t>water to run their businesses without additional cost or regulation.</w:t>
      </w:r>
    </w:p>
    <w:p w:rsidR="009B67B8" w:rsidRDefault="009B67B8" w:rsidP="009B67B8">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Such a change would fail any no disadvantage test.</w:t>
      </w:r>
    </w:p>
    <w:p w:rsidR="009B67B8" w:rsidRDefault="009B67B8"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Access to domestic water is enshrined in Australian common law and the UN recognises this access as a basic human right.</w:t>
      </w:r>
    </w:p>
    <w:p w:rsidR="009B67B8" w:rsidRDefault="009B67B8"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Other exemptions in the RiWA Act that affect primary producers are the rights to use</w:t>
      </w:r>
      <w:r>
        <w:rPr>
          <w:rFonts w:ascii="Franklin Gothic Book" w:hAnsi="Franklin Gothic Book"/>
          <w:szCs w:val="24"/>
          <w:lang w:eastAsia="en-AU"/>
        </w:rPr>
        <w:t>;</w:t>
      </w:r>
    </w:p>
    <w:p w:rsidR="009B67B8" w:rsidRPr="009B67B8" w:rsidRDefault="009B67B8" w:rsidP="009B67B8">
      <w:pPr>
        <w:numPr>
          <w:ilvl w:val="0"/>
          <w:numId w:val="14"/>
        </w:num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spring water rising on their property</w:t>
      </w:r>
      <w:r>
        <w:rPr>
          <w:rFonts w:ascii="Franklin Gothic Book" w:hAnsi="Franklin Gothic Book"/>
          <w:szCs w:val="24"/>
          <w:lang w:eastAsia="en-AU"/>
        </w:rPr>
        <w:t>,</w:t>
      </w:r>
    </w:p>
    <w:p w:rsidR="009B67B8" w:rsidRPr="009B67B8" w:rsidRDefault="009B67B8" w:rsidP="009B67B8">
      <w:pPr>
        <w:numPr>
          <w:ilvl w:val="0"/>
          <w:numId w:val="14"/>
        </w:num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water in wetlands wholly on their property</w:t>
      </w:r>
      <w:r>
        <w:rPr>
          <w:rFonts w:ascii="Franklin Gothic Book" w:hAnsi="Franklin Gothic Book"/>
          <w:szCs w:val="24"/>
          <w:lang w:eastAsia="en-AU"/>
        </w:rPr>
        <w:t>,</w:t>
      </w:r>
    </w:p>
    <w:p w:rsidR="009B67B8" w:rsidRPr="009B67B8" w:rsidRDefault="009B67B8" w:rsidP="009B67B8">
      <w:pPr>
        <w:numPr>
          <w:ilvl w:val="0"/>
          <w:numId w:val="14"/>
        </w:num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wa</w:t>
      </w:r>
      <w:r w:rsidRPr="009B67B8">
        <w:rPr>
          <w:rFonts w:ascii="Franklin Gothic Book" w:hAnsi="Franklin Gothic Book"/>
          <w:szCs w:val="24"/>
          <w:lang w:eastAsia="en-AU"/>
        </w:rPr>
        <w:t>ter in drains, overland flows or stormwater runoff</w:t>
      </w:r>
      <w:r>
        <w:rPr>
          <w:rFonts w:ascii="Franklin Gothic Book" w:hAnsi="Franklin Gothic Book"/>
          <w:szCs w:val="24"/>
          <w:lang w:eastAsia="en-AU"/>
        </w:rPr>
        <w:t>.</w:t>
      </w:r>
    </w:p>
    <w:p w:rsidR="009B67B8" w:rsidRPr="009B67B8" w:rsidRDefault="009B67B8"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These exemptions need to remain in the new legislation and the ability of statutory water allocations contained in consumptive pools should not override these exemptions.</w:t>
      </w:r>
    </w:p>
    <w:p w:rsidR="009B67B8" w:rsidRDefault="009B67B8"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 xml:space="preserve">Riparian water rights, that is the right to take water from rivers and streams to which the property owner has direct access need to remain in the new legislation. </w:t>
      </w:r>
      <w:r>
        <w:rPr>
          <w:rFonts w:ascii="Franklin Gothic Book" w:hAnsi="Franklin Gothic Book"/>
          <w:szCs w:val="24"/>
          <w:lang w:eastAsia="en-AU"/>
        </w:rPr>
        <w:t xml:space="preserve"> </w:t>
      </w:r>
      <w:r w:rsidRPr="009B67B8">
        <w:rPr>
          <w:rFonts w:ascii="Franklin Gothic Book" w:hAnsi="Franklin Gothic Book"/>
          <w:szCs w:val="24"/>
          <w:lang w:eastAsia="en-AU"/>
        </w:rPr>
        <w:t>The amount of water available under this provisi</w:t>
      </w:r>
      <w:r>
        <w:rPr>
          <w:rFonts w:ascii="Franklin Gothic Book" w:hAnsi="Franklin Gothic Book"/>
          <w:szCs w:val="24"/>
          <w:lang w:eastAsia="en-AU"/>
        </w:rPr>
        <w:t>on is decreasing because</w:t>
      </w:r>
      <w:r w:rsidRPr="009B67B8">
        <w:rPr>
          <w:rFonts w:ascii="Franklin Gothic Book" w:hAnsi="Franklin Gothic Book"/>
          <w:szCs w:val="24"/>
          <w:lang w:eastAsia="en-AU"/>
        </w:rPr>
        <w:t xml:space="preserve"> the right is lost when subdivision occurs on properties with river and stream access.</w:t>
      </w:r>
    </w:p>
    <w:p w:rsidR="009B67B8" w:rsidRDefault="009B67B8" w:rsidP="009B67B8">
      <w:pPr>
        <w:autoSpaceDE w:val="0"/>
        <w:autoSpaceDN w:val="0"/>
        <w:adjustRightInd w:val="0"/>
        <w:jc w:val="both"/>
        <w:rPr>
          <w:rFonts w:ascii="Franklin Gothic Book" w:hAnsi="Franklin Gothic Book"/>
          <w:szCs w:val="24"/>
          <w:lang w:eastAsia="en-AU"/>
        </w:rPr>
      </w:pPr>
    </w:p>
    <w:p w:rsidR="000556F2"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Licensing regimes in Western Australia do not follow the provisions of</w:t>
      </w:r>
      <w:r w:rsidR="000556F2">
        <w:rPr>
          <w:rFonts w:ascii="Franklin Gothic Book" w:hAnsi="Franklin Gothic Book"/>
          <w:szCs w:val="24"/>
          <w:lang w:eastAsia="en-AU"/>
        </w:rPr>
        <w:t xml:space="preserve"> the National Water Initiative </w:t>
      </w:r>
      <w:r w:rsidRPr="009B67B8">
        <w:rPr>
          <w:rFonts w:ascii="Franklin Gothic Book" w:hAnsi="Franklin Gothic Book"/>
          <w:szCs w:val="24"/>
          <w:lang w:eastAsia="en-AU"/>
        </w:rPr>
        <w:t xml:space="preserve">as no perpetual licenses </w:t>
      </w:r>
      <w:r w:rsidR="000556F2">
        <w:rPr>
          <w:rFonts w:ascii="Franklin Gothic Book" w:hAnsi="Franklin Gothic Book"/>
          <w:szCs w:val="24"/>
          <w:lang w:eastAsia="en-AU"/>
        </w:rPr>
        <w:t>have been issued in this state.</w:t>
      </w:r>
    </w:p>
    <w:p w:rsidR="000556F2" w:rsidRDefault="000556F2"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 xml:space="preserve">This water allocation is a property right and the fact that there is no continuity of access affects the </w:t>
      </w:r>
      <w:r w:rsidR="00EE242E" w:rsidRPr="009B67B8">
        <w:rPr>
          <w:rFonts w:ascii="Franklin Gothic Book" w:hAnsi="Franklin Gothic Book"/>
          <w:szCs w:val="24"/>
          <w:lang w:eastAsia="en-AU"/>
        </w:rPr>
        <w:t>owner’s</w:t>
      </w:r>
      <w:r w:rsidRPr="009B67B8">
        <w:rPr>
          <w:rFonts w:ascii="Franklin Gothic Book" w:hAnsi="Franklin Gothic Book"/>
          <w:szCs w:val="24"/>
          <w:lang w:eastAsia="en-AU"/>
        </w:rPr>
        <w:t xml:space="preserve"> ability to forward plan or borrow funds for expansion.</w:t>
      </w:r>
    </w:p>
    <w:p w:rsidR="000556F2" w:rsidRDefault="000556F2"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PGA believes that environmental water provision should be included in the consumptive pool arrangements so that reductions in water allocations affect all water users.</w:t>
      </w: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 xml:space="preserve">Open water trading provisions need to be included in the new legislation to ensure that if water allocations are reduced due to lower water availability then all water users have the ability to buy extra water to carry out their activities. </w:t>
      </w:r>
      <w:r w:rsidR="000556F2">
        <w:rPr>
          <w:rFonts w:ascii="Franklin Gothic Book" w:hAnsi="Franklin Gothic Book"/>
          <w:szCs w:val="24"/>
          <w:lang w:eastAsia="en-AU"/>
        </w:rPr>
        <w:t xml:space="preserve"> </w:t>
      </w:r>
      <w:r w:rsidRPr="009B67B8">
        <w:rPr>
          <w:rFonts w:ascii="Franklin Gothic Book" w:hAnsi="Franklin Gothic Book"/>
          <w:szCs w:val="24"/>
          <w:lang w:eastAsia="en-AU"/>
        </w:rPr>
        <w:t>This provision is availab</w:t>
      </w:r>
      <w:r w:rsidR="000556F2">
        <w:rPr>
          <w:rFonts w:ascii="Franklin Gothic Book" w:hAnsi="Franklin Gothic Book"/>
          <w:szCs w:val="24"/>
          <w:lang w:eastAsia="en-AU"/>
        </w:rPr>
        <w:t>le to Eastern States producers.</w:t>
      </w:r>
    </w:p>
    <w:p w:rsidR="000556F2" w:rsidRDefault="000556F2" w:rsidP="009B67B8">
      <w:pPr>
        <w:autoSpaceDE w:val="0"/>
        <w:autoSpaceDN w:val="0"/>
        <w:adjustRightInd w:val="0"/>
        <w:jc w:val="both"/>
        <w:rPr>
          <w:rFonts w:ascii="Franklin Gothic Book" w:hAnsi="Franklin Gothic Book"/>
          <w:szCs w:val="24"/>
          <w:lang w:eastAsia="en-AU"/>
        </w:rPr>
      </w:pPr>
    </w:p>
    <w:p w:rsidR="000556F2"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Another concern is the ability to remove rights to water by regulation</w:t>
      </w:r>
      <w:r w:rsidR="000556F2">
        <w:rPr>
          <w:rFonts w:ascii="Franklin Gothic Book" w:hAnsi="Franklin Gothic Book"/>
          <w:szCs w:val="24"/>
          <w:lang w:eastAsia="en-AU"/>
        </w:rPr>
        <w:t>,</w:t>
      </w:r>
      <w:r w:rsidRPr="009B67B8">
        <w:rPr>
          <w:rFonts w:ascii="Franklin Gothic Book" w:hAnsi="Franklin Gothic Book"/>
          <w:szCs w:val="24"/>
          <w:lang w:eastAsia="en-AU"/>
        </w:rPr>
        <w:t xml:space="preserve"> wh</w:t>
      </w:r>
      <w:r w:rsidR="00EE242E">
        <w:rPr>
          <w:rFonts w:ascii="Franklin Gothic Book" w:hAnsi="Franklin Gothic Book"/>
          <w:szCs w:val="24"/>
          <w:lang w:eastAsia="en-AU"/>
        </w:rPr>
        <w:t>ich can be introduced easily,</w:t>
      </w:r>
      <w:r w:rsidRPr="009B67B8">
        <w:rPr>
          <w:rFonts w:ascii="Franklin Gothic Book" w:hAnsi="Franklin Gothic Book"/>
          <w:szCs w:val="24"/>
          <w:lang w:eastAsia="en-AU"/>
        </w:rPr>
        <w:t xml:space="preserve"> the alterations being tabled in parliament for two weeks and if no objection</w:t>
      </w:r>
      <w:r w:rsidR="00EE242E">
        <w:rPr>
          <w:rFonts w:ascii="Franklin Gothic Book" w:hAnsi="Franklin Gothic Book"/>
          <w:szCs w:val="24"/>
          <w:lang w:eastAsia="en-AU"/>
        </w:rPr>
        <w:t xml:space="preserve"> is received,</w:t>
      </w:r>
      <w:r w:rsidRPr="009B67B8">
        <w:rPr>
          <w:rFonts w:ascii="Franklin Gothic Book" w:hAnsi="Franklin Gothic Book"/>
          <w:szCs w:val="24"/>
          <w:lang w:eastAsia="en-AU"/>
        </w:rPr>
        <w:t xml:space="preserve"> t</w:t>
      </w:r>
      <w:r w:rsidR="000556F2">
        <w:rPr>
          <w:rFonts w:ascii="Franklin Gothic Book" w:hAnsi="Franklin Gothic Book"/>
          <w:szCs w:val="24"/>
          <w:lang w:eastAsia="en-AU"/>
        </w:rPr>
        <w:t>he regulations come into force.</w:t>
      </w:r>
    </w:p>
    <w:p w:rsidR="000556F2" w:rsidRDefault="000556F2" w:rsidP="009B67B8">
      <w:pPr>
        <w:autoSpaceDE w:val="0"/>
        <w:autoSpaceDN w:val="0"/>
        <w:adjustRightInd w:val="0"/>
        <w:jc w:val="both"/>
        <w:rPr>
          <w:rFonts w:ascii="Franklin Gothic Book" w:hAnsi="Franklin Gothic Book"/>
          <w:szCs w:val="24"/>
          <w:lang w:eastAsia="en-AU"/>
        </w:rPr>
      </w:pPr>
    </w:p>
    <w:p w:rsidR="009B67B8" w:rsidRPr="009B67B8" w:rsidRDefault="009B67B8" w:rsidP="009B67B8">
      <w:pPr>
        <w:autoSpaceDE w:val="0"/>
        <w:autoSpaceDN w:val="0"/>
        <w:adjustRightInd w:val="0"/>
        <w:jc w:val="both"/>
        <w:rPr>
          <w:rFonts w:ascii="Franklin Gothic Book" w:hAnsi="Franklin Gothic Book"/>
          <w:szCs w:val="24"/>
          <w:lang w:eastAsia="en-AU"/>
        </w:rPr>
      </w:pPr>
      <w:r w:rsidRPr="009B67B8">
        <w:rPr>
          <w:rFonts w:ascii="Franklin Gothic Book" w:hAnsi="Franklin Gothic Book"/>
          <w:szCs w:val="24"/>
          <w:lang w:eastAsia="en-AU"/>
        </w:rPr>
        <w:t xml:space="preserve">By </w:t>
      </w:r>
      <w:r w:rsidR="000556F2" w:rsidRPr="009B67B8">
        <w:rPr>
          <w:rFonts w:ascii="Franklin Gothic Book" w:hAnsi="Franklin Gothic Book"/>
          <w:szCs w:val="24"/>
          <w:lang w:eastAsia="en-AU"/>
        </w:rPr>
        <w:t>contrast,</w:t>
      </w:r>
      <w:r w:rsidRPr="009B67B8">
        <w:rPr>
          <w:rFonts w:ascii="Franklin Gothic Book" w:hAnsi="Franklin Gothic Book"/>
          <w:szCs w:val="24"/>
          <w:lang w:eastAsia="en-AU"/>
        </w:rPr>
        <w:t xml:space="preserve"> if the alterations are contained in the Bill then the provisions will need to be debated by politicians. </w:t>
      </w:r>
    </w:p>
    <w:p w:rsidR="0046131F" w:rsidRDefault="0046131F" w:rsidP="00052195">
      <w:pPr>
        <w:autoSpaceDE w:val="0"/>
        <w:autoSpaceDN w:val="0"/>
        <w:adjustRightInd w:val="0"/>
        <w:jc w:val="both"/>
        <w:rPr>
          <w:rFonts w:ascii="Franklin Gothic Book" w:hAnsi="Franklin Gothic Book"/>
          <w:szCs w:val="24"/>
          <w:lang w:eastAsia="en-AU"/>
        </w:rPr>
      </w:pPr>
    </w:p>
    <w:p w:rsidR="0046131F" w:rsidRPr="00F90A96" w:rsidRDefault="00F90A96" w:rsidP="00052195">
      <w:pPr>
        <w:autoSpaceDE w:val="0"/>
        <w:autoSpaceDN w:val="0"/>
        <w:adjustRightInd w:val="0"/>
        <w:jc w:val="both"/>
        <w:rPr>
          <w:rFonts w:ascii="Franklin Gothic Book" w:hAnsi="Franklin Gothic Book"/>
          <w:b/>
          <w:szCs w:val="24"/>
          <w:lang w:eastAsia="en-AU"/>
        </w:rPr>
      </w:pPr>
      <w:r w:rsidRPr="00F90A96">
        <w:rPr>
          <w:rFonts w:ascii="Franklin Gothic Book" w:hAnsi="Franklin Gothic Book"/>
          <w:b/>
          <w:szCs w:val="24"/>
          <w:lang w:eastAsia="en-AU"/>
        </w:rPr>
        <w:t>Transport</w:t>
      </w:r>
    </w:p>
    <w:p w:rsidR="0046131F" w:rsidRDefault="0046131F" w:rsidP="00052195">
      <w:pPr>
        <w:autoSpaceDE w:val="0"/>
        <w:autoSpaceDN w:val="0"/>
        <w:adjustRightInd w:val="0"/>
        <w:jc w:val="both"/>
        <w:rPr>
          <w:rFonts w:ascii="Franklin Gothic Book" w:hAnsi="Franklin Gothic Book"/>
          <w:szCs w:val="24"/>
          <w:lang w:eastAsia="en-AU"/>
        </w:rPr>
      </w:pPr>
    </w:p>
    <w:p w:rsidR="0046131F" w:rsidRDefault="00E33224"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In</w:t>
      </w:r>
      <w:r w:rsidR="008F2FB0">
        <w:rPr>
          <w:rFonts w:ascii="Franklin Gothic Book" w:hAnsi="Franklin Gothic Book"/>
          <w:szCs w:val="24"/>
          <w:lang w:eastAsia="en-AU"/>
        </w:rPr>
        <w:t xml:space="preserve"> Western A</w:t>
      </w:r>
      <w:r>
        <w:rPr>
          <w:rFonts w:ascii="Franklin Gothic Book" w:hAnsi="Franklin Gothic Book"/>
          <w:szCs w:val="24"/>
          <w:lang w:eastAsia="en-AU"/>
        </w:rPr>
        <w:t>u</w:t>
      </w:r>
      <w:r w:rsidR="008F2FB0">
        <w:rPr>
          <w:rFonts w:ascii="Franklin Gothic Book" w:hAnsi="Franklin Gothic Book"/>
          <w:szCs w:val="24"/>
          <w:lang w:eastAsia="en-AU"/>
        </w:rPr>
        <w:t>s</w:t>
      </w:r>
      <w:r>
        <w:rPr>
          <w:rFonts w:ascii="Franklin Gothic Book" w:hAnsi="Franklin Gothic Book"/>
          <w:szCs w:val="24"/>
          <w:lang w:eastAsia="en-AU"/>
        </w:rPr>
        <w:t>tral</w:t>
      </w:r>
      <w:r w:rsidR="008F2FB0">
        <w:rPr>
          <w:rFonts w:ascii="Franklin Gothic Book" w:hAnsi="Franklin Gothic Book"/>
          <w:szCs w:val="24"/>
          <w:lang w:eastAsia="en-AU"/>
        </w:rPr>
        <w:t>i</w:t>
      </w:r>
      <w:r>
        <w:rPr>
          <w:rFonts w:ascii="Franklin Gothic Book" w:hAnsi="Franklin Gothic Book"/>
          <w:szCs w:val="24"/>
          <w:lang w:eastAsia="en-AU"/>
        </w:rPr>
        <w:t>a</w:t>
      </w:r>
      <w:r w:rsidR="008F2FB0">
        <w:rPr>
          <w:rFonts w:ascii="Franklin Gothic Book" w:hAnsi="Franklin Gothic Book"/>
          <w:szCs w:val="24"/>
          <w:lang w:eastAsia="en-AU"/>
        </w:rPr>
        <w:t>,</w:t>
      </w:r>
      <w:r>
        <w:rPr>
          <w:rFonts w:ascii="Franklin Gothic Book" w:hAnsi="Franklin Gothic Book"/>
          <w:szCs w:val="24"/>
          <w:lang w:eastAsia="en-AU"/>
        </w:rPr>
        <w:t xml:space="preserve"> roads are </w:t>
      </w:r>
      <w:r w:rsidR="008F2FB0">
        <w:rPr>
          <w:rFonts w:ascii="Franklin Gothic Book" w:hAnsi="Franklin Gothic Book"/>
          <w:szCs w:val="24"/>
          <w:lang w:eastAsia="en-AU"/>
        </w:rPr>
        <w:t>owned by Main Roads WA or local government authorities.</w:t>
      </w:r>
    </w:p>
    <w:p w:rsidR="008F2FB0" w:rsidRDefault="008F2FB0"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Main Roads WA receives federal funding to maintain those state highways that are part of the National Highways system.</w:t>
      </w:r>
    </w:p>
    <w:p w:rsidR="00E33224" w:rsidRDefault="00E33224" w:rsidP="00052195">
      <w:pPr>
        <w:autoSpaceDE w:val="0"/>
        <w:autoSpaceDN w:val="0"/>
        <w:adjustRightInd w:val="0"/>
        <w:jc w:val="both"/>
        <w:rPr>
          <w:rFonts w:ascii="Franklin Gothic Book" w:hAnsi="Franklin Gothic Book"/>
          <w:szCs w:val="24"/>
          <w:lang w:eastAsia="en-AU"/>
        </w:rPr>
      </w:pPr>
    </w:p>
    <w:p w:rsidR="00E33224" w:rsidRDefault="008F2FB0"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In the agricultural areas of Western Australia movement of livestock, grain harvests, fertilizer and agricultural lime sands starts and finishes on local roads.</w:t>
      </w:r>
    </w:p>
    <w:p w:rsidR="00D54591" w:rsidRDefault="00D54591" w:rsidP="00052195">
      <w:pPr>
        <w:autoSpaceDE w:val="0"/>
        <w:autoSpaceDN w:val="0"/>
        <w:adjustRightInd w:val="0"/>
        <w:jc w:val="both"/>
        <w:rPr>
          <w:rFonts w:ascii="Franklin Gothic Book" w:hAnsi="Franklin Gothic Book"/>
          <w:szCs w:val="24"/>
          <w:lang w:eastAsia="en-AU"/>
        </w:rPr>
      </w:pPr>
    </w:p>
    <w:p w:rsidR="00E33224" w:rsidRDefault="008F2FB0"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Local government authorities are not always adequately resourced to operate these roads, and preservation of the road to avoid maintenance expenditure is often a priority over their use for economic activities.</w:t>
      </w:r>
    </w:p>
    <w:p w:rsidR="008F2FB0" w:rsidRDefault="008F2FB0"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Consequently, the operation of high capacity vehicles is sometimes restricted.</w:t>
      </w:r>
    </w:p>
    <w:p w:rsidR="00E33224" w:rsidRDefault="00E33224" w:rsidP="00052195">
      <w:pPr>
        <w:autoSpaceDE w:val="0"/>
        <w:autoSpaceDN w:val="0"/>
        <w:adjustRightInd w:val="0"/>
        <w:jc w:val="both"/>
        <w:rPr>
          <w:rFonts w:ascii="Franklin Gothic Book" w:hAnsi="Franklin Gothic Book"/>
          <w:szCs w:val="24"/>
          <w:lang w:eastAsia="en-AU"/>
        </w:rPr>
      </w:pPr>
    </w:p>
    <w:p w:rsidR="00E33224" w:rsidRPr="008F2FB0" w:rsidRDefault="008F2FB0" w:rsidP="00052195">
      <w:pPr>
        <w:autoSpaceDE w:val="0"/>
        <w:autoSpaceDN w:val="0"/>
        <w:adjustRightInd w:val="0"/>
        <w:jc w:val="both"/>
        <w:rPr>
          <w:rFonts w:ascii="Franklin Gothic Book" w:hAnsi="Franklin Gothic Book"/>
          <w:b/>
          <w:szCs w:val="24"/>
          <w:lang w:eastAsia="en-AU"/>
        </w:rPr>
      </w:pPr>
      <w:r w:rsidRPr="008F2FB0">
        <w:rPr>
          <w:rFonts w:ascii="Franklin Gothic Book" w:hAnsi="Franklin Gothic Book"/>
          <w:b/>
          <w:szCs w:val="24"/>
          <w:lang w:eastAsia="en-AU"/>
        </w:rPr>
        <w:t>Animal Welfare</w:t>
      </w:r>
    </w:p>
    <w:p w:rsidR="00E33224" w:rsidRDefault="00E33224" w:rsidP="00052195">
      <w:pPr>
        <w:autoSpaceDE w:val="0"/>
        <w:autoSpaceDN w:val="0"/>
        <w:adjustRightInd w:val="0"/>
        <w:jc w:val="both"/>
        <w:rPr>
          <w:rFonts w:ascii="Franklin Gothic Book" w:hAnsi="Franklin Gothic Book"/>
          <w:szCs w:val="24"/>
          <w:lang w:eastAsia="en-AU"/>
        </w:rPr>
      </w:pPr>
    </w:p>
    <w:p w:rsidR="00F311FB" w:rsidRDefault="00F311FB" w:rsidP="00F311FB">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The PGA notes that animal welfare in Western Australian agriculture is most often associated with the export of livestock to overseas destinations.</w:t>
      </w:r>
    </w:p>
    <w:p w:rsid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The system that controls the export of livestock is a multi-faceted licensing system.</w:t>
      </w: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It includes holding a valid licence granted by the Secretary of the administering department, in this case the Commonwealth Department of Agriculture.</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The Secretary cannot grant a licence unless he or she is satisfied that the applicant ‘is competent to hold the licence and is (and is likely to continue to be) able to comply with licence conditions’.  The Secretary can announce any licensing conditions he or she considers appropriate, provided that they are not inconsistent with the regulations.  The exporter must comply with any conditions imposed on the licence.  An export licence holder who intentionally or recklessly contravenes a licence condition commits an offence.  The Secretary may also decide to cancel, suspend or not renew the licence in the event of non-compliance with conditions. </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 licence holder must apply for a permit to ship a particular consignment of animals.  The Secretary may grant a permit to export after he or she has considered the applicant’s compliance with licence conditions.  An exporter must submit a Notice of Intention to export (NOI) and a Consignment Risk Management Program (CRMP) to the Secretary.  The NOI must detail the type of animals to be exported, from where the animals will be sourced and where they will be kept while waiting for permission to leave for loading.  The dates of transport, departure and arrival must also be included.</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The animals must then be inspected by a veterinarian and a health certificate must be issued to the effect that an authorised officer has inspected the animals portside and is satisfied that they meet the standards of the importing country.  If the health certificate is not issued, the animals cannot be exported.  After the health certificate is issued, the exporter must apply for permission to </w:t>
      </w:r>
      <w:r w:rsidRPr="00F311FB">
        <w:rPr>
          <w:rFonts w:ascii="Franklin Gothic Book" w:hAnsi="Franklin Gothic Book"/>
          <w:szCs w:val="24"/>
          <w:lang w:eastAsia="en-AU"/>
        </w:rPr>
        <w:lastRenderedPageBreak/>
        <w:t>leave for loading.  Permission will be granted if the animals remain fit to travel.  Once these conditions have been met, the Secretary may grant an export permit.</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At any point, the would-be exporter could fail to meet any one of these conditions.</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In addition, it is a licence condition that the holder of a </w:t>
      </w:r>
      <w:r w:rsidR="006074AE" w:rsidRPr="00F311FB">
        <w:rPr>
          <w:rFonts w:ascii="Franklin Gothic Book" w:hAnsi="Franklin Gothic Book"/>
          <w:szCs w:val="24"/>
          <w:lang w:eastAsia="en-AU"/>
        </w:rPr>
        <w:t>livestock</w:t>
      </w:r>
      <w:r w:rsidRPr="00F311FB">
        <w:rPr>
          <w:rFonts w:ascii="Franklin Gothic Book" w:hAnsi="Franklin Gothic Book"/>
          <w:szCs w:val="24"/>
          <w:lang w:eastAsia="en-AU"/>
        </w:rPr>
        <w:t xml:space="preserve"> export licence may only export </w:t>
      </w:r>
      <w:r w:rsidR="006074AE" w:rsidRPr="00F311FB">
        <w:rPr>
          <w:rFonts w:ascii="Franklin Gothic Book" w:hAnsi="Franklin Gothic Book"/>
          <w:szCs w:val="24"/>
          <w:lang w:eastAsia="en-AU"/>
        </w:rPr>
        <w:t>livestock</w:t>
      </w:r>
      <w:r w:rsidRPr="00F311FB">
        <w:rPr>
          <w:rFonts w:ascii="Franklin Gothic Book" w:hAnsi="Franklin Gothic Book"/>
          <w:szCs w:val="24"/>
          <w:lang w:eastAsia="en-AU"/>
        </w:rPr>
        <w:t xml:space="preserve"> in accordance with the Australian Standard for Export of Livestock (ASEL).</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ASEL provide animal welfare standards that must be met at each stage of the live-export process.  They are prescribed by the government.  These standards expressly incorporate the Australian Position Statement on Live Export and state based animal welfare legislation.  Therefore, an exporter must comply with the ASEL if they are to retain their licence.</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ASEL apply to the sourcing and on-farm preparation of livestock, the land transport of livestock, the management of livestock in registered premises, vessel preparation and loading, and the onboard management of livestock.</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It is important to note that ASEL are not guidelines.  They are given the force of law by being proclaimed as Orders (regulation) under the </w:t>
      </w:r>
      <w:r w:rsidRPr="00F311FB">
        <w:rPr>
          <w:rFonts w:ascii="Franklin Gothic Book" w:hAnsi="Franklin Gothic Book"/>
          <w:i/>
          <w:szCs w:val="24"/>
          <w:lang w:eastAsia="en-AU"/>
        </w:rPr>
        <w:t>Australian Meat and Livestock Industry (Export Licensing) Regulations 1998</w:t>
      </w:r>
      <w:r w:rsidRPr="00F311FB">
        <w:rPr>
          <w:rFonts w:ascii="Franklin Gothic Book" w:hAnsi="Franklin Gothic Book"/>
          <w:szCs w:val="24"/>
          <w:lang w:eastAsia="en-AU"/>
        </w:rPr>
        <w:t xml:space="preserve"> and the </w:t>
      </w:r>
      <w:r w:rsidRPr="00F311FB">
        <w:rPr>
          <w:rFonts w:ascii="Franklin Gothic Book" w:hAnsi="Franklin Gothic Book"/>
          <w:i/>
          <w:szCs w:val="24"/>
          <w:lang w:eastAsia="en-AU"/>
        </w:rPr>
        <w:t>Export Control (Animals) Order 2004</w:t>
      </w:r>
      <w:r w:rsidRPr="00F311FB">
        <w:rPr>
          <w:rFonts w:ascii="Franklin Gothic Book" w:hAnsi="Franklin Gothic Book"/>
          <w:szCs w:val="24"/>
          <w:lang w:eastAsia="en-AU"/>
        </w:rPr>
        <w:t>.</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Further, in Western Australia, the welfare of animals is regulated by the </w:t>
      </w:r>
      <w:r w:rsidRPr="00F311FB">
        <w:rPr>
          <w:rFonts w:ascii="Franklin Gothic Book" w:hAnsi="Franklin Gothic Book"/>
          <w:i/>
          <w:szCs w:val="24"/>
          <w:lang w:eastAsia="en-AU"/>
        </w:rPr>
        <w:t>Animal Welfare Act 2002</w:t>
      </w:r>
      <w:r w:rsidRPr="00F311FB">
        <w:rPr>
          <w:rFonts w:ascii="Franklin Gothic Book" w:hAnsi="Franklin Gothic Book"/>
          <w:szCs w:val="24"/>
          <w:lang w:eastAsia="en-AU"/>
        </w:rPr>
        <w:t>.</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Although the animal welfare act is administered by the state Department of Food and Agriculture (DAFWA), it gives power to appoint as general inspectors those members of the staff of the RSPCA nominated by the RSPCA.  These general inspectors have considerable powers including search, entry, inquiry, and seizure.</w:t>
      </w: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This Act is being slowly extended through the conversion of the Model Codes of Practice for the Welfare of Animals into Animal Welfare Standards and Guidelines as regulation.</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With certain exceptions, state government legislation prevails up to the limits of low water along the coast.</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 xml:space="preserve">In addition, the Australian Maritime Safety Authority regulates livestock export at sea, as they have the delegated authority under the </w:t>
      </w:r>
      <w:r w:rsidRPr="00F311FB">
        <w:rPr>
          <w:rFonts w:ascii="Franklin Gothic Book" w:hAnsi="Franklin Gothic Book"/>
          <w:i/>
          <w:szCs w:val="24"/>
          <w:lang w:eastAsia="en-AU"/>
        </w:rPr>
        <w:t>Navigation Act 1912</w:t>
      </w:r>
      <w:r w:rsidRPr="00F311FB">
        <w:rPr>
          <w:rFonts w:ascii="Franklin Gothic Book" w:hAnsi="Franklin Gothic Book"/>
          <w:szCs w:val="24"/>
          <w:lang w:eastAsia="en-AU"/>
        </w:rPr>
        <w:t>.</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This permits them to make orders for the carriage of livestock on all ships on which it is intended to take on, that are taking on, or have on board livestock at any port in Australia or that are carrying livestock to sea from any port in Australia.</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It should be noted that these orders do not apply to a ship arriving at a port in Australia carrying livestock loaded at a port outside Australia for discharge at a port in Australia, etc, and this situation reflects that Australian jurisdiction over ships can only apply when they are within the limits of Australian territory.</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lastRenderedPageBreak/>
        <w:t>The current legislative situation is a mosaic of state and commonwealth law.  It is a complex (and comprehensive) legal framework.</w:t>
      </w: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The policies, principles, rules and guidelines surrounding livestock export and animal welfare are complicated, intricate and involved.</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Government should acknowledge that livestock export is trade in a perishable food commodity.</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It must be made simpler by removing jurisdictional overlap</w:t>
      </w:r>
      <w:r>
        <w:rPr>
          <w:rFonts w:ascii="Franklin Gothic Book" w:hAnsi="Franklin Gothic Book"/>
          <w:szCs w:val="24"/>
          <w:lang w:eastAsia="en-AU"/>
        </w:rPr>
        <w:t xml:space="preserve"> and </w:t>
      </w:r>
      <w:r w:rsidRPr="00F311FB">
        <w:rPr>
          <w:rFonts w:ascii="Franklin Gothic Book" w:hAnsi="Franklin Gothic Book"/>
          <w:szCs w:val="24"/>
          <w:lang w:eastAsia="en-AU"/>
        </w:rPr>
        <w:t>simplifying the number of approval mechanisms.</w:t>
      </w:r>
    </w:p>
    <w:p w:rsidR="00E33224" w:rsidRDefault="00E33224" w:rsidP="00052195">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 xml:space="preserve">With respect to the Exporter Supply Chain Assurance System (ESCAS), </w:t>
      </w:r>
      <w:r w:rsidRPr="00F311FB">
        <w:rPr>
          <w:rFonts w:ascii="Franklin Gothic Book" w:hAnsi="Franklin Gothic Book"/>
          <w:szCs w:val="24"/>
          <w:lang w:eastAsia="en-AU"/>
        </w:rPr>
        <w:t xml:space="preserve">the </w:t>
      </w:r>
      <w:smartTag w:uri="urn:schemas-microsoft-com:office:smarttags" w:element="stockticker">
        <w:r w:rsidRPr="00F311FB">
          <w:rPr>
            <w:rFonts w:ascii="Franklin Gothic Book" w:hAnsi="Franklin Gothic Book"/>
            <w:szCs w:val="24"/>
            <w:lang w:eastAsia="en-AU"/>
          </w:rPr>
          <w:t>PGA</w:t>
        </w:r>
      </w:smartTag>
      <w:r w:rsidRPr="00F311FB">
        <w:rPr>
          <w:rFonts w:ascii="Franklin Gothic Book" w:hAnsi="Franklin Gothic Book"/>
          <w:szCs w:val="24"/>
          <w:lang w:eastAsia="en-AU"/>
        </w:rPr>
        <w:t xml:space="preserve"> makes the following general comments;</w:t>
      </w:r>
    </w:p>
    <w:p w:rsidR="00F311FB" w:rsidRPr="00F311FB" w:rsidRDefault="00F311FB" w:rsidP="00F311FB">
      <w:pPr>
        <w:numPr>
          <w:ilvl w:val="0"/>
          <w:numId w:val="15"/>
        </w:num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It is important to note that any attempts of the Government to control activities that occur beyond its jurisdiction are necessarily limited under international law, under which ‘the traditional grounds for jurisdiction have been territory and nationality’.</w:t>
      </w:r>
    </w:p>
    <w:p w:rsidR="00F311FB" w:rsidRPr="00F311FB" w:rsidRDefault="00F311FB" w:rsidP="00F311FB">
      <w:pPr>
        <w:numPr>
          <w:ilvl w:val="0"/>
          <w:numId w:val="15"/>
        </w:num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In the context of live export, jurisdictional constraints are also presented, in that the ownership of the livestock often transfers to the importer on loading or, at the latest, on arrival at the port of destination.</w:t>
      </w:r>
    </w:p>
    <w:p w:rsidR="00F311FB" w:rsidRPr="00F311FB" w:rsidRDefault="00F311FB" w:rsidP="00F311FB">
      <w:pPr>
        <w:numPr>
          <w:ilvl w:val="0"/>
          <w:numId w:val="15"/>
        </w:num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The limits of jurisdiction have an obvious and significant impact on the extent to which Australian law can reach the live export trade and, as a result, the ESCAS system can only at best achieve indirect control of actions within importing countries through the export licensing system.</w:t>
      </w:r>
    </w:p>
    <w:p w:rsidR="00F311FB" w:rsidRPr="00F311FB" w:rsidRDefault="00F311FB" w:rsidP="00F311FB">
      <w:pPr>
        <w:numPr>
          <w:ilvl w:val="0"/>
          <w:numId w:val="15"/>
        </w:num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Given these jurisdictional limits, neither the Australian Government nor its Department of Agriculture and Water has the legal authority to conduct compliance inspections of export supply chains, including slaughter facilities, in export destination countries.</w:t>
      </w:r>
    </w:p>
    <w:p w:rsidR="00F311FB" w:rsidRPr="00F311FB" w:rsidRDefault="00F311FB" w:rsidP="00F311FB">
      <w:pPr>
        <w:numPr>
          <w:ilvl w:val="0"/>
          <w:numId w:val="16"/>
        </w:numPr>
        <w:autoSpaceDE w:val="0"/>
        <w:autoSpaceDN w:val="0"/>
        <w:adjustRightInd w:val="0"/>
        <w:ind w:left="360"/>
        <w:jc w:val="both"/>
        <w:rPr>
          <w:rFonts w:ascii="Franklin Gothic Book" w:hAnsi="Franklin Gothic Book"/>
          <w:szCs w:val="24"/>
          <w:lang w:eastAsia="en-AU"/>
        </w:rPr>
      </w:pPr>
      <w:r w:rsidRPr="00F311FB">
        <w:rPr>
          <w:rFonts w:ascii="Franklin Gothic Book" w:hAnsi="Franklin Gothic Book"/>
          <w:szCs w:val="24"/>
          <w:lang w:eastAsia="en-AU"/>
        </w:rPr>
        <w:t xml:space="preserve">The ESCAS system was developed by the Department of Agriculture and although based on the recommendations contained in the Industry Government Working Group reports of 2011 there is an absence of detail in the </w:t>
      </w:r>
      <w:r w:rsidRPr="00F311FB">
        <w:rPr>
          <w:rFonts w:ascii="Franklin Gothic Book" w:hAnsi="Franklin Gothic Book"/>
          <w:i/>
          <w:iCs/>
          <w:szCs w:val="24"/>
          <w:lang w:eastAsia="en-AU"/>
        </w:rPr>
        <w:t>Export Control (Animals) Order 2004.</w:t>
      </w:r>
    </w:p>
    <w:p w:rsidR="00F311FB" w:rsidRPr="00F311FB" w:rsidRDefault="00F311FB" w:rsidP="00F311FB">
      <w:pPr>
        <w:numPr>
          <w:ilvl w:val="0"/>
          <w:numId w:val="16"/>
        </w:numPr>
        <w:autoSpaceDE w:val="0"/>
        <w:autoSpaceDN w:val="0"/>
        <w:adjustRightInd w:val="0"/>
        <w:ind w:left="360"/>
        <w:jc w:val="both"/>
        <w:rPr>
          <w:rFonts w:ascii="Franklin Gothic Book" w:hAnsi="Franklin Gothic Book"/>
          <w:szCs w:val="24"/>
          <w:lang w:eastAsia="en-AU"/>
        </w:rPr>
      </w:pPr>
      <w:r w:rsidRPr="00F311FB">
        <w:rPr>
          <w:rFonts w:ascii="Franklin Gothic Book" w:hAnsi="Franklin Gothic Book"/>
          <w:szCs w:val="24"/>
          <w:lang w:eastAsia="en-AU"/>
        </w:rPr>
        <w:t xml:space="preserve">Beyond the listing of the broad issues that should be addressed in ESCAS, no further details with regard to the requirements are provided in the </w:t>
      </w:r>
      <w:r w:rsidRPr="00F311FB">
        <w:rPr>
          <w:rFonts w:ascii="Franklin Gothic Book" w:hAnsi="Franklin Gothic Book"/>
          <w:i/>
          <w:iCs/>
          <w:szCs w:val="24"/>
          <w:lang w:eastAsia="en-AU"/>
        </w:rPr>
        <w:t>Export Control (Animals) Order 2004.</w:t>
      </w:r>
    </w:p>
    <w:p w:rsidR="00F311FB" w:rsidRPr="00F311FB" w:rsidRDefault="00F311FB" w:rsidP="00F311FB">
      <w:pPr>
        <w:numPr>
          <w:ilvl w:val="0"/>
          <w:numId w:val="16"/>
        </w:numPr>
        <w:autoSpaceDE w:val="0"/>
        <w:autoSpaceDN w:val="0"/>
        <w:adjustRightInd w:val="0"/>
        <w:ind w:left="360"/>
        <w:jc w:val="both"/>
        <w:rPr>
          <w:rFonts w:ascii="Franklin Gothic Book" w:hAnsi="Franklin Gothic Book"/>
          <w:szCs w:val="24"/>
          <w:lang w:eastAsia="en-AU"/>
        </w:rPr>
      </w:pPr>
      <w:r w:rsidRPr="00F311FB">
        <w:rPr>
          <w:rFonts w:ascii="Franklin Gothic Book" w:hAnsi="Franklin Gothic Book"/>
          <w:szCs w:val="24"/>
          <w:lang w:eastAsia="en-AU"/>
        </w:rPr>
        <w:t>The more detailed requirements and guidance on the auditing process with regard to animal welfare matters were developed by the Department of Agriculture and provided by way of checklists.</w:t>
      </w:r>
    </w:p>
    <w:p w:rsidR="00F311FB" w:rsidRPr="00F311FB" w:rsidRDefault="00F311FB" w:rsidP="00F311FB">
      <w:pPr>
        <w:numPr>
          <w:ilvl w:val="0"/>
          <w:numId w:val="16"/>
        </w:numPr>
        <w:autoSpaceDE w:val="0"/>
        <w:autoSpaceDN w:val="0"/>
        <w:adjustRightInd w:val="0"/>
        <w:ind w:left="360"/>
        <w:jc w:val="both"/>
        <w:rPr>
          <w:rFonts w:ascii="Franklin Gothic Book" w:hAnsi="Franklin Gothic Book"/>
          <w:szCs w:val="24"/>
          <w:lang w:eastAsia="en-AU"/>
        </w:rPr>
      </w:pPr>
      <w:r w:rsidRPr="00F311FB">
        <w:rPr>
          <w:rFonts w:ascii="Franklin Gothic Book" w:hAnsi="Franklin Gothic Book"/>
          <w:szCs w:val="24"/>
          <w:lang w:eastAsia="en-AU"/>
        </w:rPr>
        <w:t>Consequently, livestock exporters are often confronted with requests for differing levels of detail that vary from official to official and consignment to consignment.</w:t>
      </w:r>
    </w:p>
    <w:p w:rsidR="00F311FB" w:rsidRPr="00F311FB" w:rsidRDefault="00F311FB" w:rsidP="00F311FB">
      <w:pPr>
        <w:numPr>
          <w:ilvl w:val="0"/>
          <w:numId w:val="16"/>
        </w:numPr>
        <w:autoSpaceDE w:val="0"/>
        <w:autoSpaceDN w:val="0"/>
        <w:adjustRightInd w:val="0"/>
        <w:ind w:left="360"/>
        <w:jc w:val="both"/>
        <w:rPr>
          <w:rFonts w:ascii="Franklin Gothic Book" w:hAnsi="Franklin Gothic Book"/>
          <w:szCs w:val="24"/>
          <w:lang w:eastAsia="en-AU"/>
        </w:rPr>
      </w:pPr>
      <w:r w:rsidRPr="00F311FB">
        <w:rPr>
          <w:rFonts w:ascii="Franklin Gothic Book" w:hAnsi="Franklin Gothic Book"/>
          <w:szCs w:val="24"/>
          <w:lang w:eastAsia="en-AU"/>
        </w:rPr>
        <w:t>It is difficult therefore, for livestock exporters to establish standard operating procedures with any kind of confidence that they will be treated in a uniform fashion by those public officials entrusted to process them.</w:t>
      </w:r>
    </w:p>
    <w:p w:rsidR="00F311FB" w:rsidRDefault="00F311FB" w:rsidP="00052195">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As the Department has no power to inspect, it must rely on notifications of potential cases of non-compliance from the exporters and from third parties.</w:t>
      </w:r>
    </w:p>
    <w:p w:rsidR="00F311FB" w:rsidRPr="00F311FB" w:rsidRDefault="00F311FB" w:rsidP="00F311FB">
      <w:pPr>
        <w:autoSpaceDE w:val="0"/>
        <w:autoSpaceDN w:val="0"/>
        <w:adjustRightInd w:val="0"/>
        <w:jc w:val="both"/>
        <w:rPr>
          <w:rFonts w:ascii="Franklin Gothic Book" w:hAnsi="Franklin Gothic Book"/>
          <w:szCs w:val="24"/>
          <w:lang w:eastAsia="en-AU"/>
        </w:rPr>
      </w:pPr>
    </w:p>
    <w:p w:rsidR="00F311FB" w:rsidRPr="00F311FB" w:rsidRDefault="00F311FB" w:rsidP="00F311FB">
      <w:pPr>
        <w:autoSpaceDE w:val="0"/>
        <w:autoSpaceDN w:val="0"/>
        <w:adjustRightInd w:val="0"/>
        <w:jc w:val="both"/>
        <w:rPr>
          <w:rFonts w:ascii="Franklin Gothic Book" w:hAnsi="Franklin Gothic Book"/>
          <w:szCs w:val="24"/>
          <w:lang w:eastAsia="en-AU"/>
        </w:rPr>
      </w:pPr>
      <w:r w:rsidRPr="00F311FB">
        <w:rPr>
          <w:rFonts w:ascii="Franklin Gothic Book" w:hAnsi="Franklin Gothic Book"/>
          <w:szCs w:val="24"/>
          <w:lang w:eastAsia="en-AU"/>
        </w:rPr>
        <w:t>Consequently, this ha</w:t>
      </w:r>
      <w:r>
        <w:rPr>
          <w:rFonts w:ascii="Franklin Gothic Book" w:hAnsi="Franklin Gothic Book"/>
          <w:szCs w:val="24"/>
          <w:lang w:eastAsia="en-AU"/>
        </w:rPr>
        <w:t>s promoted a situation where</w:t>
      </w:r>
      <w:r w:rsidRPr="00F311FB">
        <w:rPr>
          <w:rFonts w:ascii="Franklin Gothic Book" w:hAnsi="Franklin Gothic Book"/>
          <w:szCs w:val="24"/>
          <w:lang w:eastAsia="en-AU"/>
        </w:rPr>
        <w:t xml:space="preserve"> animal rights groups conduct surveillance of the ‘in-country’ activities of live exporters in the hopes of recording a breach.</w:t>
      </w:r>
      <w:r>
        <w:rPr>
          <w:rFonts w:ascii="Franklin Gothic Book" w:hAnsi="Franklin Gothic Book"/>
          <w:szCs w:val="24"/>
          <w:lang w:eastAsia="en-AU"/>
        </w:rPr>
        <w:t xml:space="preserve">  </w:t>
      </w:r>
      <w:r w:rsidRPr="00F311FB">
        <w:rPr>
          <w:rFonts w:ascii="Franklin Gothic Book" w:hAnsi="Franklin Gothic Book"/>
          <w:szCs w:val="24"/>
          <w:lang w:eastAsia="en-AU"/>
        </w:rPr>
        <w:t>As public opponents of the live export trade, the ESCAS system actively encourages these animal rights groups to prosecute their activist agendas.</w:t>
      </w:r>
    </w:p>
    <w:p w:rsidR="00F311FB" w:rsidRDefault="00F311FB" w:rsidP="00052195">
      <w:pPr>
        <w:autoSpaceDE w:val="0"/>
        <w:autoSpaceDN w:val="0"/>
        <w:adjustRightInd w:val="0"/>
        <w:jc w:val="both"/>
        <w:rPr>
          <w:rFonts w:ascii="Franklin Gothic Book" w:hAnsi="Franklin Gothic Book"/>
          <w:szCs w:val="24"/>
          <w:lang w:eastAsia="en-AU"/>
        </w:rPr>
      </w:pPr>
    </w:p>
    <w:p w:rsidR="00F311FB" w:rsidRPr="00C31807" w:rsidRDefault="00C31807" w:rsidP="00052195">
      <w:pPr>
        <w:autoSpaceDE w:val="0"/>
        <w:autoSpaceDN w:val="0"/>
        <w:adjustRightInd w:val="0"/>
        <w:jc w:val="both"/>
        <w:rPr>
          <w:rFonts w:ascii="Franklin Gothic Book" w:hAnsi="Franklin Gothic Book"/>
          <w:b/>
          <w:szCs w:val="24"/>
          <w:lang w:eastAsia="en-AU"/>
        </w:rPr>
      </w:pPr>
      <w:r w:rsidRPr="00C31807">
        <w:rPr>
          <w:rFonts w:ascii="Franklin Gothic Book" w:hAnsi="Franklin Gothic Book"/>
          <w:b/>
          <w:szCs w:val="24"/>
          <w:lang w:eastAsia="en-AU"/>
        </w:rPr>
        <w:t>Biosecurity</w:t>
      </w:r>
    </w:p>
    <w:p w:rsidR="00F311FB" w:rsidRDefault="00F311FB" w:rsidP="00052195">
      <w:pPr>
        <w:autoSpaceDE w:val="0"/>
        <w:autoSpaceDN w:val="0"/>
        <w:adjustRightInd w:val="0"/>
        <w:jc w:val="both"/>
        <w:rPr>
          <w:rFonts w:ascii="Franklin Gothic Book" w:hAnsi="Franklin Gothic Book"/>
          <w:szCs w:val="24"/>
          <w:lang w:eastAsia="en-AU"/>
        </w:rPr>
      </w:pPr>
    </w:p>
    <w:p w:rsidR="00C31807" w:rsidRDefault="00C31807" w:rsidP="00C31807">
      <w:pPr>
        <w:jc w:val="both"/>
        <w:rPr>
          <w:rFonts w:ascii="Franklin Gothic Book" w:hAnsi="Franklin Gothic Book"/>
          <w:szCs w:val="24"/>
        </w:rPr>
      </w:pPr>
      <w:r>
        <w:rPr>
          <w:rFonts w:ascii="Franklin Gothic Book" w:hAnsi="Franklin Gothic Book"/>
          <w:szCs w:val="24"/>
        </w:rPr>
        <w:t xml:space="preserve">The PGA observes that the fountainhead of legislative sovereignty for Australia’s export regulation is the </w:t>
      </w:r>
      <w:r w:rsidRPr="009E5928">
        <w:rPr>
          <w:rFonts w:ascii="Franklin Gothic Book" w:hAnsi="Franklin Gothic Book"/>
          <w:i/>
          <w:szCs w:val="24"/>
        </w:rPr>
        <w:t>Export Control Act 1982</w:t>
      </w:r>
      <w:r>
        <w:rPr>
          <w:rFonts w:ascii="Franklin Gothic Book" w:hAnsi="Franklin Gothic Book"/>
          <w:szCs w:val="24"/>
        </w:rPr>
        <w:t>.</w:t>
      </w:r>
    </w:p>
    <w:p w:rsidR="00C31807" w:rsidRDefault="00C31807" w:rsidP="00C31807">
      <w:pPr>
        <w:jc w:val="both"/>
        <w:rPr>
          <w:rFonts w:ascii="Franklin Gothic Book" w:hAnsi="Franklin Gothic Book"/>
          <w:szCs w:val="24"/>
        </w:rPr>
      </w:pPr>
    </w:p>
    <w:p w:rsidR="00C31807" w:rsidRDefault="00C31807" w:rsidP="00C31807">
      <w:pPr>
        <w:jc w:val="both"/>
        <w:rPr>
          <w:rFonts w:ascii="Franklin Gothic Book" w:hAnsi="Franklin Gothic Book"/>
          <w:szCs w:val="24"/>
        </w:rPr>
      </w:pPr>
      <w:r>
        <w:rPr>
          <w:rFonts w:ascii="Franklin Gothic Book" w:hAnsi="Franklin Gothic Book"/>
          <w:szCs w:val="24"/>
        </w:rPr>
        <w:t>It is generally accepted that this Act was a response to the 1981 ‘meat substitution scandal’ and some of its subsequent regulations and orders have similar origins.</w:t>
      </w:r>
    </w:p>
    <w:p w:rsidR="00C31807" w:rsidRDefault="00C31807" w:rsidP="00C31807">
      <w:pPr>
        <w:jc w:val="both"/>
        <w:rPr>
          <w:rFonts w:ascii="Franklin Gothic Book" w:hAnsi="Franklin Gothic Book"/>
          <w:szCs w:val="24"/>
        </w:rPr>
      </w:pPr>
    </w:p>
    <w:p w:rsidR="00C31807" w:rsidRDefault="00C31807" w:rsidP="00C31807">
      <w:pPr>
        <w:jc w:val="both"/>
        <w:rPr>
          <w:rFonts w:ascii="Franklin Gothic Book" w:hAnsi="Franklin Gothic Book"/>
          <w:szCs w:val="24"/>
        </w:rPr>
      </w:pPr>
      <w:r>
        <w:rPr>
          <w:rFonts w:ascii="Franklin Gothic Book" w:hAnsi="Franklin Gothic Book"/>
          <w:szCs w:val="24"/>
        </w:rPr>
        <w:t>As such, there appears to have been an element of extemporized reactions</w:t>
      </w:r>
      <w:r w:rsidRPr="0031140B">
        <w:rPr>
          <w:rFonts w:ascii="Franklin Gothic Book" w:hAnsi="Franklin Gothic Book"/>
        </w:rPr>
        <w:t xml:space="preserve"> </w:t>
      </w:r>
      <w:r>
        <w:rPr>
          <w:rFonts w:ascii="Franklin Gothic Book" w:hAnsi="Franklin Gothic Book"/>
        </w:rPr>
        <w:t>that may have resulted in inconsistencies</w:t>
      </w:r>
      <w:r w:rsidRPr="0031140B">
        <w:rPr>
          <w:rFonts w:ascii="Franklin Gothic Book" w:hAnsi="Franklin Gothic Book"/>
        </w:rPr>
        <w:t xml:space="preserve"> in application</w:t>
      </w:r>
      <w:r>
        <w:rPr>
          <w:rFonts w:ascii="Franklin Gothic Book" w:hAnsi="Franklin Gothic Book"/>
          <w:color w:val="000000" w:themeColor="text1"/>
          <w:szCs w:val="24"/>
        </w:rPr>
        <w:t xml:space="preserve">, </w:t>
      </w:r>
      <w:r>
        <w:rPr>
          <w:rFonts w:ascii="Franklin Gothic Book" w:hAnsi="Franklin Gothic Book"/>
        </w:rPr>
        <w:t>complex</w:t>
      </w:r>
      <w:r w:rsidRPr="0031140B">
        <w:rPr>
          <w:rFonts w:ascii="Franklin Gothic Book" w:hAnsi="Franklin Gothic Book"/>
        </w:rPr>
        <w:t xml:space="preserve"> systems</w:t>
      </w:r>
      <w:r>
        <w:rPr>
          <w:rFonts w:ascii="Franklin Gothic Book" w:hAnsi="Franklin Gothic Book"/>
          <w:color w:val="000000" w:themeColor="text1"/>
          <w:szCs w:val="24"/>
        </w:rPr>
        <w:t xml:space="preserve"> that incur </w:t>
      </w:r>
      <w:r>
        <w:rPr>
          <w:rFonts w:ascii="Franklin Gothic Book" w:hAnsi="Franklin Gothic Book"/>
        </w:rPr>
        <w:t xml:space="preserve">costs </w:t>
      </w:r>
      <w:r w:rsidRPr="0031140B">
        <w:rPr>
          <w:rFonts w:ascii="Franklin Gothic Book" w:hAnsi="Franklin Gothic Book"/>
        </w:rPr>
        <w:t xml:space="preserve">in meeting </w:t>
      </w:r>
      <w:r>
        <w:rPr>
          <w:rFonts w:ascii="Franklin Gothic Book" w:hAnsi="Franklin Gothic Book"/>
        </w:rPr>
        <w:t xml:space="preserve">them, </w:t>
      </w:r>
      <w:r>
        <w:rPr>
          <w:rFonts w:ascii="Franklin Gothic Book" w:hAnsi="Franklin Gothic Book"/>
          <w:color w:val="000000" w:themeColor="text1"/>
          <w:szCs w:val="24"/>
        </w:rPr>
        <w:t xml:space="preserve">and </w:t>
      </w:r>
      <w:r>
        <w:rPr>
          <w:rFonts w:ascii="Franklin Gothic Book" w:hAnsi="Franklin Gothic Book"/>
        </w:rPr>
        <w:t>has resulted in a</w:t>
      </w:r>
      <w:r w:rsidRPr="0031140B">
        <w:rPr>
          <w:rFonts w:ascii="Franklin Gothic Book" w:hAnsi="Franklin Gothic Book"/>
        </w:rPr>
        <w:t xml:space="preserve"> culture of </w:t>
      </w:r>
      <w:r>
        <w:rPr>
          <w:rFonts w:ascii="Franklin Gothic Book" w:hAnsi="Franklin Gothic Book"/>
        </w:rPr>
        <w:t>government control over</w:t>
      </w:r>
      <w:r w:rsidRPr="0031140B">
        <w:rPr>
          <w:rFonts w:ascii="Franklin Gothic Book" w:hAnsi="Franklin Gothic Book"/>
        </w:rPr>
        <w:t xml:space="preserve"> the export community</w:t>
      </w:r>
      <w:r>
        <w:rPr>
          <w:rFonts w:ascii="Franklin Gothic Book" w:hAnsi="Franklin Gothic Book"/>
          <w:szCs w:val="24"/>
        </w:rPr>
        <w:t>.</w:t>
      </w:r>
    </w:p>
    <w:p w:rsidR="00C31807" w:rsidRPr="00497CC2" w:rsidRDefault="00C31807" w:rsidP="00C31807">
      <w:pPr>
        <w:jc w:val="both"/>
        <w:rPr>
          <w:rFonts w:ascii="Franklin Gothic Book" w:hAnsi="Franklin Gothic Book"/>
          <w:color w:val="000000" w:themeColor="text1"/>
          <w:szCs w:val="24"/>
        </w:rPr>
      </w:pPr>
    </w:p>
    <w:p w:rsidR="00C31807" w:rsidRDefault="00C31807" w:rsidP="00C31807">
      <w:pPr>
        <w:jc w:val="both"/>
        <w:rPr>
          <w:rFonts w:ascii="Franklin Gothic Book" w:hAnsi="Franklin Gothic Book" w:cs="Arial"/>
          <w:iCs/>
          <w:szCs w:val="24"/>
        </w:rPr>
      </w:pPr>
      <w:r w:rsidRPr="00497CC2">
        <w:rPr>
          <w:rFonts w:ascii="Franklin Gothic Book" w:hAnsi="Franklin Gothic Book" w:cs="Arial"/>
          <w:iCs/>
          <w:color w:val="000000" w:themeColor="text1"/>
          <w:szCs w:val="24"/>
        </w:rPr>
        <w:t>As an example of the complexity of export regulation, the PGA points to the</w:t>
      </w:r>
      <w:r>
        <w:rPr>
          <w:rFonts w:ascii="Franklin Gothic Book" w:hAnsi="Franklin Gothic Book" w:cs="Arial"/>
          <w:iCs/>
          <w:szCs w:val="24"/>
        </w:rPr>
        <w:t xml:space="preserve"> system of registered establishments, licences and permits.</w:t>
      </w:r>
    </w:p>
    <w:p w:rsidR="00C31807" w:rsidRDefault="00C31807" w:rsidP="00C31807">
      <w:pPr>
        <w:jc w:val="both"/>
        <w:rPr>
          <w:rFonts w:ascii="Franklin Gothic Book" w:hAnsi="Franklin Gothic Book" w:cs="Arial"/>
          <w:iCs/>
          <w:szCs w:val="24"/>
        </w:rPr>
      </w:pPr>
    </w:p>
    <w:p w:rsidR="00C31807" w:rsidRDefault="00C31807" w:rsidP="00C31807">
      <w:pPr>
        <w:jc w:val="both"/>
        <w:rPr>
          <w:rFonts w:ascii="Franklin Gothic Book" w:hAnsi="Franklin Gothic Book" w:cs="Arial"/>
          <w:iCs/>
          <w:szCs w:val="24"/>
        </w:rPr>
      </w:pPr>
      <w:r>
        <w:rPr>
          <w:rFonts w:ascii="Franklin Gothic Book" w:hAnsi="Franklin Gothic Book" w:cs="Arial"/>
          <w:iCs/>
          <w:szCs w:val="24"/>
        </w:rPr>
        <w:t>To most casual observers, a registration, and a licence and a permit mean the same thing.</w:t>
      </w:r>
    </w:p>
    <w:p w:rsidR="00C31807" w:rsidRPr="0031140B" w:rsidRDefault="00C31807" w:rsidP="00C31807">
      <w:pPr>
        <w:jc w:val="both"/>
        <w:rPr>
          <w:rFonts w:ascii="Franklin Gothic Book" w:hAnsi="Franklin Gothic Book" w:cs="Arial"/>
          <w:iCs/>
          <w:szCs w:val="24"/>
        </w:rPr>
      </w:pPr>
      <w:r>
        <w:rPr>
          <w:rFonts w:ascii="Franklin Gothic Book" w:hAnsi="Franklin Gothic Book" w:cs="Arial"/>
          <w:iCs/>
          <w:szCs w:val="24"/>
        </w:rPr>
        <w:t>To the department it appears that a registration means an exporter can think about exporting, a licence means the government might let them export, and a permit means that the government says they can actually export.</w:t>
      </w:r>
    </w:p>
    <w:p w:rsidR="00C31807" w:rsidRPr="00F14CFF" w:rsidRDefault="00C31807" w:rsidP="00C31807">
      <w:pPr>
        <w:jc w:val="both"/>
        <w:rPr>
          <w:rFonts w:ascii="Franklin Gothic Book" w:hAnsi="Franklin Gothic Book"/>
          <w:color w:val="000000" w:themeColor="text1"/>
          <w:szCs w:val="24"/>
        </w:rPr>
      </w:pPr>
    </w:p>
    <w:p w:rsidR="00C31807" w:rsidRDefault="00C31807" w:rsidP="00C31807">
      <w:pPr>
        <w:jc w:val="both"/>
        <w:rPr>
          <w:rFonts w:ascii="Franklin Gothic Book" w:hAnsi="Franklin Gothic Book"/>
          <w:color w:val="000000" w:themeColor="text1"/>
          <w:szCs w:val="24"/>
        </w:rPr>
      </w:pPr>
      <w:r>
        <w:rPr>
          <w:rFonts w:ascii="Franklin Gothic Book" w:hAnsi="Franklin Gothic Book"/>
          <w:color w:val="000000" w:themeColor="text1"/>
          <w:szCs w:val="24"/>
        </w:rPr>
        <w:t>In particular, the PGA makes comment on the certification of organic produce.</w:t>
      </w:r>
    </w:p>
    <w:p w:rsidR="00C31807" w:rsidRDefault="00C31807" w:rsidP="00C31807">
      <w:pPr>
        <w:jc w:val="both"/>
        <w:rPr>
          <w:rFonts w:ascii="Franklin Gothic Book" w:hAnsi="Franklin Gothic Book"/>
          <w:color w:val="000000" w:themeColor="text1"/>
          <w:szCs w:val="24"/>
        </w:rPr>
      </w:pPr>
    </w:p>
    <w:p w:rsidR="00C31807" w:rsidRDefault="00C31807" w:rsidP="00C31807">
      <w:pPr>
        <w:jc w:val="both"/>
        <w:rPr>
          <w:rFonts w:ascii="Franklin Gothic Book" w:hAnsi="Franklin Gothic Book"/>
          <w:color w:val="000000" w:themeColor="text1"/>
          <w:szCs w:val="24"/>
        </w:rPr>
      </w:pPr>
      <w:r>
        <w:rPr>
          <w:rFonts w:ascii="Franklin Gothic Book" w:hAnsi="Franklin Gothic Book"/>
          <w:color w:val="000000" w:themeColor="text1"/>
          <w:szCs w:val="24"/>
        </w:rPr>
        <w:t xml:space="preserve">Third party organizations are accredited by the department to certify produce with organic, </w:t>
      </w:r>
      <w:r w:rsidR="006074AE">
        <w:rPr>
          <w:rFonts w:ascii="Franklin Gothic Book" w:hAnsi="Franklin Gothic Book"/>
          <w:color w:val="000000" w:themeColor="text1"/>
          <w:szCs w:val="24"/>
        </w:rPr>
        <w:t>biodynamic</w:t>
      </w:r>
      <w:r>
        <w:rPr>
          <w:rFonts w:ascii="Franklin Gothic Book" w:hAnsi="Franklin Gothic Book"/>
          <w:color w:val="000000" w:themeColor="text1"/>
          <w:szCs w:val="24"/>
        </w:rPr>
        <w:t>, biological or ecological trade descriptions in compliance with the National Standard for Organic and Biodynamic Produce.</w:t>
      </w:r>
    </w:p>
    <w:p w:rsidR="00C31807" w:rsidRDefault="00C31807" w:rsidP="00C31807">
      <w:pPr>
        <w:jc w:val="both"/>
        <w:rPr>
          <w:rFonts w:ascii="Franklin Gothic Book" w:hAnsi="Franklin Gothic Book"/>
          <w:color w:val="000000" w:themeColor="text1"/>
          <w:szCs w:val="24"/>
        </w:rPr>
      </w:pPr>
    </w:p>
    <w:p w:rsidR="00C31807" w:rsidRDefault="00C31807" w:rsidP="00C31807">
      <w:pPr>
        <w:jc w:val="both"/>
        <w:rPr>
          <w:rFonts w:ascii="Franklin Gothic Book" w:hAnsi="Franklin Gothic Book"/>
          <w:color w:val="000000" w:themeColor="text1"/>
          <w:szCs w:val="24"/>
        </w:rPr>
      </w:pPr>
      <w:r>
        <w:rPr>
          <w:rFonts w:ascii="Franklin Gothic Book" w:hAnsi="Franklin Gothic Book"/>
          <w:color w:val="000000" w:themeColor="text1"/>
          <w:szCs w:val="24"/>
        </w:rPr>
        <w:t>The current ‘organic’ standard has a zero percent tolerance for genetically modified organisms, when the US standard is 5% and the EU standard is 0.9%.</w:t>
      </w:r>
    </w:p>
    <w:p w:rsidR="00C31807" w:rsidRDefault="00C31807" w:rsidP="00C31807">
      <w:pPr>
        <w:jc w:val="both"/>
        <w:rPr>
          <w:rFonts w:ascii="Franklin Gothic Book" w:hAnsi="Franklin Gothic Book"/>
          <w:color w:val="000000" w:themeColor="text1"/>
          <w:szCs w:val="24"/>
        </w:rPr>
      </w:pPr>
    </w:p>
    <w:p w:rsidR="00C31807" w:rsidRDefault="00C31807" w:rsidP="00C31807">
      <w:pPr>
        <w:jc w:val="both"/>
        <w:rPr>
          <w:rFonts w:ascii="Franklin Gothic Book" w:hAnsi="Franklin Gothic Book"/>
          <w:color w:val="000000" w:themeColor="text1"/>
          <w:szCs w:val="24"/>
        </w:rPr>
      </w:pPr>
      <w:r>
        <w:rPr>
          <w:rFonts w:ascii="Franklin Gothic Book" w:hAnsi="Franklin Gothic Book"/>
          <w:color w:val="000000" w:themeColor="text1"/>
          <w:szCs w:val="24"/>
        </w:rPr>
        <w:t>It actually appears that this standard is designed to prevent export of these products, and is in fact a mechanism to exert control over domestic markets.</w:t>
      </w:r>
    </w:p>
    <w:p w:rsidR="00F311FB" w:rsidRDefault="00F311FB" w:rsidP="00052195">
      <w:pPr>
        <w:autoSpaceDE w:val="0"/>
        <w:autoSpaceDN w:val="0"/>
        <w:adjustRightInd w:val="0"/>
        <w:jc w:val="both"/>
        <w:rPr>
          <w:rFonts w:ascii="Franklin Gothic Book" w:hAnsi="Franklin Gothic Book"/>
          <w:szCs w:val="24"/>
          <w:lang w:eastAsia="en-AU"/>
        </w:rPr>
      </w:pPr>
    </w:p>
    <w:p w:rsidR="00F311FB" w:rsidRPr="00AD6E67" w:rsidRDefault="00AD6E67" w:rsidP="00052195">
      <w:pPr>
        <w:autoSpaceDE w:val="0"/>
        <w:autoSpaceDN w:val="0"/>
        <w:adjustRightInd w:val="0"/>
        <w:jc w:val="both"/>
        <w:rPr>
          <w:rFonts w:ascii="Franklin Gothic Book" w:hAnsi="Franklin Gothic Book"/>
          <w:b/>
          <w:szCs w:val="24"/>
          <w:lang w:eastAsia="en-AU"/>
        </w:rPr>
      </w:pPr>
      <w:r w:rsidRPr="00AD6E67">
        <w:rPr>
          <w:rFonts w:ascii="Franklin Gothic Book" w:hAnsi="Franklin Gothic Book"/>
          <w:b/>
          <w:szCs w:val="24"/>
          <w:lang w:eastAsia="en-AU"/>
        </w:rPr>
        <w:t>Competition Regulation</w:t>
      </w:r>
    </w:p>
    <w:p w:rsidR="00F311FB" w:rsidRDefault="00F311FB" w:rsidP="00052195">
      <w:pPr>
        <w:autoSpaceDE w:val="0"/>
        <w:autoSpaceDN w:val="0"/>
        <w:adjustRightInd w:val="0"/>
        <w:jc w:val="both"/>
        <w:rPr>
          <w:rFonts w:ascii="Franklin Gothic Book" w:hAnsi="Franklin Gothic Book"/>
          <w:szCs w:val="24"/>
          <w:lang w:eastAsia="en-AU"/>
        </w:rPr>
      </w:pPr>
    </w:p>
    <w:p w:rsidR="00AD6E67" w:rsidRPr="00AD6E67" w:rsidRDefault="00AD6E67" w:rsidP="00AD6E67">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T</w:t>
      </w:r>
      <w:r w:rsidRPr="00AD6E67">
        <w:rPr>
          <w:rFonts w:ascii="Franklin Gothic Book" w:hAnsi="Franklin Gothic Book"/>
          <w:szCs w:val="24"/>
          <w:lang w:eastAsia="en-AU"/>
        </w:rPr>
        <w:t>he PGA notes that markets can be tough, unpleasant and difficult places in which to operate.</w:t>
      </w:r>
    </w:p>
    <w:p w:rsidR="00AD6E67" w:rsidRDefault="00AD6E67" w:rsidP="00AD6E67">
      <w:pPr>
        <w:autoSpaceDE w:val="0"/>
        <w:autoSpaceDN w:val="0"/>
        <w:adjustRightInd w:val="0"/>
        <w:jc w:val="both"/>
        <w:rPr>
          <w:rFonts w:ascii="Franklin Gothic Book" w:hAnsi="Franklin Gothic Book"/>
          <w:szCs w:val="24"/>
          <w:lang w:eastAsia="en-AU"/>
        </w:rPr>
      </w:pPr>
    </w:p>
    <w:p w:rsidR="00AD6E67" w:rsidRPr="00AD6E67" w:rsidRDefault="00AD6E67" w:rsidP="00AD6E67">
      <w:pPr>
        <w:autoSpaceDE w:val="0"/>
        <w:autoSpaceDN w:val="0"/>
        <w:adjustRightInd w:val="0"/>
        <w:jc w:val="both"/>
        <w:rPr>
          <w:rFonts w:ascii="Franklin Gothic Book" w:hAnsi="Franklin Gothic Book"/>
          <w:szCs w:val="24"/>
          <w:lang w:eastAsia="en-AU"/>
        </w:rPr>
      </w:pPr>
      <w:r w:rsidRPr="00AD6E67">
        <w:rPr>
          <w:rFonts w:ascii="Franklin Gothic Book" w:hAnsi="Franklin Gothic Book"/>
          <w:szCs w:val="24"/>
          <w:lang w:eastAsia="en-AU"/>
        </w:rPr>
        <w:t>Competition should be judged on the bases of efficiencies and capacity, and a failure to compete should not be protected by legislation.</w:t>
      </w:r>
    </w:p>
    <w:p w:rsidR="00AD6E67" w:rsidRPr="00AD6E67" w:rsidRDefault="00AD6E67" w:rsidP="00AD6E67">
      <w:pPr>
        <w:autoSpaceDE w:val="0"/>
        <w:autoSpaceDN w:val="0"/>
        <w:adjustRightInd w:val="0"/>
        <w:jc w:val="both"/>
        <w:rPr>
          <w:rFonts w:ascii="Franklin Gothic Book" w:hAnsi="Franklin Gothic Book"/>
          <w:szCs w:val="24"/>
          <w:lang w:eastAsia="en-AU"/>
        </w:rPr>
      </w:pPr>
    </w:p>
    <w:p w:rsidR="00AD6E67" w:rsidRPr="00AD6E67" w:rsidRDefault="00AD6E67" w:rsidP="00AD6E67">
      <w:pPr>
        <w:autoSpaceDE w:val="0"/>
        <w:autoSpaceDN w:val="0"/>
        <w:adjustRightInd w:val="0"/>
        <w:jc w:val="both"/>
        <w:rPr>
          <w:rFonts w:ascii="Franklin Gothic Book" w:hAnsi="Franklin Gothic Book"/>
          <w:szCs w:val="24"/>
          <w:lang w:eastAsia="en-AU"/>
        </w:rPr>
      </w:pPr>
      <w:r w:rsidRPr="00AD6E67">
        <w:rPr>
          <w:rFonts w:ascii="Franklin Gothic Book" w:hAnsi="Franklin Gothic Book"/>
          <w:szCs w:val="24"/>
          <w:lang w:eastAsia="en-AU"/>
        </w:rPr>
        <w:t>There is a difference between the use of market power, and its misuse.</w:t>
      </w:r>
    </w:p>
    <w:p w:rsidR="00AD6E67" w:rsidRPr="00AD6E67" w:rsidRDefault="00AD6E67" w:rsidP="00AD6E67">
      <w:pPr>
        <w:autoSpaceDE w:val="0"/>
        <w:autoSpaceDN w:val="0"/>
        <w:adjustRightInd w:val="0"/>
        <w:jc w:val="both"/>
        <w:rPr>
          <w:rFonts w:ascii="Franklin Gothic Book" w:hAnsi="Franklin Gothic Book"/>
          <w:szCs w:val="24"/>
          <w:lang w:eastAsia="en-AU"/>
        </w:rPr>
      </w:pPr>
    </w:p>
    <w:p w:rsidR="00AD6E67" w:rsidRPr="00AD6E67" w:rsidRDefault="00AD6E67" w:rsidP="00AD6E67">
      <w:pPr>
        <w:autoSpaceDE w:val="0"/>
        <w:autoSpaceDN w:val="0"/>
        <w:adjustRightInd w:val="0"/>
        <w:jc w:val="both"/>
        <w:rPr>
          <w:rFonts w:ascii="Franklin Gothic Book" w:hAnsi="Franklin Gothic Book"/>
          <w:szCs w:val="24"/>
          <w:lang w:eastAsia="en-AU"/>
        </w:rPr>
      </w:pPr>
      <w:r w:rsidRPr="00AD6E67">
        <w:rPr>
          <w:rFonts w:ascii="Franklin Gothic Book" w:hAnsi="Franklin Gothic Book"/>
          <w:szCs w:val="24"/>
          <w:lang w:eastAsia="en-AU"/>
        </w:rPr>
        <w:t>Legislative protection should only be invoked when companies (or individuals) are using their market power to engage in malicious activities that are anti-competitive.</w:t>
      </w:r>
    </w:p>
    <w:p w:rsidR="00F311FB" w:rsidRDefault="00F311FB" w:rsidP="00052195">
      <w:pPr>
        <w:autoSpaceDE w:val="0"/>
        <w:autoSpaceDN w:val="0"/>
        <w:adjustRightInd w:val="0"/>
        <w:jc w:val="both"/>
        <w:rPr>
          <w:rFonts w:ascii="Franklin Gothic Book" w:hAnsi="Franklin Gothic Book"/>
          <w:szCs w:val="24"/>
          <w:lang w:eastAsia="en-AU"/>
        </w:rPr>
      </w:pPr>
    </w:p>
    <w:p w:rsidR="00AD6E67" w:rsidRPr="00AD6E67" w:rsidRDefault="00AD6E67" w:rsidP="00AD6E67">
      <w:pPr>
        <w:autoSpaceDE w:val="0"/>
        <w:autoSpaceDN w:val="0"/>
        <w:adjustRightInd w:val="0"/>
        <w:jc w:val="both"/>
        <w:rPr>
          <w:rFonts w:ascii="Franklin Gothic Book" w:hAnsi="Franklin Gothic Book"/>
          <w:szCs w:val="24"/>
          <w:lang w:eastAsia="en-AU"/>
        </w:rPr>
      </w:pPr>
      <w:r>
        <w:rPr>
          <w:rFonts w:ascii="Franklin Gothic Book" w:hAnsi="Franklin Gothic Book"/>
          <w:bCs/>
          <w:szCs w:val="24"/>
          <w:lang w:eastAsia="en-AU"/>
        </w:rPr>
        <w:t>The PGA notes that</w:t>
      </w:r>
      <w:r w:rsidRPr="00AD6E67">
        <w:rPr>
          <w:rFonts w:ascii="Franklin Gothic Book" w:hAnsi="Franklin Gothic Book"/>
          <w:szCs w:val="24"/>
          <w:lang w:eastAsia="en-AU"/>
        </w:rPr>
        <w:t xml:space="preserve"> voluntary prescribed industry code</w:t>
      </w:r>
      <w:r>
        <w:rPr>
          <w:rFonts w:ascii="Franklin Gothic Book" w:hAnsi="Franklin Gothic Book"/>
          <w:szCs w:val="24"/>
          <w:lang w:eastAsia="en-AU"/>
        </w:rPr>
        <w:t>s are effectively mandatory when authorized</w:t>
      </w:r>
      <w:r w:rsidRPr="00AD6E67">
        <w:rPr>
          <w:rFonts w:ascii="Franklin Gothic Book" w:hAnsi="Franklin Gothic Book"/>
          <w:szCs w:val="24"/>
          <w:lang w:eastAsia="en-AU"/>
        </w:rPr>
        <w:t>.</w:t>
      </w:r>
    </w:p>
    <w:p w:rsidR="00F311FB" w:rsidRDefault="00F311FB" w:rsidP="00052195">
      <w:pPr>
        <w:autoSpaceDE w:val="0"/>
        <w:autoSpaceDN w:val="0"/>
        <w:adjustRightInd w:val="0"/>
        <w:jc w:val="both"/>
        <w:rPr>
          <w:rFonts w:ascii="Franklin Gothic Book" w:hAnsi="Franklin Gothic Book"/>
          <w:szCs w:val="24"/>
          <w:lang w:eastAsia="en-AU"/>
        </w:rPr>
      </w:pPr>
    </w:p>
    <w:p w:rsidR="00F311FB" w:rsidRDefault="00AD6E67" w:rsidP="00052195">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lastRenderedPageBreak/>
        <w:t>The PGA is of the belief that regulations that allow small businesses to collectively bargain with a large business are rarely taken up by those small businesses, who are often the first to complain about anti-competitive practices by large business.</w:t>
      </w:r>
    </w:p>
    <w:p w:rsidR="00F311FB" w:rsidRDefault="00F311FB" w:rsidP="00052195">
      <w:pPr>
        <w:autoSpaceDE w:val="0"/>
        <w:autoSpaceDN w:val="0"/>
        <w:adjustRightInd w:val="0"/>
        <w:jc w:val="both"/>
        <w:rPr>
          <w:rFonts w:ascii="Franklin Gothic Book" w:hAnsi="Franklin Gothic Book"/>
          <w:szCs w:val="24"/>
          <w:lang w:eastAsia="en-AU"/>
        </w:rPr>
      </w:pPr>
    </w:p>
    <w:p w:rsidR="00AD6E67" w:rsidRPr="006074AE" w:rsidRDefault="006074AE" w:rsidP="00052195">
      <w:pPr>
        <w:autoSpaceDE w:val="0"/>
        <w:autoSpaceDN w:val="0"/>
        <w:adjustRightInd w:val="0"/>
        <w:jc w:val="both"/>
        <w:rPr>
          <w:rFonts w:ascii="Franklin Gothic Book" w:hAnsi="Franklin Gothic Book"/>
          <w:b/>
          <w:szCs w:val="24"/>
          <w:lang w:eastAsia="en-AU"/>
        </w:rPr>
      </w:pPr>
      <w:r w:rsidRPr="006074AE">
        <w:rPr>
          <w:rFonts w:ascii="Franklin Gothic Book" w:hAnsi="Franklin Gothic Book"/>
          <w:b/>
          <w:szCs w:val="24"/>
          <w:lang w:eastAsia="en-AU"/>
        </w:rPr>
        <w:t>Other Issues</w:t>
      </w:r>
      <w:r w:rsidR="00CC5881">
        <w:rPr>
          <w:rFonts w:ascii="Franklin Gothic Book" w:hAnsi="Franklin Gothic Book"/>
          <w:b/>
          <w:szCs w:val="24"/>
          <w:lang w:eastAsia="en-AU"/>
        </w:rPr>
        <w:t xml:space="preserve"> – sheep NLIS</w:t>
      </w:r>
    </w:p>
    <w:p w:rsidR="00AD6E67" w:rsidRDefault="00AD6E67" w:rsidP="00052195">
      <w:pPr>
        <w:autoSpaceDE w:val="0"/>
        <w:autoSpaceDN w:val="0"/>
        <w:adjustRightInd w:val="0"/>
        <w:jc w:val="both"/>
        <w:rPr>
          <w:rFonts w:ascii="Franklin Gothic Book" w:hAnsi="Franklin Gothic Book"/>
          <w:szCs w:val="24"/>
          <w:lang w:eastAsia="en-AU"/>
        </w:rPr>
      </w:pPr>
    </w:p>
    <w:p w:rsidR="00CB0013" w:rsidRDefault="00CB0013" w:rsidP="00CB0013">
      <w:pPr>
        <w:autoSpaceDE w:val="0"/>
        <w:autoSpaceDN w:val="0"/>
        <w:adjustRightInd w:val="0"/>
        <w:jc w:val="both"/>
        <w:rPr>
          <w:rFonts w:ascii="Franklin Gothic Book" w:hAnsi="Franklin Gothic Book"/>
          <w:szCs w:val="24"/>
          <w:lang w:eastAsia="en-AU"/>
        </w:rPr>
      </w:pPr>
      <w:r>
        <w:rPr>
          <w:rFonts w:ascii="Franklin Gothic Book" w:hAnsi="Franklin Gothic Book"/>
          <w:szCs w:val="24"/>
          <w:lang w:eastAsia="en-AU"/>
        </w:rPr>
        <w:t xml:space="preserve">As far back as 2007, the Productivity Commission identified industry </w:t>
      </w:r>
      <w:r w:rsidRPr="007B42B4">
        <w:rPr>
          <w:rFonts w:ascii="Franklin Gothic Book" w:hAnsi="Franklin Gothic Book"/>
          <w:szCs w:val="24"/>
          <w:lang w:eastAsia="en-AU"/>
        </w:rPr>
        <w:t>dispute over the need for the NLIS system in its current form.</w:t>
      </w:r>
    </w:p>
    <w:p w:rsidR="00D54591" w:rsidRDefault="00D54591" w:rsidP="00CB0013">
      <w:pPr>
        <w:pStyle w:val="Default"/>
        <w:jc w:val="both"/>
        <w:rPr>
          <w:rFonts w:ascii="Franklin Gothic Book" w:hAnsi="Franklin Gothic Book"/>
        </w:rPr>
      </w:pPr>
    </w:p>
    <w:p w:rsidR="00CB0013" w:rsidRDefault="00CB0013" w:rsidP="00CB0013">
      <w:pPr>
        <w:pStyle w:val="Default"/>
        <w:jc w:val="both"/>
        <w:rPr>
          <w:rFonts w:ascii="Franklin Gothic Book" w:hAnsi="Franklin Gothic Book"/>
        </w:rPr>
      </w:pPr>
      <w:r>
        <w:rPr>
          <w:rFonts w:ascii="Franklin Gothic Book" w:hAnsi="Franklin Gothic Book"/>
        </w:rPr>
        <w:t>In 2012, t</w:t>
      </w:r>
      <w:r w:rsidRPr="005E3AF2">
        <w:rPr>
          <w:rFonts w:ascii="Franklin Gothic Book" w:hAnsi="Franklin Gothic Book"/>
          <w:bCs/>
        </w:rPr>
        <w:t xml:space="preserve">he PIMC Working </w:t>
      </w:r>
      <w:r>
        <w:rPr>
          <w:rFonts w:ascii="Franklin Gothic Book" w:hAnsi="Franklin Gothic Book"/>
          <w:bCs/>
        </w:rPr>
        <w:t xml:space="preserve">Group on NLIS (Sheep and Goats) produced a report </w:t>
      </w:r>
      <w:r>
        <w:rPr>
          <w:rFonts w:ascii="Franklin Gothic Book" w:hAnsi="Franklin Gothic Book"/>
        </w:rPr>
        <w:t xml:space="preserve">concluding </w:t>
      </w:r>
      <w:r w:rsidRPr="005E3AF2">
        <w:rPr>
          <w:rFonts w:ascii="Franklin Gothic Book" w:hAnsi="Franklin Gothic Book"/>
        </w:rPr>
        <w:t>that there are no insurmountable barriers to commencing the phased implementation of an electronic NLIS (Sheep &amp; Goats) sys</w:t>
      </w:r>
      <w:r>
        <w:rPr>
          <w:rFonts w:ascii="Franklin Gothic Book" w:hAnsi="Franklin Gothic Book"/>
        </w:rPr>
        <w:t>tem.  F</w:t>
      </w:r>
      <w:r w:rsidRPr="005E3AF2">
        <w:rPr>
          <w:rFonts w:ascii="Franklin Gothic Book" w:hAnsi="Franklin Gothic Book"/>
        </w:rPr>
        <w:t xml:space="preserve">or this to occur </w:t>
      </w:r>
      <w:r>
        <w:rPr>
          <w:rFonts w:ascii="Franklin Gothic Book" w:hAnsi="Franklin Gothic Book"/>
        </w:rPr>
        <w:t xml:space="preserve">the report said </w:t>
      </w:r>
      <w:r w:rsidRPr="005E3AF2">
        <w:rPr>
          <w:rFonts w:ascii="Franklin Gothic Book" w:hAnsi="Franklin Gothic Book"/>
        </w:rPr>
        <w:t>there will need to be a substantial investment of resources and funding.</w:t>
      </w:r>
    </w:p>
    <w:p w:rsidR="00D54591" w:rsidRDefault="00D54591" w:rsidP="00CB0013">
      <w:pPr>
        <w:pStyle w:val="Default"/>
        <w:jc w:val="both"/>
        <w:rPr>
          <w:rFonts w:ascii="Franklin Gothic Book" w:hAnsi="Franklin Gothic Book" w:cs="Times New Roman"/>
        </w:rPr>
      </w:pPr>
    </w:p>
    <w:p w:rsidR="00CB0013" w:rsidRPr="005E3AF2" w:rsidRDefault="00CB0013" w:rsidP="00CB0013">
      <w:pPr>
        <w:pStyle w:val="Default"/>
        <w:jc w:val="both"/>
        <w:rPr>
          <w:rFonts w:ascii="Franklin Gothic Book" w:hAnsi="Franklin Gothic Book" w:cs="Times New Roman"/>
        </w:rPr>
      </w:pPr>
      <w:r>
        <w:rPr>
          <w:rFonts w:ascii="Franklin Gothic Book" w:hAnsi="Franklin Gothic Book" w:cs="Times New Roman"/>
        </w:rPr>
        <w:t xml:space="preserve">How there can be no insurmountable barriers </w:t>
      </w:r>
      <w:r w:rsidRPr="005E3AF2">
        <w:rPr>
          <w:rFonts w:ascii="Franklin Gothic Book" w:hAnsi="Franklin Gothic Book" w:cs="Times New Roman"/>
        </w:rPr>
        <w:t xml:space="preserve">when </w:t>
      </w:r>
      <w:r>
        <w:rPr>
          <w:rFonts w:ascii="Franklin Gothic Book" w:hAnsi="Franklin Gothic Book" w:cs="Times New Roman"/>
        </w:rPr>
        <w:t>there will need to be a substantial investment of resources and funding</w:t>
      </w:r>
      <w:r w:rsidRPr="005E3AF2">
        <w:rPr>
          <w:rFonts w:ascii="Franklin Gothic Book" w:hAnsi="Franklin Gothic Book" w:cs="Times New Roman"/>
        </w:rPr>
        <w:t xml:space="preserve"> is an oxymoron.</w:t>
      </w:r>
    </w:p>
    <w:p w:rsidR="00CB0013" w:rsidRDefault="00CB0013" w:rsidP="00CB0013">
      <w:pPr>
        <w:pStyle w:val="Default"/>
        <w:jc w:val="both"/>
        <w:rPr>
          <w:rFonts w:ascii="Franklin Gothic Book" w:hAnsi="Franklin Gothic Book"/>
        </w:rPr>
      </w:pPr>
    </w:p>
    <w:p w:rsidR="00D54591" w:rsidRDefault="00CB0013" w:rsidP="00CB0013">
      <w:pPr>
        <w:pStyle w:val="Default"/>
        <w:jc w:val="both"/>
        <w:rPr>
          <w:rFonts w:ascii="Franklin Gothic Book" w:hAnsi="Franklin Gothic Book"/>
        </w:rPr>
      </w:pPr>
      <w:r>
        <w:rPr>
          <w:rFonts w:ascii="Franklin Gothic Book" w:hAnsi="Franklin Gothic Book"/>
        </w:rPr>
        <w:t>Further</w:t>
      </w:r>
      <w:r w:rsidRPr="005E3AF2">
        <w:rPr>
          <w:rFonts w:ascii="Franklin Gothic Book" w:hAnsi="Franklin Gothic Book"/>
        </w:rPr>
        <w:t xml:space="preserve">, ABARES </w:t>
      </w:r>
      <w:r>
        <w:rPr>
          <w:rFonts w:ascii="Franklin Gothic Book" w:hAnsi="Franklin Gothic Book"/>
        </w:rPr>
        <w:t xml:space="preserve">subsequently </w:t>
      </w:r>
      <w:r w:rsidRPr="005E3AF2">
        <w:rPr>
          <w:rFonts w:ascii="Franklin Gothic Book" w:hAnsi="Franklin Gothic Book"/>
        </w:rPr>
        <w:t xml:space="preserve">produced a recent consultation regulation impact statement for consideration by SCoPI.  </w:t>
      </w:r>
      <w:r>
        <w:rPr>
          <w:rFonts w:ascii="Franklin Gothic Book" w:hAnsi="Franklin Gothic Book"/>
        </w:rPr>
        <w:t>According to this statement, full electronic ID could cost the sheep and goat industry $44 million per year.</w:t>
      </w:r>
    </w:p>
    <w:p w:rsidR="00D54591" w:rsidRDefault="00D54591" w:rsidP="00CB0013">
      <w:pPr>
        <w:pStyle w:val="Default"/>
        <w:jc w:val="both"/>
        <w:rPr>
          <w:rFonts w:ascii="Franklin Gothic Book" w:hAnsi="Franklin Gothic Book"/>
        </w:rPr>
      </w:pPr>
    </w:p>
    <w:p w:rsidR="00CB0013" w:rsidRPr="005E3AF2" w:rsidRDefault="00CB0013" w:rsidP="00CB0013">
      <w:pPr>
        <w:pStyle w:val="Default"/>
        <w:jc w:val="both"/>
        <w:rPr>
          <w:rFonts w:ascii="Franklin Gothic Book" w:hAnsi="Franklin Gothic Book"/>
        </w:rPr>
      </w:pPr>
      <w:r>
        <w:rPr>
          <w:rFonts w:ascii="Franklin Gothic Book" w:hAnsi="Franklin Gothic Book"/>
        </w:rPr>
        <w:t>Compliance by edict shifts the cost</w:t>
      </w:r>
      <w:r w:rsidR="00D54591">
        <w:rPr>
          <w:rFonts w:ascii="Franklin Gothic Book" w:hAnsi="Franklin Gothic Book"/>
        </w:rPr>
        <w:t>s of these schemes to farmers.</w:t>
      </w:r>
    </w:p>
    <w:p w:rsidR="00AD6E67" w:rsidRDefault="00AD6E67" w:rsidP="00052195">
      <w:pPr>
        <w:autoSpaceDE w:val="0"/>
        <w:autoSpaceDN w:val="0"/>
        <w:adjustRightInd w:val="0"/>
        <w:jc w:val="both"/>
        <w:rPr>
          <w:rFonts w:ascii="Franklin Gothic Book" w:hAnsi="Franklin Gothic Book"/>
          <w:szCs w:val="24"/>
          <w:lang w:eastAsia="en-AU"/>
        </w:rPr>
      </w:pPr>
    </w:p>
    <w:p w:rsidR="00CB0013" w:rsidRPr="00CB0013" w:rsidRDefault="00CB0013" w:rsidP="00052195">
      <w:pPr>
        <w:autoSpaceDE w:val="0"/>
        <w:autoSpaceDN w:val="0"/>
        <w:adjustRightInd w:val="0"/>
        <w:jc w:val="both"/>
        <w:rPr>
          <w:rFonts w:ascii="Franklin Gothic Book" w:hAnsi="Franklin Gothic Book"/>
          <w:b/>
          <w:szCs w:val="24"/>
          <w:lang w:eastAsia="en-AU"/>
        </w:rPr>
      </w:pPr>
      <w:r w:rsidRPr="00CB0013">
        <w:rPr>
          <w:rFonts w:ascii="Franklin Gothic Book" w:hAnsi="Franklin Gothic Book"/>
          <w:b/>
          <w:szCs w:val="24"/>
          <w:lang w:eastAsia="en-AU"/>
        </w:rPr>
        <w:t>Conclusion</w:t>
      </w:r>
    </w:p>
    <w:p w:rsidR="00CB0013" w:rsidRPr="00395FE4" w:rsidRDefault="00CB0013" w:rsidP="00052195">
      <w:pPr>
        <w:autoSpaceDE w:val="0"/>
        <w:autoSpaceDN w:val="0"/>
        <w:adjustRightInd w:val="0"/>
        <w:jc w:val="both"/>
        <w:rPr>
          <w:rFonts w:ascii="Franklin Gothic Book" w:hAnsi="Franklin Gothic Book"/>
          <w:szCs w:val="24"/>
          <w:lang w:eastAsia="en-AU"/>
        </w:rPr>
      </w:pPr>
    </w:p>
    <w:p w:rsidR="00207D4B" w:rsidRPr="00C62E95" w:rsidRDefault="00207D4B" w:rsidP="00207D4B">
      <w:pPr>
        <w:autoSpaceDE w:val="0"/>
        <w:autoSpaceDN w:val="0"/>
        <w:adjustRightInd w:val="0"/>
        <w:jc w:val="both"/>
        <w:rPr>
          <w:rFonts w:ascii="Franklin Gothic Book" w:hAnsi="Franklin Gothic Book" w:cs="Arial"/>
          <w:szCs w:val="24"/>
        </w:rPr>
      </w:pPr>
      <w:r>
        <w:rPr>
          <w:rFonts w:ascii="Franklin Gothic Book" w:hAnsi="Franklin Gothic Book"/>
        </w:rPr>
        <w:t>According to the Institute for Public Affairs (Innovation strangled by red tape)</w:t>
      </w:r>
      <w:r w:rsidRPr="00C62E95">
        <w:rPr>
          <w:rFonts w:ascii="Franklin Gothic Book" w:hAnsi="Franklin Gothic Book"/>
        </w:rPr>
        <w:t>, Australia ranked 124th of 144 countries on the burden of government re</w:t>
      </w:r>
      <w:r>
        <w:rPr>
          <w:rFonts w:ascii="Franklin Gothic Book" w:hAnsi="Franklin Gothic Book"/>
        </w:rPr>
        <w:t>gulation</w:t>
      </w:r>
      <w:r w:rsidRPr="00C62E95">
        <w:rPr>
          <w:rFonts w:ascii="Franklin Gothic Book" w:hAnsi="Franklin Gothic Book"/>
        </w:rPr>
        <w:t xml:space="preserve"> </w:t>
      </w:r>
      <w:r>
        <w:rPr>
          <w:rFonts w:ascii="Franklin Gothic Book" w:hAnsi="Franklin Gothic Book"/>
        </w:rPr>
        <w:t>i</w:t>
      </w:r>
      <w:r w:rsidRPr="00C62E95">
        <w:rPr>
          <w:rFonts w:ascii="Franklin Gothic Book" w:hAnsi="Franklin Gothic Book"/>
        </w:rPr>
        <w:t>n the most recent World Economic Forum Global Competitiveness Report</w:t>
      </w:r>
      <w:r>
        <w:rPr>
          <w:rFonts w:ascii="Franklin Gothic Book" w:hAnsi="Franklin Gothic Book"/>
        </w:rPr>
        <w:t>.</w:t>
      </w:r>
    </w:p>
    <w:p w:rsidR="00B526A9" w:rsidRDefault="00B526A9" w:rsidP="00052195">
      <w:pPr>
        <w:autoSpaceDE w:val="0"/>
        <w:autoSpaceDN w:val="0"/>
        <w:adjustRightInd w:val="0"/>
        <w:jc w:val="both"/>
        <w:rPr>
          <w:rFonts w:ascii="Franklin Gothic Book" w:hAnsi="Franklin Gothic Book" w:cs="Calibri"/>
          <w:color w:val="000000"/>
          <w:szCs w:val="24"/>
          <w:lang w:eastAsia="en-AU"/>
        </w:rPr>
      </w:pPr>
    </w:p>
    <w:p w:rsidR="00207D4B" w:rsidRDefault="00207D4B" w:rsidP="00207D4B">
      <w:pPr>
        <w:autoSpaceDE w:val="0"/>
        <w:autoSpaceDN w:val="0"/>
        <w:adjustRightInd w:val="0"/>
        <w:jc w:val="both"/>
        <w:rPr>
          <w:rFonts w:ascii="Franklin Gothic Book" w:hAnsi="Franklin Gothic Book"/>
        </w:rPr>
      </w:pPr>
      <w:r>
        <w:rPr>
          <w:rFonts w:ascii="Franklin Gothic Book" w:hAnsi="Franklin Gothic Book"/>
        </w:rPr>
        <w:t>Much of this regulatory activity appears to be connected to the “precautionary principle”.</w:t>
      </w:r>
    </w:p>
    <w:p w:rsidR="00207D4B" w:rsidRDefault="00207D4B" w:rsidP="00207D4B">
      <w:pPr>
        <w:autoSpaceDE w:val="0"/>
        <w:autoSpaceDN w:val="0"/>
        <w:adjustRightInd w:val="0"/>
        <w:jc w:val="both"/>
        <w:rPr>
          <w:rFonts w:ascii="Franklin Gothic Book" w:hAnsi="Franklin Gothic Book"/>
        </w:rPr>
      </w:pPr>
    </w:p>
    <w:p w:rsidR="00207D4B" w:rsidRDefault="00207D4B" w:rsidP="00207D4B">
      <w:pPr>
        <w:autoSpaceDE w:val="0"/>
        <w:autoSpaceDN w:val="0"/>
        <w:adjustRightInd w:val="0"/>
        <w:jc w:val="both"/>
        <w:rPr>
          <w:rFonts w:ascii="Franklin Gothic Book" w:hAnsi="Franklin Gothic Book"/>
        </w:rPr>
      </w:pPr>
      <w:r>
        <w:rPr>
          <w:rFonts w:ascii="Franklin Gothic Book" w:hAnsi="Franklin Gothic Book"/>
        </w:rPr>
        <w:t>At its simplest, this principle reverses the onus of proof such that a proponent has to prove its actions will do no harm, despite there being no evidence to the contrary.</w:t>
      </w:r>
    </w:p>
    <w:p w:rsidR="00207D4B" w:rsidRDefault="00207D4B" w:rsidP="00207D4B">
      <w:pPr>
        <w:autoSpaceDE w:val="0"/>
        <w:autoSpaceDN w:val="0"/>
        <w:adjustRightInd w:val="0"/>
        <w:jc w:val="both"/>
        <w:rPr>
          <w:rFonts w:ascii="Franklin Gothic Book" w:hAnsi="Franklin Gothic Book"/>
        </w:rPr>
      </w:pPr>
    </w:p>
    <w:p w:rsidR="00CB0013" w:rsidRPr="00CC5881" w:rsidRDefault="00207D4B" w:rsidP="00052195">
      <w:pPr>
        <w:autoSpaceDE w:val="0"/>
        <w:autoSpaceDN w:val="0"/>
        <w:adjustRightInd w:val="0"/>
        <w:jc w:val="both"/>
        <w:rPr>
          <w:rFonts w:ascii="Franklin Gothic Book" w:hAnsi="Franklin Gothic Book"/>
        </w:rPr>
      </w:pPr>
      <w:r>
        <w:rPr>
          <w:rFonts w:ascii="Franklin Gothic Book" w:hAnsi="Franklin Gothic Book"/>
        </w:rPr>
        <w:t>Regulation is singularly unable to predict the future</w:t>
      </w:r>
      <w:r w:rsidRPr="00FA67EE">
        <w:rPr>
          <w:rFonts w:ascii="Franklin Gothic Book" w:hAnsi="Franklin Gothic Book"/>
        </w:rPr>
        <w:t xml:space="preserve"> </w:t>
      </w:r>
      <w:r>
        <w:rPr>
          <w:rFonts w:ascii="Franklin Gothic Book" w:hAnsi="Franklin Gothic Book"/>
        </w:rPr>
        <w:t>and it can prevent</w:t>
      </w:r>
      <w:r w:rsidR="002609F6">
        <w:rPr>
          <w:rFonts w:ascii="Franklin Gothic Book" w:hAnsi="Franklin Gothic Book"/>
        </w:rPr>
        <w:t xml:space="preserve"> new thinking and new ideas</w:t>
      </w:r>
      <w:r>
        <w:rPr>
          <w:rFonts w:ascii="Franklin Gothic Book" w:hAnsi="Franklin Gothic Book"/>
        </w:rPr>
        <w:t>.</w:t>
      </w:r>
    </w:p>
    <w:p w:rsidR="004B7A3E" w:rsidRDefault="004B7A3E" w:rsidP="00052195">
      <w:pPr>
        <w:autoSpaceDE w:val="0"/>
        <w:autoSpaceDN w:val="0"/>
        <w:adjustRightInd w:val="0"/>
        <w:jc w:val="both"/>
        <w:rPr>
          <w:rFonts w:ascii="Franklin Gothic Book" w:hAnsi="Franklin Gothic Book" w:cs="Calibri"/>
          <w:color w:val="000000"/>
          <w:szCs w:val="24"/>
          <w:lang w:eastAsia="en-AU"/>
        </w:rPr>
      </w:pPr>
    </w:p>
    <w:p w:rsidR="008B2E73" w:rsidRPr="008B2E73" w:rsidRDefault="00CC5881" w:rsidP="008B2E73">
      <w:pPr>
        <w:pStyle w:val="Default"/>
        <w:jc w:val="both"/>
        <w:rPr>
          <w:rFonts w:ascii="Franklin Gothic Book" w:hAnsi="Franklin Gothic Book"/>
        </w:rPr>
      </w:pPr>
      <w:r>
        <w:rPr>
          <w:rFonts w:ascii="Franklin Gothic Book" w:hAnsi="Franklin Gothic Book"/>
        </w:rPr>
        <w:t>Furthermore, many agencies under the guise of cost recovery can charge levies on firms to cover the costs of devising, imposing and enforcing regulations.  This makes regulation a self-perpetuating mechanism with no effective braking device.</w:t>
      </w: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EA786D" w:rsidRDefault="00EA786D" w:rsidP="000308B2">
      <w:pPr>
        <w:jc w:val="both"/>
        <w:rPr>
          <w:rFonts w:ascii="Franklin Gothic Book" w:hAnsi="Franklin Gothic Book" w:cs="Calibri"/>
          <w:color w:val="000000"/>
          <w:szCs w:val="24"/>
          <w:lang w:eastAsia="en-AU"/>
        </w:rPr>
      </w:pPr>
    </w:p>
    <w:p w:rsidR="0063488A" w:rsidRPr="004F2B00" w:rsidRDefault="0063488A" w:rsidP="000308B2">
      <w:pPr>
        <w:jc w:val="both"/>
        <w:rPr>
          <w:rFonts w:ascii="Franklin Gothic Book" w:hAnsi="Franklin Gothic Book" w:cs="Courier New"/>
          <w:szCs w:val="24"/>
        </w:rPr>
      </w:pPr>
      <w:r w:rsidRPr="004F2B00">
        <w:rPr>
          <w:rFonts w:ascii="Franklin Gothic Book" w:hAnsi="Franklin Gothic Book" w:cs="Courier New"/>
          <w:szCs w:val="24"/>
        </w:rPr>
        <w:lastRenderedPageBreak/>
        <w:t>Yours faithfully</w:t>
      </w:r>
    </w:p>
    <w:p w:rsidR="0063488A" w:rsidRPr="004F2B00" w:rsidRDefault="0063488A" w:rsidP="000308B2">
      <w:pPr>
        <w:jc w:val="both"/>
        <w:rPr>
          <w:rFonts w:ascii="Franklin Gothic Book" w:hAnsi="Franklin Gothic Book" w:cs="Courier New"/>
          <w:szCs w:val="24"/>
        </w:rPr>
      </w:pPr>
    </w:p>
    <w:p w:rsidR="0063488A" w:rsidRPr="004F2B00" w:rsidRDefault="0063488A" w:rsidP="000308B2">
      <w:pPr>
        <w:jc w:val="both"/>
        <w:rPr>
          <w:rFonts w:ascii="Franklin Gothic Book" w:hAnsi="Franklin Gothic Book" w:cs="Courier New"/>
          <w:szCs w:val="24"/>
        </w:rPr>
      </w:pPr>
    </w:p>
    <w:p w:rsidR="00B01861" w:rsidRDefault="00B01861" w:rsidP="000308B2">
      <w:pPr>
        <w:jc w:val="both"/>
        <w:rPr>
          <w:rFonts w:ascii="Franklin Gothic Book" w:hAnsi="Franklin Gothic Book" w:cs="Courier New"/>
          <w:szCs w:val="24"/>
        </w:rPr>
      </w:pPr>
    </w:p>
    <w:p w:rsidR="00F26AD8" w:rsidRPr="004F2B00" w:rsidRDefault="00F26AD8" w:rsidP="000308B2">
      <w:pPr>
        <w:jc w:val="both"/>
        <w:rPr>
          <w:rFonts w:ascii="Franklin Gothic Book" w:hAnsi="Franklin Gothic Book" w:cs="Courier New"/>
          <w:szCs w:val="24"/>
        </w:rPr>
      </w:pPr>
    </w:p>
    <w:p w:rsidR="00806786" w:rsidRPr="004F2B00" w:rsidRDefault="00806786" w:rsidP="000308B2">
      <w:pPr>
        <w:jc w:val="both"/>
        <w:rPr>
          <w:rFonts w:ascii="Franklin Gothic Book" w:hAnsi="Franklin Gothic Book" w:cs="Courier New"/>
          <w:szCs w:val="24"/>
        </w:rPr>
      </w:pPr>
    </w:p>
    <w:p w:rsidR="00724A81" w:rsidRPr="004F2B00" w:rsidRDefault="00B653A9" w:rsidP="00B01861">
      <w:pPr>
        <w:jc w:val="both"/>
        <w:rPr>
          <w:rFonts w:ascii="Franklin Gothic Book" w:hAnsi="Franklin Gothic Book" w:cs="Courier New"/>
          <w:szCs w:val="24"/>
        </w:rPr>
      </w:pPr>
      <w:r w:rsidRPr="004F2B00">
        <w:rPr>
          <w:rFonts w:ascii="Franklin Gothic Book" w:hAnsi="Franklin Gothic Book" w:cs="Courier New"/>
          <w:szCs w:val="24"/>
        </w:rPr>
        <w:t>Mr Ian Randles</w:t>
      </w:r>
    </w:p>
    <w:p w:rsidR="00B01861" w:rsidRPr="004F2B00" w:rsidRDefault="00B01861" w:rsidP="000308B2">
      <w:pPr>
        <w:jc w:val="both"/>
        <w:rPr>
          <w:rFonts w:ascii="Franklin Gothic Book" w:hAnsi="Franklin Gothic Book" w:cs="Courier New"/>
          <w:szCs w:val="24"/>
        </w:rPr>
      </w:pPr>
    </w:p>
    <w:p w:rsidR="00806786" w:rsidRDefault="00B653A9" w:rsidP="00C97204">
      <w:pPr>
        <w:rPr>
          <w:rFonts w:ascii="Franklin Gothic Book" w:hAnsi="Franklin Gothic Book" w:cs="Courier New"/>
          <w:szCs w:val="24"/>
        </w:rPr>
      </w:pPr>
      <w:r w:rsidRPr="004F2B00">
        <w:rPr>
          <w:rFonts w:ascii="Franklin Gothic Book" w:hAnsi="Franklin Gothic Book" w:cs="Courier New"/>
          <w:szCs w:val="24"/>
        </w:rPr>
        <w:t xml:space="preserve">Policy Officer - </w:t>
      </w:r>
      <w:r w:rsidR="00882C14">
        <w:rPr>
          <w:rFonts w:ascii="Franklin Gothic Book" w:hAnsi="Franklin Gothic Book" w:cs="Courier New"/>
          <w:szCs w:val="24"/>
        </w:rPr>
        <w:t xml:space="preserve">Grains, Livestock </w:t>
      </w:r>
      <w:r w:rsidRPr="004F2B00">
        <w:rPr>
          <w:rFonts w:ascii="Franklin Gothic Book" w:hAnsi="Franklin Gothic Book" w:cs="Courier New"/>
          <w:szCs w:val="24"/>
        </w:rPr>
        <w:t>&amp; Climate Change</w:t>
      </w:r>
    </w:p>
    <w:p w:rsidR="00CC5881" w:rsidRDefault="00CC5881"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3C006B" w:rsidRDefault="003C006B" w:rsidP="00C97204">
      <w:pPr>
        <w:rPr>
          <w:rFonts w:ascii="Franklin Gothic Book" w:hAnsi="Franklin Gothic Book" w:cs="Courier New"/>
          <w:szCs w:val="24"/>
        </w:rPr>
      </w:pPr>
    </w:p>
    <w:p w:rsidR="00CC5881" w:rsidRPr="00CC5881" w:rsidRDefault="00CC5881" w:rsidP="00CC5881">
      <w:pPr>
        <w:jc w:val="both"/>
        <w:rPr>
          <w:rFonts w:ascii="Franklin Gothic Book" w:hAnsi="Franklin Gothic Book" w:cs="Courier New"/>
          <w:i/>
          <w:color w:val="000000" w:themeColor="text1"/>
          <w:szCs w:val="24"/>
        </w:rPr>
      </w:pPr>
      <w:r>
        <w:rPr>
          <w:rFonts w:ascii="Franklin Gothic Book" w:hAnsi="Franklin Gothic Book" w:cs="Courier New"/>
          <w:i/>
          <w:color w:val="000000" w:themeColor="text1"/>
          <w:szCs w:val="24"/>
        </w:rPr>
        <w:t>The PGA wishes to acknowledge the assistance of PGA Executive Committee member Mrs Sue Walker who wrote the appreciation on Water in this submission.</w:t>
      </w:r>
    </w:p>
    <w:sectPr w:rsidR="00CC5881" w:rsidRPr="00CC5881" w:rsidSect="0063488A">
      <w:headerReference w:type="even" r:id="rId16"/>
      <w:headerReference w:type="default" r:id="rId17"/>
      <w:footerReference w:type="default" r:id="rId18"/>
      <w:pgSz w:w="11907" w:h="16840" w:code="9"/>
      <w:pgMar w:top="1134" w:right="1871" w:bottom="1134" w:left="187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91" w:rsidRDefault="00D54591">
      <w:r>
        <w:separator/>
      </w:r>
    </w:p>
  </w:endnote>
  <w:endnote w:type="continuationSeparator" w:id="0">
    <w:p w:rsidR="00D54591" w:rsidRDefault="00D5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TE274FE1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91" w:rsidRDefault="00D54591" w:rsidP="006D1B6A">
    <w:pPr>
      <w:pBdr>
        <w:top w:val="double" w:sz="4" w:space="1" w:color="auto"/>
      </w:pBdr>
      <w:jc w:val="center"/>
      <w:rPr>
        <w:i/>
        <w:sz w:val="20"/>
      </w:rPr>
    </w:pPr>
  </w:p>
  <w:p w:rsidR="00D54591" w:rsidRPr="006D1B6A" w:rsidRDefault="00D54591" w:rsidP="006D1B6A">
    <w:pPr>
      <w:jc w:val="center"/>
      <w:rPr>
        <w:rFonts w:ascii="Franklin Gothic Book" w:hAnsi="Franklin Gothic Book"/>
        <w:sz w:val="20"/>
      </w:rPr>
    </w:pPr>
    <w:r>
      <w:rPr>
        <w:rFonts w:ascii="Franklin Gothic Book" w:hAnsi="Franklin Gothic Book"/>
        <w:sz w:val="20"/>
      </w:rPr>
      <w:t xml:space="preserve">ground floor HPPL House, </w:t>
    </w:r>
    <w:smartTag w:uri="urn:schemas-microsoft-com:office:smarttags" w:element="address">
      <w:smartTag w:uri="urn:schemas-microsoft-com:office:smarttags" w:element="Street">
        <w:r>
          <w:rPr>
            <w:rFonts w:ascii="Franklin Gothic Book" w:hAnsi="Franklin Gothic Book"/>
            <w:sz w:val="20"/>
          </w:rPr>
          <w:t>28-42 Ventnor Ave  West</w:t>
        </w:r>
      </w:smartTag>
      <w:r>
        <w:rPr>
          <w:rFonts w:ascii="Franklin Gothic Book" w:hAnsi="Franklin Gothic Book"/>
          <w:sz w:val="20"/>
        </w:rPr>
        <w:t xml:space="preserve"> </w:t>
      </w:r>
      <w:smartTag w:uri="urn:schemas-microsoft-com:office:smarttags" w:element="City">
        <w:r>
          <w:rPr>
            <w:rFonts w:ascii="Franklin Gothic Book" w:hAnsi="Franklin Gothic Book"/>
            <w:sz w:val="20"/>
          </w:rPr>
          <w:t>Perth</w:t>
        </w:r>
      </w:smartTag>
      <w:r w:rsidRPr="006D1B6A">
        <w:rPr>
          <w:rFonts w:ascii="Franklin Gothic Book" w:hAnsi="Franklin Gothic Book"/>
          <w:sz w:val="20"/>
        </w:rPr>
        <w:t xml:space="preserve">   </w:t>
      </w:r>
      <w:smartTag w:uri="urn:schemas-microsoft-com:office:smarttags" w:element="State">
        <w:r w:rsidRPr="006D1B6A">
          <w:rPr>
            <w:rFonts w:ascii="Franklin Gothic Book" w:hAnsi="Franklin Gothic Book"/>
            <w:sz w:val="20"/>
          </w:rPr>
          <w:t>WA</w:t>
        </w:r>
      </w:smartTag>
    </w:smartTag>
    <w:r>
      <w:rPr>
        <w:rFonts w:ascii="Franklin Gothic Book" w:hAnsi="Franklin Gothic Book"/>
        <w:sz w:val="20"/>
      </w:rPr>
      <w:t xml:space="preserve">   6005</w:t>
    </w:r>
  </w:p>
  <w:p w:rsidR="00D54591" w:rsidRPr="006D1B6A" w:rsidRDefault="00D54591" w:rsidP="006D1B6A">
    <w:pPr>
      <w:jc w:val="center"/>
      <w:rPr>
        <w:rFonts w:ascii="Franklin Gothic Book" w:hAnsi="Franklin Gothic Book"/>
        <w:sz w:val="20"/>
      </w:rPr>
    </w:pPr>
    <w:r>
      <w:rPr>
        <w:rFonts w:ascii="Franklin Gothic Book" w:hAnsi="Franklin Gothic Book"/>
        <w:sz w:val="20"/>
      </w:rPr>
      <w:t>Ph:  (08) 9212 6900     Fax: (08) 9485 0299</w:t>
    </w:r>
    <w:r w:rsidRPr="006D1B6A">
      <w:rPr>
        <w:rFonts w:ascii="Franklin Gothic Book" w:hAnsi="Franklin Gothic Book"/>
        <w:sz w:val="20"/>
      </w:rPr>
      <w:t xml:space="preserve">    E-Mail:  pga@pgaofwa.org.au</w:t>
    </w:r>
  </w:p>
  <w:p w:rsidR="00D54591" w:rsidRDefault="00D54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91" w:rsidRDefault="00D54591">
      <w:r>
        <w:separator/>
      </w:r>
    </w:p>
  </w:footnote>
  <w:footnote w:type="continuationSeparator" w:id="0">
    <w:p w:rsidR="00D54591" w:rsidRDefault="00D5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91" w:rsidRDefault="00D54591" w:rsidP="00653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4591" w:rsidRDefault="00D54591" w:rsidP="00EF21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91" w:rsidRDefault="00D54591" w:rsidP="00653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68DC">
      <w:rPr>
        <w:rStyle w:val="PageNumber"/>
        <w:noProof/>
      </w:rPr>
      <w:t>1</w:t>
    </w:r>
    <w:r>
      <w:rPr>
        <w:rStyle w:val="PageNumber"/>
      </w:rPr>
      <w:fldChar w:fldCharType="end"/>
    </w:r>
  </w:p>
  <w:p w:rsidR="00D54591" w:rsidRDefault="00D54591" w:rsidP="00EF21F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6E6"/>
    <w:multiLevelType w:val="hybridMultilevel"/>
    <w:tmpl w:val="A86CD5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8B3E65"/>
    <w:multiLevelType w:val="hybridMultilevel"/>
    <w:tmpl w:val="E57A196A"/>
    <w:lvl w:ilvl="0" w:tplc="0C09000D">
      <w:start w:val="1"/>
      <w:numFmt w:val="bullet"/>
      <w:lvlText w:val=""/>
      <w:lvlJc w:val="left"/>
      <w:pPr>
        <w:ind w:left="720" w:hanging="360"/>
      </w:pPr>
      <w:rPr>
        <w:rFonts w:ascii="Wingdings" w:hAnsi="Wingdings"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E518F0"/>
    <w:multiLevelType w:val="hybridMultilevel"/>
    <w:tmpl w:val="81225B2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39156A8"/>
    <w:multiLevelType w:val="hybridMultilevel"/>
    <w:tmpl w:val="871E2E78"/>
    <w:lvl w:ilvl="0" w:tplc="0C09000D">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6BC5EEF"/>
    <w:multiLevelType w:val="hybridMultilevel"/>
    <w:tmpl w:val="82B28C96"/>
    <w:lvl w:ilvl="0" w:tplc="0C09000D">
      <w:start w:val="1"/>
      <w:numFmt w:val="bullet"/>
      <w:lvlText w:val=""/>
      <w:lvlJc w:val="left"/>
      <w:pPr>
        <w:ind w:left="720" w:hanging="360"/>
      </w:pPr>
      <w:rPr>
        <w:rFonts w:ascii="Wingdings" w:hAnsi="Wingdings"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D71C81"/>
    <w:multiLevelType w:val="hybridMultilevel"/>
    <w:tmpl w:val="E35CC66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C71D11"/>
    <w:multiLevelType w:val="hybridMultilevel"/>
    <w:tmpl w:val="5D641E1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94A082A"/>
    <w:multiLevelType w:val="hybridMultilevel"/>
    <w:tmpl w:val="ED489662"/>
    <w:lvl w:ilvl="0" w:tplc="0C09000D">
      <w:start w:val="1"/>
      <w:numFmt w:val="bullet"/>
      <w:lvlText w:val=""/>
      <w:lvlJc w:val="left"/>
      <w:pPr>
        <w:ind w:left="360" w:hanging="360"/>
      </w:pPr>
      <w:rPr>
        <w:rFonts w:ascii="Wingdings" w:hAnsi="Wingdings" w:hint="default"/>
      </w:rPr>
    </w:lvl>
    <w:lvl w:ilvl="1" w:tplc="0C09000D">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58F476A"/>
    <w:multiLevelType w:val="hybridMultilevel"/>
    <w:tmpl w:val="D59A0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302DC6"/>
    <w:multiLevelType w:val="hybridMultilevel"/>
    <w:tmpl w:val="45C620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9493B2D"/>
    <w:multiLevelType w:val="hybridMultilevel"/>
    <w:tmpl w:val="CF580476"/>
    <w:lvl w:ilvl="0" w:tplc="0C09000D">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279221C"/>
    <w:multiLevelType w:val="hybridMultilevel"/>
    <w:tmpl w:val="A47A835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654793E"/>
    <w:multiLevelType w:val="hybridMultilevel"/>
    <w:tmpl w:val="04742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01E16"/>
    <w:multiLevelType w:val="hybridMultilevel"/>
    <w:tmpl w:val="61406DCE"/>
    <w:lvl w:ilvl="0" w:tplc="0C09000B">
      <w:start w:val="1"/>
      <w:numFmt w:val="bullet"/>
      <w:lvlText w:val=""/>
      <w:lvlJc w:val="left"/>
      <w:pPr>
        <w:ind w:left="360" w:hanging="360"/>
      </w:pPr>
      <w:rPr>
        <w:rFonts w:ascii="Wingdings" w:hAnsi="Wingdings" w:hint="default"/>
      </w:rPr>
    </w:lvl>
    <w:lvl w:ilvl="1" w:tplc="0C09000D">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E22610A"/>
    <w:multiLevelType w:val="multilevel"/>
    <w:tmpl w:val="084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506A0"/>
    <w:multiLevelType w:val="hybridMultilevel"/>
    <w:tmpl w:val="B428EA56"/>
    <w:lvl w:ilvl="0" w:tplc="0C090001">
      <w:start w:val="1"/>
      <w:numFmt w:val="bullet"/>
      <w:lvlText w:val=""/>
      <w:lvlJc w:val="left"/>
      <w:pPr>
        <w:tabs>
          <w:tab w:val="num" w:pos="720"/>
        </w:tabs>
        <w:ind w:left="720" w:hanging="360"/>
      </w:pPr>
      <w:rPr>
        <w:rFonts w:ascii="Symbol" w:hAnsi="Symbol" w:hint="default"/>
      </w:rPr>
    </w:lvl>
    <w:lvl w:ilvl="1" w:tplc="0C09000D">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D365971"/>
    <w:multiLevelType w:val="hybridMultilevel"/>
    <w:tmpl w:val="04B6045A"/>
    <w:lvl w:ilvl="0" w:tplc="E24877D8">
      <w:start w:val="1"/>
      <w:numFmt w:val="bullet"/>
      <w:lvlText w:val=""/>
      <w:lvlJc w:val="left"/>
      <w:pPr>
        <w:tabs>
          <w:tab w:val="num" w:pos="2160"/>
        </w:tabs>
        <w:ind w:left="21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9"/>
  </w:num>
  <w:num w:numId="4">
    <w:abstractNumId w:val="15"/>
  </w:num>
  <w:num w:numId="5">
    <w:abstractNumId w:val="16"/>
  </w:num>
  <w:num w:numId="6">
    <w:abstractNumId w:val="14"/>
  </w:num>
  <w:num w:numId="7">
    <w:abstractNumId w:val="5"/>
  </w:num>
  <w:num w:numId="8">
    <w:abstractNumId w:val="13"/>
  </w:num>
  <w:num w:numId="9">
    <w:abstractNumId w:val="2"/>
  </w:num>
  <w:num w:numId="10">
    <w:abstractNumId w:val="4"/>
  </w:num>
  <w:num w:numId="11">
    <w:abstractNumId w:val="1"/>
  </w:num>
  <w:num w:numId="12">
    <w:abstractNumId w:val="7"/>
  </w:num>
  <w:num w:numId="13">
    <w:abstractNumId w:val="12"/>
  </w:num>
  <w:num w:numId="14">
    <w:abstractNumId w:val="11"/>
  </w:num>
  <w:num w:numId="15">
    <w:abstractNumId w:val="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6AE"/>
    <w:rsid w:val="0000170B"/>
    <w:rsid w:val="0000490B"/>
    <w:rsid w:val="000078BD"/>
    <w:rsid w:val="0001279C"/>
    <w:rsid w:val="00012DFF"/>
    <w:rsid w:val="00012E18"/>
    <w:rsid w:val="00021234"/>
    <w:rsid w:val="000238D0"/>
    <w:rsid w:val="000308B2"/>
    <w:rsid w:val="000335CE"/>
    <w:rsid w:val="00051C5D"/>
    <w:rsid w:val="00052195"/>
    <w:rsid w:val="000543FC"/>
    <w:rsid w:val="000556F2"/>
    <w:rsid w:val="00057278"/>
    <w:rsid w:val="000627D2"/>
    <w:rsid w:val="000628E3"/>
    <w:rsid w:val="000644FA"/>
    <w:rsid w:val="00072D77"/>
    <w:rsid w:val="000773D7"/>
    <w:rsid w:val="00082711"/>
    <w:rsid w:val="000833AF"/>
    <w:rsid w:val="000872D9"/>
    <w:rsid w:val="00087BCA"/>
    <w:rsid w:val="000926A9"/>
    <w:rsid w:val="000B568D"/>
    <w:rsid w:val="000B6E45"/>
    <w:rsid w:val="000C6F54"/>
    <w:rsid w:val="000E1C74"/>
    <w:rsid w:val="000F2F53"/>
    <w:rsid w:val="00107A1C"/>
    <w:rsid w:val="00110126"/>
    <w:rsid w:val="00134592"/>
    <w:rsid w:val="00153951"/>
    <w:rsid w:val="0015723E"/>
    <w:rsid w:val="001744F7"/>
    <w:rsid w:val="00174A10"/>
    <w:rsid w:val="00174C98"/>
    <w:rsid w:val="00182E93"/>
    <w:rsid w:val="00183AC5"/>
    <w:rsid w:val="001868DC"/>
    <w:rsid w:val="001870EA"/>
    <w:rsid w:val="001A578E"/>
    <w:rsid w:val="001B1E58"/>
    <w:rsid w:val="001C1D96"/>
    <w:rsid w:val="001C4561"/>
    <w:rsid w:val="001C50EB"/>
    <w:rsid w:val="001C7CE0"/>
    <w:rsid w:val="001E135C"/>
    <w:rsid w:val="001E4A13"/>
    <w:rsid w:val="001E6B31"/>
    <w:rsid w:val="001E777B"/>
    <w:rsid w:val="001F219D"/>
    <w:rsid w:val="001F25F0"/>
    <w:rsid w:val="001F6920"/>
    <w:rsid w:val="002015E4"/>
    <w:rsid w:val="0020368E"/>
    <w:rsid w:val="00203BE0"/>
    <w:rsid w:val="00207D4B"/>
    <w:rsid w:val="00207F8E"/>
    <w:rsid w:val="0022204C"/>
    <w:rsid w:val="00236D7E"/>
    <w:rsid w:val="0024020A"/>
    <w:rsid w:val="00250662"/>
    <w:rsid w:val="00254579"/>
    <w:rsid w:val="00255B9E"/>
    <w:rsid w:val="00256A7B"/>
    <w:rsid w:val="002570F6"/>
    <w:rsid w:val="002609F6"/>
    <w:rsid w:val="00270642"/>
    <w:rsid w:val="00270E3F"/>
    <w:rsid w:val="00273ED5"/>
    <w:rsid w:val="002829FE"/>
    <w:rsid w:val="00284C29"/>
    <w:rsid w:val="0029383A"/>
    <w:rsid w:val="002B11D6"/>
    <w:rsid w:val="002B4916"/>
    <w:rsid w:val="002C0E93"/>
    <w:rsid w:val="002C1C08"/>
    <w:rsid w:val="002C6E7A"/>
    <w:rsid w:val="002E174B"/>
    <w:rsid w:val="002E3F82"/>
    <w:rsid w:val="002F4F38"/>
    <w:rsid w:val="002F5490"/>
    <w:rsid w:val="00301F39"/>
    <w:rsid w:val="00302F21"/>
    <w:rsid w:val="00310E4F"/>
    <w:rsid w:val="00314EFE"/>
    <w:rsid w:val="00317431"/>
    <w:rsid w:val="00320414"/>
    <w:rsid w:val="003420EE"/>
    <w:rsid w:val="00344947"/>
    <w:rsid w:val="003468C6"/>
    <w:rsid w:val="003513BD"/>
    <w:rsid w:val="003619C0"/>
    <w:rsid w:val="00362760"/>
    <w:rsid w:val="00362848"/>
    <w:rsid w:val="00375706"/>
    <w:rsid w:val="00376BD1"/>
    <w:rsid w:val="003776AE"/>
    <w:rsid w:val="00382C04"/>
    <w:rsid w:val="00386644"/>
    <w:rsid w:val="003900EF"/>
    <w:rsid w:val="00394521"/>
    <w:rsid w:val="00395FE4"/>
    <w:rsid w:val="00397EBF"/>
    <w:rsid w:val="003A1E5F"/>
    <w:rsid w:val="003A576E"/>
    <w:rsid w:val="003A7402"/>
    <w:rsid w:val="003A7772"/>
    <w:rsid w:val="003C006B"/>
    <w:rsid w:val="003C47E5"/>
    <w:rsid w:val="003C48FA"/>
    <w:rsid w:val="003C6AB6"/>
    <w:rsid w:val="003E6396"/>
    <w:rsid w:val="00404933"/>
    <w:rsid w:val="00405778"/>
    <w:rsid w:val="00416CCA"/>
    <w:rsid w:val="00421369"/>
    <w:rsid w:val="0043584C"/>
    <w:rsid w:val="00445748"/>
    <w:rsid w:val="0044756B"/>
    <w:rsid w:val="0046131F"/>
    <w:rsid w:val="0047397B"/>
    <w:rsid w:val="0047539D"/>
    <w:rsid w:val="00477084"/>
    <w:rsid w:val="00487C94"/>
    <w:rsid w:val="004A491F"/>
    <w:rsid w:val="004A4D75"/>
    <w:rsid w:val="004B2942"/>
    <w:rsid w:val="004B601E"/>
    <w:rsid w:val="004B7A3E"/>
    <w:rsid w:val="004C0F09"/>
    <w:rsid w:val="004C0FAD"/>
    <w:rsid w:val="004C3427"/>
    <w:rsid w:val="004D523E"/>
    <w:rsid w:val="004D56D3"/>
    <w:rsid w:val="004D5BC0"/>
    <w:rsid w:val="004E016E"/>
    <w:rsid w:val="004E03B0"/>
    <w:rsid w:val="004E2271"/>
    <w:rsid w:val="004E4030"/>
    <w:rsid w:val="004E7A4F"/>
    <w:rsid w:val="004F0E63"/>
    <w:rsid w:val="004F2B00"/>
    <w:rsid w:val="004F683C"/>
    <w:rsid w:val="004F7208"/>
    <w:rsid w:val="00502040"/>
    <w:rsid w:val="00512ACF"/>
    <w:rsid w:val="00517AF9"/>
    <w:rsid w:val="00532B5B"/>
    <w:rsid w:val="00534166"/>
    <w:rsid w:val="00536CFA"/>
    <w:rsid w:val="00542069"/>
    <w:rsid w:val="005422BF"/>
    <w:rsid w:val="0056017B"/>
    <w:rsid w:val="00561647"/>
    <w:rsid w:val="0056172F"/>
    <w:rsid w:val="0056234E"/>
    <w:rsid w:val="0056320A"/>
    <w:rsid w:val="00565559"/>
    <w:rsid w:val="005672C2"/>
    <w:rsid w:val="00575CD5"/>
    <w:rsid w:val="00582CD4"/>
    <w:rsid w:val="00583D43"/>
    <w:rsid w:val="00585C8D"/>
    <w:rsid w:val="00586752"/>
    <w:rsid w:val="005946BC"/>
    <w:rsid w:val="00597FD5"/>
    <w:rsid w:val="005A0FB7"/>
    <w:rsid w:val="005A4559"/>
    <w:rsid w:val="005A66B3"/>
    <w:rsid w:val="005B2FCA"/>
    <w:rsid w:val="005B515F"/>
    <w:rsid w:val="005B5267"/>
    <w:rsid w:val="005D1605"/>
    <w:rsid w:val="005D198A"/>
    <w:rsid w:val="005D335F"/>
    <w:rsid w:val="005D778F"/>
    <w:rsid w:val="005E0F52"/>
    <w:rsid w:val="005E14A6"/>
    <w:rsid w:val="005E18BA"/>
    <w:rsid w:val="005E3AF2"/>
    <w:rsid w:val="005E525B"/>
    <w:rsid w:val="005F443F"/>
    <w:rsid w:val="005F5028"/>
    <w:rsid w:val="005F5536"/>
    <w:rsid w:val="005F64CF"/>
    <w:rsid w:val="0060361F"/>
    <w:rsid w:val="00603FD6"/>
    <w:rsid w:val="006051BB"/>
    <w:rsid w:val="00606A5E"/>
    <w:rsid w:val="006074AE"/>
    <w:rsid w:val="00615220"/>
    <w:rsid w:val="0063488A"/>
    <w:rsid w:val="00637823"/>
    <w:rsid w:val="00640851"/>
    <w:rsid w:val="00642BCA"/>
    <w:rsid w:val="00653F59"/>
    <w:rsid w:val="00662C2B"/>
    <w:rsid w:val="00665210"/>
    <w:rsid w:val="00671BF3"/>
    <w:rsid w:val="006837B2"/>
    <w:rsid w:val="00685C96"/>
    <w:rsid w:val="00693F89"/>
    <w:rsid w:val="0069452C"/>
    <w:rsid w:val="00695F86"/>
    <w:rsid w:val="0069608D"/>
    <w:rsid w:val="006966F7"/>
    <w:rsid w:val="006A1C30"/>
    <w:rsid w:val="006A31B6"/>
    <w:rsid w:val="006A3942"/>
    <w:rsid w:val="006A4820"/>
    <w:rsid w:val="006B172A"/>
    <w:rsid w:val="006B35CD"/>
    <w:rsid w:val="006B55F5"/>
    <w:rsid w:val="006B7B9C"/>
    <w:rsid w:val="006C5519"/>
    <w:rsid w:val="006D043A"/>
    <w:rsid w:val="006D1B6A"/>
    <w:rsid w:val="006D69F6"/>
    <w:rsid w:val="006D6A22"/>
    <w:rsid w:val="006E1B19"/>
    <w:rsid w:val="006E62F9"/>
    <w:rsid w:val="006E6D62"/>
    <w:rsid w:val="006F2B29"/>
    <w:rsid w:val="0070467D"/>
    <w:rsid w:val="0071170E"/>
    <w:rsid w:val="00711F9B"/>
    <w:rsid w:val="00724A81"/>
    <w:rsid w:val="007526D8"/>
    <w:rsid w:val="00752A3E"/>
    <w:rsid w:val="00753439"/>
    <w:rsid w:val="007731DE"/>
    <w:rsid w:val="007758A1"/>
    <w:rsid w:val="00776104"/>
    <w:rsid w:val="00782389"/>
    <w:rsid w:val="00785343"/>
    <w:rsid w:val="007944B1"/>
    <w:rsid w:val="00797565"/>
    <w:rsid w:val="007A56B2"/>
    <w:rsid w:val="007B42B4"/>
    <w:rsid w:val="007B4EEC"/>
    <w:rsid w:val="007B66D8"/>
    <w:rsid w:val="007B673C"/>
    <w:rsid w:val="007C18A0"/>
    <w:rsid w:val="007C338F"/>
    <w:rsid w:val="007C51C4"/>
    <w:rsid w:val="007C6EDF"/>
    <w:rsid w:val="007D178E"/>
    <w:rsid w:val="007D1CDB"/>
    <w:rsid w:val="007D35A9"/>
    <w:rsid w:val="007D4E97"/>
    <w:rsid w:val="007E0552"/>
    <w:rsid w:val="007E26FD"/>
    <w:rsid w:val="00806786"/>
    <w:rsid w:val="00813F56"/>
    <w:rsid w:val="00834E4D"/>
    <w:rsid w:val="00837EC2"/>
    <w:rsid w:val="008626F8"/>
    <w:rsid w:val="00865D6C"/>
    <w:rsid w:val="0086774D"/>
    <w:rsid w:val="008737BB"/>
    <w:rsid w:val="00882C14"/>
    <w:rsid w:val="00891438"/>
    <w:rsid w:val="00896D0A"/>
    <w:rsid w:val="008A0E10"/>
    <w:rsid w:val="008A4D06"/>
    <w:rsid w:val="008A6FDE"/>
    <w:rsid w:val="008A7F8F"/>
    <w:rsid w:val="008B0D4E"/>
    <w:rsid w:val="008B2E73"/>
    <w:rsid w:val="008D11E3"/>
    <w:rsid w:val="008D234F"/>
    <w:rsid w:val="008D4730"/>
    <w:rsid w:val="008D5A8B"/>
    <w:rsid w:val="008F2FB0"/>
    <w:rsid w:val="008F2FBD"/>
    <w:rsid w:val="008F4907"/>
    <w:rsid w:val="008F5D48"/>
    <w:rsid w:val="00902D4E"/>
    <w:rsid w:val="009037B7"/>
    <w:rsid w:val="00922E90"/>
    <w:rsid w:val="00926767"/>
    <w:rsid w:val="00926CB7"/>
    <w:rsid w:val="00942B5B"/>
    <w:rsid w:val="00952F43"/>
    <w:rsid w:val="00954D32"/>
    <w:rsid w:val="009604C9"/>
    <w:rsid w:val="00964ED6"/>
    <w:rsid w:val="009652CD"/>
    <w:rsid w:val="009751C1"/>
    <w:rsid w:val="009751D1"/>
    <w:rsid w:val="00975511"/>
    <w:rsid w:val="00985282"/>
    <w:rsid w:val="00990161"/>
    <w:rsid w:val="0099094D"/>
    <w:rsid w:val="009A2836"/>
    <w:rsid w:val="009B56EB"/>
    <w:rsid w:val="009B5C96"/>
    <w:rsid w:val="009B67B8"/>
    <w:rsid w:val="009D0224"/>
    <w:rsid w:val="009D0300"/>
    <w:rsid w:val="009D3CFC"/>
    <w:rsid w:val="009D4ED7"/>
    <w:rsid w:val="009E6334"/>
    <w:rsid w:val="009F007C"/>
    <w:rsid w:val="009F5AB8"/>
    <w:rsid w:val="00A03C52"/>
    <w:rsid w:val="00A067F8"/>
    <w:rsid w:val="00A12544"/>
    <w:rsid w:val="00A14770"/>
    <w:rsid w:val="00A22BF8"/>
    <w:rsid w:val="00A24D3C"/>
    <w:rsid w:val="00A2658E"/>
    <w:rsid w:val="00A3090E"/>
    <w:rsid w:val="00A43A90"/>
    <w:rsid w:val="00A47E0F"/>
    <w:rsid w:val="00A6193F"/>
    <w:rsid w:val="00A62626"/>
    <w:rsid w:val="00A67953"/>
    <w:rsid w:val="00A67D2D"/>
    <w:rsid w:val="00A72342"/>
    <w:rsid w:val="00A72364"/>
    <w:rsid w:val="00A73EB8"/>
    <w:rsid w:val="00A77C08"/>
    <w:rsid w:val="00A81A04"/>
    <w:rsid w:val="00A81DCD"/>
    <w:rsid w:val="00A82A74"/>
    <w:rsid w:val="00A90AC4"/>
    <w:rsid w:val="00A94565"/>
    <w:rsid w:val="00A971B7"/>
    <w:rsid w:val="00AA2EDD"/>
    <w:rsid w:val="00AB30AD"/>
    <w:rsid w:val="00AB5189"/>
    <w:rsid w:val="00AC2D57"/>
    <w:rsid w:val="00AD497D"/>
    <w:rsid w:val="00AD4E3E"/>
    <w:rsid w:val="00AD6E67"/>
    <w:rsid w:val="00AE3A09"/>
    <w:rsid w:val="00AE494E"/>
    <w:rsid w:val="00AF349B"/>
    <w:rsid w:val="00AF66F0"/>
    <w:rsid w:val="00AF706F"/>
    <w:rsid w:val="00AF7A4D"/>
    <w:rsid w:val="00B01861"/>
    <w:rsid w:val="00B06E13"/>
    <w:rsid w:val="00B102EF"/>
    <w:rsid w:val="00B1102A"/>
    <w:rsid w:val="00B17D65"/>
    <w:rsid w:val="00B242E8"/>
    <w:rsid w:val="00B32C21"/>
    <w:rsid w:val="00B35B11"/>
    <w:rsid w:val="00B406AF"/>
    <w:rsid w:val="00B41E82"/>
    <w:rsid w:val="00B44E39"/>
    <w:rsid w:val="00B4607A"/>
    <w:rsid w:val="00B51C91"/>
    <w:rsid w:val="00B526A9"/>
    <w:rsid w:val="00B56A0B"/>
    <w:rsid w:val="00B57500"/>
    <w:rsid w:val="00B61C0A"/>
    <w:rsid w:val="00B64328"/>
    <w:rsid w:val="00B653A9"/>
    <w:rsid w:val="00B82279"/>
    <w:rsid w:val="00B8388B"/>
    <w:rsid w:val="00B960C6"/>
    <w:rsid w:val="00B97634"/>
    <w:rsid w:val="00BA0FD0"/>
    <w:rsid w:val="00BA552C"/>
    <w:rsid w:val="00BB14EF"/>
    <w:rsid w:val="00BB7E26"/>
    <w:rsid w:val="00BC26A2"/>
    <w:rsid w:val="00BE057C"/>
    <w:rsid w:val="00BE059D"/>
    <w:rsid w:val="00BE791E"/>
    <w:rsid w:val="00BE7A65"/>
    <w:rsid w:val="00BF5190"/>
    <w:rsid w:val="00C02373"/>
    <w:rsid w:val="00C02BA9"/>
    <w:rsid w:val="00C03F2A"/>
    <w:rsid w:val="00C231F1"/>
    <w:rsid w:val="00C26BC6"/>
    <w:rsid w:val="00C27863"/>
    <w:rsid w:val="00C307F1"/>
    <w:rsid w:val="00C31807"/>
    <w:rsid w:val="00C31A56"/>
    <w:rsid w:val="00C33DC2"/>
    <w:rsid w:val="00C34392"/>
    <w:rsid w:val="00C34D30"/>
    <w:rsid w:val="00C45019"/>
    <w:rsid w:val="00C53293"/>
    <w:rsid w:val="00C55AF7"/>
    <w:rsid w:val="00C62CAC"/>
    <w:rsid w:val="00C83407"/>
    <w:rsid w:val="00C97204"/>
    <w:rsid w:val="00CA1C92"/>
    <w:rsid w:val="00CB0013"/>
    <w:rsid w:val="00CB0C3E"/>
    <w:rsid w:val="00CB15A8"/>
    <w:rsid w:val="00CB4C21"/>
    <w:rsid w:val="00CC07BD"/>
    <w:rsid w:val="00CC334A"/>
    <w:rsid w:val="00CC5881"/>
    <w:rsid w:val="00CC5A1E"/>
    <w:rsid w:val="00CD4540"/>
    <w:rsid w:val="00CD5A61"/>
    <w:rsid w:val="00CE1AC1"/>
    <w:rsid w:val="00CE3111"/>
    <w:rsid w:val="00CE5407"/>
    <w:rsid w:val="00CF03C0"/>
    <w:rsid w:val="00CF1229"/>
    <w:rsid w:val="00CF3BF4"/>
    <w:rsid w:val="00D020C0"/>
    <w:rsid w:val="00D1142F"/>
    <w:rsid w:val="00D127AF"/>
    <w:rsid w:val="00D1320A"/>
    <w:rsid w:val="00D15555"/>
    <w:rsid w:val="00D20F54"/>
    <w:rsid w:val="00D22146"/>
    <w:rsid w:val="00D221B5"/>
    <w:rsid w:val="00D225E1"/>
    <w:rsid w:val="00D245C1"/>
    <w:rsid w:val="00D2520A"/>
    <w:rsid w:val="00D25577"/>
    <w:rsid w:val="00D342B6"/>
    <w:rsid w:val="00D37975"/>
    <w:rsid w:val="00D42298"/>
    <w:rsid w:val="00D46607"/>
    <w:rsid w:val="00D472CF"/>
    <w:rsid w:val="00D52404"/>
    <w:rsid w:val="00D54591"/>
    <w:rsid w:val="00D56D85"/>
    <w:rsid w:val="00D71724"/>
    <w:rsid w:val="00D83519"/>
    <w:rsid w:val="00D84105"/>
    <w:rsid w:val="00D95AF0"/>
    <w:rsid w:val="00DA0774"/>
    <w:rsid w:val="00DA5794"/>
    <w:rsid w:val="00DB72C7"/>
    <w:rsid w:val="00DB73BF"/>
    <w:rsid w:val="00DD73BD"/>
    <w:rsid w:val="00DE729E"/>
    <w:rsid w:val="00DF1A75"/>
    <w:rsid w:val="00E04F08"/>
    <w:rsid w:val="00E06E9C"/>
    <w:rsid w:val="00E12E34"/>
    <w:rsid w:val="00E16587"/>
    <w:rsid w:val="00E27821"/>
    <w:rsid w:val="00E3216D"/>
    <w:rsid w:val="00E33224"/>
    <w:rsid w:val="00E33DD0"/>
    <w:rsid w:val="00E36B42"/>
    <w:rsid w:val="00E36BCC"/>
    <w:rsid w:val="00E42A54"/>
    <w:rsid w:val="00E60F5B"/>
    <w:rsid w:val="00E611CE"/>
    <w:rsid w:val="00E63E9F"/>
    <w:rsid w:val="00E74309"/>
    <w:rsid w:val="00E856B2"/>
    <w:rsid w:val="00E90C1B"/>
    <w:rsid w:val="00E939E7"/>
    <w:rsid w:val="00E94BD8"/>
    <w:rsid w:val="00E9639F"/>
    <w:rsid w:val="00E9707A"/>
    <w:rsid w:val="00E97BBE"/>
    <w:rsid w:val="00EA2004"/>
    <w:rsid w:val="00EA2DFE"/>
    <w:rsid w:val="00EA563C"/>
    <w:rsid w:val="00EA56D8"/>
    <w:rsid w:val="00EA786D"/>
    <w:rsid w:val="00EB732E"/>
    <w:rsid w:val="00EC1228"/>
    <w:rsid w:val="00EC31D2"/>
    <w:rsid w:val="00EC32A7"/>
    <w:rsid w:val="00EC509E"/>
    <w:rsid w:val="00EC6B7F"/>
    <w:rsid w:val="00ED4EF5"/>
    <w:rsid w:val="00ED5249"/>
    <w:rsid w:val="00EE08DF"/>
    <w:rsid w:val="00EE242E"/>
    <w:rsid w:val="00EE7854"/>
    <w:rsid w:val="00EF21FF"/>
    <w:rsid w:val="00EF348D"/>
    <w:rsid w:val="00F02AD0"/>
    <w:rsid w:val="00F044C0"/>
    <w:rsid w:val="00F11623"/>
    <w:rsid w:val="00F14BA3"/>
    <w:rsid w:val="00F1705F"/>
    <w:rsid w:val="00F26A35"/>
    <w:rsid w:val="00F26AD8"/>
    <w:rsid w:val="00F26CAB"/>
    <w:rsid w:val="00F311FB"/>
    <w:rsid w:val="00F31F02"/>
    <w:rsid w:val="00F430B7"/>
    <w:rsid w:val="00F445FA"/>
    <w:rsid w:val="00F51C1D"/>
    <w:rsid w:val="00F653F9"/>
    <w:rsid w:val="00F73E30"/>
    <w:rsid w:val="00F83BD8"/>
    <w:rsid w:val="00F85AFA"/>
    <w:rsid w:val="00F87944"/>
    <w:rsid w:val="00F90A96"/>
    <w:rsid w:val="00F91202"/>
    <w:rsid w:val="00F943F6"/>
    <w:rsid w:val="00F94565"/>
    <w:rsid w:val="00F955BC"/>
    <w:rsid w:val="00F95ACB"/>
    <w:rsid w:val="00FA6220"/>
    <w:rsid w:val="00FB1D87"/>
    <w:rsid w:val="00FB2627"/>
    <w:rsid w:val="00FB7E48"/>
    <w:rsid w:val="00FC09EB"/>
    <w:rsid w:val="00FC2832"/>
    <w:rsid w:val="00FC3F2E"/>
    <w:rsid w:val="00FC3F6C"/>
    <w:rsid w:val="00FC673E"/>
    <w:rsid w:val="00FD4C8B"/>
    <w:rsid w:val="00FE28F0"/>
    <w:rsid w:val="00FF55CC"/>
    <w:rsid w:val="00FF6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6A"/>
    <w:rPr>
      <w:sz w:val="24"/>
      <w:lang w:eastAsia="en-US"/>
    </w:rPr>
  </w:style>
  <w:style w:type="paragraph" w:styleId="Heading1">
    <w:name w:val="heading 1"/>
    <w:basedOn w:val="Normal"/>
    <w:next w:val="Normal"/>
    <w:qFormat/>
    <w:rsid w:val="007B4EEC"/>
    <w:pPr>
      <w:keepNext/>
      <w:jc w:val="both"/>
      <w:outlineLvl w:val="0"/>
    </w:pPr>
    <w:rPr>
      <w:rFonts w:ascii="Franklin Gothic Book" w:hAnsi="Franklin Gothic Book"/>
      <w:szCs w:val="24"/>
    </w:rPr>
  </w:style>
  <w:style w:type="paragraph" w:styleId="Heading2">
    <w:name w:val="heading 2"/>
    <w:basedOn w:val="Normal"/>
    <w:next w:val="Normal"/>
    <w:qFormat/>
    <w:rsid w:val="004E2271"/>
    <w:pPr>
      <w:keepNext/>
      <w:outlineLvl w:val="1"/>
    </w:pPr>
    <w:rPr>
      <w:rFonts w:ascii="Franklin Gothic Book" w:hAnsi="Franklin Gothic Book" w:cs="Calibri"/>
      <w:b/>
      <w:bCs/>
    </w:rPr>
  </w:style>
  <w:style w:type="paragraph" w:styleId="Heading3">
    <w:name w:val="heading 3"/>
    <w:basedOn w:val="Normal"/>
    <w:next w:val="Normal"/>
    <w:link w:val="Heading3Char"/>
    <w:uiPriority w:val="9"/>
    <w:semiHidden/>
    <w:unhideWhenUsed/>
    <w:qFormat/>
    <w:rsid w:val="00E74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4A81"/>
    <w:rPr>
      <w:rFonts w:ascii="Franklin Gothic Book" w:hAnsi="Franklin Gothic Book"/>
      <w:i/>
    </w:rPr>
  </w:style>
  <w:style w:type="paragraph" w:styleId="BodyText2">
    <w:name w:val="Body Text 2"/>
    <w:basedOn w:val="Normal"/>
    <w:rsid w:val="00724A81"/>
    <w:pPr>
      <w:jc w:val="center"/>
    </w:pPr>
    <w:rPr>
      <w:rFonts w:ascii="Franklin Gothic Book" w:hAnsi="Franklin Gothic Book"/>
      <w:b/>
      <w:sz w:val="28"/>
      <w:szCs w:val="28"/>
    </w:rPr>
  </w:style>
  <w:style w:type="paragraph" w:styleId="Header">
    <w:name w:val="header"/>
    <w:basedOn w:val="Normal"/>
    <w:rsid w:val="006D1B6A"/>
    <w:pPr>
      <w:tabs>
        <w:tab w:val="center" w:pos="4153"/>
        <w:tab w:val="right" w:pos="8306"/>
      </w:tabs>
    </w:pPr>
  </w:style>
  <w:style w:type="paragraph" w:styleId="Footer">
    <w:name w:val="footer"/>
    <w:basedOn w:val="Normal"/>
    <w:rsid w:val="006D1B6A"/>
    <w:pPr>
      <w:tabs>
        <w:tab w:val="center" w:pos="4153"/>
        <w:tab w:val="right" w:pos="8306"/>
      </w:tabs>
    </w:pPr>
  </w:style>
  <w:style w:type="paragraph" w:styleId="BodyText3">
    <w:name w:val="Body Text 3"/>
    <w:basedOn w:val="Normal"/>
    <w:rsid w:val="00B06E13"/>
    <w:pPr>
      <w:jc w:val="both"/>
    </w:pPr>
    <w:rPr>
      <w:szCs w:val="24"/>
    </w:rPr>
  </w:style>
  <w:style w:type="character" w:customStyle="1" w:styleId="HFWLevel1asheadingtext">
    <w:name w:val="HFW Level 1 as heading (text)"/>
    <w:basedOn w:val="DefaultParagraphFont"/>
    <w:rsid w:val="00F31F02"/>
    <w:rPr>
      <w:rFonts w:cs="Times New Roman"/>
      <w:b/>
      <w:bCs/>
    </w:rPr>
  </w:style>
  <w:style w:type="character" w:styleId="Emphasis">
    <w:name w:val="Emphasis"/>
    <w:basedOn w:val="DefaultParagraphFont"/>
    <w:qFormat/>
    <w:rsid w:val="00F31F02"/>
    <w:rPr>
      <w:i/>
      <w:iCs/>
    </w:rPr>
  </w:style>
  <w:style w:type="character" w:customStyle="1" w:styleId="hfwlevel1asheadingtext0">
    <w:name w:val="hfwlevel1asheadingtext"/>
    <w:basedOn w:val="DefaultParagraphFont"/>
    <w:rsid w:val="00F31F02"/>
  </w:style>
  <w:style w:type="character" w:styleId="Hyperlink">
    <w:name w:val="Hyperlink"/>
    <w:basedOn w:val="DefaultParagraphFont"/>
    <w:rsid w:val="007B66D8"/>
    <w:rPr>
      <w:color w:val="0000FF"/>
      <w:u w:val="single"/>
    </w:rPr>
  </w:style>
  <w:style w:type="paragraph" w:styleId="BalloonText">
    <w:name w:val="Balloon Text"/>
    <w:basedOn w:val="Normal"/>
    <w:semiHidden/>
    <w:rsid w:val="00532B5B"/>
    <w:rPr>
      <w:rFonts w:ascii="Tahoma" w:hAnsi="Tahoma" w:cs="Tahoma"/>
      <w:sz w:val="16"/>
      <w:szCs w:val="16"/>
    </w:rPr>
  </w:style>
  <w:style w:type="paragraph" w:customStyle="1" w:styleId="Default">
    <w:name w:val="Default"/>
    <w:rsid w:val="00207F8E"/>
    <w:pPr>
      <w:autoSpaceDE w:val="0"/>
      <w:autoSpaceDN w:val="0"/>
      <w:adjustRightInd w:val="0"/>
    </w:pPr>
    <w:rPr>
      <w:rFonts w:ascii="Arial" w:hAnsi="Arial" w:cs="Arial"/>
      <w:color w:val="000000"/>
      <w:sz w:val="24"/>
      <w:szCs w:val="24"/>
    </w:rPr>
  </w:style>
  <w:style w:type="paragraph" w:customStyle="1" w:styleId="ParlQuestion">
    <w:name w:val="Parl Question"/>
    <w:basedOn w:val="Normal"/>
    <w:rsid w:val="00B41E82"/>
    <w:pPr>
      <w:tabs>
        <w:tab w:val="left" w:pos="1080"/>
      </w:tabs>
    </w:pPr>
    <w:rPr>
      <w:rFonts w:ascii="Arial" w:hAnsi="Arial"/>
      <w:szCs w:val="24"/>
      <w:lang w:eastAsia="en-AU"/>
    </w:rPr>
  </w:style>
  <w:style w:type="character" w:styleId="PageNumber">
    <w:name w:val="page number"/>
    <w:basedOn w:val="DefaultParagraphFont"/>
    <w:rsid w:val="00EF21FF"/>
  </w:style>
  <w:style w:type="table" w:styleId="TableGrid">
    <w:name w:val="Table Grid"/>
    <w:basedOn w:val="TableNormal"/>
    <w:rsid w:val="0053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1228"/>
  </w:style>
  <w:style w:type="paragraph" w:styleId="BodyTextIndent3">
    <w:name w:val="Body Text Indent 3"/>
    <w:basedOn w:val="Normal"/>
    <w:rsid w:val="00CA1C92"/>
    <w:pPr>
      <w:spacing w:after="120"/>
      <w:ind w:left="283"/>
    </w:pPr>
    <w:rPr>
      <w:sz w:val="16"/>
      <w:szCs w:val="16"/>
      <w:lang w:eastAsia="en-AU"/>
    </w:rPr>
  </w:style>
  <w:style w:type="paragraph" w:styleId="BodyTextIndent">
    <w:name w:val="Body Text Indent"/>
    <w:basedOn w:val="Normal"/>
    <w:rsid w:val="00CA1C92"/>
    <w:pPr>
      <w:spacing w:after="120"/>
      <w:ind w:left="283"/>
    </w:pPr>
  </w:style>
  <w:style w:type="character" w:customStyle="1" w:styleId="Heading3Char">
    <w:name w:val="Heading 3 Char"/>
    <w:basedOn w:val="DefaultParagraphFont"/>
    <w:link w:val="Heading3"/>
    <w:uiPriority w:val="9"/>
    <w:semiHidden/>
    <w:rsid w:val="00E74309"/>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E74309"/>
    <w:pPr>
      <w:ind w:left="720"/>
      <w:contextualSpacing/>
    </w:pPr>
  </w:style>
  <w:style w:type="paragraph" w:styleId="NormalWeb">
    <w:name w:val="Normal (Web)"/>
    <w:basedOn w:val="Normal"/>
    <w:uiPriority w:val="99"/>
    <w:rsid w:val="00AE494E"/>
    <w:pPr>
      <w:spacing w:before="100" w:beforeAutospacing="1" w:after="100" w:afterAutospacing="1"/>
    </w:pPr>
  </w:style>
  <w:style w:type="character" w:styleId="Strong">
    <w:name w:val="Strong"/>
    <w:basedOn w:val="DefaultParagraphFont"/>
    <w:uiPriority w:val="22"/>
    <w:qFormat/>
    <w:rsid w:val="00EA78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4011">
      <w:bodyDiv w:val="1"/>
      <w:marLeft w:val="0"/>
      <w:marRight w:val="0"/>
      <w:marTop w:val="0"/>
      <w:marBottom w:val="0"/>
      <w:divBdr>
        <w:top w:val="none" w:sz="0" w:space="0" w:color="auto"/>
        <w:left w:val="none" w:sz="0" w:space="0" w:color="auto"/>
        <w:bottom w:val="none" w:sz="0" w:space="0" w:color="auto"/>
        <w:right w:val="none" w:sz="0" w:space="0" w:color="auto"/>
      </w:divBdr>
    </w:div>
    <w:div w:id="243878714">
      <w:bodyDiv w:val="1"/>
      <w:marLeft w:val="0"/>
      <w:marRight w:val="0"/>
      <w:marTop w:val="0"/>
      <w:marBottom w:val="0"/>
      <w:divBdr>
        <w:top w:val="none" w:sz="0" w:space="0" w:color="auto"/>
        <w:left w:val="none" w:sz="0" w:space="0" w:color="auto"/>
        <w:bottom w:val="none" w:sz="0" w:space="0" w:color="auto"/>
        <w:right w:val="none" w:sz="0" w:space="0" w:color="auto"/>
      </w:divBdr>
    </w:div>
    <w:div w:id="313921304">
      <w:bodyDiv w:val="1"/>
      <w:marLeft w:val="0"/>
      <w:marRight w:val="0"/>
      <w:marTop w:val="0"/>
      <w:marBottom w:val="0"/>
      <w:divBdr>
        <w:top w:val="none" w:sz="0" w:space="0" w:color="auto"/>
        <w:left w:val="none" w:sz="0" w:space="0" w:color="auto"/>
        <w:bottom w:val="none" w:sz="0" w:space="0" w:color="auto"/>
        <w:right w:val="none" w:sz="0" w:space="0" w:color="auto"/>
      </w:divBdr>
    </w:div>
    <w:div w:id="427624599">
      <w:bodyDiv w:val="1"/>
      <w:marLeft w:val="0"/>
      <w:marRight w:val="0"/>
      <w:marTop w:val="0"/>
      <w:marBottom w:val="0"/>
      <w:divBdr>
        <w:top w:val="none" w:sz="0" w:space="0" w:color="auto"/>
        <w:left w:val="none" w:sz="0" w:space="0" w:color="auto"/>
        <w:bottom w:val="none" w:sz="0" w:space="0" w:color="auto"/>
        <w:right w:val="none" w:sz="0" w:space="0" w:color="auto"/>
      </w:divBdr>
    </w:div>
    <w:div w:id="644355544">
      <w:bodyDiv w:val="1"/>
      <w:marLeft w:val="0"/>
      <w:marRight w:val="0"/>
      <w:marTop w:val="0"/>
      <w:marBottom w:val="0"/>
      <w:divBdr>
        <w:top w:val="none" w:sz="0" w:space="0" w:color="auto"/>
        <w:left w:val="none" w:sz="0" w:space="0" w:color="auto"/>
        <w:bottom w:val="none" w:sz="0" w:space="0" w:color="auto"/>
        <w:right w:val="none" w:sz="0" w:space="0" w:color="auto"/>
      </w:divBdr>
    </w:div>
    <w:div w:id="891231465">
      <w:bodyDiv w:val="1"/>
      <w:marLeft w:val="0"/>
      <w:marRight w:val="0"/>
      <w:marTop w:val="0"/>
      <w:marBottom w:val="0"/>
      <w:divBdr>
        <w:top w:val="none" w:sz="0" w:space="0" w:color="auto"/>
        <w:left w:val="none" w:sz="0" w:space="0" w:color="auto"/>
        <w:bottom w:val="none" w:sz="0" w:space="0" w:color="auto"/>
        <w:right w:val="none" w:sz="0" w:space="0" w:color="auto"/>
      </w:divBdr>
    </w:div>
    <w:div w:id="989478181">
      <w:bodyDiv w:val="1"/>
      <w:marLeft w:val="0"/>
      <w:marRight w:val="0"/>
      <w:marTop w:val="0"/>
      <w:marBottom w:val="0"/>
      <w:divBdr>
        <w:top w:val="none" w:sz="0" w:space="0" w:color="auto"/>
        <w:left w:val="none" w:sz="0" w:space="0" w:color="auto"/>
        <w:bottom w:val="none" w:sz="0" w:space="0" w:color="auto"/>
        <w:right w:val="none" w:sz="0" w:space="0" w:color="auto"/>
      </w:divBdr>
    </w:div>
    <w:div w:id="1751344636">
      <w:bodyDiv w:val="1"/>
      <w:marLeft w:val="0"/>
      <w:marRight w:val="0"/>
      <w:marTop w:val="0"/>
      <w:marBottom w:val="0"/>
      <w:divBdr>
        <w:top w:val="none" w:sz="0" w:space="0" w:color="auto"/>
        <w:left w:val="none" w:sz="0" w:space="0" w:color="auto"/>
        <w:bottom w:val="none" w:sz="0" w:space="0" w:color="auto"/>
        <w:right w:val="none" w:sz="0" w:space="0" w:color="auto"/>
      </w:divBdr>
    </w:div>
    <w:div w:id="20666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griculture@pc.gov.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fa7b52cf0e5a7ef6c7c8915f8bb257c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6a189ebf11cf2771a8bfac8c7ca6188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TaxCatchAll xmlns="3f4bcce7-ac1a-4c9d-aa3e-7e77695652db"/>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9B572-04AC-46BC-AD3B-6A0C09DA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08B32-3052-4B21-A775-92939361B2BB}">
  <ds:schemaRefs>
    <ds:schemaRef ds:uri="Microsoft.SharePoint.Taxonomy.ContentTypeSync"/>
  </ds:schemaRefs>
</ds:datastoreItem>
</file>

<file path=customXml/itemProps3.xml><?xml version="1.0" encoding="utf-8"?>
<ds:datastoreItem xmlns:ds="http://schemas.openxmlformats.org/officeDocument/2006/customXml" ds:itemID="{4BDBB57A-0DF0-43D7-992B-0E79CBEFC5AA}">
  <ds:schemaRefs>
    <ds:schemaRef ds:uri="http://schemas.microsoft.com/office/2006/metadata/customXsn"/>
  </ds:schemaRefs>
</ds:datastoreItem>
</file>

<file path=customXml/itemProps4.xml><?xml version="1.0" encoding="utf-8"?>
<ds:datastoreItem xmlns:ds="http://schemas.openxmlformats.org/officeDocument/2006/customXml" ds:itemID="{F94B81CA-E327-4865-A73E-66D3072A6974}">
  <ds:schemaRefs>
    <ds:schemaRef ds:uri="http://schemas.microsoft.com/office/2006/metadata/properties"/>
    <ds:schemaRef ds:uri="http://schemas.microsoft.com/office/infopath/2007/PartnerControls"/>
    <ds:schemaRef ds:uri="8044c801-d84b-4ee1-a77e-678f8dcdee17"/>
    <ds:schemaRef ds:uri="3f4bcce7-ac1a-4c9d-aa3e-7e77695652db"/>
  </ds:schemaRefs>
</ds:datastoreItem>
</file>

<file path=customXml/itemProps5.xml><?xml version="1.0" encoding="utf-8"?>
<ds:datastoreItem xmlns:ds="http://schemas.openxmlformats.org/officeDocument/2006/customXml" ds:itemID="{1732D349-B04B-477E-8199-9BB87416E4EA}">
  <ds:schemaRefs>
    <ds:schemaRef ds:uri="http://schemas.microsoft.com/sharepoint/events"/>
  </ds:schemaRefs>
</ds:datastoreItem>
</file>

<file path=customXml/itemProps6.xml><?xml version="1.0" encoding="utf-8"?>
<ds:datastoreItem xmlns:ds="http://schemas.openxmlformats.org/officeDocument/2006/customXml" ds:itemID="{1330B868-6F88-4474-B0DE-403BB9EB4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4356</Words>
  <Characters>23745</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Wheat Industry Advisory Taskforce</vt:lpstr>
    </vt:vector>
  </TitlesOfParts>
  <Company>Pastoralists and Graziers Association of Western Australia (PGA)</Company>
  <LinksUpToDate>false</LinksUpToDate>
  <CharactersWithSpaces>28045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70 - Pastoralists and Graziers Association of Western Australia (PGA) - Regulation of Agriculture - Public inquiry</dc:title>
  <dc:creator>Pastoralists and Graziers Association of Western Australia (PGA)</dc:creator>
  <cp:lastModifiedBy>Olding, Marianna</cp:lastModifiedBy>
  <cp:revision>40</cp:revision>
  <cp:lastPrinted>2014-04-14T07:03:00Z</cp:lastPrinted>
  <dcterms:created xsi:type="dcterms:W3CDTF">2016-02-24T04:16:00Z</dcterms:created>
  <dcterms:modified xsi:type="dcterms:W3CDTF">2016-03-04T02:58:00Z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TaxKeyword">
    <vt:lpwstr/>
  </property>
</Properties>
</file>