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91" w:rsidRPr="00A10591" w:rsidRDefault="0097526F" w:rsidP="0097526F">
      <w:pPr>
        <w:jc w:val="center"/>
        <w:rPr>
          <w:b/>
          <w:i/>
          <w:sz w:val="28"/>
        </w:rPr>
      </w:pPr>
      <w:bookmarkStart w:id="0" w:name="_GoBack"/>
      <w:bookmarkEnd w:id="0"/>
      <w:r w:rsidRPr="00A10591">
        <w:rPr>
          <w:b/>
          <w:i/>
          <w:sz w:val="28"/>
        </w:rPr>
        <w:t xml:space="preserve">What is the place for </w:t>
      </w:r>
      <w:r w:rsidR="00AA1833">
        <w:rPr>
          <w:b/>
          <w:i/>
          <w:sz w:val="28"/>
        </w:rPr>
        <w:t>NAPLAN</w:t>
      </w:r>
    </w:p>
    <w:p w:rsidR="00A10591" w:rsidRDefault="00A10591" w:rsidP="002F5D81"/>
    <w:p w:rsidR="002F5D81" w:rsidRDefault="002F5D81" w:rsidP="002F5D81">
      <w:r>
        <w:t>Dr Kerry Hempenstall</w:t>
      </w:r>
    </w:p>
    <w:p w:rsidR="00337AAE" w:rsidRDefault="00337AAE" w:rsidP="00A726B3">
      <w:pPr>
        <w:pStyle w:val="Footer"/>
        <w:widowControl/>
        <w:tabs>
          <w:tab w:val="clear" w:pos="4252"/>
          <w:tab w:val="clear" w:pos="8504"/>
        </w:tabs>
        <w:spacing w:line="360" w:lineRule="auto"/>
        <w:rPr>
          <w:rFonts w:ascii="Times New Roman" w:hAnsi="Times New Roman"/>
          <w:lang w:val="en"/>
        </w:rPr>
      </w:pPr>
    </w:p>
    <w:p w:rsidR="00A17D59" w:rsidRDefault="00A17D59" w:rsidP="00A726B3">
      <w:pPr>
        <w:pStyle w:val="Footer"/>
        <w:widowControl/>
        <w:tabs>
          <w:tab w:val="clear" w:pos="4252"/>
          <w:tab w:val="clear" w:pos="8504"/>
        </w:tabs>
        <w:spacing w:line="360" w:lineRule="auto"/>
        <w:rPr>
          <w:rFonts w:ascii="Times New Roman" w:hAnsi="Times New Roman"/>
          <w:lang w:val="en"/>
        </w:rPr>
      </w:pPr>
      <w:r>
        <w:rPr>
          <w:rFonts w:ascii="Times New Roman" w:hAnsi="Times New Roman"/>
          <w:lang w:val="en"/>
        </w:rPr>
        <w:t>My submission is in two parts addressing separate issues in the collection and use of data. The first relates to national assessment, and the second (provided as an attachment) is to describe individual and group assessments that have as a linking foundation a commitment to evidence-based practice in literacy data collection and instruction.</w:t>
      </w:r>
    </w:p>
    <w:p w:rsidR="00A17D59" w:rsidRPr="002F5D81" w:rsidRDefault="00A17D59" w:rsidP="00A726B3">
      <w:pPr>
        <w:pStyle w:val="Footer"/>
        <w:widowControl/>
        <w:tabs>
          <w:tab w:val="clear" w:pos="4252"/>
          <w:tab w:val="clear" w:pos="8504"/>
        </w:tabs>
        <w:spacing w:line="360" w:lineRule="auto"/>
        <w:rPr>
          <w:rFonts w:ascii="Times New Roman" w:hAnsi="Times New Roman"/>
          <w:lang w:val="en"/>
        </w:rPr>
      </w:pPr>
    </w:p>
    <w:p w:rsidR="00BC11E5" w:rsidRDefault="008C1698" w:rsidP="00A726B3">
      <w:pPr>
        <w:pStyle w:val="Footer"/>
        <w:widowControl/>
        <w:tabs>
          <w:tab w:val="clear" w:pos="4252"/>
          <w:tab w:val="clear" w:pos="8504"/>
        </w:tabs>
        <w:spacing w:line="360" w:lineRule="auto"/>
        <w:rPr>
          <w:rFonts w:ascii="Times New Roman" w:hAnsi="Times New Roman"/>
        </w:rPr>
      </w:pPr>
      <w:r>
        <w:rPr>
          <w:rFonts w:ascii="Times New Roman" w:hAnsi="Times New Roman"/>
        </w:rPr>
        <w:t xml:space="preserve">My </w:t>
      </w:r>
      <w:r w:rsidR="0010579A">
        <w:rPr>
          <w:rFonts w:ascii="Times New Roman" w:hAnsi="Times New Roman"/>
        </w:rPr>
        <w:t>intention</w:t>
      </w:r>
      <w:r>
        <w:rPr>
          <w:rFonts w:ascii="Times New Roman" w:hAnsi="Times New Roman"/>
        </w:rPr>
        <w:t xml:space="preserve"> in this </w:t>
      </w:r>
      <w:r w:rsidR="00A17D59">
        <w:rPr>
          <w:rFonts w:ascii="Times New Roman" w:hAnsi="Times New Roman"/>
        </w:rPr>
        <w:t xml:space="preserve">first </w:t>
      </w:r>
      <w:r>
        <w:rPr>
          <w:rFonts w:ascii="Times New Roman" w:hAnsi="Times New Roman"/>
        </w:rPr>
        <w:t xml:space="preserve">submission </w:t>
      </w:r>
      <w:r w:rsidR="00A17D59">
        <w:rPr>
          <w:rFonts w:ascii="Times New Roman" w:hAnsi="Times New Roman"/>
        </w:rPr>
        <w:t xml:space="preserve">is to </w:t>
      </w:r>
      <w:r w:rsidR="00087384">
        <w:rPr>
          <w:rFonts w:ascii="Times New Roman" w:hAnsi="Times New Roman"/>
        </w:rPr>
        <w:t>support national assessment</w:t>
      </w:r>
      <w:r w:rsidR="00A17D59">
        <w:rPr>
          <w:rFonts w:ascii="Times New Roman" w:hAnsi="Times New Roman"/>
        </w:rPr>
        <w:t xml:space="preserve">. </w:t>
      </w:r>
      <w:r>
        <w:rPr>
          <w:rFonts w:ascii="Times New Roman" w:hAnsi="Times New Roman"/>
        </w:rPr>
        <w:t xml:space="preserve">My focus is largely on literacy, as that has been the major domain of my work. </w:t>
      </w:r>
      <w:r w:rsidR="00BC11E5">
        <w:rPr>
          <w:rFonts w:ascii="Times New Roman" w:hAnsi="Times New Roman"/>
        </w:rPr>
        <w:t>In brief, my position is that national assessment is essential.</w:t>
      </w:r>
      <w:r w:rsidR="002F5D81">
        <w:rPr>
          <w:rFonts w:ascii="Times New Roman" w:hAnsi="Times New Roman"/>
        </w:rPr>
        <w:t xml:space="preserve"> The current format of NAPLAN may not be</w:t>
      </w:r>
      <w:r w:rsidR="00BC11E5">
        <w:rPr>
          <w:rFonts w:ascii="Times New Roman" w:hAnsi="Times New Roman"/>
        </w:rPr>
        <w:t xml:space="preserve"> ideal, but </w:t>
      </w:r>
      <w:r w:rsidR="002F5D81">
        <w:rPr>
          <w:rFonts w:ascii="Times New Roman" w:hAnsi="Times New Roman"/>
        </w:rPr>
        <w:t xml:space="preserve">it is certainly </w:t>
      </w:r>
      <w:r w:rsidR="00BC11E5">
        <w:rPr>
          <w:rFonts w:ascii="Times New Roman" w:hAnsi="Times New Roman"/>
        </w:rPr>
        <w:t>better than no national assessment at all. Self-serving and specious arguments should not be allowed to threaten this vital initiative.</w:t>
      </w:r>
      <w:r w:rsidR="002F5D81" w:rsidRPr="002F5D81">
        <w:rPr>
          <w:rFonts w:ascii="Times New Roman" w:hAnsi="Times New Roman"/>
        </w:rPr>
        <w:t xml:space="preserve"> </w:t>
      </w:r>
      <w:r w:rsidR="002E7002">
        <w:rPr>
          <w:rFonts w:ascii="Times New Roman" w:hAnsi="Times New Roman"/>
        </w:rPr>
        <w:t xml:space="preserve">Worthwhile </w:t>
      </w:r>
      <w:r w:rsidR="002F5D81">
        <w:rPr>
          <w:rFonts w:ascii="Times New Roman" w:hAnsi="Times New Roman"/>
        </w:rPr>
        <w:t>addition</w:t>
      </w:r>
      <w:r w:rsidR="002E7002">
        <w:rPr>
          <w:rFonts w:ascii="Times New Roman" w:hAnsi="Times New Roman"/>
        </w:rPr>
        <w:t>s</w:t>
      </w:r>
      <w:r w:rsidR="002F5D81">
        <w:rPr>
          <w:rFonts w:ascii="Times New Roman" w:hAnsi="Times New Roman"/>
        </w:rPr>
        <w:t xml:space="preserve"> would </w:t>
      </w:r>
      <w:r w:rsidR="00FA51D9">
        <w:rPr>
          <w:rFonts w:ascii="Times New Roman" w:hAnsi="Times New Roman"/>
        </w:rPr>
        <w:t xml:space="preserve">to </w:t>
      </w:r>
      <w:r w:rsidR="002E7002">
        <w:rPr>
          <w:rFonts w:ascii="Times New Roman" w:hAnsi="Times New Roman"/>
        </w:rPr>
        <w:t>include</w:t>
      </w:r>
      <w:r w:rsidR="002F5D81">
        <w:rPr>
          <w:rFonts w:ascii="Times New Roman" w:hAnsi="Times New Roman"/>
        </w:rPr>
        <w:t xml:space="preserve"> a national early identification scheme for Year One students</w:t>
      </w:r>
      <w:r w:rsidR="002E7002">
        <w:rPr>
          <w:rFonts w:ascii="Times New Roman" w:hAnsi="Times New Roman"/>
        </w:rPr>
        <w:t xml:space="preserve">, </w:t>
      </w:r>
      <w:r w:rsidR="00FA51D9">
        <w:rPr>
          <w:rFonts w:ascii="Times New Roman" w:hAnsi="Times New Roman"/>
        </w:rPr>
        <w:t xml:space="preserve">and providing </w:t>
      </w:r>
      <w:r w:rsidR="002E7002">
        <w:rPr>
          <w:rFonts w:ascii="Times New Roman" w:hAnsi="Times New Roman"/>
        </w:rPr>
        <w:t xml:space="preserve">greater transparency concerning the test raw scores </w:t>
      </w:r>
      <w:r w:rsidR="00FA51D9">
        <w:rPr>
          <w:rFonts w:ascii="Times New Roman" w:hAnsi="Times New Roman"/>
        </w:rPr>
        <w:t xml:space="preserve">that </w:t>
      </w:r>
      <w:r w:rsidR="002E7002">
        <w:rPr>
          <w:rFonts w:ascii="Times New Roman" w:hAnsi="Times New Roman"/>
        </w:rPr>
        <w:t xml:space="preserve">correspond to the </w:t>
      </w:r>
      <w:r w:rsidR="00FA51D9">
        <w:rPr>
          <w:rFonts w:ascii="Times New Roman" w:hAnsi="Times New Roman"/>
        </w:rPr>
        <w:t xml:space="preserve">various </w:t>
      </w:r>
      <w:r w:rsidR="002E7002">
        <w:rPr>
          <w:rFonts w:ascii="Times New Roman" w:hAnsi="Times New Roman"/>
        </w:rPr>
        <w:t>bands</w:t>
      </w:r>
      <w:r w:rsidR="00FA51D9">
        <w:rPr>
          <w:rFonts w:ascii="Times New Roman" w:hAnsi="Times New Roman"/>
        </w:rPr>
        <w:t>.</w:t>
      </w:r>
    </w:p>
    <w:p w:rsidR="00FA51D9" w:rsidRDefault="00FA51D9" w:rsidP="00A726B3">
      <w:pPr>
        <w:pStyle w:val="Footer"/>
        <w:widowControl/>
        <w:tabs>
          <w:tab w:val="clear" w:pos="4252"/>
          <w:tab w:val="clear" w:pos="8504"/>
        </w:tabs>
        <w:spacing w:line="360" w:lineRule="auto"/>
        <w:rPr>
          <w:rFonts w:ascii="Times New Roman" w:hAnsi="Times New Roman"/>
        </w:rPr>
      </w:pPr>
    </w:p>
    <w:p w:rsidR="00FA51D9" w:rsidRDefault="00FA51D9" w:rsidP="00A726B3">
      <w:pPr>
        <w:pStyle w:val="Footer"/>
        <w:widowControl/>
        <w:tabs>
          <w:tab w:val="clear" w:pos="4252"/>
          <w:tab w:val="clear" w:pos="8504"/>
        </w:tabs>
        <w:spacing w:line="360" w:lineRule="auto"/>
        <w:rPr>
          <w:rFonts w:ascii="Times New Roman" w:hAnsi="Times New Roman"/>
        </w:rPr>
      </w:pPr>
      <w:r>
        <w:rPr>
          <w:rFonts w:ascii="Times New Roman" w:hAnsi="Times New Roman"/>
        </w:rPr>
        <w:t>Some have argued that the literacy test is too limited, focussing as it does only on reading comprehension. While it might be helpful to assess other important components of reading, such as decoding and fluency, I see the main function of NAPLAN as acting as a national thermometer. It is to provide an indication as to the health of the patient – reading development across the nation’s students. Widening the test is both unnecessary and wasteful. It is unnecessary because when teachers are adequately retrained to use reading assessment properly, they can do the diagnostic testing on those students whose NAPLAN r</w:t>
      </w:r>
      <w:r w:rsidR="00094B6E">
        <w:rPr>
          <w:rFonts w:ascii="Times New Roman" w:hAnsi="Times New Roman"/>
        </w:rPr>
        <w:t>esults are worrying. Making NAP</w:t>
      </w:r>
      <w:r>
        <w:rPr>
          <w:rFonts w:ascii="Times New Roman" w:hAnsi="Times New Roman"/>
        </w:rPr>
        <w:t>L</w:t>
      </w:r>
      <w:r w:rsidR="00094B6E">
        <w:rPr>
          <w:rFonts w:ascii="Times New Roman" w:hAnsi="Times New Roman"/>
        </w:rPr>
        <w:t>A</w:t>
      </w:r>
      <w:r>
        <w:rPr>
          <w:rFonts w:ascii="Times New Roman" w:hAnsi="Times New Roman"/>
        </w:rPr>
        <w:t>N more extensive would take up addi</w:t>
      </w:r>
      <w:r w:rsidR="00996F14">
        <w:rPr>
          <w:rFonts w:ascii="Times New Roman" w:hAnsi="Times New Roman"/>
        </w:rPr>
        <w:t>tional student time, and would be a waste of time for all those students whose progress is quite adequate.</w:t>
      </w:r>
    </w:p>
    <w:p w:rsidR="00BC11E5" w:rsidRDefault="00BC11E5" w:rsidP="00A726B3">
      <w:pPr>
        <w:pStyle w:val="Footer"/>
        <w:widowControl/>
        <w:tabs>
          <w:tab w:val="clear" w:pos="4252"/>
          <w:tab w:val="clear" w:pos="8504"/>
        </w:tabs>
        <w:spacing w:line="360" w:lineRule="auto"/>
        <w:rPr>
          <w:rFonts w:ascii="Times New Roman" w:hAnsi="Times New Roman"/>
        </w:rPr>
      </w:pPr>
    </w:p>
    <w:p w:rsidR="006E77AE" w:rsidRDefault="006E77AE" w:rsidP="00A726B3">
      <w:pPr>
        <w:pStyle w:val="Footer"/>
        <w:widowControl/>
        <w:tabs>
          <w:tab w:val="clear" w:pos="4252"/>
          <w:tab w:val="clear" w:pos="8504"/>
        </w:tabs>
        <w:spacing w:line="360" w:lineRule="auto"/>
        <w:rPr>
          <w:rFonts w:ascii="Times New Roman" w:hAnsi="Times New Roman"/>
        </w:rPr>
      </w:pPr>
      <w:r>
        <w:rPr>
          <w:rFonts w:ascii="Times New Roman" w:hAnsi="Times New Roman"/>
        </w:rPr>
        <w:t>Before NAPLAN:</w:t>
      </w:r>
    </w:p>
    <w:p w:rsidR="008C1698" w:rsidRDefault="008C1698" w:rsidP="00A726B3">
      <w:pPr>
        <w:pStyle w:val="Footer"/>
        <w:widowControl/>
        <w:tabs>
          <w:tab w:val="clear" w:pos="4252"/>
          <w:tab w:val="clear" w:pos="8504"/>
        </w:tabs>
        <w:spacing w:line="360" w:lineRule="auto"/>
        <w:rPr>
          <w:rFonts w:ascii="Times New Roman" w:hAnsi="Times New Roman"/>
        </w:rPr>
      </w:pPr>
      <w:r w:rsidRPr="00E017F9">
        <w:rPr>
          <w:rFonts w:ascii="Times New Roman" w:hAnsi="Times New Roman"/>
        </w:rPr>
        <w:t xml:space="preserve">There is considerable interest and controversy in </w:t>
      </w:r>
      <w:r>
        <w:rPr>
          <w:rFonts w:ascii="Times New Roman" w:hAnsi="Times New Roman"/>
        </w:rPr>
        <w:t xml:space="preserve">the Australian </w:t>
      </w:r>
      <w:r w:rsidRPr="00E017F9">
        <w:rPr>
          <w:rFonts w:ascii="Times New Roman" w:hAnsi="Times New Roman"/>
        </w:rPr>
        <w:t>communit</w:t>
      </w:r>
      <w:r w:rsidR="00131291">
        <w:rPr>
          <w:rFonts w:ascii="Times New Roman" w:hAnsi="Times New Roman"/>
        </w:rPr>
        <w:t>y</w:t>
      </w:r>
      <w:r w:rsidRPr="00E017F9">
        <w:rPr>
          <w:rFonts w:ascii="Times New Roman" w:hAnsi="Times New Roman"/>
        </w:rPr>
        <w:t xml:space="preserve"> concerning how our students are faring in the task of mastering reading</w:t>
      </w:r>
      <w:r>
        <w:rPr>
          <w:rFonts w:ascii="Times New Roman" w:hAnsi="Times New Roman"/>
        </w:rPr>
        <w:t>, and how</w:t>
      </w:r>
      <w:r w:rsidR="00087384">
        <w:rPr>
          <w:rFonts w:ascii="Times New Roman" w:hAnsi="Times New Roman"/>
        </w:rPr>
        <w:t xml:space="preserve"> well</w:t>
      </w:r>
      <w:r>
        <w:rPr>
          <w:rFonts w:ascii="Times New Roman" w:hAnsi="Times New Roman"/>
        </w:rPr>
        <w:t xml:space="preserve"> our education system deals with </w:t>
      </w:r>
      <w:r w:rsidR="00087384">
        <w:rPr>
          <w:rFonts w:ascii="Times New Roman" w:hAnsi="Times New Roman"/>
        </w:rPr>
        <w:t xml:space="preserve">teaching </w:t>
      </w:r>
      <w:r>
        <w:rPr>
          <w:rFonts w:ascii="Times New Roman" w:hAnsi="Times New Roman"/>
        </w:rPr>
        <w:t>such a vital skill.</w:t>
      </w:r>
      <w:r w:rsidR="00131291">
        <w:rPr>
          <w:rFonts w:ascii="Times New Roman" w:hAnsi="Times New Roman"/>
        </w:rPr>
        <w:t xml:space="preserve"> Until state and</w:t>
      </w:r>
      <w:r w:rsidR="002F5D81">
        <w:rPr>
          <w:rFonts w:ascii="Times New Roman" w:hAnsi="Times New Roman"/>
        </w:rPr>
        <w:t xml:space="preserve"> subsequently</w:t>
      </w:r>
      <w:r w:rsidR="00131291">
        <w:rPr>
          <w:rFonts w:ascii="Times New Roman" w:hAnsi="Times New Roman"/>
        </w:rPr>
        <w:t xml:space="preserve"> national scale assessment commenced, we had </w:t>
      </w:r>
      <w:r w:rsidR="002F5D81">
        <w:rPr>
          <w:rFonts w:ascii="Times New Roman" w:hAnsi="Times New Roman"/>
        </w:rPr>
        <w:t>largely</w:t>
      </w:r>
      <w:r w:rsidR="00131291">
        <w:rPr>
          <w:rFonts w:ascii="Times New Roman" w:hAnsi="Times New Roman"/>
        </w:rPr>
        <w:t xml:space="preserve"> small scale and disparate findings from researchers employing differing metrics</w:t>
      </w:r>
      <w:r w:rsidR="002F5D81">
        <w:rPr>
          <w:rFonts w:ascii="Times New Roman" w:hAnsi="Times New Roman"/>
        </w:rPr>
        <w:t xml:space="preserve"> to gauge how our students were progressing</w:t>
      </w:r>
      <w:r w:rsidR="00131291">
        <w:rPr>
          <w:rFonts w:ascii="Times New Roman" w:hAnsi="Times New Roman"/>
        </w:rPr>
        <w:t xml:space="preserve">. Thus it was very difficult to make any judgements as to how students performed across the nation. Even the state based assessments that preceded NAPLAN were sufficiently different from each other to make comparisons fraught. </w:t>
      </w:r>
      <w:r w:rsidR="002E7002">
        <w:rPr>
          <w:rFonts w:ascii="Times New Roman" w:hAnsi="Times New Roman"/>
        </w:rPr>
        <w:t xml:space="preserve">Different emphases, formats, and scoring protocols were common. </w:t>
      </w:r>
      <w:r w:rsidR="00131291">
        <w:rPr>
          <w:rFonts w:ascii="Times New Roman" w:hAnsi="Times New Roman"/>
        </w:rPr>
        <w:t xml:space="preserve">Defining </w:t>
      </w:r>
      <w:r w:rsidR="00087384">
        <w:rPr>
          <w:rFonts w:ascii="Times New Roman" w:hAnsi="Times New Roman"/>
        </w:rPr>
        <w:t xml:space="preserve">where to </w:t>
      </w:r>
      <w:r w:rsidR="006E77AE">
        <w:rPr>
          <w:rFonts w:ascii="Times New Roman" w:hAnsi="Times New Roman"/>
        </w:rPr>
        <w:t>establish</w:t>
      </w:r>
      <w:r w:rsidR="00087384">
        <w:rPr>
          <w:rFonts w:ascii="Times New Roman" w:hAnsi="Times New Roman"/>
        </w:rPr>
        <w:t xml:space="preserve"> </w:t>
      </w:r>
      <w:r w:rsidR="00131291">
        <w:rPr>
          <w:rFonts w:ascii="Times New Roman" w:hAnsi="Times New Roman"/>
        </w:rPr>
        <w:t>the bands of competence var</w:t>
      </w:r>
      <w:r w:rsidR="006E77AE">
        <w:rPr>
          <w:rFonts w:ascii="Times New Roman" w:hAnsi="Times New Roman"/>
        </w:rPr>
        <w:t>ied significantly</w:t>
      </w:r>
      <w:r w:rsidR="00131291">
        <w:rPr>
          <w:rFonts w:ascii="Times New Roman" w:hAnsi="Times New Roman"/>
        </w:rPr>
        <w:t xml:space="preserve"> across studies.</w:t>
      </w:r>
      <w:r w:rsidR="00087384">
        <w:rPr>
          <w:rFonts w:ascii="Times New Roman" w:hAnsi="Times New Roman"/>
        </w:rPr>
        <w:t xml:space="preserve"> What does constitute an acceptable level of competence for this test or that test?</w:t>
      </w:r>
      <w:r w:rsidR="006E77AE">
        <w:rPr>
          <w:rFonts w:ascii="Times New Roman" w:hAnsi="Times New Roman"/>
        </w:rPr>
        <w:t xml:space="preserve"> Is it 50% correct - 80%, 25%?</w:t>
      </w:r>
      <w:r w:rsidR="002F5D81">
        <w:rPr>
          <w:rFonts w:ascii="Times New Roman" w:hAnsi="Times New Roman"/>
        </w:rPr>
        <w:t xml:space="preserve"> </w:t>
      </w:r>
    </w:p>
    <w:p w:rsidR="00131291" w:rsidRDefault="00131291" w:rsidP="00A726B3">
      <w:pPr>
        <w:pStyle w:val="Footer"/>
        <w:widowControl/>
        <w:tabs>
          <w:tab w:val="clear" w:pos="4252"/>
          <w:tab w:val="clear" w:pos="8504"/>
        </w:tabs>
        <w:spacing w:line="360" w:lineRule="auto"/>
        <w:rPr>
          <w:rFonts w:ascii="Times New Roman" w:hAnsi="Times New Roman"/>
        </w:rPr>
      </w:pPr>
    </w:p>
    <w:p w:rsidR="00155652" w:rsidRDefault="00155652" w:rsidP="00155652">
      <w:pPr>
        <w:widowControl/>
        <w:spacing w:line="360" w:lineRule="auto"/>
      </w:pPr>
      <w:r>
        <w:lastRenderedPageBreak/>
        <w:t xml:space="preserve">Looking back one can see signs of this variation: </w:t>
      </w:r>
    </w:p>
    <w:p w:rsidR="00155652" w:rsidRDefault="00155652" w:rsidP="00155652">
      <w:pPr>
        <w:widowControl/>
        <w:spacing w:line="360" w:lineRule="auto"/>
      </w:pPr>
      <w:r>
        <w:t xml:space="preserve">The Australian Government House of Representatives Enquiry (1993) estimated that between 10-20% of students finish primary school with literacy problems. In Victoria, </w:t>
      </w:r>
      <w:r w:rsidR="006E77AE">
        <w:t xml:space="preserve">about </w:t>
      </w:r>
      <w:r>
        <w:t xml:space="preserve">16% </w:t>
      </w:r>
      <w:r w:rsidR="006E77AE">
        <w:t>were</w:t>
      </w:r>
      <w:r>
        <w:t xml:space="preserve"> labelled reading disabled </w:t>
      </w:r>
      <w:r w:rsidR="002E7002">
        <w:t xml:space="preserve">in two studies </w:t>
      </w:r>
      <w:r>
        <w:t xml:space="preserve">(Prior, </w:t>
      </w:r>
      <w:proofErr w:type="spellStart"/>
      <w:r>
        <w:t>Sanson</w:t>
      </w:r>
      <w:proofErr w:type="spellEnd"/>
      <w:r>
        <w:t xml:space="preserve">, Smart, &amp; </w:t>
      </w:r>
      <w:proofErr w:type="spellStart"/>
      <w:r>
        <w:t>Oberklaid</w:t>
      </w:r>
      <w:proofErr w:type="spellEnd"/>
      <w:r>
        <w:t xml:space="preserve">, 1995; </w:t>
      </w:r>
      <w:proofErr w:type="spellStart"/>
      <w:r>
        <w:t>Richdale</w:t>
      </w:r>
      <w:proofErr w:type="spellEnd"/>
      <w:r>
        <w:t>, Reece, &amp; Lawson, 1996). Victorian Budget estimates (Public Accounts and Estimates Committee, 1999) anticipated that for the year 2000, 20% of Year 1 students</w:t>
      </w:r>
      <w:r w:rsidR="006E77AE">
        <w:t xml:space="preserve"> would</w:t>
      </w:r>
      <w:r>
        <w:t xml:space="preserve"> require the Reading Recovery program. Further concern </w:t>
      </w:r>
      <w:r w:rsidR="006E77AE">
        <w:t xml:space="preserve">was </w:t>
      </w:r>
      <w:r>
        <w:t>expressed that, after their Year Three at school, students with reading problems have little prospect of adequate progress (Australian Government House of Representatives Enquiry, 1993). Providing additional foundation for that fear was a Victorian study (Hill, 1995) that noted little discernible progres</w:t>
      </w:r>
      <w:r w:rsidR="006E77AE">
        <w:t xml:space="preserve">s in literacy for the lowest 10% </w:t>
      </w:r>
      <w:r>
        <w:t xml:space="preserve">between Year Four and Year Ten. </w:t>
      </w:r>
      <w:r w:rsidR="002E7002">
        <w:t xml:space="preserve">According </w:t>
      </w:r>
      <w:r>
        <w:t>to the Australian Council for Educational Research, more than 30% of Australian children entering high school (mainly in governm</w:t>
      </w:r>
      <w:r w:rsidR="006E77AE">
        <w:t>ent and Catholic schools) could</w:t>
      </w:r>
      <w:r>
        <w:t xml:space="preserve"> </w:t>
      </w:r>
      <w:r w:rsidR="002E7002">
        <w:t xml:space="preserve">not </w:t>
      </w:r>
      <w:r>
        <w:t>read or write properly (“Our desperate schools”, 2000).</w:t>
      </w:r>
    </w:p>
    <w:p w:rsidR="00131291" w:rsidRDefault="00131291" w:rsidP="00A726B3">
      <w:pPr>
        <w:pStyle w:val="Footer"/>
        <w:widowControl/>
        <w:tabs>
          <w:tab w:val="clear" w:pos="4252"/>
          <w:tab w:val="clear" w:pos="8504"/>
        </w:tabs>
        <w:spacing w:line="360" w:lineRule="auto"/>
        <w:rPr>
          <w:rFonts w:ascii="Times New Roman" w:hAnsi="Times New Roman"/>
        </w:rPr>
      </w:pPr>
    </w:p>
    <w:p w:rsidR="008C1698" w:rsidRDefault="00155652" w:rsidP="00996F14">
      <w:pPr>
        <w:pStyle w:val="Footer"/>
        <w:widowControl/>
        <w:tabs>
          <w:tab w:val="clear" w:pos="4252"/>
          <w:tab w:val="clear" w:pos="8504"/>
        </w:tabs>
        <w:spacing w:line="360" w:lineRule="auto"/>
        <w:rPr>
          <w:rFonts w:ascii="Times New Roman" w:hAnsi="Times New Roman"/>
        </w:rPr>
      </w:pPr>
      <w:r>
        <w:rPr>
          <w:rFonts w:ascii="Times New Roman" w:hAnsi="Times New Roman"/>
        </w:rPr>
        <w:t xml:space="preserve">In more recent times, the </w:t>
      </w:r>
      <w:r w:rsidR="00F31D83">
        <w:rPr>
          <w:rFonts w:ascii="Times New Roman" w:hAnsi="Times New Roman"/>
        </w:rPr>
        <w:t xml:space="preserve">Victorian </w:t>
      </w:r>
      <w:r>
        <w:rPr>
          <w:rFonts w:ascii="Times New Roman" w:hAnsi="Times New Roman"/>
        </w:rPr>
        <w:t xml:space="preserve">Auditor General (2003) noted that Reading Recovery was being provided to on average 40-50% </w:t>
      </w:r>
      <w:r w:rsidR="00595EFF">
        <w:rPr>
          <w:rFonts w:ascii="Times New Roman" w:hAnsi="Times New Roman"/>
        </w:rPr>
        <w:t>of Year 1 students, and in 2009 he reported</w:t>
      </w:r>
      <w:r>
        <w:rPr>
          <w:rFonts w:ascii="Times New Roman" w:hAnsi="Times New Roman"/>
        </w:rPr>
        <w:t xml:space="preserve"> that the budget for that program had climbed </w:t>
      </w:r>
      <w:r w:rsidR="006E77AE">
        <w:rPr>
          <w:rFonts w:ascii="Times New Roman" w:hAnsi="Times New Roman"/>
        </w:rPr>
        <w:t xml:space="preserve">even higher </w:t>
      </w:r>
      <w:r>
        <w:rPr>
          <w:rFonts w:ascii="Times New Roman" w:hAnsi="Times New Roman"/>
        </w:rPr>
        <w:t>each year since then</w:t>
      </w:r>
      <w:r w:rsidR="00595EFF">
        <w:rPr>
          <w:rFonts w:ascii="Times New Roman" w:hAnsi="Times New Roman"/>
        </w:rPr>
        <w:t>.</w:t>
      </w:r>
      <w:r w:rsidR="006E77AE">
        <w:rPr>
          <w:rFonts w:ascii="Times New Roman" w:hAnsi="Times New Roman"/>
        </w:rPr>
        <w:t xml:space="preserve"> </w:t>
      </w:r>
      <w:r w:rsidR="002F5D81">
        <w:rPr>
          <w:rFonts w:ascii="Times New Roman" w:hAnsi="Times New Roman"/>
        </w:rPr>
        <w:t xml:space="preserve">This gave pause for concern. How could so many students after a year or so of reading instruction require such extensive and costly remedial help? Could it be that initial reading instruction was not </w:t>
      </w:r>
      <w:r w:rsidR="002E7002">
        <w:rPr>
          <w:rFonts w:ascii="Times New Roman" w:hAnsi="Times New Roman"/>
        </w:rPr>
        <w:t>adequate</w:t>
      </w:r>
      <w:r w:rsidR="002F5D81">
        <w:rPr>
          <w:rFonts w:ascii="Times New Roman" w:hAnsi="Times New Roman"/>
        </w:rPr>
        <w:t xml:space="preserve">? </w:t>
      </w:r>
      <w:r w:rsidR="006E77AE">
        <w:rPr>
          <w:rFonts w:ascii="Times New Roman" w:hAnsi="Times New Roman"/>
        </w:rPr>
        <w:t>The introduction of state and then national assessment provided larger samples than were available during earlier times, and a troubling picture began to emerge.</w:t>
      </w:r>
    </w:p>
    <w:p w:rsidR="00996F14" w:rsidRPr="00996F14" w:rsidRDefault="00996F14" w:rsidP="00996F14">
      <w:pPr>
        <w:spacing w:before="100" w:beforeAutospacing="1" w:after="100" w:afterAutospacing="1" w:line="360" w:lineRule="auto"/>
        <w:outlineLvl w:val="1"/>
        <w:rPr>
          <w:b/>
        </w:rPr>
      </w:pPr>
      <w:r w:rsidRPr="00996F14">
        <w:rPr>
          <w:b/>
        </w:rPr>
        <w:t>National and international assessment</w:t>
      </w:r>
    </w:p>
    <w:p w:rsidR="009E733C" w:rsidRDefault="006E77AE" w:rsidP="00996F14">
      <w:pPr>
        <w:spacing w:before="100" w:beforeAutospacing="1" w:after="100" w:afterAutospacing="1" w:line="360" w:lineRule="auto"/>
        <w:outlineLvl w:val="1"/>
      </w:pPr>
      <w:r w:rsidRPr="008C1698">
        <w:t xml:space="preserve">The </w:t>
      </w:r>
      <w:r w:rsidR="008C1698" w:rsidRPr="008C1698">
        <w:t>Australian Bureau of Statistics in 2008 reported that almost half of all Australians aged 15-74 years had literacy skills below the level necessary to participate at even a basic level in our complex society. For example, they may have trouble managing transport timetable, completing basic forms, reading medicine labels, or interpreting weather maps.</w:t>
      </w:r>
      <w:r w:rsidR="008C1698">
        <w:t xml:space="preserve"> </w:t>
      </w:r>
      <w:r w:rsidR="00996F14">
        <w:t>This indicates that any problems we have with literacy are not entirely new. How did we arrive at this position? One reason is that before broad-scale assessment our community was in the dark about the true state of affairs.</w:t>
      </w:r>
    </w:p>
    <w:p w:rsidR="009E733C" w:rsidRDefault="00996F14" w:rsidP="002E7002">
      <w:pPr>
        <w:spacing w:before="100" w:beforeAutospacing="1" w:after="100" w:afterAutospacing="1" w:line="360" w:lineRule="auto"/>
        <w:outlineLvl w:val="1"/>
        <w:rPr>
          <w:szCs w:val="24"/>
          <w:lang w:eastAsia="en-AU"/>
        </w:rPr>
      </w:pPr>
      <w:r>
        <w:t>Reinforcing that alarming findin</w:t>
      </w:r>
      <w:r w:rsidR="00AA1833">
        <w:t>g</w:t>
      </w:r>
      <w:r w:rsidR="009E733C">
        <w:t xml:space="preserve"> </w:t>
      </w:r>
      <w:r w:rsidR="009E733C" w:rsidRPr="002E667B">
        <w:rPr>
          <w:szCs w:val="24"/>
          <w:lang w:eastAsia="en-AU"/>
        </w:rPr>
        <w:t xml:space="preserve">an OECD study </w:t>
      </w:r>
      <w:r w:rsidR="009E733C">
        <w:rPr>
          <w:szCs w:val="24"/>
          <w:lang w:eastAsia="en-AU"/>
        </w:rPr>
        <w:t>(</w:t>
      </w:r>
      <w:r w:rsidR="009E733C" w:rsidRPr="002E667B">
        <w:rPr>
          <w:szCs w:val="24"/>
          <w:lang w:eastAsia="en-AU"/>
        </w:rPr>
        <w:t>Programme for the International Assessment of Adult Competencies</w:t>
      </w:r>
      <w:r w:rsidR="009E733C">
        <w:rPr>
          <w:szCs w:val="24"/>
          <w:lang w:eastAsia="en-AU"/>
        </w:rPr>
        <w:t>,</w:t>
      </w:r>
      <w:r w:rsidR="009E733C" w:rsidRPr="002E667B">
        <w:rPr>
          <w:szCs w:val="24"/>
          <w:lang w:eastAsia="en-AU"/>
        </w:rPr>
        <w:t xml:space="preserve"> PIAAC)</w:t>
      </w:r>
      <w:r w:rsidR="009E733C">
        <w:rPr>
          <w:szCs w:val="24"/>
          <w:lang w:eastAsia="en-AU"/>
        </w:rPr>
        <w:t xml:space="preserve"> </w:t>
      </w:r>
      <w:r w:rsidR="002E7002">
        <w:rPr>
          <w:szCs w:val="24"/>
          <w:lang w:eastAsia="en-AU"/>
        </w:rPr>
        <w:t>revealed</w:t>
      </w:r>
      <w:r w:rsidR="009E733C" w:rsidRPr="002E667B">
        <w:rPr>
          <w:szCs w:val="24"/>
          <w:lang w:eastAsia="en-AU"/>
        </w:rPr>
        <w:t xml:space="preserve"> that</w:t>
      </w:r>
      <w:r w:rsidR="009E733C">
        <w:rPr>
          <w:szCs w:val="24"/>
          <w:lang w:eastAsia="en-AU"/>
        </w:rPr>
        <w:t>:</w:t>
      </w:r>
    </w:p>
    <w:p w:rsidR="009E733C" w:rsidRDefault="009E733C" w:rsidP="00D97274">
      <w:pPr>
        <w:spacing w:before="100" w:beforeAutospacing="1" w:after="100" w:afterAutospacing="1" w:line="276" w:lineRule="auto"/>
        <w:ind w:left="851"/>
        <w:outlineLvl w:val="1"/>
      </w:pPr>
      <w:r w:rsidRPr="002E667B">
        <w:rPr>
          <w:szCs w:val="24"/>
          <w:lang w:eastAsia="en-AU"/>
        </w:rPr>
        <w:t>Many adult Australians do not possess the literacy and numeracy skills necessary to participate fully in modern life and work.</w:t>
      </w:r>
      <w:r>
        <w:rPr>
          <w:szCs w:val="24"/>
          <w:lang w:eastAsia="en-AU"/>
        </w:rPr>
        <w:t xml:space="preserve"> … </w:t>
      </w:r>
      <w:r w:rsidRPr="002E667B">
        <w:rPr>
          <w:szCs w:val="24"/>
          <w:lang w:eastAsia="en-AU"/>
        </w:rPr>
        <w:t>Results from 2011-12 show that about 7.3 million or 44 per cent of adult Australians achieved in the lowest two bands for literacy, while about 8.9 million or 55 per cent achieved in the lowest two bands for numeracy</w:t>
      </w:r>
      <w:r>
        <w:rPr>
          <w:szCs w:val="24"/>
          <w:lang w:eastAsia="en-AU"/>
        </w:rPr>
        <w:t xml:space="preserve"> (</w:t>
      </w:r>
      <w:r w:rsidRPr="002E667B">
        <w:rPr>
          <w:bCs/>
          <w:szCs w:val="36"/>
          <w:lang w:eastAsia="en-AU"/>
        </w:rPr>
        <w:t>ACER</w:t>
      </w:r>
      <w:r>
        <w:rPr>
          <w:bCs/>
          <w:szCs w:val="36"/>
          <w:lang w:eastAsia="en-AU"/>
        </w:rPr>
        <w:t xml:space="preserve">, </w:t>
      </w:r>
      <w:r w:rsidRPr="002E667B">
        <w:rPr>
          <w:bCs/>
          <w:szCs w:val="36"/>
          <w:lang w:eastAsia="en-AU"/>
        </w:rPr>
        <w:t>2013).</w:t>
      </w:r>
    </w:p>
    <w:p w:rsidR="00A726B3" w:rsidRPr="008C1698" w:rsidRDefault="00A726B3" w:rsidP="008C1698">
      <w:pPr>
        <w:pStyle w:val="Footer"/>
        <w:widowControl/>
        <w:tabs>
          <w:tab w:val="clear" w:pos="4252"/>
          <w:tab w:val="clear" w:pos="8504"/>
        </w:tabs>
        <w:spacing w:line="360" w:lineRule="auto"/>
        <w:rPr>
          <w:rFonts w:ascii="Times New Roman" w:hAnsi="Times New Roman"/>
        </w:rPr>
      </w:pPr>
      <w:r>
        <w:rPr>
          <w:rFonts w:ascii="Times New Roman" w:hAnsi="Times New Roman"/>
        </w:rPr>
        <w:lastRenderedPageBreak/>
        <w:t xml:space="preserve">There is </w:t>
      </w:r>
      <w:r w:rsidR="00996F14">
        <w:rPr>
          <w:rFonts w:ascii="Times New Roman" w:hAnsi="Times New Roman"/>
        </w:rPr>
        <w:t>clearly a</w:t>
      </w:r>
      <w:r w:rsidR="008C1698">
        <w:rPr>
          <w:rFonts w:ascii="Times New Roman" w:hAnsi="Times New Roman"/>
        </w:rPr>
        <w:t xml:space="preserve"> </w:t>
      </w:r>
      <w:r>
        <w:rPr>
          <w:rFonts w:ascii="Times New Roman" w:hAnsi="Times New Roman"/>
        </w:rPr>
        <w:t>concern tha</w:t>
      </w:r>
      <w:r w:rsidR="004F156F">
        <w:rPr>
          <w:rFonts w:ascii="Times New Roman" w:hAnsi="Times New Roman"/>
        </w:rPr>
        <w:t>t</w:t>
      </w:r>
      <w:r w:rsidR="002E7002">
        <w:rPr>
          <w:rFonts w:ascii="Times New Roman" w:hAnsi="Times New Roman"/>
        </w:rPr>
        <w:t xml:space="preserve"> both</w:t>
      </w:r>
      <w:r>
        <w:rPr>
          <w:rFonts w:ascii="Times New Roman" w:hAnsi="Times New Roman"/>
        </w:rPr>
        <w:t xml:space="preserve"> national and international comparisons have not been flattering</w:t>
      </w:r>
      <w:r w:rsidR="00996F14">
        <w:rPr>
          <w:rFonts w:ascii="Times New Roman" w:hAnsi="Times New Roman"/>
        </w:rPr>
        <w:t xml:space="preserve"> to us</w:t>
      </w:r>
      <w:r w:rsidRPr="008C1698">
        <w:rPr>
          <w:rFonts w:ascii="Times New Roman" w:hAnsi="Times New Roman"/>
        </w:rPr>
        <w:t xml:space="preserve">. There is a public perception that either educational outcomes for students have been </w:t>
      </w:r>
      <w:r w:rsidR="00996F14">
        <w:rPr>
          <w:rFonts w:ascii="Times New Roman" w:hAnsi="Times New Roman"/>
        </w:rPr>
        <w:t xml:space="preserve">further </w:t>
      </w:r>
      <w:r w:rsidRPr="008C1698">
        <w:rPr>
          <w:rFonts w:ascii="Times New Roman" w:hAnsi="Times New Roman"/>
        </w:rPr>
        <w:t>declining or that the education system is increasingly less able to meet rising community and employer expectations (Jones, 2012).</w:t>
      </w:r>
      <w:r>
        <w:t xml:space="preserve"> </w:t>
      </w:r>
    </w:p>
    <w:p w:rsidR="00A726B3" w:rsidRDefault="00A726B3" w:rsidP="00A726B3">
      <w:pPr>
        <w:spacing w:line="360" w:lineRule="auto"/>
      </w:pPr>
    </w:p>
    <w:p w:rsidR="0002030F" w:rsidRDefault="00A726B3" w:rsidP="00A726B3">
      <w:pPr>
        <w:spacing w:line="360" w:lineRule="auto"/>
        <w:rPr>
          <w:lang w:val="en"/>
        </w:rPr>
      </w:pPr>
      <w:r w:rsidRPr="00EC365E">
        <w:t xml:space="preserve">Parental concerns about literacy are becoming increasingly evident. In the </w:t>
      </w:r>
      <w:r w:rsidRPr="00EC365E">
        <w:rPr>
          <w:i/>
        </w:rPr>
        <w:t xml:space="preserve">Parents’ Attitudes to Schooling </w:t>
      </w:r>
      <w:r w:rsidRPr="00EC365E">
        <w:t>report (</w:t>
      </w:r>
      <w:r w:rsidRPr="00EC365E">
        <w:rPr>
          <w:bCs/>
        </w:rPr>
        <w:t>Department of Education, Science and Training</w:t>
      </w:r>
      <w:r w:rsidRPr="00EC365E">
        <w:t xml:space="preserve">, 2007), only 37.5% of the surveyed parents believed that students were leaving school with adequate skills in literacy. </w:t>
      </w:r>
      <w:r>
        <w:t xml:space="preserve">There </w:t>
      </w:r>
      <w:r w:rsidRPr="00EC365E">
        <w:rPr>
          <w:lang w:val="en"/>
        </w:rPr>
        <w:t>has</w:t>
      </w:r>
      <w:r>
        <w:rPr>
          <w:lang w:val="en"/>
        </w:rPr>
        <w:t xml:space="preserve"> been an</w:t>
      </w:r>
      <w:r w:rsidRPr="00EC365E">
        <w:rPr>
          <w:lang w:val="en"/>
        </w:rPr>
        <w:t xml:space="preserve"> </w:t>
      </w:r>
      <w:r>
        <w:rPr>
          <w:lang w:val="en"/>
        </w:rPr>
        <w:t>increase</w:t>
      </w:r>
      <w:r w:rsidRPr="00EC365E">
        <w:rPr>
          <w:lang w:val="en"/>
        </w:rPr>
        <w:t xml:space="preserve"> </w:t>
      </w:r>
      <w:r>
        <w:rPr>
          <w:lang w:val="en"/>
        </w:rPr>
        <w:t xml:space="preserve">in </w:t>
      </w:r>
      <w:r w:rsidRPr="00EC365E">
        <w:rPr>
          <w:lang w:val="en"/>
        </w:rPr>
        <w:t xml:space="preserve">dissatisfaction since the </w:t>
      </w:r>
      <w:r>
        <w:rPr>
          <w:lang w:val="en"/>
        </w:rPr>
        <w:t xml:space="preserve">previous </w:t>
      </w:r>
      <w:r w:rsidRPr="00EC365E">
        <w:rPr>
          <w:i/>
          <w:lang w:val="en"/>
        </w:rPr>
        <w:t>Parents' Attitudes to Schooling</w:t>
      </w:r>
      <w:r w:rsidRPr="00EC365E">
        <w:rPr>
          <w:lang w:val="en"/>
        </w:rPr>
        <w:t xml:space="preserve"> survey in 2003, whe</w:t>
      </w:r>
      <w:r>
        <w:rPr>
          <w:lang w:val="en"/>
        </w:rPr>
        <w:t>n 61</w:t>
      </w:r>
      <w:r w:rsidRPr="00EC365E">
        <w:t>%</w:t>
      </w:r>
      <w:r>
        <w:t xml:space="preserve"> </w:t>
      </w:r>
      <w:r w:rsidRPr="00EC365E">
        <w:rPr>
          <w:lang w:val="en"/>
        </w:rPr>
        <w:t>of parents</w:t>
      </w:r>
      <w:r>
        <w:rPr>
          <w:lang w:val="en"/>
        </w:rPr>
        <w:t xml:space="preserve"> considered primary school education </w:t>
      </w:r>
      <w:r w:rsidRPr="00EC365E">
        <w:rPr>
          <w:lang w:val="en"/>
        </w:rPr>
        <w:t>as good or very good, and 51</w:t>
      </w:r>
      <w:r w:rsidRPr="00EC365E">
        <w:t>%</w:t>
      </w:r>
      <w:r w:rsidRPr="00EC365E">
        <w:rPr>
          <w:lang w:val="en"/>
        </w:rPr>
        <w:t xml:space="preserve"> </w:t>
      </w:r>
      <w:r>
        <w:rPr>
          <w:lang w:val="en"/>
        </w:rPr>
        <w:t xml:space="preserve">reported secondary education </w:t>
      </w:r>
      <w:r w:rsidRPr="00EC365E">
        <w:rPr>
          <w:lang w:val="en"/>
        </w:rPr>
        <w:t xml:space="preserve">as good or very good. </w:t>
      </w:r>
      <w:r w:rsidR="0002030F">
        <w:rPr>
          <w:lang w:val="en"/>
        </w:rPr>
        <w:t xml:space="preserve">About </w:t>
      </w:r>
      <w:r w:rsidR="0002030F" w:rsidRPr="0002030F">
        <w:rPr>
          <w:lang w:val="en"/>
        </w:rPr>
        <w:t xml:space="preserve">88 per cent </w:t>
      </w:r>
      <w:r w:rsidR="0002030F">
        <w:rPr>
          <w:lang w:val="en"/>
        </w:rPr>
        <w:t xml:space="preserve">of parents supported the use of a </w:t>
      </w:r>
      <w:r w:rsidR="0002030F" w:rsidRPr="0002030F">
        <w:rPr>
          <w:lang w:val="en"/>
        </w:rPr>
        <w:t>standard</w:t>
      </w:r>
      <w:r w:rsidR="0002030F">
        <w:rPr>
          <w:lang w:val="en"/>
        </w:rPr>
        <w:t xml:space="preserve"> national</w:t>
      </w:r>
      <w:r w:rsidR="0002030F" w:rsidRPr="0002030F">
        <w:rPr>
          <w:lang w:val="en"/>
        </w:rPr>
        <w:t xml:space="preserve"> process for </w:t>
      </w:r>
      <w:r w:rsidR="0002030F">
        <w:rPr>
          <w:lang w:val="en"/>
        </w:rPr>
        <w:t xml:space="preserve">assessing the </w:t>
      </w:r>
      <w:r w:rsidR="0002030F" w:rsidRPr="0002030F">
        <w:rPr>
          <w:lang w:val="en"/>
        </w:rPr>
        <w:t>skills of students</w:t>
      </w:r>
      <w:r w:rsidR="0002030F">
        <w:rPr>
          <w:lang w:val="en"/>
        </w:rPr>
        <w:t>.</w:t>
      </w:r>
      <w:r w:rsidR="0002030F" w:rsidRPr="0002030F">
        <w:rPr>
          <w:lang w:val="en"/>
        </w:rPr>
        <w:t xml:space="preserve"> </w:t>
      </w:r>
      <w:r w:rsidR="0002030F">
        <w:rPr>
          <w:lang w:val="en"/>
        </w:rPr>
        <w:t xml:space="preserve">This </w:t>
      </w:r>
      <w:r w:rsidR="00792AE0">
        <w:rPr>
          <w:lang w:val="en"/>
        </w:rPr>
        <w:t>level of</w:t>
      </w:r>
      <w:r w:rsidR="0002030F">
        <w:rPr>
          <w:lang w:val="en"/>
        </w:rPr>
        <w:t xml:space="preserve"> </w:t>
      </w:r>
      <w:r w:rsidR="00792AE0">
        <w:rPr>
          <w:lang w:val="en"/>
        </w:rPr>
        <w:t xml:space="preserve">NAPLAN </w:t>
      </w:r>
      <w:r w:rsidR="0002030F">
        <w:rPr>
          <w:lang w:val="en"/>
        </w:rPr>
        <w:t>support is markedly different to that expressed by many employed within the education field.</w:t>
      </w:r>
    </w:p>
    <w:p w:rsidR="0002030F" w:rsidRDefault="0002030F" w:rsidP="00A726B3">
      <w:pPr>
        <w:spacing w:line="360" w:lineRule="auto"/>
        <w:rPr>
          <w:lang w:val="en"/>
        </w:rPr>
      </w:pPr>
    </w:p>
    <w:p w:rsidR="00A726B3" w:rsidRDefault="006E77AE" w:rsidP="00792AE0">
      <w:pPr>
        <w:spacing w:line="360" w:lineRule="auto"/>
      </w:pPr>
      <w:r>
        <w:t>Press</w:t>
      </w:r>
      <w:r w:rsidR="00A726B3" w:rsidRPr="00EC365E">
        <w:t xml:space="preserve"> r</w:t>
      </w:r>
      <w:r w:rsidR="00A726B3">
        <w:t>eports</w:t>
      </w:r>
      <w:r w:rsidR="00A726B3" w:rsidRPr="00EC365E">
        <w:t xml:space="preserve"> suggest that employers </w:t>
      </w:r>
      <w:r w:rsidR="00A726B3">
        <w:t xml:space="preserve">too </w:t>
      </w:r>
      <w:r w:rsidR="00A726B3" w:rsidRPr="00EC365E">
        <w:t>have concerns about literacy development among young people generally, not simply for those usually considered to comprise an at-risk group (</w:t>
      </w:r>
      <w:r w:rsidR="00AA1833">
        <w:rPr>
          <w:rStyle w:val="st"/>
        </w:rPr>
        <w:t>Australian Industry Group,</w:t>
      </w:r>
      <w:r w:rsidR="00AA1833" w:rsidRPr="003F2DC1">
        <w:rPr>
          <w:rStyle w:val="st"/>
        </w:rPr>
        <w:t xml:space="preserve"> 2016</w:t>
      </w:r>
      <w:r w:rsidR="00AA1833">
        <w:rPr>
          <w:rStyle w:val="st"/>
        </w:rPr>
        <w:t>;</w:t>
      </w:r>
      <w:r w:rsidR="00AA1833" w:rsidRPr="003F2DC1">
        <w:rPr>
          <w:rStyle w:val="st"/>
        </w:rPr>
        <w:t xml:space="preserve"> </w:t>
      </w:r>
      <w:r w:rsidR="00792AE0">
        <w:rPr>
          <w:bCs/>
          <w:color w:val="000000"/>
          <w:szCs w:val="24"/>
        </w:rPr>
        <w:t xml:space="preserve">Business Council of Australia, 2003; </w:t>
      </w:r>
      <w:r w:rsidR="00A726B3" w:rsidRPr="00EC365E">
        <w:t>Collier, 2008).</w:t>
      </w:r>
    </w:p>
    <w:p w:rsidR="00AA1833" w:rsidRDefault="00AA1833" w:rsidP="00792AE0">
      <w:pPr>
        <w:spacing w:line="360" w:lineRule="auto"/>
      </w:pPr>
    </w:p>
    <w:p w:rsidR="00A726B3" w:rsidRDefault="008C1698" w:rsidP="00A726B3">
      <w:pPr>
        <w:spacing w:line="360" w:lineRule="auto"/>
      </w:pPr>
      <w:r>
        <w:t>This scrutiny of</w:t>
      </w:r>
      <w:r w:rsidR="00AA1833">
        <w:t xml:space="preserve"> public education is</w:t>
      </w:r>
      <w:r w:rsidR="00A726B3">
        <w:t xml:space="preserve"> not new; however, the focus in recent times has shifted</w:t>
      </w:r>
      <w:r w:rsidR="006E77AE">
        <w:t xml:space="preserve"> as the real rate of student performance becomes common knowledge</w:t>
      </w:r>
      <w:r w:rsidR="00A726B3">
        <w:t xml:space="preserve">. Concerns that have arisen over </w:t>
      </w:r>
      <w:r w:rsidR="006E77AE">
        <w:t>recent</w:t>
      </w:r>
      <w:r w:rsidR="00A726B3">
        <w:t xml:space="preserve"> years include apparent national and state test score declines, unflattering international achievement comparisons</w:t>
      </w:r>
      <w:r w:rsidR="00303FBE">
        <w:t xml:space="preserve"> (ACER, 2010),</w:t>
      </w:r>
      <w:r w:rsidR="00A726B3">
        <w:t xml:space="preserve"> the failure of</w:t>
      </w:r>
      <w:r w:rsidR="000612FD">
        <w:t xml:space="preserve"> large</w:t>
      </w:r>
      <w:r w:rsidR="00A726B3">
        <w:t xml:space="preserve"> funding increases to produce discernible results</w:t>
      </w:r>
      <w:r w:rsidR="00303FBE">
        <w:t xml:space="preserve"> (</w:t>
      </w:r>
      <w:r w:rsidR="00303FBE" w:rsidRPr="00A246A3">
        <w:rPr>
          <w:color w:val="000000"/>
        </w:rPr>
        <w:t>DEECD</w:t>
      </w:r>
      <w:r w:rsidR="00303FBE">
        <w:rPr>
          <w:color w:val="000000"/>
        </w:rPr>
        <w:t xml:space="preserve">, </w:t>
      </w:r>
      <w:r w:rsidR="00303FBE" w:rsidRPr="00A246A3">
        <w:rPr>
          <w:color w:val="000000"/>
        </w:rPr>
        <w:t>2012</w:t>
      </w:r>
      <w:r w:rsidR="00303FBE">
        <w:rPr>
          <w:color w:val="000000"/>
        </w:rPr>
        <w:t>;</w:t>
      </w:r>
      <w:r w:rsidR="00303FBE">
        <w:rPr>
          <w:i/>
          <w:color w:val="000000"/>
        </w:rPr>
        <w:t xml:space="preserve"> </w:t>
      </w:r>
      <w:r w:rsidR="00303FBE" w:rsidRPr="008C164E">
        <w:rPr>
          <w:color w:val="000000"/>
        </w:rPr>
        <w:t>Leigh</w:t>
      </w:r>
      <w:r w:rsidR="00303FBE">
        <w:rPr>
          <w:color w:val="000000"/>
        </w:rPr>
        <w:t xml:space="preserve"> </w:t>
      </w:r>
      <w:r w:rsidR="00303FBE" w:rsidRPr="008C164E">
        <w:rPr>
          <w:color w:val="000000"/>
        </w:rPr>
        <w:t xml:space="preserve">&amp; Ryan, </w:t>
      </w:r>
      <w:r w:rsidR="00303FBE">
        <w:rPr>
          <w:color w:val="000000"/>
        </w:rPr>
        <w:t>2008</w:t>
      </w:r>
      <w:r w:rsidR="0024356B">
        <w:rPr>
          <w:color w:val="000000"/>
        </w:rPr>
        <w:t>a</w:t>
      </w:r>
      <w:r w:rsidR="0002030F">
        <w:rPr>
          <w:color w:val="000000"/>
        </w:rPr>
        <w:t xml:space="preserve">; </w:t>
      </w:r>
      <w:r w:rsidR="0002030F">
        <w:t>Nous Group Consortium,</w:t>
      </w:r>
      <w:r w:rsidR="0002030F" w:rsidRPr="008C164E">
        <w:t xml:space="preserve"> </w:t>
      </w:r>
      <w:r w:rsidR="0002030F">
        <w:t>2011</w:t>
      </w:r>
      <w:r w:rsidR="00303FBE">
        <w:rPr>
          <w:color w:val="000000"/>
        </w:rPr>
        <w:t>)</w:t>
      </w:r>
      <w:r w:rsidR="00A726B3">
        <w:t>, high school</w:t>
      </w:r>
      <w:r w:rsidR="004F156F">
        <w:t>-</w:t>
      </w:r>
      <w:r w:rsidR="00A726B3">
        <w:t xml:space="preserve">dropout rates, and a perception that </w:t>
      </w:r>
      <w:r w:rsidR="002C48E8">
        <w:t>employment skill</w:t>
      </w:r>
      <w:r w:rsidR="00A726B3">
        <w:t xml:space="preserve"> </w:t>
      </w:r>
      <w:r w:rsidR="006E77AE">
        <w:t xml:space="preserve">demands </w:t>
      </w:r>
      <w:r w:rsidR="00A726B3">
        <w:t xml:space="preserve">are </w:t>
      </w:r>
      <w:r w:rsidR="002C48E8">
        <w:t>not being adequately met by the education system</w:t>
      </w:r>
      <w:r w:rsidR="00A726B3">
        <w:t xml:space="preserve"> </w:t>
      </w:r>
      <w:r w:rsidR="0002030F">
        <w:t>(</w:t>
      </w:r>
      <w:r w:rsidR="0002030F" w:rsidRPr="00EC365E">
        <w:t>Collier, 2008</w:t>
      </w:r>
      <w:r w:rsidR="0002030F">
        <w:t xml:space="preserve">; </w:t>
      </w:r>
      <w:r w:rsidR="00A726B3">
        <w:t>Levin, 1998). The press has displayed increased interest in highlighting these issues, thus</w:t>
      </w:r>
      <w:r w:rsidR="004F156F">
        <w:t xml:space="preserve"> further</w:t>
      </w:r>
      <w:r w:rsidR="00A726B3">
        <w:t xml:space="preserve"> raising community awareness. Th</w:t>
      </w:r>
      <w:r w:rsidR="004F156F">
        <w:t>us th</w:t>
      </w:r>
      <w:r w:rsidR="00A726B3">
        <w:t>e expanding role for both national and international assessments has brought the issue further to public attention.</w:t>
      </w:r>
    </w:p>
    <w:p w:rsidR="00A726B3" w:rsidRDefault="00A726B3" w:rsidP="00A726B3">
      <w:pPr>
        <w:pStyle w:val="Footer"/>
        <w:widowControl/>
        <w:tabs>
          <w:tab w:val="clear" w:pos="4252"/>
          <w:tab w:val="clear" w:pos="8504"/>
        </w:tabs>
        <w:spacing w:line="360" w:lineRule="auto"/>
        <w:rPr>
          <w:rFonts w:ascii="Times New Roman" w:hAnsi="Times New Roman"/>
        </w:rPr>
      </w:pPr>
    </w:p>
    <w:p w:rsidR="003075D3" w:rsidRDefault="00A726B3" w:rsidP="003075D3">
      <w:pPr>
        <w:spacing w:line="360" w:lineRule="auto"/>
      </w:pPr>
      <w:r>
        <w:t xml:space="preserve">There appears </w:t>
      </w:r>
      <w:r w:rsidR="002C48E8">
        <w:t xml:space="preserve">now </w:t>
      </w:r>
      <w:r>
        <w:t xml:space="preserve">to be a public perception that there are serious problems in the education system’s capacity to meet </w:t>
      </w:r>
      <w:r w:rsidR="002C48E8">
        <w:t xml:space="preserve">their </w:t>
      </w:r>
      <w:r>
        <w:t xml:space="preserve">expectations. In the past, some teacher organisations have argued that the issues </w:t>
      </w:r>
      <w:r w:rsidR="002C48E8">
        <w:t xml:space="preserve">of student progress </w:t>
      </w:r>
      <w:r>
        <w:t xml:space="preserve">should be left in the hands of teachers, and that the school performance of students is quite acceptable compared with that of other nations. </w:t>
      </w:r>
      <w:r w:rsidR="004F156F">
        <w:t xml:space="preserve">In my work - initially as a teacher, then as a school educational psychologist, and eventually in the RMIT Psychology Clinic over a forty year period, I experienced many examples of parents expressing dismay that their early concerns about their child’s progress were deflected by teachers. Usually, it was not until Year 4 or above that schools reported to </w:t>
      </w:r>
      <w:r w:rsidR="004F156F">
        <w:lastRenderedPageBreak/>
        <w:t xml:space="preserve">parents that their child was struggling. </w:t>
      </w:r>
      <w:r w:rsidR="00557F34">
        <w:t>This delay makes effective assistance far more difficult. One finding was that it takes four times as many resources to resolve a literacy problem by Year 4 than it does in Year 1</w:t>
      </w:r>
      <w:r w:rsidR="00AD3EE1">
        <w:t xml:space="preserve"> (</w:t>
      </w:r>
      <w:r w:rsidR="00AD3EE1">
        <w:rPr>
          <w:rStyle w:val="int"/>
          <w:szCs w:val="24"/>
        </w:rPr>
        <w:t xml:space="preserve">Pfeiffer et al., </w:t>
      </w:r>
      <w:r w:rsidR="00AD3EE1" w:rsidRPr="00B7087C">
        <w:rPr>
          <w:rStyle w:val="int"/>
          <w:szCs w:val="24"/>
        </w:rPr>
        <w:t>2001).</w:t>
      </w:r>
      <w:r w:rsidR="00AD3EE1">
        <w:t xml:space="preserve"> </w:t>
      </w:r>
      <w:r w:rsidR="0079636F">
        <w:t>This problem only intensifies as students approach upper primary and secondary school (</w:t>
      </w:r>
      <w:proofErr w:type="spellStart"/>
      <w:r w:rsidR="0079636F" w:rsidRPr="0079636F">
        <w:t>Wanzek</w:t>
      </w:r>
      <w:proofErr w:type="spellEnd"/>
      <w:r w:rsidR="0079636F" w:rsidRPr="0079636F">
        <w:t xml:space="preserve"> </w:t>
      </w:r>
      <w:r w:rsidR="0079636F">
        <w:t xml:space="preserve">et al., </w:t>
      </w:r>
      <w:r w:rsidR="0079636F" w:rsidRPr="0079636F">
        <w:t>2013).</w:t>
      </w:r>
      <w:r w:rsidR="0079636F">
        <w:t xml:space="preserve"> </w:t>
      </w:r>
      <w:r w:rsidR="003075D3">
        <w:t>Equally troubling was the</w:t>
      </w:r>
      <w:r w:rsidR="003075D3" w:rsidRPr="00B7087C">
        <w:t xml:space="preserve"> </w:t>
      </w:r>
      <w:proofErr w:type="spellStart"/>
      <w:r w:rsidR="003075D3" w:rsidRPr="00B7087C">
        <w:t>Lesnick</w:t>
      </w:r>
      <w:proofErr w:type="spellEnd"/>
      <w:r w:rsidR="003075D3" w:rsidRPr="00B7087C">
        <w:t xml:space="preserve">, </w:t>
      </w:r>
      <w:proofErr w:type="spellStart"/>
      <w:r w:rsidR="003075D3" w:rsidRPr="00B7087C">
        <w:t>Goerge</w:t>
      </w:r>
      <w:proofErr w:type="spellEnd"/>
      <w:r w:rsidR="003075D3" w:rsidRPr="00B7087C">
        <w:t xml:space="preserve">, </w:t>
      </w:r>
      <w:proofErr w:type="spellStart"/>
      <w:r w:rsidR="003075D3" w:rsidRPr="00B7087C">
        <w:t>Smithgall</w:t>
      </w:r>
      <w:proofErr w:type="spellEnd"/>
      <w:r w:rsidR="003075D3" w:rsidRPr="00B7087C">
        <w:t xml:space="preserve">, </w:t>
      </w:r>
      <w:r w:rsidR="003075D3">
        <w:t>and Gwynne (2010)</w:t>
      </w:r>
      <w:r w:rsidR="003075D3" w:rsidRPr="00B7087C">
        <w:t xml:space="preserve"> longitudinal study, </w:t>
      </w:r>
      <w:r w:rsidR="003075D3">
        <w:t xml:space="preserve">which found that </w:t>
      </w:r>
      <w:r w:rsidR="003075D3" w:rsidRPr="00B7087C">
        <w:t xml:space="preserve">third grade students who were struggling with their reading had four times the rate of early school leaving compared with average readers. </w:t>
      </w:r>
    </w:p>
    <w:p w:rsidR="00A726B3" w:rsidRDefault="00A726B3" w:rsidP="0024356B">
      <w:pPr>
        <w:pStyle w:val="Footer"/>
        <w:widowControl/>
        <w:tabs>
          <w:tab w:val="clear" w:pos="4252"/>
          <w:tab w:val="clear" w:pos="8504"/>
        </w:tabs>
        <w:spacing w:line="360" w:lineRule="auto"/>
        <w:rPr>
          <w:rFonts w:ascii="Times New Roman" w:hAnsi="Times New Roman"/>
        </w:rPr>
      </w:pPr>
    </w:p>
    <w:p w:rsidR="00A726B3" w:rsidRDefault="00A726B3" w:rsidP="0024356B">
      <w:pPr>
        <w:pStyle w:val="Footer"/>
        <w:widowControl/>
        <w:tabs>
          <w:tab w:val="clear" w:pos="4252"/>
          <w:tab w:val="clear" w:pos="8504"/>
        </w:tabs>
        <w:spacing w:line="360" w:lineRule="auto"/>
        <w:rPr>
          <w:rFonts w:ascii="Times New Roman" w:hAnsi="Times New Roman"/>
        </w:rPr>
      </w:pPr>
      <w:r>
        <w:rPr>
          <w:rFonts w:ascii="Times New Roman" w:hAnsi="Times New Roman"/>
        </w:rPr>
        <w:t xml:space="preserve">In Australia, </w:t>
      </w:r>
      <w:r w:rsidR="004F156F">
        <w:rPr>
          <w:rFonts w:ascii="Times New Roman" w:hAnsi="Times New Roman"/>
        </w:rPr>
        <w:t xml:space="preserve">the </w:t>
      </w:r>
      <w:r w:rsidRPr="00E017F9">
        <w:rPr>
          <w:rFonts w:ascii="Times New Roman" w:hAnsi="Times New Roman"/>
        </w:rPr>
        <w:t>broad scale assessment</w:t>
      </w:r>
      <w:r w:rsidR="004F156F">
        <w:rPr>
          <w:rFonts w:ascii="Times New Roman" w:hAnsi="Times New Roman"/>
        </w:rPr>
        <w:t xml:space="preserve"> common</w:t>
      </w:r>
      <w:r w:rsidR="00AE13DB">
        <w:rPr>
          <w:rFonts w:ascii="Times New Roman" w:hAnsi="Times New Roman"/>
        </w:rPr>
        <w:t xml:space="preserve"> </w:t>
      </w:r>
      <w:r w:rsidR="004F156F">
        <w:rPr>
          <w:rFonts w:ascii="Times New Roman" w:hAnsi="Times New Roman"/>
        </w:rPr>
        <w:t>for many years</w:t>
      </w:r>
      <w:r w:rsidR="00AE13DB">
        <w:rPr>
          <w:rFonts w:ascii="Times New Roman" w:hAnsi="Times New Roman"/>
        </w:rPr>
        <w:t xml:space="preserve"> in the USA and GB </w:t>
      </w:r>
      <w:r>
        <w:rPr>
          <w:rFonts w:ascii="Times New Roman" w:hAnsi="Times New Roman"/>
        </w:rPr>
        <w:t>is a more recent phenomenon. Begun initially</w:t>
      </w:r>
      <w:r w:rsidRPr="00E017F9">
        <w:rPr>
          <w:rFonts w:ascii="Times New Roman" w:hAnsi="Times New Roman"/>
        </w:rPr>
        <w:t xml:space="preserve"> at a State level</w:t>
      </w:r>
      <w:r>
        <w:rPr>
          <w:rFonts w:ascii="Times New Roman" w:hAnsi="Times New Roman"/>
        </w:rPr>
        <w:t xml:space="preserve">, it </w:t>
      </w:r>
      <w:r w:rsidR="004F156F">
        <w:rPr>
          <w:rFonts w:ascii="Times New Roman" w:hAnsi="Times New Roman"/>
        </w:rPr>
        <w:t xml:space="preserve">has </w:t>
      </w:r>
      <w:r>
        <w:rPr>
          <w:rFonts w:ascii="Times New Roman" w:hAnsi="Times New Roman"/>
        </w:rPr>
        <w:t>expanded to</w:t>
      </w:r>
      <w:r w:rsidRPr="00E017F9">
        <w:rPr>
          <w:rFonts w:ascii="Times New Roman" w:hAnsi="Times New Roman"/>
        </w:rPr>
        <w:t xml:space="preserve"> a national level</w:t>
      </w:r>
      <w:r>
        <w:rPr>
          <w:rFonts w:ascii="Times New Roman" w:hAnsi="Times New Roman"/>
        </w:rPr>
        <w:t xml:space="preserve"> </w:t>
      </w:r>
      <w:r w:rsidR="004F156F">
        <w:rPr>
          <w:rFonts w:ascii="Times New Roman" w:hAnsi="Times New Roman"/>
        </w:rPr>
        <w:t xml:space="preserve">- </w:t>
      </w:r>
      <w:r w:rsidRPr="00D24638">
        <w:rPr>
          <w:rFonts w:ascii="Times New Roman" w:hAnsi="Times New Roman"/>
          <w:i/>
          <w:lang w:val="en"/>
        </w:rPr>
        <w:t>National Assessment Program Literacy and Numeracy</w:t>
      </w:r>
      <w:r w:rsidRPr="00D24638">
        <w:rPr>
          <w:rFonts w:ascii="Times New Roman" w:hAnsi="Times New Roman"/>
        </w:rPr>
        <w:t xml:space="preserve"> </w:t>
      </w:r>
      <w:r>
        <w:rPr>
          <w:rFonts w:ascii="Times New Roman" w:hAnsi="Times New Roman"/>
        </w:rPr>
        <w:t xml:space="preserve">(NAPLAN) and international level </w:t>
      </w:r>
      <w:r w:rsidR="004F156F">
        <w:rPr>
          <w:rFonts w:ascii="Times New Roman" w:hAnsi="Times New Roman"/>
        </w:rPr>
        <w:t xml:space="preserve">- the </w:t>
      </w:r>
      <w:r w:rsidRPr="00B57863">
        <w:rPr>
          <w:rFonts w:ascii="Times New Roman" w:hAnsi="Times New Roman"/>
          <w:i/>
        </w:rPr>
        <w:t>Progress in Reading Literacy Study</w:t>
      </w:r>
      <w:r w:rsidRPr="00B57863">
        <w:rPr>
          <w:rFonts w:ascii="Times New Roman" w:hAnsi="Times New Roman"/>
        </w:rPr>
        <w:t xml:space="preserve"> </w:t>
      </w:r>
      <w:r>
        <w:rPr>
          <w:rFonts w:ascii="Times New Roman" w:hAnsi="Times New Roman"/>
        </w:rPr>
        <w:t>(PIRLS) and</w:t>
      </w:r>
      <w:r w:rsidR="004F156F">
        <w:rPr>
          <w:rFonts w:ascii="Times New Roman" w:hAnsi="Times New Roman"/>
        </w:rPr>
        <w:t xml:space="preserve"> the</w:t>
      </w:r>
      <w:r>
        <w:rPr>
          <w:rFonts w:ascii="Times New Roman" w:hAnsi="Times New Roman"/>
        </w:rPr>
        <w:t xml:space="preserve"> </w:t>
      </w:r>
      <w:r w:rsidRPr="00910581">
        <w:rPr>
          <w:rFonts w:ascii="Times New Roman" w:hAnsi="Times New Roman"/>
          <w:i/>
        </w:rPr>
        <w:t xml:space="preserve">Programme for International Student Assessment </w:t>
      </w:r>
      <w:r w:rsidRPr="00D24638">
        <w:rPr>
          <w:rFonts w:ascii="Times New Roman" w:hAnsi="Times New Roman"/>
        </w:rPr>
        <w:t>(</w:t>
      </w:r>
      <w:r>
        <w:rPr>
          <w:rFonts w:ascii="Times New Roman" w:hAnsi="Times New Roman"/>
        </w:rPr>
        <w:t>PISA).</w:t>
      </w:r>
    </w:p>
    <w:p w:rsidR="00A726B3" w:rsidRDefault="00A726B3" w:rsidP="0024356B">
      <w:pPr>
        <w:pStyle w:val="Footer"/>
        <w:widowControl/>
        <w:tabs>
          <w:tab w:val="clear" w:pos="4252"/>
          <w:tab w:val="clear" w:pos="8504"/>
        </w:tabs>
        <w:spacing w:line="360" w:lineRule="auto"/>
        <w:rPr>
          <w:rFonts w:ascii="Times New Roman" w:hAnsi="Times New Roman"/>
        </w:rPr>
      </w:pPr>
    </w:p>
    <w:p w:rsidR="004F156F" w:rsidRDefault="004F156F" w:rsidP="00996F14">
      <w:pPr>
        <w:pStyle w:val="Footer"/>
        <w:widowControl/>
        <w:tabs>
          <w:tab w:val="clear" w:pos="4252"/>
          <w:tab w:val="clear" w:pos="8504"/>
        </w:tabs>
        <w:spacing w:line="360" w:lineRule="auto"/>
        <w:rPr>
          <w:rFonts w:ascii="Times New Roman" w:hAnsi="Times New Roman"/>
          <w:b/>
        </w:rPr>
      </w:pPr>
      <w:r w:rsidRPr="004F156F">
        <w:rPr>
          <w:rFonts w:ascii="Times New Roman" w:hAnsi="Times New Roman"/>
          <w:b/>
        </w:rPr>
        <w:t>What have recent analyses demonstrated?</w:t>
      </w:r>
    </w:p>
    <w:p w:rsidR="00996F14" w:rsidRPr="004F156F" w:rsidRDefault="006C0A31" w:rsidP="006C0A31">
      <w:pPr>
        <w:pStyle w:val="Footer"/>
        <w:widowControl/>
        <w:numPr>
          <w:ilvl w:val="0"/>
          <w:numId w:val="1"/>
        </w:numPr>
        <w:tabs>
          <w:tab w:val="clear" w:pos="4252"/>
          <w:tab w:val="clear" w:pos="8504"/>
        </w:tabs>
        <w:spacing w:line="360" w:lineRule="auto"/>
        <w:rPr>
          <w:rFonts w:ascii="Times New Roman" w:hAnsi="Times New Roman"/>
          <w:b/>
        </w:rPr>
      </w:pPr>
      <w:r>
        <w:rPr>
          <w:rFonts w:ascii="Times New Roman" w:hAnsi="Times New Roman"/>
          <w:b/>
        </w:rPr>
        <w:t>National</w:t>
      </w:r>
    </w:p>
    <w:p w:rsidR="006C0A31" w:rsidRDefault="00A726B3" w:rsidP="00996F14">
      <w:pPr>
        <w:spacing w:line="360" w:lineRule="auto"/>
      </w:pPr>
      <w:r w:rsidRPr="007E1617">
        <w:rPr>
          <w:szCs w:val="24"/>
        </w:rPr>
        <w:t xml:space="preserve">In </w:t>
      </w:r>
      <w:r>
        <w:rPr>
          <w:szCs w:val="24"/>
        </w:rPr>
        <w:t xml:space="preserve">the </w:t>
      </w:r>
      <w:r w:rsidRPr="007E1617">
        <w:rPr>
          <w:szCs w:val="24"/>
        </w:rPr>
        <w:t>2008</w:t>
      </w:r>
      <w:r>
        <w:rPr>
          <w:szCs w:val="24"/>
        </w:rPr>
        <w:t xml:space="preserve"> NAPLAN assessment</w:t>
      </w:r>
      <w:r w:rsidRPr="007E1617">
        <w:rPr>
          <w:szCs w:val="24"/>
        </w:rPr>
        <w:t xml:space="preserve">, 19.6 per cent of Australian students were </w:t>
      </w:r>
      <w:r w:rsidR="00AE13DB">
        <w:rPr>
          <w:szCs w:val="24"/>
        </w:rPr>
        <w:t xml:space="preserve">deemed </w:t>
      </w:r>
      <w:r w:rsidRPr="007E1617">
        <w:rPr>
          <w:szCs w:val="24"/>
        </w:rPr>
        <w:t xml:space="preserve">at or below the national minimum standard in reading, and 18.7 per cent were at or </w:t>
      </w:r>
      <w:r w:rsidRPr="0016500E">
        <w:rPr>
          <w:b/>
          <w:szCs w:val="24"/>
        </w:rPr>
        <w:t>below</w:t>
      </w:r>
      <w:r w:rsidRPr="007E1617">
        <w:rPr>
          <w:szCs w:val="24"/>
        </w:rPr>
        <w:t xml:space="preserve"> the </w:t>
      </w:r>
      <w:r>
        <w:rPr>
          <w:szCs w:val="24"/>
        </w:rPr>
        <w:t>standard</w:t>
      </w:r>
      <w:r w:rsidRPr="007E1617">
        <w:rPr>
          <w:szCs w:val="24"/>
        </w:rPr>
        <w:t xml:space="preserve"> in numeracy</w:t>
      </w:r>
      <w:r w:rsidR="000E3267">
        <w:rPr>
          <w:szCs w:val="24"/>
        </w:rPr>
        <w:t xml:space="preserve"> (</w:t>
      </w:r>
      <w:r w:rsidR="000E3267" w:rsidRPr="008C164E">
        <w:t>A</w:t>
      </w:r>
      <w:r w:rsidR="000E3267">
        <w:t>ustralian National Audit Office,</w:t>
      </w:r>
      <w:r w:rsidR="000E3267" w:rsidRPr="008C164E">
        <w:t xml:space="preserve"> 2012).</w:t>
      </w:r>
      <w:r w:rsidR="002C48E8">
        <w:t xml:space="preserve"> </w:t>
      </w:r>
      <w:r w:rsidR="006C0A31">
        <w:t>This means that those below the</w:t>
      </w:r>
      <w:r w:rsidR="006C0A31" w:rsidRPr="007E1617">
        <w:rPr>
          <w:szCs w:val="24"/>
        </w:rPr>
        <w:t xml:space="preserve"> national minimum standard</w:t>
      </w:r>
      <w:r w:rsidR="006C0A31">
        <w:t xml:space="preserve"> require assistance, and so will some of those at the</w:t>
      </w:r>
      <w:r w:rsidR="006C0A31" w:rsidRPr="007E1617">
        <w:rPr>
          <w:szCs w:val="24"/>
        </w:rPr>
        <w:t xml:space="preserve"> national minimum standard</w:t>
      </w:r>
      <w:r w:rsidR="006C0A31">
        <w:rPr>
          <w:szCs w:val="24"/>
        </w:rPr>
        <w:t xml:space="preserve">. </w:t>
      </w:r>
      <w:r w:rsidR="002C48E8">
        <w:t xml:space="preserve">How those </w:t>
      </w:r>
      <w:r w:rsidR="006C0A31">
        <w:t xml:space="preserve">national minimum </w:t>
      </w:r>
      <w:r w:rsidR="002C48E8">
        <w:t>standards are derived is unclear.</w:t>
      </w:r>
      <w:r w:rsidR="009A0B6A">
        <w:t xml:space="preserve"> </w:t>
      </w:r>
      <w:r w:rsidR="006C0A31">
        <w:t xml:space="preserve">The standards are supposed to be a snapshot of typical achievement. But it is not clear how typical achievement is defined. On what basis is a score of, say, 16/40 questions correct </w:t>
      </w:r>
      <w:r w:rsidR="0016500E">
        <w:t xml:space="preserve">on a NAPLAN test </w:t>
      </w:r>
      <w:r w:rsidR="006C0A31">
        <w:t>considered typical</w:t>
      </w:r>
      <w:r w:rsidR="0016500E">
        <w:t xml:space="preserve"> achievement</w:t>
      </w:r>
      <w:r w:rsidR="006C0A31">
        <w:t>? Against which external criterion? This lack of information makes interpretation of results difficult.</w:t>
      </w:r>
      <w:r w:rsidR="00C74E66">
        <w:t xml:space="preserve"> Another way of reporting the same results is to provide the figures for students who are at or </w:t>
      </w:r>
      <w:r w:rsidR="00C74E66" w:rsidRPr="0016500E">
        <w:rPr>
          <w:b/>
        </w:rPr>
        <w:t xml:space="preserve">above </w:t>
      </w:r>
      <w:r w:rsidR="00C74E66">
        <w:t xml:space="preserve">the </w:t>
      </w:r>
      <w:r w:rsidR="00C74E66" w:rsidRPr="007E1617">
        <w:rPr>
          <w:szCs w:val="24"/>
        </w:rPr>
        <w:t>national minimum standard</w:t>
      </w:r>
      <w:r w:rsidR="00C74E66">
        <w:rPr>
          <w:szCs w:val="24"/>
        </w:rPr>
        <w:t xml:space="preserve">. For 2012, the figure is 92% overall. This sounds much more satisfactory than around 19% </w:t>
      </w:r>
      <w:r w:rsidR="00C74E66" w:rsidRPr="007E1617">
        <w:rPr>
          <w:szCs w:val="24"/>
        </w:rPr>
        <w:t xml:space="preserve">at or </w:t>
      </w:r>
      <w:r w:rsidR="00C74E66" w:rsidRPr="0016500E">
        <w:rPr>
          <w:b/>
          <w:szCs w:val="24"/>
        </w:rPr>
        <w:t>below</w:t>
      </w:r>
      <w:r w:rsidR="00C74E66" w:rsidRPr="007E1617">
        <w:rPr>
          <w:szCs w:val="24"/>
        </w:rPr>
        <w:t xml:space="preserve"> the </w:t>
      </w:r>
      <w:r w:rsidR="00C74E66">
        <w:rPr>
          <w:szCs w:val="24"/>
        </w:rPr>
        <w:t>standard, but how does it fit with the figures</w:t>
      </w:r>
      <w:r w:rsidR="0016500E">
        <w:rPr>
          <w:szCs w:val="24"/>
        </w:rPr>
        <w:t xml:space="preserve"> found in other studies that suggest, for reading, around 20% - 30% of students struggle? Something doesn’t compute.</w:t>
      </w:r>
    </w:p>
    <w:p w:rsidR="006C0A31" w:rsidRDefault="006C0A31" w:rsidP="00996F14">
      <w:pPr>
        <w:spacing w:line="360" w:lineRule="auto"/>
      </w:pPr>
    </w:p>
    <w:p w:rsidR="00A726B3" w:rsidRDefault="009A0B6A" w:rsidP="00996F14">
      <w:pPr>
        <w:spacing w:line="360" w:lineRule="auto"/>
        <w:rPr>
          <w:szCs w:val="24"/>
        </w:rPr>
      </w:pPr>
      <w:r>
        <w:t xml:space="preserve">Since </w:t>
      </w:r>
      <w:r w:rsidR="006C0A31">
        <w:t>2008</w:t>
      </w:r>
      <w:r>
        <w:t xml:space="preserve"> there has been little change </w:t>
      </w:r>
      <w:r w:rsidR="006C0A31">
        <w:t xml:space="preserve">in average results </w:t>
      </w:r>
      <w:r>
        <w:t>– some national scores for some domains and for some Year levels have improved, while others have declined. Of course</w:t>
      </w:r>
      <w:r w:rsidR="006C0A31">
        <w:t>,</w:t>
      </w:r>
      <w:r>
        <w:t xml:space="preserve"> there is also variation across states, and most dramatically, across socio-economic status and the indigenous/ non-indigenous divide</w:t>
      </w:r>
      <w:r w:rsidR="00F97E42">
        <w:t xml:space="preserve"> (Australian Curriculum, Assessment and Reporting Authority, 2012</w:t>
      </w:r>
      <w:r>
        <w:t>.</w:t>
      </w:r>
    </w:p>
    <w:p w:rsidR="006C0A31" w:rsidRPr="006C0A31" w:rsidRDefault="006C0A31" w:rsidP="006C0A31">
      <w:pPr>
        <w:pStyle w:val="ListParagraph"/>
        <w:numPr>
          <w:ilvl w:val="0"/>
          <w:numId w:val="1"/>
        </w:numPr>
        <w:spacing w:before="100" w:beforeAutospacing="1" w:after="100" w:afterAutospacing="1" w:line="360" w:lineRule="auto"/>
        <w:rPr>
          <w:b/>
        </w:rPr>
      </w:pPr>
      <w:r w:rsidRPr="006C0A31">
        <w:rPr>
          <w:b/>
        </w:rPr>
        <w:t>International</w:t>
      </w:r>
    </w:p>
    <w:p w:rsidR="00A726B3" w:rsidRPr="00863484" w:rsidRDefault="00132B1A" w:rsidP="008247AF">
      <w:pPr>
        <w:spacing w:before="100" w:beforeAutospacing="1" w:after="100" w:afterAutospacing="1" w:line="360" w:lineRule="auto"/>
        <w:rPr>
          <w:szCs w:val="24"/>
          <w:lang w:eastAsia="en-AU"/>
        </w:rPr>
      </w:pPr>
      <w:r>
        <w:t xml:space="preserve">In </w:t>
      </w:r>
      <w:r w:rsidR="00A726B3">
        <w:t xml:space="preserve">2012, the </w:t>
      </w:r>
      <w:r w:rsidR="00A726B3" w:rsidRPr="00B57863">
        <w:t xml:space="preserve">international </w:t>
      </w:r>
      <w:r w:rsidR="00A726B3">
        <w:t xml:space="preserve">PIRLS </w:t>
      </w:r>
      <w:r w:rsidR="00A726B3" w:rsidRPr="00B57863">
        <w:t xml:space="preserve">tests revealed </w:t>
      </w:r>
      <w:r w:rsidR="00A726B3">
        <w:t xml:space="preserve">that </w:t>
      </w:r>
      <w:r w:rsidR="00A726B3" w:rsidRPr="00B57863">
        <w:t>almost 25 per cent of Year 4 children in Australia failed to meet the standard in reading for their age</w:t>
      </w:r>
      <w:r w:rsidR="00A726B3">
        <w:t xml:space="preserve">. The </w:t>
      </w:r>
      <w:r w:rsidR="00A726B3">
        <w:rPr>
          <w:szCs w:val="24"/>
          <w:lang w:eastAsia="en-AU"/>
        </w:rPr>
        <w:t>report</w:t>
      </w:r>
      <w:r w:rsidR="00A726B3" w:rsidRPr="000B1F3A">
        <w:rPr>
          <w:szCs w:val="24"/>
          <w:lang w:eastAsia="en-AU"/>
        </w:rPr>
        <w:t xml:space="preserve"> released by the Australian Council for Educational </w:t>
      </w:r>
      <w:r w:rsidR="00A726B3" w:rsidRPr="000B1F3A">
        <w:rPr>
          <w:szCs w:val="24"/>
          <w:lang w:eastAsia="en-AU"/>
        </w:rPr>
        <w:lastRenderedPageBreak/>
        <w:t>Research (ACER</w:t>
      </w:r>
      <w:r w:rsidR="00A726B3">
        <w:rPr>
          <w:szCs w:val="24"/>
          <w:lang w:eastAsia="en-AU"/>
        </w:rPr>
        <w:t>, 201</w:t>
      </w:r>
      <w:r w:rsidR="008247AF">
        <w:rPr>
          <w:szCs w:val="24"/>
          <w:lang w:eastAsia="en-AU"/>
        </w:rPr>
        <w:t>2</w:t>
      </w:r>
      <w:r w:rsidR="00A726B3" w:rsidRPr="000B1F3A">
        <w:rPr>
          <w:szCs w:val="24"/>
          <w:lang w:eastAsia="en-AU"/>
        </w:rPr>
        <w:t>) reveal disappointing results for Australia in th</w:t>
      </w:r>
      <w:r w:rsidR="00A726B3">
        <w:rPr>
          <w:szCs w:val="24"/>
          <w:lang w:eastAsia="en-AU"/>
        </w:rPr>
        <w:t>is</w:t>
      </w:r>
      <w:r w:rsidR="00A726B3" w:rsidRPr="000B1F3A">
        <w:rPr>
          <w:szCs w:val="24"/>
          <w:lang w:eastAsia="en-AU"/>
        </w:rPr>
        <w:t xml:space="preserve"> latest international study of mathematics and science achievement, and in Australia’s first ever international assessment of reading at primary school level.</w:t>
      </w:r>
      <w:r w:rsidR="00A726B3">
        <w:rPr>
          <w:szCs w:val="24"/>
          <w:lang w:eastAsia="en-AU"/>
        </w:rPr>
        <w:t xml:space="preserve"> </w:t>
      </w:r>
      <w:r w:rsidR="00A726B3" w:rsidRPr="00863484">
        <w:rPr>
          <w:szCs w:val="24"/>
          <w:lang w:eastAsia="en-AU"/>
        </w:rPr>
        <w:t xml:space="preserve">Australian Year 4 students ranked 27th among the 53 nations involved, outperformed by other English-speaking nations such as </w:t>
      </w:r>
      <w:smartTag w:uri="urn:schemas-microsoft-com:office:smarttags" w:element="country-region">
        <w:r w:rsidR="00A726B3" w:rsidRPr="00863484">
          <w:rPr>
            <w:szCs w:val="24"/>
            <w:lang w:eastAsia="en-AU"/>
          </w:rPr>
          <w:t>England</w:t>
        </w:r>
      </w:smartTag>
      <w:r w:rsidR="00A726B3" w:rsidRPr="00863484">
        <w:rPr>
          <w:szCs w:val="24"/>
          <w:lang w:eastAsia="en-AU"/>
        </w:rPr>
        <w:t xml:space="preserve">, the </w:t>
      </w:r>
      <w:smartTag w:uri="urn:schemas-microsoft-com:office:smarttags" w:element="country-region">
        <w:r w:rsidR="00A726B3" w:rsidRPr="00863484">
          <w:rPr>
            <w:szCs w:val="24"/>
            <w:lang w:eastAsia="en-AU"/>
          </w:rPr>
          <w:t>US</w:t>
        </w:r>
      </w:smartTag>
      <w:r w:rsidR="00A726B3" w:rsidRPr="00863484">
        <w:rPr>
          <w:szCs w:val="24"/>
          <w:lang w:eastAsia="en-AU"/>
        </w:rPr>
        <w:t xml:space="preserve"> and </w:t>
      </w:r>
      <w:smartTag w:uri="urn:schemas-microsoft-com:office:smarttags" w:element="country-region">
        <w:smartTag w:uri="urn:schemas-microsoft-com:office:smarttags" w:element="place">
          <w:r w:rsidR="00A726B3" w:rsidRPr="00863484">
            <w:rPr>
              <w:szCs w:val="24"/>
              <w:lang w:eastAsia="en-AU"/>
            </w:rPr>
            <w:t>New Zealand</w:t>
          </w:r>
        </w:smartTag>
      </w:smartTag>
      <w:r w:rsidR="00A726B3" w:rsidRPr="00863484">
        <w:rPr>
          <w:szCs w:val="24"/>
          <w:lang w:eastAsia="en-AU"/>
        </w:rPr>
        <w:t xml:space="preserve">. As this is the first time </w:t>
      </w:r>
      <w:smartTag w:uri="urn:schemas-microsoft-com:office:smarttags" w:element="country-region">
        <w:smartTag w:uri="urn:schemas-microsoft-com:office:smarttags" w:element="place">
          <w:r w:rsidR="00A726B3" w:rsidRPr="00863484">
            <w:rPr>
              <w:szCs w:val="24"/>
              <w:lang w:eastAsia="en-AU"/>
            </w:rPr>
            <w:t>Australia</w:t>
          </w:r>
        </w:smartTag>
      </w:smartTag>
      <w:r w:rsidR="00A726B3" w:rsidRPr="00863484">
        <w:rPr>
          <w:szCs w:val="24"/>
          <w:lang w:eastAsia="en-AU"/>
        </w:rPr>
        <w:t xml:space="preserve"> has been involved in PIRLS, some consternation has followed the results.</w:t>
      </w:r>
    </w:p>
    <w:p w:rsidR="00A726B3" w:rsidRDefault="00A726B3" w:rsidP="00A726B3">
      <w:pPr>
        <w:spacing w:before="100" w:beforeAutospacing="1" w:after="100" w:afterAutospacing="1" w:line="360" w:lineRule="auto"/>
        <w:rPr>
          <w:szCs w:val="24"/>
          <w:lang w:eastAsia="en-AU"/>
        </w:rPr>
      </w:pPr>
      <w:r>
        <w:rPr>
          <w:szCs w:val="24"/>
        </w:rPr>
        <w:t xml:space="preserve">Other </w:t>
      </w:r>
      <w:r w:rsidRPr="007E1617">
        <w:rPr>
          <w:szCs w:val="24"/>
        </w:rPr>
        <w:t xml:space="preserve">international data </w:t>
      </w:r>
      <w:r>
        <w:rPr>
          <w:szCs w:val="24"/>
        </w:rPr>
        <w:t>(PISA) indicated</w:t>
      </w:r>
      <w:r w:rsidRPr="007E1617">
        <w:rPr>
          <w:szCs w:val="24"/>
        </w:rPr>
        <w:t xml:space="preserve"> </w:t>
      </w:r>
      <w:r>
        <w:rPr>
          <w:szCs w:val="24"/>
        </w:rPr>
        <w:t>a</w:t>
      </w:r>
      <w:r w:rsidRPr="007E1617">
        <w:rPr>
          <w:szCs w:val="24"/>
        </w:rPr>
        <w:t xml:space="preserve"> decline in reading (2000–2009) and mathematics (2003–2009)</w:t>
      </w:r>
      <w:r>
        <w:rPr>
          <w:szCs w:val="24"/>
        </w:rPr>
        <w:t xml:space="preserve"> (</w:t>
      </w:r>
      <w:r w:rsidRPr="00F1135E">
        <w:rPr>
          <w:szCs w:val="24"/>
        </w:rPr>
        <w:t>Australian National Audit Office</w:t>
      </w:r>
      <w:r>
        <w:rPr>
          <w:szCs w:val="24"/>
        </w:rPr>
        <w:t xml:space="preserve">, </w:t>
      </w:r>
      <w:r w:rsidRPr="00F1135E">
        <w:rPr>
          <w:szCs w:val="24"/>
        </w:rPr>
        <w:t>2012).</w:t>
      </w:r>
    </w:p>
    <w:p w:rsidR="00A726B3" w:rsidRPr="00A52843" w:rsidRDefault="00A726B3" w:rsidP="002C48E8">
      <w:pPr>
        <w:spacing w:line="276" w:lineRule="auto"/>
        <w:ind w:left="567"/>
      </w:pPr>
      <w:r w:rsidRPr="00A52843">
        <w:t>Although the OECD average for reading literacy has not changed between 2000 and 2009, ten countries have significantly improved their performance over this time, while five countries, including Australia, have declined significantly.</w:t>
      </w:r>
      <w:r>
        <w:t xml:space="preserve"> … </w:t>
      </w:r>
      <w:smartTag w:uri="urn:schemas-microsoft-com:office:smarttags" w:element="country-region">
        <w:smartTag w:uri="urn:schemas-microsoft-com:office:smarttags" w:element="place">
          <w:r w:rsidRPr="00A52843">
            <w:t>Australia</w:t>
          </w:r>
        </w:smartTag>
      </w:smartTag>
      <w:r w:rsidRPr="00A52843">
        <w:t>’s reading literacy performance has declined, not only in terms of rankings among other participating countries but also in terms of average student performance. The mean scores for Australian students in PISA 2000 was 528 points, compared to 515 for PISA 2009. A decline in average scores was also noted between PISA 2000 and PISA 2006, when readi</w:t>
      </w:r>
      <w:r>
        <w:t>ng literacy was a minor domain (ACER, 2010).</w:t>
      </w:r>
    </w:p>
    <w:p w:rsidR="00A726B3" w:rsidRDefault="00A726B3" w:rsidP="008247AF">
      <w:pPr>
        <w:spacing w:before="100" w:beforeAutospacing="1" w:after="100" w:afterAutospacing="1" w:line="360" w:lineRule="auto"/>
        <w:rPr>
          <w:szCs w:val="24"/>
          <w:lang w:eastAsia="en-AU"/>
        </w:rPr>
      </w:pPr>
      <w:r w:rsidRPr="000B1F3A">
        <w:rPr>
          <w:szCs w:val="24"/>
          <w:lang w:eastAsia="en-AU"/>
        </w:rPr>
        <w:t>Releasing the results, ACER Chief Executive Professor Geoff Masters said, “To say the results are disappointing is an understatement</w:t>
      </w:r>
      <w:r>
        <w:rPr>
          <w:szCs w:val="24"/>
          <w:lang w:eastAsia="en-AU"/>
        </w:rPr>
        <w:t xml:space="preserve"> (</w:t>
      </w:r>
      <w:r w:rsidRPr="000B1F3A">
        <w:rPr>
          <w:szCs w:val="24"/>
          <w:lang w:eastAsia="en-AU"/>
        </w:rPr>
        <w:t>ACER</w:t>
      </w:r>
      <w:r>
        <w:rPr>
          <w:szCs w:val="24"/>
          <w:lang w:eastAsia="en-AU"/>
        </w:rPr>
        <w:t>, 2012, p.1)</w:t>
      </w:r>
      <w:r w:rsidRPr="000B1F3A">
        <w:rPr>
          <w:szCs w:val="24"/>
          <w:lang w:eastAsia="en-AU"/>
        </w:rPr>
        <w:t>”.</w:t>
      </w:r>
      <w:r w:rsidR="00996F14">
        <w:rPr>
          <w:szCs w:val="24"/>
          <w:lang w:eastAsia="en-AU"/>
        </w:rPr>
        <w:t xml:space="preserve"> </w:t>
      </w:r>
    </w:p>
    <w:p w:rsidR="006C0A31" w:rsidRPr="006C0A31" w:rsidRDefault="006C0A31" w:rsidP="008247AF">
      <w:pPr>
        <w:spacing w:before="100" w:beforeAutospacing="1" w:after="100" w:afterAutospacing="1" w:line="360" w:lineRule="auto"/>
        <w:rPr>
          <w:b/>
          <w:szCs w:val="24"/>
          <w:lang w:eastAsia="en-AU"/>
        </w:rPr>
      </w:pPr>
      <w:r w:rsidRPr="006C0A31">
        <w:rPr>
          <w:b/>
          <w:szCs w:val="24"/>
          <w:lang w:eastAsia="en-AU"/>
        </w:rPr>
        <w:t>Learning to read written English.</w:t>
      </w:r>
    </w:p>
    <w:p w:rsidR="00996F14" w:rsidRDefault="00996F14" w:rsidP="008247AF">
      <w:pPr>
        <w:spacing w:before="100" w:beforeAutospacing="1" w:after="100" w:afterAutospacing="1" w:line="360" w:lineRule="auto"/>
        <w:rPr>
          <w:szCs w:val="24"/>
          <w:lang w:eastAsia="en-AU"/>
        </w:rPr>
      </w:pPr>
      <w:r>
        <w:rPr>
          <w:szCs w:val="24"/>
          <w:lang w:eastAsia="en-AU"/>
        </w:rPr>
        <w:t>The English written language</w:t>
      </w:r>
      <w:r w:rsidR="00EF5B6E">
        <w:rPr>
          <w:szCs w:val="24"/>
          <w:lang w:eastAsia="en-AU"/>
        </w:rPr>
        <w:t xml:space="preserve"> is</w:t>
      </w:r>
      <w:r>
        <w:rPr>
          <w:szCs w:val="24"/>
          <w:lang w:eastAsia="en-AU"/>
        </w:rPr>
        <w:t xml:space="preserve"> an amalgam of numerous other languages</w:t>
      </w:r>
      <w:r w:rsidR="00EF5B6E">
        <w:rPr>
          <w:szCs w:val="24"/>
          <w:lang w:eastAsia="en-AU"/>
        </w:rPr>
        <w:t xml:space="preserve">, such as </w:t>
      </w:r>
      <w:r w:rsidR="00C85AEE">
        <w:rPr>
          <w:szCs w:val="24"/>
          <w:lang w:eastAsia="en-AU"/>
        </w:rPr>
        <w:t xml:space="preserve">Old English, Latin, Greek, German, French, and Old Norse. Because the different languages use differing letter combinations for the same spoken sound, reading written English is more difficult than in countries like Spain and Italy where one letter makes one sound (more or less). So, picking up reading unaided is a very difficult task. What then is a reasonable rate of reading difficulty? Is a 20-30% rate inevitable? Well, no. According to research, we should not be content until the </w:t>
      </w:r>
      <w:r w:rsidR="00803BEF">
        <w:rPr>
          <w:szCs w:val="24"/>
          <w:lang w:eastAsia="en-AU"/>
        </w:rPr>
        <w:t xml:space="preserve">reading </w:t>
      </w:r>
      <w:r w:rsidR="00C85AEE">
        <w:rPr>
          <w:szCs w:val="24"/>
          <w:lang w:eastAsia="en-AU"/>
        </w:rPr>
        <w:t xml:space="preserve">difficulty rate falls to around 5% (Fuchs &amp; Fuchs, 2005; </w:t>
      </w:r>
      <w:proofErr w:type="spellStart"/>
      <w:r w:rsidR="00C85AEE">
        <w:rPr>
          <w:szCs w:val="24"/>
          <w:lang w:eastAsia="en-AU"/>
        </w:rPr>
        <w:t>Torgesen</w:t>
      </w:r>
      <w:proofErr w:type="spellEnd"/>
      <w:r w:rsidR="00C85AEE">
        <w:rPr>
          <w:szCs w:val="24"/>
          <w:lang w:eastAsia="en-AU"/>
        </w:rPr>
        <w:t>, 1998</w:t>
      </w:r>
      <w:r w:rsidR="00803BEF">
        <w:rPr>
          <w:szCs w:val="24"/>
          <w:lang w:eastAsia="en-AU"/>
        </w:rPr>
        <w:t xml:space="preserve">). Until then, we are not teaching reading well enough, and many students do not have an inbuilt resistance to learning how to read, but should be considered as </w:t>
      </w:r>
      <w:r w:rsidR="00803BEF" w:rsidRPr="00803BEF">
        <w:rPr>
          <w:i/>
          <w:szCs w:val="24"/>
          <w:lang w:eastAsia="en-AU"/>
        </w:rPr>
        <w:t>instructional casualties</w:t>
      </w:r>
      <w:r w:rsidR="00803BEF">
        <w:rPr>
          <w:szCs w:val="24"/>
          <w:lang w:eastAsia="en-AU"/>
        </w:rPr>
        <w:t xml:space="preserve">. </w:t>
      </w:r>
    </w:p>
    <w:p w:rsidR="0060546B" w:rsidRDefault="0060546B" w:rsidP="008247AF">
      <w:pPr>
        <w:spacing w:before="100" w:beforeAutospacing="1" w:after="100" w:afterAutospacing="1" w:line="360" w:lineRule="auto"/>
        <w:rPr>
          <w:szCs w:val="24"/>
          <w:lang w:eastAsia="en-AU"/>
        </w:rPr>
      </w:pPr>
      <w:r>
        <w:rPr>
          <w:szCs w:val="24"/>
          <w:lang w:eastAsia="en-AU"/>
        </w:rPr>
        <w:t xml:space="preserve">This quote is from </w:t>
      </w:r>
      <w:r>
        <w:t xml:space="preserve">an interview with G. Reid-Lyon, Past-Chief of the Child Development and </w:t>
      </w:r>
      <w:proofErr w:type="spellStart"/>
      <w:r>
        <w:t>Behavior</w:t>
      </w:r>
      <w:proofErr w:type="spellEnd"/>
      <w:r>
        <w:t xml:space="preserve"> Branch of the National Institute of Child Health &amp; Human Development, National Institutes of Health, USA.</w:t>
      </w:r>
    </w:p>
    <w:p w:rsidR="0060546B" w:rsidRDefault="0060546B" w:rsidP="0060546B">
      <w:pPr>
        <w:spacing w:before="100" w:beforeAutospacing="1" w:after="100" w:afterAutospacing="1" w:line="276" w:lineRule="auto"/>
        <w:ind w:left="567" w:right="100"/>
        <w:rPr>
          <w:rFonts w:cs="Arial"/>
          <w:bCs/>
          <w:color w:val="000000"/>
          <w:szCs w:val="24"/>
        </w:rPr>
      </w:pPr>
      <w:r w:rsidRPr="0060546B">
        <w:rPr>
          <w:rFonts w:cs="Arial"/>
          <w:bCs/>
          <w:color w:val="000000"/>
          <w:szCs w:val="24"/>
        </w:rPr>
        <w:t xml:space="preserve">When we look at the kids who are having a tough time learning to read and we went through the statistics, thirty-eight percent nationally, disaggregate that, seventy percent of kids from poverty and so forth hit the wall. Ninety-five of those kids are instructional casualties. About five to six percent of those kids have what we call dyslexia or learning disabilities in reading. Ninety-five percent of the kids hitting the wall in learning to read are what we call NBT: Never Been Taught. They’ve probably been with teachers where the heart was in the right place, they’ve been with teachers who wanted the </w:t>
      </w:r>
      <w:r w:rsidRPr="0060546B">
        <w:rPr>
          <w:rFonts w:cs="Arial"/>
          <w:bCs/>
          <w:color w:val="000000"/>
          <w:szCs w:val="24"/>
        </w:rPr>
        <w:lastRenderedPageBreak/>
        <w:t>best for the kids, but they have been with teachers who cannot answer the questions: 1) What goes into reading, what does it take? 2) Why do some kids have difficulty? 3) How can we identify kids early and prevent it? 4) How can we remediate it?</w:t>
      </w:r>
      <w:r>
        <w:rPr>
          <w:rFonts w:cs="Arial"/>
          <w:bCs/>
          <w:color w:val="000000"/>
          <w:szCs w:val="24"/>
        </w:rPr>
        <w:t xml:space="preserve"> (</w:t>
      </w:r>
      <w:proofErr w:type="spellStart"/>
      <w:r>
        <w:rPr>
          <w:rFonts w:cs="Arial"/>
          <w:bCs/>
          <w:color w:val="000000"/>
          <w:szCs w:val="24"/>
        </w:rPr>
        <w:t>Boulton</w:t>
      </w:r>
      <w:proofErr w:type="spellEnd"/>
      <w:r>
        <w:rPr>
          <w:rFonts w:cs="Arial"/>
          <w:bCs/>
          <w:color w:val="000000"/>
          <w:szCs w:val="24"/>
        </w:rPr>
        <w:t xml:space="preserve">, </w:t>
      </w:r>
      <w:proofErr w:type="spellStart"/>
      <w:r>
        <w:rPr>
          <w:rFonts w:cs="Arial"/>
          <w:bCs/>
          <w:color w:val="000000"/>
          <w:szCs w:val="24"/>
        </w:rPr>
        <w:t>2003a</w:t>
      </w:r>
      <w:proofErr w:type="spellEnd"/>
      <w:r>
        <w:rPr>
          <w:rFonts w:cs="Arial"/>
          <w:bCs/>
          <w:color w:val="000000"/>
          <w:szCs w:val="24"/>
        </w:rPr>
        <w:t>)</w:t>
      </w:r>
      <w:r w:rsidRPr="005404BE">
        <w:rPr>
          <w:rFonts w:cs="Arial"/>
          <w:bCs/>
          <w:color w:val="000000"/>
          <w:szCs w:val="24"/>
        </w:rPr>
        <w:t>.</w:t>
      </w:r>
    </w:p>
    <w:p w:rsidR="0060546B" w:rsidRDefault="0060546B" w:rsidP="0060546B">
      <w:pPr>
        <w:spacing w:before="100" w:beforeAutospacing="1" w:after="100" w:afterAutospacing="1" w:line="360" w:lineRule="auto"/>
        <w:rPr>
          <w:szCs w:val="24"/>
          <w:lang w:eastAsia="en-AU"/>
        </w:rPr>
      </w:pPr>
      <w:r>
        <w:rPr>
          <w:szCs w:val="24"/>
          <w:lang w:eastAsia="en-AU"/>
        </w:rPr>
        <w:t xml:space="preserve">This second quote is from </w:t>
      </w:r>
      <w:r>
        <w:t>an interview with Grover Whitehurst, Ex-Director (2002-08), Institute of Education Sciences, U.S. Department of Education, USA.</w:t>
      </w:r>
    </w:p>
    <w:p w:rsidR="005404BE" w:rsidRPr="005404BE" w:rsidRDefault="005404BE" w:rsidP="0060546B">
      <w:pPr>
        <w:spacing w:before="100" w:beforeAutospacing="1" w:after="100" w:afterAutospacing="1" w:line="276" w:lineRule="auto"/>
        <w:ind w:left="567" w:right="100"/>
        <w:rPr>
          <w:szCs w:val="24"/>
        </w:rPr>
      </w:pPr>
      <w:r w:rsidRPr="005404BE">
        <w:rPr>
          <w:rFonts w:cs="Arial"/>
          <w:bCs/>
          <w:color w:val="000000"/>
          <w:szCs w:val="24"/>
        </w:rPr>
        <w:t>So, we have a difficult code, we have a neural system that for some children is not optimal for dealing with this code, and then we throw them an instructional system, a teaching system; teachers who don’t understand what the code really is or how it needs to be conveyed.</w:t>
      </w:r>
      <w:r w:rsidRPr="005404BE">
        <w:rPr>
          <w:rFonts w:cs="Arial"/>
          <w:color w:val="000000"/>
          <w:szCs w:val="24"/>
        </w:rPr>
        <w:t xml:space="preserve"> And so the teacher is suggesting you should do this when in fact the child should be doing that. </w:t>
      </w:r>
      <w:r w:rsidRPr="005404BE">
        <w:rPr>
          <w:rFonts w:cs="Arial"/>
          <w:bCs/>
          <w:color w:val="000000"/>
          <w:szCs w:val="24"/>
        </w:rPr>
        <w:t>You can sample first or second grade classrooms around the</w:t>
      </w:r>
      <w:r w:rsidRPr="005404BE">
        <w:rPr>
          <w:rFonts w:cs="Arial"/>
          <w:bCs/>
          <w:color w:val="FF0000"/>
          <w:szCs w:val="24"/>
        </w:rPr>
        <w:t xml:space="preserve"> </w:t>
      </w:r>
      <w:r w:rsidRPr="005404BE">
        <w:rPr>
          <w:rFonts w:cs="Arial"/>
          <w:bCs/>
          <w:color w:val="000000"/>
          <w:szCs w:val="24"/>
        </w:rPr>
        <w:t xml:space="preserve">country and you will still find, despite what we know about the process of reading and have learned over the past twenty years, you will still find that teachers for a first grader who is struggling to sound out a word who will discourage the child from doing that, and encourage the child to look at the pictures in the book and guess what that word means. Good readers don’t guess, good readers sound out almost every word on the page. And so the teacher is saying you solve the task this way when in fact the task has to be solved in an entirely different way. And that </w:t>
      </w:r>
      <w:proofErr w:type="spellStart"/>
      <w:r w:rsidRPr="005404BE">
        <w:rPr>
          <w:rFonts w:cs="Arial"/>
          <w:bCs/>
          <w:color w:val="000000"/>
          <w:szCs w:val="24"/>
        </w:rPr>
        <w:t>can not</w:t>
      </w:r>
      <w:proofErr w:type="spellEnd"/>
      <w:r w:rsidRPr="005404BE">
        <w:rPr>
          <w:rFonts w:cs="Arial"/>
          <w:bCs/>
          <w:color w:val="000000"/>
          <w:szCs w:val="24"/>
        </w:rPr>
        <w:t xml:space="preserve"> help but confuse children. </w:t>
      </w:r>
      <w:r w:rsidRPr="005404BE">
        <w:rPr>
          <w:rFonts w:cs="Arial"/>
          <w:bCs/>
          <w:color w:val="000000"/>
          <w:szCs w:val="24"/>
          <w:u w:val="single"/>
        </w:rPr>
        <w:t>So, non-optimal instruction, and in some cases simply misleading instruction, is a significant part of the problem</w:t>
      </w:r>
      <w:r>
        <w:rPr>
          <w:rFonts w:cs="Arial"/>
          <w:bCs/>
          <w:color w:val="000000"/>
          <w:szCs w:val="24"/>
          <w:u w:val="single"/>
        </w:rPr>
        <w:t xml:space="preserve"> </w:t>
      </w:r>
      <w:r w:rsidR="0060546B">
        <w:rPr>
          <w:rFonts w:cs="Arial"/>
          <w:bCs/>
          <w:color w:val="000000"/>
          <w:szCs w:val="24"/>
        </w:rPr>
        <w:t>(</w:t>
      </w:r>
      <w:proofErr w:type="spellStart"/>
      <w:r w:rsidR="0060546B">
        <w:rPr>
          <w:rFonts w:cs="Arial"/>
          <w:bCs/>
          <w:color w:val="000000"/>
          <w:szCs w:val="24"/>
        </w:rPr>
        <w:t>Boulton</w:t>
      </w:r>
      <w:proofErr w:type="spellEnd"/>
      <w:r w:rsidR="0060546B">
        <w:rPr>
          <w:rFonts w:cs="Arial"/>
          <w:bCs/>
          <w:color w:val="000000"/>
          <w:szCs w:val="24"/>
        </w:rPr>
        <w:t xml:space="preserve">, </w:t>
      </w:r>
      <w:proofErr w:type="spellStart"/>
      <w:r w:rsidR="0060546B">
        <w:rPr>
          <w:rFonts w:cs="Arial"/>
          <w:bCs/>
          <w:color w:val="000000"/>
          <w:szCs w:val="24"/>
        </w:rPr>
        <w:t>2003b</w:t>
      </w:r>
      <w:proofErr w:type="spellEnd"/>
      <w:r w:rsidR="0060546B">
        <w:rPr>
          <w:rFonts w:cs="Arial"/>
          <w:bCs/>
          <w:color w:val="000000"/>
          <w:szCs w:val="24"/>
        </w:rPr>
        <w:t>)</w:t>
      </w:r>
      <w:r w:rsidR="0060546B" w:rsidRPr="005404BE">
        <w:rPr>
          <w:rFonts w:cs="Arial"/>
          <w:bCs/>
          <w:color w:val="000000"/>
          <w:szCs w:val="24"/>
        </w:rPr>
        <w:t>.</w:t>
      </w:r>
    </w:p>
    <w:p w:rsidR="002A48D9" w:rsidRPr="002A48D9" w:rsidRDefault="002A48D9" w:rsidP="002A48D9">
      <w:pPr>
        <w:widowControl/>
        <w:autoSpaceDE w:val="0"/>
        <w:autoSpaceDN w:val="0"/>
        <w:adjustRightInd w:val="0"/>
        <w:spacing w:line="360" w:lineRule="auto"/>
        <w:rPr>
          <w:b/>
        </w:rPr>
      </w:pPr>
      <w:r w:rsidRPr="002A48D9">
        <w:rPr>
          <w:b/>
        </w:rPr>
        <w:t>Throwing money in the wrong direction</w:t>
      </w:r>
    </w:p>
    <w:p w:rsidR="002A48D9" w:rsidRDefault="00087384" w:rsidP="002A48D9">
      <w:pPr>
        <w:widowControl/>
        <w:autoSpaceDE w:val="0"/>
        <w:autoSpaceDN w:val="0"/>
        <w:adjustRightInd w:val="0"/>
        <w:spacing w:line="360" w:lineRule="auto"/>
      </w:pPr>
      <w:r>
        <w:t xml:space="preserve">The Victorian Auditor General in 2009 reported that despite </w:t>
      </w:r>
      <w:r w:rsidRPr="00087384">
        <w:t xml:space="preserve">investing $1.19 billion in </w:t>
      </w:r>
      <w:r>
        <w:t xml:space="preserve">education </w:t>
      </w:r>
      <w:r w:rsidRPr="00087384">
        <w:t>initiatives over the p</w:t>
      </w:r>
      <w:r>
        <w:t xml:space="preserve">revious </w:t>
      </w:r>
      <w:r w:rsidRPr="00087384">
        <w:t>six years</w:t>
      </w:r>
      <w:r w:rsidR="002A48D9">
        <w:t xml:space="preserve"> there has been little</w:t>
      </w:r>
      <w:r w:rsidR="002A48D9" w:rsidRPr="002A48D9">
        <w:t xml:space="preserve"> improvement in average literacy and numeracy achievement</w:t>
      </w:r>
      <w:r w:rsidRPr="00087384">
        <w:t>.</w:t>
      </w:r>
      <w:r w:rsidR="002A48D9">
        <w:t xml:space="preserve"> </w:t>
      </w:r>
      <w:r w:rsidR="002A48D9">
        <w:rPr>
          <w:rFonts w:ascii="Times-Roman" w:eastAsiaTheme="minorHAnsi" w:hAnsi="Times-Roman" w:cs="Times-Roman"/>
          <w:szCs w:val="24"/>
        </w:rPr>
        <w:t>Leigh and Ryan (2011) showed that productivity (real expenditure vs student performance) decreased by 73 per cent between 1964 and 2003.</w:t>
      </w:r>
      <w:r w:rsidR="00F7632B">
        <w:rPr>
          <w:rFonts w:ascii="Times-Roman" w:eastAsiaTheme="minorHAnsi" w:hAnsi="Times-Roman" w:cs="Times-Roman"/>
          <w:szCs w:val="24"/>
        </w:rPr>
        <w:t xml:space="preserve"> This major component of this increase in expenditure has been in decreasing class sizes (a strategy shown elsewhere to be ineffective) (Jensen, 2012). </w:t>
      </w:r>
      <w:r w:rsidR="004F156F">
        <w:rPr>
          <w:rFonts w:ascii="Times-Roman" w:eastAsiaTheme="minorHAnsi" w:hAnsi="Times-Roman" w:cs="Times-Roman"/>
          <w:szCs w:val="24"/>
        </w:rPr>
        <w:t xml:space="preserve">It is now becoming clear that </w:t>
      </w:r>
      <w:r w:rsidR="00D77398">
        <w:rPr>
          <w:rFonts w:ascii="Times-Roman" w:eastAsiaTheme="minorHAnsi" w:hAnsi="Times-Roman" w:cs="Times-Roman"/>
          <w:szCs w:val="24"/>
        </w:rPr>
        <w:t xml:space="preserve">at a federal level </w:t>
      </w:r>
      <w:r w:rsidR="00E953EF">
        <w:rPr>
          <w:rFonts w:ascii="Times-Roman" w:eastAsiaTheme="minorHAnsi" w:hAnsi="Times-Roman" w:cs="Times-Roman"/>
          <w:szCs w:val="24"/>
        </w:rPr>
        <w:t>learning must be shown to be a consequence of expenditure, and that requires a nationally based assessment system.</w:t>
      </w:r>
    </w:p>
    <w:p w:rsidR="00A726B3" w:rsidRDefault="00A726B3" w:rsidP="00A726B3">
      <w:pPr>
        <w:pStyle w:val="Footer"/>
        <w:widowControl/>
        <w:tabs>
          <w:tab w:val="clear" w:pos="4252"/>
          <w:tab w:val="clear" w:pos="8504"/>
        </w:tabs>
        <w:spacing w:line="360" w:lineRule="auto"/>
        <w:rPr>
          <w:rFonts w:ascii="Times New Roman" w:hAnsi="Times New Roman"/>
        </w:rPr>
      </w:pPr>
    </w:p>
    <w:p w:rsidR="00792AE0" w:rsidRPr="00FC5D58" w:rsidRDefault="00A726B3" w:rsidP="006E753E">
      <w:pPr>
        <w:pStyle w:val="Footer"/>
        <w:widowControl/>
        <w:tabs>
          <w:tab w:val="clear" w:pos="4252"/>
          <w:tab w:val="clear" w:pos="8504"/>
        </w:tabs>
        <w:spacing w:line="360" w:lineRule="auto"/>
        <w:rPr>
          <w:rFonts w:ascii="Times New Roman" w:hAnsi="Times New Roman"/>
        </w:rPr>
      </w:pPr>
      <w:r>
        <w:rPr>
          <w:rFonts w:ascii="Times New Roman" w:hAnsi="Times New Roman"/>
        </w:rPr>
        <w:t>National and international assessments have the potential to</w:t>
      </w:r>
      <w:r w:rsidRPr="00E017F9">
        <w:rPr>
          <w:rFonts w:ascii="Times New Roman" w:hAnsi="Times New Roman"/>
        </w:rPr>
        <w:t xml:space="preserve"> </w:t>
      </w:r>
      <w:r>
        <w:rPr>
          <w:rFonts w:ascii="Times New Roman" w:hAnsi="Times New Roman"/>
        </w:rPr>
        <w:t>provide some sense of how our children are faring in their education</w:t>
      </w:r>
      <w:r w:rsidR="008C622C">
        <w:rPr>
          <w:rFonts w:ascii="Times New Roman" w:hAnsi="Times New Roman"/>
        </w:rPr>
        <w:t>, or alternatively, how well our system teaches our children to read</w:t>
      </w:r>
      <w:r w:rsidRPr="00E017F9">
        <w:rPr>
          <w:rFonts w:ascii="Times New Roman" w:hAnsi="Times New Roman"/>
        </w:rPr>
        <w:t>. However, there are limitations to the value of this style of testing</w:t>
      </w:r>
      <w:r>
        <w:rPr>
          <w:rFonts w:ascii="Times New Roman" w:hAnsi="Times New Roman"/>
        </w:rPr>
        <w:t>, particularly</w:t>
      </w:r>
      <w:r w:rsidRPr="00E017F9">
        <w:rPr>
          <w:rFonts w:ascii="Times New Roman" w:hAnsi="Times New Roman"/>
        </w:rPr>
        <w:t xml:space="preserve"> when the only tasks included are those intended to assess reading comprehension. It is unquestionably a major function of reading, but not the only important component.</w:t>
      </w:r>
      <w:r w:rsidR="008C622C">
        <w:rPr>
          <w:rFonts w:ascii="Times New Roman" w:hAnsi="Times New Roman"/>
        </w:rPr>
        <w:t xml:space="preserve"> </w:t>
      </w:r>
      <w:r w:rsidR="008C622C" w:rsidRPr="008C622C">
        <w:rPr>
          <w:rFonts w:ascii="Times New Roman" w:hAnsi="Times New Roman"/>
        </w:rPr>
        <w:t>The science of reading</w:t>
      </w:r>
      <w:r w:rsidR="008C622C">
        <w:rPr>
          <w:rFonts w:ascii="Times New Roman" w:hAnsi="Times New Roman"/>
        </w:rPr>
        <w:t xml:space="preserve"> development</w:t>
      </w:r>
      <w:r w:rsidR="008C622C" w:rsidRPr="008C622C">
        <w:rPr>
          <w:rFonts w:ascii="Times New Roman" w:hAnsi="Times New Roman"/>
        </w:rPr>
        <w:t xml:space="preserve"> has emphasised as </w:t>
      </w:r>
      <w:r w:rsidR="008C622C">
        <w:rPr>
          <w:rFonts w:ascii="Times New Roman" w:hAnsi="Times New Roman"/>
        </w:rPr>
        <w:t xml:space="preserve">additional areas: </w:t>
      </w:r>
      <w:r w:rsidR="008C622C" w:rsidRPr="008C622C">
        <w:rPr>
          <w:rFonts w:ascii="Times New Roman" w:hAnsi="Times New Roman"/>
        </w:rPr>
        <w:t>decoding, vocabulary, phonemic awareness</w:t>
      </w:r>
      <w:r w:rsidR="008C622C">
        <w:rPr>
          <w:rFonts w:ascii="Times New Roman" w:hAnsi="Times New Roman"/>
        </w:rPr>
        <w:t>,</w:t>
      </w:r>
      <w:r w:rsidR="008C622C" w:rsidRPr="008C622C">
        <w:rPr>
          <w:rFonts w:ascii="Times New Roman" w:hAnsi="Times New Roman"/>
        </w:rPr>
        <w:t xml:space="preserve"> and reading fluency.</w:t>
      </w:r>
      <w:r>
        <w:rPr>
          <w:rFonts w:ascii="Times New Roman" w:hAnsi="Times New Roman"/>
        </w:rPr>
        <w:t xml:space="preserve"> </w:t>
      </w:r>
      <w:r w:rsidR="006E753E">
        <w:rPr>
          <w:rFonts w:ascii="Times New Roman" w:hAnsi="Times New Roman"/>
        </w:rPr>
        <w:t xml:space="preserve">To address this </w:t>
      </w:r>
      <w:r w:rsidR="008C622C">
        <w:rPr>
          <w:rFonts w:ascii="Times New Roman" w:hAnsi="Times New Roman"/>
        </w:rPr>
        <w:t>concern</w:t>
      </w:r>
      <w:r w:rsidR="006E753E">
        <w:rPr>
          <w:rFonts w:ascii="Times New Roman" w:hAnsi="Times New Roman"/>
        </w:rPr>
        <w:t xml:space="preserve">, one of the recommendations of the </w:t>
      </w:r>
      <w:r w:rsidR="001C31B8">
        <w:rPr>
          <w:rFonts w:ascii="Times New Roman" w:hAnsi="Times New Roman"/>
        </w:rPr>
        <w:t xml:space="preserve">2005 </w:t>
      </w:r>
      <w:r w:rsidR="006E753E" w:rsidRPr="006E753E">
        <w:rPr>
          <w:rFonts w:ascii="Times New Roman" w:hAnsi="Times New Roman"/>
        </w:rPr>
        <w:t>National Inquiry into the Teaching of Literacy</w:t>
      </w:r>
      <w:r w:rsidR="001C31B8">
        <w:rPr>
          <w:rFonts w:ascii="Times New Roman" w:hAnsi="Times New Roman"/>
        </w:rPr>
        <w:t xml:space="preserve"> (NITL)</w:t>
      </w:r>
      <w:r w:rsidR="006E753E" w:rsidRPr="006E753E">
        <w:rPr>
          <w:rFonts w:ascii="Times New Roman" w:hAnsi="Times New Roman"/>
        </w:rPr>
        <w:t xml:space="preserve"> was that the NAPLAN “</w:t>
      </w:r>
      <w:r w:rsidR="00792AE0" w:rsidRPr="006E753E">
        <w:rPr>
          <w:rFonts w:ascii="Times New Roman" w:hAnsi="Times New Roman"/>
          <w:szCs w:val="24"/>
          <w:lang w:val="en-US"/>
        </w:rPr>
        <w:t>be refocused to make available diagnostic information on individual student performance, to assist teachers to plan for the most effective teaching strategies</w:t>
      </w:r>
      <w:r w:rsidR="006E753E" w:rsidRPr="006E753E">
        <w:rPr>
          <w:rFonts w:ascii="Times New Roman" w:hAnsi="Times New Roman"/>
          <w:szCs w:val="24"/>
          <w:lang w:val="en-US"/>
        </w:rPr>
        <w:t>”</w:t>
      </w:r>
      <w:r w:rsidR="00792AE0" w:rsidRPr="006E753E">
        <w:rPr>
          <w:rFonts w:ascii="Times New Roman" w:hAnsi="Times New Roman"/>
          <w:szCs w:val="24"/>
          <w:lang w:val="en-US"/>
        </w:rPr>
        <w:t>.</w:t>
      </w:r>
      <w:r w:rsidR="006E753E" w:rsidRPr="006E753E">
        <w:t xml:space="preserve"> </w:t>
      </w:r>
      <w:r w:rsidR="00FC5D58" w:rsidRPr="00FC5D58">
        <w:rPr>
          <w:rFonts w:ascii="Times New Roman" w:hAnsi="Times New Roman"/>
        </w:rPr>
        <w:t>An example</w:t>
      </w:r>
      <w:r w:rsidR="00FC5D58">
        <w:rPr>
          <w:rFonts w:ascii="Times New Roman" w:hAnsi="Times New Roman"/>
        </w:rPr>
        <w:t xml:space="preserve"> of a different</w:t>
      </w:r>
      <w:r w:rsidR="002859D1">
        <w:rPr>
          <w:rFonts w:ascii="Times New Roman" w:hAnsi="Times New Roman"/>
        </w:rPr>
        <w:t xml:space="preserve"> focus for assessment</w:t>
      </w:r>
      <w:r w:rsidR="00FC5D58">
        <w:rPr>
          <w:rFonts w:ascii="Times New Roman" w:hAnsi="Times New Roman"/>
        </w:rPr>
        <w:t xml:space="preserve"> is the </w:t>
      </w:r>
      <w:r w:rsidR="00FC5D58" w:rsidRPr="00FC5D58">
        <w:rPr>
          <w:rFonts w:ascii="Times New Roman" w:hAnsi="Times New Roman"/>
        </w:rPr>
        <w:t>Phonics Screening Check</w:t>
      </w:r>
      <w:r w:rsidR="002859D1">
        <w:rPr>
          <w:rFonts w:ascii="Times New Roman" w:hAnsi="Times New Roman"/>
        </w:rPr>
        <w:t xml:space="preserve"> (</w:t>
      </w:r>
      <w:r w:rsidR="002859D1" w:rsidRPr="002859D1">
        <w:rPr>
          <w:rFonts w:ascii="Times New Roman" w:hAnsi="Times New Roman"/>
        </w:rPr>
        <w:t>De</w:t>
      </w:r>
      <w:r w:rsidR="002859D1">
        <w:rPr>
          <w:rFonts w:ascii="Times New Roman" w:hAnsi="Times New Roman"/>
        </w:rPr>
        <w:t>partment of Education Schools, 2013)</w:t>
      </w:r>
      <w:r w:rsidR="00FC5D58">
        <w:rPr>
          <w:rFonts w:ascii="Times New Roman" w:hAnsi="Times New Roman"/>
        </w:rPr>
        <w:t xml:space="preserve"> introduced into GB over the past couple of years (again against wide teacher complaint).</w:t>
      </w:r>
      <w:r w:rsidR="002859D1">
        <w:rPr>
          <w:rFonts w:ascii="Times New Roman" w:hAnsi="Times New Roman"/>
        </w:rPr>
        <w:t xml:space="preserve"> It is held in mid-Year One and is designed</w:t>
      </w:r>
      <w:r w:rsidR="002859D1" w:rsidRPr="002859D1">
        <w:rPr>
          <w:rFonts w:ascii="Times New Roman" w:hAnsi="Times New Roman"/>
        </w:rPr>
        <w:t xml:space="preserve"> to confirm whether </w:t>
      </w:r>
      <w:r w:rsidR="002859D1">
        <w:rPr>
          <w:rFonts w:ascii="Times New Roman" w:hAnsi="Times New Roman"/>
        </w:rPr>
        <w:t>students</w:t>
      </w:r>
      <w:r w:rsidR="002859D1" w:rsidRPr="002859D1">
        <w:rPr>
          <w:rFonts w:ascii="Times New Roman" w:hAnsi="Times New Roman"/>
        </w:rPr>
        <w:t xml:space="preserve"> </w:t>
      </w:r>
      <w:r w:rsidR="002859D1" w:rsidRPr="002859D1">
        <w:rPr>
          <w:rFonts w:ascii="Times New Roman" w:hAnsi="Times New Roman"/>
        </w:rPr>
        <w:lastRenderedPageBreak/>
        <w:t>have learnt phonic decoding to an appropriate standard.</w:t>
      </w:r>
      <w:r w:rsidR="002859D1">
        <w:rPr>
          <w:rFonts w:ascii="Times New Roman" w:hAnsi="Times New Roman"/>
        </w:rPr>
        <w:t xml:space="preserve"> As phonics is now considered an essential component of early reading instruction, this assessment is also an examination of how well schools are teaching reading, in addition to providing vital information to parents at this early stage. </w:t>
      </w:r>
      <w:r w:rsidR="00AE4700">
        <w:rPr>
          <w:rFonts w:ascii="Times New Roman" w:hAnsi="Times New Roman"/>
        </w:rPr>
        <w:t xml:space="preserve">As a result </w:t>
      </w:r>
      <w:r w:rsidR="00AE4700" w:rsidRPr="00AE4700">
        <w:rPr>
          <w:rFonts w:ascii="Times New Roman" w:hAnsi="Times New Roman"/>
        </w:rPr>
        <w:t xml:space="preserve">43 per cent of pilot schools were able to identify pupils with reading problems of which they were not already aware. </w:t>
      </w:r>
      <w:r w:rsidR="00AE4700">
        <w:rPr>
          <w:rFonts w:ascii="Times New Roman" w:hAnsi="Times New Roman"/>
        </w:rPr>
        <w:t xml:space="preserve">This means that </w:t>
      </w:r>
      <w:r w:rsidR="00AE4700" w:rsidRPr="00AE4700">
        <w:rPr>
          <w:rFonts w:ascii="Times New Roman" w:hAnsi="Times New Roman"/>
        </w:rPr>
        <w:t>235,000 pupils will now receive additional reading support from the</w:t>
      </w:r>
      <w:r w:rsidR="00AE4700">
        <w:rPr>
          <w:rFonts w:ascii="Times New Roman" w:hAnsi="Times New Roman"/>
        </w:rPr>
        <w:t>ir</w:t>
      </w:r>
      <w:r w:rsidR="00AE4700" w:rsidRPr="00AE4700">
        <w:rPr>
          <w:rFonts w:ascii="Times New Roman" w:hAnsi="Times New Roman"/>
        </w:rPr>
        <w:t xml:space="preserve"> school</w:t>
      </w:r>
      <w:r w:rsidR="00AE4700">
        <w:rPr>
          <w:rFonts w:ascii="Times New Roman" w:hAnsi="Times New Roman"/>
        </w:rPr>
        <w:t>s, that might not have eventuated otherwise</w:t>
      </w:r>
      <w:r w:rsidR="00AE4700" w:rsidRPr="00AE4700">
        <w:rPr>
          <w:rFonts w:ascii="Times New Roman" w:hAnsi="Times New Roman"/>
        </w:rPr>
        <w:t xml:space="preserve">. </w:t>
      </w:r>
      <w:r w:rsidR="002859D1">
        <w:rPr>
          <w:rFonts w:ascii="Times New Roman" w:hAnsi="Times New Roman"/>
        </w:rPr>
        <w:t>Sub-standard results for a student are a red flag to schools to intervene early before the failure cascade called the Matthew Effect (</w:t>
      </w:r>
      <w:proofErr w:type="spellStart"/>
      <w:r w:rsidR="002859D1">
        <w:rPr>
          <w:rFonts w:ascii="Times New Roman" w:hAnsi="Times New Roman"/>
        </w:rPr>
        <w:t>Stanovich</w:t>
      </w:r>
      <w:proofErr w:type="spellEnd"/>
      <w:r w:rsidR="002859D1">
        <w:rPr>
          <w:rFonts w:ascii="Times New Roman" w:hAnsi="Times New Roman"/>
        </w:rPr>
        <w:t>, 1986) becomes entrenched. Of course, when formal assessment does not commence until Year 3 (as in the NAPLAN), this opportunity in not available.</w:t>
      </w:r>
      <w:r w:rsidR="00AE4700">
        <w:rPr>
          <w:rFonts w:ascii="Times New Roman" w:hAnsi="Times New Roman"/>
        </w:rPr>
        <w:t xml:space="preserve"> Of course, this outcome does indicate how assessment alone does not have an impact on student progress. The will and the means to intervene efficiently and effectively must also accompany national assessment.</w:t>
      </w:r>
    </w:p>
    <w:p w:rsidR="00792AE0" w:rsidRDefault="00792AE0" w:rsidP="00A726B3">
      <w:pPr>
        <w:pStyle w:val="Footer"/>
        <w:widowControl/>
        <w:tabs>
          <w:tab w:val="clear" w:pos="4252"/>
          <w:tab w:val="clear" w:pos="8504"/>
        </w:tabs>
        <w:spacing w:line="360" w:lineRule="auto"/>
        <w:rPr>
          <w:rFonts w:ascii="Times New Roman" w:hAnsi="Times New Roman"/>
        </w:rPr>
      </w:pPr>
    </w:p>
    <w:p w:rsidR="001C31B8" w:rsidRDefault="001C31B8" w:rsidP="007C6B38">
      <w:pPr>
        <w:spacing w:line="360" w:lineRule="auto"/>
      </w:pPr>
      <w:r>
        <w:t xml:space="preserve">So, early assessment (assuming it leads to intervention) can have a prophylactic effect on reading failure, and is worthy of support. As to widening the scope of the NAPLAN reading assessment as the NITL recommended, I have a concern that it may make the assessment unwieldy. I agree entirely that diagnostic assessment is crucial for those students shown to be experiencing difficulty, but </w:t>
      </w:r>
      <w:r w:rsidR="006C0A31">
        <w:t xml:space="preserve">I </w:t>
      </w:r>
      <w:r>
        <w:t>am not sure that NAPLAN is the optimal vehicle for doing so.</w:t>
      </w:r>
    </w:p>
    <w:p w:rsidR="001C31B8" w:rsidRDefault="001C31B8" w:rsidP="007C6B38">
      <w:pPr>
        <w:spacing w:line="360" w:lineRule="auto"/>
      </w:pPr>
    </w:p>
    <w:p w:rsidR="00F734CC" w:rsidRPr="00F734CC" w:rsidRDefault="00F734CC" w:rsidP="007C6B38">
      <w:pPr>
        <w:spacing w:line="360" w:lineRule="auto"/>
        <w:rPr>
          <w:b/>
        </w:rPr>
      </w:pPr>
      <w:r w:rsidRPr="00F734CC">
        <w:rPr>
          <w:b/>
        </w:rPr>
        <w:t>Benchmark transparency</w:t>
      </w:r>
    </w:p>
    <w:p w:rsidR="007C6B38" w:rsidRPr="007C6B38" w:rsidRDefault="0074277D" w:rsidP="007C6B38">
      <w:pPr>
        <w:spacing w:line="360" w:lineRule="auto"/>
        <w:rPr>
          <w:szCs w:val="24"/>
          <w:lang w:eastAsia="en-AU"/>
        </w:rPr>
      </w:pPr>
      <w:r w:rsidRPr="007C6B38">
        <w:t xml:space="preserve">Because the </w:t>
      </w:r>
      <w:r w:rsidR="00A726B3" w:rsidRPr="007C6B38">
        <w:t>benchmarks chosen for the various levels of proficiency</w:t>
      </w:r>
      <w:r w:rsidR="00AE4700" w:rsidRPr="007C6B38">
        <w:t xml:space="preserve"> in national assessments</w:t>
      </w:r>
      <w:r w:rsidR="00A726B3" w:rsidRPr="007C6B38">
        <w:t xml:space="preserve"> are not transparent, </w:t>
      </w:r>
      <w:r w:rsidRPr="007C6B38">
        <w:t>they are</w:t>
      </w:r>
      <w:r w:rsidR="00A726B3" w:rsidRPr="007C6B38">
        <w:t xml:space="preserve"> open to manipulation. Such occurrences have been reported in </w:t>
      </w:r>
      <w:r w:rsidRPr="007C6B38">
        <w:t xml:space="preserve">GB </w:t>
      </w:r>
      <w:r w:rsidR="006E753E" w:rsidRPr="007C6B38">
        <w:t xml:space="preserve">and the USA in the </w:t>
      </w:r>
      <w:r w:rsidR="00A726B3" w:rsidRPr="007C6B38">
        <w:t>past (</w:t>
      </w:r>
      <w:r w:rsidR="00A726B3" w:rsidRPr="007C6B38">
        <w:rPr>
          <w:bCs/>
        </w:rPr>
        <w:t xml:space="preserve">Adkins, Kingsbury, </w:t>
      </w:r>
      <w:proofErr w:type="spellStart"/>
      <w:r w:rsidR="00A726B3" w:rsidRPr="007C6B38">
        <w:rPr>
          <w:bCs/>
        </w:rPr>
        <w:t>Dahlin</w:t>
      </w:r>
      <w:proofErr w:type="spellEnd"/>
      <w:r w:rsidR="00A726B3" w:rsidRPr="007C6B38">
        <w:rPr>
          <w:bCs/>
        </w:rPr>
        <w:t>, &amp; Cronin, 2007)</w:t>
      </w:r>
      <w:r w:rsidR="007C6B38">
        <w:t xml:space="preserve">. Also problematic is a slightly different issue - </w:t>
      </w:r>
      <w:r w:rsidR="00A726B3" w:rsidRPr="007C6B38">
        <w:t>cheating by teachers</w:t>
      </w:r>
      <w:r w:rsidR="007C6B38">
        <w:t xml:space="preserve"> and principals</w:t>
      </w:r>
      <w:r w:rsidR="00A726B3" w:rsidRPr="007C6B38">
        <w:t xml:space="preserve"> in the administration and scoring of tests (</w:t>
      </w:r>
      <w:proofErr w:type="spellStart"/>
      <w:r w:rsidR="00A726B3" w:rsidRPr="007C6B38">
        <w:t>HuffPost</w:t>
      </w:r>
      <w:proofErr w:type="spellEnd"/>
      <w:r w:rsidR="00A726B3" w:rsidRPr="007C6B38">
        <w:t xml:space="preserve"> Education, 2011; 2013). </w:t>
      </w:r>
      <w:r w:rsidR="007C6B38" w:rsidRPr="007C6B38">
        <w:t>In recent times, similar claims of cheating and inappropriate test administration have been made in Australia. “</w:t>
      </w:r>
      <w:r w:rsidR="007C6B38" w:rsidRPr="007C6B38">
        <w:rPr>
          <w:szCs w:val="24"/>
          <w:lang w:eastAsia="en-AU"/>
        </w:rPr>
        <w:t>Over the past three years, 164 schools around the country have sought to undermine the annual NAPLAN test by pressuring parents to withdraw their children, assisting students to complete the exam, or storing papers insecurely ahead of testing day” (</w:t>
      </w:r>
      <w:proofErr w:type="spellStart"/>
      <w:r w:rsidR="007C6B38" w:rsidRPr="007C6B38">
        <w:rPr>
          <w:szCs w:val="24"/>
          <w:lang w:eastAsia="en-AU"/>
        </w:rPr>
        <w:t>Tomazin</w:t>
      </w:r>
      <w:proofErr w:type="spellEnd"/>
      <w:r w:rsidR="007C6B38" w:rsidRPr="007C6B38">
        <w:rPr>
          <w:szCs w:val="24"/>
          <w:lang w:eastAsia="en-AU"/>
        </w:rPr>
        <w:t>, 2013).</w:t>
      </w:r>
    </w:p>
    <w:p w:rsidR="007C6B38" w:rsidRDefault="007C6B38" w:rsidP="007C6B38">
      <w:pPr>
        <w:spacing w:line="360" w:lineRule="auto"/>
      </w:pPr>
    </w:p>
    <w:p w:rsidR="00A726B3" w:rsidRPr="00E017F9" w:rsidRDefault="00A726B3" w:rsidP="007C6B38">
      <w:pPr>
        <w:spacing w:line="360" w:lineRule="auto"/>
      </w:pPr>
      <w:r>
        <w:t>There can even be marked differences in results reported nationally and locally:</w:t>
      </w:r>
      <w:r w:rsidRPr="0070689B">
        <w:t xml:space="preserve"> </w:t>
      </w:r>
      <w:r w:rsidRPr="0070689B">
        <w:rPr>
          <w:rFonts w:cs="Garamond"/>
          <w:szCs w:val="24"/>
          <w:lang w:eastAsia="en-AU"/>
        </w:rPr>
        <w:t>“According to the National Assessment of Educational Progress</w:t>
      </w:r>
      <w:r w:rsidR="00FC5D58">
        <w:rPr>
          <w:rFonts w:cs="Garamond"/>
          <w:szCs w:val="24"/>
          <w:lang w:eastAsia="en-AU"/>
        </w:rPr>
        <w:t xml:space="preserve"> (NAEP)</w:t>
      </w:r>
      <w:r w:rsidRPr="0070689B">
        <w:rPr>
          <w:rFonts w:cs="Garamond"/>
          <w:szCs w:val="24"/>
          <w:lang w:eastAsia="en-AU"/>
        </w:rPr>
        <w:t>, the percentage</w:t>
      </w:r>
      <w:r w:rsidR="00094B6E">
        <w:rPr>
          <w:rFonts w:cs="Garamond"/>
          <w:szCs w:val="24"/>
          <w:lang w:eastAsia="en-AU"/>
        </w:rPr>
        <w:t>s</w:t>
      </w:r>
      <w:r w:rsidRPr="0070689B">
        <w:rPr>
          <w:rFonts w:cs="Garamond"/>
          <w:szCs w:val="24"/>
          <w:lang w:eastAsia="en-AU"/>
        </w:rPr>
        <w:t xml:space="preserve"> of students who are proficient in basic reading and math are roughly half of the rates reported by the states” (Stone, 2013, p.5).</w:t>
      </w:r>
      <w:r w:rsidRPr="0070689B">
        <w:rPr>
          <w:rFonts w:ascii="Garamond" w:hAnsi="Garamond" w:cs="Garamond"/>
          <w:szCs w:val="24"/>
          <w:lang w:eastAsia="en-AU"/>
        </w:rPr>
        <w:t xml:space="preserve"> </w:t>
      </w:r>
      <w:r w:rsidR="006E753E" w:rsidRPr="006E753E">
        <w:rPr>
          <w:rFonts w:cs="Garamond"/>
          <w:szCs w:val="24"/>
          <w:lang w:eastAsia="en-AU"/>
        </w:rPr>
        <w:t xml:space="preserve">This in itself makes a powerful case for national rather than </w:t>
      </w:r>
      <w:r w:rsidR="007C6B38">
        <w:rPr>
          <w:rFonts w:cs="Garamond"/>
          <w:szCs w:val="24"/>
          <w:lang w:eastAsia="en-AU"/>
        </w:rPr>
        <w:t xml:space="preserve">solely </w:t>
      </w:r>
      <w:r w:rsidR="006E753E" w:rsidRPr="006E753E">
        <w:rPr>
          <w:rFonts w:cs="Garamond"/>
          <w:szCs w:val="24"/>
          <w:lang w:eastAsia="en-AU"/>
        </w:rPr>
        <w:t>state-based</w:t>
      </w:r>
      <w:r w:rsidR="00161989">
        <w:rPr>
          <w:rFonts w:cs="Garamond"/>
          <w:szCs w:val="24"/>
          <w:lang w:eastAsia="en-AU"/>
        </w:rPr>
        <w:t xml:space="preserve"> or locally-based</w:t>
      </w:r>
      <w:r w:rsidR="006E753E" w:rsidRPr="006E753E">
        <w:rPr>
          <w:rFonts w:cs="Garamond"/>
          <w:szCs w:val="24"/>
          <w:lang w:eastAsia="en-AU"/>
        </w:rPr>
        <w:t xml:space="preserve"> assessments.</w:t>
      </w:r>
      <w:r w:rsidR="00FC5D58">
        <w:rPr>
          <w:rFonts w:cs="Garamond"/>
          <w:szCs w:val="24"/>
          <w:lang w:eastAsia="en-AU"/>
        </w:rPr>
        <w:t xml:space="preserve"> </w:t>
      </w:r>
    </w:p>
    <w:p w:rsidR="00A726B3" w:rsidRDefault="00A726B3" w:rsidP="00A726B3">
      <w:pPr>
        <w:pStyle w:val="Footer"/>
        <w:widowControl/>
        <w:tabs>
          <w:tab w:val="clear" w:pos="4252"/>
          <w:tab w:val="clear" w:pos="8504"/>
        </w:tabs>
        <w:spacing w:line="360" w:lineRule="auto"/>
        <w:rPr>
          <w:rFonts w:ascii="Times New Roman" w:hAnsi="Times New Roman"/>
        </w:rPr>
      </w:pPr>
    </w:p>
    <w:p w:rsidR="00A726B3" w:rsidRDefault="00A726B3" w:rsidP="00A726B3">
      <w:pPr>
        <w:pStyle w:val="Footer"/>
        <w:widowControl/>
        <w:tabs>
          <w:tab w:val="clear" w:pos="4252"/>
          <w:tab w:val="clear" w:pos="8504"/>
        </w:tabs>
        <w:spacing w:line="360" w:lineRule="auto"/>
        <w:rPr>
          <w:rFonts w:ascii="Times New Roman" w:hAnsi="Times New Roman"/>
        </w:rPr>
      </w:pPr>
      <w:r>
        <w:rPr>
          <w:rFonts w:ascii="Times New Roman" w:hAnsi="Times New Roman"/>
        </w:rPr>
        <w:t>Over</w:t>
      </w:r>
      <w:r w:rsidRPr="005367F3">
        <w:rPr>
          <w:rFonts w:ascii="Times New Roman" w:hAnsi="Times New Roman"/>
        </w:rPr>
        <w:t xml:space="preserve"> recent years</w:t>
      </w:r>
      <w:r w:rsidRPr="005367F3">
        <w:rPr>
          <w:rFonts w:ascii="Times New Roman" w:hAnsi="Times New Roman"/>
          <w:lang w:val="en"/>
        </w:rPr>
        <w:t xml:space="preserve"> </w:t>
      </w:r>
      <w:r>
        <w:rPr>
          <w:rFonts w:ascii="Times New Roman" w:hAnsi="Times New Roman"/>
          <w:lang w:val="en"/>
        </w:rPr>
        <w:t>in the USA</w:t>
      </w:r>
      <w:r w:rsidRPr="005367F3">
        <w:rPr>
          <w:rFonts w:ascii="Times New Roman" w:hAnsi="Times New Roman"/>
        </w:rPr>
        <w:t xml:space="preserve">, eight states </w:t>
      </w:r>
      <w:r>
        <w:rPr>
          <w:rFonts w:ascii="Times New Roman" w:hAnsi="Times New Roman"/>
        </w:rPr>
        <w:t>had</w:t>
      </w:r>
      <w:r w:rsidRPr="005367F3">
        <w:rPr>
          <w:rFonts w:ascii="Times New Roman" w:hAnsi="Times New Roman"/>
        </w:rPr>
        <w:t xml:space="preserve"> their reading and/or math</w:t>
      </w:r>
      <w:r>
        <w:rPr>
          <w:rFonts w:ascii="Times New Roman" w:hAnsi="Times New Roman"/>
        </w:rPr>
        <w:t>s</w:t>
      </w:r>
      <w:r w:rsidRPr="005367F3">
        <w:rPr>
          <w:rFonts w:ascii="Times New Roman" w:hAnsi="Times New Roman"/>
        </w:rPr>
        <w:t xml:space="preserve"> tests become significantl</w:t>
      </w:r>
      <w:r>
        <w:rPr>
          <w:rFonts w:ascii="Times New Roman" w:hAnsi="Times New Roman"/>
        </w:rPr>
        <w:t>y easier in at least two grades (</w:t>
      </w:r>
      <w:r w:rsidR="00766E7B">
        <w:rPr>
          <w:rFonts w:ascii="Times New Roman" w:hAnsi="Times New Roman"/>
          <w:bCs/>
        </w:rPr>
        <w:t>Adkins, Kingsbury</w:t>
      </w:r>
      <w:r w:rsidR="00766E7B" w:rsidRPr="00292BA7">
        <w:rPr>
          <w:rFonts w:ascii="Times New Roman" w:hAnsi="Times New Roman"/>
          <w:bCs/>
        </w:rPr>
        <w:t xml:space="preserve">, </w:t>
      </w:r>
      <w:proofErr w:type="spellStart"/>
      <w:r w:rsidR="00766E7B" w:rsidRPr="00292BA7">
        <w:rPr>
          <w:rFonts w:ascii="Times New Roman" w:hAnsi="Times New Roman"/>
          <w:bCs/>
        </w:rPr>
        <w:t>Dahlin</w:t>
      </w:r>
      <w:proofErr w:type="spellEnd"/>
      <w:r w:rsidR="00766E7B">
        <w:rPr>
          <w:rFonts w:ascii="Times New Roman" w:hAnsi="Times New Roman"/>
          <w:bCs/>
        </w:rPr>
        <w:t>, &amp;</w:t>
      </w:r>
      <w:r w:rsidR="00766E7B" w:rsidRPr="00292BA7">
        <w:rPr>
          <w:rFonts w:ascii="Times New Roman" w:hAnsi="Times New Roman"/>
          <w:bCs/>
        </w:rPr>
        <w:t xml:space="preserve"> Cronin</w:t>
      </w:r>
      <w:r w:rsidR="00766E7B">
        <w:rPr>
          <w:rFonts w:ascii="Times New Roman" w:hAnsi="Times New Roman"/>
          <w:bCs/>
        </w:rPr>
        <w:t xml:space="preserve">, </w:t>
      </w:r>
      <w:r w:rsidR="00766E7B" w:rsidRPr="00292BA7">
        <w:rPr>
          <w:rFonts w:ascii="Times New Roman" w:hAnsi="Times New Roman"/>
          <w:bCs/>
        </w:rPr>
        <w:t>2007</w:t>
      </w:r>
      <w:r>
        <w:rPr>
          <w:rFonts w:ascii="Times New Roman" w:hAnsi="Times New Roman"/>
        </w:rPr>
        <w:t xml:space="preserve">). The report, entitled The Proficiency </w:t>
      </w:r>
      <w:r>
        <w:rPr>
          <w:rFonts w:ascii="Times New Roman" w:hAnsi="Times New Roman"/>
        </w:rPr>
        <w:lastRenderedPageBreak/>
        <w:t xml:space="preserve">Illusion, also found </w:t>
      </w:r>
      <w:r w:rsidRPr="005367F3">
        <w:rPr>
          <w:rFonts w:ascii="Times New Roman" w:hAnsi="Times New Roman"/>
        </w:rPr>
        <w:t>that recent improvements in p</w:t>
      </w:r>
      <w:r>
        <w:rPr>
          <w:rFonts w:ascii="Times New Roman" w:hAnsi="Times New Roman"/>
        </w:rPr>
        <w:t>roficiency</w:t>
      </w:r>
      <w:r w:rsidRPr="005367F3">
        <w:rPr>
          <w:rFonts w:ascii="Times New Roman" w:hAnsi="Times New Roman"/>
        </w:rPr>
        <w:t xml:space="preserve"> rates on </w:t>
      </w:r>
      <w:r>
        <w:rPr>
          <w:rFonts w:ascii="Times New Roman" w:hAnsi="Times New Roman"/>
        </w:rPr>
        <w:t xml:space="preserve">US </w:t>
      </w:r>
      <w:r w:rsidRPr="005367F3">
        <w:rPr>
          <w:rFonts w:ascii="Times New Roman" w:hAnsi="Times New Roman"/>
        </w:rPr>
        <w:t>state tests c</w:t>
      </w:r>
      <w:r>
        <w:rPr>
          <w:rFonts w:ascii="Times New Roman" w:hAnsi="Times New Roman"/>
        </w:rPr>
        <w:t>ould</w:t>
      </w:r>
      <w:r w:rsidRPr="005367F3">
        <w:rPr>
          <w:rFonts w:ascii="Times New Roman" w:hAnsi="Times New Roman"/>
        </w:rPr>
        <w:t xml:space="preserve"> be explained largely by declines in the difficulty of those tests.</w:t>
      </w:r>
    </w:p>
    <w:p w:rsidR="00A726B3" w:rsidRPr="00E017F9" w:rsidRDefault="00A726B3" w:rsidP="00A726B3">
      <w:pPr>
        <w:pStyle w:val="Footer"/>
        <w:widowControl/>
        <w:tabs>
          <w:tab w:val="clear" w:pos="4252"/>
          <w:tab w:val="clear" w:pos="8504"/>
        </w:tabs>
        <w:spacing w:line="360" w:lineRule="auto"/>
        <w:rPr>
          <w:rFonts w:ascii="Times New Roman" w:hAnsi="Times New Roman"/>
        </w:rPr>
      </w:pPr>
    </w:p>
    <w:p w:rsidR="00A726B3" w:rsidRPr="00E017F9" w:rsidRDefault="00A726B3" w:rsidP="00A726B3">
      <w:pPr>
        <w:spacing w:line="360" w:lineRule="auto"/>
        <w:rPr>
          <w:lang w:val="en-GB"/>
        </w:rPr>
      </w:pPr>
      <w:r>
        <w:rPr>
          <w:lang w:val="en-GB"/>
        </w:rPr>
        <w:t>So, a</w:t>
      </w:r>
      <w:r w:rsidRPr="00E017F9">
        <w:rPr>
          <w:lang w:val="en-GB"/>
        </w:rPr>
        <w:t xml:space="preserve"> weakness of such opaque data is the potential for benchmarks to be manipulated to show governments of the day in the best possible light. There are examples in which benchmarks have been so low as to be at the level of chance. For example, when four multiple choice items constitute the response set for students, a 25</w:t>
      </w:r>
      <w:r>
        <w:rPr>
          <w:rFonts w:cs="Arial"/>
          <w:bCs/>
          <w:color w:val="000000"/>
          <w:lang w:val="en-US"/>
        </w:rPr>
        <w:t>%</w:t>
      </w:r>
      <w:r w:rsidRPr="00E017F9">
        <w:rPr>
          <w:lang w:val="en-GB"/>
        </w:rPr>
        <w:t xml:space="preserve"> mark could be obtained by chance alone.</w:t>
      </w:r>
      <w:r>
        <w:rPr>
          <w:lang w:val="en-GB"/>
        </w:rPr>
        <w:t xml:space="preserve"> Surely benchmarks would never be so low that chance alone could produce a proficiency level?</w:t>
      </w:r>
    </w:p>
    <w:p w:rsidR="00A726B3" w:rsidRPr="00E017F9" w:rsidRDefault="00A726B3" w:rsidP="00A726B3">
      <w:pPr>
        <w:spacing w:line="360" w:lineRule="auto"/>
        <w:ind w:right="41"/>
        <w:rPr>
          <w:lang w:val="en-GB"/>
        </w:rPr>
      </w:pPr>
    </w:p>
    <w:p w:rsidR="00A726B3" w:rsidRPr="00E017F9" w:rsidRDefault="00A726B3" w:rsidP="002C48E8">
      <w:pPr>
        <w:spacing w:line="276" w:lineRule="auto"/>
        <w:ind w:left="567" w:right="41"/>
        <w:rPr>
          <w:rFonts w:cs="Arial"/>
          <w:bCs/>
          <w:color w:val="000000"/>
          <w:lang w:val="en-US"/>
        </w:rPr>
      </w:pPr>
      <w:r w:rsidRPr="00E017F9">
        <w:rPr>
          <w:rFonts w:cs="Arial"/>
          <w:bCs/>
          <w:color w:val="000000"/>
          <w:lang w:val="en-US"/>
        </w:rPr>
        <w:t xml:space="preserve">In 2006, the results needed to meet </w:t>
      </w:r>
      <w:r>
        <w:rPr>
          <w:rFonts w:cs="Arial"/>
          <w:bCs/>
          <w:color w:val="000000"/>
          <w:lang w:val="en-US"/>
        </w:rPr>
        <w:t xml:space="preserve">(Australian) </w:t>
      </w:r>
      <w:r w:rsidRPr="00E017F9">
        <w:rPr>
          <w:rFonts w:cs="Arial"/>
          <w:bCs/>
          <w:color w:val="000000"/>
          <w:lang w:val="en-US"/>
        </w:rPr>
        <w:t>national benchmarks for students in Years 3, 5 and 7 ranged from 22</w:t>
      </w:r>
      <w:r>
        <w:rPr>
          <w:rFonts w:cs="Arial"/>
          <w:bCs/>
          <w:color w:val="000000"/>
          <w:lang w:val="en-US"/>
        </w:rPr>
        <w:t>%</w:t>
      </w:r>
      <w:r w:rsidRPr="00E017F9">
        <w:rPr>
          <w:rFonts w:cs="Arial"/>
          <w:bCs/>
          <w:color w:val="000000"/>
          <w:lang w:val="en-US"/>
        </w:rPr>
        <w:t xml:space="preserve"> to 44</w:t>
      </w:r>
      <w:r>
        <w:rPr>
          <w:rFonts w:cs="Arial"/>
          <w:bCs/>
          <w:color w:val="000000"/>
          <w:lang w:val="en-US"/>
        </w:rPr>
        <w:t>%</w:t>
      </w:r>
      <w:r w:rsidRPr="00E017F9">
        <w:rPr>
          <w:rFonts w:cs="Arial"/>
          <w:bCs/>
          <w:color w:val="000000"/>
          <w:lang w:val="en-US"/>
        </w:rPr>
        <w:t>, with an average of less than 34</w:t>
      </w:r>
      <w:r>
        <w:rPr>
          <w:rFonts w:cs="Arial"/>
          <w:bCs/>
          <w:color w:val="000000"/>
          <w:lang w:val="en-US"/>
        </w:rPr>
        <w:t>%</w:t>
      </w:r>
      <w:r w:rsidRPr="00E017F9">
        <w:rPr>
          <w:rFonts w:cs="Arial"/>
          <w:bCs/>
          <w:color w:val="000000"/>
          <w:lang w:val="en-US"/>
        </w:rPr>
        <w:t>. Year 3 students needed to achieve only 22</w:t>
      </w:r>
      <w:r>
        <w:rPr>
          <w:rFonts w:cs="Arial"/>
          <w:bCs/>
          <w:color w:val="000000"/>
          <w:lang w:val="en-US"/>
        </w:rPr>
        <w:t>%</w:t>
      </w:r>
      <w:r w:rsidRPr="00E017F9">
        <w:rPr>
          <w:rFonts w:cs="Arial"/>
          <w:bCs/>
          <w:color w:val="000000"/>
          <w:lang w:val="en-US"/>
        </w:rPr>
        <w:t xml:space="preserve"> for reading, 39</w:t>
      </w:r>
      <w:r>
        <w:rPr>
          <w:rFonts w:cs="Arial"/>
          <w:bCs/>
          <w:color w:val="000000"/>
          <w:lang w:val="en-US"/>
        </w:rPr>
        <w:t>%</w:t>
      </w:r>
      <w:r w:rsidRPr="00E017F9">
        <w:rPr>
          <w:rFonts w:cs="Arial"/>
          <w:bCs/>
          <w:color w:val="000000"/>
          <w:lang w:val="en-US"/>
        </w:rPr>
        <w:t xml:space="preserve"> for numeracy, and 30</w:t>
      </w:r>
      <w:r>
        <w:rPr>
          <w:rFonts w:cs="Arial"/>
          <w:bCs/>
          <w:color w:val="000000"/>
          <w:lang w:val="en-US"/>
        </w:rPr>
        <w:t>%</w:t>
      </w:r>
      <w:r w:rsidRPr="00E017F9">
        <w:rPr>
          <w:rFonts w:cs="Arial"/>
          <w:bCs/>
          <w:color w:val="000000"/>
          <w:lang w:val="en-US"/>
        </w:rPr>
        <w:t xml:space="preserve"> for writing to be classified as meeting the minimum acceptable</w:t>
      </w:r>
      <w:r w:rsidR="002C48E8">
        <w:rPr>
          <w:rFonts w:cs="Arial"/>
          <w:bCs/>
          <w:color w:val="000000"/>
          <w:lang w:val="en-US"/>
        </w:rPr>
        <w:t xml:space="preserve"> standard (</w:t>
      </w:r>
      <w:proofErr w:type="spellStart"/>
      <w:r w:rsidR="002C48E8">
        <w:rPr>
          <w:rFonts w:cs="Arial"/>
          <w:bCs/>
          <w:color w:val="000000"/>
          <w:lang w:val="en-US"/>
        </w:rPr>
        <w:t>Strutt</w:t>
      </w:r>
      <w:proofErr w:type="spellEnd"/>
      <w:r w:rsidR="002C48E8">
        <w:rPr>
          <w:rFonts w:cs="Arial"/>
          <w:bCs/>
          <w:color w:val="000000"/>
          <w:lang w:val="en-US"/>
        </w:rPr>
        <w:t xml:space="preserve">, 2007, </w:t>
      </w:r>
      <w:proofErr w:type="spellStart"/>
      <w:r w:rsidR="002C48E8">
        <w:rPr>
          <w:rFonts w:cs="Arial"/>
          <w:bCs/>
          <w:color w:val="000000"/>
          <w:lang w:val="en-US"/>
        </w:rPr>
        <w:t>p.1</w:t>
      </w:r>
      <w:proofErr w:type="spellEnd"/>
      <w:r w:rsidR="002C48E8">
        <w:rPr>
          <w:rFonts w:cs="Arial"/>
          <w:bCs/>
          <w:color w:val="000000"/>
          <w:lang w:val="en-US"/>
        </w:rPr>
        <w:t>).</w:t>
      </w:r>
    </w:p>
    <w:p w:rsidR="00A726B3" w:rsidRDefault="00A726B3" w:rsidP="00A726B3">
      <w:pPr>
        <w:widowControl/>
        <w:spacing w:line="360" w:lineRule="auto"/>
      </w:pPr>
    </w:p>
    <w:p w:rsidR="00A726B3" w:rsidRPr="00081F7A" w:rsidRDefault="00A726B3" w:rsidP="00A726B3">
      <w:pPr>
        <w:pStyle w:val="NormalWeb"/>
        <w:spacing w:before="0" w:beforeAutospacing="0" w:after="0" w:afterAutospacing="0" w:line="360" w:lineRule="auto"/>
        <w:rPr>
          <w:rFonts w:ascii="Times New Roman" w:hAnsi="Times New Roman"/>
          <w:lang w:val="en"/>
        </w:rPr>
      </w:pPr>
      <w:r w:rsidRPr="00E868F4">
        <w:rPr>
          <w:rFonts w:ascii="Times New Roman" w:hAnsi="Times New Roman"/>
        </w:rPr>
        <w:t>Recently in Great Britain</w:t>
      </w:r>
      <w:r>
        <w:rPr>
          <w:rFonts w:ascii="Times New Roman" w:hAnsi="Times New Roman"/>
        </w:rPr>
        <w:t xml:space="preserve"> (Paton, 2008)</w:t>
      </w:r>
      <w:r w:rsidRPr="00E868F4">
        <w:rPr>
          <w:rFonts w:ascii="Times New Roman" w:hAnsi="Times New Roman"/>
        </w:rPr>
        <w:t xml:space="preserve">, </w:t>
      </w:r>
      <w:r w:rsidRPr="00E868F4">
        <w:rPr>
          <w:rFonts w:ascii="Times New Roman" w:hAnsi="Times New Roman"/>
          <w:lang w:val="en"/>
        </w:rPr>
        <w:t xml:space="preserve">the Assessment and Qualifications Alliance exam board </w:t>
      </w:r>
      <w:r>
        <w:rPr>
          <w:rFonts w:ascii="Times New Roman" w:hAnsi="Times New Roman"/>
          <w:lang w:val="en"/>
        </w:rPr>
        <w:t xml:space="preserve">admitted that standards had been lowered </w:t>
      </w:r>
      <w:r w:rsidRPr="00E868F4">
        <w:rPr>
          <w:rFonts w:ascii="Times New Roman" w:hAnsi="Times New Roman"/>
          <w:lang w:val="en"/>
        </w:rPr>
        <w:t xml:space="preserve">to </w:t>
      </w:r>
      <w:r>
        <w:rPr>
          <w:rFonts w:ascii="Times New Roman" w:hAnsi="Times New Roman"/>
          <w:lang w:val="en"/>
        </w:rPr>
        <w:t>elevate scores in 2008</w:t>
      </w:r>
      <w:r w:rsidRPr="00E868F4">
        <w:rPr>
          <w:rFonts w:ascii="Times New Roman" w:hAnsi="Times New Roman"/>
          <w:lang w:val="en"/>
        </w:rPr>
        <w:t xml:space="preserve">. </w:t>
      </w:r>
      <w:r w:rsidRPr="00081F7A">
        <w:rPr>
          <w:rFonts w:ascii="Times New Roman" w:hAnsi="Times New Roman"/>
          <w:lang w:val="en"/>
        </w:rPr>
        <w:t xml:space="preserve">In one </w:t>
      </w:r>
      <w:r>
        <w:rPr>
          <w:rFonts w:ascii="Times New Roman" w:hAnsi="Times New Roman"/>
          <w:lang w:val="en"/>
        </w:rPr>
        <w:t xml:space="preserve">exam </w:t>
      </w:r>
      <w:r w:rsidRPr="00081F7A">
        <w:rPr>
          <w:rFonts w:ascii="Times New Roman" w:hAnsi="Times New Roman"/>
          <w:lang w:val="en"/>
        </w:rPr>
        <w:t>paper</w:t>
      </w:r>
      <w:r>
        <w:rPr>
          <w:rFonts w:ascii="Times New Roman" w:hAnsi="Times New Roman"/>
          <w:lang w:val="en"/>
        </w:rPr>
        <w:t>,</w:t>
      </w:r>
      <w:r w:rsidRPr="00081F7A">
        <w:rPr>
          <w:rFonts w:ascii="Times New Roman" w:hAnsi="Times New Roman"/>
          <w:lang w:val="en"/>
        </w:rPr>
        <w:t xml:space="preserve"> C grades </w:t>
      </w:r>
      <w:r>
        <w:rPr>
          <w:rFonts w:ascii="Times New Roman" w:hAnsi="Times New Roman"/>
          <w:lang w:val="en"/>
        </w:rPr>
        <w:t xml:space="preserve">(a good pass) were </w:t>
      </w:r>
      <w:r w:rsidRPr="00081F7A">
        <w:rPr>
          <w:rFonts w:ascii="Times New Roman" w:hAnsi="Times New Roman"/>
          <w:lang w:val="en"/>
        </w:rPr>
        <w:t xml:space="preserve">awarded to pupils </w:t>
      </w:r>
      <w:r>
        <w:rPr>
          <w:rFonts w:ascii="Times New Roman" w:hAnsi="Times New Roman"/>
          <w:lang w:val="en"/>
        </w:rPr>
        <w:t>who obtained a score of only</w:t>
      </w:r>
      <w:r w:rsidRPr="00081F7A">
        <w:rPr>
          <w:rFonts w:ascii="Times New Roman" w:hAnsi="Times New Roman"/>
          <w:lang w:val="en"/>
        </w:rPr>
        <w:t xml:space="preserve"> 20</w:t>
      </w:r>
      <w:r>
        <w:rPr>
          <w:rFonts w:ascii="Times New Roman" w:hAnsi="Times New Roman"/>
          <w:lang w:val="en"/>
        </w:rPr>
        <w:t>%</w:t>
      </w:r>
      <w:r w:rsidRPr="00081F7A">
        <w:rPr>
          <w:rFonts w:ascii="Times New Roman" w:hAnsi="Times New Roman"/>
          <w:lang w:val="en"/>
        </w:rPr>
        <w:t>.</w:t>
      </w:r>
      <w:r w:rsidR="00716372">
        <w:rPr>
          <w:rFonts w:ascii="Times New Roman" w:hAnsi="Times New Roman"/>
          <w:lang w:val="en"/>
        </w:rPr>
        <w:t xml:space="preserve"> Perhaps, having learned from this event,</w:t>
      </w:r>
      <w:r>
        <w:rPr>
          <w:rFonts w:ascii="Times New Roman" w:hAnsi="Times New Roman"/>
          <w:lang w:val="en"/>
        </w:rPr>
        <w:t xml:space="preserve"> </w:t>
      </w:r>
      <w:r w:rsidR="00716372">
        <w:rPr>
          <w:rFonts w:ascii="Times New Roman" w:hAnsi="Times New Roman"/>
          <w:lang w:val="en"/>
        </w:rPr>
        <w:t xml:space="preserve">in </w:t>
      </w:r>
      <w:r w:rsidR="00AE4700">
        <w:rPr>
          <w:rFonts w:ascii="Times New Roman" w:hAnsi="Times New Roman"/>
          <w:lang w:val="en"/>
        </w:rPr>
        <w:t xml:space="preserve">the </w:t>
      </w:r>
      <w:r w:rsidR="00716372">
        <w:rPr>
          <w:rFonts w:ascii="Times New Roman" w:hAnsi="Times New Roman"/>
          <w:lang w:val="en"/>
        </w:rPr>
        <w:t xml:space="preserve">2012 </w:t>
      </w:r>
      <w:r w:rsidR="00AE4700">
        <w:rPr>
          <w:rFonts w:ascii="Times New Roman" w:hAnsi="Times New Roman"/>
          <w:lang w:val="en"/>
        </w:rPr>
        <w:t>Phonics Screening Test, mentioned earlier</w:t>
      </w:r>
      <w:r w:rsidR="00716372">
        <w:rPr>
          <w:rFonts w:ascii="Times New Roman" w:hAnsi="Times New Roman"/>
          <w:lang w:val="en"/>
        </w:rPr>
        <w:t>,</w:t>
      </w:r>
      <w:r w:rsidR="00AE4700">
        <w:rPr>
          <w:rFonts w:ascii="Times New Roman" w:hAnsi="Times New Roman"/>
          <w:lang w:val="en"/>
        </w:rPr>
        <w:t xml:space="preserve"> the pass mark was </w:t>
      </w:r>
      <w:r w:rsidR="00716372">
        <w:rPr>
          <w:rFonts w:ascii="Times New Roman" w:hAnsi="Times New Roman"/>
          <w:lang w:val="en"/>
        </w:rPr>
        <w:t xml:space="preserve">made public at 32 correct out of 40 questions, which is 80% correct. </w:t>
      </w:r>
    </w:p>
    <w:p w:rsidR="00A726B3" w:rsidRDefault="00A726B3" w:rsidP="00A726B3">
      <w:pPr>
        <w:widowControl/>
        <w:spacing w:line="360" w:lineRule="auto"/>
      </w:pPr>
    </w:p>
    <w:p w:rsidR="00F734CC" w:rsidRPr="00F734CC" w:rsidRDefault="00F734CC" w:rsidP="00A726B3">
      <w:pPr>
        <w:widowControl/>
        <w:spacing w:line="360" w:lineRule="auto"/>
        <w:rPr>
          <w:b/>
        </w:rPr>
      </w:pPr>
      <w:r w:rsidRPr="00F734CC">
        <w:rPr>
          <w:b/>
        </w:rPr>
        <w:t>Informal assessment</w:t>
      </w:r>
    </w:p>
    <w:p w:rsidR="00A726B3" w:rsidRDefault="00A726B3" w:rsidP="00A726B3">
      <w:pPr>
        <w:widowControl/>
        <w:spacing w:line="360" w:lineRule="auto"/>
      </w:pPr>
      <w:r w:rsidRPr="00E017F9">
        <w:t xml:space="preserve">If community interest in literacy has been sparked, and there is </w:t>
      </w:r>
      <w:r w:rsidR="006E753E">
        <w:t>public</w:t>
      </w:r>
      <w:r w:rsidR="00A229E5">
        <w:t xml:space="preserve"> </w:t>
      </w:r>
      <w:r w:rsidRPr="00E017F9">
        <w:t xml:space="preserve">concern about the validity of the national broad scale assessment model, it is important for educators to offer guidance about high quality assessment. Part of the current literacy problem can be </w:t>
      </w:r>
      <w:r>
        <w:t>attributed</w:t>
      </w:r>
      <w:r w:rsidRPr="00E017F9">
        <w:t xml:space="preserve"> to educators because they have not offered this high quality assessment in their schools</w:t>
      </w:r>
      <w:r>
        <w:t xml:space="preserve"> to monitor progress</w:t>
      </w:r>
      <w:r w:rsidRPr="00E017F9">
        <w:t>. There has been a tendency</w:t>
      </w:r>
      <w:r>
        <w:t xml:space="preserve"> to rely on informal assessment that often lacks validity and reliability (Watson, 1998), and </w:t>
      </w:r>
      <w:r w:rsidRPr="00E017F9">
        <w:t>unhelpful techniques like miscue analysis (Hempenstall, 1998), and the perusal of student folios</w:t>
      </w:r>
      <w:r>
        <w:t xml:space="preserve"> (</w:t>
      </w:r>
      <w:proofErr w:type="spellStart"/>
      <w:r>
        <w:t>Fehring</w:t>
      </w:r>
      <w:proofErr w:type="spellEnd"/>
      <w:r>
        <w:t>, 2001)</w:t>
      </w:r>
      <w:r w:rsidRPr="00E017F9">
        <w:t xml:space="preserve">. </w:t>
      </w:r>
    </w:p>
    <w:p w:rsidR="00A726B3" w:rsidRDefault="00A726B3" w:rsidP="00A726B3">
      <w:pPr>
        <w:spacing w:before="100" w:beforeAutospacing="1" w:after="100" w:afterAutospacing="1" w:line="360" w:lineRule="auto"/>
        <w:rPr>
          <w:szCs w:val="24"/>
          <w:lang w:val="en-US"/>
        </w:rPr>
      </w:pPr>
      <w:r w:rsidRPr="00992D19">
        <w:rPr>
          <w:szCs w:val="24"/>
          <w:lang w:val="en-US"/>
        </w:rPr>
        <w:t xml:space="preserve">In a three-year </w:t>
      </w:r>
      <w:r>
        <w:rPr>
          <w:szCs w:val="24"/>
          <w:lang w:val="en-US"/>
        </w:rPr>
        <w:t xml:space="preserve">Australian </w:t>
      </w:r>
      <w:r w:rsidRPr="00992D19">
        <w:rPr>
          <w:szCs w:val="24"/>
          <w:lang w:val="en-US"/>
        </w:rPr>
        <w:t>study</w:t>
      </w:r>
      <w:r>
        <w:rPr>
          <w:szCs w:val="24"/>
          <w:lang w:val="en-US"/>
        </w:rPr>
        <w:t>:</w:t>
      </w:r>
      <w:r w:rsidRPr="00992D19">
        <w:rPr>
          <w:szCs w:val="24"/>
          <w:lang w:val="en-US"/>
        </w:rPr>
        <w:t xml:space="preserve"> </w:t>
      </w:r>
    </w:p>
    <w:p w:rsidR="00A726B3" w:rsidRDefault="00A726B3" w:rsidP="00D97274">
      <w:pPr>
        <w:spacing w:before="100" w:beforeAutospacing="1" w:after="100" w:afterAutospacing="1" w:line="276" w:lineRule="auto"/>
        <w:ind w:left="851"/>
        <w:rPr>
          <w:szCs w:val="24"/>
          <w:lang w:val="en-US"/>
        </w:rPr>
      </w:pPr>
      <w:r w:rsidRPr="00992D19">
        <w:rPr>
          <w:szCs w:val="24"/>
          <w:lang w:val="en-US"/>
        </w:rPr>
        <w:t xml:space="preserve">Wyatt-Smith and Castleton investigated how Australian teachers made judgments about student writing using literacy benchmark standards (Department of Employment, Education, Training and Youth Affairs [DEETYA] 1998; Wyatt-Smith and Castleton 2005). </w:t>
      </w:r>
      <w:r>
        <w:rPr>
          <w:szCs w:val="24"/>
          <w:lang w:val="en-US"/>
        </w:rPr>
        <w:t xml:space="preserve">… </w:t>
      </w:r>
      <w:r w:rsidRPr="00992D19">
        <w:rPr>
          <w:szCs w:val="24"/>
          <w:lang w:val="en-US"/>
        </w:rPr>
        <w:t xml:space="preserve">Teachers made judgments </w:t>
      </w:r>
      <w:r w:rsidRPr="00E55B64">
        <w:rPr>
          <w:szCs w:val="24"/>
          <w:lang w:val="en-US"/>
        </w:rPr>
        <w:t>based on their own experience; explicit literacy standards were not part of teachers' experience, and teachers accepted that their "in head" standards varied from year to year and from class to class</w:t>
      </w:r>
      <w:r>
        <w:rPr>
          <w:szCs w:val="24"/>
          <w:lang w:val="en-US"/>
        </w:rPr>
        <w:t>”</w:t>
      </w:r>
      <w:r w:rsidRPr="00E55B64">
        <w:rPr>
          <w:szCs w:val="24"/>
          <w:lang w:val="en-US"/>
        </w:rPr>
        <w:t xml:space="preserve"> (</w:t>
      </w:r>
      <w:r>
        <w:rPr>
          <w:szCs w:val="24"/>
          <w:lang w:val="en-US"/>
        </w:rPr>
        <w:t xml:space="preserve">Bolt, 2011, </w:t>
      </w:r>
      <w:r w:rsidRPr="00E55B64">
        <w:rPr>
          <w:szCs w:val="24"/>
          <w:lang w:val="en-US"/>
        </w:rPr>
        <w:t>p.158).</w:t>
      </w:r>
      <w:r w:rsidRPr="00992D19">
        <w:rPr>
          <w:szCs w:val="24"/>
          <w:lang w:val="en-US"/>
        </w:rPr>
        <w:t xml:space="preserve"> </w:t>
      </w:r>
    </w:p>
    <w:p w:rsidR="008C79A6" w:rsidRDefault="00A726B3" w:rsidP="00A726B3">
      <w:pPr>
        <w:spacing w:before="100" w:beforeAutospacing="1" w:after="100" w:afterAutospacing="1" w:line="360" w:lineRule="auto"/>
        <w:rPr>
          <w:lang w:val="en-US"/>
        </w:rPr>
      </w:pPr>
      <w:r>
        <w:rPr>
          <w:szCs w:val="24"/>
          <w:lang w:val="en-US"/>
        </w:rPr>
        <w:t xml:space="preserve">Studies by </w:t>
      </w:r>
      <w:r>
        <w:t xml:space="preserve">Feinberg and Shapiro (2009) and by </w:t>
      </w:r>
      <w:r w:rsidRPr="00E92586">
        <w:t>Bates</w:t>
      </w:r>
      <w:r>
        <w:t xml:space="preserve"> and </w:t>
      </w:r>
      <w:proofErr w:type="spellStart"/>
      <w:r>
        <w:t>Nettlebeck</w:t>
      </w:r>
      <w:proofErr w:type="spellEnd"/>
      <w:r>
        <w:t xml:space="preserve"> (2001) each </w:t>
      </w:r>
      <w:r w:rsidR="008C79A6">
        <w:t>report</w:t>
      </w:r>
      <w:r w:rsidRPr="00E55B64">
        <w:t xml:space="preserve">ed </w:t>
      </w:r>
      <w:r>
        <w:t xml:space="preserve">that informal </w:t>
      </w:r>
      <w:r>
        <w:lastRenderedPageBreak/>
        <w:t xml:space="preserve">assessments were </w:t>
      </w:r>
      <w:r w:rsidRPr="00E55B64">
        <w:rPr>
          <w:lang w:val="en-US"/>
        </w:rPr>
        <w:t xml:space="preserve">significantly less accurate for </w:t>
      </w:r>
      <w:r>
        <w:rPr>
          <w:lang w:val="en-US"/>
        </w:rPr>
        <w:t xml:space="preserve">struggling readers </w:t>
      </w:r>
      <w:r w:rsidR="008C79A6">
        <w:rPr>
          <w:lang w:val="en-US"/>
        </w:rPr>
        <w:t xml:space="preserve">when compared with formal assessment, </w:t>
      </w:r>
      <w:r>
        <w:rPr>
          <w:lang w:val="en-US"/>
        </w:rPr>
        <w:t xml:space="preserve">and </w:t>
      </w:r>
      <w:r w:rsidR="008C79A6" w:rsidRPr="008C79A6">
        <w:rPr>
          <w:bCs/>
          <w:szCs w:val="24"/>
        </w:rPr>
        <w:t>most teachers</w:t>
      </w:r>
      <w:r w:rsidR="00ED5872">
        <w:rPr>
          <w:bCs/>
          <w:szCs w:val="24"/>
        </w:rPr>
        <w:t>’</w:t>
      </w:r>
      <w:r w:rsidR="008C79A6" w:rsidRPr="008C79A6">
        <w:rPr>
          <w:bCs/>
          <w:szCs w:val="24"/>
        </w:rPr>
        <w:t xml:space="preserve"> </w:t>
      </w:r>
      <w:r w:rsidR="008C79A6" w:rsidRPr="008C79A6">
        <w:rPr>
          <w:bCs/>
          <w:iCs/>
          <w:szCs w:val="24"/>
        </w:rPr>
        <w:t>over-estimation among stude</w:t>
      </w:r>
      <w:r w:rsidR="00AE2995">
        <w:rPr>
          <w:bCs/>
          <w:iCs/>
          <w:szCs w:val="24"/>
        </w:rPr>
        <w:t>nts with low achievement scores</w:t>
      </w:r>
      <w:r w:rsidR="008C79A6" w:rsidRPr="008C79A6">
        <w:rPr>
          <w:bCs/>
          <w:iCs/>
          <w:szCs w:val="24"/>
        </w:rPr>
        <w:t xml:space="preserve"> was </w:t>
      </w:r>
      <w:r w:rsidR="00AE2995">
        <w:rPr>
          <w:bCs/>
          <w:iCs/>
          <w:szCs w:val="24"/>
        </w:rPr>
        <w:t>greater than</w:t>
      </w:r>
      <w:r w:rsidR="008C79A6" w:rsidRPr="008C79A6">
        <w:rPr>
          <w:bCs/>
          <w:iCs/>
          <w:szCs w:val="24"/>
        </w:rPr>
        <w:t xml:space="preserve"> </w:t>
      </w:r>
      <w:r w:rsidR="00AE2995">
        <w:rPr>
          <w:bCs/>
          <w:iCs/>
          <w:szCs w:val="24"/>
        </w:rPr>
        <w:t>a year of reading age.</w:t>
      </w:r>
      <w:r w:rsidR="008C79A6" w:rsidRPr="008C79A6">
        <w:rPr>
          <w:b/>
          <w:bCs/>
          <w:szCs w:val="24"/>
        </w:rPr>
        <w:t xml:space="preserve"> </w:t>
      </w:r>
      <w:r w:rsidR="008C79A6">
        <w:rPr>
          <w:lang w:val="en-US"/>
        </w:rPr>
        <w:t xml:space="preserve">In the </w:t>
      </w:r>
      <w:r w:rsidR="008C79A6" w:rsidRPr="008C79A6">
        <w:rPr>
          <w:lang w:val="en-US"/>
        </w:rPr>
        <w:t>Madel</w:t>
      </w:r>
      <w:r w:rsidR="008C79A6">
        <w:rPr>
          <w:lang w:val="en-US"/>
        </w:rPr>
        <w:t xml:space="preserve">aine and Wheldall (2003) study, </w:t>
      </w:r>
      <w:r w:rsidR="00AE2995">
        <w:rPr>
          <w:lang w:val="en-US"/>
        </w:rPr>
        <w:t xml:space="preserve">Australian </w:t>
      </w:r>
      <w:r w:rsidR="008C79A6">
        <w:rPr>
          <w:lang w:val="en-US"/>
        </w:rPr>
        <w:t xml:space="preserve">teachers not only failed to identify 10% of the struggling students, but 18% of them also falsely reported as struggling some students who were not </w:t>
      </w:r>
      <w:r w:rsidR="00094B6E">
        <w:rPr>
          <w:lang w:val="en-US"/>
        </w:rPr>
        <w:t xml:space="preserve">doing </w:t>
      </w:r>
      <w:r w:rsidR="008C79A6">
        <w:rPr>
          <w:lang w:val="en-US"/>
        </w:rPr>
        <w:t>so.</w:t>
      </w:r>
      <w:r w:rsidR="00AE2995">
        <w:rPr>
          <w:lang w:val="en-US"/>
        </w:rPr>
        <w:t xml:space="preserve"> </w:t>
      </w:r>
      <w:r w:rsidR="00AE2995">
        <w:t xml:space="preserve">Limbos and </w:t>
      </w:r>
      <w:proofErr w:type="spellStart"/>
      <w:r w:rsidR="00AE2995">
        <w:t>Geva</w:t>
      </w:r>
      <w:proofErr w:type="spellEnd"/>
      <w:r w:rsidR="00AE2995">
        <w:t xml:space="preserve"> (2001) found that teachers tended </w:t>
      </w:r>
      <w:r w:rsidR="00ED5872">
        <w:t xml:space="preserve">to ascribe adequate reading skills to </w:t>
      </w:r>
      <w:r w:rsidR="00FE796C">
        <w:t>struggling reader</w:t>
      </w:r>
      <w:r w:rsidR="00ED5872">
        <w:t xml:space="preserve">s on the basis of their reasonable oral language skills. </w:t>
      </w:r>
      <w:r w:rsidR="00FE796C">
        <w:t>That is, without adequate reading assessment, teachers can be fooled into incorrectly assuming that a student’s literacy must be OK because they express their thoughts well</w:t>
      </w:r>
      <w:r w:rsidR="00094B6E">
        <w:t xml:space="preserve"> in speech</w:t>
      </w:r>
      <w:r w:rsidR="00FE796C">
        <w:t>.</w:t>
      </w:r>
    </w:p>
    <w:p w:rsidR="00A726B3" w:rsidRPr="00992D19" w:rsidRDefault="008C79A6" w:rsidP="00A726B3">
      <w:pPr>
        <w:spacing w:before="100" w:beforeAutospacing="1" w:after="100" w:afterAutospacing="1" w:line="360" w:lineRule="auto"/>
        <w:rPr>
          <w:szCs w:val="24"/>
          <w:lang w:val="en-US"/>
        </w:rPr>
      </w:pPr>
      <w:r>
        <w:rPr>
          <w:lang w:val="en-US"/>
        </w:rPr>
        <w:t xml:space="preserve">The </w:t>
      </w:r>
      <w:r>
        <w:t xml:space="preserve">Productivity Commission in </w:t>
      </w:r>
      <w:r w:rsidR="00303FBE" w:rsidRPr="008C164E">
        <w:t>2012</w:t>
      </w:r>
      <w:r>
        <w:t xml:space="preserve"> expressed concern that:</w:t>
      </w:r>
    </w:p>
    <w:p w:rsidR="00A726B3" w:rsidRDefault="00303FBE" w:rsidP="002C48E8">
      <w:pPr>
        <w:widowControl/>
        <w:spacing w:line="276" w:lineRule="auto"/>
        <w:ind w:left="851"/>
      </w:pPr>
      <w:r w:rsidRPr="00303FBE">
        <w:t>Because teachers are kept in ignorance of specific learning difficulties, students are under diagnosed and under supported. Teachers are not able to recognise the signs which should lead to testing by a psychologist or specialist in specific learning difficulties. Furthermore, they often don’t know who the student should be</w:t>
      </w:r>
      <w:r>
        <w:t xml:space="preserve"> referred to. (sub. DR76, p. 2)</w:t>
      </w:r>
      <w:r w:rsidRPr="00303FBE">
        <w:t xml:space="preserve"> (Productivity Commission, 2012, p.284).</w:t>
      </w:r>
    </w:p>
    <w:p w:rsidR="00303FBE" w:rsidRDefault="00303FBE" w:rsidP="00A726B3">
      <w:pPr>
        <w:widowControl/>
        <w:spacing w:line="360" w:lineRule="auto"/>
      </w:pPr>
    </w:p>
    <w:p w:rsidR="00A726B3" w:rsidRPr="00E017F9" w:rsidRDefault="00A726B3" w:rsidP="00A726B3">
      <w:pPr>
        <w:widowControl/>
        <w:spacing w:line="360" w:lineRule="auto"/>
      </w:pPr>
      <w:r w:rsidRPr="00E017F9">
        <w:t>If every teacher did implement a standard, agreed upon assessment schedule, based upon the current evidence on reading development, then</w:t>
      </w:r>
      <w:r w:rsidR="002E3B93">
        <w:t xml:space="preserve"> one might argue against the</w:t>
      </w:r>
      <w:r w:rsidRPr="00E017F9">
        <w:t xml:space="preserve"> need for national assessment. Data </w:t>
      </w:r>
      <w:r w:rsidR="00FE796C">
        <w:t xml:space="preserve">could be collected from schools, and </w:t>
      </w:r>
      <w:r w:rsidRPr="00E017F9">
        <w:t xml:space="preserve">would be comparable </w:t>
      </w:r>
      <w:r>
        <w:t>across the nation</w:t>
      </w:r>
      <w:r w:rsidR="00FE796C">
        <w:t xml:space="preserve"> -</w:t>
      </w:r>
      <w:r>
        <w:t xml:space="preserve"> based upon a</w:t>
      </w:r>
      <w:r w:rsidRPr="00E017F9">
        <w:t xml:space="preserve"> </w:t>
      </w:r>
      <w:r>
        <w:t xml:space="preserve">similar </w:t>
      </w:r>
      <w:r w:rsidRPr="00E017F9">
        <w:t>metric.</w:t>
      </w:r>
      <w:r w:rsidR="002E3B93">
        <w:t xml:space="preserve"> Of course, the problem of variation in teachers’ test presentation skills would remain. An important aspect of the current system is to provide consistency for the more than</w:t>
      </w:r>
      <w:r w:rsidR="002E3B93" w:rsidRPr="002E3B93">
        <w:t xml:space="preserve"> 100,000 students </w:t>
      </w:r>
      <w:r w:rsidR="002E3B93">
        <w:t xml:space="preserve">who </w:t>
      </w:r>
      <w:r w:rsidR="002E3B93" w:rsidRPr="002E3B93">
        <w:t>change schools across State/Territory boundaries, sectors and regions</w:t>
      </w:r>
      <w:r w:rsidR="002E3B93">
        <w:t xml:space="preserve"> (National Inquiry into the Teaching of Literacy, 2005)</w:t>
      </w:r>
      <w:r w:rsidR="002E3B93" w:rsidRPr="002E3B93">
        <w:t>.</w:t>
      </w:r>
    </w:p>
    <w:p w:rsidR="00A726B3" w:rsidRDefault="00A726B3" w:rsidP="00A726B3">
      <w:pPr>
        <w:widowControl/>
        <w:spacing w:line="360" w:lineRule="auto"/>
      </w:pPr>
    </w:p>
    <w:p w:rsidR="00A726B3" w:rsidRPr="00E017F9" w:rsidRDefault="00A726B3" w:rsidP="00A726B3">
      <w:pPr>
        <w:pStyle w:val="Footer"/>
        <w:widowControl/>
        <w:tabs>
          <w:tab w:val="clear" w:pos="4252"/>
          <w:tab w:val="clear" w:pos="8504"/>
        </w:tabs>
        <w:spacing w:line="360" w:lineRule="auto"/>
        <w:rPr>
          <w:rFonts w:ascii="Times New Roman" w:hAnsi="Times New Roman"/>
        </w:rPr>
      </w:pPr>
      <w:r w:rsidRPr="00E017F9">
        <w:rPr>
          <w:rFonts w:ascii="Times New Roman" w:hAnsi="Times New Roman"/>
        </w:rPr>
        <w:t xml:space="preserve">The assessment of </w:t>
      </w:r>
      <w:r w:rsidR="005A5871">
        <w:rPr>
          <w:rFonts w:ascii="Times New Roman" w:hAnsi="Times New Roman"/>
        </w:rPr>
        <w:t>important</w:t>
      </w:r>
      <w:r w:rsidRPr="00E017F9">
        <w:rPr>
          <w:rFonts w:ascii="Times New Roman" w:hAnsi="Times New Roman"/>
        </w:rPr>
        <w:t xml:space="preserve"> </w:t>
      </w:r>
      <w:r>
        <w:rPr>
          <w:rFonts w:ascii="Times New Roman" w:hAnsi="Times New Roman"/>
        </w:rPr>
        <w:t xml:space="preserve">literacy </w:t>
      </w:r>
      <w:r w:rsidRPr="00E017F9">
        <w:rPr>
          <w:rFonts w:ascii="Times New Roman" w:hAnsi="Times New Roman"/>
        </w:rPr>
        <w:t>components can supply valuable i</w:t>
      </w:r>
      <w:r w:rsidR="00FE796C">
        <w:rPr>
          <w:rFonts w:ascii="Times New Roman" w:hAnsi="Times New Roman"/>
        </w:rPr>
        <w:t>nformation not available in th</w:t>
      </w:r>
      <w:r w:rsidR="005A5871">
        <w:rPr>
          <w:rFonts w:ascii="Times New Roman" w:hAnsi="Times New Roman"/>
        </w:rPr>
        <w:t>e</w:t>
      </w:r>
      <w:r>
        <w:rPr>
          <w:rFonts w:ascii="Times New Roman" w:hAnsi="Times New Roman"/>
        </w:rPr>
        <w:t xml:space="preserve"> </w:t>
      </w:r>
      <w:r w:rsidR="00FE796C">
        <w:rPr>
          <w:rFonts w:ascii="Times New Roman" w:hAnsi="Times New Roman"/>
        </w:rPr>
        <w:t xml:space="preserve">current </w:t>
      </w:r>
      <w:r>
        <w:rPr>
          <w:rFonts w:ascii="Times New Roman" w:hAnsi="Times New Roman"/>
        </w:rPr>
        <w:t xml:space="preserve">broad scale testing program. </w:t>
      </w:r>
      <w:r w:rsidRPr="00E017F9">
        <w:rPr>
          <w:rFonts w:ascii="Times New Roman" w:hAnsi="Times New Roman"/>
        </w:rPr>
        <w:t xml:space="preserve">For example, assessment can assist in the identification and management of students at-risk even before reading instruction commences. They can also help identify those making slow progress at any year level. This is especially important given the usually stable learning trajectory from the very early stages. If specific interventions are implemented, appropriate reading assessment can provide on-going information about the effectiveness of the chosen approach. There is an important question implicit in this potentially valuable activity. What sorts of assessment are likely to be most beneficial in precluding reading pitfalls and enhancing reading success? In this </w:t>
      </w:r>
      <w:r w:rsidR="005A5871">
        <w:rPr>
          <w:rFonts w:ascii="Times New Roman" w:hAnsi="Times New Roman"/>
        </w:rPr>
        <w:t>submission</w:t>
      </w:r>
      <w:r w:rsidRPr="00E017F9">
        <w:rPr>
          <w:rFonts w:ascii="Times New Roman" w:hAnsi="Times New Roman"/>
        </w:rPr>
        <w:t>, the emphasis is directed towards assessment of those aspects of reading that have been identified by research as critical to reading development.</w:t>
      </w:r>
    </w:p>
    <w:p w:rsidR="00A726B3" w:rsidRDefault="00A726B3" w:rsidP="00A726B3">
      <w:pPr>
        <w:widowControl/>
        <w:spacing w:line="360" w:lineRule="auto"/>
      </w:pPr>
    </w:p>
    <w:p w:rsidR="00B42673" w:rsidRPr="00B42673" w:rsidRDefault="00B42673" w:rsidP="00A726B3">
      <w:pPr>
        <w:widowControl/>
        <w:spacing w:line="360" w:lineRule="auto"/>
        <w:rPr>
          <w:b/>
        </w:rPr>
      </w:pPr>
      <w:r w:rsidRPr="00B42673">
        <w:rPr>
          <w:b/>
        </w:rPr>
        <w:t>From assessment to intervention</w:t>
      </w:r>
    </w:p>
    <w:p w:rsidR="00A726B3" w:rsidRPr="00E017F9" w:rsidRDefault="00A726B3" w:rsidP="00A726B3">
      <w:pPr>
        <w:widowControl/>
        <w:spacing w:line="360" w:lineRule="auto"/>
      </w:pPr>
      <w:r w:rsidRPr="00E017F9">
        <w:lastRenderedPageBreak/>
        <w:t xml:space="preserve">It is recognised that literacy assessment itself has little intrinsic value; rather, it is only the consequences flowing from the assessment process that have the potential to enhance the prospects of those students currently struggling to master reading. Assessment </w:t>
      </w:r>
      <w:r>
        <w:t xml:space="preserve">also </w:t>
      </w:r>
      <w:r w:rsidRPr="00E017F9">
        <w:t>allows for the monitoring of progress during an intervention, and evaluation of success at the end of the intervention</w:t>
      </w:r>
      <w:r w:rsidR="008C79A6">
        <w:t>.</w:t>
      </w:r>
      <w:r w:rsidRPr="00E017F9">
        <w:t xml:space="preserve"> </w:t>
      </w:r>
      <w:r w:rsidR="008C79A6" w:rsidRPr="00E017F9">
        <w:t>However</w:t>
      </w:r>
      <w:r w:rsidRPr="00E017F9">
        <w:t xml:space="preserve">, the initial value relates to the question of whether there is a problem, and if so, what should be done. What should be done is inevitably tied to the conception of the reading process, and what can </w:t>
      </w:r>
      <w:r>
        <w:t>impede</w:t>
      </w:r>
      <w:r w:rsidRPr="00E017F9">
        <w:t xml:space="preserve"> its progress. How do educationists tend to view the genesis of reading problems?</w:t>
      </w:r>
    </w:p>
    <w:p w:rsidR="00A726B3" w:rsidRDefault="00A726B3" w:rsidP="00A726B3">
      <w:pPr>
        <w:widowControl/>
        <w:spacing w:line="360" w:lineRule="auto"/>
      </w:pPr>
    </w:p>
    <w:p w:rsidR="00A726B3" w:rsidRPr="00586C7F" w:rsidRDefault="00A726B3" w:rsidP="00A726B3">
      <w:pPr>
        <w:widowControl/>
        <w:spacing w:line="360" w:lineRule="auto"/>
        <w:rPr>
          <w:b/>
        </w:rPr>
      </w:pPr>
      <w:r w:rsidRPr="00586C7F">
        <w:rPr>
          <w:b/>
        </w:rPr>
        <w:t>Perceptions of literacy problems and causes</w:t>
      </w:r>
    </w:p>
    <w:p w:rsidR="00A726B3" w:rsidRPr="00E017F9" w:rsidRDefault="00A726B3" w:rsidP="00A726B3">
      <w:pPr>
        <w:widowControl/>
        <w:spacing w:line="360" w:lineRule="auto"/>
      </w:pPr>
      <w:proofErr w:type="spellStart"/>
      <w:r w:rsidRPr="00E017F9">
        <w:t>Alessi</w:t>
      </w:r>
      <w:proofErr w:type="spellEnd"/>
      <w:r w:rsidRPr="00E017F9">
        <w:t xml:space="preserve"> (1988) contacted</w:t>
      </w:r>
      <w:r w:rsidRPr="00E017F9">
        <w:rPr>
          <w:b/>
        </w:rPr>
        <w:t xml:space="preserve"> </w:t>
      </w:r>
      <w:r w:rsidRPr="00E017F9">
        <w:t xml:space="preserve">50 school psychologists who, between them, produced about 5000 assessment reports in a year. The school psychologists agreed that a lack of academic or behavioural progress could be attributed to one or more of the five factors below. </w:t>
      </w:r>
      <w:proofErr w:type="spellStart"/>
      <w:r w:rsidRPr="00E017F9">
        <w:t>Alessi</w:t>
      </w:r>
      <w:proofErr w:type="spellEnd"/>
      <w:r w:rsidRPr="00E017F9">
        <w:t xml:space="preserve"> then examined the reports to see what factors had been assigned as the causes of their students’ educational problems. </w:t>
      </w:r>
    </w:p>
    <w:p w:rsidR="00A726B3" w:rsidRPr="00E017F9" w:rsidRDefault="00A726B3" w:rsidP="00A726B3">
      <w:pPr>
        <w:widowControl/>
        <w:tabs>
          <w:tab w:val="left" w:pos="1080"/>
        </w:tabs>
        <w:spacing w:line="360" w:lineRule="auto"/>
      </w:pPr>
      <w:r w:rsidRPr="00E017F9">
        <w:t>1. Curriculum factors? No reports.</w:t>
      </w:r>
    </w:p>
    <w:p w:rsidR="00A726B3" w:rsidRPr="00E017F9" w:rsidRDefault="00A726B3" w:rsidP="00A726B3">
      <w:pPr>
        <w:widowControl/>
        <w:tabs>
          <w:tab w:val="left" w:pos="1080"/>
        </w:tabs>
        <w:spacing w:line="360" w:lineRule="auto"/>
      </w:pPr>
      <w:r w:rsidRPr="00E017F9">
        <w:t>2. Inappropriate teaching practices? No reports.</w:t>
      </w:r>
    </w:p>
    <w:p w:rsidR="00A726B3" w:rsidRPr="00E017F9" w:rsidRDefault="00A726B3" w:rsidP="00A726B3">
      <w:pPr>
        <w:widowControl/>
        <w:tabs>
          <w:tab w:val="left" w:pos="1080"/>
        </w:tabs>
        <w:spacing w:line="360" w:lineRule="auto"/>
      </w:pPr>
      <w:r w:rsidRPr="00E017F9">
        <w:t>3. School administrative factors? No reports.</w:t>
      </w:r>
    </w:p>
    <w:p w:rsidR="00A726B3" w:rsidRPr="00E017F9" w:rsidRDefault="00A726B3" w:rsidP="00A726B3">
      <w:pPr>
        <w:widowControl/>
        <w:tabs>
          <w:tab w:val="left" w:pos="1080"/>
        </w:tabs>
        <w:spacing w:line="360" w:lineRule="auto"/>
      </w:pPr>
      <w:r w:rsidRPr="00E017F9">
        <w:t>4. Parent and home factors? 10-20</w:t>
      </w:r>
      <w:r>
        <w:t>%</w:t>
      </w:r>
      <w:r w:rsidRPr="00E017F9">
        <w:t xml:space="preserve"> of reports.</w:t>
      </w:r>
    </w:p>
    <w:p w:rsidR="00A726B3" w:rsidRPr="00E017F9" w:rsidRDefault="00A726B3" w:rsidP="00A726B3">
      <w:pPr>
        <w:widowControl/>
        <w:spacing w:line="360" w:lineRule="auto"/>
      </w:pPr>
      <w:r w:rsidRPr="00E017F9">
        <w:t>5. Factors associated with the child? 100</w:t>
      </w:r>
      <w:r>
        <w:t>%</w:t>
      </w:r>
      <w:r w:rsidRPr="00E017F9">
        <w:t>.</w:t>
      </w:r>
    </w:p>
    <w:p w:rsidR="00A726B3" w:rsidRPr="00E017F9" w:rsidRDefault="00A726B3" w:rsidP="00A726B3">
      <w:pPr>
        <w:widowControl/>
        <w:spacing w:line="360" w:lineRule="auto"/>
      </w:pPr>
    </w:p>
    <w:p w:rsidR="00A726B3" w:rsidRDefault="00A726B3" w:rsidP="00A726B3">
      <w:pPr>
        <w:widowControl/>
        <w:spacing w:line="360" w:lineRule="auto"/>
        <w:rPr>
          <w:lang w:val="en-US"/>
        </w:rPr>
      </w:pPr>
      <w:r w:rsidRPr="00E017F9">
        <w:t>In another study this time surveying classroom teachers, Wade and Moore (1993) noted that when students failed to learn 65</w:t>
      </w:r>
      <w:r>
        <w:t>%</w:t>
      </w:r>
      <w:r w:rsidRPr="00E017F9">
        <w:t xml:space="preserve"> of teachers considered that student characteristics were responsible while a further 32</w:t>
      </w:r>
      <w:r>
        <w:t>%</w:t>
      </w:r>
      <w:r w:rsidRPr="00E017F9">
        <w:t xml:space="preserve"> emphasised home factors. Only the remaining 3</w:t>
      </w:r>
      <w:r>
        <w:t>%</w:t>
      </w:r>
      <w:r w:rsidRPr="00E017F9">
        <w:t xml:space="preserve"> believed that the education system was the most important factor in student achievement</w:t>
      </w:r>
      <w:r>
        <w:t xml:space="preserve">, a finding utterly at odds with the research into teacher effects </w:t>
      </w:r>
      <w:r w:rsidR="00AE2995">
        <w:t xml:space="preserve">both in Australia and overseas </w:t>
      </w:r>
      <w:r>
        <w:t>(</w:t>
      </w:r>
      <w:proofErr w:type="spellStart"/>
      <w:r>
        <w:t>Cuttance</w:t>
      </w:r>
      <w:proofErr w:type="spellEnd"/>
      <w:r>
        <w:t xml:space="preserve">, 1998; </w:t>
      </w:r>
      <w:r w:rsidR="00154F95">
        <w:t xml:space="preserve">Hattie, 2009; </w:t>
      </w:r>
      <w:r>
        <w:rPr>
          <w:lang w:val="en-US"/>
        </w:rPr>
        <w:t xml:space="preserve">Hattie, Clinton, Thompson, &amp; Schmidt-Davies, 1995). </w:t>
      </w:r>
    </w:p>
    <w:p w:rsidR="00A726B3" w:rsidRPr="00E017F9" w:rsidRDefault="00A726B3" w:rsidP="00A726B3">
      <w:pPr>
        <w:widowControl/>
        <w:spacing w:line="360" w:lineRule="auto"/>
      </w:pPr>
    </w:p>
    <w:p w:rsidR="00A726B3" w:rsidRPr="00E017F9" w:rsidRDefault="00A726B3" w:rsidP="00A726B3">
      <w:pPr>
        <w:widowControl/>
        <w:spacing w:line="360" w:lineRule="auto"/>
      </w:pPr>
      <w:r w:rsidRPr="00E017F9">
        <w:t xml:space="preserve">This highlights one of the ways in which assessment can be unnecessarily limiting in its breadth, if the causes of students’ difficulties are presumed to reside solely within the students, rather than within the instructional system. Assessment of students is not a productive use of time unless it is carefully integrated into a plan involving instructional action. </w:t>
      </w:r>
    </w:p>
    <w:p w:rsidR="00A726B3" w:rsidRPr="00E017F9" w:rsidRDefault="00A726B3" w:rsidP="00A726B3">
      <w:pPr>
        <w:widowControl/>
        <w:spacing w:line="360" w:lineRule="auto"/>
      </w:pPr>
    </w:p>
    <w:p w:rsidR="00A726B3" w:rsidRDefault="00A726B3" w:rsidP="00A726B3">
      <w:pPr>
        <w:widowControl/>
        <w:spacing w:line="360" w:lineRule="auto"/>
      </w:pPr>
      <w:r w:rsidRPr="00E017F9">
        <w:t xml:space="preserve">When the incidence of failure is </w:t>
      </w:r>
      <w:r>
        <w:t xml:space="preserve">unacceptably </w:t>
      </w:r>
      <w:r w:rsidRPr="00E017F9">
        <w:t>high</w:t>
      </w:r>
      <w:r>
        <w:t>,</w:t>
      </w:r>
      <w:r w:rsidRPr="00E017F9">
        <w:t xml:space="preserve"> as in </w:t>
      </w:r>
      <w:r>
        <w:t>the US</w:t>
      </w:r>
      <w:r w:rsidR="008C79A6">
        <w:t xml:space="preserve">A, </w:t>
      </w:r>
      <w:r w:rsidR="001717A5">
        <w:t>G</w:t>
      </w:r>
      <w:r w:rsidR="008C79A6">
        <w:t xml:space="preserve">B, </w:t>
      </w:r>
      <w:r>
        <w:t xml:space="preserve">and </w:t>
      </w:r>
      <w:r w:rsidRPr="00E017F9">
        <w:t xml:space="preserve">Australia, </w:t>
      </w:r>
      <w:r>
        <w:t xml:space="preserve">then an </w:t>
      </w:r>
      <w:r w:rsidRPr="00E017F9">
        <w:t>appropriate direction for resource allocation is towards the assessment of instruction. It can only be flawed instruction that intensifies the reading problem from a realistic incidence of reading disability of around 5</w:t>
      </w:r>
      <w:r>
        <w:t>%</w:t>
      </w:r>
      <w:r w:rsidRPr="00E017F9">
        <w:t xml:space="preserve"> </w:t>
      </w:r>
      <w:r w:rsidRPr="00B832BD">
        <w:rPr>
          <w:lang w:val="en-GB"/>
        </w:rPr>
        <w:t xml:space="preserve">(Brown &amp; Felton, 1990; Felton, 1993; </w:t>
      </w:r>
      <w:r w:rsidRPr="00E017F9">
        <w:t xml:space="preserve">Marshall &amp; </w:t>
      </w:r>
      <w:proofErr w:type="spellStart"/>
      <w:r w:rsidRPr="00E017F9">
        <w:t>Hynd</w:t>
      </w:r>
      <w:proofErr w:type="spellEnd"/>
      <w:r w:rsidRPr="00E017F9">
        <w:t>, 1993</w:t>
      </w:r>
      <w:r>
        <w:t xml:space="preserve">; </w:t>
      </w:r>
      <w:proofErr w:type="spellStart"/>
      <w:r w:rsidRPr="00B832BD">
        <w:rPr>
          <w:lang w:val="en-GB"/>
        </w:rPr>
        <w:t>Torgesen</w:t>
      </w:r>
      <w:proofErr w:type="spellEnd"/>
      <w:r w:rsidRPr="00B832BD">
        <w:rPr>
          <w:lang w:val="en-GB"/>
        </w:rPr>
        <w:t xml:space="preserve">, Wagner, </w:t>
      </w:r>
      <w:proofErr w:type="spellStart"/>
      <w:r w:rsidRPr="00B832BD">
        <w:rPr>
          <w:lang w:val="en-GB"/>
        </w:rPr>
        <w:t>Rashotte</w:t>
      </w:r>
      <w:proofErr w:type="spellEnd"/>
      <w:r w:rsidRPr="00B832BD">
        <w:rPr>
          <w:lang w:val="en-GB"/>
        </w:rPr>
        <w:t xml:space="preserve">, Alexander, &amp; Conway, 1997; </w:t>
      </w:r>
      <w:proofErr w:type="spellStart"/>
      <w:r w:rsidRPr="00B832BD">
        <w:rPr>
          <w:lang w:val="en-GB"/>
        </w:rPr>
        <w:t>Vellutino</w:t>
      </w:r>
      <w:proofErr w:type="spellEnd"/>
      <w:r w:rsidRPr="00B832BD">
        <w:rPr>
          <w:lang w:val="en-GB"/>
        </w:rPr>
        <w:t xml:space="preserve"> et al., 1996)</w:t>
      </w:r>
      <w:r w:rsidRPr="00E017F9">
        <w:t xml:space="preserve"> to that which we find of 20</w:t>
      </w:r>
      <w:r>
        <w:t xml:space="preserve"> </w:t>
      </w:r>
      <w:r w:rsidRPr="00E017F9">
        <w:t>- 30</w:t>
      </w:r>
      <w:r>
        <w:t>%</w:t>
      </w:r>
      <w:r w:rsidRPr="00E017F9">
        <w:t xml:space="preserve"> (</w:t>
      </w:r>
      <w:r>
        <w:t>or higher</w:t>
      </w:r>
      <w:r w:rsidRPr="00E017F9">
        <w:t>)</w:t>
      </w:r>
      <w:r>
        <w:t xml:space="preserve">. A tendency can develop for </w:t>
      </w:r>
      <w:r>
        <w:lastRenderedPageBreak/>
        <w:t xml:space="preserve">victim blame. </w:t>
      </w:r>
      <w:r w:rsidRPr="00E017F9">
        <w:t>"Learning disabilities have become a sociological sponge to wipe up the spills of general education. … It's where children who weren't taught well go (p.A1)" (</w:t>
      </w:r>
      <w:smartTag w:uri="urn:schemas-microsoft-com:office:smarttags" w:element="place">
        <w:r w:rsidRPr="00E017F9">
          <w:t>Lyon</w:t>
        </w:r>
      </w:smartTag>
      <w:r w:rsidRPr="00E017F9">
        <w:t xml:space="preserve">, 1999). </w:t>
      </w:r>
    </w:p>
    <w:p w:rsidR="00A726B3" w:rsidRDefault="00A726B3" w:rsidP="00A726B3">
      <w:pPr>
        <w:widowControl/>
        <w:spacing w:line="360" w:lineRule="auto"/>
      </w:pPr>
    </w:p>
    <w:p w:rsidR="00B42673" w:rsidRPr="00B42673" w:rsidRDefault="00B42673" w:rsidP="00A726B3">
      <w:pPr>
        <w:widowControl/>
        <w:spacing w:line="360" w:lineRule="auto"/>
        <w:rPr>
          <w:b/>
        </w:rPr>
      </w:pPr>
      <w:r w:rsidRPr="00B42673">
        <w:rPr>
          <w:b/>
        </w:rPr>
        <w:t xml:space="preserve">Evidence-based </w:t>
      </w:r>
      <w:r>
        <w:rPr>
          <w:b/>
        </w:rPr>
        <w:t>assessment</w:t>
      </w:r>
      <w:r w:rsidRPr="00B42673">
        <w:rPr>
          <w:b/>
        </w:rPr>
        <w:t xml:space="preserve"> </w:t>
      </w:r>
      <w:r>
        <w:rPr>
          <w:b/>
        </w:rPr>
        <w:t xml:space="preserve">and </w:t>
      </w:r>
      <w:r w:rsidRPr="00B42673">
        <w:rPr>
          <w:b/>
        </w:rPr>
        <w:t>practice</w:t>
      </w:r>
    </w:p>
    <w:p w:rsidR="00A726B3" w:rsidRPr="00B832BD" w:rsidRDefault="001717A5" w:rsidP="00A726B3">
      <w:pPr>
        <w:widowControl/>
        <w:spacing w:line="360" w:lineRule="auto"/>
        <w:rPr>
          <w:lang w:val="en-GB"/>
        </w:rPr>
      </w:pPr>
      <w:r w:rsidRPr="00E017F9">
        <w:t xml:space="preserve">There </w:t>
      </w:r>
      <w:r w:rsidR="00A726B3" w:rsidRPr="00E017F9">
        <w:t>is an increasing recognition that an education system must constantly assess the quality of inst</w:t>
      </w:r>
      <w:r w:rsidR="00A726B3">
        <w:t>ruction provided in its schools,</w:t>
      </w:r>
      <w:r w:rsidR="00A726B3" w:rsidRPr="00E017F9">
        <w:t xml:space="preserve"> and that it should take account of the findings of research in establishing its benchmarks and policies. “</w:t>
      </w:r>
      <w:r w:rsidR="00A726B3" w:rsidRPr="00E017F9">
        <w:rPr>
          <w:bCs/>
        </w:rPr>
        <w:t>Thus the central problem for a scientific approach to the matter is not to find out what is wrong with the children</w:t>
      </w:r>
      <w:r w:rsidR="00A726B3">
        <w:rPr>
          <w:bCs/>
        </w:rPr>
        <w:t>,</w:t>
      </w:r>
      <w:r w:rsidR="00A726B3" w:rsidRPr="00E017F9">
        <w:rPr>
          <w:bCs/>
        </w:rPr>
        <w:t xml:space="preserve"> but what can be done to improve the educational system” (</w:t>
      </w:r>
      <w:proofErr w:type="spellStart"/>
      <w:r w:rsidR="00A726B3" w:rsidRPr="00E017F9">
        <w:rPr>
          <w:bCs/>
        </w:rPr>
        <w:t>Labov</w:t>
      </w:r>
      <w:proofErr w:type="spellEnd"/>
      <w:r w:rsidR="00A726B3" w:rsidRPr="00E017F9">
        <w:rPr>
          <w:bCs/>
        </w:rPr>
        <w:t xml:space="preserve">, 2003, </w:t>
      </w:r>
      <w:proofErr w:type="spellStart"/>
      <w:r w:rsidR="00A726B3" w:rsidRPr="00E017F9">
        <w:rPr>
          <w:bCs/>
        </w:rPr>
        <w:t>p.128</w:t>
      </w:r>
      <w:proofErr w:type="spellEnd"/>
      <w:r w:rsidR="00A726B3" w:rsidRPr="00E017F9">
        <w:rPr>
          <w:bCs/>
        </w:rPr>
        <w:t>).</w:t>
      </w:r>
      <w:r w:rsidR="00A726B3" w:rsidRPr="00E017F9">
        <w:t xml:space="preserve"> The </w:t>
      </w:r>
      <w:r w:rsidR="00A726B3">
        <w:t>development</w:t>
      </w:r>
      <w:r w:rsidR="00A726B3" w:rsidRPr="00E017F9">
        <w:t xml:space="preserve"> </w:t>
      </w:r>
      <w:r w:rsidR="00A726B3">
        <w:t>of</w:t>
      </w:r>
      <w:r w:rsidR="00A726B3" w:rsidRPr="00E017F9">
        <w:t xml:space="preserve"> a</w:t>
      </w:r>
      <w:r w:rsidR="00A726B3">
        <w:t>n Australian</w:t>
      </w:r>
      <w:r w:rsidR="00A726B3" w:rsidRPr="00E017F9">
        <w:t xml:space="preserve"> national English curriculum is an example of this emerging system interest. Up to this time, education systems in Australia have been relatively impervious to such findings (Hempenstall, 1996, 2006), lagging behind significant </w:t>
      </w:r>
      <w:r>
        <w:t>(</w:t>
      </w:r>
      <w:r w:rsidR="00A726B3" w:rsidRPr="00E017F9">
        <w:t>if tenuous</w:t>
      </w:r>
      <w:r>
        <w:t>)</w:t>
      </w:r>
      <w:r w:rsidR="00A726B3" w:rsidRPr="00E017F9">
        <w:t xml:space="preserve"> changes in the USA with Reading First (Al </w:t>
      </w:r>
      <w:proofErr w:type="spellStart"/>
      <w:r w:rsidR="00A726B3" w:rsidRPr="00E017F9">
        <w:t>Otaiba</w:t>
      </w:r>
      <w:proofErr w:type="spellEnd"/>
      <w:r w:rsidR="00A726B3" w:rsidRPr="00E017F9">
        <w:t xml:space="preserve"> et al., 2008) and in Great Britain </w:t>
      </w:r>
      <w:r w:rsidR="00A726B3">
        <w:t xml:space="preserve">with </w:t>
      </w:r>
      <w:r w:rsidR="00A726B3" w:rsidRPr="00E017F9">
        <w:t>the Primary National Strategy (2006).</w:t>
      </w:r>
    </w:p>
    <w:p w:rsidR="00A726B3" w:rsidRDefault="00A726B3" w:rsidP="00A726B3">
      <w:pPr>
        <w:pStyle w:val="Footer"/>
        <w:widowControl/>
        <w:tabs>
          <w:tab w:val="clear" w:pos="4252"/>
          <w:tab w:val="clear" w:pos="8504"/>
        </w:tabs>
        <w:spacing w:line="360" w:lineRule="auto"/>
        <w:rPr>
          <w:rFonts w:ascii="Times New Roman" w:hAnsi="Times New Roman"/>
        </w:rPr>
      </w:pPr>
    </w:p>
    <w:p w:rsidR="00304426" w:rsidRDefault="00304426" w:rsidP="00304426">
      <w:pPr>
        <w:spacing w:line="360" w:lineRule="auto"/>
        <w:rPr>
          <w:iCs/>
          <w:lang w:val="en-US"/>
        </w:rPr>
      </w:pPr>
      <w:r>
        <w:rPr>
          <w:iCs/>
          <w:lang w:val="en-US"/>
        </w:rPr>
        <w:t>Unfortunately, Australia has been lax in evaluating the effectiveness of the instructional approaches it has supported</w:t>
      </w:r>
      <w:r w:rsidR="00AB2311">
        <w:rPr>
          <w:iCs/>
          <w:lang w:val="en-US"/>
        </w:rPr>
        <w:t xml:space="preserve"> (</w:t>
      </w:r>
      <w:r w:rsidR="00AB2311" w:rsidRPr="002E667B">
        <w:rPr>
          <w:szCs w:val="19"/>
          <w:lang w:val="en-US"/>
        </w:rPr>
        <w:t>Rorris</w:t>
      </w:r>
      <w:r w:rsidR="00E53C34">
        <w:rPr>
          <w:szCs w:val="19"/>
          <w:lang w:val="en-US"/>
        </w:rPr>
        <w:t xml:space="preserve"> et</w:t>
      </w:r>
      <w:r w:rsidR="00AB2311">
        <w:rPr>
          <w:szCs w:val="19"/>
          <w:lang w:val="en-US"/>
        </w:rPr>
        <w:t xml:space="preserve"> al.,</w:t>
      </w:r>
      <w:r w:rsidR="00AB2311" w:rsidRPr="002E667B">
        <w:rPr>
          <w:szCs w:val="19"/>
          <w:lang w:val="en-US"/>
        </w:rPr>
        <w:t xml:space="preserve"> 2011).</w:t>
      </w:r>
    </w:p>
    <w:p w:rsidR="00304426" w:rsidRDefault="00304426" w:rsidP="002C48E8">
      <w:pPr>
        <w:spacing w:line="276" w:lineRule="auto"/>
        <w:ind w:left="851"/>
        <w:rPr>
          <w:rFonts w:cs="DIN-Regular"/>
          <w:color w:val="000000"/>
          <w:lang w:val="en-US"/>
        </w:rPr>
      </w:pPr>
      <w:r w:rsidRPr="002E667B">
        <w:rPr>
          <w:iCs/>
          <w:lang w:val="en-US"/>
        </w:rPr>
        <w:t xml:space="preserve">Re students from disadvantaged groups, learning disabilities, indigenous, ESL, low SES, remote areas. </w:t>
      </w:r>
      <w:r w:rsidRPr="002E667B">
        <w:rPr>
          <w:i/>
          <w:iCs/>
          <w:lang w:val="en-US"/>
        </w:rPr>
        <w:t xml:space="preserve">Weak monitoring and reporting </w:t>
      </w:r>
      <w:r w:rsidRPr="002E667B">
        <w:rPr>
          <w:lang w:val="en-US"/>
        </w:rPr>
        <w:t xml:space="preserve">inhibits the capacity of school systems to build sector knowledge of the relevance and context of improvement strategies that have demonstrated effectiveness. This means there is a lack of evidence-based links for programs and </w:t>
      </w:r>
      <w:r>
        <w:rPr>
          <w:lang w:val="en-US"/>
        </w:rPr>
        <w:t>their effects on learning (254)</w:t>
      </w:r>
      <w:r w:rsidR="00732BBB">
        <w:rPr>
          <w:lang w:val="en-US"/>
        </w:rPr>
        <w:t xml:space="preserve">. … </w:t>
      </w:r>
      <w:r>
        <w:rPr>
          <w:lang w:val="en-US"/>
        </w:rPr>
        <w:t xml:space="preserve"> </w:t>
      </w:r>
      <w:r w:rsidR="00732BBB" w:rsidRPr="002E667B">
        <w:rPr>
          <w:szCs w:val="24"/>
          <w:lang w:val="en-US"/>
        </w:rPr>
        <w:t>There are insufficient data available to establish to what extent existing programs are effective because few have been evaluated, and fewer still have been evaluated with stud</w:t>
      </w:r>
      <w:r w:rsidR="002C48E8">
        <w:rPr>
          <w:szCs w:val="24"/>
          <w:lang w:val="en-US"/>
        </w:rPr>
        <w:t>ent outcomes as a focus” (p.87)</w:t>
      </w:r>
      <w:r w:rsidR="00E53C34">
        <w:rPr>
          <w:lang w:val="en-US"/>
        </w:rPr>
        <w:t>.</w:t>
      </w:r>
    </w:p>
    <w:p w:rsidR="00B42673" w:rsidRDefault="00B42673" w:rsidP="00304426">
      <w:pPr>
        <w:spacing w:line="360" w:lineRule="auto"/>
        <w:ind w:left="851"/>
      </w:pPr>
    </w:p>
    <w:p w:rsidR="00AB2311" w:rsidRDefault="00AB2311" w:rsidP="00ED4B66">
      <w:pPr>
        <w:spacing w:line="360" w:lineRule="auto"/>
        <w:rPr>
          <w:rFonts w:cs="ArialMT"/>
          <w:szCs w:val="24"/>
          <w:lang w:val="en-US"/>
        </w:rPr>
      </w:pPr>
      <w:r>
        <w:rPr>
          <w:lang w:val="en-US"/>
        </w:rPr>
        <w:t>The Victorian Auditor-General</w:t>
      </w:r>
      <w:r w:rsidRPr="002E667B">
        <w:rPr>
          <w:lang w:val="en-US"/>
        </w:rPr>
        <w:t xml:space="preserve"> (2009</w:t>
      </w:r>
      <w:r>
        <w:rPr>
          <w:lang w:val="en-US"/>
        </w:rPr>
        <w:t>, 2012</w:t>
      </w:r>
      <w:r w:rsidRPr="002E667B">
        <w:rPr>
          <w:lang w:val="en-US"/>
        </w:rPr>
        <w:t>)</w:t>
      </w:r>
      <w:r>
        <w:rPr>
          <w:lang w:val="en-US"/>
        </w:rPr>
        <w:t xml:space="preserve"> found that</w:t>
      </w:r>
      <w:r w:rsidRPr="002E667B">
        <w:rPr>
          <w:i/>
          <w:lang w:val="en-US"/>
        </w:rPr>
        <w:t xml:space="preserve"> </w:t>
      </w:r>
      <w:r w:rsidRPr="002E667B">
        <w:rPr>
          <w:rFonts w:cs="Arial"/>
          <w:szCs w:val="24"/>
          <w:lang w:val="en-US"/>
        </w:rPr>
        <w:t xml:space="preserve">there </w:t>
      </w:r>
      <w:r>
        <w:rPr>
          <w:rFonts w:cs="Arial"/>
          <w:szCs w:val="24"/>
          <w:lang w:val="en-US"/>
        </w:rPr>
        <w:t>“</w:t>
      </w:r>
      <w:r w:rsidRPr="002E667B">
        <w:rPr>
          <w:rFonts w:cs="Arial"/>
          <w:szCs w:val="24"/>
          <w:lang w:val="en-US"/>
        </w:rPr>
        <w:t>has been no system-wide assessment of the ongoing effectiveness of key elements of the approach, such as the Reading Recovery intervention</w:t>
      </w:r>
      <w:r>
        <w:rPr>
          <w:rFonts w:cs="Arial"/>
          <w:szCs w:val="24"/>
          <w:lang w:val="en-US"/>
        </w:rPr>
        <w:t>”</w:t>
      </w:r>
      <w:r w:rsidR="00DA0397">
        <w:rPr>
          <w:rFonts w:cs="Arial"/>
          <w:szCs w:val="24"/>
          <w:lang w:val="en-US"/>
        </w:rPr>
        <w:t xml:space="preserve"> (p.5)</w:t>
      </w:r>
      <w:r>
        <w:rPr>
          <w:rFonts w:cs="Arial"/>
          <w:szCs w:val="24"/>
          <w:lang w:val="en-US"/>
        </w:rPr>
        <w:t xml:space="preserve"> …</w:t>
      </w:r>
      <w:r w:rsidRPr="002E667B">
        <w:rPr>
          <w:rFonts w:cs="Arial"/>
          <w:szCs w:val="24"/>
          <w:lang w:val="en-US"/>
        </w:rPr>
        <w:t>.</w:t>
      </w:r>
      <w:r>
        <w:rPr>
          <w:rFonts w:cs="Arial"/>
          <w:szCs w:val="24"/>
          <w:lang w:val="en-US"/>
        </w:rPr>
        <w:t xml:space="preserve"> Further, “</w:t>
      </w:r>
      <w:r w:rsidRPr="002E667B">
        <w:rPr>
          <w:rFonts w:cs="ArialMT"/>
          <w:szCs w:val="24"/>
          <w:lang w:val="en-US"/>
        </w:rPr>
        <w:t>DEECD does not consistently use monitoring, program reviews and evaluations</w:t>
      </w:r>
      <w:r>
        <w:rPr>
          <w:rFonts w:cs="ArialMT"/>
          <w:szCs w:val="24"/>
          <w:lang w:val="en-US"/>
        </w:rPr>
        <w:t>”</w:t>
      </w:r>
      <w:r w:rsidR="00732BBB">
        <w:rPr>
          <w:rFonts w:cs="ArialMT"/>
          <w:szCs w:val="24"/>
          <w:lang w:val="en-US"/>
        </w:rPr>
        <w:t xml:space="preserve"> (p.57)</w:t>
      </w:r>
      <w:r w:rsidRPr="002E667B">
        <w:rPr>
          <w:rFonts w:cs="ArialMT"/>
          <w:szCs w:val="24"/>
          <w:lang w:val="en-US"/>
        </w:rPr>
        <w:t>.</w:t>
      </w:r>
    </w:p>
    <w:p w:rsidR="00ED4B66" w:rsidRDefault="00ED4B66" w:rsidP="00ED4B66">
      <w:pPr>
        <w:spacing w:line="360" w:lineRule="auto"/>
        <w:rPr>
          <w:rFonts w:cs="ArialMT"/>
          <w:szCs w:val="24"/>
          <w:lang w:val="en-US"/>
        </w:rPr>
      </w:pPr>
    </w:p>
    <w:p w:rsidR="00BC11E5" w:rsidRDefault="00ED4B66" w:rsidP="00BC11E5">
      <w:pPr>
        <w:spacing w:line="360" w:lineRule="auto"/>
      </w:pPr>
      <w:r>
        <w:rPr>
          <w:rFonts w:cs="ArialMT"/>
          <w:szCs w:val="24"/>
          <w:lang w:val="en-US"/>
        </w:rPr>
        <w:t xml:space="preserve">Clearly, the education system </w:t>
      </w:r>
      <w:r w:rsidR="00154AB4">
        <w:rPr>
          <w:rFonts w:cs="ArialMT"/>
          <w:szCs w:val="24"/>
          <w:lang w:val="en-US"/>
        </w:rPr>
        <w:t>failed to properly</w:t>
      </w:r>
      <w:r>
        <w:rPr>
          <w:rFonts w:cs="ArialMT"/>
          <w:szCs w:val="24"/>
          <w:lang w:val="en-US"/>
        </w:rPr>
        <w:t xml:space="preserve"> evaluat</w:t>
      </w:r>
      <w:r w:rsidR="00154AB4">
        <w:rPr>
          <w:rFonts w:cs="ArialMT"/>
          <w:szCs w:val="24"/>
          <w:lang w:val="en-US"/>
        </w:rPr>
        <w:t>e</w:t>
      </w:r>
      <w:r>
        <w:rPr>
          <w:rFonts w:cs="ArialMT"/>
          <w:szCs w:val="24"/>
          <w:lang w:val="en-US"/>
        </w:rPr>
        <w:t xml:space="preserve"> the impact of the programs it has implemented. </w:t>
      </w:r>
      <w:r w:rsidR="00154AB4">
        <w:rPr>
          <w:rFonts w:cs="ArialMT"/>
          <w:szCs w:val="24"/>
          <w:lang w:val="en-US"/>
        </w:rPr>
        <w:t xml:space="preserve">One proposed reason offered by the </w:t>
      </w:r>
      <w:r w:rsidR="00154AB4" w:rsidRPr="002E667B">
        <w:t>Productivi</w:t>
      </w:r>
      <w:r w:rsidR="00154AB4">
        <w:t>ty Commission</w:t>
      </w:r>
      <w:r w:rsidR="00154AB4" w:rsidRPr="002E667B">
        <w:t xml:space="preserve"> (2012)</w:t>
      </w:r>
      <w:r w:rsidR="00154AB4">
        <w:t xml:space="preserve"> </w:t>
      </w:r>
    </w:p>
    <w:p w:rsidR="00BC11E5" w:rsidRDefault="00154AB4" w:rsidP="002C48E8">
      <w:pPr>
        <w:spacing w:line="276" w:lineRule="auto"/>
        <w:ind w:left="851"/>
      </w:pPr>
      <w:r>
        <w:t xml:space="preserve"> …</w:t>
      </w:r>
      <w:r w:rsidRPr="002E667B">
        <w:t xml:space="preserve"> in order to ‘save face’ policymakers may continue with programs that are demonstrably poor investments rather than abandoning underperforming policies because - in acknowledging the results of any evaluation - they might be accused of ‘failure’</w:t>
      </w:r>
      <w:r>
        <w:t>”</w:t>
      </w:r>
      <w:r w:rsidR="00BC11E5">
        <w:t>.</w:t>
      </w:r>
      <w:r>
        <w:t xml:space="preserve"> </w:t>
      </w:r>
      <w:r w:rsidR="00BC11E5">
        <w:t xml:space="preserve">… </w:t>
      </w:r>
      <w:r w:rsidR="00BC11E5" w:rsidRPr="00BC11E5">
        <w:t>However, changing policies without the benefit of evidence offers no assurance that outcomes will improve. In fact, a cycle of constantly changing policies can be potentially destructive where it fosters instability and reduces confidence (particularly within disadvantaged communities) in the education system. Evaluation is the first step towards greater continuity in the policy and institutional landscape — a necessary, although not sufficient, condition for achieving sustained advances in education outcomes. As such, it is essential that policymakers subject their initiatives to proper analysis, and do not move on to another policy idea before evaluations can be conducted</w:t>
      </w:r>
      <w:r w:rsidR="00BC11E5">
        <w:t xml:space="preserve"> (p.299)</w:t>
      </w:r>
      <w:r w:rsidR="00BC11E5" w:rsidRPr="00BC11E5">
        <w:t>.</w:t>
      </w:r>
    </w:p>
    <w:p w:rsidR="002C48E8" w:rsidRDefault="002C48E8" w:rsidP="002C48E8">
      <w:pPr>
        <w:spacing w:line="276" w:lineRule="auto"/>
        <w:ind w:left="851"/>
      </w:pPr>
    </w:p>
    <w:p w:rsidR="00ED4B66" w:rsidRPr="002E667B" w:rsidRDefault="00ED4B66" w:rsidP="00154AB4">
      <w:pPr>
        <w:spacing w:line="360" w:lineRule="auto"/>
        <w:rPr>
          <w:rFonts w:cs="Arial"/>
          <w:szCs w:val="24"/>
          <w:lang w:val="en-US"/>
        </w:rPr>
      </w:pPr>
      <w:r>
        <w:rPr>
          <w:rFonts w:cs="ArialMT"/>
          <w:szCs w:val="24"/>
          <w:lang w:val="en-US"/>
        </w:rPr>
        <w:t xml:space="preserve">One means of encouraging greater scrutiny is </w:t>
      </w:r>
      <w:r w:rsidR="00154AB4">
        <w:rPr>
          <w:rFonts w:cs="ArialMT"/>
          <w:szCs w:val="24"/>
          <w:lang w:val="en-US"/>
        </w:rPr>
        <w:t xml:space="preserve">being able to examine </w:t>
      </w:r>
      <w:r>
        <w:rPr>
          <w:rFonts w:cs="ArialMT"/>
          <w:szCs w:val="24"/>
          <w:lang w:val="en-US"/>
        </w:rPr>
        <w:t xml:space="preserve">the impact </w:t>
      </w:r>
      <w:r w:rsidR="00154AB4">
        <w:rPr>
          <w:rFonts w:cs="ArialMT"/>
          <w:szCs w:val="24"/>
          <w:lang w:val="en-US"/>
        </w:rPr>
        <w:t>programs</w:t>
      </w:r>
      <w:r>
        <w:rPr>
          <w:rFonts w:cs="ArialMT"/>
          <w:szCs w:val="24"/>
          <w:lang w:val="en-US"/>
        </w:rPr>
        <w:t xml:space="preserve"> have on student performance at the national level.</w:t>
      </w:r>
    </w:p>
    <w:p w:rsidR="00F20A24" w:rsidRDefault="00F20A24" w:rsidP="00A726B3">
      <w:pPr>
        <w:pStyle w:val="Footer"/>
        <w:widowControl/>
        <w:tabs>
          <w:tab w:val="clear" w:pos="4252"/>
          <w:tab w:val="clear" w:pos="8504"/>
        </w:tabs>
        <w:spacing w:line="360" w:lineRule="auto"/>
        <w:rPr>
          <w:rFonts w:ascii="Times New Roman" w:hAnsi="Times New Roman"/>
        </w:rPr>
      </w:pPr>
    </w:p>
    <w:p w:rsidR="00A726B3" w:rsidRDefault="00A726B3" w:rsidP="00A726B3">
      <w:pPr>
        <w:pStyle w:val="Footer"/>
        <w:widowControl/>
        <w:tabs>
          <w:tab w:val="clear" w:pos="4252"/>
          <w:tab w:val="clear" w:pos="8504"/>
        </w:tabs>
        <w:spacing w:line="360" w:lineRule="auto"/>
        <w:rPr>
          <w:rFonts w:ascii="Times New Roman" w:hAnsi="Times New Roman"/>
        </w:rPr>
      </w:pPr>
      <w:r w:rsidRPr="00E017F9">
        <w:rPr>
          <w:rFonts w:ascii="Times New Roman" w:hAnsi="Times New Roman"/>
        </w:rPr>
        <w:t xml:space="preserve">Even allowing that the major problem for the education system lies in the realm of instruction, particularly in the initial teaching of reading, individual student assessment remains of value. It is, of course, necessary as a means of evaluating instructional adequacy. Beyond that, there is great potential value in the early identification of potential reading problems, in determining the appropriate focus for instruction, in the monitoring of progress in relevant skill areas, </w:t>
      </w:r>
      <w:r>
        <w:rPr>
          <w:rFonts w:ascii="Times New Roman" w:hAnsi="Times New Roman"/>
        </w:rPr>
        <w:t>and</w:t>
      </w:r>
      <w:r w:rsidRPr="00E017F9">
        <w:rPr>
          <w:rFonts w:ascii="Times New Roman" w:hAnsi="Times New Roman"/>
        </w:rPr>
        <w:t xml:space="preserve"> with the evaluation of reading interventions. It is the assumption in this paper that decisions about assessment should be driven by up-to-date conceptions of the important elements in reading development.</w:t>
      </w:r>
    </w:p>
    <w:p w:rsidR="00766E7B" w:rsidRPr="00E017F9" w:rsidRDefault="00766E7B" w:rsidP="00A726B3">
      <w:pPr>
        <w:pStyle w:val="Footer"/>
        <w:widowControl/>
        <w:tabs>
          <w:tab w:val="clear" w:pos="4252"/>
          <w:tab w:val="clear" w:pos="8504"/>
        </w:tabs>
        <w:spacing w:line="360" w:lineRule="auto"/>
        <w:rPr>
          <w:rFonts w:ascii="Times New Roman" w:hAnsi="Times New Roman"/>
        </w:rPr>
      </w:pPr>
    </w:p>
    <w:p w:rsidR="00212F83" w:rsidRDefault="00033ABE" w:rsidP="00F20A24">
      <w:pPr>
        <w:spacing w:line="360" w:lineRule="auto"/>
        <w:rPr>
          <w:bCs/>
        </w:rPr>
      </w:pPr>
      <w:r>
        <w:rPr>
          <w:bCs/>
        </w:rPr>
        <w:t xml:space="preserve">The extent of the literacy problem has been known to literacy researchers for many years, and a group of 26 Australian researchers prompted the </w:t>
      </w:r>
      <w:r w:rsidR="00212F83">
        <w:rPr>
          <w:bCs/>
        </w:rPr>
        <w:t xml:space="preserve">2005 </w:t>
      </w:r>
      <w:r>
        <w:rPr>
          <w:bCs/>
        </w:rPr>
        <w:t>National Inquiry into the Teaching of Literacy</w:t>
      </w:r>
      <w:r w:rsidR="007918DA">
        <w:rPr>
          <w:bCs/>
        </w:rPr>
        <w:t xml:space="preserve"> (NITL)</w:t>
      </w:r>
      <w:r>
        <w:rPr>
          <w:bCs/>
        </w:rPr>
        <w:t xml:space="preserve">. The findings </w:t>
      </w:r>
      <w:r w:rsidR="00F20A24">
        <w:rPr>
          <w:bCs/>
        </w:rPr>
        <w:t>included 20</w:t>
      </w:r>
      <w:r>
        <w:rPr>
          <w:bCs/>
        </w:rPr>
        <w:t xml:space="preserve"> recommendations</w:t>
      </w:r>
      <w:r w:rsidR="00F20A24">
        <w:rPr>
          <w:bCs/>
        </w:rPr>
        <w:t xml:space="preserve"> </w:t>
      </w:r>
      <w:r w:rsidR="007918DA">
        <w:rPr>
          <w:bCs/>
        </w:rPr>
        <w:t xml:space="preserve">for reform </w:t>
      </w:r>
      <w:r w:rsidR="00F20A24">
        <w:rPr>
          <w:bCs/>
        </w:rPr>
        <w:t>–</w:t>
      </w:r>
      <w:r>
        <w:rPr>
          <w:bCs/>
        </w:rPr>
        <w:t xml:space="preserve"> </w:t>
      </w:r>
      <w:r w:rsidR="00F20A24">
        <w:rPr>
          <w:bCs/>
        </w:rPr>
        <w:t xml:space="preserve">none </w:t>
      </w:r>
      <w:r w:rsidR="007918DA">
        <w:rPr>
          <w:bCs/>
        </w:rPr>
        <w:t>of which was</w:t>
      </w:r>
      <w:r w:rsidR="00F20A24">
        <w:rPr>
          <w:bCs/>
        </w:rPr>
        <w:t xml:space="preserve"> adopted by the government of the day or since. </w:t>
      </w:r>
    </w:p>
    <w:p w:rsidR="00212F83" w:rsidRDefault="00212F83" w:rsidP="00F20A24">
      <w:pPr>
        <w:spacing w:line="360" w:lineRule="auto"/>
        <w:rPr>
          <w:bCs/>
        </w:rPr>
      </w:pPr>
    </w:p>
    <w:p w:rsidR="00212F83" w:rsidRDefault="007918DA" w:rsidP="00F20A24">
      <w:pPr>
        <w:spacing w:line="360" w:lineRule="auto"/>
        <w:rPr>
          <w:bCs/>
        </w:rPr>
      </w:pPr>
      <w:r>
        <w:rPr>
          <w:bCs/>
        </w:rPr>
        <w:t xml:space="preserve">It </w:t>
      </w:r>
      <w:r w:rsidR="00212F83">
        <w:rPr>
          <w:bCs/>
        </w:rPr>
        <w:t xml:space="preserve">is </w:t>
      </w:r>
      <w:r>
        <w:rPr>
          <w:bCs/>
        </w:rPr>
        <w:t xml:space="preserve">more </w:t>
      </w:r>
      <w:r w:rsidR="00212F83">
        <w:rPr>
          <w:bCs/>
        </w:rPr>
        <w:t xml:space="preserve">difficult for governments </w:t>
      </w:r>
      <w:r>
        <w:rPr>
          <w:bCs/>
        </w:rPr>
        <w:t xml:space="preserve">and education departments </w:t>
      </w:r>
      <w:r w:rsidR="00212F83">
        <w:rPr>
          <w:bCs/>
        </w:rPr>
        <w:t>to ignore the results of national and international assessments</w:t>
      </w:r>
      <w:r>
        <w:rPr>
          <w:bCs/>
        </w:rPr>
        <w:t>;</w:t>
      </w:r>
      <w:r w:rsidR="00212F83">
        <w:rPr>
          <w:bCs/>
        </w:rPr>
        <w:t xml:space="preserve"> </w:t>
      </w:r>
      <w:r>
        <w:rPr>
          <w:bCs/>
        </w:rPr>
        <w:t xml:space="preserve">thus, </w:t>
      </w:r>
      <w:r w:rsidR="00212F83">
        <w:rPr>
          <w:bCs/>
        </w:rPr>
        <w:t xml:space="preserve">we are beginning to see strong </w:t>
      </w:r>
      <w:r>
        <w:rPr>
          <w:bCs/>
        </w:rPr>
        <w:t xml:space="preserve">words and (perhaps) </w:t>
      </w:r>
      <w:r w:rsidR="00212F83">
        <w:rPr>
          <w:bCs/>
        </w:rPr>
        <w:t xml:space="preserve">action, but </w:t>
      </w:r>
      <w:r>
        <w:rPr>
          <w:bCs/>
        </w:rPr>
        <w:t xml:space="preserve">how and </w:t>
      </w:r>
      <w:r w:rsidR="00212F83">
        <w:rPr>
          <w:bCs/>
        </w:rPr>
        <w:t>to what effect become crucial question</w:t>
      </w:r>
      <w:r>
        <w:rPr>
          <w:bCs/>
        </w:rPr>
        <w:t>s</w:t>
      </w:r>
      <w:r w:rsidR="00212F83">
        <w:rPr>
          <w:bCs/>
        </w:rPr>
        <w:t>.</w:t>
      </w:r>
    </w:p>
    <w:p w:rsidR="00212F83" w:rsidRDefault="00212F83" w:rsidP="00F20A24">
      <w:pPr>
        <w:spacing w:line="360" w:lineRule="auto"/>
        <w:rPr>
          <w:bCs/>
        </w:rPr>
      </w:pPr>
    </w:p>
    <w:p w:rsidR="00ED4B66" w:rsidRDefault="00212F83" w:rsidP="00F20A24">
      <w:pPr>
        <w:spacing w:line="360" w:lineRule="auto"/>
        <w:rPr>
          <w:bCs/>
        </w:rPr>
      </w:pPr>
      <w:r>
        <w:rPr>
          <w:bCs/>
        </w:rPr>
        <w:t xml:space="preserve">In 2012, a </w:t>
      </w:r>
      <w:r w:rsidR="00F20A24">
        <w:rPr>
          <w:bCs/>
        </w:rPr>
        <w:t xml:space="preserve">larger group of researchers </w:t>
      </w:r>
      <w:r>
        <w:rPr>
          <w:bCs/>
        </w:rPr>
        <w:t xml:space="preserve">(with including many of the original 2004 group) </w:t>
      </w:r>
      <w:r w:rsidR="00F20A24">
        <w:rPr>
          <w:bCs/>
        </w:rPr>
        <w:t>responded to recent findings of national and international assessment with a reminder</w:t>
      </w:r>
      <w:r>
        <w:rPr>
          <w:bCs/>
        </w:rPr>
        <w:t xml:space="preserve"> of what is known about the causes of the literacy problem</w:t>
      </w:r>
      <w:r w:rsidR="00F20A24">
        <w:rPr>
          <w:bCs/>
        </w:rPr>
        <w:t>:</w:t>
      </w:r>
    </w:p>
    <w:p w:rsidR="00ED4B66" w:rsidRDefault="00ED4B66" w:rsidP="00ED4B66"/>
    <w:p w:rsidR="00ED4B66" w:rsidRDefault="00ED4B66" w:rsidP="002C48E8">
      <w:pPr>
        <w:pStyle w:val="articleparagraphenarticleparagraph"/>
        <w:spacing w:line="276" w:lineRule="auto"/>
        <w:ind w:left="851"/>
      </w:pPr>
      <w:r>
        <w:t xml:space="preserve">In an open letter to federal, state and territory education ministers and their opposition counterparts, a group of 36 educators, scientists and clinicians call for a ``vast shake-up at all levels of teacher training'' to ensure children are taught to read properly. The letter was prompted by the results in the international Progress </w:t>
      </w:r>
      <w:r w:rsidR="00033ABE">
        <w:t xml:space="preserve">in </w:t>
      </w:r>
      <w:r>
        <w:t>Reading Literacy Study tests last week that revealed almost 25 per cent of Year 4 children in Australia failed to meet the standard in reading for their age, to the shock of many educators and governments. Reprising the letter they sent to then education minister Brendan Nelson in 2004 that resulted in the independent inquiry, the researchers admonish governments for their collective failure to heed the evidence and advice for almost a decade on the most effective way to teach reading (Ferrari, 2012).</w:t>
      </w:r>
    </w:p>
    <w:p w:rsidR="00A726B3" w:rsidRDefault="00ED4B66" w:rsidP="00A726B3">
      <w:pPr>
        <w:pStyle w:val="Footer"/>
        <w:widowControl/>
        <w:tabs>
          <w:tab w:val="clear" w:pos="4252"/>
          <w:tab w:val="clear" w:pos="8504"/>
        </w:tabs>
        <w:spacing w:line="360" w:lineRule="auto"/>
        <w:rPr>
          <w:rFonts w:ascii="Times New Roman" w:hAnsi="Times New Roman"/>
        </w:rPr>
      </w:pPr>
      <w:r>
        <w:rPr>
          <w:rFonts w:ascii="Times New Roman" w:hAnsi="Times New Roman"/>
        </w:rPr>
        <w:t>A segment of that letter is reprinted below:</w:t>
      </w:r>
    </w:p>
    <w:p w:rsidR="00BD7445" w:rsidRPr="00BD7445" w:rsidRDefault="00BD7445" w:rsidP="002C48E8">
      <w:pPr>
        <w:pStyle w:val="Footer"/>
        <w:widowControl/>
        <w:spacing w:line="276" w:lineRule="auto"/>
        <w:ind w:left="851"/>
        <w:rPr>
          <w:rFonts w:ascii="Times New Roman" w:hAnsi="Times New Roman"/>
        </w:rPr>
      </w:pPr>
      <w:r w:rsidRPr="00BD7445">
        <w:rPr>
          <w:rFonts w:ascii="Times New Roman" w:hAnsi="Times New Roman"/>
        </w:rPr>
        <w:t xml:space="preserve">We have significant problems in education from the beginning stages, in that we do not teach reading well. We do not use approaches known to be effective in initial reading instruction. As a </w:t>
      </w:r>
      <w:r w:rsidRPr="00BD7445">
        <w:rPr>
          <w:rFonts w:ascii="Times New Roman" w:hAnsi="Times New Roman"/>
        </w:rPr>
        <w:lastRenderedPageBreak/>
        <w:t>nation, we do not routinely screen students entering school for underdeveloped pre-reading skills critical for facilitating learning to read, nor do we monitor student progress in learning to read in a manner that allows for successful early intervention with students failing to progress. We do not redress our early system failure during the middle primary years. In the secondary years, we have a significant group of disillusioned students who have lost contact with the curriculum because of these earlier issues. We tend to focus attention and resources upon compensatory educational options instead of emphasising the resolution of our earlier mistakes. The sequence of initial failure-shame-frustration-disengagement-dropout is predictable and ongoing. Currently, it is being addressed piecemeal, as if they were separate problems.</w:t>
      </w:r>
    </w:p>
    <w:p w:rsidR="00BD7445" w:rsidRPr="00BD7445" w:rsidRDefault="00BD7445" w:rsidP="002C48E8">
      <w:pPr>
        <w:pStyle w:val="Footer"/>
        <w:widowControl/>
        <w:spacing w:line="276" w:lineRule="auto"/>
        <w:ind w:left="851"/>
        <w:rPr>
          <w:rFonts w:ascii="Times New Roman" w:hAnsi="Times New Roman"/>
        </w:rPr>
      </w:pPr>
      <w:r w:rsidRPr="00BD7445">
        <w:rPr>
          <w:rFonts w:ascii="Times New Roman" w:hAnsi="Times New Roman"/>
        </w:rPr>
        <w:t xml:space="preserve"> </w:t>
      </w:r>
    </w:p>
    <w:p w:rsidR="00BD7445" w:rsidRDefault="00BD7445" w:rsidP="002C48E8">
      <w:pPr>
        <w:pStyle w:val="Footer"/>
        <w:widowControl/>
        <w:tabs>
          <w:tab w:val="clear" w:pos="4252"/>
          <w:tab w:val="clear" w:pos="8504"/>
        </w:tabs>
        <w:spacing w:line="276" w:lineRule="auto"/>
        <w:ind w:left="851"/>
        <w:rPr>
          <w:rFonts w:ascii="Times New Roman" w:hAnsi="Times New Roman"/>
        </w:rPr>
      </w:pPr>
      <w:r w:rsidRPr="00BD7445">
        <w:rPr>
          <w:rFonts w:ascii="Times New Roman" w:hAnsi="Times New Roman"/>
        </w:rPr>
        <w:t>We need a vast shake-up at all levels of teacher training. By turning our gaze to educational practices supported by empirical research we can make optimum use of our resources to complete the task with effectiveness and efficiency</w:t>
      </w:r>
      <w:r>
        <w:rPr>
          <w:rFonts w:ascii="Times New Roman" w:hAnsi="Times New Roman"/>
        </w:rPr>
        <w:t xml:space="preserve"> (</w:t>
      </w:r>
      <w:r w:rsidRPr="00BD7445">
        <w:rPr>
          <w:rFonts w:ascii="Times New Roman" w:hAnsi="Times New Roman"/>
        </w:rPr>
        <w:t xml:space="preserve">Coltheart, Hempenstall, Wheldall, </w:t>
      </w:r>
      <w:r>
        <w:rPr>
          <w:rFonts w:ascii="Times New Roman" w:hAnsi="Times New Roman"/>
        </w:rPr>
        <w:t xml:space="preserve">et al., </w:t>
      </w:r>
      <w:r w:rsidRPr="00BD7445">
        <w:rPr>
          <w:rFonts w:ascii="Times New Roman" w:hAnsi="Times New Roman"/>
        </w:rPr>
        <w:t>2012).</w:t>
      </w:r>
    </w:p>
    <w:p w:rsidR="00BD7445" w:rsidRPr="00B41FCD" w:rsidRDefault="00BD7445" w:rsidP="00BD7445">
      <w:pPr>
        <w:pStyle w:val="Footer"/>
        <w:widowControl/>
        <w:tabs>
          <w:tab w:val="clear" w:pos="4252"/>
          <w:tab w:val="clear" w:pos="8504"/>
        </w:tabs>
        <w:spacing w:line="360" w:lineRule="auto"/>
        <w:ind w:left="851"/>
        <w:rPr>
          <w:rFonts w:ascii="Times New Roman" w:hAnsi="Times New Roman"/>
        </w:rPr>
      </w:pPr>
    </w:p>
    <w:p w:rsidR="00303FBE" w:rsidRPr="007918DA" w:rsidRDefault="00732BBB">
      <w:r>
        <w:rPr>
          <w:b/>
        </w:rPr>
        <w:t xml:space="preserve">Inadequate </w:t>
      </w:r>
      <w:r w:rsidR="00792AE0" w:rsidRPr="00792AE0">
        <w:rPr>
          <w:b/>
        </w:rPr>
        <w:t>teacher training</w:t>
      </w:r>
      <w:r w:rsidR="00DC3220">
        <w:rPr>
          <w:b/>
        </w:rPr>
        <w:t xml:space="preserve"> of</w:t>
      </w:r>
      <w:r>
        <w:rPr>
          <w:b/>
        </w:rPr>
        <w:t xml:space="preserve"> evidence-based assessment and instruction.</w:t>
      </w:r>
    </w:p>
    <w:p w:rsidR="001717A5" w:rsidRDefault="007918DA" w:rsidP="00051F4A">
      <w:pPr>
        <w:spacing w:line="360" w:lineRule="auto"/>
      </w:pPr>
      <w:r w:rsidRPr="007918DA">
        <w:t xml:space="preserve">There is </w:t>
      </w:r>
      <w:r>
        <w:t>an increasing recognition that teacher training has produced a teaching force that has not been well prepared to provide effective teaching to our diverse student community</w:t>
      </w:r>
      <w:r w:rsidR="005E7190">
        <w:t xml:space="preserve"> (</w:t>
      </w:r>
      <w:proofErr w:type="spellStart"/>
      <w:r w:rsidR="005E7190" w:rsidRPr="00180E41">
        <w:t>Malatesha</w:t>
      </w:r>
      <w:proofErr w:type="spellEnd"/>
      <w:r w:rsidR="005E7190" w:rsidRPr="00180E41">
        <w:t xml:space="preserve"> Joshi</w:t>
      </w:r>
      <w:r w:rsidR="005E7190">
        <w:t xml:space="preserve"> et al., 2009)</w:t>
      </w:r>
      <w:r>
        <w:t xml:space="preserve">. Why this is so is a long story, but a </w:t>
      </w:r>
      <w:r w:rsidR="00036D35">
        <w:t>history</w:t>
      </w:r>
      <w:r>
        <w:t xml:space="preserve"> is available at </w:t>
      </w:r>
      <w:hyperlink r:id="rId15" w:history="1">
        <w:r w:rsidRPr="00D26627">
          <w:rPr>
            <w:rStyle w:val="Hyperlink"/>
          </w:rPr>
          <w:t>http://www.educationnews.org/articles/the-whole-language-phonics-controversy-a-historical-perspective.html</w:t>
        </w:r>
      </w:hyperlink>
    </w:p>
    <w:p w:rsidR="007918DA" w:rsidRDefault="007918DA"/>
    <w:p w:rsidR="00051F4A" w:rsidRDefault="00051F4A" w:rsidP="00036D35">
      <w:pPr>
        <w:spacing w:line="360" w:lineRule="auto"/>
        <w:rPr>
          <w:bCs/>
          <w:color w:val="000000"/>
        </w:rPr>
      </w:pPr>
      <w:r>
        <w:rPr>
          <w:bCs/>
          <w:color w:val="000000"/>
        </w:rPr>
        <w:t>Evidence for this assertion follows:</w:t>
      </w:r>
    </w:p>
    <w:p w:rsidR="00051F4A" w:rsidRDefault="00051F4A" w:rsidP="00051F4A">
      <w:pPr>
        <w:spacing w:line="276" w:lineRule="auto"/>
        <w:ind w:left="567"/>
        <w:rPr>
          <w:color w:val="000000"/>
        </w:rPr>
      </w:pPr>
      <w:r w:rsidRPr="008C164E">
        <w:rPr>
          <w:color w:val="000000"/>
        </w:rPr>
        <w:t>All too often Victoria’s teacher training, referred to as pre-service education, falls short of the demands of today’s schools. While there are many providers, quality outcomes are inconsistent. Principals report that in the case of more than one-third of teachers, insufficient pedagogical preparation hinders student instruction</w:t>
      </w:r>
      <w:r>
        <w:rPr>
          <w:color w:val="000000"/>
        </w:rPr>
        <w:t xml:space="preserve"> (p.10)</w:t>
      </w:r>
      <w:r w:rsidRPr="008C164E">
        <w:rPr>
          <w:color w:val="000000"/>
        </w:rPr>
        <w:t>.</w:t>
      </w:r>
      <w:r w:rsidRPr="00DC3220">
        <w:rPr>
          <w:color w:val="000000"/>
        </w:rPr>
        <w:t xml:space="preserve"> </w:t>
      </w:r>
      <w:r>
        <w:rPr>
          <w:color w:val="000000"/>
        </w:rPr>
        <w:t xml:space="preserve">… </w:t>
      </w:r>
      <w:r w:rsidRPr="008C164E">
        <w:rPr>
          <w:color w:val="000000"/>
        </w:rPr>
        <w:t>At present less than 30 per cent of principals feel new teachers are well prepared to communicate with parents, manage classroom activities well, and provide effective support and feedback to students, which are all largely recognised as</w:t>
      </w:r>
      <w:r>
        <w:rPr>
          <w:color w:val="000000"/>
        </w:rPr>
        <w:t xml:space="preserve"> </w:t>
      </w:r>
      <w:r w:rsidRPr="008C164E">
        <w:rPr>
          <w:color w:val="000000"/>
        </w:rPr>
        <w:t>important skills for effective teaching and learning</w:t>
      </w:r>
      <w:r>
        <w:rPr>
          <w:color w:val="000000"/>
        </w:rPr>
        <w:t xml:space="preserve">.    </w:t>
      </w:r>
      <w:r w:rsidRPr="008C164E">
        <w:rPr>
          <w:color w:val="000000"/>
        </w:rPr>
        <w:t>Only around half of graduates report satisfaction with the preparation provided by their courses</w:t>
      </w:r>
      <w:r>
        <w:rPr>
          <w:color w:val="000000"/>
        </w:rPr>
        <w:t xml:space="preserve"> (</w:t>
      </w:r>
      <w:r w:rsidRPr="00A246A3">
        <w:rPr>
          <w:color w:val="000000"/>
        </w:rPr>
        <w:t>DEECD</w:t>
      </w:r>
      <w:r>
        <w:rPr>
          <w:color w:val="000000"/>
        </w:rPr>
        <w:t>, 2012, p.11)</w:t>
      </w:r>
      <w:r w:rsidRPr="008C164E">
        <w:rPr>
          <w:color w:val="000000"/>
        </w:rPr>
        <w:t>.</w:t>
      </w:r>
    </w:p>
    <w:p w:rsidR="00051F4A" w:rsidRDefault="00051F4A" w:rsidP="00051F4A"/>
    <w:p w:rsidR="00051F4A" w:rsidRPr="002E667B" w:rsidRDefault="00051F4A" w:rsidP="00036D35">
      <w:pPr>
        <w:spacing w:line="360" w:lineRule="auto"/>
        <w:rPr>
          <w:rFonts w:cs="Tahoma"/>
          <w:bCs/>
          <w:color w:val="000000"/>
          <w:szCs w:val="24"/>
        </w:rPr>
      </w:pPr>
      <w:r w:rsidRPr="002E667B">
        <w:rPr>
          <w:bCs/>
          <w:szCs w:val="24"/>
        </w:rPr>
        <w:t xml:space="preserve">A survey by </w:t>
      </w:r>
      <w:proofErr w:type="spellStart"/>
      <w:r w:rsidRPr="002E667B">
        <w:rPr>
          <w:bCs/>
          <w:szCs w:val="24"/>
        </w:rPr>
        <w:t>Rohl</w:t>
      </w:r>
      <w:proofErr w:type="spellEnd"/>
      <w:r w:rsidRPr="002E667B">
        <w:rPr>
          <w:bCs/>
          <w:szCs w:val="24"/>
        </w:rPr>
        <w:t xml:space="preserve"> and Greaves (2005) reported that </w:t>
      </w:r>
      <w:r w:rsidRPr="002E667B">
        <w:rPr>
          <w:bCs/>
          <w:color w:val="000000"/>
          <w:szCs w:val="24"/>
        </w:rPr>
        <w:t xml:space="preserve">36% of </w:t>
      </w:r>
      <w:r w:rsidRPr="002E667B">
        <w:rPr>
          <w:rFonts w:cs="Tahoma"/>
          <w:bCs/>
          <w:color w:val="000000"/>
          <w:szCs w:val="24"/>
        </w:rPr>
        <w:t>beginning</w:t>
      </w:r>
      <w:r w:rsidRPr="002E667B">
        <w:rPr>
          <w:bCs/>
          <w:color w:val="000000"/>
          <w:szCs w:val="24"/>
        </w:rPr>
        <w:t xml:space="preserve"> primary teachers felt unprepared to teach reading and</w:t>
      </w:r>
      <w:r w:rsidRPr="002E667B">
        <w:rPr>
          <w:rFonts w:cs="Tahoma"/>
          <w:bCs/>
          <w:color w:val="000000"/>
          <w:szCs w:val="24"/>
        </w:rPr>
        <w:t xml:space="preserve"> 57%</w:t>
      </w:r>
      <w:r w:rsidRPr="002E667B">
        <w:rPr>
          <w:bCs/>
          <w:color w:val="000000"/>
          <w:szCs w:val="24"/>
        </w:rPr>
        <w:t xml:space="preserve"> </w:t>
      </w:r>
      <w:r w:rsidRPr="002E667B">
        <w:rPr>
          <w:rFonts w:cs="Tahoma"/>
          <w:bCs/>
          <w:color w:val="000000"/>
          <w:szCs w:val="24"/>
        </w:rPr>
        <w:t>unprepared to teach phonics. Senior staff at their schools were more pessimistic, considering that 49% of these beginning teachers were unprepared to teach reading, and 65% unprepared to teach phonics. These figures on unpreparedness rose dramatically (77% - 89%) when the beginning teachers were confronted with diverse learners (those with disabilities or learning difficulties, indigenous and low SES students, and students whose initial language was not English).</w:t>
      </w:r>
      <w:r w:rsidR="00AE2E74">
        <w:rPr>
          <w:rFonts w:cs="Tahoma"/>
          <w:bCs/>
          <w:color w:val="000000"/>
          <w:szCs w:val="24"/>
        </w:rPr>
        <w:t xml:space="preserve"> Other </w:t>
      </w:r>
      <w:r w:rsidR="00154F95">
        <w:rPr>
          <w:rFonts w:cs="Tahoma"/>
          <w:bCs/>
          <w:color w:val="000000"/>
          <w:szCs w:val="24"/>
        </w:rPr>
        <w:t>Australian stud</w:t>
      </w:r>
      <w:r w:rsidR="00AE2E74">
        <w:rPr>
          <w:rFonts w:cs="Tahoma"/>
          <w:bCs/>
          <w:color w:val="000000"/>
          <w:szCs w:val="24"/>
        </w:rPr>
        <w:t>ies</w:t>
      </w:r>
      <w:r w:rsidR="00154F95">
        <w:rPr>
          <w:rFonts w:cs="Tahoma"/>
          <w:bCs/>
          <w:color w:val="000000"/>
          <w:szCs w:val="24"/>
        </w:rPr>
        <w:t xml:space="preserve"> by </w:t>
      </w:r>
      <w:r w:rsidR="00154F95">
        <w:t>Maher and</w:t>
      </w:r>
      <w:r w:rsidR="00154F95" w:rsidRPr="00DE60C8">
        <w:t xml:space="preserve"> </w:t>
      </w:r>
      <w:proofErr w:type="spellStart"/>
      <w:r w:rsidR="00154F95" w:rsidRPr="00DE60C8">
        <w:rPr>
          <w:rStyle w:val="highlight"/>
        </w:rPr>
        <w:t>Richdale</w:t>
      </w:r>
      <w:proofErr w:type="spellEnd"/>
      <w:r w:rsidR="00154F95" w:rsidRPr="00DE60C8">
        <w:t xml:space="preserve"> (2008)</w:t>
      </w:r>
      <w:r w:rsidR="00154F95">
        <w:t xml:space="preserve"> </w:t>
      </w:r>
      <w:r w:rsidR="00AE2E74">
        <w:t>and b</w:t>
      </w:r>
      <w:r w:rsidR="000631D0">
        <w:t>y</w:t>
      </w:r>
      <w:r w:rsidR="00AE2E74">
        <w:t xml:space="preserve"> Fielding-Barnsley (201</w:t>
      </w:r>
      <w:r w:rsidR="00637220">
        <w:t>0</w:t>
      </w:r>
      <w:r w:rsidR="00AE2E74">
        <w:t xml:space="preserve">) </w:t>
      </w:r>
      <w:r w:rsidR="00154F95">
        <w:t>noted similar results.</w:t>
      </w:r>
    </w:p>
    <w:p w:rsidR="00051F4A" w:rsidRDefault="00051F4A" w:rsidP="00792AE0">
      <w:pPr>
        <w:rPr>
          <w:bCs/>
          <w:color w:val="000000"/>
        </w:rPr>
      </w:pPr>
    </w:p>
    <w:p w:rsidR="00036D35" w:rsidRDefault="00154F95" w:rsidP="00792AE0">
      <w:pPr>
        <w:rPr>
          <w:bCs/>
          <w:color w:val="000000"/>
        </w:rPr>
      </w:pPr>
      <w:r>
        <w:rPr>
          <w:bCs/>
          <w:color w:val="000000"/>
        </w:rPr>
        <w:t xml:space="preserve">Several other Australian studies </w:t>
      </w:r>
      <w:r w:rsidR="000631D0">
        <w:rPr>
          <w:bCs/>
          <w:color w:val="000000"/>
        </w:rPr>
        <w:t xml:space="preserve">also </w:t>
      </w:r>
      <w:r>
        <w:rPr>
          <w:bCs/>
          <w:color w:val="000000"/>
        </w:rPr>
        <w:t>support these findings:</w:t>
      </w:r>
    </w:p>
    <w:p w:rsidR="00036D35" w:rsidRDefault="00036D35" w:rsidP="00792AE0">
      <w:pPr>
        <w:rPr>
          <w:bCs/>
          <w:color w:val="000000"/>
        </w:rPr>
      </w:pPr>
    </w:p>
    <w:p w:rsidR="00036D35" w:rsidRDefault="00036D35" w:rsidP="0024356B">
      <w:pPr>
        <w:spacing w:line="276" w:lineRule="auto"/>
        <w:ind w:left="567"/>
        <w:rPr>
          <w:bCs/>
          <w:color w:val="000000"/>
        </w:rPr>
      </w:pPr>
      <w:r w:rsidRPr="00036D35">
        <w:rPr>
          <w:bCs/>
          <w:color w:val="000000"/>
        </w:rPr>
        <w:t xml:space="preserve">Taken together, these results indicate that for this cohort of pre-service teachers, entry knowledge of </w:t>
      </w:r>
      <w:proofErr w:type="spellStart"/>
      <w:r w:rsidRPr="00036D35">
        <w:rPr>
          <w:bCs/>
          <w:color w:val="000000"/>
        </w:rPr>
        <w:t>graphological</w:t>
      </w:r>
      <w:proofErr w:type="spellEnd"/>
      <w:r w:rsidRPr="00036D35">
        <w:rPr>
          <w:bCs/>
          <w:color w:val="000000"/>
        </w:rPr>
        <w:t xml:space="preserve">/phonological rules and terminology tends to be fragmentary, suggesting that without </w:t>
      </w:r>
      <w:r w:rsidRPr="00036D35">
        <w:rPr>
          <w:bCs/>
          <w:color w:val="000000"/>
        </w:rPr>
        <w:lastRenderedPageBreak/>
        <w:t xml:space="preserve">further instruction in domain-specific knowledge in the area of phonological awareness and phonics, they may have difficulty providing systematic and explicit beginning reading instruction. This supports findings from previous studies which found that many pre-service and in-service teachers have limited knowledge of phonological awareness and phonics (e.g. Fielding-Barnsley &amp; Purdue, 2005; Moats &amp; </w:t>
      </w:r>
      <w:proofErr w:type="spellStart"/>
      <w:r w:rsidRPr="00036D35">
        <w:rPr>
          <w:bCs/>
          <w:color w:val="000000"/>
        </w:rPr>
        <w:t>Foorman</w:t>
      </w:r>
      <w:proofErr w:type="spellEnd"/>
      <w:r w:rsidRPr="00036D35">
        <w:rPr>
          <w:bCs/>
          <w:color w:val="000000"/>
        </w:rPr>
        <w:t xml:space="preserve">, 2003; Rennie &amp; Harper, 2006; </w:t>
      </w:r>
      <w:proofErr w:type="spellStart"/>
      <w:r w:rsidRPr="00036D35">
        <w:rPr>
          <w:bCs/>
          <w:color w:val="000000"/>
        </w:rPr>
        <w:t>Rohl</w:t>
      </w:r>
      <w:proofErr w:type="spellEnd"/>
      <w:r w:rsidRPr="00036D35">
        <w:rPr>
          <w:bCs/>
          <w:color w:val="000000"/>
        </w:rPr>
        <w:t xml:space="preserve"> &amp; Greaves, 200</w:t>
      </w:r>
      <w:r>
        <w:rPr>
          <w:bCs/>
          <w:color w:val="000000"/>
        </w:rPr>
        <w:t xml:space="preserve">5). … </w:t>
      </w:r>
      <w:r w:rsidRPr="00036D35">
        <w:rPr>
          <w:bCs/>
          <w:color w:val="000000"/>
        </w:rPr>
        <w:t xml:space="preserve">The written comments have also highlighted, unintentionally, the fact that a number of the pre-service teachers in the present study, like those in reported by </w:t>
      </w:r>
      <w:proofErr w:type="spellStart"/>
      <w:r w:rsidRPr="00036D35">
        <w:rPr>
          <w:bCs/>
          <w:color w:val="000000"/>
        </w:rPr>
        <w:t>Zipin</w:t>
      </w:r>
      <w:proofErr w:type="spellEnd"/>
      <w:r w:rsidRPr="00036D35">
        <w:rPr>
          <w:bCs/>
          <w:color w:val="000000"/>
        </w:rPr>
        <w:t xml:space="preserve"> and Brennan (2006), showed deficiencies in personal literacy skills with regard to grammar, punct</w:t>
      </w:r>
      <w:r>
        <w:rPr>
          <w:bCs/>
          <w:color w:val="000000"/>
        </w:rPr>
        <w:t xml:space="preserve">uation, and sentence structure </w:t>
      </w:r>
      <w:r w:rsidRPr="00036D35">
        <w:rPr>
          <w:bCs/>
          <w:color w:val="000000"/>
        </w:rPr>
        <w:t xml:space="preserve">(Fisher, Bruce, &amp; </w:t>
      </w:r>
      <w:proofErr w:type="spellStart"/>
      <w:r w:rsidRPr="00036D35">
        <w:rPr>
          <w:bCs/>
          <w:color w:val="000000"/>
        </w:rPr>
        <w:t>Greive</w:t>
      </w:r>
      <w:proofErr w:type="spellEnd"/>
      <w:r w:rsidRPr="00036D35">
        <w:rPr>
          <w:bCs/>
          <w:color w:val="000000"/>
        </w:rPr>
        <w:t>, 2007</w:t>
      </w:r>
      <w:r w:rsidR="009E24CE">
        <w:rPr>
          <w:bCs/>
          <w:color w:val="000000"/>
        </w:rPr>
        <w:t xml:space="preserve">, </w:t>
      </w:r>
      <w:proofErr w:type="spellStart"/>
      <w:r w:rsidR="009E24CE">
        <w:rPr>
          <w:bCs/>
          <w:color w:val="000000"/>
        </w:rPr>
        <w:t>p.82</w:t>
      </w:r>
      <w:proofErr w:type="spellEnd"/>
      <w:r w:rsidR="009E24CE">
        <w:rPr>
          <w:bCs/>
          <w:color w:val="000000"/>
        </w:rPr>
        <w:t>-3, 85</w:t>
      </w:r>
      <w:r w:rsidRPr="00036D35">
        <w:rPr>
          <w:bCs/>
          <w:color w:val="000000"/>
        </w:rPr>
        <w:t>).</w:t>
      </w:r>
    </w:p>
    <w:p w:rsidR="0024356B" w:rsidRDefault="0024356B" w:rsidP="00792AE0">
      <w:pPr>
        <w:rPr>
          <w:bCs/>
          <w:color w:val="000000"/>
        </w:rPr>
      </w:pPr>
    </w:p>
    <w:p w:rsidR="00DD6FCD" w:rsidRDefault="00DD6FCD" w:rsidP="00987B68">
      <w:pPr>
        <w:spacing w:line="360" w:lineRule="auto"/>
        <w:rPr>
          <w:szCs w:val="24"/>
          <w:lang w:val="en-US"/>
        </w:rPr>
      </w:pPr>
      <w:r w:rsidRPr="00987B68">
        <w:rPr>
          <w:szCs w:val="24"/>
          <w:lang w:val="en-US"/>
        </w:rPr>
        <w:t xml:space="preserve">This situation was recognized in the 2005 </w:t>
      </w:r>
      <w:r w:rsidR="00987B68" w:rsidRPr="00987B68">
        <w:rPr>
          <w:szCs w:val="24"/>
          <w:lang w:val="en-US"/>
        </w:rPr>
        <w:t>recommendations of the N</w:t>
      </w:r>
      <w:r w:rsidRPr="00987B68">
        <w:rPr>
          <w:szCs w:val="24"/>
          <w:lang w:val="en-US"/>
        </w:rPr>
        <w:t xml:space="preserve">ational Inquiry into the </w:t>
      </w:r>
      <w:r w:rsidR="00987B68" w:rsidRPr="00987B68">
        <w:rPr>
          <w:szCs w:val="24"/>
          <w:lang w:val="en-US"/>
        </w:rPr>
        <w:t>Teaching of Literacy</w:t>
      </w:r>
      <w:r w:rsidR="00987B68">
        <w:rPr>
          <w:szCs w:val="24"/>
          <w:lang w:val="en-US"/>
        </w:rPr>
        <w:t>: “</w:t>
      </w:r>
      <w:r w:rsidRPr="002E667B">
        <w:rPr>
          <w:szCs w:val="24"/>
          <w:lang w:val="en-US"/>
        </w:rPr>
        <w:t>1. The Committee recommends that teachers be equipped with teaching strategies based on findings from rigorous, evidence-based research that are shown to be effective in enhancing the literacy development of all children</w:t>
      </w:r>
      <w:r w:rsidR="00987B68">
        <w:rPr>
          <w:szCs w:val="24"/>
          <w:lang w:val="en-US"/>
        </w:rPr>
        <w:t>”</w:t>
      </w:r>
      <w:r w:rsidRPr="002E667B">
        <w:rPr>
          <w:szCs w:val="24"/>
          <w:lang w:val="en-US"/>
        </w:rPr>
        <w:t>.</w:t>
      </w:r>
      <w:r w:rsidR="00987B68">
        <w:rPr>
          <w:szCs w:val="24"/>
          <w:lang w:val="en-US"/>
        </w:rPr>
        <w:t xml:space="preserve"> Unfortunately, as with all the other recommendations of this important report, it was ignored</w:t>
      </w:r>
      <w:r w:rsidR="00AD0D9B">
        <w:rPr>
          <w:szCs w:val="24"/>
          <w:lang w:val="en-US"/>
        </w:rPr>
        <w:t>, and the report removed from the Australian Government website</w:t>
      </w:r>
      <w:r w:rsidR="00987B68">
        <w:rPr>
          <w:szCs w:val="24"/>
          <w:lang w:val="en-US"/>
        </w:rPr>
        <w:t>.</w:t>
      </w:r>
      <w:r w:rsidR="00AD0D9B">
        <w:rPr>
          <w:szCs w:val="24"/>
          <w:lang w:val="en-US"/>
        </w:rPr>
        <w:t xml:space="preserve"> It</w:t>
      </w:r>
      <w:r w:rsidR="00AD0D9B" w:rsidRPr="00AD0D9B">
        <w:rPr>
          <w:szCs w:val="24"/>
          <w:lang w:val="en-US"/>
        </w:rPr>
        <w:t xml:space="preserve"> can still be read at the website of the Australian Council for Educational Research – see </w:t>
      </w:r>
      <w:hyperlink r:id="rId16" w:history="1">
        <w:r w:rsidR="00AD0D9B" w:rsidRPr="00D26627">
          <w:rPr>
            <w:rStyle w:val="Hyperlink"/>
            <w:szCs w:val="24"/>
            <w:lang w:val="en-US"/>
          </w:rPr>
          <w:t>http://tinyurl.com/d6v2v9y</w:t>
        </w:r>
      </w:hyperlink>
    </w:p>
    <w:p w:rsidR="007D2989" w:rsidRDefault="007D2989" w:rsidP="00987B68">
      <w:pPr>
        <w:spacing w:line="360" w:lineRule="auto"/>
        <w:rPr>
          <w:szCs w:val="24"/>
          <w:lang w:val="en-US"/>
        </w:rPr>
      </w:pPr>
    </w:p>
    <w:p w:rsidR="007D2989" w:rsidRDefault="007D2989" w:rsidP="00987B68">
      <w:pPr>
        <w:spacing w:line="360" w:lineRule="auto"/>
        <w:rPr>
          <w:szCs w:val="24"/>
          <w:lang w:val="en-US"/>
        </w:rPr>
      </w:pPr>
      <w:r>
        <w:rPr>
          <w:szCs w:val="24"/>
          <w:lang w:val="en-US"/>
        </w:rPr>
        <w:t>One reason proposed for this situation is the failure of education faculties to take the teaching of reading seriously in their course planning.</w:t>
      </w:r>
    </w:p>
    <w:p w:rsidR="007D2989" w:rsidRPr="007D2989" w:rsidRDefault="007D2989" w:rsidP="00912B85">
      <w:pPr>
        <w:spacing w:after="120" w:line="276" w:lineRule="auto"/>
        <w:ind w:left="567"/>
        <w:rPr>
          <w:rFonts w:cs="Arial"/>
          <w:szCs w:val="22"/>
        </w:rPr>
      </w:pPr>
      <w:r w:rsidRPr="007D2989">
        <w:rPr>
          <w:rFonts w:cs="Arial"/>
          <w:szCs w:val="22"/>
        </w:rPr>
        <w:t>Responses to the national survey indicate that in almost all of the nominated courses, less than 10 per cent of time in compulsory subjects/units is devoted to preparing student teachers to teach reading. They also indicated that in half of all courses less than five per cent of total instructional time is devoted to teaching reading</w:t>
      </w:r>
      <w:r>
        <w:rPr>
          <w:rFonts w:cs="Arial"/>
          <w:szCs w:val="22"/>
        </w:rPr>
        <w:t xml:space="preserve"> (</w:t>
      </w:r>
      <w:r w:rsidRPr="00987B68">
        <w:rPr>
          <w:szCs w:val="24"/>
          <w:lang w:val="en-US"/>
        </w:rPr>
        <w:t>National Inquiry into the Teaching of Literacy</w:t>
      </w:r>
      <w:r w:rsidR="00912B85">
        <w:rPr>
          <w:szCs w:val="24"/>
          <w:lang w:val="en-US"/>
        </w:rPr>
        <w:t>,</w:t>
      </w:r>
      <w:r>
        <w:rPr>
          <w:rFonts w:cs="Arial"/>
          <w:szCs w:val="22"/>
        </w:rPr>
        <w:t xml:space="preserve"> p.37)</w:t>
      </w:r>
      <w:r w:rsidRPr="007D2989">
        <w:rPr>
          <w:rFonts w:cs="Arial"/>
          <w:szCs w:val="22"/>
        </w:rPr>
        <w:t xml:space="preserve">. </w:t>
      </w:r>
    </w:p>
    <w:p w:rsidR="007D2989" w:rsidRDefault="007D2989" w:rsidP="00987B68">
      <w:pPr>
        <w:spacing w:line="360" w:lineRule="auto"/>
        <w:rPr>
          <w:szCs w:val="24"/>
          <w:lang w:val="en-US"/>
        </w:rPr>
      </w:pPr>
    </w:p>
    <w:p w:rsidR="00E53E0C" w:rsidRPr="00E53E0C" w:rsidRDefault="00E53E0C" w:rsidP="00987B68">
      <w:pPr>
        <w:spacing w:line="360" w:lineRule="auto"/>
        <w:rPr>
          <w:b/>
          <w:szCs w:val="24"/>
          <w:lang w:val="en-US"/>
        </w:rPr>
      </w:pPr>
      <w:r w:rsidRPr="00E53E0C">
        <w:rPr>
          <w:b/>
          <w:szCs w:val="24"/>
          <w:lang w:val="en-US"/>
        </w:rPr>
        <w:t>Teacher quality</w:t>
      </w:r>
    </w:p>
    <w:p w:rsidR="00051F4A" w:rsidRDefault="00036D35" w:rsidP="0024356B">
      <w:pPr>
        <w:spacing w:line="360" w:lineRule="auto"/>
        <w:rPr>
          <w:bCs/>
          <w:color w:val="000000"/>
        </w:rPr>
      </w:pPr>
      <w:r>
        <w:rPr>
          <w:bCs/>
          <w:color w:val="000000"/>
        </w:rPr>
        <w:t>Creating further concern is the trend towards accepting into teacher training students whose aptitude</w:t>
      </w:r>
      <w:r w:rsidR="0024356B">
        <w:rPr>
          <w:bCs/>
          <w:color w:val="000000"/>
        </w:rPr>
        <w:t xml:space="preserve"> is substantially lower than in the past.</w:t>
      </w:r>
    </w:p>
    <w:p w:rsidR="0024356B" w:rsidRDefault="0024356B" w:rsidP="00792AE0">
      <w:pPr>
        <w:rPr>
          <w:bCs/>
          <w:color w:val="000000"/>
        </w:rPr>
      </w:pPr>
    </w:p>
    <w:p w:rsidR="00792AE0" w:rsidRPr="008C164E" w:rsidRDefault="00792AE0" w:rsidP="0024356B">
      <w:pPr>
        <w:ind w:left="567"/>
        <w:rPr>
          <w:bCs/>
          <w:color w:val="000000"/>
        </w:rPr>
      </w:pPr>
      <w:r w:rsidRPr="008C164E">
        <w:rPr>
          <w:bCs/>
          <w:color w:val="000000"/>
        </w:rPr>
        <w:t>We find that the aptitude of new teachers has fallen considerably. Between 1983 and 2003, the average percentile rank of those entering teacher education fell from 74 to 61, while the average rank of new teachers fell from 70 to 62. We find that two factors account for much of the decline: a fall in average teacher pay (relative to other occupations) and a rise in pay differentials in non-teaching occupations</w:t>
      </w:r>
      <w:r w:rsidR="003A0275">
        <w:rPr>
          <w:bCs/>
          <w:color w:val="000000"/>
        </w:rPr>
        <w:t xml:space="preserve"> (</w:t>
      </w:r>
      <w:r w:rsidR="003A0275">
        <w:rPr>
          <w:color w:val="000000"/>
        </w:rPr>
        <w:t>Leigh</w:t>
      </w:r>
      <w:r w:rsidR="003A0275" w:rsidRPr="008C164E">
        <w:rPr>
          <w:color w:val="000000"/>
        </w:rPr>
        <w:t xml:space="preserve"> &amp; Ryan, 2008</w:t>
      </w:r>
      <w:r w:rsidR="003A0275">
        <w:rPr>
          <w:color w:val="000000"/>
        </w:rPr>
        <w:t>b,</w:t>
      </w:r>
      <w:r w:rsidR="003A0275">
        <w:rPr>
          <w:bCs/>
          <w:color w:val="000000"/>
        </w:rPr>
        <w:t xml:space="preserve"> p.141)</w:t>
      </w:r>
      <w:r w:rsidRPr="008C164E">
        <w:rPr>
          <w:bCs/>
          <w:color w:val="000000"/>
        </w:rPr>
        <w:t>.</w:t>
      </w:r>
    </w:p>
    <w:p w:rsidR="00303FBE" w:rsidRDefault="00303FBE"/>
    <w:p w:rsidR="00912B85" w:rsidRDefault="003A0275" w:rsidP="003A0275">
      <w:pPr>
        <w:spacing w:line="360" w:lineRule="auto"/>
        <w:rPr>
          <w:color w:val="000000"/>
          <w:szCs w:val="26"/>
          <w:lang w:val="en-US"/>
        </w:rPr>
      </w:pPr>
      <w:r>
        <w:rPr>
          <w:color w:val="000000"/>
          <w:szCs w:val="26"/>
          <w:lang w:val="en-US"/>
        </w:rPr>
        <w:t xml:space="preserve">Further, </w:t>
      </w:r>
      <w:r w:rsidR="006E753E" w:rsidRPr="008C164E">
        <w:rPr>
          <w:color w:val="000000"/>
          <w:szCs w:val="26"/>
          <w:lang w:val="en-US"/>
        </w:rPr>
        <w:t>“Some of the biggest teaching schools are accepting entry-level students with TER scores so low as to be equivalent to failure in other states” (</w:t>
      </w:r>
      <w:r w:rsidRPr="008C164E">
        <w:t>Senate Employment, Workplace Rel</w:t>
      </w:r>
      <w:r>
        <w:t xml:space="preserve">ations and Education Committee, </w:t>
      </w:r>
      <w:r w:rsidRPr="008C164E">
        <w:t>2007</w:t>
      </w:r>
      <w:r>
        <w:t xml:space="preserve">, </w:t>
      </w:r>
      <w:r w:rsidR="006E753E" w:rsidRPr="008C164E">
        <w:rPr>
          <w:color w:val="000000"/>
          <w:szCs w:val="26"/>
          <w:lang w:val="en-US"/>
        </w:rPr>
        <w:t>p.7).</w:t>
      </w:r>
      <w:r>
        <w:rPr>
          <w:color w:val="000000"/>
          <w:szCs w:val="26"/>
          <w:lang w:val="en-US"/>
        </w:rPr>
        <w:t xml:space="preserve"> </w:t>
      </w:r>
    </w:p>
    <w:p w:rsidR="00912B85" w:rsidRDefault="00912B85" w:rsidP="003A0275">
      <w:pPr>
        <w:spacing w:line="360" w:lineRule="auto"/>
        <w:rPr>
          <w:color w:val="000000"/>
          <w:szCs w:val="26"/>
          <w:lang w:val="en-US"/>
        </w:rPr>
      </w:pPr>
    </w:p>
    <w:p w:rsidR="00912B85" w:rsidRDefault="00912B85" w:rsidP="003A0275">
      <w:pPr>
        <w:spacing w:line="360" w:lineRule="auto"/>
        <w:rPr>
          <w:color w:val="000000"/>
          <w:szCs w:val="26"/>
          <w:lang w:val="en-US"/>
        </w:rPr>
      </w:pPr>
      <w:r>
        <w:rPr>
          <w:color w:val="000000"/>
          <w:szCs w:val="26"/>
          <w:lang w:val="en-US"/>
        </w:rPr>
        <w:t>One consequence has been an apparent decline in student-teacher literacy to the extent that their capacity to teach in an evidence-based manner has been questioned.</w:t>
      </w:r>
    </w:p>
    <w:p w:rsidR="00912B85" w:rsidRPr="00912B85" w:rsidRDefault="00912B85" w:rsidP="00912B85">
      <w:pPr>
        <w:spacing w:line="276" w:lineRule="auto"/>
        <w:ind w:left="567"/>
        <w:rPr>
          <w:color w:val="000000"/>
          <w:szCs w:val="26"/>
          <w:lang w:val="en-US"/>
        </w:rPr>
      </w:pPr>
      <w:r w:rsidRPr="00912B85">
        <w:rPr>
          <w:rFonts w:cs="Arial"/>
          <w:szCs w:val="22"/>
        </w:rPr>
        <w:lastRenderedPageBreak/>
        <w:t>The literacy competency of student teachers was raised as an issue in all focus group discussions. Respondents reported that many students lacked the literacy skills required to be effective teachers of reading. These students needed help to develop their foundational literacy skills. They also needed explicit teaching about meta-linguistic concepts, for example, phonemic awareness, phonics, and the alphabetic principle</w:t>
      </w:r>
      <w:r>
        <w:rPr>
          <w:rFonts w:cs="Arial"/>
          <w:szCs w:val="22"/>
        </w:rPr>
        <w:t xml:space="preserve"> (NITL, p.33)</w:t>
      </w:r>
      <w:r w:rsidRPr="00912B85">
        <w:rPr>
          <w:rFonts w:cs="Arial"/>
          <w:szCs w:val="22"/>
        </w:rPr>
        <w:t>.</w:t>
      </w:r>
    </w:p>
    <w:p w:rsidR="00912B85" w:rsidRDefault="00912B85" w:rsidP="003A0275">
      <w:pPr>
        <w:spacing w:line="360" w:lineRule="auto"/>
        <w:rPr>
          <w:color w:val="000000"/>
          <w:szCs w:val="26"/>
          <w:lang w:val="en-US"/>
        </w:rPr>
      </w:pPr>
    </w:p>
    <w:p w:rsidR="00F31D83" w:rsidRDefault="00F31D83" w:rsidP="00F31D83">
      <w:pPr>
        <w:spacing w:line="360" w:lineRule="auto"/>
        <w:rPr>
          <w:color w:val="000000"/>
          <w:szCs w:val="26"/>
          <w:lang w:val="en-US"/>
        </w:rPr>
      </w:pPr>
      <w:r>
        <w:rPr>
          <w:color w:val="000000"/>
          <w:szCs w:val="26"/>
          <w:lang w:val="en-US"/>
        </w:rPr>
        <w:t>This led to another recommendation:</w:t>
      </w:r>
    </w:p>
    <w:p w:rsidR="00912B85" w:rsidRPr="00912B85" w:rsidRDefault="00912B85" w:rsidP="00912B85">
      <w:pPr>
        <w:spacing w:line="360" w:lineRule="auto"/>
        <w:ind w:firstLine="567"/>
        <w:rPr>
          <w:color w:val="000000"/>
          <w:szCs w:val="26"/>
          <w:lang w:val="en-US"/>
        </w:rPr>
      </w:pPr>
      <w:r w:rsidRPr="00912B85">
        <w:rPr>
          <w:color w:val="000000"/>
          <w:szCs w:val="26"/>
          <w:lang w:val="en-US"/>
        </w:rPr>
        <w:t>Recommendation 14</w:t>
      </w:r>
    </w:p>
    <w:p w:rsidR="00912B85" w:rsidRDefault="00912B85" w:rsidP="00912B85">
      <w:pPr>
        <w:spacing w:line="276" w:lineRule="auto"/>
        <w:ind w:left="567"/>
        <w:rPr>
          <w:color w:val="000000"/>
          <w:szCs w:val="26"/>
          <w:lang w:val="en-US"/>
        </w:rPr>
      </w:pPr>
      <w:r w:rsidRPr="00912B85">
        <w:rPr>
          <w:color w:val="000000"/>
          <w:szCs w:val="26"/>
          <w:lang w:val="en-US"/>
        </w:rPr>
        <w:t>The Committee recommends that the conditions for teacher registration of all primary and secondary graduates include a demonstrated command of personal literacy skills necessary for effective teaching, and a demonstrated ability to teach literacy within the framework of their employment/teaching program</w:t>
      </w:r>
      <w:r w:rsidR="00F31D83">
        <w:rPr>
          <w:color w:val="000000"/>
          <w:szCs w:val="26"/>
          <w:lang w:val="en-US"/>
        </w:rPr>
        <w:t xml:space="preserve"> (p.35)</w:t>
      </w:r>
      <w:r w:rsidRPr="00912B85">
        <w:rPr>
          <w:color w:val="000000"/>
          <w:szCs w:val="26"/>
          <w:lang w:val="en-US"/>
        </w:rPr>
        <w:t>.</w:t>
      </w:r>
    </w:p>
    <w:p w:rsidR="00912B85" w:rsidRDefault="00912B85" w:rsidP="00912B85">
      <w:pPr>
        <w:spacing w:line="360" w:lineRule="auto"/>
        <w:ind w:left="567"/>
        <w:rPr>
          <w:color w:val="000000"/>
          <w:szCs w:val="26"/>
          <w:lang w:val="en-US"/>
        </w:rPr>
      </w:pPr>
    </w:p>
    <w:p w:rsidR="006E753E" w:rsidRPr="008C164E" w:rsidRDefault="003A0275" w:rsidP="00912B85">
      <w:pPr>
        <w:spacing w:line="360" w:lineRule="auto"/>
        <w:rPr>
          <w:color w:val="000000"/>
          <w:szCs w:val="26"/>
          <w:lang w:val="en-US"/>
        </w:rPr>
      </w:pPr>
      <w:r>
        <w:rPr>
          <w:color w:val="000000"/>
          <w:szCs w:val="26"/>
          <w:lang w:val="en-US"/>
        </w:rPr>
        <w:t>So, there is a problem with teacher training that, unless overcome, will hinder efforts to raise the standards of school education.</w:t>
      </w:r>
      <w:r w:rsidR="00912B85">
        <w:rPr>
          <w:color w:val="000000"/>
          <w:szCs w:val="26"/>
          <w:lang w:val="en-US"/>
        </w:rPr>
        <w:t xml:space="preserve"> Stronger accreditation guidelines for training institutions have been requested for a number of years.</w:t>
      </w:r>
      <w:r w:rsidR="00F31D83">
        <w:rPr>
          <w:color w:val="000000"/>
          <w:szCs w:val="26"/>
          <w:lang w:val="en-US"/>
        </w:rPr>
        <w:t xml:space="preserve"> </w:t>
      </w:r>
      <w:r w:rsidR="00E53E0C">
        <w:rPr>
          <w:color w:val="000000"/>
          <w:szCs w:val="26"/>
          <w:lang w:val="en-US"/>
        </w:rPr>
        <w:t>There is some evidence of that occurring, and also recently attention is beginning to be directed at the entry criteria into teacher training courses.</w:t>
      </w:r>
    </w:p>
    <w:p w:rsidR="00303FBE" w:rsidRDefault="00303FBE" w:rsidP="003A0275">
      <w:pPr>
        <w:spacing w:line="360" w:lineRule="auto"/>
      </w:pPr>
    </w:p>
    <w:p w:rsidR="00E53E0C" w:rsidRPr="00E53E0C" w:rsidRDefault="00E53E0C" w:rsidP="003A0275">
      <w:pPr>
        <w:spacing w:line="360" w:lineRule="auto"/>
        <w:rPr>
          <w:b/>
        </w:rPr>
      </w:pPr>
      <w:r w:rsidRPr="00E53E0C">
        <w:rPr>
          <w:b/>
        </w:rPr>
        <w:t>Resistance to NAPLAN</w:t>
      </w:r>
    </w:p>
    <w:p w:rsidR="003A0275" w:rsidRDefault="00912B85" w:rsidP="003A0275">
      <w:pPr>
        <w:widowControl/>
        <w:spacing w:line="360" w:lineRule="auto"/>
      </w:pPr>
      <w:r>
        <w:t>A</w:t>
      </w:r>
      <w:r w:rsidR="003A0275">
        <w:t xml:space="preserve"> problem</w:t>
      </w:r>
      <w:r w:rsidR="00DD6FCD">
        <w:t xml:space="preserve"> threatening the </w:t>
      </w:r>
      <w:r w:rsidR="003A0275">
        <w:t xml:space="preserve">NAPLAN at present is the resistance from a number of teachers </w:t>
      </w:r>
      <w:r w:rsidR="00DD6FCD">
        <w:t xml:space="preserve">and teacher organisations </w:t>
      </w:r>
      <w:r w:rsidR="003A0275">
        <w:t>either to national assessment per se, or to its current format. Some of this resistance has led to unprofessional behaviour, such as attempting to “teach to the test” and worse. The Australian Curriculum, Assessment and Reporting Authority (ACARA) noted cheating and other substantiated breaches of general administration protocols during NAPLAN tests over several years and in all states. These events, though modest considering the breadth of the exercise, have increased from 63 in 2010 to 74 in 2011, and to 98 in 2012 (</w:t>
      </w:r>
      <w:r w:rsidR="004F5CFE">
        <w:t>Australian Curriculum, Assessment and Reporting Authority</w:t>
      </w:r>
      <w:r w:rsidR="003A0275">
        <w:t xml:space="preserve">, 2013). The increases are of concern because they parallel events in both GB and the USA that have become much more widespread. </w:t>
      </w:r>
    </w:p>
    <w:p w:rsidR="003A0275" w:rsidRDefault="003A0275" w:rsidP="003A0275">
      <w:pPr>
        <w:widowControl/>
        <w:spacing w:line="360" w:lineRule="auto"/>
      </w:pPr>
    </w:p>
    <w:p w:rsidR="003A0275" w:rsidRDefault="003A0275" w:rsidP="003A0275">
      <w:pPr>
        <w:widowControl/>
        <w:spacing w:line="276" w:lineRule="auto"/>
        <w:ind w:left="851"/>
      </w:pPr>
      <w:r>
        <w:t xml:space="preserve">Last year an investigation into the largest ever cheating scandal in US schools revealed rampant, systematic cheating on test scores in Atlanta’s public schools. It found that 178 teachers and principals in 40 of Atlanta’s 100 public schools cheated on state standardized tests in 2009. It uncovered instances of cheating dating back to 2001. The report said that extreme pressure to boost test scores drove teachers and principals to cheat. An investigation is ongoing into high erasure rates on mathematics and reading tests in more than 100 schools in Washington DC. In England last year, even exam boards were caught cheating by providing test questions to teachers months before the exams were due. In 2009, students from 70 schools had their </w:t>
      </w:r>
      <w:proofErr w:type="spellStart"/>
      <w:r>
        <w:t>Sats</w:t>
      </w:r>
      <w:proofErr w:type="spellEnd"/>
      <w:r>
        <w:t xml:space="preserve"> test results annulled or changed because of cheating by teachers or bungled handling of the exams. Reported cheating incidents are notoriously under-estimates of the real situation. “It’s just the tip of the iceberg, I think,” says US testing expert Professor Tom </w:t>
      </w:r>
      <w:proofErr w:type="spellStart"/>
      <w:r>
        <w:t>Haladyna</w:t>
      </w:r>
      <w:proofErr w:type="spellEnd"/>
      <w:r>
        <w:t>, “The other 80 percent is being hidden” [Atlanta Journal-Constitution, 21 June 2009] (</w:t>
      </w:r>
      <w:proofErr w:type="spellStart"/>
      <w:r w:rsidRPr="00ED5872">
        <w:t>Cobbold</w:t>
      </w:r>
      <w:proofErr w:type="spellEnd"/>
      <w:r>
        <w:t>, 2012).</w:t>
      </w:r>
    </w:p>
    <w:p w:rsidR="003A0275" w:rsidRDefault="003A0275" w:rsidP="003A0275">
      <w:pPr>
        <w:widowControl/>
        <w:spacing w:line="360" w:lineRule="auto"/>
      </w:pPr>
    </w:p>
    <w:p w:rsidR="003A0275" w:rsidRDefault="003A0275" w:rsidP="003A0275">
      <w:pPr>
        <w:widowControl/>
        <w:spacing w:line="360" w:lineRule="auto"/>
      </w:pPr>
      <w:r>
        <w:rPr>
          <w:rFonts w:cs="Garamond"/>
          <w:szCs w:val="24"/>
          <w:lang w:eastAsia="en-AU"/>
        </w:rPr>
        <w:t xml:space="preserve">In the USA, the </w:t>
      </w:r>
      <w:r>
        <w:rPr>
          <w:rStyle w:val="st"/>
        </w:rPr>
        <w:t xml:space="preserve">biennial </w:t>
      </w:r>
      <w:r w:rsidRPr="0070689B">
        <w:rPr>
          <w:rFonts w:cs="Garamond"/>
          <w:szCs w:val="24"/>
          <w:lang w:eastAsia="en-AU"/>
        </w:rPr>
        <w:t>National Assessment of Educational Progress</w:t>
      </w:r>
      <w:r>
        <w:rPr>
          <w:rFonts w:cs="Garamond"/>
          <w:szCs w:val="24"/>
          <w:lang w:eastAsia="en-AU"/>
        </w:rPr>
        <w:t xml:space="preserve"> (NAEP) is considered the gold standard</w:t>
      </w:r>
      <w:r w:rsidRPr="0070689B">
        <w:rPr>
          <w:rFonts w:cs="Garamond"/>
          <w:szCs w:val="24"/>
          <w:lang w:eastAsia="en-AU"/>
        </w:rPr>
        <w:t>,</w:t>
      </w:r>
      <w:r>
        <w:rPr>
          <w:rFonts w:cs="Garamond"/>
          <w:szCs w:val="24"/>
          <w:lang w:eastAsia="en-AU"/>
        </w:rPr>
        <w:t xml:space="preserve"> first because it</w:t>
      </w:r>
      <w:r w:rsidRPr="0070689B">
        <w:rPr>
          <w:rFonts w:cs="Garamond"/>
          <w:szCs w:val="24"/>
          <w:lang w:eastAsia="en-AU"/>
        </w:rPr>
        <w:t xml:space="preserve"> </w:t>
      </w:r>
      <w:r>
        <w:rPr>
          <w:rFonts w:cs="Garamond"/>
          <w:szCs w:val="24"/>
          <w:lang w:eastAsia="en-AU"/>
        </w:rPr>
        <w:t xml:space="preserve">is divorced from the decisions about student retention or teacher/principal job security that are consequences of state assessments. Second, </w:t>
      </w:r>
      <w:r>
        <w:t>the procedures used by the employed independent contractors who oversee the administration and transportation of the assessments make it practically impossible for teachers and principals to change the students’ work on these tests.</w:t>
      </w:r>
    </w:p>
    <w:p w:rsidR="003A0275" w:rsidRDefault="003A0275" w:rsidP="00DD6FCD">
      <w:pPr>
        <w:widowControl/>
        <w:spacing w:line="360" w:lineRule="auto"/>
      </w:pPr>
    </w:p>
    <w:p w:rsidR="00303FBE" w:rsidRDefault="00DD6FCD" w:rsidP="00DD6FCD">
      <w:pPr>
        <w:spacing w:line="360" w:lineRule="auto"/>
      </w:pPr>
      <w:r>
        <w:t xml:space="preserve">I do not intend to counter the many calls for an end to NAPLAN, as I believe they arise out of ignorance, self-serving, or fear. An excellent rebuttal of many of the criticisms (Righting some wrong thinking on NAPLAN) was published recently in The Age by Philip </w:t>
      </w:r>
      <w:proofErr w:type="spellStart"/>
      <w:r>
        <w:t>Henseleit</w:t>
      </w:r>
      <w:proofErr w:type="spellEnd"/>
      <w:r>
        <w:t xml:space="preserve">, and can be found at </w:t>
      </w:r>
      <w:hyperlink r:id="rId17" w:history="1">
        <w:r w:rsidRPr="00D26627">
          <w:rPr>
            <w:rStyle w:val="Hyperlink"/>
          </w:rPr>
          <w:t>http://www.theage.com.au/comment/righting-some-wrong-thinking-on-naplan-20130515-2jmns.html</w:t>
        </w:r>
      </w:hyperlink>
    </w:p>
    <w:p w:rsidR="00DD6FCD" w:rsidRDefault="00DD6FCD" w:rsidP="00DD6FCD">
      <w:pPr>
        <w:spacing w:line="360" w:lineRule="auto"/>
      </w:pPr>
    </w:p>
    <w:p w:rsidR="007F56C5" w:rsidRDefault="007F56C5" w:rsidP="007F56C5">
      <w:pPr>
        <w:spacing w:line="360" w:lineRule="auto"/>
      </w:pPr>
      <w:r>
        <w:t xml:space="preserve">We can and must teach reading </w:t>
      </w:r>
      <w:r w:rsidR="00337AAE">
        <w:t>more effectively</w:t>
      </w:r>
      <w:r>
        <w:t>. So few teachers have been trained in the evidence-based reading instruction espoused in almost every significant report over the past decade (</w:t>
      </w:r>
      <w:r w:rsidR="00337AAE">
        <w:t xml:space="preserve">National Early Literacy Panel, 2008; </w:t>
      </w:r>
      <w:r>
        <w:t xml:space="preserve">National Inquiry into the Teaching of Literacy, 2005; National Reading Panel, 2000, </w:t>
      </w:r>
      <w:r w:rsidR="00337AAE" w:rsidRPr="005345E3">
        <w:rPr>
          <w:bCs/>
        </w:rPr>
        <w:t>Primary National Strategy</w:t>
      </w:r>
      <w:r w:rsidR="00337AAE">
        <w:rPr>
          <w:bCs/>
        </w:rPr>
        <w:t xml:space="preserve">, </w:t>
      </w:r>
      <w:r w:rsidR="00337AAE" w:rsidRPr="005345E3">
        <w:rPr>
          <w:bCs/>
        </w:rPr>
        <w:t>2006</w:t>
      </w:r>
      <w:r w:rsidR="00337AAE">
        <w:rPr>
          <w:bCs/>
        </w:rPr>
        <w:t>; Rose Report, 2006</w:t>
      </w:r>
      <w:r w:rsidR="00337AAE" w:rsidRPr="005345E3">
        <w:rPr>
          <w:bCs/>
        </w:rPr>
        <w:t>).</w:t>
      </w:r>
      <w:r>
        <w:t xml:space="preserve"> Few teachers </w:t>
      </w:r>
      <w:r w:rsidR="00337AAE">
        <w:t>know how</w:t>
      </w:r>
      <w:r>
        <w:t xml:space="preserve"> to assess readi</w:t>
      </w:r>
      <w:r w:rsidR="00337AAE">
        <w:t>ng in a scientific manner, or</w:t>
      </w:r>
      <w:r>
        <w:t xml:space="preserve"> know how </w:t>
      </w:r>
      <w:r w:rsidR="00337AAE">
        <w:t xml:space="preserve">and why </w:t>
      </w:r>
      <w:r>
        <w:t xml:space="preserve">to read and interpret research and data. Today, in an era of professional accountability, teaching remains a craft rather than a science, a guild rather than a profession. Many teachers have been inculcated with a constructivist philosophy asserting that students will necessarily interpret instruction in their own unique ways. This has arisen in their training, and teachers have been diverted from effective literacy instruction by the rhetoric about constructivism, multi-literacies, inclusion, differentiated instruction, personalised learning, </w:t>
      </w:r>
      <w:r w:rsidR="00154F95">
        <w:t xml:space="preserve">critical literacy, </w:t>
      </w:r>
      <w:r>
        <w:t>brain-based learning, discovery learning, whole language, and learning styles. To overcome these obstacles to the effective teaching of reading will not be easy, but one pre-condition is that we have regular data nationally about the progress of our teaching efforts.</w:t>
      </w:r>
    </w:p>
    <w:p w:rsidR="00154F95" w:rsidRDefault="00154F95" w:rsidP="007F56C5">
      <w:pPr>
        <w:spacing w:line="360" w:lineRule="auto"/>
      </w:pPr>
    </w:p>
    <w:p w:rsidR="00864AC7" w:rsidRDefault="00864AC7" w:rsidP="00864AC7">
      <w:pPr>
        <w:spacing w:line="360" w:lineRule="auto"/>
      </w:pPr>
      <w:r>
        <w:t xml:space="preserve">It’s hardly a revelation to argue that the adoption of evidence-based practice (EBP) in some other professions is far advanced in comparison to its use in education. That’s not to say that the resistance displayed by some teacher organizations towards the adoption of EBP has not been evident in the early stages of its acceptance by those professions, such as medicine and psychology. However, as these principles have been espoused in medicine and psychology since the early nineties, a new generation of practitioners have been exposed to EBP as the normal standard for practice. This has occurred among young practitioners because their training has emphasized the centrality of evidence in competent practice. </w:t>
      </w:r>
    </w:p>
    <w:p w:rsidR="00864AC7" w:rsidRDefault="00864AC7" w:rsidP="00864AC7">
      <w:pPr>
        <w:spacing w:line="360" w:lineRule="auto"/>
      </w:pPr>
    </w:p>
    <w:p w:rsidR="00864AC7" w:rsidRDefault="00864AC7" w:rsidP="00864AC7">
      <w:pPr>
        <w:spacing w:line="360" w:lineRule="auto"/>
      </w:pPr>
      <w:r>
        <w:t xml:space="preserve">In education, unfortunately, there are few signs of this sequence occurring. Most teachers-in-training are not exposed to either the principles of EBP (unless in a dismissive aside) or to the practices that have been </w:t>
      </w:r>
      <w:r>
        <w:lastRenderedPageBreak/>
        <w:t>shown to be beneficial to student learning, such as the principles of instructional design and effective teaching, explicit phonological instruction, and student management approaches that might be loosely grouped under a cognitive-behavioural banner.</w:t>
      </w:r>
    </w:p>
    <w:p w:rsidR="00864AC7" w:rsidRDefault="00864AC7" w:rsidP="00864AC7">
      <w:pPr>
        <w:spacing w:line="360" w:lineRule="auto"/>
      </w:pPr>
    </w:p>
    <w:p w:rsidR="00154F95" w:rsidRDefault="00864AC7" w:rsidP="007F56C5">
      <w:pPr>
        <w:spacing w:line="360" w:lineRule="auto"/>
      </w:pPr>
      <w:r>
        <w:t>In my view, until educational practice includes EBP as a major determinant of practice, then it will continue to be viewed as an immature profession. It is likely that the low status of teachers in many western countries will continue to be the norm unless and until significant change occurs. A fundamental component of professions is the systematic collection of data to inform decision-making. The acceptance by the teaching profession of this tenet of EBP may be promoted by the gradual acceptance of national assessment.</w:t>
      </w:r>
    </w:p>
    <w:p w:rsidR="007F56C5" w:rsidRDefault="007F56C5" w:rsidP="00DD6FCD">
      <w:pPr>
        <w:spacing w:line="360" w:lineRule="auto"/>
      </w:pPr>
    </w:p>
    <w:p w:rsidR="00303FBE" w:rsidRDefault="00DD6FCD" w:rsidP="00987B68">
      <w:pPr>
        <w:spacing w:line="360" w:lineRule="auto"/>
      </w:pPr>
      <w:r>
        <w:t>I conclude by re-affirming my support for national assessment, but with modifications consistent with the recommendations of the National Inquiry into the Teaching of Literacy (2005)</w:t>
      </w:r>
      <w:r w:rsidR="00987B68">
        <w:t xml:space="preserve">. These include: </w:t>
      </w:r>
    </w:p>
    <w:p w:rsidR="00987B68" w:rsidRPr="00987B68" w:rsidRDefault="00987B68" w:rsidP="00987B68">
      <w:pPr>
        <w:spacing w:line="276" w:lineRule="auto"/>
        <w:ind w:left="567"/>
        <w:rPr>
          <w:b/>
          <w:szCs w:val="24"/>
          <w:lang w:val="en-US"/>
        </w:rPr>
      </w:pPr>
      <w:r w:rsidRPr="00987B68">
        <w:rPr>
          <w:szCs w:val="22"/>
          <w:lang w:val="en-US"/>
        </w:rPr>
        <w:t xml:space="preserve">9. The Committee recommends that the teaching of literacy throughout schooling be informed by comprehensive, diagnostic and developmentally appropriate assessments of every child, mapped on common scales. Further, it is recommended that: • </w:t>
      </w:r>
      <w:r w:rsidRPr="00987B68">
        <w:rPr>
          <w:b/>
          <w:szCs w:val="22"/>
          <w:lang w:val="en-US"/>
        </w:rPr>
        <w:t>nationally consistent assessments on-entry to school</w:t>
      </w:r>
      <w:r w:rsidRPr="00987B68">
        <w:rPr>
          <w:szCs w:val="22"/>
          <w:lang w:val="en-US"/>
        </w:rPr>
        <w:t xml:space="preserve"> be undertaken for every child, including regular monitoring of decoding skills and word reading accuracy using objective testing of specific skills, and that these link to future assessments, including the use of regular monitoring of decoding skills and word reading accuracy using objective testing of specific skills;• </w:t>
      </w:r>
      <w:r w:rsidRPr="00987B68">
        <w:rPr>
          <w:szCs w:val="24"/>
          <w:lang w:val="en-US"/>
        </w:rPr>
        <w:t>• education authorities and schools be responsible for the measurement of individual progress in literacy by regularly monitoring the development of each child and reporting progress twice each year for the first three years of schooling</w:t>
      </w:r>
      <w:r w:rsidR="001C31B8">
        <w:rPr>
          <w:szCs w:val="24"/>
          <w:lang w:val="en-US"/>
        </w:rPr>
        <w:t>.</w:t>
      </w:r>
    </w:p>
    <w:p w:rsidR="00DD6FCD" w:rsidRDefault="00DD6FCD" w:rsidP="00987B68">
      <w:pPr>
        <w:spacing w:line="360" w:lineRule="auto"/>
      </w:pPr>
    </w:p>
    <w:p w:rsidR="00337AAE" w:rsidRDefault="00337AAE" w:rsidP="00987B68">
      <w:pPr>
        <w:spacing w:line="360" w:lineRule="auto"/>
      </w:pPr>
    </w:p>
    <w:p w:rsidR="003A0275" w:rsidRPr="002E667B" w:rsidRDefault="00F31D83" w:rsidP="002C48E8">
      <w:pPr>
        <w:spacing w:line="276" w:lineRule="auto"/>
        <w:ind w:left="284" w:hanging="284"/>
        <w:rPr>
          <w:lang w:val="en-US"/>
        </w:rPr>
      </w:pPr>
      <w:r>
        <w:rPr>
          <w:lang w:val="en-US"/>
        </w:rPr>
        <w:t>References:</w:t>
      </w:r>
    </w:p>
    <w:p w:rsidR="007C6B38" w:rsidRPr="007C6B38" w:rsidRDefault="007C6B38" w:rsidP="0079636F">
      <w:pPr>
        <w:rPr>
          <w:rStyle w:val="cit-ahead-of-print-date"/>
          <w:iCs/>
        </w:rPr>
      </w:pPr>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iCs/>
          <w:lang w:val="en-GB"/>
        </w:rPr>
      </w:pPr>
      <w:r w:rsidRPr="001C31B8">
        <w:rPr>
          <w:iCs/>
          <w:lang w:val="en-GB"/>
        </w:rPr>
        <w:t>ACER (2010).</w:t>
      </w:r>
      <w:r w:rsidRPr="001C31B8">
        <w:rPr>
          <w:i/>
          <w:iCs/>
          <w:lang w:val="en-GB"/>
        </w:rPr>
        <w:t xml:space="preserve"> PISA in Brief. Highlights from the full Australian Report: Challenges for Australian Education: Results from PISA 2009.</w:t>
      </w:r>
      <w:r w:rsidRPr="001C31B8">
        <w:rPr>
          <w:iCs/>
          <w:lang w:val="en-GB"/>
        </w:rPr>
        <w:t xml:space="preserve"> Retrieved from </w:t>
      </w:r>
      <w:hyperlink r:id="rId18" w:history="1">
        <w:r w:rsidRPr="00B20800">
          <w:rPr>
            <w:rStyle w:val="Hyperlink"/>
            <w:iCs/>
            <w:lang w:val="en-GB"/>
          </w:rPr>
          <w:t>http://www.acer.edu.au/documents/PISA-2009-In-Brief.pdf</w:t>
        </w:r>
      </w:hyperlink>
    </w:p>
    <w:p w:rsidR="007C6B38" w:rsidRPr="000522FE"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iCs/>
        </w:rPr>
      </w:pPr>
      <w:r w:rsidRPr="000522FE">
        <w:rPr>
          <w:iCs/>
        </w:rPr>
        <w:t xml:space="preserve">ACER (2012). </w:t>
      </w:r>
      <w:r w:rsidRPr="000522FE">
        <w:rPr>
          <w:i/>
          <w:iCs/>
        </w:rPr>
        <w:t>ACER releases results from latest international studies of student achievement</w:t>
      </w:r>
      <w:r w:rsidRPr="000522FE">
        <w:rPr>
          <w:iCs/>
        </w:rPr>
        <w:t xml:space="preserve">. Australian Council for Educational Research. Retrieved from </w:t>
      </w:r>
      <w:hyperlink r:id="rId19" w:history="1">
        <w:r w:rsidRPr="000522FE">
          <w:rPr>
            <w:rStyle w:val="Hyperlink"/>
            <w:iCs/>
          </w:rPr>
          <w:t>http://www.acer.edu.au/media/acer-releases-results-from-latest-international-studies-of-student-achievem</w:t>
        </w:r>
      </w:hyperlink>
    </w:p>
    <w:p w:rsidR="007C6B38" w:rsidRPr="002C48E8" w:rsidRDefault="007C6B38" w:rsidP="001C31B8">
      <w:pPr>
        <w:ind w:left="284" w:hanging="284"/>
        <w:rPr>
          <w:b/>
          <w:bCs/>
          <w:szCs w:val="36"/>
          <w:lang w:eastAsia="en-AU"/>
        </w:rPr>
      </w:pPr>
      <w:r w:rsidRPr="002E667B">
        <w:rPr>
          <w:bCs/>
          <w:szCs w:val="36"/>
          <w:lang w:eastAsia="en-AU"/>
        </w:rPr>
        <w:t xml:space="preserve">ACER (2013). </w:t>
      </w:r>
      <w:r w:rsidRPr="002E667B">
        <w:rPr>
          <w:bCs/>
          <w:i/>
          <w:szCs w:val="36"/>
          <w:lang w:eastAsia="en-AU"/>
        </w:rPr>
        <w:t xml:space="preserve">International study reveals serious adult literacy and numeracy problems. </w:t>
      </w:r>
      <w:r w:rsidRPr="002E667B">
        <w:rPr>
          <w:bCs/>
          <w:szCs w:val="36"/>
          <w:lang w:eastAsia="en-AU"/>
        </w:rPr>
        <w:t xml:space="preserve">Retrieved from </w:t>
      </w:r>
      <w:hyperlink r:id="rId20" w:history="1">
        <w:r w:rsidRPr="002E667B">
          <w:rPr>
            <w:rStyle w:val="Hyperlink"/>
            <w:szCs w:val="24"/>
            <w:lang w:eastAsia="en-AU"/>
          </w:rPr>
          <w:t>http://www.acer.edu.au/media/international-study-reveals-serious-literacy-and-numeracy-problems</w:t>
        </w:r>
      </w:hyperlink>
    </w:p>
    <w:p w:rsidR="007C6B38" w:rsidRPr="00292BA7"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rPr>
      </w:pPr>
      <w:r w:rsidRPr="00292BA7">
        <w:rPr>
          <w:bCs/>
        </w:rPr>
        <w:t xml:space="preserve">Adkins, D., Kingsbury, </w:t>
      </w:r>
      <w:proofErr w:type="spellStart"/>
      <w:r w:rsidRPr="00292BA7">
        <w:rPr>
          <w:bCs/>
        </w:rPr>
        <w:t>G.G</w:t>
      </w:r>
      <w:proofErr w:type="spellEnd"/>
      <w:r w:rsidRPr="00292BA7">
        <w:rPr>
          <w:bCs/>
        </w:rPr>
        <w:t xml:space="preserve">., </w:t>
      </w:r>
      <w:proofErr w:type="spellStart"/>
      <w:r w:rsidRPr="00292BA7">
        <w:rPr>
          <w:bCs/>
        </w:rPr>
        <w:t>Dahlin</w:t>
      </w:r>
      <w:proofErr w:type="spellEnd"/>
      <w:r w:rsidRPr="00292BA7">
        <w:rPr>
          <w:bCs/>
        </w:rPr>
        <w:t>, M., &amp; Cronin, J. (2007).</w:t>
      </w:r>
      <w:r w:rsidRPr="00292BA7">
        <w:rPr>
          <w:b/>
          <w:bCs/>
        </w:rPr>
        <w:t xml:space="preserve"> </w:t>
      </w:r>
      <w:r w:rsidRPr="00407187">
        <w:rPr>
          <w:bCs/>
          <w:i/>
        </w:rPr>
        <w:t>The proficiency illusion.</w:t>
      </w:r>
      <w:r w:rsidRPr="00292BA7">
        <w:rPr>
          <w:bCs/>
        </w:rPr>
        <w:t xml:space="preserve"> Thomas B. Fordham Institute. Retrieved from </w:t>
      </w:r>
      <w:hyperlink r:id="rId21" w:history="1">
        <w:r w:rsidRPr="00292BA7">
          <w:rPr>
            <w:rStyle w:val="Hyperlink"/>
            <w:bCs/>
          </w:rPr>
          <w:t>http://www.edexcellence.net/publications/theproficiencyillusion.html</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lang w:val="en-GB"/>
        </w:rPr>
      </w:pPr>
      <w:r w:rsidRPr="005345E3">
        <w:rPr>
          <w:bCs/>
          <w:lang w:val="en-GB"/>
        </w:rPr>
        <w:t xml:space="preserve">Al </w:t>
      </w:r>
      <w:proofErr w:type="spellStart"/>
      <w:r w:rsidRPr="005345E3">
        <w:rPr>
          <w:bCs/>
          <w:lang w:val="en-GB"/>
        </w:rPr>
        <w:t>Otaiba</w:t>
      </w:r>
      <w:proofErr w:type="spellEnd"/>
      <w:r w:rsidRPr="005345E3">
        <w:rPr>
          <w:bCs/>
          <w:lang w:val="en-GB"/>
        </w:rPr>
        <w:t xml:space="preserve">, S., Connor, C., Lane, H., </w:t>
      </w:r>
      <w:proofErr w:type="spellStart"/>
      <w:r w:rsidRPr="005345E3">
        <w:rPr>
          <w:bCs/>
          <w:lang w:val="en-GB"/>
        </w:rPr>
        <w:t>Kosanovich</w:t>
      </w:r>
      <w:proofErr w:type="spellEnd"/>
      <w:r w:rsidRPr="005345E3">
        <w:rPr>
          <w:bCs/>
          <w:lang w:val="en-GB"/>
        </w:rPr>
        <w:t xml:space="preserve">, M. L., </w:t>
      </w:r>
      <w:proofErr w:type="spellStart"/>
      <w:r w:rsidRPr="005345E3">
        <w:rPr>
          <w:bCs/>
          <w:lang w:val="en-GB"/>
        </w:rPr>
        <w:t>Schatschneider</w:t>
      </w:r>
      <w:proofErr w:type="spellEnd"/>
      <w:r w:rsidRPr="005345E3">
        <w:rPr>
          <w:bCs/>
          <w:lang w:val="en-GB"/>
        </w:rPr>
        <w:t xml:space="preserve">, C., </w:t>
      </w:r>
      <w:proofErr w:type="spellStart"/>
      <w:r w:rsidRPr="005345E3">
        <w:rPr>
          <w:bCs/>
          <w:lang w:val="en-GB"/>
        </w:rPr>
        <w:t>Dyrlund</w:t>
      </w:r>
      <w:proofErr w:type="spellEnd"/>
      <w:r w:rsidRPr="005345E3">
        <w:rPr>
          <w:bCs/>
          <w:lang w:val="en-GB"/>
        </w:rPr>
        <w:t xml:space="preserve">, A. K., Miller, M. S., &amp; Wright, T. L. </w:t>
      </w:r>
      <w:r w:rsidRPr="005345E3">
        <w:rPr>
          <w:bCs/>
          <w:iCs/>
          <w:lang w:val="en-GB"/>
        </w:rPr>
        <w:t xml:space="preserve">(2008). </w:t>
      </w:r>
      <w:r w:rsidRPr="005345E3">
        <w:rPr>
          <w:bCs/>
          <w:i/>
          <w:iCs/>
          <w:lang w:val="en-GB"/>
        </w:rPr>
        <w:t>Reading First</w:t>
      </w:r>
      <w:r w:rsidRPr="005345E3">
        <w:rPr>
          <w:bCs/>
          <w:lang w:val="en-GB"/>
        </w:rPr>
        <w:t xml:space="preserve"> kindergarten classroom instruction and students' growth in phonological awareness and letter naming–decoding fluency. </w:t>
      </w:r>
      <w:r w:rsidRPr="005345E3">
        <w:rPr>
          <w:bCs/>
          <w:i/>
          <w:lang w:val="en-GB"/>
        </w:rPr>
        <w:t>Journal of School Psychology, 46</w:t>
      </w:r>
      <w:r w:rsidRPr="005345E3">
        <w:rPr>
          <w:bCs/>
          <w:lang w:val="en-GB"/>
        </w:rPr>
        <w:t>(3), 281-314.</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5345E3">
        <w:t>Alessi</w:t>
      </w:r>
      <w:proofErr w:type="spellEnd"/>
      <w:r w:rsidRPr="005345E3">
        <w:t xml:space="preserve">, G. (1988). Diagnosis diagnosed: A systemic reaction. </w:t>
      </w:r>
      <w:r w:rsidRPr="005345E3">
        <w:rPr>
          <w:i/>
        </w:rPr>
        <w:t>Professional School Psychology, 3</w:t>
      </w:r>
      <w:r w:rsidRPr="005345E3">
        <w:t>, 145-151.</w:t>
      </w:r>
    </w:p>
    <w:p w:rsidR="007C6B38" w:rsidRDefault="007C6B38" w:rsidP="001C31B8">
      <w:pPr>
        <w:widowControl/>
        <w:ind w:left="284" w:hanging="284"/>
      </w:pPr>
      <w:r w:rsidRPr="00F31D83">
        <w:t xml:space="preserve">Australian Bureau of Statistics. (2008). </w:t>
      </w:r>
      <w:r w:rsidRPr="00407187">
        <w:rPr>
          <w:i/>
        </w:rPr>
        <w:t>Adult Literacy and Life Skills Survey (ALLS 2006-2007).</w:t>
      </w:r>
      <w:r w:rsidRPr="00F31D83">
        <w:t xml:space="preserve"> Retrieved from </w:t>
      </w:r>
      <w:hyperlink r:id="rId22" w:history="1">
        <w:r w:rsidRPr="00D26627">
          <w:rPr>
            <w:rStyle w:val="Hyperlink"/>
          </w:rPr>
          <w:t>http://www.abs.gov.au/AUSSTATS/abs@.nsf/Lookup/4102.0Chapter6102008</w:t>
        </w:r>
      </w:hyperlink>
    </w:p>
    <w:p w:rsidR="007C6B38" w:rsidRDefault="007C6B38" w:rsidP="001C31B8">
      <w:pPr>
        <w:ind w:left="284" w:hanging="284"/>
      </w:pPr>
      <w:r>
        <w:t xml:space="preserve">Australian Curriculum, Assessment and Reporting Authority (ACARA) (2013). </w:t>
      </w:r>
      <w:r w:rsidRPr="001C31B8">
        <w:rPr>
          <w:i/>
        </w:rPr>
        <w:t>Report of 2012 NAPLAN test incidents.</w:t>
      </w:r>
      <w:r>
        <w:t xml:space="preserve"> Retrieved from </w:t>
      </w:r>
      <w:hyperlink r:id="rId23" w:anchor="search=cheating" w:history="1">
        <w:r w:rsidRPr="00D26627">
          <w:rPr>
            <w:rStyle w:val="Hyperlink"/>
          </w:rPr>
          <w:t>http://www.acara.edu.au/verve/_resources/2012_NAPLAN_TEST_INCIDENTS_REPORT_website_version.pdf#search=cheating</w:t>
        </w:r>
      </w:hyperlink>
    </w:p>
    <w:p w:rsidR="007C6B38" w:rsidRDefault="007C6B38" w:rsidP="000C5D6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ight="40" w:hanging="284"/>
      </w:pPr>
      <w:r>
        <w:t xml:space="preserve">Australian Curriculum, Assessment and Reporting Authority (ACARA) (2012). National Assessment Program Literacy and Numeracy NAPLAN Summary Report. Preliminary results for achievement in Reading, Writing, Language Conventions and Numeracy. Retrieved from </w:t>
      </w:r>
      <w:hyperlink r:id="rId24" w:history="1">
        <w:r w:rsidRPr="00411812">
          <w:rPr>
            <w:rStyle w:val="Hyperlink"/>
          </w:rPr>
          <w:t>http://www.acara.edu.au/default.asp</w:t>
        </w:r>
      </w:hyperlink>
    </w:p>
    <w:p w:rsidR="007C6B38" w:rsidRDefault="007C6B38" w:rsidP="001C31B8">
      <w:pPr>
        <w:widowControl/>
        <w:ind w:left="284" w:hanging="284"/>
      </w:pPr>
      <w:r>
        <w:t xml:space="preserve">Australian Government House of Representatives Enquiry. (1993). </w:t>
      </w:r>
      <w:r>
        <w:rPr>
          <w:i/>
        </w:rPr>
        <w:t>The literacy challenge</w:t>
      </w:r>
      <w:r>
        <w:t>. Canberra: Australian Printing Office.</w:t>
      </w:r>
    </w:p>
    <w:p w:rsidR="00AA1833" w:rsidRDefault="00AA1833" w:rsidP="001C31B8">
      <w:pPr>
        <w:ind w:left="284" w:hanging="284"/>
      </w:pPr>
      <w:r w:rsidRPr="00AA1833">
        <w:t xml:space="preserve">Australian Industry Group. (2016). Tackling foundation skills in the workforce. Ai Group, Sydney. Retrieved from </w:t>
      </w:r>
      <w:hyperlink r:id="rId25" w:history="1">
        <w:r w:rsidRPr="00195D62">
          <w:rPr>
            <w:rStyle w:val="Hyperlink"/>
          </w:rPr>
          <w:t>http://www.aigroup.com.au/portal/binary/com.epicentric.contentmanagement.servlet.ContentDeliveryServlet/LIVE_CONTENT/Publications/Reports/2016/AIG9675_EMAIL.pdf</w:t>
        </w:r>
      </w:hyperlink>
    </w:p>
    <w:p w:rsidR="007C6B38" w:rsidRPr="008C164E" w:rsidRDefault="007C6B38" w:rsidP="001C31B8">
      <w:pPr>
        <w:ind w:left="284" w:hanging="284"/>
        <w:rPr>
          <w:rFonts w:cs="Courier"/>
          <w:color w:val="000000"/>
          <w:lang w:eastAsia="en-AU"/>
        </w:rPr>
      </w:pPr>
      <w:r w:rsidRPr="008C164E">
        <w:t xml:space="preserve">Australian National Audit Office. (2012). </w:t>
      </w:r>
      <w:r w:rsidRPr="008C164E">
        <w:rPr>
          <w:rFonts w:cs="Courier"/>
          <w:bCs/>
          <w:i/>
          <w:color w:val="000000"/>
          <w:lang w:val="en-US" w:eastAsia="en-AU"/>
        </w:rPr>
        <w:t>National Partnership Agreement on Literacy and Numeracy</w:t>
      </w:r>
      <w:r w:rsidRPr="008C164E">
        <w:rPr>
          <w:rFonts w:cs="Courier"/>
          <w:bCs/>
          <w:color w:val="000000"/>
          <w:lang w:val="en-US" w:eastAsia="en-AU"/>
        </w:rPr>
        <w:t xml:space="preserve">. </w:t>
      </w:r>
    </w:p>
    <w:p w:rsidR="007C6B38" w:rsidRPr="00E92586" w:rsidRDefault="007C6B38" w:rsidP="001C31B8">
      <w:pPr>
        <w:pStyle w:val="NormalWeb"/>
        <w:spacing w:before="0" w:beforeAutospacing="0" w:after="0" w:afterAutospacing="0"/>
        <w:ind w:left="284" w:hanging="284"/>
        <w:rPr>
          <w:rFonts w:ascii="Times New Roman" w:eastAsia="Times New Roman" w:hAnsi="Times New Roman"/>
          <w:lang w:val="en-GB"/>
        </w:rPr>
      </w:pPr>
      <w:r w:rsidRPr="00E92586">
        <w:rPr>
          <w:rFonts w:ascii="Times New Roman" w:hAnsi="Times New Roman"/>
        </w:rPr>
        <w:t>Bates, C., &amp; Nettlebeck, T. (2001). Primary school teachers’ judgements of reading achievement</w:t>
      </w:r>
      <w:r w:rsidRPr="00E92586">
        <w:rPr>
          <w:rFonts w:ascii="Times New Roman" w:hAnsi="Times New Roman"/>
          <w:b/>
          <w:bCs/>
        </w:rPr>
        <w:t xml:space="preserve">. </w:t>
      </w:r>
      <w:r w:rsidRPr="00E92586">
        <w:rPr>
          <w:rFonts w:ascii="Times New Roman" w:hAnsi="Times New Roman"/>
          <w:i/>
          <w:iCs/>
        </w:rPr>
        <w:t>Educational Psychology, 21</w:t>
      </w:r>
      <w:r w:rsidRPr="00E92586">
        <w:rPr>
          <w:rFonts w:ascii="Times New Roman" w:hAnsi="Times New Roman"/>
        </w:rPr>
        <w:t xml:space="preserve">(2), </w:t>
      </w:r>
      <w:r w:rsidRPr="00E92586">
        <w:rPr>
          <w:rFonts w:ascii="Times New Roman" w:hAnsi="Times New Roman" w:cs="Arial"/>
          <w:color w:val="000000"/>
        </w:rPr>
        <w:t>179-189.</w:t>
      </w:r>
    </w:p>
    <w:p w:rsidR="007C6B38" w:rsidRDefault="007C6B38" w:rsidP="001C31B8">
      <w:pPr>
        <w:ind w:left="284" w:hanging="284"/>
      </w:pPr>
      <w:r>
        <w:t>Bolt, S. (2011). Making consistent judgments: Assessing student attainment of systemic achievement targets.</w:t>
      </w:r>
      <w:r>
        <w:rPr>
          <w:i/>
          <w:iCs/>
        </w:rPr>
        <w:t xml:space="preserve"> The Educational Forum, 75</w:t>
      </w:r>
      <w:r>
        <w:t xml:space="preserve">(2), 157-172. Retrieved from </w:t>
      </w:r>
      <w:hyperlink r:id="rId26" w:history="1">
        <w:r w:rsidRPr="00E15F4B">
          <w:rPr>
            <w:rStyle w:val="Hyperlink"/>
          </w:rPr>
          <w:t>http://search.proquest.com/docview/863245835?accountid=13552</w:t>
        </w:r>
      </w:hyperlink>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t xml:space="preserve">Boulton, D. (2003a). </w:t>
      </w:r>
      <w:r w:rsidRPr="00407187">
        <w:rPr>
          <w:i/>
        </w:rPr>
        <w:t xml:space="preserve">Children of the Code Interview with G. Reid-Lyon, Past-Chief of the Child Development and </w:t>
      </w:r>
      <w:proofErr w:type="spellStart"/>
      <w:r w:rsidRPr="00407187">
        <w:rPr>
          <w:i/>
        </w:rPr>
        <w:t>Behavior</w:t>
      </w:r>
      <w:proofErr w:type="spellEnd"/>
      <w:r w:rsidRPr="00407187">
        <w:rPr>
          <w:i/>
        </w:rPr>
        <w:t xml:space="preserve"> Branch of the National Institute of Child Health &amp; Human Development, National Institutes of Health</w:t>
      </w:r>
      <w:r>
        <w:t xml:space="preserve">. Retrieved from </w:t>
      </w:r>
      <w:hyperlink r:id="rId27" w:anchor="Instructionalcasualties" w:tgtFrame="_self" w:history="1">
        <w:r w:rsidRPr="001D5F89">
          <w:rPr>
            <w:rStyle w:val="Hyperlink"/>
            <w:szCs w:val="24"/>
            <w:lang w:val="en-US"/>
          </w:rPr>
          <w:t>http://www.childrenofthecode.org/intervi</w:t>
        </w:r>
        <w:r w:rsidRPr="00757F33">
          <w:rPr>
            <w:rStyle w:val="Hyperlink"/>
            <w:szCs w:val="24"/>
            <w:lang w:val="en-US"/>
          </w:rPr>
          <w:t>ews/lyon.htm#Instructionalcasualties</w:t>
        </w:r>
      </w:hyperlink>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t xml:space="preserve">Boulton, D. (2003b). </w:t>
      </w:r>
      <w:r w:rsidRPr="00407187">
        <w:rPr>
          <w:i/>
        </w:rPr>
        <w:t>Children of the Code Interview with Grover Whitehurst, Ex-Director (2002-08), Institute of Education Sciences, U.S. Department of Education</w:t>
      </w:r>
      <w:r>
        <w:t xml:space="preserve">. Retrieved from </w:t>
      </w:r>
      <w:hyperlink r:id="rId28" w:anchor="WhyisReadingsoDifficult" w:history="1">
        <w:r w:rsidRPr="00B20800">
          <w:rPr>
            <w:rStyle w:val="Hyperlink"/>
          </w:rPr>
          <w:t>http://www.childrenofthecode.org/interviews/whitehurst.htm#WhyisReadingsoDifficult</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Brown, I. S. &amp; Felton, R. H. (1990). Effects of instruction on beginning reading skills in children at risk for reading disability.</w:t>
      </w:r>
      <w:r w:rsidRPr="005345E3">
        <w:rPr>
          <w:i/>
        </w:rPr>
        <w:t xml:space="preserve"> Reading &amp; Writing: An Interdisciplinary Journal, 2</w:t>
      </w:r>
      <w:r w:rsidRPr="005345E3">
        <w:t>, 223-241.</w:t>
      </w:r>
    </w:p>
    <w:p w:rsidR="007C6B38" w:rsidRPr="00792AE0" w:rsidRDefault="007C6B38" w:rsidP="001C31B8">
      <w:pPr>
        <w:ind w:left="284" w:hanging="284"/>
        <w:rPr>
          <w:bCs/>
          <w:szCs w:val="24"/>
        </w:rPr>
      </w:pPr>
      <w:r w:rsidRPr="008C164E">
        <w:rPr>
          <w:bCs/>
          <w:color w:val="000000"/>
          <w:szCs w:val="24"/>
        </w:rPr>
        <w:t xml:space="preserve">Business Council of Australia. (2003). </w:t>
      </w:r>
      <w:r w:rsidRPr="008C164E">
        <w:rPr>
          <w:bCs/>
          <w:i/>
          <w:iCs/>
          <w:color w:val="000000"/>
          <w:szCs w:val="24"/>
        </w:rPr>
        <w:t>T</w:t>
      </w:r>
      <w:r w:rsidRPr="008C164E">
        <w:rPr>
          <w:bCs/>
          <w:i/>
          <w:iCs/>
          <w:szCs w:val="24"/>
        </w:rPr>
        <w:t>he cost of dropping out: The economic impact of early school leaving</w:t>
      </w:r>
      <w:r w:rsidRPr="008C164E">
        <w:rPr>
          <w:bCs/>
          <w:szCs w:val="24"/>
        </w:rPr>
        <w:t xml:space="preserve">. Retrieved from </w:t>
      </w:r>
      <w:hyperlink r:id="rId29" w:history="1">
        <w:r w:rsidRPr="00792AE0">
          <w:rPr>
            <w:rStyle w:val="Hyperlink"/>
            <w:bCs/>
            <w:color w:val="3366FF"/>
            <w:szCs w:val="24"/>
          </w:rPr>
          <w:t>http://www.bca.com.au/upload/The_Cost_of_Dropping_Out.pdf</w:t>
        </w:r>
      </w:hyperlink>
    </w:p>
    <w:p w:rsidR="007C6B38" w:rsidRDefault="007C6B38" w:rsidP="001C31B8">
      <w:pPr>
        <w:ind w:left="284" w:hanging="284"/>
      </w:pPr>
      <w:proofErr w:type="spellStart"/>
      <w:r w:rsidRPr="00ED5872">
        <w:t>Cobbold</w:t>
      </w:r>
      <w:proofErr w:type="spellEnd"/>
      <w:r>
        <w:t xml:space="preserve">, T. (2012). Fighting for equity in education: Several schools found to be cheating in NAPLAN Tests. </w:t>
      </w:r>
      <w:r w:rsidRPr="00407187">
        <w:rPr>
          <w:i/>
        </w:rPr>
        <w:t>Save Our Schools.</w:t>
      </w:r>
      <w:r>
        <w:t xml:space="preserve"> Wednesday January 18, 2012. Retrieved from </w:t>
      </w:r>
      <w:hyperlink r:id="rId30" w:history="1">
        <w:r w:rsidRPr="00090983">
          <w:rPr>
            <w:rStyle w:val="Hyperlink"/>
          </w:rPr>
          <w:t>http://www.saveourschools.com.au/league-tables/several-schools-found-to-be-cheating-in-naplan-tests</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rPr>
      </w:pPr>
      <w:r w:rsidRPr="005345E3">
        <w:t>Collier, K. (2008,</w:t>
      </w:r>
      <w:r w:rsidRPr="005345E3">
        <w:rPr>
          <w:bCs/>
        </w:rPr>
        <w:t xml:space="preserve"> October 18</w:t>
      </w:r>
      <w:r w:rsidRPr="005345E3">
        <w:t xml:space="preserve">). </w:t>
      </w:r>
      <w:r w:rsidRPr="005345E3">
        <w:rPr>
          <w:bCs/>
        </w:rPr>
        <w:t xml:space="preserve">The ABC of ignorance. </w:t>
      </w:r>
      <w:r w:rsidRPr="005345E3">
        <w:rPr>
          <w:bCs/>
          <w:i/>
        </w:rPr>
        <w:t>Herald Sun,</w:t>
      </w:r>
      <w:r w:rsidRPr="005345E3">
        <w:rPr>
          <w:bCs/>
        </w:rPr>
        <w:t xml:space="preserve"> p.9.</w:t>
      </w:r>
    </w:p>
    <w:p w:rsidR="007C6B38" w:rsidRDefault="007C6B38" w:rsidP="001C31B8">
      <w:pPr>
        <w:ind w:left="284" w:right="40" w:hanging="284"/>
      </w:pPr>
      <w:r w:rsidRPr="00407187">
        <w:t xml:space="preserve">Coltheart, M., Hempenstall, K., Wheldall, K., et al. (2012). </w:t>
      </w:r>
      <w:r w:rsidRPr="00407187">
        <w:rPr>
          <w:i/>
        </w:rPr>
        <w:t>An open letter to all Federal and State Ministers of Education</w:t>
      </w:r>
      <w:r w:rsidRPr="00407187">
        <w:t xml:space="preserve">. Retrieved from </w:t>
      </w:r>
      <w:hyperlink r:id="rId31" w:history="1">
        <w:r w:rsidRPr="00B20800">
          <w:rPr>
            <w:rStyle w:val="Hyperlink"/>
          </w:rPr>
          <w:t>http://tinyurl.com/dytdcyu</w:t>
        </w:r>
      </w:hyperlink>
    </w:p>
    <w:p w:rsidR="007C6B38" w:rsidRDefault="007C6B38" w:rsidP="001C31B8">
      <w:pPr>
        <w:ind w:left="284" w:right="40" w:hanging="284"/>
        <w:rPr>
          <w:color w:val="000000"/>
        </w:rPr>
      </w:pPr>
      <w:proofErr w:type="spellStart"/>
      <w:r>
        <w:rPr>
          <w:lang w:val="en-US"/>
        </w:rPr>
        <w:t>Cuttance</w:t>
      </w:r>
      <w:proofErr w:type="spellEnd"/>
      <w:r>
        <w:rPr>
          <w:lang w:val="en-US"/>
        </w:rPr>
        <w:t xml:space="preserve">, P. (1998). Quality assurance reviews as a catalyst for school improvement in </w:t>
      </w:r>
      <w:smartTag w:uri="urn:schemas-microsoft-com:office:smarttags" w:element="country-region">
        <w:smartTag w:uri="urn:schemas-microsoft-com:office:smarttags" w:element="place">
          <w:r>
            <w:rPr>
              <w:lang w:val="en-US"/>
            </w:rPr>
            <w:t>Australia</w:t>
          </w:r>
        </w:smartTag>
      </w:smartTag>
      <w:r>
        <w:rPr>
          <w:lang w:val="en-US"/>
        </w:rPr>
        <w:t xml:space="preserve">. In A. Hargreaves, A. Lieberman, M. </w:t>
      </w:r>
      <w:proofErr w:type="spellStart"/>
      <w:r>
        <w:rPr>
          <w:lang w:val="en-US"/>
        </w:rPr>
        <w:t>Fullan</w:t>
      </w:r>
      <w:proofErr w:type="spellEnd"/>
      <w:r>
        <w:rPr>
          <w:lang w:val="en-US"/>
        </w:rPr>
        <w:t xml:space="preserve">., &amp; D. Hopkins (Eds.), </w:t>
      </w:r>
      <w:r>
        <w:rPr>
          <w:i/>
          <w:iCs/>
          <w:lang w:val="en-US"/>
        </w:rPr>
        <w:t xml:space="preserve">International handbook of educational change, Part II </w:t>
      </w:r>
      <w:r>
        <w:rPr>
          <w:lang w:val="en-US"/>
        </w:rPr>
        <w:t xml:space="preserve">(pp. 1135-1162). </w:t>
      </w:r>
      <w:smartTag w:uri="urn:schemas-microsoft-com:office:smarttags" w:element="City">
        <w:smartTag w:uri="urn:schemas-microsoft-com:office:smarttags" w:element="place">
          <w:r>
            <w:rPr>
              <w:lang w:val="en-US"/>
            </w:rPr>
            <w:t>Dordrecht</w:t>
          </w:r>
        </w:smartTag>
      </w:smartTag>
      <w:r>
        <w:rPr>
          <w:lang w:val="en-US"/>
        </w:rPr>
        <w:t>: Kluwer Publishers.</w:t>
      </w:r>
    </w:p>
    <w:p w:rsidR="007C6B38" w:rsidRPr="008C164E" w:rsidRDefault="007C6B38" w:rsidP="001C31B8">
      <w:pPr>
        <w:ind w:left="284" w:hanging="284"/>
        <w:rPr>
          <w:color w:val="000000"/>
        </w:rPr>
      </w:pPr>
      <w:r w:rsidRPr="00A246A3">
        <w:rPr>
          <w:color w:val="000000"/>
        </w:rPr>
        <w:t>DEECD. (2012).</w:t>
      </w:r>
      <w:r>
        <w:rPr>
          <w:i/>
          <w:color w:val="000000"/>
        </w:rPr>
        <w:t xml:space="preserve"> </w:t>
      </w:r>
      <w:r w:rsidRPr="008C164E">
        <w:rPr>
          <w:i/>
          <w:color w:val="000000"/>
        </w:rPr>
        <w:t>New directions for school leadership and the teaching profession: Discussion paper</w:t>
      </w:r>
      <w:r w:rsidRPr="008C164E">
        <w:rPr>
          <w:color w:val="000000"/>
        </w:rPr>
        <w:t>, June 2012</w:t>
      </w:r>
    </w:p>
    <w:p w:rsidR="007C6B38" w:rsidRDefault="007C6B38" w:rsidP="001C31B8">
      <w:pPr>
        <w:ind w:left="284" w:hanging="284"/>
      </w:pPr>
      <w:r>
        <w:t xml:space="preserve">Department of Education Schools. (2013). </w:t>
      </w:r>
      <w:r w:rsidRPr="00407187">
        <w:rPr>
          <w:i/>
        </w:rPr>
        <w:t>Phonics screening check materials.</w:t>
      </w:r>
      <w:r>
        <w:t xml:space="preserve"> Retrieved from </w:t>
      </w:r>
      <w:hyperlink r:id="rId32" w:history="1">
        <w:r w:rsidRPr="00090983">
          <w:rPr>
            <w:rStyle w:val="Hyperlink"/>
          </w:rPr>
          <w:t>http://www.education.gov.uk/schools/teachingandlearning/assessment/keystage1/a00200415/phonics</w:t>
        </w:r>
      </w:hyperlink>
    </w:p>
    <w:p w:rsidR="007C6B38" w:rsidRPr="008C164E" w:rsidRDefault="007C6B38" w:rsidP="001C31B8">
      <w:pPr>
        <w:ind w:left="284" w:hanging="284"/>
        <w:rPr>
          <w:color w:val="000000"/>
        </w:rPr>
      </w:pPr>
      <w:r w:rsidRPr="008C164E">
        <w:t xml:space="preserve">Department of Education, Science and Training. (2007). </w:t>
      </w:r>
      <w:r w:rsidRPr="008C164E">
        <w:rPr>
          <w:i/>
          <w:color w:val="000000"/>
        </w:rPr>
        <w:t>Parents’ attitudes to schooling</w:t>
      </w:r>
      <w:r w:rsidRPr="008C164E">
        <w:rPr>
          <w:color w:val="000000"/>
        </w:rPr>
        <w:t>. Canberra: Australian Government.</w:t>
      </w:r>
      <w:hyperlink r:id="rId33" w:history="1">
        <w:r w:rsidRPr="008C164E">
          <w:rPr>
            <w:rStyle w:val="Hyperlink"/>
            <w:szCs w:val="24"/>
          </w:rPr>
          <w:t>http://www.dest.gov.au/NR/rdonlyres/311AA3E6-412E-4FA4-AC01-541F37070529/16736/ParentsAttitudestoSchoolingreporMay073.rtf</w:t>
        </w:r>
      </w:hyperlink>
    </w:p>
    <w:p w:rsidR="007C6B38" w:rsidRPr="00A62A97"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lang w:val="en-GB"/>
        </w:rPr>
      </w:pPr>
      <w:proofErr w:type="spellStart"/>
      <w:r w:rsidRPr="00A62A97">
        <w:rPr>
          <w:lang w:val="en-GB"/>
        </w:rPr>
        <w:t>Fehring</w:t>
      </w:r>
      <w:proofErr w:type="spellEnd"/>
      <w:r w:rsidRPr="00A62A97">
        <w:rPr>
          <w:lang w:val="en-GB"/>
        </w:rPr>
        <w:t xml:space="preserve">, H. (2001). </w:t>
      </w:r>
      <w:r w:rsidRPr="00A62A97">
        <w:rPr>
          <w:i/>
          <w:iCs/>
          <w:lang w:val="en-GB"/>
        </w:rPr>
        <w:t>Literacy assessment and reporting: Changing practices</w:t>
      </w:r>
      <w:r w:rsidRPr="00A62A97">
        <w:rPr>
          <w:lang w:val="en-GB"/>
        </w:rPr>
        <w:t>. 12th European Conference on Reading</w:t>
      </w:r>
      <w:r>
        <w:rPr>
          <w:lang w:val="en-GB"/>
        </w:rPr>
        <w:t>,</w:t>
      </w:r>
      <w:r w:rsidRPr="00A62A97">
        <w:rPr>
          <w:lang w:val="en-GB"/>
        </w:rPr>
        <w:t xml:space="preserve"> RAI Dublin</w:t>
      </w:r>
      <w:r>
        <w:rPr>
          <w:lang w:val="en-GB"/>
        </w:rPr>
        <w:t>,</w:t>
      </w:r>
      <w:r w:rsidRPr="00A62A97">
        <w:rPr>
          <w:lang w:val="en-GB"/>
        </w:rPr>
        <w:t xml:space="preserve"> 1</w:t>
      </w:r>
      <w:r w:rsidRPr="00A62A97">
        <w:rPr>
          <w:vertAlign w:val="superscript"/>
          <w:lang w:val="en-GB"/>
        </w:rPr>
        <w:t>st</w:t>
      </w:r>
      <w:r w:rsidRPr="00A62A97">
        <w:rPr>
          <w:lang w:val="en-GB"/>
        </w:rPr>
        <w:t xml:space="preserve"> - 4</w:t>
      </w:r>
      <w:r w:rsidRPr="00A62A97">
        <w:rPr>
          <w:vertAlign w:val="superscript"/>
          <w:lang w:val="en-GB"/>
        </w:rPr>
        <w:t>th</w:t>
      </w:r>
      <w:r w:rsidRPr="00A62A97">
        <w:rPr>
          <w:lang w:val="en-GB"/>
        </w:rPr>
        <w:t xml:space="preserve"> July. Retrieved from </w:t>
      </w:r>
      <w:hyperlink r:id="rId34" w:history="1">
        <w:r w:rsidRPr="00A62A97">
          <w:rPr>
            <w:rStyle w:val="Hyperlink"/>
            <w:lang w:val="en-GB"/>
          </w:rPr>
          <w:t>http://sece.eu.rmit.edu.au/staff/fehring/irish.htm</w:t>
        </w:r>
      </w:hyperlink>
    </w:p>
    <w:p w:rsidR="007C6B38" w:rsidRPr="002A417B" w:rsidRDefault="007C6B38" w:rsidP="001C31B8">
      <w:pPr>
        <w:autoSpaceDE w:val="0"/>
        <w:autoSpaceDN w:val="0"/>
        <w:adjustRightInd w:val="0"/>
        <w:ind w:left="284" w:hanging="284"/>
        <w:rPr>
          <w:rStyle w:val="value"/>
        </w:rPr>
      </w:pPr>
      <w:r>
        <w:t>Feinberg, A. B., &amp; Shapiro, E. S. (2009). Teacher accuracy: An examination of teacher-based judgments of students reading with differing achievement levels.</w:t>
      </w:r>
      <w:r>
        <w:rPr>
          <w:i/>
          <w:iCs/>
        </w:rPr>
        <w:t xml:space="preserve"> The Journal of Educational Research, 102</w:t>
      </w:r>
      <w:r>
        <w:t>(6), 453-462, 480.</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 xml:space="preserve">Felton, R. H. (1993). Effects of instruction on the decoding skills of children with phonological-processing problems. </w:t>
      </w:r>
      <w:r w:rsidRPr="005345E3">
        <w:rPr>
          <w:i/>
        </w:rPr>
        <w:t>Journal of Learning Disabilities, 26</w:t>
      </w:r>
      <w:r w:rsidRPr="005345E3">
        <w:t>, 583-589.</w:t>
      </w:r>
    </w:p>
    <w:p w:rsidR="007C6B38" w:rsidRDefault="007C6B38" w:rsidP="001C31B8">
      <w:pPr>
        <w:ind w:left="284" w:hanging="284"/>
      </w:pPr>
      <w:r w:rsidRPr="00385B37">
        <w:rPr>
          <w:bCs/>
        </w:rPr>
        <w:lastRenderedPageBreak/>
        <w:t>Ferrari, J. (2012). A decade of lost action on literacy</w:t>
      </w:r>
      <w:r>
        <w:rPr>
          <w:bCs/>
        </w:rPr>
        <w:t>.</w:t>
      </w:r>
      <w:r w:rsidRPr="00385B37">
        <w:rPr>
          <w:bCs/>
        </w:rPr>
        <w:t xml:space="preserve"> </w:t>
      </w:r>
      <w:r w:rsidRPr="00ED4B66">
        <w:rPr>
          <w:bCs/>
          <w:i/>
        </w:rPr>
        <w:t>The Australian,</w:t>
      </w:r>
      <w:r>
        <w:rPr>
          <w:bCs/>
        </w:rPr>
        <w:t xml:space="preserve"> </w:t>
      </w:r>
      <w:r>
        <w:t>22 December 2012, p.1.</w:t>
      </w:r>
    </w:p>
    <w:p w:rsidR="00637220" w:rsidRDefault="00637220" w:rsidP="00637220">
      <w:pPr>
        <w:ind w:left="284" w:hanging="284"/>
        <w:rPr>
          <w:lang w:val="en-US"/>
        </w:rPr>
      </w:pPr>
      <w:r w:rsidRPr="00637220">
        <w:rPr>
          <w:lang w:val="en-US"/>
        </w:rPr>
        <w:t>Fielding-</w:t>
      </w:r>
      <w:proofErr w:type="spellStart"/>
      <w:r w:rsidRPr="00637220">
        <w:rPr>
          <w:lang w:val="en-US"/>
        </w:rPr>
        <w:t>Barnsley</w:t>
      </w:r>
      <w:proofErr w:type="spellEnd"/>
      <w:r>
        <w:rPr>
          <w:lang w:val="en-US"/>
        </w:rPr>
        <w:t>,</w:t>
      </w:r>
      <w:r w:rsidRPr="00637220">
        <w:rPr>
          <w:lang w:val="en-US"/>
        </w:rPr>
        <w:t xml:space="preserve"> </w:t>
      </w:r>
      <w:r>
        <w:rPr>
          <w:lang w:val="en-US"/>
        </w:rPr>
        <w:t xml:space="preserve">R. </w:t>
      </w:r>
      <w:r w:rsidRPr="00637220">
        <w:rPr>
          <w:lang w:val="en-US"/>
        </w:rPr>
        <w:t>(2010): Australian pre-service teachers' knowledge of</w:t>
      </w:r>
      <w:r>
        <w:rPr>
          <w:lang w:val="en-US"/>
        </w:rPr>
        <w:t xml:space="preserve"> </w:t>
      </w:r>
      <w:r w:rsidRPr="00637220">
        <w:rPr>
          <w:lang w:val="en-US"/>
        </w:rPr>
        <w:t>phonemic awareness and phonics in the process of learning to read</w:t>
      </w:r>
      <w:r>
        <w:rPr>
          <w:lang w:val="en-US"/>
        </w:rPr>
        <w:t>.</w:t>
      </w:r>
      <w:r w:rsidRPr="00637220">
        <w:rPr>
          <w:lang w:val="en-US"/>
        </w:rPr>
        <w:t xml:space="preserve"> </w:t>
      </w:r>
      <w:r w:rsidRPr="00637220">
        <w:rPr>
          <w:i/>
          <w:lang w:val="en-US"/>
        </w:rPr>
        <w:t>Australian Journal of Learning Difficulties, 15</w:t>
      </w:r>
      <w:r>
        <w:rPr>
          <w:lang w:val="en-US"/>
        </w:rPr>
        <w:t>(</w:t>
      </w:r>
      <w:r w:rsidRPr="00637220">
        <w:rPr>
          <w:lang w:val="en-US"/>
        </w:rPr>
        <w:t>1</w:t>
      </w:r>
      <w:r>
        <w:rPr>
          <w:lang w:val="en-US"/>
        </w:rPr>
        <w:t>)</w:t>
      </w:r>
      <w:r w:rsidRPr="00637220">
        <w:rPr>
          <w:lang w:val="en-US"/>
        </w:rPr>
        <w:t>, 99-110</w:t>
      </w:r>
    </w:p>
    <w:p w:rsidR="007C6B38" w:rsidRDefault="007C6B38" w:rsidP="00637220">
      <w:pPr>
        <w:ind w:left="284" w:hanging="284"/>
        <w:rPr>
          <w:lang w:val="en-US"/>
        </w:rPr>
      </w:pPr>
      <w:r w:rsidRPr="00036D35">
        <w:rPr>
          <w:lang w:val="en-US"/>
        </w:rPr>
        <w:t xml:space="preserve">Fisher, B.J., Bruce, M.E., &amp; </w:t>
      </w:r>
      <w:proofErr w:type="spellStart"/>
      <w:r w:rsidRPr="00036D35">
        <w:rPr>
          <w:lang w:val="en-US"/>
        </w:rPr>
        <w:t>Greive</w:t>
      </w:r>
      <w:proofErr w:type="spellEnd"/>
      <w:r w:rsidRPr="00036D35">
        <w:rPr>
          <w:lang w:val="en-US"/>
        </w:rPr>
        <w:t>, C. (2007). The entry knowledge of Australian pre-service teachers in the area of phonological awareness and phonics. In A Simpson (Ed</w:t>
      </w:r>
      <w:r w:rsidRPr="00407187">
        <w:rPr>
          <w:i/>
          <w:lang w:val="en-US"/>
        </w:rPr>
        <w:t>.), Future directions in literacy: International conversations 2007</w:t>
      </w:r>
      <w:r w:rsidRPr="00036D35">
        <w:rPr>
          <w:lang w:val="en-US"/>
        </w:rPr>
        <w:t xml:space="preserve">. University of Sydney. Retrieved from </w:t>
      </w:r>
      <w:hyperlink r:id="rId35" w:history="1">
        <w:r w:rsidRPr="00D26627">
          <w:rPr>
            <w:rStyle w:val="Hyperlink"/>
            <w:lang w:val="en-US"/>
          </w:rPr>
          <w:t>http://ses.library.usyd.edu.au/bitstream/2123/2330/1/FutureDirections_Ch5.pdf</w:t>
        </w:r>
      </w:hyperlink>
    </w:p>
    <w:p w:rsidR="007C6B38" w:rsidRPr="00407187"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rFonts w:cs="Arial"/>
        </w:rPr>
      </w:pPr>
      <w:r w:rsidRPr="00407187">
        <w:rPr>
          <w:rFonts w:cs="Arial"/>
        </w:rPr>
        <w:t xml:space="preserve">Fuchs, D., &amp; Fuchs, L.S. (2005). Peer-assisted learning strategies: Promoting word recognition, fluency, and reading comprehension in young children. </w:t>
      </w:r>
      <w:r w:rsidRPr="00407187">
        <w:rPr>
          <w:rFonts w:cs="Arial"/>
          <w:i/>
        </w:rPr>
        <w:t>The Journal of Special Education 39</w:t>
      </w:r>
      <w:r w:rsidRPr="00407187">
        <w:rPr>
          <w:rFonts w:cs="Arial"/>
        </w:rPr>
        <w:t>(1), 34-44.</w:t>
      </w:r>
    </w:p>
    <w:p w:rsidR="00E53E0C" w:rsidRDefault="00E53E0C" w:rsidP="00E53E0C">
      <w:pPr>
        <w:ind w:left="468" w:hanging="438"/>
        <w:rPr>
          <w:lang w:val="en-US"/>
        </w:rPr>
      </w:pPr>
      <w:r>
        <w:rPr>
          <w:rStyle w:val="st"/>
        </w:rPr>
        <w:t>Hattie J.</w:t>
      </w:r>
      <w:r w:rsidR="00552634">
        <w:rPr>
          <w:rStyle w:val="st"/>
        </w:rPr>
        <w:t>A.</w:t>
      </w:r>
      <w:r>
        <w:rPr>
          <w:rStyle w:val="st"/>
        </w:rPr>
        <w:t xml:space="preserve"> (2009). </w:t>
      </w:r>
      <w:r>
        <w:rPr>
          <w:rStyle w:val="Emphasis"/>
        </w:rPr>
        <w:t>Visible learning: A synthesis of over 800 meta-analyses relating to achievement</w:t>
      </w:r>
      <w:r>
        <w:rPr>
          <w:rStyle w:val="st"/>
        </w:rPr>
        <w:t xml:space="preserve">. </w:t>
      </w:r>
      <w:smartTag w:uri="urn:schemas-microsoft-com:office:smarttags" w:element="place">
        <w:smartTag w:uri="urn:schemas-microsoft-com:office:smarttags" w:element="City">
          <w:r>
            <w:rPr>
              <w:rStyle w:val="st"/>
            </w:rPr>
            <w:t>London</w:t>
          </w:r>
        </w:smartTag>
        <w:r>
          <w:rPr>
            <w:rStyle w:val="st"/>
          </w:rPr>
          <w:t xml:space="preserve">, </w:t>
        </w:r>
        <w:smartTag w:uri="urn:schemas-microsoft-com:office:smarttags" w:element="country-region">
          <w:r>
            <w:rPr>
              <w:rStyle w:val="st"/>
            </w:rPr>
            <w:t>UK</w:t>
          </w:r>
        </w:smartTag>
      </w:smartTag>
      <w:r>
        <w:rPr>
          <w:rStyle w:val="st"/>
        </w:rPr>
        <w:t>: Routledge.</w:t>
      </w:r>
      <w:r w:rsidRPr="00625841">
        <w:rPr>
          <w:lang w:val="en-US"/>
        </w:rPr>
        <w:t xml:space="preserve"> </w:t>
      </w:r>
    </w:p>
    <w:p w:rsidR="007C6B38" w:rsidRDefault="007C6B38" w:rsidP="001C31B8">
      <w:pPr>
        <w:ind w:left="284" w:right="40" w:hanging="284"/>
        <w:rPr>
          <w:szCs w:val="22"/>
          <w:lang w:val="en-US"/>
        </w:rPr>
      </w:pPr>
      <w:r>
        <w:rPr>
          <w:lang w:val="en-US"/>
        </w:rPr>
        <w:t xml:space="preserve">Hattie, J. A., Clinton, J., Thompson, M., &amp; Schmidt-Davies, H. (1995). </w:t>
      </w:r>
      <w:r>
        <w:rPr>
          <w:i/>
          <w:iCs/>
          <w:lang w:val="en-US"/>
        </w:rPr>
        <w:t>Identifying highly accomplished teachers: A validation study</w:t>
      </w:r>
      <w:r>
        <w:rPr>
          <w:lang w:val="en-US"/>
        </w:rPr>
        <w:t xml:space="preserve">. </w:t>
      </w:r>
      <w:smartTag w:uri="urn:schemas-microsoft-com:office:smarttags" w:element="City">
        <w:r>
          <w:rPr>
            <w:lang w:val="en-US"/>
          </w:rPr>
          <w:t>Greensboro</w:t>
        </w:r>
      </w:smartTag>
      <w:r>
        <w:rPr>
          <w:lang w:val="en-US"/>
        </w:rPr>
        <w:t xml:space="preserve">, </w:t>
      </w:r>
      <w:smartTag w:uri="urn:schemas-microsoft-com:office:smarttags" w:element="State">
        <w:r>
          <w:rPr>
            <w:lang w:val="en-US"/>
          </w:rPr>
          <w:t>NC</w:t>
        </w:r>
      </w:smartTag>
      <w:r>
        <w:rPr>
          <w:lang w:val="en-US"/>
        </w:rPr>
        <w:t xml:space="preserve">: Center for Educational Research and Evaluation,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North Carolina</w:t>
          </w:r>
        </w:smartTag>
      </w:smartTag>
      <w:r>
        <w:rPr>
          <w:lang w:val="en-US"/>
        </w:rPr>
        <w:t>.</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 xml:space="preserve">Hempenstall, K. (1996). The gulf between educational research and policy: The example of direct instruction and whole language. </w:t>
      </w:r>
      <w:r w:rsidRPr="005345E3">
        <w:rPr>
          <w:i/>
        </w:rPr>
        <w:t>Behaviour Change, 13</w:t>
      </w:r>
      <w:r w:rsidRPr="005345E3">
        <w:t>, 33-46.</w:t>
      </w:r>
    </w:p>
    <w:p w:rsidR="007C6B38" w:rsidRDefault="007C6B38" w:rsidP="001C31B8">
      <w:pPr>
        <w:ind w:left="284" w:hanging="284"/>
      </w:pPr>
      <w:r w:rsidRPr="005345E3">
        <w:t xml:space="preserve">Hempenstall, K. (1998). Miscue analysis: A critique. </w:t>
      </w:r>
      <w:r w:rsidRPr="005345E3">
        <w:rPr>
          <w:i/>
          <w:iCs/>
        </w:rPr>
        <w:t>Australian Journal of Learning Disabilities, 3</w:t>
      </w:r>
      <w:r w:rsidRPr="005345E3">
        <w:t>(4), 32-37.</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i/>
        </w:rPr>
      </w:pPr>
      <w:r w:rsidRPr="005345E3">
        <w:t xml:space="preserve">Hempenstall, K. (2006). </w:t>
      </w:r>
      <w:r w:rsidRPr="005345E3">
        <w:rPr>
          <w:bCs/>
        </w:rPr>
        <w:t xml:space="preserve">What does evidence-based practice in education mean? </w:t>
      </w:r>
      <w:r w:rsidRPr="005345E3">
        <w:rPr>
          <w:i/>
        </w:rPr>
        <w:t>Australian Journal of Learning Disabilities, 11</w:t>
      </w:r>
      <w:r w:rsidRPr="005345E3">
        <w:t>(2), 83-92.</w:t>
      </w:r>
    </w:p>
    <w:p w:rsidR="007C6B38" w:rsidRDefault="007C6B38" w:rsidP="001C31B8">
      <w:pPr>
        <w:widowControl/>
        <w:ind w:left="284" w:hanging="284"/>
      </w:pPr>
      <w:r>
        <w:t xml:space="preserve">Hill, P. (1995). </w:t>
      </w:r>
      <w:r>
        <w:rPr>
          <w:i/>
        </w:rPr>
        <w:t>School effectiveness and improvement: Present realities and future possibilities</w:t>
      </w:r>
      <w:r>
        <w:t xml:space="preserve">. Dean's Lecture: Paper presented at Melbourne University, May 24. Retrieved from </w:t>
      </w:r>
      <w:hyperlink r:id="rId36" w:history="1">
        <w:r w:rsidRPr="006242E3">
          <w:rPr>
            <w:rStyle w:val="Hyperlink"/>
          </w:rPr>
          <w:t>http://www.edfac.unimelb.edu.au/Seminars/dean_lec/list.html</w:t>
        </w:r>
      </w:hyperlink>
    </w:p>
    <w:p w:rsidR="007C6B38" w:rsidRPr="003A3837"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rPr>
      </w:pPr>
      <w:proofErr w:type="spellStart"/>
      <w:r w:rsidRPr="003A3837">
        <w:t>HuffPost</w:t>
      </w:r>
      <w:proofErr w:type="spellEnd"/>
      <w:r w:rsidRPr="003A3837">
        <w:t xml:space="preserve"> Education.</w:t>
      </w:r>
      <w:r w:rsidRPr="003A3837">
        <w:rPr>
          <w:bCs/>
        </w:rPr>
        <w:t xml:space="preserve"> (2013, April 22). Beverly Hall's lawyers deny the schools chief had role in Atlanta cheating scandal. Retrieved from </w:t>
      </w:r>
      <w:hyperlink r:id="rId37" w:history="1">
        <w:r w:rsidRPr="003A3837">
          <w:rPr>
            <w:rStyle w:val="Hyperlink"/>
            <w:bCs/>
          </w:rPr>
          <w:t>http://www.huffingtonpost.com/2013/04/22/atlanta-cheating-scandal-beverly-hall_n_3132583.html</w:t>
        </w:r>
      </w:hyperlink>
    </w:p>
    <w:p w:rsidR="007C6B38" w:rsidRDefault="007C6B38" w:rsidP="001C31B8">
      <w:pPr>
        <w:ind w:left="284" w:hanging="284"/>
      </w:pPr>
      <w:r>
        <w:t xml:space="preserve">Jensen, B. (2012). </w:t>
      </w:r>
      <w:r w:rsidRPr="00F7632B">
        <w:rPr>
          <w:i/>
        </w:rPr>
        <w:t>Targeting the things that matter</w:t>
      </w:r>
      <w:r>
        <w:t>. Grattan Institute, Vic. ACER Conference “</w:t>
      </w:r>
      <w:r w:rsidRPr="00E953EF">
        <w:t>School Improvement: What does research tell us about effective strategies?</w:t>
      </w:r>
      <w:r>
        <w:t>”</w:t>
      </w:r>
      <w:r w:rsidRPr="00E953EF">
        <w:t xml:space="preserve"> </w:t>
      </w:r>
      <w:r>
        <w:t xml:space="preserve">Retrieved from </w:t>
      </w:r>
      <w:hyperlink r:id="rId38" w:history="1">
        <w:r w:rsidRPr="00090983">
          <w:rPr>
            <w:rStyle w:val="Hyperlink"/>
          </w:rPr>
          <w:t>http://research.acer.edu.au/research_conference/RC2012/28august/8</w:t>
        </w:r>
      </w:hyperlink>
    </w:p>
    <w:p w:rsidR="007C6B38" w:rsidRDefault="007C6B38" w:rsidP="001C31B8">
      <w:pPr>
        <w:ind w:left="284" w:right="-1942" w:hanging="284"/>
      </w:pPr>
      <w:r w:rsidRPr="00F31D83">
        <w:t xml:space="preserve">Jones, J.M. (2012). Confidence in U.S. public schools at new low. </w:t>
      </w:r>
      <w:r w:rsidRPr="00407187">
        <w:rPr>
          <w:i/>
        </w:rPr>
        <w:t>Gallup Politics</w:t>
      </w:r>
      <w:r w:rsidRPr="00F31D83">
        <w:t xml:space="preserve">. Retrieved from </w:t>
      </w:r>
      <w:hyperlink r:id="rId39" w:history="1">
        <w:r w:rsidRPr="00D26627">
          <w:rPr>
            <w:rStyle w:val="Hyperlink"/>
          </w:rPr>
          <w:t>http://www.gallup.com/poll/155258/Confidence-Public-Schools-New-Low.aspx</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5345E3">
        <w:t>Labov</w:t>
      </w:r>
      <w:proofErr w:type="spellEnd"/>
      <w:r w:rsidRPr="005345E3">
        <w:t xml:space="preserve">, L. (2003). When ordinary children fail to read. </w:t>
      </w:r>
      <w:r w:rsidRPr="005345E3">
        <w:rPr>
          <w:i/>
          <w:iCs/>
        </w:rPr>
        <w:t>Reading Research Quarterly, 38</w:t>
      </w:r>
      <w:r w:rsidRPr="005345E3">
        <w:t>, 128-131.</w:t>
      </w:r>
    </w:p>
    <w:p w:rsidR="007C6B38" w:rsidRDefault="007C6B38" w:rsidP="001C31B8">
      <w:pPr>
        <w:ind w:left="284" w:hanging="284"/>
      </w:pPr>
      <w:r w:rsidRPr="008C164E">
        <w:rPr>
          <w:color w:val="000000"/>
        </w:rPr>
        <w:t>Leigh, A &amp; Ryan, C. (2008</w:t>
      </w:r>
      <w:r>
        <w:rPr>
          <w:color w:val="000000"/>
        </w:rPr>
        <w:t>b</w:t>
      </w:r>
      <w:r w:rsidRPr="008C164E">
        <w:rPr>
          <w:color w:val="000000"/>
        </w:rPr>
        <w:t xml:space="preserve">). </w:t>
      </w:r>
      <w:r w:rsidRPr="008C164E">
        <w:rPr>
          <w:bCs/>
          <w:color w:val="000000"/>
        </w:rPr>
        <w:t xml:space="preserve">How and why has teacher quality changed in Australia? </w:t>
      </w:r>
      <w:r w:rsidRPr="008C164E">
        <w:rPr>
          <w:bCs/>
          <w:i/>
          <w:color w:val="000000"/>
        </w:rPr>
        <w:t>Australian Economic Review, 41</w:t>
      </w:r>
      <w:r w:rsidRPr="008C164E">
        <w:rPr>
          <w:bCs/>
          <w:color w:val="000000"/>
        </w:rPr>
        <w:t xml:space="preserve">(2), 141-159. </w:t>
      </w:r>
      <w:r>
        <w:rPr>
          <w:bCs/>
          <w:color w:val="000000"/>
        </w:rPr>
        <w:t>Retrieved from</w:t>
      </w:r>
      <w:r w:rsidRPr="008C164E">
        <w:rPr>
          <w:bCs/>
          <w:color w:val="000000"/>
        </w:rPr>
        <w:t xml:space="preserve"> </w:t>
      </w:r>
      <w:hyperlink r:id="rId40" w:history="1">
        <w:r w:rsidRPr="002E7B3B">
          <w:rPr>
            <w:rStyle w:val="Hyperlink"/>
          </w:rPr>
          <w:t>http://digitalcollections.anu.edu.au/handle/1885/45254</w:t>
        </w:r>
      </w:hyperlink>
    </w:p>
    <w:p w:rsidR="007C6B38" w:rsidRDefault="007C6B38" w:rsidP="001C31B8">
      <w:pPr>
        <w:ind w:left="284" w:hanging="284"/>
      </w:pPr>
      <w:r w:rsidRPr="00303FBE">
        <w:t>Leigh, A</w:t>
      </w:r>
      <w:r>
        <w:t>.,</w:t>
      </w:r>
      <w:r w:rsidRPr="00303FBE">
        <w:t xml:space="preserve"> &amp; Ryan, C. (2008</w:t>
      </w:r>
      <w:r>
        <w:t>a</w:t>
      </w:r>
      <w:r w:rsidRPr="00303FBE">
        <w:t xml:space="preserve">). </w:t>
      </w:r>
      <w:r w:rsidRPr="00303FBE">
        <w:rPr>
          <w:i/>
        </w:rPr>
        <w:t>How has school productivity changed in Australia</w:t>
      </w:r>
      <w:r w:rsidRPr="00303FBE">
        <w:t xml:space="preserve">? . The Australian National University, Canberra. Retrieved from </w:t>
      </w:r>
      <w:hyperlink r:id="rId41" w:history="1">
        <w:r w:rsidRPr="006D1A1B">
          <w:rPr>
            <w:rStyle w:val="Hyperlink"/>
          </w:rPr>
          <w:t>http://econrsss.anu.edu.au/~aleigh/pdf/SchoolProductivity.pdf</w:t>
        </w:r>
      </w:hyperlink>
    </w:p>
    <w:p w:rsidR="007C6B38" w:rsidRDefault="007C6B38" w:rsidP="001C31B8">
      <w:pPr>
        <w:ind w:left="284" w:hanging="284"/>
      </w:pPr>
      <w:r>
        <w:t xml:space="preserve">Leigh, A., &amp; Ryan, C. (2011). Long-run trends in school productivity: Evidence from Australia. </w:t>
      </w:r>
      <w:r w:rsidRPr="00F7632B">
        <w:rPr>
          <w:i/>
        </w:rPr>
        <w:t>Education Finance and Policy, 6</w:t>
      </w:r>
      <w:r>
        <w:t>(1), 105–135.</w:t>
      </w:r>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3075D3">
        <w:t>Lesnick</w:t>
      </w:r>
      <w:proofErr w:type="spellEnd"/>
      <w:r w:rsidRPr="003075D3">
        <w:t xml:space="preserve">, J., </w:t>
      </w:r>
      <w:proofErr w:type="spellStart"/>
      <w:r w:rsidRPr="003075D3">
        <w:t>Goerge</w:t>
      </w:r>
      <w:proofErr w:type="spellEnd"/>
      <w:r w:rsidRPr="003075D3">
        <w:t xml:space="preserve">, R., </w:t>
      </w:r>
      <w:proofErr w:type="spellStart"/>
      <w:r w:rsidRPr="003075D3">
        <w:t>Smithgall</w:t>
      </w:r>
      <w:proofErr w:type="spellEnd"/>
      <w:r w:rsidRPr="003075D3">
        <w:t xml:space="preserve">, C. &amp; Gwynne, J. (2010). </w:t>
      </w:r>
      <w:r w:rsidRPr="003075D3">
        <w:rPr>
          <w:i/>
        </w:rPr>
        <w:t xml:space="preserve">Reading on grade level in third grade: How is it related to high school performance and college </w:t>
      </w:r>
      <w:proofErr w:type="spellStart"/>
      <w:r w:rsidRPr="003075D3">
        <w:rPr>
          <w:i/>
        </w:rPr>
        <w:t>enrollment</w:t>
      </w:r>
      <w:proofErr w:type="spellEnd"/>
      <w:r w:rsidRPr="003075D3">
        <w:rPr>
          <w:i/>
        </w:rPr>
        <w:t>?</w:t>
      </w:r>
      <w:r w:rsidRPr="003075D3">
        <w:t xml:space="preserve"> Chapin Hall; Consortium on Chicago School Research; The Annie E. Casey Foundation. Retrieved from </w:t>
      </w:r>
      <w:hyperlink r:id="rId42" w:history="1">
        <w:r w:rsidRPr="00D26627">
          <w:rPr>
            <w:rStyle w:val="Hyperlink"/>
          </w:rPr>
          <w:t>http://www.aecf.org/KnowledgeCenter/Publications.aspx?pubguid={61221250-BC02-49C9-8BDA-D64C45B1C80C}</w:t>
        </w:r>
      </w:hyperlink>
    </w:p>
    <w:p w:rsidR="007C6B38" w:rsidRPr="00AE215E"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AE215E">
        <w:t xml:space="preserve">Levin, B. (1998). Criticizing the schools: Then and now. </w:t>
      </w:r>
      <w:r w:rsidRPr="00AE215E">
        <w:rPr>
          <w:i/>
        </w:rPr>
        <w:t>Education Policy Analysis Archives, 6</w:t>
      </w:r>
      <w:r w:rsidRPr="00AE215E">
        <w:t xml:space="preserve">(16). Retrieved from </w:t>
      </w:r>
      <w:hyperlink r:id="rId43" w:history="1">
        <w:r w:rsidRPr="00AE215E">
          <w:rPr>
            <w:rStyle w:val="Hyperlink"/>
          </w:rPr>
          <w:t>http://epaa.asu.edu/epaa/v6n16.html</w:t>
        </w:r>
      </w:hyperlink>
    </w:p>
    <w:p w:rsidR="007C6B38" w:rsidRDefault="007C6B38" w:rsidP="001C31B8">
      <w:pPr>
        <w:ind w:left="284" w:hanging="284"/>
      </w:pPr>
      <w:r>
        <w:t xml:space="preserve">Limbos, M., &amp; Geva, E. (2001). Accuracy of teacher assessments of second-language students at risk for reading disability </w:t>
      </w:r>
      <w:r>
        <w:rPr>
          <w:i/>
          <w:iCs/>
        </w:rPr>
        <w:t>Journal of Learning Disabilities, 34</w:t>
      </w:r>
      <w:r>
        <w:t>, 136-151.</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 xml:space="preserve">Lyon, G. R. (1999, December, 12). Special education in state is failing on many fronts. </w:t>
      </w:r>
      <w:r w:rsidRPr="005345E3">
        <w:rPr>
          <w:i/>
          <w:iCs/>
        </w:rPr>
        <w:t>Los Angeles Times</w:t>
      </w:r>
      <w:r w:rsidRPr="005345E3">
        <w:t xml:space="preserve">, p. A1. Retrieved </w:t>
      </w:r>
      <w:r w:rsidRPr="005345E3">
        <w:rPr>
          <w:bCs/>
        </w:rPr>
        <w:t>from</w:t>
      </w:r>
      <w:r w:rsidRPr="005345E3">
        <w:t xml:space="preserve"> </w:t>
      </w:r>
      <w:hyperlink r:id="rId44" w:history="1">
        <w:r w:rsidRPr="008F50DD">
          <w:rPr>
            <w:rStyle w:val="Hyperlink"/>
          </w:rPr>
          <w:t>http://www.latimes.com/news/state/reports/s</w:t>
        </w:r>
        <w:bookmarkStart w:id="1" w:name="_Hlt500301107"/>
        <w:r w:rsidRPr="008F50DD">
          <w:rPr>
            <w:rStyle w:val="Hyperlink"/>
          </w:rPr>
          <w:t>p</w:t>
        </w:r>
        <w:bookmarkEnd w:id="1"/>
        <w:r w:rsidRPr="008F50DD">
          <w:rPr>
            <w:rStyle w:val="Hyperlink"/>
          </w:rPr>
          <w:t>ecialeduc/lat_special991212.htm</w:t>
        </w:r>
      </w:hyperlink>
    </w:p>
    <w:p w:rsidR="007C6B38" w:rsidRPr="0010579A" w:rsidRDefault="007C6B38" w:rsidP="001C31B8">
      <w:pPr>
        <w:ind w:left="284" w:hanging="284"/>
        <w:rPr>
          <w:b/>
          <w:bCs/>
        </w:rPr>
      </w:pPr>
      <w:r w:rsidRPr="002E667B">
        <w:rPr>
          <w:szCs w:val="24"/>
          <w:lang w:val="en-US"/>
        </w:rPr>
        <w:t>Madelaine, A.</w:t>
      </w:r>
      <w:r>
        <w:rPr>
          <w:szCs w:val="24"/>
          <w:lang w:val="en-US"/>
        </w:rPr>
        <w:t>,</w:t>
      </w:r>
      <w:r w:rsidRPr="002E667B">
        <w:rPr>
          <w:szCs w:val="24"/>
          <w:lang w:val="en-US"/>
        </w:rPr>
        <w:t xml:space="preserve"> &amp; Wheldall, K. (2003). Can teachers discriminate low-progress readers from average readers in regular classes? </w:t>
      </w:r>
      <w:r w:rsidRPr="002E667B">
        <w:rPr>
          <w:i/>
          <w:iCs/>
          <w:szCs w:val="24"/>
          <w:lang w:val="en-US"/>
        </w:rPr>
        <w:t>Australian Journal of Learning Disabilities, 8</w:t>
      </w:r>
      <w:r w:rsidRPr="002E667B">
        <w:rPr>
          <w:szCs w:val="24"/>
          <w:lang w:val="en-US"/>
        </w:rPr>
        <w:t>(3), 4-7.</w:t>
      </w:r>
    </w:p>
    <w:p w:rsidR="00FF40DF" w:rsidRPr="00DE60C8" w:rsidRDefault="00FF40DF" w:rsidP="00FF40DF">
      <w:pPr>
        <w:ind w:left="468" w:hanging="438"/>
        <w:rPr>
          <w:rStyle w:val="Emphasis"/>
        </w:rPr>
      </w:pPr>
      <w:r w:rsidRPr="00DE60C8">
        <w:lastRenderedPageBreak/>
        <w:t xml:space="preserve">Maher, N., &amp; </w:t>
      </w:r>
      <w:proofErr w:type="spellStart"/>
      <w:r w:rsidRPr="00DE60C8">
        <w:rPr>
          <w:rStyle w:val="highlight"/>
        </w:rPr>
        <w:t>Richdale</w:t>
      </w:r>
      <w:proofErr w:type="spellEnd"/>
      <w:r w:rsidRPr="00DE60C8">
        <w:t xml:space="preserve"> , A. (2008) Primary teachers’ linguistic knowledge and perceptions of early literacy instruction. </w:t>
      </w:r>
      <w:r w:rsidRPr="00DE60C8">
        <w:rPr>
          <w:rStyle w:val="Emphasis"/>
        </w:rPr>
        <w:t>Australian Journal of Learning Disabilities, 13</w:t>
      </w:r>
      <w:r w:rsidRPr="00320F3A">
        <w:rPr>
          <w:rStyle w:val="Emphasis"/>
          <w:i w:val="0"/>
        </w:rPr>
        <w:t>(1)</w:t>
      </w:r>
      <w:r>
        <w:rPr>
          <w:rStyle w:val="Emphasis"/>
          <w:i w:val="0"/>
        </w:rPr>
        <w:t>, 17-37</w:t>
      </w:r>
      <w:r w:rsidRPr="00320F3A">
        <w:rPr>
          <w:rStyle w:val="Emphasis"/>
          <w:i w:val="0"/>
        </w:rPr>
        <w:t>.</w:t>
      </w:r>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180E41">
        <w:t>Malatesha</w:t>
      </w:r>
      <w:proofErr w:type="spellEnd"/>
      <w:r w:rsidRPr="00180E41">
        <w:t xml:space="preserve"> Joshi, R., </w:t>
      </w:r>
      <w:proofErr w:type="spellStart"/>
      <w:r w:rsidRPr="00180E41">
        <w:t>Binks</w:t>
      </w:r>
      <w:proofErr w:type="spellEnd"/>
      <w:r w:rsidRPr="00180E41">
        <w:t xml:space="preserve">, E., </w:t>
      </w:r>
      <w:proofErr w:type="spellStart"/>
      <w:r w:rsidRPr="00180E41">
        <w:t>Hougen</w:t>
      </w:r>
      <w:proofErr w:type="spellEnd"/>
      <w:r w:rsidRPr="00180E41">
        <w:t>, M., Dahlgren, M. E., Ocker-Dean, E., &amp; Smith, D. L. (2009). Why elementary teachers might be inadequately prepared to teach reading.</w:t>
      </w:r>
      <w:r w:rsidRPr="00180E41">
        <w:rPr>
          <w:i/>
          <w:iCs/>
        </w:rPr>
        <w:t xml:space="preserve"> Journal of Learning Disabilities, 42</w:t>
      </w:r>
      <w:r w:rsidRPr="00180E41">
        <w:t>(5), 392-402</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Marshall R. M.</w:t>
      </w:r>
      <w:r>
        <w:t>,</w:t>
      </w:r>
      <w:r w:rsidRPr="005345E3">
        <w:t xml:space="preserve"> &amp; </w:t>
      </w:r>
      <w:proofErr w:type="spellStart"/>
      <w:r w:rsidRPr="005345E3">
        <w:t>Hynd</w:t>
      </w:r>
      <w:proofErr w:type="spellEnd"/>
      <w:r w:rsidRPr="005345E3">
        <w:t xml:space="preserve">, G. W. (1993). Neurological basis of learning disabilities. In William W. Bender (Ed.) </w:t>
      </w:r>
      <w:r w:rsidRPr="005345E3">
        <w:rPr>
          <w:i/>
        </w:rPr>
        <w:t>Learning disabilities: Best practices for professionals.</w:t>
      </w:r>
      <w:r w:rsidRPr="005345E3">
        <w:t xml:space="preserve"> Stoneham, MA: Butterworth-Heinemann.</w:t>
      </w:r>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7" w:right="40" w:hanging="437"/>
      </w:pPr>
      <w:r>
        <w:t xml:space="preserve">National Early Literacy Panel. (2008). </w:t>
      </w:r>
      <w:r w:rsidRPr="00113DC3">
        <w:rPr>
          <w:i/>
        </w:rPr>
        <w:t xml:space="preserve">Developing Early literacy: Report of the National Early Literacy Panel. </w:t>
      </w:r>
      <w:r>
        <w:t xml:space="preserve">Washington DC: National Institute of Literacy. Retrieved from </w:t>
      </w:r>
      <w:hyperlink r:id="rId45" w:history="1">
        <w:r w:rsidRPr="009A0418">
          <w:rPr>
            <w:rStyle w:val="Hyperlink"/>
          </w:rPr>
          <w:t>http://www.nifl.gov/earlychildhood/NELP/NELPreport.html</w:t>
        </w:r>
      </w:hyperlink>
    </w:p>
    <w:p w:rsidR="007C6B38" w:rsidRPr="005D2389" w:rsidRDefault="007C6B38" w:rsidP="001C31B8">
      <w:pPr>
        <w:ind w:left="284" w:hanging="284"/>
      </w:pPr>
      <w:r w:rsidRPr="005D2389">
        <w:t xml:space="preserve">National Inquiry into the Teaching of Literacy. (2005). </w:t>
      </w:r>
      <w:r w:rsidRPr="005D2389">
        <w:rPr>
          <w:i/>
          <w:iCs/>
        </w:rPr>
        <w:t xml:space="preserve">Teaching </w:t>
      </w:r>
      <w:smartTag w:uri="urn:schemas-microsoft-com:office:smarttags" w:element="place">
        <w:smartTag w:uri="urn:schemas-microsoft-com:office:smarttags" w:element="City">
          <w:r w:rsidRPr="005D2389">
            <w:rPr>
              <w:i/>
              <w:iCs/>
            </w:rPr>
            <w:t>Reading</w:t>
          </w:r>
        </w:smartTag>
      </w:smartTag>
      <w:r w:rsidRPr="005D2389">
        <w:rPr>
          <w:i/>
          <w:iCs/>
        </w:rPr>
        <w:t xml:space="preserve">: </w:t>
      </w:r>
      <w:r w:rsidRPr="005D2389">
        <w:rPr>
          <w:i/>
          <w:iCs/>
          <w:lang w:val="en-US"/>
        </w:rPr>
        <w:t>National Inquiry into the Teaching of Literacy</w:t>
      </w:r>
      <w:r w:rsidRPr="005D2389">
        <w:rPr>
          <w:lang w:val="en-US"/>
        </w:rPr>
        <w:t xml:space="preserve">. </w:t>
      </w:r>
      <w:smartTag w:uri="urn:schemas-microsoft-com:office:smarttags" w:element="place">
        <w:smartTag w:uri="urn:schemas-microsoft-com:office:smarttags" w:element="City">
          <w:r w:rsidRPr="005D2389">
            <w:rPr>
              <w:lang w:val="en-US"/>
            </w:rPr>
            <w:t>Canberra</w:t>
          </w:r>
        </w:smartTag>
      </w:smartTag>
      <w:r w:rsidRPr="005D2389">
        <w:rPr>
          <w:lang w:val="en-US"/>
        </w:rPr>
        <w:t xml:space="preserve">: Department of Education, Science, and Training. Retrieved from </w:t>
      </w:r>
      <w:hyperlink r:id="rId46" w:history="1">
        <w:r w:rsidRPr="00D26627">
          <w:rPr>
            <w:rStyle w:val="Hyperlink"/>
            <w:szCs w:val="24"/>
            <w:lang w:val="en-US"/>
          </w:rPr>
          <w:t>http://tinyurl.com/d6v2v9y</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7" w:right="40" w:hanging="437"/>
      </w:pPr>
      <w:r w:rsidRPr="00337AAE">
        <w:t>National Reading Panel.</w:t>
      </w:r>
      <w:r w:rsidRPr="005345E3">
        <w:rPr>
          <w:i/>
        </w:rPr>
        <w:t xml:space="preserve"> </w:t>
      </w:r>
      <w:r w:rsidRPr="005345E3">
        <w:t>(2000</w:t>
      </w:r>
      <w:r w:rsidRPr="005345E3">
        <w:rPr>
          <w:i/>
        </w:rPr>
        <w:t>). National Reading Panel: Teaching children to read</w:t>
      </w:r>
      <w:r w:rsidRPr="005345E3">
        <w:t xml:space="preserve">. Retrieved </w:t>
      </w:r>
      <w:r w:rsidRPr="005345E3">
        <w:rPr>
          <w:bCs/>
        </w:rPr>
        <w:t>from</w:t>
      </w:r>
      <w:r w:rsidRPr="005345E3">
        <w:t xml:space="preserve"> </w:t>
      </w:r>
      <w:hyperlink r:id="rId47" w:history="1">
        <w:r w:rsidRPr="005345E3">
          <w:rPr>
            <w:rStyle w:val="Hyperlink"/>
          </w:rPr>
          <w:t>http://www.nationalreadingpanel.org</w:t>
        </w:r>
      </w:hyperlink>
      <w:r w:rsidRPr="005345E3">
        <w:t>.</w:t>
      </w:r>
    </w:p>
    <w:p w:rsidR="007C6B38" w:rsidRDefault="007C6B38" w:rsidP="001C31B8">
      <w:pPr>
        <w:ind w:left="284" w:hanging="284"/>
      </w:pPr>
      <w:r w:rsidRPr="008C164E">
        <w:t xml:space="preserve">Nous Group Consortium. (2011). </w:t>
      </w:r>
      <w:r w:rsidRPr="008C164E">
        <w:rPr>
          <w:i/>
        </w:rPr>
        <w:t>Schooling challenges and opportunities: A report for the Review of Funding for Schooling Panel</w:t>
      </w:r>
      <w:r w:rsidRPr="008C164E">
        <w:t xml:space="preserve">. Nous Group Consortium, August 29. </w:t>
      </w:r>
      <w:hyperlink r:id="rId48" w:history="1">
        <w:r w:rsidRPr="00D26627">
          <w:rPr>
            <w:rStyle w:val="Hyperlink"/>
          </w:rPr>
          <w:t>http://foi.deewr.gov.au/documents/schooling-challenges-and-opportunities</w:t>
        </w:r>
      </w:hyperlink>
    </w:p>
    <w:p w:rsidR="007C6B38" w:rsidRPr="002E667B" w:rsidRDefault="007C6B38" w:rsidP="001C31B8">
      <w:pPr>
        <w:ind w:left="284" w:hanging="284"/>
        <w:rPr>
          <w:szCs w:val="24"/>
        </w:rPr>
      </w:pPr>
      <w:r w:rsidRPr="002E667B">
        <w:rPr>
          <w:szCs w:val="24"/>
        </w:rPr>
        <w:t xml:space="preserve">Office of the Victorian Auditor General. (2003). </w:t>
      </w:r>
      <w:r w:rsidRPr="00407187">
        <w:rPr>
          <w:i/>
          <w:szCs w:val="24"/>
        </w:rPr>
        <w:t>Improving literacy standards in government schools.</w:t>
      </w:r>
      <w:r w:rsidRPr="002E667B">
        <w:rPr>
          <w:szCs w:val="24"/>
        </w:rPr>
        <w:t xml:space="preserve"> Retrieved from </w:t>
      </w:r>
      <w:hyperlink r:id="rId49" w:history="1">
        <w:r w:rsidRPr="002E667B">
          <w:rPr>
            <w:rStyle w:val="Hyperlink"/>
            <w:szCs w:val="24"/>
          </w:rPr>
          <w:t>http://www.audit.vic.gov.au/reports_par/Literacy_Report.pdf</w:t>
        </w:r>
      </w:hyperlink>
    </w:p>
    <w:p w:rsidR="007C6B38" w:rsidRPr="002E667B" w:rsidRDefault="007C6B38" w:rsidP="001C31B8">
      <w:pPr>
        <w:ind w:left="284" w:hanging="284"/>
        <w:rPr>
          <w:lang w:val="en-US"/>
        </w:rPr>
      </w:pPr>
      <w:r>
        <w:rPr>
          <w:kern w:val="14"/>
          <w:szCs w:val="19"/>
        </w:rPr>
        <w:t xml:space="preserve">Office of the </w:t>
      </w:r>
      <w:r w:rsidRPr="002E667B">
        <w:rPr>
          <w:kern w:val="14"/>
          <w:szCs w:val="19"/>
        </w:rPr>
        <w:t>Victorian Auditor-General (2012).</w:t>
      </w:r>
      <w:r>
        <w:rPr>
          <w:kern w:val="14"/>
          <w:szCs w:val="19"/>
        </w:rPr>
        <w:t xml:space="preserve"> </w:t>
      </w:r>
      <w:r w:rsidRPr="00407187">
        <w:rPr>
          <w:i/>
          <w:kern w:val="14"/>
          <w:szCs w:val="19"/>
        </w:rPr>
        <w:t>Pro</w:t>
      </w:r>
      <w:r w:rsidRPr="00407187">
        <w:rPr>
          <w:i/>
          <w:szCs w:val="52"/>
        </w:rPr>
        <w:t xml:space="preserve">grams for students with special learning needs: </w:t>
      </w:r>
      <w:r w:rsidRPr="00407187">
        <w:rPr>
          <w:i/>
          <w:szCs w:val="48"/>
        </w:rPr>
        <w:t xml:space="preserve">Audit summary. </w:t>
      </w:r>
      <w:r w:rsidRPr="002E667B">
        <w:rPr>
          <w:szCs w:val="48"/>
        </w:rPr>
        <w:t>Retrieved from</w:t>
      </w:r>
      <w:r w:rsidRPr="002E667B">
        <w:rPr>
          <w:color w:val="000080"/>
          <w:szCs w:val="48"/>
        </w:rPr>
        <w:t xml:space="preserve"> </w:t>
      </w:r>
      <w:hyperlink r:id="rId50" w:history="1">
        <w:r w:rsidRPr="002E667B">
          <w:rPr>
            <w:rStyle w:val="Hyperlink"/>
            <w:szCs w:val="48"/>
          </w:rPr>
          <w:t>http://www.audit.vic.gov.au/publications/20120829-Special-Learning-Need/20120829-Special-Learning-Need.rtf</w:t>
        </w:r>
      </w:hyperlink>
    </w:p>
    <w:p w:rsidR="007C6B38" w:rsidRPr="002E667B" w:rsidRDefault="007C6B38" w:rsidP="001C31B8">
      <w:pPr>
        <w:ind w:left="284" w:hanging="284"/>
        <w:rPr>
          <w:szCs w:val="24"/>
        </w:rPr>
      </w:pPr>
      <w:r>
        <w:rPr>
          <w:kern w:val="14"/>
          <w:szCs w:val="19"/>
        </w:rPr>
        <w:t xml:space="preserve">Office of the </w:t>
      </w:r>
      <w:r w:rsidRPr="002E667B">
        <w:rPr>
          <w:kern w:val="14"/>
          <w:szCs w:val="19"/>
        </w:rPr>
        <w:t>Victorian Auditor-General</w:t>
      </w:r>
      <w:r w:rsidRPr="002E667B">
        <w:rPr>
          <w:lang w:val="en-US"/>
        </w:rPr>
        <w:t>. (2009).</w:t>
      </w:r>
      <w:r w:rsidRPr="002E667B">
        <w:rPr>
          <w:i/>
          <w:lang w:val="en-US"/>
        </w:rPr>
        <w:t xml:space="preserve"> Literacy and numeracy achievement</w:t>
      </w:r>
      <w:r w:rsidRPr="002E667B">
        <w:rPr>
          <w:lang w:val="en-US"/>
        </w:rPr>
        <w:t xml:space="preserve">. Retrieved from </w:t>
      </w:r>
      <w:hyperlink r:id="rId51" w:history="1">
        <w:r w:rsidRPr="002E667B">
          <w:rPr>
            <w:rStyle w:val="Hyperlink"/>
            <w:rFonts w:cs="Arial"/>
            <w:szCs w:val="24"/>
            <w:lang w:val="en-US"/>
          </w:rPr>
          <w:t>http://www.audit.vic.gov.au/reports__publications/reports_by_year/2009/20090204_literacy_numeracy/1_executive_summary.aspx</w:t>
        </w:r>
      </w:hyperlink>
      <w:r>
        <w:rPr>
          <w:rStyle w:val="Hyperlink"/>
          <w:rFonts w:cs="Arial"/>
          <w:szCs w:val="24"/>
          <w:lang w:val="en-US"/>
        </w:rPr>
        <w:t xml:space="preserve"> </w:t>
      </w:r>
    </w:p>
    <w:p w:rsidR="007C6B38" w:rsidRDefault="007C6B38" w:rsidP="001C31B8">
      <w:pPr>
        <w:widowControl/>
        <w:ind w:left="284" w:hanging="284"/>
      </w:pPr>
      <w:r>
        <w:t xml:space="preserve">Our desperate school. (2000, August 8). </w:t>
      </w:r>
      <w:r>
        <w:rPr>
          <w:i/>
        </w:rPr>
        <w:t xml:space="preserve">The Age, </w:t>
      </w:r>
      <w:r>
        <w:t>p.11.</w:t>
      </w:r>
    </w:p>
    <w:p w:rsidR="007C6B38" w:rsidRPr="005E0D3B"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lang w:val="en"/>
        </w:rPr>
      </w:pPr>
      <w:r w:rsidRPr="005E0D3B">
        <w:rPr>
          <w:bCs/>
          <w:lang w:val="en"/>
        </w:rPr>
        <w:t xml:space="preserve">Paton, G. (2008, 25 Oct). GCSE standards 'deliberately lowered' to make sure pupils pass. </w:t>
      </w:r>
      <w:r w:rsidRPr="005E0D3B">
        <w:rPr>
          <w:bCs/>
          <w:i/>
          <w:lang w:val="en"/>
        </w:rPr>
        <w:t>Telegraph.co.uk.</w:t>
      </w:r>
      <w:r w:rsidRPr="005E0D3B">
        <w:rPr>
          <w:bCs/>
          <w:lang w:val="en"/>
        </w:rPr>
        <w:t xml:space="preserve"> Retrieved from </w:t>
      </w:r>
      <w:hyperlink r:id="rId52" w:history="1">
        <w:r w:rsidRPr="005E0D3B">
          <w:rPr>
            <w:rStyle w:val="Hyperlink"/>
            <w:bCs/>
            <w:lang w:val="en"/>
          </w:rPr>
          <w:t>http://www.telegraph.co.uk/news/newstopics/politics/education/3254233/GCSE-standards-deliberately-lowered-to-make-sure-pupils-pass.html</w:t>
        </w:r>
      </w:hyperlink>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rStyle w:val="int"/>
          <w:szCs w:val="24"/>
        </w:rPr>
      </w:pPr>
      <w:r w:rsidRPr="00B7087C">
        <w:rPr>
          <w:rStyle w:val="int"/>
          <w:szCs w:val="24"/>
        </w:rPr>
        <w:t xml:space="preserve">Pfeiffer, S., Davis, R., </w:t>
      </w:r>
      <w:proofErr w:type="spellStart"/>
      <w:r w:rsidRPr="00B7087C">
        <w:rPr>
          <w:rStyle w:val="int"/>
          <w:szCs w:val="24"/>
        </w:rPr>
        <w:t>Kellog</w:t>
      </w:r>
      <w:proofErr w:type="spellEnd"/>
      <w:r w:rsidRPr="00B7087C">
        <w:rPr>
          <w:rStyle w:val="int"/>
          <w:szCs w:val="24"/>
        </w:rPr>
        <w:t xml:space="preserve">, E., </w:t>
      </w:r>
      <w:proofErr w:type="spellStart"/>
      <w:r w:rsidRPr="00B7087C">
        <w:rPr>
          <w:rStyle w:val="int"/>
          <w:szCs w:val="24"/>
        </w:rPr>
        <w:t>Hern</w:t>
      </w:r>
      <w:proofErr w:type="spellEnd"/>
      <w:r w:rsidRPr="00B7087C">
        <w:rPr>
          <w:rStyle w:val="int"/>
          <w:szCs w:val="24"/>
        </w:rPr>
        <w:t xml:space="preserve">, C., McLaughlin, T.F., &amp; Curry, G. (2001).The effect of the Davis Learning Strategies on First Grade word recognition and subsequent special education referrals. </w:t>
      </w:r>
      <w:r w:rsidRPr="0044309A">
        <w:rPr>
          <w:rStyle w:val="int"/>
          <w:i/>
          <w:szCs w:val="24"/>
        </w:rPr>
        <w:t>Reading Improvement, 38</w:t>
      </w:r>
      <w:r w:rsidRPr="00B7087C">
        <w:rPr>
          <w:rStyle w:val="int"/>
          <w:szCs w:val="24"/>
        </w:rPr>
        <w:t xml:space="preserve">(2), 1-19. </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rPr>
      </w:pPr>
      <w:r w:rsidRPr="005345E3">
        <w:rPr>
          <w:bCs/>
        </w:rPr>
        <w:t xml:space="preserve">Primary National Strategy (2006). </w:t>
      </w:r>
      <w:r w:rsidRPr="005345E3">
        <w:rPr>
          <w:bCs/>
          <w:i/>
        </w:rPr>
        <w:t>Primary framework for literacy and mathematics.</w:t>
      </w:r>
      <w:r w:rsidRPr="005345E3">
        <w:rPr>
          <w:bCs/>
        </w:rPr>
        <w:t xml:space="preserve"> UK: Department of Education and Skills. Retrieved from </w:t>
      </w:r>
      <w:hyperlink r:id="rId53" w:history="1">
        <w:r w:rsidRPr="005345E3">
          <w:rPr>
            <w:rStyle w:val="Hyperlink"/>
            <w:bCs/>
          </w:rPr>
          <w:t>http://www.standards.dfes.gov.uk/primaryframeworks/</w:t>
        </w:r>
      </w:hyperlink>
    </w:p>
    <w:p w:rsidR="007C6B38" w:rsidRDefault="007C6B38" w:rsidP="001C31B8">
      <w:pPr>
        <w:widowControl/>
        <w:ind w:left="284" w:hanging="284"/>
        <w:rPr>
          <w:rFonts w:ascii="Times" w:hAnsi="Times"/>
        </w:rPr>
      </w:pPr>
      <w:r>
        <w:t xml:space="preserve">Prior, M., </w:t>
      </w:r>
      <w:proofErr w:type="spellStart"/>
      <w:r>
        <w:t>Sanson</w:t>
      </w:r>
      <w:proofErr w:type="spellEnd"/>
      <w:r>
        <w:t xml:space="preserve">, A. Smart, D., &amp; </w:t>
      </w:r>
      <w:proofErr w:type="spellStart"/>
      <w:r>
        <w:t>Oberklaid</w:t>
      </w:r>
      <w:proofErr w:type="spellEnd"/>
      <w:r>
        <w:t xml:space="preserve">, F. (1995). Reading disability in an Australian community sample. </w:t>
      </w:r>
      <w:r>
        <w:rPr>
          <w:i/>
        </w:rPr>
        <w:t>Australian Journal of Psychology, 47</w:t>
      </w:r>
      <w:r>
        <w:t>(1), 32-37.</w:t>
      </w:r>
    </w:p>
    <w:p w:rsidR="007C6B38" w:rsidRPr="002E667B" w:rsidRDefault="007C6B38" w:rsidP="001C31B8">
      <w:pPr>
        <w:ind w:left="284" w:hanging="284"/>
        <w:rPr>
          <w:color w:val="000000"/>
        </w:rPr>
      </w:pPr>
      <w:r w:rsidRPr="002E667B">
        <w:t xml:space="preserve">Productivity Commission. (2012). </w:t>
      </w:r>
      <w:r w:rsidRPr="002E667B">
        <w:rPr>
          <w:i/>
          <w:iCs/>
        </w:rPr>
        <w:t>Schools Workforce</w:t>
      </w:r>
      <w:r w:rsidRPr="002E667B">
        <w:t xml:space="preserve">, Research Report, Canberra.  JEL code: I21, I28, J24. Retrieved from </w:t>
      </w:r>
      <w:hyperlink r:id="rId54" w:tooltip="http://www.pc.gov.au/projects/study/education-workforce/schools/report" w:history="1">
        <w:r w:rsidRPr="002E667B">
          <w:rPr>
            <w:rStyle w:val="Hyperlink"/>
          </w:rPr>
          <w:t>http://www.pc.gov.au/projects/study/education-workforce/schools/report</w:t>
        </w:r>
      </w:hyperlink>
    </w:p>
    <w:p w:rsidR="007C6B38" w:rsidRDefault="007C6B38" w:rsidP="001C31B8">
      <w:pPr>
        <w:widowControl/>
        <w:ind w:left="284" w:hanging="284"/>
        <w:rPr>
          <w:color w:val="000000"/>
        </w:rPr>
      </w:pPr>
      <w:r>
        <w:rPr>
          <w:color w:val="000000"/>
        </w:rPr>
        <w:t xml:space="preserve">Public Accounts and Estimates Committee (1999). </w:t>
      </w:r>
      <w:r>
        <w:rPr>
          <w:i/>
          <w:color w:val="000000"/>
        </w:rPr>
        <w:t>Report on the 1999-2000 Victorian Budget Estimates</w:t>
      </w:r>
      <w:r>
        <w:rPr>
          <w:color w:val="000000"/>
        </w:rPr>
        <w:t xml:space="preserve">. Retrieved from </w:t>
      </w:r>
      <w:hyperlink r:id="rId55" w:history="1">
        <w:r w:rsidRPr="006242E3">
          <w:rPr>
            <w:rStyle w:val="Hyperlink"/>
          </w:rPr>
          <w:t>http://www.parliament.vic.gov.au/paec/33Report.pdf</w:t>
        </w:r>
      </w:hyperlink>
    </w:p>
    <w:p w:rsidR="007C6B38" w:rsidRDefault="007C6B38" w:rsidP="001C31B8">
      <w:pPr>
        <w:widowControl/>
        <w:ind w:left="284" w:hanging="284"/>
      </w:pPr>
      <w:proofErr w:type="spellStart"/>
      <w:r>
        <w:t>Richdale</w:t>
      </w:r>
      <w:proofErr w:type="spellEnd"/>
      <w:r>
        <w:t xml:space="preserve">, A. L., Reece, J. E., &amp; Lawson, A. (1996). Teachers, children with reading difficulties, and remedial reading assistance in primary schools. </w:t>
      </w:r>
      <w:r>
        <w:rPr>
          <w:i/>
        </w:rPr>
        <w:t>Behaviour Change, 13</w:t>
      </w:r>
      <w:r>
        <w:t xml:space="preserve">(1), 47-61. </w:t>
      </w:r>
    </w:p>
    <w:p w:rsidR="007C6B38" w:rsidRPr="002E667B" w:rsidRDefault="007C6B38" w:rsidP="001C31B8">
      <w:pPr>
        <w:ind w:left="284" w:hanging="284"/>
      </w:pPr>
      <w:proofErr w:type="spellStart"/>
      <w:r w:rsidRPr="002E667B">
        <w:t>Rohl</w:t>
      </w:r>
      <w:proofErr w:type="spellEnd"/>
      <w:r w:rsidRPr="002E667B">
        <w:t xml:space="preserve">, M., &amp; Greaves, D. (2005). How are pre-service teachers in Australia being prepared for teaching literacy and numeracy to a diverse range of students? </w:t>
      </w:r>
      <w:r w:rsidRPr="002E667B">
        <w:rPr>
          <w:i/>
          <w:iCs/>
        </w:rPr>
        <w:t>Australian Journal of Learning Disabilities, 10</w:t>
      </w:r>
      <w:r w:rsidRPr="002E667B">
        <w:t>(1),</w:t>
      </w:r>
      <w:r w:rsidRPr="002E667B">
        <w:rPr>
          <w:i/>
          <w:iCs/>
        </w:rPr>
        <w:t xml:space="preserve"> </w:t>
      </w:r>
      <w:r w:rsidRPr="002E667B">
        <w:t>3-8.</w:t>
      </w:r>
    </w:p>
    <w:p w:rsidR="007C6B38" w:rsidRPr="002E667B" w:rsidRDefault="007C6B38" w:rsidP="001C31B8">
      <w:pPr>
        <w:ind w:left="284" w:hanging="284"/>
        <w:rPr>
          <w:szCs w:val="19"/>
          <w:lang w:val="en-US"/>
        </w:rPr>
      </w:pPr>
      <w:r w:rsidRPr="002E667B">
        <w:rPr>
          <w:lang w:val="en-US"/>
        </w:rPr>
        <w:t xml:space="preserve">Rorris, A., Weldon, P., Beavis, A., McKenzie, P., Bramich, M., &amp; Deery, A. </w:t>
      </w:r>
      <w:r w:rsidRPr="002E667B">
        <w:rPr>
          <w:rFonts w:cs="DIN-Regular"/>
          <w:color w:val="000000"/>
          <w:lang w:val="en-US"/>
        </w:rPr>
        <w:t xml:space="preserve">(2011). </w:t>
      </w:r>
      <w:r w:rsidRPr="002E667B">
        <w:rPr>
          <w:rFonts w:cs="DIN-BoldItalic"/>
          <w:bCs/>
          <w:i/>
          <w:iCs/>
          <w:color w:val="000000"/>
          <w:lang w:val="en-US"/>
        </w:rPr>
        <w:t>Assessment of current process for targeting of schools funding to disadvantaged students</w:t>
      </w:r>
      <w:r w:rsidRPr="002E667B">
        <w:rPr>
          <w:rFonts w:cs="DIN-Regular"/>
          <w:color w:val="000000"/>
          <w:lang w:val="en-US"/>
        </w:rPr>
        <w:t xml:space="preserve">. </w:t>
      </w:r>
      <w:r w:rsidRPr="002E667B">
        <w:rPr>
          <w:lang w:val="en-US"/>
        </w:rPr>
        <w:t xml:space="preserve">An </w:t>
      </w:r>
      <w:r w:rsidRPr="002E667B">
        <w:rPr>
          <w:rFonts w:cs="DIN-Regular"/>
          <w:color w:val="000000"/>
          <w:lang w:val="en-US"/>
        </w:rPr>
        <w:t>Australian Council for Educational Research</w:t>
      </w:r>
      <w:r w:rsidRPr="002E667B">
        <w:rPr>
          <w:lang w:val="en-US"/>
        </w:rPr>
        <w:t xml:space="preserve"> report prepared for The Review of Funding for Schooling Panel. Retrieved from</w:t>
      </w:r>
      <w:r>
        <w:rPr>
          <w:lang w:val="en-US"/>
        </w:rPr>
        <w:t xml:space="preserve"> </w:t>
      </w:r>
      <w:hyperlink r:id="rId56" w:history="1">
        <w:r w:rsidRPr="002E667B">
          <w:rPr>
            <w:rStyle w:val="Hyperlink"/>
            <w:szCs w:val="19"/>
            <w:lang w:val="en-US"/>
          </w:rPr>
          <w:t>http://www.deewr.gov.au/Schooling/ReviewofFunding/Pages/PaperCommissionedResearch.aspx</w:t>
        </w:r>
      </w:hyperlink>
      <w:r w:rsidRPr="002E667B">
        <w:rPr>
          <w:szCs w:val="19"/>
          <w:lang w:val="en-US"/>
        </w:rPr>
        <w:t xml:space="preserve"> </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7" w:right="40" w:hanging="437"/>
        <w:rPr>
          <w:bCs/>
        </w:rPr>
      </w:pPr>
      <w:r w:rsidRPr="005345E3">
        <w:rPr>
          <w:bCs/>
          <w:lang w:val="en-US"/>
        </w:rPr>
        <w:t xml:space="preserve">Rose, J. (2006). </w:t>
      </w:r>
      <w:r w:rsidRPr="005345E3">
        <w:rPr>
          <w:bCs/>
          <w:i/>
        </w:rPr>
        <w:t>Independent review of the teaching of early reading.</w:t>
      </w:r>
      <w:r w:rsidRPr="005345E3">
        <w:rPr>
          <w:bCs/>
        </w:rPr>
        <w:t xml:space="preserve"> Bristol: Department for Education and Skills. Retrieved from </w:t>
      </w:r>
      <w:hyperlink r:id="rId57" w:history="1">
        <w:r w:rsidRPr="005345E3">
          <w:rPr>
            <w:rStyle w:val="Hyperlink"/>
            <w:bCs/>
          </w:rPr>
          <w:t>www.standards.dfes.gov.uk/rosereview/report.pdf</w:t>
        </w:r>
      </w:hyperlink>
    </w:p>
    <w:p w:rsidR="007C6B38" w:rsidRDefault="007C6B38" w:rsidP="001C31B8">
      <w:pPr>
        <w:ind w:left="284" w:hanging="284"/>
        <w:rPr>
          <w:lang w:val="en-US"/>
        </w:rPr>
      </w:pPr>
      <w:r w:rsidRPr="003A0275">
        <w:rPr>
          <w:lang w:val="en-US"/>
        </w:rPr>
        <w:lastRenderedPageBreak/>
        <w:t xml:space="preserve">Senate Employment, Workplace Relations and Education Committee. (2007). </w:t>
      </w:r>
      <w:r w:rsidRPr="00407187">
        <w:rPr>
          <w:i/>
          <w:lang w:val="en-US"/>
        </w:rPr>
        <w:t xml:space="preserve">Quality of school education. </w:t>
      </w:r>
      <w:r w:rsidRPr="003A0275">
        <w:rPr>
          <w:lang w:val="en-US"/>
        </w:rPr>
        <w:t xml:space="preserve">Commonwealth of Australia. Retrieved from </w:t>
      </w:r>
      <w:hyperlink r:id="rId58" w:history="1">
        <w:r w:rsidRPr="00D26627">
          <w:rPr>
            <w:rStyle w:val="Hyperlink"/>
            <w:lang w:val="en-US"/>
          </w:rPr>
          <w:t>http://www.aph.gov.au/SEnate/committee/eet_ctte/completed_inquiries/2004-07/academic_standards/index.htm</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5345E3">
        <w:t>Stanovich</w:t>
      </w:r>
      <w:proofErr w:type="spellEnd"/>
      <w:r w:rsidRPr="005345E3">
        <w:t xml:space="preserve">, K. E. (1986). Matthew effects in reading: Some consequences of individual differences in the acquisition of literacy. </w:t>
      </w:r>
      <w:r w:rsidRPr="005345E3">
        <w:rPr>
          <w:i/>
        </w:rPr>
        <w:t>Reading Research Quarterly, 21</w:t>
      </w:r>
      <w:r w:rsidRPr="005345E3">
        <w:t>, 360-406.</w:t>
      </w:r>
    </w:p>
    <w:p w:rsidR="007C6B38" w:rsidRPr="00B7087C" w:rsidRDefault="007C6B38" w:rsidP="001C31B8">
      <w:pPr>
        <w:ind w:left="284" w:hanging="284"/>
      </w:pPr>
      <w:r w:rsidRPr="00B7087C">
        <w:t xml:space="preserve">Stone, J.E. (2013). Reversing American decline by reducing education’s casualties: First, we need to recapture our school boards. </w:t>
      </w:r>
      <w:r w:rsidRPr="00407187">
        <w:rPr>
          <w:i/>
        </w:rPr>
        <w:t>Education Consumers Foundation.</w:t>
      </w:r>
      <w:r w:rsidRPr="00B7087C">
        <w:t xml:space="preserve"> Retrieved from </w:t>
      </w:r>
      <w:hyperlink r:id="rId59" w:history="1">
        <w:r w:rsidRPr="00B7087C">
          <w:rPr>
            <w:rStyle w:val="Hyperlink"/>
          </w:rPr>
          <w:t>http://www.education-consumers.org/rad.htm</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bCs/>
        </w:rPr>
      </w:pPr>
      <w:proofErr w:type="spellStart"/>
      <w:r w:rsidRPr="005345E3">
        <w:t>Strutt</w:t>
      </w:r>
      <w:proofErr w:type="spellEnd"/>
      <w:r w:rsidRPr="005345E3">
        <w:t xml:space="preserve">, J. (2007). Students fail on 'three Rs' test. </w:t>
      </w:r>
      <w:r w:rsidRPr="005345E3">
        <w:rPr>
          <w:i/>
        </w:rPr>
        <w:t>The West Australian</w:t>
      </w:r>
      <w:r w:rsidRPr="005345E3">
        <w:t xml:space="preserve">, Monday 10 December. Retrieved </w:t>
      </w:r>
      <w:r w:rsidRPr="005345E3">
        <w:rPr>
          <w:bCs/>
        </w:rPr>
        <w:t xml:space="preserve">from </w:t>
      </w:r>
      <w:hyperlink r:id="rId60" w:history="1">
        <w:r w:rsidRPr="005345E3">
          <w:rPr>
            <w:rStyle w:val="Hyperlink"/>
            <w:bCs/>
          </w:rPr>
          <w:t>http://www.platowa.com/Breaking_News/2007/2007_12_10.html</w:t>
        </w:r>
      </w:hyperlink>
    </w:p>
    <w:p w:rsidR="007C6B38" w:rsidRPr="007C6B38" w:rsidRDefault="007C6B38" w:rsidP="007C6B38">
      <w:pPr>
        <w:ind w:left="284" w:hanging="284"/>
        <w:rPr>
          <w:i/>
          <w:noProof/>
          <w:lang w:eastAsia="en-AU"/>
        </w:rPr>
      </w:pPr>
      <w:proofErr w:type="spellStart"/>
      <w:r w:rsidRPr="007C6B38">
        <w:rPr>
          <w:lang w:eastAsia="en-AU"/>
        </w:rPr>
        <w:t>Tomazin</w:t>
      </w:r>
      <w:proofErr w:type="spellEnd"/>
      <w:r w:rsidRPr="007C6B38">
        <w:rPr>
          <w:lang w:eastAsia="en-AU"/>
        </w:rPr>
        <w:t xml:space="preserve">. F. (2013, Feb 17). Schools caught cheating on NAPLAN. </w:t>
      </w:r>
      <w:r w:rsidRPr="007C6B38">
        <w:rPr>
          <w:i/>
          <w:lang w:eastAsia="en-AU"/>
        </w:rPr>
        <w:t>The Age</w:t>
      </w:r>
      <w:r w:rsidRPr="007C6B38">
        <w:rPr>
          <w:lang w:eastAsia="en-AU"/>
        </w:rPr>
        <w:t xml:space="preserve">. Retrieved from </w:t>
      </w:r>
      <w:hyperlink r:id="rId61" w:history="1">
        <w:r w:rsidRPr="007C6B38">
          <w:rPr>
            <w:noProof/>
            <w:color w:val="0000FF"/>
            <w:u w:val="single"/>
            <w:lang w:eastAsia="en-AU"/>
          </w:rPr>
          <w:t>http://www.theage.com.au/victoria/schools-caught-cheating-on-naplan-20130216-2ek6p.html</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5345E3">
        <w:t>Torgesen</w:t>
      </w:r>
      <w:proofErr w:type="spellEnd"/>
      <w:r w:rsidRPr="005345E3">
        <w:t xml:space="preserve">, J. K., Wagner, R., </w:t>
      </w:r>
      <w:proofErr w:type="spellStart"/>
      <w:r w:rsidRPr="005345E3">
        <w:t>Rashotte</w:t>
      </w:r>
      <w:proofErr w:type="spellEnd"/>
      <w:r w:rsidRPr="005345E3">
        <w:t xml:space="preserve">, C., Alexander, A., &amp; Conway, T. (1997). Preventative and remedial interventions for children with severe reading disabilities. </w:t>
      </w:r>
      <w:r w:rsidRPr="005345E3">
        <w:rPr>
          <w:i/>
        </w:rPr>
        <w:t>Learning Disabilities: A Multidisciplinary Journal, 8,</w:t>
      </w:r>
      <w:r w:rsidRPr="005345E3">
        <w:t xml:space="preserve"> 51-61.</w:t>
      </w:r>
    </w:p>
    <w:p w:rsidR="007C6B38"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C85AEE">
        <w:t>Torgesen</w:t>
      </w:r>
      <w:proofErr w:type="spellEnd"/>
      <w:r w:rsidRPr="00C85AEE">
        <w:t xml:space="preserve">, </w:t>
      </w:r>
      <w:proofErr w:type="spellStart"/>
      <w:r w:rsidRPr="00C85AEE">
        <w:t>J.K</w:t>
      </w:r>
      <w:proofErr w:type="spellEnd"/>
      <w:r w:rsidRPr="00C85AEE">
        <w:t xml:space="preserve">. (1998, Spring/Summer). Catch them before they fall: Identification and assessment to prevent reading failure in young children. </w:t>
      </w:r>
      <w:r w:rsidRPr="00C85AEE">
        <w:rPr>
          <w:i/>
        </w:rPr>
        <w:t>American Educator.</w:t>
      </w:r>
      <w:r w:rsidRPr="00C85AEE">
        <w:t xml:space="preserve"> Retrieved from </w:t>
      </w:r>
      <w:hyperlink r:id="rId62" w:history="1">
        <w:r w:rsidRPr="00B20800">
          <w:rPr>
            <w:rStyle w:val="Hyperlink"/>
          </w:rPr>
          <w:t>http://www.ldonline.org/article/225/</w:t>
        </w:r>
      </w:hyperlink>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proofErr w:type="spellStart"/>
      <w:r w:rsidRPr="005345E3">
        <w:t>Vellutino</w:t>
      </w:r>
      <w:proofErr w:type="spellEnd"/>
      <w:r w:rsidRPr="005345E3">
        <w:t xml:space="preserve">, F. R., Scanlon, D. M., </w:t>
      </w:r>
      <w:proofErr w:type="spellStart"/>
      <w:r w:rsidRPr="005345E3">
        <w:t>Sipay</w:t>
      </w:r>
      <w:proofErr w:type="spellEnd"/>
      <w:r w:rsidRPr="005345E3">
        <w:t xml:space="preserve">, E. R., Small, S. G., Pratt, A., Chen, R., &amp; </w:t>
      </w:r>
      <w:proofErr w:type="spellStart"/>
      <w:r w:rsidRPr="005345E3">
        <w:t>Denckla</w:t>
      </w:r>
      <w:proofErr w:type="spellEnd"/>
      <w:r w:rsidRPr="005345E3">
        <w:t xml:space="preserve">, M. B. (1996). Cognitive profiles of difficult to remediate and readily remediated poor readers: Early intervention as a vehicle for distinguishing between cognitive and experiential deficits as basic causes of specific reading disability. </w:t>
      </w:r>
      <w:r w:rsidRPr="005345E3">
        <w:rPr>
          <w:i/>
        </w:rPr>
        <w:t>Journal of Educational Psychology, 88</w:t>
      </w:r>
      <w:r w:rsidRPr="005345E3">
        <w:t>, 601-638.</w:t>
      </w:r>
    </w:p>
    <w:p w:rsidR="007C6B38" w:rsidRPr="005345E3" w:rsidRDefault="007C6B38"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pPr>
      <w:r w:rsidRPr="005345E3">
        <w:t xml:space="preserve">Wade, B., &amp; Moore, M. (1993). </w:t>
      </w:r>
      <w:r w:rsidRPr="005345E3">
        <w:rPr>
          <w:i/>
        </w:rPr>
        <w:t>Experiencing special education</w:t>
      </w:r>
      <w:r w:rsidRPr="005345E3">
        <w:t>. Buckingham: Open University Press.</w:t>
      </w:r>
    </w:p>
    <w:p w:rsidR="007C6B38" w:rsidRDefault="007C6B38" w:rsidP="0079636F">
      <w:pPr>
        <w:ind w:left="284" w:hanging="284"/>
        <w:rPr>
          <w:rStyle w:val="cit-sep"/>
          <w:iCs/>
        </w:rPr>
      </w:pPr>
      <w:proofErr w:type="spellStart"/>
      <w:r>
        <w:t>Wanzek</w:t>
      </w:r>
      <w:proofErr w:type="spellEnd"/>
      <w:r>
        <w:t xml:space="preserve">, J., Vaughn, S., </w:t>
      </w:r>
      <w:proofErr w:type="spellStart"/>
      <w:r>
        <w:t>Scammacca</w:t>
      </w:r>
      <w:proofErr w:type="spellEnd"/>
      <w:r>
        <w:t xml:space="preserve">, </w:t>
      </w:r>
      <w:proofErr w:type="spellStart"/>
      <w:r>
        <w:t>N.K</w:t>
      </w:r>
      <w:proofErr w:type="spellEnd"/>
      <w:r>
        <w:t xml:space="preserve">., Metz, K., Murray, C.S., Roberts, G., &amp; Danielson, L. </w:t>
      </w:r>
      <w:r>
        <w:rPr>
          <w:rStyle w:val="cit-title"/>
        </w:rPr>
        <w:t xml:space="preserve">(2013). </w:t>
      </w:r>
      <w:r w:rsidRPr="00085637">
        <w:rPr>
          <w:rStyle w:val="cit-title"/>
        </w:rPr>
        <w:t xml:space="preserve">Extensive reading interventions for students with reading difficulties after Grade 3 </w:t>
      </w:r>
      <w:r w:rsidRPr="00085637">
        <w:rPr>
          <w:rStyle w:val="site-title"/>
          <w:i/>
          <w:iCs/>
        </w:rPr>
        <w:t xml:space="preserve">Review of Educational Research </w:t>
      </w:r>
      <w:r>
        <w:rPr>
          <w:rStyle w:val="cit-vol"/>
          <w:i/>
          <w:iCs/>
        </w:rPr>
        <w:t>8</w:t>
      </w:r>
      <w:r>
        <w:rPr>
          <w:rStyle w:val="cit-vol"/>
          <w:iCs/>
        </w:rPr>
        <w:t>(2),</w:t>
      </w:r>
      <w:r w:rsidRPr="00085637">
        <w:rPr>
          <w:rStyle w:val="cit-sep"/>
          <w:i/>
          <w:iCs/>
        </w:rPr>
        <w:t xml:space="preserve"> </w:t>
      </w:r>
      <w:r w:rsidRPr="00085637">
        <w:rPr>
          <w:rStyle w:val="cit-first-page"/>
          <w:iCs/>
        </w:rPr>
        <w:t>163</w:t>
      </w:r>
      <w:r w:rsidRPr="00085637">
        <w:rPr>
          <w:rStyle w:val="cit-sep"/>
          <w:iCs/>
        </w:rPr>
        <w:t>-</w:t>
      </w:r>
      <w:r w:rsidRPr="00085637">
        <w:rPr>
          <w:rStyle w:val="cit-last-page"/>
          <w:iCs/>
        </w:rPr>
        <w:t>195</w:t>
      </w:r>
      <w:r w:rsidRPr="00085637">
        <w:rPr>
          <w:rStyle w:val="cit-sep"/>
          <w:iCs/>
        </w:rPr>
        <w:t>.</w:t>
      </w:r>
    </w:p>
    <w:p w:rsidR="007C6B38" w:rsidRDefault="007C6B38" w:rsidP="00796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rStyle w:val="Hyperlink"/>
        </w:rPr>
      </w:pPr>
      <w:r w:rsidRPr="00E55B64">
        <w:t xml:space="preserve">Watson, A. (1998). </w:t>
      </w:r>
      <w:r w:rsidRPr="00E55B64">
        <w:rPr>
          <w:i/>
        </w:rPr>
        <w:t>Potential sources of inequity in teachers' informal judgements about pupils' mathematics.</w:t>
      </w:r>
      <w:r w:rsidRPr="00E55B64">
        <w:t xml:space="preserve"> Paper presented at </w:t>
      </w:r>
      <w:r w:rsidRPr="00E55B64">
        <w:rPr>
          <w:iCs/>
        </w:rPr>
        <w:t>Mathematics Education and Society:</w:t>
      </w:r>
      <w:r>
        <w:rPr>
          <w:iCs/>
        </w:rPr>
        <w:t xml:space="preserve"> </w:t>
      </w:r>
      <w:r w:rsidRPr="00E55B64">
        <w:rPr>
          <w:iCs/>
        </w:rPr>
        <w:t>An International Conference</w:t>
      </w:r>
      <w:r w:rsidRPr="00E55B64">
        <w:t xml:space="preserve">, Nottingham, September. University of Oxford Department of Educational Studies. Retrieved from </w:t>
      </w:r>
      <w:hyperlink r:id="rId63" w:history="1">
        <w:r w:rsidRPr="00E55B64">
          <w:rPr>
            <w:rStyle w:val="Hyperlink"/>
          </w:rPr>
          <w:t>http://www.nottingham.ac.uk/csme/meas/papers/watson.html</w:t>
        </w:r>
      </w:hyperlink>
    </w:p>
    <w:p w:rsidR="005E7190" w:rsidRPr="00154F95" w:rsidRDefault="005E7190" w:rsidP="001C31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0" w:hanging="284"/>
        <w:rPr>
          <w:rStyle w:val="Hyperlink"/>
        </w:rPr>
      </w:pPr>
    </w:p>
    <w:sectPr w:rsidR="005E7190" w:rsidRPr="00154F95" w:rsidSect="00BD7445">
      <w:footerReference w:type="default" r:id="rId6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397" w:rsidRDefault="00825397" w:rsidP="002859D1">
      <w:r>
        <w:separator/>
      </w:r>
    </w:p>
  </w:endnote>
  <w:endnote w:type="continuationSeparator" w:id="0">
    <w:p w:rsidR="00825397" w:rsidRDefault="00825397" w:rsidP="0028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IN-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35294"/>
      <w:docPartObj>
        <w:docPartGallery w:val="Page Numbers (Bottom of Page)"/>
        <w:docPartUnique/>
      </w:docPartObj>
    </w:sdtPr>
    <w:sdtEndPr>
      <w:rPr>
        <w:noProof/>
      </w:rPr>
    </w:sdtEndPr>
    <w:sdtContent>
      <w:p w:rsidR="007F56C5" w:rsidRDefault="007F56C5">
        <w:pPr>
          <w:pStyle w:val="Footer"/>
          <w:jc w:val="right"/>
        </w:pPr>
        <w:r>
          <w:fldChar w:fldCharType="begin"/>
        </w:r>
        <w:r>
          <w:instrText xml:space="preserve"> PAGE   \* MERGEFORMAT </w:instrText>
        </w:r>
        <w:r>
          <w:fldChar w:fldCharType="separate"/>
        </w:r>
        <w:r w:rsidR="00BA0651">
          <w:rPr>
            <w:noProof/>
          </w:rPr>
          <w:t>21</w:t>
        </w:r>
        <w:r>
          <w:rPr>
            <w:noProof/>
          </w:rPr>
          <w:fldChar w:fldCharType="end"/>
        </w:r>
      </w:p>
    </w:sdtContent>
  </w:sdt>
  <w:p w:rsidR="007F56C5" w:rsidRDefault="007F56C5">
    <w:pPr>
      <w:pStyle w:val="Footer"/>
    </w:pPr>
  </w:p>
  <w:p w:rsidR="00CA4C83" w:rsidRDefault="00CA4C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397" w:rsidRDefault="00825397" w:rsidP="002859D1">
      <w:r>
        <w:separator/>
      </w:r>
    </w:p>
  </w:footnote>
  <w:footnote w:type="continuationSeparator" w:id="0">
    <w:p w:rsidR="00825397" w:rsidRDefault="00825397" w:rsidP="00285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F4126"/>
    <w:multiLevelType w:val="hybridMultilevel"/>
    <w:tmpl w:val="537ADD82"/>
    <w:lvl w:ilvl="0" w:tplc="0C09000F">
      <w:start w:val="1"/>
      <w:numFmt w:val="decimal"/>
      <w:pStyle w:val="ReportBulle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B3"/>
    <w:rsid w:val="00002DE8"/>
    <w:rsid w:val="0002030F"/>
    <w:rsid w:val="00027C7F"/>
    <w:rsid w:val="000318D7"/>
    <w:rsid w:val="00033ABE"/>
    <w:rsid w:val="00036D35"/>
    <w:rsid w:val="00051F4A"/>
    <w:rsid w:val="000612FD"/>
    <w:rsid w:val="000631D0"/>
    <w:rsid w:val="00087384"/>
    <w:rsid w:val="00094B6E"/>
    <w:rsid w:val="000C5D67"/>
    <w:rsid w:val="000E3267"/>
    <w:rsid w:val="0010579A"/>
    <w:rsid w:val="00131291"/>
    <w:rsid w:val="00132B1A"/>
    <w:rsid w:val="00137D95"/>
    <w:rsid w:val="00154AB4"/>
    <w:rsid w:val="00154F95"/>
    <w:rsid w:val="00155652"/>
    <w:rsid w:val="00161989"/>
    <w:rsid w:val="00161C94"/>
    <w:rsid w:val="0016500E"/>
    <w:rsid w:val="001717A5"/>
    <w:rsid w:val="001835E2"/>
    <w:rsid w:val="001C31B8"/>
    <w:rsid w:val="001F6697"/>
    <w:rsid w:val="00212F83"/>
    <w:rsid w:val="0024356B"/>
    <w:rsid w:val="002859D1"/>
    <w:rsid w:val="002A48D9"/>
    <w:rsid w:val="002C48E8"/>
    <w:rsid w:val="002E3B93"/>
    <w:rsid w:val="002E7002"/>
    <w:rsid w:val="002F5D81"/>
    <w:rsid w:val="00303FBE"/>
    <w:rsid w:val="00304426"/>
    <w:rsid w:val="003075D3"/>
    <w:rsid w:val="00334110"/>
    <w:rsid w:val="00337AAE"/>
    <w:rsid w:val="0036084D"/>
    <w:rsid w:val="003A0275"/>
    <w:rsid w:val="003E12F6"/>
    <w:rsid w:val="003E4642"/>
    <w:rsid w:val="00407187"/>
    <w:rsid w:val="00416A7E"/>
    <w:rsid w:val="00462479"/>
    <w:rsid w:val="004F156F"/>
    <w:rsid w:val="004F5CFE"/>
    <w:rsid w:val="005404BE"/>
    <w:rsid w:val="00540A65"/>
    <w:rsid w:val="00552634"/>
    <w:rsid w:val="00557F34"/>
    <w:rsid w:val="00595EFF"/>
    <w:rsid w:val="005A5871"/>
    <w:rsid w:val="005B5C25"/>
    <w:rsid w:val="005E7190"/>
    <w:rsid w:val="0060546B"/>
    <w:rsid w:val="00637220"/>
    <w:rsid w:val="006C0A31"/>
    <w:rsid w:val="006E753E"/>
    <w:rsid w:val="006E77AE"/>
    <w:rsid w:val="00716372"/>
    <w:rsid w:val="00732BBB"/>
    <w:rsid w:val="0074277D"/>
    <w:rsid w:val="00766E7B"/>
    <w:rsid w:val="007918DA"/>
    <w:rsid w:val="00792AE0"/>
    <w:rsid w:val="0079636F"/>
    <w:rsid w:val="007C5DC7"/>
    <w:rsid w:val="007C6B38"/>
    <w:rsid w:val="007D2989"/>
    <w:rsid w:val="007F56C5"/>
    <w:rsid w:val="00803BEF"/>
    <w:rsid w:val="008247AF"/>
    <w:rsid w:val="00825397"/>
    <w:rsid w:val="00864AC7"/>
    <w:rsid w:val="00886ACB"/>
    <w:rsid w:val="008A327E"/>
    <w:rsid w:val="008C1698"/>
    <w:rsid w:val="008C622C"/>
    <w:rsid w:val="008C79A6"/>
    <w:rsid w:val="00912B85"/>
    <w:rsid w:val="009438F6"/>
    <w:rsid w:val="0097526F"/>
    <w:rsid w:val="00987B68"/>
    <w:rsid w:val="00996F14"/>
    <w:rsid w:val="009A0B6A"/>
    <w:rsid w:val="009E24CE"/>
    <w:rsid w:val="009E3A44"/>
    <w:rsid w:val="009E733C"/>
    <w:rsid w:val="00A10591"/>
    <w:rsid w:val="00A17D59"/>
    <w:rsid w:val="00A229E5"/>
    <w:rsid w:val="00A30DED"/>
    <w:rsid w:val="00A40925"/>
    <w:rsid w:val="00A726B3"/>
    <w:rsid w:val="00AA1833"/>
    <w:rsid w:val="00AB2311"/>
    <w:rsid w:val="00AD0D9B"/>
    <w:rsid w:val="00AD3EE1"/>
    <w:rsid w:val="00AE13DB"/>
    <w:rsid w:val="00AE2995"/>
    <w:rsid w:val="00AE2E74"/>
    <w:rsid w:val="00AE4700"/>
    <w:rsid w:val="00B13659"/>
    <w:rsid w:val="00B2139E"/>
    <w:rsid w:val="00B42673"/>
    <w:rsid w:val="00B73DB8"/>
    <w:rsid w:val="00BA0651"/>
    <w:rsid w:val="00BC11E5"/>
    <w:rsid w:val="00BC2775"/>
    <w:rsid w:val="00BD7445"/>
    <w:rsid w:val="00C17F21"/>
    <w:rsid w:val="00C74E66"/>
    <w:rsid w:val="00C85AEE"/>
    <w:rsid w:val="00C950E2"/>
    <w:rsid w:val="00CA4C83"/>
    <w:rsid w:val="00CC6366"/>
    <w:rsid w:val="00CF573B"/>
    <w:rsid w:val="00D5762B"/>
    <w:rsid w:val="00D77398"/>
    <w:rsid w:val="00D97274"/>
    <w:rsid w:val="00DA0397"/>
    <w:rsid w:val="00DC3220"/>
    <w:rsid w:val="00DD6FCD"/>
    <w:rsid w:val="00DF2876"/>
    <w:rsid w:val="00E53C34"/>
    <w:rsid w:val="00E53E0C"/>
    <w:rsid w:val="00E857A6"/>
    <w:rsid w:val="00E953EF"/>
    <w:rsid w:val="00ED4B66"/>
    <w:rsid w:val="00ED5872"/>
    <w:rsid w:val="00EE0B6B"/>
    <w:rsid w:val="00EF5B6E"/>
    <w:rsid w:val="00F15004"/>
    <w:rsid w:val="00F20A24"/>
    <w:rsid w:val="00F31D83"/>
    <w:rsid w:val="00F734CC"/>
    <w:rsid w:val="00F7632B"/>
    <w:rsid w:val="00F97E42"/>
    <w:rsid w:val="00FA25FA"/>
    <w:rsid w:val="00FA51D9"/>
    <w:rsid w:val="00FC5D58"/>
    <w:rsid w:val="00FE796C"/>
    <w:rsid w:val="00FF4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30"/>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6B"/>
    <w:pPr>
      <w:widowControl w:val="0"/>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26B3"/>
    <w:pPr>
      <w:tabs>
        <w:tab w:val="center" w:pos="4252"/>
        <w:tab w:val="right" w:pos="8504"/>
      </w:tabs>
    </w:pPr>
    <w:rPr>
      <w:rFonts w:ascii="Courier" w:hAnsi="Courier"/>
    </w:rPr>
  </w:style>
  <w:style w:type="character" w:customStyle="1" w:styleId="FooterChar">
    <w:name w:val="Footer Char"/>
    <w:basedOn w:val="DefaultParagraphFont"/>
    <w:link w:val="Footer"/>
    <w:uiPriority w:val="99"/>
    <w:rsid w:val="00A726B3"/>
    <w:rPr>
      <w:rFonts w:ascii="Courier" w:eastAsia="Times New Roman" w:hAnsi="Courier" w:cs="Times New Roman"/>
      <w:szCs w:val="20"/>
    </w:rPr>
  </w:style>
  <w:style w:type="paragraph" w:styleId="NormalWeb">
    <w:name w:val="Normal (Web)"/>
    <w:basedOn w:val="Normal"/>
    <w:rsid w:val="00A726B3"/>
    <w:pPr>
      <w:widowControl/>
      <w:spacing w:before="100" w:beforeAutospacing="1" w:after="100" w:afterAutospacing="1"/>
    </w:pPr>
    <w:rPr>
      <w:rFonts w:ascii="Arial Unicode MS" w:eastAsia="Arial Unicode MS" w:hAnsi="Arial Unicode MS" w:cs="Arial Unicode MS"/>
      <w:szCs w:val="24"/>
    </w:rPr>
  </w:style>
  <w:style w:type="character" w:customStyle="1" w:styleId="notes">
    <w:name w:val="notes"/>
    <w:rsid w:val="00A726B3"/>
  </w:style>
  <w:style w:type="paragraph" w:styleId="BalloonText">
    <w:name w:val="Balloon Text"/>
    <w:basedOn w:val="Normal"/>
    <w:link w:val="BalloonTextChar"/>
    <w:uiPriority w:val="99"/>
    <w:semiHidden/>
    <w:unhideWhenUsed/>
    <w:rsid w:val="00A726B3"/>
    <w:rPr>
      <w:rFonts w:ascii="Tahoma" w:hAnsi="Tahoma" w:cs="Tahoma"/>
      <w:sz w:val="16"/>
      <w:szCs w:val="16"/>
    </w:rPr>
  </w:style>
  <w:style w:type="character" w:customStyle="1" w:styleId="BalloonTextChar">
    <w:name w:val="Balloon Text Char"/>
    <w:basedOn w:val="DefaultParagraphFont"/>
    <w:link w:val="BalloonText"/>
    <w:uiPriority w:val="99"/>
    <w:semiHidden/>
    <w:rsid w:val="00A726B3"/>
    <w:rPr>
      <w:rFonts w:ascii="Tahoma" w:eastAsia="Times New Roman" w:hAnsi="Tahoma" w:cs="Tahoma"/>
      <w:sz w:val="16"/>
      <w:szCs w:val="16"/>
    </w:rPr>
  </w:style>
  <w:style w:type="character" w:styleId="Hyperlink">
    <w:name w:val="Hyperlink"/>
    <w:rsid w:val="00A726B3"/>
    <w:rPr>
      <w:color w:val="0000FF"/>
      <w:u w:val="single"/>
    </w:rPr>
  </w:style>
  <w:style w:type="character" w:customStyle="1" w:styleId="value">
    <w:name w:val="value"/>
    <w:basedOn w:val="DefaultParagraphFont"/>
    <w:rsid w:val="00A726B3"/>
  </w:style>
  <w:style w:type="paragraph" w:customStyle="1" w:styleId="Reportbody">
    <w:name w:val="Report body"/>
    <w:basedOn w:val="Normal"/>
    <w:link w:val="ReportbodyChar"/>
    <w:autoRedefine/>
    <w:rsid w:val="0002030F"/>
    <w:pPr>
      <w:widowControl/>
      <w:spacing w:after="240" w:line="300" w:lineRule="exact"/>
    </w:pPr>
    <w:rPr>
      <w:rFonts w:ascii="Arial" w:hAnsi="Arial" w:cs="Arial"/>
      <w:kern w:val="32"/>
      <w:sz w:val="22"/>
      <w:szCs w:val="22"/>
    </w:rPr>
  </w:style>
  <w:style w:type="character" w:customStyle="1" w:styleId="ReportbodyChar">
    <w:name w:val="Report body Char"/>
    <w:link w:val="Reportbody"/>
    <w:locked/>
    <w:rsid w:val="0002030F"/>
    <w:rPr>
      <w:rFonts w:ascii="Arial" w:eastAsia="Times New Roman" w:hAnsi="Arial"/>
      <w:kern w:val="32"/>
      <w:sz w:val="22"/>
      <w:szCs w:val="22"/>
    </w:rPr>
  </w:style>
  <w:style w:type="paragraph" w:customStyle="1" w:styleId="ReportBullet">
    <w:name w:val="Report Bullet"/>
    <w:basedOn w:val="Normal"/>
    <w:rsid w:val="0002030F"/>
    <w:pPr>
      <w:widowControl/>
      <w:numPr>
        <w:numId w:val="1"/>
      </w:numPr>
      <w:spacing w:line="280" w:lineRule="exact"/>
    </w:pPr>
    <w:rPr>
      <w:rFonts w:ascii="Arial" w:hAnsi="Arial" w:cs="Arial"/>
      <w:sz w:val="22"/>
      <w:szCs w:val="22"/>
      <w:lang w:eastAsia="en-AU"/>
    </w:rPr>
  </w:style>
  <w:style w:type="paragraph" w:styleId="BodyText">
    <w:name w:val="Body Text"/>
    <w:aliases w:val="bt,body text,block,t1,taten_body,b,Cargo,Body,Body Text 1,NoticeText-List,b-heading 1/heading 2,bd,heading1body-heading2body"/>
    <w:basedOn w:val="Normal"/>
    <w:link w:val="BodyTextChar"/>
    <w:rsid w:val="006E753E"/>
    <w:pPr>
      <w:widowControl/>
    </w:pPr>
    <w:rPr>
      <w:b/>
    </w:rPr>
  </w:style>
  <w:style w:type="character" w:customStyle="1" w:styleId="BodyTextChar">
    <w:name w:val="Body Text Char"/>
    <w:aliases w:val="bt Char,body text Char,block Char,t1 Char,taten_body Char,b Char,Cargo Char,Body Char,Body Text 1 Char,NoticeText-List Char,b-heading 1/heading 2 Char,bd Char,heading1body-heading2body Char"/>
    <w:basedOn w:val="DefaultParagraphFont"/>
    <w:link w:val="BodyText"/>
    <w:rsid w:val="006E753E"/>
    <w:rPr>
      <w:rFonts w:eastAsia="Times New Roman" w:cs="Times New Roman"/>
      <w:b/>
      <w:szCs w:val="20"/>
    </w:rPr>
  </w:style>
  <w:style w:type="character" w:customStyle="1" w:styleId="addmd">
    <w:name w:val="addmd"/>
    <w:basedOn w:val="DefaultParagraphFont"/>
    <w:rsid w:val="006E753E"/>
  </w:style>
  <w:style w:type="character" w:styleId="FollowedHyperlink">
    <w:name w:val="FollowedHyperlink"/>
    <w:basedOn w:val="DefaultParagraphFont"/>
    <w:uiPriority w:val="99"/>
    <w:semiHidden/>
    <w:unhideWhenUsed/>
    <w:rsid w:val="000612FD"/>
    <w:rPr>
      <w:color w:val="800080" w:themeColor="followedHyperlink"/>
      <w:u w:val="single"/>
    </w:rPr>
  </w:style>
  <w:style w:type="character" w:customStyle="1" w:styleId="st">
    <w:name w:val="st"/>
    <w:basedOn w:val="DefaultParagraphFont"/>
    <w:rsid w:val="00FC5D58"/>
  </w:style>
  <w:style w:type="paragraph" w:styleId="Header">
    <w:name w:val="header"/>
    <w:basedOn w:val="Normal"/>
    <w:link w:val="HeaderChar"/>
    <w:uiPriority w:val="99"/>
    <w:unhideWhenUsed/>
    <w:rsid w:val="002859D1"/>
    <w:pPr>
      <w:tabs>
        <w:tab w:val="center" w:pos="4513"/>
        <w:tab w:val="right" w:pos="9026"/>
      </w:tabs>
    </w:pPr>
  </w:style>
  <w:style w:type="character" w:customStyle="1" w:styleId="HeaderChar">
    <w:name w:val="Header Char"/>
    <w:basedOn w:val="DefaultParagraphFont"/>
    <w:link w:val="Header"/>
    <w:uiPriority w:val="99"/>
    <w:rsid w:val="002859D1"/>
    <w:rPr>
      <w:rFonts w:eastAsia="Times New Roman" w:cs="Times New Roman"/>
      <w:szCs w:val="20"/>
    </w:rPr>
  </w:style>
  <w:style w:type="paragraph" w:customStyle="1" w:styleId="articleparagraphenarticleparagraph">
    <w:name w:val="articleparagraph enarticleparagraph"/>
    <w:basedOn w:val="Normal"/>
    <w:rsid w:val="00ED4B66"/>
    <w:pPr>
      <w:widowControl/>
      <w:spacing w:before="100" w:beforeAutospacing="1" w:after="100" w:afterAutospacing="1"/>
    </w:pPr>
    <w:rPr>
      <w:szCs w:val="24"/>
      <w:lang w:val="en-US"/>
    </w:rPr>
  </w:style>
  <w:style w:type="paragraph" w:styleId="BodyTextIndent2">
    <w:name w:val="Body Text Indent 2"/>
    <w:basedOn w:val="Normal"/>
    <w:link w:val="BodyTextIndent2Char"/>
    <w:uiPriority w:val="99"/>
    <w:semiHidden/>
    <w:unhideWhenUsed/>
    <w:rsid w:val="00912B85"/>
    <w:pPr>
      <w:spacing w:after="120" w:line="480" w:lineRule="auto"/>
      <w:ind w:left="283"/>
    </w:pPr>
  </w:style>
  <w:style w:type="character" w:customStyle="1" w:styleId="BodyTextIndent2Char">
    <w:name w:val="Body Text Indent 2 Char"/>
    <w:basedOn w:val="DefaultParagraphFont"/>
    <w:link w:val="BodyTextIndent2"/>
    <w:uiPriority w:val="99"/>
    <w:semiHidden/>
    <w:rsid w:val="00912B85"/>
    <w:rPr>
      <w:rFonts w:eastAsia="Times New Roman" w:cs="Times New Roman"/>
      <w:szCs w:val="20"/>
    </w:rPr>
  </w:style>
  <w:style w:type="character" w:customStyle="1" w:styleId="int">
    <w:name w:val="int"/>
    <w:basedOn w:val="DefaultParagraphFont"/>
    <w:rsid w:val="00AD3EE1"/>
  </w:style>
  <w:style w:type="character" w:customStyle="1" w:styleId="cit-title">
    <w:name w:val="cit-title"/>
    <w:basedOn w:val="DefaultParagraphFont"/>
    <w:rsid w:val="0079636F"/>
  </w:style>
  <w:style w:type="character" w:customStyle="1" w:styleId="cit-vol">
    <w:name w:val="cit-vol"/>
    <w:basedOn w:val="DefaultParagraphFont"/>
    <w:rsid w:val="0079636F"/>
  </w:style>
  <w:style w:type="character" w:customStyle="1" w:styleId="cit-first-page">
    <w:name w:val="cit-first-page"/>
    <w:basedOn w:val="DefaultParagraphFont"/>
    <w:rsid w:val="0079636F"/>
  </w:style>
  <w:style w:type="character" w:customStyle="1" w:styleId="cit-sep">
    <w:name w:val="cit-sep"/>
    <w:basedOn w:val="DefaultParagraphFont"/>
    <w:rsid w:val="0079636F"/>
  </w:style>
  <w:style w:type="character" w:customStyle="1" w:styleId="cit-last-page">
    <w:name w:val="cit-last-page"/>
    <w:basedOn w:val="DefaultParagraphFont"/>
    <w:rsid w:val="0079636F"/>
  </w:style>
  <w:style w:type="character" w:customStyle="1" w:styleId="site-title">
    <w:name w:val="site-title"/>
    <w:rsid w:val="0079636F"/>
  </w:style>
  <w:style w:type="character" w:customStyle="1" w:styleId="cit-ahead-of-print-date">
    <w:name w:val="cit-ahead-of-print-date"/>
    <w:rsid w:val="0079636F"/>
  </w:style>
  <w:style w:type="paragraph" w:styleId="ListParagraph">
    <w:name w:val="List Paragraph"/>
    <w:basedOn w:val="Normal"/>
    <w:uiPriority w:val="34"/>
    <w:qFormat/>
    <w:rsid w:val="006C0A31"/>
    <w:pPr>
      <w:ind w:left="720"/>
      <w:contextualSpacing/>
    </w:pPr>
  </w:style>
  <w:style w:type="character" w:styleId="Emphasis">
    <w:name w:val="Emphasis"/>
    <w:uiPriority w:val="20"/>
    <w:qFormat/>
    <w:rsid w:val="00154F95"/>
    <w:rPr>
      <w:i/>
      <w:iCs/>
    </w:rPr>
  </w:style>
  <w:style w:type="character" w:customStyle="1" w:styleId="highlight">
    <w:name w:val="highlight"/>
    <w:basedOn w:val="DefaultParagraphFont"/>
    <w:rsid w:val="00154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30"/>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6B"/>
    <w:pPr>
      <w:widowControl w:val="0"/>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26B3"/>
    <w:pPr>
      <w:tabs>
        <w:tab w:val="center" w:pos="4252"/>
        <w:tab w:val="right" w:pos="8504"/>
      </w:tabs>
    </w:pPr>
    <w:rPr>
      <w:rFonts w:ascii="Courier" w:hAnsi="Courier"/>
    </w:rPr>
  </w:style>
  <w:style w:type="character" w:customStyle="1" w:styleId="FooterChar">
    <w:name w:val="Footer Char"/>
    <w:basedOn w:val="DefaultParagraphFont"/>
    <w:link w:val="Footer"/>
    <w:uiPriority w:val="99"/>
    <w:rsid w:val="00A726B3"/>
    <w:rPr>
      <w:rFonts w:ascii="Courier" w:eastAsia="Times New Roman" w:hAnsi="Courier" w:cs="Times New Roman"/>
      <w:szCs w:val="20"/>
    </w:rPr>
  </w:style>
  <w:style w:type="paragraph" w:styleId="NormalWeb">
    <w:name w:val="Normal (Web)"/>
    <w:basedOn w:val="Normal"/>
    <w:rsid w:val="00A726B3"/>
    <w:pPr>
      <w:widowControl/>
      <w:spacing w:before="100" w:beforeAutospacing="1" w:after="100" w:afterAutospacing="1"/>
    </w:pPr>
    <w:rPr>
      <w:rFonts w:ascii="Arial Unicode MS" w:eastAsia="Arial Unicode MS" w:hAnsi="Arial Unicode MS" w:cs="Arial Unicode MS"/>
      <w:szCs w:val="24"/>
    </w:rPr>
  </w:style>
  <w:style w:type="character" w:customStyle="1" w:styleId="notes">
    <w:name w:val="notes"/>
    <w:rsid w:val="00A726B3"/>
  </w:style>
  <w:style w:type="paragraph" w:styleId="BalloonText">
    <w:name w:val="Balloon Text"/>
    <w:basedOn w:val="Normal"/>
    <w:link w:val="BalloonTextChar"/>
    <w:uiPriority w:val="99"/>
    <w:semiHidden/>
    <w:unhideWhenUsed/>
    <w:rsid w:val="00A726B3"/>
    <w:rPr>
      <w:rFonts w:ascii="Tahoma" w:hAnsi="Tahoma" w:cs="Tahoma"/>
      <w:sz w:val="16"/>
      <w:szCs w:val="16"/>
    </w:rPr>
  </w:style>
  <w:style w:type="character" w:customStyle="1" w:styleId="BalloonTextChar">
    <w:name w:val="Balloon Text Char"/>
    <w:basedOn w:val="DefaultParagraphFont"/>
    <w:link w:val="BalloonText"/>
    <w:uiPriority w:val="99"/>
    <w:semiHidden/>
    <w:rsid w:val="00A726B3"/>
    <w:rPr>
      <w:rFonts w:ascii="Tahoma" w:eastAsia="Times New Roman" w:hAnsi="Tahoma" w:cs="Tahoma"/>
      <w:sz w:val="16"/>
      <w:szCs w:val="16"/>
    </w:rPr>
  </w:style>
  <w:style w:type="character" w:styleId="Hyperlink">
    <w:name w:val="Hyperlink"/>
    <w:rsid w:val="00A726B3"/>
    <w:rPr>
      <w:color w:val="0000FF"/>
      <w:u w:val="single"/>
    </w:rPr>
  </w:style>
  <w:style w:type="character" w:customStyle="1" w:styleId="value">
    <w:name w:val="value"/>
    <w:basedOn w:val="DefaultParagraphFont"/>
    <w:rsid w:val="00A726B3"/>
  </w:style>
  <w:style w:type="paragraph" w:customStyle="1" w:styleId="Reportbody">
    <w:name w:val="Report body"/>
    <w:basedOn w:val="Normal"/>
    <w:link w:val="ReportbodyChar"/>
    <w:autoRedefine/>
    <w:rsid w:val="0002030F"/>
    <w:pPr>
      <w:widowControl/>
      <w:spacing w:after="240" w:line="300" w:lineRule="exact"/>
    </w:pPr>
    <w:rPr>
      <w:rFonts w:ascii="Arial" w:hAnsi="Arial" w:cs="Arial"/>
      <w:kern w:val="32"/>
      <w:sz w:val="22"/>
      <w:szCs w:val="22"/>
    </w:rPr>
  </w:style>
  <w:style w:type="character" w:customStyle="1" w:styleId="ReportbodyChar">
    <w:name w:val="Report body Char"/>
    <w:link w:val="Reportbody"/>
    <w:locked/>
    <w:rsid w:val="0002030F"/>
    <w:rPr>
      <w:rFonts w:ascii="Arial" w:eastAsia="Times New Roman" w:hAnsi="Arial"/>
      <w:kern w:val="32"/>
      <w:sz w:val="22"/>
      <w:szCs w:val="22"/>
    </w:rPr>
  </w:style>
  <w:style w:type="paragraph" w:customStyle="1" w:styleId="ReportBullet">
    <w:name w:val="Report Bullet"/>
    <w:basedOn w:val="Normal"/>
    <w:rsid w:val="0002030F"/>
    <w:pPr>
      <w:widowControl/>
      <w:numPr>
        <w:numId w:val="1"/>
      </w:numPr>
      <w:spacing w:line="280" w:lineRule="exact"/>
    </w:pPr>
    <w:rPr>
      <w:rFonts w:ascii="Arial" w:hAnsi="Arial" w:cs="Arial"/>
      <w:sz w:val="22"/>
      <w:szCs w:val="22"/>
      <w:lang w:eastAsia="en-AU"/>
    </w:rPr>
  </w:style>
  <w:style w:type="paragraph" w:styleId="BodyText">
    <w:name w:val="Body Text"/>
    <w:aliases w:val="bt,body text,block,t1,taten_body,b,Cargo,Body,Body Text 1,NoticeText-List,b-heading 1/heading 2,bd,heading1body-heading2body"/>
    <w:basedOn w:val="Normal"/>
    <w:link w:val="BodyTextChar"/>
    <w:rsid w:val="006E753E"/>
    <w:pPr>
      <w:widowControl/>
    </w:pPr>
    <w:rPr>
      <w:b/>
    </w:rPr>
  </w:style>
  <w:style w:type="character" w:customStyle="1" w:styleId="BodyTextChar">
    <w:name w:val="Body Text Char"/>
    <w:aliases w:val="bt Char,body text Char,block Char,t1 Char,taten_body Char,b Char,Cargo Char,Body Char,Body Text 1 Char,NoticeText-List Char,b-heading 1/heading 2 Char,bd Char,heading1body-heading2body Char"/>
    <w:basedOn w:val="DefaultParagraphFont"/>
    <w:link w:val="BodyText"/>
    <w:rsid w:val="006E753E"/>
    <w:rPr>
      <w:rFonts w:eastAsia="Times New Roman" w:cs="Times New Roman"/>
      <w:b/>
      <w:szCs w:val="20"/>
    </w:rPr>
  </w:style>
  <w:style w:type="character" w:customStyle="1" w:styleId="addmd">
    <w:name w:val="addmd"/>
    <w:basedOn w:val="DefaultParagraphFont"/>
    <w:rsid w:val="006E753E"/>
  </w:style>
  <w:style w:type="character" w:styleId="FollowedHyperlink">
    <w:name w:val="FollowedHyperlink"/>
    <w:basedOn w:val="DefaultParagraphFont"/>
    <w:uiPriority w:val="99"/>
    <w:semiHidden/>
    <w:unhideWhenUsed/>
    <w:rsid w:val="000612FD"/>
    <w:rPr>
      <w:color w:val="800080" w:themeColor="followedHyperlink"/>
      <w:u w:val="single"/>
    </w:rPr>
  </w:style>
  <w:style w:type="character" w:customStyle="1" w:styleId="st">
    <w:name w:val="st"/>
    <w:basedOn w:val="DefaultParagraphFont"/>
    <w:rsid w:val="00FC5D58"/>
  </w:style>
  <w:style w:type="paragraph" w:styleId="Header">
    <w:name w:val="header"/>
    <w:basedOn w:val="Normal"/>
    <w:link w:val="HeaderChar"/>
    <w:uiPriority w:val="99"/>
    <w:unhideWhenUsed/>
    <w:rsid w:val="002859D1"/>
    <w:pPr>
      <w:tabs>
        <w:tab w:val="center" w:pos="4513"/>
        <w:tab w:val="right" w:pos="9026"/>
      </w:tabs>
    </w:pPr>
  </w:style>
  <w:style w:type="character" w:customStyle="1" w:styleId="HeaderChar">
    <w:name w:val="Header Char"/>
    <w:basedOn w:val="DefaultParagraphFont"/>
    <w:link w:val="Header"/>
    <w:uiPriority w:val="99"/>
    <w:rsid w:val="002859D1"/>
    <w:rPr>
      <w:rFonts w:eastAsia="Times New Roman" w:cs="Times New Roman"/>
      <w:szCs w:val="20"/>
    </w:rPr>
  </w:style>
  <w:style w:type="paragraph" w:customStyle="1" w:styleId="articleparagraphenarticleparagraph">
    <w:name w:val="articleparagraph enarticleparagraph"/>
    <w:basedOn w:val="Normal"/>
    <w:rsid w:val="00ED4B66"/>
    <w:pPr>
      <w:widowControl/>
      <w:spacing w:before="100" w:beforeAutospacing="1" w:after="100" w:afterAutospacing="1"/>
    </w:pPr>
    <w:rPr>
      <w:szCs w:val="24"/>
      <w:lang w:val="en-US"/>
    </w:rPr>
  </w:style>
  <w:style w:type="paragraph" w:styleId="BodyTextIndent2">
    <w:name w:val="Body Text Indent 2"/>
    <w:basedOn w:val="Normal"/>
    <w:link w:val="BodyTextIndent2Char"/>
    <w:uiPriority w:val="99"/>
    <w:semiHidden/>
    <w:unhideWhenUsed/>
    <w:rsid w:val="00912B85"/>
    <w:pPr>
      <w:spacing w:after="120" w:line="480" w:lineRule="auto"/>
      <w:ind w:left="283"/>
    </w:pPr>
  </w:style>
  <w:style w:type="character" w:customStyle="1" w:styleId="BodyTextIndent2Char">
    <w:name w:val="Body Text Indent 2 Char"/>
    <w:basedOn w:val="DefaultParagraphFont"/>
    <w:link w:val="BodyTextIndent2"/>
    <w:uiPriority w:val="99"/>
    <w:semiHidden/>
    <w:rsid w:val="00912B85"/>
    <w:rPr>
      <w:rFonts w:eastAsia="Times New Roman" w:cs="Times New Roman"/>
      <w:szCs w:val="20"/>
    </w:rPr>
  </w:style>
  <w:style w:type="character" w:customStyle="1" w:styleId="int">
    <w:name w:val="int"/>
    <w:basedOn w:val="DefaultParagraphFont"/>
    <w:rsid w:val="00AD3EE1"/>
  </w:style>
  <w:style w:type="character" w:customStyle="1" w:styleId="cit-title">
    <w:name w:val="cit-title"/>
    <w:basedOn w:val="DefaultParagraphFont"/>
    <w:rsid w:val="0079636F"/>
  </w:style>
  <w:style w:type="character" w:customStyle="1" w:styleId="cit-vol">
    <w:name w:val="cit-vol"/>
    <w:basedOn w:val="DefaultParagraphFont"/>
    <w:rsid w:val="0079636F"/>
  </w:style>
  <w:style w:type="character" w:customStyle="1" w:styleId="cit-first-page">
    <w:name w:val="cit-first-page"/>
    <w:basedOn w:val="DefaultParagraphFont"/>
    <w:rsid w:val="0079636F"/>
  </w:style>
  <w:style w:type="character" w:customStyle="1" w:styleId="cit-sep">
    <w:name w:val="cit-sep"/>
    <w:basedOn w:val="DefaultParagraphFont"/>
    <w:rsid w:val="0079636F"/>
  </w:style>
  <w:style w:type="character" w:customStyle="1" w:styleId="cit-last-page">
    <w:name w:val="cit-last-page"/>
    <w:basedOn w:val="DefaultParagraphFont"/>
    <w:rsid w:val="0079636F"/>
  </w:style>
  <w:style w:type="character" w:customStyle="1" w:styleId="site-title">
    <w:name w:val="site-title"/>
    <w:rsid w:val="0079636F"/>
  </w:style>
  <w:style w:type="character" w:customStyle="1" w:styleId="cit-ahead-of-print-date">
    <w:name w:val="cit-ahead-of-print-date"/>
    <w:rsid w:val="0079636F"/>
  </w:style>
  <w:style w:type="paragraph" w:styleId="ListParagraph">
    <w:name w:val="List Paragraph"/>
    <w:basedOn w:val="Normal"/>
    <w:uiPriority w:val="34"/>
    <w:qFormat/>
    <w:rsid w:val="006C0A31"/>
    <w:pPr>
      <w:ind w:left="720"/>
      <w:contextualSpacing/>
    </w:pPr>
  </w:style>
  <w:style w:type="character" w:styleId="Emphasis">
    <w:name w:val="Emphasis"/>
    <w:uiPriority w:val="20"/>
    <w:qFormat/>
    <w:rsid w:val="00154F95"/>
    <w:rPr>
      <w:i/>
      <w:iCs/>
    </w:rPr>
  </w:style>
  <w:style w:type="character" w:customStyle="1" w:styleId="highlight">
    <w:name w:val="highlight"/>
    <w:basedOn w:val="DefaultParagraphFont"/>
    <w:rsid w:val="0015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435">
      <w:bodyDiv w:val="1"/>
      <w:marLeft w:val="0"/>
      <w:marRight w:val="0"/>
      <w:marTop w:val="0"/>
      <w:marBottom w:val="0"/>
      <w:divBdr>
        <w:top w:val="none" w:sz="0" w:space="0" w:color="auto"/>
        <w:left w:val="none" w:sz="0" w:space="0" w:color="auto"/>
        <w:bottom w:val="none" w:sz="0" w:space="0" w:color="auto"/>
        <w:right w:val="none" w:sz="0" w:space="0" w:color="auto"/>
      </w:divBdr>
    </w:div>
    <w:div w:id="775560883">
      <w:bodyDiv w:val="1"/>
      <w:marLeft w:val="0"/>
      <w:marRight w:val="0"/>
      <w:marTop w:val="0"/>
      <w:marBottom w:val="0"/>
      <w:divBdr>
        <w:top w:val="none" w:sz="0" w:space="0" w:color="auto"/>
        <w:left w:val="none" w:sz="0" w:space="0" w:color="auto"/>
        <w:bottom w:val="none" w:sz="0" w:space="0" w:color="auto"/>
        <w:right w:val="none" w:sz="0" w:space="0" w:color="auto"/>
      </w:divBdr>
    </w:div>
    <w:div w:id="10126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acer.edu.au/documents/PISA-2009-In-Brief.pdf" TargetMode="External"/><Relationship Id="rId26" Type="http://schemas.openxmlformats.org/officeDocument/2006/relationships/hyperlink" Target="http://search.proquest.com/docview/863245835?accountid=13552" TargetMode="External"/><Relationship Id="rId39" Type="http://schemas.openxmlformats.org/officeDocument/2006/relationships/hyperlink" Target="http://www.gallup.com/poll/155258/Confidence-Public-Schools-New-Low.aspx" TargetMode="External"/><Relationship Id="rId21" Type="http://schemas.openxmlformats.org/officeDocument/2006/relationships/hyperlink" Target="http://www.edexcellence.net/publications/theproficiencyillusion.html" TargetMode="External"/><Relationship Id="rId34" Type="http://schemas.openxmlformats.org/officeDocument/2006/relationships/hyperlink" Target="http://sece.eu.rmit.edu.au/staff/fehring/irish.htm" TargetMode="External"/><Relationship Id="rId42" Type="http://schemas.openxmlformats.org/officeDocument/2006/relationships/hyperlink" Target="http://www.aecf.org/KnowledgeCenter/Publications.aspx?pubguid=%7b61221250-BC02-49C9-8BDA-D64C45B1C80C%7d" TargetMode="External"/><Relationship Id="rId47" Type="http://schemas.openxmlformats.org/officeDocument/2006/relationships/hyperlink" Target="http://www.nationalreadingpanel.org" TargetMode="External"/><Relationship Id="rId50" Type="http://schemas.openxmlformats.org/officeDocument/2006/relationships/hyperlink" Target="http://www.audit.vic.gov.au/publications/20120829-Special-Learning-Need/20120829-Special-Learning-Need.rtf" TargetMode="External"/><Relationship Id="rId55" Type="http://schemas.openxmlformats.org/officeDocument/2006/relationships/hyperlink" Target="http://www.parliament.vic.gov.au/paec/33Report.pdf" TargetMode="External"/><Relationship Id="rId63" Type="http://schemas.openxmlformats.org/officeDocument/2006/relationships/hyperlink" Target="http://www.nottingham.ac.uk/csme/meas/papers/watson.html"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tinyurl.com/d6v2v9y" TargetMode="External"/><Relationship Id="rId20" Type="http://schemas.openxmlformats.org/officeDocument/2006/relationships/hyperlink" Target="http://www.acer.edu.au/media/international-study-reveals-serious-literacy-and-numeracy-problems" TargetMode="External"/><Relationship Id="rId29" Type="http://schemas.openxmlformats.org/officeDocument/2006/relationships/hyperlink" Target="http://www.bca.com.au/upload/The_Cost_of_Dropping_Out.pdf" TargetMode="External"/><Relationship Id="rId41" Type="http://schemas.openxmlformats.org/officeDocument/2006/relationships/hyperlink" Target="http://econrsss.anu.edu.au/~aleigh/pdf/SchoolProductivity.pdf" TargetMode="External"/><Relationship Id="rId54" Type="http://schemas.openxmlformats.org/officeDocument/2006/relationships/hyperlink" Target="http://www.pc.gov.au/projects/study/education-workforce/schools/report" TargetMode="External"/><Relationship Id="rId62" Type="http://schemas.openxmlformats.org/officeDocument/2006/relationships/hyperlink" Target="http://www.ldonline.org/article/2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acara.edu.au/default.asp" TargetMode="External"/><Relationship Id="rId32" Type="http://schemas.openxmlformats.org/officeDocument/2006/relationships/hyperlink" Target="http://www.education.gov.uk/schools/teachingandlearning/assessment/keystage1/a00200415/phonics" TargetMode="External"/><Relationship Id="rId37" Type="http://schemas.openxmlformats.org/officeDocument/2006/relationships/hyperlink" Target="http://www.huffingtonpost.com/2013/04/22/atlanta-cheating-scandal-beverly-hall_n_3132583.html" TargetMode="External"/><Relationship Id="rId40" Type="http://schemas.openxmlformats.org/officeDocument/2006/relationships/hyperlink" Target="http://digitalcollections.anu.edu.au/handle/1885/45254" TargetMode="External"/><Relationship Id="rId45" Type="http://schemas.openxmlformats.org/officeDocument/2006/relationships/hyperlink" Target="http://www.nifl.gov/earlychildhood/NELP/NELPreport.html" TargetMode="External"/><Relationship Id="rId53" Type="http://schemas.openxmlformats.org/officeDocument/2006/relationships/hyperlink" Target="http://www.standards.dfes.gov.uk/primaryframeworks/" TargetMode="External"/><Relationship Id="rId58" Type="http://schemas.openxmlformats.org/officeDocument/2006/relationships/hyperlink" Target="http://www.aph.gov.au/SEnate/committee/eet_ctte/completed_inquiries/2004-07/academic_standards/index.htm"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news.org/articles/the-whole-language-phonics-controversy-a-historical-perspective.html" TargetMode="External"/><Relationship Id="rId23" Type="http://schemas.openxmlformats.org/officeDocument/2006/relationships/hyperlink" Target="http://www.acara.edu.au/verve/_resources/2012_NAPLAN_TEST_INCIDENTS_REPORT_website_version.pdf" TargetMode="External"/><Relationship Id="rId28" Type="http://schemas.openxmlformats.org/officeDocument/2006/relationships/hyperlink" Target="http://www.childrenofthecode.org/interviews/whitehurst.htm" TargetMode="External"/><Relationship Id="rId36" Type="http://schemas.openxmlformats.org/officeDocument/2006/relationships/hyperlink" Target="http://www.edfac.unimelb.edu.au/Seminars/dean_lec/list.html" TargetMode="External"/><Relationship Id="rId49" Type="http://schemas.openxmlformats.org/officeDocument/2006/relationships/hyperlink" Target="http://www.audit.vic.gov.au/reports_par/Literacy_Report.pdf" TargetMode="External"/><Relationship Id="rId57" Type="http://schemas.openxmlformats.org/officeDocument/2006/relationships/hyperlink" Target="http://www.standards.dfes.gov.uk/rosereview/report.pdf" TargetMode="External"/><Relationship Id="rId61" Type="http://schemas.openxmlformats.org/officeDocument/2006/relationships/hyperlink" Target="http://www.theage.com.au/victoria/schools-caught-cheating-on-naplan-20130216-2ek6p.html" TargetMode="External"/><Relationship Id="rId10" Type="http://schemas.microsoft.com/office/2007/relationships/stylesWithEffects" Target="stylesWithEffects.xml"/><Relationship Id="rId19" Type="http://schemas.openxmlformats.org/officeDocument/2006/relationships/hyperlink" Target="http://www.acer.edu.au/media/acer-releases-results-from-latest-international-studies-of-student-achievem" TargetMode="External"/><Relationship Id="rId31" Type="http://schemas.openxmlformats.org/officeDocument/2006/relationships/hyperlink" Target="http://tinyurl.com/dytdcyu" TargetMode="External"/><Relationship Id="rId44" Type="http://schemas.openxmlformats.org/officeDocument/2006/relationships/hyperlink" Target="http://www.latimes.com/news/state/reports/specialeduc/lat_special991212.htm" TargetMode="External"/><Relationship Id="rId52" Type="http://schemas.openxmlformats.org/officeDocument/2006/relationships/hyperlink" Target="http://www.telegraph.co.uk/news/newstopics/politics/education/3254233/GCSE-standards-deliberately-lowered-to-make-sure-pupils-pass.html" TargetMode="External"/><Relationship Id="rId60" Type="http://schemas.openxmlformats.org/officeDocument/2006/relationships/hyperlink" Target="http://www.platowa.com/Breaking_News/2007/2007_12_10.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abs.gov.au/AUSSTATS/abs@.nsf/Lookup/4102.0Chapter6102008" TargetMode="External"/><Relationship Id="rId27" Type="http://schemas.openxmlformats.org/officeDocument/2006/relationships/hyperlink" Target="http://www.childrenofthecode.org/interviews/lyon.htm" TargetMode="External"/><Relationship Id="rId30" Type="http://schemas.openxmlformats.org/officeDocument/2006/relationships/hyperlink" Target="http://www.saveourschools.com.au/league-tables/several-schools-found-to-be-cheating-in-naplan-tests" TargetMode="External"/><Relationship Id="rId35" Type="http://schemas.openxmlformats.org/officeDocument/2006/relationships/hyperlink" Target="http://ses.library.usyd.edu.au/bitstream/2123/2330/1/FutureDirections_Ch5.pdf" TargetMode="External"/><Relationship Id="rId43" Type="http://schemas.openxmlformats.org/officeDocument/2006/relationships/hyperlink" Target="http://epaa.asu.edu/epaa/v6n16.html" TargetMode="External"/><Relationship Id="rId48" Type="http://schemas.openxmlformats.org/officeDocument/2006/relationships/hyperlink" Target="http://foi.deewr.gov.au/documents/schooling-challenges-and-opportunities" TargetMode="External"/><Relationship Id="rId56" Type="http://schemas.openxmlformats.org/officeDocument/2006/relationships/hyperlink" Target="http://www.deewr.gov.au/Schooling/ReviewofFunding/Pages/PaperCommissionedResearch.aspx" TargetMode="External"/><Relationship Id="rId64"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www.audit.vic.gov.au/reports__publications/reports_by_year/2009/20090204_literacy_numeracy/1_executive_summary.aspx"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theage.com.au/comment/righting-some-wrong-thinking-on-naplan-20130515-2jmns.html" TargetMode="External"/><Relationship Id="rId25" Type="http://schemas.openxmlformats.org/officeDocument/2006/relationships/hyperlink" Target="http://www.aigroup.com.au/portal/binary/com.epicentric.contentmanagement.servlet.ContentDeliveryServlet/LIVE_CONTENT/Publications/Reports/2016/AIG9675_EMAIL.pdf" TargetMode="External"/><Relationship Id="rId33" Type="http://schemas.openxmlformats.org/officeDocument/2006/relationships/hyperlink" Target="http://www.dest.gov.au/NR/rdonlyres/311AA3E6-412E-4FA4-AC01-541F37070529/16736/ParentsAttitudestoSchoolingreporMay073.rtf" TargetMode="External"/><Relationship Id="rId38" Type="http://schemas.openxmlformats.org/officeDocument/2006/relationships/hyperlink" Target="http://research.acer.edu.au/research_conference/RC2012/28august/8" TargetMode="External"/><Relationship Id="rId46" Type="http://schemas.openxmlformats.org/officeDocument/2006/relationships/hyperlink" Target="http://tinyurl.com/d6v2v9y" TargetMode="External"/><Relationship Id="rId59" Type="http://schemas.openxmlformats.org/officeDocument/2006/relationships/hyperlink" Target="http://www.education-consumers.org/ra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3710</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8505700d8749273f31d1e7de679141d6">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b24300eea4e2f93d610dcea629c3aa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BCD0-FFDF-46D1-B8EE-E50160283610}">
  <ds:schemaRefs>
    <ds:schemaRef ds:uri="http://purl.org/dc/dcmitype/"/>
    <ds:schemaRef ds:uri="http://purl.org/dc/terms/"/>
    <ds:schemaRef ds:uri="http://purl.org/dc/elements/1.1/"/>
    <ds:schemaRef ds:uri="http://schemas.openxmlformats.org/package/2006/metadata/core-properties"/>
    <ds:schemaRef ds:uri="8044c801-d84b-4ee1-a77e-678f8dcdee17"/>
    <ds:schemaRef ds:uri="3f4bcce7-ac1a-4c9d-aa3e-7e77695652db"/>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0DA5BB7-6839-402B-98C5-14F9644A12C7}">
  <ds:schemaRefs>
    <ds:schemaRef ds:uri="http://schemas.microsoft.com/office/2006/metadata/customXsn"/>
  </ds:schemaRefs>
</ds:datastoreItem>
</file>

<file path=customXml/itemProps3.xml><?xml version="1.0" encoding="utf-8"?>
<ds:datastoreItem xmlns:ds="http://schemas.openxmlformats.org/officeDocument/2006/customXml" ds:itemID="{1B4026E4-3C9D-4097-94DD-73FBCA3B85C1}">
  <ds:schemaRefs>
    <ds:schemaRef ds:uri="Microsoft.SharePoint.Taxonomy.ContentTypeSync"/>
  </ds:schemaRefs>
</ds:datastoreItem>
</file>

<file path=customXml/itemProps4.xml><?xml version="1.0" encoding="utf-8"?>
<ds:datastoreItem xmlns:ds="http://schemas.openxmlformats.org/officeDocument/2006/customXml" ds:itemID="{9D3DEEC1-8B5C-40B3-BFAA-D48CAD9C0B96}">
  <ds:schemaRefs>
    <ds:schemaRef ds:uri="http://schemas.microsoft.com/sharepoint/v3/contenttype/forms"/>
  </ds:schemaRefs>
</ds:datastoreItem>
</file>

<file path=customXml/itemProps5.xml><?xml version="1.0" encoding="utf-8"?>
<ds:datastoreItem xmlns:ds="http://schemas.openxmlformats.org/officeDocument/2006/customXml" ds:itemID="{1D83D746-23DF-4DDF-862B-36DABF23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7B854E-2EC0-4B25-8D2A-999E3C90E9C1}">
  <ds:schemaRefs>
    <ds:schemaRef ds:uri="http://schemas.microsoft.com/sharepoint/events"/>
  </ds:schemaRefs>
</ds:datastoreItem>
</file>

<file path=customXml/itemProps7.xml><?xml version="1.0" encoding="utf-8"?>
<ds:datastoreItem xmlns:ds="http://schemas.openxmlformats.org/officeDocument/2006/customXml" ds:itemID="{44CDF7C3-5112-4C42-ADEB-B2D72F39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10071</Words>
  <Characters>60735</Characters>
  <Application>Microsoft Office Word</Application>
  <DocSecurity>0</DocSecurity>
  <Lines>867</Lines>
  <Paragraphs>243</Paragraphs>
  <ScaleCrop>false</ScaleCrop>
  <HeadingPairs>
    <vt:vector size="2" baseType="variant">
      <vt:variant>
        <vt:lpstr>Title</vt:lpstr>
      </vt:variant>
      <vt:variant>
        <vt:i4>1</vt:i4>
      </vt:variant>
    </vt:vector>
  </HeadingPairs>
  <TitlesOfParts>
    <vt:vector size="1" baseType="lpstr">
      <vt:lpstr>Submission 1 - Kerry Hempsentall - Education Evidence Base - Public inquiry</vt:lpstr>
    </vt:vector>
  </TitlesOfParts>
  <Company>Kerry Hempsentall</Company>
  <LinksUpToDate>false</LinksUpToDate>
  <CharactersWithSpaces>70563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Kerry Hempsentall - Education Evidence Base - Public inquiry</dc:title>
  <dc:creator>Kerry Hempsentall</dc:creator>
  <cp:keywords/>
  <cp:lastModifiedBy>Productivity Commission</cp:lastModifiedBy>
  <cp:revision>4</cp:revision>
  <cp:lastPrinted>2013-06-03T04:23:00Z</cp:lastPrinted>
  <dcterms:created xsi:type="dcterms:W3CDTF">2016-05-03T04:06:00Z</dcterms:created>
  <dcterms:modified xsi:type="dcterms:W3CDTF">2016-05-04T00:03:00Z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100</vt:r8>
  </property>
  <property fmtid="{D5CDD505-2E9C-101B-9397-08002B2CF9AE}" pid="5" name="TaxKeyword">
    <vt:lpwstr>3710;#Kerry Hempenstall|0eed326c-b559-4fbf-bdc6-d38c64edf632</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