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11" w:rsidRDefault="00597D10" w:rsidP="002C3653">
      <w:pPr>
        <w:spacing w:after="360"/>
        <w:rPr>
          <w:rFonts w:ascii="Arial" w:hAnsi="Arial" w:cs="Arial"/>
        </w:rPr>
      </w:pPr>
      <w:bookmarkStart w:id="0" w:name="_GoBack"/>
      <w:bookmarkEnd w:id="0"/>
      <w:r>
        <w:rPr>
          <w:rFonts w:ascii="Arial" w:hAnsi="Arial" w:cs="Arial"/>
          <w:i/>
          <w:noProof/>
          <w:lang w:eastAsia="en-AU"/>
        </w:rPr>
        <w:drawing>
          <wp:inline distT="0" distB="0" distL="0" distR="0">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rsidR="00F75824" w:rsidRPr="009207FA" w:rsidRDefault="00DD732A" w:rsidP="009207FA">
      <w:pPr>
        <w:pStyle w:val="Title"/>
        <w:pBdr>
          <w:bottom w:val="none" w:sz="0" w:space="0" w:color="auto"/>
        </w:pBdr>
        <w:spacing w:before="600" w:line="300" w:lineRule="atLeast"/>
        <w:contextualSpacing w:val="0"/>
        <w:rPr>
          <w:rFonts w:eastAsia="MS Mincho" w:cs="Arial"/>
          <w:b/>
          <w:sz w:val="36"/>
          <w:lang w:eastAsia="ja-JP"/>
        </w:rPr>
      </w:pPr>
      <w:r>
        <w:rPr>
          <w:rFonts w:eastAsia="MS Mincho" w:cs="Arial"/>
          <w:b/>
          <w:sz w:val="36"/>
          <w:lang w:eastAsia="ja-JP"/>
        </w:rPr>
        <w:t xml:space="preserve">National Disability Insurance Scheme (NDIS) Costs: </w:t>
      </w:r>
      <w:r w:rsidR="00DE354F" w:rsidRPr="009207FA">
        <w:rPr>
          <w:rFonts w:eastAsia="MS Mincho" w:cs="Arial"/>
          <w:b/>
          <w:sz w:val="36"/>
          <w:lang w:eastAsia="ja-JP"/>
        </w:rPr>
        <w:t xml:space="preserve">Submission </w:t>
      </w:r>
      <w:r>
        <w:rPr>
          <w:rFonts w:eastAsia="MS Mincho" w:cs="Arial"/>
          <w:b/>
          <w:sz w:val="36"/>
          <w:lang w:eastAsia="ja-JP"/>
        </w:rPr>
        <w:t>to the Productivity Commission</w:t>
      </w:r>
    </w:p>
    <w:p w:rsidR="00777148" w:rsidRDefault="00E6293D" w:rsidP="00A076F2">
      <w:pPr>
        <w:rPr>
          <w:rFonts w:ascii="Arial" w:hAnsi="Arial" w:cs="Arial"/>
          <w:bCs/>
        </w:rPr>
      </w:pPr>
      <w:r w:rsidRPr="00E6293D">
        <w:rPr>
          <w:rFonts w:ascii="Arial" w:hAnsi="Arial" w:cs="Arial"/>
          <w:bCs/>
        </w:rPr>
        <w:t xml:space="preserve">The Productivity Commission’s </w:t>
      </w:r>
      <w:r>
        <w:rPr>
          <w:rFonts w:ascii="Arial" w:hAnsi="Arial" w:cs="Arial"/>
          <w:bCs/>
        </w:rPr>
        <w:t>consultation paper</w:t>
      </w:r>
      <w:r w:rsidRPr="00E6293D">
        <w:rPr>
          <w:rFonts w:ascii="Arial" w:hAnsi="Arial" w:cs="Arial"/>
          <w:bCs/>
        </w:rPr>
        <w:t xml:space="preserve"> on</w:t>
      </w:r>
      <w:r>
        <w:rPr>
          <w:rFonts w:ascii="Arial" w:hAnsi="Arial" w:cs="Arial"/>
          <w:bCs/>
        </w:rPr>
        <w:t xml:space="preserve"> NDIS costs raises important issues for service providers.</w:t>
      </w:r>
      <w:r w:rsidR="003F7694">
        <w:rPr>
          <w:rFonts w:ascii="Arial" w:hAnsi="Arial" w:cs="Arial"/>
          <w:bCs/>
        </w:rPr>
        <w:t xml:space="preserve"> In its response,</w:t>
      </w:r>
      <w:r>
        <w:rPr>
          <w:rFonts w:ascii="Arial" w:hAnsi="Arial" w:cs="Arial"/>
          <w:bCs/>
        </w:rPr>
        <w:t xml:space="preserve"> NDS has focused primarily on matters that impact on the delivery of high quality supports to NDIS participants</w:t>
      </w:r>
      <w:r w:rsidR="003F7694">
        <w:rPr>
          <w:rFonts w:ascii="Arial" w:hAnsi="Arial" w:cs="Arial"/>
          <w:bCs/>
        </w:rPr>
        <w:t>,</w:t>
      </w:r>
      <w:r>
        <w:rPr>
          <w:rFonts w:ascii="Arial" w:hAnsi="Arial" w:cs="Arial"/>
          <w:bCs/>
        </w:rPr>
        <w:t xml:space="preserve"> with comments structured around: scheme costs; </w:t>
      </w:r>
      <w:r w:rsidR="007D5BFE">
        <w:rPr>
          <w:rFonts w:ascii="Arial" w:hAnsi="Arial" w:cs="Arial"/>
          <w:bCs/>
        </w:rPr>
        <w:t>scheme boundaries; planning processes; market readiness; and governance and administration</w:t>
      </w:r>
      <w:r>
        <w:rPr>
          <w:rFonts w:ascii="Arial" w:hAnsi="Arial" w:cs="Arial"/>
          <w:bCs/>
        </w:rPr>
        <w:t>.</w:t>
      </w:r>
    </w:p>
    <w:p w:rsidR="007D5BFE" w:rsidRPr="00E6293D" w:rsidRDefault="007D5BFE" w:rsidP="00A076F2">
      <w:pPr>
        <w:rPr>
          <w:rFonts w:ascii="Arial" w:hAnsi="Arial" w:cs="Arial"/>
          <w:bCs/>
        </w:rPr>
      </w:pPr>
    </w:p>
    <w:p w:rsidR="00DE354F" w:rsidRPr="00D76551" w:rsidRDefault="00D76551" w:rsidP="00A076F2">
      <w:pPr>
        <w:rPr>
          <w:rFonts w:ascii="Arial" w:hAnsi="Arial" w:cs="Arial"/>
          <w:b/>
          <w:bCs/>
          <w:sz w:val="28"/>
        </w:rPr>
      </w:pPr>
      <w:r w:rsidRPr="00D76551">
        <w:rPr>
          <w:rFonts w:ascii="Arial" w:hAnsi="Arial" w:cs="Arial"/>
          <w:b/>
          <w:bCs/>
          <w:sz w:val="28"/>
        </w:rPr>
        <w:t>Scheme costs</w:t>
      </w: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rPr>
      </w:pPr>
      <w:r w:rsidRPr="00632AA0">
        <w:rPr>
          <w:rFonts w:ascii="Arial" w:hAnsi="Arial" w:cs="Arial"/>
          <w:b/>
          <w:sz w:val="24"/>
        </w:rPr>
        <w:t>Cost drivers</w:t>
      </w:r>
    </w:p>
    <w:p w:rsidR="00E4157F" w:rsidRDefault="00D81203" w:rsidP="003F6E32">
      <w:pPr>
        <w:rPr>
          <w:rFonts w:ascii="Arial" w:hAnsi="Arial" w:cs="Arial"/>
        </w:rPr>
      </w:pPr>
      <w:r>
        <w:rPr>
          <w:rFonts w:ascii="Arial" w:hAnsi="Arial" w:cs="Arial"/>
        </w:rPr>
        <w:t>T</w:t>
      </w:r>
      <w:r w:rsidR="003B7C1A">
        <w:rPr>
          <w:rFonts w:ascii="Arial" w:hAnsi="Arial" w:cs="Arial"/>
        </w:rPr>
        <w:t>o</w:t>
      </w:r>
      <w:r>
        <w:rPr>
          <w:rFonts w:ascii="Arial" w:hAnsi="Arial" w:cs="Arial"/>
        </w:rPr>
        <w:t xml:space="preserve"> date, controlling scheme costs has fallen disproportionately upon service providers. Despite </w:t>
      </w:r>
      <w:proofErr w:type="spellStart"/>
      <w:r>
        <w:rPr>
          <w:rFonts w:ascii="Arial" w:hAnsi="Arial" w:cs="Arial"/>
        </w:rPr>
        <w:t>Finity</w:t>
      </w:r>
      <w:proofErr w:type="spellEnd"/>
      <w:r>
        <w:rPr>
          <w:rFonts w:ascii="Arial" w:hAnsi="Arial" w:cs="Arial"/>
        </w:rPr>
        <w:t xml:space="preserve"> Consulting recommending a one-to</w:t>
      </w:r>
      <w:r w:rsidR="003F7694">
        <w:rPr>
          <w:rFonts w:ascii="Arial" w:hAnsi="Arial" w:cs="Arial"/>
        </w:rPr>
        <w:t>-</w:t>
      </w:r>
      <w:r>
        <w:rPr>
          <w:rFonts w:ascii="Arial" w:hAnsi="Arial" w:cs="Arial"/>
        </w:rPr>
        <w:t>one support price (for personal care and community participation</w:t>
      </w:r>
      <w:r w:rsidR="001526A6">
        <w:rPr>
          <w:rFonts w:ascii="Arial" w:hAnsi="Arial" w:cs="Arial"/>
        </w:rPr>
        <w:t>)</w:t>
      </w:r>
      <w:r w:rsidR="003B7C1A">
        <w:rPr>
          <w:rFonts w:ascii="Arial" w:hAnsi="Arial" w:cs="Arial"/>
        </w:rPr>
        <w:t xml:space="preserve"> of about $40 per hour</w:t>
      </w:r>
      <w:r w:rsidR="00A07908">
        <w:rPr>
          <w:rFonts w:ascii="Arial" w:hAnsi="Arial" w:cs="Arial"/>
        </w:rPr>
        <w:t xml:space="preserve"> when the scheme commenced in 2013,</w:t>
      </w:r>
      <w:r w:rsidR="003B7C1A">
        <w:rPr>
          <w:rFonts w:ascii="Arial" w:hAnsi="Arial" w:cs="Arial"/>
        </w:rPr>
        <w:t xml:space="preserve"> the NDIA set a price for these services as low as about $33 per hour. This </w:t>
      </w:r>
      <w:r w:rsidR="00037A32">
        <w:rPr>
          <w:rFonts w:ascii="Arial" w:hAnsi="Arial" w:cs="Arial"/>
        </w:rPr>
        <w:t xml:space="preserve">was </w:t>
      </w:r>
      <w:r w:rsidR="00CA0FA1">
        <w:rPr>
          <w:rFonts w:ascii="Arial" w:hAnsi="Arial" w:cs="Arial"/>
        </w:rPr>
        <w:t xml:space="preserve">well short of the cost of </w:t>
      </w:r>
      <w:r w:rsidR="003B7C1A">
        <w:rPr>
          <w:rFonts w:ascii="Arial" w:hAnsi="Arial" w:cs="Arial"/>
        </w:rPr>
        <w:t>delivering the</w:t>
      </w:r>
      <w:r w:rsidR="00CA0FA1">
        <w:rPr>
          <w:rFonts w:ascii="Arial" w:hAnsi="Arial" w:cs="Arial"/>
        </w:rPr>
        <w:t>se</w:t>
      </w:r>
      <w:r w:rsidR="003B7C1A">
        <w:rPr>
          <w:rFonts w:ascii="Arial" w:hAnsi="Arial" w:cs="Arial"/>
        </w:rPr>
        <w:t xml:space="preserve"> supports</w:t>
      </w:r>
      <w:r w:rsidR="00E4157F">
        <w:rPr>
          <w:rFonts w:ascii="Arial" w:hAnsi="Arial" w:cs="Arial"/>
        </w:rPr>
        <w:t>.</w:t>
      </w:r>
      <w:r w:rsidR="00A07908">
        <w:rPr>
          <w:rFonts w:ascii="Arial" w:hAnsi="Arial" w:cs="Arial"/>
        </w:rPr>
        <w:t xml:space="preserve"> Subsequent investigations undertaken by consultants contracted by the NDIA confirmed that the cost of </w:t>
      </w:r>
      <w:r w:rsidR="00560859">
        <w:rPr>
          <w:rFonts w:ascii="Arial" w:hAnsi="Arial" w:cs="Arial"/>
        </w:rPr>
        <w:t xml:space="preserve">delivering one-to-one supports </w:t>
      </w:r>
      <w:r w:rsidR="00037A32">
        <w:rPr>
          <w:rFonts w:ascii="Arial" w:hAnsi="Arial" w:cs="Arial"/>
        </w:rPr>
        <w:t>was</w:t>
      </w:r>
      <w:r w:rsidR="00560859">
        <w:rPr>
          <w:rFonts w:ascii="Arial" w:hAnsi="Arial" w:cs="Arial"/>
        </w:rPr>
        <w:t xml:space="preserve"> not covered by NDIA prices.</w:t>
      </w:r>
      <w:r w:rsidR="00E6293D">
        <w:rPr>
          <w:rFonts w:ascii="Arial" w:hAnsi="Arial" w:cs="Arial"/>
        </w:rPr>
        <w:t xml:space="preserve"> While there has been a real </w:t>
      </w:r>
      <w:r w:rsidR="00E4157F">
        <w:rPr>
          <w:rFonts w:ascii="Arial" w:hAnsi="Arial" w:cs="Arial"/>
        </w:rPr>
        <w:t xml:space="preserve">increase since </w:t>
      </w:r>
      <w:r w:rsidR="00E6293D">
        <w:rPr>
          <w:rFonts w:ascii="Arial" w:hAnsi="Arial" w:cs="Arial"/>
        </w:rPr>
        <w:t xml:space="preserve">this time, </w:t>
      </w:r>
      <w:r w:rsidR="00ED4108">
        <w:rPr>
          <w:rFonts w:ascii="Arial" w:hAnsi="Arial" w:cs="Arial"/>
        </w:rPr>
        <w:t xml:space="preserve">the </w:t>
      </w:r>
      <w:r w:rsidR="00E4157F">
        <w:rPr>
          <w:rFonts w:ascii="Arial" w:hAnsi="Arial" w:cs="Arial"/>
        </w:rPr>
        <w:t xml:space="preserve">prices </w:t>
      </w:r>
      <w:r w:rsidR="00E6293D">
        <w:rPr>
          <w:rFonts w:ascii="Arial" w:hAnsi="Arial" w:cs="Arial"/>
        </w:rPr>
        <w:t>remain too low.</w:t>
      </w:r>
    </w:p>
    <w:p w:rsidR="003B7C1A" w:rsidRDefault="003B7C1A" w:rsidP="003F6E32">
      <w:pPr>
        <w:rPr>
          <w:rFonts w:ascii="Arial" w:hAnsi="Arial" w:cs="Arial"/>
        </w:rPr>
      </w:pPr>
    </w:p>
    <w:p w:rsidR="00E4157F" w:rsidRPr="00E4157F" w:rsidRDefault="00E4157F" w:rsidP="00E4157F">
      <w:pPr>
        <w:rPr>
          <w:rFonts w:ascii="Arial" w:hAnsi="Arial" w:cs="Arial"/>
          <w:lang w:val="en-US"/>
        </w:rPr>
      </w:pPr>
      <w:r w:rsidRPr="00E4157F">
        <w:rPr>
          <w:rFonts w:ascii="Arial" w:hAnsi="Arial" w:cs="Arial"/>
          <w:lang w:val="en-US"/>
        </w:rPr>
        <w:t>The NDIS needs to be delivered within a $22 billion per annum budget, but it can’t be delivered on current pricing. Inadequate pricing threatens to erode service quality, cause market failure and reduce consumer choice. While Government needs to retain control over the total budget, centrally determining prices that adequately reflect the diversity and complexity of circumstances in which services are provided is inherently difficult.</w:t>
      </w:r>
    </w:p>
    <w:p w:rsidR="00E4157F" w:rsidRPr="00E4157F" w:rsidRDefault="00E4157F" w:rsidP="00E4157F">
      <w:pPr>
        <w:rPr>
          <w:rFonts w:ascii="Arial" w:hAnsi="Arial" w:cs="Arial"/>
          <w:lang w:val="en-US"/>
        </w:rPr>
      </w:pPr>
    </w:p>
    <w:p w:rsidR="00E4157F" w:rsidRPr="00E4157F" w:rsidRDefault="00E4157F" w:rsidP="00E4157F">
      <w:pPr>
        <w:rPr>
          <w:rFonts w:ascii="Arial" w:hAnsi="Arial" w:cs="Arial"/>
          <w:lang w:val="en-US"/>
        </w:rPr>
      </w:pPr>
      <w:r w:rsidRPr="00E4157F">
        <w:rPr>
          <w:rFonts w:ascii="Arial" w:hAnsi="Arial" w:cs="Arial"/>
          <w:lang w:val="en-US"/>
        </w:rPr>
        <w:t>In NDS’s view, the solution requires: setting individuali</w:t>
      </w:r>
      <w:r w:rsidR="007608C6">
        <w:rPr>
          <w:rFonts w:ascii="Arial" w:hAnsi="Arial" w:cs="Arial"/>
          <w:lang w:val="en-US"/>
        </w:rPr>
        <w:t>se</w:t>
      </w:r>
      <w:r w:rsidRPr="00E4157F">
        <w:rPr>
          <w:rFonts w:ascii="Arial" w:hAnsi="Arial" w:cs="Arial"/>
          <w:lang w:val="en-US"/>
        </w:rPr>
        <w:t>d NDIS budgets based on realistic (evidence-based) prices and allowing providers and participants to negotiate and agree on the actual prices charged.</w:t>
      </w:r>
      <w:r w:rsidR="00037A32">
        <w:rPr>
          <w:rFonts w:ascii="Arial" w:hAnsi="Arial" w:cs="Arial"/>
          <w:lang w:val="en-US"/>
        </w:rPr>
        <w:t xml:space="preserve"> This is already the practice in the community aged care and it must be extended to the disability sector.</w:t>
      </w:r>
    </w:p>
    <w:p w:rsidR="00E4157F" w:rsidRPr="00E4157F" w:rsidRDefault="00E4157F" w:rsidP="00E4157F">
      <w:pPr>
        <w:rPr>
          <w:rFonts w:ascii="Arial" w:hAnsi="Arial" w:cs="Arial"/>
          <w:lang w:val="en-US"/>
        </w:rPr>
      </w:pPr>
    </w:p>
    <w:p w:rsidR="00E4157F" w:rsidRPr="00E4157F" w:rsidRDefault="00E4157F" w:rsidP="00E4157F">
      <w:pPr>
        <w:rPr>
          <w:rFonts w:ascii="Arial" w:hAnsi="Arial" w:cs="Arial"/>
          <w:lang w:val="en-US"/>
        </w:rPr>
      </w:pPr>
      <w:r w:rsidRPr="00E4157F">
        <w:rPr>
          <w:rFonts w:ascii="Arial" w:hAnsi="Arial" w:cs="Arial"/>
          <w:lang w:val="en-US"/>
        </w:rPr>
        <w:t xml:space="preserve">In its report </w:t>
      </w:r>
      <w:r w:rsidRPr="00E4157F">
        <w:rPr>
          <w:rFonts w:ascii="Arial" w:hAnsi="Arial" w:cs="Arial"/>
          <w:bCs/>
        </w:rPr>
        <w:t xml:space="preserve"> ‘National Disability Insurance Scheme—Management of the Transition of the Disability Services Market’</w:t>
      </w:r>
      <w:r w:rsidRPr="00E4157F">
        <w:rPr>
          <w:rFonts w:ascii="Arial" w:hAnsi="Arial" w:cs="Arial"/>
          <w:bCs/>
          <w:vertAlign w:val="superscript"/>
        </w:rPr>
        <w:footnoteReference w:id="1"/>
      </w:r>
      <w:r w:rsidRPr="00E4157F">
        <w:rPr>
          <w:rFonts w:ascii="Arial" w:hAnsi="Arial" w:cs="Arial"/>
          <w:lang w:val="en-US"/>
        </w:rPr>
        <w:t>, the Australian National Audit Office (ANAO) proposed that the Productivity Commission examine the merits of independent price determination, on the grounds that the NDIA has conflicting interests in being both a price setter and a funder. NDS supports that proposal.</w:t>
      </w:r>
    </w:p>
    <w:p w:rsidR="007D5BFE" w:rsidRDefault="007D5BFE">
      <w:pPr>
        <w:rPr>
          <w:rFonts w:ascii="Arial" w:hAnsi="Arial" w:cs="Arial"/>
          <w:b/>
        </w:rPr>
      </w:pPr>
      <w:r>
        <w:rPr>
          <w:rFonts w:ascii="Arial" w:hAnsi="Arial" w:cs="Arial"/>
          <w:b/>
        </w:rPr>
        <w:br w:type="page"/>
      </w: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lastRenderedPageBreak/>
        <w:t>Plan utilisation</w:t>
      </w:r>
    </w:p>
    <w:p w:rsidR="00DC5E81" w:rsidRDefault="00F760B9" w:rsidP="003F6E32">
      <w:pPr>
        <w:rPr>
          <w:rFonts w:ascii="Arial" w:hAnsi="Arial" w:cs="Arial"/>
        </w:rPr>
      </w:pPr>
      <w:r>
        <w:rPr>
          <w:rFonts w:ascii="Arial" w:hAnsi="Arial" w:cs="Arial"/>
        </w:rPr>
        <w:t>Lower than expected plan utilisation rates are influenced by a range of factors. Poor quality plans is one of these (discussed later in this paper) as the participant will often to have to request a plan review which can take many weeks to occur.</w:t>
      </w:r>
      <w:r w:rsidR="00DE6872">
        <w:rPr>
          <w:rFonts w:ascii="Arial" w:hAnsi="Arial" w:cs="Arial"/>
        </w:rPr>
        <w:t xml:space="preserve"> This delays the implementation of the plan.</w:t>
      </w:r>
    </w:p>
    <w:p w:rsidR="00DE6872" w:rsidRDefault="00DE6872" w:rsidP="003F6E32">
      <w:pPr>
        <w:rPr>
          <w:rFonts w:ascii="Arial" w:hAnsi="Arial" w:cs="Arial"/>
        </w:rPr>
      </w:pPr>
    </w:p>
    <w:p w:rsidR="00DE6872" w:rsidRDefault="00F760B9" w:rsidP="003F6E32">
      <w:pPr>
        <w:rPr>
          <w:rFonts w:ascii="Arial" w:hAnsi="Arial" w:cs="Arial"/>
        </w:rPr>
      </w:pPr>
      <w:r>
        <w:rPr>
          <w:rFonts w:ascii="Arial" w:hAnsi="Arial" w:cs="Arial"/>
        </w:rPr>
        <w:t xml:space="preserve">Providers are not informed when a person they have been </w:t>
      </w:r>
      <w:r w:rsidR="00DE6872">
        <w:rPr>
          <w:rFonts w:ascii="Arial" w:hAnsi="Arial" w:cs="Arial"/>
        </w:rPr>
        <w:t xml:space="preserve">supporting </w:t>
      </w:r>
      <w:r>
        <w:rPr>
          <w:rFonts w:ascii="Arial" w:hAnsi="Arial" w:cs="Arial"/>
        </w:rPr>
        <w:t xml:space="preserve">has a completed plan. If the participant does not </w:t>
      </w:r>
      <w:r w:rsidR="00DE6872">
        <w:rPr>
          <w:rFonts w:ascii="Arial" w:hAnsi="Arial" w:cs="Arial"/>
        </w:rPr>
        <w:t>tell</w:t>
      </w:r>
      <w:r>
        <w:rPr>
          <w:rFonts w:ascii="Arial" w:hAnsi="Arial" w:cs="Arial"/>
        </w:rPr>
        <w:t xml:space="preserve"> </w:t>
      </w:r>
      <w:r w:rsidR="00691620">
        <w:rPr>
          <w:rFonts w:ascii="Arial" w:hAnsi="Arial" w:cs="Arial"/>
        </w:rPr>
        <w:t>a</w:t>
      </w:r>
      <w:r>
        <w:rPr>
          <w:rFonts w:ascii="Arial" w:hAnsi="Arial" w:cs="Arial"/>
        </w:rPr>
        <w:t xml:space="preserve"> provider that they have a plan, existing services continue to be provided</w:t>
      </w:r>
      <w:r w:rsidR="00AE422E">
        <w:rPr>
          <w:rFonts w:ascii="Arial" w:hAnsi="Arial" w:cs="Arial"/>
        </w:rPr>
        <w:t xml:space="preserve"> (</w:t>
      </w:r>
      <w:r w:rsidR="00DE6872">
        <w:rPr>
          <w:rFonts w:ascii="Arial" w:hAnsi="Arial" w:cs="Arial"/>
        </w:rPr>
        <w:t xml:space="preserve">potentially </w:t>
      </w:r>
      <w:r w:rsidR="00AE422E">
        <w:rPr>
          <w:rFonts w:ascii="Arial" w:hAnsi="Arial" w:cs="Arial"/>
        </w:rPr>
        <w:t>resulting</w:t>
      </w:r>
      <w:r w:rsidR="00DE6872">
        <w:rPr>
          <w:rFonts w:ascii="Arial" w:hAnsi="Arial" w:cs="Arial"/>
        </w:rPr>
        <w:t xml:space="preserve"> in a provider not being funded for delivering services for a period of time). While existing services continue, NDIS-funded supports are not being utilised. NDS has urged the NDIA to obtain permission from participants to enable them to inform providers that a participant has a plan but to-date </w:t>
      </w:r>
      <w:r w:rsidR="003F7694">
        <w:rPr>
          <w:rFonts w:ascii="Arial" w:hAnsi="Arial" w:cs="Arial"/>
        </w:rPr>
        <w:t>it has</w:t>
      </w:r>
      <w:r w:rsidR="00DE6872">
        <w:rPr>
          <w:rFonts w:ascii="Arial" w:hAnsi="Arial" w:cs="Arial"/>
        </w:rPr>
        <w:t xml:space="preserve"> not </w:t>
      </w:r>
      <w:r w:rsidR="003F7694">
        <w:rPr>
          <w:rFonts w:ascii="Arial" w:hAnsi="Arial" w:cs="Arial"/>
        </w:rPr>
        <w:t>implemented this practice.</w:t>
      </w:r>
    </w:p>
    <w:p w:rsidR="00DE6872" w:rsidRDefault="00DE6872" w:rsidP="003F6E32">
      <w:pPr>
        <w:rPr>
          <w:rFonts w:ascii="Arial" w:hAnsi="Arial" w:cs="Arial"/>
        </w:rPr>
      </w:pPr>
    </w:p>
    <w:p w:rsidR="00644411" w:rsidRDefault="003B7721" w:rsidP="003F6E32">
      <w:pPr>
        <w:rPr>
          <w:rFonts w:ascii="Arial" w:hAnsi="Arial" w:cs="Arial"/>
        </w:rPr>
      </w:pPr>
      <w:r>
        <w:rPr>
          <w:rFonts w:ascii="Arial" w:hAnsi="Arial" w:cs="Arial"/>
        </w:rPr>
        <w:t>Despite Local Area Coordinators</w:t>
      </w:r>
      <w:r w:rsidR="00DE6872">
        <w:rPr>
          <w:rFonts w:ascii="Arial" w:hAnsi="Arial" w:cs="Arial"/>
        </w:rPr>
        <w:t xml:space="preserve"> </w:t>
      </w:r>
      <w:r>
        <w:rPr>
          <w:rFonts w:ascii="Arial" w:hAnsi="Arial" w:cs="Arial"/>
        </w:rPr>
        <w:t>(LACs) not being effective in some NDIS trial sites, the reliance on them has been expanded during the transition phase. The early evidence</w:t>
      </w:r>
      <w:r w:rsidR="00644411">
        <w:rPr>
          <w:rFonts w:ascii="Arial" w:hAnsi="Arial" w:cs="Arial"/>
        </w:rPr>
        <w:t xml:space="preserve"> during transition</w:t>
      </w:r>
      <w:r>
        <w:rPr>
          <w:rFonts w:ascii="Arial" w:hAnsi="Arial" w:cs="Arial"/>
        </w:rPr>
        <w:t xml:space="preserve"> is that they are still failing to assist people to quickly and effectively implement their plans.</w:t>
      </w:r>
      <w:r w:rsidR="00644411">
        <w:rPr>
          <w:rFonts w:ascii="Arial" w:hAnsi="Arial" w:cs="Arial"/>
        </w:rPr>
        <w:t xml:space="preserve"> One reason for this failure is they have been diverted to planning over their LAC tasks; from November to February the NDIA had LACs </w:t>
      </w:r>
      <w:r w:rsidR="00ED4108">
        <w:rPr>
          <w:rFonts w:ascii="Arial" w:hAnsi="Arial" w:cs="Arial"/>
        </w:rPr>
        <w:t xml:space="preserve">operating in North East Melbourne </w:t>
      </w:r>
      <w:r w:rsidR="00644411">
        <w:rPr>
          <w:rFonts w:ascii="Arial" w:hAnsi="Arial" w:cs="Arial"/>
        </w:rPr>
        <w:t xml:space="preserve">cease </w:t>
      </w:r>
      <w:r w:rsidR="00ED4108">
        <w:rPr>
          <w:rFonts w:ascii="Arial" w:hAnsi="Arial" w:cs="Arial"/>
        </w:rPr>
        <w:t xml:space="preserve">tasks </w:t>
      </w:r>
      <w:r w:rsidR="00644411">
        <w:rPr>
          <w:rFonts w:ascii="Arial" w:hAnsi="Arial" w:cs="Arial"/>
        </w:rPr>
        <w:t xml:space="preserve">other than planning in an attempt to reach bilateral targets. </w:t>
      </w:r>
    </w:p>
    <w:p w:rsidR="00644411" w:rsidRDefault="00644411" w:rsidP="003F6E32">
      <w:pPr>
        <w:rPr>
          <w:rFonts w:ascii="Arial" w:hAnsi="Arial" w:cs="Arial"/>
        </w:rPr>
      </w:pPr>
    </w:p>
    <w:p w:rsidR="00F760B9" w:rsidRDefault="00E6293D" w:rsidP="003F6E32">
      <w:pPr>
        <w:rPr>
          <w:rFonts w:ascii="Arial" w:hAnsi="Arial" w:cs="Arial"/>
        </w:rPr>
      </w:pPr>
      <w:r>
        <w:rPr>
          <w:rFonts w:ascii="Arial" w:hAnsi="Arial" w:cs="Arial"/>
        </w:rPr>
        <w:t>Finally, the</w:t>
      </w:r>
      <w:r w:rsidR="00644411">
        <w:rPr>
          <w:rFonts w:ascii="Arial" w:hAnsi="Arial" w:cs="Arial"/>
        </w:rPr>
        <w:t xml:space="preserve"> late introduction of LACs into areas due to transition (</w:t>
      </w:r>
      <w:r w:rsidR="00ED4108">
        <w:rPr>
          <w:rFonts w:ascii="Arial" w:hAnsi="Arial" w:cs="Arial"/>
        </w:rPr>
        <w:t>it is intended that they are in place</w:t>
      </w:r>
      <w:r w:rsidR="00644411">
        <w:rPr>
          <w:rFonts w:ascii="Arial" w:hAnsi="Arial" w:cs="Arial"/>
        </w:rPr>
        <w:t xml:space="preserve"> six months prior to</w:t>
      </w:r>
      <w:r w:rsidR="00ED4108">
        <w:rPr>
          <w:rFonts w:ascii="Arial" w:hAnsi="Arial" w:cs="Arial"/>
        </w:rPr>
        <w:t xml:space="preserve"> the beginning of</w:t>
      </w:r>
      <w:r w:rsidR="00644411">
        <w:rPr>
          <w:rFonts w:ascii="Arial" w:hAnsi="Arial" w:cs="Arial"/>
        </w:rPr>
        <w:t xml:space="preserve"> transition) means they are not providing adequate information and assistance to people who are likely to eligible for the NDIS and their families to ensure they understand how the scheme operates. </w:t>
      </w:r>
      <w:r>
        <w:rPr>
          <w:rFonts w:ascii="Arial" w:hAnsi="Arial" w:cs="Arial"/>
        </w:rPr>
        <w:t xml:space="preserve"> People find the NDIS confusing, which </w:t>
      </w:r>
      <w:r w:rsidR="00644411">
        <w:rPr>
          <w:rFonts w:ascii="Arial" w:hAnsi="Arial" w:cs="Arial"/>
        </w:rPr>
        <w:t>delays the implementation of plans.</w:t>
      </w:r>
    </w:p>
    <w:p w:rsidR="00F760B9" w:rsidRDefault="00F760B9" w:rsidP="003F6E32">
      <w:pPr>
        <w:rPr>
          <w:rFonts w:ascii="Arial" w:hAnsi="Arial" w:cs="Arial"/>
        </w:rPr>
      </w:pP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Plan costs</w:t>
      </w:r>
    </w:p>
    <w:p w:rsidR="00D76551" w:rsidRDefault="00630FAB" w:rsidP="003F6E32">
      <w:pPr>
        <w:rPr>
          <w:rFonts w:ascii="Arial" w:hAnsi="Arial" w:cs="Arial"/>
        </w:rPr>
      </w:pPr>
      <w:r>
        <w:rPr>
          <w:rFonts w:ascii="Arial" w:hAnsi="Arial" w:cs="Arial"/>
        </w:rPr>
        <w:t>A factor contributing to higher plan costs is that some people receiving state or territory government-funded services were receiving less assistance than they required, which is now being responded to by the NDIS</w:t>
      </w:r>
      <w:r w:rsidR="00ED4108">
        <w:rPr>
          <w:rFonts w:ascii="Arial" w:hAnsi="Arial" w:cs="Arial"/>
        </w:rPr>
        <w:t xml:space="preserve"> (such as providing much needed assistive technology)</w:t>
      </w:r>
      <w:r>
        <w:rPr>
          <w:rFonts w:ascii="Arial" w:hAnsi="Arial" w:cs="Arial"/>
        </w:rPr>
        <w:t xml:space="preserve">. In the absence of funding reviews by </w:t>
      </w:r>
      <w:r w:rsidR="00ED4108">
        <w:rPr>
          <w:rFonts w:ascii="Arial" w:hAnsi="Arial" w:cs="Arial"/>
        </w:rPr>
        <w:t xml:space="preserve">state and territory </w:t>
      </w:r>
      <w:r>
        <w:rPr>
          <w:rFonts w:ascii="Arial" w:hAnsi="Arial" w:cs="Arial"/>
        </w:rPr>
        <w:t xml:space="preserve">governments, service providers </w:t>
      </w:r>
      <w:r w:rsidR="00691620">
        <w:rPr>
          <w:rFonts w:ascii="Arial" w:hAnsi="Arial" w:cs="Arial"/>
        </w:rPr>
        <w:t>had to find</w:t>
      </w:r>
      <w:r>
        <w:rPr>
          <w:rFonts w:ascii="Arial" w:hAnsi="Arial" w:cs="Arial"/>
        </w:rPr>
        <w:t xml:space="preserve"> ways to cross subsidise (or use reserves or fundraising) to ensure people received adequate support.</w:t>
      </w:r>
      <w:r w:rsidR="003F7694">
        <w:rPr>
          <w:rFonts w:ascii="Arial" w:hAnsi="Arial" w:cs="Arial"/>
        </w:rPr>
        <w:t xml:space="preserve"> This extra support </w:t>
      </w:r>
      <w:r w:rsidR="00691620">
        <w:rPr>
          <w:rFonts w:ascii="Arial" w:hAnsi="Arial" w:cs="Arial"/>
        </w:rPr>
        <w:t xml:space="preserve">should, and is </w:t>
      </w:r>
      <w:r w:rsidR="003F7694">
        <w:rPr>
          <w:rFonts w:ascii="Arial" w:hAnsi="Arial" w:cs="Arial"/>
        </w:rPr>
        <w:t>likely to be</w:t>
      </w:r>
      <w:r w:rsidR="00691620">
        <w:rPr>
          <w:rFonts w:ascii="Arial" w:hAnsi="Arial" w:cs="Arial"/>
        </w:rPr>
        <w:t>, now</w:t>
      </w:r>
      <w:r w:rsidR="003F7694">
        <w:rPr>
          <w:rFonts w:ascii="Arial" w:hAnsi="Arial" w:cs="Arial"/>
        </w:rPr>
        <w:t xml:space="preserve"> funded by the NDIS.</w:t>
      </w:r>
    </w:p>
    <w:p w:rsidR="00630FAB" w:rsidRDefault="00630FAB" w:rsidP="003F6E32">
      <w:pPr>
        <w:rPr>
          <w:rFonts w:ascii="Arial" w:hAnsi="Arial" w:cs="Arial"/>
        </w:rPr>
      </w:pPr>
    </w:p>
    <w:p w:rsidR="00630FAB" w:rsidRDefault="00630FAB" w:rsidP="003F6E32">
      <w:pPr>
        <w:rPr>
          <w:rFonts w:ascii="Arial" w:hAnsi="Arial" w:cs="Arial"/>
        </w:rPr>
      </w:pPr>
      <w:r>
        <w:rPr>
          <w:rFonts w:ascii="Arial" w:hAnsi="Arial" w:cs="Arial"/>
        </w:rPr>
        <w:t>The NDIS is also driving a more transactional and individualised approach to service delivery. While desirable in many circumstances, it does add costs. For example, during trial</w:t>
      </w:r>
      <w:r w:rsidR="00037A32">
        <w:rPr>
          <w:rFonts w:ascii="Arial" w:hAnsi="Arial" w:cs="Arial"/>
        </w:rPr>
        <w:t>,</w:t>
      </w:r>
      <w:r>
        <w:rPr>
          <w:rFonts w:ascii="Arial" w:hAnsi="Arial" w:cs="Arial"/>
        </w:rPr>
        <w:t xml:space="preserve"> some shared taxi arrangements to assist people to get to a day program </w:t>
      </w:r>
      <w:r w:rsidR="003F7694">
        <w:rPr>
          <w:rFonts w:ascii="Arial" w:hAnsi="Arial" w:cs="Arial"/>
        </w:rPr>
        <w:t xml:space="preserve">were </w:t>
      </w:r>
      <w:r>
        <w:rPr>
          <w:rFonts w:ascii="Arial" w:hAnsi="Arial" w:cs="Arial"/>
        </w:rPr>
        <w:t>dismantled</w:t>
      </w:r>
      <w:r w:rsidR="00181970">
        <w:rPr>
          <w:rFonts w:ascii="Arial" w:hAnsi="Arial" w:cs="Arial"/>
        </w:rPr>
        <w:t xml:space="preserve"> and </w:t>
      </w:r>
      <w:r w:rsidR="003F7694">
        <w:rPr>
          <w:rFonts w:ascii="Arial" w:hAnsi="Arial" w:cs="Arial"/>
        </w:rPr>
        <w:t>became</w:t>
      </w:r>
      <w:r w:rsidR="00181970">
        <w:rPr>
          <w:rFonts w:ascii="Arial" w:hAnsi="Arial" w:cs="Arial"/>
        </w:rPr>
        <w:t xml:space="preserve"> individual trips in taxis, a more expensive option. Increasing participation in the community is a great aim of the NDIS, however when this is increasingly provided on a one-to-one basis, it will cost more. A greater demand for support on evenings and weekends is being experienced. Once again, this is positive but it does increase the costs of providing those supports.</w:t>
      </w:r>
    </w:p>
    <w:p w:rsidR="00181970" w:rsidRDefault="00181970" w:rsidP="003F6E32">
      <w:pPr>
        <w:rPr>
          <w:rFonts w:ascii="Arial" w:hAnsi="Arial" w:cs="Arial"/>
        </w:rPr>
      </w:pPr>
    </w:p>
    <w:p w:rsidR="00181970" w:rsidRDefault="00181970" w:rsidP="003F6E32">
      <w:pPr>
        <w:rPr>
          <w:rFonts w:ascii="Arial" w:hAnsi="Arial" w:cs="Arial"/>
        </w:rPr>
      </w:pPr>
      <w:r>
        <w:rPr>
          <w:rFonts w:ascii="Arial" w:hAnsi="Arial" w:cs="Arial"/>
        </w:rPr>
        <w:t xml:space="preserve">As details of benchmark package costs have not been made public, NDS has no knowledge of </w:t>
      </w:r>
      <w:r w:rsidR="00691620">
        <w:rPr>
          <w:rFonts w:ascii="Arial" w:hAnsi="Arial" w:cs="Arial"/>
        </w:rPr>
        <w:t>the</w:t>
      </w:r>
      <w:r>
        <w:rPr>
          <w:rFonts w:ascii="Arial" w:hAnsi="Arial" w:cs="Arial"/>
        </w:rPr>
        <w:t xml:space="preserve"> mismatch between them and actual package costs.</w:t>
      </w:r>
      <w:r w:rsidR="00B42D43">
        <w:rPr>
          <w:rFonts w:ascii="Arial" w:hAnsi="Arial" w:cs="Arial"/>
        </w:rPr>
        <w:t xml:space="preserve"> We do not know if they have been </w:t>
      </w:r>
      <w:r w:rsidR="00691620">
        <w:rPr>
          <w:rFonts w:ascii="Arial" w:hAnsi="Arial" w:cs="Arial"/>
        </w:rPr>
        <w:t>constructed</w:t>
      </w:r>
      <w:r w:rsidR="00B42D43">
        <w:rPr>
          <w:rFonts w:ascii="Arial" w:hAnsi="Arial" w:cs="Arial"/>
        </w:rPr>
        <w:t xml:space="preserve"> around appropriate levels of support.</w:t>
      </w:r>
    </w:p>
    <w:p w:rsidR="007D5BFE" w:rsidRDefault="007D5BFE">
      <w:pPr>
        <w:rPr>
          <w:rFonts w:ascii="Arial" w:hAnsi="Arial" w:cs="Arial"/>
          <w:b/>
        </w:rPr>
      </w:pPr>
      <w:r>
        <w:rPr>
          <w:rFonts w:ascii="Arial" w:hAnsi="Arial" w:cs="Arial"/>
          <w:b/>
        </w:rPr>
        <w:br w:type="page"/>
      </w:r>
    </w:p>
    <w:p w:rsidR="000325D9" w:rsidRDefault="000325D9" w:rsidP="000325D9">
      <w:pPr>
        <w:pStyle w:val="ListParagraph"/>
        <w:numPr>
          <w:ilvl w:val="0"/>
          <w:numId w:val="33"/>
        </w:numPr>
        <w:spacing w:before="0" w:after="0" w:line="240" w:lineRule="auto"/>
        <w:ind w:left="357" w:hanging="357"/>
        <w:rPr>
          <w:rFonts w:ascii="Arial" w:hAnsi="Arial" w:cs="Arial"/>
          <w:b/>
          <w:sz w:val="24"/>
          <w:szCs w:val="24"/>
        </w:rPr>
      </w:pPr>
      <w:r w:rsidRPr="000325D9">
        <w:rPr>
          <w:rFonts w:ascii="Arial" w:hAnsi="Arial" w:cs="Arial"/>
          <w:b/>
          <w:sz w:val="24"/>
          <w:szCs w:val="24"/>
        </w:rPr>
        <w:lastRenderedPageBreak/>
        <w:t>Strengthen the focus on employment of people with disability</w:t>
      </w:r>
    </w:p>
    <w:p w:rsidR="002043D6" w:rsidRPr="002043D6" w:rsidRDefault="002043D6" w:rsidP="002043D6">
      <w:pPr>
        <w:rPr>
          <w:rFonts w:ascii="Arial" w:hAnsi="Arial" w:cs="Arial"/>
          <w:lang w:val="en"/>
        </w:rPr>
      </w:pPr>
      <w:r w:rsidRPr="002043D6">
        <w:rPr>
          <w:rFonts w:ascii="Arial" w:hAnsi="Arial" w:cs="Arial"/>
          <w:lang w:val="en"/>
        </w:rPr>
        <w:t xml:space="preserve">Increasing the employment participation of people with disability and carers is fundamental to the financial sustainability of the </w:t>
      </w:r>
      <w:r>
        <w:rPr>
          <w:rFonts w:ascii="Arial" w:hAnsi="Arial" w:cs="Arial"/>
          <w:lang w:val="en"/>
        </w:rPr>
        <w:t>NDIS</w:t>
      </w:r>
      <w:r w:rsidRPr="002043D6">
        <w:rPr>
          <w:rFonts w:ascii="Arial" w:hAnsi="Arial" w:cs="Arial"/>
          <w:lang w:val="en"/>
        </w:rPr>
        <w:t xml:space="preserve">. </w:t>
      </w:r>
      <w:r>
        <w:rPr>
          <w:rFonts w:ascii="Arial" w:hAnsi="Arial" w:cs="Arial"/>
          <w:lang w:val="en"/>
        </w:rPr>
        <w:t>In its report on ‘Disability Care and Support’</w:t>
      </w:r>
      <w:r w:rsidR="005E48AC">
        <w:rPr>
          <w:rFonts w:ascii="Arial" w:hAnsi="Arial" w:cs="Arial"/>
          <w:lang w:val="en"/>
        </w:rPr>
        <w:t>,</w:t>
      </w:r>
      <w:r>
        <w:rPr>
          <w:rFonts w:ascii="Arial" w:hAnsi="Arial" w:cs="Arial"/>
          <w:lang w:val="en"/>
        </w:rPr>
        <w:t xml:space="preserve"> t</w:t>
      </w:r>
      <w:r w:rsidRPr="002043D6">
        <w:rPr>
          <w:rFonts w:ascii="Arial" w:hAnsi="Arial" w:cs="Arial"/>
          <w:lang w:val="en"/>
        </w:rPr>
        <w:t>he Productivity Commission anticipate</w:t>
      </w:r>
      <w:r>
        <w:rPr>
          <w:rFonts w:ascii="Arial" w:hAnsi="Arial" w:cs="Arial"/>
          <w:lang w:val="en"/>
        </w:rPr>
        <w:t xml:space="preserve">d that </w:t>
      </w:r>
      <w:r w:rsidRPr="002043D6">
        <w:rPr>
          <w:rFonts w:ascii="Arial" w:hAnsi="Arial" w:cs="Arial"/>
          <w:lang w:val="en"/>
        </w:rPr>
        <w:t xml:space="preserve">the </w:t>
      </w:r>
      <w:r w:rsidR="005E48AC">
        <w:rPr>
          <w:rFonts w:ascii="Arial" w:hAnsi="Arial" w:cs="Arial"/>
          <w:lang w:val="en"/>
        </w:rPr>
        <w:t xml:space="preserve">then </w:t>
      </w:r>
      <w:r w:rsidRPr="002043D6">
        <w:rPr>
          <w:rFonts w:ascii="Arial" w:hAnsi="Arial" w:cs="Arial"/>
          <w:lang w:val="en"/>
        </w:rPr>
        <w:t xml:space="preserve">proposed NDIS </w:t>
      </w:r>
      <w:r w:rsidR="005E48AC">
        <w:rPr>
          <w:rFonts w:ascii="Arial" w:hAnsi="Arial" w:cs="Arial"/>
          <w:lang w:val="en"/>
        </w:rPr>
        <w:t>would</w:t>
      </w:r>
      <w:r w:rsidRPr="002043D6">
        <w:rPr>
          <w:rFonts w:ascii="Arial" w:hAnsi="Arial" w:cs="Arial"/>
          <w:lang w:val="en"/>
        </w:rPr>
        <w:t xml:space="preserve"> gene</w:t>
      </w:r>
      <w:r>
        <w:rPr>
          <w:rFonts w:ascii="Arial" w:hAnsi="Arial" w:cs="Arial"/>
          <w:lang w:val="en"/>
        </w:rPr>
        <w:t xml:space="preserve">rate profound economic benefits and that a key </w:t>
      </w:r>
      <w:r w:rsidRPr="002043D6">
        <w:rPr>
          <w:rFonts w:ascii="Arial" w:hAnsi="Arial" w:cs="Arial"/>
          <w:lang w:val="en"/>
        </w:rPr>
        <w:t xml:space="preserve">source of these benefits </w:t>
      </w:r>
      <w:r>
        <w:rPr>
          <w:rFonts w:ascii="Arial" w:hAnsi="Arial" w:cs="Arial"/>
          <w:lang w:val="en"/>
        </w:rPr>
        <w:t>would be</w:t>
      </w:r>
      <w:r w:rsidRPr="002043D6">
        <w:rPr>
          <w:rFonts w:ascii="Arial" w:hAnsi="Arial" w:cs="Arial"/>
          <w:lang w:val="en"/>
        </w:rPr>
        <w:t xml:space="preserve"> “increased economic participation for people with disabilities (against a background of Australia’s low performance in this area compared with most other developed countries) and their informal carers.”</w:t>
      </w:r>
      <w:r w:rsidRPr="002043D6">
        <w:rPr>
          <w:rFonts w:ascii="Arial" w:hAnsi="Arial" w:cs="Arial"/>
          <w:vertAlign w:val="superscript"/>
          <w:lang w:val="en"/>
        </w:rPr>
        <w:footnoteReference w:id="2"/>
      </w:r>
      <w:r w:rsidRPr="002043D6">
        <w:rPr>
          <w:rFonts w:ascii="Arial" w:hAnsi="Arial" w:cs="Arial"/>
          <w:lang w:val="en"/>
        </w:rPr>
        <w:t xml:space="preserve">  </w:t>
      </w:r>
    </w:p>
    <w:p w:rsidR="000325D9" w:rsidRDefault="000325D9" w:rsidP="000325D9">
      <w:pPr>
        <w:rPr>
          <w:rFonts w:ascii="Arial" w:hAnsi="Arial" w:cs="Arial"/>
        </w:rPr>
      </w:pPr>
    </w:p>
    <w:p w:rsidR="002043D6" w:rsidRDefault="002043D6" w:rsidP="000325D9">
      <w:pPr>
        <w:rPr>
          <w:rFonts w:ascii="Arial" w:hAnsi="Arial" w:cs="Arial"/>
        </w:rPr>
      </w:pPr>
      <w:r>
        <w:rPr>
          <w:rFonts w:ascii="Arial" w:hAnsi="Arial" w:cs="Arial"/>
        </w:rPr>
        <w:t>To date, the proportion of NDIS plans with employment supports is disturbingly low</w:t>
      </w:r>
      <w:r w:rsidR="005E48AC">
        <w:rPr>
          <w:rFonts w:ascii="Arial" w:hAnsi="Arial" w:cs="Arial"/>
        </w:rPr>
        <w:t xml:space="preserve"> (in the first two quarters of this financial year only about 2% of committ</w:t>
      </w:r>
      <w:r w:rsidR="00396AF2">
        <w:rPr>
          <w:rFonts w:ascii="Arial" w:hAnsi="Arial" w:cs="Arial"/>
        </w:rPr>
        <w:t>ed supports were for employment</w:t>
      </w:r>
      <w:r w:rsidR="005E48AC">
        <w:rPr>
          <w:rStyle w:val="FootnoteReference"/>
          <w:rFonts w:ascii="Arial" w:hAnsi="Arial"/>
        </w:rPr>
        <w:footnoteReference w:id="3"/>
      </w:r>
      <w:r w:rsidR="00396AF2">
        <w:rPr>
          <w:rFonts w:ascii="Arial" w:hAnsi="Arial" w:cs="Arial"/>
        </w:rPr>
        <w:t xml:space="preserve"> and in the pilot of the Outcomes Framework only 13% of respondents indicated that the NDIS had helped with employment, the lowest of any domain</w:t>
      </w:r>
      <w:r w:rsidR="00396AF2">
        <w:rPr>
          <w:rStyle w:val="FootnoteReference"/>
          <w:rFonts w:ascii="Arial" w:hAnsi="Arial"/>
        </w:rPr>
        <w:footnoteReference w:id="4"/>
      </w:r>
      <w:r w:rsidR="00396AF2">
        <w:rPr>
          <w:rFonts w:ascii="Arial" w:hAnsi="Arial" w:cs="Arial"/>
        </w:rPr>
        <w:t>). This needs to change.</w:t>
      </w:r>
      <w:r w:rsidR="002962C4">
        <w:rPr>
          <w:rFonts w:ascii="Arial" w:hAnsi="Arial" w:cs="Arial"/>
        </w:rPr>
        <w:t xml:space="preserve"> Planners and LACs need to consider employment as a possible option for a much larger proportion of NDIS participants.</w:t>
      </w:r>
    </w:p>
    <w:p w:rsidR="00396AF2" w:rsidRDefault="00396AF2" w:rsidP="000325D9">
      <w:pPr>
        <w:rPr>
          <w:rFonts w:ascii="Arial" w:hAnsi="Arial" w:cs="Arial"/>
        </w:rPr>
      </w:pPr>
    </w:p>
    <w:p w:rsidR="000325D9" w:rsidRPr="000325D9" w:rsidRDefault="002962C4" w:rsidP="000325D9">
      <w:pPr>
        <w:rPr>
          <w:rFonts w:ascii="Arial" w:hAnsi="Arial" w:cs="Arial"/>
        </w:rPr>
      </w:pPr>
      <w:r>
        <w:rPr>
          <w:rFonts w:ascii="Arial" w:hAnsi="Arial" w:cs="Arial"/>
        </w:rPr>
        <w:t>A related matter is that i</w:t>
      </w:r>
      <w:r w:rsidR="000325D9" w:rsidRPr="000325D9">
        <w:rPr>
          <w:rFonts w:ascii="Arial" w:hAnsi="Arial" w:cs="Arial"/>
        </w:rPr>
        <w:t>mproving employment participation for young people with disability</w:t>
      </w:r>
      <w:r w:rsidR="00691620">
        <w:rPr>
          <w:rFonts w:ascii="Arial" w:hAnsi="Arial" w:cs="Arial"/>
        </w:rPr>
        <w:t xml:space="preserve">. </w:t>
      </w:r>
      <w:r w:rsidR="000325D9" w:rsidRPr="000325D9">
        <w:rPr>
          <w:rFonts w:ascii="Arial" w:hAnsi="Arial" w:cs="Arial"/>
        </w:rPr>
        <w:t xml:space="preserve">International evidence suggests that a key to progress is to provide work experience or part-time employment while young people with disability are still at school. This is not happening in any systematic way in Australia. Currently young Australians with disability are mostly overlooked or excluded from activities that would improve their employment prospects. </w:t>
      </w:r>
    </w:p>
    <w:p w:rsidR="000325D9" w:rsidRPr="000325D9" w:rsidRDefault="000325D9" w:rsidP="000325D9">
      <w:pPr>
        <w:rPr>
          <w:rFonts w:ascii="Arial" w:hAnsi="Arial" w:cs="Arial"/>
          <w:lang w:val="en"/>
        </w:rPr>
      </w:pPr>
    </w:p>
    <w:p w:rsidR="000325D9" w:rsidRPr="000325D9" w:rsidRDefault="000325D9" w:rsidP="000325D9">
      <w:pPr>
        <w:rPr>
          <w:rFonts w:ascii="Arial" w:hAnsi="Arial" w:cs="Arial"/>
        </w:rPr>
      </w:pPr>
      <w:r w:rsidRPr="000325D9">
        <w:rPr>
          <w:rFonts w:ascii="Arial" w:hAnsi="Arial" w:cs="Arial"/>
        </w:rPr>
        <w:t>NDS’s Ticket to Work program is designed to help remedy this situation. Critical to its success is bringing together multiple stakeholders</w:t>
      </w:r>
      <w:r w:rsidR="00691620">
        <w:rPr>
          <w:rFonts w:ascii="Arial" w:hAnsi="Arial" w:cs="Arial"/>
        </w:rPr>
        <w:t>—</w:t>
      </w:r>
      <w:r w:rsidRPr="000325D9">
        <w:rPr>
          <w:rFonts w:ascii="Arial" w:hAnsi="Arial" w:cs="Arial"/>
        </w:rPr>
        <w:t>from families and educators to employment services and employers</w:t>
      </w:r>
      <w:r w:rsidR="00691620">
        <w:rPr>
          <w:rFonts w:ascii="Arial" w:hAnsi="Arial" w:cs="Arial"/>
        </w:rPr>
        <w:t>—</w:t>
      </w:r>
      <w:r w:rsidRPr="000325D9">
        <w:rPr>
          <w:rFonts w:ascii="Arial" w:hAnsi="Arial" w:cs="Arial"/>
        </w:rPr>
        <w:t>to work in concert.  So far, Ticket to Work has assisted over 700 young people into the workforce, with 86% of participants employed 1 to 3 years post-school.</w:t>
      </w:r>
      <w:r w:rsidRPr="000325D9">
        <w:rPr>
          <w:rFonts w:ascii="Arial" w:hAnsi="Arial" w:cs="Arial"/>
          <w:bCs/>
          <w:vertAlign w:val="superscript"/>
        </w:rPr>
        <w:footnoteReference w:id="5"/>
      </w:r>
    </w:p>
    <w:p w:rsidR="000325D9" w:rsidRPr="000325D9" w:rsidRDefault="000325D9" w:rsidP="000325D9">
      <w:pPr>
        <w:rPr>
          <w:rFonts w:ascii="Arial" w:hAnsi="Arial" w:cs="Arial"/>
        </w:rPr>
      </w:pPr>
    </w:p>
    <w:p w:rsidR="000325D9" w:rsidRPr="002962C4" w:rsidRDefault="000325D9" w:rsidP="000325D9">
      <w:pPr>
        <w:rPr>
          <w:rFonts w:ascii="Arial" w:hAnsi="Arial" w:cs="Arial"/>
        </w:rPr>
      </w:pPr>
      <w:r w:rsidRPr="000325D9">
        <w:rPr>
          <w:rFonts w:ascii="Arial" w:hAnsi="Arial" w:cs="Arial"/>
          <w:bCs/>
        </w:rPr>
        <w:t>Unfortunately, the program’s future is precarious as it relies on cobbling together time-limited grants, mainly from philanthropic trusts. The program warrants a more predictable funding stream. NDS recommends that Ticket to Work coordinators be funded across Australia</w:t>
      </w:r>
      <w:r w:rsidR="00691620">
        <w:rPr>
          <w:rFonts w:ascii="Arial" w:hAnsi="Arial" w:cs="Arial"/>
          <w:bCs/>
        </w:rPr>
        <w:t>.</w:t>
      </w:r>
      <w:r w:rsidRPr="000325D9">
        <w:rPr>
          <w:rFonts w:ascii="Arial" w:hAnsi="Arial" w:cs="Arial"/>
          <w:bCs/>
        </w:rPr>
        <w:t xml:space="preserve"> </w:t>
      </w:r>
      <w:r w:rsidR="002962C4">
        <w:rPr>
          <w:rFonts w:ascii="Arial" w:hAnsi="Arial" w:cs="Arial"/>
          <w:bCs/>
        </w:rPr>
        <w:t xml:space="preserve">Negotiation needs to occur </w:t>
      </w:r>
      <w:r w:rsidRPr="000325D9">
        <w:rPr>
          <w:rFonts w:ascii="Arial" w:hAnsi="Arial" w:cs="Arial"/>
          <w:bCs/>
        </w:rPr>
        <w:t>between all relevant government departments and the NDIA</w:t>
      </w:r>
      <w:r w:rsidR="002962C4">
        <w:rPr>
          <w:rFonts w:ascii="Arial" w:hAnsi="Arial" w:cs="Arial"/>
          <w:bCs/>
        </w:rPr>
        <w:t xml:space="preserve"> about how to fund this important work. </w:t>
      </w:r>
    </w:p>
    <w:p w:rsidR="000325D9" w:rsidRDefault="000325D9" w:rsidP="000325D9">
      <w:pPr>
        <w:rPr>
          <w:rFonts w:ascii="Arial" w:hAnsi="Arial" w:cs="Arial"/>
        </w:rPr>
      </w:pPr>
    </w:p>
    <w:p w:rsidR="00D76551" w:rsidRPr="00D76551" w:rsidRDefault="00D76551" w:rsidP="003F6E32">
      <w:pPr>
        <w:rPr>
          <w:rFonts w:ascii="Arial" w:hAnsi="Arial" w:cs="Arial"/>
          <w:b/>
          <w:sz w:val="28"/>
        </w:rPr>
      </w:pPr>
      <w:r>
        <w:rPr>
          <w:rFonts w:ascii="Arial" w:hAnsi="Arial" w:cs="Arial"/>
          <w:b/>
          <w:sz w:val="28"/>
        </w:rPr>
        <w:t>Scheme boundaries</w:t>
      </w: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Eligibility criteria</w:t>
      </w:r>
    </w:p>
    <w:p w:rsidR="00EF1F4D" w:rsidRDefault="00EF1F4D" w:rsidP="00EF1F4D">
      <w:pPr>
        <w:rPr>
          <w:rFonts w:ascii="Arial" w:hAnsi="Arial" w:cs="Arial"/>
        </w:rPr>
      </w:pPr>
      <w:r w:rsidRPr="00EF1F4D">
        <w:rPr>
          <w:rFonts w:ascii="Arial" w:hAnsi="Arial" w:cs="Arial"/>
        </w:rPr>
        <w:t xml:space="preserve">The NDIS must be financially sustainable; however, it must not be so focused on cost restraint that opportunities for substantially increasing the social and economic participation of people with </w:t>
      </w:r>
      <w:r w:rsidR="007D5BFE">
        <w:rPr>
          <w:rFonts w:ascii="Arial" w:hAnsi="Arial" w:cs="Arial"/>
        </w:rPr>
        <w:t>disability are lost</w:t>
      </w:r>
      <w:r w:rsidRPr="00EF1F4D">
        <w:rPr>
          <w:rFonts w:ascii="Arial" w:hAnsi="Arial" w:cs="Arial"/>
        </w:rPr>
        <w:t xml:space="preserve">. </w:t>
      </w:r>
    </w:p>
    <w:p w:rsidR="00AE55A2" w:rsidRPr="00EF1F4D" w:rsidRDefault="00AE55A2" w:rsidP="00EF1F4D">
      <w:pPr>
        <w:rPr>
          <w:rFonts w:ascii="Arial" w:hAnsi="Arial" w:cs="Arial"/>
        </w:rPr>
      </w:pPr>
    </w:p>
    <w:p w:rsidR="00EF1F4D" w:rsidRPr="00EF1F4D" w:rsidRDefault="00EF1F4D" w:rsidP="00EF1F4D">
      <w:pPr>
        <w:rPr>
          <w:rFonts w:ascii="Arial" w:hAnsi="Arial" w:cs="Arial"/>
        </w:rPr>
      </w:pPr>
      <w:r w:rsidRPr="00EF1F4D">
        <w:rPr>
          <w:rFonts w:ascii="Arial" w:hAnsi="Arial" w:cs="Arial"/>
        </w:rPr>
        <w:lastRenderedPageBreak/>
        <w:t>NDS understands that the NDIA is working with the Office of Hearing to clarify the eligibility criteria for a hearing loss threshold for NDIS participants (particularly adults). Insurance principles— a lifetime approach, investing in people through early intervention and building capacity—highlight the value of timely access to appropriate supports (including assistive technology) for adults who develop substantial hearing impairment before the age of 65 years.</w:t>
      </w:r>
    </w:p>
    <w:p w:rsidR="00EF1F4D" w:rsidRPr="00EF1F4D" w:rsidRDefault="00EF1F4D" w:rsidP="00EF1F4D">
      <w:pPr>
        <w:rPr>
          <w:rFonts w:ascii="Arial" w:hAnsi="Arial" w:cs="Arial"/>
        </w:rPr>
      </w:pPr>
    </w:p>
    <w:p w:rsidR="002232C3" w:rsidRPr="002232C3" w:rsidRDefault="002232C3" w:rsidP="002232C3">
      <w:pPr>
        <w:rPr>
          <w:rFonts w:ascii="Arial" w:hAnsi="Arial" w:cs="Arial"/>
          <w:bCs/>
        </w:rPr>
      </w:pPr>
      <w:r w:rsidRPr="002232C3">
        <w:rPr>
          <w:rFonts w:ascii="Arial" w:hAnsi="Arial" w:cs="Arial"/>
          <w:bCs/>
        </w:rPr>
        <w:t xml:space="preserve">People with psychosocial disability, families, carers and service providers all report confusion about the NDIS eligibility criteria for people with psychosocial disability.  </w:t>
      </w:r>
    </w:p>
    <w:p w:rsidR="002232C3" w:rsidRPr="002232C3" w:rsidRDefault="002232C3" w:rsidP="002232C3">
      <w:pPr>
        <w:rPr>
          <w:rFonts w:ascii="Arial" w:hAnsi="Arial" w:cs="Arial"/>
          <w:bCs/>
        </w:rPr>
      </w:pPr>
    </w:p>
    <w:p w:rsidR="002232C3" w:rsidRPr="002232C3" w:rsidRDefault="002232C3" w:rsidP="002232C3">
      <w:pPr>
        <w:rPr>
          <w:rFonts w:ascii="Arial" w:hAnsi="Arial" w:cs="Arial"/>
          <w:bCs/>
        </w:rPr>
      </w:pPr>
      <w:r w:rsidRPr="002232C3">
        <w:rPr>
          <w:rFonts w:ascii="Arial" w:hAnsi="Arial" w:cs="Arial"/>
          <w:bCs/>
        </w:rPr>
        <w:t>It has been suggested that the most common reason for declining an access request for a person with psychosocial disability is the lack of sufficient evidence of disability or impairment. In December 2015, a review of the Hunter trial site noted: “… data from the trial sites indicates that ineligibility rates from access requests from people with primary mental illness are significantly higher than other disability types with 1:4 applications requesting access due to primary mental illness being determined as ineligible compared to 1:9 for applicants across the rest of the Scheme”.</w:t>
      </w:r>
      <w:r w:rsidRPr="002232C3">
        <w:rPr>
          <w:rFonts w:ascii="Arial" w:hAnsi="Arial" w:cs="Arial"/>
          <w:bCs/>
          <w:vertAlign w:val="superscript"/>
        </w:rPr>
        <w:footnoteReference w:id="6"/>
      </w:r>
      <w:r w:rsidRPr="002232C3">
        <w:rPr>
          <w:rFonts w:ascii="Arial" w:hAnsi="Arial" w:cs="Arial"/>
          <w:bCs/>
        </w:rPr>
        <w:t xml:space="preserve"> </w:t>
      </w:r>
    </w:p>
    <w:p w:rsidR="002232C3" w:rsidRPr="002232C3" w:rsidRDefault="002232C3" w:rsidP="002232C3">
      <w:pPr>
        <w:rPr>
          <w:rFonts w:ascii="Arial" w:hAnsi="Arial" w:cs="Arial"/>
          <w:bCs/>
        </w:rPr>
      </w:pPr>
    </w:p>
    <w:p w:rsidR="002232C3" w:rsidRPr="002232C3" w:rsidRDefault="002232C3" w:rsidP="002232C3">
      <w:pPr>
        <w:rPr>
          <w:rFonts w:ascii="Arial" w:hAnsi="Arial" w:cs="Arial"/>
          <w:bCs/>
        </w:rPr>
      </w:pPr>
      <w:r w:rsidRPr="002232C3">
        <w:rPr>
          <w:rFonts w:ascii="Arial" w:hAnsi="Arial" w:cs="Arial"/>
          <w:bCs/>
        </w:rPr>
        <w:t xml:space="preserve">Recent reports show an ongoing under-representation of psychosocial disability in the scheme. At the end of December 2016, only 6.3% of people with an approved NDIS plan had primary psychosocial disability (note: this figure is likely to be lower at present than it will be at full scheme due to phasing arrangements in states and territories prioritising people receiving or waiting for services that are not used by significant numbers of people with psychosocial disability—such as living in a group home or being on a waiting list for early childhood intervention services). </w:t>
      </w:r>
    </w:p>
    <w:p w:rsidR="00EF1F4D" w:rsidRDefault="00EF1F4D" w:rsidP="00EF1F4D">
      <w:pPr>
        <w:rPr>
          <w:rFonts w:ascii="Arial" w:hAnsi="Arial" w:cs="Arial"/>
        </w:rPr>
      </w:pPr>
    </w:p>
    <w:p w:rsidR="00AE55A2" w:rsidRDefault="00AE55A2" w:rsidP="00EF1F4D">
      <w:pPr>
        <w:rPr>
          <w:rFonts w:ascii="Arial" w:hAnsi="Arial" w:cs="Arial"/>
        </w:rPr>
      </w:pPr>
      <w:r>
        <w:rPr>
          <w:rFonts w:ascii="Arial" w:hAnsi="Arial" w:cs="Arial"/>
        </w:rPr>
        <w:t>Clearer information on eligibility for people with psychosocial disability is needed.</w:t>
      </w:r>
    </w:p>
    <w:p w:rsidR="00EF1F4D" w:rsidRDefault="00EF1F4D" w:rsidP="00EF1F4D">
      <w:pPr>
        <w:rPr>
          <w:rFonts w:ascii="Arial" w:hAnsi="Arial" w:cs="Arial"/>
        </w:rPr>
      </w:pP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ECEI and other early intervention</w:t>
      </w:r>
    </w:p>
    <w:p w:rsidR="007608C6" w:rsidRDefault="007608C6" w:rsidP="003F6E32">
      <w:pPr>
        <w:rPr>
          <w:rFonts w:ascii="Arial" w:hAnsi="Arial" w:cs="Arial"/>
          <w:lang w:val="en-US"/>
        </w:rPr>
      </w:pPr>
      <w:r>
        <w:rPr>
          <w:rFonts w:ascii="Arial" w:hAnsi="Arial" w:cs="Arial"/>
        </w:rPr>
        <w:t>In its response to the review of the NDIS Act, NDS proposed delaying the decision on whether very young child</w:t>
      </w:r>
      <w:r w:rsidR="0006060B">
        <w:rPr>
          <w:rFonts w:ascii="Arial" w:hAnsi="Arial" w:cs="Arial"/>
        </w:rPr>
        <w:t>ren</w:t>
      </w:r>
      <w:r>
        <w:rPr>
          <w:rFonts w:ascii="Arial" w:hAnsi="Arial" w:cs="Arial"/>
        </w:rPr>
        <w:t xml:space="preserve"> </w:t>
      </w:r>
      <w:r w:rsidR="0006060B">
        <w:rPr>
          <w:rFonts w:ascii="Arial" w:hAnsi="Arial" w:cs="Arial"/>
        </w:rPr>
        <w:t>were</w:t>
      </w:r>
      <w:r>
        <w:rPr>
          <w:rFonts w:ascii="Arial" w:hAnsi="Arial" w:cs="Arial"/>
        </w:rPr>
        <w:t xml:space="preserve"> eligible for the scheme as some </w:t>
      </w:r>
      <w:r w:rsidRPr="007608C6">
        <w:rPr>
          <w:rFonts w:ascii="Arial" w:hAnsi="Arial" w:cs="Arial"/>
          <w:lang w:val="en-US"/>
        </w:rPr>
        <w:t xml:space="preserve">with mild disability or developmental delay </w:t>
      </w:r>
      <w:r>
        <w:rPr>
          <w:rFonts w:ascii="Arial" w:hAnsi="Arial" w:cs="Arial"/>
          <w:lang w:val="en-US"/>
        </w:rPr>
        <w:t xml:space="preserve">would </w:t>
      </w:r>
      <w:r w:rsidRPr="007608C6">
        <w:rPr>
          <w:rFonts w:ascii="Arial" w:hAnsi="Arial" w:cs="Arial"/>
          <w:lang w:val="en-US"/>
        </w:rPr>
        <w:t xml:space="preserve">benefit from relatively short-term interventions and </w:t>
      </w:r>
      <w:r w:rsidR="0006060B">
        <w:rPr>
          <w:rFonts w:ascii="Arial" w:hAnsi="Arial" w:cs="Arial"/>
          <w:lang w:val="en-US"/>
        </w:rPr>
        <w:t>would</w:t>
      </w:r>
      <w:r w:rsidRPr="007608C6">
        <w:rPr>
          <w:rFonts w:ascii="Arial" w:hAnsi="Arial" w:cs="Arial"/>
          <w:lang w:val="en-US"/>
        </w:rPr>
        <w:t xml:space="preserve"> not require long-term supports under the NDIS. </w:t>
      </w:r>
      <w:r>
        <w:rPr>
          <w:rFonts w:ascii="Arial" w:hAnsi="Arial" w:cs="Arial"/>
          <w:lang w:val="en-US"/>
        </w:rPr>
        <w:t>We noted that the</w:t>
      </w:r>
      <w:r w:rsidRPr="007608C6">
        <w:rPr>
          <w:rFonts w:ascii="Arial" w:hAnsi="Arial" w:cs="Arial"/>
          <w:lang w:val="en-US"/>
        </w:rPr>
        <w:t xml:space="preserve"> problem with them being deemed a participant at an early age </w:t>
      </w:r>
      <w:r w:rsidR="0006060B">
        <w:rPr>
          <w:rFonts w:ascii="Arial" w:hAnsi="Arial" w:cs="Arial"/>
          <w:lang w:val="en-US"/>
        </w:rPr>
        <w:t>was</w:t>
      </w:r>
      <w:r w:rsidRPr="007608C6">
        <w:rPr>
          <w:rFonts w:ascii="Arial" w:hAnsi="Arial" w:cs="Arial"/>
          <w:lang w:val="en-US"/>
        </w:rPr>
        <w:t xml:space="preserve"> that it </w:t>
      </w:r>
      <w:r w:rsidR="0006060B">
        <w:rPr>
          <w:rFonts w:ascii="Arial" w:hAnsi="Arial" w:cs="Arial"/>
          <w:lang w:val="en-US"/>
        </w:rPr>
        <w:t xml:space="preserve">may </w:t>
      </w:r>
      <w:r w:rsidRPr="007608C6">
        <w:rPr>
          <w:rFonts w:ascii="Arial" w:hAnsi="Arial" w:cs="Arial"/>
          <w:lang w:val="en-US"/>
        </w:rPr>
        <w:t>embed an expectation of significant ongoing support.</w:t>
      </w:r>
    </w:p>
    <w:p w:rsidR="007608C6" w:rsidRDefault="007608C6" w:rsidP="003F6E32">
      <w:pPr>
        <w:rPr>
          <w:rFonts w:ascii="Arial" w:hAnsi="Arial" w:cs="Arial"/>
          <w:lang w:val="en-US"/>
        </w:rPr>
      </w:pPr>
    </w:p>
    <w:p w:rsidR="007608C6" w:rsidRDefault="007608C6" w:rsidP="003F6E32">
      <w:pPr>
        <w:rPr>
          <w:rFonts w:ascii="Arial" w:hAnsi="Arial" w:cs="Arial"/>
          <w:lang w:val="en-US"/>
        </w:rPr>
      </w:pPr>
      <w:r>
        <w:rPr>
          <w:rFonts w:ascii="Arial" w:hAnsi="Arial" w:cs="Arial"/>
          <w:lang w:val="en-US"/>
        </w:rPr>
        <w:t>NDS, therefore, supports the concept of the ECEI approach. The broad gateway of ECEI enables some children with lesser needs to receive short-term assistance</w:t>
      </w:r>
      <w:r w:rsidR="009D6094">
        <w:rPr>
          <w:rFonts w:ascii="Arial" w:hAnsi="Arial" w:cs="Arial"/>
          <w:lang w:val="en-US"/>
        </w:rPr>
        <w:t xml:space="preserve"> (</w:t>
      </w:r>
      <w:r w:rsidR="00B27341">
        <w:rPr>
          <w:rFonts w:ascii="Arial" w:hAnsi="Arial" w:cs="Arial"/>
          <w:lang w:val="en-US"/>
        </w:rPr>
        <w:t xml:space="preserve">hopefully </w:t>
      </w:r>
      <w:r w:rsidR="009D6094">
        <w:rPr>
          <w:rFonts w:ascii="Arial" w:hAnsi="Arial" w:cs="Arial"/>
          <w:lang w:val="en-US"/>
        </w:rPr>
        <w:t>including, for instance, young children with unilateral hearing loss who need assistance to ensure that their future education is not compromised)</w:t>
      </w:r>
      <w:r w:rsidR="009F6E44">
        <w:rPr>
          <w:rFonts w:ascii="Arial" w:hAnsi="Arial" w:cs="Arial"/>
          <w:lang w:val="en-US"/>
        </w:rPr>
        <w:t>.</w:t>
      </w:r>
      <w:r w:rsidR="0006060B">
        <w:rPr>
          <w:rFonts w:ascii="Arial" w:hAnsi="Arial" w:cs="Arial"/>
          <w:lang w:val="en-US"/>
        </w:rPr>
        <w:t xml:space="preserve"> It also allows time to see how a child respond</w:t>
      </w:r>
      <w:r w:rsidR="00691620">
        <w:rPr>
          <w:rFonts w:ascii="Arial" w:hAnsi="Arial" w:cs="Arial"/>
          <w:lang w:val="en-US"/>
        </w:rPr>
        <w:t>s</w:t>
      </w:r>
      <w:r w:rsidR="0006060B">
        <w:rPr>
          <w:rFonts w:ascii="Arial" w:hAnsi="Arial" w:cs="Arial"/>
          <w:lang w:val="en-US"/>
        </w:rPr>
        <w:t xml:space="preserve"> to short-term early intervention before making a decision on eligibility, while still giving immediate access to an NDIS package to those with obvious significant and long-term disability.</w:t>
      </w:r>
    </w:p>
    <w:p w:rsidR="0006060B" w:rsidRDefault="0006060B" w:rsidP="003F6E32">
      <w:pPr>
        <w:rPr>
          <w:rFonts w:ascii="Arial" w:hAnsi="Arial" w:cs="Arial"/>
          <w:lang w:val="en-US"/>
        </w:rPr>
      </w:pPr>
    </w:p>
    <w:p w:rsidR="00E3461E" w:rsidRDefault="009F6E44" w:rsidP="003F6E32">
      <w:pPr>
        <w:rPr>
          <w:rFonts w:ascii="Arial" w:hAnsi="Arial" w:cs="Arial"/>
          <w:lang w:val="en-US"/>
        </w:rPr>
      </w:pPr>
      <w:r>
        <w:rPr>
          <w:rFonts w:ascii="Arial" w:hAnsi="Arial" w:cs="Arial"/>
          <w:lang w:val="en-US"/>
        </w:rPr>
        <w:t>It is disappointing that no information on the evaluation of</w:t>
      </w:r>
      <w:r w:rsidR="0006060B">
        <w:rPr>
          <w:rFonts w:ascii="Arial" w:hAnsi="Arial" w:cs="Arial"/>
          <w:lang w:val="en-US"/>
        </w:rPr>
        <w:t xml:space="preserve"> the trial of the ECEI approach in the Nepean Blue Mountains</w:t>
      </w:r>
      <w:r>
        <w:rPr>
          <w:rFonts w:ascii="Arial" w:hAnsi="Arial" w:cs="Arial"/>
          <w:lang w:val="en-US"/>
        </w:rPr>
        <w:t xml:space="preserve"> has been released</w:t>
      </w:r>
      <w:r w:rsidR="0006060B">
        <w:rPr>
          <w:rFonts w:ascii="Arial" w:hAnsi="Arial" w:cs="Arial"/>
          <w:lang w:val="en-US"/>
        </w:rPr>
        <w:t xml:space="preserve">. While supporting the concept, NDS would not like rigid targets on the proportion of children deemed ineligible for an individual NDIS package to drive practice. Children with a disability </w:t>
      </w:r>
      <w:r w:rsidR="0006060B">
        <w:rPr>
          <w:rFonts w:ascii="Arial" w:hAnsi="Arial" w:cs="Arial"/>
          <w:lang w:val="en-US"/>
        </w:rPr>
        <w:lastRenderedPageBreak/>
        <w:t>need early access to appropriate assistance in order to maximise outcomes. The decision on what is appropriate should not be driven by a target. Information on whether the assistance being provided to non-eligible children</w:t>
      </w:r>
      <w:r w:rsidR="00F45157">
        <w:rPr>
          <w:rFonts w:ascii="Arial" w:hAnsi="Arial" w:cs="Arial"/>
          <w:lang w:val="en-US"/>
        </w:rPr>
        <w:t xml:space="preserve"> is adequate has also not been made available.</w:t>
      </w:r>
      <w:r w:rsidR="00E3461E">
        <w:rPr>
          <w:rFonts w:ascii="Arial" w:hAnsi="Arial" w:cs="Arial"/>
          <w:lang w:val="en-US"/>
        </w:rPr>
        <w:t xml:space="preserve"> </w:t>
      </w:r>
    </w:p>
    <w:p w:rsidR="00E3461E" w:rsidRDefault="00E3461E" w:rsidP="003F6E32">
      <w:pPr>
        <w:rPr>
          <w:rFonts w:ascii="Arial" w:hAnsi="Arial" w:cs="Arial"/>
          <w:lang w:val="en-US"/>
        </w:rPr>
      </w:pPr>
    </w:p>
    <w:p w:rsidR="0006060B" w:rsidRDefault="00E3461E" w:rsidP="003F6E32">
      <w:pPr>
        <w:rPr>
          <w:rFonts w:ascii="Arial" w:hAnsi="Arial" w:cs="Arial"/>
          <w:lang w:val="en-US"/>
        </w:rPr>
      </w:pPr>
      <w:r>
        <w:rPr>
          <w:rFonts w:ascii="Arial" w:hAnsi="Arial" w:cs="Arial"/>
          <w:lang w:val="en-US"/>
        </w:rPr>
        <w:t>Ongoing evaluation of the ECEI approach is required</w:t>
      </w:r>
      <w:r w:rsidR="00D87D3D">
        <w:rPr>
          <w:rFonts w:ascii="Arial" w:hAnsi="Arial" w:cs="Arial"/>
          <w:lang w:val="en-US"/>
        </w:rPr>
        <w:t xml:space="preserve"> to inform how it operates</w:t>
      </w:r>
      <w:r>
        <w:rPr>
          <w:rFonts w:ascii="Arial" w:hAnsi="Arial" w:cs="Arial"/>
          <w:lang w:val="en-US"/>
        </w:rPr>
        <w:t>.</w:t>
      </w:r>
    </w:p>
    <w:p w:rsidR="004D77FE" w:rsidRDefault="004D77FE" w:rsidP="003F6E32">
      <w:pPr>
        <w:rPr>
          <w:rFonts w:ascii="Arial" w:hAnsi="Arial" w:cs="Arial"/>
          <w:lang w:val="en-US"/>
        </w:rPr>
      </w:pPr>
    </w:p>
    <w:p w:rsidR="009D6094" w:rsidRPr="009D6094" w:rsidRDefault="00E3461E" w:rsidP="009D6094">
      <w:pPr>
        <w:rPr>
          <w:rFonts w:ascii="Arial" w:hAnsi="Arial" w:cs="Arial"/>
        </w:rPr>
      </w:pPr>
      <w:r>
        <w:rPr>
          <w:rFonts w:ascii="Arial" w:hAnsi="Arial" w:cs="Arial"/>
        </w:rPr>
        <w:t>Currently, disability support provided to school aged children is limited (most of the assistance they receive will be through the education system). It would be worth piloting whether some school-aged children would benefit from short-term disability support to assist them with either developmental issues or with matters such as social inclusion</w:t>
      </w:r>
      <w:r w:rsidR="00BD7229">
        <w:rPr>
          <w:rFonts w:ascii="Arial" w:hAnsi="Arial" w:cs="Arial"/>
        </w:rPr>
        <w:t xml:space="preserve"> (without necessarily becoming an NDIS participant).</w:t>
      </w:r>
      <w:r w:rsidR="009D6094">
        <w:rPr>
          <w:rFonts w:ascii="Arial" w:hAnsi="Arial" w:cs="Arial"/>
        </w:rPr>
        <w:t xml:space="preserve"> One group who </w:t>
      </w:r>
      <w:r w:rsidR="00AE55A2">
        <w:rPr>
          <w:rFonts w:ascii="Arial" w:hAnsi="Arial" w:cs="Arial"/>
        </w:rPr>
        <w:t>are likely to</w:t>
      </w:r>
      <w:r w:rsidR="009D6094">
        <w:rPr>
          <w:rFonts w:ascii="Arial" w:hAnsi="Arial" w:cs="Arial"/>
        </w:rPr>
        <w:t xml:space="preserve"> benefit are the children aged </w:t>
      </w:r>
      <w:r w:rsidR="009D6094" w:rsidRPr="009D6094">
        <w:rPr>
          <w:rFonts w:ascii="Arial" w:hAnsi="Arial" w:cs="Arial"/>
        </w:rPr>
        <w:t>6</w:t>
      </w:r>
      <w:r w:rsidR="00AE55A2">
        <w:rPr>
          <w:rFonts w:ascii="Arial" w:hAnsi="Arial" w:cs="Arial"/>
        </w:rPr>
        <w:t>–1</w:t>
      </w:r>
      <w:r w:rsidR="009D6094" w:rsidRPr="009D6094">
        <w:rPr>
          <w:rFonts w:ascii="Arial" w:hAnsi="Arial" w:cs="Arial"/>
        </w:rPr>
        <w:t xml:space="preserve">6 years who </w:t>
      </w:r>
      <w:r w:rsidR="009D6094">
        <w:rPr>
          <w:rFonts w:ascii="Arial" w:hAnsi="Arial" w:cs="Arial"/>
        </w:rPr>
        <w:t>are</w:t>
      </w:r>
      <w:r w:rsidR="009D6094" w:rsidRPr="009D6094">
        <w:rPr>
          <w:rFonts w:ascii="Arial" w:hAnsi="Arial" w:cs="Arial"/>
        </w:rPr>
        <w:t xml:space="preserve"> developing moderate bilateral and permanent hearing loss</w:t>
      </w:r>
      <w:r w:rsidR="00AE55A2">
        <w:rPr>
          <w:rFonts w:ascii="Arial" w:hAnsi="Arial" w:cs="Arial"/>
        </w:rPr>
        <w:t xml:space="preserve"> (not all are likely to be eligible for the NDIS but they do need assistance to </w:t>
      </w:r>
      <w:r w:rsidR="00B27341">
        <w:rPr>
          <w:rFonts w:ascii="Arial" w:hAnsi="Arial" w:cs="Arial"/>
        </w:rPr>
        <w:t>maximise</w:t>
      </w:r>
      <w:r w:rsidR="009D6094" w:rsidRPr="009D6094">
        <w:rPr>
          <w:rFonts w:ascii="Arial" w:hAnsi="Arial" w:cs="Arial"/>
        </w:rPr>
        <w:t xml:space="preserve"> their education and training</w:t>
      </w:r>
      <w:r w:rsidR="00B27341">
        <w:rPr>
          <w:rFonts w:ascii="Arial" w:hAnsi="Arial" w:cs="Arial"/>
        </w:rPr>
        <w:t xml:space="preserve"> opportunities</w:t>
      </w:r>
      <w:r w:rsidR="00AE55A2">
        <w:rPr>
          <w:rFonts w:ascii="Arial" w:hAnsi="Arial" w:cs="Arial"/>
        </w:rPr>
        <w:t>)</w:t>
      </w:r>
      <w:r w:rsidR="009D6094" w:rsidRPr="009D6094">
        <w:rPr>
          <w:rFonts w:ascii="Arial" w:hAnsi="Arial" w:cs="Arial"/>
        </w:rPr>
        <w:t xml:space="preserve">. </w:t>
      </w:r>
    </w:p>
    <w:p w:rsidR="00BD7229" w:rsidRDefault="00BD7229" w:rsidP="003F6E32">
      <w:pPr>
        <w:rPr>
          <w:rFonts w:ascii="Arial" w:hAnsi="Arial" w:cs="Arial"/>
        </w:rPr>
      </w:pP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Mainstream interface</w:t>
      </w:r>
    </w:p>
    <w:p w:rsidR="00DC5E81" w:rsidRDefault="00404ECD" w:rsidP="003F6E32">
      <w:pPr>
        <w:rPr>
          <w:rFonts w:ascii="Arial" w:hAnsi="Arial" w:cs="Arial"/>
        </w:rPr>
      </w:pPr>
      <w:r>
        <w:rPr>
          <w:rFonts w:ascii="Arial" w:hAnsi="Arial" w:cs="Arial"/>
        </w:rPr>
        <w:t>Determining</w:t>
      </w:r>
      <w:r w:rsidR="00423DCA">
        <w:rPr>
          <w:rFonts w:ascii="Arial" w:hAnsi="Arial" w:cs="Arial"/>
        </w:rPr>
        <w:t xml:space="preserve"> the appropriate interfaces between the NDIS</w:t>
      </w:r>
      <w:r>
        <w:rPr>
          <w:rFonts w:ascii="Arial" w:hAnsi="Arial" w:cs="Arial"/>
        </w:rPr>
        <w:t xml:space="preserve"> and mainstream services is a work in progress. In particular, greater clarity is required for interfaces with health, education, </w:t>
      </w:r>
      <w:r w:rsidR="00691620">
        <w:rPr>
          <w:rFonts w:ascii="Arial" w:hAnsi="Arial" w:cs="Arial"/>
        </w:rPr>
        <w:t xml:space="preserve">transport, </w:t>
      </w:r>
      <w:r>
        <w:rPr>
          <w:rFonts w:ascii="Arial" w:hAnsi="Arial" w:cs="Arial"/>
        </w:rPr>
        <w:t>child protection and mental health.</w:t>
      </w:r>
    </w:p>
    <w:p w:rsidR="00404ECD" w:rsidRDefault="00404ECD" w:rsidP="003F6E32">
      <w:pPr>
        <w:rPr>
          <w:rFonts w:ascii="Arial" w:hAnsi="Arial" w:cs="Arial"/>
        </w:rPr>
      </w:pPr>
    </w:p>
    <w:p w:rsidR="00404ECD" w:rsidRDefault="00691620" w:rsidP="003F6E32">
      <w:pPr>
        <w:rPr>
          <w:rFonts w:ascii="Arial" w:hAnsi="Arial" w:cs="Arial"/>
        </w:rPr>
      </w:pPr>
      <w:r>
        <w:rPr>
          <w:rFonts w:ascii="Arial" w:hAnsi="Arial" w:cs="Arial"/>
        </w:rPr>
        <w:t>W</w:t>
      </w:r>
      <w:r w:rsidR="00404ECD">
        <w:rPr>
          <w:rFonts w:ascii="Arial" w:hAnsi="Arial" w:cs="Arial"/>
        </w:rPr>
        <w:t xml:space="preserve">ork </w:t>
      </w:r>
      <w:r w:rsidR="001808C1">
        <w:rPr>
          <w:rFonts w:ascii="Arial" w:hAnsi="Arial" w:cs="Arial"/>
        </w:rPr>
        <w:t xml:space="preserve">is needed </w:t>
      </w:r>
      <w:r w:rsidR="00404ECD">
        <w:rPr>
          <w:rFonts w:ascii="Arial" w:hAnsi="Arial" w:cs="Arial"/>
        </w:rPr>
        <w:t xml:space="preserve">on how </w:t>
      </w:r>
      <w:r>
        <w:rPr>
          <w:rFonts w:ascii="Arial" w:hAnsi="Arial" w:cs="Arial"/>
        </w:rPr>
        <w:t xml:space="preserve">to ensure </w:t>
      </w:r>
      <w:r w:rsidR="00404ECD">
        <w:rPr>
          <w:rFonts w:ascii="Arial" w:hAnsi="Arial" w:cs="Arial"/>
        </w:rPr>
        <w:t>people with disability and complex health conditions and children with disability who have regular hospital admissions will receive the support they require. At present, it appears there is variation in how, for example</w:t>
      </w:r>
      <w:r w:rsidR="001808C1">
        <w:rPr>
          <w:rFonts w:ascii="Arial" w:hAnsi="Arial" w:cs="Arial"/>
        </w:rPr>
        <w:t>:</w:t>
      </w:r>
      <w:r w:rsidR="00404ECD">
        <w:rPr>
          <w:rFonts w:ascii="Arial" w:hAnsi="Arial" w:cs="Arial"/>
        </w:rPr>
        <w:t xml:space="preserve"> services to people on ventilator support will be funded</w:t>
      </w:r>
      <w:r w:rsidR="001808C1">
        <w:rPr>
          <w:rFonts w:ascii="Arial" w:hAnsi="Arial" w:cs="Arial"/>
        </w:rPr>
        <w:t xml:space="preserve">; or </w:t>
      </w:r>
      <w:r w:rsidR="00404ECD">
        <w:rPr>
          <w:rFonts w:ascii="Arial" w:hAnsi="Arial" w:cs="Arial"/>
        </w:rPr>
        <w:t xml:space="preserve">what equipment or therapy may be </w:t>
      </w:r>
      <w:r w:rsidR="001808C1">
        <w:rPr>
          <w:rFonts w:ascii="Arial" w:hAnsi="Arial" w:cs="Arial"/>
        </w:rPr>
        <w:t>funded</w:t>
      </w:r>
      <w:r w:rsidR="00EA60B9">
        <w:rPr>
          <w:rFonts w:ascii="Arial" w:hAnsi="Arial" w:cs="Arial"/>
        </w:rPr>
        <w:t>, and by whom,</w:t>
      </w:r>
      <w:r w:rsidR="00404ECD">
        <w:rPr>
          <w:rFonts w:ascii="Arial" w:hAnsi="Arial" w:cs="Arial"/>
        </w:rPr>
        <w:t xml:space="preserve"> to a NDIS participant following</w:t>
      </w:r>
      <w:r w:rsidR="00EA60B9">
        <w:rPr>
          <w:rFonts w:ascii="Arial" w:hAnsi="Arial" w:cs="Arial"/>
        </w:rPr>
        <w:t xml:space="preserve"> discharge from hospital. Greater clarification is required.</w:t>
      </w:r>
      <w:r>
        <w:rPr>
          <w:rFonts w:ascii="Arial" w:hAnsi="Arial" w:cs="Arial"/>
        </w:rPr>
        <w:t xml:space="preserve"> Also problematic are expectations by </w:t>
      </w:r>
      <w:r w:rsidR="00927C16">
        <w:rPr>
          <w:rFonts w:ascii="Arial" w:hAnsi="Arial" w:cs="Arial"/>
        </w:rPr>
        <w:t xml:space="preserve">hospitals that disability </w:t>
      </w:r>
      <w:r>
        <w:rPr>
          <w:rFonts w:ascii="Arial" w:hAnsi="Arial" w:cs="Arial"/>
        </w:rPr>
        <w:t>support workers</w:t>
      </w:r>
      <w:r w:rsidR="00927C16">
        <w:rPr>
          <w:rFonts w:ascii="Arial" w:hAnsi="Arial" w:cs="Arial"/>
        </w:rPr>
        <w:t xml:space="preserve"> will assist NDIS participants while in hospital. While people may need this assistance, the responsibility for funding it needs to be articulated.</w:t>
      </w:r>
    </w:p>
    <w:p w:rsidR="00EA60B9" w:rsidRDefault="00EA60B9" w:rsidP="003F6E32">
      <w:pPr>
        <w:rPr>
          <w:rFonts w:ascii="Arial" w:hAnsi="Arial" w:cs="Arial"/>
        </w:rPr>
      </w:pPr>
    </w:p>
    <w:p w:rsidR="00EA60B9" w:rsidRDefault="00EA60B9" w:rsidP="003F6E32">
      <w:pPr>
        <w:rPr>
          <w:rFonts w:ascii="Arial" w:hAnsi="Arial" w:cs="Arial"/>
        </w:rPr>
      </w:pPr>
      <w:r>
        <w:rPr>
          <w:rFonts w:ascii="Arial" w:hAnsi="Arial" w:cs="Arial"/>
        </w:rPr>
        <w:t xml:space="preserve">Families of a school aged participant are placing increasing demands on that school to provide facilities for therapy sessions to occur, even when this therapy is not related to the curriculum (some school-based therapy is). Convenience for parents is </w:t>
      </w:r>
      <w:proofErr w:type="spellStart"/>
      <w:r>
        <w:rPr>
          <w:rFonts w:ascii="Arial" w:hAnsi="Arial" w:cs="Arial"/>
        </w:rPr>
        <w:t>is</w:t>
      </w:r>
      <w:proofErr w:type="spellEnd"/>
      <w:r>
        <w:rPr>
          <w:rFonts w:ascii="Arial" w:hAnsi="Arial" w:cs="Arial"/>
        </w:rPr>
        <w:t xml:space="preserve"> resulting in children being withdrawn from a significant number of lessons</w:t>
      </w:r>
      <w:r w:rsidR="00945A92">
        <w:rPr>
          <w:rFonts w:ascii="Arial" w:hAnsi="Arial" w:cs="Arial"/>
        </w:rPr>
        <w:t xml:space="preserve"> and an expectation that the school will make rooms available for therapy</w:t>
      </w:r>
      <w:r>
        <w:rPr>
          <w:rFonts w:ascii="Arial" w:hAnsi="Arial" w:cs="Arial"/>
        </w:rPr>
        <w:t xml:space="preserve">. In addition to this difficult problem is the need to establish workable arrangements for the provision of personal </w:t>
      </w:r>
      <w:r w:rsidR="001808C1">
        <w:rPr>
          <w:rFonts w:ascii="Arial" w:hAnsi="Arial" w:cs="Arial"/>
        </w:rPr>
        <w:t xml:space="preserve">care </w:t>
      </w:r>
      <w:r>
        <w:rPr>
          <w:rFonts w:ascii="Arial" w:hAnsi="Arial" w:cs="Arial"/>
        </w:rPr>
        <w:t>to students who are NDIS participants.</w:t>
      </w:r>
      <w:r w:rsidR="00945A92">
        <w:rPr>
          <w:rFonts w:ascii="Arial" w:hAnsi="Arial" w:cs="Arial"/>
        </w:rPr>
        <w:t xml:space="preserve"> </w:t>
      </w:r>
    </w:p>
    <w:p w:rsidR="00927C16" w:rsidRDefault="00927C16" w:rsidP="003F6E32">
      <w:pPr>
        <w:rPr>
          <w:rFonts w:ascii="Arial" w:hAnsi="Arial" w:cs="Arial"/>
        </w:rPr>
      </w:pPr>
    </w:p>
    <w:p w:rsidR="00927C16" w:rsidRDefault="00927C16" w:rsidP="00927C16">
      <w:pPr>
        <w:rPr>
          <w:rFonts w:ascii="Arial" w:hAnsi="Arial" w:cs="Arial"/>
        </w:rPr>
      </w:pPr>
      <w:r w:rsidRPr="00927C16">
        <w:rPr>
          <w:rFonts w:ascii="Arial" w:hAnsi="Arial" w:cs="Arial"/>
        </w:rPr>
        <w:t>Transport within the NDIS needs urgent attention</w:t>
      </w:r>
      <w:r>
        <w:rPr>
          <w:rFonts w:ascii="Arial" w:hAnsi="Arial" w:cs="Arial"/>
        </w:rPr>
        <w:t>.</w:t>
      </w:r>
      <w:r w:rsidRPr="00927C16">
        <w:rPr>
          <w:rFonts w:ascii="Arial" w:hAnsi="Arial" w:cs="Arial"/>
        </w:rPr>
        <w:t xml:space="preserve"> </w:t>
      </w:r>
      <w:r>
        <w:rPr>
          <w:rFonts w:ascii="Arial" w:hAnsi="Arial" w:cs="Arial"/>
        </w:rPr>
        <w:t>Unresolved questions include how much funding should be provided by the NDIS to assist participants with transport if they cannot use public transport? What responsibility do state and territory governments have in providing accessible transport for residents with disability, including in regional areas?</w:t>
      </w:r>
      <w:r w:rsidRPr="00927C16">
        <w:rPr>
          <w:rFonts w:ascii="Arial" w:hAnsi="Arial" w:cs="Arial"/>
        </w:rPr>
        <w:t xml:space="preserve"> </w:t>
      </w:r>
      <w:r>
        <w:rPr>
          <w:rFonts w:ascii="Arial" w:hAnsi="Arial" w:cs="Arial"/>
        </w:rPr>
        <w:t xml:space="preserve">Should the transportation of children with disability to school be the responsibility of the NDIS? </w:t>
      </w:r>
      <w:r w:rsidR="001D5510">
        <w:rPr>
          <w:rFonts w:ascii="Arial" w:hAnsi="Arial" w:cs="Arial"/>
        </w:rPr>
        <w:t xml:space="preserve">Where does the funding responsibility lie for </w:t>
      </w:r>
      <w:r>
        <w:rPr>
          <w:rFonts w:ascii="Arial" w:hAnsi="Arial" w:cs="Arial"/>
        </w:rPr>
        <w:t>transporting people with disability to and from medical appointments?</w:t>
      </w:r>
    </w:p>
    <w:p w:rsidR="00927C16" w:rsidRDefault="00927C16" w:rsidP="00927C16">
      <w:pPr>
        <w:rPr>
          <w:rFonts w:ascii="Arial" w:hAnsi="Arial" w:cs="Arial"/>
        </w:rPr>
      </w:pPr>
    </w:p>
    <w:p w:rsidR="00927C16" w:rsidRPr="00927C16" w:rsidRDefault="00927C16" w:rsidP="00927C16">
      <w:pPr>
        <w:rPr>
          <w:rFonts w:ascii="Arial" w:hAnsi="Arial" w:cs="Arial"/>
        </w:rPr>
      </w:pPr>
      <w:r>
        <w:rPr>
          <w:rFonts w:ascii="Arial" w:hAnsi="Arial" w:cs="Arial"/>
        </w:rPr>
        <w:t xml:space="preserve">The </w:t>
      </w:r>
      <w:r w:rsidR="001D5510">
        <w:rPr>
          <w:rFonts w:ascii="Arial" w:hAnsi="Arial" w:cs="Arial"/>
        </w:rPr>
        <w:t xml:space="preserve">already emerging </w:t>
      </w:r>
      <w:r>
        <w:rPr>
          <w:rFonts w:ascii="Arial" w:hAnsi="Arial" w:cs="Arial"/>
        </w:rPr>
        <w:t>transport problems will be compounded by the fact that a</w:t>
      </w:r>
      <w:r w:rsidRPr="00927C16">
        <w:rPr>
          <w:rFonts w:ascii="Arial" w:hAnsi="Arial" w:cs="Arial"/>
        </w:rPr>
        <w:t xml:space="preserve"> growing number of service providers are considering divesting of their transport fleets. If this occurs, participants will be severely disadvantaged (or the expenditure </w:t>
      </w:r>
      <w:r w:rsidRPr="00927C16">
        <w:rPr>
          <w:rFonts w:ascii="Arial" w:hAnsi="Arial" w:cs="Arial"/>
        </w:rPr>
        <w:lastRenderedPageBreak/>
        <w:t xml:space="preserve">on transport will substantially increase, with participants trading off their participation supports for transport).  </w:t>
      </w:r>
    </w:p>
    <w:p w:rsidR="00927C16" w:rsidRDefault="00927C16" w:rsidP="003F6E32">
      <w:pPr>
        <w:rPr>
          <w:rFonts w:ascii="Arial" w:hAnsi="Arial" w:cs="Arial"/>
        </w:rPr>
      </w:pPr>
    </w:p>
    <w:p w:rsidR="004819D8" w:rsidRDefault="001808C1" w:rsidP="003F6E32">
      <w:pPr>
        <w:rPr>
          <w:rFonts w:ascii="Arial" w:hAnsi="Arial" w:cs="Arial"/>
        </w:rPr>
      </w:pPr>
      <w:r>
        <w:rPr>
          <w:rFonts w:ascii="Arial" w:hAnsi="Arial" w:cs="Arial"/>
        </w:rPr>
        <w:t>T</w:t>
      </w:r>
      <w:r w:rsidR="004819D8">
        <w:rPr>
          <w:rFonts w:ascii="Arial" w:hAnsi="Arial" w:cs="Arial"/>
        </w:rPr>
        <w:t>he interface</w:t>
      </w:r>
      <w:r>
        <w:rPr>
          <w:rFonts w:ascii="Arial" w:hAnsi="Arial" w:cs="Arial"/>
        </w:rPr>
        <w:t>s</w:t>
      </w:r>
      <w:r w:rsidR="004819D8">
        <w:rPr>
          <w:rFonts w:ascii="Arial" w:hAnsi="Arial" w:cs="Arial"/>
        </w:rPr>
        <w:t xml:space="preserve"> between the NDIS and child protection services need </w:t>
      </w:r>
      <w:r w:rsidR="00927C16">
        <w:rPr>
          <w:rFonts w:ascii="Arial" w:hAnsi="Arial" w:cs="Arial"/>
        </w:rPr>
        <w:t>further negotiation</w:t>
      </w:r>
      <w:r w:rsidR="004819D8">
        <w:rPr>
          <w:rFonts w:ascii="Arial" w:hAnsi="Arial" w:cs="Arial"/>
        </w:rPr>
        <w:t>, particularly on how case management for these families will be delivered and funded. Disability service providers are currently undertaking substantial unfunded work with these families to</w:t>
      </w:r>
      <w:r>
        <w:rPr>
          <w:rFonts w:ascii="Arial" w:hAnsi="Arial" w:cs="Arial"/>
        </w:rPr>
        <w:t xml:space="preserve"> help ensure the wellbeing of the </w:t>
      </w:r>
      <w:r w:rsidR="004819D8">
        <w:rPr>
          <w:rFonts w:ascii="Arial" w:hAnsi="Arial" w:cs="Arial"/>
        </w:rPr>
        <w:t>child with disability and are often unclear of where responsibilities actually lie.</w:t>
      </w:r>
    </w:p>
    <w:p w:rsidR="004819D8" w:rsidRDefault="004819D8" w:rsidP="003F6E32">
      <w:pPr>
        <w:rPr>
          <w:rFonts w:ascii="Arial" w:hAnsi="Arial" w:cs="Arial"/>
        </w:rPr>
      </w:pPr>
    </w:p>
    <w:p w:rsidR="00423DCA" w:rsidRPr="00423DCA" w:rsidRDefault="00423DCA" w:rsidP="00423DCA">
      <w:pPr>
        <w:rPr>
          <w:rFonts w:ascii="Arial" w:hAnsi="Arial" w:cs="Arial"/>
          <w:bCs/>
        </w:rPr>
      </w:pPr>
      <w:r w:rsidRPr="00423DCA">
        <w:rPr>
          <w:rFonts w:ascii="Arial" w:hAnsi="Arial" w:cs="Arial"/>
          <w:bCs/>
        </w:rPr>
        <w:t xml:space="preserve">Some people who receive support from Commonwealth-funded </w:t>
      </w:r>
      <w:r w:rsidR="00594C2F">
        <w:rPr>
          <w:rFonts w:ascii="Arial" w:hAnsi="Arial" w:cs="Arial"/>
          <w:bCs/>
        </w:rPr>
        <w:t xml:space="preserve">mental health </w:t>
      </w:r>
      <w:r w:rsidRPr="00423DCA">
        <w:rPr>
          <w:rFonts w:ascii="Arial" w:hAnsi="Arial" w:cs="Arial"/>
          <w:bCs/>
        </w:rPr>
        <w:t>programs such as Partners in Recovery, Personal Helpers and Mentors and Mental Health Carers Respite will not be eligible for the NDIS. This should not mean that support is unavailable for those who need it.</w:t>
      </w:r>
    </w:p>
    <w:p w:rsidR="00423DCA" w:rsidRPr="00423DCA" w:rsidRDefault="00423DCA" w:rsidP="00423DCA">
      <w:pPr>
        <w:rPr>
          <w:rFonts w:ascii="Arial" w:hAnsi="Arial" w:cs="Arial"/>
          <w:bCs/>
        </w:rPr>
      </w:pPr>
    </w:p>
    <w:p w:rsidR="00423DCA" w:rsidRPr="00423DCA" w:rsidRDefault="00423DCA" w:rsidP="00423DCA">
      <w:pPr>
        <w:rPr>
          <w:rFonts w:ascii="Arial" w:hAnsi="Arial" w:cs="Arial"/>
          <w:bCs/>
        </w:rPr>
      </w:pPr>
      <w:r w:rsidRPr="00423DCA">
        <w:rPr>
          <w:rFonts w:ascii="Arial" w:hAnsi="Arial" w:cs="Arial"/>
          <w:bCs/>
        </w:rPr>
        <w:t xml:space="preserve">The bilateral agreements between the Commonwealth and the states and territories require that continuity of </w:t>
      </w:r>
      <w:r w:rsidR="001808C1">
        <w:rPr>
          <w:rFonts w:ascii="Arial" w:hAnsi="Arial" w:cs="Arial"/>
          <w:bCs/>
        </w:rPr>
        <w:t>support</w:t>
      </w:r>
      <w:r w:rsidRPr="00423DCA">
        <w:rPr>
          <w:rFonts w:ascii="Arial" w:hAnsi="Arial" w:cs="Arial"/>
          <w:bCs/>
        </w:rPr>
        <w:t xml:space="preserve"> arrangements must ensure that people are not disadvantaged during the transition to the full NDIS. </w:t>
      </w:r>
      <w:r w:rsidR="001808C1">
        <w:rPr>
          <w:rFonts w:ascii="Arial" w:hAnsi="Arial" w:cs="Arial"/>
          <w:bCs/>
        </w:rPr>
        <w:t>The Continuity of Support Programme has been established by the Department of Health for people over 65 years who currently receive state or territory-funded disability support.</w:t>
      </w:r>
      <w:r w:rsidR="00F35C14">
        <w:rPr>
          <w:rFonts w:ascii="Arial" w:hAnsi="Arial" w:cs="Arial"/>
          <w:bCs/>
        </w:rPr>
        <w:t xml:space="preserve"> Continuity of support arrangements for other people receiving disability support but who will not become eligible for the NDIS need to be released as soon as possible.</w:t>
      </w:r>
    </w:p>
    <w:p w:rsidR="00423DCA" w:rsidRDefault="00423DCA" w:rsidP="003F6E32">
      <w:pPr>
        <w:rPr>
          <w:rFonts w:ascii="Arial" w:hAnsi="Arial" w:cs="Arial"/>
        </w:rPr>
      </w:pPr>
    </w:p>
    <w:p w:rsidR="00DC5E81" w:rsidRPr="00632AA0" w:rsidRDefault="0073415D" w:rsidP="00632AA0">
      <w:pPr>
        <w:pStyle w:val="ListParagraph"/>
        <w:numPr>
          <w:ilvl w:val="0"/>
          <w:numId w:val="33"/>
        </w:numPr>
        <w:spacing w:before="0" w:after="0" w:line="240" w:lineRule="auto"/>
        <w:ind w:left="357" w:hanging="357"/>
        <w:rPr>
          <w:rFonts w:ascii="Arial" w:hAnsi="Arial" w:cs="Arial"/>
          <w:b/>
          <w:sz w:val="24"/>
          <w:szCs w:val="24"/>
        </w:rPr>
      </w:pPr>
      <w:r>
        <w:rPr>
          <w:rFonts w:ascii="Arial" w:hAnsi="Arial" w:cs="Arial"/>
          <w:b/>
          <w:sz w:val="24"/>
          <w:szCs w:val="24"/>
        </w:rPr>
        <w:t>Information, Linkages and Capacity (</w:t>
      </w:r>
      <w:r w:rsidR="00DC5E81" w:rsidRPr="00632AA0">
        <w:rPr>
          <w:rFonts w:ascii="Arial" w:hAnsi="Arial" w:cs="Arial"/>
          <w:b/>
          <w:sz w:val="24"/>
          <w:szCs w:val="24"/>
        </w:rPr>
        <w:t>ILC</w:t>
      </w:r>
      <w:r w:rsidR="00485C3F">
        <w:rPr>
          <w:rFonts w:ascii="Arial" w:hAnsi="Arial" w:cs="Arial"/>
          <w:b/>
          <w:sz w:val="24"/>
          <w:szCs w:val="24"/>
        </w:rPr>
        <w:t>)</w:t>
      </w:r>
      <w:r w:rsidR="00DC5E81" w:rsidRPr="00632AA0">
        <w:rPr>
          <w:rFonts w:ascii="Arial" w:hAnsi="Arial" w:cs="Arial"/>
          <w:b/>
          <w:sz w:val="24"/>
          <w:szCs w:val="24"/>
        </w:rPr>
        <w:t xml:space="preserve"> initiatives</w:t>
      </w:r>
    </w:p>
    <w:p w:rsidR="002D6C1F" w:rsidRDefault="002D6C1F" w:rsidP="00AC7D27">
      <w:pPr>
        <w:rPr>
          <w:rFonts w:ascii="Arial" w:hAnsi="Arial" w:cs="Arial"/>
        </w:rPr>
      </w:pPr>
      <w:r w:rsidRPr="002D6C1F">
        <w:rPr>
          <w:rFonts w:ascii="Arial" w:hAnsi="Arial" w:cs="Arial"/>
        </w:rPr>
        <w:t xml:space="preserve">NDS </w:t>
      </w:r>
      <w:r>
        <w:rPr>
          <w:rFonts w:ascii="Arial" w:hAnsi="Arial" w:cs="Arial"/>
        </w:rPr>
        <w:t xml:space="preserve">has concerns about the NDIA’s approach to </w:t>
      </w:r>
      <w:r w:rsidRPr="002D6C1F">
        <w:rPr>
          <w:rFonts w:ascii="Arial" w:hAnsi="Arial" w:cs="Arial"/>
        </w:rPr>
        <w:t>the commissioning of ILC</w:t>
      </w:r>
      <w:r>
        <w:rPr>
          <w:rFonts w:ascii="Arial" w:hAnsi="Arial" w:cs="Arial"/>
        </w:rPr>
        <w:t xml:space="preserve">. We had recommended that </w:t>
      </w:r>
      <w:r w:rsidR="009F5DC3">
        <w:rPr>
          <w:rFonts w:ascii="Arial" w:hAnsi="Arial" w:cs="Arial"/>
        </w:rPr>
        <w:t xml:space="preserve">they should seek to </w:t>
      </w:r>
      <w:r>
        <w:rPr>
          <w:rFonts w:ascii="Arial" w:hAnsi="Arial" w:cs="Arial"/>
        </w:rPr>
        <w:t>e</w:t>
      </w:r>
      <w:r w:rsidRPr="002D6C1F">
        <w:rPr>
          <w:rFonts w:ascii="Arial" w:hAnsi="Arial" w:cs="Arial"/>
        </w:rPr>
        <w:t>nhanc</w:t>
      </w:r>
      <w:r>
        <w:rPr>
          <w:rFonts w:ascii="Arial" w:hAnsi="Arial" w:cs="Arial"/>
        </w:rPr>
        <w:t>e</w:t>
      </w:r>
      <w:r w:rsidRPr="002D6C1F">
        <w:rPr>
          <w:rFonts w:ascii="Arial" w:hAnsi="Arial" w:cs="Arial"/>
        </w:rPr>
        <w:t xml:space="preserve"> the existing map of ILC-type services, rather than beginning from a blank slate. The nature of the community sector reflects its organic growth: it is ‘messy’ and diverse. </w:t>
      </w:r>
      <w:r>
        <w:rPr>
          <w:rFonts w:ascii="Arial" w:hAnsi="Arial" w:cs="Arial"/>
        </w:rPr>
        <w:t>Instead, the NDIA is using a competitive grants</w:t>
      </w:r>
      <w:r w:rsidR="0073415D">
        <w:rPr>
          <w:rFonts w:ascii="Arial" w:hAnsi="Arial" w:cs="Arial"/>
        </w:rPr>
        <w:t xml:space="preserve"> funding process which will very likely result in the dismantling of</w:t>
      </w:r>
      <w:r w:rsidRPr="002D6C1F">
        <w:rPr>
          <w:rFonts w:ascii="Arial" w:hAnsi="Arial" w:cs="Arial"/>
        </w:rPr>
        <w:t xml:space="preserve"> some great support services that are currently improving the lives of </w:t>
      </w:r>
      <w:r w:rsidR="0073415D">
        <w:rPr>
          <w:rFonts w:ascii="Arial" w:hAnsi="Arial" w:cs="Arial"/>
        </w:rPr>
        <w:t>people with disability. E</w:t>
      </w:r>
      <w:r w:rsidRPr="002D6C1F">
        <w:rPr>
          <w:rFonts w:ascii="Arial" w:hAnsi="Arial" w:cs="Arial"/>
        </w:rPr>
        <w:t>ffective social inclusion pathways for many people with disability could be diminished.</w:t>
      </w:r>
    </w:p>
    <w:p w:rsidR="002D6C1F" w:rsidRDefault="002D6C1F" w:rsidP="00AC7D27">
      <w:pPr>
        <w:rPr>
          <w:rFonts w:ascii="Arial" w:hAnsi="Arial" w:cs="Arial"/>
        </w:rPr>
      </w:pPr>
    </w:p>
    <w:p w:rsidR="002D6C1F" w:rsidRDefault="002D6C1F" w:rsidP="00AC7D27">
      <w:pPr>
        <w:rPr>
          <w:rFonts w:ascii="Arial" w:hAnsi="Arial" w:cs="Arial"/>
        </w:rPr>
      </w:pPr>
      <w:r w:rsidRPr="002D6C1F">
        <w:rPr>
          <w:rFonts w:ascii="Arial" w:hAnsi="Arial" w:cs="Arial"/>
        </w:rPr>
        <w:t xml:space="preserve">The mapping process undertaken should </w:t>
      </w:r>
      <w:r w:rsidR="0073415D">
        <w:rPr>
          <w:rFonts w:ascii="Arial" w:hAnsi="Arial" w:cs="Arial"/>
        </w:rPr>
        <w:t xml:space="preserve">have been </w:t>
      </w:r>
      <w:r w:rsidRPr="002D6C1F">
        <w:rPr>
          <w:rFonts w:ascii="Arial" w:hAnsi="Arial" w:cs="Arial"/>
        </w:rPr>
        <w:t xml:space="preserve">be used to identify necessary ILC services and a mechanism for directly funding </w:t>
      </w:r>
      <w:r w:rsidR="009F5DC3">
        <w:rPr>
          <w:rFonts w:ascii="Arial" w:hAnsi="Arial" w:cs="Arial"/>
        </w:rPr>
        <w:t xml:space="preserve">them </w:t>
      </w:r>
      <w:r w:rsidRPr="002D6C1F">
        <w:rPr>
          <w:rFonts w:ascii="Arial" w:hAnsi="Arial" w:cs="Arial"/>
        </w:rPr>
        <w:t xml:space="preserve">established. </w:t>
      </w:r>
      <w:r w:rsidR="009F5DC3">
        <w:rPr>
          <w:rFonts w:ascii="Arial" w:hAnsi="Arial" w:cs="Arial"/>
        </w:rPr>
        <w:t xml:space="preserve">It is </w:t>
      </w:r>
      <w:r w:rsidRPr="002D6C1F">
        <w:rPr>
          <w:rFonts w:ascii="Arial" w:hAnsi="Arial" w:cs="Arial"/>
        </w:rPr>
        <w:t xml:space="preserve">a waste of time and resources to have a competitive grants round for activities that are currently performed very capably by organisations which have strong track-records and the confidence of funding departments. Initially, this type of organisation should receive funding outside the competitive grants process. Their performance </w:t>
      </w:r>
      <w:r w:rsidR="0073415D">
        <w:rPr>
          <w:rFonts w:ascii="Arial" w:hAnsi="Arial" w:cs="Arial"/>
        </w:rPr>
        <w:t>could</w:t>
      </w:r>
      <w:r w:rsidRPr="002D6C1F">
        <w:rPr>
          <w:rFonts w:ascii="Arial" w:hAnsi="Arial" w:cs="Arial"/>
        </w:rPr>
        <w:t xml:space="preserve"> be tracked and their funding modified accordingly over time. If their performance is less than expected, a competitive process can be used to find a replacement.</w:t>
      </w:r>
    </w:p>
    <w:p w:rsidR="0073415D" w:rsidRDefault="0073415D" w:rsidP="00AC7D27">
      <w:pPr>
        <w:rPr>
          <w:rFonts w:ascii="Arial" w:hAnsi="Arial" w:cs="Arial"/>
        </w:rPr>
      </w:pPr>
    </w:p>
    <w:p w:rsidR="0073415D" w:rsidRDefault="0073415D" w:rsidP="00AC7D27">
      <w:pPr>
        <w:rPr>
          <w:rFonts w:ascii="Arial" w:hAnsi="Arial" w:cs="Arial"/>
        </w:rPr>
      </w:pPr>
      <w:r>
        <w:rPr>
          <w:rFonts w:ascii="Arial" w:hAnsi="Arial" w:cs="Arial"/>
        </w:rPr>
        <w:t xml:space="preserve">And to make it even less satisfactory, the contracts for first competitive round will be for one-year only (with a vague reference to </w:t>
      </w:r>
      <w:r w:rsidR="009F5DC3">
        <w:rPr>
          <w:rFonts w:ascii="Arial" w:hAnsi="Arial" w:cs="Arial"/>
        </w:rPr>
        <w:t xml:space="preserve">the potential for </w:t>
      </w:r>
      <w:r>
        <w:rPr>
          <w:rFonts w:ascii="Arial" w:hAnsi="Arial" w:cs="Arial"/>
        </w:rPr>
        <w:t xml:space="preserve">some contracts </w:t>
      </w:r>
      <w:r w:rsidR="009F5DC3">
        <w:rPr>
          <w:rFonts w:ascii="Arial" w:hAnsi="Arial" w:cs="Arial"/>
        </w:rPr>
        <w:t>to</w:t>
      </w:r>
      <w:r>
        <w:rPr>
          <w:rFonts w:ascii="Arial" w:hAnsi="Arial" w:cs="Arial"/>
        </w:rPr>
        <w:t xml:space="preserve"> be offered a two-year extension but with no detail about how these decisions will be made). Short-term contracts make it difficult to deliver quality and sustainable services to people with disability.</w:t>
      </w:r>
    </w:p>
    <w:p w:rsidR="0073415D" w:rsidRDefault="0073415D" w:rsidP="00AC7D27">
      <w:pPr>
        <w:rPr>
          <w:rFonts w:ascii="Arial" w:hAnsi="Arial" w:cs="Arial"/>
        </w:rPr>
      </w:pPr>
    </w:p>
    <w:p w:rsidR="0073415D" w:rsidRPr="0073415D" w:rsidRDefault="0073415D" w:rsidP="0073415D">
      <w:pPr>
        <w:rPr>
          <w:rFonts w:ascii="Arial" w:hAnsi="Arial" w:cs="Arial"/>
        </w:rPr>
      </w:pPr>
      <w:r w:rsidRPr="0073415D">
        <w:rPr>
          <w:rFonts w:ascii="Arial" w:hAnsi="Arial" w:cs="Arial"/>
        </w:rPr>
        <w:t>NDS notes that the NDIA invite</w:t>
      </w:r>
      <w:r>
        <w:rPr>
          <w:rFonts w:ascii="Arial" w:hAnsi="Arial" w:cs="Arial"/>
        </w:rPr>
        <w:t>d</w:t>
      </w:r>
      <w:r w:rsidRPr="0073415D">
        <w:rPr>
          <w:rFonts w:ascii="Arial" w:hAnsi="Arial" w:cs="Arial"/>
        </w:rPr>
        <w:t xml:space="preserve"> both not-for-profit and for-profit organisations to apply for ILC funding. Not-for-profit organisations are in the unique position of being </w:t>
      </w:r>
      <w:r w:rsidRPr="0073415D">
        <w:rPr>
          <w:rFonts w:ascii="Arial" w:hAnsi="Arial" w:cs="Arial"/>
        </w:rPr>
        <w:lastRenderedPageBreak/>
        <w:t xml:space="preserve">able to attract volunteers and philanthropic funding to support their ILC-type work. It would diminish the NDIS to lose this </w:t>
      </w:r>
      <w:r>
        <w:rPr>
          <w:rFonts w:ascii="Arial" w:hAnsi="Arial" w:cs="Arial"/>
        </w:rPr>
        <w:t xml:space="preserve">social capital </w:t>
      </w:r>
      <w:r w:rsidRPr="0073415D">
        <w:rPr>
          <w:rFonts w:ascii="Arial" w:hAnsi="Arial" w:cs="Arial"/>
        </w:rPr>
        <w:t xml:space="preserve">contribution. </w:t>
      </w:r>
    </w:p>
    <w:p w:rsidR="00DC5E81" w:rsidRDefault="00DC5E81" w:rsidP="003F6E32">
      <w:pPr>
        <w:rPr>
          <w:rFonts w:ascii="Arial" w:hAnsi="Arial" w:cs="Arial"/>
        </w:rPr>
      </w:pPr>
    </w:p>
    <w:p w:rsidR="00D76551" w:rsidRDefault="00D76551" w:rsidP="003F6E32">
      <w:pPr>
        <w:rPr>
          <w:rFonts w:ascii="Arial" w:hAnsi="Arial" w:cs="Arial"/>
          <w:b/>
          <w:sz w:val="28"/>
        </w:rPr>
      </w:pPr>
      <w:r>
        <w:rPr>
          <w:rFonts w:ascii="Arial" w:hAnsi="Arial" w:cs="Arial"/>
          <w:b/>
          <w:sz w:val="28"/>
        </w:rPr>
        <w:t>Planning processes</w:t>
      </w: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How to improve planning</w:t>
      </w:r>
      <w:r w:rsidR="006924AF">
        <w:rPr>
          <w:rFonts w:ascii="Arial" w:hAnsi="Arial" w:cs="Arial"/>
          <w:b/>
          <w:sz w:val="24"/>
          <w:szCs w:val="24"/>
        </w:rPr>
        <w:t xml:space="preserve"> and allocation of supports</w:t>
      </w:r>
    </w:p>
    <w:p w:rsidR="00246640" w:rsidRPr="00246640" w:rsidRDefault="00246640" w:rsidP="00246640">
      <w:pPr>
        <w:rPr>
          <w:rFonts w:ascii="Arial" w:hAnsi="Arial" w:cs="Arial"/>
        </w:rPr>
      </w:pPr>
      <w:r w:rsidRPr="00246640">
        <w:rPr>
          <w:rFonts w:ascii="Arial" w:hAnsi="Arial" w:cs="Arial"/>
        </w:rPr>
        <w:t xml:space="preserve">The outgoing Chairman of the NDIA, Bruce Bonyhady, admitted that the quality of plans is one of several challenges facing the Agency in implementing the NDIS. In a letter to Federal Minister Christian Porter, he stated: "the First Plan process, together with the requirement to complete almost as many new plans during the current six months as throughout the entire trial phase of three years, has led to some plan quality issues." </w:t>
      </w:r>
    </w:p>
    <w:p w:rsidR="00246640" w:rsidRPr="00246640" w:rsidRDefault="00246640" w:rsidP="00246640">
      <w:pPr>
        <w:rPr>
          <w:rFonts w:ascii="Arial" w:hAnsi="Arial" w:cs="Arial"/>
        </w:rPr>
      </w:pPr>
    </w:p>
    <w:p w:rsidR="00246640" w:rsidRPr="00246640" w:rsidRDefault="00246640" w:rsidP="00246640">
      <w:pPr>
        <w:rPr>
          <w:rFonts w:ascii="Arial" w:hAnsi="Arial" w:cs="Arial"/>
        </w:rPr>
      </w:pPr>
      <w:r w:rsidRPr="00246640">
        <w:rPr>
          <w:rFonts w:ascii="Arial" w:hAnsi="Arial" w:cs="Arial"/>
        </w:rPr>
        <w:t>The poor quality of plans is continuing to require substantial—and unfunded—intervention by providers to assist participants to have them amended.</w:t>
      </w:r>
    </w:p>
    <w:p w:rsidR="00246640" w:rsidRPr="00246640" w:rsidRDefault="00246640" w:rsidP="00246640">
      <w:pPr>
        <w:rPr>
          <w:rFonts w:ascii="Arial" w:hAnsi="Arial" w:cs="Arial"/>
        </w:rPr>
      </w:pPr>
    </w:p>
    <w:p w:rsidR="006924AF" w:rsidRPr="006924AF" w:rsidRDefault="006924AF" w:rsidP="006924AF">
      <w:pPr>
        <w:rPr>
          <w:rFonts w:ascii="Arial" w:hAnsi="Arial" w:cs="Arial"/>
          <w:bCs/>
        </w:rPr>
      </w:pPr>
      <w:r w:rsidRPr="006924AF">
        <w:rPr>
          <w:rFonts w:ascii="Arial" w:hAnsi="Arial" w:cs="Arial"/>
          <w:bCs/>
        </w:rPr>
        <w:t>NDS is aware that the Agency has limited information about the services that people entering the scheme are receiving from state and territory-funded systems. Existing providers have a good understanding of what services people currently receive.</w:t>
      </w:r>
    </w:p>
    <w:p w:rsidR="006924AF" w:rsidRPr="006924AF" w:rsidRDefault="006924AF" w:rsidP="006924AF">
      <w:pPr>
        <w:rPr>
          <w:rFonts w:ascii="Arial" w:hAnsi="Arial" w:cs="Arial"/>
          <w:bCs/>
        </w:rPr>
      </w:pPr>
    </w:p>
    <w:p w:rsidR="006924AF" w:rsidRDefault="006924AF" w:rsidP="006924AF">
      <w:pPr>
        <w:rPr>
          <w:rFonts w:ascii="Arial" w:hAnsi="Arial" w:cs="Arial"/>
          <w:bCs/>
        </w:rPr>
      </w:pPr>
      <w:r w:rsidRPr="006924AF">
        <w:rPr>
          <w:rFonts w:ascii="Arial" w:hAnsi="Arial" w:cs="Arial"/>
          <w:bCs/>
        </w:rPr>
        <w:t>The NDIA should develop a template, asking participants and providers to complete it prior to attending a planning meeting. While approved NDIS-funded supports may differ from those currently received, the list of existing services should be used as a check to ensure that new plans are of a high quality, are complete and have a degree of consistency across participants.</w:t>
      </w:r>
    </w:p>
    <w:p w:rsidR="001F0C05" w:rsidRDefault="001F0C05" w:rsidP="006924AF">
      <w:pPr>
        <w:rPr>
          <w:rFonts w:ascii="Arial" w:hAnsi="Arial" w:cs="Arial"/>
          <w:bCs/>
        </w:rPr>
      </w:pPr>
    </w:p>
    <w:p w:rsidR="001F0C05" w:rsidRPr="006924AF" w:rsidRDefault="001F0C05" w:rsidP="006924AF">
      <w:pPr>
        <w:rPr>
          <w:rFonts w:ascii="Arial" w:hAnsi="Arial" w:cs="Arial"/>
          <w:bCs/>
        </w:rPr>
      </w:pPr>
      <w:r>
        <w:rPr>
          <w:rFonts w:ascii="Arial" w:hAnsi="Arial" w:cs="Arial"/>
          <w:bCs/>
        </w:rPr>
        <w:t>The NDIA should also consider using the knowledge of NDIS-funded support coordinators to undertake plan reviews and to subcontract planning for some selected conditions or circumstances to specialist disability providers.</w:t>
      </w:r>
    </w:p>
    <w:p w:rsidR="00246640" w:rsidRDefault="00246640" w:rsidP="00246640">
      <w:pPr>
        <w:rPr>
          <w:rFonts w:ascii="Arial" w:hAnsi="Arial" w:cs="Arial"/>
        </w:rPr>
      </w:pPr>
    </w:p>
    <w:p w:rsidR="00DC5E81" w:rsidRDefault="00485C3F" w:rsidP="003F6E32">
      <w:pPr>
        <w:rPr>
          <w:rFonts w:ascii="Arial" w:hAnsi="Arial" w:cs="Arial"/>
        </w:rPr>
      </w:pPr>
      <w:r>
        <w:rPr>
          <w:rFonts w:ascii="Arial" w:hAnsi="Arial" w:cs="Arial"/>
        </w:rPr>
        <w:t xml:space="preserve">The NDIA uses the PEDI-CAT for the assessment of children, which is widely accepted as being a reasonable tool. Problems can arise, however, when an assessment is only done on the child and </w:t>
      </w:r>
      <w:r w:rsidR="004A2BDD">
        <w:rPr>
          <w:rFonts w:ascii="Arial" w:hAnsi="Arial" w:cs="Arial"/>
        </w:rPr>
        <w:t xml:space="preserve">consideration of </w:t>
      </w:r>
      <w:r>
        <w:rPr>
          <w:rFonts w:ascii="Arial" w:hAnsi="Arial" w:cs="Arial"/>
        </w:rPr>
        <w:t>how the family is functioning</w:t>
      </w:r>
      <w:r w:rsidR="004A2BDD">
        <w:rPr>
          <w:rFonts w:ascii="Arial" w:hAnsi="Arial" w:cs="Arial"/>
        </w:rPr>
        <w:t xml:space="preserve"> is ignored</w:t>
      </w:r>
      <w:r>
        <w:rPr>
          <w:rFonts w:ascii="Arial" w:hAnsi="Arial" w:cs="Arial"/>
        </w:rPr>
        <w:t xml:space="preserve">. All people assessing a child with disability should be prompted to include </w:t>
      </w:r>
      <w:r w:rsidR="007E3DEC">
        <w:rPr>
          <w:rFonts w:ascii="Arial" w:hAnsi="Arial" w:cs="Arial"/>
        </w:rPr>
        <w:t>an assessment</w:t>
      </w:r>
      <w:r>
        <w:rPr>
          <w:rFonts w:ascii="Arial" w:hAnsi="Arial" w:cs="Arial"/>
        </w:rPr>
        <w:t xml:space="preserve"> of how well a family </w:t>
      </w:r>
      <w:r w:rsidR="007E3DEC">
        <w:rPr>
          <w:rFonts w:ascii="Arial" w:hAnsi="Arial" w:cs="Arial"/>
        </w:rPr>
        <w:t>is</w:t>
      </w:r>
      <w:r>
        <w:rPr>
          <w:rFonts w:ascii="Arial" w:hAnsi="Arial" w:cs="Arial"/>
        </w:rPr>
        <w:t xml:space="preserve"> managing</w:t>
      </w:r>
      <w:r w:rsidR="004A2BDD">
        <w:rPr>
          <w:rFonts w:ascii="Arial" w:hAnsi="Arial" w:cs="Arial"/>
        </w:rPr>
        <w:t>.</w:t>
      </w:r>
      <w:r>
        <w:rPr>
          <w:rFonts w:ascii="Arial" w:hAnsi="Arial" w:cs="Arial"/>
        </w:rPr>
        <w:t xml:space="preserve"> </w:t>
      </w:r>
    </w:p>
    <w:p w:rsidR="002B0CC7" w:rsidRDefault="002B0CC7" w:rsidP="003F6E32">
      <w:pPr>
        <w:rPr>
          <w:rFonts w:ascii="Arial" w:hAnsi="Arial" w:cs="Arial"/>
        </w:rPr>
      </w:pPr>
    </w:p>
    <w:p w:rsidR="002B0CC7" w:rsidRPr="002B0CC7" w:rsidRDefault="00D76551" w:rsidP="003F6E32">
      <w:pPr>
        <w:rPr>
          <w:rFonts w:ascii="Arial" w:hAnsi="Arial" w:cs="Arial"/>
          <w:b/>
          <w:sz w:val="28"/>
        </w:rPr>
      </w:pPr>
      <w:r>
        <w:rPr>
          <w:rFonts w:ascii="Arial" w:hAnsi="Arial" w:cs="Arial"/>
          <w:b/>
          <w:sz w:val="28"/>
        </w:rPr>
        <w:t>Market readiness</w:t>
      </w: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Workforce supply</w:t>
      </w:r>
    </w:p>
    <w:p w:rsidR="00075149" w:rsidRDefault="00075149" w:rsidP="00075149">
      <w:pPr>
        <w:rPr>
          <w:rFonts w:ascii="Arial" w:hAnsi="Arial" w:cs="Arial"/>
        </w:rPr>
      </w:pPr>
      <w:r>
        <w:rPr>
          <w:rFonts w:ascii="Arial" w:hAnsi="Arial" w:cs="Arial"/>
        </w:rPr>
        <w:t>While barriers to entry to disability support work are relatively low</w:t>
      </w:r>
      <w:r w:rsidR="000B6351">
        <w:rPr>
          <w:rFonts w:ascii="Arial" w:hAnsi="Arial" w:cs="Arial"/>
        </w:rPr>
        <w:t xml:space="preserve"> and </w:t>
      </w:r>
      <w:r>
        <w:rPr>
          <w:rFonts w:ascii="Arial" w:hAnsi="Arial" w:cs="Arial"/>
        </w:rPr>
        <w:t xml:space="preserve">lead times </w:t>
      </w:r>
      <w:r w:rsidRPr="00075149">
        <w:rPr>
          <w:rFonts w:ascii="Arial" w:hAnsi="Arial" w:cs="Arial"/>
        </w:rPr>
        <w:t>for skills development are relatively short</w:t>
      </w:r>
      <w:r>
        <w:rPr>
          <w:rFonts w:ascii="Arial" w:hAnsi="Arial" w:cs="Arial"/>
        </w:rPr>
        <w:t xml:space="preserve">, </w:t>
      </w:r>
      <w:r w:rsidR="000B6351">
        <w:rPr>
          <w:rFonts w:ascii="Arial" w:hAnsi="Arial" w:cs="Arial"/>
        </w:rPr>
        <w:t xml:space="preserve">workforce </w:t>
      </w:r>
      <w:r>
        <w:rPr>
          <w:rFonts w:ascii="Arial" w:hAnsi="Arial" w:cs="Arial"/>
        </w:rPr>
        <w:t xml:space="preserve">shortages are </w:t>
      </w:r>
      <w:r w:rsidR="000B6351">
        <w:rPr>
          <w:rFonts w:ascii="Arial" w:hAnsi="Arial" w:cs="Arial"/>
        </w:rPr>
        <w:t>already present</w:t>
      </w:r>
      <w:r>
        <w:rPr>
          <w:rFonts w:ascii="Arial" w:hAnsi="Arial" w:cs="Arial"/>
        </w:rPr>
        <w:t>.</w:t>
      </w:r>
    </w:p>
    <w:p w:rsidR="00075149" w:rsidRDefault="00075149" w:rsidP="00075149">
      <w:pPr>
        <w:rPr>
          <w:rFonts w:ascii="Arial" w:hAnsi="Arial" w:cs="Arial"/>
        </w:rPr>
      </w:pPr>
    </w:p>
    <w:p w:rsidR="00075149" w:rsidRDefault="00075149" w:rsidP="00075149">
      <w:pPr>
        <w:rPr>
          <w:rFonts w:ascii="Arial" w:hAnsi="Arial" w:cs="Arial"/>
        </w:rPr>
      </w:pPr>
      <w:r>
        <w:rPr>
          <w:rFonts w:ascii="Arial" w:hAnsi="Arial" w:cs="Arial"/>
        </w:rPr>
        <w:t>In NDS’s 2016 Business Confidence Survey, 47% of respondents indicated they were already having difficulty recruiting disability support workers</w:t>
      </w:r>
      <w:r w:rsidR="00533621">
        <w:rPr>
          <w:rFonts w:ascii="Arial" w:hAnsi="Arial" w:cs="Arial"/>
        </w:rPr>
        <w:t xml:space="preserve"> (see graph below)</w:t>
      </w:r>
      <w:r w:rsidR="00EB3A75">
        <w:rPr>
          <w:rStyle w:val="FootnoteReference"/>
          <w:rFonts w:ascii="Arial" w:hAnsi="Arial"/>
        </w:rPr>
        <w:footnoteReference w:id="7"/>
      </w:r>
      <w:r w:rsidR="000B6351">
        <w:rPr>
          <w:rFonts w:ascii="Arial" w:hAnsi="Arial" w:cs="Arial"/>
        </w:rPr>
        <w:t xml:space="preserve">. This is despite the fact that the majority of respondents were not yet operating within the NDIS and </w:t>
      </w:r>
      <w:r w:rsidR="00AF0F2A">
        <w:rPr>
          <w:rFonts w:ascii="Arial" w:hAnsi="Arial" w:cs="Arial"/>
        </w:rPr>
        <w:t xml:space="preserve">not </w:t>
      </w:r>
      <w:r w:rsidR="000B6351">
        <w:rPr>
          <w:rFonts w:ascii="Arial" w:hAnsi="Arial" w:cs="Arial"/>
        </w:rPr>
        <w:t xml:space="preserve">therefore not </w:t>
      </w:r>
      <w:r w:rsidR="00AF0F2A">
        <w:rPr>
          <w:rFonts w:ascii="Arial" w:hAnsi="Arial" w:cs="Arial"/>
        </w:rPr>
        <w:t>responding</w:t>
      </w:r>
      <w:r w:rsidR="000B6351">
        <w:rPr>
          <w:rFonts w:ascii="Arial" w:hAnsi="Arial" w:cs="Arial"/>
        </w:rPr>
        <w:t xml:space="preserve"> to increased demand flow</w:t>
      </w:r>
      <w:r w:rsidR="00AF0F2A">
        <w:rPr>
          <w:rFonts w:ascii="Arial" w:hAnsi="Arial" w:cs="Arial"/>
        </w:rPr>
        <w:t>ing</w:t>
      </w:r>
      <w:r w:rsidR="000B6351">
        <w:rPr>
          <w:rFonts w:ascii="Arial" w:hAnsi="Arial" w:cs="Arial"/>
        </w:rPr>
        <w:t xml:space="preserve"> from the growth in disability support funding.</w:t>
      </w:r>
    </w:p>
    <w:p w:rsidR="000B6351" w:rsidRDefault="000B6351" w:rsidP="00075149">
      <w:pPr>
        <w:rPr>
          <w:rFonts w:ascii="Arial" w:hAnsi="Arial" w:cs="Arial"/>
        </w:rPr>
      </w:pPr>
    </w:p>
    <w:p w:rsidR="007B1EF3" w:rsidRDefault="009C5E3C" w:rsidP="000B6351">
      <w:pPr>
        <w:rPr>
          <w:rFonts w:ascii="Arial" w:hAnsi="Arial" w:cs="Arial"/>
        </w:rPr>
      </w:pPr>
      <w:r>
        <w:rPr>
          <w:rFonts w:ascii="Arial" w:hAnsi="Arial" w:cs="Arial"/>
        </w:rPr>
        <w:lastRenderedPageBreak/>
        <w:t>D</w:t>
      </w:r>
      <w:r w:rsidR="000B6351" w:rsidRPr="000B6351">
        <w:rPr>
          <w:rFonts w:ascii="Arial" w:hAnsi="Arial" w:cs="Arial"/>
        </w:rPr>
        <w:t>isability support workers are more likely to circulate in local labour markets</w:t>
      </w:r>
      <w:r>
        <w:rPr>
          <w:rFonts w:ascii="Arial" w:hAnsi="Arial" w:cs="Arial"/>
        </w:rPr>
        <w:t xml:space="preserve">, not least because </w:t>
      </w:r>
      <w:r w:rsidR="000B6351" w:rsidRPr="000B6351">
        <w:rPr>
          <w:rFonts w:ascii="Arial" w:hAnsi="Arial" w:cs="Arial"/>
        </w:rPr>
        <w:t xml:space="preserve">wages are </w:t>
      </w:r>
      <w:r w:rsidR="00F30BD8">
        <w:rPr>
          <w:rFonts w:ascii="Arial" w:hAnsi="Arial" w:cs="Arial"/>
        </w:rPr>
        <w:t>low</w:t>
      </w:r>
      <w:r>
        <w:rPr>
          <w:rFonts w:ascii="Arial" w:hAnsi="Arial" w:cs="Arial"/>
        </w:rPr>
        <w:t xml:space="preserve"> and funding for worker travel between NDIS participants is limited.</w:t>
      </w:r>
      <w:r w:rsidR="009007CA">
        <w:rPr>
          <w:rFonts w:ascii="Arial" w:hAnsi="Arial" w:cs="Arial"/>
        </w:rPr>
        <w:t xml:space="preserve"> Providers do not at present view competition from aged care services as a major problem</w:t>
      </w:r>
      <w:r w:rsidR="0053370E">
        <w:rPr>
          <w:rFonts w:ascii="Arial" w:hAnsi="Arial" w:cs="Arial"/>
        </w:rPr>
        <w:t xml:space="preserve"> as the two workforces tend to operate somewhat separately and occupy different market segments.</w:t>
      </w:r>
    </w:p>
    <w:p w:rsidR="004A2BDD" w:rsidRDefault="004A2BDD" w:rsidP="000B6351">
      <w:pPr>
        <w:rPr>
          <w:rFonts w:ascii="Arial" w:hAnsi="Arial" w:cs="Arial"/>
        </w:rPr>
      </w:pPr>
    </w:p>
    <w:p w:rsidR="000B6351" w:rsidRDefault="007E3DEC" w:rsidP="000B6351">
      <w:pPr>
        <w:rPr>
          <w:rFonts w:ascii="Arial" w:hAnsi="Arial" w:cs="Arial"/>
        </w:rPr>
      </w:pPr>
      <w:r>
        <w:rPr>
          <w:rFonts w:ascii="Arial" w:hAnsi="Arial" w:cs="Arial"/>
        </w:rPr>
        <w:t>O</w:t>
      </w:r>
      <w:r w:rsidR="007B1EF3">
        <w:rPr>
          <w:rFonts w:ascii="Arial" w:hAnsi="Arial" w:cs="Arial"/>
        </w:rPr>
        <w:t>rganisations</w:t>
      </w:r>
      <w:r>
        <w:rPr>
          <w:rFonts w:ascii="Arial" w:hAnsi="Arial" w:cs="Arial"/>
        </w:rPr>
        <w:t xml:space="preserve"> are beginning to </w:t>
      </w:r>
      <w:r w:rsidR="007B1EF3">
        <w:rPr>
          <w:rFonts w:ascii="Arial" w:hAnsi="Arial" w:cs="Arial"/>
        </w:rPr>
        <w:t>target</w:t>
      </w:r>
      <w:r w:rsidR="000B6351" w:rsidRPr="000B6351">
        <w:rPr>
          <w:rFonts w:ascii="Arial" w:hAnsi="Arial" w:cs="Arial"/>
        </w:rPr>
        <w:t xml:space="preserve"> non-traditional sources of labour, partly in response to client demand and partly through necessity. </w:t>
      </w:r>
      <w:r w:rsidR="00F30BD8">
        <w:rPr>
          <w:rFonts w:ascii="Arial" w:hAnsi="Arial" w:cs="Arial"/>
        </w:rPr>
        <w:t>T</w:t>
      </w:r>
      <w:r w:rsidR="007B1EF3">
        <w:rPr>
          <w:rFonts w:ascii="Arial" w:hAnsi="Arial" w:cs="Arial"/>
        </w:rPr>
        <w:t xml:space="preserve">hey are </w:t>
      </w:r>
      <w:r>
        <w:rPr>
          <w:rFonts w:ascii="Arial" w:hAnsi="Arial" w:cs="Arial"/>
        </w:rPr>
        <w:t xml:space="preserve">also </w:t>
      </w:r>
      <w:r w:rsidR="007B1EF3">
        <w:rPr>
          <w:rFonts w:ascii="Arial" w:hAnsi="Arial" w:cs="Arial"/>
        </w:rPr>
        <w:t xml:space="preserve">increasingly being </w:t>
      </w:r>
      <w:r w:rsidR="00F30BD8">
        <w:rPr>
          <w:rFonts w:ascii="Arial" w:hAnsi="Arial" w:cs="Arial"/>
        </w:rPr>
        <w:t>asked</w:t>
      </w:r>
      <w:r w:rsidR="007B1EF3">
        <w:rPr>
          <w:rFonts w:ascii="Arial" w:hAnsi="Arial" w:cs="Arial"/>
        </w:rPr>
        <w:t xml:space="preserve"> to recruit to meet the preferences of individual participants. </w:t>
      </w:r>
      <w:r>
        <w:rPr>
          <w:rFonts w:ascii="Arial" w:hAnsi="Arial" w:cs="Arial"/>
        </w:rPr>
        <w:t xml:space="preserve">This </w:t>
      </w:r>
      <w:r w:rsidR="007B1EF3">
        <w:rPr>
          <w:rFonts w:ascii="Arial" w:hAnsi="Arial" w:cs="Arial"/>
        </w:rPr>
        <w:t xml:space="preserve">adds to recruitment </w:t>
      </w:r>
      <w:r>
        <w:rPr>
          <w:rFonts w:ascii="Arial" w:hAnsi="Arial" w:cs="Arial"/>
        </w:rPr>
        <w:t>costs</w:t>
      </w:r>
      <w:r w:rsidR="007B1EF3">
        <w:rPr>
          <w:rFonts w:ascii="Arial" w:hAnsi="Arial" w:cs="Arial"/>
        </w:rPr>
        <w:t xml:space="preserve"> and </w:t>
      </w:r>
      <w:r>
        <w:rPr>
          <w:rFonts w:ascii="Arial" w:hAnsi="Arial" w:cs="Arial"/>
        </w:rPr>
        <w:t>lessens</w:t>
      </w:r>
      <w:r w:rsidR="007B1EF3">
        <w:rPr>
          <w:rFonts w:ascii="Arial" w:hAnsi="Arial" w:cs="Arial"/>
        </w:rPr>
        <w:t xml:space="preserve"> the ability to offer longer hours of employment</w:t>
      </w:r>
      <w:r>
        <w:rPr>
          <w:rFonts w:ascii="Arial" w:hAnsi="Arial" w:cs="Arial"/>
        </w:rPr>
        <w:t xml:space="preserve">. </w:t>
      </w:r>
      <w:r w:rsidR="0053370E">
        <w:rPr>
          <w:rFonts w:ascii="Arial" w:hAnsi="Arial" w:cs="Arial"/>
        </w:rPr>
        <w:t xml:space="preserve"> In addition, </w:t>
      </w:r>
      <w:r>
        <w:rPr>
          <w:rFonts w:ascii="Arial" w:hAnsi="Arial" w:cs="Arial"/>
        </w:rPr>
        <w:t>more</w:t>
      </w:r>
      <w:r w:rsidR="0053370E">
        <w:rPr>
          <w:rFonts w:ascii="Arial" w:hAnsi="Arial" w:cs="Arial"/>
        </w:rPr>
        <w:t xml:space="preserve"> staff are selecting work which offers the predictab</w:t>
      </w:r>
      <w:r>
        <w:rPr>
          <w:rFonts w:ascii="Arial" w:hAnsi="Arial" w:cs="Arial"/>
        </w:rPr>
        <w:t>le</w:t>
      </w:r>
      <w:r w:rsidR="0053370E">
        <w:rPr>
          <w:rFonts w:ascii="Arial" w:hAnsi="Arial" w:cs="Arial"/>
        </w:rPr>
        <w:t xml:space="preserve"> shifts (such as in-home support</w:t>
      </w:r>
      <w:r w:rsidR="00533621">
        <w:rPr>
          <w:rFonts w:ascii="Arial" w:hAnsi="Arial" w:cs="Arial"/>
        </w:rPr>
        <w:t xml:space="preserve"> </w:t>
      </w:r>
      <w:r w:rsidR="0077417C">
        <w:rPr>
          <w:rFonts w:ascii="Arial" w:hAnsi="Arial" w:cs="Arial"/>
        </w:rPr>
        <w:t>rather than</w:t>
      </w:r>
      <w:r w:rsidR="0053370E">
        <w:rPr>
          <w:rFonts w:ascii="Arial" w:hAnsi="Arial" w:cs="Arial"/>
        </w:rPr>
        <w:t xml:space="preserve"> community participation</w:t>
      </w:r>
      <w:r w:rsidR="00B63F4F">
        <w:rPr>
          <w:rFonts w:ascii="Arial" w:hAnsi="Arial" w:cs="Arial"/>
        </w:rPr>
        <w:t>)</w:t>
      </w:r>
      <w:r w:rsidR="00533621">
        <w:rPr>
          <w:rFonts w:ascii="Arial" w:hAnsi="Arial" w:cs="Arial"/>
        </w:rPr>
        <w:t>.</w:t>
      </w:r>
      <w:r w:rsidR="0053370E">
        <w:rPr>
          <w:rFonts w:ascii="Arial" w:hAnsi="Arial" w:cs="Arial"/>
        </w:rPr>
        <w:t xml:space="preserve"> If this trend continues, providers will find it increasingly difficult to assist participants to be part of their community.</w:t>
      </w:r>
    </w:p>
    <w:p w:rsidR="007B1EF3" w:rsidRDefault="007B1EF3" w:rsidP="000B6351">
      <w:pPr>
        <w:rPr>
          <w:rFonts w:ascii="Arial" w:hAnsi="Arial" w:cs="Arial"/>
        </w:rPr>
      </w:pPr>
    </w:p>
    <w:p w:rsidR="000B6351" w:rsidRPr="000B6351" w:rsidRDefault="00996804" w:rsidP="000B6351">
      <w:pPr>
        <w:rPr>
          <w:rFonts w:ascii="Arial" w:hAnsi="Arial" w:cs="Arial"/>
        </w:rPr>
      </w:pPr>
      <w:r>
        <w:rPr>
          <w:rFonts w:ascii="Arial" w:hAnsi="Arial" w:cs="Arial"/>
        </w:rPr>
        <w:t xml:space="preserve">The </w:t>
      </w:r>
      <w:r w:rsidR="000B6351" w:rsidRPr="000B6351">
        <w:rPr>
          <w:rFonts w:ascii="Arial" w:hAnsi="Arial" w:cs="Arial"/>
        </w:rPr>
        <w:t>labour pool</w:t>
      </w:r>
      <w:r>
        <w:rPr>
          <w:rFonts w:ascii="Arial" w:hAnsi="Arial" w:cs="Arial"/>
        </w:rPr>
        <w:t xml:space="preserve"> is </w:t>
      </w:r>
      <w:r w:rsidR="000B6351" w:rsidRPr="000B6351">
        <w:rPr>
          <w:rFonts w:ascii="Arial" w:hAnsi="Arial" w:cs="Arial"/>
        </w:rPr>
        <w:t xml:space="preserve">being supplemented by people being introduced to the sector via participants themselves and through digital platforms </w:t>
      </w:r>
      <w:r w:rsidR="00533621">
        <w:rPr>
          <w:rFonts w:ascii="Arial" w:hAnsi="Arial" w:cs="Arial"/>
        </w:rPr>
        <w:t>(</w:t>
      </w:r>
      <w:r w:rsidR="000B6351" w:rsidRPr="000B6351">
        <w:rPr>
          <w:rFonts w:ascii="Arial" w:hAnsi="Arial" w:cs="Arial"/>
        </w:rPr>
        <w:t>attracting younger</w:t>
      </w:r>
      <w:r w:rsidR="00B63F4F">
        <w:rPr>
          <w:rFonts w:ascii="Arial" w:hAnsi="Arial" w:cs="Arial"/>
        </w:rPr>
        <w:t xml:space="preserve"> and more di</w:t>
      </w:r>
      <w:r w:rsidR="000B6351" w:rsidRPr="000B6351">
        <w:rPr>
          <w:rFonts w:ascii="Arial" w:hAnsi="Arial" w:cs="Arial"/>
        </w:rPr>
        <w:t>verse job-seeker</w:t>
      </w:r>
      <w:r w:rsidR="00B63F4F">
        <w:rPr>
          <w:rFonts w:ascii="Arial" w:hAnsi="Arial" w:cs="Arial"/>
        </w:rPr>
        <w:t>s</w:t>
      </w:r>
      <w:r w:rsidR="00533621">
        <w:rPr>
          <w:rFonts w:ascii="Arial" w:hAnsi="Arial" w:cs="Arial"/>
        </w:rPr>
        <w:t>)</w:t>
      </w:r>
      <w:r w:rsidR="000B6351" w:rsidRPr="000B6351">
        <w:rPr>
          <w:rFonts w:ascii="Arial" w:hAnsi="Arial" w:cs="Arial"/>
        </w:rPr>
        <w:t xml:space="preserve">. </w:t>
      </w:r>
      <w:r w:rsidR="00DC5287">
        <w:rPr>
          <w:rFonts w:ascii="Arial" w:hAnsi="Arial" w:cs="Arial"/>
        </w:rPr>
        <w:t>It is too early to know how significant they will be in delivering the volume of disability support work required but it is likely to be relatively small.</w:t>
      </w:r>
    </w:p>
    <w:p w:rsidR="000B6351" w:rsidRDefault="000B6351" w:rsidP="00075149">
      <w:pPr>
        <w:rPr>
          <w:rFonts w:ascii="Arial" w:hAnsi="Arial" w:cs="Arial"/>
        </w:rPr>
      </w:pPr>
    </w:p>
    <w:p w:rsidR="00996804" w:rsidRPr="00996804" w:rsidRDefault="00996804" w:rsidP="00996804">
      <w:pPr>
        <w:rPr>
          <w:rFonts w:ascii="Arial" w:hAnsi="Arial" w:cs="Arial"/>
          <w:b/>
          <w:bCs/>
        </w:rPr>
      </w:pPr>
      <w:r w:rsidRPr="00996804">
        <w:rPr>
          <w:rFonts w:ascii="Arial" w:hAnsi="Arial" w:cs="Arial"/>
          <w:b/>
          <w:bCs/>
        </w:rPr>
        <w:t>Ease or difficulty in recruiting staff in the 2015-16 financial year</w:t>
      </w:r>
    </w:p>
    <w:p w:rsidR="00B71C05" w:rsidRPr="00B71C05" w:rsidRDefault="00075149" w:rsidP="00B71C05">
      <w:pPr>
        <w:rPr>
          <w:rFonts w:ascii="Arial" w:hAnsi="Arial" w:cs="Arial"/>
        </w:rPr>
      </w:pPr>
      <w:r>
        <w:rPr>
          <w:noProof/>
          <w:lang w:eastAsia="en-AU"/>
        </w:rPr>
        <w:drawing>
          <wp:inline distT="0" distB="0" distL="0" distR="0" wp14:anchorId="697493ED" wp14:editId="385BEBC0">
            <wp:extent cx="5724525" cy="4572000"/>
            <wp:effectExtent l="0" t="0" r="9525" b="0"/>
            <wp:docPr id="2" name="Picture 2" descr="Difficulty in recruiting speech pathologists: 32 per cent said this was moderately difficult, 23 per cent said it was extremely difficult. Occupational therapists: 31 per cent said this was moderately difficult, 22 per cent said it was extremely difficult. Psychologists: 35 per cent said this was moderately difficult, 16 per cent said it was extremely difficult. Other allied health professionals: 21 per cent said this was moderately difficult, 13 per cent said it was extremely difficult. Disability support workers: 36 per cent said this was moderately difficult, 11 per cent said it was extremely difficult. Physiotherapists: 30 per cent said this was moderately difficult, 10 per cent said it was extremely difficult. Managers or supervisors: 29 per cent said this was moderately difficult, 6 per cent said it was extremely difficult. Marketing or business development professionals: 15 per cent said this was moderately difficult, 4 per cent said it was extremely difficult. Any other skill area: 7 per cent said this was moderately difficult, 4 per cent said it was extremely difficult. Finance or accounting: 10 per cent said this was moderately difficult, 3 per cent said it was extremely difficult. HR or workforce development: 18 per cent said this was moderately difficult, 2 per cent said it was extremely difficult. Dietititans: 38 per cent of organisations said this was moderately difficult. IT: 14 per cent of organisations said this was moderately difficult." title="Ease or difficulty in recruiting staff in the 2015-16 financi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S.local\NSW\Folders$\Indre.McGlinn\Desktop\SOSgraph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4572000"/>
                    </a:xfrm>
                    <a:prstGeom prst="rect">
                      <a:avLst/>
                    </a:prstGeom>
                    <a:noFill/>
                    <a:ln>
                      <a:noFill/>
                    </a:ln>
                  </pic:spPr>
                </pic:pic>
              </a:graphicData>
            </a:graphic>
          </wp:inline>
        </w:drawing>
      </w:r>
      <w:r w:rsidR="00B71C05" w:rsidRPr="00B71C05">
        <w:rPr>
          <w:rFonts w:ascii="Arial" w:hAnsi="Arial" w:cs="Arial"/>
        </w:rPr>
        <w:t>Population ageing will have several effects:</w:t>
      </w:r>
    </w:p>
    <w:p w:rsidR="00B71C05" w:rsidRPr="00B71C05" w:rsidRDefault="00B63F4F" w:rsidP="00B71C05">
      <w:pPr>
        <w:pStyle w:val="ListParagraph"/>
        <w:numPr>
          <w:ilvl w:val="0"/>
          <w:numId w:val="33"/>
        </w:numPr>
        <w:spacing w:before="0" w:after="0" w:line="240" w:lineRule="auto"/>
        <w:rPr>
          <w:rFonts w:ascii="Arial" w:hAnsi="Arial" w:cs="Arial"/>
          <w:sz w:val="24"/>
          <w:szCs w:val="24"/>
        </w:rPr>
      </w:pPr>
      <w:r>
        <w:rPr>
          <w:rFonts w:ascii="Arial" w:hAnsi="Arial" w:cs="Arial"/>
          <w:sz w:val="24"/>
          <w:szCs w:val="24"/>
        </w:rPr>
        <w:t>greater</w:t>
      </w:r>
      <w:r w:rsidR="00B71C05" w:rsidRPr="00B71C05">
        <w:rPr>
          <w:rFonts w:ascii="Arial" w:hAnsi="Arial" w:cs="Arial"/>
          <w:sz w:val="24"/>
          <w:szCs w:val="24"/>
        </w:rPr>
        <w:t xml:space="preserve"> demand for supports</w:t>
      </w:r>
      <w:r w:rsidR="00533621">
        <w:rPr>
          <w:rFonts w:ascii="Arial" w:hAnsi="Arial" w:cs="Arial"/>
          <w:sz w:val="24"/>
          <w:szCs w:val="24"/>
        </w:rPr>
        <w:t xml:space="preserve"> </w:t>
      </w:r>
      <w:r w:rsidR="00B71C05" w:rsidRPr="00B71C05">
        <w:rPr>
          <w:rFonts w:ascii="Arial" w:hAnsi="Arial" w:cs="Arial"/>
          <w:sz w:val="24"/>
          <w:szCs w:val="24"/>
        </w:rPr>
        <w:t xml:space="preserve">as </w:t>
      </w:r>
      <w:r w:rsidR="00533621">
        <w:rPr>
          <w:rFonts w:ascii="Arial" w:hAnsi="Arial" w:cs="Arial"/>
          <w:sz w:val="24"/>
          <w:szCs w:val="24"/>
        </w:rPr>
        <w:t>participants</w:t>
      </w:r>
      <w:r w:rsidR="00B71C05" w:rsidRPr="00B71C05">
        <w:rPr>
          <w:rFonts w:ascii="Arial" w:hAnsi="Arial" w:cs="Arial"/>
          <w:sz w:val="24"/>
          <w:szCs w:val="24"/>
        </w:rPr>
        <w:t xml:space="preserve"> age</w:t>
      </w:r>
      <w:r w:rsidR="00533621">
        <w:rPr>
          <w:rFonts w:ascii="Arial" w:hAnsi="Arial" w:cs="Arial"/>
          <w:sz w:val="24"/>
          <w:szCs w:val="24"/>
        </w:rPr>
        <w:t xml:space="preserve"> or newly acquire disability</w:t>
      </w:r>
    </w:p>
    <w:p w:rsidR="00B71C05" w:rsidRPr="00B71C05" w:rsidRDefault="00B71C05" w:rsidP="00B71C05">
      <w:pPr>
        <w:pStyle w:val="ListParagraph"/>
        <w:numPr>
          <w:ilvl w:val="0"/>
          <w:numId w:val="33"/>
        </w:numPr>
        <w:spacing w:before="0" w:after="0" w:line="240" w:lineRule="auto"/>
        <w:rPr>
          <w:rFonts w:ascii="Arial" w:hAnsi="Arial" w:cs="Arial"/>
          <w:sz w:val="24"/>
          <w:szCs w:val="24"/>
        </w:rPr>
      </w:pPr>
      <w:r w:rsidRPr="00B71C05">
        <w:rPr>
          <w:rFonts w:ascii="Arial" w:hAnsi="Arial" w:cs="Arial"/>
          <w:sz w:val="24"/>
          <w:szCs w:val="24"/>
        </w:rPr>
        <w:t>as carers age they generally will be able to provide less informal support, necessitating the need for formal supports</w:t>
      </w:r>
    </w:p>
    <w:p w:rsidR="00B71C05" w:rsidRPr="00B71C05" w:rsidRDefault="00B71C05" w:rsidP="00B71C05">
      <w:pPr>
        <w:pStyle w:val="ListParagraph"/>
        <w:numPr>
          <w:ilvl w:val="0"/>
          <w:numId w:val="33"/>
        </w:numPr>
        <w:spacing w:before="0" w:after="0" w:line="240" w:lineRule="auto"/>
        <w:rPr>
          <w:rFonts w:ascii="Arial" w:hAnsi="Arial" w:cs="Arial"/>
          <w:sz w:val="24"/>
          <w:szCs w:val="24"/>
        </w:rPr>
      </w:pPr>
      <w:r w:rsidRPr="00B71C05">
        <w:rPr>
          <w:rFonts w:ascii="Arial" w:hAnsi="Arial" w:cs="Arial"/>
          <w:sz w:val="24"/>
          <w:szCs w:val="24"/>
        </w:rPr>
        <w:lastRenderedPageBreak/>
        <w:t xml:space="preserve">as the </w:t>
      </w:r>
      <w:r w:rsidR="00533621">
        <w:rPr>
          <w:rFonts w:ascii="Arial" w:hAnsi="Arial" w:cs="Arial"/>
          <w:sz w:val="24"/>
          <w:szCs w:val="24"/>
        </w:rPr>
        <w:t>population ages</w:t>
      </w:r>
      <w:r w:rsidRPr="00B71C05">
        <w:rPr>
          <w:rFonts w:ascii="Arial" w:hAnsi="Arial" w:cs="Arial"/>
          <w:sz w:val="24"/>
          <w:szCs w:val="24"/>
        </w:rPr>
        <w:t xml:space="preserve">, the aged </w:t>
      </w:r>
      <w:r w:rsidR="00533621">
        <w:rPr>
          <w:rFonts w:ascii="Arial" w:hAnsi="Arial" w:cs="Arial"/>
          <w:sz w:val="24"/>
          <w:szCs w:val="24"/>
        </w:rPr>
        <w:t>care</w:t>
      </w:r>
      <w:r w:rsidRPr="00B71C05">
        <w:rPr>
          <w:rFonts w:ascii="Arial" w:hAnsi="Arial" w:cs="Arial"/>
          <w:sz w:val="24"/>
          <w:szCs w:val="24"/>
        </w:rPr>
        <w:t xml:space="preserve"> sector will require additional workers and </w:t>
      </w:r>
      <w:r w:rsidR="00533621">
        <w:rPr>
          <w:rFonts w:ascii="Arial" w:hAnsi="Arial" w:cs="Arial"/>
          <w:sz w:val="24"/>
          <w:szCs w:val="24"/>
        </w:rPr>
        <w:t>there is likely to be growing competition for workers</w:t>
      </w:r>
    </w:p>
    <w:p w:rsidR="00B71C05" w:rsidRPr="00B71C05" w:rsidRDefault="00B71C05" w:rsidP="00B71C05">
      <w:pPr>
        <w:rPr>
          <w:rFonts w:ascii="Arial" w:hAnsi="Arial" w:cs="Arial"/>
        </w:rPr>
      </w:pPr>
    </w:p>
    <w:p w:rsidR="00B71C05" w:rsidRPr="00B71C05" w:rsidRDefault="00B71C05" w:rsidP="00B71C05">
      <w:pPr>
        <w:rPr>
          <w:rFonts w:ascii="Arial" w:hAnsi="Arial" w:cs="Arial"/>
        </w:rPr>
      </w:pPr>
      <w:r w:rsidRPr="00B71C05">
        <w:rPr>
          <w:rFonts w:ascii="Arial" w:hAnsi="Arial" w:cs="Arial"/>
        </w:rPr>
        <w:t>The disability sector has a slightly more balanced age profile than adjacent sectors</w:t>
      </w:r>
      <w:r>
        <w:rPr>
          <w:rFonts w:ascii="Arial" w:hAnsi="Arial" w:cs="Arial"/>
        </w:rPr>
        <w:t>:</w:t>
      </w:r>
    </w:p>
    <w:p w:rsidR="00B71C05" w:rsidRPr="00B71C05" w:rsidRDefault="00B71C05" w:rsidP="00B71C05">
      <w:pPr>
        <w:pStyle w:val="ListParagraph"/>
        <w:numPr>
          <w:ilvl w:val="0"/>
          <w:numId w:val="37"/>
        </w:numPr>
        <w:spacing w:before="0" w:after="0" w:line="240" w:lineRule="auto"/>
        <w:rPr>
          <w:rFonts w:ascii="Arial" w:hAnsi="Arial" w:cs="Arial"/>
          <w:sz w:val="24"/>
          <w:szCs w:val="24"/>
        </w:rPr>
      </w:pPr>
      <w:r w:rsidRPr="00B71C05">
        <w:rPr>
          <w:rFonts w:ascii="Arial" w:hAnsi="Arial" w:cs="Arial"/>
          <w:sz w:val="24"/>
          <w:szCs w:val="24"/>
        </w:rPr>
        <w:t xml:space="preserve">NDS workforce data </w:t>
      </w:r>
      <w:r>
        <w:rPr>
          <w:rFonts w:ascii="Arial" w:hAnsi="Arial" w:cs="Arial"/>
          <w:sz w:val="24"/>
          <w:szCs w:val="24"/>
        </w:rPr>
        <w:t>from</w:t>
      </w:r>
      <w:r w:rsidRPr="00B71C05">
        <w:rPr>
          <w:rFonts w:ascii="Arial" w:hAnsi="Arial" w:cs="Arial"/>
          <w:sz w:val="24"/>
          <w:szCs w:val="24"/>
        </w:rPr>
        <w:t xml:space="preserve"> September 2017 shows than </w:t>
      </w:r>
      <w:r>
        <w:rPr>
          <w:rFonts w:ascii="Arial" w:hAnsi="Arial" w:cs="Arial"/>
          <w:sz w:val="24"/>
          <w:szCs w:val="24"/>
        </w:rPr>
        <w:t>43%</w:t>
      </w:r>
      <w:r w:rsidRPr="00B71C05">
        <w:rPr>
          <w:rFonts w:ascii="Arial" w:hAnsi="Arial" w:cs="Arial"/>
          <w:sz w:val="24"/>
          <w:szCs w:val="24"/>
        </w:rPr>
        <w:t xml:space="preserve"> of the direct support workforce were aged 25</w:t>
      </w:r>
      <w:r>
        <w:rPr>
          <w:rFonts w:ascii="Arial" w:hAnsi="Arial" w:cs="Arial"/>
          <w:sz w:val="24"/>
          <w:szCs w:val="24"/>
        </w:rPr>
        <w:t>–</w:t>
      </w:r>
      <w:r w:rsidRPr="00B71C05">
        <w:rPr>
          <w:rFonts w:ascii="Arial" w:hAnsi="Arial" w:cs="Arial"/>
          <w:sz w:val="24"/>
          <w:szCs w:val="24"/>
        </w:rPr>
        <w:t xml:space="preserve"> 44, similar to the Australian workforce </w:t>
      </w:r>
      <w:r>
        <w:rPr>
          <w:rFonts w:ascii="Arial" w:hAnsi="Arial" w:cs="Arial"/>
          <w:sz w:val="24"/>
          <w:szCs w:val="24"/>
        </w:rPr>
        <w:t>average of 45%</w:t>
      </w:r>
    </w:p>
    <w:p w:rsidR="00B71C05" w:rsidRPr="00B71C05" w:rsidRDefault="00B71C05" w:rsidP="00B71C05">
      <w:pPr>
        <w:pStyle w:val="ListParagraph"/>
        <w:numPr>
          <w:ilvl w:val="0"/>
          <w:numId w:val="37"/>
        </w:numPr>
        <w:spacing w:before="0" w:after="0" w:line="240" w:lineRule="auto"/>
        <w:rPr>
          <w:rFonts w:ascii="Arial" w:hAnsi="Arial" w:cs="Arial"/>
          <w:sz w:val="24"/>
          <w:szCs w:val="24"/>
        </w:rPr>
      </w:pPr>
      <w:r>
        <w:rPr>
          <w:rFonts w:ascii="Arial" w:hAnsi="Arial" w:cs="Arial"/>
          <w:sz w:val="24"/>
          <w:szCs w:val="24"/>
        </w:rPr>
        <w:t>t</w:t>
      </w:r>
      <w:r w:rsidRPr="00B71C05">
        <w:rPr>
          <w:rFonts w:ascii="Arial" w:hAnsi="Arial" w:cs="Arial"/>
          <w:sz w:val="24"/>
          <w:szCs w:val="24"/>
        </w:rPr>
        <w:t>he average organisation has 21</w:t>
      </w:r>
      <w:r>
        <w:rPr>
          <w:rFonts w:ascii="Arial" w:hAnsi="Arial" w:cs="Arial"/>
          <w:sz w:val="24"/>
          <w:szCs w:val="24"/>
        </w:rPr>
        <w:t>%</w:t>
      </w:r>
      <w:r w:rsidRPr="00B71C05">
        <w:rPr>
          <w:rFonts w:ascii="Arial" w:hAnsi="Arial" w:cs="Arial"/>
          <w:sz w:val="24"/>
          <w:szCs w:val="24"/>
        </w:rPr>
        <w:t xml:space="preserve"> of its workforce aged 55 and older</w:t>
      </w:r>
      <w:r>
        <w:rPr>
          <w:rFonts w:ascii="Arial" w:hAnsi="Arial" w:cs="Arial"/>
          <w:sz w:val="24"/>
          <w:szCs w:val="24"/>
        </w:rPr>
        <w:t xml:space="preserve"> (the broader </w:t>
      </w:r>
      <w:r w:rsidRPr="00B71C05">
        <w:rPr>
          <w:rFonts w:ascii="Arial" w:hAnsi="Arial" w:cs="Arial"/>
          <w:sz w:val="24"/>
          <w:szCs w:val="24"/>
        </w:rPr>
        <w:t xml:space="preserve">‘aged and disabled carers’ </w:t>
      </w:r>
      <w:r>
        <w:rPr>
          <w:rFonts w:ascii="Arial" w:hAnsi="Arial" w:cs="Arial"/>
          <w:sz w:val="24"/>
          <w:szCs w:val="24"/>
        </w:rPr>
        <w:t xml:space="preserve">group </w:t>
      </w:r>
      <w:r w:rsidR="00587E7D">
        <w:rPr>
          <w:rFonts w:ascii="Arial" w:hAnsi="Arial" w:cs="Arial"/>
          <w:sz w:val="24"/>
          <w:szCs w:val="24"/>
        </w:rPr>
        <w:t xml:space="preserve">has </w:t>
      </w:r>
      <w:r>
        <w:rPr>
          <w:rFonts w:ascii="Arial" w:hAnsi="Arial" w:cs="Arial"/>
          <w:sz w:val="24"/>
          <w:szCs w:val="24"/>
        </w:rPr>
        <w:t xml:space="preserve">almost 30% </w:t>
      </w:r>
      <w:r w:rsidRPr="00B71C05">
        <w:rPr>
          <w:rFonts w:ascii="Arial" w:hAnsi="Arial" w:cs="Arial"/>
          <w:sz w:val="24"/>
          <w:szCs w:val="24"/>
        </w:rPr>
        <w:t>in this category</w:t>
      </w:r>
      <w:r>
        <w:rPr>
          <w:rFonts w:ascii="Arial" w:hAnsi="Arial" w:cs="Arial"/>
          <w:sz w:val="24"/>
          <w:szCs w:val="24"/>
        </w:rPr>
        <w:t>)</w:t>
      </w:r>
    </w:p>
    <w:p w:rsidR="00B71C05" w:rsidRPr="00B71C05" w:rsidRDefault="00B71C05" w:rsidP="00B71C05">
      <w:pPr>
        <w:rPr>
          <w:rFonts w:ascii="Arial" w:hAnsi="Arial" w:cs="Arial"/>
        </w:rPr>
      </w:pPr>
    </w:p>
    <w:p w:rsidR="00B71C05" w:rsidRPr="00B71C05" w:rsidRDefault="00B71C05" w:rsidP="00B71C05">
      <w:pPr>
        <w:rPr>
          <w:rFonts w:ascii="Arial" w:hAnsi="Arial" w:cs="Arial"/>
        </w:rPr>
      </w:pPr>
      <w:r w:rsidRPr="00B71C05">
        <w:rPr>
          <w:rFonts w:ascii="Arial" w:hAnsi="Arial" w:cs="Arial"/>
        </w:rPr>
        <w:t>Nevertheless, as 70</w:t>
      </w:r>
      <w:r w:rsidR="00587E7D">
        <w:rPr>
          <w:rFonts w:ascii="Arial" w:hAnsi="Arial" w:cs="Arial"/>
        </w:rPr>
        <w:t>%</w:t>
      </w:r>
      <w:r w:rsidRPr="00B71C05">
        <w:rPr>
          <w:rFonts w:ascii="Arial" w:hAnsi="Arial" w:cs="Arial"/>
        </w:rPr>
        <w:t xml:space="preserve"> of the workforce is female, and the average retirement age for women in Australia is 60.4 years</w:t>
      </w:r>
      <w:r w:rsidRPr="00587E7D">
        <w:rPr>
          <w:rFonts w:ascii="Arial" w:hAnsi="Arial" w:cs="Arial"/>
          <w:vertAlign w:val="superscript"/>
        </w:rPr>
        <w:footnoteReference w:id="8"/>
      </w:r>
      <w:r w:rsidRPr="00B71C05">
        <w:rPr>
          <w:rFonts w:ascii="Arial" w:hAnsi="Arial" w:cs="Arial"/>
        </w:rPr>
        <w:t xml:space="preserve">, the disability sector </w:t>
      </w:r>
      <w:r w:rsidR="00533621">
        <w:rPr>
          <w:rFonts w:ascii="Arial" w:hAnsi="Arial" w:cs="Arial"/>
        </w:rPr>
        <w:t>has</w:t>
      </w:r>
      <w:r w:rsidRPr="00B71C05">
        <w:rPr>
          <w:rFonts w:ascii="Arial" w:hAnsi="Arial" w:cs="Arial"/>
        </w:rPr>
        <w:t xml:space="preserve"> a sizeable segment of its workforce close to retirement at the same time as demand for workers</w:t>
      </w:r>
      <w:r w:rsidR="00587E7D">
        <w:rPr>
          <w:rFonts w:ascii="Arial" w:hAnsi="Arial" w:cs="Arial"/>
        </w:rPr>
        <w:t xml:space="preserve"> is growing</w:t>
      </w:r>
      <w:r w:rsidRPr="00B71C05">
        <w:rPr>
          <w:rFonts w:ascii="Arial" w:hAnsi="Arial" w:cs="Arial"/>
        </w:rPr>
        <w:t>.</w:t>
      </w:r>
    </w:p>
    <w:p w:rsidR="00075149" w:rsidRDefault="00075149" w:rsidP="00B71C05">
      <w:pPr>
        <w:rPr>
          <w:rFonts w:ascii="Arial" w:hAnsi="Arial" w:cs="Arial"/>
        </w:rPr>
      </w:pPr>
    </w:p>
    <w:p w:rsidR="00587E7D" w:rsidRPr="00587E7D" w:rsidRDefault="00587E7D" w:rsidP="00587E7D">
      <w:pPr>
        <w:rPr>
          <w:rFonts w:ascii="Arial" w:hAnsi="Arial" w:cs="Arial"/>
        </w:rPr>
      </w:pPr>
      <w:r>
        <w:rPr>
          <w:rFonts w:ascii="Arial" w:hAnsi="Arial" w:cs="Arial"/>
        </w:rPr>
        <w:t xml:space="preserve">Between the 2006 and 2011, the disability workforce grew by </w:t>
      </w:r>
      <w:r w:rsidRPr="00587E7D">
        <w:rPr>
          <w:rFonts w:ascii="Arial" w:hAnsi="Arial" w:cs="Arial"/>
        </w:rPr>
        <w:t>39</w:t>
      </w:r>
      <w:r>
        <w:rPr>
          <w:rFonts w:ascii="Arial" w:hAnsi="Arial" w:cs="Arial"/>
        </w:rPr>
        <w:t xml:space="preserve">%. </w:t>
      </w:r>
      <w:r w:rsidRPr="00587E7D">
        <w:rPr>
          <w:rFonts w:ascii="Arial" w:hAnsi="Arial" w:cs="Arial"/>
        </w:rPr>
        <w:t xml:space="preserve">In 2014, NDS calculated that if this growth rate continued, net growth in the disability workforce would approach, but not equal, forecasts that predict the need to double disability workforce size by 2018. </w:t>
      </w:r>
    </w:p>
    <w:p w:rsidR="00587E7D" w:rsidRPr="00587E7D" w:rsidRDefault="00587E7D" w:rsidP="00587E7D">
      <w:pPr>
        <w:rPr>
          <w:rFonts w:ascii="Arial" w:hAnsi="Arial" w:cs="Arial"/>
        </w:rPr>
      </w:pPr>
    </w:p>
    <w:p w:rsidR="00587E7D" w:rsidRDefault="00587E7D" w:rsidP="00587E7D">
      <w:pPr>
        <w:rPr>
          <w:rFonts w:ascii="Arial" w:hAnsi="Arial" w:cs="Arial"/>
        </w:rPr>
      </w:pPr>
      <w:r>
        <w:rPr>
          <w:rFonts w:ascii="Arial" w:hAnsi="Arial" w:cs="Arial"/>
        </w:rPr>
        <w:t xml:space="preserve">While not uniform across the country, </w:t>
      </w:r>
      <w:r w:rsidRPr="00587E7D">
        <w:rPr>
          <w:rFonts w:ascii="Arial" w:hAnsi="Arial" w:cs="Arial"/>
        </w:rPr>
        <w:t>data indicates employment growth is currently exceeding previous growth rates</w:t>
      </w:r>
      <w:r>
        <w:rPr>
          <w:rFonts w:ascii="Arial" w:hAnsi="Arial" w:cs="Arial"/>
        </w:rPr>
        <w:t xml:space="preserve"> (our data suggests it is growing at approximately </w:t>
      </w:r>
      <w:r w:rsidRPr="00587E7D">
        <w:rPr>
          <w:rFonts w:ascii="Arial" w:hAnsi="Arial" w:cs="Arial"/>
        </w:rPr>
        <w:t>3</w:t>
      </w:r>
      <w:r>
        <w:rPr>
          <w:rFonts w:ascii="Arial" w:hAnsi="Arial" w:cs="Arial"/>
        </w:rPr>
        <w:t>% per quarter, steady for the last four quarters).</w:t>
      </w:r>
      <w:r w:rsidRPr="00587E7D">
        <w:rPr>
          <w:rFonts w:ascii="Arial" w:hAnsi="Arial" w:cs="Arial"/>
        </w:rPr>
        <w:t xml:space="preserve"> The growth rate outside the provider</w:t>
      </w:r>
      <w:r>
        <w:rPr>
          <w:rFonts w:ascii="Arial" w:hAnsi="Arial" w:cs="Arial"/>
        </w:rPr>
        <w:t>s</w:t>
      </w:r>
      <w:r w:rsidRPr="00587E7D">
        <w:rPr>
          <w:rFonts w:ascii="Arial" w:hAnsi="Arial" w:cs="Arial"/>
          <w:vertAlign w:val="superscript"/>
        </w:rPr>
        <w:footnoteReference w:id="9"/>
      </w:r>
      <w:r w:rsidRPr="00587E7D">
        <w:rPr>
          <w:rFonts w:ascii="Arial" w:hAnsi="Arial" w:cs="Arial"/>
          <w:vertAlign w:val="superscript"/>
        </w:rPr>
        <w:t xml:space="preserve"> </w:t>
      </w:r>
      <w:r w:rsidRPr="00587E7D">
        <w:rPr>
          <w:rFonts w:ascii="Arial" w:hAnsi="Arial" w:cs="Arial"/>
        </w:rPr>
        <w:t>is not known</w:t>
      </w:r>
      <w:r>
        <w:rPr>
          <w:rFonts w:ascii="Arial" w:hAnsi="Arial" w:cs="Arial"/>
        </w:rPr>
        <w:t xml:space="preserve">. </w:t>
      </w:r>
      <w:r w:rsidR="00EC216E">
        <w:rPr>
          <w:rFonts w:ascii="Arial" w:hAnsi="Arial" w:cs="Arial"/>
        </w:rPr>
        <w:t>This needs constant monitoring</w:t>
      </w:r>
      <w:r w:rsidR="000C7C30">
        <w:rPr>
          <w:rFonts w:ascii="Arial" w:hAnsi="Arial" w:cs="Arial"/>
        </w:rPr>
        <w:t xml:space="preserve"> as we don’t know whether it is sustainable or how it will vary across the country</w:t>
      </w:r>
      <w:r w:rsidR="00EC216E">
        <w:rPr>
          <w:rFonts w:ascii="Arial" w:hAnsi="Arial" w:cs="Arial"/>
        </w:rPr>
        <w:t xml:space="preserve">. </w:t>
      </w:r>
    </w:p>
    <w:p w:rsidR="000C7C30" w:rsidRPr="00587E7D" w:rsidRDefault="000C7C30" w:rsidP="00587E7D">
      <w:pPr>
        <w:rPr>
          <w:rFonts w:ascii="Arial" w:hAnsi="Arial" w:cs="Arial"/>
        </w:rPr>
      </w:pPr>
    </w:p>
    <w:p w:rsidR="00F95A41" w:rsidRDefault="00DC5287" w:rsidP="00075149">
      <w:pPr>
        <w:rPr>
          <w:rFonts w:ascii="Arial" w:hAnsi="Arial" w:cs="Arial"/>
        </w:rPr>
      </w:pPr>
      <w:r>
        <w:rPr>
          <w:rFonts w:ascii="Arial" w:hAnsi="Arial" w:cs="Arial"/>
        </w:rPr>
        <w:t>The ability of the sector to train disability support workers for specialist tasks such as working with people with challenging behaviours or who have complex medical issues is compr</w:t>
      </w:r>
      <w:r w:rsidR="00075149" w:rsidRPr="00075149">
        <w:rPr>
          <w:rFonts w:ascii="Arial" w:hAnsi="Arial" w:cs="Arial"/>
        </w:rPr>
        <w:t xml:space="preserve">omised by </w:t>
      </w:r>
      <w:r>
        <w:rPr>
          <w:rFonts w:ascii="Arial" w:hAnsi="Arial" w:cs="Arial"/>
        </w:rPr>
        <w:t xml:space="preserve">low NDIS prices. Low prices also </w:t>
      </w:r>
      <w:r w:rsidR="00075149" w:rsidRPr="00075149">
        <w:rPr>
          <w:rFonts w:ascii="Arial" w:hAnsi="Arial" w:cs="Arial"/>
        </w:rPr>
        <w:t xml:space="preserve">militate against the sector creating </w:t>
      </w:r>
      <w:r>
        <w:rPr>
          <w:rFonts w:ascii="Arial" w:hAnsi="Arial" w:cs="Arial"/>
        </w:rPr>
        <w:t xml:space="preserve">additional jobs that would be </w:t>
      </w:r>
      <w:r w:rsidR="00075149" w:rsidRPr="00075149">
        <w:rPr>
          <w:rFonts w:ascii="Arial" w:hAnsi="Arial" w:cs="Arial"/>
        </w:rPr>
        <w:t>useful in alleviating professional shortages, such as allied health assistants and peer workers.</w:t>
      </w:r>
    </w:p>
    <w:p w:rsidR="00DC5287" w:rsidRPr="00F95A41" w:rsidRDefault="00DC5287" w:rsidP="00075149">
      <w:pPr>
        <w:rPr>
          <w:rFonts w:ascii="Arial" w:hAnsi="Arial" w:cs="Arial"/>
        </w:rPr>
      </w:pPr>
    </w:p>
    <w:p w:rsidR="00F95A41" w:rsidRPr="00F95A41" w:rsidRDefault="00F95A41" w:rsidP="00F95A41">
      <w:pPr>
        <w:rPr>
          <w:rFonts w:ascii="Arial" w:hAnsi="Arial" w:cs="Arial"/>
        </w:rPr>
      </w:pPr>
      <w:r w:rsidRPr="00DC5287">
        <w:rPr>
          <w:rFonts w:ascii="Arial" w:hAnsi="Arial" w:cs="Arial"/>
          <w:bCs/>
        </w:rPr>
        <w:t>Allied health professionals (AHPs)</w:t>
      </w:r>
      <w:r w:rsidR="00DC5287">
        <w:rPr>
          <w:rFonts w:ascii="Arial" w:hAnsi="Arial" w:cs="Arial"/>
        </w:rPr>
        <w:t xml:space="preserve"> are </w:t>
      </w:r>
      <w:r w:rsidRPr="00DC5287">
        <w:rPr>
          <w:rFonts w:ascii="Arial" w:hAnsi="Arial" w:cs="Arial"/>
          <w:bCs/>
        </w:rPr>
        <w:t>long lead time</w:t>
      </w:r>
      <w:r w:rsidRPr="00F95A41">
        <w:rPr>
          <w:rFonts w:ascii="Arial" w:hAnsi="Arial" w:cs="Arial"/>
          <w:b/>
          <w:bCs/>
        </w:rPr>
        <w:t xml:space="preserve"> </w:t>
      </w:r>
      <w:r w:rsidRPr="00F95A41">
        <w:rPr>
          <w:rFonts w:ascii="Arial" w:hAnsi="Arial" w:cs="Arial"/>
        </w:rPr>
        <w:t>occupations, with entry via university degrees</w:t>
      </w:r>
      <w:r w:rsidR="00DC5287">
        <w:rPr>
          <w:rFonts w:ascii="Arial" w:hAnsi="Arial" w:cs="Arial"/>
        </w:rPr>
        <w:t xml:space="preserve">. </w:t>
      </w:r>
      <w:r w:rsidR="00B63F4F">
        <w:rPr>
          <w:rFonts w:ascii="Arial" w:hAnsi="Arial" w:cs="Arial"/>
        </w:rPr>
        <w:t xml:space="preserve">Their skills are not easily </w:t>
      </w:r>
      <w:r w:rsidRPr="00F95A41">
        <w:rPr>
          <w:rFonts w:ascii="Arial" w:hAnsi="Arial" w:cs="Arial"/>
        </w:rPr>
        <w:t>substituted by unskilled workers</w:t>
      </w:r>
      <w:r w:rsidR="00B63F4F">
        <w:rPr>
          <w:rFonts w:ascii="Arial" w:hAnsi="Arial" w:cs="Arial"/>
        </w:rPr>
        <w:t>—</w:t>
      </w:r>
      <w:r w:rsidRPr="00F95A41">
        <w:rPr>
          <w:rFonts w:ascii="Arial" w:hAnsi="Arial" w:cs="Arial"/>
        </w:rPr>
        <w:t xml:space="preserve">weeks lost waiting for assessments or therapy can be critical for a child’s future development. </w:t>
      </w:r>
      <w:r w:rsidR="00DC5287">
        <w:rPr>
          <w:rFonts w:ascii="Arial" w:hAnsi="Arial" w:cs="Arial"/>
        </w:rPr>
        <w:t>O</w:t>
      </w:r>
      <w:r w:rsidRPr="00F95A41">
        <w:rPr>
          <w:rFonts w:ascii="Arial" w:hAnsi="Arial" w:cs="Arial"/>
        </w:rPr>
        <w:t xml:space="preserve">ther sectors </w:t>
      </w:r>
      <w:r w:rsidRPr="00DC5287">
        <w:rPr>
          <w:rFonts w:ascii="Arial" w:hAnsi="Arial" w:cs="Arial"/>
          <w:bCs/>
        </w:rPr>
        <w:t>compete</w:t>
      </w:r>
      <w:r w:rsidRPr="00F95A41">
        <w:rPr>
          <w:rFonts w:ascii="Arial" w:hAnsi="Arial" w:cs="Arial"/>
          <w:b/>
          <w:bCs/>
        </w:rPr>
        <w:t xml:space="preserve"> </w:t>
      </w:r>
      <w:r w:rsidRPr="00F95A41">
        <w:rPr>
          <w:rFonts w:ascii="Arial" w:hAnsi="Arial" w:cs="Arial"/>
        </w:rPr>
        <w:t>for AHPs who can also move to private practice</w:t>
      </w:r>
      <w:r w:rsidR="00DC5287">
        <w:rPr>
          <w:rFonts w:ascii="Arial" w:hAnsi="Arial" w:cs="Arial"/>
        </w:rPr>
        <w:t>. Even prior to the NDIS</w:t>
      </w:r>
      <w:r w:rsidR="001042CC">
        <w:rPr>
          <w:rFonts w:ascii="Arial" w:hAnsi="Arial" w:cs="Arial"/>
        </w:rPr>
        <w:t xml:space="preserve">, </w:t>
      </w:r>
      <w:r w:rsidRPr="00F95A41">
        <w:rPr>
          <w:rFonts w:ascii="Arial" w:hAnsi="Arial" w:cs="Arial"/>
        </w:rPr>
        <w:t xml:space="preserve">AHP labour markets were already tight. </w:t>
      </w:r>
    </w:p>
    <w:p w:rsidR="00F95A41" w:rsidRPr="00F95A41" w:rsidRDefault="00F95A41" w:rsidP="00F95A41">
      <w:pPr>
        <w:rPr>
          <w:rFonts w:ascii="Arial" w:hAnsi="Arial" w:cs="Arial"/>
        </w:rPr>
      </w:pPr>
    </w:p>
    <w:p w:rsidR="00F95A41" w:rsidRPr="00F95A41" w:rsidRDefault="00F95A41" w:rsidP="00F95A41">
      <w:pPr>
        <w:rPr>
          <w:rFonts w:ascii="Arial" w:hAnsi="Arial" w:cs="Arial"/>
        </w:rPr>
      </w:pPr>
      <w:r w:rsidRPr="00F95A41">
        <w:rPr>
          <w:rFonts w:ascii="Arial" w:hAnsi="Arial" w:cs="Arial"/>
        </w:rPr>
        <w:t>Providers are finding it hard to recruit AHPs especially outside metropolitan areas</w:t>
      </w:r>
      <w:r w:rsidR="001042CC">
        <w:rPr>
          <w:rFonts w:ascii="Arial" w:hAnsi="Arial" w:cs="Arial"/>
        </w:rPr>
        <w:t xml:space="preserve">; these challenges are only likely to increase. As the graph above shows, in 2016, </w:t>
      </w:r>
      <w:r w:rsidRPr="00F95A41">
        <w:rPr>
          <w:rFonts w:ascii="Arial" w:hAnsi="Arial" w:cs="Arial"/>
        </w:rPr>
        <w:t>25</w:t>
      </w:r>
      <w:r w:rsidR="001042CC">
        <w:rPr>
          <w:rFonts w:ascii="Arial" w:hAnsi="Arial" w:cs="Arial"/>
        </w:rPr>
        <w:t>%</w:t>
      </w:r>
      <w:r w:rsidRPr="00F95A41">
        <w:rPr>
          <w:rFonts w:ascii="Arial" w:hAnsi="Arial" w:cs="Arial"/>
        </w:rPr>
        <w:t xml:space="preserve"> of organisations employing speech pathologists or occupational therapists found them ‘extremely difficult’ to recruit and a further 32</w:t>
      </w:r>
      <w:r w:rsidR="000C7C30">
        <w:rPr>
          <w:rFonts w:ascii="Arial" w:hAnsi="Arial" w:cs="Arial"/>
        </w:rPr>
        <w:t>%</w:t>
      </w:r>
      <w:r w:rsidRPr="00F95A41">
        <w:rPr>
          <w:rFonts w:ascii="Arial" w:hAnsi="Arial" w:cs="Arial"/>
        </w:rPr>
        <w:t xml:space="preserve"> found them ‘moderately difficult’ to recruit. Organisations also had trouble recruiting psychologists and other allied health professionals and found it difficult to retain staff in these professions. </w:t>
      </w:r>
    </w:p>
    <w:p w:rsidR="00F95A41" w:rsidRPr="00F95A41" w:rsidRDefault="00F95A41" w:rsidP="00F95A41">
      <w:pPr>
        <w:rPr>
          <w:rFonts w:ascii="Arial" w:hAnsi="Arial" w:cs="Arial"/>
        </w:rPr>
      </w:pPr>
    </w:p>
    <w:p w:rsidR="00F95A41" w:rsidRPr="00F95A41" w:rsidRDefault="001042CC" w:rsidP="00F95A41">
      <w:pPr>
        <w:rPr>
          <w:rFonts w:ascii="Arial" w:hAnsi="Arial" w:cs="Arial"/>
        </w:rPr>
      </w:pPr>
      <w:r>
        <w:rPr>
          <w:rFonts w:ascii="Arial" w:hAnsi="Arial" w:cs="Arial"/>
        </w:rPr>
        <w:lastRenderedPageBreak/>
        <w:t xml:space="preserve">An emerging problem is that a </w:t>
      </w:r>
      <w:r w:rsidR="00F95A41" w:rsidRPr="00F95A41">
        <w:rPr>
          <w:rFonts w:ascii="Arial" w:hAnsi="Arial" w:cs="Arial"/>
        </w:rPr>
        <w:t xml:space="preserve">significant number of therapy providers have ceased taking on student placements as a result of NDIS </w:t>
      </w:r>
      <w:r>
        <w:rPr>
          <w:rFonts w:ascii="Arial" w:hAnsi="Arial" w:cs="Arial"/>
        </w:rPr>
        <w:t xml:space="preserve">price </w:t>
      </w:r>
      <w:r w:rsidR="00F95A41" w:rsidRPr="00F95A41">
        <w:rPr>
          <w:rFonts w:ascii="Arial" w:hAnsi="Arial" w:cs="Arial"/>
        </w:rPr>
        <w:t xml:space="preserve">pressures </w:t>
      </w:r>
      <w:r>
        <w:rPr>
          <w:rFonts w:ascii="Arial" w:hAnsi="Arial" w:cs="Arial"/>
        </w:rPr>
        <w:t xml:space="preserve">(they state they have less time </w:t>
      </w:r>
      <w:r w:rsidR="00F95A41" w:rsidRPr="00F95A41">
        <w:rPr>
          <w:rFonts w:ascii="Arial" w:hAnsi="Arial" w:cs="Arial"/>
        </w:rPr>
        <w:t>for activities that are not directly billable</w:t>
      </w:r>
      <w:r>
        <w:rPr>
          <w:rFonts w:ascii="Arial" w:hAnsi="Arial" w:cs="Arial"/>
        </w:rPr>
        <w:t>)</w:t>
      </w:r>
      <w:r w:rsidR="00F95A41" w:rsidRPr="00F95A41">
        <w:rPr>
          <w:rFonts w:ascii="Arial" w:hAnsi="Arial" w:cs="Arial"/>
        </w:rPr>
        <w:t xml:space="preserve">. </w:t>
      </w:r>
    </w:p>
    <w:p w:rsidR="00F95A41" w:rsidRPr="00F95A41" w:rsidRDefault="00F95A41" w:rsidP="00F95A41">
      <w:pPr>
        <w:rPr>
          <w:rFonts w:ascii="Arial" w:hAnsi="Arial" w:cs="Arial"/>
        </w:rPr>
      </w:pPr>
    </w:p>
    <w:p w:rsidR="00F95A41" w:rsidRPr="00F95A41" w:rsidRDefault="00F95A41" w:rsidP="00F95A41">
      <w:pPr>
        <w:rPr>
          <w:rFonts w:ascii="Arial" w:hAnsi="Arial" w:cs="Arial"/>
        </w:rPr>
      </w:pPr>
      <w:r w:rsidRPr="00F95A41">
        <w:rPr>
          <w:rFonts w:ascii="Arial" w:hAnsi="Arial" w:cs="Arial"/>
        </w:rPr>
        <w:t>Solutions are long term. Investment on the supply-side (e</w:t>
      </w:r>
      <w:r w:rsidR="005D1BE3">
        <w:rPr>
          <w:rFonts w:ascii="Arial" w:hAnsi="Arial" w:cs="Arial"/>
        </w:rPr>
        <w:t>.</w:t>
      </w:r>
      <w:r w:rsidRPr="00F95A41">
        <w:rPr>
          <w:rFonts w:ascii="Arial" w:hAnsi="Arial" w:cs="Arial"/>
        </w:rPr>
        <w:t>g</w:t>
      </w:r>
      <w:r w:rsidR="005D1BE3">
        <w:rPr>
          <w:rFonts w:ascii="Arial" w:hAnsi="Arial" w:cs="Arial"/>
        </w:rPr>
        <w:t>.</w:t>
      </w:r>
      <w:r w:rsidRPr="00F95A41">
        <w:rPr>
          <w:rFonts w:ascii="Arial" w:hAnsi="Arial" w:cs="Arial"/>
        </w:rPr>
        <w:t xml:space="preserve"> funding university places/scholarships) is needed</w:t>
      </w:r>
      <w:r w:rsidR="00B63F4F">
        <w:rPr>
          <w:rFonts w:ascii="Arial" w:hAnsi="Arial" w:cs="Arial"/>
        </w:rPr>
        <w:t>, as are</w:t>
      </w:r>
      <w:r w:rsidR="005D1BE3">
        <w:rPr>
          <w:rFonts w:ascii="Arial" w:hAnsi="Arial" w:cs="Arial"/>
        </w:rPr>
        <w:t xml:space="preserve"> i</w:t>
      </w:r>
      <w:r w:rsidRPr="00F95A41">
        <w:rPr>
          <w:rFonts w:ascii="Arial" w:hAnsi="Arial" w:cs="Arial"/>
        </w:rPr>
        <w:t xml:space="preserve">ncentives to </w:t>
      </w:r>
      <w:r w:rsidR="00B63F4F">
        <w:rPr>
          <w:rFonts w:ascii="Arial" w:hAnsi="Arial" w:cs="Arial"/>
        </w:rPr>
        <w:t>encourage</w:t>
      </w:r>
      <w:r w:rsidRPr="00F95A41">
        <w:rPr>
          <w:rFonts w:ascii="Arial" w:hAnsi="Arial" w:cs="Arial"/>
        </w:rPr>
        <w:t xml:space="preserve"> </w:t>
      </w:r>
      <w:r w:rsidR="00B63F4F">
        <w:rPr>
          <w:rFonts w:ascii="Arial" w:hAnsi="Arial" w:cs="Arial"/>
        </w:rPr>
        <w:t>organisations</w:t>
      </w:r>
      <w:r w:rsidRPr="00F95A41">
        <w:rPr>
          <w:rFonts w:ascii="Arial" w:hAnsi="Arial" w:cs="Arial"/>
        </w:rPr>
        <w:t xml:space="preserve"> to provide clinical placements </w:t>
      </w:r>
      <w:r w:rsidR="005D1BE3">
        <w:rPr>
          <w:rFonts w:ascii="Arial" w:hAnsi="Arial" w:cs="Arial"/>
        </w:rPr>
        <w:t xml:space="preserve">in order to </w:t>
      </w:r>
      <w:r w:rsidR="00B63F4F">
        <w:rPr>
          <w:rFonts w:ascii="Arial" w:hAnsi="Arial" w:cs="Arial"/>
        </w:rPr>
        <w:t>attract</w:t>
      </w:r>
      <w:r w:rsidR="005D1BE3">
        <w:rPr>
          <w:rFonts w:ascii="Arial" w:hAnsi="Arial" w:cs="Arial"/>
        </w:rPr>
        <w:t xml:space="preserve"> new graduates </w:t>
      </w:r>
      <w:r w:rsidRPr="00F95A41">
        <w:rPr>
          <w:rFonts w:ascii="Arial" w:hAnsi="Arial" w:cs="Arial"/>
        </w:rPr>
        <w:t xml:space="preserve">into the sector. </w:t>
      </w:r>
    </w:p>
    <w:p w:rsidR="00F95A41" w:rsidRPr="00F95A41" w:rsidRDefault="00F95A41" w:rsidP="00F95A41">
      <w:pPr>
        <w:rPr>
          <w:rFonts w:ascii="Arial" w:hAnsi="Arial" w:cs="Arial"/>
        </w:rPr>
      </w:pPr>
    </w:p>
    <w:p w:rsidR="00DC5E81" w:rsidRPr="00632AA0" w:rsidRDefault="00DC5E81"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Perceptions of disability work</w:t>
      </w:r>
    </w:p>
    <w:p w:rsidR="00075149" w:rsidRDefault="00075149" w:rsidP="00075149">
      <w:pPr>
        <w:rPr>
          <w:rFonts w:ascii="Arial" w:hAnsi="Arial" w:cs="Arial"/>
        </w:rPr>
      </w:pPr>
      <w:r w:rsidRPr="00075149">
        <w:rPr>
          <w:rFonts w:ascii="Arial" w:hAnsi="Arial" w:cs="Arial"/>
        </w:rPr>
        <w:t xml:space="preserve">NDS believes that positive messaging about disability </w:t>
      </w:r>
      <w:r w:rsidR="004D22CA">
        <w:rPr>
          <w:rFonts w:ascii="Arial" w:hAnsi="Arial" w:cs="Arial"/>
        </w:rPr>
        <w:t>work</w:t>
      </w:r>
      <w:r w:rsidR="009007CA">
        <w:rPr>
          <w:rFonts w:ascii="Arial" w:hAnsi="Arial" w:cs="Arial"/>
        </w:rPr>
        <w:t xml:space="preserve"> is important and makes effort to address it through two programs: carecareers and projectable.</w:t>
      </w:r>
    </w:p>
    <w:p w:rsidR="00040A49" w:rsidRDefault="00040A49" w:rsidP="00075149">
      <w:pPr>
        <w:rPr>
          <w:rFonts w:ascii="Arial" w:hAnsi="Arial" w:cs="Arial"/>
        </w:rPr>
      </w:pPr>
    </w:p>
    <w:tbl>
      <w:tblPr>
        <w:tblStyle w:val="TableGrid"/>
        <w:tblW w:w="0" w:type="auto"/>
        <w:tblLook w:val="04A0" w:firstRow="1" w:lastRow="0" w:firstColumn="1" w:lastColumn="0" w:noHBand="0" w:noVBand="1"/>
      </w:tblPr>
      <w:tblGrid>
        <w:gridCol w:w="9243"/>
      </w:tblGrid>
      <w:tr w:rsidR="004A2BDD" w:rsidTr="004A2BDD">
        <w:tc>
          <w:tcPr>
            <w:tcW w:w="9243" w:type="dxa"/>
          </w:tcPr>
          <w:p w:rsidR="00394684" w:rsidRPr="00394684" w:rsidRDefault="00394684" w:rsidP="004A2BDD">
            <w:pPr>
              <w:rPr>
                <w:rFonts w:ascii="Arial" w:hAnsi="Arial" w:cs="Arial"/>
                <w:b/>
              </w:rPr>
            </w:pPr>
            <w:proofErr w:type="spellStart"/>
            <w:r w:rsidRPr="00394684">
              <w:rPr>
                <w:rFonts w:ascii="Arial" w:hAnsi="Arial" w:cs="Arial"/>
                <w:b/>
              </w:rPr>
              <w:t>carecareers</w:t>
            </w:r>
            <w:proofErr w:type="spellEnd"/>
            <w:r w:rsidRPr="00394684">
              <w:rPr>
                <w:rFonts w:ascii="Arial" w:hAnsi="Arial" w:cs="Arial"/>
                <w:b/>
              </w:rPr>
              <w:t xml:space="preserve"> and </w:t>
            </w:r>
            <w:proofErr w:type="spellStart"/>
            <w:r w:rsidRPr="00394684">
              <w:rPr>
                <w:rFonts w:ascii="Arial" w:hAnsi="Arial" w:cs="Arial"/>
                <w:b/>
              </w:rPr>
              <w:t>projectABLE</w:t>
            </w:r>
            <w:proofErr w:type="spellEnd"/>
          </w:p>
          <w:p w:rsidR="004A2BDD" w:rsidRDefault="004A2BDD" w:rsidP="004A2BDD">
            <w:pPr>
              <w:rPr>
                <w:rFonts w:ascii="Arial" w:hAnsi="Arial" w:cs="Arial"/>
              </w:rPr>
            </w:pPr>
            <w:r w:rsidRPr="004A2BDD">
              <w:rPr>
                <w:rFonts w:ascii="Arial" w:hAnsi="Arial" w:cs="Arial"/>
              </w:rPr>
              <w:t>With the assistance of funding from the NSW and Commonwealth Governments, NDS has created two successful programs to help meet the growing demand for workers</w:t>
            </w:r>
            <w:r>
              <w:rPr>
                <w:rFonts w:ascii="Arial" w:hAnsi="Arial" w:cs="Arial"/>
              </w:rPr>
              <w:t xml:space="preserve">. </w:t>
            </w:r>
          </w:p>
          <w:p w:rsidR="009007CA" w:rsidRDefault="009007CA" w:rsidP="004A2BDD">
            <w:pPr>
              <w:rPr>
                <w:rFonts w:ascii="Arial" w:hAnsi="Arial" w:cs="Arial"/>
              </w:rPr>
            </w:pPr>
          </w:p>
          <w:p w:rsidR="004A2BDD" w:rsidRPr="004A2BDD" w:rsidRDefault="00242E85" w:rsidP="004A2BDD">
            <w:pPr>
              <w:rPr>
                <w:rFonts w:ascii="Arial" w:hAnsi="Arial" w:cs="Arial"/>
                <w:bCs/>
              </w:rPr>
            </w:pPr>
            <w:hyperlink r:id="rId11" w:history="1">
              <w:r w:rsidR="004A2BDD" w:rsidRPr="004A2BDD">
                <w:rPr>
                  <w:rStyle w:val="Hyperlink"/>
                  <w:rFonts w:ascii="Arial" w:hAnsi="Arial" w:cs="Arial"/>
                  <w:bCs/>
                </w:rPr>
                <w:t>carecareers</w:t>
              </w:r>
            </w:hyperlink>
            <w:r w:rsidR="004A2BDD" w:rsidRPr="004A2BDD">
              <w:rPr>
                <w:rFonts w:ascii="Arial" w:hAnsi="Arial" w:cs="Arial"/>
                <w:bCs/>
              </w:rPr>
              <w:t xml:space="preserve"> is NDS’s job website for the disability and community care sectors. A not-for-profit initiative, it aims to attract talented staff from all backgrounds to work in the disability, community and aged care sector. As well as offering a job board, it has a fully staffed Careers Centre qualified to assist jobseekers and advertisers and makes available a range of useful resources.</w:t>
            </w:r>
          </w:p>
          <w:p w:rsidR="004A2BDD" w:rsidRPr="004A2BDD" w:rsidRDefault="004A2BDD" w:rsidP="004A2BDD">
            <w:pPr>
              <w:rPr>
                <w:rFonts w:ascii="Arial" w:hAnsi="Arial" w:cs="Arial"/>
                <w:bCs/>
              </w:rPr>
            </w:pPr>
          </w:p>
          <w:p w:rsidR="004A2BDD" w:rsidRPr="004A2BDD" w:rsidRDefault="00242E85" w:rsidP="004A2BDD">
            <w:pPr>
              <w:rPr>
                <w:rFonts w:ascii="Arial" w:hAnsi="Arial" w:cs="Arial"/>
                <w:bCs/>
              </w:rPr>
            </w:pPr>
            <w:hyperlink r:id="rId12" w:history="1">
              <w:proofErr w:type="spellStart"/>
              <w:r w:rsidR="004A2BDD" w:rsidRPr="004A2BDD">
                <w:rPr>
                  <w:rStyle w:val="Hyperlink"/>
                  <w:rFonts w:ascii="Arial" w:hAnsi="Arial" w:cs="Arial"/>
                  <w:bCs/>
                </w:rPr>
                <w:t>projectABLE</w:t>
              </w:r>
              <w:proofErr w:type="spellEnd"/>
            </w:hyperlink>
            <w:r w:rsidR="004A2BDD" w:rsidRPr="004A2BDD">
              <w:rPr>
                <w:rFonts w:ascii="Arial" w:hAnsi="Arial" w:cs="Arial"/>
                <w:bCs/>
              </w:rPr>
              <w:t xml:space="preserve"> is a free program delivered to secondary school students to encourage them to consider a career in the disability sector. Students learn about the variety of career options in the disability and community care sector, from support workers and nurses, social workers, advocates, physiotherapists, marketing professionals, business managers and IT support staff.</w:t>
            </w:r>
          </w:p>
          <w:p w:rsidR="004A2BDD" w:rsidRPr="004A2BDD" w:rsidRDefault="004A2BDD" w:rsidP="004A2BDD">
            <w:pPr>
              <w:rPr>
                <w:rFonts w:ascii="Arial" w:hAnsi="Arial" w:cs="Arial"/>
              </w:rPr>
            </w:pPr>
          </w:p>
          <w:p w:rsidR="004A2BDD" w:rsidRPr="004A2BDD" w:rsidRDefault="004A2BDD" w:rsidP="004A2BDD">
            <w:pPr>
              <w:rPr>
                <w:rFonts w:ascii="Arial" w:hAnsi="Arial" w:cs="Arial"/>
              </w:rPr>
            </w:pPr>
            <w:r w:rsidRPr="004A2BDD">
              <w:rPr>
                <w:rFonts w:ascii="Arial" w:hAnsi="Arial" w:cs="Arial"/>
              </w:rPr>
              <w:t>These programs are currently limited in their reach. Funding is required to extend these two valuable programs to mimic the NDIS transition across Australia.</w:t>
            </w:r>
          </w:p>
          <w:p w:rsidR="004A2BDD" w:rsidRDefault="004A2BDD" w:rsidP="00075149">
            <w:pPr>
              <w:rPr>
                <w:rFonts w:ascii="Arial" w:hAnsi="Arial" w:cs="Arial"/>
              </w:rPr>
            </w:pPr>
          </w:p>
        </w:tc>
      </w:tr>
    </w:tbl>
    <w:p w:rsidR="004A2BDD" w:rsidRPr="00075149" w:rsidRDefault="004A2BDD" w:rsidP="00075149">
      <w:pPr>
        <w:rPr>
          <w:rFonts w:ascii="Arial" w:hAnsi="Arial" w:cs="Arial"/>
        </w:rPr>
      </w:pPr>
    </w:p>
    <w:p w:rsidR="00A02848" w:rsidRPr="00A02848" w:rsidRDefault="00A02848" w:rsidP="00A02848">
      <w:pPr>
        <w:rPr>
          <w:rFonts w:ascii="Arial" w:hAnsi="Arial" w:cs="Arial"/>
        </w:rPr>
      </w:pPr>
      <w:r w:rsidRPr="00A02848">
        <w:rPr>
          <w:rFonts w:ascii="Arial" w:hAnsi="Arial" w:cs="Arial"/>
        </w:rPr>
        <w:t>There are aspects of disability employment that are not attractive</w:t>
      </w:r>
      <w:r>
        <w:rPr>
          <w:rFonts w:ascii="Arial" w:hAnsi="Arial" w:cs="Arial"/>
        </w:rPr>
        <w:t>: th</w:t>
      </w:r>
      <w:r w:rsidRPr="00A02848">
        <w:rPr>
          <w:rFonts w:ascii="Arial" w:hAnsi="Arial" w:cs="Arial"/>
        </w:rPr>
        <w:t>e pay</w:t>
      </w:r>
      <w:r>
        <w:rPr>
          <w:rFonts w:ascii="Arial" w:hAnsi="Arial" w:cs="Arial"/>
        </w:rPr>
        <w:t xml:space="preserve">; </w:t>
      </w:r>
      <w:r w:rsidRPr="00A02848">
        <w:rPr>
          <w:rFonts w:ascii="Arial" w:hAnsi="Arial" w:cs="Arial"/>
        </w:rPr>
        <w:t>limited career opportunities</w:t>
      </w:r>
      <w:r>
        <w:rPr>
          <w:rFonts w:ascii="Arial" w:hAnsi="Arial" w:cs="Arial"/>
        </w:rPr>
        <w:t xml:space="preserve">; </w:t>
      </w:r>
      <w:r w:rsidRPr="00A02848">
        <w:rPr>
          <w:rFonts w:ascii="Arial" w:hAnsi="Arial" w:cs="Arial"/>
        </w:rPr>
        <w:t>relatively low shift and overtime penalties</w:t>
      </w:r>
      <w:r>
        <w:rPr>
          <w:rFonts w:ascii="Arial" w:hAnsi="Arial" w:cs="Arial"/>
        </w:rPr>
        <w:t>;</w:t>
      </w:r>
      <w:r w:rsidRPr="00A02848">
        <w:rPr>
          <w:rFonts w:ascii="Arial" w:hAnsi="Arial" w:cs="Arial"/>
        </w:rPr>
        <w:t xml:space="preserve"> and small allowances. Around 37</w:t>
      </w:r>
      <w:r>
        <w:rPr>
          <w:rFonts w:ascii="Arial" w:hAnsi="Arial" w:cs="Arial"/>
        </w:rPr>
        <w:t>%</w:t>
      </w:r>
      <w:r w:rsidRPr="00A02848">
        <w:rPr>
          <w:rFonts w:ascii="Arial" w:hAnsi="Arial" w:cs="Arial"/>
        </w:rPr>
        <w:t xml:space="preserve"> of the workforce is casual</w:t>
      </w:r>
      <w:r w:rsidR="00394684">
        <w:rPr>
          <w:rFonts w:ascii="Arial" w:hAnsi="Arial" w:cs="Arial"/>
        </w:rPr>
        <w:t xml:space="preserve"> (the Australian average is </w:t>
      </w:r>
      <w:r w:rsidRPr="00A02848">
        <w:rPr>
          <w:rFonts w:ascii="Arial" w:hAnsi="Arial" w:cs="Arial"/>
        </w:rPr>
        <w:t>25</w:t>
      </w:r>
      <w:r>
        <w:rPr>
          <w:rFonts w:ascii="Arial" w:hAnsi="Arial" w:cs="Arial"/>
        </w:rPr>
        <w:t>%</w:t>
      </w:r>
      <w:r w:rsidR="00394684">
        <w:rPr>
          <w:rFonts w:ascii="Arial" w:hAnsi="Arial" w:cs="Arial"/>
        </w:rPr>
        <w:t>)</w:t>
      </w:r>
      <w:r>
        <w:rPr>
          <w:rFonts w:ascii="Arial" w:hAnsi="Arial" w:cs="Arial"/>
        </w:rPr>
        <w:t xml:space="preserve"> </w:t>
      </w:r>
      <w:r w:rsidRPr="00A02848">
        <w:rPr>
          <w:rFonts w:ascii="Arial" w:hAnsi="Arial" w:cs="Arial"/>
        </w:rPr>
        <w:t xml:space="preserve">and average working hours are low at </w:t>
      </w:r>
      <w:r>
        <w:rPr>
          <w:rFonts w:ascii="Arial" w:hAnsi="Arial" w:cs="Arial"/>
        </w:rPr>
        <w:t>about</w:t>
      </w:r>
      <w:r w:rsidRPr="00A02848">
        <w:rPr>
          <w:rFonts w:ascii="Arial" w:hAnsi="Arial" w:cs="Arial"/>
        </w:rPr>
        <w:t xml:space="preserve"> 25 hours/week</w:t>
      </w:r>
      <w:r>
        <w:rPr>
          <w:rFonts w:ascii="Arial" w:hAnsi="Arial" w:cs="Arial"/>
        </w:rPr>
        <w:t>.</w:t>
      </w:r>
      <w:r w:rsidRPr="00A02848">
        <w:rPr>
          <w:rFonts w:ascii="Arial" w:hAnsi="Arial" w:cs="Arial"/>
        </w:rPr>
        <w:t xml:space="preserve"> </w:t>
      </w:r>
      <w:r w:rsidR="004D22CA">
        <w:rPr>
          <w:rFonts w:ascii="Arial" w:hAnsi="Arial" w:cs="Arial"/>
        </w:rPr>
        <w:t xml:space="preserve">The NDIS </w:t>
      </w:r>
      <w:r w:rsidR="00394684">
        <w:rPr>
          <w:rFonts w:ascii="Arial" w:hAnsi="Arial" w:cs="Arial"/>
        </w:rPr>
        <w:t xml:space="preserve">is likely to drive greater </w:t>
      </w:r>
      <w:r w:rsidRPr="00A02848">
        <w:rPr>
          <w:rFonts w:ascii="Arial" w:hAnsi="Arial" w:cs="Arial"/>
        </w:rPr>
        <w:t>fragmentation of work, isolation and uncertainty</w:t>
      </w:r>
      <w:r w:rsidR="00394684">
        <w:rPr>
          <w:rFonts w:ascii="Arial" w:hAnsi="Arial" w:cs="Arial"/>
        </w:rPr>
        <w:t>.</w:t>
      </w:r>
      <w:r w:rsidRPr="00A02848">
        <w:rPr>
          <w:rFonts w:ascii="Arial" w:hAnsi="Arial" w:cs="Arial"/>
        </w:rPr>
        <w:t xml:space="preserve">  </w:t>
      </w:r>
    </w:p>
    <w:p w:rsidR="00A02848" w:rsidRPr="00A02848" w:rsidRDefault="00A02848" w:rsidP="00A02848">
      <w:pPr>
        <w:rPr>
          <w:rFonts w:ascii="Arial" w:hAnsi="Arial" w:cs="Arial"/>
          <w:b/>
        </w:rPr>
      </w:pPr>
    </w:p>
    <w:p w:rsidR="00075149" w:rsidRDefault="00E72AD4" w:rsidP="00075149">
      <w:pPr>
        <w:rPr>
          <w:rFonts w:ascii="Arial" w:hAnsi="Arial" w:cs="Arial"/>
        </w:rPr>
      </w:pPr>
      <w:r>
        <w:rPr>
          <w:rFonts w:ascii="Arial" w:hAnsi="Arial" w:cs="Arial"/>
        </w:rPr>
        <w:t>A</w:t>
      </w:r>
      <w:r w:rsidR="00075149" w:rsidRPr="00075149">
        <w:rPr>
          <w:rFonts w:ascii="Arial" w:hAnsi="Arial" w:cs="Arial"/>
        </w:rPr>
        <w:t xml:space="preserve">n important way to avoid or lessen the perception that disability jobs are poorly valued is to ensure working conditions in the sector improve or at least do not fall </w:t>
      </w:r>
      <w:r w:rsidR="00040A49">
        <w:rPr>
          <w:rFonts w:ascii="Arial" w:hAnsi="Arial" w:cs="Arial"/>
        </w:rPr>
        <w:t>as the scheme is implemented.</w:t>
      </w:r>
    </w:p>
    <w:p w:rsidR="00040A49" w:rsidRDefault="00040A49" w:rsidP="00075149">
      <w:pPr>
        <w:rPr>
          <w:rFonts w:ascii="Arial" w:hAnsi="Arial" w:cs="Arial"/>
        </w:rPr>
      </w:pPr>
    </w:p>
    <w:p w:rsidR="00DC5E81"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Workforce flexibility</w:t>
      </w:r>
    </w:p>
    <w:p w:rsidR="00075149" w:rsidRPr="00E72AD4" w:rsidRDefault="00075149" w:rsidP="00E72AD4">
      <w:pPr>
        <w:rPr>
          <w:rFonts w:ascii="Arial" w:hAnsi="Arial" w:cs="Arial"/>
          <w:sz w:val="28"/>
        </w:rPr>
      </w:pPr>
      <w:r w:rsidRPr="00075149">
        <w:rPr>
          <w:rFonts w:ascii="Arial" w:hAnsi="Arial" w:cs="Arial"/>
        </w:rPr>
        <w:t xml:space="preserve">Although </w:t>
      </w:r>
      <w:r w:rsidR="00E443E3">
        <w:rPr>
          <w:rFonts w:ascii="Arial" w:hAnsi="Arial" w:cs="Arial"/>
        </w:rPr>
        <w:t xml:space="preserve">disability </w:t>
      </w:r>
      <w:r w:rsidRPr="00075149">
        <w:rPr>
          <w:rFonts w:ascii="Arial" w:hAnsi="Arial" w:cs="Arial"/>
        </w:rPr>
        <w:t xml:space="preserve">workforce utilisation is </w:t>
      </w:r>
      <w:r w:rsidR="00394684">
        <w:rPr>
          <w:rFonts w:ascii="Arial" w:hAnsi="Arial" w:cs="Arial"/>
        </w:rPr>
        <w:t xml:space="preserve">relatively </w:t>
      </w:r>
      <w:r w:rsidRPr="00075149">
        <w:rPr>
          <w:rFonts w:ascii="Arial" w:hAnsi="Arial" w:cs="Arial"/>
        </w:rPr>
        <w:t>low</w:t>
      </w:r>
      <w:r w:rsidR="00E443E3">
        <w:rPr>
          <w:rFonts w:ascii="Arial" w:hAnsi="Arial" w:cs="Arial"/>
        </w:rPr>
        <w:t>,</w:t>
      </w:r>
      <w:r w:rsidRPr="00075149">
        <w:rPr>
          <w:rFonts w:ascii="Arial" w:hAnsi="Arial" w:cs="Arial"/>
        </w:rPr>
        <w:t xml:space="preserve"> there are barriers to improving it</w:t>
      </w:r>
      <w:r w:rsidR="00E72AD4">
        <w:rPr>
          <w:rFonts w:ascii="Arial" w:hAnsi="Arial" w:cs="Arial"/>
        </w:rPr>
        <w:t>:</w:t>
      </w:r>
    </w:p>
    <w:p w:rsidR="00075149" w:rsidRPr="00E72AD4" w:rsidRDefault="000751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 xml:space="preserve">disability support work </w:t>
      </w:r>
      <w:r w:rsidR="00E72AD4">
        <w:rPr>
          <w:rFonts w:ascii="Arial" w:hAnsi="Arial" w:cs="Arial"/>
          <w:sz w:val="24"/>
        </w:rPr>
        <w:t>has peak demand times (typically morning and evening)</w:t>
      </w:r>
    </w:p>
    <w:p w:rsidR="00075149" w:rsidRPr="00E72AD4" w:rsidRDefault="000751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 xml:space="preserve">NDIS participants are increasingly playing a strong role in choosing the worker(s) they want to provide support for them </w:t>
      </w:r>
      <w:r w:rsidR="00E72AD4">
        <w:rPr>
          <w:rFonts w:ascii="Arial" w:hAnsi="Arial" w:cs="Arial"/>
          <w:sz w:val="24"/>
        </w:rPr>
        <w:t>(this can work against constructing ‘good jobs’ with significant hours and without substantial breaks across a day)</w:t>
      </w:r>
    </w:p>
    <w:p w:rsidR="00F51D7A" w:rsidRPr="00E72AD4" w:rsidRDefault="000751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lastRenderedPageBreak/>
        <w:t>the SCHCADS award is an obstacle to functional flexibility (where staff work across other work streams such as aged serv</w:t>
      </w:r>
      <w:r w:rsidR="00C61F30">
        <w:rPr>
          <w:rFonts w:ascii="Arial" w:hAnsi="Arial" w:cs="Arial"/>
          <w:sz w:val="24"/>
        </w:rPr>
        <w:t>ices or home care)</w:t>
      </w:r>
    </w:p>
    <w:p w:rsidR="00075149" w:rsidRDefault="00075149" w:rsidP="00075149">
      <w:pPr>
        <w:rPr>
          <w:rFonts w:ascii="Arial" w:hAnsi="Arial" w:cs="Arial"/>
        </w:rPr>
      </w:pPr>
    </w:p>
    <w:p w:rsidR="00040A49" w:rsidRPr="00040A49" w:rsidRDefault="00C61F30" w:rsidP="00040A49">
      <w:pPr>
        <w:rPr>
          <w:rFonts w:ascii="Arial" w:hAnsi="Arial" w:cs="Arial"/>
        </w:rPr>
      </w:pPr>
      <w:r>
        <w:rPr>
          <w:rFonts w:ascii="Arial" w:hAnsi="Arial" w:cs="Arial"/>
        </w:rPr>
        <w:t xml:space="preserve">A </w:t>
      </w:r>
      <w:r w:rsidR="00E72AD4">
        <w:rPr>
          <w:rFonts w:ascii="Arial" w:hAnsi="Arial" w:cs="Arial"/>
        </w:rPr>
        <w:t xml:space="preserve">large Victorian disability service provider </w:t>
      </w:r>
      <w:r w:rsidR="00040A49" w:rsidRPr="00040A49">
        <w:rPr>
          <w:rFonts w:ascii="Arial" w:hAnsi="Arial" w:cs="Arial"/>
        </w:rPr>
        <w:t>gave evidence at the SCHADS Modern Award hearing about how the NDIS had changed its working arrangements i</w:t>
      </w:r>
      <w:r w:rsidR="00E72AD4">
        <w:rPr>
          <w:rFonts w:ascii="Arial" w:hAnsi="Arial" w:cs="Arial"/>
        </w:rPr>
        <w:t xml:space="preserve">n the Barwon region of Victoria. </w:t>
      </w:r>
      <w:r w:rsidR="00040A49" w:rsidRPr="00040A49">
        <w:rPr>
          <w:rFonts w:ascii="Arial" w:hAnsi="Arial" w:cs="Arial"/>
        </w:rPr>
        <w:t>Between the 2014 and 2015 calendar years</w:t>
      </w:r>
      <w:r w:rsidR="00E72AD4">
        <w:rPr>
          <w:rFonts w:ascii="Arial" w:hAnsi="Arial" w:cs="Arial"/>
        </w:rPr>
        <w:t>:</w:t>
      </w:r>
    </w:p>
    <w:p w:rsidR="00040A49" w:rsidRPr="00E72AD4" w:rsidRDefault="00040A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 xml:space="preserve">the total number of in-home </w:t>
      </w:r>
      <w:r w:rsidR="009007CA">
        <w:rPr>
          <w:rFonts w:ascii="Arial" w:hAnsi="Arial" w:cs="Arial"/>
          <w:sz w:val="24"/>
        </w:rPr>
        <w:t xml:space="preserve">and in-community </w:t>
      </w:r>
      <w:r w:rsidRPr="00E72AD4">
        <w:rPr>
          <w:rFonts w:ascii="Arial" w:hAnsi="Arial" w:cs="Arial"/>
          <w:sz w:val="24"/>
        </w:rPr>
        <w:t>(as opposed to centre-based) support shifts to disability clie</w:t>
      </w:r>
      <w:r w:rsidR="00E72AD4">
        <w:rPr>
          <w:rFonts w:ascii="Arial" w:hAnsi="Arial" w:cs="Arial"/>
          <w:sz w:val="24"/>
        </w:rPr>
        <w:t xml:space="preserve">nts increased </w:t>
      </w:r>
      <w:r w:rsidR="002F59BA">
        <w:rPr>
          <w:rFonts w:ascii="Arial" w:hAnsi="Arial" w:cs="Arial"/>
          <w:sz w:val="24"/>
        </w:rPr>
        <w:t xml:space="preserve">about </w:t>
      </w:r>
      <w:r w:rsidR="00E72AD4">
        <w:rPr>
          <w:rFonts w:ascii="Arial" w:hAnsi="Arial" w:cs="Arial"/>
          <w:sz w:val="24"/>
        </w:rPr>
        <w:t>400%</w:t>
      </w:r>
    </w:p>
    <w:p w:rsidR="00040A49" w:rsidRPr="00E72AD4" w:rsidRDefault="00040A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the percentage of shifts of unde</w:t>
      </w:r>
      <w:r w:rsidR="00E72AD4">
        <w:rPr>
          <w:rFonts w:ascii="Arial" w:hAnsi="Arial" w:cs="Arial"/>
          <w:sz w:val="24"/>
        </w:rPr>
        <w:t>r one hour changed from 3 to 15%</w:t>
      </w:r>
    </w:p>
    <w:p w:rsidR="00040A49" w:rsidRPr="00E72AD4" w:rsidRDefault="00040A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the percentage of 5 hours or lon</w:t>
      </w:r>
      <w:r w:rsidR="00E72AD4">
        <w:rPr>
          <w:rFonts w:ascii="Arial" w:hAnsi="Arial" w:cs="Arial"/>
          <w:sz w:val="24"/>
        </w:rPr>
        <w:t>ger almost halved from 63 to 33%</w:t>
      </w:r>
    </w:p>
    <w:p w:rsidR="00040A49" w:rsidRDefault="00040A49" w:rsidP="00E72AD4">
      <w:pPr>
        <w:pStyle w:val="ListParagraph"/>
        <w:numPr>
          <w:ilvl w:val="0"/>
          <w:numId w:val="33"/>
        </w:numPr>
        <w:spacing w:before="0" w:after="0" w:line="240" w:lineRule="auto"/>
        <w:rPr>
          <w:rFonts w:ascii="Arial" w:hAnsi="Arial" w:cs="Arial"/>
          <w:sz w:val="24"/>
        </w:rPr>
      </w:pPr>
      <w:r w:rsidRPr="00E72AD4">
        <w:rPr>
          <w:rFonts w:ascii="Arial" w:hAnsi="Arial" w:cs="Arial"/>
          <w:sz w:val="24"/>
        </w:rPr>
        <w:t>roughly 35</w:t>
      </w:r>
      <w:r w:rsidR="00E72AD4">
        <w:rPr>
          <w:rFonts w:ascii="Arial" w:hAnsi="Arial" w:cs="Arial"/>
          <w:sz w:val="24"/>
        </w:rPr>
        <w:t xml:space="preserve">% </w:t>
      </w:r>
      <w:r w:rsidRPr="00E72AD4">
        <w:rPr>
          <w:rFonts w:ascii="Arial" w:hAnsi="Arial" w:cs="Arial"/>
          <w:sz w:val="24"/>
        </w:rPr>
        <w:t>of shifts are now affected by change</w:t>
      </w:r>
      <w:r w:rsidR="002F59BA">
        <w:rPr>
          <w:rFonts w:ascii="Arial" w:hAnsi="Arial" w:cs="Arial"/>
          <w:sz w:val="24"/>
        </w:rPr>
        <w:t>s</w:t>
      </w:r>
      <w:r w:rsidRPr="00E72AD4">
        <w:rPr>
          <w:rFonts w:ascii="Arial" w:hAnsi="Arial" w:cs="Arial"/>
          <w:sz w:val="24"/>
        </w:rPr>
        <w:t xml:space="preserve"> such as </w:t>
      </w:r>
      <w:r w:rsidR="002F59BA">
        <w:rPr>
          <w:rFonts w:ascii="Arial" w:hAnsi="Arial" w:cs="Arial"/>
          <w:sz w:val="24"/>
        </w:rPr>
        <w:t xml:space="preserve">a </w:t>
      </w:r>
      <w:r w:rsidRPr="00E72AD4">
        <w:rPr>
          <w:rFonts w:ascii="Arial" w:hAnsi="Arial" w:cs="Arial"/>
          <w:sz w:val="24"/>
        </w:rPr>
        <w:t>canc</w:t>
      </w:r>
      <w:r w:rsidR="00E72AD4">
        <w:rPr>
          <w:rFonts w:ascii="Arial" w:hAnsi="Arial" w:cs="Arial"/>
          <w:sz w:val="24"/>
        </w:rPr>
        <w:t>ellation</w:t>
      </w:r>
      <w:r w:rsidR="002F59BA">
        <w:rPr>
          <w:rFonts w:ascii="Arial" w:hAnsi="Arial" w:cs="Arial"/>
          <w:sz w:val="24"/>
        </w:rPr>
        <w:t>,</w:t>
      </w:r>
      <w:r w:rsidR="00E72AD4">
        <w:rPr>
          <w:rFonts w:ascii="Arial" w:hAnsi="Arial" w:cs="Arial"/>
          <w:sz w:val="24"/>
        </w:rPr>
        <w:t xml:space="preserve"> with or without notice</w:t>
      </w:r>
    </w:p>
    <w:p w:rsidR="00E72AD4" w:rsidRPr="00E72AD4" w:rsidRDefault="00E72AD4" w:rsidP="00E72AD4">
      <w:pPr>
        <w:rPr>
          <w:rFonts w:ascii="Arial" w:hAnsi="Arial" w:cs="Arial"/>
        </w:rPr>
      </w:pPr>
    </w:p>
    <w:p w:rsidR="009007CA" w:rsidRPr="009007CA" w:rsidRDefault="009007CA" w:rsidP="009007CA">
      <w:pPr>
        <w:rPr>
          <w:rFonts w:ascii="Arial" w:hAnsi="Arial" w:cs="Arial"/>
        </w:rPr>
      </w:pPr>
      <w:r w:rsidRPr="009007CA">
        <w:rPr>
          <w:rFonts w:ascii="Arial" w:hAnsi="Arial" w:cs="Arial"/>
        </w:rPr>
        <w:t>In submissions to the Fair Work Commission, NDS has made it clear that the outcome the industry seeks is higher quality employment, while at the same time advocating additional flexibilities. Changes proposed during the modern award review have sought to discourage casualization by allowing minor flexibilities within permanent part-time employment. For example, the current Clause 10.3 (c) with its requirement to specify starting and finishing times precisely operates as a barrier to the employment of workers on a permanent part-time basis in services which are catering to individual client needs and wishes.</w:t>
      </w:r>
    </w:p>
    <w:p w:rsidR="009007CA" w:rsidRPr="002F59BA" w:rsidRDefault="009007CA" w:rsidP="002F59BA">
      <w:pPr>
        <w:rPr>
          <w:rFonts w:ascii="Arial" w:hAnsi="Arial" w:cs="Arial"/>
        </w:rPr>
      </w:pPr>
    </w:p>
    <w:p w:rsidR="005C337E" w:rsidRPr="005C337E" w:rsidRDefault="005C337E" w:rsidP="005C337E">
      <w:pPr>
        <w:pStyle w:val="ListParagraph"/>
        <w:numPr>
          <w:ilvl w:val="0"/>
          <w:numId w:val="33"/>
        </w:numPr>
        <w:spacing w:before="0" w:after="0" w:line="240" w:lineRule="auto"/>
        <w:ind w:left="357" w:hanging="357"/>
        <w:rPr>
          <w:rFonts w:ascii="Arial" w:hAnsi="Arial" w:cs="Arial"/>
          <w:b/>
          <w:sz w:val="24"/>
          <w:szCs w:val="24"/>
        </w:rPr>
      </w:pPr>
      <w:r w:rsidRPr="005C337E">
        <w:rPr>
          <w:rFonts w:ascii="Arial" w:hAnsi="Arial" w:cs="Arial"/>
          <w:b/>
          <w:sz w:val="24"/>
          <w:szCs w:val="24"/>
        </w:rPr>
        <w:t>Informal care</w:t>
      </w:r>
    </w:p>
    <w:p w:rsidR="006314C2" w:rsidRDefault="005C337E" w:rsidP="006314C2">
      <w:pPr>
        <w:rPr>
          <w:rFonts w:ascii="Arial" w:hAnsi="Arial" w:cs="Arial"/>
        </w:rPr>
      </w:pPr>
      <w:r>
        <w:rPr>
          <w:rFonts w:ascii="Arial" w:hAnsi="Arial" w:cs="Arial"/>
        </w:rPr>
        <w:t>According to the intermediate report on the evaluation of the NDIS</w:t>
      </w:r>
      <w:r>
        <w:rPr>
          <w:rStyle w:val="FootnoteReference"/>
          <w:rFonts w:ascii="Arial" w:hAnsi="Arial"/>
        </w:rPr>
        <w:footnoteReference w:id="10"/>
      </w:r>
      <w:r>
        <w:rPr>
          <w:rFonts w:ascii="Arial" w:hAnsi="Arial" w:cs="Arial"/>
        </w:rPr>
        <w:t>, informal carers continue to provide the most support to</w:t>
      </w:r>
      <w:r w:rsidR="00E64376">
        <w:rPr>
          <w:rFonts w:ascii="Arial" w:hAnsi="Arial" w:cs="Arial"/>
        </w:rPr>
        <w:t xml:space="preserve"> NDIS participants.</w:t>
      </w:r>
      <w:r w:rsidR="00372051">
        <w:rPr>
          <w:rFonts w:ascii="Arial" w:hAnsi="Arial" w:cs="Arial"/>
        </w:rPr>
        <w:t xml:space="preserve"> </w:t>
      </w:r>
      <w:r w:rsidR="006314C2">
        <w:rPr>
          <w:rFonts w:ascii="Arial" w:hAnsi="Arial" w:cs="Arial"/>
        </w:rPr>
        <w:t xml:space="preserve">The sustainability of the NDIS requires this to occur but carers are experiencing pressures. The </w:t>
      </w:r>
      <w:r w:rsidR="007D020E">
        <w:rPr>
          <w:rFonts w:ascii="Arial" w:hAnsi="Arial" w:cs="Arial"/>
        </w:rPr>
        <w:t>same</w:t>
      </w:r>
      <w:r w:rsidR="006314C2">
        <w:rPr>
          <w:rFonts w:ascii="Arial" w:hAnsi="Arial" w:cs="Arial"/>
        </w:rPr>
        <w:t xml:space="preserve"> report noted that support for carers in their own right had declined since the NDIS began, noting that many families and carers are unable to take adequate breaks from providing support and cannot access carer support in a consistent manner.</w:t>
      </w:r>
    </w:p>
    <w:p w:rsidR="006314C2" w:rsidRDefault="006314C2" w:rsidP="006314C2">
      <w:pPr>
        <w:rPr>
          <w:rFonts w:ascii="Arial" w:hAnsi="Arial" w:cs="Arial"/>
        </w:rPr>
      </w:pPr>
    </w:p>
    <w:p w:rsidR="006314C2" w:rsidRDefault="006314C2" w:rsidP="006314C2">
      <w:pPr>
        <w:rPr>
          <w:rFonts w:ascii="Arial" w:hAnsi="Arial" w:cs="Arial"/>
        </w:rPr>
      </w:pPr>
      <w:r>
        <w:rPr>
          <w:rFonts w:ascii="Arial" w:hAnsi="Arial" w:cs="Arial"/>
        </w:rPr>
        <w:t xml:space="preserve">The difficulty for carers </w:t>
      </w:r>
      <w:r w:rsidR="007D020E">
        <w:rPr>
          <w:rFonts w:ascii="Arial" w:hAnsi="Arial" w:cs="Arial"/>
        </w:rPr>
        <w:t xml:space="preserve">arise from </w:t>
      </w:r>
      <w:r>
        <w:rPr>
          <w:rFonts w:ascii="Arial" w:hAnsi="Arial" w:cs="Arial"/>
        </w:rPr>
        <w:t>the fact that the NDIS does not provide supports to carers in their own right and with funding for carer support programs being gradually transferred to the NDIS.</w:t>
      </w:r>
    </w:p>
    <w:p w:rsidR="006314C2" w:rsidRDefault="006314C2" w:rsidP="006314C2">
      <w:pPr>
        <w:rPr>
          <w:rFonts w:ascii="Arial" w:hAnsi="Arial" w:cs="Arial"/>
        </w:rPr>
      </w:pPr>
    </w:p>
    <w:p w:rsidR="006314C2" w:rsidRDefault="006314C2" w:rsidP="006314C2">
      <w:pPr>
        <w:rPr>
          <w:rFonts w:ascii="Arial" w:hAnsi="Arial" w:cs="Arial"/>
        </w:rPr>
      </w:pPr>
      <w:r>
        <w:rPr>
          <w:rFonts w:ascii="Arial" w:hAnsi="Arial" w:cs="Arial"/>
        </w:rPr>
        <w:t xml:space="preserve">There are two obvious responses to this: improve carer support provision outside the NDIS and/or improve the provision in plans for supports that have a ‘respite-like’ effect for carers. The planned Integrated Carer Support Service </w:t>
      </w:r>
      <w:r w:rsidR="00CC7A1F">
        <w:rPr>
          <w:rFonts w:ascii="Arial" w:hAnsi="Arial" w:cs="Arial"/>
        </w:rPr>
        <w:t>will</w:t>
      </w:r>
      <w:r>
        <w:rPr>
          <w:rFonts w:ascii="Arial" w:hAnsi="Arial" w:cs="Arial"/>
        </w:rPr>
        <w:t xml:space="preserve"> </w:t>
      </w:r>
      <w:r w:rsidR="007D020E">
        <w:rPr>
          <w:rFonts w:ascii="Arial" w:hAnsi="Arial" w:cs="Arial"/>
        </w:rPr>
        <w:t>assist</w:t>
      </w:r>
      <w:r>
        <w:rPr>
          <w:rFonts w:ascii="Arial" w:hAnsi="Arial" w:cs="Arial"/>
        </w:rPr>
        <w:t xml:space="preserve"> carers of people both under and over the age of 65 (and </w:t>
      </w:r>
      <w:r w:rsidR="007D020E">
        <w:rPr>
          <w:rFonts w:ascii="Arial" w:hAnsi="Arial" w:cs="Arial"/>
        </w:rPr>
        <w:t xml:space="preserve">those </w:t>
      </w:r>
      <w:r>
        <w:rPr>
          <w:rFonts w:ascii="Arial" w:hAnsi="Arial" w:cs="Arial"/>
        </w:rPr>
        <w:t>who support people who fall into both age categories</w:t>
      </w:r>
      <w:r w:rsidR="00CC7A1F">
        <w:rPr>
          <w:rFonts w:ascii="Arial" w:hAnsi="Arial" w:cs="Arial"/>
        </w:rPr>
        <w:t>)</w:t>
      </w:r>
      <w:r w:rsidR="007D020E">
        <w:rPr>
          <w:rFonts w:ascii="Arial" w:hAnsi="Arial" w:cs="Arial"/>
        </w:rPr>
        <w:t xml:space="preserve">. </w:t>
      </w:r>
      <w:r w:rsidR="00CC7A1F">
        <w:rPr>
          <w:rFonts w:ascii="Arial" w:hAnsi="Arial" w:cs="Arial"/>
        </w:rPr>
        <w:t xml:space="preserve">Planners should also be instructed to </w:t>
      </w:r>
      <w:r w:rsidR="007D020E">
        <w:rPr>
          <w:rFonts w:ascii="Arial" w:hAnsi="Arial" w:cs="Arial"/>
        </w:rPr>
        <w:t>discuss</w:t>
      </w:r>
      <w:r w:rsidR="00CC7A1F">
        <w:rPr>
          <w:rFonts w:ascii="Arial" w:hAnsi="Arial" w:cs="Arial"/>
        </w:rPr>
        <w:t xml:space="preserve"> with carers </w:t>
      </w:r>
      <w:r w:rsidR="007D020E">
        <w:rPr>
          <w:rFonts w:ascii="Arial" w:hAnsi="Arial" w:cs="Arial"/>
        </w:rPr>
        <w:t>their ability to provide support and to develop participant plans accordingly.</w:t>
      </w:r>
    </w:p>
    <w:p w:rsidR="007D020E" w:rsidRPr="006314C2" w:rsidRDefault="007D020E" w:rsidP="006314C2">
      <w:pPr>
        <w:rPr>
          <w:rFonts w:ascii="Arial" w:hAnsi="Arial" w:cs="Arial"/>
        </w:rPr>
      </w:pPr>
    </w:p>
    <w:p w:rsidR="00CC7A1F" w:rsidRPr="00CC7A1F" w:rsidRDefault="00CC7A1F" w:rsidP="00CC7A1F">
      <w:pPr>
        <w:numPr>
          <w:ilvl w:val="0"/>
          <w:numId w:val="33"/>
        </w:numPr>
        <w:rPr>
          <w:rFonts w:ascii="Arial" w:hAnsi="Arial" w:cs="Arial"/>
          <w:b/>
        </w:rPr>
      </w:pPr>
      <w:r w:rsidRPr="00CC7A1F">
        <w:rPr>
          <w:rFonts w:ascii="Arial" w:hAnsi="Arial" w:cs="Arial"/>
          <w:b/>
        </w:rPr>
        <w:t>Skilled migration and technology</w:t>
      </w:r>
    </w:p>
    <w:p w:rsidR="00CC7A1F" w:rsidRPr="00CC7A1F" w:rsidRDefault="00CC7A1F" w:rsidP="00CC7A1F">
      <w:pPr>
        <w:rPr>
          <w:rFonts w:ascii="Arial" w:hAnsi="Arial" w:cs="Arial"/>
        </w:rPr>
      </w:pPr>
      <w:r w:rsidRPr="00CC7A1F">
        <w:rPr>
          <w:rFonts w:ascii="Arial" w:hAnsi="Arial" w:cs="Arial"/>
        </w:rPr>
        <w:t>Skilled migration is being used to address allied health professional shortages in the sector</w:t>
      </w:r>
      <w:r w:rsidR="007D020E">
        <w:rPr>
          <w:rFonts w:ascii="Arial" w:hAnsi="Arial" w:cs="Arial"/>
        </w:rPr>
        <w:t>, which is appropriate.</w:t>
      </w:r>
      <w:r w:rsidRPr="00CC7A1F">
        <w:rPr>
          <w:rFonts w:ascii="Arial" w:hAnsi="Arial" w:cs="Arial"/>
        </w:rPr>
        <w:t xml:space="preserve"> In addition, temporary migrants (such as students and working holiday visa holders) are used in the sector in certain states and in remote regions (but cultural differences can be difficult to manage).</w:t>
      </w:r>
    </w:p>
    <w:p w:rsidR="00CC7A1F" w:rsidRPr="00CC7A1F" w:rsidRDefault="00CC7A1F" w:rsidP="00CC7A1F">
      <w:pPr>
        <w:rPr>
          <w:rFonts w:ascii="Arial" w:hAnsi="Arial" w:cs="Arial"/>
        </w:rPr>
      </w:pPr>
    </w:p>
    <w:p w:rsidR="00CC7A1F" w:rsidRPr="00CC7A1F" w:rsidRDefault="00CC7A1F" w:rsidP="00CC7A1F">
      <w:pPr>
        <w:rPr>
          <w:rFonts w:ascii="Arial" w:hAnsi="Arial" w:cs="Arial"/>
        </w:rPr>
      </w:pPr>
      <w:r w:rsidRPr="00CC7A1F">
        <w:rPr>
          <w:rFonts w:ascii="Arial" w:hAnsi="Arial" w:cs="Arial"/>
        </w:rPr>
        <w:lastRenderedPageBreak/>
        <w:t>NDS does not believe that a dedicated migration stream to address front-line recruitment difficulties in disability is warranted at the current time.</w:t>
      </w:r>
    </w:p>
    <w:p w:rsidR="00E64376" w:rsidRDefault="00E64376" w:rsidP="00075149">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NDIS prices</w:t>
      </w:r>
    </w:p>
    <w:p w:rsidR="00560859" w:rsidRDefault="00B63C93" w:rsidP="00560859">
      <w:pPr>
        <w:rPr>
          <w:rFonts w:ascii="Arial" w:hAnsi="Arial" w:cs="Arial"/>
        </w:rPr>
      </w:pPr>
      <w:r>
        <w:rPr>
          <w:rFonts w:ascii="Arial" w:hAnsi="Arial" w:cs="Arial"/>
        </w:rPr>
        <w:t>Service providers are losing</w:t>
      </w:r>
      <w:r w:rsidR="00560859" w:rsidRPr="00560859">
        <w:rPr>
          <w:rFonts w:ascii="Arial" w:hAnsi="Arial" w:cs="Arial"/>
        </w:rPr>
        <w:t xml:space="preserve"> money on delivering </w:t>
      </w:r>
      <w:r>
        <w:rPr>
          <w:rFonts w:ascii="Arial" w:hAnsi="Arial" w:cs="Arial"/>
        </w:rPr>
        <w:t>of one-to-one</w:t>
      </w:r>
      <w:r w:rsidR="00560859" w:rsidRPr="00560859">
        <w:rPr>
          <w:rFonts w:ascii="Arial" w:hAnsi="Arial" w:cs="Arial"/>
        </w:rPr>
        <w:t xml:space="preserve"> supports. This situation is not sustainable (the NDIS maximum price is significantly lower than the prices for supporting older people to remain living in the community).</w:t>
      </w:r>
    </w:p>
    <w:p w:rsidR="00D5249A" w:rsidRDefault="00D5249A" w:rsidP="00560859">
      <w:pPr>
        <w:rPr>
          <w:rFonts w:ascii="Arial" w:hAnsi="Arial" w:cs="Arial"/>
        </w:rPr>
      </w:pPr>
    </w:p>
    <w:p w:rsidR="00D5249A" w:rsidRPr="00D5249A" w:rsidRDefault="00B63C93" w:rsidP="00D5249A">
      <w:pPr>
        <w:rPr>
          <w:rFonts w:ascii="Arial" w:hAnsi="Arial" w:cs="Arial"/>
        </w:rPr>
      </w:pPr>
      <w:r>
        <w:rPr>
          <w:rFonts w:ascii="Arial" w:hAnsi="Arial" w:cs="Arial"/>
        </w:rPr>
        <w:t>P</w:t>
      </w:r>
      <w:r w:rsidR="00D5249A" w:rsidRPr="00D5249A">
        <w:rPr>
          <w:rFonts w:ascii="Arial" w:hAnsi="Arial" w:cs="Arial"/>
        </w:rPr>
        <w:t xml:space="preserve">roviders are </w:t>
      </w:r>
      <w:r>
        <w:rPr>
          <w:rFonts w:ascii="Arial" w:hAnsi="Arial" w:cs="Arial"/>
        </w:rPr>
        <w:t xml:space="preserve">also </w:t>
      </w:r>
      <w:r w:rsidR="00D5249A" w:rsidRPr="00D5249A">
        <w:rPr>
          <w:rFonts w:ascii="Arial" w:hAnsi="Arial" w:cs="Arial"/>
        </w:rPr>
        <w:t>reporting a growing reluctance to support people with complex conditions</w:t>
      </w:r>
      <w:r w:rsidR="00D5249A">
        <w:rPr>
          <w:rFonts w:ascii="Arial" w:hAnsi="Arial" w:cs="Arial"/>
        </w:rPr>
        <w:t xml:space="preserve"> (in all service types)</w:t>
      </w:r>
      <w:r w:rsidR="00D5249A" w:rsidRPr="00D5249A">
        <w:rPr>
          <w:rFonts w:ascii="Arial" w:hAnsi="Arial" w:cs="Arial"/>
        </w:rPr>
        <w:t xml:space="preserve">. The NDIS has </w:t>
      </w:r>
      <w:r w:rsidR="00D5249A">
        <w:rPr>
          <w:rFonts w:ascii="Arial" w:hAnsi="Arial" w:cs="Arial"/>
        </w:rPr>
        <w:t>some</w:t>
      </w:r>
      <w:r w:rsidR="00D5249A" w:rsidRPr="00D5249A">
        <w:rPr>
          <w:rFonts w:ascii="Arial" w:hAnsi="Arial" w:cs="Arial"/>
        </w:rPr>
        <w:t xml:space="preserve"> </w:t>
      </w:r>
      <w:r w:rsidR="00D5249A">
        <w:rPr>
          <w:rFonts w:ascii="Arial" w:hAnsi="Arial" w:cs="Arial"/>
        </w:rPr>
        <w:t>higher</w:t>
      </w:r>
      <w:r w:rsidR="00D5249A" w:rsidRPr="00D5249A">
        <w:rPr>
          <w:rFonts w:ascii="Arial" w:hAnsi="Arial" w:cs="Arial"/>
        </w:rPr>
        <w:t xml:space="preserve"> price</w:t>
      </w:r>
      <w:r w:rsidR="00D5249A">
        <w:rPr>
          <w:rFonts w:ascii="Arial" w:hAnsi="Arial" w:cs="Arial"/>
        </w:rPr>
        <w:t>s</w:t>
      </w:r>
      <w:r w:rsidR="00D5249A" w:rsidRPr="00D5249A">
        <w:rPr>
          <w:rFonts w:ascii="Arial" w:hAnsi="Arial" w:cs="Arial"/>
        </w:rPr>
        <w:t xml:space="preserve"> for complexity but </w:t>
      </w:r>
      <w:r w:rsidR="00D5249A">
        <w:rPr>
          <w:rFonts w:ascii="Arial" w:hAnsi="Arial" w:cs="Arial"/>
        </w:rPr>
        <w:t>they are</w:t>
      </w:r>
      <w:r w:rsidR="00D5249A" w:rsidRPr="00D5249A">
        <w:rPr>
          <w:rFonts w:ascii="Arial" w:hAnsi="Arial" w:cs="Arial"/>
        </w:rPr>
        <w:t xml:space="preserve"> inadequate. </w:t>
      </w:r>
      <w:r>
        <w:rPr>
          <w:rFonts w:ascii="Arial" w:hAnsi="Arial" w:cs="Arial"/>
        </w:rPr>
        <w:t xml:space="preserve">Without a price increase, </w:t>
      </w:r>
      <w:r w:rsidR="00D5249A" w:rsidRPr="00D5249A">
        <w:rPr>
          <w:rFonts w:ascii="Arial" w:hAnsi="Arial" w:cs="Arial"/>
        </w:rPr>
        <w:t>a high needs group of participants will increasingly not get the support</w:t>
      </w:r>
      <w:r w:rsidR="00D5249A">
        <w:rPr>
          <w:rFonts w:ascii="Arial" w:hAnsi="Arial" w:cs="Arial"/>
        </w:rPr>
        <w:t>s</w:t>
      </w:r>
      <w:r w:rsidR="00D5249A" w:rsidRPr="00D5249A">
        <w:rPr>
          <w:rFonts w:ascii="Arial" w:hAnsi="Arial" w:cs="Arial"/>
        </w:rPr>
        <w:t xml:space="preserve"> they need.</w:t>
      </w:r>
    </w:p>
    <w:p w:rsidR="00560859" w:rsidRDefault="00560859" w:rsidP="00560859">
      <w:pPr>
        <w:rPr>
          <w:rFonts w:ascii="Arial" w:hAnsi="Arial" w:cs="Arial"/>
        </w:rPr>
      </w:pPr>
    </w:p>
    <w:tbl>
      <w:tblPr>
        <w:tblStyle w:val="TableGrid"/>
        <w:tblW w:w="0" w:type="auto"/>
        <w:tblLook w:val="04A0" w:firstRow="1" w:lastRow="0" w:firstColumn="1" w:lastColumn="0" w:noHBand="0" w:noVBand="1"/>
      </w:tblPr>
      <w:tblGrid>
        <w:gridCol w:w="9243"/>
      </w:tblGrid>
      <w:tr w:rsidR="003719C7" w:rsidTr="003719C7">
        <w:tc>
          <w:tcPr>
            <w:tcW w:w="9243" w:type="dxa"/>
          </w:tcPr>
          <w:p w:rsidR="003719C7" w:rsidRPr="003719C7" w:rsidRDefault="00CC7A1F" w:rsidP="003719C7">
            <w:pPr>
              <w:rPr>
                <w:rFonts w:ascii="Arial" w:hAnsi="Arial" w:cs="Arial"/>
                <w:b/>
              </w:rPr>
            </w:pPr>
            <w:r>
              <w:rPr>
                <w:rFonts w:ascii="Arial" w:hAnsi="Arial" w:cs="Arial"/>
                <w:b/>
              </w:rPr>
              <w:t>P</w:t>
            </w:r>
            <w:r w:rsidR="003719C7" w:rsidRPr="003719C7">
              <w:rPr>
                <w:rFonts w:ascii="Arial" w:hAnsi="Arial" w:cs="Arial"/>
                <w:b/>
              </w:rPr>
              <w:t>rices for one-to-one support are set too low</w:t>
            </w:r>
          </w:p>
          <w:p w:rsidR="003719C7" w:rsidRPr="003719C7" w:rsidRDefault="003719C7" w:rsidP="003719C7">
            <w:pPr>
              <w:rPr>
                <w:rFonts w:ascii="Arial" w:hAnsi="Arial" w:cs="Arial"/>
              </w:rPr>
            </w:pPr>
            <w:r w:rsidRPr="003719C7">
              <w:rPr>
                <w:rFonts w:ascii="Arial" w:hAnsi="Arial" w:cs="Arial"/>
              </w:rPr>
              <w:t xml:space="preserve">During negotiations with the </w:t>
            </w:r>
            <w:r w:rsidR="00B63C93">
              <w:rPr>
                <w:rFonts w:ascii="Arial" w:hAnsi="Arial" w:cs="Arial"/>
              </w:rPr>
              <w:t>NDIA</w:t>
            </w:r>
            <w:r w:rsidRPr="003719C7">
              <w:rPr>
                <w:rFonts w:ascii="Arial" w:hAnsi="Arial" w:cs="Arial"/>
              </w:rPr>
              <w:t xml:space="preserve"> during 2014, the Reasonable Cost Model (RCM) was developed to provide a transparent and evidence-based method to set realistic one-to-one support prices.</w:t>
            </w:r>
            <w:r w:rsidR="00CD1E07">
              <w:rPr>
                <w:rFonts w:ascii="Arial" w:hAnsi="Arial" w:cs="Arial"/>
              </w:rPr>
              <w:t xml:space="preserve"> Unfortunately, i</w:t>
            </w:r>
            <w:r w:rsidRPr="003719C7">
              <w:rPr>
                <w:rFonts w:ascii="Arial" w:hAnsi="Arial" w:cs="Arial"/>
              </w:rPr>
              <w:t xml:space="preserve">n mid-2014, the NDIA announced price increases </w:t>
            </w:r>
            <w:r w:rsidR="00B63C93">
              <w:rPr>
                <w:rFonts w:ascii="Arial" w:hAnsi="Arial" w:cs="Arial"/>
              </w:rPr>
              <w:t>which w</w:t>
            </w:r>
            <w:r w:rsidRPr="003719C7">
              <w:rPr>
                <w:rFonts w:ascii="Arial" w:hAnsi="Arial" w:cs="Arial"/>
              </w:rPr>
              <w:t xml:space="preserve">ere lower than the prices generated by the RCM. </w:t>
            </w:r>
          </w:p>
          <w:p w:rsidR="003719C7" w:rsidRPr="003719C7" w:rsidRDefault="003719C7" w:rsidP="003719C7">
            <w:pPr>
              <w:rPr>
                <w:rFonts w:ascii="Arial" w:hAnsi="Arial" w:cs="Arial"/>
              </w:rPr>
            </w:pPr>
          </w:p>
          <w:p w:rsidR="003719C7" w:rsidRPr="003719C7" w:rsidRDefault="003719C7" w:rsidP="003719C7">
            <w:pPr>
              <w:rPr>
                <w:rFonts w:ascii="Arial" w:hAnsi="Arial" w:cs="Arial"/>
              </w:rPr>
            </w:pPr>
            <w:r w:rsidRPr="003719C7">
              <w:rPr>
                <w:rFonts w:ascii="Arial" w:hAnsi="Arial" w:cs="Arial"/>
              </w:rPr>
              <w:t xml:space="preserve">The use of the RCM was hindered by poor data on the actual costs of service delivery. While the NDIA agreed </w:t>
            </w:r>
            <w:r w:rsidR="00CD1E07">
              <w:rPr>
                <w:rFonts w:ascii="Arial" w:hAnsi="Arial" w:cs="Arial"/>
              </w:rPr>
              <w:t xml:space="preserve">to </w:t>
            </w:r>
            <w:r w:rsidRPr="003719C7">
              <w:rPr>
                <w:rFonts w:ascii="Arial" w:hAnsi="Arial" w:cs="Arial"/>
              </w:rPr>
              <w:t>independent data collection to test and adjust assumptions in the RCM, this has not yet occurred.</w:t>
            </w:r>
          </w:p>
          <w:p w:rsidR="003719C7" w:rsidRPr="003719C7" w:rsidRDefault="003719C7" w:rsidP="003719C7">
            <w:pPr>
              <w:rPr>
                <w:rFonts w:ascii="Arial" w:hAnsi="Arial" w:cs="Arial"/>
              </w:rPr>
            </w:pPr>
          </w:p>
          <w:p w:rsidR="003719C7" w:rsidRPr="003719C7" w:rsidRDefault="003719C7" w:rsidP="003719C7">
            <w:pPr>
              <w:rPr>
                <w:rFonts w:ascii="Arial" w:hAnsi="Arial" w:cs="Arial"/>
              </w:rPr>
            </w:pPr>
            <w:r w:rsidRPr="003719C7">
              <w:rPr>
                <w:rFonts w:ascii="Arial" w:hAnsi="Arial" w:cs="Arial"/>
              </w:rPr>
              <w:t>NDS believes several of the assumptions on which the one-to-one support prices are based are highly dubious, including:</w:t>
            </w:r>
            <w:r w:rsidRPr="003719C7">
              <w:rPr>
                <w:rFonts w:ascii="Arial" w:hAnsi="Arial" w:cs="Arial"/>
              </w:rPr>
              <w:tab/>
            </w:r>
          </w:p>
          <w:p w:rsidR="003719C7" w:rsidRPr="00AB3521" w:rsidRDefault="003719C7" w:rsidP="00AB3521">
            <w:pPr>
              <w:pStyle w:val="ListParagraph"/>
              <w:numPr>
                <w:ilvl w:val="0"/>
                <w:numId w:val="33"/>
              </w:numPr>
              <w:spacing w:before="0" w:after="0" w:line="240" w:lineRule="auto"/>
              <w:ind w:left="357" w:hanging="357"/>
              <w:rPr>
                <w:rFonts w:ascii="Arial" w:hAnsi="Arial" w:cs="Arial"/>
                <w:sz w:val="24"/>
                <w:szCs w:val="24"/>
              </w:rPr>
            </w:pPr>
            <w:r w:rsidRPr="00AB3521">
              <w:rPr>
                <w:rFonts w:ascii="Arial" w:hAnsi="Arial" w:cs="Arial"/>
                <w:sz w:val="24"/>
                <w:szCs w:val="24"/>
              </w:rPr>
              <w:t>average pay rate used for worker and supervisor is lower than the sector pays</w:t>
            </w:r>
          </w:p>
          <w:p w:rsidR="003719C7" w:rsidRPr="00AB3521" w:rsidRDefault="003719C7" w:rsidP="00AB3521">
            <w:pPr>
              <w:pStyle w:val="ListParagraph"/>
              <w:numPr>
                <w:ilvl w:val="0"/>
                <w:numId w:val="33"/>
              </w:numPr>
              <w:spacing w:before="0" w:after="0" w:line="240" w:lineRule="auto"/>
              <w:ind w:left="357" w:hanging="357"/>
              <w:rPr>
                <w:rFonts w:ascii="Arial" w:hAnsi="Arial" w:cs="Arial"/>
                <w:sz w:val="24"/>
                <w:szCs w:val="24"/>
              </w:rPr>
            </w:pPr>
            <w:r w:rsidRPr="00AB3521">
              <w:rPr>
                <w:rFonts w:ascii="Arial" w:hAnsi="Arial" w:cs="Arial"/>
                <w:sz w:val="24"/>
                <w:szCs w:val="24"/>
              </w:rPr>
              <w:t>productivity expected of workers is set too high (with the expectation that 95% of their work hours will be with clients)</w:t>
            </w:r>
          </w:p>
          <w:p w:rsidR="003719C7" w:rsidRPr="00B63C93" w:rsidRDefault="003719C7" w:rsidP="00AB3521">
            <w:pPr>
              <w:pStyle w:val="ListParagraph"/>
              <w:numPr>
                <w:ilvl w:val="0"/>
                <w:numId w:val="33"/>
              </w:numPr>
              <w:spacing w:before="0" w:after="0" w:line="240" w:lineRule="auto"/>
              <w:ind w:left="357" w:hanging="357"/>
              <w:rPr>
                <w:rFonts w:ascii="Arial" w:hAnsi="Arial" w:cs="Arial"/>
                <w:sz w:val="24"/>
                <w:szCs w:val="24"/>
              </w:rPr>
            </w:pPr>
            <w:r w:rsidRPr="00B63C93">
              <w:rPr>
                <w:rFonts w:ascii="Arial" w:hAnsi="Arial" w:cs="Arial"/>
                <w:sz w:val="24"/>
                <w:szCs w:val="24"/>
              </w:rPr>
              <w:t xml:space="preserve">the 5 days per year allowance for personal leave is </w:t>
            </w:r>
            <w:r w:rsidR="00CC7A1F" w:rsidRPr="00B63C93">
              <w:rPr>
                <w:rFonts w:ascii="Arial" w:hAnsi="Arial" w:cs="Arial"/>
                <w:sz w:val="24"/>
                <w:szCs w:val="24"/>
              </w:rPr>
              <w:t>far lower</w:t>
            </w:r>
            <w:r w:rsidRPr="00B63C93">
              <w:rPr>
                <w:rFonts w:ascii="Arial" w:hAnsi="Arial" w:cs="Arial"/>
                <w:sz w:val="24"/>
                <w:szCs w:val="24"/>
              </w:rPr>
              <w:t xml:space="preserve"> actual usage </w:t>
            </w:r>
          </w:p>
          <w:p w:rsidR="003719C7" w:rsidRPr="00AB3521" w:rsidRDefault="003719C7" w:rsidP="00AB3521">
            <w:pPr>
              <w:pStyle w:val="ListParagraph"/>
              <w:numPr>
                <w:ilvl w:val="0"/>
                <w:numId w:val="33"/>
              </w:numPr>
              <w:spacing w:before="0" w:after="0" w:line="240" w:lineRule="auto"/>
              <w:ind w:left="357" w:hanging="357"/>
              <w:rPr>
                <w:rFonts w:ascii="Arial" w:hAnsi="Arial" w:cs="Arial"/>
                <w:sz w:val="24"/>
                <w:szCs w:val="24"/>
              </w:rPr>
            </w:pPr>
            <w:r w:rsidRPr="00AB3521">
              <w:rPr>
                <w:rFonts w:ascii="Arial" w:hAnsi="Arial" w:cs="Arial"/>
                <w:sz w:val="24"/>
                <w:szCs w:val="24"/>
              </w:rPr>
              <w:t>the 2 days per year allowance for training is inadequate to ensure a skilled workforce (particularly as the majority of the workforce is part-time or casual)</w:t>
            </w:r>
          </w:p>
          <w:p w:rsidR="003719C7" w:rsidRPr="003719C7" w:rsidRDefault="003719C7" w:rsidP="003719C7">
            <w:pPr>
              <w:rPr>
                <w:rFonts w:ascii="Arial" w:hAnsi="Arial" w:cs="Arial"/>
              </w:rPr>
            </w:pPr>
          </w:p>
          <w:p w:rsidR="003719C7" w:rsidRDefault="003719C7" w:rsidP="003719C7">
            <w:pPr>
              <w:rPr>
                <w:rFonts w:ascii="Arial" w:hAnsi="Arial" w:cs="Arial"/>
              </w:rPr>
            </w:pPr>
            <w:r w:rsidRPr="003719C7">
              <w:rPr>
                <w:rFonts w:ascii="Arial" w:hAnsi="Arial" w:cs="Arial"/>
              </w:rPr>
              <w:t>Concerning are statements by the NDIA that in the future the real prices for these supports will be decreased further. NDS rejects this approach.</w:t>
            </w:r>
          </w:p>
          <w:p w:rsidR="009007CA" w:rsidRDefault="009007CA" w:rsidP="003719C7">
            <w:pPr>
              <w:rPr>
                <w:rFonts w:ascii="Arial" w:hAnsi="Arial" w:cs="Arial"/>
              </w:rPr>
            </w:pPr>
          </w:p>
        </w:tc>
      </w:tr>
    </w:tbl>
    <w:p w:rsidR="003719C7" w:rsidRPr="00560859" w:rsidRDefault="003719C7" w:rsidP="00560859">
      <w:pPr>
        <w:rPr>
          <w:rFonts w:ascii="Arial" w:hAnsi="Arial" w:cs="Arial"/>
        </w:rPr>
      </w:pPr>
    </w:p>
    <w:p w:rsidR="00AB3521" w:rsidRDefault="00AB3521" w:rsidP="00560859">
      <w:pPr>
        <w:rPr>
          <w:rFonts w:ascii="Arial" w:hAnsi="Arial" w:cs="Arial"/>
        </w:rPr>
      </w:pPr>
      <w:r>
        <w:rPr>
          <w:rFonts w:ascii="Arial" w:hAnsi="Arial" w:cs="Arial"/>
        </w:rPr>
        <w:t>The NDIA underestimates the financial impact on providers of participants cancelling shifts with little notice or not showing for an appointment. In many of these circumstances, providers are not able to claim for payment, either through the portal or fell they cannot charge participants directly.</w:t>
      </w:r>
    </w:p>
    <w:p w:rsidR="00CD1E07" w:rsidRDefault="00CD1E07" w:rsidP="00560859">
      <w:pPr>
        <w:rPr>
          <w:rFonts w:ascii="Arial" w:hAnsi="Arial" w:cs="Arial"/>
        </w:rPr>
      </w:pPr>
    </w:p>
    <w:p w:rsidR="00CD1E07" w:rsidRPr="00560859" w:rsidRDefault="00CD1E07" w:rsidP="00560859">
      <w:pPr>
        <w:rPr>
          <w:rFonts w:ascii="Arial" w:hAnsi="Arial" w:cs="Arial"/>
        </w:rPr>
      </w:pPr>
      <w:r>
        <w:rPr>
          <w:rFonts w:ascii="Arial" w:hAnsi="Arial" w:cs="Arial"/>
        </w:rPr>
        <w:t>There are other problems with NDIS prices, including the price for short-term accommodation. A number of providers are currently considering ceasing to provide this support which will have a major impact on some families and carers.</w:t>
      </w:r>
    </w:p>
    <w:p w:rsidR="00F51D7A" w:rsidRDefault="00F51D7A" w:rsidP="003F6E32">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Impact of in-kind services</w:t>
      </w:r>
    </w:p>
    <w:p w:rsidR="00F95A41" w:rsidRPr="00F95A41" w:rsidRDefault="00E00054" w:rsidP="00F95A41">
      <w:pPr>
        <w:rPr>
          <w:rFonts w:ascii="Arial" w:hAnsi="Arial" w:cs="Arial"/>
        </w:rPr>
      </w:pPr>
      <w:r>
        <w:rPr>
          <w:rFonts w:ascii="Arial" w:hAnsi="Arial" w:cs="Arial"/>
        </w:rPr>
        <w:t>A</w:t>
      </w:r>
      <w:r w:rsidR="00F95A41" w:rsidRPr="00F95A41">
        <w:rPr>
          <w:rFonts w:ascii="Arial" w:hAnsi="Arial" w:cs="Arial"/>
        </w:rPr>
        <w:t>n NDIS Rule prevent</w:t>
      </w:r>
      <w:r w:rsidR="00A43EED">
        <w:rPr>
          <w:rFonts w:ascii="Arial" w:hAnsi="Arial" w:cs="Arial"/>
        </w:rPr>
        <w:t>s</w:t>
      </w:r>
      <w:r w:rsidR="00F95A41" w:rsidRPr="00F95A41">
        <w:rPr>
          <w:rFonts w:ascii="Arial" w:hAnsi="Arial" w:cs="Arial"/>
        </w:rPr>
        <w:t xml:space="preserve"> residents of government-run group homes from choosing an alternative provider during transition. The Rule requires that where an in-kind support is provided, the participant’s plan "must specifically identify that the support will be provided by the relevant provider of that in-kind support."</w:t>
      </w:r>
    </w:p>
    <w:p w:rsidR="00F95A41" w:rsidRPr="00F95A41" w:rsidRDefault="00F95A41" w:rsidP="00F95A41">
      <w:pPr>
        <w:rPr>
          <w:rFonts w:ascii="Arial" w:hAnsi="Arial" w:cs="Arial"/>
        </w:rPr>
      </w:pPr>
    </w:p>
    <w:p w:rsidR="00F51D7A" w:rsidRDefault="00F95A41" w:rsidP="00F95A41">
      <w:pPr>
        <w:rPr>
          <w:rFonts w:ascii="Arial" w:hAnsi="Arial" w:cs="Arial"/>
        </w:rPr>
      </w:pPr>
      <w:r w:rsidRPr="00F95A41">
        <w:rPr>
          <w:rFonts w:ascii="Arial" w:hAnsi="Arial" w:cs="Arial"/>
        </w:rPr>
        <w:t>In-kind arrangements</w:t>
      </w:r>
      <w:r w:rsidR="00DD53A0">
        <w:rPr>
          <w:rFonts w:ascii="Arial" w:hAnsi="Arial" w:cs="Arial"/>
        </w:rPr>
        <w:t xml:space="preserve"> also </w:t>
      </w:r>
      <w:r w:rsidRPr="00F95A41">
        <w:rPr>
          <w:rFonts w:ascii="Arial" w:hAnsi="Arial" w:cs="Arial"/>
        </w:rPr>
        <w:t>allow governments to fund their group accommodation at a higher rate than NDIA prices. According to the 2017 Report on Government Services, state and territory governments are funding their group homes, on average, at $32,510 per resident more than they fund non-government group homes. In-kind arrangements are inequitable for providers and limit participant choice.</w:t>
      </w:r>
    </w:p>
    <w:p w:rsidR="00F95A41" w:rsidRDefault="00F95A41" w:rsidP="00F95A41">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Provider readiness</w:t>
      </w:r>
    </w:p>
    <w:p w:rsidR="00F95A41" w:rsidRPr="00F95A41" w:rsidRDefault="00F95A41" w:rsidP="00F95A41">
      <w:pPr>
        <w:rPr>
          <w:rFonts w:ascii="Arial" w:hAnsi="Arial" w:cs="Arial"/>
        </w:rPr>
      </w:pPr>
      <w:r w:rsidRPr="00F95A41">
        <w:rPr>
          <w:rFonts w:ascii="Arial" w:hAnsi="Arial" w:cs="Arial"/>
        </w:rPr>
        <w:t>The ANAO report on market transition describes a situation where implementation of the NDIS is outpacing the preparatory work required to support it. It notes the urgent need to finalise and/or publish a range of strategies and action plans to help the market develop and transition.</w:t>
      </w:r>
    </w:p>
    <w:p w:rsidR="00F95A41" w:rsidRPr="00F95A41" w:rsidRDefault="00F95A41" w:rsidP="00F95A41">
      <w:pPr>
        <w:rPr>
          <w:rFonts w:ascii="Arial" w:hAnsi="Arial" w:cs="Arial"/>
        </w:rPr>
      </w:pPr>
    </w:p>
    <w:p w:rsidR="00F95A41" w:rsidRPr="00F95A41" w:rsidRDefault="00F95A41" w:rsidP="00F95A41">
      <w:pPr>
        <w:rPr>
          <w:rFonts w:ascii="Arial" w:hAnsi="Arial" w:cs="Arial"/>
        </w:rPr>
      </w:pPr>
      <w:r w:rsidRPr="00F95A41">
        <w:rPr>
          <w:rFonts w:ascii="Arial" w:hAnsi="Arial" w:cs="Arial"/>
        </w:rPr>
        <w:t xml:space="preserve">The report states that because service providers and participants have key roles in the successful transition </w:t>
      </w:r>
      <w:r w:rsidR="00D5249A">
        <w:rPr>
          <w:rFonts w:ascii="Arial" w:hAnsi="Arial" w:cs="Arial"/>
        </w:rPr>
        <w:t>to the NDIS</w:t>
      </w:r>
      <w:r w:rsidRPr="00F95A41">
        <w:rPr>
          <w:rFonts w:ascii="Arial" w:hAnsi="Arial" w:cs="Arial"/>
        </w:rPr>
        <w:t xml:space="preserve">, they should </w:t>
      </w:r>
      <w:r w:rsidR="00D5249A">
        <w:rPr>
          <w:rFonts w:ascii="Arial" w:hAnsi="Arial" w:cs="Arial"/>
        </w:rPr>
        <w:t xml:space="preserve">be consulted on the development of </w:t>
      </w:r>
      <w:r w:rsidRPr="00F95A41">
        <w:rPr>
          <w:rFonts w:ascii="Arial" w:hAnsi="Arial" w:cs="Arial"/>
        </w:rPr>
        <w:t>an action plan for the NDIS market, sector and workforce.</w:t>
      </w:r>
      <w:r w:rsidR="00B103A0">
        <w:rPr>
          <w:rFonts w:ascii="Arial" w:hAnsi="Arial" w:cs="Arial"/>
        </w:rPr>
        <w:t xml:space="preserve"> </w:t>
      </w:r>
      <w:r w:rsidRPr="00F95A41">
        <w:rPr>
          <w:rFonts w:ascii="Arial" w:hAnsi="Arial" w:cs="Arial"/>
        </w:rPr>
        <w:t xml:space="preserve">It criticises the use of the $146 million Sector Development Fund (SDF), noting that allocations from it have lacked transparency and coordination across projects and jurisdictions. </w:t>
      </w:r>
    </w:p>
    <w:p w:rsidR="00F95A41" w:rsidRPr="00F95A41" w:rsidRDefault="00F95A41" w:rsidP="00F95A41">
      <w:pPr>
        <w:rPr>
          <w:rFonts w:ascii="Arial" w:hAnsi="Arial" w:cs="Arial"/>
        </w:rPr>
      </w:pPr>
    </w:p>
    <w:p w:rsidR="00F95A41" w:rsidRPr="00F95A41" w:rsidRDefault="00F95A41" w:rsidP="00F95A41">
      <w:pPr>
        <w:rPr>
          <w:rFonts w:ascii="Arial" w:hAnsi="Arial" w:cs="Arial"/>
        </w:rPr>
      </w:pPr>
      <w:r w:rsidRPr="00F95A41">
        <w:rPr>
          <w:rFonts w:ascii="Arial" w:hAnsi="Arial" w:cs="Arial"/>
        </w:rPr>
        <w:t>Similarly, the ‘Independent Review of the Readiness of NDIS for Transition to Full Scheme’ flagged high risks for the NDIS market, and noted the need for “both immediate and short term actions to strengthen mitigation and responses in relation to potential market failure or provider collapse; and to support provider readiness and market development.”</w:t>
      </w:r>
    </w:p>
    <w:p w:rsidR="00F95A41" w:rsidRPr="00F95A41" w:rsidRDefault="00F95A41" w:rsidP="00F95A41">
      <w:pPr>
        <w:rPr>
          <w:rFonts w:ascii="Arial" w:hAnsi="Arial" w:cs="Arial"/>
        </w:rPr>
      </w:pPr>
    </w:p>
    <w:p w:rsidR="00F51D7A" w:rsidRDefault="00B103A0" w:rsidP="00F95A41">
      <w:pPr>
        <w:rPr>
          <w:rFonts w:ascii="Arial" w:hAnsi="Arial" w:cs="Arial"/>
        </w:rPr>
      </w:pPr>
      <w:r>
        <w:rPr>
          <w:rFonts w:ascii="Arial" w:hAnsi="Arial" w:cs="Arial"/>
        </w:rPr>
        <w:t>A</w:t>
      </w:r>
      <w:r w:rsidR="00F95A41" w:rsidRPr="00F95A41">
        <w:rPr>
          <w:rFonts w:ascii="Arial" w:hAnsi="Arial" w:cs="Arial"/>
        </w:rPr>
        <w:t xml:space="preserve"> clear and coherent national investment plan is </w:t>
      </w:r>
      <w:r>
        <w:rPr>
          <w:rFonts w:ascii="Arial" w:hAnsi="Arial" w:cs="Arial"/>
        </w:rPr>
        <w:t xml:space="preserve">urgently </w:t>
      </w:r>
      <w:r w:rsidR="00F95A41" w:rsidRPr="00F95A41">
        <w:rPr>
          <w:rFonts w:ascii="Arial" w:hAnsi="Arial" w:cs="Arial"/>
        </w:rPr>
        <w:t xml:space="preserve">required to support the sector’s development and transition to the NDIS market. </w:t>
      </w:r>
      <w:r>
        <w:rPr>
          <w:rFonts w:ascii="Arial" w:hAnsi="Arial" w:cs="Arial"/>
        </w:rPr>
        <w:t xml:space="preserve">Developed with the non-government </w:t>
      </w:r>
      <w:r w:rsidR="00F95A41" w:rsidRPr="00F95A41">
        <w:rPr>
          <w:rFonts w:ascii="Arial" w:hAnsi="Arial" w:cs="Arial"/>
        </w:rPr>
        <w:t>sector</w:t>
      </w:r>
      <w:r>
        <w:rPr>
          <w:rFonts w:ascii="Arial" w:hAnsi="Arial" w:cs="Arial"/>
        </w:rPr>
        <w:t>, a</w:t>
      </w:r>
      <w:r w:rsidR="00F95A41" w:rsidRPr="00F95A41">
        <w:rPr>
          <w:rFonts w:ascii="Arial" w:hAnsi="Arial" w:cs="Arial"/>
        </w:rPr>
        <w:t xml:space="preserve"> comprehensive industry plan should </w:t>
      </w:r>
      <w:r>
        <w:rPr>
          <w:rFonts w:ascii="Arial" w:hAnsi="Arial" w:cs="Arial"/>
        </w:rPr>
        <w:t xml:space="preserve">build on work done to date and </w:t>
      </w:r>
      <w:r w:rsidR="00D5249A">
        <w:rPr>
          <w:rFonts w:ascii="Arial" w:hAnsi="Arial" w:cs="Arial"/>
        </w:rPr>
        <w:t>include</w:t>
      </w:r>
      <w:r w:rsidR="00F95A41" w:rsidRPr="00F95A41">
        <w:rPr>
          <w:rFonts w:ascii="Arial" w:hAnsi="Arial" w:cs="Arial"/>
        </w:rPr>
        <w:t xml:space="preserve"> a strong focus on workforce growth and development. It should outline actions, timeframes, accountabilities and monitoring arrangements. </w:t>
      </w:r>
    </w:p>
    <w:p w:rsidR="00F95A41" w:rsidRDefault="00F95A41" w:rsidP="00F95A41">
      <w:pPr>
        <w:rPr>
          <w:rFonts w:ascii="Arial" w:hAnsi="Arial" w:cs="Arial"/>
        </w:rPr>
      </w:pPr>
    </w:p>
    <w:p w:rsidR="00F95A41" w:rsidRPr="00F95A41" w:rsidRDefault="00F95A41" w:rsidP="00F95A41">
      <w:pPr>
        <w:rPr>
          <w:rFonts w:ascii="Arial" w:hAnsi="Arial" w:cs="Arial"/>
          <w:bCs/>
        </w:rPr>
      </w:pPr>
      <w:r w:rsidRPr="00F95A41">
        <w:rPr>
          <w:rFonts w:ascii="Arial" w:hAnsi="Arial" w:cs="Arial"/>
          <w:bCs/>
        </w:rPr>
        <w:t xml:space="preserve">The SDF commenced in 2012-13 for a duration of four years, since extended by one year. The SDF should be re-funded and further extended to complete the demanding work required for a successful sector transition to the NDIS across Australia. </w:t>
      </w:r>
      <w:r w:rsidR="00B103A0">
        <w:rPr>
          <w:rFonts w:ascii="Arial" w:hAnsi="Arial" w:cs="Arial"/>
          <w:bCs/>
        </w:rPr>
        <w:t xml:space="preserve">Without additional assistance some providers will not make the transition to the NDIS, particularly </w:t>
      </w:r>
      <w:r w:rsidRPr="00F95A41">
        <w:rPr>
          <w:rFonts w:ascii="Arial" w:hAnsi="Arial" w:cs="Arial"/>
          <w:bCs/>
        </w:rPr>
        <w:t xml:space="preserve">small and medium-sized providers, those operating in thin markets, and those providing services to Indigenous people and people from culturally diverse backgrounds. </w:t>
      </w:r>
    </w:p>
    <w:p w:rsidR="00F95A41" w:rsidRDefault="00F95A41" w:rsidP="00F95A41">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Thin markets</w:t>
      </w:r>
    </w:p>
    <w:p w:rsidR="00F51D7A" w:rsidRDefault="00D2472D" w:rsidP="003F6E32">
      <w:pPr>
        <w:rPr>
          <w:rFonts w:ascii="Arial" w:hAnsi="Arial" w:cs="Arial"/>
        </w:rPr>
      </w:pPr>
      <w:r>
        <w:rPr>
          <w:rFonts w:ascii="Arial" w:hAnsi="Arial" w:cs="Arial"/>
        </w:rPr>
        <w:t xml:space="preserve">The NDIA is moving to have a single price list across Australia with loadings </w:t>
      </w:r>
      <w:r w:rsidR="00CC0F24">
        <w:rPr>
          <w:rFonts w:ascii="Arial" w:hAnsi="Arial" w:cs="Arial"/>
        </w:rPr>
        <w:t xml:space="preserve">only for </w:t>
      </w:r>
      <w:r>
        <w:rPr>
          <w:rFonts w:ascii="Arial" w:hAnsi="Arial" w:cs="Arial"/>
        </w:rPr>
        <w:t>remote and very remote</w:t>
      </w:r>
      <w:r w:rsidR="00CC0F24">
        <w:rPr>
          <w:rFonts w:ascii="Arial" w:hAnsi="Arial" w:cs="Arial"/>
        </w:rPr>
        <w:t xml:space="preserve"> areas (as determined by the Modified Monash Model)</w:t>
      </w:r>
      <w:r>
        <w:rPr>
          <w:rFonts w:ascii="Arial" w:hAnsi="Arial" w:cs="Arial"/>
        </w:rPr>
        <w:t>.</w:t>
      </w:r>
      <w:r w:rsidR="00CC0F24">
        <w:rPr>
          <w:rFonts w:ascii="Arial" w:hAnsi="Arial" w:cs="Arial"/>
        </w:rPr>
        <w:t xml:space="preserve"> This crude approach fails to acknowledge the high costs of delivering supports in areas such as Darwin and establishes prices that are unattractive to attract new suppliers to other thin markets.</w:t>
      </w:r>
    </w:p>
    <w:p w:rsidR="00CC0F24" w:rsidRDefault="00CC0F24" w:rsidP="003F6E32">
      <w:pPr>
        <w:rPr>
          <w:rFonts w:ascii="Arial" w:hAnsi="Arial" w:cs="Arial"/>
        </w:rPr>
      </w:pPr>
    </w:p>
    <w:p w:rsidR="00D2472D" w:rsidRDefault="00CC0F24" w:rsidP="003F6E32">
      <w:pPr>
        <w:rPr>
          <w:rFonts w:ascii="Arial" w:hAnsi="Arial" w:cs="Arial"/>
        </w:rPr>
      </w:pPr>
      <w:r>
        <w:rPr>
          <w:rFonts w:ascii="Arial" w:hAnsi="Arial" w:cs="Arial"/>
        </w:rPr>
        <w:t>Service providers in areas such as Darwin are already considering whether they can afford to deliver NDIS supports. An urgent review of price setting for thin and high cost markets is urgently required.</w:t>
      </w:r>
    </w:p>
    <w:p w:rsidR="00D2472D" w:rsidRDefault="00D2472D" w:rsidP="003F6E32">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lastRenderedPageBreak/>
        <w:t>Impact of the NDIS on collaboration and fundraising</w:t>
      </w:r>
    </w:p>
    <w:p w:rsidR="00F51D7A" w:rsidRDefault="00D139FB" w:rsidP="003F6E32">
      <w:pPr>
        <w:rPr>
          <w:rFonts w:ascii="Arial" w:hAnsi="Arial" w:cs="Arial"/>
        </w:rPr>
      </w:pPr>
      <w:r>
        <w:rPr>
          <w:rFonts w:ascii="Arial" w:hAnsi="Arial" w:cs="Arial"/>
        </w:rPr>
        <w:t>Research is needed to understand the impact on fundraising. Providers are beginning to report that fundraising revenue is dropping a</w:t>
      </w:r>
      <w:r w:rsidR="00B103A0">
        <w:rPr>
          <w:rFonts w:ascii="Arial" w:hAnsi="Arial" w:cs="Arial"/>
        </w:rPr>
        <w:t>s</w:t>
      </w:r>
      <w:r>
        <w:rPr>
          <w:rFonts w:ascii="Arial" w:hAnsi="Arial" w:cs="Arial"/>
        </w:rPr>
        <w:t xml:space="preserve"> donors believe that the NDIS will provide all people with disability with all the supports they need. This is clearly a misunderstanding but seems to be becoming more pervasive.</w:t>
      </w:r>
    </w:p>
    <w:p w:rsidR="00361733" w:rsidRDefault="00361733" w:rsidP="003F6E32">
      <w:pPr>
        <w:rPr>
          <w:rFonts w:ascii="Arial" w:hAnsi="Arial" w:cs="Arial"/>
        </w:rPr>
      </w:pPr>
    </w:p>
    <w:p w:rsidR="00361733" w:rsidRDefault="00361733" w:rsidP="003F6E32">
      <w:pPr>
        <w:rPr>
          <w:rFonts w:ascii="Arial" w:hAnsi="Arial" w:cs="Arial"/>
        </w:rPr>
      </w:pPr>
      <w:r>
        <w:rPr>
          <w:rFonts w:ascii="Arial" w:hAnsi="Arial" w:cs="Arial"/>
        </w:rPr>
        <w:t>The 2016 Business Confidence Survey indicates that collaboration between providers is continuing</w:t>
      </w:r>
      <w:r w:rsidR="00D5249A">
        <w:rPr>
          <w:rFonts w:ascii="Arial" w:hAnsi="Arial" w:cs="Arial"/>
        </w:rPr>
        <w:t xml:space="preserve"> at present</w:t>
      </w:r>
      <w:r w:rsidR="00D5249A">
        <w:rPr>
          <w:rStyle w:val="FootnoteReference"/>
          <w:rFonts w:ascii="Arial" w:hAnsi="Arial"/>
        </w:rPr>
        <w:footnoteReference w:id="11"/>
      </w:r>
      <w:r>
        <w:rPr>
          <w:rFonts w:ascii="Arial" w:hAnsi="Arial" w:cs="Arial"/>
        </w:rPr>
        <w:t xml:space="preserve">. </w:t>
      </w:r>
    </w:p>
    <w:p w:rsidR="00361733" w:rsidRDefault="00361733" w:rsidP="003F6E32">
      <w:pPr>
        <w:rPr>
          <w:rFonts w:ascii="Arial" w:hAnsi="Arial" w:cs="Arial"/>
        </w:rPr>
      </w:pPr>
    </w:p>
    <w:p w:rsidR="00361733" w:rsidRPr="00361733" w:rsidRDefault="00361733" w:rsidP="003F6E32">
      <w:pPr>
        <w:rPr>
          <w:rFonts w:ascii="Arial" w:hAnsi="Arial" w:cs="Arial"/>
          <w:b/>
        </w:rPr>
      </w:pPr>
      <w:r w:rsidRPr="00361733">
        <w:rPr>
          <w:rFonts w:ascii="Arial" w:hAnsi="Arial" w:cs="Arial"/>
          <w:b/>
        </w:rPr>
        <w:t>Working collaboratively and sharing resources</w:t>
      </w:r>
    </w:p>
    <w:p w:rsidR="00361733" w:rsidRDefault="00361733" w:rsidP="003F6E32">
      <w:pPr>
        <w:rPr>
          <w:rFonts w:ascii="Arial" w:hAnsi="Arial" w:cs="Arial"/>
        </w:rPr>
      </w:pPr>
      <w:r>
        <w:rPr>
          <w:noProof/>
          <w:lang w:eastAsia="en-AU"/>
        </w:rPr>
        <w:drawing>
          <wp:inline distT="0" distB="0" distL="0" distR="0" wp14:anchorId="5ED61424" wp14:editId="55CFA070">
            <wp:extent cx="5133975" cy="2955925"/>
            <wp:effectExtent l="0" t="0" r="9525" b="0"/>
            <wp:docPr id="3" name="Picture 3" descr="68 per cent are collaborating to advocate for the sector; 62 per cent are collaborating to advocate for clients; 55 per cent have agreements to refer or provide services to clients; 43 per cent sub-contract some services or products; 27 per cent share resources; 21 per cent perform group purchasing including training and 12 per cent share back of office." title="Working collaboratively and shar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DS.local\NSW\Folders$\Indre.McGlinn\Desktop\SOSgraph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445" cy="2957923"/>
                    </a:xfrm>
                    <a:prstGeom prst="rect">
                      <a:avLst/>
                    </a:prstGeom>
                    <a:noFill/>
                    <a:ln>
                      <a:noFill/>
                    </a:ln>
                  </pic:spPr>
                </pic:pic>
              </a:graphicData>
            </a:graphic>
          </wp:inline>
        </w:drawing>
      </w:r>
    </w:p>
    <w:p w:rsidR="00361733" w:rsidRPr="00361733" w:rsidRDefault="00361733" w:rsidP="00361733">
      <w:pPr>
        <w:rPr>
          <w:rFonts w:ascii="Arial" w:hAnsi="Arial" w:cs="Arial"/>
        </w:rPr>
      </w:pPr>
      <w:r w:rsidRPr="00361733">
        <w:rPr>
          <w:rFonts w:ascii="Arial" w:hAnsi="Arial" w:cs="Arial"/>
        </w:rPr>
        <w:t>Forty one per cent of organisations have discussed the possibility of a merger. 14% have completed a merger within the past 12 months or are currently undertaking a merger. Of those discussing a merger, 12% said it was likely or very likely their organisation will merge in the next two years. 16% have discussed discontinuing the provision of disability services and 8% have discussed closing their organisation.</w:t>
      </w:r>
    </w:p>
    <w:p w:rsidR="002B0CC7" w:rsidRDefault="002B0CC7" w:rsidP="003F6E32">
      <w:pPr>
        <w:rPr>
          <w:rFonts w:ascii="Arial" w:hAnsi="Arial" w:cs="Arial"/>
        </w:rPr>
      </w:pPr>
    </w:p>
    <w:p w:rsidR="00D76551" w:rsidRPr="00D76551" w:rsidRDefault="00D76551" w:rsidP="003F6E32">
      <w:pPr>
        <w:rPr>
          <w:rFonts w:ascii="Arial" w:hAnsi="Arial" w:cs="Arial"/>
          <w:b/>
          <w:sz w:val="28"/>
        </w:rPr>
      </w:pPr>
      <w:r>
        <w:rPr>
          <w:rFonts w:ascii="Arial" w:hAnsi="Arial" w:cs="Arial"/>
          <w:b/>
          <w:sz w:val="28"/>
        </w:rPr>
        <w:t>Governance and administration of the NDIS</w:t>
      </w: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Quality and safeguarding</w:t>
      </w:r>
    </w:p>
    <w:p w:rsidR="00F95A41" w:rsidRPr="00F95A41" w:rsidRDefault="00F77B7E" w:rsidP="00F95A41">
      <w:pPr>
        <w:rPr>
          <w:rFonts w:ascii="Arial" w:hAnsi="Arial" w:cs="Arial"/>
          <w:bCs/>
          <w:lang w:val="en"/>
        </w:rPr>
      </w:pPr>
      <w:r>
        <w:rPr>
          <w:rFonts w:ascii="Arial" w:hAnsi="Arial" w:cs="Arial"/>
          <w:bCs/>
          <w:lang w:val="en"/>
        </w:rPr>
        <w:t>Following agreement on</w:t>
      </w:r>
      <w:r w:rsidR="00F95A41" w:rsidRPr="00F95A41">
        <w:rPr>
          <w:rFonts w:ascii="Arial" w:hAnsi="Arial" w:cs="Arial"/>
          <w:bCs/>
          <w:lang w:val="en"/>
        </w:rPr>
        <w:t xml:space="preserve"> the national NDIS Quality and Safeguarding Framework, knowledge </w:t>
      </w:r>
      <w:r>
        <w:rPr>
          <w:rFonts w:ascii="Arial" w:hAnsi="Arial" w:cs="Arial"/>
          <w:bCs/>
          <w:lang w:val="en"/>
        </w:rPr>
        <w:t>from</w:t>
      </w:r>
      <w:r w:rsidR="00F95A41" w:rsidRPr="00F95A41">
        <w:rPr>
          <w:rFonts w:ascii="Arial" w:hAnsi="Arial" w:cs="Arial"/>
          <w:bCs/>
          <w:lang w:val="en"/>
        </w:rPr>
        <w:t xml:space="preserve"> the sector needs to be drawn upon to design a system that facilitates the delivery of high-quality supports, protects participants from abuse and neglect and avoids cumbersome (and often ineffective) administrative effort.</w:t>
      </w:r>
    </w:p>
    <w:p w:rsidR="00F95A41" w:rsidRPr="00F95A41" w:rsidRDefault="00F95A41" w:rsidP="00F95A41">
      <w:pPr>
        <w:rPr>
          <w:rFonts w:ascii="Arial" w:hAnsi="Arial" w:cs="Arial"/>
          <w:bCs/>
          <w:lang w:val="en"/>
        </w:rPr>
      </w:pPr>
    </w:p>
    <w:p w:rsidR="00F95A41" w:rsidRPr="00F95A41" w:rsidRDefault="00F95A41" w:rsidP="00F95A41">
      <w:pPr>
        <w:rPr>
          <w:rFonts w:ascii="Arial" w:hAnsi="Arial" w:cs="Arial"/>
          <w:bCs/>
          <w:lang w:val="en"/>
        </w:rPr>
      </w:pPr>
      <w:r w:rsidRPr="00F95A41">
        <w:rPr>
          <w:rFonts w:ascii="Arial" w:hAnsi="Arial" w:cs="Arial"/>
          <w:bCs/>
          <w:lang w:val="en"/>
        </w:rPr>
        <w:t>NDS under</w:t>
      </w:r>
      <w:r w:rsidR="00F77B7E">
        <w:rPr>
          <w:rFonts w:ascii="Arial" w:hAnsi="Arial" w:cs="Arial"/>
          <w:bCs/>
          <w:lang w:val="en"/>
        </w:rPr>
        <w:t xml:space="preserve">stands that a new ICT system </w:t>
      </w:r>
      <w:r w:rsidRPr="00F95A41">
        <w:rPr>
          <w:rFonts w:ascii="Arial" w:hAnsi="Arial" w:cs="Arial"/>
          <w:bCs/>
          <w:lang w:val="en"/>
        </w:rPr>
        <w:t>will be developed. Service providers should be consulted about the specifications of the ICT system and be involved in testing the system before it is introduced.</w:t>
      </w:r>
    </w:p>
    <w:p w:rsidR="00F95A41" w:rsidRPr="00F95A41" w:rsidRDefault="00F95A41" w:rsidP="00F95A41">
      <w:pPr>
        <w:rPr>
          <w:rFonts w:ascii="Arial" w:hAnsi="Arial" w:cs="Arial"/>
          <w:bCs/>
          <w:lang w:val="en"/>
        </w:rPr>
      </w:pPr>
    </w:p>
    <w:p w:rsidR="00F95A41" w:rsidRPr="00F95A41" w:rsidRDefault="00F95A41" w:rsidP="00F95A41">
      <w:pPr>
        <w:rPr>
          <w:rFonts w:ascii="Arial" w:hAnsi="Arial" w:cs="Arial"/>
          <w:bCs/>
          <w:lang w:val="en"/>
        </w:rPr>
      </w:pPr>
      <w:r w:rsidRPr="00F95A41">
        <w:rPr>
          <w:rFonts w:ascii="Arial" w:hAnsi="Arial" w:cs="Arial"/>
          <w:bCs/>
        </w:rPr>
        <w:t>Enabling people with disability to live free from abuse, neglect and harm requires more than</w:t>
      </w:r>
      <w:r w:rsidRPr="00F95A41">
        <w:rPr>
          <w:rFonts w:ascii="Arial" w:hAnsi="Arial" w:cs="Arial"/>
          <w:bCs/>
          <w:lang w:val="en"/>
        </w:rPr>
        <w:t xml:space="preserve"> just effective regulation. Providers of disability supports must have appropriate knowledge, practices and organisational cultures to prevent and respond </w:t>
      </w:r>
      <w:r w:rsidRPr="00F95A41">
        <w:rPr>
          <w:rFonts w:ascii="Arial" w:hAnsi="Arial" w:cs="Arial"/>
          <w:bCs/>
          <w:lang w:val="en"/>
        </w:rPr>
        <w:lastRenderedPageBreak/>
        <w:t xml:space="preserve">to abuse. The NDIS will change the profile of risk which organisations must manage, but it will not eliminate risk. </w:t>
      </w:r>
    </w:p>
    <w:p w:rsidR="00F95A41" w:rsidRPr="00F95A41" w:rsidRDefault="00F95A41" w:rsidP="00F95A41">
      <w:pPr>
        <w:rPr>
          <w:rFonts w:ascii="Arial" w:hAnsi="Arial" w:cs="Arial"/>
          <w:bCs/>
          <w:lang w:val="en"/>
        </w:rPr>
      </w:pPr>
    </w:p>
    <w:p w:rsidR="00F95A41" w:rsidRPr="00F95A41" w:rsidRDefault="00F95A41" w:rsidP="00F95A41">
      <w:pPr>
        <w:rPr>
          <w:rFonts w:ascii="Arial" w:hAnsi="Arial" w:cs="Arial"/>
          <w:bCs/>
          <w:lang w:val="en"/>
        </w:rPr>
      </w:pPr>
      <w:r w:rsidRPr="00F95A41">
        <w:rPr>
          <w:rFonts w:ascii="Arial" w:hAnsi="Arial" w:cs="Arial"/>
          <w:bCs/>
          <w:lang w:val="en"/>
        </w:rPr>
        <w:t>NDS’s Zero Tolerance initiative has been effective in creating learning resources, awareness and advice for providers</w:t>
      </w:r>
      <w:r w:rsidRPr="00F95A41">
        <w:rPr>
          <w:rFonts w:ascii="Arial" w:hAnsi="Arial" w:cs="Arial"/>
          <w:bCs/>
          <w:vertAlign w:val="superscript"/>
          <w:lang w:val="en"/>
        </w:rPr>
        <w:footnoteReference w:id="12"/>
      </w:r>
      <w:r w:rsidRPr="00F95A41">
        <w:rPr>
          <w:rFonts w:ascii="Arial" w:hAnsi="Arial" w:cs="Arial"/>
          <w:bCs/>
          <w:lang w:val="en"/>
        </w:rPr>
        <w:t xml:space="preserve">; it should be funded to continue as the workforce expands to support 460,000 people with disability.  </w:t>
      </w:r>
    </w:p>
    <w:p w:rsidR="00F95A41" w:rsidRPr="00F95A41" w:rsidRDefault="00F95A41" w:rsidP="00F95A41">
      <w:pPr>
        <w:rPr>
          <w:rFonts w:ascii="Arial" w:hAnsi="Arial" w:cs="Arial"/>
          <w:bCs/>
          <w:lang w:val="en"/>
        </w:rPr>
      </w:pPr>
    </w:p>
    <w:tbl>
      <w:tblPr>
        <w:tblStyle w:val="TableGrid"/>
        <w:tblW w:w="0" w:type="auto"/>
        <w:tblLook w:val="04A0" w:firstRow="1" w:lastRow="0" w:firstColumn="1" w:lastColumn="0" w:noHBand="0" w:noVBand="1"/>
      </w:tblPr>
      <w:tblGrid>
        <w:gridCol w:w="9243"/>
      </w:tblGrid>
      <w:tr w:rsidR="00F95A41" w:rsidRPr="00F95A41" w:rsidTr="00F95A41">
        <w:tc>
          <w:tcPr>
            <w:tcW w:w="9243" w:type="dxa"/>
          </w:tcPr>
          <w:p w:rsidR="00F95A41" w:rsidRPr="00F95A41" w:rsidRDefault="00F95A41" w:rsidP="00F95A41">
            <w:pPr>
              <w:rPr>
                <w:rFonts w:ascii="Arial" w:eastAsia="Times New Roman" w:hAnsi="Arial" w:cs="Arial"/>
                <w:b/>
                <w:bCs/>
              </w:rPr>
            </w:pPr>
            <w:r w:rsidRPr="00F95A41">
              <w:rPr>
                <w:rFonts w:ascii="Arial" w:eastAsia="Times New Roman" w:hAnsi="Arial" w:cs="Arial"/>
                <w:b/>
                <w:bCs/>
              </w:rPr>
              <w:t>What is Zero Tolerance?</w:t>
            </w:r>
          </w:p>
          <w:p w:rsidR="00F95A41" w:rsidRPr="00F95A41" w:rsidRDefault="00F95A41" w:rsidP="00F95A41">
            <w:pPr>
              <w:rPr>
                <w:rFonts w:ascii="Arial" w:eastAsia="Times New Roman" w:hAnsi="Arial" w:cs="Arial"/>
                <w:bCs/>
              </w:rPr>
            </w:pPr>
            <w:r w:rsidRPr="00F95A41">
              <w:rPr>
                <w:rFonts w:ascii="Arial" w:eastAsia="Times New Roman" w:hAnsi="Arial" w:cs="Arial"/>
                <w:bCs/>
              </w:rPr>
              <w:t>Zero Tolerance assist</w:t>
            </w:r>
            <w:r w:rsidR="00486EB4">
              <w:rPr>
                <w:rFonts w:ascii="Arial" w:eastAsia="Times New Roman" w:hAnsi="Arial" w:cs="Arial"/>
                <w:bCs/>
              </w:rPr>
              <w:t>s</w:t>
            </w:r>
            <w:r w:rsidRPr="00F95A41">
              <w:rPr>
                <w:rFonts w:ascii="Arial" w:eastAsia="Times New Roman" w:hAnsi="Arial" w:cs="Arial"/>
                <w:bCs/>
              </w:rPr>
              <w:t xml:space="preserve"> disability service providers to understand, implement and improve practices which safeguard the rights of people they support. </w:t>
            </w:r>
          </w:p>
          <w:p w:rsidR="00F95A41" w:rsidRPr="00F95A41" w:rsidRDefault="00F95A41" w:rsidP="00F95A41">
            <w:pPr>
              <w:rPr>
                <w:rFonts w:ascii="Arial" w:eastAsia="Times New Roman" w:hAnsi="Arial" w:cs="Arial"/>
                <w:bCs/>
              </w:rPr>
            </w:pPr>
          </w:p>
          <w:p w:rsidR="00F95A41" w:rsidRPr="00F95A41" w:rsidRDefault="00F95A41" w:rsidP="00F95A41">
            <w:pPr>
              <w:rPr>
                <w:rFonts w:ascii="Arial" w:eastAsia="Times New Roman" w:hAnsi="Arial" w:cs="Arial"/>
                <w:bCs/>
              </w:rPr>
            </w:pPr>
            <w:r w:rsidRPr="00F95A41">
              <w:rPr>
                <w:rFonts w:ascii="Arial" w:eastAsia="Times New Roman" w:hAnsi="Arial" w:cs="Arial"/>
                <w:bCs/>
              </w:rPr>
              <w:t xml:space="preserve">Led by NDS in partnership with the disability sector, </w:t>
            </w:r>
            <w:hyperlink r:id="rId14" w:history="1">
              <w:r w:rsidRPr="00F95A41">
                <w:rPr>
                  <w:rStyle w:val="Hyperlink"/>
                  <w:rFonts w:ascii="Arial" w:eastAsia="Times New Roman" w:hAnsi="Arial" w:cs="Arial"/>
                  <w:bCs/>
                </w:rPr>
                <w:t>Zero Tolerance</w:t>
              </w:r>
            </w:hyperlink>
            <w:r w:rsidRPr="00F95A41">
              <w:rPr>
                <w:rFonts w:ascii="Arial" w:eastAsia="Times New Roman" w:hAnsi="Arial" w:cs="Arial"/>
                <w:bCs/>
              </w:rPr>
              <w:t xml:space="preserve"> is:</w:t>
            </w:r>
          </w:p>
          <w:p w:rsidR="00F95A41" w:rsidRPr="00F95A41" w:rsidRDefault="00F95A41" w:rsidP="00F95A41">
            <w:pPr>
              <w:numPr>
                <w:ilvl w:val="0"/>
                <w:numId w:val="34"/>
              </w:numPr>
              <w:rPr>
                <w:rFonts w:ascii="Arial" w:eastAsia="Times New Roman" w:hAnsi="Arial" w:cs="Arial"/>
                <w:bCs/>
              </w:rPr>
            </w:pPr>
            <w:r w:rsidRPr="00F95A41">
              <w:rPr>
                <w:rFonts w:ascii="Arial" w:eastAsia="Times New Roman" w:hAnsi="Arial" w:cs="Arial"/>
                <w:bCs/>
              </w:rPr>
              <w:t xml:space="preserve">a </w:t>
            </w:r>
            <w:r w:rsidR="006D2E6D">
              <w:rPr>
                <w:rFonts w:ascii="Arial" w:eastAsia="Times New Roman" w:hAnsi="Arial" w:cs="Arial"/>
                <w:bCs/>
              </w:rPr>
              <w:t>framework to</w:t>
            </w:r>
            <w:r w:rsidRPr="00F95A41">
              <w:rPr>
                <w:rFonts w:ascii="Arial" w:eastAsia="Times New Roman" w:hAnsi="Arial" w:cs="Arial"/>
                <w:bCs/>
              </w:rPr>
              <w:t xml:space="preserve"> prevent and respond to abuse, neglect and violence </w:t>
            </w:r>
          </w:p>
          <w:p w:rsidR="00F95A41" w:rsidRPr="00F95A41" w:rsidRDefault="00F95A41" w:rsidP="00F95A41">
            <w:pPr>
              <w:numPr>
                <w:ilvl w:val="0"/>
                <w:numId w:val="34"/>
              </w:numPr>
              <w:rPr>
                <w:rFonts w:ascii="Arial" w:eastAsia="Times New Roman" w:hAnsi="Arial" w:cs="Arial"/>
                <w:bCs/>
              </w:rPr>
            </w:pPr>
            <w:r w:rsidRPr="00F95A41">
              <w:rPr>
                <w:rFonts w:ascii="Arial" w:eastAsia="Times New Roman" w:hAnsi="Arial" w:cs="Arial"/>
                <w:bCs/>
              </w:rPr>
              <w:t>a clear message that abuse, neglect and violence are not okay</w:t>
            </w:r>
          </w:p>
          <w:p w:rsidR="00F95A41" w:rsidRPr="00F95A41" w:rsidRDefault="00F95A41" w:rsidP="00F95A41">
            <w:pPr>
              <w:numPr>
                <w:ilvl w:val="0"/>
                <w:numId w:val="34"/>
              </w:numPr>
              <w:rPr>
                <w:rFonts w:ascii="Arial" w:eastAsia="Times New Roman" w:hAnsi="Arial" w:cs="Arial"/>
                <w:bCs/>
              </w:rPr>
            </w:pPr>
            <w:r w:rsidRPr="00F95A41">
              <w:rPr>
                <w:rFonts w:ascii="Arial" w:eastAsia="Times New Roman" w:hAnsi="Arial" w:cs="Arial"/>
                <w:bCs/>
              </w:rPr>
              <w:t>a way of thinking about abuse as a human rights issue not a disability issue</w:t>
            </w:r>
          </w:p>
          <w:p w:rsidR="00F95A41" w:rsidRPr="006D2E6D" w:rsidRDefault="00F95A41" w:rsidP="00486EB4">
            <w:pPr>
              <w:numPr>
                <w:ilvl w:val="0"/>
                <w:numId w:val="34"/>
              </w:numPr>
              <w:rPr>
                <w:rFonts w:ascii="Arial" w:eastAsia="Times New Roman" w:hAnsi="Arial" w:cs="Arial"/>
                <w:bCs/>
              </w:rPr>
            </w:pPr>
            <w:r w:rsidRPr="006D2E6D">
              <w:rPr>
                <w:rFonts w:ascii="Arial" w:eastAsia="Times New Roman" w:hAnsi="Arial" w:cs="Arial"/>
                <w:bCs/>
              </w:rPr>
              <w:t>an organisational and personal commitment to act on</w:t>
            </w:r>
            <w:r w:rsidR="006D2E6D" w:rsidRPr="006D2E6D">
              <w:rPr>
                <w:rFonts w:ascii="Arial" w:eastAsia="Times New Roman" w:hAnsi="Arial" w:cs="Arial"/>
                <w:bCs/>
              </w:rPr>
              <w:t xml:space="preserve"> </w:t>
            </w:r>
            <w:r w:rsidRPr="006D2E6D">
              <w:rPr>
                <w:rFonts w:ascii="Arial" w:eastAsia="Times New Roman" w:hAnsi="Arial" w:cs="Arial"/>
                <w:bCs/>
              </w:rPr>
              <w:t>anything that makes a person with disability be or feel unsafe</w:t>
            </w:r>
            <w:r w:rsidR="006D2E6D" w:rsidRPr="006D2E6D">
              <w:rPr>
                <w:rFonts w:ascii="Arial" w:eastAsia="Times New Roman" w:hAnsi="Arial" w:cs="Arial"/>
                <w:bCs/>
              </w:rPr>
              <w:t xml:space="preserve"> or </w:t>
            </w:r>
            <w:r w:rsidRPr="006D2E6D">
              <w:rPr>
                <w:rFonts w:ascii="Arial" w:eastAsia="Times New Roman" w:hAnsi="Arial" w:cs="Arial"/>
                <w:bCs/>
              </w:rPr>
              <w:t>doesn’t support human rights</w:t>
            </w:r>
          </w:p>
          <w:p w:rsidR="00F95A41" w:rsidRPr="00F95A41" w:rsidRDefault="00F95A41" w:rsidP="00F95A41">
            <w:pPr>
              <w:numPr>
                <w:ilvl w:val="0"/>
                <w:numId w:val="35"/>
              </w:numPr>
              <w:rPr>
                <w:rFonts w:ascii="Arial" w:eastAsia="Times New Roman" w:hAnsi="Arial" w:cs="Arial"/>
                <w:bCs/>
              </w:rPr>
            </w:pPr>
            <w:r w:rsidRPr="00F95A41">
              <w:rPr>
                <w:rFonts w:ascii="Arial" w:eastAsia="Times New Roman" w:hAnsi="Arial" w:cs="Arial"/>
                <w:bCs/>
              </w:rPr>
              <w:t xml:space="preserve">resources to educate and train staff at all levels </w:t>
            </w:r>
          </w:p>
          <w:p w:rsidR="00F95A41" w:rsidRPr="00F95A41" w:rsidRDefault="00F95A41" w:rsidP="00F95A41">
            <w:pPr>
              <w:numPr>
                <w:ilvl w:val="0"/>
                <w:numId w:val="35"/>
              </w:numPr>
              <w:rPr>
                <w:rFonts w:ascii="Arial" w:eastAsia="Times New Roman" w:hAnsi="Arial" w:cs="Arial"/>
                <w:bCs/>
              </w:rPr>
            </w:pPr>
            <w:r w:rsidRPr="00F95A41">
              <w:rPr>
                <w:rFonts w:ascii="Arial" w:eastAsia="Times New Roman" w:hAnsi="Arial" w:cs="Arial"/>
                <w:bCs/>
              </w:rPr>
              <w:t>a way of working collaboratively to prevent and respond to abuse </w:t>
            </w:r>
          </w:p>
          <w:p w:rsidR="00F95A41" w:rsidRPr="00F95A41" w:rsidRDefault="00F95A41" w:rsidP="00F95A41">
            <w:pPr>
              <w:rPr>
                <w:rFonts w:ascii="Arial" w:eastAsia="Times New Roman" w:hAnsi="Arial" w:cs="Arial"/>
                <w:bCs/>
                <w:lang w:val="en"/>
              </w:rPr>
            </w:pPr>
          </w:p>
        </w:tc>
      </w:tr>
    </w:tbl>
    <w:p w:rsidR="00F77B7E" w:rsidRDefault="00F77B7E" w:rsidP="00F95A41">
      <w:pPr>
        <w:rPr>
          <w:rFonts w:ascii="Arial" w:hAnsi="Arial" w:cs="Arial"/>
          <w:bCs/>
          <w:lang w:val="en"/>
        </w:rPr>
      </w:pPr>
    </w:p>
    <w:p w:rsidR="00F95A41" w:rsidRPr="00F95A41" w:rsidRDefault="00486EB4" w:rsidP="00F95A41">
      <w:pPr>
        <w:rPr>
          <w:rFonts w:ascii="Arial" w:hAnsi="Arial" w:cs="Arial"/>
          <w:bCs/>
          <w:lang w:val="en"/>
        </w:rPr>
      </w:pPr>
      <w:r>
        <w:rPr>
          <w:rFonts w:ascii="Arial" w:hAnsi="Arial" w:cs="Arial"/>
          <w:bCs/>
          <w:lang w:val="en"/>
        </w:rPr>
        <w:t xml:space="preserve">The implementation of a new quality and safeguarding system will impose costs on providers, not least because many of them will lose the funding they receive from governments to assist with the costs of quality audits. NDS urges the </w:t>
      </w:r>
      <w:r w:rsidR="00821CD1">
        <w:rPr>
          <w:rFonts w:ascii="Arial" w:hAnsi="Arial" w:cs="Arial"/>
          <w:bCs/>
          <w:lang w:val="en"/>
        </w:rPr>
        <w:t xml:space="preserve">Government </w:t>
      </w:r>
      <w:r>
        <w:rPr>
          <w:rFonts w:ascii="Arial" w:hAnsi="Arial" w:cs="Arial"/>
          <w:bCs/>
          <w:lang w:val="en"/>
        </w:rPr>
        <w:t xml:space="preserve">to </w:t>
      </w:r>
      <w:r w:rsidR="00821CD1">
        <w:rPr>
          <w:rFonts w:ascii="Arial" w:hAnsi="Arial" w:cs="Arial"/>
          <w:bCs/>
          <w:lang w:val="en"/>
        </w:rPr>
        <w:t>make available</w:t>
      </w:r>
      <w:r>
        <w:rPr>
          <w:rFonts w:ascii="Arial" w:hAnsi="Arial" w:cs="Arial"/>
          <w:bCs/>
          <w:lang w:val="en"/>
        </w:rPr>
        <w:t xml:space="preserve"> funding to assist providers with </w:t>
      </w:r>
      <w:r w:rsidR="00F77B7E">
        <w:rPr>
          <w:rFonts w:ascii="Arial" w:hAnsi="Arial" w:cs="Arial"/>
          <w:bCs/>
          <w:lang w:val="en"/>
        </w:rPr>
        <w:t>future</w:t>
      </w:r>
      <w:r w:rsidR="00344CDF">
        <w:rPr>
          <w:rFonts w:ascii="Arial" w:hAnsi="Arial" w:cs="Arial"/>
          <w:bCs/>
          <w:lang w:val="en"/>
        </w:rPr>
        <w:t xml:space="preserve"> </w:t>
      </w:r>
      <w:r>
        <w:rPr>
          <w:rFonts w:ascii="Arial" w:hAnsi="Arial" w:cs="Arial"/>
          <w:bCs/>
          <w:lang w:val="en"/>
        </w:rPr>
        <w:t>audit costs.</w:t>
      </w:r>
    </w:p>
    <w:p w:rsidR="00F51D7A" w:rsidRDefault="00F51D7A" w:rsidP="003F6E32">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Market stewardship</w:t>
      </w:r>
    </w:p>
    <w:p w:rsidR="00344CDF" w:rsidRPr="00344CDF" w:rsidRDefault="00344CDF" w:rsidP="00344CDF">
      <w:pPr>
        <w:rPr>
          <w:rFonts w:ascii="Arial" w:hAnsi="Arial" w:cs="Arial"/>
          <w:bCs/>
          <w:lang w:val="en"/>
        </w:rPr>
      </w:pPr>
      <w:r w:rsidRPr="00344CDF">
        <w:rPr>
          <w:rFonts w:ascii="Arial" w:hAnsi="Arial" w:cs="Arial"/>
          <w:bCs/>
          <w:lang w:val="en"/>
        </w:rPr>
        <w:t xml:space="preserve">In </w:t>
      </w:r>
      <w:r w:rsidR="00F77B7E">
        <w:rPr>
          <w:rFonts w:ascii="Arial" w:hAnsi="Arial" w:cs="Arial"/>
          <w:bCs/>
          <w:lang w:val="en"/>
        </w:rPr>
        <w:t>a</w:t>
      </w:r>
      <w:r w:rsidRPr="00344CDF">
        <w:rPr>
          <w:rFonts w:ascii="Arial" w:hAnsi="Arial" w:cs="Arial"/>
          <w:bCs/>
          <w:lang w:val="en"/>
        </w:rPr>
        <w:t xml:space="preserve"> recent report on increasing competition and choice in human services, the Productivity Commission stated:</w:t>
      </w:r>
    </w:p>
    <w:p w:rsidR="00344CDF" w:rsidRPr="00344CDF" w:rsidRDefault="00344CDF" w:rsidP="00344CDF">
      <w:pPr>
        <w:ind w:left="720"/>
        <w:rPr>
          <w:rFonts w:ascii="Arial" w:hAnsi="Arial" w:cs="Arial"/>
          <w:bCs/>
          <w:lang w:val="en"/>
        </w:rPr>
      </w:pPr>
      <w:r w:rsidRPr="00344CDF">
        <w:rPr>
          <w:rFonts w:ascii="Arial" w:hAnsi="Arial" w:cs="Arial"/>
          <w:bCs/>
        </w:rPr>
        <w:t>Governments’ stewardship role in the delivery of human services is broader than overseeing the market…include identifying policy objectives and intended outcomes, and designing models of service provision</w:t>
      </w:r>
      <w:r w:rsidR="006D2E6D">
        <w:rPr>
          <w:rFonts w:ascii="Arial" w:hAnsi="Arial" w:cs="Arial"/>
          <w:bCs/>
        </w:rPr>
        <w:t>…</w:t>
      </w:r>
      <w:r w:rsidRPr="00344CDF">
        <w:rPr>
          <w:rFonts w:ascii="Arial" w:hAnsi="Arial" w:cs="Arial"/>
          <w:bCs/>
        </w:rPr>
        <w:t>developing regulatory and institutional arrangements to underpin service provision that is responsive to users, accountable to those who fund the services, equitable, efficient and high quality.</w:t>
      </w:r>
      <w:r w:rsidRPr="00344CDF">
        <w:rPr>
          <w:rFonts w:ascii="Arial" w:hAnsi="Arial" w:cs="Arial"/>
          <w:bCs/>
          <w:vertAlign w:val="superscript"/>
        </w:rPr>
        <w:footnoteReference w:id="13"/>
      </w:r>
    </w:p>
    <w:p w:rsidR="00344CDF" w:rsidRPr="00344CDF" w:rsidRDefault="00344CDF" w:rsidP="00344CDF">
      <w:pPr>
        <w:rPr>
          <w:rFonts w:ascii="Arial" w:hAnsi="Arial" w:cs="Arial"/>
          <w:bCs/>
          <w:lang w:val="en"/>
        </w:rPr>
      </w:pPr>
    </w:p>
    <w:p w:rsidR="00344CDF" w:rsidRPr="00344CDF" w:rsidRDefault="00344CDF" w:rsidP="00344CDF">
      <w:pPr>
        <w:rPr>
          <w:rFonts w:ascii="Arial" w:hAnsi="Arial" w:cs="Arial"/>
          <w:bCs/>
          <w:lang w:val="en"/>
        </w:rPr>
      </w:pPr>
      <w:r w:rsidRPr="00344CDF">
        <w:rPr>
          <w:rFonts w:ascii="Arial" w:hAnsi="Arial" w:cs="Arial"/>
          <w:bCs/>
          <w:lang w:val="en"/>
        </w:rPr>
        <w:t>This was endorsed by the ANAO in its recent report</w:t>
      </w:r>
      <w:r w:rsidR="00821CD1">
        <w:rPr>
          <w:rFonts w:ascii="Arial" w:hAnsi="Arial" w:cs="Arial"/>
          <w:bCs/>
          <w:lang w:val="en"/>
        </w:rPr>
        <w:t>:</w:t>
      </w:r>
    </w:p>
    <w:p w:rsidR="00344CDF" w:rsidRPr="00344CDF" w:rsidRDefault="00344CDF" w:rsidP="00344CDF">
      <w:pPr>
        <w:ind w:left="720"/>
        <w:rPr>
          <w:rFonts w:ascii="Arial" w:hAnsi="Arial" w:cs="Arial"/>
          <w:bCs/>
        </w:rPr>
      </w:pPr>
      <w:r w:rsidRPr="00344CDF">
        <w:rPr>
          <w:rFonts w:ascii="Arial" w:hAnsi="Arial" w:cs="Arial"/>
          <w:bCs/>
        </w:rPr>
        <w:t>During the NDIS trial period there was a lack of clarity over the roles and accountabilities of government entities for managing the market transition. In September 2016 the Disability Reform Council agreed market-related roles and responsibilities for the Commonwealth, states and territories, and the NDIA.</w:t>
      </w:r>
      <w:r w:rsidRPr="00344CDF">
        <w:rPr>
          <w:rFonts w:ascii="Arial" w:hAnsi="Arial" w:cs="Arial"/>
          <w:vertAlign w:val="superscript"/>
        </w:rPr>
        <w:footnoteReference w:id="14"/>
      </w:r>
    </w:p>
    <w:p w:rsidR="00344CDF" w:rsidRPr="00344CDF" w:rsidRDefault="00344CDF" w:rsidP="00344CDF">
      <w:pPr>
        <w:rPr>
          <w:rFonts w:ascii="Arial" w:hAnsi="Arial" w:cs="Arial"/>
          <w:bCs/>
          <w:lang w:val="en"/>
        </w:rPr>
      </w:pPr>
    </w:p>
    <w:p w:rsidR="00344CDF" w:rsidRPr="00344CDF" w:rsidRDefault="00344CDF" w:rsidP="00344CDF">
      <w:pPr>
        <w:rPr>
          <w:rFonts w:ascii="Arial" w:hAnsi="Arial" w:cs="Arial"/>
          <w:bCs/>
          <w:lang w:val="en"/>
        </w:rPr>
      </w:pPr>
      <w:r w:rsidRPr="00344CDF">
        <w:rPr>
          <w:rFonts w:ascii="Arial" w:hAnsi="Arial" w:cs="Arial"/>
          <w:bCs/>
          <w:lang w:val="en"/>
        </w:rPr>
        <w:lastRenderedPageBreak/>
        <w:t>The ANAO report notes that DSS has a draft ‘Program Plan for National Disability Insurance Scheme Phase 2: Transition’ which is aligned with the department’s market, sector and workforce related roles and responsibilities. Service providers have not had input to this document which has not been released.</w:t>
      </w:r>
    </w:p>
    <w:p w:rsidR="00344CDF" w:rsidRPr="00344CDF" w:rsidRDefault="00344CDF" w:rsidP="00344CDF">
      <w:pPr>
        <w:rPr>
          <w:rFonts w:ascii="Arial" w:hAnsi="Arial" w:cs="Arial"/>
          <w:bCs/>
        </w:rPr>
      </w:pPr>
    </w:p>
    <w:p w:rsidR="00344CDF" w:rsidRPr="00344CDF" w:rsidRDefault="00F77B7E" w:rsidP="00344CDF">
      <w:pPr>
        <w:rPr>
          <w:rFonts w:ascii="Arial" w:hAnsi="Arial" w:cs="Arial"/>
          <w:bCs/>
          <w:lang w:val="en"/>
        </w:rPr>
      </w:pPr>
      <w:r w:rsidRPr="00F77B7E">
        <w:rPr>
          <w:rFonts w:ascii="Arial" w:hAnsi="Arial" w:cs="Arial"/>
          <w:bCs/>
        </w:rPr>
        <w:t xml:space="preserve">NDS has established several data collections </w:t>
      </w:r>
      <w:r>
        <w:rPr>
          <w:rFonts w:ascii="Arial" w:hAnsi="Arial" w:cs="Arial"/>
          <w:bCs/>
        </w:rPr>
        <w:t>which it will draw together to</w:t>
      </w:r>
      <w:r w:rsidR="00F824FF">
        <w:rPr>
          <w:rFonts w:ascii="Arial" w:hAnsi="Arial" w:cs="Arial"/>
          <w:bCs/>
        </w:rPr>
        <w:t xml:space="preserve"> publish a regular Industry Barometer.</w:t>
      </w:r>
      <w:r w:rsidRPr="00F77B7E">
        <w:rPr>
          <w:rFonts w:ascii="Arial" w:hAnsi="Arial" w:cs="Arial"/>
          <w:bCs/>
          <w:lang w:val="en"/>
        </w:rPr>
        <w:t xml:space="preserve"> </w:t>
      </w:r>
      <w:r w:rsidR="00F824FF">
        <w:rPr>
          <w:rFonts w:ascii="Arial" w:hAnsi="Arial" w:cs="Arial"/>
          <w:bCs/>
          <w:lang w:val="en"/>
        </w:rPr>
        <w:t xml:space="preserve">We encourage </w:t>
      </w:r>
      <w:r w:rsidR="00344CDF" w:rsidRPr="00344CDF">
        <w:rPr>
          <w:rFonts w:ascii="Arial" w:hAnsi="Arial" w:cs="Arial"/>
          <w:bCs/>
        </w:rPr>
        <w:t>the Government to work with NDS to monitor and respond to market risks as they emerge</w:t>
      </w:r>
      <w:r w:rsidR="00F824FF">
        <w:rPr>
          <w:rFonts w:ascii="Arial" w:hAnsi="Arial" w:cs="Arial"/>
          <w:bCs/>
        </w:rPr>
        <w:t xml:space="preserve"> and recommend the establishment of </w:t>
      </w:r>
      <w:r w:rsidR="00344CDF" w:rsidRPr="00344CDF">
        <w:rPr>
          <w:rFonts w:ascii="Arial" w:hAnsi="Arial" w:cs="Arial"/>
          <w:bCs/>
          <w:lang w:val="en"/>
        </w:rPr>
        <w:t xml:space="preserve">disability research structure (similar to AHURI). </w:t>
      </w:r>
    </w:p>
    <w:p w:rsidR="00344CDF" w:rsidRPr="00344CDF" w:rsidRDefault="00344CDF" w:rsidP="00344CDF">
      <w:pPr>
        <w:rPr>
          <w:rFonts w:ascii="Arial" w:hAnsi="Arial" w:cs="Arial"/>
          <w:bCs/>
          <w:lang w:val="en"/>
        </w:rPr>
      </w:pPr>
    </w:p>
    <w:tbl>
      <w:tblPr>
        <w:tblStyle w:val="TableGrid"/>
        <w:tblW w:w="0" w:type="auto"/>
        <w:tblLook w:val="04A0" w:firstRow="1" w:lastRow="0" w:firstColumn="1" w:lastColumn="0" w:noHBand="0" w:noVBand="1"/>
      </w:tblPr>
      <w:tblGrid>
        <w:gridCol w:w="9243"/>
      </w:tblGrid>
      <w:tr w:rsidR="00344CDF" w:rsidRPr="00344CDF" w:rsidTr="00344CDF">
        <w:tc>
          <w:tcPr>
            <w:tcW w:w="9243" w:type="dxa"/>
          </w:tcPr>
          <w:p w:rsidR="00344CDF" w:rsidRPr="00344CDF" w:rsidRDefault="00344CDF" w:rsidP="00344CDF">
            <w:pPr>
              <w:rPr>
                <w:rFonts w:ascii="Arial" w:eastAsia="Times New Roman" w:hAnsi="Arial" w:cs="Arial"/>
                <w:b/>
                <w:bCs/>
              </w:rPr>
            </w:pPr>
            <w:r w:rsidRPr="00344CDF">
              <w:rPr>
                <w:rFonts w:ascii="Arial" w:eastAsia="Times New Roman" w:hAnsi="Arial" w:cs="Arial"/>
                <w:b/>
                <w:bCs/>
              </w:rPr>
              <w:t>Support the creation of a national disability research entity</w:t>
            </w:r>
          </w:p>
          <w:p w:rsidR="00344CDF" w:rsidRPr="00344CDF" w:rsidRDefault="00344CDF" w:rsidP="00344CDF">
            <w:pPr>
              <w:rPr>
                <w:rFonts w:ascii="Arial" w:eastAsia="Times New Roman" w:hAnsi="Arial" w:cs="Arial"/>
                <w:bCs/>
              </w:rPr>
            </w:pPr>
            <w:r w:rsidRPr="00344CDF">
              <w:rPr>
                <w:rFonts w:ascii="Arial" w:eastAsia="Times New Roman" w:hAnsi="Arial" w:cs="Arial"/>
                <w:bCs/>
              </w:rPr>
              <w:t xml:space="preserve">Existing research funding is inadequate to support the disability sector reforms. The 2014 Audit of Australian disability research found that the current disability research agenda lacks critical mass, is poorly co-ordinated and is disconnected from sustainable funding. </w:t>
            </w:r>
          </w:p>
          <w:p w:rsidR="00344CDF" w:rsidRPr="00344CDF" w:rsidRDefault="00344CDF" w:rsidP="00344CDF">
            <w:pPr>
              <w:rPr>
                <w:rFonts w:ascii="Arial" w:eastAsia="Times New Roman" w:hAnsi="Arial" w:cs="Arial"/>
                <w:bCs/>
              </w:rPr>
            </w:pPr>
          </w:p>
          <w:p w:rsidR="00344CDF" w:rsidRPr="00344CDF" w:rsidRDefault="00344CDF" w:rsidP="00344CDF">
            <w:pPr>
              <w:rPr>
                <w:rFonts w:ascii="Arial" w:eastAsia="Times New Roman" w:hAnsi="Arial" w:cs="Arial"/>
                <w:bCs/>
              </w:rPr>
            </w:pPr>
            <w:r w:rsidRPr="00344CDF">
              <w:rPr>
                <w:rFonts w:ascii="Arial" w:eastAsia="Times New Roman" w:hAnsi="Arial" w:cs="Arial"/>
                <w:bCs/>
              </w:rPr>
              <w:t>Existing funding mechanisms such as the National Health and Medical Research Council and the Australian Research Council have not assigned disability research a high priority and are under pressure from a wide range of research demands.</w:t>
            </w:r>
          </w:p>
          <w:p w:rsidR="00344CDF" w:rsidRPr="00344CDF" w:rsidRDefault="00344CDF" w:rsidP="00344CDF">
            <w:pPr>
              <w:rPr>
                <w:rFonts w:ascii="Arial" w:eastAsia="Times New Roman" w:hAnsi="Arial" w:cs="Arial"/>
                <w:bCs/>
              </w:rPr>
            </w:pPr>
          </w:p>
          <w:p w:rsidR="00344CDF" w:rsidRPr="00344CDF" w:rsidRDefault="00344CDF" w:rsidP="00344CDF">
            <w:pPr>
              <w:rPr>
                <w:rFonts w:ascii="Arial" w:eastAsia="Times New Roman" w:hAnsi="Arial" w:cs="Arial"/>
                <w:bCs/>
              </w:rPr>
            </w:pPr>
            <w:r w:rsidRPr="00344CDF">
              <w:rPr>
                <w:rFonts w:ascii="Arial" w:eastAsia="Times New Roman" w:hAnsi="Arial" w:cs="Arial"/>
                <w:bCs/>
              </w:rPr>
              <w:t xml:space="preserve">NDS has the support from a range of stakeholders for the establishment of a new entity to drive an Australian disability research agenda. A collaborative structure similar to the successful </w:t>
            </w:r>
            <w:r w:rsidR="006D2E6D">
              <w:rPr>
                <w:rFonts w:ascii="Arial" w:eastAsia="Times New Roman" w:hAnsi="Arial" w:cs="Arial"/>
                <w:bCs/>
              </w:rPr>
              <w:t>AHURI</w:t>
            </w:r>
            <w:r w:rsidRPr="00344CDF">
              <w:rPr>
                <w:rFonts w:ascii="Arial" w:eastAsia="Times New Roman" w:hAnsi="Arial" w:cs="Arial"/>
                <w:bCs/>
              </w:rPr>
              <w:t xml:space="preserve"> is proposed</w:t>
            </w:r>
            <w:r w:rsidR="006D2E6D">
              <w:rPr>
                <w:rFonts w:ascii="Arial" w:eastAsia="Times New Roman" w:hAnsi="Arial" w:cs="Arial"/>
                <w:bCs/>
              </w:rPr>
              <w:t xml:space="preserve">, which would aim </w:t>
            </w:r>
            <w:r w:rsidRPr="00344CDF">
              <w:rPr>
                <w:rFonts w:ascii="Arial" w:eastAsia="Times New Roman" w:hAnsi="Arial" w:cs="Arial"/>
                <w:bCs/>
              </w:rPr>
              <w:t xml:space="preserve">to: co-ordinate research </w:t>
            </w:r>
            <w:r w:rsidR="00EE6E17">
              <w:rPr>
                <w:rFonts w:ascii="Arial" w:eastAsia="Times New Roman" w:hAnsi="Arial" w:cs="Arial"/>
                <w:bCs/>
              </w:rPr>
              <w:t>to</w:t>
            </w:r>
            <w:r w:rsidRPr="00344CDF">
              <w:rPr>
                <w:rFonts w:ascii="Arial" w:eastAsia="Times New Roman" w:hAnsi="Arial" w:cs="Arial"/>
                <w:bCs/>
              </w:rPr>
              <w:t xml:space="preserve"> stimulate service innovation</w:t>
            </w:r>
            <w:r w:rsidR="006D2E6D">
              <w:rPr>
                <w:rFonts w:ascii="Arial" w:eastAsia="Times New Roman" w:hAnsi="Arial" w:cs="Arial"/>
                <w:bCs/>
              </w:rPr>
              <w:t xml:space="preserve">; </w:t>
            </w:r>
            <w:r w:rsidRPr="00344CDF">
              <w:rPr>
                <w:rFonts w:ascii="Arial" w:eastAsia="Times New Roman" w:hAnsi="Arial" w:cs="Arial"/>
                <w:bCs/>
              </w:rPr>
              <w:t>dissemi</w:t>
            </w:r>
            <w:r w:rsidR="00EE6E17">
              <w:rPr>
                <w:rFonts w:ascii="Arial" w:eastAsia="Times New Roman" w:hAnsi="Arial" w:cs="Arial"/>
                <w:bCs/>
              </w:rPr>
              <w:t>nate knowledge of best practice</w:t>
            </w:r>
            <w:r w:rsidRPr="00344CDF">
              <w:rPr>
                <w:rFonts w:ascii="Arial" w:eastAsia="Times New Roman" w:hAnsi="Arial" w:cs="Arial"/>
                <w:bCs/>
              </w:rPr>
              <w:t>; connect researchers to industry and consumers as end-users of research; and build the capacity of people with disability to engage with research.</w:t>
            </w:r>
          </w:p>
          <w:p w:rsidR="00344CDF" w:rsidRPr="00344CDF" w:rsidRDefault="00344CDF" w:rsidP="00344CDF">
            <w:pPr>
              <w:rPr>
                <w:rFonts w:ascii="Arial" w:eastAsia="Times New Roman" w:hAnsi="Arial" w:cs="Arial"/>
                <w:bCs/>
                <w:lang w:val="en"/>
              </w:rPr>
            </w:pPr>
          </w:p>
        </w:tc>
      </w:tr>
    </w:tbl>
    <w:p w:rsidR="00F51D7A" w:rsidRDefault="00F51D7A" w:rsidP="003F6E32">
      <w:pPr>
        <w:rPr>
          <w:rFonts w:ascii="Arial" w:hAnsi="Arial" w:cs="Arial"/>
        </w:rPr>
      </w:pPr>
    </w:p>
    <w:p w:rsidR="00F51D7A" w:rsidRPr="00632AA0" w:rsidRDefault="00F51D7A" w:rsidP="00632AA0">
      <w:pPr>
        <w:pStyle w:val="ListParagraph"/>
        <w:numPr>
          <w:ilvl w:val="0"/>
          <w:numId w:val="33"/>
        </w:numPr>
        <w:spacing w:before="0" w:after="0" w:line="240" w:lineRule="auto"/>
        <w:ind w:left="357" w:hanging="357"/>
        <w:rPr>
          <w:rFonts w:ascii="Arial" w:hAnsi="Arial" w:cs="Arial"/>
          <w:b/>
          <w:sz w:val="24"/>
          <w:szCs w:val="24"/>
        </w:rPr>
      </w:pPr>
      <w:r w:rsidRPr="00632AA0">
        <w:rPr>
          <w:rFonts w:ascii="Arial" w:hAnsi="Arial" w:cs="Arial"/>
          <w:b/>
          <w:sz w:val="24"/>
          <w:szCs w:val="24"/>
        </w:rPr>
        <w:t>Provider of last resort</w:t>
      </w:r>
    </w:p>
    <w:p w:rsidR="001A1A02" w:rsidRPr="001A1A02" w:rsidRDefault="006D2E6D" w:rsidP="001A1A02">
      <w:pPr>
        <w:rPr>
          <w:rFonts w:ascii="Arial" w:hAnsi="Arial" w:cs="Arial"/>
        </w:rPr>
      </w:pPr>
      <w:r>
        <w:rPr>
          <w:rFonts w:ascii="Arial" w:hAnsi="Arial" w:cs="Arial"/>
        </w:rPr>
        <w:t>M</w:t>
      </w:r>
      <w:r w:rsidR="001A1A02" w:rsidRPr="001A1A02">
        <w:rPr>
          <w:rFonts w:ascii="Arial" w:hAnsi="Arial" w:cs="Arial"/>
        </w:rPr>
        <w:t>any emergencies result from a family carer being unable or unwilling to continue to support a person with disability (whether for a short or longer term). This may be because they become unwell, sustain an injury or feel over-burdened by their caring responsibilities. Emergencies also arise due to the person with disability having escalating challenging behaviours or because they unexpectedly need additional personal care or household assistance.</w:t>
      </w:r>
    </w:p>
    <w:p w:rsidR="001A1A02" w:rsidRPr="001A1A02" w:rsidRDefault="001A1A02" w:rsidP="001A1A02">
      <w:pPr>
        <w:rPr>
          <w:rFonts w:ascii="Arial" w:hAnsi="Arial" w:cs="Arial"/>
        </w:rPr>
      </w:pPr>
    </w:p>
    <w:p w:rsidR="001A1A02" w:rsidRDefault="001A1A02" w:rsidP="001A1A02">
      <w:pPr>
        <w:rPr>
          <w:rFonts w:ascii="Arial" w:hAnsi="Arial" w:cs="Arial"/>
        </w:rPr>
      </w:pPr>
      <w:r w:rsidRPr="001A1A02">
        <w:rPr>
          <w:rFonts w:ascii="Arial" w:hAnsi="Arial" w:cs="Arial"/>
        </w:rPr>
        <w:t>Emergencies will arise for participants of the NDIS, for people who will become participants of the NDIS, or for people with disability who have a temporary need for assistance but who do not become participants of the NDIS at this time</w:t>
      </w:r>
      <w:r>
        <w:rPr>
          <w:rFonts w:ascii="Arial" w:hAnsi="Arial" w:cs="Arial"/>
        </w:rPr>
        <w:t>.</w:t>
      </w:r>
    </w:p>
    <w:p w:rsidR="001A1A02" w:rsidRDefault="001A1A02">
      <w:pPr>
        <w:rPr>
          <w:rFonts w:ascii="Arial" w:hAnsi="Arial" w:cs="Arial"/>
        </w:rPr>
      </w:pPr>
    </w:p>
    <w:p w:rsidR="001A1A02" w:rsidRDefault="001A1A02">
      <w:pPr>
        <w:rPr>
          <w:rFonts w:ascii="Arial" w:hAnsi="Arial" w:cs="Arial"/>
        </w:rPr>
      </w:pPr>
      <w:r>
        <w:rPr>
          <w:rFonts w:ascii="Arial" w:hAnsi="Arial" w:cs="Arial"/>
        </w:rPr>
        <w:t>Associated with emergency response is the need for a provider/s being willing and able to provide supports in an emergency (often this is a need for short-term accommodation</w:t>
      </w:r>
      <w:r w:rsidR="00223E28">
        <w:rPr>
          <w:rFonts w:ascii="Arial" w:hAnsi="Arial" w:cs="Arial"/>
        </w:rPr>
        <w:t>)</w:t>
      </w:r>
      <w:r>
        <w:rPr>
          <w:rFonts w:ascii="Arial" w:hAnsi="Arial" w:cs="Arial"/>
        </w:rPr>
        <w:t xml:space="preserve">. State and territory governments have </w:t>
      </w:r>
      <w:r w:rsidR="00223E28">
        <w:rPr>
          <w:rFonts w:ascii="Arial" w:hAnsi="Arial" w:cs="Arial"/>
        </w:rPr>
        <w:t>processes</w:t>
      </w:r>
      <w:r>
        <w:rPr>
          <w:rFonts w:ascii="Arial" w:hAnsi="Arial" w:cs="Arial"/>
        </w:rPr>
        <w:t xml:space="preserve"> to implement emergency </w:t>
      </w:r>
      <w:r w:rsidR="00EE5893">
        <w:rPr>
          <w:rFonts w:ascii="Arial" w:hAnsi="Arial" w:cs="Arial"/>
        </w:rPr>
        <w:t>responses</w:t>
      </w:r>
      <w:r>
        <w:rPr>
          <w:rFonts w:ascii="Arial" w:hAnsi="Arial" w:cs="Arial"/>
        </w:rPr>
        <w:t xml:space="preserve"> but these will cease as the NDIS is implemented.</w:t>
      </w:r>
    </w:p>
    <w:p w:rsidR="001A1A02" w:rsidRDefault="001A1A02">
      <w:pPr>
        <w:rPr>
          <w:rFonts w:ascii="Arial" w:hAnsi="Arial" w:cs="Arial"/>
        </w:rPr>
      </w:pPr>
    </w:p>
    <w:p w:rsidR="00F824FF" w:rsidRDefault="001A1A02">
      <w:pPr>
        <w:rPr>
          <w:rFonts w:ascii="Arial" w:hAnsi="Arial" w:cs="Arial"/>
        </w:rPr>
      </w:pPr>
      <w:r w:rsidRPr="001A1A02">
        <w:rPr>
          <w:rFonts w:ascii="Arial" w:hAnsi="Arial" w:cs="Arial"/>
        </w:rPr>
        <w:t xml:space="preserve">Arrangements for managing emergencies that will arise as the NDIS is implemented are </w:t>
      </w:r>
      <w:r w:rsidR="00EE5893">
        <w:rPr>
          <w:rFonts w:ascii="Arial" w:hAnsi="Arial" w:cs="Arial"/>
        </w:rPr>
        <w:t xml:space="preserve">currently </w:t>
      </w:r>
      <w:r w:rsidRPr="001A1A02">
        <w:rPr>
          <w:rFonts w:ascii="Arial" w:hAnsi="Arial" w:cs="Arial"/>
        </w:rPr>
        <w:t xml:space="preserve">poorly articulated and are inadequate. </w:t>
      </w:r>
      <w:r w:rsidR="00EE5893">
        <w:rPr>
          <w:rFonts w:ascii="Arial" w:hAnsi="Arial" w:cs="Arial"/>
        </w:rPr>
        <w:t>This needs to be addressed, ideally through the NDIA establishing emergency response agreements with a number of disability support providers across the country.</w:t>
      </w:r>
    </w:p>
    <w:p w:rsidR="00F824FF" w:rsidRDefault="00F824FF">
      <w:pPr>
        <w:rPr>
          <w:rFonts w:ascii="Arial" w:hAnsi="Arial" w:cs="Arial"/>
        </w:rPr>
      </w:pPr>
    </w:p>
    <w:p w:rsidR="002B0CC7" w:rsidRPr="001A1A02" w:rsidRDefault="002B0CC7">
      <w:pPr>
        <w:rPr>
          <w:rFonts w:ascii="Arial" w:hAnsi="Arial" w:cs="Arial"/>
          <w:sz w:val="28"/>
        </w:rPr>
      </w:pPr>
    </w:p>
    <w:p w:rsidR="00DD732A" w:rsidRDefault="00DD732A">
      <w:pPr>
        <w:rPr>
          <w:rFonts w:ascii="Arial" w:eastAsia="MS Mincho" w:hAnsi="Arial" w:cs="Arial"/>
          <w:b/>
          <w:bCs/>
          <w:sz w:val="28"/>
          <w:lang w:eastAsia="ja-JP"/>
        </w:rPr>
      </w:pPr>
    </w:p>
    <w:p w:rsidR="002C3653" w:rsidRDefault="00DD732A" w:rsidP="002D4319">
      <w:pPr>
        <w:rPr>
          <w:rFonts w:ascii="Arial" w:eastAsia="MS Mincho" w:hAnsi="Arial" w:cs="Arial"/>
          <w:b/>
          <w:bCs/>
          <w:sz w:val="28"/>
          <w:lang w:eastAsia="ja-JP"/>
        </w:rPr>
      </w:pPr>
      <w:r>
        <w:rPr>
          <w:rFonts w:ascii="Arial" w:eastAsia="MS Mincho" w:hAnsi="Arial" w:cs="Arial"/>
          <w:b/>
          <w:bCs/>
          <w:sz w:val="28"/>
          <w:lang w:eastAsia="ja-JP"/>
        </w:rPr>
        <w:t>March</w:t>
      </w:r>
      <w:r w:rsidR="002C3653" w:rsidRPr="00FE0AC7">
        <w:rPr>
          <w:rFonts w:ascii="Arial" w:eastAsia="MS Mincho" w:hAnsi="Arial" w:cs="Arial"/>
          <w:b/>
          <w:bCs/>
          <w:sz w:val="28"/>
          <w:lang w:eastAsia="ja-JP"/>
        </w:rPr>
        <w:t xml:space="preserve"> 201</w:t>
      </w:r>
      <w:r w:rsidR="008E3ABC">
        <w:rPr>
          <w:rFonts w:ascii="Arial" w:eastAsia="MS Mincho" w:hAnsi="Arial" w:cs="Arial"/>
          <w:b/>
          <w:bCs/>
          <w:sz w:val="28"/>
          <w:lang w:eastAsia="ja-JP"/>
        </w:rPr>
        <w:t>7</w:t>
      </w:r>
    </w:p>
    <w:p w:rsidR="009E2D3C" w:rsidRPr="00FE0AC7" w:rsidRDefault="009E2D3C" w:rsidP="002C3653">
      <w:pPr>
        <w:spacing w:after="240"/>
        <w:rPr>
          <w:rFonts w:ascii="Arial" w:eastAsia="MS Mincho" w:hAnsi="Arial" w:cs="Arial"/>
          <w:b/>
          <w:bCs/>
          <w:sz w:val="28"/>
          <w:lang w:eastAsia="ja-JP"/>
        </w:rPr>
      </w:pPr>
    </w:p>
    <w:p w:rsidR="002C3653" w:rsidRPr="001514F3" w:rsidRDefault="002C3653" w:rsidP="002C3653">
      <w:pPr>
        <w:autoSpaceDE w:val="0"/>
        <w:autoSpaceDN w:val="0"/>
        <w:adjustRightInd w:val="0"/>
        <w:rPr>
          <w:rFonts w:ascii="Arial" w:hAnsi="Arial" w:cs="Arial"/>
          <w:color w:val="000000"/>
          <w:lang w:val="en-US"/>
        </w:rPr>
      </w:pPr>
      <w:r w:rsidRPr="001514F3">
        <w:rPr>
          <w:rFonts w:ascii="Arial" w:hAnsi="Arial" w:cs="Arial"/>
          <w:b/>
          <w:color w:val="000000"/>
          <w:lang w:val="en-US"/>
        </w:rPr>
        <w:t>Contact:</w:t>
      </w:r>
      <w:r w:rsidRPr="001514F3">
        <w:rPr>
          <w:rFonts w:ascii="Arial" w:hAnsi="Arial" w:cs="Arial"/>
          <w:b/>
          <w:color w:val="000000"/>
          <w:lang w:val="en-US"/>
        </w:rPr>
        <w:tab/>
      </w:r>
      <w:r w:rsidRPr="007F45A0">
        <w:rPr>
          <w:rFonts w:ascii="Arial" w:hAnsi="Arial" w:cs="Arial"/>
          <w:color w:val="000000"/>
          <w:lang w:val="en-US"/>
        </w:rPr>
        <w:t>Dr</w:t>
      </w:r>
      <w:r>
        <w:rPr>
          <w:rFonts w:ascii="Arial" w:hAnsi="Arial" w:cs="Arial"/>
          <w:b/>
          <w:color w:val="000000"/>
          <w:lang w:val="en-US"/>
        </w:rPr>
        <w:t xml:space="preserve"> </w:t>
      </w:r>
      <w:r>
        <w:rPr>
          <w:rFonts w:ascii="Arial" w:hAnsi="Arial" w:cs="Arial"/>
          <w:color w:val="000000"/>
          <w:lang w:val="en-US"/>
        </w:rPr>
        <w:t xml:space="preserve">Ken Baker </w:t>
      </w:r>
    </w:p>
    <w:p w:rsidR="002C3653" w:rsidRPr="001514F3" w:rsidRDefault="002C3653" w:rsidP="002C3653">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Chief Executive</w:t>
      </w:r>
    </w:p>
    <w:p w:rsidR="002C3653" w:rsidRPr="001514F3" w:rsidRDefault="002C3653" w:rsidP="002C3653">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National Disability Services</w:t>
      </w:r>
    </w:p>
    <w:p w:rsidR="002C3653" w:rsidRDefault="002C3653" w:rsidP="002C3653">
      <w:pPr>
        <w:rPr>
          <w:rFonts w:ascii="Arial" w:eastAsia="MS Mincho" w:hAnsi="Arial" w:cs="Arial"/>
          <w:b/>
          <w:sz w:val="28"/>
          <w:szCs w:val="28"/>
          <w:lang w:eastAsia="ja-JP"/>
        </w:rPr>
      </w:pPr>
    </w:p>
    <w:p w:rsidR="00024556" w:rsidRDefault="002C3653">
      <w:pPr>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is the peak industry body for non-government disa</w:t>
      </w:r>
      <w:r w:rsidR="001F42D9">
        <w:rPr>
          <w:rFonts w:ascii="Arial" w:hAnsi="Arial" w:cs="Arial"/>
          <w:color w:val="000000"/>
          <w:lang w:val="en-US"/>
        </w:rPr>
        <w:t>bility services. It represents service providers across Australia in their work to deliver high-quality supports and life opportunities for people with disability.</w:t>
      </w:r>
      <w:r w:rsidRPr="001514F3">
        <w:rPr>
          <w:rFonts w:ascii="Arial" w:hAnsi="Arial" w:cs="Arial"/>
          <w:color w:val="000000"/>
          <w:lang w:val="en-US"/>
        </w:rPr>
        <w:t xml:space="preserve"> </w:t>
      </w:r>
      <w:r w:rsidR="001F42D9">
        <w:rPr>
          <w:rFonts w:ascii="Arial" w:hAnsi="Arial" w:cs="Arial"/>
          <w:color w:val="000000"/>
          <w:lang w:val="en-US"/>
        </w:rPr>
        <w:t xml:space="preserve">Its </w:t>
      </w:r>
      <w:r w:rsidRPr="001514F3">
        <w:rPr>
          <w:rFonts w:ascii="Arial" w:hAnsi="Arial" w:cs="Arial"/>
          <w:color w:val="000000"/>
          <w:lang w:val="en-US"/>
        </w:rPr>
        <w:t>Australia-wide membership i</w:t>
      </w:r>
      <w:r w:rsidR="001F42D9">
        <w:rPr>
          <w:rFonts w:ascii="Arial" w:hAnsi="Arial" w:cs="Arial"/>
          <w:color w:val="000000"/>
          <w:lang w:val="en-US"/>
        </w:rPr>
        <w:t xml:space="preserve">ncludes </w:t>
      </w:r>
      <w:r w:rsidR="00DD732A">
        <w:rPr>
          <w:rFonts w:ascii="Arial" w:hAnsi="Arial" w:cs="Arial"/>
          <w:color w:val="000000"/>
          <w:lang w:val="en-US"/>
        </w:rPr>
        <w:t xml:space="preserve">over </w:t>
      </w:r>
      <w:r w:rsidR="001F42D9">
        <w:rPr>
          <w:rFonts w:ascii="Arial" w:hAnsi="Arial" w:cs="Arial"/>
          <w:color w:val="000000"/>
          <w:lang w:val="en-US"/>
        </w:rPr>
        <w:t>11</w:t>
      </w:r>
      <w:r w:rsidR="00124AF0">
        <w:rPr>
          <w:rFonts w:ascii="Arial" w:hAnsi="Arial" w:cs="Arial"/>
          <w:color w:val="000000"/>
          <w:lang w:val="en-US"/>
        </w:rPr>
        <w:t>00</w:t>
      </w:r>
      <w:r>
        <w:rPr>
          <w:rFonts w:ascii="Arial" w:hAnsi="Arial" w:cs="Arial"/>
          <w:color w:val="000000"/>
          <w:lang w:val="en-US"/>
        </w:rPr>
        <w:t xml:space="preserve"> non-government</w:t>
      </w:r>
      <w:r w:rsidR="001F42D9">
        <w:rPr>
          <w:rFonts w:ascii="Arial" w:hAnsi="Arial" w:cs="Arial"/>
          <w:color w:val="000000"/>
          <w:lang w:val="en-US"/>
        </w:rPr>
        <w:t xml:space="preserve"> organisations </w:t>
      </w:r>
      <w:r w:rsidRPr="001514F3">
        <w:rPr>
          <w:rFonts w:ascii="Arial" w:hAnsi="Arial" w:cs="Arial"/>
          <w:color w:val="000000"/>
          <w:lang w:val="en-US"/>
        </w:rPr>
        <w:t>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sectPr w:rsidR="00024556" w:rsidSect="00C36ECA">
      <w:headerReference w:type="default" r:id="rId15"/>
      <w:footerReference w:type="even" r:id="rId16"/>
      <w:pgSz w:w="11907" w:h="16840" w:code="9"/>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6D" w:rsidRDefault="006D2E6D">
      <w:r>
        <w:separator/>
      </w:r>
    </w:p>
  </w:endnote>
  <w:endnote w:type="continuationSeparator" w:id="0">
    <w:p w:rsidR="006D2E6D" w:rsidRDefault="006D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6D" w:rsidRDefault="006D2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2E6D" w:rsidRDefault="006D2E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6D" w:rsidRDefault="006D2E6D">
      <w:r>
        <w:separator/>
      </w:r>
    </w:p>
  </w:footnote>
  <w:footnote w:type="continuationSeparator" w:id="0">
    <w:p w:rsidR="006D2E6D" w:rsidRDefault="006D2E6D">
      <w:r>
        <w:continuationSeparator/>
      </w:r>
    </w:p>
  </w:footnote>
  <w:footnote w:id="1">
    <w:p w:rsidR="006D2E6D" w:rsidRPr="00822268" w:rsidRDefault="006D2E6D" w:rsidP="00E4157F">
      <w:pPr>
        <w:pStyle w:val="FootnoteText"/>
        <w:rPr>
          <w:rFonts w:ascii="Arial" w:hAnsi="Arial" w:cs="Arial"/>
        </w:rPr>
      </w:pPr>
      <w:r w:rsidRPr="00822268">
        <w:rPr>
          <w:rStyle w:val="FootnoteReference"/>
          <w:rFonts w:ascii="Arial" w:hAnsi="Arial" w:cs="Arial"/>
          <w:sz w:val="24"/>
        </w:rPr>
        <w:footnoteRef/>
      </w:r>
      <w:r w:rsidRPr="00822268">
        <w:rPr>
          <w:rFonts w:ascii="Arial" w:hAnsi="Arial" w:cs="Arial"/>
          <w:sz w:val="24"/>
        </w:rPr>
        <w:t xml:space="preserve">Australian National Audit Office, </w:t>
      </w:r>
      <w:r>
        <w:rPr>
          <w:rFonts w:ascii="Arial" w:hAnsi="Arial" w:cs="Arial"/>
          <w:sz w:val="24"/>
        </w:rPr>
        <w:t xml:space="preserve">2016, </w:t>
      </w:r>
      <w:r w:rsidRPr="00822268">
        <w:rPr>
          <w:rFonts w:ascii="Arial" w:hAnsi="Arial" w:cs="Arial"/>
          <w:sz w:val="24"/>
        </w:rPr>
        <w:t>‘National Disability Insurance Scheme—Management of the Transition of the Disability Services Market, ANAO, Canberra</w:t>
      </w:r>
    </w:p>
  </w:footnote>
  <w:footnote w:id="2">
    <w:p w:rsidR="006D2E6D" w:rsidRPr="00E13522" w:rsidRDefault="006D2E6D" w:rsidP="002043D6">
      <w:pPr>
        <w:pStyle w:val="FootnoteText"/>
        <w:rPr>
          <w:rFonts w:ascii="Arial" w:hAnsi="Arial" w:cs="Arial"/>
        </w:rPr>
      </w:pPr>
      <w:r w:rsidRPr="00445C70">
        <w:rPr>
          <w:rStyle w:val="FootnoteReference"/>
          <w:rFonts w:ascii="Arial" w:hAnsi="Arial" w:cs="Arial"/>
          <w:sz w:val="24"/>
          <w:szCs w:val="24"/>
        </w:rPr>
        <w:footnoteRef/>
      </w:r>
      <w:r w:rsidRPr="00445C70">
        <w:rPr>
          <w:rFonts w:ascii="Arial" w:hAnsi="Arial" w:cs="Arial"/>
          <w:sz w:val="24"/>
          <w:szCs w:val="24"/>
        </w:rPr>
        <w:t xml:space="preserve"> Productivity Commission, </w:t>
      </w:r>
      <w:r w:rsidRPr="00445C70">
        <w:rPr>
          <w:rFonts w:ascii="Arial" w:hAnsi="Arial" w:cs="Arial"/>
          <w:i/>
          <w:sz w:val="24"/>
          <w:szCs w:val="24"/>
        </w:rPr>
        <w:t>Disability Care and Support</w:t>
      </w:r>
      <w:r w:rsidRPr="00445C70">
        <w:rPr>
          <w:rFonts w:ascii="Arial" w:hAnsi="Arial" w:cs="Arial"/>
          <w:sz w:val="24"/>
          <w:szCs w:val="24"/>
        </w:rPr>
        <w:t>, July 2011 Overview and Recommendations pp 54-55.</w:t>
      </w:r>
    </w:p>
  </w:footnote>
  <w:footnote w:id="3">
    <w:p w:rsidR="006D2E6D" w:rsidRPr="00396AF2" w:rsidRDefault="006D2E6D">
      <w:pPr>
        <w:pStyle w:val="FootnoteText"/>
        <w:rPr>
          <w:rFonts w:ascii="Arial" w:hAnsi="Arial" w:cs="Arial"/>
          <w:sz w:val="24"/>
          <w:szCs w:val="24"/>
        </w:rPr>
      </w:pPr>
      <w:r w:rsidRPr="00396AF2">
        <w:rPr>
          <w:rStyle w:val="FootnoteReference"/>
          <w:rFonts w:ascii="Arial" w:hAnsi="Arial" w:cs="Arial"/>
          <w:sz w:val="24"/>
          <w:szCs w:val="24"/>
        </w:rPr>
        <w:footnoteRef/>
      </w:r>
      <w:r w:rsidRPr="00396AF2">
        <w:rPr>
          <w:rFonts w:ascii="Arial" w:hAnsi="Arial" w:cs="Arial"/>
          <w:sz w:val="24"/>
          <w:szCs w:val="24"/>
        </w:rPr>
        <w:t xml:space="preserve"> NDIS, January 2017, COAG Disability Reform Council Quarterly Report, p. 70</w:t>
      </w:r>
    </w:p>
  </w:footnote>
  <w:footnote w:id="4">
    <w:p w:rsidR="006D2E6D" w:rsidRDefault="006D2E6D">
      <w:pPr>
        <w:pStyle w:val="FootnoteText"/>
      </w:pPr>
      <w:r w:rsidRPr="00396AF2">
        <w:rPr>
          <w:rStyle w:val="FootnoteReference"/>
          <w:rFonts w:ascii="Arial" w:hAnsi="Arial" w:cs="Arial"/>
          <w:sz w:val="24"/>
          <w:szCs w:val="24"/>
        </w:rPr>
        <w:footnoteRef/>
      </w:r>
      <w:r w:rsidRPr="00396AF2">
        <w:rPr>
          <w:rFonts w:ascii="Arial" w:hAnsi="Arial" w:cs="Arial"/>
          <w:sz w:val="24"/>
          <w:szCs w:val="24"/>
        </w:rPr>
        <w:t xml:space="preserve"> NDIS Annual Report2015-16, p. 60</w:t>
      </w:r>
    </w:p>
  </w:footnote>
  <w:footnote w:id="5">
    <w:p w:rsidR="006D2E6D" w:rsidRPr="00445C70" w:rsidRDefault="006D2E6D" w:rsidP="000325D9">
      <w:pPr>
        <w:pStyle w:val="FootnoteText"/>
        <w:rPr>
          <w:sz w:val="24"/>
          <w:szCs w:val="24"/>
        </w:rPr>
      </w:pPr>
      <w:r w:rsidRPr="0035649B">
        <w:rPr>
          <w:rStyle w:val="FootnoteReference"/>
          <w:rFonts w:ascii="Arial" w:hAnsi="Arial" w:cs="Arial"/>
          <w:sz w:val="24"/>
        </w:rPr>
        <w:footnoteRef/>
      </w:r>
      <w:r w:rsidRPr="0035649B">
        <w:rPr>
          <w:rFonts w:ascii="Arial" w:hAnsi="Arial" w:cs="Arial"/>
          <w:sz w:val="24"/>
        </w:rPr>
        <w:t xml:space="preserve"> See Ticket to Work Pilot Outcomes Study 2016 at </w:t>
      </w:r>
      <w:hyperlink r:id="rId1" w:history="1">
        <w:r w:rsidRPr="0035649B">
          <w:rPr>
            <w:rStyle w:val="Hyperlink"/>
            <w:rFonts w:ascii="Arial" w:hAnsi="Arial" w:cs="Arial"/>
            <w:sz w:val="24"/>
          </w:rPr>
          <w:t>http://www.tickettowork.org.au/wp-content/uploads/2016/10/Ticket-to-work-pilot-outcomes-study-2016.pdf</w:t>
        </w:r>
      </w:hyperlink>
    </w:p>
  </w:footnote>
  <w:footnote w:id="6">
    <w:p w:rsidR="006D2E6D" w:rsidRPr="00521E51" w:rsidRDefault="006D2E6D" w:rsidP="002232C3">
      <w:pPr>
        <w:pStyle w:val="FootnoteText"/>
        <w:rPr>
          <w:rFonts w:ascii="Arial" w:hAnsi="Arial" w:cs="Arial"/>
          <w:sz w:val="24"/>
        </w:rPr>
      </w:pPr>
      <w:r w:rsidRPr="00521E51">
        <w:rPr>
          <w:rStyle w:val="FootnoteReference"/>
          <w:rFonts w:ascii="Arial" w:hAnsi="Arial" w:cs="Arial"/>
          <w:sz w:val="24"/>
        </w:rPr>
        <w:footnoteRef/>
      </w:r>
      <w:r w:rsidRPr="00521E51">
        <w:rPr>
          <w:rFonts w:ascii="Arial" w:hAnsi="Arial" w:cs="Arial"/>
          <w:sz w:val="24"/>
        </w:rPr>
        <w:t xml:space="preserve"> NDIS Independ</w:t>
      </w:r>
      <w:r>
        <w:rPr>
          <w:rFonts w:ascii="Arial" w:hAnsi="Arial" w:cs="Arial"/>
          <w:sz w:val="24"/>
        </w:rPr>
        <w:t>ent Advisory Committee Dec 2015</w:t>
      </w:r>
      <w:r w:rsidRPr="00521E51">
        <w:rPr>
          <w:rFonts w:ascii="Arial" w:hAnsi="Arial" w:cs="Arial"/>
          <w:sz w:val="24"/>
        </w:rPr>
        <w:t xml:space="preserve">  </w:t>
      </w:r>
    </w:p>
  </w:footnote>
  <w:footnote w:id="7">
    <w:p w:rsidR="006D2E6D" w:rsidRPr="00EB3A75" w:rsidRDefault="006D2E6D">
      <w:pPr>
        <w:pStyle w:val="FootnoteText"/>
        <w:rPr>
          <w:rFonts w:ascii="Arial" w:hAnsi="Arial" w:cs="Arial"/>
        </w:rPr>
      </w:pPr>
      <w:r w:rsidRPr="00EB3A75">
        <w:rPr>
          <w:rStyle w:val="FootnoteReference"/>
          <w:rFonts w:ascii="Arial" w:hAnsi="Arial" w:cs="Arial"/>
          <w:sz w:val="24"/>
        </w:rPr>
        <w:footnoteRef/>
      </w:r>
      <w:r w:rsidRPr="00EB3A75">
        <w:rPr>
          <w:rFonts w:ascii="Arial" w:hAnsi="Arial" w:cs="Arial"/>
          <w:sz w:val="24"/>
        </w:rPr>
        <w:t xml:space="preserve"> NDS State of the Disability Sector 2016, p. 38, </w:t>
      </w:r>
      <w:r>
        <w:rPr>
          <w:rFonts w:ascii="Arial" w:hAnsi="Arial" w:cs="Arial"/>
          <w:sz w:val="24"/>
        </w:rPr>
        <w:t>with data taken</w:t>
      </w:r>
      <w:r w:rsidRPr="00EB3A75">
        <w:rPr>
          <w:rFonts w:ascii="Arial" w:hAnsi="Arial" w:cs="Arial"/>
          <w:sz w:val="24"/>
        </w:rPr>
        <w:t xml:space="preserve"> from the NDS’s 2016 </w:t>
      </w:r>
      <w:r>
        <w:rPr>
          <w:rFonts w:ascii="Arial" w:hAnsi="Arial" w:cs="Arial"/>
          <w:sz w:val="24"/>
        </w:rPr>
        <w:t>B</w:t>
      </w:r>
      <w:r w:rsidRPr="00EB3A75">
        <w:rPr>
          <w:rFonts w:ascii="Arial" w:hAnsi="Arial" w:cs="Arial"/>
          <w:sz w:val="24"/>
        </w:rPr>
        <w:t xml:space="preserve">usiness </w:t>
      </w:r>
      <w:r>
        <w:rPr>
          <w:rFonts w:ascii="Arial" w:hAnsi="Arial" w:cs="Arial"/>
          <w:sz w:val="24"/>
        </w:rPr>
        <w:t>C</w:t>
      </w:r>
      <w:r w:rsidRPr="00EB3A75">
        <w:rPr>
          <w:rFonts w:ascii="Arial" w:hAnsi="Arial" w:cs="Arial"/>
          <w:sz w:val="24"/>
        </w:rPr>
        <w:t xml:space="preserve">onfidence </w:t>
      </w:r>
      <w:r>
        <w:rPr>
          <w:rFonts w:ascii="Arial" w:hAnsi="Arial" w:cs="Arial"/>
          <w:sz w:val="24"/>
        </w:rPr>
        <w:t>S</w:t>
      </w:r>
      <w:r w:rsidRPr="00EB3A75">
        <w:rPr>
          <w:rFonts w:ascii="Arial" w:hAnsi="Arial" w:cs="Arial"/>
          <w:sz w:val="24"/>
        </w:rPr>
        <w:t>urvey of 549 disability service providers</w:t>
      </w:r>
    </w:p>
  </w:footnote>
  <w:footnote w:id="8">
    <w:p w:rsidR="006D2E6D" w:rsidRPr="000C7C30" w:rsidRDefault="006D2E6D" w:rsidP="00B71C05">
      <w:pPr>
        <w:pStyle w:val="FootnoteText"/>
        <w:rPr>
          <w:rFonts w:ascii="Arial" w:hAnsi="Arial" w:cs="Arial"/>
          <w:color w:val="000000" w:themeColor="text1"/>
          <w:sz w:val="24"/>
        </w:rPr>
      </w:pPr>
      <w:r w:rsidRPr="000C7C30">
        <w:rPr>
          <w:rStyle w:val="FootnoteReference"/>
          <w:rFonts w:ascii="Arial" w:hAnsi="Arial" w:cs="Arial"/>
          <w:color w:val="000000" w:themeColor="text1"/>
          <w:sz w:val="24"/>
        </w:rPr>
        <w:footnoteRef/>
      </w:r>
      <w:r w:rsidRPr="000C7C30">
        <w:rPr>
          <w:rFonts w:ascii="Arial" w:hAnsi="Arial" w:cs="Arial"/>
          <w:color w:val="000000" w:themeColor="text1"/>
          <w:sz w:val="24"/>
        </w:rPr>
        <w:t xml:space="preserve"> Australian Bureau of Statistics, Retirement and Retirement Intentions, Australia, July 2014 to June 2015, Cat. No. 6238.0, average age at retirement for persons who have retired in the previous five years</w:t>
      </w:r>
    </w:p>
  </w:footnote>
  <w:footnote w:id="9">
    <w:p w:rsidR="006D2E6D" w:rsidRPr="00553DCA" w:rsidRDefault="006D2E6D" w:rsidP="00587E7D">
      <w:pPr>
        <w:pStyle w:val="FootnoteText"/>
        <w:rPr>
          <w:rFonts w:ascii="Arial" w:hAnsi="Arial" w:cs="Arial"/>
        </w:rPr>
      </w:pPr>
      <w:r w:rsidRPr="000C7C30">
        <w:rPr>
          <w:rStyle w:val="FootnoteReference"/>
          <w:rFonts w:ascii="Arial" w:hAnsi="Arial" w:cs="Arial"/>
          <w:color w:val="000000" w:themeColor="text1"/>
          <w:sz w:val="24"/>
        </w:rPr>
        <w:footnoteRef/>
      </w:r>
      <w:r w:rsidRPr="000C7C30">
        <w:rPr>
          <w:rFonts w:ascii="Arial" w:hAnsi="Arial" w:cs="Arial"/>
          <w:color w:val="000000" w:themeColor="text1"/>
          <w:sz w:val="24"/>
        </w:rPr>
        <w:t xml:space="preserve"> That is, amongst workers being directly employed by NDIS participants and people working as independent contractors or through agencies.</w:t>
      </w:r>
    </w:p>
  </w:footnote>
  <w:footnote w:id="10">
    <w:p w:rsidR="006D2E6D" w:rsidRPr="005C337E" w:rsidRDefault="006D2E6D" w:rsidP="005C337E">
      <w:pPr>
        <w:pStyle w:val="FootnoteText"/>
        <w:rPr>
          <w:rFonts w:ascii="Arial" w:hAnsi="Arial" w:cs="Arial"/>
          <w:sz w:val="24"/>
        </w:rPr>
      </w:pPr>
      <w:r w:rsidRPr="005C337E">
        <w:rPr>
          <w:rStyle w:val="FootnoteReference"/>
          <w:rFonts w:ascii="Arial" w:hAnsi="Arial" w:cs="Arial"/>
          <w:sz w:val="24"/>
        </w:rPr>
        <w:footnoteRef/>
      </w:r>
      <w:r w:rsidRPr="005C337E">
        <w:rPr>
          <w:rFonts w:ascii="Arial" w:hAnsi="Arial" w:cs="Arial"/>
          <w:sz w:val="24"/>
        </w:rPr>
        <w:t xml:space="preserve"> NILS, 2016, NDIS Evaluation Intermediate Report</w:t>
      </w:r>
    </w:p>
    <w:p w:rsidR="006D2E6D" w:rsidRDefault="006D2E6D">
      <w:pPr>
        <w:pStyle w:val="FootnoteText"/>
      </w:pPr>
    </w:p>
  </w:footnote>
  <w:footnote w:id="11">
    <w:p w:rsidR="006D2E6D" w:rsidRPr="00D5249A" w:rsidRDefault="006D2E6D">
      <w:pPr>
        <w:pStyle w:val="FootnoteText"/>
        <w:rPr>
          <w:rFonts w:ascii="Arial" w:hAnsi="Arial" w:cs="Arial"/>
        </w:rPr>
      </w:pPr>
      <w:r w:rsidRPr="00D5249A">
        <w:rPr>
          <w:rStyle w:val="FootnoteReference"/>
          <w:rFonts w:ascii="Arial" w:hAnsi="Arial" w:cs="Arial"/>
          <w:sz w:val="24"/>
        </w:rPr>
        <w:footnoteRef/>
      </w:r>
      <w:r w:rsidRPr="00D5249A">
        <w:rPr>
          <w:rFonts w:ascii="Arial" w:hAnsi="Arial" w:cs="Arial"/>
          <w:sz w:val="24"/>
        </w:rPr>
        <w:t xml:space="preserve"> NDS State of the Disability Sector Report 2016, p. 17.</w:t>
      </w:r>
    </w:p>
  </w:footnote>
  <w:footnote w:id="12">
    <w:p w:rsidR="006D2E6D" w:rsidRPr="00CC374E" w:rsidRDefault="006D2E6D" w:rsidP="00F95A41">
      <w:pPr>
        <w:pStyle w:val="FootnoteText"/>
        <w:rPr>
          <w:rFonts w:ascii="Arial" w:hAnsi="Arial" w:cs="Arial"/>
          <w:sz w:val="24"/>
        </w:rPr>
      </w:pPr>
      <w:r w:rsidRPr="00CC374E">
        <w:rPr>
          <w:rStyle w:val="FootnoteReference"/>
          <w:rFonts w:ascii="Arial" w:hAnsi="Arial" w:cs="Arial"/>
          <w:sz w:val="24"/>
        </w:rPr>
        <w:footnoteRef/>
      </w:r>
      <w:r w:rsidRPr="00CC374E">
        <w:rPr>
          <w:rFonts w:ascii="Arial" w:hAnsi="Arial" w:cs="Arial"/>
          <w:sz w:val="24"/>
        </w:rPr>
        <w:t xml:space="preserve"> View NDS’s Zero Tolerance </w:t>
      </w:r>
      <w:r>
        <w:rPr>
          <w:rFonts w:ascii="Arial" w:hAnsi="Arial" w:cs="Arial"/>
          <w:sz w:val="24"/>
        </w:rPr>
        <w:t xml:space="preserve">framework </w:t>
      </w:r>
      <w:r w:rsidRPr="00CC374E">
        <w:rPr>
          <w:rFonts w:ascii="Arial" w:hAnsi="Arial" w:cs="Arial"/>
          <w:sz w:val="24"/>
        </w:rPr>
        <w:t xml:space="preserve">and resources at </w:t>
      </w:r>
      <w:r>
        <w:rPr>
          <w:rFonts w:ascii="Arial" w:hAnsi="Arial" w:cs="Arial"/>
          <w:sz w:val="24"/>
        </w:rPr>
        <w:t>h</w:t>
      </w:r>
      <w:r w:rsidRPr="00CC374E">
        <w:rPr>
          <w:rFonts w:ascii="Arial" w:hAnsi="Arial" w:cs="Arial"/>
          <w:sz w:val="24"/>
        </w:rPr>
        <w:t>ttps://www.nds.org.au/resources/zero-tolerance</w:t>
      </w:r>
    </w:p>
  </w:footnote>
  <w:footnote w:id="13">
    <w:p w:rsidR="006D2E6D" w:rsidRPr="00931CC4" w:rsidRDefault="006D2E6D" w:rsidP="00344CDF">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Productivity Commission, 2016, ‘Introducing Competition and Informed Consumer Choice into Human Services: Identifying Sectors for Reform, PC, Canberra, p. 36</w:t>
      </w:r>
    </w:p>
  </w:footnote>
  <w:footnote w:id="14">
    <w:p w:rsidR="006D2E6D" w:rsidRPr="00931CC4" w:rsidRDefault="006D2E6D" w:rsidP="00344CDF">
      <w:pPr>
        <w:pStyle w:val="FootnoteText"/>
        <w:rPr>
          <w:rFonts w:ascii="Arial" w:hAnsi="Arial" w:cs="Arial"/>
          <w:sz w:val="24"/>
          <w:szCs w:val="24"/>
        </w:rPr>
      </w:pPr>
      <w:r w:rsidRPr="00931CC4">
        <w:rPr>
          <w:rStyle w:val="FootnoteReference"/>
          <w:rFonts w:ascii="Arial" w:hAnsi="Arial" w:cs="Arial"/>
          <w:sz w:val="24"/>
          <w:szCs w:val="24"/>
        </w:rPr>
        <w:footnoteRef/>
      </w:r>
      <w:r w:rsidRPr="00931CC4">
        <w:rPr>
          <w:rFonts w:ascii="Arial" w:hAnsi="Arial" w:cs="Arial"/>
          <w:sz w:val="24"/>
          <w:szCs w:val="24"/>
        </w:rPr>
        <w:t xml:space="preserve"> </w:t>
      </w:r>
      <w:r>
        <w:rPr>
          <w:rFonts w:ascii="Arial" w:hAnsi="Arial" w:cs="Arial"/>
          <w:sz w:val="24"/>
          <w:szCs w:val="24"/>
        </w:rPr>
        <w:t>ANAO, op. cit., p.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6D" w:rsidRPr="00BF41B2" w:rsidRDefault="006D2E6D" w:rsidP="004531AB">
    <w:pPr>
      <w:pStyle w:val="Header"/>
      <w:rPr>
        <w:rFonts w:ascii="Arial" w:hAnsi="Arial" w:cs="Arial"/>
        <w:b/>
        <w:sz w:val="20"/>
        <w:szCs w:val="20"/>
      </w:rPr>
    </w:pPr>
    <w:r w:rsidRPr="00BF41B2">
      <w:rPr>
        <w:rFonts w:ascii="Arial" w:hAnsi="Arial" w:cs="Arial"/>
        <w:b/>
        <w:sz w:val="20"/>
        <w:szCs w:val="20"/>
      </w:rPr>
      <w:t>National Disability Services</w:t>
    </w:r>
  </w:p>
  <w:p w:rsidR="006D2E6D" w:rsidRPr="009E44D7" w:rsidRDefault="006D2E6D" w:rsidP="005015B0">
    <w:pPr>
      <w:pBdr>
        <w:bottom w:val="single" w:sz="4" w:space="0" w:color="auto"/>
      </w:pBdr>
      <w:tabs>
        <w:tab w:val="right" w:pos="9072"/>
      </w:tabs>
      <w:rPr>
        <w:rFonts w:ascii="Arial" w:hAnsi="Arial" w:cs="Arial"/>
        <w:sz w:val="20"/>
        <w:szCs w:val="20"/>
      </w:rPr>
    </w:pPr>
    <w:r w:rsidRPr="00DD732A">
      <w:rPr>
        <w:rFonts w:ascii="Arial" w:hAnsi="Arial" w:cs="Arial"/>
        <w:sz w:val="20"/>
        <w:szCs w:val="20"/>
      </w:rPr>
      <w:t>National Disability Insurance Scheme (NDIS) Costs: Submission to the Productivity Commission</w:t>
    </w:r>
  </w:p>
  <w:p w:rsidR="006D2E6D" w:rsidRDefault="006D2E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EFC"/>
    <w:multiLevelType w:val="hybridMultilevel"/>
    <w:tmpl w:val="87B8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CC15ED"/>
    <w:multiLevelType w:val="hybridMultilevel"/>
    <w:tmpl w:val="A37C7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1F42220"/>
    <w:multiLevelType w:val="hybridMultilevel"/>
    <w:tmpl w:val="C3BEE8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1555D3"/>
    <w:multiLevelType w:val="multilevel"/>
    <w:tmpl w:val="92868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48230EC"/>
    <w:multiLevelType w:val="hybridMultilevel"/>
    <w:tmpl w:val="FFE0D7C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nsid w:val="08FA04EF"/>
    <w:multiLevelType w:val="hybridMultilevel"/>
    <w:tmpl w:val="0240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CC7F83"/>
    <w:multiLevelType w:val="hybridMultilevel"/>
    <w:tmpl w:val="176A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F10400"/>
    <w:multiLevelType w:val="hybridMultilevel"/>
    <w:tmpl w:val="6C74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FD64496"/>
    <w:multiLevelType w:val="hybridMultilevel"/>
    <w:tmpl w:val="C64615A2"/>
    <w:lvl w:ilvl="0" w:tplc="B5EA783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27A107D"/>
    <w:multiLevelType w:val="hybridMultilevel"/>
    <w:tmpl w:val="73F4FA0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nsid w:val="13B25494"/>
    <w:multiLevelType w:val="hybridMultilevel"/>
    <w:tmpl w:val="135885D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1">
    <w:nsid w:val="1CC8575E"/>
    <w:multiLevelType w:val="hybridMultilevel"/>
    <w:tmpl w:val="E6120764"/>
    <w:lvl w:ilvl="0" w:tplc="0C090001">
      <w:start w:val="1"/>
      <w:numFmt w:val="bullet"/>
      <w:lvlText w:val=""/>
      <w:lvlJc w:val="left"/>
      <w:pPr>
        <w:ind w:left="6" w:hanging="360"/>
      </w:pPr>
      <w:rPr>
        <w:rFonts w:ascii="Symbol" w:hAnsi="Symbol" w:hint="default"/>
      </w:rPr>
    </w:lvl>
    <w:lvl w:ilvl="1" w:tplc="0C090001">
      <w:start w:val="1"/>
      <w:numFmt w:val="bullet"/>
      <w:lvlText w:val=""/>
      <w:lvlJc w:val="left"/>
      <w:pPr>
        <w:ind w:left="726" w:hanging="360"/>
      </w:pPr>
      <w:rPr>
        <w:rFonts w:ascii="Symbol" w:hAnsi="Symbol"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2">
    <w:nsid w:val="200E660F"/>
    <w:multiLevelType w:val="hybridMultilevel"/>
    <w:tmpl w:val="193A0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34F5277"/>
    <w:multiLevelType w:val="multilevel"/>
    <w:tmpl w:val="DC289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46D2C1E"/>
    <w:multiLevelType w:val="hybridMultilevel"/>
    <w:tmpl w:val="6FB038D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5">
    <w:nsid w:val="2CF86E11"/>
    <w:multiLevelType w:val="hybridMultilevel"/>
    <w:tmpl w:val="B804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1365F8"/>
    <w:multiLevelType w:val="hybridMultilevel"/>
    <w:tmpl w:val="6E206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E257076"/>
    <w:multiLevelType w:val="hybridMultilevel"/>
    <w:tmpl w:val="80E6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CC7183"/>
    <w:multiLevelType w:val="hybridMultilevel"/>
    <w:tmpl w:val="6EA2A6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6E76B2E"/>
    <w:multiLevelType w:val="hybridMultilevel"/>
    <w:tmpl w:val="1960F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71F61E8"/>
    <w:multiLevelType w:val="hybridMultilevel"/>
    <w:tmpl w:val="7DF00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A4B0CFE"/>
    <w:multiLevelType w:val="hybridMultilevel"/>
    <w:tmpl w:val="DA00B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AE35F71"/>
    <w:multiLevelType w:val="hybridMultilevel"/>
    <w:tmpl w:val="95F0C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BBF58DB"/>
    <w:multiLevelType w:val="hybridMultilevel"/>
    <w:tmpl w:val="38CE9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8958E4"/>
    <w:multiLevelType w:val="hybridMultilevel"/>
    <w:tmpl w:val="D86AF42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5">
    <w:nsid w:val="4ACB2080"/>
    <w:multiLevelType w:val="hybridMultilevel"/>
    <w:tmpl w:val="8BD6F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B507A9A"/>
    <w:multiLevelType w:val="hybridMultilevel"/>
    <w:tmpl w:val="9732C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5AC77D6"/>
    <w:multiLevelType w:val="hybridMultilevel"/>
    <w:tmpl w:val="7A28B150"/>
    <w:lvl w:ilvl="0" w:tplc="368C16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5B4370E8"/>
    <w:multiLevelType w:val="hybridMultilevel"/>
    <w:tmpl w:val="6F2A38AA"/>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29">
    <w:nsid w:val="60265B8C"/>
    <w:multiLevelType w:val="hybridMultilevel"/>
    <w:tmpl w:val="BDDC4E58"/>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0">
    <w:nsid w:val="60821471"/>
    <w:multiLevelType w:val="hybridMultilevel"/>
    <w:tmpl w:val="ABC6610E"/>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2564244"/>
    <w:multiLevelType w:val="hybridMultilevel"/>
    <w:tmpl w:val="EC60BD9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2">
    <w:nsid w:val="659A1905"/>
    <w:multiLevelType w:val="hybridMultilevel"/>
    <w:tmpl w:val="06041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CC21652"/>
    <w:multiLevelType w:val="hybridMultilevel"/>
    <w:tmpl w:val="E76E2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DCF6F09"/>
    <w:multiLevelType w:val="hybridMultilevel"/>
    <w:tmpl w:val="02AE48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8A17E66"/>
    <w:multiLevelType w:val="hybridMultilevel"/>
    <w:tmpl w:val="A660634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796C6757"/>
    <w:multiLevelType w:val="hybridMultilevel"/>
    <w:tmpl w:val="9C3A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A90B5A"/>
    <w:multiLevelType w:val="hybridMultilevel"/>
    <w:tmpl w:val="37B0B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5"/>
  </w:num>
  <w:num w:numId="2">
    <w:abstractNumId w:val="4"/>
  </w:num>
  <w:num w:numId="3">
    <w:abstractNumId w:val="9"/>
  </w:num>
  <w:num w:numId="4">
    <w:abstractNumId w:val="22"/>
  </w:num>
  <w:num w:numId="5">
    <w:abstractNumId w:val="29"/>
  </w:num>
  <w:num w:numId="6">
    <w:abstractNumId w:val="27"/>
  </w:num>
  <w:num w:numId="7">
    <w:abstractNumId w:val="20"/>
  </w:num>
  <w:num w:numId="8">
    <w:abstractNumId w:val="31"/>
  </w:num>
  <w:num w:numId="9">
    <w:abstractNumId w:val="19"/>
  </w:num>
  <w:num w:numId="10">
    <w:abstractNumId w:val="28"/>
  </w:num>
  <w:num w:numId="11">
    <w:abstractNumId w:val="14"/>
  </w:num>
  <w:num w:numId="12">
    <w:abstractNumId w:val="12"/>
  </w:num>
  <w:num w:numId="13">
    <w:abstractNumId w:val="15"/>
  </w:num>
  <w:num w:numId="14">
    <w:abstractNumId w:val="0"/>
  </w:num>
  <w:num w:numId="15">
    <w:abstractNumId w:val="23"/>
  </w:num>
  <w:num w:numId="16">
    <w:abstractNumId w:val="32"/>
  </w:num>
  <w:num w:numId="17">
    <w:abstractNumId w:val="34"/>
  </w:num>
  <w:num w:numId="18">
    <w:abstractNumId w:val="6"/>
  </w:num>
  <w:num w:numId="19">
    <w:abstractNumId w:val="10"/>
  </w:num>
  <w:num w:numId="20">
    <w:abstractNumId w:val="1"/>
  </w:num>
  <w:num w:numId="21">
    <w:abstractNumId w:val="16"/>
  </w:num>
  <w:num w:numId="22">
    <w:abstractNumId w:val="21"/>
  </w:num>
  <w:num w:numId="23">
    <w:abstractNumId w:val="33"/>
  </w:num>
  <w:num w:numId="24">
    <w:abstractNumId w:val="37"/>
  </w:num>
  <w:num w:numId="25">
    <w:abstractNumId w:val="8"/>
  </w:num>
  <w:num w:numId="26">
    <w:abstractNumId w:val="30"/>
  </w:num>
  <w:num w:numId="27">
    <w:abstractNumId w:val="24"/>
  </w:num>
  <w:num w:numId="28">
    <w:abstractNumId w:val="11"/>
  </w:num>
  <w:num w:numId="29">
    <w:abstractNumId w:val="7"/>
  </w:num>
  <w:num w:numId="30">
    <w:abstractNumId w:val="5"/>
  </w:num>
  <w:num w:numId="31">
    <w:abstractNumId w:val="17"/>
  </w:num>
  <w:num w:numId="32">
    <w:abstractNumId w:val="2"/>
  </w:num>
  <w:num w:numId="33">
    <w:abstractNumId w:val="25"/>
  </w:num>
  <w:num w:numId="34">
    <w:abstractNumId w:val="13"/>
  </w:num>
  <w:num w:numId="35">
    <w:abstractNumId w:val="3"/>
  </w:num>
  <w:num w:numId="36">
    <w:abstractNumId w:val="36"/>
  </w:num>
  <w:num w:numId="37">
    <w:abstractNumId w:val="26"/>
  </w:num>
  <w:num w:numId="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A"/>
    <w:rsid w:val="000008BF"/>
    <w:rsid w:val="00000A99"/>
    <w:rsid w:val="00000B55"/>
    <w:rsid w:val="000010A1"/>
    <w:rsid w:val="000017C7"/>
    <w:rsid w:val="00001968"/>
    <w:rsid w:val="00001CA0"/>
    <w:rsid w:val="00002030"/>
    <w:rsid w:val="0000206D"/>
    <w:rsid w:val="000021AF"/>
    <w:rsid w:val="000022A9"/>
    <w:rsid w:val="00002532"/>
    <w:rsid w:val="00002714"/>
    <w:rsid w:val="00002BEC"/>
    <w:rsid w:val="00002C67"/>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F0B"/>
    <w:rsid w:val="00005126"/>
    <w:rsid w:val="00005329"/>
    <w:rsid w:val="000053AC"/>
    <w:rsid w:val="00005416"/>
    <w:rsid w:val="00005567"/>
    <w:rsid w:val="00005B1F"/>
    <w:rsid w:val="00005F82"/>
    <w:rsid w:val="0000616F"/>
    <w:rsid w:val="0000656A"/>
    <w:rsid w:val="00006A73"/>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06"/>
    <w:rsid w:val="00012CD7"/>
    <w:rsid w:val="00012D61"/>
    <w:rsid w:val="000131CC"/>
    <w:rsid w:val="00013533"/>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20457"/>
    <w:rsid w:val="00020482"/>
    <w:rsid w:val="00020624"/>
    <w:rsid w:val="00020F7C"/>
    <w:rsid w:val="000211FD"/>
    <w:rsid w:val="00021FE3"/>
    <w:rsid w:val="000221C3"/>
    <w:rsid w:val="000225A3"/>
    <w:rsid w:val="000225BF"/>
    <w:rsid w:val="00022876"/>
    <w:rsid w:val="00022EE8"/>
    <w:rsid w:val="00022F0E"/>
    <w:rsid w:val="00023404"/>
    <w:rsid w:val="0002358C"/>
    <w:rsid w:val="00023996"/>
    <w:rsid w:val="00023A59"/>
    <w:rsid w:val="00023B74"/>
    <w:rsid w:val="00023D48"/>
    <w:rsid w:val="0002417D"/>
    <w:rsid w:val="0002434C"/>
    <w:rsid w:val="00024418"/>
    <w:rsid w:val="000244D8"/>
    <w:rsid w:val="00024556"/>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B00"/>
    <w:rsid w:val="00030F9A"/>
    <w:rsid w:val="00030FC4"/>
    <w:rsid w:val="00030FF4"/>
    <w:rsid w:val="00031875"/>
    <w:rsid w:val="00031B49"/>
    <w:rsid w:val="00031C73"/>
    <w:rsid w:val="00032318"/>
    <w:rsid w:val="000325D9"/>
    <w:rsid w:val="000327E9"/>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201"/>
    <w:rsid w:val="0003744F"/>
    <w:rsid w:val="00037A32"/>
    <w:rsid w:val="00037A96"/>
    <w:rsid w:val="000403B0"/>
    <w:rsid w:val="000404A8"/>
    <w:rsid w:val="00040A49"/>
    <w:rsid w:val="00040A79"/>
    <w:rsid w:val="00040C1B"/>
    <w:rsid w:val="00040CAF"/>
    <w:rsid w:val="000411AC"/>
    <w:rsid w:val="00041602"/>
    <w:rsid w:val="00041B91"/>
    <w:rsid w:val="00041CAC"/>
    <w:rsid w:val="00041D89"/>
    <w:rsid w:val="00041DAD"/>
    <w:rsid w:val="000420CF"/>
    <w:rsid w:val="000422CB"/>
    <w:rsid w:val="0004289F"/>
    <w:rsid w:val="00042B79"/>
    <w:rsid w:val="00042CE5"/>
    <w:rsid w:val="00042FEE"/>
    <w:rsid w:val="0004332D"/>
    <w:rsid w:val="0004334A"/>
    <w:rsid w:val="00043852"/>
    <w:rsid w:val="00043BB7"/>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5C3"/>
    <w:rsid w:val="000476D1"/>
    <w:rsid w:val="0004774F"/>
    <w:rsid w:val="00047B58"/>
    <w:rsid w:val="00047C65"/>
    <w:rsid w:val="00047EA1"/>
    <w:rsid w:val="000500BD"/>
    <w:rsid w:val="000503BC"/>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3DD5"/>
    <w:rsid w:val="000542B1"/>
    <w:rsid w:val="00054485"/>
    <w:rsid w:val="00054535"/>
    <w:rsid w:val="00054C94"/>
    <w:rsid w:val="00054EE9"/>
    <w:rsid w:val="00054F8C"/>
    <w:rsid w:val="00055127"/>
    <w:rsid w:val="00055162"/>
    <w:rsid w:val="0005553B"/>
    <w:rsid w:val="0005554F"/>
    <w:rsid w:val="00055950"/>
    <w:rsid w:val="00055D78"/>
    <w:rsid w:val="00055F96"/>
    <w:rsid w:val="00056863"/>
    <w:rsid w:val="00056B36"/>
    <w:rsid w:val="00056FBB"/>
    <w:rsid w:val="00057386"/>
    <w:rsid w:val="000575DD"/>
    <w:rsid w:val="00057813"/>
    <w:rsid w:val="0005791C"/>
    <w:rsid w:val="00060093"/>
    <w:rsid w:val="0006025C"/>
    <w:rsid w:val="00060289"/>
    <w:rsid w:val="0006060B"/>
    <w:rsid w:val="00060996"/>
    <w:rsid w:val="00060A77"/>
    <w:rsid w:val="00060EC8"/>
    <w:rsid w:val="00061382"/>
    <w:rsid w:val="00061509"/>
    <w:rsid w:val="000617A6"/>
    <w:rsid w:val="000619C8"/>
    <w:rsid w:val="00061A35"/>
    <w:rsid w:val="00061F94"/>
    <w:rsid w:val="0006279C"/>
    <w:rsid w:val="0006296E"/>
    <w:rsid w:val="00062A85"/>
    <w:rsid w:val="00062D55"/>
    <w:rsid w:val="00062D76"/>
    <w:rsid w:val="00062DC7"/>
    <w:rsid w:val="000630DB"/>
    <w:rsid w:val="00063254"/>
    <w:rsid w:val="000633F6"/>
    <w:rsid w:val="00063884"/>
    <w:rsid w:val="000639B6"/>
    <w:rsid w:val="00063D5A"/>
    <w:rsid w:val="00063E87"/>
    <w:rsid w:val="00063EF0"/>
    <w:rsid w:val="00064039"/>
    <w:rsid w:val="00064ACA"/>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A6"/>
    <w:rsid w:val="00067C38"/>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803"/>
    <w:rsid w:val="00072CBC"/>
    <w:rsid w:val="00072EF5"/>
    <w:rsid w:val="0007322A"/>
    <w:rsid w:val="00073765"/>
    <w:rsid w:val="000738CD"/>
    <w:rsid w:val="000739F3"/>
    <w:rsid w:val="00073CDC"/>
    <w:rsid w:val="00073E1C"/>
    <w:rsid w:val="00073EEA"/>
    <w:rsid w:val="000745E6"/>
    <w:rsid w:val="00074DC7"/>
    <w:rsid w:val="0007510C"/>
    <w:rsid w:val="00075149"/>
    <w:rsid w:val="0007548B"/>
    <w:rsid w:val="000755CB"/>
    <w:rsid w:val="00075EDC"/>
    <w:rsid w:val="000760A3"/>
    <w:rsid w:val="00076396"/>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4C2"/>
    <w:rsid w:val="00081669"/>
    <w:rsid w:val="000816D2"/>
    <w:rsid w:val="0008176F"/>
    <w:rsid w:val="00081C23"/>
    <w:rsid w:val="00081FDD"/>
    <w:rsid w:val="000821D1"/>
    <w:rsid w:val="00082390"/>
    <w:rsid w:val="000828C6"/>
    <w:rsid w:val="0008293A"/>
    <w:rsid w:val="00082A6B"/>
    <w:rsid w:val="00082AF6"/>
    <w:rsid w:val="00083116"/>
    <w:rsid w:val="00083155"/>
    <w:rsid w:val="000831AA"/>
    <w:rsid w:val="000831B4"/>
    <w:rsid w:val="0008331E"/>
    <w:rsid w:val="000833D3"/>
    <w:rsid w:val="00083475"/>
    <w:rsid w:val="00083B4C"/>
    <w:rsid w:val="00083D51"/>
    <w:rsid w:val="00083DD2"/>
    <w:rsid w:val="00083E83"/>
    <w:rsid w:val="00083FD3"/>
    <w:rsid w:val="00084A02"/>
    <w:rsid w:val="000856D2"/>
    <w:rsid w:val="00085E6E"/>
    <w:rsid w:val="00085F0C"/>
    <w:rsid w:val="00085F1C"/>
    <w:rsid w:val="000860DE"/>
    <w:rsid w:val="00086372"/>
    <w:rsid w:val="00086935"/>
    <w:rsid w:val="00087179"/>
    <w:rsid w:val="000872A5"/>
    <w:rsid w:val="000873D4"/>
    <w:rsid w:val="00087543"/>
    <w:rsid w:val="0008781C"/>
    <w:rsid w:val="00087CBD"/>
    <w:rsid w:val="00087D4E"/>
    <w:rsid w:val="00087E17"/>
    <w:rsid w:val="00087FA2"/>
    <w:rsid w:val="00090135"/>
    <w:rsid w:val="00090613"/>
    <w:rsid w:val="000909DB"/>
    <w:rsid w:val="0009110E"/>
    <w:rsid w:val="000919D4"/>
    <w:rsid w:val="00091A54"/>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ED7"/>
    <w:rsid w:val="00096073"/>
    <w:rsid w:val="00096108"/>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0FF9"/>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1E0"/>
    <w:rsid w:val="000A3336"/>
    <w:rsid w:val="000A383A"/>
    <w:rsid w:val="000A3E48"/>
    <w:rsid w:val="000A3E63"/>
    <w:rsid w:val="000A3FA7"/>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CC7"/>
    <w:rsid w:val="000A768D"/>
    <w:rsid w:val="000A7788"/>
    <w:rsid w:val="000A7854"/>
    <w:rsid w:val="000A79D0"/>
    <w:rsid w:val="000A7C83"/>
    <w:rsid w:val="000A7CC7"/>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45D"/>
    <w:rsid w:val="000B3AEB"/>
    <w:rsid w:val="000B3B9C"/>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80A"/>
    <w:rsid w:val="000B58F7"/>
    <w:rsid w:val="000B5F01"/>
    <w:rsid w:val="000B5FAF"/>
    <w:rsid w:val="000B6351"/>
    <w:rsid w:val="000B640A"/>
    <w:rsid w:val="000B66E2"/>
    <w:rsid w:val="000B6867"/>
    <w:rsid w:val="000B6A63"/>
    <w:rsid w:val="000B6D8C"/>
    <w:rsid w:val="000B6E31"/>
    <w:rsid w:val="000B7055"/>
    <w:rsid w:val="000B7708"/>
    <w:rsid w:val="000B7711"/>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01F"/>
    <w:rsid w:val="000C3374"/>
    <w:rsid w:val="000C386D"/>
    <w:rsid w:val="000C399F"/>
    <w:rsid w:val="000C4911"/>
    <w:rsid w:val="000C4D4C"/>
    <w:rsid w:val="000C4D6F"/>
    <w:rsid w:val="000C514D"/>
    <w:rsid w:val="000C531E"/>
    <w:rsid w:val="000C57DB"/>
    <w:rsid w:val="000C61C7"/>
    <w:rsid w:val="000C64D7"/>
    <w:rsid w:val="000C664A"/>
    <w:rsid w:val="000C6F23"/>
    <w:rsid w:val="000C795D"/>
    <w:rsid w:val="000C79B3"/>
    <w:rsid w:val="000C7A00"/>
    <w:rsid w:val="000C7A8E"/>
    <w:rsid w:val="000C7C30"/>
    <w:rsid w:val="000C7E25"/>
    <w:rsid w:val="000C7E38"/>
    <w:rsid w:val="000D046F"/>
    <w:rsid w:val="000D081C"/>
    <w:rsid w:val="000D10DC"/>
    <w:rsid w:val="000D1299"/>
    <w:rsid w:val="000D15C1"/>
    <w:rsid w:val="000D1630"/>
    <w:rsid w:val="000D164C"/>
    <w:rsid w:val="000D1D61"/>
    <w:rsid w:val="000D20B4"/>
    <w:rsid w:val="000D228B"/>
    <w:rsid w:val="000D2614"/>
    <w:rsid w:val="000D3086"/>
    <w:rsid w:val="000D331D"/>
    <w:rsid w:val="000D3532"/>
    <w:rsid w:val="000D38D0"/>
    <w:rsid w:val="000D3B33"/>
    <w:rsid w:val="000D3C17"/>
    <w:rsid w:val="000D3C7B"/>
    <w:rsid w:val="000D4EFA"/>
    <w:rsid w:val="000D4FE7"/>
    <w:rsid w:val="000D516D"/>
    <w:rsid w:val="000D5971"/>
    <w:rsid w:val="000D5A6F"/>
    <w:rsid w:val="000D5F99"/>
    <w:rsid w:val="000D61E7"/>
    <w:rsid w:val="000D6577"/>
    <w:rsid w:val="000D6660"/>
    <w:rsid w:val="000D6770"/>
    <w:rsid w:val="000D677F"/>
    <w:rsid w:val="000D6BB1"/>
    <w:rsid w:val="000D7547"/>
    <w:rsid w:val="000D774A"/>
    <w:rsid w:val="000D7C84"/>
    <w:rsid w:val="000E05FB"/>
    <w:rsid w:val="000E07A1"/>
    <w:rsid w:val="000E0973"/>
    <w:rsid w:val="000E0CAE"/>
    <w:rsid w:val="000E0E65"/>
    <w:rsid w:val="000E0F9F"/>
    <w:rsid w:val="000E1372"/>
    <w:rsid w:val="000E13F4"/>
    <w:rsid w:val="000E1567"/>
    <w:rsid w:val="000E16C6"/>
    <w:rsid w:val="000E18E0"/>
    <w:rsid w:val="000E1A81"/>
    <w:rsid w:val="000E1FDB"/>
    <w:rsid w:val="000E20F6"/>
    <w:rsid w:val="000E2298"/>
    <w:rsid w:val="000E2457"/>
    <w:rsid w:val="000E2A6F"/>
    <w:rsid w:val="000E2B55"/>
    <w:rsid w:val="000E2B94"/>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5CF4"/>
    <w:rsid w:val="000E66E8"/>
    <w:rsid w:val="000E67EA"/>
    <w:rsid w:val="000E7287"/>
    <w:rsid w:val="000E75F8"/>
    <w:rsid w:val="000E79A5"/>
    <w:rsid w:val="000E7B4F"/>
    <w:rsid w:val="000E7F63"/>
    <w:rsid w:val="000F0277"/>
    <w:rsid w:val="000F04C8"/>
    <w:rsid w:val="000F06D5"/>
    <w:rsid w:val="000F0914"/>
    <w:rsid w:val="000F0932"/>
    <w:rsid w:val="000F105B"/>
    <w:rsid w:val="000F1158"/>
    <w:rsid w:val="000F1348"/>
    <w:rsid w:val="000F18DB"/>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9B"/>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2120"/>
    <w:rsid w:val="001025D5"/>
    <w:rsid w:val="00102EBF"/>
    <w:rsid w:val="00102F89"/>
    <w:rsid w:val="00103013"/>
    <w:rsid w:val="0010323E"/>
    <w:rsid w:val="0010328F"/>
    <w:rsid w:val="00103329"/>
    <w:rsid w:val="00103424"/>
    <w:rsid w:val="00103BA9"/>
    <w:rsid w:val="00103BCF"/>
    <w:rsid w:val="001042CC"/>
    <w:rsid w:val="001045B4"/>
    <w:rsid w:val="0010475C"/>
    <w:rsid w:val="00104776"/>
    <w:rsid w:val="00104D60"/>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88"/>
    <w:rsid w:val="001149BA"/>
    <w:rsid w:val="00114CAD"/>
    <w:rsid w:val="001152AF"/>
    <w:rsid w:val="001152B7"/>
    <w:rsid w:val="0011588E"/>
    <w:rsid w:val="001158C6"/>
    <w:rsid w:val="00115A0B"/>
    <w:rsid w:val="00115C41"/>
    <w:rsid w:val="00115EBA"/>
    <w:rsid w:val="00115EC8"/>
    <w:rsid w:val="00115FBC"/>
    <w:rsid w:val="001160FE"/>
    <w:rsid w:val="0011624E"/>
    <w:rsid w:val="00116753"/>
    <w:rsid w:val="00116A2E"/>
    <w:rsid w:val="00116A78"/>
    <w:rsid w:val="001172D6"/>
    <w:rsid w:val="00120075"/>
    <w:rsid w:val="001201CD"/>
    <w:rsid w:val="00120D55"/>
    <w:rsid w:val="00121489"/>
    <w:rsid w:val="00121550"/>
    <w:rsid w:val="00121EFA"/>
    <w:rsid w:val="00122372"/>
    <w:rsid w:val="001223CB"/>
    <w:rsid w:val="001223FF"/>
    <w:rsid w:val="0012299E"/>
    <w:rsid w:val="001229B0"/>
    <w:rsid w:val="00122D48"/>
    <w:rsid w:val="00123064"/>
    <w:rsid w:val="00123090"/>
    <w:rsid w:val="001236E5"/>
    <w:rsid w:val="001239B0"/>
    <w:rsid w:val="00124252"/>
    <w:rsid w:val="001242E7"/>
    <w:rsid w:val="001245D9"/>
    <w:rsid w:val="00124AF0"/>
    <w:rsid w:val="00124D44"/>
    <w:rsid w:val="0012500A"/>
    <w:rsid w:val="00125199"/>
    <w:rsid w:val="00125448"/>
    <w:rsid w:val="00125450"/>
    <w:rsid w:val="0012555F"/>
    <w:rsid w:val="0012566A"/>
    <w:rsid w:val="00125F91"/>
    <w:rsid w:val="00126016"/>
    <w:rsid w:val="0012618E"/>
    <w:rsid w:val="001268ED"/>
    <w:rsid w:val="001269D1"/>
    <w:rsid w:val="00126AC3"/>
    <w:rsid w:val="00126FFB"/>
    <w:rsid w:val="00127442"/>
    <w:rsid w:val="00127829"/>
    <w:rsid w:val="0012794D"/>
    <w:rsid w:val="00127C1E"/>
    <w:rsid w:val="00127C50"/>
    <w:rsid w:val="00130034"/>
    <w:rsid w:val="00130407"/>
    <w:rsid w:val="00130D46"/>
    <w:rsid w:val="00130D50"/>
    <w:rsid w:val="00130EFE"/>
    <w:rsid w:val="001313ED"/>
    <w:rsid w:val="00131486"/>
    <w:rsid w:val="00131F4C"/>
    <w:rsid w:val="0013211D"/>
    <w:rsid w:val="001326D6"/>
    <w:rsid w:val="0013278C"/>
    <w:rsid w:val="00132985"/>
    <w:rsid w:val="00132EC3"/>
    <w:rsid w:val="00133746"/>
    <w:rsid w:val="00133A29"/>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E"/>
    <w:rsid w:val="00140200"/>
    <w:rsid w:val="001404CE"/>
    <w:rsid w:val="00140812"/>
    <w:rsid w:val="00140BA3"/>
    <w:rsid w:val="00140BE1"/>
    <w:rsid w:val="001410B8"/>
    <w:rsid w:val="00141DCC"/>
    <w:rsid w:val="00142018"/>
    <w:rsid w:val="0014226E"/>
    <w:rsid w:val="00143368"/>
    <w:rsid w:val="00143602"/>
    <w:rsid w:val="0014368D"/>
    <w:rsid w:val="00143AF9"/>
    <w:rsid w:val="00143BEA"/>
    <w:rsid w:val="00143DE1"/>
    <w:rsid w:val="00144132"/>
    <w:rsid w:val="00144633"/>
    <w:rsid w:val="001446B2"/>
    <w:rsid w:val="001448D2"/>
    <w:rsid w:val="00144DCD"/>
    <w:rsid w:val="00144E2E"/>
    <w:rsid w:val="00145080"/>
    <w:rsid w:val="0014592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6A6"/>
    <w:rsid w:val="00152BC2"/>
    <w:rsid w:val="001533EF"/>
    <w:rsid w:val="00153B7C"/>
    <w:rsid w:val="00153BC6"/>
    <w:rsid w:val="00153DF5"/>
    <w:rsid w:val="00154127"/>
    <w:rsid w:val="001541F9"/>
    <w:rsid w:val="00154CF7"/>
    <w:rsid w:val="001552CF"/>
    <w:rsid w:val="0015579D"/>
    <w:rsid w:val="00155FCA"/>
    <w:rsid w:val="001562EE"/>
    <w:rsid w:val="001562FC"/>
    <w:rsid w:val="001565DF"/>
    <w:rsid w:val="001565ED"/>
    <w:rsid w:val="0015671A"/>
    <w:rsid w:val="00157722"/>
    <w:rsid w:val="0015780C"/>
    <w:rsid w:val="00157DD5"/>
    <w:rsid w:val="00157E60"/>
    <w:rsid w:val="00157EC6"/>
    <w:rsid w:val="00160805"/>
    <w:rsid w:val="001608C2"/>
    <w:rsid w:val="001609D7"/>
    <w:rsid w:val="00160CAA"/>
    <w:rsid w:val="00160EA4"/>
    <w:rsid w:val="00161123"/>
    <w:rsid w:val="00161215"/>
    <w:rsid w:val="001614DF"/>
    <w:rsid w:val="00161527"/>
    <w:rsid w:val="001615D5"/>
    <w:rsid w:val="001616EE"/>
    <w:rsid w:val="00161952"/>
    <w:rsid w:val="00161995"/>
    <w:rsid w:val="00161C49"/>
    <w:rsid w:val="00161D45"/>
    <w:rsid w:val="00161FFA"/>
    <w:rsid w:val="00162009"/>
    <w:rsid w:val="00162645"/>
    <w:rsid w:val="0016287B"/>
    <w:rsid w:val="00162B15"/>
    <w:rsid w:val="001630F6"/>
    <w:rsid w:val="001631BC"/>
    <w:rsid w:val="00163283"/>
    <w:rsid w:val="00163683"/>
    <w:rsid w:val="00163D5E"/>
    <w:rsid w:val="00163DC9"/>
    <w:rsid w:val="00164148"/>
    <w:rsid w:val="001641F8"/>
    <w:rsid w:val="001647E6"/>
    <w:rsid w:val="001649CA"/>
    <w:rsid w:val="00164D11"/>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50C"/>
    <w:rsid w:val="00172981"/>
    <w:rsid w:val="00173029"/>
    <w:rsid w:val="00173212"/>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586"/>
    <w:rsid w:val="001757A7"/>
    <w:rsid w:val="00175B39"/>
    <w:rsid w:val="0017601F"/>
    <w:rsid w:val="00176083"/>
    <w:rsid w:val="0017637B"/>
    <w:rsid w:val="00176502"/>
    <w:rsid w:val="00176721"/>
    <w:rsid w:val="00176883"/>
    <w:rsid w:val="00176A0A"/>
    <w:rsid w:val="00176D3F"/>
    <w:rsid w:val="00176D4A"/>
    <w:rsid w:val="00176F37"/>
    <w:rsid w:val="00177D68"/>
    <w:rsid w:val="00177F2F"/>
    <w:rsid w:val="001804C5"/>
    <w:rsid w:val="00180795"/>
    <w:rsid w:val="001808C1"/>
    <w:rsid w:val="00180A37"/>
    <w:rsid w:val="00180B91"/>
    <w:rsid w:val="00180BDB"/>
    <w:rsid w:val="00180D02"/>
    <w:rsid w:val="00180E22"/>
    <w:rsid w:val="00180E40"/>
    <w:rsid w:val="00180F7D"/>
    <w:rsid w:val="0018105C"/>
    <w:rsid w:val="00181970"/>
    <w:rsid w:val="00181DD2"/>
    <w:rsid w:val="001823F6"/>
    <w:rsid w:val="001824A8"/>
    <w:rsid w:val="00182605"/>
    <w:rsid w:val="0018277D"/>
    <w:rsid w:val="00182BF1"/>
    <w:rsid w:val="00182D34"/>
    <w:rsid w:val="00182FAF"/>
    <w:rsid w:val="00182FEA"/>
    <w:rsid w:val="00183984"/>
    <w:rsid w:val="00184D0F"/>
    <w:rsid w:val="00184DCF"/>
    <w:rsid w:val="00184FED"/>
    <w:rsid w:val="001857E6"/>
    <w:rsid w:val="0018590D"/>
    <w:rsid w:val="00185B94"/>
    <w:rsid w:val="00186265"/>
    <w:rsid w:val="001863E1"/>
    <w:rsid w:val="001865A8"/>
    <w:rsid w:val="001866D2"/>
    <w:rsid w:val="00186BD0"/>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1EED"/>
    <w:rsid w:val="00192101"/>
    <w:rsid w:val="00192A24"/>
    <w:rsid w:val="0019331C"/>
    <w:rsid w:val="001933D6"/>
    <w:rsid w:val="001936C2"/>
    <w:rsid w:val="001936EA"/>
    <w:rsid w:val="00193866"/>
    <w:rsid w:val="001938B3"/>
    <w:rsid w:val="001938EA"/>
    <w:rsid w:val="00193C22"/>
    <w:rsid w:val="00193F43"/>
    <w:rsid w:val="001941B1"/>
    <w:rsid w:val="001941D0"/>
    <w:rsid w:val="00194267"/>
    <w:rsid w:val="00194333"/>
    <w:rsid w:val="00194596"/>
    <w:rsid w:val="00194923"/>
    <w:rsid w:val="00194A03"/>
    <w:rsid w:val="00194F17"/>
    <w:rsid w:val="001952A0"/>
    <w:rsid w:val="00195334"/>
    <w:rsid w:val="00195653"/>
    <w:rsid w:val="00195C64"/>
    <w:rsid w:val="00195E8E"/>
    <w:rsid w:val="001962AC"/>
    <w:rsid w:val="001965A2"/>
    <w:rsid w:val="0019685A"/>
    <w:rsid w:val="00196CD8"/>
    <w:rsid w:val="00196D9A"/>
    <w:rsid w:val="0019753B"/>
    <w:rsid w:val="001976BD"/>
    <w:rsid w:val="0019793B"/>
    <w:rsid w:val="00197AE6"/>
    <w:rsid w:val="00197B93"/>
    <w:rsid w:val="001A0003"/>
    <w:rsid w:val="001A023D"/>
    <w:rsid w:val="001A047F"/>
    <w:rsid w:val="001A050D"/>
    <w:rsid w:val="001A0631"/>
    <w:rsid w:val="001A07A8"/>
    <w:rsid w:val="001A0959"/>
    <w:rsid w:val="001A0BF5"/>
    <w:rsid w:val="001A13E3"/>
    <w:rsid w:val="001A13ED"/>
    <w:rsid w:val="001A1404"/>
    <w:rsid w:val="001A1A02"/>
    <w:rsid w:val="001A1A90"/>
    <w:rsid w:val="001A2244"/>
    <w:rsid w:val="001A257A"/>
    <w:rsid w:val="001A2771"/>
    <w:rsid w:val="001A28E8"/>
    <w:rsid w:val="001A2BC2"/>
    <w:rsid w:val="001A2DE6"/>
    <w:rsid w:val="001A33A4"/>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9A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6D"/>
    <w:rsid w:val="001B1ED5"/>
    <w:rsid w:val="001B2058"/>
    <w:rsid w:val="001B21F3"/>
    <w:rsid w:val="001B21FB"/>
    <w:rsid w:val="001B222E"/>
    <w:rsid w:val="001B23A6"/>
    <w:rsid w:val="001B25D2"/>
    <w:rsid w:val="001B25F2"/>
    <w:rsid w:val="001B28D9"/>
    <w:rsid w:val="001B31E1"/>
    <w:rsid w:val="001B3201"/>
    <w:rsid w:val="001B3216"/>
    <w:rsid w:val="001B327A"/>
    <w:rsid w:val="001B354D"/>
    <w:rsid w:val="001B3604"/>
    <w:rsid w:val="001B3744"/>
    <w:rsid w:val="001B3B5A"/>
    <w:rsid w:val="001B3B97"/>
    <w:rsid w:val="001B3EC6"/>
    <w:rsid w:val="001B4557"/>
    <w:rsid w:val="001B4576"/>
    <w:rsid w:val="001B487D"/>
    <w:rsid w:val="001B4B8D"/>
    <w:rsid w:val="001B4D89"/>
    <w:rsid w:val="001B50F1"/>
    <w:rsid w:val="001B5181"/>
    <w:rsid w:val="001B5310"/>
    <w:rsid w:val="001B5417"/>
    <w:rsid w:val="001B5BB4"/>
    <w:rsid w:val="001B5DCE"/>
    <w:rsid w:val="001B6569"/>
    <w:rsid w:val="001B67A3"/>
    <w:rsid w:val="001B6B76"/>
    <w:rsid w:val="001B70AF"/>
    <w:rsid w:val="001B70FF"/>
    <w:rsid w:val="001B7644"/>
    <w:rsid w:val="001B7738"/>
    <w:rsid w:val="001B7C89"/>
    <w:rsid w:val="001C03E9"/>
    <w:rsid w:val="001C0E78"/>
    <w:rsid w:val="001C108A"/>
    <w:rsid w:val="001C13C2"/>
    <w:rsid w:val="001C1905"/>
    <w:rsid w:val="001C19B0"/>
    <w:rsid w:val="001C1C1A"/>
    <w:rsid w:val="001C1F7B"/>
    <w:rsid w:val="001C22F4"/>
    <w:rsid w:val="001C2519"/>
    <w:rsid w:val="001C2679"/>
    <w:rsid w:val="001C285F"/>
    <w:rsid w:val="001C29C3"/>
    <w:rsid w:val="001C2D7F"/>
    <w:rsid w:val="001C2E83"/>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4035"/>
    <w:rsid w:val="001D43B8"/>
    <w:rsid w:val="001D476D"/>
    <w:rsid w:val="001D4BD8"/>
    <w:rsid w:val="001D4DC4"/>
    <w:rsid w:val="001D4EB7"/>
    <w:rsid w:val="001D5510"/>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D7EA2"/>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7135"/>
    <w:rsid w:val="001E7223"/>
    <w:rsid w:val="001E73BE"/>
    <w:rsid w:val="001E76AE"/>
    <w:rsid w:val="001E7959"/>
    <w:rsid w:val="001E7996"/>
    <w:rsid w:val="001E7AD8"/>
    <w:rsid w:val="001E7C86"/>
    <w:rsid w:val="001E7CEB"/>
    <w:rsid w:val="001F005A"/>
    <w:rsid w:val="001F01CE"/>
    <w:rsid w:val="001F02DB"/>
    <w:rsid w:val="001F0368"/>
    <w:rsid w:val="001F03E4"/>
    <w:rsid w:val="001F04E0"/>
    <w:rsid w:val="001F0C05"/>
    <w:rsid w:val="001F1215"/>
    <w:rsid w:val="001F1311"/>
    <w:rsid w:val="001F1408"/>
    <w:rsid w:val="001F188B"/>
    <w:rsid w:val="001F1F78"/>
    <w:rsid w:val="001F2370"/>
    <w:rsid w:val="001F2CAE"/>
    <w:rsid w:val="001F309E"/>
    <w:rsid w:val="001F3103"/>
    <w:rsid w:val="001F32F9"/>
    <w:rsid w:val="001F3739"/>
    <w:rsid w:val="001F41EA"/>
    <w:rsid w:val="001F42D9"/>
    <w:rsid w:val="001F4497"/>
    <w:rsid w:val="001F497B"/>
    <w:rsid w:val="001F4A0B"/>
    <w:rsid w:val="001F4ABA"/>
    <w:rsid w:val="001F5410"/>
    <w:rsid w:val="001F5659"/>
    <w:rsid w:val="001F56DC"/>
    <w:rsid w:val="001F5AB1"/>
    <w:rsid w:val="001F5B14"/>
    <w:rsid w:val="001F5D86"/>
    <w:rsid w:val="001F5E7C"/>
    <w:rsid w:val="001F64FF"/>
    <w:rsid w:val="001F650D"/>
    <w:rsid w:val="001F691A"/>
    <w:rsid w:val="001F6995"/>
    <w:rsid w:val="001F6E01"/>
    <w:rsid w:val="001F6FDB"/>
    <w:rsid w:val="001F71A1"/>
    <w:rsid w:val="001F7521"/>
    <w:rsid w:val="001F7B7C"/>
    <w:rsid w:val="002003B0"/>
    <w:rsid w:val="002007AF"/>
    <w:rsid w:val="00200DF2"/>
    <w:rsid w:val="00201545"/>
    <w:rsid w:val="00201953"/>
    <w:rsid w:val="002019F0"/>
    <w:rsid w:val="00201B31"/>
    <w:rsid w:val="00201BC5"/>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3D6"/>
    <w:rsid w:val="00204B42"/>
    <w:rsid w:val="00204B76"/>
    <w:rsid w:val="00204B85"/>
    <w:rsid w:val="00204BA4"/>
    <w:rsid w:val="00204DE1"/>
    <w:rsid w:val="00205260"/>
    <w:rsid w:val="0020538F"/>
    <w:rsid w:val="002056B2"/>
    <w:rsid w:val="00205A7C"/>
    <w:rsid w:val="00205B70"/>
    <w:rsid w:val="00206319"/>
    <w:rsid w:val="002064FB"/>
    <w:rsid w:val="00206551"/>
    <w:rsid w:val="00206610"/>
    <w:rsid w:val="0020669B"/>
    <w:rsid w:val="00206746"/>
    <w:rsid w:val="0020681B"/>
    <w:rsid w:val="002069C6"/>
    <w:rsid w:val="00206BBF"/>
    <w:rsid w:val="00206C88"/>
    <w:rsid w:val="00206CE9"/>
    <w:rsid w:val="00206EB2"/>
    <w:rsid w:val="002070EF"/>
    <w:rsid w:val="0020717F"/>
    <w:rsid w:val="002078C0"/>
    <w:rsid w:val="00207A1F"/>
    <w:rsid w:val="00207D0D"/>
    <w:rsid w:val="0021003B"/>
    <w:rsid w:val="002102D8"/>
    <w:rsid w:val="0021053B"/>
    <w:rsid w:val="0021059E"/>
    <w:rsid w:val="002107E4"/>
    <w:rsid w:val="00210B84"/>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3F6"/>
    <w:rsid w:val="00216513"/>
    <w:rsid w:val="002166B6"/>
    <w:rsid w:val="002167B2"/>
    <w:rsid w:val="00216A74"/>
    <w:rsid w:val="00216C7C"/>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943"/>
    <w:rsid w:val="00221E07"/>
    <w:rsid w:val="00221E98"/>
    <w:rsid w:val="00221F75"/>
    <w:rsid w:val="00221FAB"/>
    <w:rsid w:val="00222003"/>
    <w:rsid w:val="00222376"/>
    <w:rsid w:val="002224C4"/>
    <w:rsid w:val="00222684"/>
    <w:rsid w:val="00222691"/>
    <w:rsid w:val="00222857"/>
    <w:rsid w:val="002228CE"/>
    <w:rsid w:val="00222D7E"/>
    <w:rsid w:val="0022303A"/>
    <w:rsid w:val="002232C3"/>
    <w:rsid w:val="00223938"/>
    <w:rsid w:val="00223A23"/>
    <w:rsid w:val="00223C6C"/>
    <w:rsid w:val="00223DEB"/>
    <w:rsid w:val="00223E28"/>
    <w:rsid w:val="0022408C"/>
    <w:rsid w:val="00224213"/>
    <w:rsid w:val="00224DE7"/>
    <w:rsid w:val="0022548D"/>
    <w:rsid w:val="00225560"/>
    <w:rsid w:val="002255ED"/>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4BB"/>
    <w:rsid w:val="00242842"/>
    <w:rsid w:val="0024297D"/>
    <w:rsid w:val="00242A0B"/>
    <w:rsid w:val="00242DAE"/>
    <w:rsid w:val="00242E85"/>
    <w:rsid w:val="002434B4"/>
    <w:rsid w:val="00243A0D"/>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640"/>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559"/>
    <w:rsid w:val="002557E2"/>
    <w:rsid w:val="002557F8"/>
    <w:rsid w:val="002559D1"/>
    <w:rsid w:val="00255B7F"/>
    <w:rsid w:val="00255CBD"/>
    <w:rsid w:val="00255DE2"/>
    <w:rsid w:val="0025619F"/>
    <w:rsid w:val="00256663"/>
    <w:rsid w:val="00257241"/>
    <w:rsid w:val="00257AA0"/>
    <w:rsid w:val="00260352"/>
    <w:rsid w:val="0026040C"/>
    <w:rsid w:val="00260471"/>
    <w:rsid w:val="00260560"/>
    <w:rsid w:val="00260E13"/>
    <w:rsid w:val="00261012"/>
    <w:rsid w:val="00261120"/>
    <w:rsid w:val="0026151A"/>
    <w:rsid w:val="00261522"/>
    <w:rsid w:val="00261763"/>
    <w:rsid w:val="00261BFD"/>
    <w:rsid w:val="00261CC3"/>
    <w:rsid w:val="00261D09"/>
    <w:rsid w:val="00262943"/>
    <w:rsid w:val="002629AF"/>
    <w:rsid w:val="00262AA8"/>
    <w:rsid w:val="00262BC0"/>
    <w:rsid w:val="0026301E"/>
    <w:rsid w:val="00263563"/>
    <w:rsid w:val="00263B41"/>
    <w:rsid w:val="00263CDE"/>
    <w:rsid w:val="00263E1B"/>
    <w:rsid w:val="00263EF7"/>
    <w:rsid w:val="00263FCA"/>
    <w:rsid w:val="002640FA"/>
    <w:rsid w:val="00264894"/>
    <w:rsid w:val="00264BA9"/>
    <w:rsid w:val="00264BD8"/>
    <w:rsid w:val="00264D00"/>
    <w:rsid w:val="00264E8B"/>
    <w:rsid w:val="002653BB"/>
    <w:rsid w:val="0026557C"/>
    <w:rsid w:val="0026569C"/>
    <w:rsid w:val="002664CD"/>
    <w:rsid w:val="00266868"/>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915"/>
    <w:rsid w:val="00275A9F"/>
    <w:rsid w:val="00275ED6"/>
    <w:rsid w:val="00275F30"/>
    <w:rsid w:val="002765D6"/>
    <w:rsid w:val="00276A1A"/>
    <w:rsid w:val="00276D89"/>
    <w:rsid w:val="00277079"/>
    <w:rsid w:val="00277438"/>
    <w:rsid w:val="00277484"/>
    <w:rsid w:val="002776B6"/>
    <w:rsid w:val="002776C9"/>
    <w:rsid w:val="00277C18"/>
    <w:rsid w:val="002802F3"/>
    <w:rsid w:val="00280321"/>
    <w:rsid w:val="00280345"/>
    <w:rsid w:val="00280417"/>
    <w:rsid w:val="00280932"/>
    <w:rsid w:val="0028133F"/>
    <w:rsid w:val="0028146A"/>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1E8"/>
    <w:rsid w:val="00285641"/>
    <w:rsid w:val="0028580A"/>
    <w:rsid w:val="00285906"/>
    <w:rsid w:val="00286416"/>
    <w:rsid w:val="0028695B"/>
    <w:rsid w:val="00286BA5"/>
    <w:rsid w:val="002873A4"/>
    <w:rsid w:val="00287442"/>
    <w:rsid w:val="0028792B"/>
    <w:rsid w:val="00287978"/>
    <w:rsid w:val="00287DE5"/>
    <w:rsid w:val="002900A9"/>
    <w:rsid w:val="00290146"/>
    <w:rsid w:val="00290334"/>
    <w:rsid w:val="00290383"/>
    <w:rsid w:val="00290530"/>
    <w:rsid w:val="0029055D"/>
    <w:rsid w:val="00290A58"/>
    <w:rsid w:val="00290F87"/>
    <w:rsid w:val="0029109B"/>
    <w:rsid w:val="00291156"/>
    <w:rsid w:val="002916E5"/>
    <w:rsid w:val="0029194D"/>
    <w:rsid w:val="00291CEA"/>
    <w:rsid w:val="00291EAC"/>
    <w:rsid w:val="00291F95"/>
    <w:rsid w:val="0029206C"/>
    <w:rsid w:val="00292194"/>
    <w:rsid w:val="00292426"/>
    <w:rsid w:val="002925EE"/>
    <w:rsid w:val="002927DF"/>
    <w:rsid w:val="002929BF"/>
    <w:rsid w:val="00292C27"/>
    <w:rsid w:val="00292DC4"/>
    <w:rsid w:val="00292EA2"/>
    <w:rsid w:val="00292EF1"/>
    <w:rsid w:val="00292FF3"/>
    <w:rsid w:val="00293AED"/>
    <w:rsid w:val="00293B2A"/>
    <w:rsid w:val="00293D5E"/>
    <w:rsid w:val="002940D4"/>
    <w:rsid w:val="002944A8"/>
    <w:rsid w:val="002945CA"/>
    <w:rsid w:val="00294A7F"/>
    <w:rsid w:val="0029520F"/>
    <w:rsid w:val="00295233"/>
    <w:rsid w:val="00295671"/>
    <w:rsid w:val="0029578B"/>
    <w:rsid w:val="00295EB9"/>
    <w:rsid w:val="002962C4"/>
    <w:rsid w:val="002962EA"/>
    <w:rsid w:val="002962F4"/>
    <w:rsid w:val="0029665B"/>
    <w:rsid w:val="00297334"/>
    <w:rsid w:val="0029772F"/>
    <w:rsid w:val="00297798"/>
    <w:rsid w:val="00297B1E"/>
    <w:rsid w:val="002A01FB"/>
    <w:rsid w:val="002A03CC"/>
    <w:rsid w:val="002A08AA"/>
    <w:rsid w:val="002A0A9F"/>
    <w:rsid w:val="002A0B8E"/>
    <w:rsid w:val="002A0F70"/>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F5F"/>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0CC7"/>
    <w:rsid w:val="002B12F0"/>
    <w:rsid w:val="002B14BA"/>
    <w:rsid w:val="002B1715"/>
    <w:rsid w:val="002B1745"/>
    <w:rsid w:val="002B187E"/>
    <w:rsid w:val="002B1C05"/>
    <w:rsid w:val="002B251C"/>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724"/>
    <w:rsid w:val="002B6B6E"/>
    <w:rsid w:val="002B6E2E"/>
    <w:rsid w:val="002B6E73"/>
    <w:rsid w:val="002B6F3A"/>
    <w:rsid w:val="002B70E1"/>
    <w:rsid w:val="002B7516"/>
    <w:rsid w:val="002B751F"/>
    <w:rsid w:val="002B76B2"/>
    <w:rsid w:val="002B76F4"/>
    <w:rsid w:val="002B77FA"/>
    <w:rsid w:val="002B7841"/>
    <w:rsid w:val="002B7865"/>
    <w:rsid w:val="002B7898"/>
    <w:rsid w:val="002B7922"/>
    <w:rsid w:val="002B796B"/>
    <w:rsid w:val="002B79B9"/>
    <w:rsid w:val="002B7ADF"/>
    <w:rsid w:val="002B7B93"/>
    <w:rsid w:val="002C03CD"/>
    <w:rsid w:val="002C0499"/>
    <w:rsid w:val="002C0BFD"/>
    <w:rsid w:val="002C0D4E"/>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3AA"/>
    <w:rsid w:val="002C56C1"/>
    <w:rsid w:val="002C590D"/>
    <w:rsid w:val="002C5961"/>
    <w:rsid w:val="002C6116"/>
    <w:rsid w:val="002C6162"/>
    <w:rsid w:val="002C6394"/>
    <w:rsid w:val="002C6B5C"/>
    <w:rsid w:val="002C6C9B"/>
    <w:rsid w:val="002C6FFE"/>
    <w:rsid w:val="002C70A2"/>
    <w:rsid w:val="002C7246"/>
    <w:rsid w:val="002C749F"/>
    <w:rsid w:val="002C7636"/>
    <w:rsid w:val="002C78FB"/>
    <w:rsid w:val="002C7EC6"/>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7B"/>
    <w:rsid w:val="002D3EE2"/>
    <w:rsid w:val="002D3EF8"/>
    <w:rsid w:val="002D3F6E"/>
    <w:rsid w:val="002D40EF"/>
    <w:rsid w:val="002D4319"/>
    <w:rsid w:val="002D44E9"/>
    <w:rsid w:val="002D45A7"/>
    <w:rsid w:val="002D4609"/>
    <w:rsid w:val="002D496C"/>
    <w:rsid w:val="002D4D9D"/>
    <w:rsid w:val="002D4E3E"/>
    <w:rsid w:val="002D54D6"/>
    <w:rsid w:val="002D562E"/>
    <w:rsid w:val="002D5D5B"/>
    <w:rsid w:val="002D5EE7"/>
    <w:rsid w:val="002D61C9"/>
    <w:rsid w:val="002D6C1F"/>
    <w:rsid w:val="002D6F2A"/>
    <w:rsid w:val="002D73D2"/>
    <w:rsid w:val="002D7467"/>
    <w:rsid w:val="002D7485"/>
    <w:rsid w:val="002D798A"/>
    <w:rsid w:val="002D79B5"/>
    <w:rsid w:val="002D7C40"/>
    <w:rsid w:val="002E012D"/>
    <w:rsid w:val="002E015E"/>
    <w:rsid w:val="002E022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280"/>
    <w:rsid w:val="002E5440"/>
    <w:rsid w:val="002E5602"/>
    <w:rsid w:val="002E580A"/>
    <w:rsid w:val="002E5853"/>
    <w:rsid w:val="002E59D7"/>
    <w:rsid w:val="002E5ADE"/>
    <w:rsid w:val="002E5CD1"/>
    <w:rsid w:val="002E60E9"/>
    <w:rsid w:val="002E625E"/>
    <w:rsid w:val="002E6715"/>
    <w:rsid w:val="002E696A"/>
    <w:rsid w:val="002E6BBE"/>
    <w:rsid w:val="002E6EBF"/>
    <w:rsid w:val="002E70F0"/>
    <w:rsid w:val="002E7732"/>
    <w:rsid w:val="002E7869"/>
    <w:rsid w:val="002E788B"/>
    <w:rsid w:val="002E79B8"/>
    <w:rsid w:val="002E7AAD"/>
    <w:rsid w:val="002E7ACC"/>
    <w:rsid w:val="002E7BA3"/>
    <w:rsid w:val="002E7CC9"/>
    <w:rsid w:val="002F079D"/>
    <w:rsid w:val="002F0A44"/>
    <w:rsid w:val="002F0B60"/>
    <w:rsid w:val="002F0BBA"/>
    <w:rsid w:val="002F152C"/>
    <w:rsid w:val="002F1612"/>
    <w:rsid w:val="002F1657"/>
    <w:rsid w:val="002F1833"/>
    <w:rsid w:val="002F1891"/>
    <w:rsid w:val="002F1AC6"/>
    <w:rsid w:val="002F1BBB"/>
    <w:rsid w:val="002F1C44"/>
    <w:rsid w:val="002F1E3A"/>
    <w:rsid w:val="002F1E67"/>
    <w:rsid w:val="002F1EC0"/>
    <w:rsid w:val="002F20AD"/>
    <w:rsid w:val="002F231C"/>
    <w:rsid w:val="002F2389"/>
    <w:rsid w:val="002F285A"/>
    <w:rsid w:val="002F2932"/>
    <w:rsid w:val="002F2AD9"/>
    <w:rsid w:val="002F2CDA"/>
    <w:rsid w:val="002F3A5D"/>
    <w:rsid w:val="002F3B7E"/>
    <w:rsid w:val="002F3D77"/>
    <w:rsid w:val="002F416B"/>
    <w:rsid w:val="002F42FE"/>
    <w:rsid w:val="002F43AC"/>
    <w:rsid w:val="002F4774"/>
    <w:rsid w:val="002F490E"/>
    <w:rsid w:val="002F4B15"/>
    <w:rsid w:val="002F5028"/>
    <w:rsid w:val="002F502B"/>
    <w:rsid w:val="002F50FD"/>
    <w:rsid w:val="002F571C"/>
    <w:rsid w:val="002F59BA"/>
    <w:rsid w:val="002F5A94"/>
    <w:rsid w:val="002F69C4"/>
    <w:rsid w:val="002F6B92"/>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5F94"/>
    <w:rsid w:val="00306109"/>
    <w:rsid w:val="0030618C"/>
    <w:rsid w:val="0030648A"/>
    <w:rsid w:val="00306574"/>
    <w:rsid w:val="003067CC"/>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72F"/>
    <w:rsid w:val="003129CE"/>
    <w:rsid w:val="00312A57"/>
    <w:rsid w:val="00312A92"/>
    <w:rsid w:val="00312B8D"/>
    <w:rsid w:val="00312EA6"/>
    <w:rsid w:val="00312FC7"/>
    <w:rsid w:val="00313BF4"/>
    <w:rsid w:val="00313F6D"/>
    <w:rsid w:val="003141A9"/>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85"/>
    <w:rsid w:val="00320AB6"/>
    <w:rsid w:val="00320B46"/>
    <w:rsid w:val="0032108F"/>
    <w:rsid w:val="00321592"/>
    <w:rsid w:val="003219BA"/>
    <w:rsid w:val="003219E7"/>
    <w:rsid w:val="0032210E"/>
    <w:rsid w:val="00322252"/>
    <w:rsid w:val="00322254"/>
    <w:rsid w:val="00322283"/>
    <w:rsid w:val="0032248F"/>
    <w:rsid w:val="00322B0C"/>
    <w:rsid w:val="00322C2C"/>
    <w:rsid w:val="003236B1"/>
    <w:rsid w:val="00323A21"/>
    <w:rsid w:val="00323EC3"/>
    <w:rsid w:val="0032415F"/>
    <w:rsid w:val="0032442F"/>
    <w:rsid w:val="003244F7"/>
    <w:rsid w:val="00324789"/>
    <w:rsid w:val="00324904"/>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736"/>
    <w:rsid w:val="00327B8C"/>
    <w:rsid w:val="00327D58"/>
    <w:rsid w:val="00327D5F"/>
    <w:rsid w:val="00327DA6"/>
    <w:rsid w:val="00330064"/>
    <w:rsid w:val="003306A0"/>
    <w:rsid w:val="00330842"/>
    <w:rsid w:val="00330DB7"/>
    <w:rsid w:val="00330DBB"/>
    <w:rsid w:val="00330F1A"/>
    <w:rsid w:val="00331306"/>
    <w:rsid w:val="00331CAF"/>
    <w:rsid w:val="003323EB"/>
    <w:rsid w:val="00332539"/>
    <w:rsid w:val="00332779"/>
    <w:rsid w:val="003327FF"/>
    <w:rsid w:val="00332D26"/>
    <w:rsid w:val="00332D33"/>
    <w:rsid w:val="0033362D"/>
    <w:rsid w:val="0033369E"/>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73A6"/>
    <w:rsid w:val="003375EC"/>
    <w:rsid w:val="003377BC"/>
    <w:rsid w:val="003400F5"/>
    <w:rsid w:val="003404D4"/>
    <w:rsid w:val="00340539"/>
    <w:rsid w:val="00340684"/>
    <w:rsid w:val="0034077A"/>
    <w:rsid w:val="00340984"/>
    <w:rsid w:val="00340C56"/>
    <w:rsid w:val="00340FA2"/>
    <w:rsid w:val="00342177"/>
    <w:rsid w:val="0034246F"/>
    <w:rsid w:val="0034257D"/>
    <w:rsid w:val="003426E9"/>
    <w:rsid w:val="003428AD"/>
    <w:rsid w:val="00342D56"/>
    <w:rsid w:val="00342E1F"/>
    <w:rsid w:val="00342E88"/>
    <w:rsid w:val="003433C3"/>
    <w:rsid w:val="0034384D"/>
    <w:rsid w:val="00343858"/>
    <w:rsid w:val="003438E7"/>
    <w:rsid w:val="00343CF9"/>
    <w:rsid w:val="00343F4C"/>
    <w:rsid w:val="003448E1"/>
    <w:rsid w:val="00344CDF"/>
    <w:rsid w:val="00344CFC"/>
    <w:rsid w:val="00344DD6"/>
    <w:rsid w:val="00344E12"/>
    <w:rsid w:val="00344EC5"/>
    <w:rsid w:val="00345628"/>
    <w:rsid w:val="00345811"/>
    <w:rsid w:val="00345EF6"/>
    <w:rsid w:val="00345FDD"/>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9E"/>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60367"/>
    <w:rsid w:val="00360492"/>
    <w:rsid w:val="00360510"/>
    <w:rsid w:val="003607AB"/>
    <w:rsid w:val="00360898"/>
    <w:rsid w:val="00360960"/>
    <w:rsid w:val="003609FF"/>
    <w:rsid w:val="00360C14"/>
    <w:rsid w:val="00360C40"/>
    <w:rsid w:val="00360D3E"/>
    <w:rsid w:val="00360F47"/>
    <w:rsid w:val="003611FD"/>
    <w:rsid w:val="003614D0"/>
    <w:rsid w:val="00361629"/>
    <w:rsid w:val="00361713"/>
    <w:rsid w:val="00361733"/>
    <w:rsid w:val="003618AE"/>
    <w:rsid w:val="00361D1E"/>
    <w:rsid w:val="003621D7"/>
    <w:rsid w:val="00362B5B"/>
    <w:rsid w:val="00362C00"/>
    <w:rsid w:val="00362FB7"/>
    <w:rsid w:val="003630C0"/>
    <w:rsid w:val="003631F0"/>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CF"/>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DA9"/>
    <w:rsid w:val="00370DE2"/>
    <w:rsid w:val="00371022"/>
    <w:rsid w:val="00371318"/>
    <w:rsid w:val="003715FD"/>
    <w:rsid w:val="003716E9"/>
    <w:rsid w:val="003719C7"/>
    <w:rsid w:val="00371B1F"/>
    <w:rsid w:val="00371E52"/>
    <w:rsid w:val="00372051"/>
    <w:rsid w:val="003720B1"/>
    <w:rsid w:val="003720F0"/>
    <w:rsid w:val="0037213C"/>
    <w:rsid w:val="003722A8"/>
    <w:rsid w:val="003724D4"/>
    <w:rsid w:val="003725A4"/>
    <w:rsid w:val="00372B31"/>
    <w:rsid w:val="003730B2"/>
    <w:rsid w:val="0037322F"/>
    <w:rsid w:val="00373796"/>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1"/>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900D2"/>
    <w:rsid w:val="003901FB"/>
    <w:rsid w:val="00390356"/>
    <w:rsid w:val="003904D0"/>
    <w:rsid w:val="00390936"/>
    <w:rsid w:val="00390FED"/>
    <w:rsid w:val="00391068"/>
    <w:rsid w:val="0039120B"/>
    <w:rsid w:val="00391255"/>
    <w:rsid w:val="003912DB"/>
    <w:rsid w:val="00391576"/>
    <w:rsid w:val="00391ACE"/>
    <w:rsid w:val="00391CDC"/>
    <w:rsid w:val="00391FB3"/>
    <w:rsid w:val="0039267A"/>
    <w:rsid w:val="00392C97"/>
    <w:rsid w:val="00392FFE"/>
    <w:rsid w:val="0039390D"/>
    <w:rsid w:val="00393978"/>
    <w:rsid w:val="00393F10"/>
    <w:rsid w:val="00394490"/>
    <w:rsid w:val="00394498"/>
    <w:rsid w:val="0039457F"/>
    <w:rsid w:val="00394684"/>
    <w:rsid w:val="00394A49"/>
    <w:rsid w:val="00394AE7"/>
    <w:rsid w:val="00395986"/>
    <w:rsid w:val="00395A26"/>
    <w:rsid w:val="00395A4F"/>
    <w:rsid w:val="00395EBF"/>
    <w:rsid w:val="00396519"/>
    <w:rsid w:val="00396889"/>
    <w:rsid w:val="00396A59"/>
    <w:rsid w:val="00396AF2"/>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1BEA"/>
    <w:rsid w:val="003A244D"/>
    <w:rsid w:val="003A257E"/>
    <w:rsid w:val="003A2711"/>
    <w:rsid w:val="003A28A5"/>
    <w:rsid w:val="003A2B05"/>
    <w:rsid w:val="003A2D7C"/>
    <w:rsid w:val="003A2EB7"/>
    <w:rsid w:val="003A3044"/>
    <w:rsid w:val="003A310B"/>
    <w:rsid w:val="003A346D"/>
    <w:rsid w:val="003A34AC"/>
    <w:rsid w:val="003A3690"/>
    <w:rsid w:val="003A3C42"/>
    <w:rsid w:val="003A44F6"/>
    <w:rsid w:val="003A451A"/>
    <w:rsid w:val="003A47F7"/>
    <w:rsid w:val="003A4C10"/>
    <w:rsid w:val="003A4E2B"/>
    <w:rsid w:val="003A532B"/>
    <w:rsid w:val="003A5345"/>
    <w:rsid w:val="003A567E"/>
    <w:rsid w:val="003A5991"/>
    <w:rsid w:val="003A5D1D"/>
    <w:rsid w:val="003A5F96"/>
    <w:rsid w:val="003A6170"/>
    <w:rsid w:val="003A643E"/>
    <w:rsid w:val="003A646A"/>
    <w:rsid w:val="003A6B2C"/>
    <w:rsid w:val="003A6F07"/>
    <w:rsid w:val="003A7384"/>
    <w:rsid w:val="003A74F0"/>
    <w:rsid w:val="003A7AD8"/>
    <w:rsid w:val="003A7CCD"/>
    <w:rsid w:val="003A7F75"/>
    <w:rsid w:val="003B0364"/>
    <w:rsid w:val="003B0B10"/>
    <w:rsid w:val="003B0BF1"/>
    <w:rsid w:val="003B107A"/>
    <w:rsid w:val="003B1363"/>
    <w:rsid w:val="003B176C"/>
    <w:rsid w:val="003B181F"/>
    <w:rsid w:val="003B1BE9"/>
    <w:rsid w:val="003B1D33"/>
    <w:rsid w:val="003B1DF2"/>
    <w:rsid w:val="003B1DFA"/>
    <w:rsid w:val="003B1E7E"/>
    <w:rsid w:val="003B1EBC"/>
    <w:rsid w:val="003B2492"/>
    <w:rsid w:val="003B24C4"/>
    <w:rsid w:val="003B29B0"/>
    <w:rsid w:val="003B2B28"/>
    <w:rsid w:val="003B2BF7"/>
    <w:rsid w:val="003B2CC1"/>
    <w:rsid w:val="003B3A26"/>
    <w:rsid w:val="003B3E37"/>
    <w:rsid w:val="003B416E"/>
    <w:rsid w:val="003B4194"/>
    <w:rsid w:val="003B4652"/>
    <w:rsid w:val="003B4669"/>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721"/>
    <w:rsid w:val="003B7749"/>
    <w:rsid w:val="003B781F"/>
    <w:rsid w:val="003B7A4D"/>
    <w:rsid w:val="003B7B3D"/>
    <w:rsid w:val="003B7B53"/>
    <w:rsid w:val="003B7BE9"/>
    <w:rsid w:val="003B7C1A"/>
    <w:rsid w:val="003B7E3A"/>
    <w:rsid w:val="003C05B2"/>
    <w:rsid w:val="003C088B"/>
    <w:rsid w:val="003C0A7D"/>
    <w:rsid w:val="003C0BDF"/>
    <w:rsid w:val="003C11B9"/>
    <w:rsid w:val="003C1634"/>
    <w:rsid w:val="003C17DB"/>
    <w:rsid w:val="003C1956"/>
    <w:rsid w:val="003C19CC"/>
    <w:rsid w:val="003C1ABB"/>
    <w:rsid w:val="003C1AC1"/>
    <w:rsid w:val="003C1C94"/>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71ED"/>
    <w:rsid w:val="003D72AF"/>
    <w:rsid w:val="003D7492"/>
    <w:rsid w:val="003D7507"/>
    <w:rsid w:val="003D7530"/>
    <w:rsid w:val="003D79C3"/>
    <w:rsid w:val="003D7C65"/>
    <w:rsid w:val="003E0CF2"/>
    <w:rsid w:val="003E0CFE"/>
    <w:rsid w:val="003E0E78"/>
    <w:rsid w:val="003E0FA5"/>
    <w:rsid w:val="003E11F6"/>
    <w:rsid w:val="003E13F2"/>
    <w:rsid w:val="003E1730"/>
    <w:rsid w:val="003E1DE5"/>
    <w:rsid w:val="003E1E8A"/>
    <w:rsid w:val="003E204C"/>
    <w:rsid w:val="003E2211"/>
    <w:rsid w:val="003E2560"/>
    <w:rsid w:val="003E2EA2"/>
    <w:rsid w:val="003E304A"/>
    <w:rsid w:val="003E3196"/>
    <w:rsid w:val="003E319E"/>
    <w:rsid w:val="003E3314"/>
    <w:rsid w:val="003E382F"/>
    <w:rsid w:val="003E3E15"/>
    <w:rsid w:val="003E40CB"/>
    <w:rsid w:val="003E43C6"/>
    <w:rsid w:val="003E440C"/>
    <w:rsid w:val="003E4966"/>
    <w:rsid w:val="003E49FE"/>
    <w:rsid w:val="003E4AE8"/>
    <w:rsid w:val="003E4CF4"/>
    <w:rsid w:val="003E4D8D"/>
    <w:rsid w:val="003E4FD5"/>
    <w:rsid w:val="003E507E"/>
    <w:rsid w:val="003E53E6"/>
    <w:rsid w:val="003E544A"/>
    <w:rsid w:val="003E5635"/>
    <w:rsid w:val="003E5DFC"/>
    <w:rsid w:val="003E5E76"/>
    <w:rsid w:val="003E5EA6"/>
    <w:rsid w:val="003E5EC8"/>
    <w:rsid w:val="003E60F4"/>
    <w:rsid w:val="003E616C"/>
    <w:rsid w:val="003E648C"/>
    <w:rsid w:val="003E66F9"/>
    <w:rsid w:val="003E6749"/>
    <w:rsid w:val="003E6B37"/>
    <w:rsid w:val="003E6E44"/>
    <w:rsid w:val="003E70E4"/>
    <w:rsid w:val="003E712A"/>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CE0"/>
    <w:rsid w:val="003F1E0B"/>
    <w:rsid w:val="003F1F6B"/>
    <w:rsid w:val="003F2296"/>
    <w:rsid w:val="003F2359"/>
    <w:rsid w:val="003F25F5"/>
    <w:rsid w:val="003F2917"/>
    <w:rsid w:val="003F2A51"/>
    <w:rsid w:val="003F2D74"/>
    <w:rsid w:val="003F2DC0"/>
    <w:rsid w:val="003F36B1"/>
    <w:rsid w:val="003F3A25"/>
    <w:rsid w:val="003F3C39"/>
    <w:rsid w:val="003F3D18"/>
    <w:rsid w:val="003F3EC3"/>
    <w:rsid w:val="003F4406"/>
    <w:rsid w:val="003F445A"/>
    <w:rsid w:val="003F4721"/>
    <w:rsid w:val="003F47F3"/>
    <w:rsid w:val="003F4C4B"/>
    <w:rsid w:val="003F4F67"/>
    <w:rsid w:val="003F5296"/>
    <w:rsid w:val="003F52A1"/>
    <w:rsid w:val="003F537D"/>
    <w:rsid w:val="003F55C2"/>
    <w:rsid w:val="003F5B2C"/>
    <w:rsid w:val="003F5C1F"/>
    <w:rsid w:val="003F604C"/>
    <w:rsid w:val="003F6157"/>
    <w:rsid w:val="003F6858"/>
    <w:rsid w:val="003F6A66"/>
    <w:rsid w:val="003F6E32"/>
    <w:rsid w:val="003F74D0"/>
    <w:rsid w:val="003F7555"/>
    <w:rsid w:val="003F7694"/>
    <w:rsid w:val="003F76F0"/>
    <w:rsid w:val="003F786F"/>
    <w:rsid w:val="003F7F0A"/>
    <w:rsid w:val="00400650"/>
    <w:rsid w:val="0040079B"/>
    <w:rsid w:val="00400B1E"/>
    <w:rsid w:val="0040143C"/>
    <w:rsid w:val="00402064"/>
    <w:rsid w:val="00402621"/>
    <w:rsid w:val="0040283D"/>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4ECD"/>
    <w:rsid w:val="00405404"/>
    <w:rsid w:val="004056BE"/>
    <w:rsid w:val="004056E0"/>
    <w:rsid w:val="00405702"/>
    <w:rsid w:val="00405713"/>
    <w:rsid w:val="0040592F"/>
    <w:rsid w:val="00405B75"/>
    <w:rsid w:val="0040645B"/>
    <w:rsid w:val="004065D7"/>
    <w:rsid w:val="004066D2"/>
    <w:rsid w:val="00406AAB"/>
    <w:rsid w:val="00406E32"/>
    <w:rsid w:val="00407322"/>
    <w:rsid w:val="00407412"/>
    <w:rsid w:val="004079C1"/>
    <w:rsid w:val="00407BF7"/>
    <w:rsid w:val="00407F76"/>
    <w:rsid w:val="0041003F"/>
    <w:rsid w:val="00410820"/>
    <w:rsid w:val="00410FC7"/>
    <w:rsid w:val="00411468"/>
    <w:rsid w:val="004115EE"/>
    <w:rsid w:val="004117DA"/>
    <w:rsid w:val="00411899"/>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264"/>
    <w:rsid w:val="004153ED"/>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82B"/>
    <w:rsid w:val="00421976"/>
    <w:rsid w:val="00421E7E"/>
    <w:rsid w:val="00421F54"/>
    <w:rsid w:val="00421FF0"/>
    <w:rsid w:val="00422008"/>
    <w:rsid w:val="0042200D"/>
    <w:rsid w:val="004227C7"/>
    <w:rsid w:val="00422C0C"/>
    <w:rsid w:val="00422C0D"/>
    <w:rsid w:val="00422D1F"/>
    <w:rsid w:val="00422FEE"/>
    <w:rsid w:val="00423030"/>
    <w:rsid w:val="00423139"/>
    <w:rsid w:val="0042334C"/>
    <w:rsid w:val="0042336A"/>
    <w:rsid w:val="0042354E"/>
    <w:rsid w:val="00423800"/>
    <w:rsid w:val="00423A8E"/>
    <w:rsid w:val="00423B8E"/>
    <w:rsid w:val="00423DCA"/>
    <w:rsid w:val="00424264"/>
    <w:rsid w:val="00424C50"/>
    <w:rsid w:val="00425425"/>
    <w:rsid w:val="0042558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4148"/>
    <w:rsid w:val="004341F2"/>
    <w:rsid w:val="0043440E"/>
    <w:rsid w:val="00434548"/>
    <w:rsid w:val="004347F8"/>
    <w:rsid w:val="004348CF"/>
    <w:rsid w:val="004349A0"/>
    <w:rsid w:val="00434A2B"/>
    <w:rsid w:val="00434BA8"/>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952"/>
    <w:rsid w:val="004428AE"/>
    <w:rsid w:val="00442A0C"/>
    <w:rsid w:val="00442AE3"/>
    <w:rsid w:val="00442B4F"/>
    <w:rsid w:val="0044305C"/>
    <w:rsid w:val="00443626"/>
    <w:rsid w:val="00443900"/>
    <w:rsid w:val="004439C6"/>
    <w:rsid w:val="004442C5"/>
    <w:rsid w:val="00444B90"/>
    <w:rsid w:val="004450DF"/>
    <w:rsid w:val="004451DF"/>
    <w:rsid w:val="00445217"/>
    <w:rsid w:val="00445701"/>
    <w:rsid w:val="00445A45"/>
    <w:rsid w:val="00445A81"/>
    <w:rsid w:val="00445AE3"/>
    <w:rsid w:val="00445C70"/>
    <w:rsid w:val="00445D08"/>
    <w:rsid w:val="004460C4"/>
    <w:rsid w:val="00446468"/>
    <w:rsid w:val="0044647B"/>
    <w:rsid w:val="00446558"/>
    <w:rsid w:val="00446846"/>
    <w:rsid w:val="004468F3"/>
    <w:rsid w:val="00446CBB"/>
    <w:rsid w:val="0044730D"/>
    <w:rsid w:val="004475BF"/>
    <w:rsid w:val="004476C8"/>
    <w:rsid w:val="00447D0F"/>
    <w:rsid w:val="00447DC9"/>
    <w:rsid w:val="004500F6"/>
    <w:rsid w:val="00450168"/>
    <w:rsid w:val="0045058C"/>
    <w:rsid w:val="00450736"/>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9E3"/>
    <w:rsid w:val="00454AEB"/>
    <w:rsid w:val="00454C22"/>
    <w:rsid w:val="0045559C"/>
    <w:rsid w:val="00455745"/>
    <w:rsid w:val="004558BC"/>
    <w:rsid w:val="00455B5C"/>
    <w:rsid w:val="00455B86"/>
    <w:rsid w:val="00455FE0"/>
    <w:rsid w:val="00456021"/>
    <w:rsid w:val="004566B1"/>
    <w:rsid w:val="00456A7C"/>
    <w:rsid w:val="00456D48"/>
    <w:rsid w:val="00456DAD"/>
    <w:rsid w:val="0045730E"/>
    <w:rsid w:val="00457332"/>
    <w:rsid w:val="004574FA"/>
    <w:rsid w:val="004576A0"/>
    <w:rsid w:val="004576B2"/>
    <w:rsid w:val="004577AE"/>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1B2F"/>
    <w:rsid w:val="004621DB"/>
    <w:rsid w:val="0046265B"/>
    <w:rsid w:val="00462D10"/>
    <w:rsid w:val="00462E0C"/>
    <w:rsid w:val="004630D8"/>
    <w:rsid w:val="00463B1B"/>
    <w:rsid w:val="004646AB"/>
    <w:rsid w:val="00464B6F"/>
    <w:rsid w:val="00464C6C"/>
    <w:rsid w:val="004651B5"/>
    <w:rsid w:val="00465C41"/>
    <w:rsid w:val="004662FB"/>
    <w:rsid w:val="0046666C"/>
    <w:rsid w:val="00466835"/>
    <w:rsid w:val="00466B10"/>
    <w:rsid w:val="00466B16"/>
    <w:rsid w:val="00466C48"/>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761"/>
    <w:rsid w:val="00472AE7"/>
    <w:rsid w:val="00473030"/>
    <w:rsid w:val="00473D05"/>
    <w:rsid w:val="00474327"/>
    <w:rsid w:val="00474784"/>
    <w:rsid w:val="004753BE"/>
    <w:rsid w:val="00475759"/>
    <w:rsid w:val="0047614A"/>
    <w:rsid w:val="0047654A"/>
    <w:rsid w:val="00476802"/>
    <w:rsid w:val="00476A18"/>
    <w:rsid w:val="00476BC4"/>
    <w:rsid w:val="00476C33"/>
    <w:rsid w:val="00477404"/>
    <w:rsid w:val="00477550"/>
    <w:rsid w:val="00477762"/>
    <w:rsid w:val="00477989"/>
    <w:rsid w:val="00477AF4"/>
    <w:rsid w:val="00477C44"/>
    <w:rsid w:val="00477F33"/>
    <w:rsid w:val="00480025"/>
    <w:rsid w:val="004807F7"/>
    <w:rsid w:val="00480BE5"/>
    <w:rsid w:val="00480C33"/>
    <w:rsid w:val="00480DA6"/>
    <w:rsid w:val="00480F94"/>
    <w:rsid w:val="00481954"/>
    <w:rsid w:val="004819D8"/>
    <w:rsid w:val="00481BCA"/>
    <w:rsid w:val="00481C02"/>
    <w:rsid w:val="00481C97"/>
    <w:rsid w:val="0048214A"/>
    <w:rsid w:val="004822DD"/>
    <w:rsid w:val="00482796"/>
    <w:rsid w:val="004828EC"/>
    <w:rsid w:val="00482F14"/>
    <w:rsid w:val="0048326F"/>
    <w:rsid w:val="004833ED"/>
    <w:rsid w:val="004834EF"/>
    <w:rsid w:val="004835FA"/>
    <w:rsid w:val="0048364C"/>
    <w:rsid w:val="00483B67"/>
    <w:rsid w:val="00483DAB"/>
    <w:rsid w:val="00483FB0"/>
    <w:rsid w:val="00483FFB"/>
    <w:rsid w:val="0048409D"/>
    <w:rsid w:val="004841EA"/>
    <w:rsid w:val="0048430F"/>
    <w:rsid w:val="0048431F"/>
    <w:rsid w:val="00484566"/>
    <w:rsid w:val="00484680"/>
    <w:rsid w:val="004847CE"/>
    <w:rsid w:val="00484950"/>
    <w:rsid w:val="00484C35"/>
    <w:rsid w:val="00485001"/>
    <w:rsid w:val="0048546F"/>
    <w:rsid w:val="0048560A"/>
    <w:rsid w:val="00485B1A"/>
    <w:rsid w:val="00485B81"/>
    <w:rsid w:val="00485C3F"/>
    <w:rsid w:val="00485C41"/>
    <w:rsid w:val="0048613E"/>
    <w:rsid w:val="0048617F"/>
    <w:rsid w:val="004863E7"/>
    <w:rsid w:val="00486B07"/>
    <w:rsid w:val="00486EB4"/>
    <w:rsid w:val="0048725B"/>
    <w:rsid w:val="00487E0F"/>
    <w:rsid w:val="004900A0"/>
    <w:rsid w:val="004902E2"/>
    <w:rsid w:val="00490380"/>
    <w:rsid w:val="004906F2"/>
    <w:rsid w:val="00490A20"/>
    <w:rsid w:val="00490A51"/>
    <w:rsid w:val="00490B62"/>
    <w:rsid w:val="00490E6C"/>
    <w:rsid w:val="00490E9E"/>
    <w:rsid w:val="00491077"/>
    <w:rsid w:val="00491169"/>
    <w:rsid w:val="004911FD"/>
    <w:rsid w:val="0049152D"/>
    <w:rsid w:val="004918B9"/>
    <w:rsid w:val="00491A80"/>
    <w:rsid w:val="00491D62"/>
    <w:rsid w:val="00491E28"/>
    <w:rsid w:val="00491F77"/>
    <w:rsid w:val="00491FC5"/>
    <w:rsid w:val="00491FDE"/>
    <w:rsid w:val="004920A4"/>
    <w:rsid w:val="0049280C"/>
    <w:rsid w:val="0049285F"/>
    <w:rsid w:val="00493050"/>
    <w:rsid w:val="00493052"/>
    <w:rsid w:val="00493311"/>
    <w:rsid w:val="00493333"/>
    <w:rsid w:val="0049355C"/>
    <w:rsid w:val="004938FF"/>
    <w:rsid w:val="004943C4"/>
    <w:rsid w:val="004944F4"/>
    <w:rsid w:val="00494682"/>
    <w:rsid w:val="004948D5"/>
    <w:rsid w:val="00494A82"/>
    <w:rsid w:val="00494AA5"/>
    <w:rsid w:val="00494B28"/>
    <w:rsid w:val="004950E4"/>
    <w:rsid w:val="004954BB"/>
    <w:rsid w:val="00495989"/>
    <w:rsid w:val="00495E0B"/>
    <w:rsid w:val="00495E7D"/>
    <w:rsid w:val="00496142"/>
    <w:rsid w:val="004961DE"/>
    <w:rsid w:val="0049642A"/>
    <w:rsid w:val="004969B2"/>
    <w:rsid w:val="00496C47"/>
    <w:rsid w:val="00496DD4"/>
    <w:rsid w:val="00496E93"/>
    <w:rsid w:val="00496FC7"/>
    <w:rsid w:val="004971F4"/>
    <w:rsid w:val="0049728F"/>
    <w:rsid w:val="00497521"/>
    <w:rsid w:val="00497737"/>
    <w:rsid w:val="00497913"/>
    <w:rsid w:val="00497BCF"/>
    <w:rsid w:val="00497E20"/>
    <w:rsid w:val="004A04CB"/>
    <w:rsid w:val="004A063A"/>
    <w:rsid w:val="004A0814"/>
    <w:rsid w:val="004A097D"/>
    <w:rsid w:val="004A0A56"/>
    <w:rsid w:val="004A0FED"/>
    <w:rsid w:val="004A1125"/>
    <w:rsid w:val="004A151E"/>
    <w:rsid w:val="004A1A1D"/>
    <w:rsid w:val="004A1AA0"/>
    <w:rsid w:val="004A1B5E"/>
    <w:rsid w:val="004A1D18"/>
    <w:rsid w:val="004A23B8"/>
    <w:rsid w:val="004A252D"/>
    <w:rsid w:val="004A270A"/>
    <w:rsid w:val="004A2843"/>
    <w:rsid w:val="004A2BDD"/>
    <w:rsid w:val="004A2C2E"/>
    <w:rsid w:val="004A2C3D"/>
    <w:rsid w:val="004A33B6"/>
    <w:rsid w:val="004A3481"/>
    <w:rsid w:val="004A35B6"/>
    <w:rsid w:val="004A37AF"/>
    <w:rsid w:val="004A3CF0"/>
    <w:rsid w:val="004A3D31"/>
    <w:rsid w:val="004A3DAC"/>
    <w:rsid w:val="004A4227"/>
    <w:rsid w:val="004A43F4"/>
    <w:rsid w:val="004A4585"/>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8E3"/>
    <w:rsid w:val="004A7EB4"/>
    <w:rsid w:val="004B036F"/>
    <w:rsid w:val="004B0418"/>
    <w:rsid w:val="004B04EC"/>
    <w:rsid w:val="004B060C"/>
    <w:rsid w:val="004B083D"/>
    <w:rsid w:val="004B1894"/>
    <w:rsid w:val="004B18DA"/>
    <w:rsid w:val="004B1DF4"/>
    <w:rsid w:val="004B2017"/>
    <w:rsid w:val="004B219F"/>
    <w:rsid w:val="004B21DF"/>
    <w:rsid w:val="004B236A"/>
    <w:rsid w:val="004B27A7"/>
    <w:rsid w:val="004B27EA"/>
    <w:rsid w:val="004B28F2"/>
    <w:rsid w:val="004B29DB"/>
    <w:rsid w:val="004B31FB"/>
    <w:rsid w:val="004B3956"/>
    <w:rsid w:val="004B3A0B"/>
    <w:rsid w:val="004B3C51"/>
    <w:rsid w:val="004B3D17"/>
    <w:rsid w:val="004B3DBD"/>
    <w:rsid w:val="004B3F56"/>
    <w:rsid w:val="004B411D"/>
    <w:rsid w:val="004B46E8"/>
    <w:rsid w:val="004B4B22"/>
    <w:rsid w:val="004B4C57"/>
    <w:rsid w:val="004B4F3F"/>
    <w:rsid w:val="004B4FFC"/>
    <w:rsid w:val="004B52A2"/>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11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E3"/>
    <w:rsid w:val="004C37B2"/>
    <w:rsid w:val="004C38C4"/>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24C"/>
    <w:rsid w:val="004D22CA"/>
    <w:rsid w:val="004D22D8"/>
    <w:rsid w:val="004D27D3"/>
    <w:rsid w:val="004D29D5"/>
    <w:rsid w:val="004D2D8C"/>
    <w:rsid w:val="004D2D8E"/>
    <w:rsid w:val="004D2EAB"/>
    <w:rsid w:val="004D2F80"/>
    <w:rsid w:val="004D3103"/>
    <w:rsid w:val="004D3576"/>
    <w:rsid w:val="004D3697"/>
    <w:rsid w:val="004D397E"/>
    <w:rsid w:val="004D401A"/>
    <w:rsid w:val="004D4051"/>
    <w:rsid w:val="004D4232"/>
    <w:rsid w:val="004D4786"/>
    <w:rsid w:val="004D48B4"/>
    <w:rsid w:val="004D4B21"/>
    <w:rsid w:val="004D4C82"/>
    <w:rsid w:val="004D4EF1"/>
    <w:rsid w:val="004D504A"/>
    <w:rsid w:val="004D51C4"/>
    <w:rsid w:val="004D531B"/>
    <w:rsid w:val="004D57D2"/>
    <w:rsid w:val="004D5A11"/>
    <w:rsid w:val="004D5B75"/>
    <w:rsid w:val="004D5C3C"/>
    <w:rsid w:val="004D5E60"/>
    <w:rsid w:val="004D6147"/>
    <w:rsid w:val="004D630C"/>
    <w:rsid w:val="004D67AD"/>
    <w:rsid w:val="004D6B5F"/>
    <w:rsid w:val="004D6CD6"/>
    <w:rsid w:val="004D6ED0"/>
    <w:rsid w:val="004D77F6"/>
    <w:rsid w:val="004D77FE"/>
    <w:rsid w:val="004D78CC"/>
    <w:rsid w:val="004D78CD"/>
    <w:rsid w:val="004E0AB7"/>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945"/>
    <w:rsid w:val="004F4D59"/>
    <w:rsid w:val="004F4F3C"/>
    <w:rsid w:val="004F4FDB"/>
    <w:rsid w:val="004F5570"/>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500284"/>
    <w:rsid w:val="0050099B"/>
    <w:rsid w:val="00500D0B"/>
    <w:rsid w:val="00500EFB"/>
    <w:rsid w:val="00500F0A"/>
    <w:rsid w:val="00500F1F"/>
    <w:rsid w:val="005011FB"/>
    <w:rsid w:val="005015B0"/>
    <w:rsid w:val="005017FC"/>
    <w:rsid w:val="00501AEE"/>
    <w:rsid w:val="0050221A"/>
    <w:rsid w:val="0050230D"/>
    <w:rsid w:val="00502652"/>
    <w:rsid w:val="0050280E"/>
    <w:rsid w:val="005033D2"/>
    <w:rsid w:val="0050355F"/>
    <w:rsid w:val="00503B67"/>
    <w:rsid w:val="00503D1A"/>
    <w:rsid w:val="00503FF5"/>
    <w:rsid w:val="005040C1"/>
    <w:rsid w:val="005040DB"/>
    <w:rsid w:val="005043A0"/>
    <w:rsid w:val="005044FD"/>
    <w:rsid w:val="00504593"/>
    <w:rsid w:val="00504701"/>
    <w:rsid w:val="00504A89"/>
    <w:rsid w:val="00504B17"/>
    <w:rsid w:val="00504E53"/>
    <w:rsid w:val="00504E9D"/>
    <w:rsid w:val="0050515A"/>
    <w:rsid w:val="00505288"/>
    <w:rsid w:val="005056A9"/>
    <w:rsid w:val="005057F7"/>
    <w:rsid w:val="00505BAC"/>
    <w:rsid w:val="00505BB6"/>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331"/>
    <w:rsid w:val="005154EC"/>
    <w:rsid w:val="00516477"/>
    <w:rsid w:val="0051685E"/>
    <w:rsid w:val="00516929"/>
    <w:rsid w:val="00516996"/>
    <w:rsid w:val="00516B0D"/>
    <w:rsid w:val="00516B20"/>
    <w:rsid w:val="00516FE1"/>
    <w:rsid w:val="005174ED"/>
    <w:rsid w:val="005178C3"/>
    <w:rsid w:val="005179DF"/>
    <w:rsid w:val="00517ACE"/>
    <w:rsid w:val="00517F1B"/>
    <w:rsid w:val="00517F74"/>
    <w:rsid w:val="00517FF3"/>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4EB"/>
    <w:rsid w:val="00522535"/>
    <w:rsid w:val="00522829"/>
    <w:rsid w:val="00522843"/>
    <w:rsid w:val="00523574"/>
    <w:rsid w:val="00523678"/>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727C"/>
    <w:rsid w:val="005272B5"/>
    <w:rsid w:val="00527387"/>
    <w:rsid w:val="00527549"/>
    <w:rsid w:val="00527853"/>
    <w:rsid w:val="00527A46"/>
    <w:rsid w:val="00527B9E"/>
    <w:rsid w:val="00527D98"/>
    <w:rsid w:val="00527EF7"/>
    <w:rsid w:val="0053037C"/>
    <w:rsid w:val="00530506"/>
    <w:rsid w:val="00530761"/>
    <w:rsid w:val="00531072"/>
    <w:rsid w:val="005310E7"/>
    <w:rsid w:val="005310F0"/>
    <w:rsid w:val="0053130B"/>
    <w:rsid w:val="00531323"/>
    <w:rsid w:val="00531A86"/>
    <w:rsid w:val="005321CF"/>
    <w:rsid w:val="00532334"/>
    <w:rsid w:val="00532671"/>
    <w:rsid w:val="00532CDF"/>
    <w:rsid w:val="00532E1C"/>
    <w:rsid w:val="005332B1"/>
    <w:rsid w:val="00533621"/>
    <w:rsid w:val="0053370E"/>
    <w:rsid w:val="005339A9"/>
    <w:rsid w:val="00533F9B"/>
    <w:rsid w:val="00534669"/>
    <w:rsid w:val="00534D77"/>
    <w:rsid w:val="00534F00"/>
    <w:rsid w:val="0053572A"/>
    <w:rsid w:val="00535BCB"/>
    <w:rsid w:val="00535D89"/>
    <w:rsid w:val="00535EF0"/>
    <w:rsid w:val="00535F72"/>
    <w:rsid w:val="0053686B"/>
    <w:rsid w:val="00536B2D"/>
    <w:rsid w:val="00537909"/>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3184"/>
    <w:rsid w:val="005432A3"/>
    <w:rsid w:val="00543716"/>
    <w:rsid w:val="00543BE1"/>
    <w:rsid w:val="0054405B"/>
    <w:rsid w:val="00544953"/>
    <w:rsid w:val="00544E7D"/>
    <w:rsid w:val="00545106"/>
    <w:rsid w:val="0054514F"/>
    <w:rsid w:val="0054544A"/>
    <w:rsid w:val="005457ED"/>
    <w:rsid w:val="005459FE"/>
    <w:rsid w:val="00545A6A"/>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0953"/>
    <w:rsid w:val="00551126"/>
    <w:rsid w:val="0055134C"/>
    <w:rsid w:val="005513D8"/>
    <w:rsid w:val="00551568"/>
    <w:rsid w:val="005515F0"/>
    <w:rsid w:val="0055165B"/>
    <w:rsid w:val="005517F1"/>
    <w:rsid w:val="00551825"/>
    <w:rsid w:val="00551E7C"/>
    <w:rsid w:val="00552128"/>
    <w:rsid w:val="00552374"/>
    <w:rsid w:val="00552FB1"/>
    <w:rsid w:val="005530DF"/>
    <w:rsid w:val="00553367"/>
    <w:rsid w:val="005535AD"/>
    <w:rsid w:val="005536C1"/>
    <w:rsid w:val="00553A1C"/>
    <w:rsid w:val="00553C51"/>
    <w:rsid w:val="00553D6A"/>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AFD"/>
    <w:rsid w:val="0056019F"/>
    <w:rsid w:val="00560859"/>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844"/>
    <w:rsid w:val="00562CAF"/>
    <w:rsid w:val="00562CCA"/>
    <w:rsid w:val="00562FF9"/>
    <w:rsid w:val="00563175"/>
    <w:rsid w:val="0056326B"/>
    <w:rsid w:val="005636F9"/>
    <w:rsid w:val="005638F6"/>
    <w:rsid w:val="00563A54"/>
    <w:rsid w:val="00563AF8"/>
    <w:rsid w:val="00563E3B"/>
    <w:rsid w:val="00564451"/>
    <w:rsid w:val="00564A4C"/>
    <w:rsid w:val="00564AFB"/>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4FC"/>
    <w:rsid w:val="00571578"/>
    <w:rsid w:val="00571805"/>
    <w:rsid w:val="0057187C"/>
    <w:rsid w:val="005718FC"/>
    <w:rsid w:val="00571DFD"/>
    <w:rsid w:val="00571F44"/>
    <w:rsid w:val="0057217F"/>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CE8"/>
    <w:rsid w:val="00574DC4"/>
    <w:rsid w:val="00574E56"/>
    <w:rsid w:val="00574F5C"/>
    <w:rsid w:val="00574FB9"/>
    <w:rsid w:val="00575554"/>
    <w:rsid w:val="00575BAF"/>
    <w:rsid w:val="00575BFA"/>
    <w:rsid w:val="00575E4E"/>
    <w:rsid w:val="005764CD"/>
    <w:rsid w:val="0057678B"/>
    <w:rsid w:val="0057690D"/>
    <w:rsid w:val="00576C4A"/>
    <w:rsid w:val="00576D64"/>
    <w:rsid w:val="005774A4"/>
    <w:rsid w:val="00577665"/>
    <w:rsid w:val="00577F5A"/>
    <w:rsid w:val="00580096"/>
    <w:rsid w:val="005800EF"/>
    <w:rsid w:val="005806F5"/>
    <w:rsid w:val="005807D1"/>
    <w:rsid w:val="00580E27"/>
    <w:rsid w:val="00580E67"/>
    <w:rsid w:val="00580ED6"/>
    <w:rsid w:val="005813EE"/>
    <w:rsid w:val="00581533"/>
    <w:rsid w:val="00581748"/>
    <w:rsid w:val="00581B8F"/>
    <w:rsid w:val="005820F5"/>
    <w:rsid w:val="0058243E"/>
    <w:rsid w:val="005830AD"/>
    <w:rsid w:val="005832AF"/>
    <w:rsid w:val="005834F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60D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E7D"/>
    <w:rsid w:val="00587FB2"/>
    <w:rsid w:val="00587FE1"/>
    <w:rsid w:val="00590330"/>
    <w:rsid w:val="00590B6E"/>
    <w:rsid w:val="00590FEA"/>
    <w:rsid w:val="005919D4"/>
    <w:rsid w:val="00592040"/>
    <w:rsid w:val="0059204D"/>
    <w:rsid w:val="005924B5"/>
    <w:rsid w:val="00592A03"/>
    <w:rsid w:val="00592A65"/>
    <w:rsid w:val="005931C7"/>
    <w:rsid w:val="005933CB"/>
    <w:rsid w:val="0059342B"/>
    <w:rsid w:val="005937AD"/>
    <w:rsid w:val="00593E5B"/>
    <w:rsid w:val="005941C8"/>
    <w:rsid w:val="005943F0"/>
    <w:rsid w:val="00594696"/>
    <w:rsid w:val="00594726"/>
    <w:rsid w:val="00594C2F"/>
    <w:rsid w:val="0059515C"/>
    <w:rsid w:val="005953F5"/>
    <w:rsid w:val="00595ADA"/>
    <w:rsid w:val="00595F57"/>
    <w:rsid w:val="00595F8D"/>
    <w:rsid w:val="005961DC"/>
    <w:rsid w:val="005969AE"/>
    <w:rsid w:val="00596A27"/>
    <w:rsid w:val="00596D88"/>
    <w:rsid w:val="00596E90"/>
    <w:rsid w:val="00597016"/>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705"/>
    <w:rsid w:val="005B17A7"/>
    <w:rsid w:val="005B1F09"/>
    <w:rsid w:val="005B2204"/>
    <w:rsid w:val="005B2365"/>
    <w:rsid w:val="005B2AB7"/>
    <w:rsid w:val="005B32BA"/>
    <w:rsid w:val="005B37AE"/>
    <w:rsid w:val="005B3A40"/>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FE"/>
    <w:rsid w:val="005C0C1F"/>
    <w:rsid w:val="005C0C2D"/>
    <w:rsid w:val="005C0F0D"/>
    <w:rsid w:val="005C0FD0"/>
    <w:rsid w:val="005C16C4"/>
    <w:rsid w:val="005C2315"/>
    <w:rsid w:val="005C292C"/>
    <w:rsid w:val="005C337E"/>
    <w:rsid w:val="005C33FF"/>
    <w:rsid w:val="005C40F2"/>
    <w:rsid w:val="005C4365"/>
    <w:rsid w:val="005C444B"/>
    <w:rsid w:val="005C4698"/>
    <w:rsid w:val="005C4AA1"/>
    <w:rsid w:val="005C544E"/>
    <w:rsid w:val="005C560B"/>
    <w:rsid w:val="005C570C"/>
    <w:rsid w:val="005C5A95"/>
    <w:rsid w:val="005C5AD6"/>
    <w:rsid w:val="005C5B2E"/>
    <w:rsid w:val="005C63A1"/>
    <w:rsid w:val="005C6F30"/>
    <w:rsid w:val="005C750C"/>
    <w:rsid w:val="005C7F0F"/>
    <w:rsid w:val="005D01F3"/>
    <w:rsid w:val="005D0543"/>
    <w:rsid w:val="005D06B9"/>
    <w:rsid w:val="005D08BA"/>
    <w:rsid w:val="005D12E7"/>
    <w:rsid w:val="005D14D3"/>
    <w:rsid w:val="005D14D7"/>
    <w:rsid w:val="005D1546"/>
    <w:rsid w:val="005D1923"/>
    <w:rsid w:val="005D1A26"/>
    <w:rsid w:val="005D1BE3"/>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5F"/>
    <w:rsid w:val="005D4EFA"/>
    <w:rsid w:val="005D5193"/>
    <w:rsid w:val="005D53AD"/>
    <w:rsid w:val="005D5536"/>
    <w:rsid w:val="005D576F"/>
    <w:rsid w:val="005D584F"/>
    <w:rsid w:val="005D5AAE"/>
    <w:rsid w:val="005D5C69"/>
    <w:rsid w:val="005D5C9C"/>
    <w:rsid w:val="005D62DD"/>
    <w:rsid w:val="005D6475"/>
    <w:rsid w:val="005D6804"/>
    <w:rsid w:val="005D6C11"/>
    <w:rsid w:val="005D6D13"/>
    <w:rsid w:val="005D7176"/>
    <w:rsid w:val="005D7AE1"/>
    <w:rsid w:val="005D7CC1"/>
    <w:rsid w:val="005D7CE1"/>
    <w:rsid w:val="005E046B"/>
    <w:rsid w:val="005E076A"/>
    <w:rsid w:val="005E0958"/>
    <w:rsid w:val="005E1034"/>
    <w:rsid w:val="005E1258"/>
    <w:rsid w:val="005E14B9"/>
    <w:rsid w:val="005E1676"/>
    <w:rsid w:val="005E2242"/>
    <w:rsid w:val="005E2333"/>
    <w:rsid w:val="005E2902"/>
    <w:rsid w:val="005E2B19"/>
    <w:rsid w:val="005E2BD8"/>
    <w:rsid w:val="005E2C8A"/>
    <w:rsid w:val="005E2FB1"/>
    <w:rsid w:val="005E35F4"/>
    <w:rsid w:val="005E3613"/>
    <w:rsid w:val="005E3B10"/>
    <w:rsid w:val="005E3C70"/>
    <w:rsid w:val="005E42D5"/>
    <w:rsid w:val="005E43AD"/>
    <w:rsid w:val="005E4633"/>
    <w:rsid w:val="005E48AC"/>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DB9"/>
    <w:rsid w:val="005E7FD2"/>
    <w:rsid w:val="005E7FE5"/>
    <w:rsid w:val="005E7FE7"/>
    <w:rsid w:val="005F01F5"/>
    <w:rsid w:val="005F0389"/>
    <w:rsid w:val="005F045F"/>
    <w:rsid w:val="005F0C71"/>
    <w:rsid w:val="005F0E56"/>
    <w:rsid w:val="005F11A6"/>
    <w:rsid w:val="005F1302"/>
    <w:rsid w:val="005F141A"/>
    <w:rsid w:val="005F182C"/>
    <w:rsid w:val="005F1AE3"/>
    <w:rsid w:val="005F1CE8"/>
    <w:rsid w:val="005F21B1"/>
    <w:rsid w:val="005F242A"/>
    <w:rsid w:val="005F258F"/>
    <w:rsid w:val="005F27AB"/>
    <w:rsid w:val="005F2C9F"/>
    <w:rsid w:val="005F2F19"/>
    <w:rsid w:val="005F3A07"/>
    <w:rsid w:val="005F3D64"/>
    <w:rsid w:val="005F4175"/>
    <w:rsid w:val="005F454C"/>
    <w:rsid w:val="005F45DC"/>
    <w:rsid w:val="005F4B95"/>
    <w:rsid w:val="005F4C56"/>
    <w:rsid w:val="005F4D3C"/>
    <w:rsid w:val="005F5414"/>
    <w:rsid w:val="005F55C2"/>
    <w:rsid w:val="005F566D"/>
    <w:rsid w:val="005F5F79"/>
    <w:rsid w:val="005F6326"/>
    <w:rsid w:val="005F6369"/>
    <w:rsid w:val="005F6617"/>
    <w:rsid w:val="005F6CAD"/>
    <w:rsid w:val="005F6F91"/>
    <w:rsid w:val="005F70A0"/>
    <w:rsid w:val="005F710D"/>
    <w:rsid w:val="005F734D"/>
    <w:rsid w:val="005F7450"/>
    <w:rsid w:val="005F7711"/>
    <w:rsid w:val="005F7881"/>
    <w:rsid w:val="005F79A5"/>
    <w:rsid w:val="005F7A6B"/>
    <w:rsid w:val="005F7A9E"/>
    <w:rsid w:val="005F7B62"/>
    <w:rsid w:val="005F7BA0"/>
    <w:rsid w:val="005F7E5F"/>
    <w:rsid w:val="00600221"/>
    <w:rsid w:val="00600254"/>
    <w:rsid w:val="006002B5"/>
    <w:rsid w:val="00600BA9"/>
    <w:rsid w:val="00600C24"/>
    <w:rsid w:val="00600E8C"/>
    <w:rsid w:val="00601062"/>
    <w:rsid w:val="006015C4"/>
    <w:rsid w:val="006018F2"/>
    <w:rsid w:val="00601B95"/>
    <w:rsid w:val="00601BC9"/>
    <w:rsid w:val="006028F9"/>
    <w:rsid w:val="00602C2A"/>
    <w:rsid w:val="00602EF8"/>
    <w:rsid w:val="00602F0B"/>
    <w:rsid w:val="006031BD"/>
    <w:rsid w:val="00603231"/>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5F47"/>
    <w:rsid w:val="00606121"/>
    <w:rsid w:val="0060618D"/>
    <w:rsid w:val="006062CD"/>
    <w:rsid w:val="006063AA"/>
    <w:rsid w:val="00606FAC"/>
    <w:rsid w:val="00607400"/>
    <w:rsid w:val="0060767B"/>
    <w:rsid w:val="0060767F"/>
    <w:rsid w:val="006076FC"/>
    <w:rsid w:val="00607892"/>
    <w:rsid w:val="006108A2"/>
    <w:rsid w:val="00610952"/>
    <w:rsid w:val="00610CFB"/>
    <w:rsid w:val="00610E39"/>
    <w:rsid w:val="006111F0"/>
    <w:rsid w:val="0061140E"/>
    <w:rsid w:val="0061189C"/>
    <w:rsid w:val="006119B8"/>
    <w:rsid w:val="00611E9B"/>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778"/>
    <w:rsid w:val="00615914"/>
    <w:rsid w:val="00615CC8"/>
    <w:rsid w:val="00615CFE"/>
    <w:rsid w:val="00615DAE"/>
    <w:rsid w:val="00615F92"/>
    <w:rsid w:val="006162AF"/>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CA8"/>
    <w:rsid w:val="00621DE6"/>
    <w:rsid w:val="006220A6"/>
    <w:rsid w:val="00622185"/>
    <w:rsid w:val="006222A5"/>
    <w:rsid w:val="00622446"/>
    <w:rsid w:val="00622D22"/>
    <w:rsid w:val="006230D3"/>
    <w:rsid w:val="006231AF"/>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91"/>
    <w:rsid w:val="006256FE"/>
    <w:rsid w:val="006259ED"/>
    <w:rsid w:val="00625A1F"/>
    <w:rsid w:val="00625C40"/>
    <w:rsid w:val="00626083"/>
    <w:rsid w:val="00626085"/>
    <w:rsid w:val="00626199"/>
    <w:rsid w:val="00626211"/>
    <w:rsid w:val="0062624A"/>
    <w:rsid w:val="006262DC"/>
    <w:rsid w:val="0062649D"/>
    <w:rsid w:val="0062668A"/>
    <w:rsid w:val="00626712"/>
    <w:rsid w:val="00626E08"/>
    <w:rsid w:val="00626FE5"/>
    <w:rsid w:val="006277EA"/>
    <w:rsid w:val="00627C9E"/>
    <w:rsid w:val="00627F97"/>
    <w:rsid w:val="006302BC"/>
    <w:rsid w:val="006303F2"/>
    <w:rsid w:val="00630461"/>
    <w:rsid w:val="0063077C"/>
    <w:rsid w:val="00630951"/>
    <w:rsid w:val="00630DB6"/>
    <w:rsid w:val="00630FAB"/>
    <w:rsid w:val="00631051"/>
    <w:rsid w:val="00631342"/>
    <w:rsid w:val="00631494"/>
    <w:rsid w:val="006314C2"/>
    <w:rsid w:val="0063156F"/>
    <w:rsid w:val="006315E2"/>
    <w:rsid w:val="006315F0"/>
    <w:rsid w:val="00631A72"/>
    <w:rsid w:val="00632A50"/>
    <w:rsid w:val="00632AA0"/>
    <w:rsid w:val="00632D56"/>
    <w:rsid w:val="00632EA2"/>
    <w:rsid w:val="00632EA3"/>
    <w:rsid w:val="00632ECE"/>
    <w:rsid w:val="00632FB3"/>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ECE"/>
    <w:rsid w:val="00637F5F"/>
    <w:rsid w:val="006401B9"/>
    <w:rsid w:val="006411D6"/>
    <w:rsid w:val="006413E4"/>
    <w:rsid w:val="006417D0"/>
    <w:rsid w:val="00641D31"/>
    <w:rsid w:val="006426A1"/>
    <w:rsid w:val="00642831"/>
    <w:rsid w:val="006430CE"/>
    <w:rsid w:val="006431ED"/>
    <w:rsid w:val="006435F3"/>
    <w:rsid w:val="006439DD"/>
    <w:rsid w:val="00643BF4"/>
    <w:rsid w:val="0064404B"/>
    <w:rsid w:val="006441FE"/>
    <w:rsid w:val="00644263"/>
    <w:rsid w:val="0064436D"/>
    <w:rsid w:val="00644411"/>
    <w:rsid w:val="006446D9"/>
    <w:rsid w:val="006450B0"/>
    <w:rsid w:val="0064523B"/>
    <w:rsid w:val="00645645"/>
    <w:rsid w:val="00645A9E"/>
    <w:rsid w:val="00645C64"/>
    <w:rsid w:val="00646532"/>
    <w:rsid w:val="0064696A"/>
    <w:rsid w:val="006469A8"/>
    <w:rsid w:val="006469AC"/>
    <w:rsid w:val="00646AE0"/>
    <w:rsid w:val="00646BCC"/>
    <w:rsid w:val="00646C9A"/>
    <w:rsid w:val="0064725C"/>
    <w:rsid w:val="0064763A"/>
    <w:rsid w:val="006477C3"/>
    <w:rsid w:val="006501B0"/>
    <w:rsid w:val="0065036A"/>
    <w:rsid w:val="006505A6"/>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EB8"/>
    <w:rsid w:val="006910DD"/>
    <w:rsid w:val="0069110B"/>
    <w:rsid w:val="00691126"/>
    <w:rsid w:val="0069116C"/>
    <w:rsid w:val="00691297"/>
    <w:rsid w:val="00691620"/>
    <w:rsid w:val="00691872"/>
    <w:rsid w:val="006919CA"/>
    <w:rsid w:val="00691E53"/>
    <w:rsid w:val="00691F65"/>
    <w:rsid w:val="006920C9"/>
    <w:rsid w:val="006922D5"/>
    <w:rsid w:val="006924AF"/>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9A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0F58"/>
    <w:rsid w:val="006A1008"/>
    <w:rsid w:val="006A12A5"/>
    <w:rsid w:val="006A15C0"/>
    <w:rsid w:val="006A175F"/>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BBD"/>
    <w:rsid w:val="006B4FCA"/>
    <w:rsid w:val="006B539F"/>
    <w:rsid w:val="006B53B0"/>
    <w:rsid w:val="006B5466"/>
    <w:rsid w:val="006B5694"/>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39F"/>
    <w:rsid w:val="006C356F"/>
    <w:rsid w:val="006C397D"/>
    <w:rsid w:val="006C3F35"/>
    <w:rsid w:val="006C3FCE"/>
    <w:rsid w:val="006C41C7"/>
    <w:rsid w:val="006C44CF"/>
    <w:rsid w:val="006C46D1"/>
    <w:rsid w:val="006C4B0D"/>
    <w:rsid w:val="006C4EE6"/>
    <w:rsid w:val="006C4F45"/>
    <w:rsid w:val="006C50E4"/>
    <w:rsid w:val="006C54A6"/>
    <w:rsid w:val="006C5771"/>
    <w:rsid w:val="006C583E"/>
    <w:rsid w:val="006C588A"/>
    <w:rsid w:val="006C59CE"/>
    <w:rsid w:val="006C5D89"/>
    <w:rsid w:val="006C5DEF"/>
    <w:rsid w:val="006C5FD3"/>
    <w:rsid w:val="006C61C1"/>
    <w:rsid w:val="006C64E5"/>
    <w:rsid w:val="006C6845"/>
    <w:rsid w:val="006C6ACB"/>
    <w:rsid w:val="006C71C0"/>
    <w:rsid w:val="006C7441"/>
    <w:rsid w:val="006C7795"/>
    <w:rsid w:val="006C7AE1"/>
    <w:rsid w:val="006D030F"/>
    <w:rsid w:val="006D0349"/>
    <w:rsid w:val="006D03A7"/>
    <w:rsid w:val="006D0500"/>
    <w:rsid w:val="006D0B99"/>
    <w:rsid w:val="006D0FA8"/>
    <w:rsid w:val="006D10D7"/>
    <w:rsid w:val="006D14AF"/>
    <w:rsid w:val="006D14D4"/>
    <w:rsid w:val="006D170A"/>
    <w:rsid w:val="006D1979"/>
    <w:rsid w:val="006D1FF3"/>
    <w:rsid w:val="006D2A7D"/>
    <w:rsid w:val="006D2ABB"/>
    <w:rsid w:val="006D2AC3"/>
    <w:rsid w:val="006D2E6D"/>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6DBA"/>
    <w:rsid w:val="006D72F5"/>
    <w:rsid w:val="006D769A"/>
    <w:rsid w:val="006D7767"/>
    <w:rsid w:val="006D7AE2"/>
    <w:rsid w:val="006D7EB3"/>
    <w:rsid w:val="006D7FAF"/>
    <w:rsid w:val="006E04A4"/>
    <w:rsid w:val="006E06B9"/>
    <w:rsid w:val="006E077A"/>
    <w:rsid w:val="006E08D9"/>
    <w:rsid w:val="006E096D"/>
    <w:rsid w:val="006E0BDD"/>
    <w:rsid w:val="006E1143"/>
    <w:rsid w:val="006E1371"/>
    <w:rsid w:val="006E17FC"/>
    <w:rsid w:val="006E1EC7"/>
    <w:rsid w:val="006E205A"/>
    <w:rsid w:val="006E2650"/>
    <w:rsid w:val="006E2A12"/>
    <w:rsid w:val="006E321C"/>
    <w:rsid w:val="006E37F9"/>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E94"/>
    <w:rsid w:val="006E6F50"/>
    <w:rsid w:val="006E70D2"/>
    <w:rsid w:val="006E7C9A"/>
    <w:rsid w:val="006F007E"/>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77B"/>
    <w:rsid w:val="006F385D"/>
    <w:rsid w:val="006F40DA"/>
    <w:rsid w:val="006F4316"/>
    <w:rsid w:val="006F4705"/>
    <w:rsid w:val="006F52CF"/>
    <w:rsid w:val="006F54BA"/>
    <w:rsid w:val="006F55D9"/>
    <w:rsid w:val="006F56FB"/>
    <w:rsid w:val="006F5E50"/>
    <w:rsid w:val="006F5ED9"/>
    <w:rsid w:val="006F5EF5"/>
    <w:rsid w:val="006F5FB2"/>
    <w:rsid w:val="006F634B"/>
    <w:rsid w:val="006F6B06"/>
    <w:rsid w:val="006F6BEC"/>
    <w:rsid w:val="006F6CFA"/>
    <w:rsid w:val="006F7A70"/>
    <w:rsid w:val="006F7A7C"/>
    <w:rsid w:val="006F7D29"/>
    <w:rsid w:val="006F7DC1"/>
    <w:rsid w:val="006F7EDB"/>
    <w:rsid w:val="00700A1C"/>
    <w:rsid w:val="00700B1E"/>
    <w:rsid w:val="00700DC4"/>
    <w:rsid w:val="00701238"/>
    <w:rsid w:val="00701374"/>
    <w:rsid w:val="007014F0"/>
    <w:rsid w:val="00701B97"/>
    <w:rsid w:val="00701BDE"/>
    <w:rsid w:val="00701E3B"/>
    <w:rsid w:val="00701EEA"/>
    <w:rsid w:val="007020B3"/>
    <w:rsid w:val="007021A0"/>
    <w:rsid w:val="007021AB"/>
    <w:rsid w:val="00702359"/>
    <w:rsid w:val="00702455"/>
    <w:rsid w:val="007024F7"/>
    <w:rsid w:val="007025D5"/>
    <w:rsid w:val="00702EBE"/>
    <w:rsid w:val="007034E1"/>
    <w:rsid w:val="007040D1"/>
    <w:rsid w:val="00704874"/>
    <w:rsid w:val="00704D57"/>
    <w:rsid w:val="00704E9C"/>
    <w:rsid w:val="007050AE"/>
    <w:rsid w:val="0070512E"/>
    <w:rsid w:val="0070577D"/>
    <w:rsid w:val="007057AD"/>
    <w:rsid w:val="00705C1F"/>
    <w:rsid w:val="00705E40"/>
    <w:rsid w:val="00706382"/>
    <w:rsid w:val="00706DE2"/>
    <w:rsid w:val="00706DFC"/>
    <w:rsid w:val="00706F7C"/>
    <w:rsid w:val="0070736F"/>
    <w:rsid w:val="00707438"/>
    <w:rsid w:val="00707680"/>
    <w:rsid w:val="00710499"/>
    <w:rsid w:val="007108DD"/>
    <w:rsid w:val="00711134"/>
    <w:rsid w:val="00711165"/>
    <w:rsid w:val="0071120B"/>
    <w:rsid w:val="0071123F"/>
    <w:rsid w:val="00711295"/>
    <w:rsid w:val="00711794"/>
    <w:rsid w:val="00711A9C"/>
    <w:rsid w:val="00711EB7"/>
    <w:rsid w:val="00711EFE"/>
    <w:rsid w:val="00712086"/>
    <w:rsid w:val="0071235F"/>
    <w:rsid w:val="00712457"/>
    <w:rsid w:val="00712888"/>
    <w:rsid w:val="007128E1"/>
    <w:rsid w:val="00712A9A"/>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E7"/>
    <w:rsid w:val="007163E8"/>
    <w:rsid w:val="00716987"/>
    <w:rsid w:val="00716BA1"/>
    <w:rsid w:val="00717116"/>
    <w:rsid w:val="007174B7"/>
    <w:rsid w:val="007174E8"/>
    <w:rsid w:val="00717A7A"/>
    <w:rsid w:val="00717C85"/>
    <w:rsid w:val="00717EB5"/>
    <w:rsid w:val="007205E5"/>
    <w:rsid w:val="007209FF"/>
    <w:rsid w:val="00720BB9"/>
    <w:rsid w:val="00720EE5"/>
    <w:rsid w:val="0072109A"/>
    <w:rsid w:val="0072109C"/>
    <w:rsid w:val="0072121C"/>
    <w:rsid w:val="00721626"/>
    <w:rsid w:val="0072168A"/>
    <w:rsid w:val="0072179B"/>
    <w:rsid w:val="00721928"/>
    <w:rsid w:val="00721B35"/>
    <w:rsid w:val="00721B55"/>
    <w:rsid w:val="00721BE1"/>
    <w:rsid w:val="00721FC8"/>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42B"/>
    <w:rsid w:val="007256B3"/>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640"/>
    <w:rsid w:val="0073168B"/>
    <w:rsid w:val="007317C2"/>
    <w:rsid w:val="00731943"/>
    <w:rsid w:val="0073197E"/>
    <w:rsid w:val="0073218E"/>
    <w:rsid w:val="007329FD"/>
    <w:rsid w:val="00732C14"/>
    <w:rsid w:val="00733035"/>
    <w:rsid w:val="007330D8"/>
    <w:rsid w:val="0073341D"/>
    <w:rsid w:val="007337BB"/>
    <w:rsid w:val="0073393A"/>
    <w:rsid w:val="007339B0"/>
    <w:rsid w:val="00733E60"/>
    <w:rsid w:val="00734055"/>
    <w:rsid w:val="0073415D"/>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ACB"/>
    <w:rsid w:val="00741CF5"/>
    <w:rsid w:val="00741D5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63FD"/>
    <w:rsid w:val="0074649F"/>
    <w:rsid w:val="00746932"/>
    <w:rsid w:val="00746B0E"/>
    <w:rsid w:val="00746C34"/>
    <w:rsid w:val="00746C90"/>
    <w:rsid w:val="00746D3C"/>
    <w:rsid w:val="00746E39"/>
    <w:rsid w:val="00746EA5"/>
    <w:rsid w:val="00746EAF"/>
    <w:rsid w:val="00747090"/>
    <w:rsid w:val="0074799E"/>
    <w:rsid w:val="007479FC"/>
    <w:rsid w:val="00747CE0"/>
    <w:rsid w:val="00747E61"/>
    <w:rsid w:val="00747F0B"/>
    <w:rsid w:val="00747FE1"/>
    <w:rsid w:val="00750377"/>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59A"/>
    <w:rsid w:val="0075494A"/>
    <w:rsid w:val="00754B63"/>
    <w:rsid w:val="00754FAE"/>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8C6"/>
    <w:rsid w:val="00760F6C"/>
    <w:rsid w:val="00761333"/>
    <w:rsid w:val="007614D4"/>
    <w:rsid w:val="007615A6"/>
    <w:rsid w:val="00761A6E"/>
    <w:rsid w:val="00761B87"/>
    <w:rsid w:val="00761CFF"/>
    <w:rsid w:val="00761E76"/>
    <w:rsid w:val="00761F27"/>
    <w:rsid w:val="00761F5A"/>
    <w:rsid w:val="007620CC"/>
    <w:rsid w:val="00762153"/>
    <w:rsid w:val="00762519"/>
    <w:rsid w:val="0076269E"/>
    <w:rsid w:val="007626DE"/>
    <w:rsid w:val="00762B3E"/>
    <w:rsid w:val="00762DC7"/>
    <w:rsid w:val="007635BA"/>
    <w:rsid w:val="00763C39"/>
    <w:rsid w:val="00763C86"/>
    <w:rsid w:val="00763D62"/>
    <w:rsid w:val="00763EAC"/>
    <w:rsid w:val="00763F03"/>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B7A"/>
    <w:rsid w:val="00770B7E"/>
    <w:rsid w:val="00770CB0"/>
    <w:rsid w:val="00770D25"/>
    <w:rsid w:val="00770D9E"/>
    <w:rsid w:val="00770DE3"/>
    <w:rsid w:val="00771B74"/>
    <w:rsid w:val="00771C85"/>
    <w:rsid w:val="00771CB4"/>
    <w:rsid w:val="00771D5A"/>
    <w:rsid w:val="0077204F"/>
    <w:rsid w:val="00772296"/>
    <w:rsid w:val="0077250B"/>
    <w:rsid w:val="007728E8"/>
    <w:rsid w:val="0077299D"/>
    <w:rsid w:val="00772A3F"/>
    <w:rsid w:val="00772BCC"/>
    <w:rsid w:val="00772F51"/>
    <w:rsid w:val="00773571"/>
    <w:rsid w:val="00773D2C"/>
    <w:rsid w:val="0077417C"/>
    <w:rsid w:val="0077439F"/>
    <w:rsid w:val="007744E8"/>
    <w:rsid w:val="00774517"/>
    <w:rsid w:val="00774566"/>
    <w:rsid w:val="00774BF9"/>
    <w:rsid w:val="00774F5A"/>
    <w:rsid w:val="00775380"/>
    <w:rsid w:val="007755E2"/>
    <w:rsid w:val="00775B3C"/>
    <w:rsid w:val="00775DD1"/>
    <w:rsid w:val="00776255"/>
    <w:rsid w:val="007764F9"/>
    <w:rsid w:val="00776606"/>
    <w:rsid w:val="00776691"/>
    <w:rsid w:val="00776C87"/>
    <w:rsid w:val="00777148"/>
    <w:rsid w:val="00777200"/>
    <w:rsid w:val="00777522"/>
    <w:rsid w:val="007801B6"/>
    <w:rsid w:val="00780A92"/>
    <w:rsid w:val="00780CCD"/>
    <w:rsid w:val="00781152"/>
    <w:rsid w:val="00781192"/>
    <w:rsid w:val="0078166E"/>
    <w:rsid w:val="007817C2"/>
    <w:rsid w:val="00781866"/>
    <w:rsid w:val="00781C29"/>
    <w:rsid w:val="00781C9C"/>
    <w:rsid w:val="00781DE7"/>
    <w:rsid w:val="00781E45"/>
    <w:rsid w:val="00781FFE"/>
    <w:rsid w:val="0078226F"/>
    <w:rsid w:val="00782581"/>
    <w:rsid w:val="00782641"/>
    <w:rsid w:val="00782A06"/>
    <w:rsid w:val="00782E6C"/>
    <w:rsid w:val="007831D4"/>
    <w:rsid w:val="00783737"/>
    <w:rsid w:val="00783A88"/>
    <w:rsid w:val="00783F7B"/>
    <w:rsid w:val="007843D8"/>
    <w:rsid w:val="007849AE"/>
    <w:rsid w:val="00784B30"/>
    <w:rsid w:val="00784F4E"/>
    <w:rsid w:val="007850C2"/>
    <w:rsid w:val="007854AB"/>
    <w:rsid w:val="007856A5"/>
    <w:rsid w:val="00785795"/>
    <w:rsid w:val="0078664E"/>
    <w:rsid w:val="00786707"/>
    <w:rsid w:val="007867D2"/>
    <w:rsid w:val="0078685D"/>
    <w:rsid w:val="00786B4B"/>
    <w:rsid w:val="00786BD6"/>
    <w:rsid w:val="00786CF2"/>
    <w:rsid w:val="00786E3B"/>
    <w:rsid w:val="00786E61"/>
    <w:rsid w:val="007871DF"/>
    <w:rsid w:val="007879A2"/>
    <w:rsid w:val="00787E89"/>
    <w:rsid w:val="00790247"/>
    <w:rsid w:val="0079083C"/>
    <w:rsid w:val="0079096D"/>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0C14"/>
    <w:rsid w:val="007A127D"/>
    <w:rsid w:val="007A1737"/>
    <w:rsid w:val="007A1837"/>
    <w:rsid w:val="007A1E19"/>
    <w:rsid w:val="007A25DF"/>
    <w:rsid w:val="007A276A"/>
    <w:rsid w:val="007A285B"/>
    <w:rsid w:val="007A2988"/>
    <w:rsid w:val="007A2B38"/>
    <w:rsid w:val="007A317A"/>
    <w:rsid w:val="007A338A"/>
    <w:rsid w:val="007A3568"/>
    <w:rsid w:val="007A363B"/>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9E"/>
    <w:rsid w:val="007A752F"/>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79"/>
    <w:rsid w:val="007B139B"/>
    <w:rsid w:val="007B146F"/>
    <w:rsid w:val="007B151C"/>
    <w:rsid w:val="007B1C99"/>
    <w:rsid w:val="007B1EF3"/>
    <w:rsid w:val="007B213F"/>
    <w:rsid w:val="007B2297"/>
    <w:rsid w:val="007B22DB"/>
    <w:rsid w:val="007B23B3"/>
    <w:rsid w:val="007B2BB7"/>
    <w:rsid w:val="007B31DC"/>
    <w:rsid w:val="007B3C7F"/>
    <w:rsid w:val="007B42B6"/>
    <w:rsid w:val="007B4617"/>
    <w:rsid w:val="007B493A"/>
    <w:rsid w:val="007B57CA"/>
    <w:rsid w:val="007B58A8"/>
    <w:rsid w:val="007B592E"/>
    <w:rsid w:val="007B59CB"/>
    <w:rsid w:val="007B5A0D"/>
    <w:rsid w:val="007B5D6A"/>
    <w:rsid w:val="007B5FD3"/>
    <w:rsid w:val="007B613F"/>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844"/>
    <w:rsid w:val="007C187B"/>
    <w:rsid w:val="007C1C5B"/>
    <w:rsid w:val="007C224E"/>
    <w:rsid w:val="007C2411"/>
    <w:rsid w:val="007C273F"/>
    <w:rsid w:val="007C2A89"/>
    <w:rsid w:val="007C2D1C"/>
    <w:rsid w:val="007C2E9F"/>
    <w:rsid w:val="007C3229"/>
    <w:rsid w:val="007C3411"/>
    <w:rsid w:val="007C34B5"/>
    <w:rsid w:val="007C34EB"/>
    <w:rsid w:val="007C3679"/>
    <w:rsid w:val="007C3D65"/>
    <w:rsid w:val="007C3F41"/>
    <w:rsid w:val="007C4017"/>
    <w:rsid w:val="007C4426"/>
    <w:rsid w:val="007C466D"/>
    <w:rsid w:val="007C4AA7"/>
    <w:rsid w:val="007C4C3F"/>
    <w:rsid w:val="007C4EC1"/>
    <w:rsid w:val="007C4F22"/>
    <w:rsid w:val="007C5801"/>
    <w:rsid w:val="007C5A99"/>
    <w:rsid w:val="007C5D27"/>
    <w:rsid w:val="007C5DA4"/>
    <w:rsid w:val="007C5FA2"/>
    <w:rsid w:val="007C632D"/>
    <w:rsid w:val="007C6418"/>
    <w:rsid w:val="007C68FF"/>
    <w:rsid w:val="007C6AB8"/>
    <w:rsid w:val="007C6F43"/>
    <w:rsid w:val="007C7176"/>
    <w:rsid w:val="007C720D"/>
    <w:rsid w:val="007C7373"/>
    <w:rsid w:val="007C7684"/>
    <w:rsid w:val="007C7A5D"/>
    <w:rsid w:val="007D020E"/>
    <w:rsid w:val="007D039F"/>
    <w:rsid w:val="007D0721"/>
    <w:rsid w:val="007D0BCC"/>
    <w:rsid w:val="007D0EAB"/>
    <w:rsid w:val="007D114B"/>
    <w:rsid w:val="007D132C"/>
    <w:rsid w:val="007D142F"/>
    <w:rsid w:val="007D14E8"/>
    <w:rsid w:val="007D1626"/>
    <w:rsid w:val="007D18F6"/>
    <w:rsid w:val="007D1E36"/>
    <w:rsid w:val="007D21C3"/>
    <w:rsid w:val="007D236D"/>
    <w:rsid w:val="007D2727"/>
    <w:rsid w:val="007D292A"/>
    <w:rsid w:val="007D299F"/>
    <w:rsid w:val="007D2A93"/>
    <w:rsid w:val="007D2FC9"/>
    <w:rsid w:val="007D32D2"/>
    <w:rsid w:val="007D3645"/>
    <w:rsid w:val="007D380F"/>
    <w:rsid w:val="007D394A"/>
    <w:rsid w:val="007D3A36"/>
    <w:rsid w:val="007D3D67"/>
    <w:rsid w:val="007D4354"/>
    <w:rsid w:val="007D46A5"/>
    <w:rsid w:val="007D4BBE"/>
    <w:rsid w:val="007D59EE"/>
    <w:rsid w:val="007D5BFE"/>
    <w:rsid w:val="007D61D6"/>
    <w:rsid w:val="007D6371"/>
    <w:rsid w:val="007D711E"/>
    <w:rsid w:val="007D7D43"/>
    <w:rsid w:val="007E04B5"/>
    <w:rsid w:val="007E0772"/>
    <w:rsid w:val="007E07B0"/>
    <w:rsid w:val="007E0C76"/>
    <w:rsid w:val="007E0F9B"/>
    <w:rsid w:val="007E13B2"/>
    <w:rsid w:val="007E14D0"/>
    <w:rsid w:val="007E17FD"/>
    <w:rsid w:val="007E18E9"/>
    <w:rsid w:val="007E1A5D"/>
    <w:rsid w:val="007E1BF1"/>
    <w:rsid w:val="007E1DF4"/>
    <w:rsid w:val="007E20D1"/>
    <w:rsid w:val="007E2465"/>
    <w:rsid w:val="007E2689"/>
    <w:rsid w:val="007E2AE3"/>
    <w:rsid w:val="007E324C"/>
    <w:rsid w:val="007E33B3"/>
    <w:rsid w:val="007E3433"/>
    <w:rsid w:val="007E38EA"/>
    <w:rsid w:val="007E3984"/>
    <w:rsid w:val="007E3D26"/>
    <w:rsid w:val="007E3DEC"/>
    <w:rsid w:val="007E43B5"/>
    <w:rsid w:val="007E470C"/>
    <w:rsid w:val="007E490C"/>
    <w:rsid w:val="007E4B99"/>
    <w:rsid w:val="007E4D88"/>
    <w:rsid w:val="007E4F2D"/>
    <w:rsid w:val="007E4F30"/>
    <w:rsid w:val="007E4F78"/>
    <w:rsid w:val="007E52EF"/>
    <w:rsid w:val="007E54D7"/>
    <w:rsid w:val="007E55E4"/>
    <w:rsid w:val="007E5835"/>
    <w:rsid w:val="007E5C1C"/>
    <w:rsid w:val="007E5CBB"/>
    <w:rsid w:val="007E6188"/>
    <w:rsid w:val="007E621E"/>
    <w:rsid w:val="007E64D5"/>
    <w:rsid w:val="007E6D44"/>
    <w:rsid w:val="007E7153"/>
    <w:rsid w:val="007E7615"/>
    <w:rsid w:val="007E76A8"/>
    <w:rsid w:val="007E78E8"/>
    <w:rsid w:val="007E7EAB"/>
    <w:rsid w:val="007E7FA2"/>
    <w:rsid w:val="007E7FD9"/>
    <w:rsid w:val="007F0087"/>
    <w:rsid w:val="007F0247"/>
    <w:rsid w:val="007F0BF2"/>
    <w:rsid w:val="007F0D2A"/>
    <w:rsid w:val="007F0D99"/>
    <w:rsid w:val="007F0DB3"/>
    <w:rsid w:val="007F1007"/>
    <w:rsid w:val="007F1954"/>
    <w:rsid w:val="007F1A04"/>
    <w:rsid w:val="007F1C78"/>
    <w:rsid w:val="007F21DC"/>
    <w:rsid w:val="007F2860"/>
    <w:rsid w:val="007F2896"/>
    <w:rsid w:val="007F28FC"/>
    <w:rsid w:val="007F2921"/>
    <w:rsid w:val="007F2CFD"/>
    <w:rsid w:val="007F2E67"/>
    <w:rsid w:val="007F2F6B"/>
    <w:rsid w:val="007F2FBE"/>
    <w:rsid w:val="007F2FC4"/>
    <w:rsid w:val="007F381E"/>
    <w:rsid w:val="007F3986"/>
    <w:rsid w:val="007F39FC"/>
    <w:rsid w:val="007F3CF1"/>
    <w:rsid w:val="007F3EF2"/>
    <w:rsid w:val="007F45A0"/>
    <w:rsid w:val="007F4764"/>
    <w:rsid w:val="007F4843"/>
    <w:rsid w:val="007F48CE"/>
    <w:rsid w:val="007F4BEB"/>
    <w:rsid w:val="007F4E0A"/>
    <w:rsid w:val="007F5706"/>
    <w:rsid w:val="007F5835"/>
    <w:rsid w:val="007F58DF"/>
    <w:rsid w:val="007F5AAB"/>
    <w:rsid w:val="007F5B57"/>
    <w:rsid w:val="007F5D7E"/>
    <w:rsid w:val="007F62EA"/>
    <w:rsid w:val="007F6716"/>
    <w:rsid w:val="007F67C4"/>
    <w:rsid w:val="007F68B3"/>
    <w:rsid w:val="007F6EA1"/>
    <w:rsid w:val="007F7300"/>
    <w:rsid w:val="007F742F"/>
    <w:rsid w:val="007F761B"/>
    <w:rsid w:val="007F7821"/>
    <w:rsid w:val="007F7DE6"/>
    <w:rsid w:val="007F7EBE"/>
    <w:rsid w:val="007F7F25"/>
    <w:rsid w:val="007F7F46"/>
    <w:rsid w:val="007F7FAC"/>
    <w:rsid w:val="00800138"/>
    <w:rsid w:val="00800459"/>
    <w:rsid w:val="008005F4"/>
    <w:rsid w:val="008005F8"/>
    <w:rsid w:val="0080078E"/>
    <w:rsid w:val="008008AF"/>
    <w:rsid w:val="00800992"/>
    <w:rsid w:val="00800AD6"/>
    <w:rsid w:val="00800AEF"/>
    <w:rsid w:val="00800E57"/>
    <w:rsid w:val="00800F2A"/>
    <w:rsid w:val="00801016"/>
    <w:rsid w:val="00801239"/>
    <w:rsid w:val="008014B7"/>
    <w:rsid w:val="00801A99"/>
    <w:rsid w:val="00801C06"/>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F71"/>
    <w:rsid w:val="00805016"/>
    <w:rsid w:val="00805122"/>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F9"/>
    <w:rsid w:val="00811885"/>
    <w:rsid w:val="00811C55"/>
    <w:rsid w:val="00811F73"/>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0F"/>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0EDA"/>
    <w:rsid w:val="00821621"/>
    <w:rsid w:val="0082165A"/>
    <w:rsid w:val="008216CD"/>
    <w:rsid w:val="008218BD"/>
    <w:rsid w:val="00821B2C"/>
    <w:rsid w:val="00821CD1"/>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E4"/>
    <w:rsid w:val="00830F1D"/>
    <w:rsid w:val="00830F53"/>
    <w:rsid w:val="008313E1"/>
    <w:rsid w:val="00831414"/>
    <w:rsid w:val="00831758"/>
    <w:rsid w:val="00831790"/>
    <w:rsid w:val="0083186C"/>
    <w:rsid w:val="008320D8"/>
    <w:rsid w:val="00832181"/>
    <w:rsid w:val="00832350"/>
    <w:rsid w:val="0083250E"/>
    <w:rsid w:val="00832515"/>
    <w:rsid w:val="00832EF0"/>
    <w:rsid w:val="008334D1"/>
    <w:rsid w:val="008336EB"/>
    <w:rsid w:val="00833827"/>
    <w:rsid w:val="00833EFF"/>
    <w:rsid w:val="0083402A"/>
    <w:rsid w:val="008340A8"/>
    <w:rsid w:val="0083410A"/>
    <w:rsid w:val="008348D0"/>
    <w:rsid w:val="008349DD"/>
    <w:rsid w:val="008350D9"/>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06A"/>
    <w:rsid w:val="00843D0F"/>
    <w:rsid w:val="00843DDE"/>
    <w:rsid w:val="008440B8"/>
    <w:rsid w:val="00844253"/>
    <w:rsid w:val="00844544"/>
    <w:rsid w:val="00844D95"/>
    <w:rsid w:val="0084517F"/>
    <w:rsid w:val="00845923"/>
    <w:rsid w:val="00845F3D"/>
    <w:rsid w:val="00845F41"/>
    <w:rsid w:val="0084622A"/>
    <w:rsid w:val="008464CF"/>
    <w:rsid w:val="00846749"/>
    <w:rsid w:val="00846B7A"/>
    <w:rsid w:val="00846CA5"/>
    <w:rsid w:val="00846D54"/>
    <w:rsid w:val="00846DF9"/>
    <w:rsid w:val="00846EF1"/>
    <w:rsid w:val="00847736"/>
    <w:rsid w:val="00847777"/>
    <w:rsid w:val="008478EF"/>
    <w:rsid w:val="00847914"/>
    <w:rsid w:val="00847AD8"/>
    <w:rsid w:val="00847F4A"/>
    <w:rsid w:val="0085034C"/>
    <w:rsid w:val="00850992"/>
    <w:rsid w:val="00850AE9"/>
    <w:rsid w:val="00850BCB"/>
    <w:rsid w:val="00850C5B"/>
    <w:rsid w:val="008511D2"/>
    <w:rsid w:val="008512AF"/>
    <w:rsid w:val="0085153F"/>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0B"/>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494E"/>
    <w:rsid w:val="00865013"/>
    <w:rsid w:val="008650B7"/>
    <w:rsid w:val="0086515A"/>
    <w:rsid w:val="00865318"/>
    <w:rsid w:val="0086531F"/>
    <w:rsid w:val="00865509"/>
    <w:rsid w:val="0086556C"/>
    <w:rsid w:val="00865918"/>
    <w:rsid w:val="008659A0"/>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9DB"/>
    <w:rsid w:val="00870A1B"/>
    <w:rsid w:val="00870C3F"/>
    <w:rsid w:val="00870CFF"/>
    <w:rsid w:val="008710BD"/>
    <w:rsid w:val="00871342"/>
    <w:rsid w:val="00871610"/>
    <w:rsid w:val="008717D3"/>
    <w:rsid w:val="008720C6"/>
    <w:rsid w:val="00872361"/>
    <w:rsid w:val="008724ED"/>
    <w:rsid w:val="008727FE"/>
    <w:rsid w:val="008728F2"/>
    <w:rsid w:val="00872DCE"/>
    <w:rsid w:val="00872FAA"/>
    <w:rsid w:val="00873104"/>
    <w:rsid w:val="00873138"/>
    <w:rsid w:val="008734D7"/>
    <w:rsid w:val="00873EAB"/>
    <w:rsid w:val="00874292"/>
    <w:rsid w:val="00874922"/>
    <w:rsid w:val="00874CF2"/>
    <w:rsid w:val="00874D23"/>
    <w:rsid w:val="00874E78"/>
    <w:rsid w:val="00875399"/>
    <w:rsid w:val="0087593A"/>
    <w:rsid w:val="00875B49"/>
    <w:rsid w:val="008763FA"/>
    <w:rsid w:val="008763FC"/>
    <w:rsid w:val="00876574"/>
    <w:rsid w:val="00876830"/>
    <w:rsid w:val="0087685D"/>
    <w:rsid w:val="00876948"/>
    <w:rsid w:val="00876D0A"/>
    <w:rsid w:val="00877121"/>
    <w:rsid w:val="0087734D"/>
    <w:rsid w:val="00877464"/>
    <w:rsid w:val="00877493"/>
    <w:rsid w:val="00877FCA"/>
    <w:rsid w:val="0088019A"/>
    <w:rsid w:val="008801E5"/>
    <w:rsid w:val="00880343"/>
    <w:rsid w:val="008804D4"/>
    <w:rsid w:val="008805C2"/>
    <w:rsid w:val="00880B23"/>
    <w:rsid w:val="0088107A"/>
    <w:rsid w:val="0088157A"/>
    <w:rsid w:val="00881600"/>
    <w:rsid w:val="008817E9"/>
    <w:rsid w:val="00881AA1"/>
    <w:rsid w:val="00881DF2"/>
    <w:rsid w:val="00881F64"/>
    <w:rsid w:val="00881F74"/>
    <w:rsid w:val="008823C1"/>
    <w:rsid w:val="00882E68"/>
    <w:rsid w:val="00882F7F"/>
    <w:rsid w:val="00883197"/>
    <w:rsid w:val="00883201"/>
    <w:rsid w:val="00884151"/>
    <w:rsid w:val="008846FC"/>
    <w:rsid w:val="0088484C"/>
    <w:rsid w:val="0088487F"/>
    <w:rsid w:val="008848CE"/>
    <w:rsid w:val="00884A55"/>
    <w:rsid w:val="00884A5F"/>
    <w:rsid w:val="00884C25"/>
    <w:rsid w:val="00885195"/>
    <w:rsid w:val="008851DF"/>
    <w:rsid w:val="008851F7"/>
    <w:rsid w:val="00885366"/>
    <w:rsid w:val="0088556A"/>
    <w:rsid w:val="00885664"/>
    <w:rsid w:val="00886019"/>
    <w:rsid w:val="00886438"/>
    <w:rsid w:val="00886866"/>
    <w:rsid w:val="0088687B"/>
    <w:rsid w:val="00886918"/>
    <w:rsid w:val="0088696A"/>
    <w:rsid w:val="00886C32"/>
    <w:rsid w:val="00886C3E"/>
    <w:rsid w:val="00886EFA"/>
    <w:rsid w:val="008875F9"/>
    <w:rsid w:val="008877F3"/>
    <w:rsid w:val="0088795D"/>
    <w:rsid w:val="00887B33"/>
    <w:rsid w:val="00887DE6"/>
    <w:rsid w:val="00890490"/>
    <w:rsid w:val="00890D39"/>
    <w:rsid w:val="008912DA"/>
    <w:rsid w:val="00891476"/>
    <w:rsid w:val="008915CE"/>
    <w:rsid w:val="00891692"/>
    <w:rsid w:val="008919C2"/>
    <w:rsid w:val="008919F9"/>
    <w:rsid w:val="00891A75"/>
    <w:rsid w:val="00891B97"/>
    <w:rsid w:val="00891E4E"/>
    <w:rsid w:val="00892059"/>
    <w:rsid w:val="0089214A"/>
    <w:rsid w:val="00892203"/>
    <w:rsid w:val="0089228A"/>
    <w:rsid w:val="0089234F"/>
    <w:rsid w:val="008925E6"/>
    <w:rsid w:val="00892A5C"/>
    <w:rsid w:val="00892E04"/>
    <w:rsid w:val="00892EBA"/>
    <w:rsid w:val="00892EE1"/>
    <w:rsid w:val="008931C0"/>
    <w:rsid w:val="00893809"/>
    <w:rsid w:val="0089399B"/>
    <w:rsid w:val="00893BD5"/>
    <w:rsid w:val="00893DB6"/>
    <w:rsid w:val="008940F3"/>
    <w:rsid w:val="00894154"/>
    <w:rsid w:val="008949C6"/>
    <w:rsid w:val="00894A28"/>
    <w:rsid w:val="00894A5A"/>
    <w:rsid w:val="008952DD"/>
    <w:rsid w:val="00895384"/>
    <w:rsid w:val="008955A8"/>
    <w:rsid w:val="00895633"/>
    <w:rsid w:val="00895938"/>
    <w:rsid w:val="00895A22"/>
    <w:rsid w:val="00895EB5"/>
    <w:rsid w:val="008961A9"/>
    <w:rsid w:val="0089630C"/>
    <w:rsid w:val="0089639C"/>
    <w:rsid w:val="008963BC"/>
    <w:rsid w:val="00896411"/>
    <w:rsid w:val="00896477"/>
    <w:rsid w:val="0089678A"/>
    <w:rsid w:val="00896C6E"/>
    <w:rsid w:val="00896E6A"/>
    <w:rsid w:val="00896EBD"/>
    <w:rsid w:val="0089759B"/>
    <w:rsid w:val="008976C3"/>
    <w:rsid w:val="0089779F"/>
    <w:rsid w:val="0089796E"/>
    <w:rsid w:val="008A00AE"/>
    <w:rsid w:val="008A0250"/>
    <w:rsid w:val="008A0348"/>
    <w:rsid w:val="008A0711"/>
    <w:rsid w:val="008A11EA"/>
    <w:rsid w:val="008A1683"/>
    <w:rsid w:val="008A19D1"/>
    <w:rsid w:val="008A1EDA"/>
    <w:rsid w:val="008A29C2"/>
    <w:rsid w:val="008A2D93"/>
    <w:rsid w:val="008A2DE4"/>
    <w:rsid w:val="008A3A5C"/>
    <w:rsid w:val="008A4305"/>
    <w:rsid w:val="008A4591"/>
    <w:rsid w:val="008A47A6"/>
    <w:rsid w:val="008A49EB"/>
    <w:rsid w:val="008A4B57"/>
    <w:rsid w:val="008A4F52"/>
    <w:rsid w:val="008A5911"/>
    <w:rsid w:val="008A5F7B"/>
    <w:rsid w:val="008A6186"/>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BAE"/>
    <w:rsid w:val="008B2C8A"/>
    <w:rsid w:val="008B2DA7"/>
    <w:rsid w:val="008B3494"/>
    <w:rsid w:val="008B35F9"/>
    <w:rsid w:val="008B3CC7"/>
    <w:rsid w:val="008B3D70"/>
    <w:rsid w:val="008B3EEC"/>
    <w:rsid w:val="008B3F15"/>
    <w:rsid w:val="008B41BD"/>
    <w:rsid w:val="008B452D"/>
    <w:rsid w:val="008B4879"/>
    <w:rsid w:val="008B4C75"/>
    <w:rsid w:val="008B4DAF"/>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CFF"/>
    <w:rsid w:val="008C1470"/>
    <w:rsid w:val="008C1B59"/>
    <w:rsid w:val="008C1F24"/>
    <w:rsid w:val="008C246C"/>
    <w:rsid w:val="008C27F9"/>
    <w:rsid w:val="008C2890"/>
    <w:rsid w:val="008C2D4E"/>
    <w:rsid w:val="008C2EF9"/>
    <w:rsid w:val="008C3271"/>
    <w:rsid w:val="008C3470"/>
    <w:rsid w:val="008C3716"/>
    <w:rsid w:val="008C39D2"/>
    <w:rsid w:val="008C3C45"/>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7CE"/>
    <w:rsid w:val="008D2F2B"/>
    <w:rsid w:val="008D3418"/>
    <w:rsid w:val="008D3622"/>
    <w:rsid w:val="008D367C"/>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7A5"/>
    <w:rsid w:val="008D5A43"/>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AED"/>
    <w:rsid w:val="008E6C30"/>
    <w:rsid w:val="008E73BF"/>
    <w:rsid w:val="008E747C"/>
    <w:rsid w:val="008E750E"/>
    <w:rsid w:val="008E77AE"/>
    <w:rsid w:val="008E78C6"/>
    <w:rsid w:val="008E7E49"/>
    <w:rsid w:val="008E7FCF"/>
    <w:rsid w:val="008F01A4"/>
    <w:rsid w:val="008F060F"/>
    <w:rsid w:val="008F0CFF"/>
    <w:rsid w:val="008F13CA"/>
    <w:rsid w:val="008F15DC"/>
    <w:rsid w:val="008F198A"/>
    <w:rsid w:val="008F1A23"/>
    <w:rsid w:val="008F1CF4"/>
    <w:rsid w:val="008F1D08"/>
    <w:rsid w:val="008F1DCC"/>
    <w:rsid w:val="008F1EEA"/>
    <w:rsid w:val="008F2082"/>
    <w:rsid w:val="008F2344"/>
    <w:rsid w:val="008F25CF"/>
    <w:rsid w:val="008F2739"/>
    <w:rsid w:val="008F27EC"/>
    <w:rsid w:val="008F296F"/>
    <w:rsid w:val="008F2ACA"/>
    <w:rsid w:val="008F2DFA"/>
    <w:rsid w:val="008F3642"/>
    <w:rsid w:val="008F38D2"/>
    <w:rsid w:val="008F3C0D"/>
    <w:rsid w:val="008F401A"/>
    <w:rsid w:val="008F412A"/>
    <w:rsid w:val="008F47E2"/>
    <w:rsid w:val="008F4999"/>
    <w:rsid w:val="008F4B8F"/>
    <w:rsid w:val="008F4CF1"/>
    <w:rsid w:val="008F4E26"/>
    <w:rsid w:val="008F4EF9"/>
    <w:rsid w:val="008F4FE2"/>
    <w:rsid w:val="008F512D"/>
    <w:rsid w:val="008F5307"/>
    <w:rsid w:val="008F58EC"/>
    <w:rsid w:val="008F5B69"/>
    <w:rsid w:val="008F5BF9"/>
    <w:rsid w:val="008F5F08"/>
    <w:rsid w:val="008F6045"/>
    <w:rsid w:val="008F6A9C"/>
    <w:rsid w:val="008F6B5B"/>
    <w:rsid w:val="008F6F0D"/>
    <w:rsid w:val="008F7202"/>
    <w:rsid w:val="008F733D"/>
    <w:rsid w:val="008F7718"/>
    <w:rsid w:val="008F7CEA"/>
    <w:rsid w:val="008F7CF5"/>
    <w:rsid w:val="0090000A"/>
    <w:rsid w:val="0090007C"/>
    <w:rsid w:val="009003F6"/>
    <w:rsid w:val="00900790"/>
    <w:rsid w:val="009007CA"/>
    <w:rsid w:val="0090086D"/>
    <w:rsid w:val="00900EA3"/>
    <w:rsid w:val="00901491"/>
    <w:rsid w:val="0090166B"/>
    <w:rsid w:val="00901712"/>
    <w:rsid w:val="00901799"/>
    <w:rsid w:val="00901F7E"/>
    <w:rsid w:val="009022FB"/>
    <w:rsid w:val="00902450"/>
    <w:rsid w:val="00902555"/>
    <w:rsid w:val="009026EE"/>
    <w:rsid w:val="00902B62"/>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1028F"/>
    <w:rsid w:val="00910934"/>
    <w:rsid w:val="00910B2B"/>
    <w:rsid w:val="00910CA1"/>
    <w:rsid w:val="00910FD8"/>
    <w:rsid w:val="00911377"/>
    <w:rsid w:val="009113BF"/>
    <w:rsid w:val="00911422"/>
    <w:rsid w:val="0091175E"/>
    <w:rsid w:val="009118E8"/>
    <w:rsid w:val="00911975"/>
    <w:rsid w:val="00911CC2"/>
    <w:rsid w:val="009120C4"/>
    <w:rsid w:val="00912A1B"/>
    <w:rsid w:val="00912D2D"/>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A44"/>
    <w:rsid w:val="00916F51"/>
    <w:rsid w:val="009170CB"/>
    <w:rsid w:val="009177ED"/>
    <w:rsid w:val="00917ADC"/>
    <w:rsid w:val="009207FA"/>
    <w:rsid w:val="00920A05"/>
    <w:rsid w:val="00920A71"/>
    <w:rsid w:val="00920F78"/>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6E1"/>
    <w:rsid w:val="00924889"/>
    <w:rsid w:val="00924F0D"/>
    <w:rsid w:val="00924F24"/>
    <w:rsid w:val="00924F3B"/>
    <w:rsid w:val="00925045"/>
    <w:rsid w:val="009251F5"/>
    <w:rsid w:val="00925950"/>
    <w:rsid w:val="009260A3"/>
    <w:rsid w:val="00926269"/>
    <w:rsid w:val="009264D7"/>
    <w:rsid w:val="00926CE8"/>
    <w:rsid w:val="00927499"/>
    <w:rsid w:val="00927795"/>
    <w:rsid w:val="0092795B"/>
    <w:rsid w:val="00927C16"/>
    <w:rsid w:val="00927FDC"/>
    <w:rsid w:val="00930168"/>
    <w:rsid w:val="00930383"/>
    <w:rsid w:val="00930536"/>
    <w:rsid w:val="0093091F"/>
    <w:rsid w:val="009309E4"/>
    <w:rsid w:val="00930C64"/>
    <w:rsid w:val="00930F83"/>
    <w:rsid w:val="00931024"/>
    <w:rsid w:val="00931068"/>
    <w:rsid w:val="00931497"/>
    <w:rsid w:val="009318DE"/>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E64"/>
    <w:rsid w:val="00936EB3"/>
    <w:rsid w:val="00937405"/>
    <w:rsid w:val="00937880"/>
    <w:rsid w:val="009378DB"/>
    <w:rsid w:val="009379A8"/>
    <w:rsid w:val="009379AD"/>
    <w:rsid w:val="00937A1E"/>
    <w:rsid w:val="00937ACB"/>
    <w:rsid w:val="0094010E"/>
    <w:rsid w:val="00940235"/>
    <w:rsid w:val="00940238"/>
    <w:rsid w:val="0094050C"/>
    <w:rsid w:val="00940A26"/>
    <w:rsid w:val="009413D0"/>
    <w:rsid w:val="00941972"/>
    <w:rsid w:val="00941ECD"/>
    <w:rsid w:val="00942247"/>
    <w:rsid w:val="009427A6"/>
    <w:rsid w:val="009427C5"/>
    <w:rsid w:val="009429CC"/>
    <w:rsid w:val="00942A6D"/>
    <w:rsid w:val="00942BCB"/>
    <w:rsid w:val="00942EA6"/>
    <w:rsid w:val="00942F5C"/>
    <w:rsid w:val="00943425"/>
    <w:rsid w:val="00943F55"/>
    <w:rsid w:val="00944778"/>
    <w:rsid w:val="0094484A"/>
    <w:rsid w:val="009453AF"/>
    <w:rsid w:val="00945A92"/>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2408"/>
    <w:rsid w:val="00952AA0"/>
    <w:rsid w:val="00952BC4"/>
    <w:rsid w:val="00953324"/>
    <w:rsid w:val="009533CE"/>
    <w:rsid w:val="0095343B"/>
    <w:rsid w:val="00953AD9"/>
    <w:rsid w:val="00953DDE"/>
    <w:rsid w:val="00954143"/>
    <w:rsid w:val="00954435"/>
    <w:rsid w:val="009544B9"/>
    <w:rsid w:val="00954931"/>
    <w:rsid w:val="00954A97"/>
    <w:rsid w:val="00954C9C"/>
    <w:rsid w:val="00954DC8"/>
    <w:rsid w:val="0095511F"/>
    <w:rsid w:val="00955348"/>
    <w:rsid w:val="0095552A"/>
    <w:rsid w:val="00955539"/>
    <w:rsid w:val="0095558A"/>
    <w:rsid w:val="00955B9D"/>
    <w:rsid w:val="00955BB0"/>
    <w:rsid w:val="0095674B"/>
    <w:rsid w:val="00956D9A"/>
    <w:rsid w:val="00956F06"/>
    <w:rsid w:val="009572F5"/>
    <w:rsid w:val="009573D0"/>
    <w:rsid w:val="009575BA"/>
    <w:rsid w:val="009579D6"/>
    <w:rsid w:val="00957AFC"/>
    <w:rsid w:val="00960749"/>
    <w:rsid w:val="00960B25"/>
    <w:rsid w:val="00960C43"/>
    <w:rsid w:val="00960D08"/>
    <w:rsid w:val="00961206"/>
    <w:rsid w:val="00961B47"/>
    <w:rsid w:val="00961E9E"/>
    <w:rsid w:val="009627B7"/>
    <w:rsid w:val="0096298E"/>
    <w:rsid w:val="00962F09"/>
    <w:rsid w:val="009630F6"/>
    <w:rsid w:val="009635E8"/>
    <w:rsid w:val="0096394B"/>
    <w:rsid w:val="00963B3B"/>
    <w:rsid w:val="00963EF7"/>
    <w:rsid w:val="00963FF8"/>
    <w:rsid w:val="009640C4"/>
    <w:rsid w:val="0096416D"/>
    <w:rsid w:val="0096419F"/>
    <w:rsid w:val="009641C4"/>
    <w:rsid w:val="00964FC9"/>
    <w:rsid w:val="0096505E"/>
    <w:rsid w:val="009650A7"/>
    <w:rsid w:val="009652BE"/>
    <w:rsid w:val="00965333"/>
    <w:rsid w:val="00965446"/>
    <w:rsid w:val="009655C7"/>
    <w:rsid w:val="0096588F"/>
    <w:rsid w:val="00965AFF"/>
    <w:rsid w:val="00965E41"/>
    <w:rsid w:val="00965FDF"/>
    <w:rsid w:val="00966073"/>
    <w:rsid w:val="009660FC"/>
    <w:rsid w:val="009660FE"/>
    <w:rsid w:val="00966197"/>
    <w:rsid w:val="00966537"/>
    <w:rsid w:val="00966965"/>
    <w:rsid w:val="00967189"/>
    <w:rsid w:val="0096720A"/>
    <w:rsid w:val="009673A1"/>
    <w:rsid w:val="0096768C"/>
    <w:rsid w:val="00967A35"/>
    <w:rsid w:val="00967F3F"/>
    <w:rsid w:val="00967F62"/>
    <w:rsid w:val="0097038C"/>
    <w:rsid w:val="00970524"/>
    <w:rsid w:val="00970638"/>
    <w:rsid w:val="00970B0F"/>
    <w:rsid w:val="00970EC2"/>
    <w:rsid w:val="0097103C"/>
    <w:rsid w:val="00971089"/>
    <w:rsid w:val="009712C5"/>
    <w:rsid w:val="00971663"/>
    <w:rsid w:val="009717C7"/>
    <w:rsid w:val="00971B3A"/>
    <w:rsid w:val="00971FF0"/>
    <w:rsid w:val="009726A6"/>
    <w:rsid w:val="00972F03"/>
    <w:rsid w:val="00972FBB"/>
    <w:rsid w:val="00973341"/>
    <w:rsid w:val="009733E6"/>
    <w:rsid w:val="00973766"/>
    <w:rsid w:val="0097376F"/>
    <w:rsid w:val="00973867"/>
    <w:rsid w:val="00974206"/>
    <w:rsid w:val="009745EC"/>
    <w:rsid w:val="00974A31"/>
    <w:rsid w:val="00974A9E"/>
    <w:rsid w:val="00974C8E"/>
    <w:rsid w:val="0097523A"/>
    <w:rsid w:val="0097577E"/>
    <w:rsid w:val="00975CB8"/>
    <w:rsid w:val="00975CD0"/>
    <w:rsid w:val="009761FE"/>
    <w:rsid w:val="009768C6"/>
    <w:rsid w:val="00977243"/>
    <w:rsid w:val="00977486"/>
    <w:rsid w:val="00977916"/>
    <w:rsid w:val="00977EB6"/>
    <w:rsid w:val="00980047"/>
    <w:rsid w:val="00980A62"/>
    <w:rsid w:val="00980DB3"/>
    <w:rsid w:val="00980E0A"/>
    <w:rsid w:val="009813B4"/>
    <w:rsid w:val="009813C8"/>
    <w:rsid w:val="00981431"/>
    <w:rsid w:val="0098182A"/>
    <w:rsid w:val="00981ECB"/>
    <w:rsid w:val="009822DE"/>
    <w:rsid w:val="00982382"/>
    <w:rsid w:val="0098243A"/>
    <w:rsid w:val="009829EC"/>
    <w:rsid w:val="00983023"/>
    <w:rsid w:val="00983409"/>
    <w:rsid w:val="00983C22"/>
    <w:rsid w:val="00983CC9"/>
    <w:rsid w:val="00983D19"/>
    <w:rsid w:val="00983E62"/>
    <w:rsid w:val="00984069"/>
    <w:rsid w:val="00984427"/>
    <w:rsid w:val="009844F1"/>
    <w:rsid w:val="0098466F"/>
    <w:rsid w:val="00984988"/>
    <w:rsid w:val="0098509F"/>
    <w:rsid w:val="009853CB"/>
    <w:rsid w:val="00985BE6"/>
    <w:rsid w:val="00985D97"/>
    <w:rsid w:val="0098622A"/>
    <w:rsid w:val="009862A4"/>
    <w:rsid w:val="009866C3"/>
    <w:rsid w:val="00986D75"/>
    <w:rsid w:val="00986DDF"/>
    <w:rsid w:val="00987320"/>
    <w:rsid w:val="0098763C"/>
    <w:rsid w:val="009876B6"/>
    <w:rsid w:val="00987B03"/>
    <w:rsid w:val="00987D24"/>
    <w:rsid w:val="00987E5A"/>
    <w:rsid w:val="00987F8E"/>
    <w:rsid w:val="00990348"/>
    <w:rsid w:val="009903F0"/>
    <w:rsid w:val="009904E6"/>
    <w:rsid w:val="00990538"/>
    <w:rsid w:val="00990818"/>
    <w:rsid w:val="009908F5"/>
    <w:rsid w:val="00990D54"/>
    <w:rsid w:val="00990DE1"/>
    <w:rsid w:val="00990FCD"/>
    <w:rsid w:val="00991080"/>
    <w:rsid w:val="0099146B"/>
    <w:rsid w:val="00991657"/>
    <w:rsid w:val="0099198A"/>
    <w:rsid w:val="00991DCB"/>
    <w:rsid w:val="00991ED0"/>
    <w:rsid w:val="00991EE8"/>
    <w:rsid w:val="0099269E"/>
    <w:rsid w:val="009926B4"/>
    <w:rsid w:val="00992A2F"/>
    <w:rsid w:val="00992CEC"/>
    <w:rsid w:val="00992E50"/>
    <w:rsid w:val="00993043"/>
    <w:rsid w:val="00993217"/>
    <w:rsid w:val="009932EA"/>
    <w:rsid w:val="009934EE"/>
    <w:rsid w:val="00993A0A"/>
    <w:rsid w:val="00993A38"/>
    <w:rsid w:val="009940DC"/>
    <w:rsid w:val="00994421"/>
    <w:rsid w:val="00994461"/>
    <w:rsid w:val="009946FC"/>
    <w:rsid w:val="00994734"/>
    <w:rsid w:val="0099481D"/>
    <w:rsid w:val="00994C43"/>
    <w:rsid w:val="0099532B"/>
    <w:rsid w:val="00995574"/>
    <w:rsid w:val="00995C7C"/>
    <w:rsid w:val="00995E9E"/>
    <w:rsid w:val="0099611A"/>
    <w:rsid w:val="00996153"/>
    <w:rsid w:val="0099631A"/>
    <w:rsid w:val="00996804"/>
    <w:rsid w:val="00996DF9"/>
    <w:rsid w:val="00997B01"/>
    <w:rsid w:val="00997C12"/>
    <w:rsid w:val="00997DE4"/>
    <w:rsid w:val="009A008B"/>
    <w:rsid w:val="009A0A7C"/>
    <w:rsid w:val="009A0BC0"/>
    <w:rsid w:val="009A0BE2"/>
    <w:rsid w:val="009A0F0C"/>
    <w:rsid w:val="009A133D"/>
    <w:rsid w:val="009A1747"/>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5218"/>
    <w:rsid w:val="009A53C1"/>
    <w:rsid w:val="009A593F"/>
    <w:rsid w:val="009A6BA0"/>
    <w:rsid w:val="009A6DFE"/>
    <w:rsid w:val="009A6FB8"/>
    <w:rsid w:val="009A747C"/>
    <w:rsid w:val="009A7534"/>
    <w:rsid w:val="009A7D40"/>
    <w:rsid w:val="009B0298"/>
    <w:rsid w:val="009B0BC8"/>
    <w:rsid w:val="009B0D27"/>
    <w:rsid w:val="009B0DE3"/>
    <w:rsid w:val="009B0F78"/>
    <w:rsid w:val="009B0FDC"/>
    <w:rsid w:val="009B10AA"/>
    <w:rsid w:val="009B1524"/>
    <w:rsid w:val="009B15BC"/>
    <w:rsid w:val="009B172C"/>
    <w:rsid w:val="009B1E4A"/>
    <w:rsid w:val="009B2038"/>
    <w:rsid w:val="009B2277"/>
    <w:rsid w:val="009B25C7"/>
    <w:rsid w:val="009B2893"/>
    <w:rsid w:val="009B2944"/>
    <w:rsid w:val="009B297B"/>
    <w:rsid w:val="009B29CB"/>
    <w:rsid w:val="009B2A2D"/>
    <w:rsid w:val="009B2E43"/>
    <w:rsid w:val="009B2F21"/>
    <w:rsid w:val="009B43DB"/>
    <w:rsid w:val="009B4840"/>
    <w:rsid w:val="009B4C3A"/>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13A8"/>
    <w:rsid w:val="009C1800"/>
    <w:rsid w:val="009C18A2"/>
    <w:rsid w:val="009C1B82"/>
    <w:rsid w:val="009C1C82"/>
    <w:rsid w:val="009C20BE"/>
    <w:rsid w:val="009C21A3"/>
    <w:rsid w:val="009C275F"/>
    <w:rsid w:val="009C2775"/>
    <w:rsid w:val="009C2BE7"/>
    <w:rsid w:val="009C2FB7"/>
    <w:rsid w:val="009C3152"/>
    <w:rsid w:val="009C3183"/>
    <w:rsid w:val="009C327E"/>
    <w:rsid w:val="009C32B7"/>
    <w:rsid w:val="009C3481"/>
    <w:rsid w:val="009C34BA"/>
    <w:rsid w:val="009C36CC"/>
    <w:rsid w:val="009C3A4F"/>
    <w:rsid w:val="009C3A6B"/>
    <w:rsid w:val="009C4351"/>
    <w:rsid w:val="009C489F"/>
    <w:rsid w:val="009C4A09"/>
    <w:rsid w:val="009C4DAF"/>
    <w:rsid w:val="009C5151"/>
    <w:rsid w:val="009C54DA"/>
    <w:rsid w:val="009C5E3C"/>
    <w:rsid w:val="009C60E7"/>
    <w:rsid w:val="009C64A4"/>
    <w:rsid w:val="009C66D7"/>
    <w:rsid w:val="009C67C1"/>
    <w:rsid w:val="009C6AEA"/>
    <w:rsid w:val="009C6E65"/>
    <w:rsid w:val="009C7115"/>
    <w:rsid w:val="009C73C8"/>
    <w:rsid w:val="009C761F"/>
    <w:rsid w:val="009C782D"/>
    <w:rsid w:val="009C79CA"/>
    <w:rsid w:val="009C7B87"/>
    <w:rsid w:val="009D0023"/>
    <w:rsid w:val="009D0030"/>
    <w:rsid w:val="009D018D"/>
    <w:rsid w:val="009D0231"/>
    <w:rsid w:val="009D0873"/>
    <w:rsid w:val="009D0CD3"/>
    <w:rsid w:val="009D1091"/>
    <w:rsid w:val="009D1147"/>
    <w:rsid w:val="009D11B1"/>
    <w:rsid w:val="009D152F"/>
    <w:rsid w:val="009D1560"/>
    <w:rsid w:val="009D17C2"/>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D74"/>
    <w:rsid w:val="009D4F81"/>
    <w:rsid w:val="009D52BA"/>
    <w:rsid w:val="009D54D6"/>
    <w:rsid w:val="009D556B"/>
    <w:rsid w:val="009D570A"/>
    <w:rsid w:val="009D5920"/>
    <w:rsid w:val="009D5D8F"/>
    <w:rsid w:val="009D5DB5"/>
    <w:rsid w:val="009D6094"/>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8E1"/>
    <w:rsid w:val="009E1AA3"/>
    <w:rsid w:val="009E1CAE"/>
    <w:rsid w:val="009E20A1"/>
    <w:rsid w:val="009E221F"/>
    <w:rsid w:val="009E286F"/>
    <w:rsid w:val="009E29D7"/>
    <w:rsid w:val="009E29DA"/>
    <w:rsid w:val="009E29FE"/>
    <w:rsid w:val="009E2BBD"/>
    <w:rsid w:val="009E2BCA"/>
    <w:rsid w:val="009E2D3C"/>
    <w:rsid w:val="009E3061"/>
    <w:rsid w:val="009E35D8"/>
    <w:rsid w:val="009E3914"/>
    <w:rsid w:val="009E395C"/>
    <w:rsid w:val="009E3B8B"/>
    <w:rsid w:val="009E3BFC"/>
    <w:rsid w:val="009E44D7"/>
    <w:rsid w:val="009E4A33"/>
    <w:rsid w:val="009E4C53"/>
    <w:rsid w:val="009E5170"/>
    <w:rsid w:val="009E54C8"/>
    <w:rsid w:val="009E5B19"/>
    <w:rsid w:val="009E5F11"/>
    <w:rsid w:val="009E62BA"/>
    <w:rsid w:val="009E6336"/>
    <w:rsid w:val="009E66CD"/>
    <w:rsid w:val="009E6CDF"/>
    <w:rsid w:val="009E77EC"/>
    <w:rsid w:val="009E7F5A"/>
    <w:rsid w:val="009E7F7E"/>
    <w:rsid w:val="009F03F4"/>
    <w:rsid w:val="009F0A1A"/>
    <w:rsid w:val="009F0C9D"/>
    <w:rsid w:val="009F0E47"/>
    <w:rsid w:val="009F0F31"/>
    <w:rsid w:val="009F109F"/>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FD"/>
    <w:rsid w:val="009F5367"/>
    <w:rsid w:val="009F57B2"/>
    <w:rsid w:val="009F5DC2"/>
    <w:rsid w:val="009F5DC3"/>
    <w:rsid w:val="009F5DF5"/>
    <w:rsid w:val="009F5E6F"/>
    <w:rsid w:val="009F5F11"/>
    <w:rsid w:val="009F61ED"/>
    <w:rsid w:val="009F633D"/>
    <w:rsid w:val="009F65F2"/>
    <w:rsid w:val="009F66DE"/>
    <w:rsid w:val="009F6BE3"/>
    <w:rsid w:val="009F6CD7"/>
    <w:rsid w:val="009F6E44"/>
    <w:rsid w:val="009F718A"/>
    <w:rsid w:val="009F7391"/>
    <w:rsid w:val="009F75A4"/>
    <w:rsid w:val="009F789C"/>
    <w:rsid w:val="009F7B6C"/>
    <w:rsid w:val="009F7EDA"/>
    <w:rsid w:val="00A00253"/>
    <w:rsid w:val="00A002FB"/>
    <w:rsid w:val="00A007D1"/>
    <w:rsid w:val="00A00D7F"/>
    <w:rsid w:val="00A00D8F"/>
    <w:rsid w:val="00A013F5"/>
    <w:rsid w:val="00A0211F"/>
    <w:rsid w:val="00A023E3"/>
    <w:rsid w:val="00A02680"/>
    <w:rsid w:val="00A02744"/>
    <w:rsid w:val="00A027D7"/>
    <w:rsid w:val="00A02848"/>
    <w:rsid w:val="00A029BB"/>
    <w:rsid w:val="00A029BE"/>
    <w:rsid w:val="00A02E04"/>
    <w:rsid w:val="00A032C3"/>
    <w:rsid w:val="00A03385"/>
    <w:rsid w:val="00A0395C"/>
    <w:rsid w:val="00A03D06"/>
    <w:rsid w:val="00A03EB9"/>
    <w:rsid w:val="00A0417A"/>
    <w:rsid w:val="00A0480E"/>
    <w:rsid w:val="00A04FDA"/>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E04"/>
    <w:rsid w:val="00A07373"/>
    <w:rsid w:val="00A074D2"/>
    <w:rsid w:val="00A0768C"/>
    <w:rsid w:val="00A076F2"/>
    <w:rsid w:val="00A07785"/>
    <w:rsid w:val="00A0779D"/>
    <w:rsid w:val="00A07908"/>
    <w:rsid w:val="00A07A2C"/>
    <w:rsid w:val="00A100B5"/>
    <w:rsid w:val="00A10473"/>
    <w:rsid w:val="00A1109A"/>
    <w:rsid w:val="00A112F0"/>
    <w:rsid w:val="00A1131E"/>
    <w:rsid w:val="00A1150B"/>
    <w:rsid w:val="00A11A5E"/>
    <w:rsid w:val="00A11CD5"/>
    <w:rsid w:val="00A12023"/>
    <w:rsid w:val="00A12075"/>
    <w:rsid w:val="00A123EB"/>
    <w:rsid w:val="00A127F5"/>
    <w:rsid w:val="00A12D0D"/>
    <w:rsid w:val="00A12FE3"/>
    <w:rsid w:val="00A13339"/>
    <w:rsid w:val="00A1367F"/>
    <w:rsid w:val="00A13732"/>
    <w:rsid w:val="00A13812"/>
    <w:rsid w:val="00A1405B"/>
    <w:rsid w:val="00A1422C"/>
    <w:rsid w:val="00A1428D"/>
    <w:rsid w:val="00A1457E"/>
    <w:rsid w:val="00A149E3"/>
    <w:rsid w:val="00A14F2E"/>
    <w:rsid w:val="00A1517C"/>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74E"/>
    <w:rsid w:val="00A223E7"/>
    <w:rsid w:val="00A225EB"/>
    <w:rsid w:val="00A22655"/>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0CD6"/>
    <w:rsid w:val="00A31061"/>
    <w:rsid w:val="00A31118"/>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58D"/>
    <w:rsid w:val="00A3459A"/>
    <w:rsid w:val="00A34744"/>
    <w:rsid w:val="00A3487F"/>
    <w:rsid w:val="00A348D9"/>
    <w:rsid w:val="00A352C6"/>
    <w:rsid w:val="00A35396"/>
    <w:rsid w:val="00A35AA5"/>
    <w:rsid w:val="00A35D80"/>
    <w:rsid w:val="00A35D99"/>
    <w:rsid w:val="00A35DD4"/>
    <w:rsid w:val="00A35DE8"/>
    <w:rsid w:val="00A35E50"/>
    <w:rsid w:val="00A364FB"/>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B55"/>
    <w:rsid w:val="00A41D81"/>
    <w:rsid w:val="00A41E1F"/>
    <w:rsid w:val="00A4222A"/>
    <w:rsid w:val="00A42685"/>
    <w:rsid w:val="00A42998"/>
    <w:rsid w:val="00A42CE4"/>
    <w:rsid w:val="00A42F2D"/>
    <w:rsid w:val="00A43017"/>
    <w:rsid w:val="00A4321A"/>
    <w:rsid w:val="00A433F3"/>
    <w:rsid w:val="00A437CB"/>
    <w:rsid w:val="00A43874"/>
    <w:rsid w:val="00A43B6E"/>
    <w:rsid w:val="00A43BBE"/>
    <w:rsid w:val="00A43BC6"/>
    <w:rsid w:val="00A43BEE"/>
    <w:rsid w:val="00A43DE1"/>
    <w:rsid w:val="00A43EED"/>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30C"/>
    <w:rsid w:val="00A503EC"/>
    <w:rsid w:val="00A508B7"/>
    <w:rsid w:val="00A50BA9"/>
    <w:rsid w:val="00A50C5E"/>
    <w:rsid w:val="00A50DD5"/>
    <w:rsid w:val="00A5106E"/>
    <w:rsid w:val="00A510CA"/>
    <w:rsid w:val="00A511D9"/>
    <w:rsid w:val="00A51970"/>
    <w:rsid w:val="00A5220C"/>
    <w:rsid w:val="00A52389"/>
    <w:rsid w:val="00A523C4"/>
    <w:rsid w:val="00A524B2"/>
    <w:rsid w:val="00A5274E"/>
    <w:rsid w:val="00A5291E"/>
    <w:rsid w:val="00A52A04"/>
    <w:rsid w:val="00A52A34"/>
    <w:rsid w:val="00A52B05"/>
    <w:rsid w:val="00A52C57"/>
    <w:rsid w:val="00A53558"/>
    <w:rsid w:val="00A538C5"/>
    <w:rsid w:val="00A53B7E"/>
    <w:rsid w:val="00A53BCB"/>
    <w:rsid w:val="00A53C06"/>
    <w:rsid w:val="00A542C6"/>
    <w:rsid w:val="00A54316"/>
    <w:rsid w:val="00A54399"/>
    <w:rsid w:val="00A5474C"/>
    <w:rsid w:val="00A54D73"/>
    <w:rsid w:val="00A54DE9"/>
    <w:rsid w:val="00A55090"/>
    <w:rsid w:val="00A55115"/>
    <w:rsid w:val="00A555DD"/>
    <w:rsid w:val="00A55705"/>
    <w:rsid w:val="00A55B59"/>
    <w:rsid w:val="00A56052"/>
    <w:rsid w:val="00A5671B"/>
    <w:rsid w:val="00A56863"/>
    <w:rsid w:val="00A568A6"/>
    <w:rsid w:val="00A56D67"/>
    <w:rsid w:val="00A56E02"/>
    <w:rsid w:val="00A56E26"/>
    <w:rsid w:val="00A57649"/>
    <w:rsid w:val="00A5765B"/>
    <w:rsid w:val="00A57D06"/>
    <w:rsid w:val="00A57D52"/>
    <w:rsid w:val="00A57D6E"/>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0F9B"/>
    <w:rsid w:val="00A71230"/>
    <w:rsid w:val="00A71742"/>
    <w:rsid w:val="00A71770"/>
    <w:rsid w:val="00A71958"/>
    <w:rsid w:val="00A71A93"/>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17"/>
    <w:rsid w:val="00A8232D"/>
    <w:rsid w:val="00A82366"/>
    <w:rsid w:val="00A82606"/>
    <w:rsid w:val="00A827FD"/>
    <w:rsid w:val="00A82849"/>
    <w:rsid w:val="00A82854"/>
    <w:rsid w:val="00A8290E"/>
    <w:rsid w:val="00A82AEC"/>
    <w:rsid w:val="00A82B58"/>
    <w:rsid w:val="00A82FB6"/>
    <w:rsid w:val="00A830CB"/>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2F3"/>
    <w:rsid w:val="00A86C42"/>
    <w:rsid w:val="00A86C86"/>
    <w:rsid w:val="00A86E55"/>
    <w:rsid w:val="00A86F59"/>
    <w:rsid w:val="00A87680"/>
    <w:rsid w:val="00A87825"/>
    <w:rsid w:val="00A87F15"/>
    <w:rsid w:val="00A90403"/>
    <w:rsid w:val="00A904FE"/>
    <w:rsid w:val="00A90C8C"/>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84"/>
    <w:rsid w:val="00A93FD5"/>
    <w:rsid w:val="00A94016"/>
    <w:rsid w:val="00A94C7E"/>
    <w:rsid w:val="00A94DE7"/>
    <w:rsid w:val="00A94FAC"/>
    <w:rsid w:val="00A95700"/>
    <w:rsid w:val="00A96121"/>
    <w:rsid w:val="00A96203"/>
    <w:rsid w:val="00A9628A"/>
    <w:rsid w:val="00A9655D"/>
    <w:rsid w:val="00A96D12"/>
    <w:rsid w:val="00A97909"/>
    <w:rsid w:val="00A9794E"/>
    <w:rsid w:val="00A97A8F"/>
    <w:rsid w:val="00A97C5E"/>
    <w:rsid w:val="00A97CE3"/>
    <w:rsid w:val="00A97F61"/>
    <w:rsid w:val="00A97FAF"/>
    <w:rsid w:val="00AA00A1"/>
    <w:rsid w:val="00AA029D"/>
    <w:rsid w:val="00AA0634"/>
    <w:rsid w:val="00AA0671"/>
    <w:rsid w:val="00AA0D67"/>
    <w:rsid w:val="00AA0E5F"/>
    <w:rsid w:val="00AA1011"/>
    <w:rsid w:val="00AA1477"/>
    <w:rsid w:val="00AA1521"/>
    <w:rsid w:val="00AA177D"/>
    <w:rsid w:val="00AA18A3"/>
    <w:rsid w:val="00AA195A"/>
    <w:rsid w:val="00AA1DFE"/>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832"/>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847"/>
    <w:rsid w:val="00AB2EB0"/>
    <w:rsid w:val="00AB3042"/>
    <w:rsid w:val="00AB30A3"/>
    <w:rsid w:val="00AB3154"/>
    <w:rsid w:val="00AB3521"/>
    <w:rsid w:val="00AB3691"/>
    <w:rsid w:val="00AB3768"/>
    <w:rsid w:val="00AB3994"/>
    <w:rsid w:val="00AB3A46"/>
    <w:rsid w:val="00AB3C0C"/>
    <w:rsid w:val="00AB3FC4"/>
    <w:rsid w:val="00AB415E"/>
    <w:rsid w:val="00AB42A6"/>
    <w:rsid w:val="00AB461A"/>
    <w:rsid w:val="00AB475D"/>
    <w:rsid w:val="00AB502F"/>
    <w:rsid w:val="00AB5054"/>
    <w:rsid w:val="00AB54E0"/>
    <w:rsid w:val="00AB5502"/>
    <w:rsid w:val="00AB5629"/>
    <w:rsid w:val="00AB59BF"/>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D63"/>
    <w:rsid w:val="00AC1D77"/>
    <w:rsid w:val="00AC1E4A"/>
    <w:rsid w:val="00AC1F13"/>
    <w:rsid w:val="00AC218C"/>
    <w:rsid w:val="00AC2546"/>
    <w:rsid w:val="00AC271C"/>
    <w:rsid w:val="00AC29D1"/>
    <w:rsid w:val="00AC2E96"/>
    <w:rsid w:val="00AC2F88"/>
    <w:rsid w:val="00AC2FDA"/>
    <w:rsid w:val="00AC3193"/>
    <w:rsid w:val="00AC338D"/>
    <w:rsid w:val="00AC343B"/>
    <w:rsid w:val="00AC35CA"/>
    <w:rsid w:val="00AC393E"/>
    <w:rsid w:val="00AC3947"/>
    <w:rsid w:val="00AC3984"/>
    <w:rsid w:val="00AC3B09"/>
    <w:rsid w:val="00AC3D16"/>
    <w:rsid w:val="00AC3DE8"/>
    <w:rsid w:val="00AC4016"/>
    <w:rsid w:val="00AC42E3"/>
    <w:rsid w:val="00AC4354"/>
    <w:rsid w:val="00AC44FD"/>
    <w:rsid w:val="00AC491F"/>
    <w:rsid w:val="00AC4F95"/>
    <w:rsid w:val="00AC5140"/>
    <w:rsid w:val="00AC5447"/>
    <w:rsid w:val="00AC56BA"/>
    <w:rsid w:val="00AC5D01"/>
    <w:rsid w:val="00AC6048"/>
    <w:rsid w:val="00AC6295"/>
    <w:rsid w:val="00AC682B"/>
    <w:rsid w:val="00AC6A71"/>
    <w:rsid w:val="00AC6CDD"/>
    <w:rsid w:val="00AC7638"/>
    <w:rsid w:val="00AC7D27"/>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2E56"/>
    <w:rsid w:val="00AD2ED6"/>
    <w:rsid w:val="00AD3558"/>
    <w:rsid w:val="00AD3A68"/>
    <w:rsid w:val="00AD3D79"/>
    <w:rsid w:val="00AD3F17"/>
    <w:rsid w:val="00AD45CB"/>
    <w:rsid w:val="00AD48B8"/>
    <w:rsid w:val="00AD4A8E"/>
    <w:rsid w:val="00AD4DED"/>
    <w:rsid w:val="00AD507E"/>
    <w:rsid w:val="00AD5403"/>
    <w:rsid w:val="00AD57BB"/>
    <w:rsid w:val="00AD5B9F"/>
    <w:rsid w:val="00AD5D1E"/>
    <w:rsid w:val="00AD602C"/>
    <w:rsid w:val="00AD63F3"/>
    <w:rsid w:val="00AD6509"/>
    <w:rsid w:val="00AD66B2"/>
    <w:rsid w:val="00AD67A1"/>
    <w:rsid w:val="00AD67D9"/>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676"/>
    <w:rsid w:val="00AE27E6"/>
    <w:rsid w:val="00AE2D2A"/>
    <w:rsid w:val="00AE2D97"/>
    <w:rsid w:val="00AE2E4D"/>
    <w:rsid w:val="00AE3404"/>
    <w:rsid w:val="00AE3619"/>
    <w:rsid w:val="00AE3EFB"/>
    <w:rsid w:val="00AE402C"/>
    <w:rsid w:val="00AE422E"/>
    <w:rsid w:val="00AE460D"/>
    <w:rsid w:val="00AE4910"/>
    <w:rsid w:val="00AE4BD0"/>
    <w:rsid w:val="00AE511F"/>
    <w:rsid w:val="00AE55A2"/>
    <w:rsid w:val="00AE5847"/>
    <w:rsid w:val="00AE5981"/>
    <w:rsid w:val="00AE5996"/>
    <w:rsid w:val="00AE5A92"/>
    <w:rsid w:val="00AE5B3E"/>
    <w:rsid w:val="00AE5BAC"/>
    <w:rsid w:val="00AE5D52"/>
    <w:rsid w:val="00AE5D6D"/>
    <w:rsid w:val="00AE60F6"/>
    <w:rsid w:val="00AE61A8"/>
    <w:rsid w:val="00AE63E8"/>
    <w:rsid w:val="00AE6860"/>
    <w:rsid w:val="00AE691D"/>
    <w:rsid w:val="00AE6D0B"/>
    <w:rsid w:val="00AE6EF5"/>
    <w:rsid w:val="00AE7564"/>
    <w:rsid w:val="00AE7FE8"/>
    <w:rsid w:val="00AE7FF5"/>
    <w:rsid w:val="00AF0007"/>
    <w:rsid w:val="00AF0453"/>
    <w:rsid w:val="00AF0B71"/>
    <w:rsid w:val="00AF0C6F"/>
    <w:rsid w:val="00AF0F0D"/>
    <w:rsid w:val="00AF0F2A"/>
    <w:rsid w:val="00AF1EB4"/>
    <w:rsid w:val="00AF230A"/>
    <w:rsid w:val="00AF2507"/>
    <w:rsid w:val="00AF2956"/>
    <w:rsid w:val="00AF2DC4"/>
    <w:rsid w:val="00AF2E1D"/>
    <w:rsid w:val="00AF3553"/>
    <w:rsid w:val="00AF3611"/>
    <w:rsid w:val="00AF3637"/>
    <w:rsid w:val="00AF3679"/>
    <w:rsid w:val="00AF3835"/>
    <w:rsid w:val="00AF3B49"/>
    <w:rsid w:val="00AF3C04"/>
    <w:rsid w:val="00AF3E1E"/>
    <w:rsid w:val="00AF3FED"/>
    <w:rsid w:val="00AF40F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D2A"/>
    <w:rsid w:val="00B00FDF"/>
    <w:rsid w:val="00B014C3"/>
    <w:rsid w:val="00B01E10"/>
    <w:rsid w:val="00B01EFB"/>
    <w:rsid w:val="00B0268E"/>
    <w:rsid w:val="00B027B7"/>
    <w:rsid w:val="00B02A25"/>
    <w:rsid w:val="00B02D4F"/>
    <w:rsid w:val="00B02E87"/>
    <w:rsid w:val="00B02F48"/>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62FB"/>
    <w:rsid w:val="00B06434"/>
    <w:rsid w:val="00B068D3"/>
    <w:rsid w:val="00B06D75"/>
    <w:rsid w:val="00B07079"/>
    <w:rsid w:val="00B07083"/>
    <w:rsid w:val="00B07246"/>
    <w:rsid w:val="00B07900"/>
    <w:rsid w:val="00B07B2D"/>
    <w:rsid w:val="00B07B32"/>
    <w:rsid w:val="00B10096"/>
    <w:rsid w:val="00B10168"/>
    <w:rsid w:val="00B103A0"/>
    <w:rsid w:val="00B103AE"/>
    <w:rsid w:val="00B10474"/>
    <w:rsid w:val="00B1057F"/>
    <w:rsid w:val="00B107F2"/>
    <w:rsid w:val="00B1091D"/>
    <w:rsid w:val="00B10987"/>
    <w:rsid w:val="00B113C3"/>
    <w:rsid w:val="00B11B16"/>
    <w:rsid w:val="00B11C18"/>
    <w:rsid w:val="00B11C61"/>
    <w:rsid w:val="00B12050"/>
    <w:rsid w:val="00B121FE"/>
    <w:rsid w:val="00B12346"/>
    <w:rsid w:val="00B12C8C"/>
    <w:rsid w:val="00B1309E"/>
    <w:rsid w:val="00B134A4"/>
    <w:rsid w:val="00B13541"/>
    <w:rsid w:val="00B13BE1"/>
    <w:rsid w:val="00B13DE0"/>
    <w:rsid w:val="00B13F0A"/>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79"/>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4505"/>
    <w:rsid w:val="00B24EA4"/>
    <w:rsid w:val="00B25D5D"/>
    <w:rsid w:val="00B262C9"/>
    <w:rsid w:val="00B26539"/>
    <w:rsid w:val="00B26788"/>
    <w:rsid w:val="00B26C82"/>
    <w:rsid w:val="00B26DCD"/>
    <w:rsid w:val="00B2701A"/>
    <w:rsid w:val="00B27184"/>
    <w:rsid w:val="00B27341"/>
    <w:rsid w:val="00B27371"/>
    <w:rsid w:val="00B27C24"/>
    <w:rsid w:val="00B27C40"/>
    <w:rsid w:val="00B27D90"/>
    <w:rsid w:val="00B27DF8"/>
    <w:rsid w:val="00B30328"/>
    <w:rsid w:val="00B3038F"/>
    <w:rsid w:val="00B303F8"/>
    <w:rsid w:val="00B30411"/>
    <w:rsid w:val="00B30542"/>
    <w:rsid w:val="00B306C2"/>
    <w:rsid w:val="00B30BCF"/>
    <w:rsid w:val="00B30C64"/>
    <w:rsid w:val="00B30C84"/>
    <w:rsid w:val="00B31048"/>
    <w:rsid w:val="00B31119"/>
    <w:rsid w:val="00B31E6E"/>
    <w:rsid w:val="00B32048"/>
    <w:rsid w:val="00B328C5"/>
    <w:rsid w:val="00B32911"/>
    <w:rsid w:val="00B3307F"/>
    <w:rsid w:val="00B330BC"/>
    <w:rsid w:val="00B332E6"/>
    <w:rsid w:val="00B3349E"/>
    <w:rsid w:val="00B33A78"/>
    <w:rsid w:val="00B33E32"/>
    <w:rsid w:val="00B3429C"/>
    <w:rsid w:val="00B342E7"/>
    <w:rsid w:val="00B34E5D"/>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104"/>
    <w:rsid w:val="00B415DB"/>
    <w:rsid w:val="00B417A6"/>
    <w:rsid w:val="00B41D81"/>
    <w:rsid w:val="00B41E6B"/>
    <w:rsid w:val="00B41F39"/>
    <w:rsid w:val="00B4258C"/>
    <w:rsid w:val="00B425BD"/>
    <w:rsid w:val="00B42779"/>
    <w:rsid w:val="00B42C4D"/>
    <w:rsid w:val="00B42D43"/>
    <w:rsid w:val="00B42ED2"/>
    <w:rsid w:val="00B42FA5"/>
    <w:rsid w:val="00B4302E"/>
    <w:rsid w:val="00B4309B"/>
    <w:rsid w:val="00B4325D"/>
    <w:rsid w:val="00B43521"/>
    <w:rsid w:val="00B43B89"/>
    <w:rsid w:val="00B43C38"/>
    <w:rsid w:val="00B43CB9"/>
    <w:rsid w:val="00B43DCC"/>
    <w:rsid w:val="00B43EC5"/>
    <w:rsid w:val="00B440CF"/>
    <w:rsid w:val="00B446A5"/>
    <w:rsid w:val="00B44DF0"/>
    <w:rsid w:val="00B44E08"/>
    <w:rsid w:val="00B45115"/>
    <w:rsid w:val="00B4538E"/>
    <w:rsid w:val="00B45A94"/>
    <w:rsid w:val="00B4600F"/>
    <w:rsid w:val="00B46028"/>
    <w:rsid w:val="00B46084"/>
    <w:rsid w:val="00B461DD"/>
    <w:rsid w:val="00B466A4"/>
    <w:rsid w:val="00B46D9B"/>
    <w:rsid w:val="00B46FA2"/>
    <w:rsid w:val="00B47128"/>
    <w:rsid w:val="00B472FA"/>
    <w:rsid w:val="00B47B46"/>
    <w:rsid w:val="00B47B73"/>
    <w:rsid w:val="00B47BFA"/>
    <w:rsid w:val="00B50791"/>
    <w:rsid w:val="00B507EB"/>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B1"/>
    <w:rsid w:val="00B534DC"/>
    <w:rsid w:val="00B535CD"/>
    <w:rsid w:val="00B537EF"/>
    <w:rsid w:val="00B53840"/>
    <w:rsid w:val="00B53D88"/>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C31"/>
    <w:rsid w:val="00B55D29"/>
    <w:rsid w:val="00B55ECF"/>
    <w:rsid w:val="00B560FE"/>
    <w:rsid w:val="00B56F22"/>
    <w:rsid w:val="00B570C0"/>
    <w:rsid w:val="00B570C8"/>
    <w:rsid w:val="00B57341"/>
    <w:rsid w:val="00B57423"/>
    <w:rsid w:val="00B5751F"/>
    <w:rsid w:val="00B60132"/>
    <w:rsid w:val="00B60369"/>
    <w:rsid w:val="00B60570"/>
    <w:rsid w:val="00B60776"/>
    <w:rsid w:val="00B608FB"/>
    <w:rsid w:val="00B60995"/>
    <w:rsid w:val="00B60B3D"/>
    <w:rsid w:val="00B60BAF"/>
    <w:rsid w:val="00B61355"/>
    <w:rsid w:val="00B61546"/>
    <w:rsid w:val="00B6156E"/>
    <w:rsid w:val="00B616EC"/>
    <w:rsid w:val="00B61A61"/>
    <w:rsid w:val="00B61DD5"/>
    <w:rsid w:val="00B6200A"/>
    <w:rsid w:val="00B62CB7"/>
    <w:rsid w:val="00B630B8"/>
    <w:rsid w:val="00B631F1"/>
    <w:rsid w:val="00B6371C"/>
    <w:rsid w:val="00B63834"/>
    <w:rsid w:val="00B63B18"/>
    <w:rsid w:val="00B63C66"/>
    <w:rsid w:val="00B63C93"/>
    <w:rsid w:val="00B63F4F"/>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5AA"/>
    <w:rsid w:val="00B665E8"/>
    <w:rsid w:val="00B6661A"/>
    <w:rsid w:val="00B6679F"/>
    <w:rsid w:val="00B66BBE"/>
    <w:rsid w:val="00B66C77"/>
    <w:rsid w:val="00B66D00"/>
    <w:rsid w:val="00B66D81"/>
    <w:rsid w:val="00B66DD8"/>
    <w:rsid w:val="00B67AE8"/>
    <w:rsid w:val="00B67BAA"/>
    <w:rsid w:val="00B67DD1"/>
    <w:rsid w:val="00B67F18"/>
    <w:rsid w:val="00B701D3"/>
    <w:rsid w:val="00B706FB"/>
    <w:rsid w:val="00B715D0"/>
    <w:rsid w:val="00B716F7"/>
    <w:rsid w:val="00B71C05"/>
    <w:rsid w:val="00B71CD2"/>
    <w:rsid w:val="00B720AD"/>
    <w:rsid w:val="00B7253B"/>
    <w:rsid w:val="00B72764"/>
    <w:rsid w:val="00B72A9B"/>
    <w:rsid w:val="00B72C09"/>
    <w:rsid w:val="00B72F59"/>
    <w:rsid w:val="00B73017"/>
    <w:rsid w:val="00B73786"/>
    <w:rsid w:val="00B74038"/>
    <w:rsid w:val="00B7423F"/>
    <w:rsid w:val="00B742CD"/>
    <w:rsid w:val="00B745FC"/>
    <w:rsid w:val="00B74E7E"/>
    <w:rsid w:val="00B7518D"/>
    <w:rsid w:val="00B75431"/>
    <w:rsid w:val="00B7577A"/>
    <w:rsid w:val="00B75AD1"/>
    <w:rsid w:val="00B75E1B"/>
    <w:rsid w:val="00B769B9"/>
    <w:rsid w:val="00B76ABA"/>
    <w:rsid w:val="00B76F05"/>
    <w:rsid w:val="00B7723E"/>
    <w:rsid w:val="00B777FF"/>
    <w:rsid w:val="00B7786C"/>
    <w:rsid w:val="00B77898"/>
    <w:rsid w:val="00B77E48"/>
    <w:rsid w:val="00B80093"/>
    <w:rsid w:val="00B80455"/>
    <w:rsid w:val="00B80D3D"/>
    <w:rsid w:val="00B80F5F"/>
    <w:rsid w:val="00B81394"/>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BA"/>
    <w:rsid w:val="00B869C4"/>
    <w:rsid w:val="00B8729B"/>
    <w:rsid w:val="00B87359"/>
    <w:rsid w:val="00B90FF5"/>
    <w:rsid w:val="00B91224"/>
    <w:rsid w:val="00B9128A"/>
    <w:rsid w:val="00B915E2"/>
    <w:rsid w:val="00B91AAF"/>
    <w:rsid w:val="00B91C5C"/>
    <w:rsid w:val="00B924E7"/>
    <w:rsid w:val="00B928FF"/>
    <w:rsid w:val="00B92BE4"/>
    <w:rsid w:val="00B92D4E"/>
    <w:rsid w:val="00B92D5A"/>
    <w:rsid w:val="00B93836"/>
    <w:rsid w:val="00B939FC"/>
    <w:rsid w:val="00B93FF7"/>
    <w:rsid w:val="00B947CA"/>
    <w:rsid w:val="00B94E10"/>
    <w:rsid w:val="00B95176"/>
    <w:rsid w:val="00B95216"/>
    <w:rsid w:val="00B95696"/>
    <w:rsid w:val="00B9590A"/>
    <w:rsid w:val="00B95FB3"/>
    <w:rsid w:val="00B9636E"/>
    <w:rsid w:val="00B96605"/>
    <w:rsid w:val="00B969E6"/>
    <w:rsid w:val="00B97384"/>
    <w:rsid w:val="00B975EC"/>
    <w:rsid w:val="00B97CDA"/>
    <w:rsid w:val="00BA028A"/>
    <w:rsid w:val="00BA06F7"/>
    <w:rsid w:val="00BA08C8"/>
    <w:rsid w:val="00BA0B3C"/>
    <w:rsid w:val="00BA0CE4"/>
    <w:rsid w:val="00BA0CEC"/>
    <w:rsid w:val="00BA1E8C"/>
    <w:rsid w:val="00BA2B2A"/>
    <w:rsid w:val="00BA2EE3"/>
    <w:rsid w:val="00BA2FF4"/>
    <w:rsid w:val="00BA3B5B"/>
    <w:rsid w:val="00BA3F10"/>
    <w:rsid w:val="00BA3F26"/>
    <w:rsid w:val="00BA400E"/>
    <w:rsid w:val="00BA4140"/>
    <w:rsid w:val="00BA41E2"/>
    <w:rsid w:val="00BA4306"/>
    <w:rsid w:val="00BA447A"/>
    <w:rsid w:val="00BA47A5"/>
    <w:rsid w:val="00BA4D45"/>
    <w:rsid w:val="00BA52F1"/>
    <w:rsid w:val="00BA5675"/>
    <w:rsid w:val="00BA5972"/>
    <w:rsid w:val="00BA5E6C"/>
    <w:rsid w:val="00BA605F"/>
    <w:rsid w:val="00BA70D5"/>
    <w:rsid w:val="00BA7539"/>
    <w:rsid w:val="00BA7803"/>
    <w:rsid w:val="00BA7B79"/>
    <w:rsid w:val="00BA7C8F"/>
    <w:rsid w:val="00BB00F7"/>
    <w:rsid w:val="00BB0213"/>
    <w:rsid w:val="00BB0236"/>
    <w:rsid w:val="00BB03A1"/>
    <w:rsid w:val="00BB04FA"/>
    <w:rsid w:val="00BB10DA"/>
    <w:rsid w:val="00BB13D7"/>
    <w:rsid w:val="00BB19A7"/>
    <w:rsid w:val="00BB1AA1"/>
    <w:rsid w:val="00BB1BF3"/>
    <w:rsid w:val="00BB2087"/>
    <w:rsid w:val="00BB23B0"/>
    <w:rsid w:val="00BB2688"/>
    <w:rsid w:val="00BB2802"/>
    <w:rsid w:val="00BB29AA"/>
    <w:rsid w:val="00BB2A5D"/>
    <w:rsid w:val="00BB2F3F"/>
    <w:rsid w:val="00BB313D"/>
    <w:rsid w:val="00BB39AA"/>
    <w:rsid w:val="00BB3B5A"/>
    <w:rsid w:val="00BB405B"/>
    <w:rsid w:val="00BB43D2"/>
    <w:rsid w:val="00BB4490"/>
    <w:rsid w:val="00BB482D"/>
    <w:rsid w:val="00BB4CE5"/>
    <w:rsid w:val="00BB4D8C"/>
    <w:rsid w:val="00BB4E06"/>
    <w:rsid w:val="00BB4E40"/>
    <w:rsid w:val="00BB4F0C"/>
    <w:rsid w:val="00BB544C"/>
    <w:rsid w:val="00BB54FB"/>
    <w:rsid w:val="00BB5840"/>
    <w:rsid w:val="00BB5E2F"/>
    <w:rsid w:val="00BB6399"/>
    <w:rsid w:val="00BB6608"/>
    <w:rsid w:val="00BB6F12"/>
    <w:rsid w:val="00BB74DE"/>
    <w:rsid w:val="00BB75F7"/>
    <w:rsid w:val="00BB7AE7"/>
    <w:rsid w:val="00BB7B9A"/>
    <w:rsid w:val="00BC0138"/>
    <w:rsid w:val="00BC01F2"/>
    <w:rsid w:val="00BC083B"/>
    <w:rsid w:val="00BC0A36"/>
    <w:rsid w:val="00BC0F9A"/>
    <w:rsid w:val="00BC1723"/>
    <w:rsid w:val="00BC1A34"/>
    <w:rsid w:val="00BC1B84"/>
    <w:rsid w:val="00BC2246"/>
    <w:rsid w:val="00BC27FF"/>
    <w:rsid w:val="00BC298D"/>
    <w:rsid w:val="00BC2C1C"/>
    <w:rsid w:val="00BC3156"/>
    <w:rsid w:val="00BC3227"/>
    <w:rsid w:val="00BC330B"/>
    <w:rsid w:val="00BC3833"/>
    <w:rsid w:val="00BC3860"/>
    <w:rsid w:val="00BC3DFB"/>
    <w:rsid w:val="00BC411F"/>
    <w:rsid w:val="00BC4306"/>
    <w:rsid w:val="00BC4387"/>
    <w:rsid w:val="00BC4819"/>
    <w:rsid w:val="00BC499B"/>
    <w:rsid w:val="00BC50E6"/>
    <w:rsid w:val="00BC52DA"/>
    <w:rsid w:val="00BC5579"/>
    <w:rsid w:val="00BC5DE2"/>
    <w:rsid w:val="00BC624E"/>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45A"/>
    <w:rsid w:val="00BD1ACE"/>
    <w:rsid w:val="00BD1B4B"/>
    <w:rsid w:val="00BD1D63"/>
    <w:rsid w:val="00BD1EEF"/>
    <w:rsid w:val="00BD1F08"/>
    <w:rsid w:val="00BD2205"/>
    <w:rsid w:val="00BD2363"/>
    <w:rsid w:val="00BD23C6"/>
    <w:rsid w:val="00BD23F7"/>
    <w:rsid w:val="00BD25B1"/>
    <w:rsid w:val="00BD2E3A"/>
    <w:rsid w:val="00BD2FDA"/>
    <w:rsid w:val="00BD3A7C"/>
    <w:rsid w:val="00BD3B20"/>
    <w:rsid w:val="00BD3CB3"/>
    <w:rsid w:val="00BD3DE0"/>
    <w:rsid w:val="00BD3F8A"/>
    <w:rsid w:val="00BD4487"/>
    <w:rsid w:val="00BD486F"/>
    <w:rsid w:val="00BD4A4C"/>
    <w:rsid w:val="00BD589E"/>
    <w:rsid w:val="00BD5925"/>
    <w:rsid w:val="00BD5E26"/>
    <w:rsid w:val="00BD62E1"/>
    <w:rsid w:val="00BD6893"/>
    <w:rsid w:val="00BD6AEE"/>
    <w:rsid w:val="00BD6B6B"/>
    <w:rsid w:val="00BD7113"/>
    <w:rsid w:val="00BD7229"/>
    <w:rsid w:val="00BD722D"/>
    <w:rsid w:val="00BD733E"/>
    <w:rsid w:val="00BD748E"/>
    <w:rsid w:val="00BD7551"/>
    <w:rsid w:val="00BD7762"/>
    <w:rsid w:val="00BD79BA"/>
    <w:rsid w:val="00BD7F81"/>
    <w:rsid w:val="00BE056E"/>
    <w:rsid w:val="00BE0917"/>
    <w:rsid w:val="00BE0E0D"/>
    <w:rsid w:val="00BE1302"/>
    <w:rsid w:val="00BE1304"/>
    <w:rsid w:val="00BE1925"/>
    <w:rsid w:val="00BE1A18"/>
    <w:rsid w:val="00BE1A48"/>
    <w:rsid w:val="00BE2199"/>
    <w:rsid w:val="00BE2441"/>
    <w:rsid w:val="00BE25CA"/>
    <w:rsid w:val="00BE2B10"/>
    <w:rsid w:val="00BE31F7"/>
    <w:rsid w:val="00BE3536"/>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04E"/>
    <w:rsid w:val="00BE63F9"/>
    <w:rsid w:val="00BE67B3"/>
    <w:rsid w:val="00BE68A0"/>
    <w:rsid w:val="00BE69BF"/>
    <w:rsid w:val="00BE757D"/>
    <w:rsid w:val="00BE79B8"/>
    <w:rsid w:val="00BE7B1E"/>
    <w:rsid w:val="00BE7FA2"/>
    <w:rsid w:val="00BF0256"/>
    <w:rsid w:val="00BF0333"/>
    <w:rsid w:val="00BF071B"/>
    <w:rsid w:val="00BF099D"/>
    <w:rsid w:val="00BF0ACF"/>
    <w:rsid w:val="00BF11D9"/>
    <w:rsid w:val="00BF183D"/>
    <w:rsid w:val="00BF1C98"/>
    <w:rsid w:val="00BF1CB3"/>
    <w:rsid w:val="00BF2075"/>
    <w:rsid w:val="00BF2083"/>
    <w:rsid w:val="00BF247A"/>
    <w:rsid w:val="00BF2D31"/>
    <w:rsid w:val="00BF2E56"/>
    <w:rsid w:val="00BF2FA1"/>
    <w:rsid w:val="00BF3000"/>
    <w:rsid w:val="00BF32F5"/>
    <w:rsid w:val="00BF359B"/>
    <w:rsid w:val="00BF36B1"/>
    <w:rsid w:val="00BF3922"/>
    <w:rsid w:val="00BF3968"/>
    <w:rsid w:val="00BF39EB"/>
    <w:rsid w:val="00BF40B4"/>
    <w:rsid w:val="00BF41B2"/>
    <w:rsid w:val="00BF465D"/>
    <w:rsid w:val="00BF4789"/>
    <w:rsid w:val="00BF4E79"/>
    <w:rsid w:val="00BF505C"/>
    <w:rsid w:val="00BF58CC"/>
    <w:rsid w:val="00BF5C47"/>
    <w:rsid w:val="00BF5CCB"/>
    <w:rsid w:val="00BF5E22"/>
    <w:rsid w:val="00BF6037"/>
    <w:rsid w:val="00BF604E"/>
    <w:rsid w:val="00BF6104"/>
    <w:rsid w:val="00BF6663"/>
    <w:rsid w:val="00BF68F9"/>
    <w:rsid w:val="00BF7057"/>
    <w:rsid w:val="00BF7221"/>
    <w:rsid w:val="00BF748F"/>
    <w:rsid w:val="00BF7985"/>
    <w:rsid w:val="00BF7C37"/>
    <w:rsid w:val="00BF7CE8"/>
    <w:rsid w:val="00C00054"/>
    <w:rsid w:val="00C004AB"/>
    <w:rsid w:val="00C004C6"/>
    <w:rsid w:val="00C0059A"/>
    <w:rsid w:val="00C005D3"/>
    <w:rsid w:val="00C00679"/>
    <w:rsid w:val="00C00815"/>
    <w:rsid w:val="00C00BEC"/>
    <w:rsid w:val="00C00F00"/>
    <w:rsid w:val="00C00F10"/>
    <w:rsid w:val="00C01040"/>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49F"/>
    <w:rsid w:val="00C044C3"/>
    <w:rsid w:val="00C04623"/>
    <w:rsid w:val="00C047F0"/>
    <w:rsid w:val="00C04928"/>
    <w:rsid w:val="00C04A3C"/>
    <w:rsid w:val="00C04C0A"/>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07C7F"/>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B47"/>
    <w:rsid w:val="00C12D34"/>
    <w:rsid w:val="00C12F28"/>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42"/>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450"/>
    <w:rsid w:val="00C33639"/>
    <w:rsid w:val="00C33986"/>
    <w:rsid w:val="00C33AD1"/>
    <w:rsid w:val="00C33C8B"/>
    <w:rsid w:val="00C33E01"/>
    <w:rsid w:val="00C3406D"/>
    <w:rsid w:val="00C341FC"/>
    <w:rsid w:val="00C34290"/>
    <w:rsid w:val="00C34304"/>
    <w:rsid w:val="00C34353"/>
    <w:rsid w:val="00C3435B"/>
    <w:rsid w:val="00C34959"/>
    <w:rsid w:val="00C349EB"/>
    <w:rsid w:val="00C34DF2"/>
    <w:rsid w:val="00C352BD"/>
    <w:rsid w:val="00C353E1"/>
    <w:rsid w:val="00C35407"/>
    <w:rsid w:val="00C3548E"/>
    <w:rsid w:val="00C35777"/>
    <w:rsid w:val="00C35ED5"/>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0A2"/>
    <w:rsid w:val="00C4223D"/>
    <w:rsid w:val="00C42581"/>
    <w:rsid w:val="00C4284C"/>
    <w:rsid w:val="00C42D43"/>
    <w:rsid w:val="00C42D61"/>
    <w:rsid w:val="00C42E7D"/>
    <w:rsid w:val="00C42F9E"/>
    <w:rsid w:val="00C4311A"/>
    <w:rsid w:val="00C4318A"/>
    <w:rsid w:val="00C4380F"/>
    <w:rsid w:val="00C43BF0"/>
    <w:rsid w:val="00C43C0C"/>
    <w:rsid w:val="00C43EFC"/>
    <w:rsid w:val="00C43FC6"/>
    <w:rsid w:val="00C441E9"/>
    <w:rsid w:val="00C44BBD"/>
    <w:rsid w:val="00C45290"/>
    <w:rsid w:val="00C452BC"/>
    <w:rsid w:val="00C45321"/>
    <w:rsid w:val="00C454A1"/>
    <w:rsid w:val="00C456F6"/>
    <w:rsid w:val="00C457B9"/>
    <w:rsid w:val="00C46976"/>
    <w:rsid w:val="00C470C8"/>
    <w:rsid w:val="00C4711F"/>
    <w:rsid w:val="00C4715F"/>
    <w:rsid w:val="00C472D7"/>
    <w:rsid w:val="00C473C8"/>
    <w:rsid w:val="00C474F9"/>
    <w:rsid w:val="00C47584"/>
    <w:rsid w:val="00C47595"/>
    <w:rsid w:val="00C475EE"/>
    <w:rsid w:val="00C477C9"/>
    <w:rsid w:val="00C47EB4"/>
    <w:rsid w:val="00C500F7"/>
    <w:rsid w:val="00C501EF"/>
    <w:rsid w:val="00C5025B"/>
    <w:rsid w:val="00C5075F"/>
    <w:rsid w:val="00C51262"/>
    <w:rsid w:val="00C512EA"/>
    <w:rsid w:val="00C5137F"/>
    <w:rsid w:val="00C515F6"/>
    <w:rsid w:val="00C518E2"/>
    <w:rsid w:val="00C51F01"/>
    <w:rsid w:val="00C5217C"/>
    <w:rsid w:val="00C522C0"/>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EAC"/>
    <w:rsid w:val="00C60049"/>
    <w:rsid w:val="00C601A4"/>
    <w:rsid w:val="00C60768"/>
    <w:rsid w:val="00C609C5"/>
    <w:rsid w:val="00C60CDF"/>
    <w:rsid w:val="00C61155"/>
    <w:rsid w:val="00C61374"/>
    <w:rsid w:val="00C6154E"/>
    <w:rsid w:val="00C615B3"/>
    <w:rsid w:val="00C617B9"/>
    <w:rsid w:val="00C61A61"/>
    <w:rsid w:val="00C61A9F"/>
    <w:rsid w:val="00C61F30"/>
    <w:rsid w:val="00C6219D"/>
    <w:rsid w:val="00C624D6"/>
    <w:rsid w:val="00C62508"/>
    <w:rsid w:val="00C62BA0"/>
    <w:rsid w:val="00C62F3F"/>
    <w:rsid w:val="00C6352E"/>
    <w:rsid w:val="00C63710"/>
    <w:rsid w:val="00C639E2"/>
    <w:rsid w:val="00C63BEC"/>
    <w:rsid w:val="00C63CFA"/>
    <w:rsid w:val="00C63D8B"/>
    <w:rsid w:val="00C64179"/>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C0A"/>
    <w:rsid w:val="00C70087"/>
    <w:rsid w:val="00C705EA"/>
    <w:rsid w:val="00C708CE"/>
    <w:rsid w:val="00C70A73"/>
    <w:rsid w:val="00C70C05"/>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2E8"/>
    <w:rsid w:val="00C756A8"/>
    <w:rsid w:val="00C75C8B"/>
    <w:rsid w:val="00C76345"/>
    <w:rsid w:val="00C765AB"/>
    <w:rsid w:val="00C768E6"/>
    <w:rsid w:val="00C76B30"/>
    <w:rsid w:val="00C76C90"/>
    <w:rsid w:val="00C76CAF"/>
    <w:rsid w:val="00C773F6"/>
    <w:rsid w:val="00C7792F"/>
    <w:rsid w:val="00C779D5"/>
    <w:rsid w:val="00C77F1B"/>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CC4"/>
    <w:rsid w:val="00C92FE7"/>
    <w:rsid w:val="00C930ED"/>
    <w:rsid w:val="00C931C6"/>
    <w:rsid w:val="00C93434"/>
    <w:rsid w:val="00C934E9"/>
    <w:rsid w:val="00C93749"/>
    <w:rsid w:val="00C93CF6"/>
    <w:rsid w:val="00C944AF"/>
    <w:rsid w:val="00C94B17"/>
    <w:rsid w:val="00C94D64"/>
    <w:rsid w:val="00C94F3C"/>
    <w:rsid w:val="00C952A0"/>
    <w:rsid w:val="00C955E2"/>
    <w:rsid w:val="00C95618"/>
    <w:rsid w:val="00C95888"/>
    <w:rsid w:val="00C95E5C"/>
    <w:rsid w:val="00C9684F"/>
    <w:rsid w:val="00C96F63"/>
    <w:rsid w:val="00C9721F"/>
    <w:rsid w:val="00C97A06"/>
    <w:rsid w:val="00C97CFC"/>
    <w:rsid w:val="00CA0187"/>
    <w:rsid w:val="00CA01D5"/>
    <w:rsid w:val="00CA0204"/>
    <w:rsid w:val="00CA0FA1"/>
    <w:rsid w:val="00CA11DE"/>
    <w:rsid w:val="00CA1220"/>
    <w:rsid w:val="00CA185A"/>
    <w:rsid w:val="00CA1BFC"/>
    <w:rsid w:val="00CA1DAC"/>
    <w:rsid w:val="00CA23EF"/>
    <w:rsid w:val="00CA2472"/>
    <w:rsid w:val="00CA2536"/>
    <w:rsid w:val="00CA3617"/>
    <w:rsid w:val="00CA3A15"/>
    <w:rsid w:val="00CA3B10"/>
    <w:rsid w:val="00CA3CBD"/>
    <w:rsid w:val="00CA3DC6"/>
    <w:rsid w:val="00CA3F1E"/>
    <w:rsid w:val="00CA3FEB"/>
    <w:rsid w:val="00CA4111"/>
    <w:rsid w:val="00CA4262"/>
    <w:rsid w:val="00CA4837"/>
    <w:rsid w:val="00CA5402"/>
    <w:rsid w:val="00CA555C"/>
    <w:rsid w:val="00CA58D2"/>
    <w:rsid w:val="00CA59BC"/>
    <w:rsid w:val="00CA59F8"/>
    <w:rsid w:val="00CA5A43"/>
    <w:rsid w:val="00CA5A5B"/>
    <w:rsid w:val="00CA5AA8"/>
    <w:rsid w:val="00CA5BAE"/>
    <w:rsid w:val="00CA5C0C"/>
    <w:rsid w:val="00CA5E32"/>
    <w:rsid w:val="00CA60C1"/>
    <w:rsid w:val="00CA61FA"/>
    <w:rsid w:val="00CA6363"/>
    <w:rsid w:val="00CA6610"/>
    <w:rsid w:val="00CA67EE"/>
    <w:rsid w:val="00CA69D1"/>
    <w:rsid w:val="00CA6B4E"/>
    <w:rsid w:val="00CA6B5A"/>
    <w:rsid w:val="00CA74C5"/>
    <w:rsid w:val="00CA75EF"/>
    <w:rsid w:val="00CA77F1"/>
    <w:rsid w:val="00CA78B9"/>
    <w:rsid w:val="00CA7CD7"/>
    <w:rsid w:val="00CA7D31"/>
    <w:rsid w:val="00CB089C"/>
    <w:rsid w:val="00CB0E67"/>
    <w:rsid w:val="00CB0F43"/>
    <w:rsid w:val="00CB0F50"/>
    <w:rsid w:val="00CB113D"/>
    <w:rsid w:val="00CB1833"/>
    <w:rsid w:val="00CB1B40"/>
    <w:rsid w:val="00CB1B74"/>
    <w:rsid w:val="00CB1C5F"/>
    <w:rsid w:val="00CB1E3B"/>
    <w:rsid w:val="00CB209A"/>
    <w:rsid w:val="00CB2511"/>
    <w:rsid w:val="00CB2ACA"/>
    <w:rsid w:val="00CB2B50"/>
    <w:rsid w:val="00CB3160"/>
    <w:rsid w:val="00CB339E"/>
    <w:rsid w:val="00CB33A7"/>
    <w:rsid w:val="00CB367C"/>
    <w:rsid w:val="00CB3E08"/>
    <w:rsid w:val="00CB410B"/>
    <w:rsid w:val="00CB43B9"/>
    <w:rsid w:val="00CB4676"/>
    <w:rsid w:val="00CB4C26"/>
    <w:rsid w:val="00CB4EB1"/>
    <w:rsid w:val="00CB54AB"/>
    <w:rsid w:val="00CB5849"/>
    <w:rsid w:val="00CB59A0"/>
    <w:rsid w:val="00CB5A9B"/>
    <w:rsid w:val="00CB5D1D"/>
    <w:rsid w:val="00CB5E33"/>
    <w:rsid w:val="00CB5F2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0F24"/>
    <w:rsid w:val="00CC1029"/>
    <w:rsid w:val="00CC143E"/>
    <w:rsid w:val="00CC153D"/>
    <w:rsid w:val="00CC171B"/>
    <w:rsid w:val="00CC1CBE"/>
    <w:rsid w:val="00CC222E"/>
    <w:rsid w:val="00CC24AA"/>
    <w:rsid w:val="00CC2642"/>
    <w:rsid w:val="00CC3159"/>
    <w:rsid w:val="00CC3247"/>
    <w:rsid w:val="00CC330C"/>
    <w:rsid w:val="00CC374E"/>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708E"/>
    <w:rsid w:val="00CC7115"/>
    <w:rsid w:val="00CC73B7"/>
    <w:rsid w:val="00CC7431"/>
    <w:rsid w:val="00CC78DF"/>
    <w:rsid w:val="00CC7A1F"/>
    <w:rsid w:val="00CC7C27"/>
    <w:rsid w:val="00CD0121"/>
    <w:rsid w:val="00CD0670"/>
    <w:rsid w:val="00CD09B1"/>
    <w:rsid w:val="00CD0FD4"/>
    <w:rsid w:val="00CD124B"/>
    <w:rsid w:val="00CD1299"/>
    <w:rsid w:val="00CD1604"/>
    <w:rsid w:val="00CD160D"/>
    <w:rsid w:val="00CD1675"/>
    <w:rsid w:val="00CD16A5"/>
    <w:rsid w:val="00CD16F5"/>
    <w:rsid w:val="00CD1A43"/>
    <w:rsid w:val="00CD1E07"/>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8F9"/>
    <w:rsid w:val="00CE0CA2"/>
    <w:rsid w:val="00CE0D4A"/>
    <w:rsid w:val="00CE113B"/>
    <w:rsid w:val="00CE11A6"/>
    <w:rsid w:val="00CE1288"/>
    <w:rsid w:val="00CE1372"/>
    <w:rsid w:val="00CE1428"/>
    <w:rsid w:val="00CE1BEF"/>
    <w:rsid w:val="00CE2152"/>
    <w:rsid w:val="00CE2AFF"/>
    <w:rsid w:val="00CE2EDE"/>
    <w:rsid w:val="00CE2F38"/>
    <w:rsid w:val="00CE347A"/>
    <w:rsid w:val="00CE34EE"/>
    <w:rsid w:val="00CE36EC"/>
    <w:rsid w:val="00CE3783"/>
    <w:rsid w:val="00CE399F"/>
    <w:rsid w:val="00CE3A20"/>
    <w:rsid w:val="00CE3A97"/>
    <w:rsid w:val="00CE3BED"/>
    <w:rsid w:val="00CE3D2C"/>
    <w:rsid w:val="00CE3EEB"/>
    <w:rsid w:val="00CE43E3"/>
    <w:rsid w:val="00CE4857"/>
    <w:rsid w:val="00CE48B7"/>
    <w:rsid w:val="00CE4AAB"/>
    <w:rsid w:val="00CE4B9D"/>
    <w:rsid w:val="00CE4BCD"/>
    <w:rsid w:val="00CE4F22"/>
    <w:rsid w:val="00CE4FCA"/>
    <w:rsid w:val="00CE53B9"/>
    <w:rsid w:val="00CE5813"/>
    <w:rsid w:val="00CE5C05"/>
    <w:rsid w:val="00CE5F57"/>
    <w:rsid w:val="00CE6269"/>
    <w:rsid w:val="00CE62BA"/>
    <w:rsid w:val="00CE6562"/>
    <w:rsid w:val="00CE6729"/>
    <w:rsid w:val="00CE67F8"/>
    <w:rsid w:val="00CE6AC7"/>
    <w:rsid w:val="00CE6FC4"/>
    <w:rsid w:val="00CE72E2"/>
    <w:rsid w:val="00CE795E"/>
    <w:rsid w:val="00CE7C5D"/>
    <w:rsid w:val="00CE7CF4"/>
    <w:rsid w:val="00CE7E67"/>
    <w:rsid w:val="00CF0175"/>
    <w:rsid w:val="00CF0383"/>
    <w:rsid w:val="00CF0555"/>
    <w:rsid w:val="00CF0599"/>
    <w:rsid w:val="00CF0801"/>
    <w:rsid w:val="00CF098B"/>
    <w:rsid w:val="00CF0B02"/>
    <w:rsid w:val="00CF11CF"/>
    <w:rsid w:val="00CF15CB"/>
    <w:rsid w:val="00CF1AE4"/>
    <w:rsid w:val="00CF1B04"/>
    <w:rsid w:val="00CF1B6E"/>
    <w:rsid w:val="00CF1FB5"/>
    <w:rsid w:val="00CF2409"/>
    <w:rsid w:val="00CF275E"/>
    <w:rsid w:val="00CF27B8"/>
    <w:rsid w:val="00CF29D3"/>
    <w:rsid w:val="00CF2BF9"/>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4D4"/>
    <w:rsid w:val="00CF5709"/>
    <w:rsid w:val="00CF5804"/>
    <w:rsid w:val="00CF5B78"/>
    <w:rsid w:val="00CF5DB3"/>
    <w:rsid w:val="00CF5E2A"/>
    <w:rsid w:val="00CF5FA3"/>
    <w:rsid w:val="00CF6041"/>
    <w:rsid w:val="00CF6264"/>
    <w:rsid w:val="00CF6704"/>
    <w:rsid w:val="00CF699C"/>
    <w:rsid w:val="00CF6D2C"/>
    <w:rsid w:val="00CF70E5"/>
    <w:rsid w:val="00CF79BF"/>
    <w:rsid w:val="00CF7B40"/>
    <w:rsid w:val="00CF7FEB"/>
    <w:rsid w:val="00D00373"/>
    <w:rsid w:val="00D00483"/>
    <w:rsid w:val="00D00489"/>
    <w:rsid w:val="00D00664"/>
    <w:rsid w:val="00D006A3"/>
    <w:rsid w:val="00D00C24"/>
    <w:rsid w:val="00D00C3A"/>
    <w:rsid w:val="00D00C4C"/>
    <w:rsid w:val="00D01352"/>
    <w:rsid w:val="00D02045"/>
    <w:rsid w:val="00D02434"/>
    <w:rsid w:val="00D026E3"/>
    <w:rsid w:val="00D0289C"/>
    <w:rsid w:val="00D02E44"/>
    <w:rsid w:val="00D03148"/>
    <w:rsid w:val="00D031A7"/>
    <w:rsid w:val="00D0343C"/>
    <w:rsid w:val="00D03680"/>
    <w:rsid w:val="00D037D5"/>
    <w:rsid w:val="00D039A0"/>
    <w:rsid w:val="00D03BDD"/>
    <w:rsid w:val="00D03CED"/>
    <w:rsid w:val="00D041DA"/>
    <w:rsid w:val="00D04473"/>
    <w:rsid w:val="00D048A9"/>
    <w:rsid w:val="00D048EA"/>
    <w:rsid w:val="00D04E5F"/>
    <w:rsid w:val="00D05383"/>
    <w:rsid w:val="00D053AE"/>
    <w:rsid w:val="00D05E52"/>
    <w:rsid w:val="00D05ED0"/>
    <w:rsid w:val="00D06B2D"/>
    <w:rsid w:val="00D06F90"/>
    <w:rsid w:val="00D07222"/>
    <w:rsid w:val="00D07285"/>
    <w:rsid w:val="00D07555"/>
    <w:rsid w:val="00D076FE"/>
    <w:rsid w:val="00D077A5"/>
    <w:rsid w:val="00D07833"/>
    <w:rsid w:val="00D07BE3"/>
    <w:rsid w:val="00D07CDE"/>
    <w:rsid w:val="00D07F37"/>
    <w:rsid w:val="00D07FFE"/>
    <w:rsid w:val="00D1027F"/>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7A5"/>
    <w:rsid w:val="00D127CF"/>
    <w:rsid w:val="00D12A73"/>
    <w:rsid w:val="00D12C01"/>
    <w:rsid w:val="00D130F7"/>
    <w:rsid w:val="00D13105"/>
    <w:rsid w:val="00D13382"/>
    <w:rsid w:val="00D13562"/>
    <w:rsid w:val="00D1371E"/>
    <w:rsid w:val="00D138B5"/>
    <w:rsid w:val="00D1395D"/>
    <w:rsid w:val="00D139FB"/>
    <w:rsid w:val="00D1419E"/>
    <w:rsid w:val="00D14324"/>
    <w:rsid w:val="00D14639"/>
    <w:rsid w:val="00D1491E"/>
    <w:rsid w:val="00D14FA8"/>
    <w:rsid w:val="00D1538B"/>
    <w:rsid w:val="00D15451"/>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C4B"/>
    <w:rsid w:val="00D17E1C"/>
    <w:rsid w:val="00D17E37"/>
    <w:rsid w:val="00D20083"/>
    <w:rsid w:val="00D209F8"/>
    <w:rsid w:val="00D20B9E"/>
    <w:rsid w:val="00D20ED8"/>
    <w:rsid w:val="00D21070"/>
    <w:rsid w:val="00D213D3"/>
    <w:rsid w:val="00D21694"/>
    <w:rsid w:val="00D218D9"/>
    <w:rsid w:val="00D21A9A"/>
    <w:rsid w:val="00D21AA6"/>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4E4"/>
    <w:rsid w:val="00D246A5"/>
    <w:rsid w:val="00D2472D"/>
    <w:rsid w:val="00D24ACE"/>
    <w:rsid w:val="00D24B8B"/>
    <w:rsid w:val="00D24F64"/>
    <w:rsid w:val="00D2523E"/>
    <w:rsid w:val="00D25471"/>
    <w:rsid w:val="00D25794"/>
    <w:rsid w:val="00D25877"/>
    <w:rsid w:val="00D25963"/>
    <w:rsid w:val="00D25A9F"/>
    <w:rsid w:val="00D25F05"/>
    <w:rsid w:val="00D25F21"/>
    <w:rsid w:val="00D26564"/>
    <w:rsid w:val="00D267EC"/>
    <w:rsid w:val="00D26874"/>
    <w:rsid w:val="00D26A6E"/>
    <w:rsid w:val="00D26AAC"/>
    <w:rsid w:val="00D27448"/>
    <w:rsid w:val="00D276EF"/>
    <w:rsid w:val="00D277C8"/>
    <w:rsid w:val="00D27887"/>
    <w:rsid w:val="00D27AF7"/>
    <w:rsid w:val="00D27CDF"/>
    <w:rsid w:val="00D27FAD"/>
    <w:rsid w:val="00D27FDE"/>
    <w:rsid w:val="00D3086F"/>
    <w:rsid w:val="00D30A62"/>
    <w:rsid w:val="00D30E69"/>
    <w:rsid w:val="00D30F7E"/>
    <w:rsid w:val="00D310B4"/>
    <w:rsid w:val="00D31110"/>
    <w:rsid w:val="00D3185F"/>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796"/>
    <w:rsid w:val="00D338E8"/>
    <w:rsid w:val="00D33C50"/>
    <w:rsid w:val="00D33DB3"/>
    <w:rsid w:val="00D343F4"/>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62A"/>
    <w:rsid w:val="00D3762F"/>
    <w:rsid w:val="00D37713"/>
    <w:rsid w:val="00D3781D"/>
    <w:rsid w:val="00D37967"/>
    <w:rsid w:val="00D37C4C"/>
    <w:rsid w:val="00D37D91"/>
    <w:rsid w:val="00D4011E"/>
    <w:rsid w:val="00D4031A"/>
    <w:rsid w:val="00D405EE"/>
    <w:rsid w:val="00D4089D"/>
    <w:rsid w:val="00D40B85"/>
    <w:rsid w:val="00D40E52"/>
    <w:rsid w:val="00D411FD"/>
    <w:rsid w:val="00D412DB"/>
    <w:rsid w:val="00D416C7"/>
    <w:rsid w:val="00D41A03"/>
    <w:rsid w:val="00D41FEB"/>
    <w:rsid w:val="00D4203F"/>
    <w:rsid w:val="00D421C2"/>
    <w:rsid w:val="00D421FE"/>
    <w:rsid w:val="00D4225E"/>
    <w:rsid w:val="00D4244D"/>
    <w:rsid w:val="00D42612"/>
    <w:rsid w:val="00D42735"/>
    <w:rsid w:val="00D428A1"/>
    <w:rsid w:val="00D42B6A"/>
    <w:rsid w:val="00D42DD1"/>
    <w:rsid w:val="00D42DE5"/>
    <w:rsid w:val="00D43115"/>
    <w:rsid w:val="00D436EF"/>
    <w:rsid w:val="00D4399B"/>
    <w:rsid w:val="00D43CAA"/>
    <w:rsid w:val="00D43ED1"/>
    <w:rsid w:val="00D4438C"/>
    <w:rsid w:val="00D4455C"/>
    <w:rsid w:val="00D44CB3"/>
    <w:rsid w:val="00D44D87"/>
    <w:rsid w:val="00D45134"/>
    <w:rsid w:val="00D4516E"/>
    <w:rsid w:val="00D45280"/>
    <w:rsid w:val="00D454E7"/>
    <w:rsid w:val="00D4586D"/>
    <w:rsid w:val="00D45C84"/>
    <w:rsid w:val="00D45D60"/>
    <w:rsid w:val="00D45E9F"/>
    <w:rsid w:val="00D45FD8"/>
    <w:rsid w:val="00D460B4"/>
    <w:rsid w:val="00D46D06"/>
    <w:rsid w:val="00D46E38"/>
    <w:rsid w:val="00D46F73"/>
    <w:rsid w:val="00D4732B"/>
    <w:rsid w:val="00D4770D"/>
    <w:rsid w:val="00D47C9F"/>
    <w:rsid w:val="00D47DAA"/>
    <w:rsid w:val="00D47ECD"/>
    <w:rsid w:val="00D47F29"/>
    <w:rsid w:val="00D504A5"/>
    <w:rsid w:val="00D50B24"/>
    <w:rsid w:val="00D50B98"/>
    <w:rsid w:val="00D50C5A"/>
    <w:rsid w:val="00D51015"/>
    <w:rsid w:val="00D510B8"/>
    <w:rsid w:val="00D51328"/>
    <w:rsid w:val="00D513C2"/>
    <w:rsid w:val="00D51486"/>
    <w:rsid w:val="00D5174F"/>
    <w:rsid w:val="00D518C9"/>
    <w:rsid w:val="00D51BCC"/>
    <w:rsid w:val="00D51C1C"/>
    <w:rsid w:val="00D51CC7"/>
    <w:rsid w:val="00D522D4"/>
    <w:rsid w:val="00D52400"/>
    <w:rsid w:val="00D5249A"/>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86D"/>
    <w:rsid w:val="00D57A06"/>
    <w:rsid w:val="00D57B26"/>
    <w:rsid w:val="00D57D71"/>
    <w:rsid w:val="00D57F18"/>
    <w:rsid w:val="00D60475"/>
    <w:rsid w:val="00D60484"/>
    <w:rsid w:val="00D60AE5"/>
    <w:rsid w:val="00D60B3D"/>
    <w:rsid w:val="00D60D16"/>
    <w:rsid w:val="00D618B8"/>
    <w:rsid w:val="00D6199E"/>
    <w:rsid w:val="00D61C72"/>
    <w:rsid w:val="00D61CCB"/>
    <w:rsid w:val="00D61F21"/>
    <w:rsid w:val="00D62419"/>
    <w:rsid w:val="00D62F49"/>
    <w:rsid w:val="00D633AB"/>
    <w:rsid w:val="00D636B2"/>
    <w:rsid w:val="00D638A7"/>
    <w:rsid w:val="00D639E9"/>
    <w:rsid w:val="00D642C2"/>
    <w:rsid w:val="00D64314"/>
    <w:rsid w:val="00D64530"/>
    <w:rsid w:val="00D645DA"/>
    <w:rsid w:val="00D64F6D"/>
    <w:rsid w:val="00D6574E"/>
    <w:rsid w:val="00D65859"/>
    <w:rsid w:val="00D65C50"/>
    <w:rsid w:val="00D65C51"/>
    <w:rsid w:val="00D660C6"/>
    <w:rsid w:val="00D66236"/>
    <w:rsid w:val="00D66593"/>
    <w:rsid w:val="00D66A57"/>
    <w:rsid w:val="00D66A6B"/>
    <w:rsid w:val="00D66CD9"/>
    <w:rsid w:val="00D66E60"/>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C86"/>
    <w:rsid w:val="00D72D49"/>
    <w:rsid w:val="00D72D61"/>
    <w:rsid w:val="00D72E4C"/>
    <w:rsid w:val="00D72F0F"/>
    <w:rsid w:val="00D732DE"/>
    <w:rsid w:val="00D738C5"/>
    <w:rsid w:val="00D73B03"/>
    <w:rsid w:val="00D73B1F"/>
    <w:rsid w:val="00D74029"/>
    <w:rsid w:val="00D74509"/>
    <w:rsid w:val="00D74C76"/>
    <w:rsid w:val="00D74D54"/>
    <w:rsid w:val="00D74F2C"/>
    <w:rsid w:val="00D74FB3"/>
    <w:rsid w:val="00D75477"/>
    <w:rsid w:val="00D754D2"/>
    <w:rsid w:val="00D76229"/>
    <w:rsid w:val="00D7637F"/>
    <w:rsid w:val="00D7641E"/>
    <w:rsid w:val="00D76551"/>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03"/>
    <w:rsid w:val="00D8122F"/>
    <w:rsid w:val="00D81485"/>
    <w:rsid w:val="00D81DF9"/>
    <w:rsid w:val="00D81F71"/>
    <w:rsid w:val="00D821BD"/>
    <w:rsid w:val="00D8223B"/>
    <w:rsid w:val="00D82689"/>
    <w:rsid w:val="00D829A5"/>
    <w:rsid w:val="00D82C63"/>
    <w:rsid w:val="00D82F9D"/>
    <w:rsid w:val="00D83132"/>
    <w:rsid w:val="00D837C0"/>
    <w:rsid w:val="00D8388A"/>
    <w:rsid w:val="00D83BE8"/>
    <w:rsid w:val="00D83DCE"/>
    <w:rsid w:val="00D83DD6"/>
    <w:rsid w:val="00D84187"/>
    <w:rsid w:val="00D84374"/>
    <w:rsid w:val="00D843DE"/>
    <w:rsid w:val="00D84676"/>
    <w:rsid w:val="00D84B1C"/>
    <w:rsid w:val="00D84CBF"/>
    <w:rsid w:val="00D84E31"/>
    <w:rsid w:val="00D84E9F"/>
    <w:rsid w:val="00D85110"/>
    <w:rsid w:val="00D85170"/>
    <w:rsid w:val="00D85676"/>
    <w:rsid w:val="00D85901"/>
    <w:rsid w:val="00D85B01"/>
    <w:rsid w:val="00D85EFB"/>
    <w:rsid w:val="00D8608D"/>
    <w:rsid w:val="00D860FA"/>
    <w:rsid w:val="00D8623B"/>
    <w:rsid w:val="00D86376"/>
    <w:rsid w:val="00D86695"/>
    <w:rsid w:val="00D868FB"/>
    <w:rsid w:val="00D86A38"/>
    <w:rsid w:val="00D86DDB"/>
    <w:rsid w:val="00D87876"/>
    <w:rsid w:val="00D87A3A"/>
    <w:rsid w:val="00D87D3D"/>
    <w:rsid w:val="00D87F29"/>
    <w:rsid w:val="00D90027"/>
    <w:rsid w:val="00D9007E"/>
    <w:rsid w:val="00D902BC"/>
    <w:rsid w:val="00D9052F"/>
    <w:rsid w:val="00D905D6"/>
    <w:rsid w:val="00D9076B"/>
    <w:rsid w:val="00D909E8"/>
    <w:rsid w:val="00D90D9E"/>
    <w:rsid w:val="00D918DE"/>
    <w:rsid w:val="00D91C96"/>
    <w:rsid w:val="00D91D3A"/>
    <w:rsid w:val="00D9254F"/>
    <w:rsid w:val="00D93222"/>
    <w:rsid w:val="00D9332D"/>
    <w:rsid w:val="00D9367E"/>
    <w:rsid w:val="00D93E70"/>
    <w:rsid w:val="00D940CE"/>
    <w:rsid w:val="00D9443A"/>
    <w:rsid w:val="00D94440"/>
    <w:rsid w:val="00D944E5"/>
    <w:rsid w:val="00D94609"/>
    <w:rsid w:val="00D94778"/>
    <w:rsid w:val="00D94E38"/>
    <w:rsid w:val="00D9516E"/>
    <w:rsid w:val="00D955C3"/>
    <w:rsid w:val="00D95799"/>
    <w:rsid w:val="00D95993"/>
    <w:rsid w:val="00D95DE9"/>
    <w:rsid w:val="00D95EDF"/>
    <w:rsid w:val="00D962B9"/>
    <w:rsid w:val="00D96361"/>
    <w:rsid w:val="00D96711"/>
    <w:rsid w:val="00D96A38"/>
    <w:rsid w:val="00D96D2B"/>
    <w:rsid w:val="00D96D91"/>
    <w:rsid w:val="00D97192"/>
    <w:rsid w:val="00D9728C"/>
    <w:rsid w:val="00D97487"/>
    <w:rsid w:val="00D97738"/>
    <w:rsid w:val="00D97B39"/>
    <w:rsid w:val="00DA0391"/>
    <w:rsid w:val="00DA0DB4"/>
    <w:rsid w:val="00DA0EB3"/>
    <w:rsid w:val="00DA179C"/>
    <w:rsid w:val="00DA1ABE"/>
    <w:rsid w:val="00DA1FA6"/>
    <w:rsid w:val="00DA2735"/>
    <w:rsid w:val="00DA2AF2"/>
    <w:rsid w:val="00DA2E9C"/>
    <w:rsid w:val="00DA30A8"/>
    <w:rsid w:val="00DA30D3"/>
    <w:rsid w:val="00DA3222"/>
    <w:rsid w:val="00DA33CB"/>
    <w:rsid w:val="00DA3958"/>
    <w:rsid w:val="00DA3966"/>
    <w:rsid w:val="00DA3ADB"/>
    <w:rsid w:val="00DA3AE3"/>
    <w:rsid w:val="00DA3AFA"/>
    <w:rsid w:val="00DA3F14"/>
    <w:rsid w:val="00DA3FC1"/>
    <w:rsid w:val="00DA4901"/>
    <w:rsid w:val="00DA4915"/>
    <w:rsid w:val="00DA4B4F"/>
    <w:rsid w:val="00DA4E17"/>
    <w:rsid w:val="00DA4EA3"/>
    <w:rsid w:val="00DA4F55"/>
    <w:rsid w:val="00DA535B"/>
    <w:rsid w:val="00DA56F9"/>
    <w:rsid w:val="00DA5C0C"/>
    <w:rsid w:val="00DA5FAB"/>
    <w:rsid w:val="00DA626A"/>
    <w:rsid w:val="00DA637B"/>
    <w:rsid w:val="00DA67D0"/>
    <w:rsid w:val="00DA6E8A"/>
    <w:rsid w:val="00DA729D"/>
    <w:rsid w:val="00DA7C2D"/>
    <w:rsid w:val="00DA7D8A"/>
    <w:rsid w:val="00DA7FA8"/>
    <w:rsid w:val="00DB0030"/>
    <w:rsid w:val="00DB0248"/>
    <w:rsid w:val="00DB04CB"/>
    <w:rsid w:val="00DB04F1"/>
    <w:rsid w:val="00DB060E"/>
    <w:rsid w:val="00DB0AE9"/>
    <w:rsid w:val="00DB0B1E"/>
    <w:rsid w:val="00DB1319"/>
    <w:rsid w:val="00DB18E2"/>
    <w:rsid w:val="00DB1A61"/>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49"/>
    <w:rsid w:val="00DB4058"/>
    <w:rsid w:val="00DB40B7"/>
    <w:rsid w:val="00DB4550"/>
    <w:rsid w:val="00DB4904"/>
    <w:rsid w:val="00DB49FE"/>
    <w:rsid w:val="00DB4BD2"/>
    <w:rsid w:val="00DB553C"/>
    <w:rsid w:val="00DB5B6A"/>
    <w:rsid w:val="00DB5F51"/>
    <w:rsid w:val="00DB623D"/>
    <w:rsid w:val="00DB62A3"/>
    <w:rsid w:val="00DB6345"/>
    <w:rsid w:val="00DB634F"/>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3684"/>
    <w:rsid w:val="00DC3914"/>
    <w:rsid w:val="00DC392D"/>
    <w:rsid w:val="00DC3C27"/>
    <w:rsid w:val="00DC4640"/>
    <w:rsid w:val="00DC46F9"/>
    <w:rsid w:val="00DC4BCD"/>
    <w:rsid w:val="00DC4DE3"/>
    <w:rsid w:val="00DC5287"/>
    <w:rsid w:val="00DC54AA"/>
    <w:rsid w:val="00DC5AD5"/>
    <w:rsid w:val="00DC5B2F"/>
    <w:rsid w:val="00DC5E81"/>
    <w:rsid w:val="00DC60FE"/>
    <w:rsid w:val="00DC6101"/>
    <w:rsid w:val="00DC63BC"/>
    <w:rsid w:val="00DC7416"/>
    <w:rsid w:val="00DC774E"/>
    <w:rsid w:val="00DC776A"/>
    <w:rsid w:val="00DC77BB"/>
    <w:rsid w:val="00DC79EE"/>
    <w:rsid w:val="00DD0070"/>
    <w:rsid w:val="00DD00EC"/>
    <w:rsid w:val="00DD0271"/>
    <w:rsid w:val="00DD03C2"/>
    <w:rsid w:val="00DD06FD"/>
    <w:rsid w:val="00DD07D4"/>
    <w:rsid w:val="00DD0A44"/>
    <w:rsid w:val="00DD13C5"/>
    <w:rsid w:val="00DD156E"/>
    <w:rsid w:val="00DD17EA"/>
    <w:rsid w:val="00DD1AA5"/>
    <w:rsid w:val="00DD2266"/>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0"/>
    <w:rsid w:val="00DD53A6"/>
    <w:rsid w:val="00DD58D7"/>
    <w:rsid w:val="00DD610F"/>
    <w:rsid w:val="00DD6294"/>
    <w:rsid w:val="00DD633E"/>
    <w:rsid w:val="00DD6F37"/>
    <w:rsid w:val="00DD6F4E"/>
    <w:rsid w:val="00DD732A"/>
    <w:rsid w:val="00DD7336"/>
    <w:rsid w:val="00DD7393"/>
    <w:rsid w:val="00DD7637"/>
    <w:rsid w:val="00DD768F"/>
    <w:rsid w:val="00DD78AE"/>
    <w:rsid w:val="00DD7A90"/>
    <w:rsid w:val="00DD7EDB"/>
    <w:rsid w:val="00DE0164"/>
    <w:rsid w:val="00DE0383"/>
    <w:rsid w:val="00DE07B7"/>
    <w:rsid w:val="00DE0809"/>
    <w:rsid w:val="00DE0A2D"/>
    <w:rsid w:val="00DE0B4B"/>
    <w:rsid w:val="00DE0D99"/>
    <w:rsid w:val="00DE198E"/>
    <w:rsid w:val="00DE1AAE"/>
    <w:rsid w:val="00DE1C99"/>
    <w:rsid w:val="00DE1FEA"/>
    <w:rsid w:val="00DE2546"/>
    <w:rsid w:val="00DE2F77"/>
    <w:rsid w:val="00DE3091"/>
    <w:rsid w:val="00DE33E3"/>
    <w:rsid w:val="00DE354F"/>
    <w:rsid w:val="00DE3618"/>
    <w:rsid w:val="00DE3FEF"/>
    <w:rsid w:val="00DE407A"/>
    <w:rsid w:val="00DE40F3"/>
    <w:rsid w:val="00DE40FD"/>
    <w:rsid w:val="00DE42ED"/>
    <w:rsid w:val="00DE4303"/>
    <w:rsid w:val="00DE4540"/>
    <w:rsid w:val="00DE4CB5"/>
    <w:rsid w:val="00DE536D"/>
    <w:rsid w:val="00DE5F14"/>
    <w:rsid w:val="00DE5F6B"/>
    <w:rsid w:val="00DE661E"/>
    <w:rsid w:val="00DE67B5"/>
    <w:rsid w:val="00DE6872"/>
    <w:rsid w:val="00DE693F"/>
    <w:rsid w:val="00DE6A54"/>
    <w:rsid w:val="00DE6B45"/>
    <w:rsid w:val="00DE6CEB"/>
    <w:rsid w:val="00DE6D88"/>
    <w:rsid w:val="00DE6D96"/>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B26"/>
    <w:rsid w:val="00DF5B5C"/>
    <w:rsid w:val="00DF5CE2"/>
    <w:rsid w:val="00DF6CCD"/>
    <w:rsid w:val="00DF6F21"/>
    <w:rsid w:val="00DF7321"/>
    <w:rsid w:val="00DF79B9"/>
    <w:rsid w:val="00E00054"/>
    <w:rsid w:val="00E00301"/>
    <w:rsid w:val="00E010F3"/>
    <w:rsid w:val="00E01499"/>
    <w:rsid w:val="00E014C1"/>
    <w:rsid w:val="00E0161A"/>
    <w:rsid w:val="00E01969"/>
    <w:rsid w:val="00E01FA1"/>
    <w:rsid w:val="00E02063"/>
    <w:rsid w:val="00E0267E"/>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1B9"/>
    <w:rsid w:val="00E05252"/>
    <w:rsid w:val="00E0597E"/>
    <w:rsid w:val="00E05A1D"/>
    <w:rsid w:val="00E05D34"/>
    <w:rsid w:val="00E05EDB"/>
    <w:rsid w:val="00E05FFC"/>
    <w:rsid w:val="00E06017"/>
    <w:rsid w:val="00E063E9"/>
    <w:rsid w:val="00E065BF"/>
    <w:rsid w:val="00E06741"/>
    <w:rsid w:val="00E06866"/>
    <w:rsid w:val="00E0698A"/>
    <w:rsid w:val="00E06DF3"/>
    <w:rsid w:val="00E074AB"/>
    <w:rsid w:val="00E079A5"/>
    <w:rsid w:val="00E07ACC"/>
    <w:rsid w:val="00E07B4C"/>
    <w:rsid w:val="00E07C80"/>
    <w:rsid w:val="00E07D64"/>
    <w:rsid w:val="00E10381"/>
    <w:rsid w:val="00E103B6"/>
    <w:rsid w:val="00E1060D"/>
    <w:rsid w:val="00E1088B"/>
    <w:rsid w:val="00E10B74"/>
    <w:rsid w:val="00E10BFF"/>
    <w:rsid w:val="00E110A9"/>
    <w:rsid w:val="00E1110C"/>
    <w:rsid w:val="00E116E3"/>
    <w:rsid w:val="00E11F27"/>
    <w:rsid w:val="00E11FE5"/>
    <w:rsid w:val="00E12004"/>
    <w:rsid w:val="00E1203C"/>
    <w:rsid w:val="00E1276E"/>
    <w:rsid w:val="00E12A54"/>
    <w:rsid w:val="00E12ACB"/>
    <w:rsid w:val="00E12C8E"/>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0D5B"/>
    <w:rsid w:val="00E21128"/>
    <w:rsid w:val="00E213D2"/>
    <w:rsid w:val="00E2166A"/>
    <w:rsid w:val="00E216A0"/>
    <w:rsid w:val="00E216B9"/>
    <w:rsid w:val="00E2199B"/>
    <w:rsid w:val="00E22479"/>
    <w:rsid w:val="00E22725"/>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2A"/>
    <w:rsid w:val="00E315B4"/>
    <w:rsid w:val="00E3160E"/>
    <w:rsid w:val="00E316FC"/>
    <w:rsid w:val="00E31E37"/>
    <w:rsid w:val="00E31FB8"/>
    <w:rsid w:val="00E3207E"/>
    <w:rsid w:val="00E3220E"/>
    <w:rsid w:val="00E32777"/>
    <w:rsid w:val="00E32D1F"/>
    <w:rsid w:val="00E32E76"/>
    <w:rsid w:val="00E3328C"/>
    <w:rsid w:val="00E33380"/>
    <w:rsid w:val="00E3343B"/>
    <w:rsid w:val="00E33572"/>
    <w:rsid w:val="00E336D8"/>
    <w:rsid w:val="00E33DBB"/>
    <w:rsid w:val="00E33F24"/>
    <w:rsid w:val="00E344AB"/>
    <w:rsid w:val="00E3461E"/>
    <w:rsid w:val="00E34B23"/>
    <w:rsid w:val="00E34CDB"/>
    <w:rsid w:val="00E3534C"/>
    <w:rsid w:val="00E358C8"/>
    <w:rsid w:val="00E35D01"/>
    <w:rsid w:val="00E3608B"/>
    <w:rsid w:val="00E362A8"/>
    <w:rsid w:val="00E36581"/>
    <w:rsid w:val="00E367E1"/>
    <w:rsid w:val="00E36922"/>
    <w:rsid w:val="00E369BC"/>
    <w:rsid w:val="00E36AFF"/>
    <w:rsid w:val="00E36B0E"/>
    <w:rsid w:val="00E36BC9"/>
    <w:rsid w:val="00E37271"/>
    <w:rsid w:val="00E37AD9"/>
    <w:rsid w:val="00E37F4E"/>
    <w:rsid w:val="00E40115"/>
    <w:rsid w:val="00E4069D"/>
    <w:rsid w:val="00E406B4"/>
    <w:rsid w:val="00E406C4"/>
    <w:rsid w:val="00E40A9F"/>
    <w:rsid w:val="00E41226"/>
    <w:rsid w:val="00E41530"/>
    <w:rsid w:val="00E4157F"/>
    <w:rsid w:val="00E416F4"/>
    <w:rsid w:val="00E41777"/>
    <w:rsid w:val="00E4177C"/>
    <w:rsid w:val="00E419CB"/>
    <w:rsid w:val="00E41EDC"/>
    <w:rsid w:val="00E420EE"/>
    <w:rsid w:val="00E42258"/>
    <w:rsid w:val="00E42307"/>
    <w:rsid w:val="00E424D3"/>
    <w:rsid w:val="00E42B51"/>
    <w:rsid w:val="00E42D4E"/>
    <w:rsid w:val="00E4317E"/>
    <w:rsid w:val="00E4328C"/>
    <w:rsid w:val="00E432F2"/>
    <w:rsid w:val="00E434B2"/>
    <w:rsid w:val="00E43716"/>
    <w:rsid w:val="00E43B14"/>
    <w:rsid w:val="00E43B6D"/>
    <w:rsid w:val="00E43C70"/>
    <w:rsid w:val="00E43F47"/>
    <w:rsid w:val="00E4404B"/>
    <w:rsid w:val="00E44189"/>
    <w:rsid w:val="00E4421E"/>
    <w:rsid w:val="00E44394"/>
    <w:rsid w:val="00E443E3"/>
    <w:rsid w:val="00E4484B"/>
    <w:rsid w:val="00E44DFF"/>
    <w:rsid w:val="00E44EF6"/>
    <w:rsid w:val="00E45413"/>
    <w:rsid w:val="00E455F6"/>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44C"/>
    <w:rsid w:val="00E54A55"/>
    <w:rsid w:val="00E54D0D"/>
    <w:rsid w:val="00E54DA7"/>
    <w:rsid w:val="00E553C1"/>
    <w:rsid w:val="00E5551B"/>
    <w:rsid w:val="00E557BF"/>
    <w:rsid w:val="00E5580B"/>
    <w:rsid w:val="00E559BA"/>
    <w:rsid w:val="00E55A0F"/>
    <w:rsid w:val="00E55A5E"/>
    <w:rsid w:val="00E55ADC"/>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2BE"/>
    <w:rsid w:val="00E61BEA"/>
    <w:rsid w:val="00E620F8"/>
    <w:rsid w:val="00E62546"/>
    <w:rsid w:val="00E6293D"/>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376"/>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02"/>
    <w:rsid w:val="00E67627"/>
    <w:rsid w:val="00E67A79"/>
    <w:rsid w:val="00E67D08"/>
    <w:rsid w:val="00E67E0E"/>
    <w:rsid w:val="00E67EAA"/>
    <w:rsid w:val="00E67FDC"/>
    <w:rsid w:val="00E701E1"/>
    <w:rsid w:val="00E702EF"/>
    <w:rsid w:val="00E7078E"/>
    <w:rsid w:val="00E709D2"/>
    <w:rsid w:val="00E70CF4"/>
    <w:rsid w:val="00E715AF"/>
    <w:rsid w:val="00E71758"/>
    <w:rsid w:val="00E71AC2"/>
    <w:rsid w:val="00E71D76"/>
    <w:rsid w:val="00E71E95"/>
    <w:rsid w:val="00E726AE"/>
    <w:rsid w:val="00E72711"/>
    <w:rsid w:val="00E72AD4"/>
    <w:rsid w:val="00E72AF5"/>
    <w:rsid w:val="00E731D2"/>
    <w:rsid w:val="00E73326"/>
    <w:rsid w:val="00E735A6"/>
    <w:rsid w:val="00E736D2"/>
    <w:rsid w:val="00E73B92"/>
    <w:rsid w:val="00E73E2E"/>
    <w:rsid w:val="00E74060"/>
    <w:rsid w:val="00E7406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BA8"/>
    <w:rsid w:val="00E85D03"/>
    <w:rsid w:val="00E85D9B"/>
    <w:rsid w:val="00E85E34"/>
    <w:rsid w:val="00E85EA3"/>
    <w:rsid w:val="00E8654B"/>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D"/>
    <w:rsid w:val="00E977B1"/>
    <w:rsid w:val="00EA011F"/>
    <w:rsid w:val="00EA05D9"/>
    <w:rsid w:val="00EA0B8D"/>
    <w:rsid w:val="00EA0BA1"/>
    <w:rsid w:val="00EA0BF5"/>
    <w:rsid w:val="00EA0CF2"/>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0B9"/>
    <w:rsid w:val="00EA62C5"/>
    <w:rsid w:val="00EA6417"/>
    <w:rsid w:val="00EA67F9"/>
    <w:rsid w:val="00EA6A76"/>
    <w:rsid w:val="00EA6AFA"/>
    <w:rsid w:val="00EA6D5B"/>
    <w:rsid w:val="00EA6DD1"/>
    <w:rsid w:val="00EA739E"/>
    <w:rsid w:val="00EA7F4F"/>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507"/>
    <w:rsid w:val="00EB39CA"/>
    <w:rsid w:val="00EB3A75"/>
    <w:rsid w:val="00EB3BA6"/>
    <w:rsid w:val="00EB3C3E"/>
    <w:rsid w:val="00EB4088"/>
    <w:rsid w:val="00EB40EB"/>
    <w:rsid w:val="00EB4B24"/>
    <w:rsid w:val="00EB4BB7"/>
    <w:rsid w:val="00EB4E81"/>
    <w:rsid w:val="00EB4EDF"/>
    <w:rsid w:val="00EB500A"/>
    <w:rsid w:val="00EB5210"/>
    <w:rsid w:val="00EB5407"/>
    <w:rsid w:val="00EB5606"/>
    <w:rsid w:val="00EB5DAB"/>
    <w:rsid w:val="00EB5DC8"/>
    <w:rsid w:val="00EB5E60"/>
    <w:rsid w:val="00EB5FD7"/>
    <w:rsid w:val="00EB63D7"/>
    <w:rsid w:val="00EB7510"/>
    <w:rsid w:val="00EB75CE"/>
    <w:rsid w:val="00EB7698"/>
    <w:rsid w:val="00EB7B76"/>
    <w:rsid w:val="00EB7EE0"/>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1FE4"/>
    <w:rsid w:val="00EC2093"/>
    <w:rsid w:val="00EC216E"/>
    <w:rsid w:val="00EC22DE"/>
    <w:rsid w:val="00EC2CA4"/>
    <w:rsid w:val="00EC2D4C"/>
    <w:rsid w:val="00EC355F"/>
    <w:rsid w:val="00EC360F"/>
    <w:rsid w:val="00EC3F4A"/>
    <w:rsid w:val="00EC3F79"/>
    <w:rsid w:val="00EC4561"/>
    <w:rsid w:val="00EC459E"/>
    <w:rsid w:val="00EC4EDA"/>
    <w:rsid w:val="00EC52F0"/>
    <w:rsid w:val="00EC5E46"/>
    <w:rsid w:val="00EC6012"/>
    <w:rsid w:val="00EC6154"/>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E1"/>
    <w:rsid w:val="00ED395D"/>
    <w:rsid w:val="00ED3C19"/>
    <w:rsid w:val="00ED4108"/>
    <w:rsid w:val="00ED42F0"/>
    <w:rsid w:val="00ED47D6"/>
    <w:rsid w:val="00ED49D1"/>
    <w:rsid w:val="00ED4D49"/>
    <w:rsid w:val="00ED521B"/>
    <w:rsid w:val="00ED5485"/>
    <w:rsid w:val="00ED5513"/>
    <w:rsid w:val="00ED57D3"/>
    <w:rsid w:val="00ED58A3"/>
    <w:rsid w:val="00ED5A37"/>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21F6"/>
    <w:rsid w:val="00EE23B8"/>
    <w:rsid w:val="00EE23F4"/>
    <w:rsid w:val="00EE2EBB"/>
    <w:rsid w:val="00EE2F3B"/>
    <w:rsid w:val="00EE338D"/>
    <w:rsid w:val="00EE397B"/>
    <w:rsid w:val="00EE3FB9"/>
    <w:rsid w:val="00EE4197"/>
    <w:rsid w:val="00EE41C0"/>
    <w:rsid w:val="00EE47BC"/>
    <w:rsid w:val="00EE4E14"/>
    <w:rsid w:val="00EE5194"/>
    <w:rsid w:val="00EE5286"/>
    <w:rsid w:val="00EE52C3"/>
    <w:rsid w:val="00EE5893"/>
    <w:rsid w:val="00EE5AE7"/>
    <w:rsid w:val="00EE5E6D"/>
    <w:rsid w:val="00EE5FD6"/>
    <w:rsid w:val="00EE617B"/>
    <w:rsid w:val="00EE61AE"/>
    <w:rsid w:val="00EE62FB"/>
    <w:rsid w:val="00EE64CF"/>
    <w:rsid w:val="00EE6C46"/>
    <w:rsid w:val="00EE6E17"/>
    <w:rsid w:val="00EE6FCD"/>
    <w:rsid w:val="00EE73E7"/>
    <w:rsid w:val="00EE74B4"/>
    <w:rsid w:val="00EE7894"/>
    <w:rsid w:val="00EE7ED4"/>
    <w:rsid w:val="00EF0424"/>
    <w:rsid w:val="00EF05AC"/>
    <w:rsid w:val="00EF074A"/>
    <w:rsid w:val="00EF088E"/>
    <w:rsid w:val="00EF1102"/>
    <w:rsid w:val="00EF1801"/>
    <w:rsid w:val="00EF1F4D"/>
    <w:rsid w:val="00EF2309"/>
    <w:rsid w:val="00EF2A35"/>
    <w:rsid w:val="00EF3344"/>
    <w:rsid w:val="00EF3B7B"/>
    <w:rsid w:val="00EF3F5E"/>
    <w:rsid w:val="00EF466D"/>
    <w:rsid w:val="00EF4857"/>
    <w:rsid w:val="00EF4CB3"/>
    <w:rsid w:val="00EF50CC"/>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CEE"/>
    <w:rsid w:val="00F01D49"/>
    <w:rsid w:val="00F023F5"/>
    <w:rsid w:val="00F026B1"/>
    <w:rsid w:val="00F026BB"/>
    <w:rsid w:val="00F02D8F"/>
    <w:rsid w:val="00F02F00"/>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9C1"/>
    <w:rsid w:val="00F07BE5"/>
    <w:rsid w:val="00F07FFE"/>
    <w:rsid w:val="00F10602"/>
    <w:rsid w:val="00F1066F"/>
    <w:rsid w:val="00F10A54"/>
    <w:rsid w:val="00F10CA3"/>
    <w:rsid w:val="00F10D12"/>
    <w:rsid w:val="00F114F5"/>
    <w:rsid w:val="00F11640"/>
    <w:rsid w:val="00F1175A"/>
    <w:rsid w:val="00F11AAF"/>
    <w:rsid w:val="00F11C50"/>
    <w:rsid w:val="00F121C9"/>
    <w:rsid w:val="00F12223"/>
    <w:rsid w:val="00F12B69"/>
    <w:rsid w:val="00F133F5"/>
    <w:rsid w:val="00F13769"/>
    <w:rsid w:val="00F1388D"/>
    <w:rsid w:val="00F13A68"/>
    <w:rsid w:val="00F13B6E"/>
    <w:rsid w:val="00F13E5E"/>
    <w:rsid w:val="00F13E8A"/>
    <w:rsid w:val="00F13F1D"/>
    <w:rsid w:val="00F13FA6"/>
    <w:rsid w:val="00F13FC2"/>
    <w:rsid w:val="00F1408F"/>
    <w:rsid w:val="00F142FA"/>
    <w:rsid w:val="00F1475D"/>
    <w:rsid w:val="00F14F49"/>
    <w:rsid w:val="00F14FDB"/>
    <w:rsid w:val="00F15118"/>
    <w:rsid w:val="00F152CD"/>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8FB"/>
    <w:rsid w:val="00F26B67"/>
    <w:rsid w:val="00F26CE3"/>
    <w:rsid w:val="00F26F3C"/>
    <w:rsid w:val="00F26F68"/>
    <w:rsid w:val="00F26FAC"/>
    <w:rsid w:val="00F27284"/>
    <w:rsid w:val="00F27598"/>
    <w:rsid w:val="00F275A2"/>
    <w:rsid w:val="00F27A45"/>
    <w:rsid w:val="00F27F93"/>
    <w:rsid w:val="00F301B9"/>
    <w:rsid w:val="00F302B7"/>
    <w:rsid w:val="00F302D0"/>
    <w:rsid w:val="00F30389"/>
    <w:rsid w:val="00F30957"/>
    <w:rsid w:val="00F30BD8"/>
    <w:rsid w:val="00F30CC3"/>
    <w:rsid w:val="00F30D82"/>
    <w:rsid w:val="00F3125B"/>
    <w:rsid w:val="00F31281"/>
    <w:rsid w:val="00F312CE"/>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14"/>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D58"/>
    <w:rsid w:val="00F41DC2"/>
    <w:rsid w:val="00F425EB"/>
    <w:rsid w:val="00F42DEA"/>
    <w:rsid w:val="00F43051"/>
    <w:rsid w:val="00F430C1"/>
    <w:rsid w:val="00F43AC7"/>
    <w:rsid w:val="00F444AB"/>
    <w:rsid w:val="00F44941"/>
    <w:rsid w:val="00F44C75"/>
    <w:rsid w:val="00F4508A"/>
    <w:rsid w:val="00F4509E"/>
    <w:rsid w:val="00F45157"/>
    <w:rsid w:val="00F45860"/>
    <w:rsid w:val="00F45D7C"/>
    <w:rsid w:val="00F46229"/>
    <w:rsid w:val="00F46969"/>
    <w:rsid w:val="00F46A21"/>
    <w:rsid w:val="00F46D06"/>
    <w:rsid w:val="00F46E0C"/>
    <w:rsid w:val="00F46F43"/>
    <w:rsid w:val="00F46F62"/>
    <w:rsid w:val="00F47741"/>
    <w:rsid w:val="00F509E1"/>
    <w:rsid w:val="00F50A2D"/>
    <w:rsid w:val="00F50AF6"/>
    <w:rsid w:val="00F50BD1"/>
    <w:rsid w:val="00F50EE6"/>
    <w:rsid w:val="00F50F25"/>
    <w:rsid w:val="00F510F5"/>
    <w:rsid w:val="00F5164A"/>
    <w:rsid w:val="00F51D7A"/>
    <w:rsid w:val="00F52780"/>
    <w:rsid w:val="00F52981"/>
    <w:rsid w:val="00F529CF"/>
    <w:rsid w:val="00F52A19"/>
    <w:rsid w:val="00F52D6C"/>
    <w:rsid w:val="00F5378C"/>
    <w:rsid w:val="00F53EBC"/>
    <w:rsid w:val="00F54215"/>
    <w:rsid w:val="00F542F6"/>
    <w:rsid w:val="00F5435D"/>
    <w:rsid w:val="00F543DA"/>
    <w:rsid w:val="00F545B9"/>
    <w:rsid w:val="00F5475F"/>
    <w:rsid w:val="00F547EF"/>
    <w:rsid w:val="00F5491C"/>
    <w:rsid w:val="00F54AAC"/>
    <w:rsid w:val="00F54ACE"/>
    <w:rsid w:val="00F55060"/>
    <w:rsid w:val="00F5535A"/>
    <w:rsid w:val="00F5540B"/>
    <w:rsid w:val="00F55517"/>
    <w:rsid w:val="00F55E88"/>
    <w:rsid w:val="00F5608C"/>
    <w:rsid w:val="00F5630B"/>
    <w:rsid w:val="00F56A2B"/>
    <w:rsid w:val="00F56A75"/>
    <w:rsid w:val="00F56E18"/>
    <w:rsid w:val="00F57278"/>
    <w:rsid w:val="00F57705"/>
    <w:rsid w:val="00F57710"/>
    <w:rsid w:val="00F57A33"/>
    <w:rsid w:val="00F602A6"/>
    <w:rsid w:val="00F6047F"/>
    <w:rsid w:val="00F60708"/>
    <w:rsid w:val="00F607AC"/>
    <w:rsid w:val="00F6088F"/>
    <w:rsid w:val="00F608A5"/>
    <w:rsid w:val="00F610F9"/>
    <w:rsid w:val="00F611A6"/>
    <w:rsid w:val="00F611FD"/>
    <w:rsid w:val="00F6187D"/>
    <w:rsid w:val="00F62013"/>
    <w:rsid w:val="00F6239C"/>
    <w:rsid w:val="00F6262B"/>
    <w:rsid w:val="00F6289B"/>
    <w:rsid w:val="00F62A38"/>
    <w:rsid w:val="00F62C2F"/>
    <w:rsid w:val="00F62D81"/>
    <w:rsid w:val="00F6310F"/>
    <w:rsid w:val="00F63405"/>
    <w:rsid w:val="00F636CB"/>
    <w:rsid w:val="00F637D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3C69"/>
    <w:rsid w:val="00F742A6"/>
    <w:rsid w:val="00F74A13"/>
    <w:rsid w:val="00F74F48"/>
    <w:rsid w:val="00F7509D"/>
    <w:rsid w:val="00F7556F"/>
    <w:rsid w:val="00F75824"/>
    <w:rsid w:val="00F75B2B"/>
    <w:rsid w:val="00F75BA6"/>
    <w:rsid w:val="00F75CBC"/>
    <w:rsid w:val="00F760B9"/>
    <w:rsid w:val="00F760CE"/>
    <w:rsid w:val="00F761DA"/>
    <w:rsid w:val="00F76696"/>
    <w:rsid w:val="00F7673E"/>
    <w:rsid w:val="00F76920"/>
    <w:rsid w:val="00F77762"/>
    <w:rsid w:val="00F77B7E"/>
    <w:rsid w:val="00F77CC4"/>
    <w:rsid w:val="00F807C3"/>
    <w:rsid w:val="00F8087A"/>
    <w:rsid w:val="00F80EF9"/>
    <w:rsid w:val="00F81193"/>
    <w:rsid w:val="00F816F1"/>
    <w:rsid w:val="00F817D5"/>
    <w:rsid w:val="00F81937"/>
    <w:rsid w:val="00F81CD9"/>
    <w:rsid w:val="00F81EB4"/>
    <w:rsid w:val="00F81F7E"/>
    <w:rsid w:val="00F82379"/>
    <w:rsid w:val="00F824FF"/>
    <w:rsid w:val="00F826FB"/>
    <w:rsid w:val="00F82A4D"/>
    <w:rsid w:val="00F82A78"/>
    <w:rsid w:val="00F82AC1"/>
    <w:rsid w:val="00F82AEB"/>
    <w:rsid w:val="00F82AF1"/>
    <w:rsid w:val="00F82EBE"/>
    <w:rsid w:val="00F83017"/>
    <w:rsid w:val="00F835A7"/>
    <w:rsid w:val="00F83727"/>
    <w:rsid w:val="00F83B7C"/>
    <w:rsid w:val="00F83EED"/>
    <w:rsid w:val="00F84389"/>
    <w:rsid w:val="00F843EF"/>
    <w:rsid w:val="00F8478B"/>
    <w:rsid w:val="00F8482E"/>
    <w:rsid w:val="00F84CE7"/>
    <w:rsid w:val="00F850F7"/>
    <w:rsid w:val="00F85331"/>
    <w:rsid w:val="00F8553E"/>
    <w:rsid w:val="00F85637"/>
    <w:rsid w:val="00F856B1"/>
    <w:rsid w:val="00F85855"/>
    <w:rsid w:val="00F85ED6"/>
    <w:rsid w:val="00F85F3C"/>
    <w:rsid w:val="00F861A5"/>
    <w:rsid w:val="00F8719E"/>
    <w:rsid w:val="00F875AD"/>
    <w:rsid w:val="00F87674"/>
    <w:rsid w:val="00F87B6B"/>
    <w:rsid w:val="00F87D96"/>
    <w:rsid w:val="00F87F7F"/>
    <w:rsid w:val="00F90178"/>
    <w:rsid w:val="00F90223"/>
    <w:rsid w:val="00F90471"/>
    <w:rsid w:val="00F90810"/>
    <w:rsid w:val="00F90F7C"/>
    <w:rsid w:val="00F91077"/>
    <w:rsid w:val="00F91394"/>
    <w:rsid w:val="00F920BF"/>
    <w:rsid w:val="00F922E1"/>
    <w:rsid w:val="00F9246C"/>
    <w:rsid w:val="00F925B8"/>
    <w:rsid w:val="00F92621"/>
    <w:rsid w:val="00F92C36"/>
    <w:rsid w:val="00F9305F"/>
    <w:rsid w:val="00F9306F"/>
    <w:rsid w:val="00F933C3"/>
    <w:rsid w:val="00F93765"/>
    <w:rsid w:val="00F9389E"/>
    <w:rsid w:val="00F938F3"/>
    <w:rsid w:val="00F93BF8"/>
    <w:rsid w:val="00F93D4B"/>
    <w:rsid w:val="00F94304"/>
    <w:rsid w:val="00F944B0"/>
    <w:rsid w:val="00F944D1"/>
    <w:rsid w:val="00F94747"/>
    <w:rsid w:val="00F94E5B"/>
    <w:rsid w:val="00F95264"/>
    <w:rsid w:val="00F952C6"/>
    <w:rsid w:val="00F95363"/>
    <w:rsid w:val="00F955E8"/>
    <w:rsid w:val="00F956F0"/>
    <w:rsid w:val="00F9579B"/>
    <w:rsid w:val="00F95A41"/>
    <w:rsid w:val="00F95CC3"/>
    <w:rsid w:val="00F95E82"/>
    <w:rsid w:val="00F963FF"/>
    <w:rsid w:val="00F96610"/>
    <w:rsid w:val="00F9664A"/>
    <w:rsid w:val="00F9692F"/>
    <w:rsid w:val="00F976F0"/>
    <w:rsid w:val="00F97701"/>
    <w:rsid w:val="00F97739"/>
    <w:rsid w:val="00F9796F"/>
    <w:rsid w:val="00F97CF2"/>
    <w:rsid w:val="00FA01F6"/>
    <w:rsid w:val="00FA0367"/>
    <w:rsid w:val="00FA0516"/>
    <w:rsid w:val="00FA07AA"/>
    <w:rsid w:val="00FA0946"/>
    <w:rsid w:val="00FA09DE"/>
    <w:rsid w:val="00FA0A14"/>
    <w:rsid w:val="00FA0E92"/>
    <w:rsid w:val="00FA0FE2"/>
    <w:rsid w:val="00FA1284"/>
    <w:rsid w:val="00FA12D1"/>
    <w:rsid w:val="00FA159C"/>
    <w:rsid w:val="00FA1712"/>
    <w:rsid w:val="00FA24A6"/>
    <w:rsid w:val="00FA259C"/>
    <w:rsid w:val="00FA29FA"/>
    <w:rsid w:val="00FA319B"/>
    <w:rsid w:val="00FA34BD"/>
    <w:rsid w:val="00FA35E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CAB"/>
    <w:rsid w:val="00FB0D9B"/>
    <w:rsid w:val="00FB102C"/>
    <w:rsid w:val="00FB11A6"/>
    <w:rsid w:val="00FB12B0"/>
    <w:rsid w:val="00FB130C"/>
    <w:rsid w:val="00FB1696"/>
    <w:rsid w:val="00FB1855"/>
    <w:rsid w:val="00FB1886"/>
    <w:rsid w:val="00FB1919"/>
    <w:rsid w:val="00FB1E03"/>
    <w:rsid w:val="00FB1F70"/>
    <w:rsid w:val="00FB212F"/>
    <w:rsid w:val="00FB2507"/>
    <w:rsid w:val="00FB2571"/>
    <w:rsid w:val="00FB28AD"/>
    <w:rsid w:val="00FB295D"/>
    <w:rsid w:val="00FB2AF6"/>
    <w:rsid w:val="00FB2B39"/>
    <w:rsid w:val="00FB2EAB"/>
    <w:rsid w:val="00FB3924"/>
    <w:rsid w:val="00FB3A57"/>
    <w:rsid w:val="00FB41D5"/>
    <w:rsid w:val="00FB42B5"/>
    <w:rsid w:val="00FB479A"/>
    <w:rsid w:val="00FB47EB"/>
    <w:rsid w:val="00FB492D"/>
    <w:rsid w:val="00FB4C1E"/>
    <w:rsid w:val="00FB4E79"/>
    <w:rsid w:val="00FB51DE"/>
    <w:rsid w:val="00FB5242"/>
    <w:rsid w:val="00FB52BA"/>
    <w:rsid w:val="00FB53B3"/>
    <w:rsid w:val="00FB57CB"/>
    <w:rsid w:val="00FB5FF3"/>
    <w:rsid w:val="00FB665E"/>
    <w:rsid w:val="00FB6AA6"/>
    <w:rsid w:val="00FB6C33"/>
    <w:rsid w:val="00FB6DB6"/>
    <w:rsid w:val="00FB6DEE"/>
    <w:rsid w:val="00FB76D7"/>
    <w:rsid w:val="00FC0368"/>
    <w:rsid w:val="00FC0521"/>
    <w:rsid w:val="00FC0C55"/>
    <w:rsid w:val="00FC0D8D"/>
    <w:rsid w:val="00FC10F1"/>
    <w:rsid w:val="00FC13FD"/>
    <w:rsid w:val="00FC1461"/>
    <w:rsid w:val="00FC16D8"/>
    <w:rsid w:val="00FC1721"/>
    <w:rsid w:val="00FC21DD"/>
    <w:rsid w:val="00FC23B7"/>
    <w:rsid w:val="00FC25FC"/>
    <w:rsid w:val="00FC29AE"/>
    <w:rsid w:val="00FC2E66"/>
    <w:rsid w:val="00FC2F1F"/>
    <w:rsid w:val="00FC3031"/>
    <w:rsid w:val="00FC35D5"/>
    <w:rsid w:val="00FC3DC1"/>
    <w:rsid w:val="00FC41E6"/>
    <w:rsid w:val="00FC429B"/>
    <w:rsid w:val="00FC460A"/>
    <w:rsid w:val="00FC4C12"/>
    <w:rsid w:val="00FC4F3B"/>
    <w:rsid w:val="00FC51CF"/>
    <w:rsid w:val="00FC5528"/>
    <w:rsid w:val="00FC57CC"/>
    <w:rsid w:val="00FC5B57"/>
    <w:rsid w:val="00FC5BC2"/>
    <w:rsid w:val="00FC5C24"/>
    <w:rsid w:val="00FC6023"/>
    <w:rsid w:val="00FC66AD"/>
    <w:rsid w:val="00FC6751"/>
    <w:rsid w:val="00FC685A"/>
    <w:rsid w:val="00FC6AD4"/>
    <w:rsid w:val="00FC6B64"/>
    <w:rsid w:val="00FC6D6E"/>
    <w:rsid w:val="00FC71EA"/>
    <w:rsid w:val="00FC7253"/>
    <w:rsid w:val="00FC732D"/>
    <w:rsid w:val="00FC7357"/>
    <w:rsid w:val="00FC77B6"/>
    <w:rsid w:val="00FC784C"/>
    <w:rsid w:val="00FC79C2"/>
    <w:rsid w:val="00FC7B0A"/>
    <w:rsid w:val="00FC7B6E"/>
    <w:rsid w:val="00FC7C62"/>
    <w:rsid w:val="00FD00A4"/>
    <w:rsid w:val="00FD00FF"/>
    <w:rsid w:val="00FD03BE"/>
    <w:rsid w:val="00FD0492"/>
    <w:rsid w:val="00FD0A16"/>
    <w:rsid w:val="00FD0A80"/>
    <w:rsid w:val="00FD0CAA"/>
    <w:rsid w:val="00FD0DAD"/>
    <w:rsid w:val="00FD0FAD"/>
    <w:rsid w:val="00FD109C"/>
    <w:rsid w:val="00FD1115"/>
    <w:rsid w:val="00FD115B"/>
    <w:rsid w:val="00FD1892"/>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08"/>
    <w:rsid w:val="00FD6733"/>
    <w:rsid w:val="00FD67E1"/>
    <w:rsid w:val="00FD69BA"/>
    <w:rsid w:val="00FD6AC0"/>
    <w:rsid w:val="00FD6B5E"/>
    <w:rsid w:val="00FD6DA0"/>
    <w:rsid w:val="00FD6FF3"/>
    <w:rsid w:val="00FD70C0"/>
    <w:rsid w:val="00FD73EA"/>
    <w:rsid w:val="00FD74C8"/>
    <w:rsid w:val="00FD7657"/>
    <w:rsid w:val="00FD7DB3"/>
    <w:rsid w:val="00FD7DCE"/>
    <w:rsid w:val="00FD7F36"/>
    <w:rsid w:val="00FD7FBE"/>
    <w:rsid w:val="00FE0366"/>
    <w:rsid w:val="00FE0A1D"/>
    <w:rsid w:val="00FE0A8E"/>
    <w:rsid w:val="00FE0AC7"/>
    <w:rsid w:val="00FE1288"/>
    <w:rsid w:val="00FE1453"/>
    <w:rsid w:val="00FE18B8"/>
    <w:rsid w:val="00FE19F8"/>
    <w:rsid w:val="00FE1F9B"/>
    <w:rsid w:val="00FE1FD8"/>
    <w:rsid w:val="00FE2036"/>
    <w:rsid w:val="00FE230D"/>
    <w:rsid w:val="00FE259D"/>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BDE"/>
    <w:rsid w:val="00FF1CFB"/>
    <w:rsid w:val="00FF1EE4"/>
    <w:rsid w:val="00FF23E6"/>
    <w:rsid w:val="00FF260C"/>
    <w:rsid w:val="00FF26E2"/>
    <w:rsid w:val="00FF27BF"/>
    <w:rsid w:val="00FF2CF0"/>
    <w:rsid w:val="00FF2E0B"/>
    <w:rsid w:val="00FF319A"/>
    <w:rsid w:val="00FF3707"/>
    <w:rsid w:val="00FF3710"/>
    <w:rsid w:val="00FF37F4"/>
    <w:rsid w:val="00FF3D10"/>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HTML Cit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329917073">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545725544">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955990859">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2268571">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ds.org.au/resources/projecta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recareers.com.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nds.org.au/resources/zero-toler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ickettowork.org.au/wp-content/uploads/2016/10/Ticket-to-work-pilot-outcomes-study-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E18C-B27F-43B6-A85D-4559BD8C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4C03C1C9.dotm</Template>
  <TotalTime>1248</TotalTime>
  <Pages>17</Pages>
  <Words>6727</Words>
  <Characters>37567</Characters>
  <Application>Microsoft Office Word</Application>
  <DocSecurity>0</DocSecurity>
  <Lines>736</Lines>
  <Paragraphs>208</Paragraphs>
  <ScaleCrop>false</ScaleCrop>
  <HeadingPairs>
    <vt:vector size="2" baseType="variant">
      <vt:variant>
        <vt:lpstr>Title</vt:lpstr>
      </vt:variant>
      <vt:variant>
        <vt:i4>1</vt:i4>
      </vt:variant>
    </vt:vector>
  </HeadingPairs>
  <TitlesOfParts>
    <vt:vector size="1" baseType="lpstr">
      <vt:lpstr>Submission 51 - National Disability Services (NDS) - National Disability Insurance Scheme (NDIS) Costs - Commissioned study</vt:lpstr>
    </vt:vector>
  </TitlesOfParts>
  <Company>National Disability Services (NDS)</Company>
  <LinksUpToDate>false</LinksUpToDate>
  <CharactersWithSpaces>44086</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National Disability Services (NDS) - National Disability Insurance Scheme (NDIS) Costs - Commissioned study</dc:title>
  <dc:creator>National Disability Services (NDS)</dc:creator>
  <cp:lastModifiedBy>Alston, Chris</cp:lastModifiedBy>
  <cp:revision>18</cp:revision>
  <cp:lastPrinted>2017-03-21T06:29:00Z</cp:lastPrinted>
  <dcterms:created xsi:type="dcterms:W3CDTF">2017-03-20T21:53:00Z</dcterms:created>
  <dcterms:modified xsi:type="dcterms:W3CDTF">2017-03-27T04:39:00Z</dcterms:modified>
</cp:coreProperties>
</file>