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D1C3F" w14:textId="77777777" w:rsidR="00DD1D1F" w:rsidRPr="001B4539" w:rsidRDefault="00DD1D1F" w:rsidP="00DD1D1F">
      <w:pPr>
        <w:rPr>
          <w:rFonts w:cstheme="minorHAnsi"/>
        </w:rPr>
      </w:pPr>
      <w:bookmarkStart w:id="0" w:name="_GoBack"/>
      <w:bookmarkEnd w:id="0"/>
    </w:p>
    <w:p w14:paraId="7BE169C3" w14:textId="77777777" w:rsidR="00DD1D1F" w:rsidRPr="001B4539" w:rsidRDefault="00DD1D1F" w:rsidP="00DD1D1F">
      <w:pPr>
        <w:rPr>
          <w:rFonts w:cstheme="minorHAnsi"/>
        </w:rPr>
      </w:pPr>
    </w:p>
    <w:p w14:paraId="11A3459E" w14:textId="77777777" w:rsidR="005F61A3" w:rsidRPr="001B4539" w:rsidRDefault="005F61A3" w:rsidP="00DD1D1F">
      <w:pPr>
        <w:rPr>
          <w:rFonts w:cstheme="minorHAnsi"/>
        </w:rPr>
      </w:pPr>
      <w:r w:rsidRPr="001B4539">
        <w:rPr>
          <w:rFonts w:cstheme="minorHAnsi"/>
        </w:rPr>
        <w:t>Commissioner</w:t>
      </w:r>
      <w:r w:rsidR="001B4539" w:rsidRPr="001B4539">
        <w:rPr>
          <w:rFonts w:cstheme="minorHAnsi"/>
        </w:rPr>
        <w:tab/>
      </w:r>
      <w:r w:rsidR="001B4539" w:rsidRPr="001B4539">
        <w:rPr>
          <w:rFonts w:cstheme="minorHAnsi"/>
        </w:rPr>
        <w:tab/>
      </w:r>
      <w:r w:rsidR="001B4539" w:rsidRPr="001B4539">
        <w:rPr>
          <w:rFonts w:cstheme="minorHAnsi"/>
        </w:rPr>
        <w:tab/>
      </w:r>
      <w:r w:rsidR="001B4539" w:rsidRPr="001B4539">
        <w:rPr>
          <w:rFonts w:cstheme="minorHAnsi"/>
        </w:rPr>
        <w:tab/>
      </w:r>
      <w:r w:rsidR="001B4539" w:rsidRPr="001B4539">
        <w:rPr>
          <w:rFonts w:cstheme="minorHAnsi"/>
        </w:rPr>
        <w:tab/>
      </w:r>
      <w:r w:rsidR="001B4539" w:rsidRPr="001B4539">
        <w:rPr>
          <w:rFonts w:cstheme="minorHAnsi"/>
        </w:rPr>
        <w:tab/>
      </w:r>
      <w:r w:rsidR="001B4539" w:rsidRPr="001B4539">
        <w:rPr>
          <w:rFonts w:cstheme="minorHAnsi"/>
        </w:rPr>
        <w:tab/>
      </w:r>
      <w:r w:rsidR="001B4539" w:rsidRPr="001B4539">
        <w:rPr>
          <w:rFonts w:cstheme="minorHAnsi"/>
        </w:rPr>
        <w:tab/>
      </w:r>
      <w:r w:rsidR="001B4539" w:rsidRPr="001B4539">
        <w:rPr>
          <w:rFonts w:cstheme="minorHAnsi"/>
        </w:rPr>
        <w:tab/>
      </w:r>
      <w:r w:rsidR="001B4539" w:rsidRPr="001B4539">
        <w:rPr>
          <w:rFonts w:cstheme="minorHAnsi"/>
        </w:rPr>
        <w:tab/>
        <w:t>24/3/2017</w:t>
      </w:r>
    </w:p>
    <w:p w14:paraId="3FB287E7" w14:textId="77777777" w:rsidR="005F61A3" w:rsidRPr="001B4539" w:rsidRDefault="005F61A3" w:rsidP="00DD1D1F">
      <w:pPr>
        <w:rPr>
          <w:rFonts w:cstheme="minorHAnsi"/>
        </w:rPr>
      </w:pPr>
      <w:r w:rsidRPr="001B4539">
        <w:rPr>
          <w:rFonts w:cstheme="minorHAnsi"/>
        </w:rPr>
        <w:t xml:space="preserve">Review of NDIS Costs </w:t>
      </w:r>
    </w:p>
    <w:p w14:paraId="3F148A07" w14:textId="77777777" w:rsidR="005F61A3" w:rsidRPr="001B4539" w:rsidRDefault="005F61A3" w:rsidP="00DD1D1F">
      <w:pPr>
        <w:rPr>
          <w:rFonts w:cstheme="minorHAnsi"/>
        </w:rPr>
      </w:pPr>
      <w:r w:rsidRPr="001B4539">
        <w:rPr>
          <w:rFonts w:cstheme="minorHAnsi"/>
        </w:rPr>
        <w:t xml:space="preserve">Productivity Commission </w:t>
      </w:r>
    </w:p>
    <w:p w14:paraId="11FFF19B" w14:textId="77777777" w:rsidR="005F61A3" w:rsidRPr="001B4539" w:rsidRDefault="005F61A3" w:rsidP="00DD1D1F">
      <w:pPr>
        <w:rPr>
          <w:rFonts w:cstheme="minorHAnsi"/>
        </w:rPr>
      </w:pPr>
      <w:r w:rsidRPr="001B4539">
        <w:rPr>
          <w:rFonts w:cstheme="minorHAnsi"/>
        </w:rPr>
        <w:t xml:space="preserve">GPO Box 1428 </w:t>
      </w:r>
    </w:p>
    <w:p w14:paraId="22E49097" w14:textId="77777777" w:rsidR="00DD1D1F" w:rsidRPr="001B4539" w:rsidRDefault="005F61A3" w:rsidP="00DD1D1F">
      <w:pPr>
        <w:rPr>
          <w:rFonts w:cstheme="minorHAnsi"/>
        </w:rPr>
      </w:pPr>
      <w:r w:rsidRPr="001B4539">
        <w:rPr>
          <w:rFonts w:cstheme="minorHAnsi"/>
        </w:rPr>
        <w:t>CANBERRA CITY, ACT 2600</w:t>
      </w:r>
    </w:p>
    <w:p w14:paraId="358BBD0F" w14:textId="77777777" w:rsidR="00DD1D1F" w:rsidRPr="001B4539" w:rsidRDefault="00DD1D1F" w:rsidP="00DD1D1F">
      <w:pPr>
        <w:rPr>
          <w:rFonts w:cstheme="minorHAnsi"/>
        </w:rPr>
      </w:pPr>
    </w:p>
    <w:p w14:paraId="4CE0B7DF" w14:textId="77777777" w:rsidR="00DD1D1F" w:rsidRPr="001B4539" w:rsidRDefault="00DD1D1F" w:rsidP="00DD1D1F">
      <w:pPr>
        <w:rPr>
          <w:rFonts w:cstheme="minorHAnsi"/>
        </w:rPr>
      </w:pPr>
      <w:r w:rsidRPr="001B4539">
        <w:rPr>
          <w:rFonts w:cstheme="minorHAnsi"/>
        </w:rPr>
        <w:t>Dear Sir/Madam,</w:t>
      </w:r>
    </w:p>
    <w:p w14:paraId="63FAD487" w14:textId="77777777" w:rsidR="00DD1D1F" w:rsidRPr="001B4539" w:rsidRDefault="00DD1D1F" w:rsidP="00DD1D1F">
      <w:pPr>
        <w:rPr>
          <w:rFonts w:cstheme="minorHAnsi"/>
        </w:rPr>
      </w:pPr>
    </w:p>
    <w:p w14:paraId="28B83C2D" w14:textId="77777777" w:rsidR="00DD1D1F" w:rsidRPr="001B4539" w:rsidRDefault="00DD1D1F" w:rsidP="00DD1D1F">
      <w:pPr>
        <w:rPr>
          <w:rFonts w:cstheme="minorHAnsi"/>
          <w:b/>
        </w:rPr>
      </w:pPr>
      <w:r w:rsidRPr="001B4539">
        <w:rPr>
          <w:rFonts w:cstheme="minorHAnsi"/>
          <w:b/>
        </w:rPr>
        <w:t xml:space="preserve">Re: </w:t>
      </w:r>
      <w:r w:rsidR="00483E8C" w:rsidRPr="001B4539">
        <w:rPr>
          <w:rFonts w:cstheme="minorHAnsi"/>
          <w:b/>
        </w:rPr>
        <w:t xml:space="preserve">Submission </w:t>
      </w:r>
      <w:r w:rsidR="008C285E" w:rsidRPr="001B4539">
        <w:rPr>
          <w:rFonts w:cstheme="minorHAnsi"/>
          <w:b/>
        </w:rPr>
        <w:t>on</w:t>
      </w:r>
      <w:r w:rsidR="00483E8C" w:rsidRPr="001B4539">
        <w:rPr>
          <w:rFonts w:cstheme="minorHAnsi"/>
          <w:b/>
        </w:rPr>
        <w:t xml:space="preserve"> the</w:t>
      </w:r>
      <w:r w:rsidRPr="001B4539">
        <w:rPr>
          <w:rFonts w:cstheme="minorHAnsi"/>
          <w:b/>
        </w:rPr>
        <w:t xml:space="preserve"> Productivity Commission Issues Paper - National Disability Insurance Scheme (NDIS) Costs</w:t>
      </w:r>
    </w:p>
    <w:p w14:paraId="3EE94ADC" w14:textId="77777777" w:rsidR="00CC1C91" w:rsidRPr="001B4539" w:rsidRDefault="00CC1C91">
      <w:pPr>
        <w:rPr>
          <w:rFonts w:cstheme="minorHAnsi"/>
        </w:rPr>
      </w:pPr>
    </w:p>
    <w:p w14:paraId="16E9C2D3" w14:textId="77777777" w:rsidR="006923FB" w:rsidRPr="001B4539" w:rsidRDefault="00991A2B" w:rsidP="00991A2B">
      <w:pPr>
        <w:rPr>
          <w:rFonts w:cstheme="minorHAnsi"/>
        </w:rPr>
      </w:pPr>
      <w:r w:rsidRPr="001B4539">
        <w:rPr>
          <w:rFonts w:cstheme="minorHAnsi"/>
        </w:rPr>
        <w:t>I represent the parents and supporters of people who have a rare genetic</w:t>
      </w:r>
      <w:r w:rsidR="0037498E" w:rsidRPr="001B4539">
        <w:rPr>
          <w:rFonts w:cstheme="minorHAnsi"/>
        </w:rPr>
        <w:t>, life-threatening</w:t>
      </w:r>
      <w:r w:rsidRPr="001B4539">
        <w:rPr>
          <w:rFonts w:cstheme="minorHAnsi"/>
        </w:rPr>
        <w:t xml:space="preserve"> condition called Prader-Willi Syndrome</w:t>
      </w:r>
      <w:r w:rsidR="001E37C8">
        <w:rPr>
          <w:rFonts w:cstheme="minorHAnsi"/>
        </w:rPr>
        <w:t xml:space="preserve"> (PWS)</w:t>
      </w:r>
      <w:r w:rsidRPr="001B4539">
        <w:rPr>
          <w:rFonts w:cstheme="minorHAnsi"/>
        </w:rPr>
        <w:t xml:space="preserve">. </w:t>
      </w:r>
      <w:r w:rsidR="006923FB" w:rsidRPr="001B4539">
        <w:rPr>
          <w:rFonts w:cstheme="minorHAnsi"/>
        </w:rPr>
        <w:t xml:space="preserve">I write to inform you that </w:t>
      </w:r>
      <w:r w:rsidR="001E37C8">
        <w:rPr>
          <w:rFonts w:cstheme="minorHAnsi"/>
        </w:rPr>
        <w:t>individuals with PWS</w:t>
      </w:r>
      <w:r w:rsidR="006923FB" w:rsidRPr="001B4539">
        <w:rPr>
          <w:rFonts w:cstheme="minorHAnsi"/>
        </w:rPr>
        <w:t xml:space="preserve"> </w:t>
      </w:r>
      <w:r w:rsidR="001E37C8">
        <w:rPr>
          <w:rFonts w:cstheme="minorHAnsi"/>
        </w:rPr>
        <w:t>are</w:t>
      </w:r>
      <w:r w:rsidR="006923FB" w:rsidRPr="001B4539">
        <w:rPr>
          <w:rFonts w:cstheme="minorHAnsi"/>
        </w:rPr>
        <w:t xml:space="preserve"> likely to </w:t>
      </w:r>
      <w:r w:rsidR="001E37C8">
        <w:rPr>
          <w:rFonts w:cstheme="minorHAnsi"/>
        </w:rPr>
        <w:t>require substantial NDIS</w:t>
      </w:r>
      <w:r w:rsidR="006923FB" w:rsidRPr="001B4539">
        <w:rPr>
          <w:rFonts w:cstheme="minorHAnsi"/>
        </w:rPr>
        <w:t xml:space="preserve"> </w:t>
      </w:r>
      <w:r w:rsidR="001E37C8">
        <w:rPr>
          <w:rFonts w:cstheme="minorHAnsi"/>
        </w:rPr>
        <w:t>funding</w:t>
      </w:r>
      <w:r w:rsidR="006923FB" w:rsidRPr="001B4539">
        <w:rPr>
          <w:rFonts w:cstheme="minorHAnsi"/>
        </w:rPr>
        <w:t>. I will provide a general explanation about PWS to improve your understanding, and respond to some of the specific issues raised in the Paper.</w:t>
      </w:r>
    </w:p>
    <w:p w14:paraId="20E3D785" w14:textId="77777777" w:rsidR="006923FB" w:rsidRPr="001B4539" w:rsidRDefault="006923FB" w:rsidP="00991A2B">
      <w:pPr>
        <w:rPr>
          <w:rFonts w:cstheme="minorHAnsi"/>
        </w:rPr>
      </w:pPr>
    </w:p>
    <w:p w14:paraId="5FCFCC00" w14:textId="77777777" w:rsidR="00991A2B" w:rsidRPr="001B4539" w:rsidRDefault="001E37C8" w:rsidP="00991A2B">
      <w:pPr>
        <w:rPr>
          <w:rFonts w:cstheme="minorHAnsi"/>
        </w:rPr>
      </w:pPr>
      <w:r>
        <w:rPr>
          <w:rFonts w:cstheme="minorHAnsi"/>
        </w:rPr>
        <w:t>Prader-Willi syndrome</w:t>
      </w:r>
      <w:r w:rsidR="00991A2B" w:rsidRPr="001B4539">
        <w:rPr>
          <w:rFonts w:cstheme="minorHAnsi"/>
        </w:rPr>
        <w:t xml:space="preserve"> is a complex</w:t>
      </w:r>
      <w:r w:rsidR="00B71C8F" w:rsidRPr="001B4539">
        <w:rPr>
          <w:rFonts w:cstheme="minorHAnsi"/>
        </w:rPr>
        <w:t>,</w:t>
      </w:r>
      <w:r w:rsidR="00991A2B" w:rsidRPr="001B4539">
        <w:rPr>
          <w:rFonts w:cstheme="minorHAnsi"/>
        </w:rPr>
        <w:t xml:space="preserve"> multistage genetic disorder affecting multiple systems in the body. It significantly impacts on </w:t>
      </w:r>
      <w:r w:rsidRPr="001B4539">
        <w:rPr>
          <w:rFonts w:cstheme="minorHAnsi"/>
        </w:rPr>
        <w:t>behavior</w:t>
      </w:r>
      <w:r w:rsidR="00991A2B" w:rsidRPr="001B4539">
        <w:rPr>
          <w:rFonts w:cstheme="minorHAnsi"/>
        </w:rPr>
        <w:t xml:space="preserve">, learning, mental and physical </w:t>
      </w:r>
      <w:r w:rsidRPr="001B4539">
        <w:rPr>
          <w:rFonts w:cstheme="minorHAnsi"/>
        </w:rPr>
        <w:t>health, community</w:t>
      </w:r>
      <w:r w:rsidR="00991A2B" w:rsidRPr="001B4539">
        <w:rPr>
          <w:rFonts w:cstheme="minorHAnsi"/>
        </w:rPr>
        <w:t xml:space="preserve"> inclusion and social relationships. People with PWS exhibit high anxiety, complex and at times destructive behaviours and social and cognitive dysfunction throughout their lives. </w:t>
      </w:r>
      <w:r w:rsidR="00634763" w:rsidRPr="001B4539">
        <w:rPr>
          <w:rFonts w:cstheme="minorHAnsi"/>
        </w:rPr>
        <w:t>Whilst they have variable learning disabilit</w:t>
      </w:r>
      <w:r w:rsidR="002E276D" w:rsidRPr="001B4539">
        <w:rPr>
          <w:rFonts w:cstheme="minorHAnsi"/>
        </w:rPr>
        <w:t>y</w:t>
      </w:r>
      <w:r w:rsidR="00634763" w:rsidRPr="001B4539">
        <w:rPr>
          <w:rFonts w:cstheme="minorHAnsi"/>
        </w:rPr>
        <w:t xml:space="preserve">, they </w:t>
      </w:r>
      <w:r w:rsidR="00317E9B">
        <w:rPr>
          <w:rFonts w:cstheme="minorHAnsi"/>
        </w:rPr>
        <w:t xml:space="preserve">all </w:t>
      </w:r>
      <w:r w:rsidR="00634763" w:rsidRPr="001B4539">
        <w:rPr>
          <w:rFonts w:cstheme="minorHAnsi"/>
        </w:rPr>
        <w:t>have</w:t>
      </w:r>
      <w:r w:rsidR="007451A5" w:rsidRPr="001B4539">
        <w:rPr>
          <w:rFonts w:cstheme="minorHAnsi"/>
        </w:rPr>
        <w:t xml:space="preserve"> substantial </w:t>
      </w:r>
      <w:r w:rsidR="002E276D" w:rsidRPr="001B4539">
        <w:rPr>
          <w:rFonts w:cstheme="minorHAnsi"/>
        </w:rPr>
        <w:t xml:space="preserve">cognitive and </w:t>
      </w:r>
      <w:r w:rsidR="00634763" w:rsidRPr="001B4539">
        <w:rPr>
          <w:rFonts w:cstheme="minorHAnsi"/>
        </w:rPr>
        <w:t>functional impairment</w:t>
      </w:r>
      <w:r w:rsidR="007451A5" w:rsidRPr="001B4539">
        <w:rPr>
          <w:rFonts w:cstheme="minorHAnsi"/>
        </w:rPr>
        <w:t>s</w:t>
      </w:r>
      <w:r w:rsidR="00634763" w:rsidRPr="001B4539">
        <w:rPr>
          <w:rFonts w:cstheme="minorHAnsi"/>
        </w:rPr>
        <w:t xml:space="preserve">. </w:t>
      </w:r>
      <w:r w:rsidR="00991A2B" w:rsidRPr="001B4539">
        <w:rPr>
          <w:rFonts w:cstheme="minorHAnsi"/>
        </w:rPr>
        <w:t>They cannot live without intensive service support, integrated with appropriately designed robust accommodation.</w:t>
      </w:r>
      <w:r w:rsidR="006923FB" w:rsidRPr="001B4539">
        <w:rPr>
          <w:rFonts w:cstheme="minorHAnsi"/>
        </w:rPr>
        <w:t xml:space="preserve"> They rarely work in open employment.</w:t>
      </w:r>
    </w:p>
    <w:p w14:paraId="41D20F2A" w14:textId="77777777" w:rsidR="00991A2B" w:rsidRPr="001B4539" w:rsidRDefault="00991A2B" w:rsidP="00991A2B">
      <w:pPr>
        <w:rPr>
          <w:rFonts w:cstheme="minorHAnsi"/>
        </w:rPr>
      </w:pPr>
    </w:p>
    <w:p w14:paraId="329C9F11" w14:textId="77777777" w:rsidR="00991A2B" w:rsidRPr="001B4539" w:rsidRDefault="00991A2B" w:rsidP="00991A2B">
      <w:pPr>
        <w:rPr>
          <w:rFonts w:cstheme="minorHAnsi"/>
        </w:rPr>
      </w:pPr>
      <w:r w:rsidRPr="001B4539">
        <w:rPr>
          <w:rFonts w:cstheme="minorHAnsi"/>
        </w:rPr>
        <w:t>In response to the issues paper about NDIS costs, we will first</w:t>
      </w:r>
      <w:r w:rsidR="00483E8C" w:rsidRPr="001B4539">
        <w:rPr>
          <w:rFonts w:cstheme="minorHAnsi"/>
        </w:rPr>
        <w:t>ly</w:t>
      </w:r>
      <w:r w:rsidRPr="001B4539">
        <w:rPr>
          <w:rFonts w:cstheme="minorHAnsi"/>
        </w:rPr>
        <w:t xml:space="preserve"> point out that PWS is not like other intellectual disabilities. International research has identified the particularly difficult facets of PWS that require extra support</w:t>
      </w:r>
      <w:r w:rsidR="00483E8C" w:rsidRPr="001B4539">
        <w:rPr>
          <w:rFonts w:cstheme="minorHAnsi"/>
        </w:rPr>
        <w:t>, and the Productivity Commission ne</w:t>
      </w:r>
      <w:r w:rsidR="00775938">
        <w:rPr>
          <w:rFonts w:cstheme="minorHAnsi"/>
        </w:rPr>
        <w:t>eds to allow for associated NDIS</w:t>
      </w:r>
      <w:r w:rsidR="00483E8C" w:rsidRPr="001B4539">
        <w:rPr>
          <w:rFonts w:cstheme="minorHAnsi"/>
        </w:rPr>
        <w:t xml:space="preserve"> costs</w:t>
      </w:r>
      <w:r w:rsidR="00B71C8F" w:rsidRPr="001B4539">
        <w:rPr>
          <w:rFonts w:cstheme="minorHAnsi"/>
        </w:rPr>
        <w:t xml:space="preserve">. Evidence </w:t>
      </w:r>
      <w:r w:rsidR="00483E8C" w:rsidRPr="001B4539">
        <w:rPr>
          <w:rFonts w:cstheme="minorHAnsi"/>
        </w:rPr>
        <w:t xml:space="preserve">for PWS complexity </w:t>
      </w:r>
      <w:r w:rsidR="00B71C8F" w:rsidRPr="001B4539">
        <w:rPr>
          <w:rFonts w:cstheme="minorHAnsi"/>
        </w:rPr>
        <w:t xml:space="preserve">is on this webpage </w:t>
      </w:r>
      <w:hyperlink r:id="rId8" w:history="1">
        <w:r w:rsidR="00B71C8F" w:rsidRPr="001B4539">
          <w:rPr>
            <w:rStyle w:val="Hyperlink"/>
            <w:rFonts w:cstheme="minorHAnsi"/>
          </w:rPr>
          <w:t>http://www.pws.org.au/guide-ndia-technical-advisory-team/</w:t>
        </w:r>
      </w:hyperlink>
      <w:r w:rsidR="00251156" w:rsidRPr="001B4539">
        <w:rPr>
          <w:rStyle w:val="Hyperlink"/>
          <w:rFonts w:cstheme="minorHAnsi"/>
        </w:rPr>
        <w:t xml:space="preserve"> (</w:t>
      </w:r>
      <w:r w:rsidR="00251156" w:rsidRPr="001B4539">
        <w:rPr>
          <w:rFonts w:cstheme="minorHAnsi"/>
        </w:rPr>
        <w:t>in Appendix 1).</w:t>
      </w:r>
    </w:p>
    <w:p w14:paraId="3D8F1CBA" w14:textId="77777777" w:rsidR="00991A2B" w:rsidRPr="001B4539" w:rsidRDefault="00991A2B" w:rsidP="00991A2B">
      <w:pPr>
        <w:rPr>
          <w:rFonts w:cstheme="minorHAnsi"/>
        </w:rPr>
      </w:pPr>
    </w:p>
    <w:p w14:paraId="364DE556" w14:textId="77777777" w:rsidR="00D16BF1" w:rsidRPr="001B4539" w:rsidRDefault="00B71C8F" w:rsidP="00643182">
      <w:pPr>
        <w:rPr>
          <w:rFonts w:cstheme="minorHAnsi"/>
        </w:rPr>
      </w:pPr>
      <w:r w:rsidRPr="001B4539">
        <w:rPr>
          <w:rFonts w:cstheme="minorHAnsi"/>
        </w:rPr>
        <w:t xml:space="preserve">The cost of supporting people with PWS is high. </w:t>
      </w:r>
      <w:r w:rsidR="00483E8C" w:rsidRPr="001B4539">
        <w:rPr>
          <w:rFonts w:cstheme="minorHAnsi"/>
        </w:rPr>
        <w:t xml:space="preserve">There will be costs incurred that are not face-to-face services with the participant. For example, one role </w:t>
      </w:r>
      <w:r w:rsidR="0006035F">
        <w:rPr>
          <w:rFonts w:cstheme="minorHAnsi"/>
        </w:rPr>
        <w:t>would be the</w:t>
      </w:r>
      <w:r w:rsidR="005D7AED">
        <w:rPr>
          <w:rFonts w:cstheme="minorHAnsi"/>
        </w:rPr>
        <w:t xml:space="preserve"> </w:t>
      </w:r>
      <w:r w:rsidR="00483E8C" w:rsidRPr="001B4539">
        <w:rPr>
          <w:rFonts w:cstheme="minorHAnsi"/>
        </w:rPr>
        <w:t xml:space="preserve">needs </w:t>
      </w:r>
      <w:r w:rsidR="0006035F">
        <w:rPr>
          <w:rFonts w:cstheme="minorHAnsi"/>
        </w:rPr>
        <w:t xml:space="preserve">for a person </w:t>
      </w:r>
      <w:r w:rsidR="00483E8C" w:rsidRPr="001B4539">
        <w:rPr>
          <w:rFonts w:cstheme="minorHAnsi"/>
        </w:rPr>
        <w:t xml:space="preserve">to be responsible for the </w:t>
      </w:r>
      <w:r w:rsidR="00483E8C" w:rsidRPr="001B4539">
        <w:rPr>
          <w:rFonts w:cstheme="minorHAnsi"/>
          <w:i/>
        </w:rPr>
        <w:t>administration</w:t>
      </w:r>
      <w:r w:rsidR="00483E8C" w:rsidRPr="001B4539">
        <w:rPr>
          <w:rFonts w:cstheme="minorHAnsi"/>
        </w:rPr>
        <w:t xml:space="preserve"> that accompanies coordination of holistic care. </w:t>
      </w:r>
      <w:r w:rsidRPr="001B4539">
        <w:rPr>
          <w:rFonts w:cstheme="minorHAnsi"/>
        </w:rPr>
        <w:t xml:space="preserve">If any aspect of the care and management of a person with PWS is deficient, it will impact on other areas of their life and generate additional costs for the community. For example, if food security is inadequate, the individual will become morbidly obese. Then they typically get diabetes due to predisposition associated with PWS.  The additional anxiety cause by poorly managed diabetes is likely to result in more ambulance attendances than for a diabetic who does not have PWS. </w:t>
      </w:r>
    </w:p>
    <w:p w14:paraId="6563DEF2" w14:textId="77777777" w:rsidR="00251156" w:rsidRPr="001B4539" w:rsidRDefault="00251156" w:rsidP="00643182">
      <w:pPr>
        <w:rPr>
          <w:rFonts w:cstheme="minorHAnsi"/>
        </w:rPr>
      </w:pPr>
    </w:p>
    <w:p w14:paraId="436CC76D" w14:textId="77777777" w:rsidR="00251156" w:rsidRPr="001B4539" w:rsidRDefault="00251156" w:rsidP="00643182">
      <w:pPr>
        <w:rPr>
          <w:rFonts w:cstheme="minorHAnsi"/>
        </w:rPr>
      </w:pPr>
    </w:p>
    <w:p w14:paraId="3F2B6E73" w14:textId="77777777" w:rsidR="00251156" w:rsidRPr="001B4539" w:rsidRDefault="00251156" w:rsidP="00643182">
      <w:pPr>
        <w:rPr>
          <w:rFonts w:cstheme="minorHAnsi"/>
        </w:rPr>
      </w:pPr>
    </w:p>
    <w:p w14:paraId="0039010E" w14:textId="77777777" w:rsidR="00991A2B" w:rsidRPr="001B4539" w:rsidRDefault="00D16BF1" w:rsidP="00643182">
      <w:pPr>
        <w:rPr>
          <w:rFonts w:cstheme="minorHAnsi"/>
        </w:rPr>
      </w:pPr>
      <w:r w:rsidRPr="001B4539">
        <w:rPr>
          <w:rFonts w:cstheme="minorHAnsi"/>
        </w:rPr>
        <w:t>Another typical characteristic is anxiety</w:t>
      </w:r>
      <w:r w:rsidR="00251156" w:rsidRPr="001B4539">
        <w:rPr>
          <w:rFonts w:cstheme="minorHAnsi"/>
        </w:rPr>
        <w:t xml:space="preserve"> with autistic like features</w:t>
      </w:r>
      <w:r w:rsidRPr="001B4539">
        <w:rPr>
          <w:rFonts w:cstheme="minorHAnsi"/>
        </w:rPr>
        <w:t xml:space="preserve">. </w:t>
      </w:r>
      <w:r w:rsidR="00B71C8F" w:rsidRPr="001B4539">
        <w:rPr>
          <w:rFonts w:cstheme="minorHAnsi"/>
        </w:rPr>
        <w:t>If the individual has an unpredictable living environment, their anxiety escalates</w:t>
      </w:r>
      <w:r w:rsidRPr="001B4539">
        <w:rPr>
          <w:rFonts w:cstheme="minorHAnsi"/>
        </w:rPr>
        <w:t>. If the environment</w:t>
      </w:r>
      <w:r w:rsidR="009B472A" w:rsidRPr="001B4539">
        <w:rPr>
          <w:rFonts w:cstheme="minorHAnsi"/>
        </w:rPr>
        <w:t xml:space="preserve"> in and out of the home</w:t>
      </w:r>
      <w:r w:rsidR="00071480">
        <w:rPr>
          <w:rFonts w:cstheme="minorHAnsi"/>
        </w:rPr>
        <w:t xml:space="preserve"> is not carefully managed, i</w:t>
      </w:r>
      <w:r w:rsidRPr="001B4539">
        <w:rPr>
          <w:rFonts w:cstheme="minorHAnsi"/>
        </w:rPr>
        <w:t xml:space="preserve">t is not uncommon for </w:t>
      </w:r>
      <w:r w:rsidR="00B71C8F" w:rsidRPr="001B4539">
        <w:rPr>
          <w:rFonts w:cstheme="minorHAnsi"/>
        </w:rPr>
        <w:t>fights</w:t>
      </w:r>
      <w:r w:rsidRPr="001B4539">
        <w:rPr>
          <w:rFonts w:cstheme="minorHAnsi"/>
        </w:rPr>
        <w:t xml:space="preserve"> to</w:t>
      </w:r>
      <w:r w:rsidR="00B71C8F" w:rsidRPr="001B4539">
        <w:rPr>
          <w:rFonts w:cstheme="minorHAnsi"/>
        </w:rPr>
        <w:t xml:space="preserve"> ensue and police </w:t>
      </w:r>
      <w:r w:rsidR="00071480">
        <w:rPr>
          <w:rFonts w:cstheme="minorHAnsi"/>
        </w:rPr>
        <w:t xml:space="preserve">to </w:t>
      </w:r>
      <w:r w:rsidRPr="001B4539">
        <w:rPr>
          <w:rFonts w:cstheme="minorHAnsi"/>
        </w:rPr>
        <w:t>be</w:t>
      </w:r>
      <w:r w:rsidR="00B71C8F" w:rsidRPr="001B4539">
        <w:rPr>
          <w:rFonts w:cstheme="minorHAnsi"/>
        </w:rPr>
        <w:t xml:space="preserve"> called. </w:t>
      </w:r>
      <w:r w:rsidRPr="001B4539">
        <w:rPr>
          <w:rFonts w:cstheme="minorHAnsi"/>
        </w:rPr>
        <w:t xml:space="preserve">Further administration arises from such crises. </w:t>
      </w:r>
      <w:r w:rsidR="00B71C8F" w:rsidRPr="001B4539">
        <w:rPr>
          <w:rFonts w:cstheme="minorHAnsi"/>
        </w:rPr>
        <w:t xml:space="preserve">It is therefore important that </w:t>
      </w:r>
      <w:r w:rsidRPr="001B4539">
        <w:rPr>
          <w:rFonts w:cstheme="minorHAnsi"/>
        </w:rPr>
        <w:t xml:space="preserve">a lot of planning, coordination and training occur in the </w:t>
      </w:r>
      <w:r w:rsidR="009B472A" w:rsidRPr="001B4539">
        <w:rPr>
          <w:rFonts w:cstheme="minorHAnsi"/>
        </w:rPr>
        <w:t xml:space="preserve">background, to adequately </w:t>
      </w:r>
      <w:r w:rsidRPr="001B4539">
        <w:rPr>
          <w:rFonts w:cstheme="minorHAnsi"/>
        </w:rPr>
        <w:t>support people with PWS.</w:t>
      </w:r>
      <w:r w:rsidR="00643182" w:rsidRPr="001B4539">
        <w:rPr>
          <w:rFonts w:cstheme="minorHAnsi"/>
        </w:rPr>
        <w:t xml:space="preserve"> </w:t>
      </w:r>
    </w:p>
    <w:p w14:paraId="25EA304F" w14:textId="77777777" w:rsidR="00643182" w:rsidRPr="001B4539" w:rsidRDefault="00643182" w:rsidP="006923FB">
      <w:pPr>
        <w:rPr>
          <w:rFonts w:cstheme="minorHAnsi"/>
        </w:rPr>
      </w:pPr>
    </w:p>
    <w:p w14:paraId="244BFF59" w14:textId="77777777" w:rsidR="00C55960" w:rsidRPr="001B4539" w:rsidRDefault="00C55960" w:rsidP="006923FB">
      <w:pPr>
        <w:rPr>
          <w:rFonts w:cstheme="minorHAnsi"/>
        </w:rPr>
      </w:pPr>
      <w:r w:rsidRPr="001B4539">
        <w:rPr>
          <w:rFonts w:cstheme="minorHAnsi"/>
        </w:rPr>
        <w:t>Following are responses to specific issues</w:t>
      </w:r>
      <w:r w:rsidR="009B472A" w:rsidRPr="001B4539">
        <w:rPr>
          <w:rFonts w:cstheme="minorHAnsi"/>
        </w:rPr>
        <w:t xml:space="preserve"> raised in the Issues Paper</w:t>
      </w:r>
      <w:r w:rsidRPr="001B4539">
        <w:rPr>
          <w:rFonts w:cstheme="minorHAnsi"/>
        </w:rPr>
        <w:t>:</w:t>
      </w:r>
    </w:p>
    <w:p w14:paraId="128FC77C" w14:textId="77777777" w:rsidR="00643182" w:rsidRPr="001B4539" w:rsidRDefault="00643182" w:rsidP="00643182">
      <w:pPr>
        <w:autoSpaceDE w:val="0"/>
        <w:autoSpaceDN w:val="0"/>
        <w:adjustRightInd w:val="0"/>
        <w:rPr>
          <w:rFonts w:eastAsiaTheme="minorHAnsi" w:cstheme="minorHAnsi"/>
        </w:rPr>
      </w:pPr>
    </w:p>
    <w:p w14:paraId="30E4A4D5" w14:textId="77777777" w:rsidR="00643182" w:rsidRPr="001B4539" w:rsidRDefault="00643182" w:rsidP="00643182">
      <w:pPr>
        <w:autoSpaceDE w:val="0"/>
        <w:autoSpaceDN w:val="0"/>
        <w:adjustRightInd w:val="0"/>
        <w:rPr>
          <w:rFonts w:eastAsiaTheme="minorHAnsi" w:cstheme="minorHAnsi"/>
          <w:color w:val="000000"/>
          <w:sz w:val="22"/>
          <w:szCs w:val="22"/>
        </w:rPr>
      </w:pPr>
      <w:r w:rsidRPr="001B4539">
        <w:rPr>
          <w:rFonts w:eastAsiaTheme="minorHAnsi" w:cstheme="minorHAnsi"/>
          <w:i/>
          <w:iCs/>
          <w:color w:val="000000"/>
          <w:sz w:val="22"/>
          <w:szCs w:val="22"/>
        </w:rPr>
        <w:t xml:space="preserve">Are there any cost drivers not identified above that should be considered in this study? If so: </w:t>
      </w:r>
    </w:p>
    <w:p w14:paraId="4E944F7A" w14:textId="77777777" w:rsidR="00643182" w:rsidRPr="001B4539" w:rsidRDefault="00643182" w:rsidP="00643182">
      <w:pPr>
        <w:autoSpaceDE w:val="0"/>
        <w:autoSpaceDN w:val="0"/>
        <w:adjustRightInd w:val="0"/>
        <w:rPr>
          <w:rFonts w:eastAsiaTheme="minorHAnsi" w:cstheme="minorHAnsi"/>
          <w:color w:val="000000"/>
          <w:sz w:val="22"/>
          <w:szCs w:val="22"/>
        </w:rPr>
      </w:pPr>
      <w:r w:rsidRPr="001B4539">
        <w:rPr>
          <w:rFonts w:eastAsiaTheme="minorHAnsi" w:cstheme="minorHAnsi"/>
          <w:color w:val="000000"/>
          <w:sz w:val="22"/>
          <w:szCs w:val="22"/>
        </w:rPr>
        <w:t xml:space="preserve">– </w:t>
      </w:r>
      <w:r w:rsidRPr="001B4539">
        <w:rPr>
          <w:rFonts w:eastAsiaTheme="minorHAnsi" w:cstheme="minorHAnsi"/>
          <w:i/>
          <w:iCs/>
          <w:color w:val="000000"/>
          <w:sz w:val="22"/>
          <w:szCs w:val="22"/>
        </w:rPr>
        <w:t xml:space="preserve">how do they impact costs in the short and long term? </w:t>
      </w:r>
    </w:p>
    <w:p w14:paraId="2AB9DBD4" w14:textId="77777777" w:rsidR="00643182" w:rsidRPr="001B4539" w:rsidRDefault="00643182" w:rsidP="00643182">
      <w:pPr>
        <w:autoSpaceDE w:val="0"/>
        <w:autoSpaceDN w:val="0"/>
        <w:adjustRightInd w:val="0"/>
        <w:rPr>
          <w:rFonts w:eastAsiaTheme="minorHAnsi" w:cstheme="minorHAnsi"/>
          <w:color w:val="000000"/>
          <w:sz w:val="22"/>
          <w:szCs w:val="22"/>
        </w:rPr>
      </w:pPr>
      <w:r w:rsidRPr="001B4539">
        <w:rPr>
          <w:rFonts w:eastAsiaTheme="minorHAnsi" w:cstheme="minorHAnsi"/>
          <w:color w:val="000000"/>
          <w:sz w:val="20"/>
          <w:szCs w:val="20"/>
        </w:rPr>
        <w:t xml:space="preserve">– </w:t>
      </w:r>
      <w:r w:rsidRPr="001B4539">
        <w:rPr>
          <w:rFonts w:eastAsiaTheme="minorHAnsi" w:cstheme="minorHAnsi"/>
          <w:i/>
          <w:iCs/>
          <w:color w:val="000000"/>
          <w:sz w:val="22"/>
          <w:szCs w:val="22"/>
        </w:rPr>
        <w:t xml:space="preserve">how, and to what extent, can government influence them? </w:t>
      </w:r>
    </w:p>
    <w:p w14:paraId="37332C0F" w14:textId="77777777" w:rsidR="00C55960" w:rsidRPr="001B4539" w:rsidRDefault="00C55960" w:rsidP="006923FB">
      <w:pPr>
        <w:rPr>
          <w:rFonts w:cstheme="minorHAnsi"/>
        </w:rPr>
      </w:pPr>
    </w:p>
    <w:p w14:paraId="412DFF56" w14:textId="77777777" w:rsidR="00643182" w:rsidRPr="001B4539" w:rsidRDefault="00643182" w:rsidP="00643182">
      <w:pPr>
        <w:rPr>
          <w:rFonts w:cstheme="minorHAnsi"/>
        </w:rPr>
      </w:pPr>
      <w:r w:rsidRPr="001B4539">
        <w:rPr>
          <w:rFonts w:cstheme="minorHAnsi"/>
        </w:rPr>
        <w:t>For PWS support,</w:t>
      </w:r>
      <w:r w:rsidR="00577305" w:rsidRPr="001B4539">
        <w:rPr>
          <w:rFonts w:cstheme="minorHAnsi"/>
        </w:rPr>
        <w:t xml:space="preserve"> there is an</w:t>
      </w:r>
      <w:r w:rsidRPr="001B4539">
        <w:rPr>
          <w:rFonts w:cstheme="minorHAnsi"/>
        </w:rPr>
        <w:t xml:space="preserve"> International Standard for the Management of PWS. </w:t>
      </w:r>
      <w:r w:rsidR="00577305" w:rsidRPr="001B4539">
        <w:rPr>
          <w:rFonts w:cstheme="minorHAnsi"/>
        </w:rPr>
        <w:t>Staff shoul</w:t>
      </w:r>
      <w:r w:rsidR="00071480">
        <w:rPr>
          <w:rFonts w:cstheme="minorHAnsi"/>
        </w:rPr>
        <w:t>d be trained in accordance with</w:t>
      </w:r>
      <w:r w:rsidR="00577305" w:rsidRPr="001B4539">
        <w:rPr>
          <w:rFonts w:cstheme="minorHAnsi"/>
        </w:rPr>
        <w:t xml:space="preserve"> those Standards. </w:t>
      </w:r>
      <w:r w:rsidRPr="001B4539">
        <w:rPr>
          <w:rFonts w:cstheme="minorHAnsi"/>
        </w:rPr>
        <w:t>Skilled staff</w:t>
      </w:r>
      <w:r w:rsidR="001F3F9C" w:rsidRPr="001B4539">
        <w:rPr>
          <w:rFonts w:cstheme="minorHAnsi"/>
        </w:rPr>
        <w:t xml:space="preserve">, in adequate ratios, </w:t>
      </w:r>
      <w:r w:rsidRPr="001B4539">
        <w:rPr>
          <w:rFonts w:cstheme="minorHAnsi"/>
        </w:rPr>
        <w:t>will result in lower crisis management and associated administrative costs such as</w:t>
      </w:r>
      <w:r w:rsidR="001F3F9C" w:rsidRPr="001B4539">
        <w:rPr>
          <w:rFonts w:cstheme="minorHAnsi"/>
        </w:rPr>
        <w:t xml:space="preserve"> waiting with the participant in hospital emergency, </w:t>
      </w:r>
      <w:r w:rsidRPr="001B4539">
        <w:rPr>
          <w:rFonts w:cstheme="minorHAnsi"/>
        </w:rPr>
        <w:t xml:space="preserve">incident reporting, OH&amp;S reactions, insurance claims and legal negotiations. A diagrammatic </w:t>
      </w:r>
      <w:r w:rsidR="00852181" w:rsidRPr="001B4539">
        <w:rPr>
          <w:rFonts w:cstheme="minorHAnsi"/>
        </w:rPr>
        <w:t>‘case study’ of disability supports, for an adult living in supported disability accommodation,</w:t>
      </w:r>
      <w:r w:rsidRPr="001B4539">
        <w:rPr>
          <w:rFonts w:cstheme="minorHAnsi"/>
        </w:rPr>
        <w:t xml:space="preserve"> is in Attachment 1</w:t>
      </w:r>
      <w:r w:rsidR="00852181" w:rsidRPr="001B4539">
        <w:rPr>
          <w:rFonts w:cstheme="minorHAnsi"/>
        </w:rPr>
        <w:t>, to illustrate the scope of needs</w:t>
      </w:r>
      <w:r w:rsidRPr="001B4539">
        <w:rPr>
          <w:rFonts w:cstheme="minorHAnsi"/>
        </w:rPr>
        <w:t>.</w:t>
      </w:r>
    </w:p>
    <w:p w14:paraId="1CA94F73" w14:textId="77777777" w:rsidR="001F3F9C" w:rsidRPr="001B4539" w:rsidRDefault="001F3F9C" w:rsidP="00643182">
      <w:pPr>
        <w:rPr>
          <w:rFonts w:cstheme="minorHAnsi"/>
        </w:rPr>
      </w:pPr>
      <w:r w:rsidRPr="001B4539">
        <w:rPr>
          <w:rFonts w:cstheme="minorHAnsi"/>
        </w:rPr>
        <w:t>Provision of adequate staffing</w:t>
      </w:r>
      <w:r w:rsidR="009B472A" w:rsidRPr="001B4539">
        <w:rPr>
          <w:rFonts w:cstheme="minorHAnsi"/>
        </w:rPr>
        <w:t xml:space="preserve"> and service coordination</w:t>
      </w:r>
      <w:r w:rsidRPr="001B4539">
        <w:rPr>
          <w:rFonts w:cstheme="minorHAnsi"/>
        </w:rPr>
        <w:t xml:space="preserve"> up front, will reduce the escalation of future costs.</w:t>
      </w:r>
    </w:p>
    <w:p w14:paraId="2659B403" w14:textId="77777777" w:rsidR="006F45D5" w:rsidRPr="001B4539" w:rsidRDefault="006F45D5" w:rsidP="00643182">
      <w:pPr>
        <w:rPr>
          <w:rFonts w:cstheme="minorHAnsi"/>
        </w:rPr>
      </w:pPr>
    </w:p>
    <w:p w14:paraId="5A5BAAA2" w14:textId="710350F9" w:rsidR="006F45D5" w:rsidRPr="001B4539" w:rsidRDefault="00EA02F0" w:rsidP="00643182">
      <w:pPr>
        <w:rPr>
          <w:rFonts w:cstheme="minorHAnsi"/>
        </w:rPr>
      </w:pPr>
      <w:r>
        <w:rPr>
          <w:rFonts w:cstheme="minorHAnsi"/>
        </w:rPr>
        <w:t>Up to this day</w:t>
      </w:r>
      <w:r w:rsidR="006F45D5" w:rsidRPr="001B4539">
        <w:rPr>
          <w:rFonts w:cstheme="minorHAnsi"/>
        </w:rPr>
        <w:t xml:space="preserve">, people with PWS typically died young, due to complications associated with obesity. When PWS is managed properly, people with the condition can be expected to lead a more ordinary life and live longer. </w:t>
      </w:r>
      <w:r w:rsidR="002044DD">
        <w:rPr>
          <w:rFonts w:cstheme="minorHAnsi"/>
        </w:rPr>
        <w:t xml:space="preserve">They will need life-long </w:t>
      </w:r>
      <w:r w:rsidR="00564A04">
        <w:rPr>
          <w:rFonts w:cstheme="minorHAnsi"/>
        </w:rPr>
        <w:t>support in</w:t>
      </w:r>
      <w:r w:rsidR="002044DD">
        <w:rPr>
          <w:rFonts w:cstheme="minorHAnsi"/>
        </w:rPr>
        <w:t xml:space="preserve"> purpose built</w:t>
      </w:r>
      <w:r w:rsidR="006F45D5" w:rsidRPr="001B4539">
        <w:rPr>
          <w:rFonts w:cstheme="minorHAnsi"/>
        </w:rPr>
        <w:t xml:space="preserve"> Supported Disability Accommodation</w:t>
      </w:r>
      <w:r w:rsidR="002044DD">
        <w:rPr>
          <w:rFonts w:cstheme="minorHAnsi"/>
        </w:rPr>
        <w:t xml:space="preserve"> designed specifically to accommodate the needs of people with PWS</w:t>
      </w:r>
      <w:r w:rsidR="006F45D5" w:rsidRPr="001B4539">
        <w:rPr>
          <w:rFonts w:cstheme="minorHAnsi"/>
        </w:rPr>
        <w:t>.</w:t>
      </w:r>
    </w:p>
    <w:p w14:paraId="09ADF700" w14:textId="77777777" w:rsidR="006F45D5" w:rsidRPr="001B4539" w:rsidRDefault="006F45D5" w:rsidP="00643182">
      <w:pPr>
        <w:rPr>
          <w:rFonts w:cstheme="minorHAnsi"/>
        </w:rPr>
      </w:pPr>
    </w:p>
    <w:p w14:paraId="71E96EEC" w14:textId="77777777" w:rsidR="00634763" w:rsidRPr="001B4539" w:rsidRDefault="00634763" w:rsidP="00634763">
      <w:pPr>
        <w:autoSpaceDE w:val="0"/>
        <w:autoSpaceDN w:val="0"/>
        <w:adjustRightInd w:val="0"/>
        <w:rPr>
          <w:rFonts w:eastAsiaTheme="minorHAnsi" w:cstheme="minorHAnsi"/>
        </w:rPr>
      </w:pPr>
    </w:p>
    <w:p w14:paraId="23514F38" w14:textId="77777777" w:rsidR="00634763" w:rsidRPr="001B4539" w:rsidRDefault="00634763" w:rsidP="00634763">
      <w:pPr>
        <w:autoSpaceDE w:val="0"/>
        <w:autoSpaceDN w:val="0"/>
        <w:adjustRightInd w:val="0"/>
        <w:rPr>
          <w:rFonts w:eastAsiaTheme="minorHAnsi" w:cstheme="minorHAnsi"/>
          <w:color w:val="000000"/>
          <w:sz w:val="22"/>
          <w:szCs w:val="22"/>
        </w:rPr>
      </w:pPr>
      <w:r w:rsidRPr="001B4539">
        <w:rPr>
          <w:rFonts w:eastAsiaTheme="minorHAnsi" w:cstheme="minorHAnsi"/>
          <w:i/>
          <w:iCs/>
          <w:color w:val="000000"/>
          <w:sz w:val="22"/>
          <w:szCs w:val="22"/>
        </w:rPr>
        <w:t xml:space="preserve">What factors are contributing to increasing package costs? </w:t>
      </w:r>
    </w:p>
    <w:p w14:paraId="0158D803" w14:textId="77777777" w:rsidR="00634763" w:rsidRPr="001B4539" w:rsidRDefault="00634763" w:rsidP="00634763">
      <w:pPr>
        <w:autoSpaceDE w:val="0"/>
        <w:autoSpaceDN w:val="0"/>
        <w:adjustRightInd w:val="0"/>
        <w:rPr>
          <w:rFonts w:eastAsiaTheme="minorHAnsi" w:cstheme="minorHAnsi"/>
          <w:color w:val="000000"/>
          <w:sz w:val="22"/>
          <w:szCs w:val="22"/>
        </w:rPr>
      </w:pPr>
      <w:r w:rsidRPr="001B4539">
        <w:rPr>
          <w:rFonts w:eastAsiaTheme="minorHAnsi" w:cstheme="minorHAnsi"/>
          <w:i/>
          <w:iCs/>
          <w:color w:val="000000"/>
          <w:sz w:val="22"/>
          <w:szCs w:val="22"/>
        </w:rPr>
        <w:t xml:space="preserve">Why is there a mismatch between benchmark package costs and actual package costs? </w:t>
      </w:r>
    </w:p>
    <w:p w14:paraId="48639533" w14:textId="77777777" w:rsidR="006F45D5" w:rsidRPr="001B4539" w:rsidRDefault="006F45D5" w:rsidP="00643182">
      <w:pPr>
        <w:rPr>
          <w:rFonts w:cstheme="minorHAnsi"/>
        </w:rPr>
      </w:pPr>
    </w:p>
    <w:p w14:paraId="2F5FA284" w14:textId="77777777" w:rsidR="00634763" w:rsidRPr="001B4539" w:rsidRDefault="00634763" w:rsidP="00643182">
      <w:pPr>
        <w:rPr>
          <w:rFonts w:cstheme="minorHAnsi"/>
        </w:rPr>
      </w:pPr>
      <w:r w:rsidRPr="001B4539">
        <w:rPr>
          <w:rFonts w:cstheme="minorHAnsi"/>
        </w:rPr>
        <w:t xml:space="preserve">It </w:t>
      </w:r>
      <w:r w:rsidR="00DE7438" w:rsidRPr="001B4539">
        <w:rPr>
          <w:rFonts w:cstheme="minorHAnsi"/>
        </w:rPr>
        <w:t>is the belief of the P</w:t>
      </w:r>
      <w:r w:rsidR="00140CD3" w:rsidRPr="001B4539">
        <w:rPr>
          <w:rFonts w:cstheme="minorHAnsi"/>
        </w:rPr>
        <w:t>rader-Willi Syndrome Association</w:t>
      </w:r>
      <w:r w:rsidR="002044DD">
        <w:rPr>
          <w:rFonts w:cstheme="minorHAnsi"/>
        </w:rPr>
        <w:t xml:space="preserve"> of Australia (PWSA</w:t>
      </w:r>
      <w:r w:rsidR="00140CD3" w:rsidRPr="001B4539">
        <w:rPr>
          <w:rFonts w:cstheme="minorHAnsi"/>
        </w:rPr>
        <w:t>)</w:t>
      </w:r>
      <w:r w:rsidR="00DE7438" w:rsidRPr="001B4539">
        <w:rPr>
          <w:rFonts w:cstheme="minorHAnsi"/>
        </w:rPr>
        <w:t xml:space="preserve"> that:</w:t>
      </w:r>
    </w:p>
    <w:p w14:paraId="02EA70DB" w14:textId="77777777" w:rsidR="00DE7438" w:rsidRPr="001B4539" w:rsidRDefault="00DE7438" w:rsidP="00DE7438">
      <w:pPr>
        <w:pStyle w:val="ListParagraph"/>
        <w:numPr>
          <w:ilvl w:val="0"/>
          <w:numId w:val="1"/>
        </w:numPr>
        <w:rPr>
          <w:rFonts w:cstheme="minorHAnsi"/>
        </w:rPr>
      </w:pPr>
      <w:r w:rsidRPr="001B4539">
        <w:rPr>
          <w:rFonts w:cstheme="minorHAnsi"/>
        </w:rPr>
        <w:t xml:space="preserve">The cost of supporting people with PWS </w:t>
      </w:r>
      <w:r w:rsidR="00140CD3" w:rsidRPr="001B4539">
        <w:rPr>
          <w:rFonts w:cstheme="minorHAnsi"/>
        </w:rPr>
        <w:t>is unlikely to have been adequately</w:t>
      </w:r>
      <w:r w:rsidRPr="001B4539">
        <w:rPr>
          <w:rFonts w:cstheme="minorHAnsi"/>
        </w:rPr>
        <w:t xml:space="preserve"> </w:t>
      </w:r>
      <w:r w:rsidR="002044DD" w:rsidRPr="001B4539">
        <w:rPr>
          <w:rFonts w:cstheme="minorHAnsi"/>
        </w:rPr>
        <w:t>estimated by</w:t>
      </w:r>
      <w:r w:rsidRPr="001B4539">
        <w:rPr>
          <w:rFonts w:cstheme="minorHAnsi"/>
        </w:rPr>
        <w:t xml:space="preserve"> the NDIA, as the condition is rare and complex, not like other intellectual disabilities</w:t>
      </w:r>
      <w:r w:rsidR="002044DD">
        <w:rPr>
          <w:rFonts w:cstheme="minorHAnsi"/>
        </w:rPr>
        <w:t>. Individuals are likely to need ‘above benchmark’ support funding</w:t>
      </w:r>
    </w:p>
    <w:p w14:paraId="76F83F4C" w14:textId="77777777" w:rsidR="00DE7438" w:rsidRPr="001B4539" w:rsidRDefault="00DE7438" w:rsidP="00DE7438">
      <w:pPr>
        <w:pStyle w:val="ListParagraph"/>
        <w:numPr>
          <w:ilvl w:val="0"/>
          <w:numId w:val="1"/>
        </w:numPr>
        <w:rPr>
          <w:rFonts w:cstheme="minorHAnsi"/>
        </w:rPr>
      </w:pPr>
      <w:r w:rsidRPr="001B4539">
        <w:rPr>
          <w:rFonts w:cstheme="minorHAnsi"/>
        </w:rPr>
        <w:t xml:space="preserve">People with PWS </w:t>
      </w:r>
      <w:r w:rsidR="002044DD">
        <w:rPr>
          <w:rFonts w:cstheme="minorHAnsi"/>
        </w:rPr>
        <w:t xml:space="preserve">in Australia </w:t>
      </w:r>
      <w:r w:rsidRPr="001B4539">
        <w:rPr>
          <w:rFonts w:cstheme="minorHAnsi"/>
        </w:rPr>
        <w:t xml:space="preserve">have </w:t>
      </w:r>
      <w:r w:rsidR="002044DD">
        <w:rPr>
          <w:rFonts w:cstheme="minorHAnsi"/>
        </w:rPr>
        <w:t>not</w:t>
      </w:r>
      <w:r w:rsidRPr="001B4539">
        <w:rPr>
          <w:rFonts w:cstheme="minorHAnsi"/>
        </w:rPr>
        <w:t xml:space="preserve"> been adequately supported in the past, so depending on historical costs as a guide would have been a flawed approach</w:t>
      </w:r>
    </w:p>
    <w:p w14:paraId="2CA13A3A" w14:textId="77777777" w:rsidR="00DE7438" w:rsidRPr="001B4539" w:rsidRDefault="00DE7438" w:rsidP="002430B8">
      <w:pPr>
        <w:pStyle w:val="ListParagraph"/>
        <w:numPr>
          <w:ilvl w:val="0"/>
          <w:numId w:val="1"/>
        </w:numPr>
        <w:rPr>
          <w:rFonts w:cstheme="minorHAnsi"/>
        </w:rPr>
      </w:pPr>
      <w:r w:rsidRPr="001B4539">
        <w:rPr>
          <w:rFonts w:cstheme="minorHAnsi"/>
        </w:rPr>
        <w:lastRenderedPageBreak/>
        <w:t xml:space="preserve">The </w:t>
      </w:r>
      <w:r w:rsidR="00140CD3" w:rsidRPr="001B4539">
        <w:rPr>
          <w:rFonts w:cstheme="minorHAnsi"/>
        </w:rPr>
        <w:t>Standards of Care and Best Practice Guidelines for the Management of PWS (</w:t>
      </w:r>
      <w:hyperlink r:id="rId9" w:history="1">
        <w:r w:rsidR="00140CD3" w:rsidRPr="001B4539">
          <w:rPr>
            <w:rStyle w:val="Hyperlink"/>
            <w:rFonts w:cstheme="minorHAnsi"/>
          </w:rPr>
          <w:t>http://www.ipwso.org/best-practice-guidelines-for-pws-care</w:t>
        </w:r>
      </w:hyperlink>
      <w:r w:rsidR="00140CD3" w:rsidRPr="001B4539">
        <w:rPr>
          <w:rFonts w:cstheme="minorHAnsi"/>
        </w:rPr>
        <w:t xml:space="preserve"> was released in 2010 and</w:t>
      </w:r>
      <w:r w:rsidR="002044DD">
        <w:rPr>
          <w:rFonts w:cstheme="minorHAnsi"/>
        </w:rPr>
        <w:t xml:space="preserve"> </w:t>
      </w:r>
      <w:r w:rsidR="00140CD3" w:rsidRPr="001B4539">
        <w:rPr>
          <w:rFonts w:cstheme="minorHAnsi"/>
        </w:rPr>
        <w:t>may not have been known to the Commission and NDIA when potential costings were being estimated for the Scheme.</w:t>
      </w:r>
    </w:p>
    <w:p w14:paraId="404397F7" w14:textId="77777777" w:rsidR="009647E8" w:rsidRPr="001B4539" w:rsidRDefault="009647E8" w:rsidP="00643182">
      <w:pPr>
        <w:rPr>
          <w:rFonts w:cstheme="minorHAnsi"/>
        </w:rPr>
      </w:pPr>
    </w:p>
    <w:p w14:paraId="7C29B0D9" w14:textId="77777777" w:rsidR="00852181" w:rsidRPr="001B4539" w:rsidRDefault="00852181" w:rsidP="00643182">
      <w:pPr>
        <w:rPr>
          <w:rFonts w:cstheme="minorHAnsi"/>
        </w:rPr>
      </w:pPr>
    </w:p>
    <w:p w14:paraId="66727808" w14:textId="77777777" w:rsidR="001F3F9C" w:rsidRPr="001B4539" w:rsidRDefault="0091200C" w:rsidP="00643182">
      <w:pPr>
        <w:rPr>
          <w:rFonts w:cstheme="minorHAnsi"/>
        </w:rPr>
      </w:pPr>
      <w:r w:rsidRPr="001B4539">
        <w:rPr>
          <w:rFonts w:cstheme="minorHAnsi"/>
        </w:rPr>
        <w:t>People with PWS are likely to exceed benchmark costs in both service provision and in accommodation. In terms of accommodation, a ‘robust’ building type is a foreseeable need. In terms of staff, they need to be more highly trained and skillful than the average</w:t>
      </w:r>
      <w:r w:rsidR="00C303EC">
        <w:rPr>
          <w:rFonts w:cstheme="minorHAnsi"/>
        </w:rPr>
        <w:t xml:space="preserve"> support worker</w:t>
      </w:r>
      <w:r w:rsidRPr="001B4539">
        <w:rPr>
          <w:rFonts w:cstheme="minorHAnsi"/>
        </w:rPr>
        <w:t>. They also need to support PWS clients in a higher ratio than for other ambulant participants.  For example, where a participant is accessing a sports team, they can be seen to run around on the field or court. However, if the PWS participant has an emotional outburst about something, their support worker needs to assist them to overcome their anxiety, which is not often achievable</w:t>
      </w:r>
      <w:r w:rsidR="003A130F">
        <w:rPr>
          <w:rFonts w:cstheme="minorHAnsi"/>
        </w:rPr>
        <w:t>,</w:t>
      </w:r>
      <w:r w:rsidRPr="001B4539">
        <w:rPr>
          <w:rFonts w:cstheme="minorHAnsi"/>
        </w:rPr>
        <w:t xml:space="preserve"> or remove the participant from the environment. If this does not happen, it is likely that the relationship with the sports team will be fractured, or someone will be injured. Hence a worker needs to be present throughout the activity.</w:t>
      </w:r>
    </w:p>
    <w:p w14:paraId="5073A6D8" w14:textId="77777777" w:rsidR="0091200C" w:rsidRPr="001B4539" w:rsidRDefault="0091200C" w:rsidP="00643182">
      <w:pPr>
        <w:rPr>
          <w:rFonts w:cstheme="minorHAnsi"/>
        </w:rPr>
      </w:pPr>
    </w:p>
    <w:p w14:paraId="7FD4816F" w14:textId="77777777" w:rsidR="008D1B8F" w:rsidRPr="001B4539" w:rsidRDefault="008D1B8F" w:rsidP="008D1B8F">
      <w:pPr>
        <w:autoSpaceDE w:val="0"/>
        <w:autoSpaceDN w:val="0"/>
        <w:adjustRightInd w:val="0"/>
        <w:rPr>
          <w:rFonts w:eastAsiaTheme="minorHAnsi" w:cstheme="minorHAnsi"/>
        </w:rPr>
      </w:pPr>
    </w:p>
    <w:p w14:paraId="16767EC8" w14:textId="77777777" w:rsidR="008D1B8F" w:rsidRPr="001B4539" w:rsidRDefault="008D1B8F" w:rsidP="008D1B8F">
      <w:pPr>
        <w:autoSpaceDE w:val="0"/>
        <w:autoSpaceDN w:val="0"/>
        <w:adjustRightInd w:val="0"/>
        <w:rPr>
          <w:rFonts w:eastAsiaTheme="minorHAnsi" w:cstheme="minorHAnsi"/>
          <w:color w:val="000000"/>
          <w:sz w:val="22"/>
          <w:szCs w:val="22"/>
        </w:rPr>
      </w:pPr>
      <w:r w:rsidRPr="001B4539">
        <w:rPr>
          <w:rFonts w:eastAsiaTheme="minorHAnsi" w:cstheme="minorHAnsi"/>
          <w:i/>
          <w:iCs/>
          <w:color w:val="000000"/>
          <w:sz w:val="22"/>
          <w:szCs w:val="22"/>
        </w:rPr>
        <w:t xml:space="preserve">Are there other early intervention programs that could reduce long-term scheme costs while still meeting the needs of participants? </w:t>
      </w:r>
    </w:p>
    <w:p w14:paraId="5AEA7115" w14:textId="77777777" w:rsidR="00F473A6" w:rsidRPr="001B4539" w:rsidRDefault="00F473A6" w:rsidP="008D1B8F">
      <w:pPr>
        <w:rPr>
          <w:rFonts w:cstheme="minorHAnsi"/>
        </w:rPr>
      </w:pPr>
    </w:p>
    <w:p w14:paraId="6F0115D5" w14:textId="77777777" w:rsidR="008D1B8F" w:rsidRPr="001B4539" w:rsidRDefault="008D1B8F" w:rsidP="008D1B8F">
      <w:pPr>
        <w:rPr>
          <w:rFonts w:cstheme="minorHAnsi"/>
        </w:rPr>
      </w:pPr>
      <w:r w:rsidRPr="001B4539">
        <w:rPr>
          <w:rFonts w:cstheme="minorHAnsi"/>
        </w:rPr>
        <w:t>Children with PWS need many types of early intervention to reach their individual potential</w:t>
      </w:r>
      <w:r w:rsidR="009647E8" w:rsidRPr="001B4539">
        <w:rPr>
          <w:rFonts w:cstheme="minorHAnsi"/>
        </w:rPr>
        <w:t>, due to their multiple disabilities</w:t>
      </w:r>
      <w:r w:rsidR="00B9769E" w:rsidRPr="001B4539">
        <w:rPr>
          <w:rFonts w:cstheme="minorHAnsi"/>
        </w:rPr>
        <w:t xml:space="preserve"> (</w:t>
      </w:r>
      <w:hyperlink r:id="rId10" w:history="1">
        <w:r w:rsidR="00B9769E" w:rsidRPr="001B4539">
          <w:rPr>
            <w:rStyle w:val="Hyperlink"/>
            <w:rFonts w:cstheme="minorHAnsi"/>
          </w:rPr>
          <w:t>https://www.nichd.nih.gov/health/topics/prader-willi/conditioninfo/Pages/treatments.aspx</w:t>
        </w:r>
      </w:hyperlink>
      <w:r w:rsidR="00B9769E" w:rsidRPr="001B4539">
        <w:rPr>
          <w:rFonts w:cstheme="minorHAnsi"/>
        </w:rPr>
        <w:t>)</w:t>
      </w:r>
      <w:r w:rsidRPr="001B4539">
        <w:rPr>
          <w:rFonts w:cstheme="minorHAnsi"/>
        </w:rPr>
        <w:t>. However, this does not mean they will exit the NDIS</w:t>
      </w:r>
      <w:r w:rsidR="009647E8" w:rsidRPr="001B4539">
        <w:rPr>
          <w:rFonts w:cstheme="minorHAnsi"/>
        </w:rPr>
        <w:t xml:space="preserve"> later</w:t>
      </w:r>
      <w:r w:rsidRPr="001B4539">
        <w:rPr>
          <w:rFonts w:cstheme="minorHAnsi"/>
        </w:rPr>
        <w:t>. It will allow them to lead a fuller life and participate in more activities. So far, it has been shown that ongoing support is needed to maintain that participation</w:t>
      </w:r>
      <w:r w:rsidR="009647E8" w:rsidRPr="001B4539">
        <w:rPr>
          <w:rFonts w:cstheme="minorHAnsi"/>
        </w:rPr>
        <w:t xml:space="preserve"> in a range of activities</w:t>
      </w:r>
      <w:r w:rsidR="00F11E3E" w:rsidRPr="001B4539">
        <w:rPr>
          <w:rFonts w:cstheme="minorHAnsi"/>
        </w:rPr>
        <w:t>, to</w:t>
      </w:r>
      <w:r w:rsidR="009647E8" w:rsidRPr="001B4539">
        <w:rPr>
          <w:rFonts w:cstheme="minorHAnsi"/>
        </w:rPr>
        <w:t xml:space="preserve"> </w:t>
      </w:r>
      <w:r w:rsidR="003A130F">
        <w:rPr>
          <w:rFonts w:cstheme="minorHAnsi"/>
        </w:rPr>
        <w:t>maintain a resemble or</w:t>
      </w:r>
      <w:r w:rsidR="009647E8" w:rsidRPr="001B4539">
        <w:rPr>
          <w:rFonts w:cstheme="minorHAnsi"/>
        </w:rPr>
        <w:t xml:space="preserve"> ordinary life</w:t>
      </w:r>
      <w:r w:rsidRPr="001B4539">
        <w:rPr>
          <w:rFonts w:cstheme="minorHAnsi"/>
        </w:rPr>
        <w:t xml:space="preserve">.  </w:t>
      </w:r>
    </w:p>
    <w:p w14:paraId="17AF791A" w14:textId="77777777" w:rsidR="008D1B8F" w:rsidRPr="001B4539" w:rsidRDefault="008D1B8F" w:rsidP="008D1B8F">
      <w:pPr>
        <w:rPr>
          <w:rFonts w:cstheme="minorHAnsi"/>
        </w:rPr>
      </w:pPr>
    </w:p>
    <w:p w14:paraId="41C5A380" w14:textId="77777777" w:rsidR="003E086E" w:rsidRPr="003E086E" w:rsidRDefault="003E086E" w:rsidP="003E086E">
      <w:pPr>
        <w:autoSpaceDE w:val="0"/>
        <w:autoSpaceDN w:val="0"/>
        <w:adjustRightInd w:val="0"/>
        <w:rPr>
          <w:rFonts w:eastAsiaTheme="minorHAnsi" w:cstheme="minorHAnsi"/>
        </w:rPr>
      </w:pPr>
    </w:p>
    <w:p w14:paraId="561E4329" w14:textId="77777777" w:rsidR="003E086E" w:rsidRPr="003E086E" w:rsidRDefault="003E086E" w:rsidP="003E086E">
      <w:pPr>
        <w:autoSpaceDE w:val="0"/>
        <w:autoSpaceDN w:val="0"/>
        <w:adjustRightInd w:val="0"/>
        <w:rPr>
          <w:rFonts w:eastAsiaTheme="minorHAnsi" w:cstheme="minorHAnsi"/>
          <w:color w:val="000000"/>
          <w:sz w:val="22"/>
          <w:szCs w:val="22"/>
        </w:rPr>
      </w:pPr>
      <w:r w:rsidRPr="003E086E">
        <w:rPr>
          <w:rFonts w:eastAsiaTheme="minorHAnsi" w:cstheme="minorHAnsi"/>
          <w:i/>
          <w:iCs/>
          <w:color w:val="000000"/>
          <w:sz w:val="22"/>
          <w:szCs w:val="22"/>
        </w:rPr>
        <w:t xml:space="preserve">How has the interface between the NDIS and mainstream services been working? Can the way the NDIS interacts with mainstream services be improved? </w:t>
      </w:r>
    </w:p>
    <w:p w14:paraId="620357AE" w14:textId="77777777" w:rsidR="003E086E" w:rsidRPr="001B4539" w:rsidRDefault="003E086E" w:rsidP="008D1B8F">
      <w:pPr>
        <w:rPr>
          <w:rFonts w:cstheme="minorHAnsi"/>
        </w:rPr>
      </w:pPr>
    </w:p>
    <w:p w14:paraId="35479B9B" w14:textId="77777777" w:rsidR="003E086E" w:rsidRPr="001B4539" w:rsidRDefault="00DE75AC" w:rsidP="008D1B8F">
      <w:pPr>
        <w:rPr>
          <w:rFonts w:cstheme="minorHAnsi"/>
        </w:rPr>
      </w:pPr>
      <w:r w:rsidRPr="001B4539">
        <w:rPr>
          <w:rFonts w:cstheme="minorHAnsi"/>
        </w:rPr>
        <w:t xml:space="preserve">People with PWS have had </w:t>
      </w:r>
      <w:r w:rsidR="003A130F">
        <w:rPr>
          <w:rFonts w:cstheme="minorHAnsi"/>
        </w:rPr>
        <w:t xml:space="preserve">countless </w:t>
      </w:r>
      <w:r w:rsidRPr="001B4539">
        <w:rPr>
          <w:rFonts w:cstheme="minorHAnsi"/>
        </w:rPr>
        <w:t xml:space="preserve">negative experiences in mainstream </w:t>
      </w:r>
      <w:r w:rsidR="006A28D4" w:rsidRPr="001B4539">
        <w:rPr>
          <w:rFonts w:cstheme="minorHAnsi"/>
        </w:rPr>
        <w:t xml:space="preserve">health and other </w:t>
      </w:r>
      <w:r w:rsidR="003A130F">
        <w:rPr>
          <w:rFonts w:cstheme="minorHAnsi"/>
        </w:rPr>
        <w:t xml:space="preserve">community </w:t>
      </w:r>
      <w:r w:rsidRPr="001B4539">
        <w:rPr>
          <w:rFonts w:cstheme="minorHAnsi"/>
        </w:rPr>
        <w:t>services when the provider</w:t>
      </w:r>
      <w:r w:rsidR="006A28D4" w:rsidRPr="001B4539">
        <w:rPr>
          <w:rFonts w:cstheme="minorHAnsi"/>
        </w:rPr>
        <w:t xml:space="preserve"> is</w:t>
      </w:r>
      <w:r w:rsidRPr="001B4539">
        <w:rPr>
          <w:rFonts w:cstheme="minorHAnsi"/>
        </w:rPr>
        <w:t xml:space="preserve"> unaware of PWS. </w:t>
      </w:r>
      <w:r w:rsidR="003E086E" w:rsidRPr="001B4539">
        <w:rPr>
          <w:rFonts w:cstheme="minorHAnsi"/>
        </w:rPr>
        <w:t xml:space="preserve">To achieve the best outcome, </w:t>
      </w:r>
      <w:r w:rsidR="006A28D4" w:rsidRPr="001B4539">
        <w:rPr>
          <w:rFonts w:cstheme="minorHAnsi"/>
        </w:rPr>
        <w:t>education</w:t>
      </w:r>
      <w:r w:rsidR="003A130F">
        <w:rPr>
          <w:rFonts w:cstheme="minorHAnsi"/>
        </w:rPr>
        <w:t>,</w:t>
      </w:r>
      <w:r w:rsidR="006A28D4" w:rsidRPr="001B4539">
        <w:rPr>
          <w:rFonts w:cstheme="minorHAnsi"/>
        </w:rPr>
        <w:t xml:space="preserve"> plus </w:t>
      </w:r>
      <w:r w:rsidR="003E086E" w:rsidRPr="001B4539">
        <w:rPr>
          <w:rFonts w:cstheme="minorHAnsi"/>
        </w:rPr>
        <w:t>a holistic approach</w:t>
      </w:r>
      <w:r w:rsidR="003A130F">
        <w:rPr>
          <w:rFonts w:cstheme="minorHAnsi"/>
        </w:rPr>
        <w:t>,</w:t>
      </w:r>
      <w:r w:rsidR="003E086E" w:rsidRPr="001B4539">
        <w:rPr>
          <w:rFonts w:cstheme="minorHAnsi"/>
        </w:rPr>
        <w:t xml:space="preserve"> </w:t>
      </w:r>
      <w:r w:rsidR="00251156" w:rsidRPr="001B4539">
        <w:rPr>
          <w:rFonts w:cstheme="minorHAnsi"/>
        </w:rPr>
        <w:t xml:space="preserve">is </w:t>
      </w:r>
      <w:r w:rsidR="003E086E" w:rsidRPr="001B4539">
        <w:rPr>
          <w:rFonts w:cstheme="minorHAnsi"/>
        </w:rPr>
        <w:t>need</w:t>
      </w:r>
      <w:r w:rsidR="00251156" w:rsidRPr="001B4539">
        <w:rPr>
          <w:rFonts w:cstheme="minorHAnsi"/>
        </w:rPr>
        <w:t>ed</w:t>
      </w:r>
      <w:r w:rsidR="003E086E" w:rsidRPr="001B4539">
        <w:rPr>
          <w:rFonts w:cstheme="minorHAnsi"/>
        </w:rPr>
        <w:t xml:space="preserve"> to manage the variety of health </w:t>
      </w:r>
      <w:r w:rsidR="003A130F">
        <w:rPr>
          <w:rFonts w:cstheme="minorHAnsi"/>
        </w:rPr>
        <w:t xml:space="preserve">and behavioral </w:t>
      </w:r>
      <w:r w:rsidR="003E086E" w:rsidRPr="001B4539">
        <w:rPr>
          <w:rFonts w:cstheme="minorHAnsi"/>
        </w:rPr>
        <w:t xml:space="preserve">conditions they </w:t>
      </w:r>
      <w:r w:rsidR="005D0447">
        <w:rPr>
          <w:rFonts w:cstheme="minorHAnsi"/>
        </w:rPr>
        <w:t xml:space="preserve">have. </w:t>
      </w:r>
      <w:r w:rsidR="003E086E" w:rsidRPr="001B4539">
        <w:rPr>
          <w:rFonts w:cstheme="minorHAnsi"/>
        </w:rPr>
        <w:t>As health status impacts the capacity to lead an ordinary life, the holistic approach needs rigorous coordination</w:t>
      </w:r>
      <w:r w:rsidR="00251156" w:rsidRPr="001B4539">
        <w:rPr>
          <w:rFonts w:cstheme="minorHAnsi"/>
        </w:rPr>
        <w:t xml:space="preserve"> in PWS</w:t>
      </w:r>
      <w:r w:rsidR="003E086E" w:rsidRPr="001B4539">
        <w:rPr>
          <w:rFonts w:cstheme="minorHAnsi"/>
        </w:rPr>
        <w:t xml:space="preserve">. Coordination may be done by a Guardian or Nominee but if there isn’t one, a paid disability </w:t>
      </w:r>
      <w:r w:rsidR="00EC14AC">
        <w:rPr>
          <w:rFonts w:cstheme="minorHAnsi"/>
        </w:rPr>
        <w:t xml:space="preserve">support coordination </w:t>
      </w:r>
      <w:r w:rsidR="003E086E" w:rsidRPr="001B4539">
        <w:rPr>
          <w:rFonts w:cstheme="minorHAnsi"/>
        </w:rPr>
        <w:t>worker</w:t>
      </w:r>
      <w:r w:rsidR="00EC14AC">
        <w:rPr>
          <w:rFonts w:cstheme="minorHAnsi"/>
        </w:rPr>
        <w:t xml:space="preserve"> is needed</w:t>
      </w:r>
      <w:r w:rsidR="003E086E" w:rsidRPr="001B4539">
        <w:rPr>
          <w:rFonts w:cstheme="minorHAnsi"/>
        </w:rPr>
        <w:t>, not a health provider</w:t>
      </w:r>
      <w:r w:rsidR="00251156" w:rsidRPr="001B4539">
        <w:rPr>
          <w:rFonts w:cstheme="minorHAnsi"/>
        </w:rPr>
        <w:t xml:space="preserve"> who may </w:t>
      </w:r>
      <w:r w:rsidR="003E086E" w:rsidRPr="001B4539">
        <w:rPr>
          <w:rFonts w:cstheme="minorHAnsi"/>
        </w:rPr>
        <w:t xml:space="preserve">only considers </w:t>
      </w:r>
      <w:r w:rsidR="003E086E" w:rsidRPr="001B4539">
        <w:rPr>
          <w:rFonts w:cstheme="minorHAnsi"/>
          <w:i/>
        </w:rPr>
        <w:t>health</w:t>
      </w:r>
      <w:r w:rsidR="003E086E" w:rsidRPr="001B4539">
        <w:rPr>
          <w:rFonts w:cstheme="minorHAnsi"/>
        </w:rPr>
        <w:t xml:space="preserve"> needs. The International PWS Organisation has published advice</w:t>
      </w:r>
      <w:r w:rsidRPr="001B4539">
        <w:rPr>
          <w:rFonts w:cstheme="minorHAnsi"/>
        </w:rPr>
        <w:t xml:space="preserve"> about care (</w:t>
      </w:r>
      <w:hyperlink r:id="rId11" w:history="1">
        <w:r w:rsidRPr="001B4539">
          <w:rPr>
            <w:rStyle w:val="Hyperlink"/>
            <w:rFonts w:cstheme="minorHAnsi"/>
          </w:rPr>
          <w:t>http://www.ipwso.org/famcare</w:t>
        </w:r>
      </w:hyperlink>
      <w:r w:rsidRPr="001B4539">
        <w:rPr>
          <w:rFonts w:cstheme="minorHAnsi"/>
        </w:rPr>
        <w:t xml:space="preserve">) and for raising the awareness of </w:t>
      </w:r>
      <w:r w:rsidRPr="001B4539">
        <w:rPr>
          <w:rFonts w:cstheme="minorHAnsi"/>
        </w:rPr>
        <w:lastRenderedPageBreak/>
        <w:t>professionals working with PWS (</w:t>
      </w:r>
      <w:hyperlink r:id="rId12" w:history="1">
        <w:r w:rsidRPr="001B4539">
          <w:rPr>
            <w:rStyle w:val="Hyperlink"/>
            <w:rFonts w:cstheme="minorHAnsi"/>
          </w:rPr>
          <w:t>http://media.wix.com/ugd/a71d4c_ed96afec72db454bb700f769bbcba01d.pdf</w:t>
        </w:r>
      </w:hyperlink>
      <w:r w:rsidRPr="001B4539">
        <w:rPr>
          <w:rFonts w:cstheme="minorHAnsi"/>
        </w:rPr>
        <w:t>).</w:t>
      </w:r>
      <w:r w:rsidR="003E086E" w:rsidRPr="001B4539">
        <w:rPr>
          <w:rFonts w:cstheme="minorHAnsi"/>
        </w:rPr>
        <w:t xml:space="preserve"> </w:t>
      </w:r>
    </w:p>
    <w:p w14:paraId="17296AA5" w14:textId="77777777" w:rsidR="0091200C" w:rsidRPr="001B4539" w:rsidRDefault="0091200C" w:rsidP="00643182">
      <w:pPr>
        <w:rPr>
          <w:rFonts w:cstheme="minorHAnsi"/>
        </w:rPr>
      </w:pPr>
    </w:p>
    <w:p w14:paraId="2AECED8C" w14:textId="77777777" w:rsidR="00483E8C" w:rsidRPr="001B4539" w:rsidRDefault="00DE75AC" w:rsidP="00991A2B">
      <w:pPr>
        <w:rPr>
          <w:rFonts w:cstheme="minorHAnsi"/>
        </w:rPr>
      </w:pPr>
      <w:r w:rsidRPr="001B4539">
        <w:rPr>
          <w:rFonts w:cstheme="minorHAnsi"/>
        </w:rPr>
        <w:t>Health providers</w:t>
      </w:r>
      <w:r w:rsidR="001C4AD7" w:rsidRPr="001B4539">
        <w:rPr>
          <w:rFonts w:cstheme="minorHAnsi"/>
        </w:rPr>
        <w:t>,</w:t>
      </w:r>
      <w:r w:rsidRPr="001B4539">
        <w:rPr>
          <w:rFonts w:cstheme="minorHAnsi"/>
        </w:rPr>
        <w:t xml:space="preserve"> and </w:t>
      </w:r>
      <w:r w:rsidR="00767110" w:rsidRPr="001B4539">
        <w:rPr>
          <w:rFonts w:cstheme="minorHAnsi"/>
        </w:rPr>
        <w:t>o</w:t>
      </w:r>
      <w:r w:rsidRPr="001B4539">
        <w:rPr>
          <w:rFonts w:cstheme="minorHAnsi"/>
        </w:rPr>
        <w:t>the</w:t>
      </w:r>
      <w:r w:rsidR="00767110" w:rsidRPr="001B4539">
        <w:rPr>
          <w:rFonts w:cstheme="minorHAnsi"/>
        </w:rPr>
        <w:t>r</w:t>
      </w:r>
      <w:r w:rsidRPr="001B4539">
        <w:rPr>
          <w:rFonts w:cstheme="minorHAnsi"/>
        </w:rPr>
        <w:t xml:space="preserve"> service settings</w:t>
      </w:r>
      <w:r w:rsidR="001C4AD7" w:rsidRPr="001B4539">
        <w:rPr>
          <w:rFonts w:cstheme="minorHAnsi"/>
        </w:rPr>
        <w:t>,</w:t>
      </w:r>
      <w:r w:rsidRPr="001B4539">
        <w:rPr>
          <w:rFonts w:cstheme="minorHAnsi"/>
        </w:rPr>
        <w:t xml:space="preserve"> need to be informed about the complexity of PWS otherwise inappropriate service may be delivered</w:t>
      </w:r>
      <w:r w:rsidR="001C4AD7" w:rsidRPr="001B4539">
        <w:rPr>
          <w:rFonts w:cstheme="minorHAnsi"/>
        </w:rPr>
        <w:t xml:space="preserve">, </w:t>
      </w:r>
      <w:r w:rsidR="00796B2D" w:rsidRPr="001B4539">
        <w:rPr>
          <w:rFonts w:cstheme="minorHAnsi"/>
        </w:rPr>
        <w:t>with no improvement in outcomes. Also,</w:t>
      </w:r>
      <w:r w:rsidR="00EC14AC">
        <w:rPr>
          <w:rFonts w:cstheme="minorHAnsi"/>
        </w:rPr>
        <w:t xml:space="preserve"> the </w:t>
      </w:r>
      <w:r w:rsidRPr="001B4539">
        <w:rPr>
          <w:rFonts w:cstheme="minorHAnsi"/>
        </w:rPr>
        <w:t>participant may display challenging behaviors at the service</w:t>
      </w:r>
      <w:r w:rsidR="00796B2D" w:rsidRPr="001B4539">
        <w:rPr>
          <w:rFonts w:cstheme="minorHAnsi"/>
        </w:rPr>
        <w:t>, causing time delays,</w:t>
      </w:r>
      <w:r w:rsidR="008C5C4C" w:rsidRPr="001B4539">
        <w:rPr>
          <w:rFonts w:cstheme="minorHAnsi"/>
        </w:rPr>
        <w:t xml:space="preserve"> </w:t>
      </w:r>
      <w:r w:rsidR="00796B2D" w:rsidRPr="001B4539">
        <w:rPr>
          <w:rFonts w:cstheme="minorHAnsi"/>
        </w:rPr>
        <w:t>security alerts and associated costs</w:t>
      </w:r>
      <w:r w:rsidRPr="001B4539">
        <w:rPr>
          <w:rFonts w:cstheme="minorHAnsi"/>
        </w:rPr>
        <w:t xml:space="preserve">. PWS is rare and providers often know little </w:t>
      </w:r>
      <w:r w:rsidR="00EC14AC">
        <w:rPr>
          <w:rFonts w:cstheme="minorHAnsi"/>
        </w:rPr>
        <w:t xml:space="preserve">about it, or the idiosyncrasies </w:t>
      </w:r>
      <w:r w:rsidRPr="001B4539">
        <w:rPr>
          <w:rFonts w:cstheme="minorHAnsi"/>
        </w:rPr>
        <w:t xml:space="preserve">of the individual. </w:t>
      </w:r>
      <w:r w:rsidR="00EC14AC" w:rsidRPr="001B4539">
        <w:rPr>
          <w:rFonts w:cstheme="minorHAnsi"/>
        </w:rPr>
        <w:t>Therefore,</w:t>
      </w:r>
      <w:r w:rsidR="00B66ABB">
        <w:rPr>
          <w:rFonts w:cstheme="minorHAnsi"/>
        </w:rPr>
        <w:t xml:space="preserve"> the PWSA</w:t>
      </w:r>
      <w:r w:rsidRPr="001B4539">
        <w:rPr>
          <w:rFonts w:cstheme="minorHAnsi"/>
        </w:rPr>
        <w:t xml:space="preserve"> recommends that NDIS plans fund</w:t>
      </w:r>
      <w:r w:rsidR="00767110" w:rsidRPr="001B4539">
        <w:rPr>
          <w:rFonts w:cstheme="minorHAnsi"/>
        </w:rPr>
        <w:t xml:space="preserve"> </w:t>
      </w:r>
      <w:r w:rsidRPr="001B4539">
        <w:rPr>
          <w:rFonts w:cstheme="minorHAnsi"/>
        </w:rPr>
        <w:t>support staff to have administrative time to educate health provi</w:t>
      </w:r>
      <w:r w:rsidR="00EC14AC">
        <w:rPr>
          <w:rFonts w:cstheme="minorHAnsi"/>
        </w:rPr>
        <w:t xml:space="preserve">ders that look after </w:t>
      </w:r>
      <w:r w:rsidRPr="001B4539">
        <w:rPr>
          <w:rFonts w:cstheme="minorHAnsi"/>
        </w:rPr>
        <w:t xml:space="preserve">PWS participant. This will improve the interaction of mainstream services with </w:t>
      </w:r>
      <w:r w:rsidR="00EC14AC" w:rsidRPr="001B4539">
        <w:rPr>
          <w:rFonts w:cstheme="minorHAnsi"/>
        </w:rPr>
        <w:t>NDIS participants</w:t>
      </w:r>
      <w:r w:rsidR="00796B2D" w:rsidRPr="001B4539">
        <w:rPr>
          <w:rFonts w:cstheme="minorHAnsi"/>
        </w:rPr>
        <w:t xml:space="preserve"> who have PWS</w:t>
      </w:r>
      <w:r w:rsidRPr="001B4539">
        <w:rPr>
          <w:rFonts w:cstheme="minorHAnsi"/>
        </w:rPr>
        <w:t>.</w:t>
      </w:r>
      <w:r w:rsidR="00796B2D" w:rsidRPr="001B4539">
        <w:rPr>
          <w:rFonts w:cstheme="minorHAnsi"/>
        </w:rPr>
        <w:t xml:space="preserve"> </w:t>
      </w:r>
      <w:r w:rsidR="008C5C4C" w:rsidRPr="001B4539">
        <w:rPr>
          <w:rFonts w:cstheme="minorHAnsi"/>
        </w:rPr>
        <w:t xml:space="preserve">If angry outbursts are not mitigated in advance, at times people with PWS have been excluded from </w:t>
      </w:r>
      <w:r w:rsidR="0037498E" w:rsidRPr="001B4539">
        <w:rPr>
          <w:rFonts w:cstheme="minorHAnsi"/>
        </w:rPr>
        <w:t xml:space="preserve">social and economic </w:t>
      </w:r>
      <w:r w:rsidR="008C5C4C" w:rsidRPr="001B4539">
        <w:rPr>
          <w:rFonts w:cstheme="minorHAnsi"/>
        </w:rPr>
        <w:t xml:space="preserve">activities. Advance preparation by the PWS participant’s key disability support worker, gives the best chance of a successful outcome in the use of mainstream services. </w:t>
      </w:r>
      <w:r w:rsidR="00796B2D" w:rsidRPr="001B4539">
        <w:rPr>
          <w:rFonts w:cstheme="minorHAnsi"/>
        </w:rPr>
        <w:t xml:space="preserve">A </w:t>
      </w:r>
      <w:r w:rsidR="0097515E" w:rsidRPr="001B4539">
        <w:rPr>
          <w:rFonts w:cstheme="minorHAnsi"/>
        </w:rPr>
        <w:t>research study</w:t>
      </w:r>
      <w:r w:rsidR="00796B2D" w:rsidRPr="001B4539">
        <w:rPr>
          <w:rFonts w:cstheme="minorHAnsi"/>
        </w:rPr>
        <w:t xml:space="preserve"> has </w:t>
      </w:r>
      <w:r w:rsidR="0097515E" w:rsidRPr="001B4539">
        <w:rPr>
          <w:rFonts w:cstheme="minorHAnsi"/>
        </w:rPr>
        <w:t xml:space="preserve">reported on uncounted </w:t>
      </w:r>
      <w:r w:rsidR="00796B2D" w:rsidRPr="001B4539">
        <w:rPr>
          <w:rFonts w:cstheme="minorHAnsi"/>
        </w:rPr>
        <w:t>costs in NDIS</w:t>
      </w:r>
      <w:r w:rsidR="0097515E" w:rsidRPr="001B4539">
        <w:rPr>
          <w:rFonts w:cstheme="minorHAnsi"/>
        </w:rPr>
        <w:t xml:space="preserve"> for participants with behaviours of concern. Such behaviours are a feature of PWS</w:t>
      </w:r>
      <w:r w:rsidR="00796B2D" w:rsidRPr="001B4539">
        <w:rPr>
          <w:rFonts w:cstheme="minorHAnsi"/>
        </w:rPr>
        <w:t xml:space="preserve">. </w:t>
      </w:r>
      <w:hyperlink r:id="rId13" w:history="1">
        <w:r w:rsidR="00BA036A" w:rsidRPr="001B4539">
          <w:rPr>
            <w:rStyle w:val="Hyperlink"/>
            <w:rFonts w:cstheme="minorHAnsi"/>
          </w:rPr>
          <w:t>https://www.anglicare-tas.org.au/sites/default/files/The%20uncounted%20costs%20-%20choice%20and%20control%20for%20people%20with%20behaviours%20of%20concern.pdf</w:t>
        </w:r>
      </w:hyperlink>
      <w:r w:rsidR="00BA036A" w:rsidRPr="001B4539">
        <w:rPr>
          <w:rFonts w:cstheme="minorHAnsi"/>
        </w:rPr>
        <w:t xml:space="preserve"> </w:t>
      </w:r>
    </w:p>
    <w:p w14:paraId="5E61D0C6" w14:textId="77777777" w:rsidR="00BA036A" w:rsidRPr="001B4539" w:rsidRDefault="00BA036A" w:rsidP="00991A2B">
      <w:pPr>
        <w:rPr>
          <w:rFonts w:cstheme="minorHAnsi"/>
        </w:rPr>
      </w:pPr>
    </w:p>
    <w:p w14:paraId="69932F9E" w14:textId="77777777" w:rsidR="00CD0A42" w:rsidRPr="00CD0A42" w:rsidRDefault="00CD0A42" w:rsidP="00CD0A42">
      <w:pPr>
        <w:autoSpaceDE w:val="0"/>
        <w:autoSpaceDN w:val="0"/>
        <w:adjustRightInd w:val="0"/>
        <w:rPr>
          <w:rFonts w:eastAsiaTheme="minorHAnsi" w:cstheme="minorHAnsi"/>
        </w:rPr>
      </w:pPr>
    </w:p>
    <w:p w14:paraId="4E96AB9F" w14:textId="77777777" w:rsidR="00CD0A42" w:rsidRPr="00CD0A42" w:rsidRDefault="00CD0A42" w:rsidP="00CD0A42">
      <w:pPr>
        <w:autoSpaceDE w:val="0"/>
        <w:autoSpaceDN w:val="0"/>
        <w:adjustRightInd w:val="0"/>
        <w:rPr>
          <w:rFonts w:eastAsiaTheme="minorHAnsi" w:cstheme="minorHAnsi"/>
          <w:color w:val="000000"/>
          <w:sz w:val="22"/>
          <w:szCs w:val="22"/>
        </w:rPr>
      </w:pPr>
      <w:r w:rsidRPr="00CD0A42">
        <w:rPr>
          <w:rFonts w:eastAsiaTheme="minorHAnsi" w:cstheme="minorHAnsi"/>
          <w:i/>
          <w:iCs/>
          <w:color w:val="000000"/>
          <w:sz w:val="22"/>
          <w:szCs w:val="22"/>
        </w:rPr>
        <w:t xml:space="preserve">Is the planning process valid, cost effective, reliable, clear and accessible? If not, how could it be improved? </w:t>
      </w:r>
    </w:p>
    <w:p w14:paraId="0542C9D5" w14:textId="77777777" w:rsidR="00BA036A" w:rsidRPr="001B4539" w:rsidRDefault="00BA036A" w:rsidP="00991A2B">
      <w:pPr>
        <w:rPr>
          <w:rFonts w:cstheme="minorHAnsi"/>
        </w:rPr>
      </w:pPr>
    </w:p>
    <w:p w14:paraId="6E45A666" w14:textId="77777777" w:rsidR="00CD0A42" w:rsidRPr="001B4539" w:rsidRDefault="00B66ABB" w:rsidP="00991A2B">
      <w:pPr>
        <w:rPr>
          <w:rFonts w:cstheme="minorHAnsi"/>
        </w:rPr>
      </w:pPr>
      <w:r>
        <w:rPr>
          <w:rFonts w:cstheme="minorHAnsi"/>
        </w:rPr>
        <w:t>PWSA</w:t>
      </w:r>
      <w:r w:rsidR="00CD0A42" w:rsidRPr="001B4539">
        <w:rPr>
          <w:rFonts w:cstheme="minorHAnsi"/>
        </w:rPr>
        <w:t xml:space="preserve"> believes that the planning process is better when the Planner is educated about PWS. Anyone acting as a Planner for a person with PWS should be properly informed about the complexity of the condition, </w:t>
      </w:r>
      <w:r w:rsidR="00CD0A42" w:rsidRPr="001B4539">
        <w:rPr>
          <w:rFonts w:cstheme="minorHAnsi"/>
          <w:i/>
        </w:rPr>
        <w:t>plus the types of risks likely to arise within the planning process</w:t>
      </w:r>
      <w:r w:rsidR="00CD0A42" w:rsidRPr="001B4539">
        <w:rPr>
          <w:rFonts w:cstheme="minorHAnsi"/>
        </w:rPr>
        <w:t>. Information about PWS specifically for Planners is available in Australia here</w:t>
      </w:r>
      <w:r w:rsidR="00DA3057" w:rsidRPr="001B4539">
        <w:rPr>
          <w:rFonts w:cstheme="minorHAnsi"/>
        </w:rPr>
        <w:t xml:space="preserve"> </w:t>
      </w:r>
      <w:hyperlink r:id="rId14" w:history="1">
        <w:r w:rsidR="00DA3057" w:rsidRPr="001B4539">
          <w:rPr>
            <w:rStyle w:val="Hyperlink"/>
            <w:rFonts w:cstheme="minorHAnsi"/>
          </w:rPr>
          <w:t>http://www.pws.org.au/guide-for-planners/</w:t>
        </w:r>
      </w:hyperlink>
      <w:r w:rsidR="00CD0A42" w:rsidRPr="001B4539">
        <w:rPr>
          <w:rFonts w:cstheme="minorHAnsi"/>
        </w:rPr>
        <w:t xml:space="preserve">. There is also information for </w:t>
      </w:r>
      <w:r w:rsidR="00DA3057" w:rsidRPr="001B4539">
        <w:rPr>
          <w:rFonts w:cstheme="minorHAnsi"/>
        </w:rPr>
        <w:t xml:space="preserve">NDIA </w:t>
      </w:r>
      <w:r w:rsidR="00CD0A42" w:rsidRPr="001B4539">
        <w:rPr>
          <w:rFonts w:cstheme="minorHAnsi"/>
        </w:rPr>
        <w:t xml:space="preserve">Plan Reviewers here </w:t>
      </w:r>
      <w:hyperlink r:id="rId15" w:history="1">
        <w:r w:rsidR="0037498E" w:rsidRPr="001B4539">
          <w:rPr>
            <w:rStyle w:val="Hyperlink"/>
            <w:rFonts w:cstheme="minorHAnsi"/>
          </w:rPr>
          <w:t>http://www.pws.org.au/guide-ndia-technical-advisory-team/</w:t>
        </w:r>
      </w:hyperlink>
      <w:r w:rsidR="0037498E" w:rsidRPr="001B4539">
        <w:rPr>
          <w:rFonts w:cstheme="minorHAnsi"/>
        </w:rPr>
        <w:t xml:space="preserve">. </w:t>
      </w:r>
    </w:p>
    <w:p w14:paraId="010D95D6" w14:textId="77777777" w:rsidR="00483E8C" w:rsidRPr="001B4539" w:rsidRDefault="00483E8C" w:rsidP="00991A2B">
      <w:pPr>
        <w:rPr>
          <w:rFonts w:cstheme="minorHAnsi"/>
        </w:rPr>
      </w:pPr>
    </w:p>
    <w:p w14:paraId="0139F31C" w14:textId="77777777" w:rsidR="00483E8C" w:rsidRPr="001B4539" w:rsidRDefault="00483E8C" w:rsidP="00991A2B">
      <w:pPr>
        <w:rPr>
          <w:rFonts w:cstheme="minorHAnsi"/>
        </w:rPr>
      </w:pPr>
    </w:p>
    <w:p w14:paraId="27302DC6" w14:textId="77777777" w:rsidR="00A203A6" w:rsidRPr="00A203A6" w:rsidRDefault="00A203A6" w:rsidP="00A203A6">
      <w:pPr>
        <w:autoSpaceDE w:val="0"/>
        <w:autoSpaceDN w:val="0"/>
        <w:adjustRightInd w:val="0"/>
        <w:rPr>
          <w:rFonts w:eastAsiaTheme="minorHAnsi" w:cstheme="minorHAnsi"/>
          <w:color w:val="000000"/>
          <w:sz w:val="22"/>
          <w:szCs w:val="22"/>
        </w:rPr>
      </w:pPr>
      <w:r w:rsidRPr="00A203A6">
        <w:rPr>
          <w:rFonts w:eastAsiaTheme="minorHAnsi" w:cstheme="minorHAnsi"/>
          <w:i/>
          <w:iCs/>
          <w:color w:val="000000"/>
          <w:sz w:val="22"/>
          <w:szCs w:val="22"/>
        </w:rPr>
        <w:t xml:space="preserve">To what extent does the NDIA’s budget-based approach to planning create clear and effective criteria for determining participant supports? To what extent does it lead to equitable outcomes for participants? What improvements could be made? </w:t>
      </w:r>
    </w:p>
    <w:p w14:paraId="7E58D788" w14:textId="77777777" w:rsidR="00991A2B" w:rsidRPr="001B4539" w:rsidRDefault="00991A2B">
      <w:pPr>
        <w:rPr>
          <w:rFonts w:cstheme="minorHAnsi"/>
        </w:rPr>
      </w:pPr>
    </w:p>
    <w:p w14:paraId="315182B7" w14:textId="77777777" w:rsidR="00A203A6" w:rsidRPr="001B4539" w:rsidRDefault="00A203A6">
      <w:pPr>
        <w:rPr>
          <w:rFonts w:cstheme="minorHAnsi"/>
        </w:rPr>
      </w:pPr>
      <w:r w:rsidRPr="001B4539">
        <w:rPr>
          <w:rFonts w:cstheme="minorHAnsi"/>
        </w:rPr>
        <w:t>The budget-based approach has been difficult for people with PWS. They often have needs for support quality and quantity above benchmark allowances to allow them to lead an ordinary life and at the same time remove the risks associated with their life-threatening condition.</w:t>
      </w:r>
    </w:p>
    <w:p w14:paraId="1F1083EB" w14:textId="77777777" w:rsidR="00A203A6" w:rsidRPr="001B4539" w:rsidRDefault="00A203A6">
      <w:pPr>
        <w:rPr>
          <w:rFonts w:cstheme="minorHAnsi"/>
        </w:rPr>
      </w:pPr>
      <w:r w:rsidRPr="001B4539">
        <w:rPr>
          <w:rFonts w:cstheme="minorHAnsi"/>
        </w:rPr>
        <w:t>Without adequate funding, people with PWS do not have the promised choice and control of the NDIS.</w:t>
      </w:r>
    </w:p>
    <w:p w14:paraId="57A19541" w14:textId="77777777" w:rsidR="00A203A6" w:rsidRPr="001B4539" w:rsidRDefault="00A203A6">
      <w:pPr>
        <w:rPr>
          <w:rFonts w:cstheme="minorHAnsi"/>
        </w:rPr>
      </w:pPr>
    </w:p>
    <w:p w14:paraId="6CE7B202" w14:textId="77777777" w:rsidR="00A203A6" w:rsidRPr="00A203A6" w:rsidRDefault="00A203A6" w:rsidP="00A203A6">
      <w:pPr>
        <w:autoSpaceDE w:val="0"/>
        <w:autoSpaceDN w:val="0"/>
        <w:adjustRightInd w:val="0"/>
        <w:rPr>
          <w:rFonts w:eastAsiaTheme="minorHAnsi" w:cstheme="minorHAnsi"/>
          <w:color w:val="000000"/>
          <w:sz w:val="22"/>
          <w:szCs w:val="22"/>
        </w:rPr>
      </w:pPr>
      <w:r w:rsidRPr="00A203A6">
        <w:rPr>
          <w:rFonts w:eastAsiaTheme="minorHAnsi" w:cstheme="minorHAnsi"/>
          <w:i/>
          <w:iCs/>
          <w:color w:val="000000"/>
          <w:sz w:val="22"/>
          <w:szCs w:val="22"/>
        </w:rPr>
        <w:t xml:space="preserve">Are the avenues for resolving disagreements about participant supports appropriate? How could they be improved? </w:t>
      </w:r>
    </w:p>
    <w:p w14:paraId="0FA4D6F0" w14:textId="77777777" w:rsidR="00A203A6" w:rsidRPr="001B4539" w:rsidRDefault="00A203A6">
      <w:pPr>
        <w:rPr>
          <w:rFonts w:cstheme="minorHAnsi"/>
        </w:rPr>
      </w:pPr>
    </w:p>
    <w:p w14:paraId="41D6715B" w14:textId="77777777" w:rsidR="00300645" w:rsidRPr="001B4539" w:rsidRDefault="00B66ABB">
      <w:pPr>
        <w:rPr>
          <w:rFonts w:cstheme="minorHAnsi"/>
        </w:rPr>
      </w:pPr>
      <w:r>
        <w:rPr>
          <w:rFonts w:cstheme="minorHAnsi"/>
        </w:rPr>
        <w:t>The PWSA</w:t>
      </w:r>
      <w:r w:rsidR="00300645" w:rsidRPr="001B4539">
        <w:rPr>
          <w:rFonts w:cstheme="minorHAnsi"/>
        </w:rPr>
        <w:t xml:space="preserve"> recommends that the participant and their Guardian or nominee be given a draft of the first and other plans before finalization. This will avoid misunderstandings and oversights.</w:t>
      </w:r>
    </w:p>
    <w:p w14:paraId="5AC7846D" w14:textId="77777777" w:rsidR="00300645" w:rsidRPr="00300645" w:rsidRDefault="00300645" w:rsidP="00300645">
      <w:pPr>
        <w:autoSpaceDE w:val="0"/>
        <w:autoSpaceDN w:val="0"/>
        <w:adjustRightInd w:val="0"/>
        <w:rPr>
          <w:rFonts w:eastAsiaTheme="minorHAnsi" w:cstheme="minorHAnsi"/>
        </w:rPr>
      </w:pPr>
    </w:p>
    <w:p w14:paraId="333037AB" w14:textId="77777777" w:rsidR="00300645" w:rsidRPr="001B4539" w:rsidRDefault="00300645" w:rsidP="00300645">
      <w:pPr>
        <w:autoSpaceDE w:val="0"/>
        <w:autoSpaceDN w:val="0"/>
        <w:adjustRightInd w:val="0"/>
        <w:rPr>
          <w:rFonts w:eastAsiaTheme="minorHAnsi" w:cstheme="minorHAnsi"/>
          <w:i/>
          <w:iCs/>
          <w:color w:val="000000"/>
          <w:sz w:val="22"/>
          <w:szCs w:val="22"/>
        </w:rPr>
      </w:pPr>
    </w:p>
    <w:p w14:paraId="5BD46E71" w14:textId="77777777" w:rsidR="00300645" w:rsidRPr="00300645" w:rsidRDefault="00300645" w:rsidP="00300645">
      <w:pPr>
        <w:autoSpaceDE w:val="0"/>
        <w:autoSpaceDN w:val="0"/>
        <w:adjustRightInd w:val="0"/>
        <w:rPr>
          <w:rFonts w:eastAsiaTheme="minorHAnsi" w:cstheme="minorHAnsi"/>
          <w:color w:val="000000"/>
          <w:sz w:val="22"/>
          <w:szCs w:val="22"/>
        </w:rPr>
      </w:pPr>
      <w:r w:rsidRPr="00300645">
        <w:rPr>
          <w:rFonts w:eastAsiaTheme="minorHAnsi" w:cstheme="minorHAnsi"/>
          <w:i/>
          <w:iCs/>
          <w:color w:val="000000"/>
          <w:sz w:val="22"/>
          <w:szCs w:val="22"/>
        </w:rPr>
        <w:t xml:space="preserve">How might assistance for informal carers affect the need for formal carers supplied by the NDIS and affect scheme costs? </w:t>
      </w:r>
    </w:p>
    <w:p w14:paraId="7F9DBE49" w14:textId="77777777" w:rsidR="00300645" w:rsidRPr="001B4539" w:rsidRDefault="00300645">
      <w:pPr>
        <w:rPr>
          <w:rFonts w:cstheme="minorHAnsi"/>
        </w:rPr>
      </w:pPr>
    </w:p>
    <w:p w14:paraId="619A0388" w14:textId="77777777" w:rsidR="00300645" w:rsidRPr="001B4539" w:rsidRDefault="00B66ABB">
      <w:pPr>
        <w:rPr>
          <w:rFonts w:cstheme="minorHAnsi"/>
        </w:rPr>
      </w:pPr>
      <w:r>
        <w:rPr>
          <w:rFonts w:cstheme="minorHAnsi"/>
        </w:rPr>
        <w:t>PWSA</w:t>
      </w:r>
      <w:r w:rsidR="00300645" w:rsidRPr="001B4539">
        <w:rPr>
          <w:rFonts w:cstheme="minorHAnsi"/>
        </w:rPr>
        <w:t xml:space="preserve"> draws your attention to </w:t>
      </w:r>
      <w:r>
        <w:rPr>
          <w:rFonts w:cstheme="minorHAnsi"/>
        </w:rPr>
        <w:t xml:space="preserve">a </w:t>
      </w:r>
      <w:r w:rsidR="00300645" w:rsidRPr="001B4539">
        <w:rPr>
          <w:rFonts w:cstheme="minorHAnsi"/>
        </w:rPr>
        <w:t xml:space="preserve">situation with PWS participants </w:t>
      </w:r>
      <w:r w:rsidR="00FC05A8" w:rsidRPr="001B4539">
        <w:rPr>
          <w:rFonts w:cstheme="minorHAnsi"/>
        </w:rPr>
        <w:t>that</w:t>
      </w:r>
      <w:r w:rsidR="00300645" w:rsidRPr="001B4539">
        <w:rPr>
          <w:rFonts w:cstheme="minorHAnsi"/>
        </w:rPr>
        <w:t xml:space="preserve"> is not uncommon. They have a strained</w:t>
      </w:r>
      <w:r>
        <w:rPr>
          <w:rFonts w:cstheme="minorHAnsi"/>
        </w:rPr>
        <w:t>,</w:t>
      </w:r>
      <w:r w:rsidR="00300645" w:rsidRPr="001B4539">
        <w:rPr>
          <w:rFonts w:cstheme="minorHAnsi"/>
        </w:rPr>
        <w:t xml:space="preserve"> and potentially </w:t>
      </w:r>
      <w:r w:rsidR="00FC05A8" w:rsidRPr="001B4539">
        <w:rPr>
          <w:rFonts w:cstheme="minorHAnsi"/>
        </w:rPr>
        <w:t>volatile</w:t>
      </w:r>
      <w:r>
        <w:rPr>
          <w:rFonts w:cstheme="minorHAnsi"/>
        </w:rPr>
        <w:t xml:space="preserve"> and violent,</w:t>
      </w:r>
      <w:r w:rsidR="00300645" w:rsidRPr="001B4539">
        <w:rPr>
          <w:rFonts w:cstheme="minorHAnsi"/>
        </w:rPr>
        <w:t xml:space="preserve"> relationship with family. As such, more formal supports may be </w:t>
      </w:r>
      <w:r w:rsidR="003805B0" w:rsidRPr="001B4539">
        <w:rPr>
          <w:rFonts w:cstheme="minorHAnsi"/>
        </w:rPr>
        <w:t>needed than anticipated.</w:t>
      </w:r>
    </w:p>
    <w:p w14:paraId="6C8672E9" w14:textId="77777777" w:rsidR="004D43A3" w:rsidRPr="004D43A3" w:rsidRDefault="004D43A3" w:rsidP="004D43A3">
      <w:pPr>
        <w:autoSpaceDE w:val="0"/>
        <w:autoSpaceDN w:val="0"/>
        <w:adjustRightInd w:val="0"/>
        <w:rPr>
          <w:rFonts w:eastAsiaTheme="minorHAnsi" w:cstheme="minorHAnsi"/>
        </w:rPr>
      </w:pPr>
    </w:p>
    <w:p w14:paraId="7CF3542B" w14:textId="77777777" w:rsidR="004D43A3" w:rsidRPr="004D43A3" w:rsidRDefault="004D43A3" w:rsidP="004D43A3">
      <w:pPr>
        <w:autoSpaceDE w:val="0"/>
        <w:autoSpaceDN w:val="0"/>
        <w:adjustRightInd w:val="0"/>
        <w:rPr>
          <w:rFonts w:eastAsiaTheme="minorHAnsi" w:cstheme="minorHAnsi"/>
          <w:color w:val="000000"/>
          <w:sz w:val="22"/>
          <w:szCs w:val="22"/>
        </w:rPr>
      </w:pPr>
      <w:r w:rsidRPr="004D43A3">
        <w:rPr>
          <w:rFonts w:eastAsiaTheme="minorHAnsi" w:cstheme="minorHAnsi"/>
          <w:i/>
          <w:iCs/>
          <w:color w:val="000000"/>
          <w:sz w:val="22"/>
          <w:szCs w:val="22"/>
        </w:rPr>
        <w:t xml:space="preserve">What scope is there to expand the disability care and support workforce by transitioning part-time or casual workers to full-time positions? What scope is there to improve the flexibility of working hours and payments to better provide services when participants may desire them? </w:t>
      </w:r>
    </w:p>
    <w:p w14:paraId="1DF0FBD2" w14:textId="77777777" w:rsidR="004D43A3" w:rsidRPr="001B4539" w:rsidRDefault="004D43A3" w:rsidP="004D43A3">
      <w:pPr>
        <w:autoSpaceDE w:val="0"/>
        <w:autoSpaceDN w:val="0"/>
        <w:adjustRightInd w:val="0"/>
        <w:rPr>
          <w:rFonts w:eastAsiaTheme="minorHAnsi" w:cstheme="minorHAnsi"/>
          <w:i/>
          <w:iCs/>
          <w:color w:val="000000"/>
          <w:sz w:val="22"/>
          <w:szCs w:val="22"/>
        </w:rPr>
      </w:pPr>
    </w:p>
    <w:p w14:paraId="40F9670E" w14:textId="77777777" w:rsidR="004D43A3" w:rsidRPr="001B4539" w:rsidRDefault="004D43A3" w:rsidP="004D43A3">
      <w:pPr>
        <w:autoSpaceDE w:val="0"/>
        <w:autoSpaceDN w:val="0"/>
        <w:adjustRightInd w:val="0"/>
        <w:rPr>
          <w:rFonts w:eastAsiaTheme="minorHAnsi" w:cstheme="minorHAnsi"/>
          <w:iCs/>
          <w:color w:val="000000"/>
          <w:sz w:val="22"/>
          <w:szCs w:val="22"/>
        </w:rPr>
      </w:pPr>
      <w:r w:rsidRPr="001B4539">
        <w:rPr>
          <w:rFonts w:eastAsiaTheme="minorHAnsi" w:cstheme="minorHAnsi"/>
          <w:iCs/>
          <w:color w:val="000000"/>
          <w:sz w:val="22"/>
          <w:szCs w:val="22"/>
        </w:rPr>
        <w:t>People with PWS need highly trained support staff, and a consistency of staff so that there is minimum disr</w:t>
      </w:r>
      <w:r w:rsidR="00B66ABB">
        <w:rPr>
          <w:rFonts w:eastAsiaTheme="minorHAnsi" w:cstheme="minorHAnsi"/>
          <w:iCs/>
          <w:color w:val="000000"/>
          <w:sz w:val="22"/>
          <w:szCs w:val="22"/>
        </w:rPr>
        <w:t>uption to service quality. PWSA</w:t>
      </w:r>
      <w:r w:rsidRPr="001B4539">
        <w:rPr>
          <w:rFonts w:eastAsiaTheme="minorHAnsi" w:cstheme="minorHAnsi"/>
          <w:iCs/>
          <w:color w:val="000000"/>
          <w:sz w:val="22"/>
          <w:szCs w:val="22"/>
        </w:rPr>
        <w:t xml:space="preserve"> recommends that full time, permanen</w:t>
      </w:r>
      <w:r w:rsidR="00B66ABB">
        <w:rPr>
          <w:rFonts w:eastAsiaTheme="minorHAnsi" w:cstheme="minorHAnsi"/>
          <w:iCs/>
          <w:color w:val="000000"/>
          <w:sz w:val="22"/>
          <w:szCs w:val="22"/>
        </w:rPr>
        <w:t>t staff support people with PWS</w:t>
      </w:r>
      <w:r w:rsidRPr="001B4539">
        <w:rPr>
          <w:rFonts w:eastAsiaTheme="minorHAnsi" w:cstheme="minorHAnsi"/>
          <w:iCs/>
          <w:color w:val="000000"/>
          <w:sz w:val="22"/>
          <w:szCs w:val="22"/>
        </w:rPr>
        <w:t xml:space="preserve"> for better outcomes. After a training </w:t>
      </w:r>
      <w:r w:rsidR="00B66ABB" w:rsidRPr="001B4539">
        <w:rPr>
          <w:rFonts w:eastAsiaTheme="minorHAnsi" w:cstheme="minorHAnsi"/>
          <w:iCs/>
          <w:color w:val="000000"/>
          <w:sz w:val="22"/>
          <w:szCs w:val="22"/>
        </w:rPr>
        <w:t>investment,</w:t>
      </w:r>
      <w:r w:rsidRPr="001B4539">
        <w:rPr>
          <w:rFonts w:eastAsiaTheme="minorHAnsi" w:cstheme="minorHAnsi"/>
          <w:iCs/>
          <w:color w:val="000000"/>
          <w:sz w:val="22"/>
          <w:szCs w:val="22"/>
        </w:rPr>
        <w:t xml:space="preserve"> it is important to have low staff turn-over. As such staff need incentives to work with this group and their complex behaviours.</w:t>
      </w:r>
    </w:p>
    <w:p w14:paraId="3AF34DAB" w14:textId="77777777" w:rsidR="004D43A3" w:rsidRPr="001B4539" w:rsidRDefault="004D43A3" w:rsidP="004D43A3">
      <w:pPr>
        <w:autoSpaceDE w:val="0"/>
        <w:autoSpaceDN w:val="0"/>
        <w:adjustRightInd w:val="0"/>
        <w:rPr>
          <w:rFonts w:eastAsiaTheme="minorHAnsi" w:cstheme="minorHAnsi"/>
          <w:i/>
          <w:iCs/>
          <w:color w:val="000000"/>
          <w:sz w:val="22"/>
          <w:szCs w:val="22"/>
        </w:rPr>
      </w:pPr>
    </w:p>
    <w:p w14:paraId="22F75AD6" w14:textId="77777777" w:rsidR="004D43A3" w:rsidRPr="004D43A3" w:rsidRDefault="004D43A3" w:rsidP="004D43A3">
      <w:pPr>
        <w:autoSpaceDE w:val="0"/>
        <w:autoSpaceDN w:val="0"/>
        <w:adjustRightInd w:val="0"/>
        <w:rPr>
          <w:rFonts w:eastAsiaTheme="minorHAnsi" w:cstheme="minorHAnsi"/>
          <w:color w:val="000000"/>
          <w:sz w:val="22"/>
          <w:szCs w:val="22"/>
        </w:rPr>
      </w:pPr>
      <w:r w:rsidRPr="004D43A3">
        <w:rPr>
          <w:rFonts w:eastAsiaTheme="minorHAnsi" w:cstheme="minorHAnsi"/>
          <w:i/>
          <w:iCs/>
          <w:color w:val="000000"/>
          <w:sz w:val="22"/>
          <w:szCs w:val="22"/>
        </w:rPr>
        <w:t xml:space="preserve">What are the advantages and disadvantages of making greater use of skilled migration to meet workforce targets? </w:t>
      </w:r>
    </w:p>
    <w:p w14:paraId="066482B0" w14:textId="77777777" w:rsidR="003805B0" w:rsidRPr="001B4539" w:rsidRDefault="003805B0">
      <w:pPr>
        <w:rPr>
          <w:rFonts w:cstheme="minorHAnsi"/>
        </w:rPr>
      </w:pPr>
    </w:p>
    <w:p w14:paraId="58F63D3A" w14:textId="77777777" w:rsidR="004D43A3" w:rsidRPr="001B4539" w:rsidRDefault="004D43A3">
      <w:pPr>
        <w:rPr>
          <w:rFonts w:cstheme="minorHAnsi"/>
        </w:rPr>
      </w:pPr>
      <w:r w:rsidRPr="001B4539">
        <w:rPr>
          <w:rFonts w:cstheme="minorHAnsi"/>
        </w:rPr>
        <w:t>People with PWS enjoy and build capability from their support staff. Staff must be able to communicate with these participants with consistent messages. As such, staff must be able to speak English</w:t>
      </w:r>
      <w:r w:rsidR="00B66ABB">
        <w:rPr>
          <w:rFonts w:cstheme="minorHAnsi"/>
        </w:rPr>
        <w:t xml:space="preserve"> </w:t>
      </w:r>
      <w:r w:rsidR="00B66ABB" w:rsidRPr="001B4539">
        <w:rPr>
          <w:rFonts w:cstheme="minorHAnsi"/>
        </w:rPr>
        <w:t>very well</w:t>
      </w:r>
      <w:r w:rsidR="00B66ABB">
        <w:rPr>
          <w:rFonts w:cstheme="minorHAnsi"/>
        </w:rPr>
        <w:t xml:space="preserve"> (for English speaking participants)</w:t>
      </w:r>
      <w:r w:rsidRPr="001B4539">
        <w:rPr>
          <w:rFonts w:cstheme="minorHAnsi"/>
        </w:rPr>
        <w:t xml:space="preserve">. People with PWS often have auditory processing difficulties. Even a strong accent can </w:t>
      </w:r>
      <w:r w:rsidR="00B66ABB" w:rsidRPr="001B4539">
        <w:rPr>
          <w:rFonts w:cstheme="minorHAnsi"/>
        </w:rPr>
        <w:t>preclude</w:t>
      </w:r>
      <w:r w:rsidRPr="001B4539">
        <w:rPr>
          <w:rFonts w:cstheme="minorHAnsi"/>
        </w:rPr>
        <w:t xml:space="preserve"> the participant from understanding and cause frustration.</w:t>
      </w:r>
      <w:r w:rsidR="00B66ABB">
        <w:rPr>
          <w:rFonts w:cstheme="minorHAnsi"/>
        </w:rPr>
        <w:t xml:space="preserve"> The nationality of the support worker is immaterial.</w:t>
      </w:r>
    </w:p>
    <w:p w14:paraId="7997C91C" w14:textId="77777777" w:rsidR="00992CAA" w:rsidRPr="001B4539" w:rsidRDefault="00992CAA">
      <w:pPr>
        <w:rPr>
          <w:rFonts w:cstheme="minorHAnsi"/>
        </w:rPr>
      </w:pPr>
    </w:p>
    <w:p w14:paraId="4F0B3EB7" w14:textId="77777777" w:rsidR="00992CAA" w:rsidRPr="00992CAA" w:rsidRDefault="00992CAA" w:rsidP="00992CAA">
      <w:pPr>
        <w:autoSpaceDE w:val="0"/>
        <w:autoSpaceDN w:val="0"/>
        <w:adjustRightInd w:val="0"/>
        <w:rPr>
          <w:rFonts w:eastAsiaTheme="minorHAnsi" w:cstheme="minorHAnsi"/>
          <w:color w:val="000000"/>
          <w:sz w:val="22"/>
          <w:szCs w:val="22"/>
        </w:rPr>
      </w:pPr>
      <w:r w:rsidRPr="00992CAA">
        <w:rPr>
          <w:rFonts w:eastAsiaTheme="minorHAnsi" w:cstheme="minorHAnsi"/>
          <w:i/>
          <w:iCs/>
          <w:color w:val="000000"/>
          <w:sz w:val="22"/>
          <w:szCs w:val="22"/>
        </w:rPr>
        <w:t xml:space="preserve">Are prices set by the NDIA at an efficient level? How ready is the disability sector for market prices? </w:t>
      </w:r>
    </w:p>
    <w:p w14:paraId="7D71E2F2" w14:textId="77777777" w:rsidR="00992CAA" w:rsidRPr="001B4539" w:rsidRDefault="00992CAA">
      <w:pPr>
        <w:rPr>
          <w:rFonts w:cstheme="minorHAnsi"/>
        </w:rPr>
      </w:pPr>
    </w:p>
    <w:p w14:paraId="151C5068" w14:textId="77777777" w:rsidR="00992CAA" w:rsidRPr="001B4539" w:rsidRDefault="00992CAA">
      <w:pPr>
        <w:rPr>
          <w:rFonts w:cstheme="minorHAnsi"/>
        </w:rPr>
      </w:pPr>
      <w:r w:rsidRPr="001B4539">
        <w:rPr>
          <w:rFonts w:cstheme="minorHAnsi"/>
        </w:rPr>
        <w:t>Market prices may only be acceptable if there are enough support hours built into an NDIS Plan. For people with PWS, there must be adequate</w:t>
      </w:r>
      <w:r w:rsidR="00B66ABB">
        <w:rPr>
          <w:rFonts w:cstheme="minorHAnsi"/>
        </w:rPr>
        <w:t xml:space="preserve"> administration hours included. In relation to shared supported accommodation we believe that ‘above benchmark’ funding will be required</w:t>
      </w:r>
      <w:r w:rsidR="00C955D4">
        <w:rPr>
          <w:rFonts w:cstheme="minorHAnsi"/>
        </w:rPr>
        <w:t>.</w:t>
      </w:r>
    </w:p>
    <w:p w14:paraId="7A456E3C" w14:textId="77777777" w:rsidR="00992CAA" w:rsidRPr="001B4539" w:rsidRDefault="00992CAA">
      <w:pPr>
        <w:rPr>
          <w:rFonts w:cstheme="minorHAnsi"/>
        </w:rPr>
      </w:pPr>
    </w:p>
    <w:p w14:paraId="54A2E670" w14:textId="77777777" w:rsidR="00992CAA" w:rsidRPr="00992CAA" w:rsidRDefault="00992CAA" w:rsidP="00992CAA">
      <w:pPr>
        <w:autoSpaceDE w:val="0"/>
        <w:autoSpaceDN w:val="0"/>
        <w:adjustRightInd w:val="0"/>
        <w:rPr>
          <w:rFonts w:eastAsiaTheme="minorHAnsi" w:cstheme="minorHAnsi"/>
        </w:rPr>
      </w:pPr>
    </w:p>
    <w:p w14:paraId="086F2D3C" w14:textId="77777777" w:rsidR="00992CAA" w:rsidRPr="00992CAA" w:rsidRDefault="00992CAA" w:rsidP="00992CAA">
      <w:pPr>
        <w:autoSpaceDE w:val="0"/>
        <w:autoSpaceDN w:val="0"/>
        <w:adjustRightInd w:val="0"/>
        <w:rPr>
          <w:rFonts w:eastAsiaTheme="minorHAnsi" w:cstheme="minorHAnsi"/>
          <w:color w:val="000000"/>
          <w:sz w:val="22"/>
          <w:szCs w:val="22"/>
        </w:rPr>
      </w:pPr>
      <w:r w:rsidRPr="00992CAA">
        <w:rPr>
          <w:rFonts w:eastAsiaTheme="minorHAnsi" w:cstheme="minorHAnsi"/>
          <w:i/>
          <w:iCs/>
          <w:color w:val="000000"/>
          <w:sz w:val="22"/>
          <w:szCs w:val="22"/>
        </w:rPr>
        <w:t xml:space="preserve">How ready are providers for the shift from block-funding to fee-for-service? </w:t>
      </w:r>
    </w:p>
    <w:p w14:paraId="2C270268" w14:textId="77777777" w:rsidR="00992CAA" w:rsidRPr="001B4539" w:rsidRDefault="00992CAA">
      <w:pPr>
        <w:rPr>
          <w:rFonts w:cstheme="minorHAnsi"/>
        </w:rPr>
      </w:pPr>
    </w:p>
    <w:p w14:paraId="6F941EAE" w14:textId="77777777" w:rsidR="00992CAA" w:rsidRPr="001B4539" w:rsidRDefault="00C955D4">
      <w:pPr>
        <w:rPr>
          <w:rFonts w:cstheme="minorHAnsi"/>
        </w:rPr>
      </w:pPr>
      <w:r>
        <w:rPr>
          <w:rFonts w:cstheme="minorHAnsi"/>
        </w:rPr>
        <w:t xml:space="preserve">PWSA </w:t>
      </w:r>
      <w:r w:rsidR="00992CAA" w:rsidRPr="001B4539">
        <w:rPr>
          <w:rFonts w:cstheme="minorHAnsi"/>
        </w:rPr>
        <w:t xml:space="preserve">sees a risk in the fee-for-service model around staff retention. There will be times when the participant is ill, at an appointment or on holidays and staff ratios at the SDA or in a community service need to be maintained, but not all the usual participants are present.  </w:t>
      </w:r>
    </w:p>
    <w:p w14:paraId="2069DD51" w14:textId="77777777" w:rsidR="001459C0" w:rsidRPr="001B4539" w:rsidRDefault="001459C0">
      <w:pPr>
        <w:rPr>
          <w:rFonts w:cstheme="minorHAnsi"/>
        </w:rPr>
      </w:pPr>
    </w:p>
    <w:p w14:paraId="185C39AE" w14:textId="77777777" w:rsidR="001459C0" w:rsidRPr="001B4539" w:rsidRDefault="007B6471">
      <w:pPr>
        <w:rPr>
          <w:rFonts w:cstheme="minorHAnsi"/>
        </w:rPr>
      </w:pPr>
      <w:r>
        <w:rPr>
          <w:rFonts w:cstheme="minorHAnsi"/>
        </w:rPr>
        <w:lastRenderedPageBreak/>
        <w:t>PWSA</w:t>
      </w:r>
      <w:r w:rsidR="001459C0" w:rsidRPr="001B4539">
        <w:rPr>
          <w:rFonts w:cstheme="minorHAnsi"/>
        </w:rPr>
        <w:t xml:space="preserve"> is concerned that </w:t>
      </w:r>
      <w:r w:rsidRPr="001B4539">
        <w:rPr>
          <w:rFonts w:cstheme="minorHAnsi"/>
        </w:rPr>
        <w:t>for-profit</w:t>
      </w:r>
      <w:r w:rsidR="001459C0" w:rsidRPr="001B4539">
        <w:rPr>
          <w:rFonts w:cstheme="minorHAnsi"/>
        </w:rPr>
        <w:t xml:space="preserve"> providers will take advantage of a poorly regulated NDIS – as occurred with the VET education sector. People with PWS cannot exercise monitoring, judgement and decision making skills that are the skills needed to get proper service in a competitive environment. </w:t>
      </w:r>
      <w:r w:rsidRPr="001B4539">
        <w:rPr>
          <w:rFonts w:cstheme="minorHAnsi"/>
        </w:rPr>
        <w:t>Therefore,</w:t>
      </w:r>
      <w:r>
        <w:rPr>
          <w:rFonts w:cstheme="minorHAnsi"/>
        </w:rPr>
        <w:t xml:space="preserve"> PWSA</w:t>
      </w:r>
      <w:r w:rsidR="001459C0" w:rsidRPr="001B4539">
        <w:rPr>
          <w:rFonts w:cstheme="minorHAnsi"/>
        </w:rPr>
        <w:t xml:space="preserve"> believes that supports for those functions need to be built into the participant’s Plan. For </w:t>
      </w:r>
      <w:r w:rsidRPr="001B4539">
        <w:rPr>
          <w:rFonts w:cstheme="minorHAnsi"/>
        </w:rPr>
        <w:t>example,</w:t>
      </w:r>
      <w:r w:rsidR="001459C0" w:rsidRPr="001B4539">
        <w:rPr>
          <w:rFonts w:cstheme="minorHAnsi"/>
        </w:rPr>
        <w:t xml:space="preserve"> the core ser</w:t>
      </w:r>
      <w:r>
        <w:rPr>
          <w:rFonts w:cstheme="minorHAnsi"/>
        </w:rPr>
        <w:t xml:space="preserve">vice provider (in a group home) </w:t>
      </w:r>
      <w:r w:rsidR="001459C0" w:rsidRPr="001B4539">
        <w:rPr>
          <w:rFonts w:cstheme="minorHAnsi"/>
        </w:rPr>
        <w:t>ensures the reliability and suitability of the capacity building service provide</w:t>
      </w:r>
      <w:r>
        <w:rPr>
          <w:rFonts w:cstheme="minorHAnsi"/>
        </w:rPr>
        <w:t>rs for their mutual participant</w:t>
      </w:r>
      <w:r w:rsidR="001459C0" w:rsidRPr="001B4539">
        <w:rPr>
          <w:rFonts w:cstheme="minorHAnsi"/>
        </w:rPr>
        <w:t>.</w:t>
      </w:r>
    </w:p>
    <w:p w14:paraId="251D861B" w14:textId="77777777" w:rsidR="00F91B56" w:rsidRPr="001B4539" w:rsidRDefault="00F91B56">
      <w:pPr>
        <w:rPr>
          <w:rFonts w:cstheme="minorHAnsi"/>
        </w:rPr>
      </w:pPr>
    </w:p>
    <w:p w14:paraId="78AE6EA1" w14:textId="77777777" w:rsidR="00F91B56" w:rsidRPr="00F91B56" w:rsidRDefault="00F91B56" w:rsidP="00F91B56">
      <w:pPr>
        <w:autoSpaceDE w:val="0"/>
        <w:autoSpaceDN w:val="0"/>
        <w:adjustRightInd w:val="0"/>
        <w:rPr>
          <w:rFonts w:eastAsiaTheme="minorHAnsi" w:cstheme="minorHAnsi"/>
          <w:color w:val="000000"/>
          <w:sz w:val="22"/>
          <w:szCs w:val="22"/>
        </w:rPr>
      </w:pPr>
      <w:r w:rsidRPr="00F91B56">
        <w:rPr>
          <w:rFonts w:eastAsiaTheme="minorHAnsi" w:cstheme="minorHAnsi"/>
          <w:i/>
          <w:iCs/>
          <w:color w:val="000000"/>
          <w:sz w:val="22"/>
          <w:szCs w:val="22"/>
        </w:rPr>
        <w:t xml:space="preserve">How well-equipped are NDIS-eligible individuals (and their families and carers) to understand and interact with the scheme, negotiate plans, and find and negotiate supports with providers? </w:t>
      </w:r>
    </w:p>
    <w:p w14:paraId="56D718DD" w14:textId="77777777" w:rsidR="00F91B56" w:rsidRPr="001B4539" w:rsidRDefault="00F91B56">
      <w:pPr>
        <w:rPr>
          <w:rFonts w:cstheme="minorHAnsi"/>
        </w:rPr>
      </w:pPr>
    </w:p>
    <w:p w14:paraId="14E1B23A" w14:textId="77777777" w:rsidR="00F91B56" w:rsidRPr="001B4539" w:rsidRDefault="007B6471">
      <w:pPr>
        <w:rPr>
          <w:rFonts w:cstheme="minorHAnsi"/>
        </w:rPr>
      </w:pPr>
      <w:r>
        <w:rPr>
          <w:rFonts w:cstheme="minorHAnsi"/>
        </w:rPr>
        <w:t>PWSA</w:t>
      </w:r>
      <w:r w:rsidR="00F91B56" w:rsidRPr="001B4539">
        <w:rPr>
          <w:rFonts w:cstheme="minorHAnsi"/>
        </w:rPr>
        <w:t xml:space="preserve"> commends the NDIA for the training resources that have been made available to PWS families and participants to date. A variety of opportunities have occurred with face-to-face briefings and online materials and webinars. This should continue, and provide more detail. More information must be provided about how group homes will take up core and other service provision in a manner that makes it easy for all household members.</w:t>
      </w:r>
    </w:p>
    <w:p w14:paraId="317F09AD" w14:textId="77777777" w:rsidR="00F91B56" w:rsidRPr="00F91B56" w:rsidRDefault="00F91B56" w:rsidP="00F91B56">
      <w:pPr>
        <w:autoSpaceDE w:val="0"/>
        <w:autoSpaceDN w:val="0"/>
        <w:adjustRightInd w:val="0"/>
        <w:rPr>
          <w:rFonts w:eastAsiaTheme="minorHAnsi" w:cstheme="minorHAnsi"/>
        </w:rPr>
      </w:pPr>
    </w:p>
    <w:p w14:paraId="71A30AEF" w14:textId="77777777" w:rsidR="00F91B56" w:rsidRPr="00F91B56" w:rsidRDefault="00F91B56" w:rsidP="00F91B56">
      <w:pPr>
        <w:autoSpaceDE w:val="0"/>
        <w:autoSpaceDN w:val="0"/>
        <w:adjustRightInd w:val="0"/>
        <w:rPr>
          <w:rFonts w:eastAsiaTheme="minorHAnsi" w:cstheme="minorHAnsi"/>
          <w:color w:val="000000"/>
          <w:sz w:val="22"/>
          <w:szCs w:val="22"/>
        </w:rPr>
      </w:pPr>
      <w:r w:rsidRPr="00F91B56">
        <w:rPr>
          <w:rFonts w:eastAsiaTheme="minorHAnsi" w:cstheme="minorHAnsi"/>
          <w:i/>
          <w:iCs/>
          <w:color w:val="000000"/>
          <w:sz w:val="22"/>
          <w:szCs w:val="22"/>
        </w:rPr>
        <w:t xml:space="preserve">To what extent do the existing regulations provide the appropriate safeguards and quality controls? Can these arrangements be improved? </w:t>
      </w:r>
    </w:p>
    <w:p w14:paraId="16E771E8" w14:textId="77777777" w:rsidR="00F91B56" w:rsidRPr="001B4539" w:rsidRDefault="00F91B56">
      <w:pPr>
        <w:rPr>
          <w:rFonts w:cstheme="minorHAnsi"/>
        </w:rPr>
      </w:pPr>
    </w:p>
    <w:p w14:paraId="48098728" w14:textId="77777777" w:rsidR="00F91B56" w:rsidRPr="001B4539" w:rsidRDefault="007B6471">
      <w:pPr>
        <w:rPr>
          <w:rFonts w:cstheme="minorHAnsi"/>
        </w:rPr>
      </w:pPr>
      <w:r>
        <w:rPr>
          <w:rFonts w:cstheme="minorHAnsi"/>
        </w:rPr>
        <w:t>The PWSA</w:t>
      </w:r>
      <w:r w:rsidR="00F91B56" w:rsidRPr="001B4539">
        <w:rPr>
          <w:rFonts w:cstheme="minorHAnsi"/>
        </w:rPr>
        <w:t xml:space="preserve"> is awaiting detail of the appropriate safeguards and quality controls. There needs to be a </w:t>
      </w:r>
      <w:r w:rsidR="00F91B56" w:rsidRPr="001B4539">
        <w:rPr>
          <w:rFonts w:cstheme="minorHAnsi"/>
          <w:i/>
        </w:rPr>
        <w:t xml:space="preserve">centralized </w:t>
      </w:r>
      <w:r w:rsidR="00F91B56" w:rsidRPr="001B4539">
        <w:rPr>
          <w:rFonts w:cstheme="minorHAnsi"/>
        </w:rPr>
        <w:t xml:space="preserve">incident management recording system. It needs to include </w:t>
      </w:r>
      <w:r w:rsidR="00F91B56" w:rsidRPr="001B4539">
        <w:rPr>
          <w:rFonts w:cstheme="minorHAnsi"/>
          <w:i/>
        </w:rPr>
        <w:t>all</w:t>
      </w:r>
      <w:r w:rsidR="00F91B56" w:rsidRPr="001B4539">
        <w:rPr>
          <w:rFonts w:cstheme="minorHAnsi"/>
        </w:rPr>
        <w:t xml:space="preserve"> types of incidents, minor and major. The data must be regularly </w:t>
      </w:r>
      <w:r w:rsidRPr="001B4539">
        <w:rPr>
          <w:rFonts w:cstheme="minorHAnsi"/>
        </w:rPr>
        <w:t>analyzed</w:t>
      </w:r>
      <w:r w:rsidR="00F91B56" w:rsidRPr="001B4539">
        <w:rPr>
          <w:rFonts w:cstheme="minorHAnsi"/>
        </w:rPr>
        <w:t>. Pa</w:t>
      </w:r>
      <w:r>
        <w:rPr>
          <w:rFonts w:cstheme="minorHAnsi"/>
        </w:rPr>
        <w:t xml:space="preserve">tterns and trends must be </w:t>
      </w:r>
      <w:r w:rsidR="0078385E">
        <w:rPr>
          <w:rFonts w:cstheme="minorHAnsi"/>
        </w:rPr>
        <w:t>analyzed</w:t>
      </w:r>
      <w:r w:rsidR="00F91B56" w:rsidRPr="001B4539">
        <w:rPr>
          <w:rFonts w:cstheme="minorHAnsi"/>
        </w:rPr>
        <w:t xml:space="preserve">, so that any risk within provider services are identified and remediated early. There needs to be a </w:t>
      </w:r>
      <w:r w:rsidR="0078385E">
        <w:rPr>
          <w:rFonts w:cstheme="minorHAnsi"/>
        </w:rPr>
        <w:t>way of identifying</w:t>
      </w:r>
      <w:r w:rsidR="00F91B56" w:rsidRPr="001B4539">
        <w:rPr>
          <w:rFonts w:cstheme="minorHAnsi"/>
        </w:rPr>
        <w:t xml:space="preserve"> </w:t>
      </w:r>
      <w:r w:rsidR="004545EF" w:rsidRPr="001B4539">
        <w:rPr>
          <w:rFonts w:cstheme="minorHAnsi"/>
        </w:rPr>
        <w:t xml:space="preserve">workers who are not suitable for the industry like </w:t>
      </w:r>
      <w:hyperlink r:id="rId16" w:history="1">
        <w:r w:rsidR="004545EF" w:rsidRPr="001B4539">
          <w:rPr>
            <w:rStyle w:val="Hyperlink"/>
            <w:rFonts w:cstheme="minorHAnsi"/>
          </w:rPr>
          <w:t>http://www.dhs.vic.gov.au/for-service-providers/disability/accommodation/supported-accommodation/disability-workers-exclusion-scheme-information-for-service-providers</w:t>
        </w:r>
      </w:hyperlink>
      <w:r w:rsidR="004545EF" w:rsidRPr="001B4539">
        <w:rPr>
          <w:rFonts w:cstheme="minorHAnsi"/>
        </w:rPr>
        <w:t>, available across Australia. NDIS participants must have access to information about the performance of providers (</w:t>
      </w:r>
      <w:r w:rsidR="0078385E" w:rsidRPr="001B4539">
        <w:rPr>
          <w:rFonts w:cstheme="minorHAnsi"/>
        </w:rPr>
        <w:t>e.g.</w:t>
      </w:r>
      <w:r w:rsidR="004545EF" w:rsidRPr="001B4539">
        <w:rPr>
          <w:rFonts w:cstheme="minorHAnsi"/>
        </w:rPr>
        <w:t xml:space="preserve"> number of complaints against them, </w:t>
      </w:r>
      <w:r w:rsidR="0078385E" w:rsidRPr="001B4539">
        <w:rPr>
          <w:rFonts w:cstheme="minorHAnsi"/>
        </w:rPr>
        <w:t>participant’s</w:t>
      </w:r>
      <w:r w:rsidR="004545EF" w:rsidRPr="001B4539">
        <w:rPr>
          <w:rFonts w:cstheme="minorHAnsi"/>
        </w:rPr>
        <w:t xml:space="preserve"> budgets running out too </w:t>
      </w:r>
      <w:r w:rsidR="0078385E" w:rsidRPr="001B4539">
        <w:rPr>
          <w:rFonts w:cstheme="minorHAnsi"/>
        </w:rPr>
        <w:t>early, etc.</w:t>
      </w:r>
      <w:r w:rsidR="004545EF" w:rsidRPr="001B4539">
        <w:rPr>
          <w:rFonts w:cstheme="minorHAnsi"/>
        </w:rPr>
        <w:t>)</w:t>
      </w:r>
    </w:p>
    <w:p w14:paraId="3092D403" w14:textId="77777777" w:rsidR="002B48BE" w:rsidRPr="001B4539" w:rsidRDefault="002B48BE">
      <w:pPr>
        <w:rPr>
          <w:rFonts w:cstheme="minorHAnsi"/>
        </w:rPr>
      </w:pPr>
    </w:p>
    <w:p w14:paraId="0BDC3FB3" w14:textId="77777777" w:rsidR="002B48BE" w:rsidRPr="001B4539" w:rsidRDefault="002B48BE" w:rsidP="002B48BE">
      <w:pPr>
        <w:autoSpaceDE w:val="0"/>
        <w:autoSpaceDN w:val="0"/>
        <w:adjustRightInd w:val="0"/>
        <w:rPr>
          <w:rFonts w:eastAsiaTheme="minorHAnsi" w:cstheme="minorHAnsi"/>
        </w:rPr>
      </w:pPr>
      <w:r w:rsidRPr="001B4539">
        <w:rPr>
          <w:rFonts w:eastAsiaTheme="minorHAnsi" w:cstheme="minorHAnsi"/>
        </w:rPr>
        <w:t>Thank you for the opportunity to respond to these issues.</w:t>
      </w:r>
    </w:p>
    <w:p w14:paraId="1B8469E1" w14:textId="77777777" w:rsidR="002B48BE" w:rsidRPr="001B4539" w:rsidRDefault="002B48BE" w:rsidP="002B48BE">
      <w:pPr>
        <w:autoSpaceDE w:val="0"/>
        <w:autoSpaceDN w:val="0"/>
        <w:adjustRightInd w:val="0"/>
        <w:rPr>
          <w:rFonts w:eastAsiaTheme="minorHAnsi" w:cstheme="minorHAnsi"/>
        </w:rPr>
      </w:pPr>
    </w:p>
    <w:p w14:paraId="41DEAAE4" w14:textId="77777777" w:rsidR="002B48BE" w:rsidRPr="001B4539" w:rsidRDefault="002B48BE" w:rsidP="002B48BE">
      <w:pPr>
        <w:autoSpaceDE w:val="0"/>
        <w:autoSpaceDN w:val="0"/>
        <w:adjustRightInd w:val="0"/>
        <w:rPr>
          <w:rFonts w:eastAsiaTheme="minorHAnsi" w:cstheme="minorHAnsi"/>
        </w:rPr>
      </w:pPr>
      <w:r w:rsidRPr="001B4539">
        <w:rPr>
          <w:rFonts w:eastAsiaTheme="minorHAnsi" w:cstheme="minorHAnsi"/>
        </w:rPr>
        <w:t>Yours sincerely,</w:t>
      </w:r>
    </w:p>
    <w:p w14:paraId="164EB19D" w14:textId="77777777" w:rsidR="002B48BE" w:rsidRPr="001B4539" w:rsidRDefault="002B48BE" w:rsidP="002B48BE">
      <w:pPr>
        <w:autoSpaceDE w:val="0"/>
        <w:autoSpaceDN w:val="0"/>
        <w:adjustRightInd w:val="0"/>
        <w:rPr>
          <w:rFonts w:eastAsiaTheme="minorHAnsi" w:cstheme="minorHAnsi"/>
        </w:rPr>
      </w:pPr>
    </w:p>
    <w:p w14:paraId="6400A422" w14:textId="77777777" w:rsidR="006126FD" w:rsidRPr="001B4539" w:rsidRDefault="006126FD" w:rsidP="002B48BE">
      <w:pPr>
        <w:autoSpaceDE w:val="0"/>
        <w:autoSpaceDN w:val="0"/>
        <w:adjustRightInd w:val="0"/>
        <w:rPr>
          <w:rFonts w:eastAsiaTheme="minorHAnsi" w:cstheme="minorHAnsi"/>
        </w:rPr>
      </w:pPr>
    </w:p>
    <w:p w14:paraId="07A58CDD" w14:textId="77777777" w:rsidR="006126FD" w:rsidRPr="001B4539" w:rsidRDefault="006126FD" w:rsidP="002B48BE">
      <w:pPr>
        <w:autoSpaceDE w:val="0"/>
        <w:autoSpaceDN w:val="0"/>
        <w:adjustRightInd w:val="0"/>
        <w:rPr>
          <w:rFonts w:eastAsiaTheme="minorHAnsi" w:cstheme="minorHAnsi"/>
        </w:rPr>
      </w:pPr>
    </w:p>
    <w:p w14:paraId="7519ABF6" w14:textId="77777777" w:rsidR="006126FD" w:rsidRPr="001B4539" w:rsidRDefault="006126FD" w:rsidP="002B48BE">
      <w:pPr>
        <w:autoSpaceDE w:val="0"/>
        <w:autoSpaceDN w:val="0"/>
        <w:adjustRightInd w:val="0"/>
        <w:rPr>
          <w:rFonts w:eastAsiaTheme="minorHAnsi" w:cstheme="minorHAnsi"/>
        </w:rPr>
      </w:pPr>
    </w:p>
    <w:p w14:paraId="74E6E69D" w14:textId="77777777" w:rsidR="002B48BE" w:rsidRPr="001B4539" w:rsidRDefault="002B48BE" w:rsidP="002B48BE">
      <w:pPr>
        <w:autoSpaceDE w:val="0"/>
        <w:autoSpaceDN w:val="0"/>
        <w:adjustRightInd w:val="0"/>
        <w:rPr>
          <w:rFonts w:eastAsiaTheme="minorHAnsi" w:cstheme="minorHAnsi"/>
        </w:rPr>
      </w:pPr>
    </w:p>
    <w:p w14:paraId="592A04C1" w14:textId="77777777" w:rsidR="002B48BE" w:rsidRPr="001B4539" w:rsidRDefault="002B48BE" w:rsidP="002B48BE">
      <w:pPr>
        <w:autoSpaceDE w:val="0"/>
        <w:autoSpaceDN w:val="0"/>
        <w:adjustRightInd w:val="0"/>
        <w:rPr>
          <w:rFonts w:eastAsiaTheme="minorHAnsi" w:cstheme="minorHAnsi"/>
        </w:rPr>
      </w:pPr>
      <w:r w:rsidRPr="001B4539">
        <w:rPr>
          <w:rFonts w:eastAsiaTheme="minorHAnsi" w:cstheme="minorHAnsi"/>
        </w:rPr>
        <w:t>James O’Brien</w:t>
      </w:r>
    </w:p>
    <w:p w14:paraId="3C05335C" w14:textId="77777777" w:rsidR="002B48BE" w:rsidRPr="001B4539" w:rsidRDefault="002B48BE" w:rsidP="002B48BE">
      <w:pPr>
        <w:autoSpaceDE w:val="0"/>
        <w:autoSpaceDN w:val="0"/>
        <w:adjustRightInd w:val="0"/>
        <w:rPr>
          <w:rFonts w:eastAsiaTheme="minorHAnsi" w:cstheme="minorHAnsi"/>
        </w:rPr>
      </w:pPr>
      <w:r w:rsidRPr="001B4539">
        <w:rPr>
          <w:rFonts w:eastAsiaTheme="minorHAnsi" w:cstheme="minorHAnsi"/>
        </w:rPr>
        <w:t>President</w:t>
      </w:r>
    </w:p>
    <w:p w14:paraId="2E9022B2" w14:textId="77777777" w:rsidR="002B48BE" w:rsidRPr="001B4539" w:rsidRDefault="002B48BE" w:rsidP="002B48BE">
      <w:pPr>
        <w:autoSpaceDE w:val="0"/>
        <w:autoSpaceDN w:val="0"/>
        <w:adjustRightInd w:val="0"/>
        <w:rPr>
          <w:rFonts w:eastAsiaTheme="minorHAnsi" w:cstheme="minorHAnsi"/>
        </w:rPr>
      </w:pPr>
      <w:r w:rsidRPr="001B4539">
        <w:rPr>
          <w:rFonts w:eastAsiaTheme="minorHAnsi" w:cstheme="minorHAnsi"/>
        </w:rPr>
        <w:t>Prader-Willi Syndrome Association of Australia.</w:t>
      </w:r>
    </w:p>
    <w:p w14:paraId="6A8FCB12" w14:textId="77777777" w:rsidR="00982DF5" w:rsidRPr="001B4539" w:rsidRDefault="00982DF5" w:rsidP="002B48BE">
      <w:pPr>
        <w:autoSpaceDE w:val="0"/>
        <w:autoSpaceDN w:val="0"/>
        <w:adjustRightInd w:val="0"/>
        <w:rPr>
          <w:rFonts w:eastAsiaTheme="minorHAnsi" w:cstheme="minorHAnsi"/>
        </w:rPr>
        <w:sectPr w:rsidR="00982DF5" w:rsidRPr="001B4539">
          <w:headerReference w:type="default" r:id="rId17"/>
          <w:footerReference w:type="default" r:id="rId18"/>
          <w:pgSz w:w="12240" w:h="15840"/>
          <w:pgMar w:top="1440" w:right="1440" w:bottom="1440" w:left="1440" w:header="720" w:footer="720" w:gutter="0"/>
          <w:cols w:space="720"/>
          <w:docGrid w:linePitch="360"/>
        </w:sectPr>
      </w:pPr>
    </w:p>
    <w:p w14:paraId="296E6B86" w14:textId="77777777" w:rsidR="00982DF5" w:rsidRPr="001B4539" w:rsidRDefault="00982DF5" w:rsidP="002B48BE">
      <w:pPr>
        <w:autoSpaceDE w:val="0"/>
        <w:autoSpaceDN w:val="0"/>
        <w:adjustRightInd w:val="0"/>
        <w:rPr>
          <w:rFonts w:eastAsiaTheme="minorHAnsi" w:cstheme="minorHAnsi"/>
        </w:rPr>
      </w:pPr>
    </w:p>
    <w:p w14:paraId="0C1FC26F" w14:textId="77777777" w:rsidR="00982DF5" w:rsidRPr="001B4539" w:rsidRDefault="00982DF5" w:rsidP="00982DF5">
      <w:pPr>
        <w:autoSpaceDE w:val="0"/>
        <w:autoSpaceDN w:val="0"/>
        <w:adjustRightInd w:val="0"/>
        <w:jc w:val="right"/>
        <w:rPr>
          <w:rFonts w:eastAsiaTheme="minorHAnsi" w:cstheme="minorHAnsi"/>
          <w:b/>
        </w:rPr>
      </w:pPr>
      <w:r w:rsidRPr="001B4539">
        <w:rPr>
          <w:rFonts w:eastAsiaTheme="minorHAnsi" w:cstheme="minorHAnsi"/>
          <w:b/>
        </w:rPr>
        <w:t>Attachment 1:</w:t>
      </w:r>
    </w:p>
    <w:p w14:paraId="3972CC21" w14:textId="77777777" w:rsidR="00982DF5" w:rsidRPr="001B4539" w:rsidRDefault="00982DF5" w:rsidP="002B48BE">
      <w:pPr>
        <w:autoSpaceDE w:val="0"/>
        <w:autoSpaceDN w:val="0"/>
        <w:adjustRightInd w:val="0"/>
        <w:rPr>
          <w:rFonts w:eastAsiaTheme="minorHAnsi" w:cstheme="minorHAnsi"/>
        </w:rPr>
      </w:pPr>
    </w:p>
    <w:p w14:paraId="040DE37C" w14:textId="77777777" w:rsidR="00982DF5" w:rsidRPr="001B4539" w:rsidRDefault="00982DF5" w:rsidP="002B48BE">
      <w:pPr>
        <w:autoSpaceDE w:val="0"/>
        <w:autoSpaceDN w:val="0"/>
        <w:adjustRightInd w:val="0"/>
        <w:rPr>
          <w:rFonts w:eastAsiaTheme="minorHAnsi" w:cstheme="minorHAnsi"/>
          <w:b/>
        </w:rPr>
      </w:pPr>
      <w:r w:rsidRPr="001B4539">
        <w:rPr>
          <w:rFonts w:eastAsiaTheme="minorHAnsi" w:cstheme="minorHAnsi"/>
          <w:b/>
        </w:rPr>
        <w:t xml:space="preserve">Case study: </w:t>
      </w:r>
      <w:r w:rsidR="00681458" w:rsidRPr="001B4539">
        <w:rPr>
          <w:rFonts w:eastAsiaTheme="minorHAnsi" w:cstheme="minorHAnsi"/>
          <w:b/>
        </w:rPr>
        <w:t>Di</w:t>
      </w:r>
      <w:r w:rsidRPr="001B4539">
        <w:rPr>
          <w:rFonts w:eastAsiaTheme="minorHAnsi" w:cstheme="minorHAnsi"/>
          <w:b/>
        </w:rPr>
        <w:t>sability supports for a</w:t>
      </w:r>
      <w:r w:rsidR="00681458" w:rsidRPr="001B4539">
        <w:rPr>
          <w:rFonts w:eastAsiaTheme="minorHAnsi" w:cstheme="minorHAnsi"/>
          <w:b/>
        </w:rPr>
        <w:t xml:space="preserve"> PWS</w:t>
      </w:r>
      <w:r w:rsidRPr="001B4539">
        <w:rPr>
          <w:rFonts w:eastAsiaTheme="minorHAnsi" w:cstheme="minorHAnsi"/>
          <w:b/>
        </w:rPr>
        <w:t xml:space="preserve"> adult living in a group home</w:t>
      </w:r>
    </w:p>
    <w:p w14:paraId="56117041" w14:textId="2E6F4996" w:rsidR="00982DF5" w:rsidRPr="002B48BE" w:rsidRDefault="00745231" w:rsidP="00745231">
      <w:pPr>
        <w:autoSpaceDE w:val="0"/>
        <w:autoSpaceDN w:val="0"/>
        <w:adjustRightInd w:val="0"/>
        <w:rPr>
          <w:rFonts w:eastAsiaTheme="minorHAnsi" w:cstheme="minorHAnsi"/>
          <w:b/>
          <w:color w:val="FF0000"/>
        </w:rPr>
      </w:pPr>
      <w:r>
        <w:rPr>
          <w:noProof/>
          <w:lang w:val="en-AU" w:eastAsia="en-AU"/>
        </w:rPr>
        <w:drawing>
          <wp:inline distT="0" distB="0" distL="0" distR="0" wp14:anchorId="7E66D25C" wp14:editId="49A10F94">
            <wp:extent cx="5392297" cy="7181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12365" cy="7207813"/>
                    </a:xfrm>
                    <a:prstGeom prst="rect">
                      <a:avLst/>
                    </a:prstGeom>
                  </pic:spPr>
                </pic:pic>
              </a:graphicData>
            </a:graphic>
          </wp:inline>
        </w:drawing>
      </w:r>
    </w:p>
    <w:sectPr w:rsidR="00982DF5" w:rsidRPr="002B48B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9410B" w14:textId="77777777" w:rsidR="00933C64" w:rsidRDefault="00933C64" w:rsidP="00DD1D1F">
      <w:r>
        <w:separator/>
      </w:r>
    </w:p>
  </w:endnote>
  <w:endnote w:type="continuationSeparator" w:id="0">
    <w:p w14:paraId="7AD6D673" w14:textId="77777777" w:rsidR="00933C64" w:rsidRDefault="00933C64" w:rsidP="00DD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DECE" w14:textId="77777777" w:rsidR="00EC14AC" w:rsidRDefault="00EC14AC" w:rsidP="00DD1D1F">
    <w:pPr>
      <w:pStyle w:val="Footer"/>
      <w:jc w:val="center"/>
      <w:rPr>
        <w:rFonts w:asciiTheme="majorHAnsi" w:hAnsiTheme="majorHAnsi"/>
        <w:b/>
        <w:color w:val="7F7F7F" w:themeColor="text1" w:themeTint="80"/>
      </w:rPr>
    </w:pPr>
  </w:p>
  <w:p w14:paraId="054935B1" w14:textId="77777777" w:rsidR="00DD1D1F" w:rsidRDefault="00DD1D1F" w:rsidP="00DD1D1F">
    <w:pPr>
      <w:pStyle w:val="Footer"/>
      <w:jc w:val="center"/>
      <w:rPr>
        <w:rFonts w:asciiTheme="majorHAnsi" w:hAnsiTheme="majorHAnsi"/>
        <w:b/>
        <w:color w:val="7F7F7F" w:themeColor="text1" w:themeTint="80"/>
      </w:rPr>
    </w:pPr>
    <w:r w:rsidRPr="00B975FF">
      <w:rPr>
        <w:rFonts w:asciiTheme="majorHAnsi" w:hAnsiTheme="majorHAnsi"/>
        <w:b/>
        <w:color w:val="7F7F7F" w:themeColor="text1" w:themeTint="80"/>
      </w:rPr>
      <w:t>PRADER-WILLI SYNDROME ASSOCIATION OF AUSTRALIA INC</w:t>
    </w:r>
  </w:p>
  <w:p w14:paraId="649D8B42" w14:textId="77777777" w:rsidR="00DD1D1F" w:rsidRDefault="00DD1D1F" w:rsidP="00DD1D1F">
    <w:pPr>
      <w:pStyle w:val="Footer"/>
      <w:jc w:val="center"/>
      <w:rPr>
        <w:rFonts w:asciiTheme="majorHAnsi" w:hAnsiTheme="majorHAnsi"/>
        <w:b/>
        <w:color w:val="7F7F7F" w:themeColor="text1" w:themeTint="80"/>
      </w:rPr>
    </w:pPr>
    <w:r>
      <w:rPr>
        <w:rFonts w:asciiTheme="majorHAnsi" w:hAnsiTheme="majorHAnsi"/>
        <w:b/>
        <w:color w:val="7F7F7F" w:themeColor="text1" w:themeTint="80"/>
      </w:rPr>
      <w:t xml:space="preserve"> </w:t>
    </w:r>
    <w:r w:rsidRPr="00B975FF">
      <w:rPr>
        <w:rFonts w:asciiTheme="majorHAnsi" w:hAnsiTheme="majorHAnsi"/>
        <w:b/>
        <w:color w:val="7F7F7F" w:themeColor="text1" w:themeTint="80"/>
      </w:rPr>
      <w:t>R</w:t>
    </w:r>
    <w:r>
      <w:rPr>
        <w:rFonts w:asciiTheme="majorHAnsi" w:hAnsiTheme="majorHAnsi"/>
        <w:b/>
        <w:color w:val="7F7F7F" w:themeColor="text1" w:themeTint="80"/>
      </w:rPr>
      <w:t>egistered address</w:t>
    </w:r>
    <w:r w:rsidRPr="00B975FF">
      <w:rPr>
        <w:rFonts w:asciiTheme="majorHAnsi" w:hAnsiTheme="majorHAnsi"/>
        <w:b/>
        <w:color w:val="7F7F7F" w:themeColor="text1" w:themeTint="80"/>
      </w:rPr>
      <w:t>: 9 Clovelly Drive, Geilston Bay  TAS  7015</w:t>
    </w:r>
    <w:r>
      <w:rPr>
        <w:rFonts w:asciiTheme="majorHAnsi" w:hAnsiTheme="majorHAnsi"/>
        <w:b/>
        <w:color w:val="7F7F7F" w:themeColor="text1" w:themeTint="80"/>
      </w:rPr>
      <w:t xml:space="preserve"> </w:t>
    </w:r>
  </w:p>
  <w:p w14:paraId="0AF45984" w14:textId="77777777" w:rsidR="00DD1D1F" w:rsidRDefault="00DD1D1F" w:rsidP="00DD1D1F">
    <w:pPr>
      <w:pStyle w:val="Footer"/>
      <w:jc w:val="center"/>
    </w:pPr>
    <w:r>
      <w:rPr>
        <w:rFonts w:asciiTheme="majorHAnsi" w:hAnsiTheme="majorHAnsi"/>
        <w:b/>
        <w:color w:val="7F7F7F" w:themeColor="text1" w:themeTint="80"/>
      </w:rPr>
      <w:t>ABN 13 100 005 561</w:t>
    </w:r>
    <w:r>
      <w:rPr>
        <w:rFonts w:asciiTheme="majorHAnsi" w:hAnsiTheme="majorHAnsi"/>
        <w:b/>
        <w:color w:val="7F7F7F" w:themeColor="text1" w:themeTint="80"/>
      </w:rPr>
      <w:tab/>
      <w:t>www.pws.org.au</w:t>
    </w:r>
  </w:p>
  <w:p w14:paraId="5B1ADE11" w14:textId="77777777" w:rsidR="00DD1D1F" w:rsidRDefault="00DD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D7AA" w14:textId="77777777" w:rsidR="00681458" w:rsidRPr="00681458" w:rsidRDefault="00681458" w:rsidP="00681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7ADCA" w14:textId="77777777" w:rsidR="00933C64" w:rsidRDefault="00933C64" w:rsidP="00DD1D1F">
      <w:r>
        <w:separator/>
      </w:r>
    </w:p>
  </w:footnote>
  <w:footnote w:type="continuationSeparator" w:id="0">
    <w:p w14:paraId="66D3190D" w14:textId="77777777" w:rsidR="00933C64" w:rsidRDefault="00933C64" w:rsidP="00DD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A8471" w14:textId="77777777" w:rsidR="00DD1D1F" w:rsidRDefault="00DD1D1F">
    <w:pPr>
      <w:pStyle w:val="Header"/>
    </w:pPr>
    <w:r>
      <w:rPr>
        <w:noProof/>
        <w:lang w:val="en-AU" w:eastAsia="en-AU"/>
      </w:rPr>
      <w:drawing>
        <wp:anchor distT="0" distB="0" distL="114300" distR="114300" simplePos="0" relativeHeight="251659264" behindDoc="0" locked="0" layoutInCell="1" allowOverlap="1" wp14:anchorId="4B9A2882" wp14:editId="7410E8AD">
          <wp:simplePos x="0" y="0"/>
          <wp:positionH relativeFrom="margin">
            <wp:align>left</wp:align>
          </wp:positionH>
          <wp:positionV relativeFrom="paragraph">
            <wp:posOffset>-438150</wp:posOffset>
          </wp:positionV>
          <wp:extent cx="3137535" cy="845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6337" cy="84803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B158" w14:textId="77777777" w:rsidR="00982DF5" w:rsidRDefault="00982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37ABC"/>
    <w:multiLevelType w:val="hybridMultilevel"/>
    <w:tmpl w:val="C4A8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1F"/>
    <w:rsid w:val="00040EFD"/>
    <w:rsid w:val="0006035F"/>
    <w:rsid w:val="00071480"/>
    <w:rsid w:val="00140CD3"/>
    <w:rsid w:val="001459C0"/>
    <w:rsid w:val="001B4539"/>
    <w:rsid w:val="001C4AD7"/>
    <w:rsid w:val="001E37C8"/>
    <w:rsid w:val="001F3F9C"/>
    <w:rsid w:val="002044DD"/>
    <w:rsid w:val="00251156"/>
    <w:rsid w:val="00277708"/>
    <w:rsid w:val="002B48BE"/>
    <w:rsid w:val="002E276D"/>
    <w:rsid w:val="00300645"/>
    <w:rsid w:val="00317E9B"/>
    <w:rsid w:val="0037498E"/>
    <w:rsid w:val="003805B0"/>
    <w:rsid w:val="003951EC"/>
    <w:rsid w:val="003A130F"/>
    <w:rsid w:val="003E086E"/>
    <w:rsid w:val="004545EF"/>
    <w:rsid w:val="00483E8C"/>
    <w:rsid w:val="004D43A3"/>
    <w:rsid w:val="004D70AC"/>
    <w:rsid w:val="005456AA"/>
    <w:rsid w:val="00564A04"/>
    <w:rsid w:val="00577305"/>
    <w:rsid w:val="005D0447"/>
    <w:rsid w:val="005D7AED"/>
    <w:rsid w:val="005F61A3"/>
    <w:rsid w:val="006126FD"/>
    <w:rsid w:val="00634763"/>
    <w:rsid w:val="00635EBA"/>
    <w:rsid w:val="00643182"/>
    <w:rsid w:val="00681458"/>
    <w:rsid w:val="006923FB"/>
    <w:rsid w:val="006A28D4"/>
    <w:rsid w:val="006F45D5"/>
    <w:rsid w:val="007451A5"/>
    <w:rsid w:val="00745231"/>
    <w:rsid w:val="00767110"/>
    <w:rsid w:val="00775938"/>
    <w:rsid w:val="0078385E"/>
    <w:rsid w:val="00796B2D"/>
    <w:rsid w:val="007B6471"/>
    <w:rsid w:val="00852181"/>
    <w:rsid w:val="008C285E"/>
    <w:rsid w:val="008C5C4C"/>
    <w:rsid w:val="008D1B8F"/>
    <w:rsid w:val="0091200C"/>
    <w:rsid w:val="00933C64"/>
    <w:rsid w:val="009647E8"/>
    <w:rsid w:val="0097515E"/>
    <w:rsid w:val="00982DF5"/>
    <w:rsid w:val="00991A2B"/>
    <w:rsid w:val="00992CAA"/>
    <w:rsid w:val="009B472A"/>
    <w:rsid w:val="00A203A6"/>
    <w:rsid w:val="00A609F1"/>
    <w:rsid w:val="00A85169"/>
    <w:rsid w:val="00AC0F04"/>
    <w:rsid w:val="00B66ABB"/>
    <w:rsid w:val="00B71C8F"/>
    <w:rsid w:val="00B80C62"/>
    <w:rsid w:val="00B9769E"/>
    <w:rsid w:val="00BA036A"/>
    <w:rsid w:val="00C06541"/>
    <w:rsid w:val="00C20422"/>
    <w:rsid w:val="00C303EC"/>
    <w:rsid w:val="00C55960"/>
    <w:rsid w:val="00C8401F"/>
    <w:rsid w:val="00C955D4"/>
    <w:rsid w:val="00CC1C91"/>
    <w:rsid w:val="00CD0A42"/>
    <w:rsid w:val="00D16BF1"/>
    <w:rsid w:val="00DA3057"/>
    <w:rsid w:val="00DD1D1F"/>
    <w:rsid w:val="00DE7438"/>
    <w:rsid w:val="00DE75AC"/>
    <w:rsid w:val="00E1154B"/>
    <w:rsid w:val="00EA02F0"/>
    <w:rsid w:val="00EC14AC"/>
    <w:rsid w:val="00F11E3E"/>
    <w:rsid w:val="00F473A6"/>
    <w:rsid w:val="00F91B56"/>
    <w:rsid w:val="00FC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8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1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D1F"/>
    <w:pPr>
      <w:tabs>
        <w:tab w:val="center" w:pos="4680"/>
        <w:tab w:val="right" w:pos="9360"/>
      </w:tabs>
    </w:pPr>
  </w:style>
  <w:style w:type="character" w:customStyle="1" w:styleId="HeaderChar">
    <w:name w:val="Header Char"/>
    <w:basedOn w:val="DefaultParagraphFont"/>
    <w:link w:val="Header"/>
    <w:uiPriority w:val="99"/>
    <w:rsid w:val="00DD1D1F"/>
    <w:rPr>
      <w:rFonts w:eastAsiaTheme="minorEastAsia"/>
      <w:sz w:val="24"/>
      <w:szCs w:val="24"/>
    </w:rPr>
  </w:style>
  <w:style w:type="paragraph" w:styleId="Footer">
    <w:name w:val="footer"/>
    <w:basedOn w:val="Normal"/>
    <w:link w:val="FooterChar"/>
    <w:uiPriority w:val="99"/>
    <w:unhideWhenUsed/>
    <w:rsid w:val="00DD1D1F"/>
    <w:pPr>
      <w:tabs>
        <w:tab w:val="center" w:pos="4680"/>
        <w:tab w:val="right" w:pos="9360"/>
      </w:tabs>
    </w:pPr>
  </w:style>
  <w:style w:type="character" w:customStyle="1" w:styleId="FooterChar">
    <w:name w:val="Footer Char"/>
    <w:basedOn w:val="DefaultParagraphFont"/>
    <w:link w:val="Footer"/>
    <w:uiPriority w:val="99"/>
    <w:rsid w:val="00DD1D1F"/>
    <w:rPr>
      <w:rFonts w:eastAsiaTheme="minorEastAsia"/>
      <w:sz w:val="24"/>
      <w:szCs w:val="24"/>
    </w:rPr>
  </w:style>
  <w:style w:type="character" w:styleId="Hyperlink">
    <w:name w:val="Hyperlink"/>
    <w:basedOn w:val="DefaultParagraphFont"/>
    <w:uiPriority w:val="99"/>
    <w:unhideWhenUsed/>
    <w:rsid w:val="00B71C8F"/>
    <w:rPr>
      <w:color w:val="0563C1" w:themeColor="hyperlink"/>
      <w:u w:val="single"/>
    </w:rPr>
  </w:style>
  <w:style w:type="paragraph" w:customStyle="1" w:styleId="Default">
    <w:name w:val="Default"/>
    <w:rsid w:val="0064318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E7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1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D1F"/>
    <w:pPr>
      <w:tabs>
        <w:tab w:val="center" w:pos="4680"/>
        <w:tab w:val="right" w:pos="9360"/>
      </w:tabs>
    </w:pPr>
  </w:style>
  <w:style w:type="character" w:customStyle="1" w:styleId="HeaderChar">
    <w:name w:val="Header Char"/>
    <w:basedOn w:val="DefaultParagraphFont"/>
    <w:link w:val="Header"/>
    <w:uiPriority w:val="99"/>
    <w:rsid w:val="00DD1D1F"/>
    <w:rPr>
      <w:rFonts w:eastAsiaTheme="minorEastAsia"/>
      <w:sz w:val="24"/>
      <w:szCs w:val="24"/>
    </w:rPr>
  </w:style>
  <w:style w:type="paragraph" w:styleId="Footer">
    <w:name w:val="footer"/>
    <w:basedOn w:val="Normal"/>
    <w:link w:val="FooterChar"/>
    <w:uiPriority w:val="99"/>
    <w:unhideWhenUsed/>
    <w:rsid w:val="00DD1D1F"/>
    <w:pPr>
      <w:tabs>
        <w:tab w:val="center" w:pos="4680"/>
        <w:tab w:val="right" w:pos="9360"/>
      </w:tabs>
    </w:pPr>
  </w:style>
  <w:style w:type="character" w:customStyle="1" w:styleId="FooterChar">
    <w:name w:val="Footer Char"/>
    <w:basedOn w:val="DefaultParagraphFont"/>
    <w:link w:val="Footer"/>
    <w:uiPriority w:val="99"/>
    <w:rsid w:val="00DD1D1F"/>
    <w:rPr>
      <w:rFonts w:eastAsiaTheme="minorEastAsia"/>
      <w:sz w:val="24"/>
      <w:szCs w:val="24"/>
    </w:rPr>
  </w:style>
  <w:style w:type="character" w:styleId="Hyperlink">
    <w:name w:val="Hyperlink"/>
    <w:basedOn w:val="DefaultParagraphFont"/>
    <w:uiPriority w:val="99"/>
    <w:unhideWhenUsed/>
    <w:rsid w:val="00B71C8F"/>
    <w:rPr>
      <w:color w:val="0563C1" w:themeColor="hyperlink"/>
      <w:u w:val="single"/>
    </w:rPr>
  </w:style>
  <w:style w:type="paragraph" w:customStyle="1" w:styleId="Default">
    <w:name w:val="Default"/>
    <w:rsid w:val="0064318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E7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38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s.org.au/guide-ndia-technical-advisory-team/" TargetMode="External"/><Relationship Id="rId13" Type="http://schemas.openxmlformats.org/officeDocument/2006/relationships/hyperlink" Target="https://www.anglicare-tas.org.au/sites/default/files/The%20uncounted%20costs%20-%20choice%20and%20control%20for%20people%20with%20behaviours%20of%20concern.pdf"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media.wix.com/ugd/a71d4c_ed96afec72db454bb700f769bbcba01d.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hs.vic.gov.au/for-service-providers/disability/accommodation/supported-accommodation/disability-workers-exclusion-scheme-information-for-service-provide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wso.org/famcare" TargetMode="External"/><Relationship Id="rId5" Type="http://schemas.openxmlformats.org/officeDocument/2006/relationships/webSettings" Target="webSettings.xml"/><Relationship Id="rId15" Type="http://schemas.openxmlformats.org/officeDocument/2006/relationships/hyperlink" Target="http://www.pws.org.au/guide-ndia-technical-advisory-team/" TargetMode="External"/><Relationship Id="rId23" Type="http://schemas.openxmlformats.org/officeDocument/2006/relationships/theme" Target="theme/theme1.xml"/><Relationship Id="rId10" Type="http://schemas.openxmlformats.org/officeDocument/2006/relationships/hyperlink" Target="https://www.nichd.nih.gov/health/topics/prader-willi/conditioninfo/Pages/treatments.aspx"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pwso.org/best-practice-guidelines-for-pws-care" TargetMode="External"/><Relationship Id="rId14" Type="http://schemas.openxmlformats.org/officeDocument/2006/relationships/hyperlink" Target="http://www.pws.org.au/guide-for-plann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Submission 112 - Prader-Willi Syndrome Association of Australia Inc - National Disability Insurance Scheme (NDIS) Costs - Commissioned study</vt:lpstr>
    </vt:vector>
  </TitlesOfParts>
  <Company>Prader-Willi Syndrome Association of Australia Inc</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112 - Prader-Willi Syndrome Association of Australia Inc - National Disability Insurance Scheme (NDIS) Costs - Commissioned study</dc:title>
  <dc:subject/>
  <dc:creator>Prader-Willi Syndrome Association of Australia Inc</dc:creator>
  <cp:keywords/>
  <dc:description/>
  <cp:lastModifiedBy>Pimperl, Mark</cp:lastModifiedBy>
  <cp:revision>5</cp:revision>
  <dcterms:created xsi:type="dcterms:W3CDTF">2017-03-24T06:15:00Z</dcterms:created>
  <dcterms:modified xsi:type="dcterms:W3CDTF">2017-03-31T03:17:00Z</dcterms:modified>
</cp:coreProperties>
</file>