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BC254" w14:textId="77777777" w:rsidR="00DA1AD7" w:rsidRDefault="00C828D6">
      <w:bookmarkStart w:id="0" w:name="_GoBack"/>
      <w:bookmarkEnd w:id="0"/>
      <w:r>
        <w:t>Dear Ms Chester,</w:t>
      </w:r>
    </w:p>
    <w:p w14:paraId="36EAE4F6" w14:textId="77777777" w:rsidR="00C828D6" w:rsidRDefault="00C828D6"/>
    <w:p w14:paraId="6C5E800A" w14:textId="50832FD9" w:rsidR="00C828D6" w:rsidRDefault="00C828D6">
      <w:r>
        <w:t xml:space="preserve">I wish to provide </w:t>
      </w:r>
      <w:r w:rsidR="00FF0D67">
        <w:t>my</w:t>
      </w:r>
      <w:r>
        <w:t xml:space="preserve"> observations for your review into the efficiency of the </w:t>
      </w:r>
      <w:r w:rsidR="00FF0D67">
        <w:t xml:space="preserve">current </w:t>
      </w:r>
      <w:r>
        <w:t>Australian Superannuation</w:t>
      </w:r>
      <w:r w:rsidR="00FF0D67">
        <w:t xml:space="preserve"> and Retirement Saving</w:t>
      </w:r>
      <w:r>
        <w:t xml:space="preserve"> Model.</w:t>
      </w:r>
    </w:p>
    <w:p w14:paraId="0062F533" w14:textId="77777777" w:rsidR="00C828D6" w:rsidRDefault="00C828D6"/>
    <w:p w14:paraId="6F6558DA" w14:textId="77777777" w:rsidR="00C828D6" w:rsidRDefault="00C828D6">
      <w:r>
        <w:t xml:space="preserve">In looking at retirement income support there often </w:t>
      </w:r>
      <w:r w:rsidR="00A84D67">
        <w:t xml:space="preserve">have </w:t>
      </w:r>
      <w:r>
        <w:t>been reference to a Pillar Model. That is a small number of policies to deal with the complete populations’ current needs. This has to me always seemed unsophisticated</w:t>
      </w:r>
      <w:r w:rsidR="00A84D67">
        <w:t xml:space="preserve"> because d</w:t>
      </w:r>
      <w:r>
        <w:t>iverse</w:t>
      </w:r>
      <w:r w:rsidR="00A84D67">
        <w:t>, and unrelated,</w:t>
      </w:r>
      <w:r>
        <w:t xml:space="preserve"> problems need to be shoehorned into overarching philosophy, and complex rules introduced to run the system.</w:t>
      </w:r>
    </w:p>
    <w:p w14:paraId="1E0E8D4C" w14:textId="77777777" w:rsidR="00C828D6" w:rsidRDefault="00C828D6"/>
    <w:p w14:paraId="2F4F6644" w14:textId="1413754A" w:rsidR="00C828D6" w:rsidRDefault="00C828D6">
      <w:r>
        <w:t xml:space="preserve">The complexity has turned off the consumer, and the </w:t>
      </w:r>
      <w:r w:rsidR="00FF0D67">
        <w:t xml:space="preserve">‘once in a </w:t>
      </w:r>
      <w:r>
        <w:t>life</w:t>
      </w:r>
      <w:r w:rsidR="00FF0D67">
        <w:t>time’</w:t>
      </w:r>
      <w:r>
        <w:t xml:space="preserve"> nature of choices has created unnecessary fear. These two issues, I believe, are major reasons for market failure.</w:t>
      </w:r>
    </w:p>
    <w:p w14:paraId="14130763" w14:textId="77777777" w:rsidR="00C828D6" w:rsidRDefault="00C828D6"/>
    <w:p w14:paraId="390F1BC9" w14:textId="132F2197" w:rsidR="00C828D6" w:rsidRDefault="00C828D6">
      <w:r>
        <w:t xml:space="preserve">I would prefer a model that solves a person’s individual problem at the time the choice needs to be made in a simple and transparent way. </w:t>
      </w:r>
      <w:r w:rsidR="00FF0D67">
        <w:t>It should also allow</w:t>
      </w:r>
      <w:r>
        <w:t xml:space="preserve"> latter revision at </w:t>
      </w:r>
      <w:r w:rsidR="00FF0D67">
        <w:t>‘</w:t>
      </w:r>
      <w:r>
        <w:t>low cost</w:t>
      </w:r>
      <w:r w:rsidR="00FF0D67">
        <w:t>’</w:t>
      </w:r>
      <w:r>
        <w:t xml:space="preserve">, and </w:t>
      </w:r>
      <w:r w:rsidR="00FF0D67">
        <w:t>be able to evolve</w:t>
      </w:r>
      <w:r>
        <w:t xml:space="preserve"> </w:t>
      </w:r>
      <w:r w:rsidR="00FF0D67">
        <w:t>for</w:t>
      </w:r>
      <w:r>
        <w:t xml:space="preserve"> life and relationship changes.</w:t>
      </w:r>
    </w:p>
    <w:p w14:paraId="13A9B80D" w14:textId="77777777" w:rsidR="00C828D6" w:rsidRDefault="00C828D6"/>
    <w:p w14:paraId="71068FE1" w14:textId="2627E067" w:rsidR="00040929" w:rsidRDefault="00C828D6">
      <w:r>
        <w:t xml:space="preserve">Prior to 1982 superannuation was limited to business and governments that wanted to offer a lifetime employment model. The Swiss Chalet case highlights how this model, based on tax incentives, might fail workers, and principally benefit business owners. ‘Family Businesses’, like </w:t>
      </w:r>
      <w:r w:rsidR="00040929">
        <w:t xml:space="preserve">the retailer </w:t>
      </w:r>
      <w:r>
        <w:t xml:space="preserve">Waltons, with </w:t>
      </w:r>
      <w:r w:rsidR="00040929">
        <w:t>well-capitalized</w:t>
      </w:r>
      <w:r>
        <w:t xml:space="preserve"> defined benefit superannuation </w:t>
      </w:r>
      <w:r w:rsidR="00FF0D67">
        <w:t xml:space="preserve">for current employees, </w:t>
      </w:r>
      <w:r>
        <w:t xml:space="preserve">became takeover targets for aggressive </w:t>
      </w:r>
      <w:r w:rsidR="00FF0D67">
        <w:t xml:space="preserve">asset </w:t>
      </w:r>
      <w:r>
        <w:t>stripping business models</w:t>
      </w:r>
      <w:r w:rsidR="00040929">
        <w:t xml:space="preserve">, like </w:t>
      </w:r>
      <w:r w:rsidR="00FF0D67">
        <w:t xml:space="preserve">done by </w:t>
      </w:r>
      <w:r w:rsidR="00040929">
        <w:t xml:space="preserve">Bonds Inc. </w:t>
      </w:r>
    </w:p>
    <w:p w14:paraId="23CA9DAE" w14:textId="77777777" w:rsidR="00040929" w:rsidRDefault="00040929"/>
    <w:p w14:paraId="2F0FE844" w14:textId="58764EE7" w:rsidR="00040929" w:rsidRDefault="00040929">
      <w:r>
        <w:t>Prior to 82</w:t>
      </w:r>
      <w:r w:rsidR="00A330B0">
        <w:t>,</w:t>
      </w:r>
      <w:r>
        <w:t xml:space="preserve"> super was a benefit received by a small percentage of the working population, but a concessional taxation model had matured that </w:t>
      </w:r>
      <w:r w:rsidR="00FF0D67">
        <w:t xml:space="preserve">was transferred </w:t>
      </w:r>
      <w:r>
        <w:t>to a universal retirement income model. In 1992 the Superannuation Guarantee Laws were introduced</w:t>
      </w:r>
      <w:r w:rsidR="00FF0D67">
        <w:t xml:space="preserve"> and a new social experiment began</w:t>
      </w:r>
      <w:r>
        <w:t>.</w:t>
      </w:r>
    </w:p>
    <w:p w14:paraId="104E3A32" w14:textId="77777777" w:rsidR="00040929" w:rsidRDefault="00040929"/>
    <w:p w14:paraId="241B3A33" w14:textId="04CA81B6" w:rsidR="00040929" w:rsidRDefault="00040929">
      <w:r>
        <w:t>SG will only fully mature when the cover level reaches 15%</w:t>
      </w:r>
      <w:r w:rsidR="00BD0466">
        <w:t xml:space="preserve"> of wages</w:t>
      </w:r>
      <w:r>
        <w:t xml:space="preserve"> and covers workers for 30 year, in my view. </w:t>
      </w:r>
      <w:r w:rsidR="00BD0466">
        <w:t xml:space="preserve">Currently ‘catch up post aged 45’ is a major influencer. </w:t>
      </w:r>
      <w:r>
        <w:t xml:space="preserve"> [I would be interested to see in your report a view on the future.]</w:t>
      </w:r>
      <w:r w:rsidR="00A330B0">
        <w:t xml:space="preserve"> It should however be acknowledged that SG was a model to achieve tax effective, life time saving, only to supplement and Aged Pension retirement income system. The so-called </w:t>
      </w:r>
      <w:r w:rsidR="00A330B0" w:rsidRPr="00883BB9">
        <w:rPr>
          <w:u w:val="single"/>
        </w:rPr>
        <w:t>‘Dignity In Retirement For Every Worker’</w:t>
      </w:r>
      <w:r w:rsidR="00A330B0">
        <w:t xml:space="preserve">. </w:t>
      </w:r>
    </w:p>
    <w:p w14:paraId="43948C8C" w14:textId="77777777" w:rsidR="00040929" w:rsidRDefault="00040929"/>
    <w:p w14:paraId="34E09E6B" w14:textId="4A9B28D6" w:rsidR="00A330B0" w:rsidRDefault="00040929">
      <w:r>
        <w:t xml:space="preserve">I view the current point in time to be a transition step, in a slowly maturing model. </w:t>
      </w:r>
      <w:r w:rsidR="00883BB9">
        <w:t xml:space="preserve"> Evolving in an unpredictable direction, being biased &amp; greatly influenced by short-term expediency.</w:t>
      </w:r>
      <w:r w:rsidR="00BD0466">
        <w:t xml:space="preserve"> It should not be driven by tax planning, but</w:t>
      </w:r>
      <w:r w:rsidR="00817D6E">
        <w:t xml:space="preserve"> this is the case too often.</w:t>
      </w:r>
    </w:p>
    <w:p w14:paraId="282A3442" w14:textId="77777777" w:rsidR="00A330B0" w:rsidRDefault="00A330B0"/>
    <w:p w14:paraId="76238318" w14:textId="77777777" w:rsidR="00A330B0" w:rsidRDefault="00A330B0">
      <w:r>
        <w:t>Because your report at this stage is talking about default funds, I would like to put forward how I think entry into the super system should be designed.</w:t>
      </w:r>
    </w:p>
    <w:p w14:paraId="4B69159F" w14:textId="77777777" w:rsidR="00A330B0" w:rsidRDefault="00A330B0"/>
    <w:p w14:paraId="196F4FCD" w14:textId="1CA26FD4" w:rsidR="00A330B0" w:rsidRDefault="00A330B0">
      <w:r>
        <w:lastRenderedPageBreak/>
        <w:t xml:space="preserve">The choice </w:t>
      </w:r>
      <w:r w:rsidR="00883BB9">
        <w:t xml:space="preserve">of </w:t>
      </w:r>
      <w:r w:rsidR="00883BB9" w:rsidRPr="00883BB9">
        <w:rPr>
          <w:u w:val="single"/>
        </w:rPr>
        <w:t xml:space="preserve">First Fund </w:t>
      </w:r>
      <w:r>
        <w:t xml:space="preserve">should not be left to a </w:t>
      </w:r>
      <w:r w:rsidR="00BD0466">
        <w:t>‘</w:t>
      </w:r>
      <w:r>
        <w:t>new employer</w:t>
      </w:r>
      <w:r w:rsidR="00BD0466">
        <w:t>’</w:t>
      </w:r>
      <w:r>
        <w:t xml:space="preserve">. They have too much power to influence, and commencement of employment is a time of high uncertainty. </w:t>
      </w:r>
      <w:r w:rsidR="00BD0466">
        <w:t>A best interest test should apply, but maybe hard to implement at commencement of employment. At this time t</w:t>
      </w:r>
      <w:r>
        <w:t xml:space="preserve">he employer and </w:t>
      </w:r>
      <w:r w:rsidR="00BD0466">
        <w:t xml:space="preserve">the </w:t>
      </w:r>
      <w:r>
        <w:t>employee are seeking to build a relationship of trust, but this is often tested in early days in a job.</w:t>
      </w:r>
    </w:p>
    <w:p w14:paraId="5E55398C" w14:textId="77777777" w:rsidR="00A330B0" w:rsidRDefault="00A330B0"/>
    <w:p w14:paraId="068D940B" w14:textId="7A73057B" w:rsidR="00883BB9" w:rsidRDefault="00A330B0">
      <w:r>
        <w:t xml:space="preserve">I do believe that worker and employer representatives can produce a prudent financial choice outcome. This is the collective IR model that </w:t>
      </w:r>
      <w:r w:rsidR="00BD0466">
        <w:t xml:space="preserve">originally </w:t>
      </w:r>
      <w:r>
        <w:t xml:space="preserve">created SG via an Award Superannuation </w:t>
      </w:r>
      <w:r w:rsidR="00BD0466">
        <w:t>S</w:t>
      </w:r>
      <w:r w:rsidR="00883BB9">
        <w:t>ystem</w:t>
      </w:r>
      <w:r>
        <w:t xml:space="preserve">. </w:t>
      </w:r>
    </w:p>
    <w:p w14:paraId="007517DB" w14:textId="77777777" w:rsidR="00883BB9" w:rsidRDefault="00883BB9"/>
    <w:p w14:paraId="093B6001" w14:textId="6C62D9E8" w:rsidR="00BD0466" w:rsidRDefault="00883BB9">
      <w:r>
        <w:t xml:space="preserve">Going back to the principle I tried to state earlier, I would like to see early contributions into the super </w:t>
      </w:r>
      <w:r w:rsidR="004C017E">
        <w:t>system, which is capital,</w:t>
      </w:r>
      <w:r>
        <w:t xml:space="preserve"> protected. So the ‘ </w:t>
      </w:r>
      <w:r w:rsidRPr="00883BB9">
        <w:rPr>
          <w:u w:val="single"/>
        </w:rPr>
        <w:t>Retirement Saving Account’</w:t>
      </w:r>
      <w:r>
        <w:t xml:space="preserve"> is </w:t>
      </w:r>
      <w:r w:rsidR="00BD0466">
        <w:t>better</w:t>
      </w:r>
      <w:r>
        <w:t xml:space="preserve"> suited that a bells and whistles superannuation account.  </w:t>
      </w:r>
      <w:r w:rsidR="00BD0466">
        <w:t xml:space="preserve">But the RSA </w:t>
      </w:r>
      <w:r w:rsidR="004C017E">
        <w:t>product has</w:t>
      </w:r>
      <w:r w:rsidR="00BD0466">
        <w:t xml:space="preserve"> failed in the current market. </w:t>
      </w:r>
    </w:p>
    <w:p w14:paraId="0A1F5AB7" w14:textId="77777777" w:rsidR="00BD0466" w:rsidRDefault="00BD0466"/>
    <w:p w14:paraId="4659D52D" w14:textId="59E07C41" w:rsidR="00BD0466" w:rsidRDefault="00BD0466">
      <w:r>
        <w:t xml:space="preserve">The advantage of a </w:t>
      </w:r>
      <w:r w:rsidR="00934D3C">
        <w:t>‘</w:t>
      </w:r>
      <w:r>
        <w:t>RSA like</w:t>
      </w:r>
      <w:r w:rsidR="00934D3C">
        <w:t>’</w:t>
      </w:r>
      <w:r>
        <w:t xml:space="preserve"> initial account is t</w:t>
      </w:r>
      <w:r w:rsidR="00883BB9">
        <w:t xml:space="preserve">he </w:t>
      </w:r>
      <w:r>
        <w:t xml:space="preserve">‘real’ super account </w:t>
      </w:r>
      <w:r w:rsidR="00883BB9">
        <w:t xml:space="preserve">choice then would </w:t>
      </w:r>
      <w:r>
        <w:t xml:space="preserve">not </w:t>
      </w:r>
      <w:r w:rsidR="00883BB9">
        <w:t xml:space="preserve">be </w:t>
      </w:r>
      <w:r>
        <w:t xml:space="preserve">made </w:t>
      </w:r>
      <w:r w:rsidR="00883BB9">
        <w:t>for a year</w:t>
      </w:r>
      <w:r w:rsidR="00934D3C">
        <w:t xml:space="preserve"> or two</w:t>
      </w:r>
      <w:r>
        <w:t>. T</w:t>
      </w:r>
      <w:r w:rsidR="00883BB9">
        <w:t xml:space="preserve">hen a choice could be made </w:t>
      </w:r>
      <w:r>
        <w:t>as an outward</w:t>
      </w:r>
      <w:r w:rsidR="00883BB9">
        <w:t xml:space="preserve"> rollover into a more productive fund</w:t>
      </w:r>
      <w:r>
        <w:t xml:space="preserve">, with a </w:t>
      </w:r>
      <w:r w:rsidR="004E56E4">
        <w:t>‘</w:t>
      </w:r>
      <w:r>
        <w:t>large</w:t>
      </w:r>
      <w:r w:rsidR="004E56E4">
        <w:t>’</w:t>
      </w:r>
      <w:r>
        <w:t xml:space="preserve"> </w:t>
      </w:r>
      <w:r w:rsidR="004E56E4">
        <w:t>initial</w:t>
      </w:r>
      <w:r>
        <w:t xml:space="preserve"> capital investment</w:t>
      </w:r>
      <w:r w:rsidR="00883BB9">
        <w:t xml:space="preserve">. </w:t>
      </w:r>
      <w:r w:rsidR="004E56E4">
        <w:t>In this way fixed &amp; variable fees would not take the egg from the nest before any investment growth was sustainable.</w:t>
      </w:r>
    </w:p>
    <w:p w14:paraId="53E49419" w14:textId="77777777" w:rsidR="00BD0466" w:rsidRDefault="00BD0466"/>
    <w:p w14:paraId="2720E655" w14:textId="1AA99BA7" w:rsidR="00883BB9" w:rsidRDefault="00883BB9">
      <w:r>
        <w:t>I believe the ATO is the best entity to</w:t>
      </w:r>
      <w:r w:rsidR="004E56E4">
        <w:t xml:space="preserve"> now</w:t>
      </w:r>
      <w:r>
        <w:t xml:space="preserve"> hold small balance accounts </w:t>
      </w:r>
      <w:r w:rsidR="004E56E4">
        <w:t>for</w:t>
      </w:r>
      <w:r>
        <w:t xml:space="preserve"> the start of a working life. The infrastructure has been developed, and a capital guarantee can be provided by Treasury oversight.</w:t>
      </w:r>
    </w:p>
    <w:p w14:paraId="34310015" w14:textId="77777777" w:rsidR="00883BB9" w:rsidRDefault="00883BB9"/>
    <w:p w14:paraId="56DCE342" w14:textId="70732856" w:rsidR="00BB2B75" w:rsidRDefault="00883BB9">
      <w:r>
        <w:t xml:space="preserve">I would like to see such an account to </w:t>
      </w:r>
      <w:r w:rsidR="00934D3C">
        <w:t>accept</w:t>
      </w:r>
      <w:r>
        <w:t xml:space="preserve"> SG payments &amp; personal contributions, </w:t>
      </w:r>
      <w:r w:rsidR="00BB2B75">
        <w:t>to allow co-contributions to also flow to it. I would like it to be setup automatically when a TFN application is made. It should be fee free &amp; indexed at CPI or inflation to give a capital guarantee.  It should also be possible roll</w:t>
      </w:r>
      <w:r w:rsidR="007E782A">
        <w:t>over back into this account small balance accounts</w:t>
      </w:r>
      <w:r w:rsidR="00934D3C">
        <w:t xml:space="preserve"> if </w:t>
      </w:r>
      <w:r w:rsidR="004E56E4">
        <w:t>another super account is not perform by generating balance growth</w:t>
      </w:r>
      <w:r w:rsidR="007E782A">
        <w:t>.</w:t>
      </w:r>
      <w:r w:rsidR="004E56E4">
        <w:t xml:space="preserve"> </w:t>
      </w:r>
    </w:p>
    <w:p w14:paraId="0BCDAA46" w14:textId="77777777" w:rsidR="004E56E4" w:rsidRDefault="004E56E4"/>
    <w:p w14:paraId="56D207C5" w14:textId="46AA991C" w:rsidR="004E56E4" w:rsidRDefault="004E56E4">
      <w:r>
        <w:t>The rollover outward or inward should be the individual’s choice. This way an informed rollover choice would be normalised into the Australian Superannuation System.</w:t>
      </w:r>
      <w:r w:rsidR="00934D3C">
        <w:t xml:space="preserve"> This is an efficiency mechanism that is underperforming in the current market. I believe it is not more widely used due to unfamiliarity. </w:t>
      </w:r>
    </w:p>
    <w:p w14:paraId="730730F4" w14:textId="77777777" w:rsidR="00BB2B75" w:rsidRDefault="00BB2B75"/>
    <w:p w14:paraId="5434E7B9" w14:textId="19C0ADFA" w:rsidR="00610F51" w:rsidRDefault="00BB2B75">
      <w:r>
        <w:t>The Market Efficiency this method would provide over</w:t>
      </w:r>
      <w:r w:rsidR="007153C5">
        <w:t xml:space="preserve"> your 10 best model is that small balance bells and whistle super accounts are rarely sustainable. </w:t>
      </w:r>
      <w:r w:rsidR="00934D3C">
        <w:t xml:space="preserve"> Even the best accounts can make small balances grow. </w:t>
      </w:r>
      <w:r w:rsidR="007153C5">
        <w:t xml:space="preserve">The consumer market has been searching for a simple short-term low cost product that the current fund market cannot provide.  </w:t>
      </w:r>
    </w:p>
    <w:p w14:paraId="06F3FE88" w14:textId="77777777" w:rsidR="00610F51" w:rsidRDefault="00610F51"/>
    <w:p w14:paraId="79380A7B" w14:textId="77777777" w:rsidR="00610F51" w:rsidRDefault="00610F51">
      <w:r>
        <w:t xml:space="preserve">I would like believe a simple rollover outward choice system could be build onto the ATO’s ‘MyGov Find Your Super’ product to allow informed fund choice after a material amount of super had accumulated, or payment to individuals who have meet a condition of release. </w:t>
      </w:r>
    </w:p>
    <w:p w14:paraId="483FF31A" w14:textId="77777777" w:rsidR="00FF0D67" w:rsidRDefault="00FF0D67"/>
    <w:p w14:paraId="585E14E5" w14:textId="58507626" w:rsidR="00FF0D67" w:rsidRDefault="00FF0D67">
      <w:r>
        <w:lastRenderedPageBreak/>
        <w:t xml:space="preserve">I believe that the choice of super account provider can be better made at a time after a significant period of employment has been experienced. At this time contribution levels for each quarter will be better understood, and so the suitability of a particular produce may be better understood. In addition a </w:t>
      </w:r>
      <w:r w:rsidR="00934D3C">
        <w:t>‘</w:t>
      </w:r>
      <w:r>
        <w:t>what if calculation</w:t>
      </w:r>
      <w:r w:rsidR="00934D3C">
        <w:t>’</w:t>
      </w:r>
      <w:r>
        <w:t xml:space="preserve"> could be done on the last few years. In this way a saver could see which produce better suits their contribution history. A tailored solution to their individual circumstance can be chosen. </w:t>
      </w:r>
    </w:p>
    <w:p w14:paraId="1F44A930" w14:textId="77777777" w:rsidR="00610F51" w:rsidRDefault="00610F51"/>
    <w:p w14:paraId="54448BEC" w14:textId="77777777" w:rsidR="00610F51" w:rsidRDefault="00610F51">
      <w:r>
        <w:t>I believe that low balance accounts are a market failure of the current and your proposed systems. As such this is an instance in which government intervention is justified.</w:t>
      </w:r>
    </w:p>
    <w:p w14:paraId="21574800" w14:textId="77777777" w:rsidR="00610F51" w:rsidRDefault="00610F51"/>
    <w:p w14:paraId="21D17B8E" w14:textId="77777777" w:rsidR="00934D3C" w:rsidRDefault="00610F51">
      <w:r>
        <w:t>In my 50’s I can still remember as a youth my early working life when super balances just disappeared. I do not want to leave this as a legacy for the next generation of workers.</w:t>
      </w:r>
      <w:r w:rsidR="00BB2B75">
        <w:t xml:space="preserve">  </w:t>
      </w:r>
      <w:r w:rsidR="00883BB9">
        <w:t xml:space="preserve">  </w:t>
      </w:r>
      <w:r w:rsidR="00A330B0">
        <w:t xml:space="preserve"> </w:t>
      </w:r>
    </w:p>
    <w:p w14:paraId="7D172C4A" w14:textId="77777777" w:rsidR="00934D3C" w:rsidRDefault="00934D3C"/>
    <w:p w14:paraId="542AE224" w14:textId="77777777" w:rsidR="006C61E5" w:rsidRDefault="00934D3C">
      <w:r>
        <w:t>Ian Gillard</w:t>
      </w:r>
    </w:p>
    <w:p w14:paraId="75EDFE38" w14:textId="02B51F1B" w:rsidR="00C828D6" w:rsidRDefault="006C61E5">
      <w:r>
        <w:t>Retiree</w:t>
      </w:r>
      <w:r w:rsidR="00A330B0">
        <w:t xml:space="preserve"> </w:t>
      </w:r>
      <w:r w:rsidR="00040929">
        <w:t xml:space="preserve">   </w:t>
      </w:r>
      <w:r w:rsidR="00C828D6">
        <w:t xml:space="preserve"> </w:t>
      </w:r>
    </w:p>
    <w:sectPr w:rsidR="00C828D6" w:rsidSect="009B31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D6"/>
    <w:rsid w:val="00040929"/>
    <w:rsid w:val="004C017E"/>
    <w:rsid w:val="004E56E4"/>
    <w:rsid w:val="0056724D"/>
    <w:rsid w:val="00610F51"/>
    <w:rsid w:val="006C61E5"/>
    <w:rsid w:val="007153C5"/>
    <w:rsid w:val="007E782A"/>
    <w:rsid w:val="00817D6E"/>
    <w:rsid w:val="00883BB9"/>
    <w:rsid w:val="00934D3C"/>
    <w:rsid w:val="009B31E3"/>
    <w:rsid w:val="00A330B0"/>
    <w:rsid w:val="00A84D67"/>
    <w:rsid w:val="00BB2B75"/>
    <w:rsid w:val="00BD0466"/>
    <w:rsid w:val="00C828D6"/>
    <w:rsid w:val="00DA1AD7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A345E"/>
  <w14:defaultImageDpi w14:val="300"/>
  <w15:docId w15:val="{0E7B5C5D-FA2C-41E2-BBDD-1C555E10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DR112 - Ian Gillard - Superannuation: Assessing Efficiency and Competitiveness - Public inquiry</vt:lpstr>
    </vt:vector>
  </TitlesOfParts>
  <Company>Ian Gillard</Company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DR112 - Ian Gillard - Superannuation: Assessing Efficiency and Competitiveness - Public inquiry</dc:title>
  <dc:subject/>
  <dc:creator>Ian Gillard</dc:creator>
  <cp:keywords/>
  <dc:description/>
  <cp:lastModifiedBy>Productivity Commission</cp:lastModifiedBy>
  <cp:revision>10</cp:revision>
  <dcterms:created xsi:type="dcterms:W3CDTF">2018-06-09T02:01:00Z</dcterms:created>
  <dcterms:modified xsi:type="dcterms:W3CDTF">2018-06-15T01:39:00Z</dcterms:modified>
</cp:coreProperties>
</file>