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12F00" w14:textId="2F8C1818" w:rsidR="00E81978" w:rsidRPr="00514FFD" w:rsidRDefault="001A5752">
      <w:pPr>
        <w:pStyle w:val="Title"/>
        <w:rPr>
          <w:rFonts w:asciiTheme="minorHAnsi" w:hAnsiTheme="minorHAnsi" w:cstheme="minorHAnsi"/>
        </w:rPr>
      </w:pPr>
      <w:sdt>
        <w:sdtPr>
          <w:rPr>
            <w:rFonts w:asciiTheme="minorHAnsi" w:hAnsiTheme="minorHAnsi" w:cstheme="minorHAnsi"/>
          </w:rPr>
          <w:alias w:val="Title:"/>
          <w:tag w:val="Title:"/>
          <w:id w:val="726351117"/>
          <w:placeholder>
            <w:docPart w:val="24ABA8066AAE4FA7A27B935AECD6F15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D7613">
            <w:rPr>
              <w:rFonts w:asciiTheme="minorHAnsi" w:hAnsiTheme="minorHAnsi" w:cstheme="minorHAnsi"/>
              <w:lang w:val="en-AU"/>
            </w:rPr>
            <w:t>Submission DR243 - Phillip Burton - Compensation and Rehabilitation for Veterans - Public inquiry</w:t>
          </w:r>
        </w:sdtContent>
      </w:sdt>
    </w:p>
    <w:p w14:paraId="33A4C85A" w14:textId="71FAA4C7" w:rsidR="00B823AA" w:rsidRPr="00514FFD" w:rsidRDefault="00C564D8" w:rsidP="00B823AA">
      <w:pPr>
        <w:pStyle w:val="Title2"/>
        <w:rPr>
          <w:rFonts w:cstheme="minorHAnsi"/>
        </w:rPr>
      </w:pPr>
      <w:r w:rsidRPr="00514FFD">
        <w:rPr>
          <w:rFonts w:cstheme="minorHAnsi"/>
        </w:rPr>
        <w:t>Phillip Burton</w:t>
      </w:r>
    </w:p>
    <w:p w14:paraId="53A6E4C2" w14:textId="551F7B02" w:rsidR="00E81978" w:rsidRPr="00514FFD" w:rsidRDefault="00E81978" w:rsidP="00B823AA">
      <w:pPr>
        <w:pStyle w:val="Title2"/>
        <w:rPr>
          <w:rFonts w:cstheme="minorHAnsi"/>
        </w:rPr>
      </w:pPr>
    </w:p>
    <w:sdt>
      <w:sdtPr>
        <w:rPr>
          <w:rFonts w:asciiTheme="minorHAnsi" w:hAnsiTheme="minorHAnsi" w:cstheme="minorHAnsi"/>
        </w:rPr>
        <w:alias w:val="Author Note:"/>
        <w:tag w:val="Author Note:"/>
        <w:id w:val="266668659"/>
        <w:placeholder>
          <w:docPart w:val="F17CF05EC94249959E40FFD746DEACDD"/>
        </w:placeholder>
        <w:temporary/>
        <w:showingPlcHdr/>
        <w15:appearance w15:val="hidden"/>
      </w:sdtPr>
      <w:sdtEndPr/>
      <w:sdtContent>
        <w:p w14:paraId="44A2CBEE" w14:textId="77777777" w:rsidR="00E81978" w:rsidRPr="00514FFD" w:rsidRDefault="005D3A03">
          <w:pPr>
            <w:pStyle w:val="Title"/>
            <w:rPr>
              <w:rFonts w:asciiTheme="minorHAnsi" w:hAnsiTheme="minorHAnsi" w:cstheme="minorHAnsi"/>
            </w:rPr>
          </w:pPr>
          <w:r w:rsidRPr="00514FFD">
            <w:rPr>
              <w:rFonts w:asciiTheme="minorHAnsi" w:hAnsiTheme="minorHAnsi" w:cstheme="minorHAnsi"/>
            </w:rPr>
            <w:t>Author Note</w:t>
          </w:r>
        </w:p>
      </w:sdtContent>
    </w:sdt>
    <w:p w14:paraId="22203F14" w14:textId="77777777" w:rsidR="00514FFD" w:rsidRDefault="00514FFD">
      <w:pPr>
        <w:rPr>
          <w:rFonts w:cstheme="minorHAnsi"/>
        </w:rPr>
      </w:pPr>
      <w:bookmarkStart w:id="0" w:name="_GoBack"/>
      <w:bookmarkEnd w:id="0"/>
      <w:r>
        <w:rPr>
          <w:rFonts w:cstheme="minorHAnsi"/>
        </w:rPr>
        <w:br w:type="page"/>
      </w:r>
    </w:p>
    <w:sdt>
      <w:sdtPr>
        <w:rPr>
          <w:rFonts w:asciiTheme="minorHAnsi" w:eastAsiaTheme="minorEastAsia" w:hAnsiTheme="minorHAnsi" w:cstheme="minorBidi"/>
          <w:b w:val="0"/>
          <w:szCs w:val="24"/>
        </w:rPr>
        <w:id w:val="-948690493"/>
        <w:docPartObj>
          <w:docPartGallery w:val="Table of Contents"/>
          <w:docPartUnique/>
        </w:docPartObj>
      </w:sdtPr>
      <w:sdtEndPr>
        <w:rPr>
          <w:bCs/>
          <w:noProof/>
        </w:rPr>
      </w:sdtEndPr>
      <w:sdtContent>
        <w:p w14:paraId="5BA97F0D" w14:textId="1C0AC1D5" w:rsidR="00514FFD" w:rsidRDefault="00514FFD">
          <w:pPr>
            <w:pStyle w:val="TOCHeading"/>
          </w:pPr>
          <w:r>
            <w:t>Contents</w:t>
          </w:r>
        </w:p>
        <w:p w14:paraId="59B572EF" w14:textId="50AAFB4B" w:rsidR="00514FFD" w:rsidRDefault="00514FFD">
          <w:pPr>
            <w:pStyle w:val="TOC1"/>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773300" w:history="1">
            <w:r w:rsidRPr="003B3759">
              <w:rPr>
                <w:rStyle w:val="Hyperlink"/>
                <w:rFonts w:cstheme="minorHAnsi"/>
                <w:noProof/>
              </w:rPr>
              <w:t>Abstract</w:t>
            </w:r>
            <w:r>
              <w:rPr>
                <w:noProof/>
                <w:webHidden/>
              </w:rPr>
              <w:tab/>
            </w:r>
            <w:r>
              <w:rPr>
                <w:noProof/>
                <w:webHidden/>
              </w:rPr>
              <w:fldChar w:fldCharType="begin"/>
            </w:r>
            <w:r>
              <w:rPr>
                <w:noProof/>
                <w:webHidden/>
              </w:rPr>
              <w:instrText xml:space="preserve"> PAGEREF _Toc773300 \h </w:instrText>
            </w:r>
            <w:r>
              <w:rPr>
                <w:noProof/>
                <w:webHidden/>
              </w:rPr>
            </w:r>
            <w:r>
              <w:rPr>
                <w:noProof/>
                <w:webHidden/>
              </w:rPr>
              <w:fldChar w:fldCharType="separate"/>
            </w:r>
            <w:r>
              <w:rPr>
                <w:noProof/>
                <w:webHidden/>
              </w:rPr>
              <w:t>3</w:t>
            </w:r>
            <w:r>
              <w:rPr>
                <w:noProof/>
                <w:webHidden/>
              </w:rPr>
              <w:fldChar w:fldCharType="end"/>
            </w:r>
          </w:hyperlink>
        </w:p>
        <w:p w14:paraId="21072FDD" w14:textId="196FEA44" w:rsidR="00514FFD" w:rsidRDefault="001A5752">
          <w:pPr>
            <w:pStyle w:val="TOC1"/>
            <w:tabs>
              <w:tab w:val="right" w:leader="dot" w:pos="9350"/>
            </w:tabs>
            <w:rPr>
              <w:noProof/>
            </w:rPr>
          </w:pPr>
          <w:hyperlink w:anchor="_Toc773301" w:history="1">
            <w:r w:rsidR="00514FFD" w:rsidRPr="003B3759">
              <w:rPr>
                <w:rStyle w:val="Hyperlink"/>
                <w:rFonts w:cstheme="minorHAnsi"/>
                <w:noProof/>
              </w:rPr>
              <w:t>Submission to the Productivity Commission – Veteran Support System</w:t>
            </w:r>
            <w:r w:rsidR="00514FFD">
              <w:rPr>
                <w:noProof/>
                <w:webHidden/>
              </w:rPr>
              <w:tab/>
            </w:r>
            <w:r w:rsidR="00514FFD">
              <w:rPr>
                <w:noProof/>
                <w:webHidden/>
              </w:rPr>
              <w:fldChar w:fldCharType="begin"/>
            </w:r>
            <w:r w:rsidR="00514FFD">
              <w:rPr>
                <w:noProof/>
                <w:webHidden/>
              </w:rPr>
              <w:instrText xml:space="preserve"> PAGEREF _Toc773301 \h </w:instrText>
            </w:r>
            <w:r w:rsidR="00514FFD">
              <w:rPr>
                <w:noProof/>
                <w:webHidden/>
              </w:rPr>
            </w:r>
            <w:r w:rsidR="00514FFD">
              <w:rPr>
                <w:noProof/>
                <w:webHidden/>
              </w:rPr>
              <w:fldChar w:fldCharType="separate"/>
            </w:r>
            <w:r w:rsidR="00514FFD">
              <w:rPr>
                <w:noProof/>
                <w:webHidden/>
              </w:rPr>
              <w:t>4</w:t>
            </w:r>
            <w:r w:rsidR="00514FFD">
              <w:rPr>
                <w:noProof/>
                <w:webHidden/>
              </w:rPr>
              <w:fldChar w:fldCharType="end"/>
            </w:r>
          </w:hyperlink>
        </w:p>
        <w:p w14:paraId="2BC4007C" w14:textId="78200947" w:rsidR="00514FFD" w:rsidRDefault="001A5752">
          <w:pPr>
            <w:pStyle w:val="TOC1"/>
            <w:tabs>
              <w:tab w:val="right" w:leader="dot" w:pos="9350"/>
            </w:tabs>
            <w:rPr>
              <w:noProof/>
            </w:rPr>
          </w:pPr>
          <w:hyperlink w:anchor="_Toc773302" w:history="1">
            <w:r w:rsidR="00514FFD" w:rsidRPr="003B3759">
              <w:rPr>
                <w:rStyle w:val="Hyperlink"/>
                <w:rFonts w:cstheme="minorHAnsi"/>
                <w:noProof/>
              </w:rPr>
              <w:t>Recommendation 4.1 – The objective of the VSS</w:t>
            </w:r>
            <w:r w:rsidR="00514FFD">
              <w:rPr>
                <w:noProof/>
                <w:webHidden/>
              </w:rPr>
              <w:tab/>
            </w:r>
            <w:r w:rsidR="00514FFD">
              <w:rPr>
                <w:noProof/>
                <w:webHidden/>
              </w:rPr>
              <w:fldChar w:fldCharType="begin"/>
            </w:r>
            <w:r w:rsidR="00514FFD">
              <w:rPr>
                <w:noProof/>
                <w:webHidden/>
              </w:rPr>
              <w:instrText xml:space="preserve"> PAGEREF _Toc773302 \h </w:instrText>
            </w:r>
            <w:r w:rsidR="00514FFD">
              <w:rPr>
                <w:noProof/>
                <w:webHidden/>
              </w:rPr>
            </w:r>
            <w:r w:rsidR="00514FFD">
              <w:rPr>
                <w:noProof/>
                <w:webHidden/>
              </w:rPr>
              <w:fldChar w:fldCharType="separate"/>
            </w:r>
            <w:r w:rsidR="00514FFD">
              <w:rPr>
                <w:noProof/>
                <w:webHidden/>
              </w:rPr>
              <w:t>5</w:t>
            </w:r>
            <w:r w:rsidR="00514FFD">
              <w:rPr>
                <w:noProof/>
                <w:webHidden/>
              </w:rPr>
              <w:fldChar w:fldCharType="end"/>
            </w:r>
          </w:hyperlink>
        </w:p>
        <w:p w14:paraId="19536EAA" w14:textId="62BF9B4D" w:rsidR="00514FFD" w:rsidRDefault="001A5752">
          <w:pPr>
            <w:pStyle w:val="TOC1"/>
            <w:tabs>
              <w:tab w:val="right" w:leader="dot" w:pos="9350"/>
            </w:tabs>
            <w:rPr>
              <w:noProof/>
            </w:rPr>
          </w:pPr>
          <w:hyperlink w:anchor="_Toc773303" w:history="1">
            <w:r w:rsidR="00514FFD" w:rsidRPr="003B3759">
              <w:rPr>
                <w:rStyle w:val="Hyperlink"/>
                <w:rFonts w:cstheme="minorHAnsi"/>
                <w:noProof/>
              </w:rPr>
              <w:t>Recommendation 5.1 - Information Systems</w:t>
            </w:r>
            <w:r w:rsidR="00514FFD">
              <w:rPr>
                <w:noProof/>
                <w:webHidden/>
              </w:rPr>
              <w:tab/>
            </w:r>
            <w:r w:rsidR="00514FFD">
              <w:rPr>
                <w:noProof/>
                <w:webHidden/>
              </w:rPr>
              <w:fldChar w:fldCharType="begin"/>
            </w:r>
            <w:r w:rsidR="00514FFD">
              <w:rPr>
                <w:noProof/>
                <w:webHidden/>
              </w:rPr>
              <w:instrText xml:space="preserve"> PAGEREF _Toc773303 \h </w:instrText>
            </w:r>
            <w:r w:rsidR="00514FFD">
              <w:rPr>
                <w:noProof/>
                <w:webHidden/>
              </w:rPr>
            </w:r>
            <w:r w:rsidR="00514FFD">
              <w:rPr>
                <w:noProof/>
                <w:webHidden/>
              </w:rPr>
              <w:fldChar w:fldCharType="separate"/>
            </w:r>
            <w:r w:rsidR="00514FFD">
              <w:rPr>
                <w:noProof/>
                <w:webHidden/>
              </w:rPr>
              <w:t>9</w:t>
            </w:r>
            <w:r w:rsidR="00514FFD">
              <w:rPr>
                <w:noProof/>
                <w:webHidden/>
              </w:rPr>
              <w:fldChar w:fldCharType="end"/>
            </w:r>
          </w:hyperlink>
        </w:p>
        <w:p w14:paraId="30C92C87" w14:textId="76D21016" w:rsidR="00514FFD" w:rsidRDefault="001A5752">
          <w:pPr>
            <w:pStyle w:val="TOC2"/>
            <w:tabs>
              <w:tab w:val="right" w:leader="dot" w:pos="9350"/>
            </w:tabs>
            <w:rPr>
              <w:noProof/>
            </w:rPr>
          </w:pPr>
          <w:hyperlink w:anchor="_Toc773304" w:history="1">
            <w:r w:rsidR="00514FFD" w:rsidRPr="003B3759">
              <w:rPr>
                <w:rStyle w:val="Hyperlink"/>
                <w:rFonts w:cstheme="minorHAnsi"/>
                <w:noProof/>
              </w:rPr>
              <w:t>Design</w:t>
            </w:r>
            <w:r w:rsidR="00514FFD">
              <w:rPr>
                <w:noProof/>
                <w:webHidden/>
              </w:rPr>
              <w:tab/>
            </w:r>
            <w:r w:rsidR="00514FFD">
              <w:rPr>
                <w:noProof/>
                <w:webHidden/>
              </w:rPr>
              <w:fldChar w:fldCharType="begin"/>
            </w:r>
            <w:r w:rsidR="00514FFD">
              <w:rPr>
                <w:noProof/>
                <w:webHidden/>
              </w:rPr>
              <w:instrText xml:space="preserve"> PAGEREF _Toc773304 \h </w:instrText>
            </w:r>
            <w:r w:rsidR="00514FFD">
              <w:rPr>
                <w:noProof/>
                <w:webHidden/>
              </w:rPr>
            </w:r>
            <w:r w:rsidR="00514FFD">
              <w:rPr>
                <w:noProof/>
                <w:webHidden/>
              </w:rPr>
              <w:fldChar w:fldCharType="separate"/>
            </w:r>
            <w:r w:rsidR="00514FFD">
              <w:rPr>
                <w:noProof/>
                <w:webHidden/>
              </w:rPr>
              <w:t>9</w:t>
            </w:r>
            <w:r w:rsidR="00514FFD">
              <w:rPr>
                <w:noProof/>
                <w:webHidden/>
              </w:rPr>
              <w:fldChar w:fldCharType="end"/>
            </w:r>
          </w:hyperlink>
        </w:p>
        <w:p w14:paraId="30BDF66F" w14:textId="4B0FA70F" w:rsidR="00514FFD" w:rsidRDefault="001A5752">
          <w:pPr>
            <w:pStyle w:val="TOC2"/>
            <w:tabs>
              <w:tab w:val="right" w:leader="dot" w:pos="9350"/>
            </w:tabs>
            <w:rPr>
              <w:noProof/>
            </w:rPr>
          </w:pPr>
          <w:hyperlink w:anchor="_Toc773305" w:history="1">
            <w:r w:rsidR="00514FFD" w:rsidRPr="003B3759">
              <w:rPr>
                <w:rStyle w:val="Hyperlink"/>
                <w:rFonts w:cstheme="minorHAnsi"/>
                <w:noProof/>
              </w:rPr>
              <w:t>Security Compliance</w:t>
            </w:r>
            <w:r w:rsidR="00514FFD">
              <w:rPr>
                <w:noProof/>
                <w:webHidden/>
              </w:rPr>
              <w:tab/>
            </w:r>
            <w:r w:rsidR="00514FFD">
              <w:rPr>
                <w:noProof/>
                <w:webHidden/>
              </w:rPr>
              <w:fldChar w:fldCharType="begin"/>
            </w:r>
            <w:r w:rsidR="00514FFD">
              <w:rPr>
                <w:noProof/>
                <w:webHidden/>
              </w:rPr>
              <w:instrText xml:space="preserve"> PAGEREF _Toc773305 \h </w:instrText>
            </w:r>
            <w:r w:rsidR="00514FFD">
              <w:rPr>
                <w:noProof/>
                <w:webHidden/>
              </w:rPr>
            </w:r>
            <w:r w:rsidR="00514FFD">
              <w:rPr>
                <w:noProof/>
                <w:webHidden/>
              </w:rPr>
              <w:fldChar w:fldCharType="separate"/>
            </w:r>
            <w:r w:rsidR="00514FFD">
              <w:rPr>
                <w:noProof/>
                <w:webHidden/>
              </w:rPr>
              <w:t>9</w:t>
            </w:r>
            <w:r w:rsidR="00514FFD">
              <w:rPr>
                <w:noProof/>
                <w:webHidden/>
              </w:rPr>
              <w:fldChar w:fldCharType="end"/>
            </w:r>
          </w:hyperlink>
        </w:p>
        <w:p w14:paraId="02A3CD6E" w14:textId="7F431B9C" w:rsidR="00514FFD" w:rsidRDefault="001A5752">
          <w:pPr>
            <w:pStyle w:val="TOC2"/>
            <w:tabs>
              <w:tab w:val="right" w:leader="dot" w:pos="9350"/>
            </w:tabs>
            <w:rPr>
              <w:noProof/>
            </w:rPr>
          </w:pPr>
          <w:hyperlink w:anchor="_Toc773306" w:history="1">
            <w:r w:rsidR="00514FFD" w:rsidRPr="003B3759">
              <w:rPr>
                <w:rStyle w:val="Hyperlink"/>
                <w:rFonts w:cstheme="minorHAnsi"/>
                <w:noProof/>
              </w:rPr>
              <w:t>Training</w:t>
            </w:r>
            <w:r w:rsidR="00514FFD">
              <w:rPr>
                <w:noProof/>
                <w:webHidden/>
              </w:rPr>
              <w:tab/>
            </w:r>
            <w:r w:rsidR="00514FFD">
              <w:rPr>
                <w:noProof/>
                <w:webHidden/>
              </w:rPr>
              <w:fldChar w:fldCharType="begin"/>
            </w:r>
            <w:r w:rsidR="00514FFD">
              <w:rPr>
                <w:noProof/>
                <w:webHidden/>
              </w:rPr>
              <w:instrText xml:space="preserve"> PAGEREF _Toc773306 \h </w:instrText>
            </w:r>
            <w:r w:rsidR="00514FFD">
              <w:rPr>
                <w:noProof/>
                <w:webHidden/>
              </w:rPr>
            </w:r>
            <w:r w:rsidR="00514FFD">
              <w:rPr>
                <w:noProof/>
                <w:webHidden/>
              </w:rPr>
              <w:fldChar w:fldCharType="separate"/>
            </w:r>
            <w:r w:rsidR="00514FFD">
              <w:rPr>
                <w:noProof/>
                <w:webHidden/>
              </w:rPr>
              <w:t>10</w:t>
            </w:r>
            <w:r w:rsidR="00514FFD">
              <w:rPr>
                <w:noProof/>
                <w:webHidden/>
              </w:rPr>
              <w:fldChar w:fldCharType="end"/>
            </w:r>
          </w:hyperlink>
        </w:p>
        <w:p w14:paraId="610CA4EA" w14:textId="754B5842" w:rsidR="00514FFD" w:rsidRDefault="001A5752">
          <w:pPr>
            <w:pStyle w:val="TOC1"/>
            <w:tabs>
              <w:tab w:val="right" w:leader="dot" w:pos="9350"/>
            </w:tabs>
            <w:rPr>
              <w:noProof/>
            </w:rPr>
          </w:pPr>
          <w:hyperlink w:anchor="_Toc773307" w:history="1">
            <w:r w:rsidR="00514FFD" w:rsidRPr="003B3759">
              <w:rPr>
                <w:rStyle w:val="Hyperlink"/>
                <w:rFonts w:cstheme="minorHAnsi"/>
                <w:noProof/>
              </w:rPr>
              <w:t>Recommendation 5.3 – Workers Compensation</w:t>
            </w:r>
            <w:r w:rsidR="00514FFD">
              <w:rPr>
                <w:noProof/>
                <w:webHidden/>
              </w:rPr>
              <w:tab/>
            </w:r>
            <w:r w:rsidR="00514FFD">
              <w:rPr>
                <w:noProof/>
                <w:webHidden/>
              </w:rPr>
              <w:fldChar w:fldCharType="begin"/>
            </w:r>
            <w:r w:rsidR="00514FFD">
              <w:rPr>
                <w:noProof/>
                <w:webHidden/>
              </w:rPr>
              <w:instrText xml:space="preserve"> PAGEREF _Toc773307 \h </w:instrText>
            </w:r>
            <w:r w:rsidR="00514FFD">
              <w:rPr>
                <w:noProof/>
                <w:webHidden/>
              </w:rPr>
            </w:r>
            <w:r w:rsidR="00514FFD">
              <w:rPr>
                <w:noProof/>
                <w:webHidden/>
              </w:rPr>
              <w:fldChar w:fldCharType="separate"/>
            </w:r>
            <w:r w:rsidR="00514FFD">
              <w:rPr>
                <w:noProof/>
                <w:webHidden/>
              </w:rPr>
              <w:t>12</w:t>
            </w:r>
            <w:r w:rsidR="00514FFD">
              <w:rPr>
                <w:noProof/>
                <w:webHidden/>
              </w:rPr>
              <w:fldChar w:fldCharType="end"/>
            </w:r>
          </w:hyperlink>
        </w:p>
        <w:p w14:paraId="3D1F8871" w14:textId="5212A466" w:rsidR="00514FFD" w:rsidRDefault="001A5752">
          <w:pPr>
            <w:pStyle w:val="TOC1"/>
            <w:tabs>
              <w:tab w:val="right" w:leader="dot" w:pos="9350"/>
            </w:tabs>
            <w:rPr>
              <w:noProof/>
            </w:rPr>
          </w:pPr>
          <w:hyperlink w:anchor="_Toc773308" w:history="1">
            <w:r w:rsidR="00514FFD" w:rsidRPr="003B3759">
              <w:rPr>
                <w:rStyle w:val="Hyperlink"/>
                <w:rFonts w:cstheme="minorHAnsi"/>
                <w:noProof/>
              </w:rPr>
              <w:t>Finding 6.1 – Incentives</w:t>
            </w:r>
            <w:r w:rsidR="00514FFD">
              <w:rPr>
                <w:noProof/>
                <w:webHidden/>
              </w:rPr>
              <w:tab/>
            </w:r>
            <w:r w:rsidR="00514FFD">
              <w:rPr>
                <w:noProof/>
                <w:webHidden/>
              </w:rPr>
              <w:fldChar w:fldCharType="begin"/>
            </w:r>
            <w:r w:rsidR="00514FFD">
              <w:rPr>
                <w:noProof/>
                <w:webHidden/>
              </w:rPr>
              <w:instrText xml:space="preserve"> PAGEREF _Toc773308 \h </w:instrText>
            </w:r>
            <w:r w:rsidR="00514FFD">
              <w:rPr>
                <w:noProof/>
                <w:webHidden/>
              </w:rPr>
            </w:r>
            <w:r w:rsidR="00514FFD">
              <w:rPr>
                <w:noProof/>
                <w:webHidden/>
              </w:rPr>
              <w:fldChar w:fldCharType="separate"/>
            </w:r>
            <w:r w:rsidR="00514FFD">
              <w:rPr>
                <w:noProof/>
                <w:webHidden/>
              </w:rPr>
              <w:t>13</w:t>
            </w:r>
            <w:r w:rsidR="00514FFD">
              <w:rPr>
                <w:noProof/>
                <w:webHidden/>
              </w:rPr>
              <w:fldChar w:fldCharType="end"/>
            </w:r>
          </w:hyperlink>
        </w:p>
        <w:p w14:paraId="7DC222F3" w14:textId="26EDCEDF" w:rsidR="00514FFD" w:rsidRDefault="001A5752">
          <w:pPr>
            <w:pStyle w:val="TOC1"/>
            <w:tabs>
              <w:tab w:val="right" w:leader="dot" w:pos="9350"/>
            </w:tabs>
            <w:rPr>
              <w:noProof/>
            </w:rPr>
          </w:pPr>
          <w:hyperlink w:anchor="_Toc773309" w:history="1">
            <w:r w:rsidR="00514FFD" w:rsidRPr="003B3759">
              <w:rPr>
                <w:rStyle w:val="Hyperlink"/>
                <w:rFonts w:cstheme="minorHAnsi"/>
                <w:noProof/>
              </w:rPr>
              <w:t>Recommendation 6.1 – Joint Health Command Reporting</w:t>
            </w:r>
            <w:r w:rsidR="00514FFD">
              <w:rPr>
                <w:noProof/>
                <w:webHidden/>
              </w:rPr>
              <w:tab/>
            </w:r>
            <w:r w:rsidR="00514FFD">
              <w:rPr>
                <w:noProof/>
                <w:webHidden/>
              </w:rPr>
              <w:fldChar w:fldCharType="begin"/>
            </w:r>
            <w:r w:rsidR="00514FFD">
              <w:rPr>
                <w:noProof/>
                <w:webHidden/>
              </w:rPr>
              <w:instrText xml:space="preserve"> PAGEREF _Toc773309 \h </w:instrText>
            </w:r>
            <w:r w:rsidR="00514FFD">
              <w:rPr>
                <w:noProof/>
                <w:webHidden/>
              </w:rPr>
            </w:r>
            <w:r w:rsidR="00514FFD">
              <w:rPr>
                <w:noProof/>
                <w:webHidden/>
              </w:rPr>
              <w:fldChar w:fldCharType="separate"/>
            </w:r>
            <w:r w:rsidR="00514FFD">
              <w:rPr>
                <w:noProof/>
                <w:webHidden/>
              </w:rPr>
              <w:t>15</w:t>
            </w:r>
            <w:r w:rsidR="00514FFD">
              <w:rPr>
                <w:noProof/>
                <w:webHidden/>
              </w:rPr>
              <w:fldChar w:fldCharType="end"/>
            </w:r>
          </w:hyperlink>
        </w:p>
        <w:p w14:paraId="1BC3C48F" w14:textId="61433CDD" w:rsidR="00514FFD" w:rsidRDefault="001A5752">
          <w:pPr>
            <w:pStyle w:val="TOC1"/>
            <w:tabs>
              <w:tab w:val="right" w:leader="dot" w:pos="9350"/>
            </w:tabs>
            <w:rPr>
              <w:noProof/>
            </w:rPr>
          </w:pPr>
          <w:hyperlink w:anchor="_Toc773310" w:history="1">
            <w:r w:rsidR="00514FFD" w:rsidRPr="003B3759">
              <w:rPr>
                <w:rStyle w:val="Hyperlink"/>
                <w:rFonts w:cstheme="minorHAnsi"/>
                <w:noProof/>
              </w:rPr>
              <w:t>Finding 7.1 – Joint Training Command</w:t>
            </w:r>
            <w:r w:rsidR="00514FFD">
              <w:rPr>
                <w:noProof/>
                <w:webHidden/>
              </w:rPr>
              <w:tab/>
            </w:r>
            <w:r w:rsidR="00514FFD">
              <w:rPr>
                <w:noProof/>
                <w:webHidden/>
              </w:rPr>
              <w:fldChar w:fldCharType="begin"/>
            </w:r>
            <w:r w:rsidR="00514FFD">
              <w:rPr>
                <w:noProof/>
                <w:webHidden/>
              </w:rPr>
              <w:instrText xml:space="preserve"> PAGEREF _Toc773310 \h </w:instrText>
            </w:r>
            <w:r w:rsidR="00514FFD">
              <w:rPr>
                <w:noProof/>
                <w:webHidden/>
              </w:rPr>
            </w:r>
            <w:r w:rsidR="00514FFD">
              <w:rPr>
                <w:noProof/>
                <w:webHidden/>
              </w:rPr>
              <w:fldChar w:fldCharType="separate"/>
            </w:r>
            <w:r w:rsidR="00514FFD">
              <w:rPr>
                <w:noProof/>
                <w:webHidden/>
              </w:rPr>
              <w:t>16</w:t>
            </w:r>
            <w:r w:rsidR="00514FFD">
              <w:rPr>
                <w:noProof/>
                <w:webHidden/>
              </w:rPr>
              <w:fldChar w:fldCharType="end"/>
            </w:r>
          </w:hyperlink>
        </w:p>
        <w:p w14:paraId="4058543A" w14:textId="52BFCB27" w:rsidR="00514FFD" w:rsidRDefault="001A5752">
          <w:pPr>
            <w:pStyle w:val="TOC1"/>
            <w:tabs>
              <w:tab w:val="right" w:leader="dot" w:pos="9350"/>
            </w:tabs>
            <w:rPr>
              <w:noProof/>
            </w:rPr>
          </w:pPr>
          <w:hyperlink w:anchor="_Toc773311" w:history="1">
            <w:r w:rsidR="00514FFD" w:rsidRPr="003B3759">
              <w:rPr>
                <w:rStyle w:val="Hyperlink"/>
                <w:rFonts w:cstheme="minorHAnsi"/>
                <w:noProof/>
              </w:rPr>
              <w:t>Recommendation 7.2 – Career Planning</w:t>
            </w:r>
            <w:r w:rsidR="00514FFD">
              <w:rPr>
                <w:noProof/>
                <w:webHidden/>
              </w:rPr>
              <w:tab/>
            </w:r>
            <w:r w:rsidR="00514FFD">
              <w:rPr>
                <w:noProof/>
                <w:webHidden/>
              </w:rPr>
              <w:fldChar w:fldCharType="begin"/>
            </w:r>
            <w:r w:rsidR="00514FFD">
              <w:rPr>
                <w:noProof/>
                <w:webHidden/>
              </w:rPr>
              <w:instrText xml:space="preserve"> PAGEREF _Toc773311 \h </w:instrText>
            </w:r>
            <w:r w:rsidR="00514FFD">
              <w:rPr>
                <w:noProof/>
                <w:webHidden/>
              </w:rPr>
            </w:r>
            <w:r w:rsidR="00514FFD">
              <w:rPr>
                <w:noProof/>
                <w:webHidden/>
              </w:rPr>
              <w:fldChar w:fldCharType="separate"/>
            </w:r>
            <w:r w:rsidR="00514FFD">
              <w:rPr>
                <w:noProof/>
                <w:webHidden/>
              </w:rPr>
              <w:t>18</w:t>
            </w:r>
            <w:r w:rsidR="00514FFD">
              <w:rPr>
                <w:noProof/>
                <w:webHidden/>
              </w:rPr>
              <w:fldChar w:fldCharType="end"/>
            </w:r>
          </w:hyperlink>
        </w:p>
        <w:p w14:paraId="17A40A57" w14:textId="197887F7" w:rsidR="00514FFD" w:rsidRDefault="001A5752">
          <w:pPr>
            <w:pStyle w:val="TOC1"/>
            <w:tabs>
              <w:tab w:val="right" w:leader="dot" w:pos="9350"/>
            </w:tabs>
            <w:rPr>
              <w:noProof/>
            </w:rPr>
          </w:pPr>
          <w:hyperlink w:anchor="_Toc773312" w:history="1">
            <w:r w:rsidR="00514FFD" w:rsidRPr="003B3759">
              <w:rPr>
                <w:rStyle w:val="Hyperlink"/>
                <w:rFonts w:cstheme="minorHAnsi"/>
                <w:noProof/>
              </w:rPr>
              <w:t>Recommendation 7.3 – Education Benefits</w:t>
            </w:r>
            <w:r w:rsidR="00514FFD">
              <w:rPr>
                <w:noProof/>
                <w:webHidden/>
              </w:rPr>
              <w:tab/>
            </w:r>
            <w:r w:rsidR="00514FFD">
              <w:rPr>
                <w:noProof/>
                <w:webHidden/>
              </w:rPr>
              <w:fldChar w:fldCharType="begin"/>
            </w:r>
            <w:r w:rsidR="00514FFD">
              <w:rPr>
                <w:noProof/>
                <w:webHidden/>
              </w:rPr>
              <w:instrText xml:space="preserve"> PAGEREF _Toc773312 \h </w:instrText>
            </w:r>
            <w:r w:rsidR="00514FFD">
              <w:rPr>
                <w:noProof/>
                <w:webHidden/>
              </w:rPr>
            </w:r>
            <w:r w:rsidR="00514FFD">
              <w:rPr>
                <w:noProof/>
                <w:webHidden/>
              </w:rPr>
              <w:fldChar w:fldCharType="separate"/>
            </w:r>
            <w:r w:rsidR="00514FFD">
              <w:rPr>
                <w:noProof/>
                <w:webHidden/>
              </w:rPr>
              <w:t>19</w:t>
            </w:r>
            <w:r w:rsidR="00514FFD">
              <w:rPr>
                <w:noProof/>
                <w:webHidden/>
              </w:rPr>
              <w:fldChar w:fldCharType="end"/>
            </w:r>
          </w:hyperlink>
        </w:p>
        <w:p w14:paraId="0B2D7A35" w14:textId="7C05E62C" w:rsidR="00514FFD" w:rsidRDefault="001A5752">
          <w:pPr>
            <w:pStyle w:val="TOC1"/>
            <w:tabs>
              <w:tab w:val="right" w:leader="dot" w:pos="9350"/>
            </w:tabs>
            <w:rPr>
              <w:noProof/>
            </w:rPr>
          </w:pPr>
          <w:hyperlink w:anchor="_Toc773313" w:history="1">
            <w:r w:rsidR="00514FFD" w:rsidRPr="003B3759">
              <w:rPr>
                <w:rStyle w:val="Hyperlink"/>
                <w:rFonts w:cstheme="minorHAnsi"/>
                <w:noProof/>
              </w:rPr>
              <w:t>Recommendation 15.2 – Health Insurance</w:t>
            </w:r>
            <w:r w:rsidR="00514FFD">
              <w:rPr>
                <w:noProof/>
                <w:webHidden/>
              </w:rPr>
              <w:tab/>
            </w:r>
            <w:r w:rsidR="00514FFD">
              <w:rPr>
                <w:noProof/>
                <w:webHidden/>
              </w:rPr>
              <w:fldChar w:fldCharType="begin"/>
            </w:r>
            <w:r w:rsidR="00514FFD">
              <w:rPr>
                <w:noProof/>
                <w:webHidden/>
              </w:rPr>
              <w:instrText xml:space="preserve"> PAGEREF _Toc773313 \h </w:instrText>
            </w:r>
            <w:r w:rsidR="00514FFD">
              <w:rPr>
                <w:noProof/>
                <w:webHidden/>
              </w:rPr>
            </w:r>
            <w:r w:rsidR="00514FFD">
              <w:rPr>
                <w:noProof/>
                <w:webHidden/>
              </w:rPr>
              <w:fldChar w:fldCharType="separate"/>
            </w:r>
            <w:r w:rsidR="00514FFD">
              <w:rPr>
                <w:noProof/>
                <w:webHidden/>
              </w:rPr>
              <w:t>20</w:t>
            </w:r>
            <w:r w:rsidR="00514FFD">
              <w:rPr>
                <w:noProof/>
                <w:webHidden/>
              </w:rPr>
              <w:fldChar w:fldCharType="end"/>
            </w:r>
          </w:hyperlink>
        </w:p>
        <w:p w14:paraId="6AB60B7C" w14:textId="2C0D8358" w:rsidR="00514FFD" w:rsidRDefault="001A5752">
          <w:pPr>
            <w:pStyle w:val="TOC1"/>
            <w:tabs>
              <w:tab w:val="right" w:leader="dot" w:pos="9350"/>
            </w:tabs>
            <w:rPr>
              <w:noProof/>
            </w:rPr>
          </w:pPr>
          <w:hyperlink w:anchor="_Toc773314" w:history="1">
            <w:r w:rsidR="00514FFD" w:rsidRPr="003B3759">
              <w:rPr>
                <w:rStyle w:val="Hyperlink"/>
                <w:rFonts w:cstheme="minorHAnsi"/>
                <w:noProof/>
              </w:rPr>
              <w:t>Information Request 15.3</w:t>
            </w:r>
            <w:r w:rsidR="00514FFD">
              <w:rPr>
                <w:noProof/>
                <w:webHidden/>
              </w:rPr>
              <w:tab/>
            </w:r>
            <w:r w:rsidR="00514FFD">
              <w:rPr>
                <w:noProof/>
                <w:webHidden/>
              </w:rPr>
              <w:fldChar w:fldCharType="begin"/>
            </w:r>
            <w:r w:rsidR="00514FFD">
              <w:rPr>
                <w:noProof/>
                <w:webHidden/>
              </w:rPr>
              <w:instrText xml:space="preserve"> PAGEREF _Toc773314 \h </w:instrText>
            </w:r>
            <w:r w:rsidR="00514FFD">
              <w:rPr>
                <w:noProof/>
                <w:webHidden/>
              </w:rPr>
            </w:r>
            <w:r w:rsidR="00514FFD">
              <w:rPr>
                <w:noProof/>
                <w:webHidden/>
              </w:rPr>
              <w:fldChar w:fldCharType="separate"/>
            </w:r>
            <w:r w:rsidR="00514FFD">
              <w:rPr>
                <w:noProof/>
                <w:webHidden/>
              </w:rPr>
              <w:t>20</w:t>
            </w:r>
            <w:r w:rsidR="00514FFD">
              <w:rPr>
                <w:noProof/>
                <w:webHidden/>
              </w:rPr>
              <w:fldChar w:fldCharType="end"/>
            </w:r>
          </w:hyperlink>
        </w:p>
        <w:p w14:paraId="64E371C8" w14:textId="5D36AEDA" w:rsidR="00514FFD" w:rsidRDefault="001A5752">
          <w:pPr>
            <w:pStyle w:val="TOC1"/>
            <w:tabs>
              <w:tab w:val="right" w:leader="dot" w:pos="9350"/>
            </w:tabs>
            <w:rPr>
              <w:noProof/>
            </w:rPr>
          </w:pPr>
          <w:hyperlink w:anchor="_Toc773315" w:history="1">
            <w:r w:rsidR="00514FFD" w:rsidRPr="003B3759">
              <w:rPr>
                <w:rStyle w:val="Hyperlink"/>
                <w:rFonts w:cstheme="minorHAnsi"/>
                <w:noProof/>
              </w:rPr>
              <w:t>Conclusion</w:t>
            </w:r>
            <w:r w:rsidR="00514FFD">
              <w:rPr>
                <w:noProof/>
                <w:webHidden/>
              </w:rPr>
              <w:tab/>
            </w:r>
            <w:r w:rsidR="00514FFD">
              <w:rPr>
                <w:noProof/>
                <w:webHidden/>
              </w:rPr>
              <w:fldChar w:fldCharType="begin"/>
            </w:r>
            <w:r w:rsidR="00514FFD">
              <w:rPr>
                <w:noProof/>
                <w:webHidden/>
              </w:rPr>
              <w:instrText xml:space="preserve"> PAGEREF _Toc773315 \h </w:instrText>
            </w:r>
            <w:r w:rsidR="00514FFD">
              <w:rPr>
                <w:noProof/>
                <w:webHidden/>
              </w:rPr>
            </w:r>
            <w:r w:rsidR="00514FFD">
              <w:rPr>
                <w:noProof/>
                <w:webHidden/>
              </w:rPr>
              <w:fldChar w:fldCharType="separate"/>
            </w:r>
            <w:r w:rsidR="00514FFD">
              <w:rPr>
                <w:noProof/>
                <w:webHidden/>
              </w:rPr>
              <w:t>21</w:t>
            </w:r>
            <w:r w:rsidR="00514FFD">
              <w:rPr>
                <w:noProof/>
                <w:webHidden/>
              </w:rPr>
              <w:fldChar w:fldCharType="end"/>
            </w:r>
          </w:hyperlink>
        </w:p>
        <w:p w14:paraId="107BFF99" w14:textId="15DEB677" w:rsidR="00514FFD" w:rsidRDefault="00514FFD">
          <w:r>
            <w:rPr>
              <w:b/>
              <w:bCs/>
              <w:noProof/>
            </w:rPr>
            <w:fldChar w:fldCharType="end"/>
          </w:r>
        </w:p>
      </w:sdtContent>
    </w:sdt>
    <w:p w14:paraId="4A2CD44F" w14:textId="77777777" w:rsidR="00E81978" w:rsidRPr="00514FFD" w:rsidRDefault="00E81978" w:rsidP="00B823AA">
      <w:pPr>
        <w:pStyle w:val="Title2"/>
        <w:rPr>
          <w:rFonts w:cstheme="minorHAnsi"/>
        </w:rPr>
      </w:pPr>
    </w:p>
    <w:bookmarkStart w:id="1" w:name="_Toc773300" w:displacedByCustomXml="next"/>
    <w:sdt>
      <w:sdtPr>
        <w:rPr>
          <w:rFonts w:asciiTheme="minorHAnsi" w:hAnsiTheme="minorHAnsi" w:cstheme="minorHAnsi"/>
        </w:rPr>
        <w:alias w:val="Abstract:"/>
        <w:tag w:val="Abstract:"/>
        <w:id w:val="202146031"/>
        <w:placeholder>
          <w:docPart w:val="ACBF4551A8B143D3B62112649ADD7782"/>
        </w:placeholder>
        <w:temporary/>
        <w:showingPlcHdr/>
        <w15:appearance w15:val="hidden"/>
      </w:sdtPr>
      <w:sdtEndPr/>
      <w:sdtContent>
        <w:p w14:paraId="37AA7686" w14:textId="77777777" w:rsidR="00E81978" w:rsidRPr="00514FFD" w:rsidRDefault="005D3A03">
          <w:pPr>
            <w:pStyle w:val="SectionTitle"/>
            <w:rPr>
              <w:rFonts w:asciiTheme="minorHAnsi" w:hAnsiTheme="minorHAnsi" w:cstheme="minorHAnsi"/>
            </w:rPr>
          </w:pPr>
          <w:r w:rsidRPr="00514FFD">
            <w:rPr>
              <w:rFonts w:asciiTheme="minorHAnsi" w:hAnsiTheme="minorHAnsi" w:cstheme="minorHAnsi"/>
            </w:rPr>
            <w:t>Abstract</w:t>
          </w:r>
        </w:p>
      </w:sdtContent>
    </w:sdt>
    <w:bookmarkEnd w:id="1" w:displacedByCustomXml="prev"/>
    <w:p w14:paraId="1FEFD2FE" w14:textId="166DE6CC" w:rsidR="00F06DC5" w:rsidRPr="00514FFD" w:rsidRDefault="00C564D8">
      <w:pPr>
        <w:pStyle w:val="NoSpacing"/>
        <w:rPr>
          <w:rFonts w:cstheme="minorHAnsi"/>
        </w:rPr>
      </w:pPr>
      <w:r w:rsidRPr="00514FFD">
        <w:rPr>
          <w:rFonts w:cstheme="minorHAnsi"/>
        </w:rPr>
        <w:t xml:space="preserve">The Productivity Commission has called for submission from interested parties regarding the reform and restructure of the Veteran Support System (VSS).  This submission intends to focus on </w:t>
      </w:r>
      <w:r w:rsidR="007519EE">
        <w:rPr>
          <w:rFonts w:cstheme="minorHAnsi"/>
        </w:rPr>
        <w:t>eight</w:t>
      </w:r>
      <w:r w:rsidRPr="00514FFD">
        <w:rPr>
          <w:rFonts w:cstheme="minorHAnsi"/>
        </w:rPr>
        <w:t xml:space="preserve"> (</w:t>
      </w:r>
      <w:r w:rsidR="007519EE">
        <w:rPr>
          <w:rFonts w:cstheme="minorHAnsi"/>
        </w:rPr>
        <w:t>8</w:t>
      </w:r>
      <w:r w:rsidRPr="00514FFD">
        <w:rPr>
          <w:rFonts w:cstheme="minorHAnsi"/>
        </w:rPr>
        <w:t xml:space="preserve">) draft recommendations and findings in order to promote further discussion and development of </w:t>
      </w:r>
      <w:r w:rsidR="00F06DC5" w:rsidRPr="00514FFD">
        <w:rPr>
          <w:rFonts w:cstheme="minorHAnsi"/>
        </w:rPr>
        <w:t xml:space="preserve">policy related to: </w:t>
      </w:r>
    </w:p>
    <w:p w14:paraId="1B263A98" w14:textId="77777777"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4.1 – Objective of the Veteran Support System (VSS);</w:t>
      </w:r>
    </w:p>
    <w:p w14:paraId="24A2A63F" w14:textId="3D220C39"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 xml:space="preserve">5.1 </w:t>
      </w:r>
      <w:r w:rsidR="00284C3A" w:rsidRPr="00514FFD">
        <w:rPr>
          <w:rFonts w:cstheme="minorHAnsi"/>
        </w:rPr>
        <w:t>–</w:t>
      </w:r>
      <w:r w:rsidRPr="00514FFD">
        <w:rPr>
          <w:rFonts w:cstheme="minorHAnsi"/>
        </w:rPr>
        <w:t xml:space="preserve"> </w:t>
      </w:r>
      <w:r w:rsidR="00284C3A" w:rsidRPr="00514FFD">
        <w:rPr>
          <w:rFonts w:cstheme="minorHAnsi"/>
        </w:rPr>
        <w:t>IT Systems</w:t>
      </w:r>
      <w:r w:rsidRPr="00514FFD">
        <w:rPr>
          <w:rFonts w:cstheme="minorHAnsi"/>
        </w:rPr>
        <w:t>;</w:t>
      </w:r>
    </w:p>
    <w:p w14:paraId="0ED08E3D" w14:textId="77777777"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5.3 – Notional workers compensation premiums;</w:t>
      </w:r>
    </w:p>
    <w:p w14:paraId="71ED7B58" w14:textId="77777777"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6.1 – More extensive Joint Health Command reporting;</w:t>
      </w:r>
    </w:p>
    <w:p w14:paraId="3EA1E038" w14:textId="332EA55D"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 xml:space="preserve">7.1 – Creation of a </w:t>
      </w:r>
      <w:r w:rsidR="00284C3A" w:rsidRPr="00514FFD">
        <w:rPr>
          <w:rFonts w:cstheme="minorHAnsi"/>
        </w:rPr>
        <w:t>J</w:t>
      </w:r>
      <w:r w:rsidRPr="00514FFD">
        <w:rPr>
          <w:rFonts w:cstheme="minorHAnsi"/>
        </w:rPr>
        <w:t>oint Transition Command;</w:t>
      </w:r>
    </w:p>
    <w:p w14:paraId="6323AAEB" w14:textId="77777777"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7.2 – JTC career planning;</w:t>
      </w:r>
    </w:p>
    <w:p w14:paraId="6A60ECC2" w14:textId="77777777"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7.3 – Education benefits; and</w:t>
      </w:r>
    </w:p>
    <w:p w14:paraId="2367C431" w14:textId="77777777" w:rsidR="00F06DC5" w:rsidRPr="00514FFD" w:rsidRDefault="00F06DC5" w:rsidP="00F06DC5">
      <w:pPr>
        <w:pStyle w:val="ListParagraph"/>
        <w:numPr>
          <w:ilvl w:val="0"/>
          <w:numId w:val="16"/>
        </w:numPr>
        <w:spacing w:after="200" w:line="276" w:lineRule="auto"/>
        <w:rPr>
          <w:rFonts w:cstheme="minorHAnsi"/>
        </w:rPr>
      </w:pPr>
      <w:r w:rsidRPr="00514FFD">
        <w:rPr>
          <w:rFonts w:cstheme="minorHAnsi"/>
        </w:rPr>
        <w:t>15.2 – Health insurance.</w:t>
      </w:r>
    </w:p>
    <w:p w14:paraId="72964E05" w14:textId="02F02B38" w:rsidR="00E81978" w:rsidRPr="00514FFD" w:rsidRDefault="005D3A03">
      <w:pPr>
        <w:rPr>
          <w:rFonts w:cstheme="minorHAnsi"/>
        </w:rPr>
      </w:pPr>
      <w:r w:rsidRPr="00514FFD">
        <w:rPr>
          <w:rStyle w:val="Emphasis"/>
          <w:rFonts w:cstheme="minorHAnsi"/>
        </w:rPr>
        <w:t>Keywords</w:t>
      </w:r>
      <w:r w:rsidRPr="00514FFD">
        <w:rPr>
          <w:rFonts w:cstheme="minorHAnsi"/>
        </w:rPr>
        <w:t xml:space="preserve">:  </w:t>
      </w:r>
      <w:r w:rsidR="00F06DC5" w:rsidRPr="00514FFD">
        <w:rPr>
          <w:rFonts w:cstheme="minorHAnsi"/>
        </w:rPr>
        <w:t>Sentinel, Premiums, Reporting, Transition, Career, Education, Insurance</w:t>
      </w:r>
    </w:p>
    <w:bookmarkStart w:id="2" w:name="_Toc773301"/>
    <w:p w14:paraId="0B3BFE7F" w14:textId="669BCC92" w:rsidR="00E81978" w:rsidRPr="00514FFD" w:rsidRDefault="001A5752">
      <w:pPr>
        <w:pStyle w:val="SectionTitle"/>
        <w:rPr>
          <w:rFonts w:asciiTheme="minorHAnsi" w:hAnsiTheme="minorHAnsi" w:cstheme="minorHAnsi"/>
        </w:rPr>
      </w:pPr>
      <w:sdt>
        <w:sdtPr>
          <w:rPr>
            <w:rFonts w:asciiTheme="minorHAnsi" w:hAnsiTheme="minorHAnsi" w:cstheme="minorHAnsi"/>
          </w:rPr>
          <w:alias w:val="Section title:"/>
          <w:tag w:val="Section title:"/>
          <w:id w:val="984196707"/>
          <w:placeholder>
            <w:docPart w:val="F3DDE933A2AE47FFAF14C9D7EB756DF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4D7613">
            <w:rPr>
              <w:rFonts w:asciiTheme="minorHAnsi" w:hAnsiTheme="minorHAnsi" w:cstheme="minorHAnsi"/>
              <w:lang w:val="en-AU"/>
            </w:rPr>
            <w:t>Submission DR243 - Phillip Burton - Compensation and Rehabilitation for Veterans - Public inquiry</w:t>
          </w:r>
        </w:sdtContent>
      </w:sdt>
      <w:bookmarkEnd w:id="2"/>
    </w:p>
    <w:p w14:paraId="179EF82D" w14:textId="7437FB5D" w:rsidR="00E81978" w:rsidRPr="00514FFD" w:rsidRDefault="00F06DC5">
      <w:pPr>
        <w:rPr>
          <w:rFonts w:cstheme="minorHAnsi"/>
        </w:rPr>
      </w:pPr>
      <w:r w:rsidRPr="00514FFD">
        <w:rPr>
          <w:rFonts w:cstheme="minorHAnsi"/>
        </w:rPr>
        <w:t xml:space="preserve">The current Veteran Support System is problematic, but not broken to the point where a wholly new system is required.  With Government of Australia leadership and willing reform from Ministerial offices, inclusive of Veteran Support System service providers (internal and external), and the Department of </w:t>
      </w:r>
      <w:proofErr w:type="spellStart"/>
      <w:r w:rsidRPr="00514FFD">
        <w:rPr>
          <w:rFonts w:cstheme="minorHAnsi"/>
        </w:rPr>
        <w:t>Defence</w:t>
      </w:r>
      <w:proofErr w:type="spellEnd"/>
      <w:r w:rsidRPr="00514FFD">
        <w:rPr>
          <w:rFonts w:cstheme="minorHAnsi"/>
        </w:rPr>
        <w:t xml:space="preserve">; Australia can provide a whole of person care that will be the envy of </w:t>
      </w:r>
      <w:proofErr w:type="spellStart"/>
      <w:r w:rsidRPr="00514FFD">
        <w:rPr>
          <w:rFonts w:cstheme="minorHAnsi"/>
        </w:rPr>
        <w:t>Defence</w:t>
      </w:r>
      <w:proofErr w:type="spellEnd"/>
      <w:r w:rsidRPr="00514FFD">
        <w:rPr>
          <w:rFonts w:cstheme="minorHAnsi"/>
        </w:rPr>
        <w:t xml:space="preserve"> and Armed Forces the world over.  This submission is written from the perspective of an individual former Australian Army service person who has experienced </w:t>
      </w:r>
      <w:proofErr w:type="spellStart"/>
      <w:r w:rsidR="00E43C04" w:rsidRPr="00514FFD">
        <w:rPr>
          <w:rFonts w:cstheme="minorHAnsi"/>
        </w:rPr>
        <w:t>Defence</w:t>
      </w:r>
      <w:proofErr w:type="spellEnd"/>
      <w:r w:rsidR="00E43C04" w:rsidRPr="00514FFD">
        <w:rPr>
          <w:rFonts w:cstheme="minorHAnsi"/>
        </w:rPr>
        <w:t xml:space="preserve"> medical and rehabilitation services, negotiation with the Department of Veterans’ Affairs (inclusive of the Veteran Review Board), and ongoing treatment through White Card arrangements.</w:t>
      </w:r>
    </w:p>
    <w:p w14:paraId="13EC8A44" w14:textId="77777777" w:rsidR="00EB0329" w:rsidRPr="00514FFD" w:rsidRDefault="00EB0329">
      <w:pPr>
        <w:rPr>
          <w:rFonts w:eastAsiaTheme="majorEastAsia" w:cstheme="minorHAnsi"/>
          <w:b/>
          <w:bCs/>
        </w:rPr>
      </w:pPr>
      <w:r w:rsidRPr="00514FFD">
        <w:rPr>
          <w:rFonts w:cstheme="minorHAnsi"/>
        </w:rPr>
        <w:br w:type="page"/>
      </w:r>
    </w:p>
    <w:p w14:paraId="4D4E52FF" w14:textId="13B7E3A6" w:rsidR="00E25CA9" w:rsidRPr="00514FFD" w:rsidRDefault="00E25CA9" w:rsidP="00F06DC5">
      <w:pPr>
        <w:pStyle w:val="Heading1"/>
        <w:rPr>
          <w:rFonts w:asciiTheme="minorHAnsi" w:hAnsiTheme="minorHAnsi" w:cstheme="minorHAnsi"/>
        </w:rPr>
      </w:pPr>
      <w:bookmarkStart w:id="3" w:name="_Toc773302"/>
      <w:r w:rsidRPr="00514FFD">
        <w:rPr>
          <w:rFonts w:asciiTheme="minorHAnsi" w:hAnsiTheme="minorHAnsi" w:cstheme="minorHAnsi"/>
        </w:rPr>
        <w:lastRenderedPageBreak/>
        <w:t>Recommendation 4.1 – The objective of the VSS</w:t>
      </w:r>
      <w:bookmarkEnd w:id="3"/>
    </w:p>
    <w:p w14:paraId="5C36D174" w14:textId="2B9379E6" w:rsidR="00E25CA9" w:rsidRPr="00514FFD" w:rsidRDefault="00E25CA9" w:rsidP="00E25CA9">
      <w:pPr>
        <w:ind w:firstLine="0"/>
        <w:rPr>
          <w:rFonts w:cstheme="minorHAnsi"/>
        </w:rPr>
      </w:pPr>
      <w:r w:rsidRPr="00514FFD">
        <w:rPr>
          <w:rFonts w:cstheme="minorHAnsi"/>
        </w:rPr>
        <w:t>The Productivity Commission Draft Report states that the objective of the VSS i</w:t>
      </w:r>
      <w:r w:rsidR="004007B9" w:rsidRPr="00514FFD">
        <w:rPr>
          <w:rFonts w:cstheme="minorHAnsi"/>
        </w:rPr>
        <w:t>s to improve the wellbeing of veterans and their families, taking a whole of life approach.</w:t>
      </w:r>
      <w:r w:rsidR="005A1E68" w:rsidRPr="00514FFD">
        <w:rPr>
          <w:rFonts w:cstheme="minorHAnsi"/>
        </w:rPr>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E25CA9" w:rsidRPr="00514FFD" w14:paraId="129F306F"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41130B24" w14:textId="77777777" w:rsidR="00E25CA9" w:rsidRPr="00514FFD" w:rsidRDefault="00E25CA9"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4.1</w:t>
            </w:r>
          </w:p>
        </w:tc>
      </w:tr>
      <w:tr w:rsidR="00E25CA9" w:rsidRPr="00514FFD" w14:paraId="292D3213" w14:textId="77777777" w:rsidTr="00371912">
        <w:tc>
          <w:tcPr>
            <w:tcW w:w="5000" w:type="pct"/>
            <w:tcBorders>
              <w:top w:val="nil"/>
              <w:left w:val="nil"/>
              <w:bottom w:val="nil"/>
              <w:right w:val="nil"/>
            </w:tcBorders>
            <w:shd w:val="clear" w:color="auto" w:fill="E5F1D0"/>
            <w:tcMar>
              <w:left w:w="170" w:type="dxa"/>
              <w:right w:w="170" w:type="dxa"/>
            </w:tcMar>
          </w:tcPr>
          <w:p w14:paraId="0011C953" w14:textId="77777777" w:rsidR="00E25CA9" w:rsidRPr="00514FFD" w:rsidRDefault="00E25CA9" w:rsidP="00371912">
            <w:pPr>
              <w:pStyle w:val="Rec"/>
              <w:rPr>
                <w:rFonts w:asciiTheme="minorHAnsi" w:hAnsiTheme="minorHAnsi" w:cstheme="minorHAnsi"/>
                <w:sz w:val="24"/>
                <w:szCs w:val="24"/>
              </w:rPr>
            </w:pPr>
            <w:r w:rsidRPr="00514FFD">
              <w:rPr>
                <w:rFonts w:asciiTheme="minorHAnsi" w:hAnsiTheme="minorHAnsi" w:cstheme="minorHAnsi"/>
                <w:sz w:val="24"/>
                <w:szCs w:val="24"/>
              </w:rPr>
              <w:t xml:space="preserve">The overarching objective of the veteran support system should be to improve the wellbeing of veterans and their families (including by minimising the physical, psychological and social harm from service) taking a whole-of-life approach. This should be achieved by: </w:t>
            </w:r>
          </w:p>
          <w:p w14:paraId="45653511"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 xml:space="preserve">preventing or minimising injury and illness </w:t>
            </w:r>
          </w:p>
          <w:p w14:paraId="56B1A4B1"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restoring injured and ill veterans by providing timely and effective rehabilitation and health care so they can participate in work and life</w:t>
            </w:r>
          </w:p>
          <w:p w14:paraId="780807C5"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providing effective transition support as members leave the Australian Defence Force</w:t>
            </w:r>
          </w:p>
          <w:p w14:paraId="671EF8DD"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enabling opportunities for social integration</w:t>
            </w:r>
          </w:p>
          <w:p w14:paraId="2A3E307F"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providing adequate and appropriate compensation for veterans (or if the veteran dies, their family) for pain and suffering</w:t>
            </w:r>
            <w:r w:rsidRPr="00514FFD" w:rsidDel="00A02612">
              <w:rPr>
                <w:rFonts w:asciiTheme="minorHAnsi" w:hAnsiTheme="minorHAnsi" w:cstheme="minorHAnsi"/>
                <w:sz w:val="24"/>
                <w:szCs w:val="24"/>
              </w:rPr>
              <w:t>,</w:t>
            </w:r>
            <w:r w:rsidRPr="00514FFD">
              <w:rPr>
                <w:rFonts w:asciiTheme="minorHAnsi" w:hAnsiTheme="minorHAnsi" w:cstheme="minorHAnsi"/>
                <w:sz w:val="24"/>
                <w:szCs w:val="24"/>
              </w:rPr>
              <w:t xml:space="preserve"> and lost income from service-related injury and illness. </w:t>
            </w:r>
          </w:p>
          <w:p w14:paraId="2ED7356E" w14:textId="77777777" w:rsidR="00E25CA9" w:rsidRPr="00514FFD" w:rsidRDefault="00E25CA9" w:rsidP="00371912">
            <w:pPr>
              <w:pStyle w:val="Rec"/>
              <w:rPr>
                <w:rFonts w:asciiTheme="minorHAnsi" w:hAnsiTheme="minorHAnsi" w:cstheme="minorHAnsi"/>
                <w:sz w:val="24"/>
                <w:szCs w:val="24"/>
              </w:rPr>
            </w:pPr>
            <w:r w:rsidRPr="00514FFD">
              <w:rPr>
                <w:rFonts w:asciiTheme="minorHAnsi" w:hAnsiTheme="minorHAnsi" w:cstheme="minorHAnsi"/>
                <w:sz w:val="24"/>
                <w:szCs w:val="24"/>
              </w:rPr>
              <w:t xml:space="preserve">The principles that should underpin a future system are: </w:t>
            </w:r>
          </w:p>
          <w:p w14:paraId="112986C5"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wellness focused (</w:t>
            </w:r>
            <w:r w:rsidRPr="00514FFD">
              <w:rPr>
                <w:rFonts w:asciiTheme="minorHAnsi" w:hAnsiTheme="minorHAnsi" w:cstheme="minorHAnsi"/>
                <w:i/>
                <w:sz w:val="24"/>
                <w:szCs w:val="24"/>
              </w:rPr>
              <w:t>ability</w:t>
            </w:r>
            <w:r w:rsidRPr="00514FFD">
              <w:rPr>
                <w:rFonts w:asciiTheme="minorHAnsi" w:hAnsiTheme="minorHAnsi" w:cstheme="minorHAnsi"/>
                <w:sz w:val="24"/>
                <w:szCs w:val="24"/>
              </w:rPr>
              <w:t xml:space="preserve"> not disability) </w:t>
            </w:r>
          </w:p>
          <w:p w14:paraId="0123E3D3"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 xml:space="preserve">equity </w:t>
            </w:r>
          </w:p>
          <w:p w14:paraId="58E7C83A"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veteran centric (including recognising the unique needs of veterans resulting from military service)</w:t>
            </w:r>
          </w:p>
          <w:p w14:paraId="4EF94A36"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 xml:space="preserve">needs based </w:t>
            </w:r>
          </w:p>
          <w:p w14:paraId="4CA0E98F"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 xml:space="preserve">evidence based </w:t>
            </w:r>
          </w:p>
          <w:p w14:paraId="542CFB06"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administrative efficiency (easy to navigate and achieves timely and consistent assessments and decision making)</w:t>
            </w:r>
          </w:p>
          <w:p w14:paraId="5CA6FA7B" w14:textId="77777777" w:rsidR="00E25CA9" w:rsidRPr="00514FFD" w:rsidRDefault="00E25CA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 xml:space="preserve">financial sustainability and affordability. </w:t>
            </w:r>
          </w:p>
          <w:p w14:paraId="0CE430B4" w14:textId="77777777" w:rsidR="00E25CA9" w:rsidRPr="00514FFD" w:rsidRDefault="00E25CA9" w:rsidP="00371912">
            <w:pPr>
              <w:pStyle w:val="Rec"/>
              <w:rPr>
                <w:rFonts w:asciiTheme="minorHAnsi" w:hAnsiTheme="minorHAnsi" w:cstheme="minorHAnsi"/>
                <w:sz w:val="24"/>
                <w:szCs w:val="24"/>
              </w:rPr>
            </w:pPr>
            <w:r w:rsidRPr="00514FFD">
              <w:rPr>
                <w:rFonts w:asciiTheme="minorHAnsi" w:hAnsiTheme="minorHAnsi" w:cstheme="minorHAnsi"/>
                <w:sz w:val="24"/>
                <w:szCs w:val="24"/>
              </w:rPr>
              <w:t xml:space="preserve">The objectives and underlying principles of the veteran support system should be set out in the relevant legislation. </w:t>
            </w:r>
          </w:p>
        </w:tc>
      </w:tr>
      <w:tr w:rsidR="00E25CA9" w:rsidRPr="00514FFD" w14:paraId="40092C3D"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45E6BDB9" w14:textId="77777777" w:rsidR="00E25CA9" w:rsidRPr="00514FFD" w:rsidRDefault="00E25CA9" w:rsidP="00371912">
            <w:pPr>
              <w:pStyle w:val="Space"/>
              <w:keepLines/>
              <w:rPr>
                <w:rFonts w:asciiTheme="minorHAnsi" w:hAnsiTheme="minorHAnsi" w:cstheme="minorHAnsi"/>
                <w:sz w:val="24"/>
                <w:szCs w:val="24"/>
              </w:rPr>
            </w:pPr>
          </w:p>
        </w:tc>
      </w:tr>
      <w:tr w:rsidR="00E25CA9" w:rsidRPr="00514FFD" w14:paraId="1354475E" w14:textId="77777777" w:rsidTr="00371912">
        <w:tc>
          <w:tcPr>
            <w:tcW w:w="5000" w:type="pct"/>
            <w:tcBorders>
              <w:top w:val="single" w:sz="6" w:space="0" w:color="78A22F"/>
              <w:left w:val="nil"/>
              <w:bottom w:val="nil"/>
              <w:right w:val="nil"/>
            </w:tcBorders>
            <w:tcMar>
              <w:left w:w="170" w:type="dxa"/>
              <w:right w:w="170" w:type="dxa"/>
            </w:tcMar>
          </w:tcPr>
          <w:p w14:paraId="3AF2E552" w14:textId="77777777" w:rsidR="00E25CA9" w:rsidRPr="00514FFD" w:rsidRDefault="00E25CA9" w:rsidP="00371912">
            <w:pPr>
              <w:pStyle w:val="BoxSpaceBelow"/>
              <w:keepLines/>
              <w:rPr>
                <w:rFonts w:asciiTheme="minorHAnsi" w:hAnsiTheme="minorHAnsi" w:cstheme="minorHAnsi"/>
                <w:sz w:val="24"/>
                <w:szCs w:val="24"/>
              </w:rPr>
            </w:pPr>
          </w:p>
        </w:tc>
      </w:tr>
    </w:tbl>
    <w:p w14:paraId="3F8B4993" w14:textId="7AEEA597" w:rsidR="00EF4AEA" w:rsidRPr="00514FFD" w:rsidRDefault="00EF4AEA" w:rsidP="00EF4AEA">
      <w:pPr>
        <w:rPr>
          <w:rFonts w:cstheme="minorHAnsi"/>
        </w:rPr>
      </w:pPr>
      <w:r w:rsidRPr="00514FFD">
        <w:rPr>
          <w:rFonts w:cstheme="minorHAnsi"/>
        </w:rPr>
        <w:t xml:space="preserve">The above statement of objectives is admirable in principle, yet the adoption of such a statement remains to be seen.  At present the objective is simply words on a page and will remain so, unless cultural change is brought about through all aspects of </w:t>
      </w:r>
      <w:proofErr w:type="spellStart"/>
      <w:r w:rsidRPr="00514FFD">
        <w:rPr>
          <w:rFonts w:cstheme="minorHAnsi"/>
        </w:rPr>
        <w:t>Defence</w:t>
      </w:r>
      <w:proofErr w:type="spellEnd"/>
      <w:r w:rsidRPr="00514FFD">
        <w:rPr>
          <w:rFonts w:cstheme="minorHAnsi"/>
        </w:rPr>
        <w:t xml:space="preserve">.  Leadership must drive this initiative as hard as they would drive an assault on an enemy position.  Ultimately, I fear that a lack of appropriate funding will be made available to achieve this lofty goal.  Moreover, should funding be provided to inappropriate agencies, funds may be diverted to meet </w:t>
      </w:r>
      <w:r w:rsidRPr="00514FFD">
        <w:rPr>
          <w:rFonts w:cstheme="minorHAnsi"/>
        </w:rPr>
        <w:lastRenderedPageBreak/>
        <w:t xml:space="preserve">expenses such as salary for </w:t>
      </w:r>
      <w:proofErr w:type="spellStart"/>
      <w:r w:rsidRPr="00514FFD">
        <w:rPr>
          <w:rFonts w:cstheme="minorHAnsi"/>
        </w:rPr>
        <w:t>Defence</w:t>
      </w:r>
      <w:proofErr w:type="spellEnd"/>
      <w:r w:rsidRPr="00514FFD">
        <w:rPr>
          <w:rFonts w:cstheme="minorHAnsi"/>
        </w:rPr>
        <w:t xml:space="preserve"> personnel or cost over-runs in the </w:t>
      </w:r>
      <w:proofErr w:type="spellStart"/>
      <w:r w:rsidRPr="00514FFD">
        <w:rPr>
          <w:rFonts w:cstheme="minorHAnsi"/>
        </w:rPr>
        <w:t>Defence</w:t>
      </w:r>
      <w:proofErr w:type="spellEnd"/>
      <w:r w:rsidRPr="00514FFD">
        <w:rPr>
          <w:rFonts w:cstheme="minorHAnsi"/>
        </w:rPr>
        <w:t xml:space="preserve"> Industry project sphere.  </w:t>
      </w:r>
    </w:p>
    <w:p w14:paraId="30539C06" w14:textId="5BC8F78C" w:rsidR="00EF4AEA" w:rsidRPr="00514FFD" w:rsidRDefault="00EF4AEA" w:rsidP="00EF4AEA">
      <w:pPr>
        <w:ind w:firstLine="0"/>
        <w:rPr>
          <w:rFonts w:cstheme="minorHAnsi"/>
        </w:rPr>
      </w:pPr>
      <w:r w:rsidRPr="00514FFD">
        <w:rPr>
          <w:rFonts w:cstheme="minorHAnsi"/>
        </w:rPr>
        <w:t xml:space="preserve">These fears lead me to contemplate the structure of the </w:t>
      </w:r>
      <w:proofErr w:type="spellStart"/>
      <w:r w:rsidRPr="00514FFD">
        <w:rPr>
          <w:rFonts w:cstheme="minorHAnsi"/>
        </w:rPr>
        <w:t>Defence</w:t>
      </w:r>
      <w:proofErr w:type="spellEnd"/>
      <w:r w:rsidRPr="00514FFD">
        <w:rPr>
          <w:rFonts w:cstheme="minorHAnsi"/>
        </w:rPr>
        <w:t xml:space="preserve"> Ministry.</w:t>
      </w:r>
    </w:p>
    <w:p w14:paraId="47CDA26E" w14:textId="429944DE" w:rsidR="00EF4AEA" w:rsidRPr="00514FFD" w:rsidRDefault="00EF4AEA" w:rsidP="00EF4AEA">
      <w:pPr>
        <w:ind w:firstLine="0"/>
        <w:rPr>
          <w:rFonts w:cstheme="minorHAnsi"/>
        </w:rPr>
      </w:pPr>
      <w:r w:rsidRPr="00514FFD">
        <w:rPr>
          <w:rFonts w:cstheme="minorHAnsi"/>
        </w:rPr>
        <w:t xml:space="preserve">The current system is depicted below.  </w:t>
      </w:r>
    </w:p>
    <w:p w14:paraId="4686234E" w14:textId="0CF3D377" w:rsidR="00EF4AEA" w:rsidRPr="00514FFD" w:rsidRDefault="00EF4AEA" w:rsidP="00EF4AEA">
      <w:pPr>
        <w:ind w:firstLine="0"/>
        <w:rPr>
          <w:rFonts w:cstheme="minorHAnsi"/>
        </w:rPr>
      </w:pPr>
      <w:r w:rsidRPr="00514FFD">
        <w:rPr>
          <w:rFonts w:cstheme="minorHAnsi"/>
          <w:noProof/>
          <w:lang w:val="en-AU" w:eastAsia="en-AU"/>
        </w:rPr>
        <w:drawing>
          <wp:inline distT="0" distB="0" distL="0" distR="0" wp14:anchorId="5E8CCED5" wp14:editId="5AE79CA4">
            <wp:extent cx="4821555" cy="2463800"/>
            <wp:effectExtent l="0" t="0" r="0" b="0"/>
            <wp:docPr id="4" name="Picture 4" descr="These figures show the Commission’s proposed new governance arrangements, compared with the current structure. It depicts: &#10;• the move to a single, combined Minister for Defence Personnel and Veterans&#10;• the movement of responsibility for veteran support policy into Defence &#10;• the abolition of DVA, the RC and the MRCC and their replacement with the new Veteran Services Commission to administer the system&#10;• the new Veterans’ Advisory Council as an independent statutory body&#10;• the consolidation of all commemoration functions into the Australian War Memorial.&#10;" title="Current and proposed new governance arrangements"/>
            <wp:cNvGraphicFramePr/>
            <a:graphic xmlns:a="http://schemas.openxmlformats.org/drawingml/2006/main">
              <a:graphicData uri="http://schemas.openxmlformats.org/drawingml/2006/picture">
                <pic:pic xmlns:pic="http://schemas.openxmlformats.org/drawingml/2006/picture">
                  <pic:nvPicPr>
                    <pic:cNvPr id="4" name="Picture 4" descr="These figures show the Commission’s proposed new governance arrangements, compared with the current structure. It depicts: &#10;• the move to a single, combined Minister for Defence Personnel and Veterans&#10;• the movement of responsibility for veteran support policy into Defence &#10;• the abolition of DVA, the RC and the MRCC and their replacement with the new Veteran Services Commission to administer the system&#10;• the new Veterans’ Advisory Council as an independent statutory body&#10;• the consolidation of all commemoration functions into the Australian War Memorial.&#10;" title="Current and proposed new governance arrangement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1555" cy="2463800"/>
                    </a:xfrm>
                    <a:prstGeom prst="rect">
                      <a:avLst/>
                    </a:prstGeom>
                    <a:noFill/>
                    <a:ln>
                      <a:noFill/>
                    </a:ln>
                  </pic:spPr>
                </pic:pic>
              </a:graphicData>
            </a:graphic>
          </wp:inline>
        </w:drawing>
      </w:r>
    </w:p>
    <w:p w14:paraId="4BBDDD76" w14:textId="5860E8EB" w:rsidR="00EF4AEA" w:rsidRPr="00514FFD" w:rsidRDefault="00EF4AEA" w:rsidP="00EF4AEA">
      <w:pPr>
        <w:ind w:firstLine="0"/>
        <w:rPr>
          <w:rFonts w:cstheme="minorHAnsi"/>
        </w:rPr>
      </w:pPr>
      <w:r w:rsidRPr="00514FFD">
        <w:rPr>
          <w:rFonts w:cstheme="minorHAnsi"/>
        </w:rPr>
        <w:t xml:space="preserve">Historically, 2012, Army itself was employing approximately 500 personnel for which there were no or limited salary.  This required leadership to divert monies from line(s) of funding to cover the deficiencies.  </w:t>
      </w:r>
    </w:p>
    <w:p w14:paraId="01043568" w14:textId="1429B1F4" w:rsidR="00EF4AEA" w:rsidRPr="00514FFD" w:rsidRDefault="00EF4AEA" w:rsidP="00EF4AEA">
      <w:pPr>
        <w:ind w:firstLine="0"/>
        <w:rPr>
          <w:rFonts w:cstheme="minorHAnsi"/>
        </w:rPr>
      </w:pPr>
      <w:r w:rsidRPr="00514FFD">
        <w:rPr>
          <w:rFonts w:cstheme="minorHAnsi"/>
        </w:rPr>
        <w:t>The Productivity Commission Draft Report (draft) proposes the future structure depicted below:</w:t>
      </w:r>
    </w:p>
    <w:p w14:paraId="1E9C8F8C" w14:textId="420C90D6" w:rsidR="00EF4AEA" w:rsidRPr="00514FFD" w:rsidRDefault="00EF4AEA" w:rsidP="00EF4AEA">
      <w:pPr>
        <w:ind w:firstLine="0"/>
        <w:rPr>
          <w:rFonts w:cstheme="minorHAnsi"/>
        </w:rPr>
      </w:pPr>
      <w:r w:rsidRPr="00514FFD">
        <w:rPr>
          <w:rFonts w:cstheme="minorHAnsi"/>
          <w:noProof/>
          <w:lang w:val="en-AU" w:eastAsia="en-AU"/>
        </w:rPr>
        <w:lastRenderedPageBreak/>
        <w:drawing>
          <wp:inline distT="0" distB="0" distL="0" distR="0" wp14:anchorId="0499233C" wp14:editId="01E96A13">
            <wp:extent cx="5325745" cy="2895600"/>
            <wp:effectExtent l="0" t="0" r="8255" b="0"/>
            <wp:docPr id="5" name="Picture 5" descr="These figures show the Commission’s proposed new governance arrangements, compared with the current structure. It depicts: &#10;• the move to a single, combined Minister for Defence Personnel and Veterans&#10;• the movement of responsibility for veteran support policy into Defence &#10;• the abolition of DVA, the RC and the MRCC and their replacement with the new Veteran Services Commission to administer the system&#10;• the new Veterans’ Advisory Council as an independent statutory body&#10;• the consolidation of all commemoration functions into the Australian War Memorial.&#10;" title="Current and proposed new governance arrangements"/>
            <wp:cNvGraphicFramePr/>
            <a:graphic xmlns:a="http://schemas.openxmlformats.org/drawingml/2006/main">
              <a:graphicData uri="http://schemas.openxmlformats.org/drawingml/2006/picture">
                <pic:pic xmlns:pic="http://schemas.openxmlformats.org/drawingml/2006/picture">
                  <pic:nvPicPr>
                    <pic:cNvPr id="5" name="Picture 5" descr="These figures show the Commission’s proposed new governance arrangements, compared with the current structure. It depicts: &#10;• the move to a single, combined Minister for Defence Personnel and Veterans&#10;• the movement of responsibility for veteran support policy into Defence &#10;• the abolition of DVA, the RC and the MRCC and their replacement with the new Veteran Services Commission to administer the system&#10;• the new Veterans’ Advisory Council as an independent statutory body&#10;• the consolidation of all commemoration functions into the Australian War Memorial.&#10;" title="Current and proposed new governance arrangement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5745" cy="2895600"/>
                    </a:xfrm>
                    <a:prstGeom prst="rect">
                      <a:avLst/>
                    </a:prstGeom>
                    <a:noFill/>
                    <a:ln>
                      <a:noFill/>
                    </a:ln>
                  </pic:spPr>
                </pic:pic>
              </a:graphicData>
            </a:graphic>
          </wp:inline>
        </w:drawing>
      </w:r>
    </w:p>
    <w:p w14:paraId="771D42FF" w14:textId="2A41BFF5" w:rsidR="00EF4AEA" w:rsidRPr="00514FFD" w:rsidRDefault="00EF4AEA" w:rsidP="00EF4AEA">
      <w:pPr>
        <w:ind w:firstLine="0"/>
        <w:rPr>
          <w:rFonts w:cstheme="minorHAnsi"/>
        </w:rPr>
      </w:pPr>
      <w:r w:rsidRPr="00514FFD">
        <w:rPr>
          <w:rFonts w:cstheme="minorHAnsi"/>
        </w:rPr>
        <w:t xml:space="preserve">It is not thought for a moment that through this structure that </w:t>
      </w:r>
      <w:proofErr w:type="spellStart"/>
      <w:r w:rsidRPr="00514FFD">
        <w:rPr>
          <w:rFonts w:cstheme="minorHAnsi"/>
        </w:rPr>
        <w:t>Defence</w:t>
      </w:r>
      <w:proofErr w:type="spellEnd"/>
      <w:r w:rsidRPr="00514FFD">
        <w:rPr>
          <w:rFonts w:cstheme="minorHAnsi"/>
        </w:rPr>
        <w:t xml:space="preserve">, if in need of salary would use funds earmarked for the VSS, but it is a possibility.  To counter this I propose an alternate structure </w:t>
      </w:r>
      <w:r w:rsidR="00EB0329" w:rsidRPr="00514FFD">
        <w:rPr>
          <w:rFonts w:cstheme="minorHAnsi"/>
        </w:rPr>
        <w:t>depicted as:</w:t>
      </w:r>
    </w:p>
    <w:p w14:paraId="376DDF17" w14:textId="5EB71DC5" w:rsidR="00EB0329" w:rsidRPr="00514FFD" w:rsidRDefault="00EB0329" w:rsidP="00EF4AEA">
      <w:pPr>
        <w:ind w:firstLine="0"/>
        <w:rPr>
          <w:rFonts w:cstheme="minorHAnsi"/>
        </w:rPr>
      </w:pPr>
      <w:r w:rsidRPr="00514FFD">
        <w:rPr>
          <w:rFonts w:cstheme="minorHAnsi"/>
          <w:noProof/>
          <w:lang w:val="en-AU" w:eastAsia="en-AU"/>
        </w:rPr>
        <w:drawing>
          <wp:inline distT="0" distB="0" distL="0" distR="0" wp14:anchorId="2966C5E1" wp14:editId="66C2248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896EDDC" w14:textId="0B4E4FF1" w:rsidR="00EB0329" w:rsidRPr="00514FFD" w:rsidRDefault="00EB0329" w:rsidP="00EB0329">
      <w:pPr>
        <w:rPr>
          <w:rFonts w:cstheme="minorHAnsi"/>
        </w:rPr>
      </w:pPr>
      <w:r w:rsidRPr="00514FFD">
        <w:rPr>
          <w:rFonts w:cstheme="minorHAnsi"/>
        </w:rPr>
        <w:t xml:space="preserve">This structure could achieve the VSS objectives but not allow for funding to be re-allocated from the VSS to other priorities.  The above alternate future design of the system is </w:t>
      </w:r>
      <w:r w:rsidRPr="00514FFD">
        <w:rPr>
          <w:rFonts w:cstheme="minorHAnsi"/>
        </w:rPr>
        <w:lastRenderedPageBreak/>
        <w:t>styled on a Home Affairs approach and separates industry from personnel.  It does not combine personnel and veterans.  While industry and personnel share outcomes the two must remain separate to allow personnel to focus on the fight.</w:t>
      </w:r>
    </w:p>
    <w:p w14:paraId="612FF300" w14:textId="5AA7C8D8" w:rsidR="00EB0329" w:rsidRPr="00514FFD" w:rsidRDefault="00EB0329" w:rsidP="00EB0329">
      <w:pPr>
        <w:ind w:firstLine="0"/>
        <w:rPr>
          <w:rFonts w:cstheme="minorHAnsi"/>
        </w:rPr>
      </w:pPr>
      <w:r w:rsidRPr="00514FFD">
        <w:rPr>
          <w:rFonts w:cstheme="minorHAnsi"/>
        </w:rPr>
        <w:t>Personnel and veterans remain separate to not create confusion as to where operational matters and administrative matters compete for resources.</w:t>
      </w:r>
    </w:p>
    <w:p w14:paraId="078A3E4A" w14:textId="69F16998" w:rsidR="00EB0329" w:rsidRPr="00514FFD" w:rsidRDefault="00EB0329" w:rsidP="00EB0329">
      <w:pPr>
        <w:ind w:firstLine="0"/>
        <w:rPr>
          <w:rFonts w:cstheme="minorHAnsi"/>
        </w:rPr>
      </w:pPr>
      <w:r w:rsidRPr="00514FFD">
        <w:rPr>
          <w:rFonts w:cstheme="minorHAnsi"/>
        </w:rPr>
        <w:t>Ultimately the shape of the future is not open to debate, but clear delineations must be set to adequately cost and make each organization responsible for costs.</w:t>
      </w:r>
    </w:p>
    <w:p w14:paraId="6D6CE946" w14:textId="77777777" w:rsidR="00EB0329" w:rsidRPr="00514FFD" w:rsidRDefault="00EB0329">
      <w:pPr>
        <w:rPr>
          <w:rFonts w:cstheme="minorHAnsi"/>
        </w:rPr>
      </w:pPr>
      <w:r w:rsidRPr="00514FFD">
        <w:rPr>
          <w:rFonts w:cstheme="minorHAnsi"/>
        </w:rPr>
        <w:br w:type="page"/>
      </w:r>
    </w:p>
    <w:p w14:paraId="48A38600" w14:textId="5223C066" w:rsidR="00E81978" w:rsidRPr="00514FFD" w:rsidRDefault="00E25CA9" w:rsidP="00E25CA9">
      <w:pPr>
        <w:pStyle w:val="Heading1"/>
        <w:rPr>
          <w:rFonts w:asciiTheme="minorHAnsi" w:hAnsiTheme="minorHAnsi" w:cstheme="minorHAnsi"/>
        </w:rPr>
      </w:pPr>
      <w:bookmarkStart w:id="4" w:name="_Toc773303"/>
      <w:r w:rsidRPr="00514FFD">
        <w:rPr>
          <w:rFonts w:asciiTheme="minorHAnsi" w:hAnsiTheme="minorHAnsi" w:cstheme="minorHAnsi"/>
        </w:rPr>
        <w:lastRenderedPageBreak/>
        <w:t xml:space="preserve">Recommendation 5.1 - </w:t>
      </w:r>
      <w:r w:rsidR="00F06DC5" w:rsidRPr="00514FFD">
        <w:rPr>
          <w:rFonts w:asciiTheme="minorHAnsi" w:hAnsiTheme="minorHAnsi" w:cstheme="minorHAnsi"/>
        </w:rPr>
        <w:t>Information Systems</w:t>
      </w:r>
      <w:bookmarkEnd w:id="4"/>
      <w:r w:rsidR="00F06DC5" w:rsidRPr="00514FFD">
        <w:rPr>
          <w:rFonts w:asciiTheme="minorHAnsi" w:hAnsiTheme="minorHAnsi" w:cstheme="minorHAnsi"/>
        </w:rPr>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E843C9" w:rsidRPr="00514FFD" w14:paraId="19B56571"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4379260C" w14:textId="77777777" w:rsidR="00E843C9" w:rsidRPr="00514FFD" w:rsidRDefault="00E843C9" w:rsidP="00371912">
            <w:pPr>
              <w:pStyle w:val="RecTitle"/>
              <w:spacing w:before="80"/>
              <w:rPr>
                <w:rFonts w:asciiTheme="minorHAnsi" w:hAnsiTheme="minorHAnsi" w:cstheme="minorHAnsi"/>
                <w:noProof/>
                <w:sz w:val="24"/>
                <w:szCs w:val="24"/>
              </w:rPr>
            </w:pPr>
            <w:r w:rsidRPr="00514FFD">
              <w:rPr>
                <w:rFonts w:asciiTheme="minorHAnsi" w:hAnsiTheme="minorHAnsi" w:cstheme="minorHAnsi"/>
                <w:sz w:val="24"/>
                <w:szCs w:val="24"/>
              </w:rPr>
              <w:t>Draft Recommendation 5.1</w:t>
            </w:r>
          </w:p>
        </w:tc>
      </w:tr>
      <w:tr w:rsidR="00E843C9" w:rsidRPr="00514FFD" w14:paraId="39CFA0A7" w14:textId="77777777" w:rsidTr="00371912">
        <w:tc>
          <w:tcPr>
            <w:tcW w:w="5000" w:type="pct"/>
            <w:tcBorders>
              <w:top w:val="nil"/>
              <w:left w:val="nil"/>
              <w:bottom w:val="nil"/>
              <w:right w:val="nil"/>
            </w:tcBorders>
            <w:shd w:val="clear" w:color="auto" w:fill="E5F1D0"/>
            <w:tcMar>
              <w:left w:w="170" w:type="dxa"/>
              <w:right w:w="170" w:type="dxa"/>
            </w:tcMar>
          </w:tcPr>
          <w:p w14:paraId="5F0153AD" w14:textId="77777777" w:rsidR="00E843C9" w:rsidRPr="00514FFD" w:rsidRDefault="00E843C9"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Defence should investigate the feasibility and cost of augmenting the Sentinel database with information from the Defence eHealth System. In the longer term, when Defence commissions the next generation of the Defence eHealth System, it should include in the system requirements ways to facilitate the capture of work health and safety data.</w:t>
            </w:r>
          </w:p>
          <w:p w14:paraId="50F3F375" w14:textId="77777777" w:rsidR="00E843C9" w:rsidRPr="00514FFD" w:rsidRDefault="00E843C9"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The Departments of Defence and Veterans’ Affairs should investigate the feasibility and cost of augmenting the Sentinel database with information from the Department of Veterans’ Affairs’ datasets, which would provide insights into the cost of particular injuries and illnesses.</w:t>
            </w:r>
          </w:p>
        </w:tc>
      </w:tr>
      <w:tr w:rsidR="00E843C9" w:rsidRPr="00514FFD" w14:paraId="22A67FA7"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6D52F5A4" w14:textId="77777777" w:rsidR="00E843C9" w:rsidRPr="00514FFD" w:rsidRDefault="00E843C9" w:rsidP="00371912">
            <w:pPr>
              <w:pStyle w:val="Space"/>
              <w:keepLines/>
              <w:spacing w:after="120"/>
              <w:rPr>
                <w:rFonts w:asciiTheme="minorHAnsi" w:hAnsiTheme="minorHAnsi" w:cstheme="minorHAnsi"/>
                <w:sz w:val="24"/>
                <w:szCs w:val="24"/>
              </w:rPr>
            </w:pPr>
          </w:p>
        </w:tc>
      </w:tr>
      <w:tr w:rsidR="00E843C9" w:rsidRPr="00514FFD" w14:paraId="7621409B" w14:textId="77777777" w:rsidTr="00371912">
        <w:tc>
          <w:tcPr>
            <w:tcW w:w="5000" w:type="pct"/>
            <w:tcBorders>
              <w:top w:val="single" w:sz="6" w:space="0" w:color="78A22F"/>
              <w:left w:val="nil"/>
              <w:bottom w:val="nil"/>
              <w:right w:val="nil"/>
            </w:tcBorders>
            <w:tcMar>
              <w:left w:w="170" w:type="dxa"/>
              <w:right w:w="170" w:type="dxa"/>
            </w:tcMar>
          </w:tcPr>
          <w:p w14:paraId="687BF2DF" w14:textId="77777777" w:rsidR="00E843C9" w:rsidRPr="00514FFD" w:rsidRDefault="00E843C9" w:rsidP="00371912">
            <w:pPr>
              <w:pStyle w:val="BoxSpaceBelow"/>
              <w:keepLines/>
              <w:rPr>
                <w:rFonts w:asciiTheme="minorHAnsi" w:hAnsiTheme="minorHAnsi" w:cstheme="minorHAnsi"/>
                <w:sz w:val="24"/>
                <w:szCs w:val="24"/>
              </w:rPr>
            </w:pPr>
          </w:p>
        </w:tc>
      </w:tr>
    </w:tbl>
    <w:p w14:paraId="44589BEB" w14:textId="0CF78BAA" w:rsidR="00E81978" w:rsidRPr="00514FFD" w:rsidRDefault="00E43C04" w:rsidP="00E25CA9">
      <w:pPr>
        <w:ind w:firstLine="0"/>
        <w:rPr>
          <w:rFonts w:cstheme="minorHAnsi"/>
        </w:rPr>
      </w:pPr>
      <w:r w:rsidRPr="00514FFD">
        <w:rPr>
          <w:rFonts w:cstheme="minorHAnsi"/>
        </w:rPr>
        <w:t xml:space="preserve">Information systems interoperability is now and continues to be problematic for both </w:t>
      </w:r>
      <w:proofErr w:type="spellStart"/>
      <w:r w:rsidRPr="00514FFD">
        <w:rPr>
          <w:rFonts w:cstheme="minorHAnsi"/>
        </w:rPr>
        <w:t>Defence</w:t>
      </w:r>
      <w:proofErr w:type="spellEnd"/>
      <w:r w:rsidRPr="00514FFD">
        <w:rPr>
          <w:rFonts w:cstheme="minorHAnsi"/>
        </w:rPr>
        <w:t xml:space="preserve"> and Government.  No platform cooperates with any other system. It is the contention of this submission that while </w:t>
      </w:r>
      <w:proofErr w:type="spellStart"/>
      <w:r w:rsidRPr="00514FFD">
        <w:rPr>
          <w:rFonts w:cstheme="minorHAnsi"/>
        </w:rPr>
        <w:t>Defence</w:t>
      </w:r>
      <w:proofErr w:type="spellEnd"/>
      <w:r w:rsidRPr="00514FFD">
        <w:rPr>
          <w:rFonts w:cstheme="minorHAnsi"/>
        </w:rPr>
        <w:t xml:space="preserve"> and Government currently use multiple systems to transact veteran services, a single platform must be developed and implemented in order to reduce long term operational costs and ultimately provide better, more informed transition and support service provision.</w:t>
      </w:r>
    </w:p>
    <w:p w14:paraId="1662721F" w14:textId="511C019A" w:rsidR="00E81978" w:rsidRPr="00514FFD" w:rsidRDefault="00E43C04" w:rsidP="00C31D30">
      <w:pPr>
        <w:pStyle w:val="Heading2"/>
        <w:rPr>
          <w:rFonts w:asciiTheme="minorHAnsi" w:hAnsiTheme="minorHAnsi" w:cstheme="minorHAnsi"/>
        </w:rPr>
      </w:pPr>
      <w:bookmarkStart w:id="5" w:name="_Toc773304"/>
      <w:r w:rsidRPr="00514FFD">
        <w:rPr>
          <w:rFonts w:asciiTheme="minorHAnsi" w:hAnsiTheme="minorHAnsi" w:cstheme="minorHAnsi"/>
        </w:rPr>
        <w:t>Design</w:t>
      </w:r>
      <w:bookmarkEnd w:id="5"/>
    </w:p>
    <w:p w14:paraId="59C0CA61" w14:textId="1AA0FF08" w:rsidR="00E81978" w:rsidRPr="00514FFD" w:rsidRDefault="00E43C04">
      <w:pPr>
        <w:pStyle w:val="NoSpacing"/>
        <w:rPr>
          <w:rFonts w:cstheme="minorHAnsi"/>
        </w:rPr>
      </w:pPr>
      <w:r w:rsidRPr="00514FFD">
        <w:rPr>
          <w:rFonts w:cstheme="minorHAnsi"/>
        </w:rPr>
        <w:t>In order to design a one system, for all agencies</w:t>
      </w:r>
      <w:r w:rsidR="00D91D34" w:rsidRPr="00514FFD">
        <w:rPr>
          <w:rFonts w:cstheme="minorHAnsi"/>
        </w:rPr>
        <w:t xml:space="preserve"> the government must look beyond the current suite of available platforms and design a system that achieves all user needs, </w:t>
      </w:r>
      <w:proofErr w:type="spellStart"/>
      <w:r w:rsidR="00D91D34" w:rsidRPr="00514FFD">
        <w:rPr>
          <w:rFonts w:cstheme="minorHAnsi"/>
        </w:rPr>
        <w:t>compartmentalised</w:t>
      </w:r>
      <w:proofErr w:type="spellEnd"/>
      <w:r w:rsidR="00D91D34" w:rsidRPr="00514FFD">
        <w:rPr>
          <w:rFonts w:cstheme="minorHAnsi"/>
        </w:rPr>
        <w:t xml:space="preserve"> by access privileges so that no single user may interfere with all entered data for any one veteran.  </w:t>
      </w:r>
    </w:p>
    <w:p w14:paraId="427D8015" w14:textId="2ADDD252" w:rsidR="00EB0329" w:rsidRPr="00514FFD" w:rsidRDefault="00EB0329" w:rsidP="00EB0329">
      <w:pPr>
        <w:ind w:firstLine="0"/>
        <w:rPr>
          <w:rFonts w:cstheme="minorHAnsi"/>
        </w:rPr>
      </w:pPr>
      <w:r w:rsidRPr="00514FFD">
        <w:rPr>
          <w:rFonts w:cstheme="minorHAnsi"/>
        </w:rPr>
        <w:t>In designing a system, the next generation of system must be compatible with Sentinel for a period.  Any loss of data from Sentinel will result in a veteran experiencing delay in the receiving treatment, gaining rehabilitation and ultimately, unfortunately, delay in compensation claims or recognition of a medical condition. Thereby jeopardizing the objective of the VSS.</w:t>
      </w:r>
    </w:p>
    <w:p w14:paraId="523A89C1" w14:textId="6F8AE928" w:rsidR="00E43C04" w:rsidRPr="00514FFD" w:rsidRDefault="00E43C04" w:rsidP="00E43C04">
      <w:pPr>
        <w:pStyle w:val="Heading2"/>
        <w:rPr>
          <w:rFonts w:asciiTheme="minorHAnsi" w:hAnsiTheme="minorHAnsi" w:cstheme="minorHAnsi"/>
        </w:rPr>
      </w:pPr>
      <w:bookmarkStart w:id="6" w:name="_Toc773305"/>
      <w:r w:rsidRPr="00514FFD">
        <w:rPr>
          <w:rFonts w:asciiTheme="minorHAnsi" w:hAnsiTheme="minorHAnsi" w:cstheme="minorHAnsi"/>
        </w:rPr>
        <w:t>Security Compliance</w:t>
      </w:r>
      <w:bookmarkEnd w:id="6"/>
    </w:p>
    <w:p w14:paraId="2EF381B4" w14:textId="77777777" w:rsidR="005B4825" w:rsidRPr="00514FFD" w:rsidRDefault="00D91D34" w:rsidP="00D91D34">
      <w:pPr>
        <w:ind w:firstLine="0"/>
        <w:rPr>
          <w:rFonts w:cstheme="minorHAnsi"/>
        </w:rPr>
      </w:pPr>
      <w:r w:rsidRPr="00514FFD">
        <w:rPr>
          <w:rFonts w:cstheme="minorHAnsi"/>
        </w:rPr>
        <w:t xml:space="preserve">Regardless of the selection of the end product, security of the information transacted must remain paramount.  Under both current and future VSS the contracting of external service </w:t>
      </w:r>
      <w:r w:rsidRPr="00514FFD">
        <w:rPr>
          <w:rFonts w:cstheme="minorHAnsi"/>
        </w:rPr>
        <w:lastRenderedPageBreak/>
        <w:t xml:space="preserve">providers is assumed.  Current Australian Government contract with external service providers require the provider to meet security arrangements based on the classification of the information transacted.  This should not change in the future.  </w:t>
      </w:r>
    </w:p>
    <w:p w14:paraId="41419C27" w14:textId="77777777" w:rsidR="005B4825" w:rsidRPr="00514FFD" w:rsidRDefault="00D91D34" w:rsidP="00D91D34">
      <w:pPr>
        <w:ind w:firstLine="0"/>
        <w:rPr>
          <w:rFonts w:cstheme="minorHAnsi"/>
        </w:rPr>
      </w:pPr>
      <w:r w:rsidRPr="00514FFD">
        <w:rPr>
          <w:rFonts w:cstheme="minorHAnsi"/>
        </w:rPr>
        <w:t xml:space="preserve">What should change is the level of compliance with the required security classification by the contracted service providers.  The Information Security Manual (ISM) details the minimum information security requirement of each system employed, yet a great many service providers are unable to achieve ISM compliance due to prohibitive costs and internal </w:t>
      </w:r>
      <w:proofErr w:type="spellStart"/>
      <w:r w:rsidRPr="00514FFD">
        <w:rPr>
          <w:rFonts w:cstheme="minorHAnsi"/>
        </w:rPr>
        <w:t>organisational</w:t>
      </w:r>
      <w:proofErr w:type="spellEnd"/>
      <w:r w:rsidRPr="00514FFD">
        <w:rPr>
          <w:rFonts w:cstheme="minorHAnsi"/>
        </w:rPr>
        <w:t xml:space="preserve"> issues.  </w:t>
      </w:r>
    </w:p>
    <w:p w14:paraId="4885DDCD" w14:textId="77777777" w:rsidR="005B4825" w:rsidRPr="00514FFD" w:rsidRDefault="00D91D34" w:rsidP="00D91D34">
      <w:pPr>
        <w:ind w:firstLine="0"/>
        <w:rPr>
          <w:rFonts w:cstheme="minorHAnsi"/>
        </w:rPr>
      </w:pPr>
      <w:r w:rsidRPr="00514FFD">
        <w:rPr>
          <w:rFonts w:cstheme="minorHAnsi"/>
        </w:rPr>
        <w:t xml:space="preserve">To achieve ISM compliance more readily the Australian Signals Directorate (ASD) </w:t>
      </w:r>
      <w:r w:rsidR="005B4825" w:rsidRPr="00514FFD">
        <w:rPr>
          <w:rFonts w:cstheme="minorHAnsi"/>
        </w:rPr>
        <w:t xml:space="preserve">ought to perform a review of the security demands of the system to be developed and develop a bespoke security classification for the implementation of a new information system.  </w:t>
      </w:r>
    </w:p>
    <w:p w14:paraId="6DB4B9B7" w14:textId="77777777" w:rsidR="005B4825" w:rsidRPr="00514FFD" w:rsidRDefault="005B4825" w:rsidP="00D91D34">
      <w:pPr>
        <w:ind w:firstLine="0"/>
        <w:rPr>
          <w:rFonts w:cstheme="minorHAnsi"/>
        </w:rPr>
      </w:pPr>
      <w:r w:rsidRPr="00514FFD">
        <w:rPr>
          <w:rFonts w:cstheme="minorHAnsi"/>
        </w:rPr>
        <w:t xml:space="preserve">A second option would be for the ASD to become responsible for the provision of the </w:t>
      </w:r>
      <w:proofErr w:type="spellStart"/>
      <w:r w:rsidRPr="00514FFD">
        <w:rPr>
          <w:rFonts w:cstheme="minorHAnsi"/>
        </w:rPr>
        <w:t>authorised</w:t>
      </w:r>
      <w:proofErr w:type="spellEnd"/>
      <w:r w:rsidRPr="00514FFD">
        <w:rPr>
          <w:rFonts w:cstheme="minorHAnsi"/>
        </w:rPr>
        <w:t xml:space="preserve"> hardware and the management of a ‘cloud based’ system providing the monitoring of real time security situation.  Daily information technology (IT) assistance would then become a function of the IT help desk associated with the operation of the </w:t>
      </w:r>
      <w:proofErr w:type="spellStart"/>
      <w:r w:rsidRPr="00514FFD">
        <w:rPr>
          <w:rFonts w:cstheme="minorHAnsi"/>
        </w:rPr>
        <w:t>Defence</w:t>
      </w:r>
      <w:proofErr w:type="spellEnd"/>
      <w:r w:rsidRPr="00514FFD">
        <w:rPr>
          <w:rFonts w:cstheme="minorHAnsi"/>
        </w:rPr>
        <w:t xml:space="preserve"> Restricted Network. </w:t>
      </w:r>
    </w:p>
    <w:p w14:paraId="14367C7A" w14:textId="4D1BA8F5" w:rsidR="005B4825" w:rsidRPr="00514FFD" w:rsidRDefault="005B4825" w:rsidP="00D91D34">
      <w:pPr>
        <w:ind w:firstLine="0"/>
        <w:rPr>
          <w:rFonts w:cstheme="minorHAnsi"/>
        </w:rPr>
      </w:pPr>
      <w:r w:rsidRPr="00514FFD">
        <w:rPr>
          <w:rFonts w:cstheme="minorHAnsi"/>
        </w:rPr>
        <w:t xml:space="preserve">The second option will alleviate the additional contractual cost associated with the contracting of External Service Providers (ESP) and potentially provide a more secure platform from which VSS can be administered. </w:t>
      </w:r>
    </w:p>
    <w:p w14:paraId="763E476A" w14:textId="3A763F65" w:rsidR="00E43C04" w:rsidRPr="00514FFD" w:rsidRDefault="00E43C04" w:rsidP="00E43C04">
      <w:pPr>
        <w:pStyle w:val="Heading2"/>
        <w:rPr>
          <w:rFonts w:asciiTheme="minorHAnsi" w:hAnsiTheme="minorHAnsi" w:cstheme="minorHAnsi"/>
        </w:rPr>
      </w:pPr>
      <w:bookmarkStart w:id="7" w:name="_Toc773306"/>
      <w:r w:rsidRPr="00514FFD">
        <w:rPr>
          <w:rFonts w:asciiTheme="minorHAnsi" w:hAnsiTheme="minorHAnsi" w:cstheme="minorHAnsi"/>
        </w:rPr>
        <w:t>Training</w:t>
      </w:r>
      <w:bookmarkEnd w:id="7"/>
    </w:p>
    <w:p w14:paraId="656AE659" w14:textId="7A580D3C" w:rsidR="005B4825" w:rsidRPr="00514FFD" w:rsidRDefault="005B4825" w:rsidP="005B4825">
      <w:pPr>
        <w:ind w:firstLine="0"/>
        <w:rPr>
          <w:rFonts w:cstheme="minorHAnsi"/>
        </w:rPr>
      </w:pPr>
      <w:r w:rsidRPr="00514FFD">
        <w:rPr>
          <w:rFonts w:cstheme="minorHAnsi"/>
        </w:rPr>
        <w:t xml:space="preserve">While the tactical training of personnel employed to </w:t>
      </w:r>
      <w:proofErr w:type="spellStart"/>
      <w:r w:rsidRPr="00514FFD">
        <w:rPr>
          <w:rFonts w:cstheme="minorHAnsi"/>
        </w:rPr>
        <w:t>utilise</w:t>
      </w:r>
      <w:proofErr w:type="spellEnd"/>
      <w:r w:rsidRPr="00514FFD">
        <w:rPr>
          <w:rFonts w:cstheme="minorHAnsi"/>
        </w:rPr>
        <w:t xml:space="preserve"> any new VSS system is not a strategic concern to the Commission</w:t>
      </w:r>
      <w:r w:rsidR="00E25CA9" w:rsidRPr="00514FFD">
        <w:rPr>
          <w:rFonts w:cstheme="minorHAnsi"/>
        </w:rPr>
        <w:t xml:space="preserve">, the annual turn-over of </w:t>
      </w:r>
      <w:proofErr w:type="spellStart"/>
      <w:r w:rsidR="00E25CA9" w:rsidRPr="00514FFD">
        <w:rPr>
          <w:rFonts w:cstheme="minorHAnsi"/>
        </w:rPr>
        <w:t>Defence</w:t>
      </w:r>
      <w:proofErr w:type="spellEnd"/>
      <w:r w:rsidR="00E25CA9" w:rsidRPr="00514FFD">
        <w:rPr>
          <w:rFonts w:cstheme="minorHAnsi"/>
        </w:rPr>
        <w:t xml:space="preserve"> staff due to the ‘posting cycle should be.  </w:t>
      </w:r>
    </w:p>
    <w:p w14:paraId="3472F099" w14:textId="77777777" w:rsidR="00E25CA9" w:rsidRPr="00514FFD" w:rsidRDefault="00E25CA9" w:rsidP="005B4825">
      <w:pPr>
        <w:ind w:firstLine="0"/>
        <w:rPr>
          <w:rFonts w:cstheme="minorHAnsi"/>
        </w:rPr>
      </w:pPr>
      <w:proofErr w:type="spellStart"/>
      <w:r w:rsidRPr="00514FFD">
        <w:rPr>
          <w:rFonts w:cstheme="minorHAnsi"/>
        </w:rPr>
        <w:t>Defence</w:t>
      </w:r>
      <w:proofErr w:type="spellEnd"/>
      <w:r w:rsidRPr="00514FFD">
        <w:rPr>
          <w:rFonts w:cstheme="minorHAnsi"/>
        </w:rPr>
        <w:t xml:space="preserve"> personnel undergo physical locality changes ever two to three years for Commissioned and Non-Commissioned Officers and approximately every four years for the junior ranks. This </w:t>
      </w:r>
      <w:r w:rsidRPr="00514FFD">
        <w:rPr>
          <w:rFonts w:cstheme="minorHAnsi"/>
        </w:rPr>
        <w:lastRenderedPageBreak/>
        <w:t>means that any expertise gained in any one posting cycle may be lost in a period of three years, or until training has reached a steady state that it is included at the Initial Employment Training (IET) institutions.</w:t>
      </w:r>
    </w:p>
    <w:p w14:paraId="1F009EBA" w14:textId="345CEDEA" w:rsidR="00E25CA9" w:rsidRPr="00514FFD" w:rsidRDefault="00E25CA9" w:rsidP="005B4825">
      <w:pPr>
        <w:ind w:firstLine="0"/>
        <w:rPr>
          <w:rFonts w:cstheme="minorHAnsi"/>
        </w:rPr>
      </w:pPr>
      <w:r w:rsidRPr="00514FFD">
        <w:rPr>
          <w:rFonts w:cstheme="minorHAnsi"/>
        </w:rPr>
        <w:t xml:space="preserve">The initial training liability for </w:t>
      </w:r>
      <w:proofErr w:type="spellStart"/>
      <w:r w:rsidRPr="00514FFD">
        <w:rPr>
          <w:rFonts w:cstheme="minorHAnsi"/>
        </w:rPr>
        <w:t>Defence</w:t>
      </w:r>
      <w:proofErr w:type="spellEnd"/>
      <w:r w:rsidRPr="00514FFD">
        <w:rPr>
          <w:rFonts w:cstheme="minorHAnsi"/>
        </w:rPr>
        <w:t xml:space="preserve"> will be enormous and will add 18 to 24 months the ‘roll out’ of any new system.  Therefore, additional years for the introduction of the next generation of eHealth system must be considered.</w:t>
      </w:r>
    </w:p>
    <w:p w14:paraId="35092CEE" w14:textId="77777777" w:rsidR="00284C3A" w:rsidRPr="00514FFD" w:rsidRDefault="00284C3A">
      <w:pPr>
        <w:rPr>
          <w:rFonts w:eastAsiaTheme="majorEastAsia" w:cstheme="minorHAnsi"/>
          <w:b/>
          <w:bCs/>
        </w:rPr>
      </w:pPr>
      <w:r w:rsidRPr="00514FFD">
        <w:rPr>
          <w:rFonts w:cstheme="minorHAnsi"/>
        </w:rPr>
        <w:br w:type="page"/>
      </w:r>
    </w:p>
    <w:p w14:paraId="70DABC74" w14:textId="10E8E1A3" w:rsidR="00E43C04" w:rsidRPr="00514FFD" w:rsidRDefault="00284C3A" w:rsidP="00284C3A">
      <w:pPr>
        <w:pStyle w:val="Heading1"/>
        <w:rPr>
          <w:rFonts w:asciiTheme="minorHAnsi" w:hAnsiTheme="minorHAnsi" w:cstheme="minorHAnsi"/>
        </w:rPr>
      </w:pPr>
      <w:bookmarkStart w:id="8" w:name="_Toc773307"/>
      <w:r w:rsidRPr="00514FFD">
        <w:rPr>
          <w:rFonts w:asciiTheme="minorHAnsi" w:hAnsiTheme="minorHAnsi" w:cstheme="minorHAnsi"/>
        </w:rPr>
        <w:lastRenderedPageBreak/>
        <w:t xml:space="preserve">Recommendation </w:t>
      </w:r>
      <w:r w:rsidR="00CC3A0F" w:rsidRPr="00514FFD">
        <w:rPr>
          <w:rFonts w:asciiTheme="minorHAnsi" w:hAnsiTheme="minorHAnsi" w:cstheme="minorHAnsi"/>
        </w:rPr>
        <w:t>5.3</w:t>
      </w:r>
      <w:r w:rsidRPr="00514FFD">
        <w:rPr>
          <w:rFonts w:asciiTheme="minorHAnsi" w:hAnsiTheme="minorHAnsi" w:cstheme="minorHAnsi"/>
        </w:rPr>
        <w:t xml:space="preserve"> – Workers Compensation</w:t>
      </w:r>
      <w:bookmarkEnd w:id="8"/>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E843C9" w:rsidRPr="00514FFD" w14:paraId="2D2EDD9E"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0EFD799B" w14:textId="77777777" w:rsidR="00E843C9" w:rsidRPr="00514FFD" w:rsidRDefault="00E843C9"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5.3</w:t>
            </w:r>
          </w:p>
        </w:tc>
      </w:tr>
      <w:tr w:rsidR="00E843C9" w:rsidRPr="00514FFD" w14:paraId="550F773C" w14:textId="77777777" w:rsidTr="00371912">
        <w:tc>
          <w:tcPr>
            <w:tcW w:w="5000" w:type="pct"/>
            <w:tcBorders>
              <w:top w:val="nil"/>
              <w:left w:val="nil"/>
              <w:bottom w:val="nil"/>
              <w:right w:val="nil"/>
            </w:tcBorders>
            <w:shd w:val="clear" w:color="auto" w:fill="E5F1D0"/>
            <w:tcMar>
              <w:left w:w="170" w:type="dxa"/>
              <w:right w:w="170" w:type="dxa"/>
            </w:tcMar>
          </w:tcPr>
          <w:p w14:paraId="79F8B39D" w14:textId="77777777" w:rsidR="00E843C9" w:rsidRPr="00514FFD" w:rsidRDefault="00E843C9"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Beginning in 2019, the Australian Government should publish the full annual actuarial report that estimates notional workers’ compensation premiums for Australian Defence Force members (currently produced by the Australian Government Actuary).</w:t>
            </w:r>
          </w:p>
        </w:tc>
      </w:tr>
      <w:tr w:rsidR="00E843C9" w:rsidRPr="00514FFD" w14:paraId="2D204756"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4D5E1389" w14:textId="77777777" w:rsidR="00E843C9" w:rsidRPr="00514FFD" w:rsidRDefault="00E843C9" w:rsidP="00371912">
            <w:pPr>
              <w:pStyle w:val="Space"/>
              <w:keepLines/>
              <w:rPr>
                <w:rFonts w:asciiTheme="minorHAnsi" w:hAnsiTheme="minorHAnsi" w:cstheme="minorHAnsi"/>
                <w:sz w:val="24"/>
                <w:szCs w:val="24"/>
              </w:rPr>
            </w:pPr>
          </w:p>
        </w:tc>
      </w:tr>
      <w:tr w:rsidR="00E843C9" w:rsidRPr="00514FFD" w14:paraId="7F7FB337" w14:textId="77777777" w:rsidTr="00371912">
        <w:tc>
          <w:tcPr>
            <w:tcW w:w="5000" w:type="pct"/>
            <w:tcBorders>
              <w:top w:val="single" w:sz="6" w:space="0" w:color="78A22F"/>
              <w:left w:val="nil"/>
              <w:bottom w:val="nil"/>
              <w:right w:val="nil"/>
            </w:tcBorders>
            <w:tcMar>
              <w:left w:w="170" w:type="dxa"/>
              <w:right w:w="170" w:type="dxa"/>
            </w:tcMar>
          </w:tcPr>
          <w:p w14:paraId="4A5D7C8B" w14:textId="77777777" w:rsidR="00E843C9" w:rsidRPr="00514FFD" w:rsidRDefault="00E843C9" w:rsidP="00371912">
            <w:pPr>
              <w:pStyle w:val="BoxSpaceBelow"/>
              <w:keepLines/>
              <w:rPr>
                <w:rFonts w:asciiTheme="minorHAnsi" w:hAnsiTheme="minorHAnsi" w:cstheme="minorHAnsi"/>
                <w:sz w:val="24"/>
                <w:szCs w:val="24"/>
              </w:rPr>
            </w:pPr>
          </w:p>
        </w:tc>
      </w:tr>
    </w:tbl>
    <w:p w14:paraId="52AA28A7" w14:textId="3C6B6EA9" w:rsidR="00284C3A" w:rsidRPr="00514FFD" w:rsidRDefault="00284C3A" w:rsidP="00284C3A">
      <w:pPr>
        <w:ind w:firstLine="0"/>
        <w:rPr>
          <w:rFonts w:cstheme="minorHAnsi"/>
        </w:rPr>
      </w:pPr>
      <w:r w:rsidRPr="00514FFD">
        <w:rPr>
          <w:rFonts w:cstheme="minorHAnsi"/>
        </w:rPr>
        <w:t xml:space="preserve">The VSS objective of reducing harm to </w:t>
      </w:r>
      <w:proofErr w:type="spellStart"/>
      <w:r w:rsidRPr="00514FFD">
        <w:rPr>
          <w:rFonts w:cstheme="minorHAnsi"/>
        </w:rPr>
        <w:t>Defence</w:t>
      </w:r>
      <w:proofErr w:type="spellEnd"/>
      <w:r w:rsidRPr="00514FFD">
        <w:rPr>
          <w:rFonts w:cstheme="minorHAnsi"/>
        </w:rPr>
        <w:t xml:space="preserve"> personnel is challenging due to the environments in which </w:t>
      </w:r>
      <w:proofErr w:type="spellStart"/>
      <w:r w:rsidRPr="00514FFD">
        <w:rPr>
          <w:rFonts w:cstheme="minorHAnsi"/>
        </w:rPr>
        <w:t>Defence</w:t>
      </w:r>
      <w:proofErr w:type="spellEnd"/>
      <w:r w:rsidRPr="00514FFD">
        <w:rPr>
          <w:rFonts w:cstheme="minorHAnsi"/>
        </w:rPr>
        <w:t xml:space="preserve"> personnel are employed.  However, this does not mean that the rate of preventable injury or illness should not be addressed.  With this said, I question as to the worth of presenting </w:t>
      </w:r>
      <w:proofErr w:type="spellStart"/>
      <w:r w:rsidRPr="00514FFD">
        <w:rPr>
          <w:rFonts w:cstheme="minorHAnsi"/>
        </w:rPr>
        <w:t>Defence</w:t>
      </w:r>
      <w:proofErr w:type="spellEnd"/>
      <w:r w:rsidRPr="00514FFD">
        <w:rPr>
          <w:rFonts w:cstheme="minorHAnsi"/>
        </w:rPr>
        <w:t xml:space="preserve"> with a ‘notional’ workers compensation premium.  </w:t>
      </w:r>
    </w:p>
    <w:p w14:paraId="06F5DB3F" w14:textId="77777777" w:rsidR="00284C3A" w:rsidRPr="00514FFD" w:rsidRDefault="00284C3A" w:rsidP="00284C3A">
      <w:pPr>
        <w:ind w:firstLine="0"/>
        <w:rPr>
          <w:rFonts w:cstheme="minorHAnsi"/>
        </w:rPr>
      </w:pPr>
      <w:r w:rsidRPr="00514FFD">
        <w:rPr>
          <w:rFonts w:cstheme="minorHAnsi"/>
        </w:rPr>
        <w:t xml:space="preserve">Notional figures are considered a fairytale by junior commanders who are responsible for the day to day training of </w:t>
      </w:r>
      <w:proofErr w:type="spellStart"/>
      <w:r w:rsidRPr="00514FFD">
        <w:rPr>
          <w:rFonts w:cstheme="minorHAnsi"/>
        </w:rPr>
        <w:t>Defence</w:t>
      </w:r>
      <w:proofErr w:type="spellEnd"/>
      <w:r w:rsidRPr="00514FFD">
        <w:rPr>
          <w:rFonts w:cstheme="minorHAnsi"/>
        </w:rPr>
        <w:t xml:space="preserve"> personnel.  </w:t>
      </w:r>
    </w:p>
    <w:p w14:paraId="73EF94F3" w14:textId="730E4EE7" w:rsidR="00284C3A" w:rsidRPr="00514FFD" w:rsidRDefault="00284C3A" w:rsidP="00284C3A">
      <w:pPr>
        <w:ind w:firstLine="0"/>
        <w:rPr>
          <w:rFonts w:cstheme="minorHAnsi"/>
        </w:rPr>
      </w:pPr>
      <w:r w:rsidRPr="00514FFD">
        <w:rPr>
          <w:rFonts w:cstheme="minorHAnsi"/>
        </w:rPr>
        <w:t xml:space="preserve">Should the Department of </w:t>
      </w:r>
      <w:proofErr w:type="spellStart"/>
      <w:r w:rsidRPr="00514FFD">
        <w:rPr>
          <w:rFonts w:cstheme="minorHAnsi"/>
        </w:rPr>
        <w:t>Defence</w:t>
      </w:r>
      <w:proofErr w:type="spellEnd"/>
      <w:r w:rsidRPr="00514FFD">
        <w:rPr>
          <w:rFonts w:cstheme="minorHAnsi"/>
        </w:rPr>
        <w:t xml:space="preserve"> desire a reduction in injury and illness, real repercussions will need to become tangible at the (army) Section Commander level.  However, repercussions at the junior level will foster a spirit of risk aversion.  </w:t>
      </w:r>
    </w:p>
    <w:p w14:paraId="49322F3B" w14:textId="6462828A" w:rsidR="00284C3A" w:rsidRPr="00514FFD" w:rsidRDefault="00284C3A" w:rsidP="00284C3A">
      <w:pPr>
        <w:ind w:firstLine="0"/>
        <w:rPr>
          <w:rFonts w:cstheme="minorHAnsi"/>
        </w:rPr>
      </w:pPr>
      <w:r w:rsidRPr="00514FFD">
        <w:rPr>
          <w:rFonts w:cstheme="minorHAnsi"/>
        </w:rPr>
        <w:t xml:space="preserve">Infantrymen are not recruited for their superior intellect.  To train a soldier in Job Safety Analysis (JSA) will cost time and money, both resources are already increasingly scarce.  Yet, the career management agencies and doctrine/policy writers will need to include levels of competency for inclusion into individual and promotion training activities.  If for no other reason than to prove to a Comm Care that adequate and formal training was provided and that management was regularly inspecting the lower ranks.  </w:t>
      </w:r>
    </w:p>
    <w:p w14:paraId="1A4861A1" w14:textId="00D22BE4" w:rsidR="00CC3A0F" w:rsidRPr="00514FFD" w:rsidRDefault="00284C3A" w:rsidP="00E843C9">
      <w:pPr>
        <w:ind w:firstLine="0"/>
        <w:rPr>
          <w:rFonts w:cstheme="minorHAnsi"/>
        </w:rPr>
      </w:pPr>
      <w:r w:rsidRPr="00514FFD">
        <w:rPr>
          <w:rFonts w:cstheme="minorHAnsi"/>
        </w:rPr>
        <w:t xml:space="preserve">Moreover, should the VSS objective of reducing harm be properly addressed, the commission may seek to review the </w:t>
      </w:r>
      <w:r w:rsidR="00CC3A0F" w:rsidRPr="00514FFD">
        <w:rPr>
          <w:rFonts w:cstheme="minorHAnsi"/>
        </w:rPr>
        <w:t>level of and compliance with Comm Care enforceable undertakings.  Again there must be real repercussions to achieve the VSS objectives, otherwise complacency may (will) creep into day to day operations.</w:t>
      </w:r>
      <w:r w:rsidR="00CC3A0F" w:rsidRPr="00514FFD">
        <w:rPr>
          <w:rFonts w:cstheme="minorHAnsi"/>
        </w:rPr>
        <w:br w:type="page"/>
      </w:r>
    </w:p>
    <w:p w14:paraId="4A34E252" w14:textId="70A75D65" w:rsidR="00284C3A" w:rsidRPr="00514FFD" w:rsidRDefault="00CC3A0F" w:rsidP="00CC3A0F">
      <w:pPr>
        <w:pStyle w:val="Heading1"/>
        <w:rPr>
          <w:rFonts w:asciiTheme="minorHAnsi" w:hAnsiTheme="minorHAnsi" w:cstheme="minorHAnsi"/>
        </w:rPr>
      </w:pPr>
      <w:bookmarkStart w:id="9" w:name="_Toc773308"/>
      <w:r w:rsidRPr="00514FFD">
        <w:rPr>
          <w:rFonts w:asciiTheme="minorHAnsi" w:hAnsiTheme="minorHAnsi" w:cstheme="minorHAnsi"/>
        </w:rPr>
        <w:lastRenderedPageBreak/>
        <w:t>Finding 6.1 – Incentives</w:t>
      </w:r>
      <w:bookmarkEnd w:id="9"/>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CC3A0F" w:rsidRPr="00514FFD" w14:paraId="1FBF5F4C" w14:textId="77777777" w:rsidTr="0037191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04C0743" w14:textId="77777777" w:rsidR="00CC3A0F" w:rsidRPr="00514FFD" w:rsidRDefault="00CC3A0F" w:rsidP="00371912">
            <w:pPr>
              <w:pStyle w:val="FindingTitle"/>
              <w:spacing w:before="120"/>
              <w:rPr>
                <w:rFonts w:asciiTheme="minorHAnsi" w:hAnsiTheme="minorHAnsi" w:cstheme="minorHAnsi"/>
                <w:noProof/>
                <w:sz w:val="24"/>
                <w:szCs w:val="24"/>
              </w:rPr>
            </w:pPr>
            <w:r w:rsidRPr="00514FFD">
              <w:rPr>
                <w:rFonts w:asciiTheme="minorHAnsi" w:hAnsiTheme="minorHAnsi" w:cstheme="minorHAnsi"/>
                <w:sz w:val="24"/>
                <w:szCs w:val="24"/>
              </w:rPr>
              <w:t>Draft Finding 6.1</w:t>
            </w:r>
          </w:p>
        </w:tc>
      </w:tr>
      <w:tr w:rsidR="00CC3A0F" w:rsidRPr="00514FFD" w14:paraId="137DEC84" w14:textId="77777777" w:rsidTr="00371912">
        <w:trPr>
          <w:cantSplit/>
        </w:trPr>
        <w:tc>
          <w:tcPr>
            <w:tcW w:w="5000" w:type="pct"/>
            <w:tcBorders>
              <w:top w:val="nil"/>
              <w:left w:val="nil"/>
              <w:bottom w:val="nil"/>
              <w:right w:val="nil"/>
            </w:tcBorders>
            <w:shd w:val="clear" w:color="auto" w:fill="F2F2F2"/>
            <w:tcMar>
              <w:left w:w="170" w:type="dxa"/>
              <w:right w:w="170" w:type="dxa"/>
            </w:tcMar>
          </w:tcPr>
          <w:p w14:paraId="0BB7A4CE" w14:textId="77777777" w:rsidR="00CC3A0F" w:rsidRPr="00514FFD" w:rsidRDefault="00CC3A0F" w:rsidP="00371912">
            <w:pPr>
              <w:pStyle w:val="Finding"/>
              <w:rPr>
                <w:rFonts w:asciiTheme="minorHAnsi" w:hAnsiTheme="minorHAnsi" w:cstheme="minorHAnsi"/>
                <w:sz w:val="24"/>
                <w:szCs w:val="24"/>
              </w:rPr>
            </w:pPr>
            <w:r w:rsidRPr="00514FFD">
              <w:rPr>
                <w:rFonts w:asciiTheme="minorHAnsi" w:hAnsiTheme="minorHAnsi" w:cstheme="minorHAnsi"/>
                <w:sz w:val="24"/>
                <w:szCs w:val="24"/>
              </w:rPr>
              <w:t>Defence has a strong incentive to provide rehabilitation services to Australian Defence Force (ADF) members who have a high probability of redeployment or return to duty, but a weaker incentive to rehabilitate members who are likely to be transitioning out of the ADF. This is because ex</w:t>
            </w:r>
            <w:r w:rsidRPr="00514FFD">
              <w:rPr>
                <w:rFonts w:asciiTheme="minorHAnsi" w:hAnsiTheme="minorHAnsi" w:cstheme="minorHAnsi"/>
                <w:sz w:val="24"/>
                <w:szCs w:val="24"/>
              </w:rPr>
              <w:noBreakHyphen/>
              <w:t xml:space="preserve">serving members become the responsibility of the Department of Veterans’ Affairs (DVA) and Defence does not pay a premium to cover liabilities. Access to rehabilitation supports can also be disrupted during the transition period. </w:t>
            </w:r>
          </w:p>
          <w:p w14:paraId="1F3A1D2C" w14:textId="77777777" w:rsidR="00CC3A0F" w:rsidRPr="00514FFD" w:rsidRDefault="00CC3A0F" w:rsidP="00371912">
            <w:pPr>
              <w:pStyle w:val="Finding"/>
              <w:keepNext/>
              <w:rPr>
                <w:rFonts w:asciiTheme="minorHAnsi" w:hAnsiTheme="minorHAnsi" w:cstheme="minorHAnsi"/>
                <w:sz w:val="24"/>
                <w:szCs w:val="24"/>
              </w:rPr>
            </w:pPr>
            <w:r w:rsidRPr="00514FFD">
              <w:rPr>
                <w:rFonts w:asciiTheme="minorHAnsi" w:hAnsiTheme="minorHAnsi" w:cstheme="minorHAnsi"/>
                <w:sz w:val="24"/>
                <w:szCs w:val="24"/>
              </w:rPr>
              <w:t>DVA pays limited attention to the long</w:t>
            </w:r>
            <w:r w:rsidRPr="00514FFD">
              <w:rPr>
                <w:rFonts w:asciiTheme="minorHAnsi" w:hAnsiTheme="minorHAnsi" w:cstheme="minorHAnsi"/>
                <w:sz w:val="24"/>
                <w:szCs w:val="24"/>
              </w:rPr>
              <w:noBreakHyphen/>
              <w:t>term sustainability of the veteran support system (in part because the system is demand driven) and this reduces its focus on the lifetime costs of support, early intervention and effective rehabilitation.</w:t>
            </w:r>
          </w:p>
        </w:tc>
      </w:tr>
      <w:tr w:rsidR="00CC3A0F" w:rsidRPr="00514FFD" w14:paraId="21D0426D" w14:textId="77777777" w:rsidTr="00371912">
        <w:trPr>
          <w:cantSplit/>
        </w:trPr>
        <w:tc>
          <w:tcPr>
            <w:tcW w:w="5000" w:type="pct"/>
            <w:tcBorders>
              <w:top w:val="nil"/>
              <w:left w:val="nil"/>
              <w:bottom w:val="single" w:sz="6" w:space="0" w:color="78A22F"/>
              <w:right w:val="nil"/>
            </w:tcBorders>
            <w:shd w:val="clear" w:color="auto" w:fill="F2F2F2"/>
            <w:tcMar>
              <w:left w:w="170" w:type="dxa"/>
              <w:right w:w="170" w:type="dxa"/>
            </w:tcMar>
          </w:tcPr>
          <w:p w14:paraId="60E73B06" w14:textId="77777777" w:rsidR="00CC3A0F" w:rsidRPr="00514FFD" w:rsidRDefault="00CC3A0F" w:rsidP="00371912">
            <w:pPr>
              <w:pStyle w:val="Space"/>
              <w:keepLines/>
              <w:rPr>
                <w:rFonts w:asciiTheme="minorHAnsi" w:hAnsiTheme="minorHAnsi" w:cstheme="minorHAnsi"/>
                <w:sz w:val="24"/>
                <w:szCs w:val="24"/>
              </w:rPr>
            </w:pPr>
          </w:p>
        </w:tc>
      </w:tr>
      <w:tr w:rsidR="00CC3A0F" w:rsidRPr="00514FFD" w14:paraId="53F84A7B" w14:textId="77777777" w:rsidTr="00371912">
        <w:trPr>
          <w:cantSplit/>
        </w:trPr>
        <w:tc>
          <w:tcPr>
            <w:tcW w:w="5000" w:type="pct"/>
            <w:tcBorders>
              <w:top w:val="single" w:sz="6" w:space="0" w:color="78A22F"/>
              <w:left w:val="nil"/>
              <w:bottom w:val="nil"/>
              <w:right w:val="nil"/>
            </w:tcBorders>
            <w:tcMar>
              <w:left w:w="170" w:type="dxa"/>
              <w:right w:w="170" w:type="dxa"/>
            </w:tcMar>
          </w:tcPr>
          <w:p w14:paraId="4D9122FE" w14:textId="77777777" w:rsidR="00CC3A0F" w:rsidRPr="00514FFD" w:rsidRDefault="00CC3A0F" w:rsidP="00371912">
            <w:pPr>
              <w:pStyle w:val="BoxSpaceBelow"/>
              <w:keepLines/>
              <w:rPr>
                <w:rFonts w:asciiTheme="minorHAnsi" w:hAnsiTheme="minorHAnsi" w:cstheme="minorHAnsi"/>
                <w:sz w:val="24"/>
                <w:szCs w:val="24"/>
              </w:rPr>
            </w:pPr>
          </w:p>
        </w:tc>
      </w:tr>
    </w:tbl>
    <w:p w14:paraId="5A822C5A" w14:textId="77777777" w:rsidR="00CC3A0F" w:rsidRPr="00514FFD" w:rsidRDefault="00CC3A0F" w:rsidP="00CC3A0F">
      <w:pPr>
        <w:ind w:firstLine="0"/>
        <w:rPr>
          <w:rFonts w:cstheme="minorHAnsi"/>
        </w:rPr>
      </w:pPr>
      <w:r w:rsidRPr="00514FFD">
        <w:rPr>
          <w:rFonts w:cstheme="minorHAnsi"/>
        </w:rPr>
        <w:t xml:space="preserve">Paragraph one of the above is highly inflammatory and insulting to the profession of arms.  As a former member of the Royal Australian Infantry, there was never a higher priority than the wellbeing of those under my command.  </w:t>
      </w:r>
    </w:p>
    <w:p w14:paraId="4EEC4D5D" w14:textId="77777777" w:rsidR="00CC3A0F" w:rsidRPr="00514FFD" w:rsidRDefault="00CC3A0F" w:rsidP="00CC3A0F">
      <w:pPr>
        <w:ind w:firstLine="0"/>
        <w:rPr>
          <w:rFonts w:cstheme="minorHAnsi"/>
        </w:rPr>
      </w:pPr>
      <w:r w:rsidRPr="00514FFD">
        <w:rPr>
          <w:rFonts w:cstheme="minorHAnsi"/>
        </w:rPr>
        <w:t xml:space="preserve">With that said, due to </w:t>
      </w:r>
      <w:proofErr w:type="spellStart"/>
      <w:r w:rsidRPr="00514FFD">
        <w:rPr>
          <w:rFonts w:cstheme="minorHAnsi"/>
        </w:rPr>
        <w:t>Defence</w:t>
      </w:r>
      <w:proofErr w:type="spellEnd"/>
      <w:r w:rsidRPr="00514FFD">
        <w:rPr>
          <w:rFonts w:cstheme="minorHAnsi"/>
        </w:rPr>
        <w:t xml:space="preserve"> salary issues, if a soldiers is permanently injured and is identified for medical separation – the priority for the sub-unit and unit is to gain and train a replacement that will be available and healthy enough for the next tasking.  Current Australian Army Brigades are operating at under 75% manning.  </w:t>
      </w:r>
    </w:p>
    <w:p w14:paraId="5A60DAC0" w14:textId="77777777" w:rsidR="00CC3A0F" w:rsidRPr="00514FFD" w:rsidRDefault="00CC3A0F" w:rsidP="00CC3A0F">
      <w:pPr>
        <w:ind w:firstLine="0"/>
        <w:rPr>
          <w:rFonts w:cstheme="minorHAnsi"/>
        </w:rPr>
      </w:pPr>
      <w:r w:rsidRPr="00514FFD">
        <w:rPr>
          <w:rFonts w:cstheme="minorHAnsi"/>
        </w:rPr>
        <w:t xml:space="preserve">Unlike during the World Wars, Australia operates a piecemeal Division and what might be described as an Army minus.  </w:t>
      </w:r>
    </w:p>
    <w:p w14:paraId="50B4DC27" w14:textId="77777777" w:rsidR="00CC3A0F" w:rsidRPr="00514FFD" w:rsidRDefault="00CC3A0F" w:rsidP="00CC3A0F">
      <w:pPr>
        <w:ind w:firstLine="0"/>
        <w:rPr>
          <w:rFonts w:cstheme="minorHAnsi"/>
        </w:rPr>
      </w:pPr>
      <w:r w:rsidRPr="00514FFD">
        <w:rPr>
          <w:rFonts w:cstheme="minorHAnsi"/>
        </w:rPr>
        <w:t xml:space="preserve">Army allows every opportunity to rehabilitate injury or illness, as it is cheaper to keep a soldier than to retire a soldier.  </w:t>
      </w:r>
    </w:p>
    <w:p w14:paraId="456EAD4B" w14:textId="77777777" w:rsidR="00CC3A0F" w:rsidRPr="00514FFD" w:rsidRDefault="00CC3A0F" w:rsidP="00CC3A0F">
      <w:pPr>
        <w:ind w:firstLine="0"/>
        <w:rPr>
          <w:rFonts w:cstheme="minorHAnsi"/>
        </w:rPr>
      </w:pPr>
      <w:r w:rsidRPr="00514FFD">
        <w:rPr>
          <w:rFonts w:cstheme="minorHAnsi"/>
        </w:rPr>
        <w:t xml:space="preserve">With the finding regarding DVA and early intervention and effective rehabilitation, DVA could not likely detect an injury any sooner unless it was embedded in </w:t>
      </w:r>
      <w:proofErr w:type="gramStart"/>
      <w:r w:rsidRPr="00514FFD">
        <w:rPr>
          <w:rFonts w:cstheme="minorHAnsi"/>
        </w:rPr>
        <w:t>an</w:t>
      </w:r>
      <w:proofErr w:type="gramEnd"/>
      <w:r w:rsidRPr="00514FFD">
        <w:rPr>
          <w:rFonts w:cstheme="minorHAnsi"/>
        </w:rPr>
        <w:t xml:space="preserve"> unit.  In so far as rehabilitation is concerned, DVA due to its structure, contracts ESP to deliver rehabilitation if required.  ESPs are not </w:t>
      </w:r>
      <w:proofErr w:type="spellStart"/>
      <w:r w:rsidRPr="00514FFD">
        <w:rPr>
          <w:rFonts w:cstheme="minorHAnsi"/>
        </w:rPr>
        <w:t>incentivised</w:t>
      </w:r>
      <w:proofErr w:type="spellEnd"/>
      <w:r w:rsidRPr="00514FFD">
        <w:rPr>
          <w:rFonts w:cstheme="minorHAnsi"/>
        </w:rPr>
        <w:t xml:space="preserve"> to cease rehabilitation as this would decrease the number of clients under its banner and therefore, decrease opportunity for profit.  </w:t>
      </w:r>
    </w:p>
    <w:p w14:paraId="41FAEA04" w14:textId="25F0419E" w:rsidR="00CC3A0F" w:rsidRPr="00514FFD" w:rsidRDefault="00CC3A0F" w:rsidP="00CC3A0F">
      <w:pPr>
        <w:ind w:firstLine="0"/>
        <w:rPr>
          <w:rFonts w:cstheme="minorHAnsi"/>
        </w:rPr>
      </w:pPr>
      <w:r w:rsidRPr="00514FFD">
        <w:rPr>
          <w:rFonts w:cstheme="minorHAnsi"/>
        </w:rPr>
        <w:lastRenderedPageBreak/>
        <w:t xml:space="preserve">Should </w:t>
      </w:r>
      <w:proofErr w:type="spellStart"/>
      <w:r w:rsidRPr="00514FFD">
        <w:rPr>
          <w:rFonts w:cstheme="minorHAnsi"/>
        </w:rPr>
        <w:t>Defence</w:t>
      </w:r>
      <w:proofErr w:type="spellEnd"/>
      <w:r w:rsidRPr="00514FFD">
        <w:rPr>
          <w:rFonts w:cstheme="minorHAnsi"/>
        </w:rPr>
        <w:t xml:space="preserve"> and DVA be funded accordingly, they could potentially recruit medical service professionals to perform the required treatment and rehabilitation.  However, this would require much, much larger salary budgets be provided to </w:t>
      </w:r>
      <w:proofErr w:type="spellStart"/>
      <w:r w:rsidRPr="00514FFD">
        <w:rPr>
          <w:rFonts w:cstheme="minorHAnsi"/>
        </w:rPr>
        <w:t>Defence</w:t>
      </w:r>
      <w:proofErr w:type="spellEnd"/>
      <w:r w:rsidRPr="00514FFD">
        <w:rPr>
          <w:rFonts w:cstheme="minorHAnsi"/>
        </w:rPr>
        <w:t xml:space="preserve"> and DVA so as to compete and retain trained professionals.</w:t>
      </w:r>
    </w:p>
    <w:p w14:paraId="7C090102" w14:textId="77777777" w:rsidR="00E843C9" w:rsidRPr="00514FFD" w:rsidRDefault="00E843C9">
      <w:pPr>
        <w:rPr>
          <w:rFonts w:eastAsiaTheme="majorEastAsia" w:cstheme="minorHAnsi"/>
          <w:b/>
          <w:bCs/>
        </w:rPr>
      </w:pPr>
      <w:bookmarkStart w:id="10" w:name="_Toc632490"/>
      <w:r w:rsidRPr="00514FFD">
        <w:rPr>
          <w:rFonts w:cstheme="minorHAnsi"/>
        </w:rPr>
        <w:br w:type="page"/>
      </w:r>
    </w:p>
    <w:p w14:paraId="07987CCA" w14:textId="3697E3C0" w:rsidR="00CC3A0F" w:rsidRPr="00514FFD" w:rsidRDefault="00CC3A0F" w:rsidP="00CC3A0F">
      <w:pPr>
        <w:pStyle w:val="Heading1"/>
        <w:rPr>
          <w:rFonts w:asciiTheme="minorHAnsi" w:hAnsiTheme="minorHAnsi" w:cstheme="minorHAnsi"/>
        </w:rPr>
      </w:pPr>
      <w:bookmarkStart w:id="11" w:name="_Toc773309"/>
      <w:r w:rsidRPr="00514FFD">
        <w:rPr>
          <w:rFonts w:asciiTheme="minorHAnsi" w:hAnsiTheme="minorHAnsi" w:cstheme="minorHAnsi"/>
        </w:rPr>
        <w:lastRenderedPageBreak/>
        <w:t>Recommendation 6.1</w:t>
      </w:r>
      <w:bookmarkEnd w:id="10"/>
      <w:r w:rsidRPr="00514FFD">
        <w:rPr>
          <w:rFonts w:asciiTheme="minorHAnsi" w:hAnsiTheme="minorHAnsi" w:cstheme="minorHAnsi"/>
        </w:rPr>
        <w:t xml:space="preserve"> – Joint Health Command Reporting</w:t>
      </w:r>
      <w:bookmarkEnd w:id="11"/>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CC3A0F" w:rsidRPr="00514FFD" w14:paraId="6AAB28E6"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7FF810D8" w14:textId="77777777" w:rsidR="00CC3A0F" w:rsidRPr="00514FFD" w:rsidRDefault="00CC3A0F"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6.1</w:t>
            </w:r>
            <w:r w:rsidRPr="00514FFD">
              <w:rPr>
                <w:rFonts w:asciiTheme="minorHAnsi" w:hAnsiTheme="minorHAnsi" w:cstheme="minorHAnsi"/>
                <w:noProof/>
                <w:sz w:val="24"/>
                <w:szCs w:val="24"/>
              </w:rPr>
              <w:t xml:space="preserve"> </w:t>
            </w:r>
          </w:p>
        </w:tc>
      </w:tr>
      <w:tr w:rsidR="00CC3A0F" w:rsidRPr="00514FFD" w14:paraId="7ADD1414" w14:textId="77777777" w:rsidTr="00371912">
        <w:tc>
          <w:tcPr>
            <w:tcW w:w="5000" w:type="pct"/>
            <w:tcBorders>
              <w:top w:val="nil"/>
              <w:left w:val="nil"/>
              <w:bottom w:val="nil"/>
              <w:right w:val="nil"/>
            </w:tcBorders>
            <w:shd w:val="clear" w:color="auto" w:fill="E5F1D0"/>
            <w:tcMar>
              <w:left w:w="170" w:type="dxa"/>
              <w:right w:w="170" w:type="dxa"/>
            </w:tcMar>
          </w:tcPr>
          <w:p w14:paraId="434CF844" w14:textId="77777777" w:rsidR="00CC3A0F" w:rsidRPr="00514FFD" w:rsidRDefault="00CC3A0F"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The Australian Defence Force Joint Health Command should report more extensively on outcomes from the Australian Defence Force Rehabilitation Program in its Annual Review publication.</w:t>
            </w:r>
          </w:p>
        </w:tc>
      </w:tr>
      <w:tr w:rsidR="00CC3A0F" w:rsidRPr="00514FFD" w14:paraId="6994762F"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0E583922" w14:textId="77777777" w:rsidR="00CC3A0F" w:rsidRPr="00514FFD" w:rsidRDefault="00CC3A0F" w:rsidP="00371912">
            <w:pPr>
              <w:pStyle w:val="Space"/>
              <w:keepLines/>
              <w:rPr>
                <w:rFonts w:asciiTheme="minorHAnsi" w:hAnsiTheme="minorHAnsi" w:cstheme="minorHAnsi"/>
                <w:sz w:val="24"/>
                <w:szCs w:val="24"/>
              </w:rPr>
            </w:pPr>
          </w:p>
        </w:tc>
      </w:tr>
      <w:tr w:rsidR="00CC3A0F" w:rsidRPr="00514FFD" w14:paraId="75A77ADA" w14:textId="77777777" w:rsidTr="00371912">
        <w:tc>
          <w:tcPr>
            <w:tcW w:w="5000" w:type="pct"/>
            <w:tcBorders>
              <w:top w:val="single" w:sz="6" w:space="0" w:color="78A22F"/>
              <w:left w:val="nil"/>
              <w:bottom w:val="nil"/>
              <w:right w:val="nil"/>
            </w:tcBorders>
            <w:tcMar>
              <w:left w:w="170" w:type="dxa"/>
              <w:right w:w="170" w:type="dxa"/>
            </w:tcMar>
          </w:tcPr>
          <w:p w14:paraId="7F86E90C" w14:textId="77777777" w:rsidR="00CC3A0F" w:rsidRPr="00514FFD" w:rsidRDefault="00CC3A0F" w:rsidP="00371912">
            <w:pPr>
              <w:pStyle w:val="BoxSpaceBelow"/>
              <w:keepLines/>
              <w:rPr>
                <w:rFonts w:asciiTheme="minorHAnsi" w:hAnsiTheme="minorHAnsi" w:cstheme="minorHAnsi"/>
                <w:sz w:val="24"/>
                <w:szCs w:val="24"/>
              </w:rPr>
            </w:pPr>
          </w:p>
        </w:tc>
      </w:tr>
    </w:tbl>
    <w:p w14:paraId="49B23153" w14:textId="77777777" w:rsidR="00CC3A0F" w:rsidRPr="00514FFD" w:rsidRDefault="00CC3A0F" w:rsidP="00CC3A0F">
      <w:pPr>
        <w:ind w:firstLine="0"/>
        <w:rPr>
          <w:rFonts w:cstheme="minorHAnsi"/>
        </w:rPr>
      </w:pPr>
      <w:r w:rsidRPr="00514FFD">
        <w:rPr>
          <w:rFonts w:cstheme="minorHAnsi"/>
        </w:rPr>
        <w:t xml:space="preserve">Joint Health Command (JHC) should be manned sufficiently to produce these reports.  </w:t>
      </w:r>
    </w:p>
    <w:p w14:paraId="541B1651" w14:textId="77777777" w:rsidR="00CC3A0F" w:rsidRPr="00514FFD" w:rsidRDefault="00CC3A0F" w:rsidP="00CC3A0F">
      <w:pPr>
        <w:ind w:firstLine="0"/>
        <w:rPr>
          <w:rFonts w:cstheme="minorHAnsi"/>
        </w:rPr>
      </w:pPr>
      <w:r w:rsidRPr="00514FFD">
        <w:rPr>
          <w:rFonts w:cstheme="minorHAnsi"/>
        </w:rPr>
        <w:t xml:space="preserve">Alternatively, JHC, DVA and the </w:t>
      </w:r>
      <w:proofErr w:type="spellStart"/>
      <w:r w:rsidRPr="00514FFD">
        <w:rPr>
          <w:rFonts w:cstheme="minorHAnsi"/>
        </w:rPr>
        <w:t>Defence</w:t>
      </w:r>
      <w:proofErr w:type="spellEnd"/>
      <w:r w:rsidRPr="00514FFD">
        <w:rPr>
          <w:rFonts w:cstheme="minorHAnsi"/>
        </w:rPr>
        <w:t xml:space="preserve"> and Department of Veteran’s Affairs Human Research Ethics Committee could identify a medical research facility and make a grant of funding for an external agency to comb through the data in order to provide more extensive reporting.</w:t>
      </w:r>
    </w:p>
    <w:p w14:paraId="2E34011C" w14:textId="77777777" w:rsidR="00CC3A0F" w:rsidRPr="00514FFD" w:rsidRDefault="00CC3A0F" w:rsidP="00CC3A0F">
      <w:pPr>
        <w:ind w:firstLine="0"/>
        <w:rPr>
          <w:rFonts w:cstheme="minorHAnsi"/>
        </w:rPr>
      </w:pPr>
      <w:r w:rsidRPr="00514FFD">
        <w:rPr>
          <w:rFonts w:cstheme="minorHAnsi"/>
        </w:rPr>
        <w:t>JHC is critically understaffed, this should be addressed rather than demanding more from an overtasked agency.</w:t>
      </w:r>
    </w:p>
    <w:p w14:paraId="0D1206B8" w14:textId="77777777" w:rsidR="00CC3A0F" w:rsidRPr="00514FFD" w:rsidRDefault="00CC3A0F" w:rsidP="00CC3A0F">
      <w:pPr>
        <w:ind w:firstLine="0"/>
        <w:rPr>
          <w:rFonts w:cstheme="minorHAnsi"/>
        </w:rPr>
      </w:pPr>
    </w:p>
    <w:p w14:paraId="11CDA125" w14:textId="7E0E6355" w:rsidR="00CC3A0F" w:rsidRPr="00514FFD" w:rsidRDefault="00CC3A0F">
      <w:pPr>
        <w:rPr>
          <w:rFonts w:cstheme="minorHAnsi"/>
        </w:rPr>
      </w:pPr>
      <w:r w:rsidRPr="00514FFD">
        <w:rPr>
          <w:rFonts w:cstheme="minorHAnsi"/>
        </w:rPr>
        <w:br w:type="page"/>
      </w:r>
    </w:p>
    <w:p w14:paraId="0905C29F" w14:textId="5F7A510B" w:rsidR="00CC3A0F" w:rsidRPr="00514FFD" w:rsidRDefault="00CC3A0F" w:rsidP="00CC3A0F">
      <w:pPr>
        <w:pStyle w:val="Heading1"/>
        <w:rPr>
          <w:rFonts w:asciiTheme="minorHAnsi" w:hAnsiTheme="minorHAnsi" w:cstheme="minorHAnsi"/>
        </w:rPr>
      </w:pPr>
      <w:bookmarkStart w:id="12" w:name="_Toc773310"/>
      <w:r w:rsidRPr="00514FFD">
        <w:rPr>
          <w:rFonts w:asciiTheme="minorHAnsi" w:hAnsiTheme="minorHAnsi" w:cstheme="minorHAnsi"/>
        </w:rPr>
        <w:lastRenderedPageBreak/>
        <w:t>Finding 7.1 – Joint Training Command</w:t>
      </w:r>
      <w:bookmarkEnd w:id="12"/>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CC3A0F" w:rsidRPr="00514FFD" w14:paraId="16F88EED" w14:textId="77777777" w:rsidTr="0037191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3C21050" w14:textId="77777777" w:rsidR="00CC3A0F" w:rsidRPr="00514FFD" w:rsidRDefault="00CC3A0F" w:rsidP="00371912">
            <w:pPr>
              <w:pStyle w:val="FindingTitle"/>
              <w:spacing w:before="120"/>
              <w:rPr>
                <w:rFonts w:asciiTheme="minorHAnsi" w:hAnsiTheme="minorHAnsi" w:cstheme="minorHAnsi"/>
                <w:noProof/>
                <w:sz w:val="24"/>
                <w:szCs w:val="24"/>
              </w:rPr>
            </w:pPr>
            <w:r w:rsidRPr="00514FFD">
              <w:rPr>
                <w:rFonts w:asciiTheme="minorHAnsi" w:hAnsiTheme="minorHAnsi" w:cstheme="minorHAnsi"/>
                <w:sz w:val="24"/>
                <w:szCs w:val="24"/>
              </w:rPr>
              <w:t>DRAFT Finding 7.1</w:t>
            </w:r>
          </w:p>
        </w:tc>
      </w:tr>
      <w:tr w:rsidR="00CC3A0F" w:rsidRPr="00514FFD" w14:paraId="239CC63C" w14:textId="77777777" w:rsidTr="00371912">
        <w:trPr>
          <w:cantSplit/>
        </w:trPr>
        <w:tc>
          <w:tcPr>
            <w:tcW w:w="5000" w:type="pct"/>
            <w:tcBorders>
              <w:top w:val="nil"/>
              <w:left w:val="nil"/>
              <w:bottom w:val="nil"/>
              <w:right w:val="nil"/>
            </w:tcBorders>
            <w:shd w:val="clear" w:color="auto" w:fill="F2F2F2"/>
            <w:tcMar>
              <w:left w:w="170" w:type="dxa"/>
              <w:right w:w="170" w:type="dxa"/>
            </w:tcMar>
          </w:tcPr>
          <w:p w14:paraId="588FE6F9" w14:textId="77777777" w:rsidR="00CC3A0F" w:rsidRPr="00514FFD" w:rsidRDefault="00CC3A0F" w:rsidP="00371912">
            <w:pPr>
              <w:pStyle w:val="Finding"/>
              <w:rPr>
                <w:rFonts w:asciiTheme="minorHAnsi" w:hAnsiTheme="minorHAnsi" w:cstheme="minorHAnsi"/>
                <w:sz w:val="24"/>
                <w:szCs w:val="24"/>
              </w:rPr>
            </w:pPr>
            <w:r w:rsidRPr="00514FFD">
              <w:rPr>
                <w:rFonts w:asciiTheme="minorHAnsi" w:hAnsiTheme="minorHAnsi" w:cstheme="minorHAnsi"/>
                <w:sz w:val="24"/>
                <w:szCs w:val="24"/>
              </w:rPr>
              <w:t>The Departments of Defence and Veterans’ Affairs offer a range of programs and services to support veterans with their transition to civilian life. Despite some improvements in recent years, these efforts remain fragmented and poorly targeted, with few demonstrated results. While many discharging members require only modest assistance, some require extensive support especially those who are younger, served in lower ranks, are being involuntarily discharged for medical or other reasons or who have skills that are not easily transferable to the civilian labour market.</w:t>
            </w:r>
          </w:p>
        </w:tc>
      </w:tr>
      <w:tr w:rsidR="00CC3A0F" w:rsidRPr="00514FFD" w14:paraId="1BCE4C36" w14:textId="77777777" w:rsidTr="00371912">
        <w:trPr>
          <w:cantSplit/>
        </w:trPr>
        <w:tc>
          <w:tcPr>
            <w:tcW w:w="5000" w:type="pct"/>
            <w:tcBorders>
              <w:top w:val="nil"/>
              <w:left w:val="nil"/>
              <w:bottom w:val="single" w:sz="6" w:space="0" w:color="78A22F"/>
              <w:right w:val="nil"/>
            </w:tcBorders>
            <w:shd w:val="clear" w:color="auto" w:fill="F2F2F2"/>
            <w:tcMar>
              <w:left w:w="170" w:type="dxa"/>
              <w:right w:w="170" w:type="dxa"/>
            </w:tcMar>
          </w:tcPr>
          <w:p w14:paraId="506DB53A" w14:textId="77777777" w:rsidR="00CC3A0F" w:rsidRPr="00514FFD" w:rsidRDefault="00CC3A0F" w:rsidP="00371912">
            <w:pPr>
              <w:pStyle w:val="Space"/>
              <w:keepLines/>
              <w:rPr>
                <w:rFonts w:asciiTheme="minorHAnsi" w:hAnsiTheme="minorHAnsi" w:cstheme="minorHAnsi"/>
                <w:sz w:val="24"/>
                <w:szCs w:val="24"/>
              </w:rPr>
            </w:pPr>
          </w:p>
        </w:tc>
      </w:tr>
      <w:tr w:rsidR="00CC3A0F" w:rsidRPr="00514FFD" w14:paraId="61C9D360" w14:textId="77777777" w:rsidTr="00371912">
        <w:trPr>
          <w:cantSplit/>
        </w:trPr>
        <w:tc>
          <w:tcPr>
            <w:tcW w:w="5000" w:type="pct"/>
            <w:tcBorders>
              <w:top w:val="single" w:sz="6" w:space="0" w:color="78A22F"/>
              <w:left w:val="nil"/>
              <w:bottom w:val="nil"/>
              <w:right w:val="nil"/>
            </w:tcBorders>
            <w:tcMar>
              <w:left w:w="170" w:type="dxa"/>
              <w:right w:w="170" w:type="dxa"/>
            </w:tcMar>
          </w:tcPr>
          <w:p w14:paraId="544E7ACC" w14:textId="77777777" w:rsidR="00CC3A0F" w:rsidRPr="00514FFD" w:rsidRDefault="00CC3A0F" w:rsidP="00371912">
            <w:pPr>
              <w:pStyle w:val="BoxSpaceBelow"/>
              <w:keepLines/>
              <w:rPr>
                <w:rFonts w:asciiTheme="minorHAnsi" w:hAnsiTheme="minorHAnsi" w:cstheme="minorHAnsi"/>
                <w:sz w:val="24"/>
                <w:szCs w:val="24"/>
              </w:rPr>
            </w:pPr>
          </w:p>
        </w:tc>
      </w:tr>
    </w:tbl>
    <w:p w14:paraId="33E7A3B7" w14:textId="77777777" w:rsidR="00CC3A0F" w:rsidRPr="00514FFD" w:rsidRDefault="00CC3A0F" w:rsidP="00E843C9">
      <w:pPr>
        <w:ind w:firstLine="0"/>
        <w:rPr>
          <w:rFonts w:cstheme="minorHAnsi"/>
        </w:rPr>
      </w:pPr>
      <w:r w:rsidRPr="00514FFD">
        <w:rPr>
          <w:rFonts w:cstheme="minorHAnsi"/>
        </w:rPr>
        <w:t xml:space="preserve">It has never been the mission of </w:t>
      </w:r>
      <w:proofErr w:type="spellStart"/>
      <w:r w:rsidRPr="00514FFD">
        <w:rPr>
          <w:rFonts w:cstheme="minorHAnsi"/>
        </w:rPr>
        <w:t>Defence</w:t>
      </w:r>
      <w:proofErr w:type="spellEnd"/>
      <w:r w:rsidRPr="00514FFD">
        <w:rPr>
          <w:rFonts w:cstheme="minorHAnsi"/>
        </w:rPr>
        <w:t xml:space="preserve"> to prepare personnel for life outside of </w:t>
      </w:r>
      <w:proofErr w:type="spellStart"/>
      <w:r w:rsidRPr="00514FFD">
        <w:rPr>
          <w:rFonts w:cstheme="minorHAnsi"/>
        </w:rPr>
        <w:t>Defence</w:t>
      </w:r>
      <w:proofErr w:type="spellEnd"/>
      <w:r w:rsidRPr="00514FFD">
        <w:rPr>
          <w:rFonts w:cstheme="minorHAnsi"/>
        </w:rPr>
        <w:t>.  Should there be a change in mission then the above finding would be fair.  As it stands, finding should be omitted.</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CC3A0F" w:rsidRPr="00514FFD" w14:paraId="3B36147B"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4C462CEB" w14:textId="77777777" w:rsidR="00CC3A0F" w:rsidRPr="00514FFD" w:rsidRDefault="00CC3A0F"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7.1</w:t>
            </w:r>
          </w:p>
        </w:tc>
      </w:tr>
      <w:tr w:rsidR="00CC3A0F" w:rsidRPr="00514FFD" w14:paraId="18AFC2A8" w14:textId="77777777" w:rsidTr="00371912">
        <w:trPr>
          <w:trHeight w:val="2489"/>
        </w:trPr>
        <w:tc>
          <w:tcPr>
            <w:tcW w:w="5000" w:type="pct"/>
            <w:tcBorders>
              <w:top w:val="nil"/>
              <w:left w:val="nil"/>
              <w:bottom w:val="nil"/>
              <w:right w:val="nil"/>
            </w:tcBorders>
            <w:shd w:val="clear" w:color="auto" w:fill="E5F1D0"/>
            <w:tcMar>
              <w:left w:w="170" w:type="dxa"/>
              <w:right w:w="170" w:type="dxa"/>
            </w:tcMar>
          </w:tcPr>
          <w:p w14:paraId="24BC75BF" w14:textId="77777777" w:rsidR="00CC3A0F" w:rsidRPr="00514FFD" w:rsidRDefault="00CC3A0F"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The Australian Government should recognise that Defence has primary responsibility for the wellbeing of discharging Australian Defence Force members, and this responsibility may extend beyond the date of discharge. It should formalise this recognition by creating a ‘Joint Transition Command’ within Defence. Joint Transition Command would consolidate existing transition services in one body, with responsibility for preparing members for, and assisting them with, their transition to civilian life. Functions of Joint Transition Command should include:</w:t>
            </w:r>
          </w:p>
          <w:p w14:paraId="6CFDE9AA" w14:textId="77777777" w:rsidR="00CC3A0F" w:rsidRPr="00514FFD" w:rsidRDefault="00CC3A0F"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 xml:space="preserve">preparing serving members and their families for the transition from military to civilian life </w:t>
            </w:r>
          </w:p>
          <w:p w14:paraId="63FA1152" w14:textId="77777777" w:rsidR="00CC3A0F" w:rsidRPr="00514FFD" w:rsidRDefault="00CC3A0F"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providing individual support and advice to veterans as they approach transition</w:t>
            </w:r>
          </w:p>
          <w:p w14:paraId="0B776CA8" w14:textId="77777777" w:rsidR="00CC3A0F" w:rsidRPr="00514FFD" w:rsidRDefault="00CC3A0F"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ensuring that transitioning veterans receive holistic services that meet their individual needs, including information about, and access to, Department of Veterans’ Affairs’ processes and services, and maintaining continuity of rehabilitation supports</w:t>
            </w:r>
          </w:p>
          <w:p w14:paraId="7F9011CA" w14:textId="77777777" w:rsidR="00CC3A0F" w:rsidRPr="00514FFD" w:rsidRDefault="00CC3A0F"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remaining an accessible source of support for a defined period after discharge</w:t>
            </w:r>
          </w:p>
          <w:p w14:paraId="55076B64" w14:textId="77777777" w:rsidR="00CC3A0F" w:rsidRPr="00514FFD" w:rsidRDefault="00CC3A0F" w:rsidP="00371912">
            <w:pPr>
              <w:pStyle w:val="RecBullet"/>
              <w:rPr>
                <w:rFonts w:asciiTheme="minorHAnsi" w:hAnsiTheme="minorHAnsi" w:cstheme="minorHAnsi"/>
                <w:sz w:val="24"/>
                <w:szCs w:val="24"/>
              </w:rPr>
            </w:pPr>
            <w:r w:rsidRPr="00514FFD" w:rsidDel="00E6646A">
              <w:rPr>
                <w:rFonts w:asciiTheme="minorHAnsi" w:hAnsiTheme="minorHAnsi" w:cstheme="minorHAnsi"/>
                <w:sz w:val="24"/>
                <w:szCs w:val="24"/>
              </w:rPr>
              <w:t xml:space="preserve">reporting on transition outcomes to drive </w:t>
            </w:r>
            <w:r w:rsidRPr="00514FFD">
              <w:rPr>
                <w:rFonts w:asciiTheme="minorHAnsi" w:hAnsiTheme="minorHAnsi" w:cstheme="minorHAnsi"/>
                <w:sz w:val="24"/>
                <w:szCs w:val="24"/>
              </w:rPr>
              <w:t>further</w:t>
            </w:r>
            <w:r w:rsidRPr="00514FFD" w:rsidDel="00E6646A">
              <w:rPr>
                <w:rFonts w:asciiTheme="minorHAnsi" w:hAnsiTheme="minorHAnsi" w:cstheme="minorHAnsi"/>
                <w:sz w:val="24"/>
                <w:szCs w:val="24"/>
              </w:rPr>
              <w:t xml:space="preserve"> improvement</w:t>
            </w:r>
            <w:r w:rsidRPr="00514FFD">
              <w:rPr>
                <w:rFonts w:asciiTheme="minorHAnsi" w:hAnsiTheme="minorHAnsi" w:cstheme="minorHAnsi"/>
                <w:sz w:val="24"/>
                <w:szCs w:val="24"/>
              </w:rPr>
              <w:t>.</w:t>
            </w:r>
          </w:p>
        </w:tc>
      </w:tr>
      <w:tr w:rsidR="00CC3A0F" w:rsidRPr="00514FFD" w14:paraId="7C21FEF4"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29CB6D04" w14:textId="77777777" w:rsidR="00CC3A0F" w:rsidRPr="00514FFD" w:rsidRDefault="00CC3A0F" w:rsidP="00371912">
            <w:pPr>
              <w:pStyle w:val="Space"/>
              <w:keepLines/>
              <w:rPr>
                <w:rFonts w:asciiTheme="minorHAnsi" w:hAnsiTheme="minorHAnsi" w:cstheme="minorHAnsi"/>
                <w:sz w:val="24"/>
                <w:szCs w:val="24"/>
              </w:rPr>
            </w:pPr>
          </w:p>
        </w:tc>
      </w:tr>
      <w:tr w:rsidR="00CC3A0F" w:rsidRPr="00514FFD" w14:paraId="65A2F238" w14:textId="77777777" w:rsidTr="00371912">
        <w:tc>
          <w:tcPr>
            <w:tcW w:w="5000" w:type="pct"/>
            <w:tcBorders>
              <w:top w:val="single" w:sz="6" w:space="0" w:color="78A22F"/>
              <w:left w:val="nil"/>
              <w:bottom w:val="nil"/>
              <w:right w:val="nil"/>
            </w:tcBorders>
            <w:tcMar>
              <w:left w:w="170" w:type="dxa"/>
              <w:right w:w="170" w:type="dxa"/>
            </w:tcMar>
          </w:tcPr>
          <w:p w14:paraId="3F3EC1F0" w14:textId="77777777" w:rsidR="00CC3A0F" w:rsidRPr="00514FFD" w:rsidRDefault="00CC3A0F" w:rsidP="00371912">
            <w:pPr>
              <w:pStyle w:val="BoxSpaceBelow"/>
              <w:keepLines/>
              <w:rPr>
                <w:rFonts w:asciiTheme="minorHAnsi" w:hAnsiTheme="minorHAnsi" w:cstheme="minorHAnsi"/>
                <w:sz w:val="24"/>
                <w:szCs w:val="24"/>
              </w:rPr>
            </w:pPr>
          </w:p>
        </w:tc>
      </w:tr>
    </w:tbl>
    <w:p w14:paraId="02201840" w14:textId="77777777" w:rsidR="00CC3A0F" w:rsidRPr="00514FFD" w:rsidRDefault="00CC3A0F" w:rsidP="00E843C9">
      <w:pPr>
        <w:ind w:firstLine="0"/>
        <w:rPr>
          <w:rFonts w:cstheme="minorHAnsi"/>
        </w:rPr>
      </w:pPr>
      <w:r w:rsidRPr="00514FFD">
        <w:rPr>
          <w:rFonts w:cstheme="minorHAnsi"/>
        </w:rPr>
        <w:t xml:space="preserve">The establishment of a Joint Transition Command (JTC) is reasonable, but not under current funding arrangements.  Once a JTC is establish, </w:t>
      </w:r>
      <w:proofErr w:type="spellStart"/>
      <w:r w:rsidRPr="00514FFD">
        <w:rPr>
          <w:rFonts w:cstheme="minorHAnsi"/>
        </w:rPr>
        <w:t>Defence</w:t>
      </w:r>
      <w:proofErr w:type="spellEnd"/>
      <w:r w:rsidRPr="00514FFD">
        <w:rPr>
          <w:rFonts w:cstheme="minorHAnsi"/>
        </w:rPr>
        <w:t xml:space="preserve"> personnel would need to undertake a binding decision to separate at a minimum 12 months prior to separation.  </w:t>
      </w:r>
    </w:p>
    <w:p w14:paraId="132C0BD1" w14:textId="655192FB" w:rsidR="00E843C9" w:rsidRPr="00514FFD" w:rsidRDefault="00CC3A0F" w:rsidP="00CC3A0F">
      <w:pPr>
        <w:ind w:firstLine="0"/>
        <w:rPr>
          <w:rFonts w:cstheme="minorHAnsi"/>
        </w:rPr>
      </w:pPr>
      <w:r w:rsidRPr="00514FFD">
        <w:rPr>
          <w:rFonts w:cstheme="minorHAnsi"/>
        </w:rPr>
        <w:lastRenderedPageBreak/>
        <w:t xml:space="preserve">Under current funding arrangements this is not possible as an additional 10 – 15% of the total annual </w:t>
      </w:r>
      <w:proofErr w:type="spellStart"/>
      <w:r w:rsidRPr="00514FFD">
        <w:rPr>
          <w:rFonts w:cstheme="minorHAnsi"/>
        </w:rPr>
        <w:t>Defence</w:t>
      </w:r>
      <w:proofErr w:type="spellEnd"/>
      <w:r w:rsidRPr="00514FFD">
        <w:rPr>
          <w:rFonts w:cstheme="minorHAnsi"/>
        </w:rPr>
        <w:t xml:space="preserve"> salary budget would need to be sourced from an unknown location.  Can government of Australia (GOAS) find those additional hundreds of millions of dollars?</w:t>
      </w:r>
    </w:p>
    <w:p w14:paraId="05809EC6" w14:textId="77777777" w:rsidR="00E843C9" w:rsidRPr="00514FFD" w:rsidRDefault="00E843C9">
      <w:pPr>
        <w:rPr>
          <w:rFonts w:cstheme="minorHAnsi"/>
        </w:rPr>
      </w:pPr>
      <w:r w:rsidRPr="00514FFD">
        <w:rPr>
          <w:rFonts w:cstheme="minorHAnsi"/>
        </w:rPr>
        <w:br w:type="page"/>
      </w:r>
    </w:p>
    <w:p w14:paraId="20473882" w14:textId="5341AFE8" w:rsidR="00E843C9" w:rsidRPr="00514FFD" w:rsidRDefault="00E843C9" w:rsidP="00E843C9">
      <w:pPr>
        <w:pStyle w:val="Heading1"/>
        <w:rPr>
          <w:rFonts w:asciiTheme="minorHAnsi" w:hAnsiTheme="minorHAnsi" w:cstheme="minorHAnsi"/>
        </w:rPr>
      </w:pPr>
      <w:bookmarkStart w:id="13" w:name="_Toc632500"/>
      <w:bookmarkStart w:id="14" w:name="_Toc773311"/>
      <w:r w:rsidRPr="00514FFD">
        <w:rPr>
          <w:rFonts w:asciiTheme="minorHAnsi" w:hAnsiTheme="minorHAnsi" w:cstheme="minorHAnsi"/>
        </w:rPr>
        <w:lastRenderedPageBreak/>
        <w:t>Recommendation 7.2</w:t>
      </w:r>
      <w:bookmarkEnd w:id="13"/>
      <w:r w:rsidRPr="00514FFD">
        <w:rPr>
          <w:rFonts w:asciiTheme="minorHAnsi" w:hAnsiTheme="minorHAnsi" w:cstheme="minorHAnsi"/>
        </w:rPr>
        <w:t xml:space="preserve"> – Career Planning</w:t>
      </w:r>
      <w:bookmarkEnd w:id="1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E843C9" w:rsidRPr="00514FFD" w14:paraId="7145B52E"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674F88F3" w14:textId="77777777" w:rsidR="00E843C9" w:rsidRPr="00514FFD" w:rsidRDefault="00E843C9"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7.2</w:t>
            </w:r>
          </w:p>
        </w:tc>
      </w:tr>
      <w:tr w:rsidR="00E843C9" w:rsidRPr="00514FFD" w14:paraId="3B4844A9" w14:textId="77777777" w:rsidTr="00371912">
        <w:tc>
          <w:tcPr>
            <w:tcW w:w="5000" w:type="pct"/>
            <w:tcBorders>
              <w:top w:val="nil"/>
              <w:left w:val="nil"/>
              <w:bottom w:val="nil"/>
              <w:right w:val="nil"/>
            </w:tcBorders>
            <w:shd w:val="clear" w:color="auto" w:fill="E5F1D0"/>
            <w:tcMar>
              <w:left w:w="170" w:type="dxa"/>
              <w:right w:w="170" w:type="dxa"/>
            </w:tcMar>
          </w:tcPr>
          <w:p w14:paraId="1A449CED" w14:textId="77777777" w:rsidR="00E843C9" w:rsidRPr="00514FFD" w:rsidRDefault="00E843C9"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 xml:space="preserve">Defence, through Joint Transition Command (draft recommendation 7.1), should: </w:t>
            </w:r>
          </w:p>
          <w:p w14:paraId="5544E346" w14:textId="77777777" w:rsidR="00E843C9" w:rsidRPr="00514FFD" w:rsidRDefault="00E843C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require Australian Defence Force members to prepare a career plan that covers both their service and post</w:t>
            </w:r>
            <w:r w:rsidRPr="00514FFD">
              <w:rPr>
                <w:rFonts w:asciiTheme="minorHAnsi" w:hAnsiTheme="minorHAnsi" w:cstheme="minorHAnsi"/>
                <w:sz w:val="24"/>
                <w:szCs w:val="24"/>
              </w:rPr>
              <w:noBreakHyphen/>
              <w:t>service career, and to update that plan at least every two years</w:t>
            </w:r>
          </w:p>
          <w:p w14:paraId="4ECFD097" w14:textId="77777777" w:rsidR="00E843C9" w:rsidRPr="00514FFD" w:rsidRDefault="00E843C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prepare members for other aspects of civilian life, including the social and psychological aspects of transition</w:t>
            </w:r>
          </w:p>
          <w:p w14:paraId="15821ABB" w14:textId="77777777" w:rsidR="00E843C9" w:rsidRPr="00514FFD" w:rsidRDefault="00E843C9" w:rsidP="00371912">
            <w:pPr>
              <w:pStyle w:val="RecBullet"/>
              <w:rPr>
                <w:rFonts w:asciiTheme="minorHAnsi" w:hAnsiTheme="minorHAnsi" w:cstheme="minorHAnsi"/>
                <w:sz w:val="24"/>
                <w:szCs w:val="24"/>
              </w:rPr>
            </w:pPr>
            <w:r w:rsidRPr="00514FFD">
              <w:rPr>
                <w:rFonts w:asciiTheme="minorHAnsi" w:hAnsiTheme="minorHAnsi" w:cstheme="minorHAnsi"/>
                <w:sz w:val="24"/>
                <w:szCs w:val="24"/>
              </w:rPr>
              <w:t>reach out to families, so that they can engage more actively in the process of transition.</w:t>
            </w:r>
          </w:p>
        </w:tc>
      </w:tr>
      <w:tr w:rsidR="00E843C9" w:rsidRPr="00514FFD" w14:paraId="44938C78"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5E7EE13B" w14:textId="77777777" w:rsidR="00E843C9" w:rsidRPr="00514FFD" w:rsidRDefault="00E843C9" w:rsidP="00371912">
            <w:pPr>
              <w:pStyle w:val="Space"/>
              <w:keepLines/>
              <w:rPr>
                <w:rFonts w:asciiTheme="minorHAnsi" w:hAnsiTheme="minorHAnsi" w:cstheme="minorHAnsi"/>
                <w:sz w:val="24"/>
                <w:szCs w:val="24"/>
              </w:rPr>
            </w:pPr>
          </w:p>
        </w:tc>
      </w:tr>
      <w:tr w:rsidR="00E843C9" w:rsidRPr="00514FFD" w14:paraId="431281C6" w14:textId="77777777" w:rsidTr="00371912">
        <w:tc>
          <w:tcPr>
            <w:tcW w:w="5000" w:type="pct"/>
            <w:tcBorders>
              <w:top w:val="single" w:sz="6" w:space="0" w:color="78A22F"/>
              <w:left w:val="nil"/>
              <w:bottom w:val="nil"/>
              <w:right w:val="nil"/>
            </w:tcBorders>
            <w:tcMar>
              <w:left w:w="170" w:type="dxa"/>
              <w:right w:w="170" w:type="dxa"/>
            </w:tcMar>
          </w:tcPr>
          <w:p w14:paraId="6B80B0FB" w14:textId="77777777" w:rsidR="00E843C9" w:rsidRPr="00514FFD" w:rsidRDefault="00E843C9" w:rsidP="00371912">
            <w:pPr>
              <w:pStyle w:val="BoxSpaceBelow"/>
              <w:keepLines/>
              <w:rPr>
                <w:rFonts w:asciiTheme="minorHAnsi" w:hAnsiTheme="minorHAnsi" w:cstheme="minorHAnsi"/>
                <w:sz w:val="24"/>
                <w:szCs w:val="24"/>
              </w:rPr>
            </w:pPr>
          </w:p>
        </w:tc>
      </w:tr>
    </w:tbl>
    <w:p w14:paraId="5163C71B" w14:textId="77777777" w:rsidR="00E843C9" w:rsidRPr="00514FFD" w:rsidRDefault="00E843C9" w:rsidP="00E843C9">
      <w:pPr>
        <w:ind w:firstLine="0"/>
        <w:rPr>
          <w:rFonts w:cstheme="minorHAnsi"/>
        </w:rPr>
      </w:pPr>
      <w:r w:rsidRPr="00514FFD">
        <w:rPr>
          <w:rFonts w:cstheme="minorHAnsi"/>
        </w:rPr>
        <w:t>Under a JTC concept to meet the recommendation at 7.2 additional personnel would need to become trained and practiced career counsellors.  To have an extra person located at each of the Army sub-units to expressly administer those who elect to separate is not realistic.</w:t>
      </w:r>
    </w:p>
    <w:p w14:paraId="7BDA2B53" w14:textId="77777777" w:rsidR="00E843C9" w:rsidRPr="00514FFD" w:rsidRDefault="00E843C9" w:rsidP="00E843C9">
      <w:pPr>
        <w:ind w:firstLine="0"/>
        <w:rPr>
          <w:rFonts w:cstheme="minorHAnsi"/>
        </w:rPr>
      </w:pPr>
      <w:r w:rsidRPr="00514FFD">
        <w:rPr>
          <w:rFonts w:cstheme="minorHAnsi"/>
        </w:rPr>
        <w:t>A natural fit for this recommendation sits at the Platoon Commanders level, through the annual Performance Appraisal Report.  However, due to the relative youth and inexperience, Platoon Commanders themselves lack the know-how to perform these functions.</w:t>
      </w:r>
    </w:p>
    <w:p w14:paraId="7BBD0B28" w14:textId="19EA86BF" w:rsidR="00E843C9" w:rsidRPr="00514FFD" w:rsidRDefault="00E843C9" w:rsidP="00E843C9">
      <w:pPr>
        <w:ind w:firstLine="0"/>
        <w:rPr>
          <w:rFonts w:cstheme="minorHAnsi"/>
        </w:rPr>
      </w:pPr>
      <w:r w:rsidRPr="00514FFD">
        <w:rPr>
          <w:rFonts w:cstheme="minorHAnsi"/>
        </w:rPr>
        <w:t xml:space="preserve">This then leads on from Recommendation 7.1 personnel will be required to nominate for separation, in this case, 24 months prior to the intended separation date.  As employment contracts in the ADF are open-ended.  </w:t>
      </w:r>
      <w:proofErr w:type="spellStart"/>
      <w:r w:rsidRPr="00514FFD">
        <w:rPr>
          <w:rFonts w:cstheme="minorHAnsi"/>
        </w:rPr>
        <w:t>Defence</w:t>
      </w:r>
      <w:proofErr w:type="spellEnd"/>
      <w:r w:rsidRPr="00514FFD">
        <w:rPr>
          <w:rFonts w:cstheme="minorHAnsi"/>
        </w:rPr>
        <w:t xml:space="preserve"> may look to insert a control measure to allow for recruitment target adjustment by shifting to a closed period employment contract (i.e. minimum contract of six (6) years).</w:t>
      </w:r>
    </w:p>
    <w:p w14:paraId="55401AB7" w14:textId="0CAC09E5" w:rsidR="00E843C9" w:rsidRPr="00514FFD" w:rsidRDefault="00E843C9" w:rsidP="00E843C9">
      <w:pPr>
        <w:ind w:firstLine="0"/>
        <w:rPr>
          <w:rFonts w:cstheme="minorHAnsi"/>
        </w:rPr>
      </w:pPr>
      <w:r w:rsidRPr="00514FFD">
        <w:rPr>
          <w:rFonts w:cstheme="minorHAnsi"/>
        </w:rPr>
        <w:t xml:space="preserve">By adopting a closed-ended contract, </w:t>
      </w:r>
      <w:proofErr w:type="spellStart"/>
      <w:r w:rsidRPr="00514FFD">
        <w:rPr>
          <w:rFonts w:cstheme="minorHAnsi"/>
        </w:rPr>
        <w:t>Defence</w:t>
      </w:r>
      <w:proofErr w:type="spellEnd"/>
      <w:r w:rsidRPr="00514FFD">
        <w:rPr>
          <w:rFonts w:cstheme="minorHAnsi"/>
        </w:rPr>
        <w:t xml:space="preserve"> personnel are able to plan for the future and are encouraged to make a decision regarding separation sooner rather than later.  This will allow </w:t>
      </w:r>
      <w:proofErr w:type="spellStart"/>
      <w:r w:rsidRPr="00514FFD">
        <w:rPr>
          <w:rFonts w:cstheme="minorHAnsi"/>
        </w:rPr>
        <w:t>Defence</w:t>
      </w:r>
      <w:proofErr w:type="spellEnd"/>
      <w:r w:rsidRPr="00514FFD">
        <w:rPr>
          <w:rFonts w:cstheme="minorHAnsi"/>
        </w:rPr>
        <w:t xml:space="preserve"> to appropriately resource commands and will allow DVA to better understand the likely throughput and then better bid for resources.  </w:t>
      </w:r>
    </w:p>
    <w:p w14:paraId="0309D438" w14:textId="77777777" w:rsidR="00E843C9" w:rsidRPr="00514FFD" w:rsidRDefault="00E843C9">
      <w:pPr>
        <w:rPr>
          <w:rFonts w:cstheme="minorHAnsi"/>
        </w:rPr>
      </w:pPr>
      <w:r w:rsidRPr="00514FFD">
        <w:rPr>
          <w:rFonts w:cstheme="minorHAnsi"/>
        </w:rPr>
        <w:br w:type="page"/>
      </w:r>
    </w:p>
    <w:p w14:paraId="1E61EF0D" w14:textId="4AD0640E" w:rsidR="00E843C9" w:rsidRPr="00514FFD" w:rsidRDefault="00E843C9" w:rsidP="00E843C9">
      <w:pPr>
        <w:pStyle w:val="Heading1"/>
        <w:rPr>
          <w:rFonts w:asciiTheme="minorHAnsi" w:hAnsiTheme="minorHAnsi" w:cstheme="minorHAnsi"/>
        </w:rPr>
      </w:pPr>
      <w:bookmarkStart w:id="15" w:name="_Toc632502"/>
      <w:bookmarkStart w:id="16" w:name="_Toc773312"/>
      <w:r w:rsidRPr="00514FFD">
        <w:rPr>
          <w:rFonts w:asciiTheme="minorHAnsi" w:hAnsiTheme="minorHAnsi" w:cstheme="minorHAnsi"/>
        </w:rPr>
        <w:lastRenderedPageBreak/>
        <w:t>Recommendation 7.3</w:t>
      </w:r>
      <w:bookmarkEnd w:id="15"/>
      <w:r w:rsidRPr="00514FFD">
        <w:rPr>
          <w:rFonts w:asciiTheme="minorHAnsi" w:hAnsiTheme="minorHAnsi" w:cstheme="minorHAnsi"/>
        </w:rPr>
        <w:t xml:space="preserve"> – Education Benefits</w:t>
      </w:r>
      <w:bookmarkEnd w:id="16"/>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E843C9" w:rsidRPr="00514FFD" w14:paraId="16765EC9"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2E1C8065" w14:textId="77777777" w:rsidR="00E843C9" w:rsidRPr="00514FFD" w:rsidRDefault="00E843C9"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7.3</w:t>
            </w:r>
          </w:p>
        </w:tc>
      </w:tr>
      <w:tr w:rsidR="00E843C9" w:rsidRPr="00514FFD" w14:paraId="01128511" w14:textId="77777777" w:rsidTr="00371912">
        <w:trPr>
          <w:trHeight w:val="346"/>
        </w:trPr>
        <w:tc>
          <w:tcPr>
            <w:tcW w:w="5000" w:type="pct"/>
            <w:tcBorders>
              <w:top w:val="nil"/>
              <w:left w:val="nil"/>
              <w:bottom w:val="nil"/>
              <w:right w:val="nil"/>
            </w:tcBorders>
            <w:shd w:val="clear" w:color="auto" w:fill="E5F1D0"/>
            <w:tcMar>
              <w:left w:w="170" w:type="dxa"/>
              <w:right w:w="170" w:type="dxa"/>
            </w:tcMar>
          </w:tcPr>
          <w:p w14:paraId="561F126B" w14:textId="77777777" w:rsidR="00E843C9" w:rsidRPr="00514FFD" w:rsidRDefault="00E843C9" w:rsidP="00371912">
            <w:pPr>
              <w:pStyle w:val="Rec"/>
              <w:keepNext/>
              <w:rPr>
                <w:rFonts w:asciiTheme="minorHAnsi" w:hAnsiTheme="minorHAnsi" w:cstheme="minorHAnsi"/>
                <w:sz w:val="24"/>
                <w:szCs w:val="24"/>
              </w:rPr>
            </w:pPr>
            <w:r w:rsidRPr="00514FFD">
              <w:rPr>
                <w:rFonts w:asciiTheme="minorHAnsi" w:hAnsiTheme="minorHAnsi" w:cstheme="minorHAnsi"/>
                <w:sz w:val="24"/>
                <w:szCs w:val="24"/>
              </w:rPr>
              <w:t>The Department of Veterans’ Affairs should support veterans to participate in education and vocational training once they leave the Australian Defence Force. It should trial a veteran education allowance for veterans undertaking full</w:t>
            </w:r>
            <w:r w:rsidRPr="00514FFD">
              <w:rPr>
                <w:rFonts w:asciiTheme="minorHAnsi" w:hAnsiTheme="minorHAnsi" w:cstheme="minorHAnsi"/>
                <w:sz w:val="24"/>
                <w:szCs w:val="24"/>
              </w:rPr>
              <w:noBreakHyphen/>
              <w:t>time education or training.</w:t>
            </w:r>
          </w:p>
        </w:tc>
      </w:tr>
      <w:tr w:rsidR="00E843C9" w:rsidRPr="00514FFD" w14:paraId="70BCB43C"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3E8789C2" w14:textId="77777777" w:rsidR="00E843C9" w:rsidRPr="00514FFD" w:rsidRDefault="00E843C9" w:rsidP="00371912">
            <w:pPr>
              <w:pStyle w:val="Space"/>
              <w:keepLines/>
              <w:rPr>
                <w:rFonts w:asciiTheme="minorHAnsi" w:hAnsiTheme="minorHAnsi" w:cstheme="minorHAnsi"/>
                <w:sz w:val="24"/>
                <w:szCs w:val="24"/>
              </w:rPr>
            </w:pPr>
          </w:p>
        </w:tc>
      </w:tr>
      <w:tr w:rsidR="00E843C9" w:rsidRPr="00514FFD" w14:paraId="57C58092" w14:textId="77777777" w:rsidTr="00371912">
        <w:tc>
          <w:tcPr>
            <w:tcW w:w="5000" w:type="pct"/>
            <w:tcBorders>
              <w:top w:val="single" w:sz="6" w:space="0" w:color="78A22F"/>
              <w:left w:val="nil"/>
              <w:bottom w:val="nil"/>
              <w:right w:val="nil"/>
            </w:tcBorders>
            <w:tcMar>
              <w:left w:w="170" w:type="dxa"/>
              <w:right w:w="170" w:type="dxa"/>
            </w:tcMar>
          </w:tcPr>
          <w:p w14:paraId="125B6885" w14:textId="77777777" w:rsidR="00E843C9" w:rsidRPr="00514FFD" w:rsidRDefault="00E843C9" w:rsidP="00371912">
            <w:pPr>
              <w:pStyle w:val="BoxSpaceBelow"/>
              <w:keepLines/>
              <w:rPr>
                <w:rFonts w:asciiTheme="minorHAnsi" w:hAnsiTheme="minorHAnsi" w:cstheme="minorHAnsi"/>
                <w:sz w:val="24"/>
                <w:szCs w:val="24"/>
              </w:rPr>
            </w:pPr>
          </w:p>
        </w:tc>
      </w:tr>
    </w:tbl>
    <w:p w14:paraId="58023B05" w14:textId="26203C5E" w:rsidR="00E843C9" w:rsidRPr="00514FFD" w:rsidRDefault="00E843C9" w:rsidP="00E843C9">
      <w:pPr>
        <w:ind w:firstLine="0"/>
        <w:rPr>
          <w:rFonts w:cstheme="minorHAnsi"/>
        </w:rPr>
      </w:pPr>
      <w:r w:rsidRPr="00514FFD">
        <w:rPr>
          <w:rFonts w:cstheme="minorHAnsi"/>
        </w:rPr>
        <w:t xml:space="preserve">As a veteran of the United States Navy and the Australian Army I would suggest that </w:t>
      </w:r>
      <w:proofErr w:type="spellStart"/>
      <w:r w:rsidRPr="00514FFD">
        <w:rPr>
          <w:rFonts w:cstheme="minorHAnsi"/>
        </w:rPr>
        <w:t>Defence</w:t>
      </w:r>
      <w:proofErr w:type="spellEnd"/>
      <w:r w:rsidRPr="00514FFD">
        <w:rPr>
          <w:rFonts w:cstheme="minorHAnsi"/>
        </w:rPr>
        <w:t xml:space="preserve"> model full-time education allowances on the Montgomery GI Bill.  In this scheme, service personnel are invited to sacrifice $100 per month for the first 12 months of their enlistment in exchange for approximately $1,000 per month for 36 months of continual full-time study.  </w:t>
      </w:r>
    </w:p>
    <w:p w14:paraId="3DB8AC1A" w14:textId="200D810E" w:rsidR="002F0D62" w:rsidRPr="00514FFD" w:rsidRDefault="002F0D62" w:rsidP="00E843C9">
      <w:pPr>
        <w:ind w:firstLine="0"/>
        <w:rPr>
          <w:rFonts w:cstheme="minorHAnsi"/>
        </w:rPr>
      </w:pPr>
      <w:r w:rsidRPr="00514FFD">
        <w:rPr>
          <w:rFonts w:cstheme="minorHAnsi"/>
        </w:rPr>
        <w:t xml:space="preserve">Upon entry to the Navy, I made an election at the time of commencing my initial training.  I then served for the period of my contract and immigrated to Australia.  I enrolled at a university and called the education section of the US Veterans Affairs, I applied for funding over the phone and submitted scanned copies of the curriculum and enrolment records and was able to draw funding immediately.  I attended classes on a full-time basis for 30 months and was able to draw continuous funding for 30 months.  This worked out to be approximately $30,000.  </w:t>
      </w:r>
    </w:p>
    <w:p w14:paraId="1B8CD526" w14:textId="6EDD5AA3" w:rsidR="002F0D62" w:rsidRPr="00514FFD" w:rsidRDefault="002F0D62" w:rsidP="00E843C9">
      <w:pPr>
        <w:ind w:firstLine="0"/>
        <w:rPr>
          <w:rFonts w:cstheme="minorHAnsi"/>
        </w:rPr>
      </w:pPr>
      <w:r w:rsidRPr="00514FFD">
        <w:rPr>
          <w:rFonts w:cstheme="minorHAnsi"/>
        </w:rPr>
        <w:t>The introduction of an education scheme like this could be scaled to meet the costs associated with tuition based on the cost of a degree and the length of time to satisfy the degree or vocational training course.  A person could complete as many courses as they like within a time frame and all be fully funded.  DVA could pay the institution or the Veteran directly.</w:t>
      </w:r>
    </w:p>
    <w:p w14:paraId="04D031D6" w14:textId="3ACA789E" w:rsidR="002F0D62" w:rsidRPr="00514FFD" w:rsidRDefault="002F0D62" w:rsidP="00E843C9">
      <w:pPr>
        <w:ind w:firstLine="0"/>
        <w:rPr>
          <w:rFonts w:cstheme="minorHAnsi"/>
        </w:rPr>
      </w:pPr>
      <w:r w:rsidRPr="00514FFD">
        <w:rPr>
          <w:rFonts w:cstheme="minorHAnsi"/>
        </w:rPr>
        <w:t xml:space="preserve">Should this course of action be adopted, I would hope that the necessary </w:t>
      </w:r>
      <w:proofErr w:type="spellStart"/>
      <w:r w:rsidRPr="00514FFD">
        <w:rPr>
          <w:rFonts w:cstheme="minorHAnsi"/>
        </w:rPr>
        <w:t>Centrelink</w:t>
      </w:r>
      <w:proofErr w:type="spellEnd"/>
      <w:r w:rsidRPr="00514FFD">
        <w:rPr>
          <w:rFonts w:cstheme="minorHAnsi"/>
        </w:rPr>
        <w:t xml:space="preserve"> benefits (</w:t>
      </w:r>
      <w:proofErr w:type="spellStart"/>
      <w:r w:rsidRPr="00514FFD">
        <w:rPr>
          <w:rFonts w:cstheme="minorHAnsi"/>
        </w:rPr>
        <w:t>AUStudy</w:t>
      </w:r>
      <w:proofErr w:type="spellEnd"/>
      <w:r w:rsidRPr="00514FFD">
        <w:rPr>
          <w:rFonts w:cstheme="minorHAnsi"/>
        </w:rPr>
        <w:t>) allowances be made available to veterans at the same time.</w:t>
      </w:r>
    </w:p>
    <w:p w14:paraId="0482204A" w14:textId="77777777" w:rsidR="002F0D62" w:rsidRPr="00514FFD" w:rsidRDefault="002F0D62">
      <w:pPr>
        <w:rPr>
          <w:rFonts w:cstheme="minorHAnsi"/>
        </w:rPr>
      </w:pPr>
      <w:r w:rsidRPr="00514FFD">
        <w:rPr>
          <w:rFonts w:cstheme="minorHAnsi"/>
        </w:rPr>
        <w:br w:type="page"/>
      </w:r>
    </w:p>
    <w:p w14:paraId="09988246" w14:textId="1D162DC3" w:rsidR="002F0D62" w:rsidRPr="00514FFD" w:rsidRDefault="00514FFD" w:rsidP="00514FFD">
      <w:pPr>
        <w:pStyle w:val="Heading1"/>
        <w:rPr>
          <w:rFonts w:asciiTheme="minorHAnsi" w:hAnsiTheme="minorHAnsi" w:cstheme="minorHAnsi"/>
        </w:rPr>
      </w:pPr>
      <w:bookmarkStart w:id="17" w:name="_Toc773313"/>
      <w:r w:rsidRPr="00514FFD">
        <w:rPr>
          <w:rFonts w:asciiTheme="minorHAnsi" w:hAnsiTheme="minorHAnsi" w:cstheme="minorHAnsi"/>
        </w:rPr>
        <w:lastRenderedPageBreak/>
        <w:t>Recommendation 15.2 – Health Insurance</w:t>
      </w:r>
      <w:bookmarkEnd w:id="1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2F0D62" w:rsidRPr="00514FFD" w14:paraId="7AB25BC2" w14:textId="77777777" w:rsidTr="00371912">
        <w:trPr>
          <w:tblHeader/>
        </w:trPr>
        <w:tc>
          <w:tcPr>
            <w:tcW w:w="5000" w:type="pct"/>
            <w:tcBorders>
              <w:top w:val="single" w:sz="6" w:space="0" w:color="78A22F"/>
              <w:left w:val="nil"/>
              <w:bottom w:val="nil"/>
              <w:right w:val="nil"/>
            </w:tcBorders>
            <w:shd w:val="clear" w:color="auto" w:fill="E5F1D0"/>
            <w:tcMar>
              <w:left w:w="170" w:type="dxa"/>
              <w:right w:w="170" w:type="dxa"/>
            </w:tcMar>
          </w:tcPr>
          <w:p w14:paraId="6F3FB93D" w14:textId="77777777" w:rsidR="002F0D62" w:rsidRPr="00514FFD" w:rsidRDefault="002F0D62" w:rsidP="00371912">
            <w:pPr>
              <w:pStyle w:val="RecTitle"/>
              <w:spacing w:before="120"/>
              <w:rPr>
                <w:rFonts w:asciiTheme="minorHAnsi" w:hAnsiTheme="minorHAnsi" w:cstheme="minorHAnsi"/>
                <w:noProof/>
                <w:sz w:val="24"/>
                <w:szCs w:val="24"/>
              </w:rPr>
            </w:pPr>
            <w:r w:rsidRPr="00514FFD">
              <w:rPr>
                <w:rFonts w:asciiTheme="minorHAnsi" w:hAnsiTheme="minorHAnsi" w:cstheme="minorHAnsi"/>
                <w:sz w:val="24"/>
                <w:szCs w:val="24"/>
              </w:rPr>
              <w:t>Draft Recommendation 15.2</w:t>
            </w:r>
          </w:p>
        </w:tc>
      </w:tr>
      <w:tr w:rsidR="002F0D62" w:rsidRPr="00514FFD" w14:paraId="1E097C58" w14:textId="77777777" w:rsidTr="00371912">
        <w:tc>
          <w:tcPr>
            <w:tcW w:w="5000" w:type="pct"/>
            <w:tcBorders>
              <w:top w:val="nil"/>
              <w:left w:val="nil"/>
              <w:bottom w:val="nil"/>
              <w:right w:val="nil"/>
            </w:tcBorders>
            <w:shd w:val="clear" w:color="auto" w:fill="E5F1D0"/>
            <w:tcMar>
              <w:left w:w="170" w:type="dxa"/>
              <w:right w:w="170" w:type="dxa"/>
            </w:tcMar>
          </w:tcPr>
          <w:p w14:paraId="27771265" w14:textId="77777777" w:rsidR="002F0D62" w:rsidRPr="00514FFD" w:rsidRDefault="002F0D62" w:rsidP="00371912">
            <w:pPr>
              <w:pStyle w:val="Rec"/>
              <w:rPr>
                <w:rFonts w:asciiTheme="minorHAnsi" w:eastAsiaTheme="minorHAnsi" w:hAnsiTheme="minorHAnsi" w:cstheme="minorHAnsi"/>
                <w:sz w:val="24"/>
                <w:szCs w:val="24"/>
              </w:rPr>
            </w:pPr>
            <w:r w:rsidRPr="00514FFD">
              <w:rPr>
                <w:rFonts w:asciiTheme="minorHAnsi" w:hAnsiTheme="minorHAnsi" w:cstheme="minorHAnsi"/>
                <w:sz w:val="24"/>
                <w:szCs w:val="24"/>
              </w:rPr>
              <w:t>The Department of Veterans’ Affairs should amend the payments for the Coordinated Veterans’ Care program so that they reflect the risk rating of the patient that they are paid for — higher payments for higher risk patients and lower payments for lower risk patients. Doctors should be able to request a review of a patient’s risk rating, based on clinical evidence.</w:t>
            </w:r>
          </w:p>
        </w:tc>
      </w:tr>
      <w:tr w:rsidR="002F0D62" w:rsidRPr="00514FFD" w14:paraId="65B15486" w14:textId="77777777" w:rsidTr="00371912">
        <w:tc>
          <w:tcPr>
            <w:tcW w:w="5000" w:type="pct"/>
            <w:tcBorders>
              <w:top w:val="nil"/>
              <w:left w:val="nil"/>
              <w:bottom w:val="single" w:sz="6" w:space="0" w:color="78A22F"/>
              <w:right w:val="nil"/>
            </w:tcBorders>
            <w:shd w:val="clear" w:color="auto" w:fill="E5F1D0"/>
            <w:tcMar>
              <w:left w:w="170" w:type="dxa"/>
              <w:right w:w="170" w:type="dxa"/>
            </w:tcMar>
          </w:tcPr>
          <w:p w14:paraId="6CF3F2AA" w14:textId="77777777" w:rsidR="002F0D62" w:rsidRPr="00514FFD" w:rsidRDefault="002F0D62" w:rsidP="00371912">
            <w:pPr>
              <w:pStyle w:val="Space"/>
              <w:keepLines/>
              <w:rPr>
                <w:rFonts w:asciiTheme="minorHAnsi" w:hAnsiTheme="minorHAnsi" w:cstheme="minorHAnsi"/>
                <w:sz w:val="24"/>
                <w:szCs w:val="24"/>
              </w:rPr>
            </w:pPr>
          </w:p>
        </w:tc>
      </w:tr>
      <w:tr w:rsidR="002F0D62" w:rsidRPr="00514FFD" w14:paraId="4ACC516A" w14:textId="77777777" w:rsidTr="00371912">
        <w:tc>
          <w:tcPr>
            <w:tcW w:w="5000" w:type="pct"/>
            <w:tcBorders>
              <w:top w:val="single" w:sz="6" w:space="0" w:color="78A22F"/>
              <w:left w:val="nil"/>
              <w:bottom w:val="nil"/>
              <w:right w:val="nil"/>
            </w:tcBorders>
            <w:tcMar>
              <w:left w:w="170" w:type="dxa"/>
              <w:right w:w="170" w:type="dxa"/>
            </w:tcMar>
          </w:tcPr>
          <w:p w14:paraId="5F0480C1" w14:textId="77777777" w:rsidR="002F0D62" w:rsidRPr="00514FFD" w:rsidRDefault="002F0D62" w:rsidP="00371912">
            <w:pPr>
              <w:pStyle w:val="BoxSpaceBelow"/>
              <w:keepLines/>
              <w:rPr>
                <w:rFonts w:asciiTheme="minorHAnsi" w:hAnsiTheme="minorHAnsi" w:cstheme="minorHAnsi"/>
                <w:sz w:val="24"/>
                <w:szCs w:val="24"/>
              </w:rPr>
            </w:pPr>
          </w:p>
        </w:tc>
      </w:tr>
      <w:tr w:rsidR="002F0D62" w:rsidRPr="00514FFD" w14:paraId="705616DE" w14:textId="77777777" w:rsidTr="00371912">
        <w:trPr>
          <w:tblHeader/>
        </w:trPr>
        <w:tc>
          <w:tcPr>
            <w:tcW w:w="5000" w:type="pct"/>
            <w:tcBorders>
              <w:top w:val="single" w:sz="6" w:space="0" w:color="78A22F"/>
              <w:left w:val="nil"/>
              <w:bottom w:val="nil"/>
              <w:right w:val="nil"/>
            </w:tcBorders>
            <w:shd w:val="clear" w:color="auto" w:fill="auto"/>
          </w:tcPr>
          <w:p w14:paraId="4EC17FF1" w14:textId="77777777" w:rsidR="002F0D62" w:rsidRPr="00514FFD" w:rsidRDefault="002F0D62" w:rsidP="00371912">
            <w:pPr>
              <w:pStyle w:val="InformationRequestTitle"/>
              <w:spacing w:before="120"/>
              <w:rPr>
                <w:rFonts w:asciiTheme="minorHAnsi" w:hAnsiTheme="minorHAnsi" w:cstheme="minorHAnsi"/>
                <w:sz w:val="24"/>
                <w:szCs w:val="24"/>
              </w:rPr>
            </w:pPr>
            <w:r w:rsidRPr="00514FFD">
              <w:rPr>
                <w:rFonts w:asciiTheme="minorHAnsi" w:hAnsiTheme="minorHAnsi" w:cstheme="minorHAnsi"/>
                <w:sz w:val="24"/>
                <w:szCs w:val="24"/>
              </w:rPr>
              <w:t>Information request 15.2</w:t>
            </w:r>
          </w:p>
        </w:tc>
      </w:tr>
      <w:tr w:rsidR="002F0D62" w:rsidRPr="00514FFD" w14:paraId="21E605E5" w14:textId="77777777" w:rsidTr="00371912">
        <w:tc>
          <w:tcPr>
            <w:tcW w:w="5000" w:type="pct"/>
            <w:tcBorders>
              <w:top w:val="nil"/>
              <w:left w:val="nil"/>
              <w:bottom w:val="nil"/>
              <w:right w:val="nil"/>
            </w:tcBorders>
            <w:shd w:val="clear" w:color="auto" w:fill="auto"/>
          </w:tcPr>
          <w:p w14:paraId="31B82614" w14:textId="77777777" w:rsidR="002F0D62" w:rsidRPr="00514FFD" w:rsidRDefault="002F0D62" w:rsidP="00371912">
            <w:pPr>
              <w:pStyle w:val="InformationRequest"/>
              <w:keepNext/>
              <w:rPr>
                <w:rFonts w:asciiTheme="minorHAnsi" w:hAnsiTheme="minorHAnsi" w:cstheme="minorHAnsi"/>
                <w:sz w:val="24"/>
                <w:szCs w:val="24"/>
              </w:rPr>
            </w:pPr>
            <w:r w:rsidRPr="00514FFD">
              <w:rPr>
                <w:rFonts w:asciiTheme="minorHAnsi" w:hAnsiTheme="minorHAnsi" w:cstheme="minorHAnsi"/>
                <w:sz w:val="24"/>
                <w:szCs w:val="24"/>
              </w:rPr>
              <w:t xml:space="preserve">The Commission is seeking participants’ views on fee-setting arrangements for veterans’ health care that would promote accessible services while maintaining a cost-effective system. </w:t>
            </w:r>
          </w:p>
          <w:p w14:paraId="0099A89B" w14:textId="77777777" w:rsidR="002F0D62" w:rsidRPr="00514FFD" w:rsidRDefault="002F0D62" w:rsidP="00371912">
            <w:pPr>
              <w:pStyle w:val="InformationRequest"/>
              <w:rPr>
                <w:rFonts w:asciiTheme="minorHAnsi" w:hAnsiTheme="minorHAnsi" w:cstheme="minorHAnsi"/>
                <w:sz w:val="24"/>
                <w:szCs w:val="24"/>
              </w:rPr>
            </w:pPr>
            <w:r w:rsidRPr="00514FFD">
              <w:rPr>
                <w:rFonts w:asciiTheme="minorHAnsi" w:hAnsiTheme="minorHAnsi" w:cstheme="minorHAnsi"/>
                <w:sz w:val="24"/>
                <w:szCs w:val="24"/>
              </w:rPr>
              <w:t>What would be the benefits and costs of separate fee-setting arrangements for Gold Card and White Card holders? To allow cardholders more choice of provider, should providers be allowed to charge co</w:t>
            </w:r>
            <w:r w:rsidRPr="00514FFD">
              <w:rPr>
                <w:rFonts w:asciiTheme="minorHAnsi" w:hAnsiTheme="minorHAnsi" w:cstheme="minorHAnsi"/>
                <w:sz w:val="24"/>
                <w:szCs w:val="24"/>
              </w:rPr>
              <w:noBreakHyphen/>
              <w:t>payments? Should co-payments, if permitted, be restricted to treatment of non-service related conditions?</w:t>
            </w:r>
          </w:p>
        </w:tc>
      </w:tr>
      <w:tr w:rsidR="002F0D62" w:rsidRPr="00514FFD" w14:paraId="24F1E6B0" w14:textId="77777777" w:rsidTr="00371912">
        <w:tc>
          <w:tcPr>
            <w:tcW w:w="5000" w:type="pct"/>
            <w:tcBorders>
              <w:top w:val="nil"/>
              <w:left w:val="nil"/>
              <w:bottom w:val="single" w:sz="6" w:space="0" w:color="78A22F"/>
              <w:right w:val="nil"/>
            </w:tcBorders>
            <w:shd w:val="clear" w:color="auto" w:fill="auto"/>
          </w:tcPr>
          <w:p w14:paraId="107CF5E4" w14:textId="77777777" w:rsidR="002F0D62" w:rsidRPr="00514FFD" w:rsidRDefault="002F0D62" w:rsidP="00371912">
            <w:pPr>
              <w:pStyle w:val="Space"/>
              <w:keepLines/>
              <w:rPr>
                <w:rFonts w:asciiTheme="minorHAnsi" w:hAnsiTheme="minorHAnsi" w:cstheme="minorHAnsi"/>
                <w:sz w:val="24"/>
                <w:szCs w:val="24"/>
              </w:rPr>
            </w:pPr>
          </w:p>
        </w:tc>
      </w:tr>
      <w:tr w:rsidR="002F0D62" w:rsidRPr="00514FFD" w14:paraId="78E33558" w14:textId="77777777" w:rsidTr="00371912">
        <w:tc>
          <w:tcPr>
            <w:tcW w:w="5000" w:type="pct"/>
            <w:tcBorders>
              <w:top w:val="single" w:sz="6" w:space="0" w:color="78A22F"/>
              <w:left w:val="nil"/>
              <w:bottom w:val="nil"/>
              <w:right w:val="nil"/>
            </w:tcBorders>
          </w:tcPr>
          <w:p w14:paraId="6F2BA844" w14:textId="77777777" w:rsidR="002F0D62" w:rsidRPr="00514FFD" w:rsidRDefault="002F0D62" w:rsidP="00371912">
            <w:pPr>
              <w:pStyle w:val="BoxSpaceBelow"/>
              <w:keepLines/>
              <w:rPr>
                <w:rFonts w:asciiTheme="minorHAnsi" w:hAnsiTheme="minorHAnsi" w:cstheme="minorHAnsi"/>
                <w:sz w:val="24"/>
                <w:szCs w:val="24"/>
              </w:rPr>
            </w:pPr>
          </w:p>
        </w:tc>
      </w:tr>
    </w:tbl>
    <w:p w14:paraId="05FC5D58" w14:textId="34872B0A" w:rsidR="002F0D62" w:rsidRPr="00514FFD" w:rsidRDefault="002F0D62" w:rsidP="002F0D62">
      <w:pPr>
        <w:ind w:firstLine="0"/>
        <w:rPr>
          <w:rFonts w:cstheme="minorHAnsi"/>
        </w:rPr>
      </w:pPr>
      <w:r w:rsidRPr="00514FFD">
        <w:rPr>
          <w:rFonts w:cstheme="minorHAnsi"/>
        </w:rPr>
        <w:t>Has the commission considered treating White and Gold cards as private health insurance?  White cards would gain the ‘Basic’ level of care and Gold card holders would receive a more ‘Hospital and Extras’ styled care.  This should also alleviate the requirement of the individual to pay additional taxes for not having or not having procured private health insurance by age 30 years.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360"/>
      </w:tblGrid>
      <w:tr w:rsidR="002F0D62" w:rsidRPr="00514FFD" w14:paraId="2F9E3EC3" w14:textId="77777777" w:rsidTr="00371912">
        <w:trPr>
          <w:tblHeader/>
        </w:trPr>
        <w:tc>
          <w:tcPr>
            <w:tcW w:w="5000" w:type="pct"/>
            <w:tcBorders>
              <w:top w:val="single" w:sz="6" w:space="0" w:color="78A22F"/>
              <w:left w:val="nil"/>
              <w:bottom w:val="nil"/>
              <w:right w:val="nil"/>
            </w:tcBorders>
            <w:shd w:val="clear" w:color="auto" w:fill="auto"/>
          </w:tcPr>
          <w:p w14:paraId="3D959C69" w14:textId="77777777" w:rsidR="002F0D62" w:rsidRPr="00514FFD" w:rsidRDefault="002F0D62" w:rsidP="00371912">
            <w:pPr>
              <w:pStyle w:val="InformationRequestTitle"/>
              <w:spacing w:before="120"/>
              <w:rPr>
                <w:rFonts w:asciiTheme="minorHAnsi" w:hAnsiTheme="minorHAnsi" w:cstheme="minorHAnsi"/>
                <w:sz w:val="24"/>
                <w:szCs w:val="24"/>
              </w:rPr>
            </w:pPr>
            <w:r w:rsidRPr="00514FFD">
              <w:rPr>
                <w:rFonts w:asciiTheme="minorHAnsi" w:hAnsiTheme="minorHAnsi" w:cstheme="minorHAnsi"/>
                <w:sz w:val="24"/>
                <w:szCs w:val="24"/>
              </w:rPr>
              <w:t>Information request 15.3</w:t>
            </w:r>
          </w:p>
        </w:tc>
      </w:tr>
      <w:tr w:rsidR="002F0D62" w:rsidRPr="00514FFD" w14:paraId="30FD9E70" w14:textId="77777777" w:rsidTr="00371912">
        <w:tc>
          <w:tcPr>
            <w:tcW w:w="5000" w:type="pct"/>
            <w:tcBorders>
              <w:top w:val="nil"/>
              <w:left w:val="nil"/>
              <w:bottom w:val="nil"/>
              <w:right w:val="nil"/>
            </w:tcBorders>
            <w:shd w:val="clear" w:color="auto" w:fill="auto"/>
          </w:tcPr>
          <w:p w14:paraId="64DA97C7" w14:textId="77777777" w:rsidR="002F0D62" w:rsidRPr="00514FFD" w:rsidRDefault="002F0D62" w:rsidP="00371912">
            <w:pPr>
              <w:pStyle w:val="InformationRequest"/>
              <w:keepNext/>
              <w:rPr>
                <w:rFonts w:asciiTheme="minorHAnsi" w:hAnsiTheme="minorHAnsi" w:cstheme="minorHAnsi"/>
                <w:sz w:val="24"/>
                <w:szCs w:val="24"/>
              </w:rPr>
            </w:pPr>
            <w:r w:rsidRPr="00514FFD">
              <w:rPr>
                <w:rFonts w:asciiTheme="minorHAnsi" w:hAnsiTheme="minorHAnsi" w:cstheme="minorHAnsi"/>
                <w:sz w:val="24"/>
                <w:szCs w:val="24"/>
              </w:rPr>
              <w:t>The Commission is seeking participants’ views on the desirability of subsidising private health insurance for veterans and dependants in place of other forms of healthcare assistance.</w:t>
            </w:r>
          </w:p>
        </w:tc>
      </w:tr>
      <w:tr w:rsidR="002F0D62" w:rsidRPr="00514FFD" w14:paraId="6D906490" w14:textId="77777777" w:rsidTr="00371912">
        <w:tc>
          <w:tcPr>
            <w:tcW w:w="5000" w:type="pct"/>
            <w:tcBorders>
              <w:top w:val="nil"/>
              <w:left w:val="nil"/>
              <w:bottom w:val="single" w:sz="6" w:space="0" w:color="78A22F"/>
              <w:right w:val="nil"/>
            </w:tcBorders>
            <w:shd w:val="clear" w:color="auto" w:fill="auto"/>
          </w:tcPr>
          <w:p w14:paraId="0CB3ECCE" w14:textId="77777777" w:rsidR="002F0D62" w:rsidRPr="00514FFD" w:rsidRDefault="002F0D62" w:rsidP="00371912">
            <w:pPr>
              <w:pStyle w:val="Space"/>
              <w:keepLines/>
              <w:rPr>
                <w:rFonts w:asciiTheme="minorHAnsi" w:hAnsiTheme="minorHAnsi" w:cstheme="minorHAnsi"/>
                <w:sz w:val="24"/>
                <w:szCs w:val="24"/>
              </w:rPr>
            </w:pPr>
          </w:p>
        </w:tc>
      </w:tr>
      <w:tr w:rsidR="002F0D62" w:rsidRPr="00514FFD" w14:paraId="5353F34A" w14:textId="77777777" w:rsidTr="00371912">
        <w:tc>
          <w:tcPr>
            <w:tcW w:w="5000" w:type="pct"/>
            <w:tcBorders>
              <w:top w:val="single" w:sz="6" w:space="0" w:color="78A22F"/>
              <w:left w:val="nil"/>
              <w:bottom w:val="nil"/>
              <w:right w:val="nil"/>
            </w:tcBorders>
          </w:tcPr>
          <w:p w14:paraId="576EDE53" w14:textId="77777777" w:rsidR="002F0D62" w:rsidRPr="00514FFD" w:rsidRDefault="002F0D62" w:rsidP="00371912">
            <w:pPr>
              <w:pStyle w:val="BoxSpaceBelow"/>
              <w:keepLines/>
              <w:rPr>
                <w:rFonts w:asciiTheme="minorHAnsi" w:hAnsiTheme="minorHAnsi" w:cstheme="minorHAnsi"/>
                <w:sz w:val="24"/>
                <w:szCs w:val="24"/>
              </w:rPr>
            </w:pPr>
          </w:p>
        </w:tc>
      </w:tr>
    </w:tbl>
    <w:p w14:paraId="56A92F41" w14:textId="408ADED9" w:rsidR="002F0D62" w:rsidRPr="00514FFD" w:rsidRDefault="002F0D62" w:rsidP="002F0D62">
      <w:pPr>
        <w:pStyle w:val="Heading1"/>
        <w:rPr>
          <w:rFonts w:asciiTheme="minorHAnsi" w:hAnsiTheme="minorHAnsi" w:cstheme="minorHAnsi"/>
        </w:rPr>
      </w:pPr>
      <w:bookmarkStart w:id="18" w:name="_Toc632589"/>
      <w:bookmarkStart w:id="19" w:name="_Toc773314"/>
      <w:r w:rsidRPr="00514FFD">
        <w:rPr>
          <w:rFonts w:asciiTheme="minorHAnsi" w:hAnsiTheme="minorHAnsi" w:cstheme="minorHAnsi"/>
        </w:rPr>
        <w:t>Information Request 15.3</w:t>
      </w:r>
      <w:bookmarkEnd w:id="18"/>
      <w:bookmarkEnd w:id="19"/>
    </w:p>
    <w:p w14:paraId="3386B47E" w14:textId="6B410C54" w:rsidR="00514FFD" w:rsidRPr="00514FFD" w:rsidRDefault="002F0D62" w:rsidP="002F0D62">
      <w:pPr>
        <w:ind w:firstLine="0"/>
        <w:rPr>
          <w:rFonts w:cstheme="minorHAnsi"/>
        </w:rPr>
      </w:pPr>
      <w:r w:rsidRPr="00514FFD">
        <w:rPr>
          <w:rFonts w:cstheme="minorHAnsi"/>
        </w:rPr>
        <w:t xml:space="preserve">Rather than subsidizing private health insurance I would rather my White card be accepted as private health insurance, thereby affording me treatment and a tax reduction. </w:t>
      </w:r>
    </w:p>
    <w:p w14:paraId="3982E12F" w14:textId="77777777" w:rsidR="00514FFD" w:rsidRPr="00514FFD" w:rsidRDefault="00514FFD">
      <w:pPr>
        <w:rPr>
          <w:rFonts w:cstheme="minorHAnsi"/>
        </w:rPr>
      </w:pPr>
      <w:r w:rsidRPr="00514FFD">
        <w:rPr>
          <w:rFonts w:cstheme="minorHAnsi"/>
        </w:rPr>
        <w:br w:type="page"/>
      </w:r>
    </w:p>
    <w:p w14:paraId="60CE73E5" w14:textId="7E1EF977" w:rsidR="002F0D62" w:rsidRPr="00514FFD" w:rsidRDefault="00514FFD" w:rsidP="00514FFD">
      <w:pPr>
        <w:pStyle w:val="Heading1"/>
        <w:rPr>
          <w:rFonts w:asciiTheme="minorHAnsi" w:hAnsiTheme="minorHAnsi" w:cstheme="minorHAnsi"/>
        </w:rPr>
      </w:pPr>
      <w:bookmarkStart w:id="20" w:name="_Toc773315"/>
      <w:r w:rsidRPr="00514FFD">
        <w:rPr>
          <w:rFonts w:asciiTheme="minorHAnsi" w:hAnsiTheme="minorHAnsi" w:cstheme="minorHAnsi"/>
        </w:rPr>
        <w:lastRenderedPageBreak/>
        <w:t>Conclusion</w:t>
      </w:r>
      <w:bookmarkEnd w:id="20"/>
    </w:p>
    <w:p w14:paraId="2134247C" w14:textId="04F71BD4" w:rsidR="00514FFD" w:rsidRPr="00514FFD" w:rsidRDefault="00514FFD" w:rsidP="00514FFD">
      <w:pPr>
        <w:ind w:firstLine="0"/>
        <w:rPr>
          <w:rFonts w:cstheme="minorHAnsi"/>
        </w:rPr>
      </w:pPr>
      <w:r w:rsidRPr="00514FFD">
        <w:rPr>
          <w:rFonts w:cstheme="minorHAnsi"/>
        </w:rPr>
        <w:t xml:space="preserve">This submission has discussed what the author considers to be eight points worthy of additional consideration. While there is never a perfect solution to the issue that is the care of Australian </w:t>
      </w:r>
      <w:proofErr w:type="spellStart"/>
      <w:r w:rsidRPr="00514FFD">
        <w:rPr>
          <w:rFonts w:cstheme="minorHAnsi"/>
        </w:rPr>
        <w:t>Defence</w:t>
      </w:r>
      <w:proofErr w:type="spellEnd"/>
      <w:r w:rsidRPr="00514FFD">
        <w:rPr>
          <w:rFonts w:cstheme="minorHAnsi"/>
        </w:rPr>
        <w:t xml:space="preserve"> Force personnel it is hope that this input will assist in creating a more robust and whole of person Veteran Service System.</w:t>
      </w:r>
    </w:p>
    <w:p w14:paraId="16F33822" w14:textId="0BBD38F6" w:rsidR="00514FFD" w:rsidRPr="00514FFD" w:rsidRDefault="00514FFD" w:rsidP="00514FFD">
      <w:pPr>
        <w:ind w:firstLine="0"/>
        <w:rPr>
          <w:rFonts w:cstheme="minorHAnsi"/>
        </w:rPr>
      </w:pPr>
    </w:p>
    <w:p w14:paraId="753EE937" w14:textId="0985D77F" w:rsidR="00514FFD" w:rsidRPr="00514FFD" w:rsidRDefault="00514FFD" w:rsidP="00514FFD">
      <w:pPr>
        <w:ind w:firstLine="0"/>
        <w:rPr>
          <w:rFonts w:cstheme="minorHAnsi"/>
        </w:rPr>
      </w:pPr>
    </w:p>
    <w:p w14:paraId="6EA8E7FE" w14:textId="60D8F8B4" w:rsidR="00514FFD" w:rsidRPr="00514FFD" w:rsidRDefault="00514FFD" w:rsidP="00514FFD">
      <w:pPr>
        <w:ind w:firstLine="0"/>
        <w:rPr>
          <w:rFonts w:cstheme="minorHAnsi"/>
        </w:rPr>
      </w:pPr>
    </w:p>
    <w:p w14:paraId="7EC9EDEC" w14:textId="23B98374" w:rsidR="00514FFD" w:rsidRPr="00514FFD" w:rsidRDefault="00514FFD" w:rsidP="00514FFD">
      <w:pPr>
        <w:ind w:firstLine="0"/>
        <w:rPr>
          <w:rFonts w:cstheme="minorHAnsi"/>
        </w:rPr>
      </w:pPr>
    </w:p>
    <w:p w14:paraId="10B30D7B" w14:textId="39DA5CA5" w:rsidR="00514FFD" w:rsidRPr="00514FFD" w:rsidRDefault="00514FFD" w:rsidP="00514FFD">
      <w:pPr>
        <w:ind w:firstLine="0"/>
        <w:rPr>
          <w:rFonts w:cstheme="minorHAnsi"/>
        </w:rPr>
      </w:pPr>
    </w:p>
    <w:p w14:paraId="055543B1" w14:textId="77777777" w:rsidR="00514FFD" w:rsidRPr="00514FFD" w:rsidRDefault="00514FFD" w:rsidP="00514FFD">
      <w:pPr>
        <w:rPr>
          <w:rFonts w:cstheme="minorHAnsi"/>
        </w:rPr>
      </w:pPr>
    </w:p>
    <w:p w14:paraId="7C347821" w14:textId="77777777" w:rsidR="00514FFD" w:rsidRPr="00514FFD" w:rsidRDefault="00514FFD" w:rsidP="002F0D62">
      <w:pPr>
        <w:ind w:firstLine="0"/>
        <w:rPr>
          <w:rFonts w:cstheme="minorHAnsi"/>
        </w:rPr>
      </w:pPr>
    </w:p>
    <w:p w14:paraId="08484D3D" w14:textId="77777777" w:rsidR="002F0D62" w:rsidRPr="00514FFD" w:rsidRDefault="002F0D62" w:rsidP="002F0D62">
      <w:pPr>
        <w:rPr>
          <w:rFonts w:cstheme="minorHAnsi"/>
        </w:rPr>
      </w:pPr>
    </w:p>
    <w:sectPr w:rsidR="002F0D62" w:rsidRPr="00514FFD">
      <w:headerReference w:type="default" r:id="rId16"/>
      <w:headerReference w:type="first" r:id="rId17"/>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5C81D" w14:textId="77777777" w:rsidR="00FC001E" w:rsidRDefault="00FC001E">
      <w:pPr>
        <w:spacing w:line="240" w:lineRule="auto"/>
      </w:pPr>
      <w:r>
        <w:separator/>
      </w:r>
    </w:p>
    <w:p w14:paraId="1FBAC313" w14:textId="77777777" w:rsidR="00FC001E" w:rsidRDefault="00FC001E"/>
  </w:endnote>
  <w:endnote w:type="continuationSeparator" w:id="0">
    <w:p w14:paraId="08D83E42" w14:textId="77777777" w:rsidR="00FC001E" w:rsidRDefault="00FC001E">
      <w:pPr>
        <w:spacing w:line="240" w:lineRule="auto"/>
      </w:pPr>
      <w:r>
        <w:continuationSeparator/>
      </w:r>
    </w:p>
    <w:p w14:paraId="6AD9106A" w14:textId="77777777" w:rsidR="00FC001E" w:rsidRDefault="00FC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A4D9F" w14:textId="77777777" w:rsidR="00FC001E" w:rsidRDefault="00FC001E">
      <w:pPr>
        <w:spacing w:line="240" w:lineRule="auto"/>
      </w:pPr>
      <w:r>
        <w:separator/>
      </w:r>
    </w:p>
    <w:p w14:paraId="31809AD7" w14:textId="77777777" w:rsidR="00FC001E" w:rsidRDefault="00FC001E"/>
  </w:footnote>
  <w:footnote w:type="continuationSeparator" w:id="0">
    <w:p w14:paraId="5EB6041F" w14:textId="77777777" w:rsidR="00FC001E" w:rsidRDefault="00FC001E">
      <w:pPr>
        <w:spacing w:line="240" w:lineRule="auto"/>
      </w:pPr>
      <w:r>
        <w:continuationSeparator/>
      </w:r>
    </w:p>
    <w:p w14:paraId="07C907C9" w14:textId="77777777" w:rsidR="00FC001E" w:rsidRDefault="00FC00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6687D" w14:textId="50E4783E" w:rsidR="00E81978" w:rsidRDefault="001A5752">
    <w:pPr>
      <w:pStyle w:val="Header"/>
    </w:pPr>
    <w:sdt>
      <w:sdtPr>
        <w:rPr>
          <w:rStyle w:val="Strong"/>
        </w:rPr>
        <w:alias w:val="Running head"/>
        <w:tag w:val=""/>
        <w:id w:val="12739865"/>
        <w:placeholder>
          <w:docPart w:val="B08BE06FB43C46209C9B38CC108D0D6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B4825">
          <w:rPr>
            <w:rStyle w:val="Strong"/>
          </w:rPr>
          <w:t>VSS Submission - Burton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Pr>
        <w:rStyle w:val="Strong"/>
        <w:noProof/>
      </w:rPr>
      <w:t>21</w:t>
    </w:r>
    <w:r w:rsidR="005D3A03">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999D" w14:textId="1428E166" w:rsidR="00E81978" w:rsidRPr="00C564D8" w:rsidRDefault="00C564D8">
    <w:pPr>
      <w:pStyle w:val="Header"/>
      <w:rPr>
        <w:rStyle w:val="Strong"/>
        <w:lang w:val="en-GB"/>
      </w:rPr>
    </w:pPr>
    <w:r>
      <w:rPr>
        <w:lang w:val="en-GB"/>
      </w:rPr>
      <w:t>Veteran Support System – Productivity Commission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37A1C20"/>
    <w:multiLevelType w:val="hybridMultilevel"/>
    <w:tmpl w:val="4C220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E7D59BB"/>
    <w:multiLevelType w:val="hybridMultilevel"/>
    <w:tmpl w:val="400C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5"/>
  </w:num>
  <w:num w:numId="13">
    <w:abstractNumId w:val="13"/>
  </w:num>
  <w:num w:numId="14">
    <w:abstractNumId w:val="11"/>
  </w:num>
  <w:num w:numId="15">
    <w:abstractNumId w:val="14"/>
  </w:num>
  <w:num w:numId="16">
    <w:abstractNumId w:val="12"/>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hdrShapeDefaults>
    <o:shapedefaults v:ext="edit" spidmax="614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D8"/>
    <w:rsid w:val="000D3F41"/>
    <w:rsid w:val="001A5752"/>
    <w:rsid w:val="00284C3A"/>
    <w:rsid w:val="002F0D62"/>
    <w:rsid w:val="00355DCA"/>
    <w:rsid w:val="004007B9"/>
    <w:rsid w:val="004D7613"/>
    <w:rsid w:val="00514FFD"/>
    <w:rsid w:val="00551A02"/>
    <w:rsid w:val="005534FA"/>
    <w:rsid w:val="005A1E68"/>
    <w:rsid w:val="005B4825"/>
    <w:rsid w:val="005D3A03"/>
    <w:rsid w:val="007519EE"/>
    <w:rsid w:val="008002C0"/>
    <w:rsid w:val="008C5323"/>
    <w:rsid w:val="009A6A3B"/>
    <w:rsid w:val="00B823AA"/>
    <w:rsid w:val="00BA45DB"/>
    <w:rsid w:val="00BF4184"/>
    <w:rsid w:val="00C0601E"/>
    <w:rsid w:val="00C31D30"/>
    <w:rsid w:val="00C564D8"/>
    <w:rsid w:val="00CC3A0F"/>
    <w:rsid w:val="00CD6E39"/>
    <w:rsid w:val="00CF6E91"/>
    <w:rsid w:val="00D85B68"/>
    <w:rsid w:val="00D91D34"/>
    <w:rsid w:val="00E25CA9"/>
    <w:rsid w:val="00E43C04"/>
    <w:rsid w:val="00E6004D"/>
    <w:rsid w:val="00E81978"/>
    <w:rsid w:val="00E843C9"/>
    <w:rsid w:val="00EB0329"/>
    <w:rsid w:val="00EF4AEA"/>
    <w:rsid w:val="00F06DC5"/>
    <w:rsid w:val="00F379B7"/>
    <w:rsid w:val="00F525FA"/>
    <w:rsid w:val="00FC001E"/>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F87FB"/>
  <w15:chartTrackingRefBased/>
  <w15:docId w15:val="{84797DEF-8300-4621-98B3-7B7E7510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RecTitle">
    <w:name w:val="Rec Title"/>
    <w:basedOn w:val="BodyText"/>
    <w:next w:val="Rec"/>
    <w:qFormat/>
    <w:rsid w:val="00E25CA9"/>
    <w:pPr>
      <w:keepNext/>
      <w:keepLines/>
      <w:spacing w:before="240" w:after="0" w:line="280" w:lineRule="atLeast"/>
      <w:jc w:val="both"/>
    </w:pPr>
    <w:rPr>
      <w:rFonts w:ascii="Arial" w:eastAsia="Times New Roman" w:hAnsi="Arial" w:cs="Times New Roman"/>
      <w:caps/>
      <w:kern w:val="0"/>
      <w:sz w:val="18"/>
      <w:szCs w:val="20"/>
      <w:lang w:val="en-AU" w:eastAsia="en-AU"/>
    </w:rPr>
  </w:style>
  <w:style w:type="paragraph" w:customStyle="1" w:styleId="Rec">
    <w:name w:val="Rec"/>
    <w:basedOn w:val="BodyText"/>
    <w:qFormat/>
    <w:rsid w:val="00E25CA9"/>
    <w:pPr>
      <w:keepLines/>
      <w:spacing w:before="120" w:after="0" w:line="280" w:lineRule="atLeast"/>
      <w:jc w:val="both"/>
    </w:pPr>
    <w:rPr>
      <w:rFonts w:ascii="Arial" w:eastAsia="Times New Roman" w:hAnsi="Arial" w:cs="Times New Roman"/>
      <w:kern w:val="0"/>
      <w:sz w:val="22"/>
      <w:szCs w:val="20"/>
      <w:lang w:val="en-AU" w:eastAsia="en-AU"/>
    </w:rPr>
  </w:style>
  <w:style w:type="paragraph" w:customStyle="1" w:styleId="RecBullet">
    <w:name w:val="Rec Bullet"/>
    <w:basedOn w:val="Rec"/>
    <w:qFormat/>
    <w:rsid w:val="00E25CA9"/>
    <w:pPr>
      <w:numPr>
        <w:numId w:val="18"/>
      </w:numPr>
      <w:spacing w:before="80"/>
    </w:pPr>
  </w:style>
  <w:style w:type="paragraph" w:customStyle="1" w:styleId="BoxSpaceBelow">
    <w:name w:val="Box Space Below"/>
    <w:basedOn w:val="Normal"/>
    <w:rsid w:val="00E25CA9"/>
    <w:pPr>
      <w:spacing w:before="60" w:after="60" w:line="80" w:lineRule="exact"/>
      <w:ind w:firstLine="0"/>
      <w:jc w:val="both"/>
    </w:pPr>
    <w:rPr>
      <w:rFonts w:ascii="Arial" w:eastAsia="Times New Roman" w:hAnsi="Arial" w:cs="Times New Roman"/>
      <w:kern w:val="0"/>
      <w:sz w:val="14"/>
      <w:szCs w:val="20"/>
      <w:lang w:val="en-AU" w:eastAsia="en-AU"/>
    </w:rPr>
  </w:style>
  <w:style w:type="paragraph" w:customStyle="1" w:styleId="Space">
    <w:name w:val="Space"/>
    <w:basedOn w:val="Normal"/>
    <w:rsid w:val="00E25CA9"/>
    <w:pPr>
      <w:keepNext/>
      <w:spacing w:line="120" w:lineRule="exact"/>
      <w:ind w:firstLine="0"/>
      <w:jc w:val="both"/>
    </w:pPr>
    <w:rPr>
      <w:rFonts w:ascii="Arial" w:eastAsia="Times New Roman" w:hAnsi="Arial" w:cs="Times New Roman"/>
      <w:kern w:val="0"/>
      <w:sz w:val="20"/>
      <w:szCs w:val="20"/>
      <w:lang w:val="en-AU" w:eastAsia="en-AU"/>
    </w:rPr>
  </w:style>
  <w:style w:type="paragraph" w:customStyle="1" w:styleId="Finding">
    <w:name w:val="Finding"/>
    <w:basedOn w:val="BodyText"/>
    <w:rsid w:val="00CC3A0F"/>
    <w:pPr>
      <w:keepLines/>
      <w:spacing w:before="120" w:after="0" w:line="280" w:lineRule="atLeast"/>
      <w:jc w:val="both"/>
    </w:pPr>
    <w:rPr>
      <w:rFonts w:ascii="Arial" w:eastAsia="Times New Roman" w:hAnsi="Arial" w:cs="Times New Roman"/>
      <w:kern w:val="0"/>
      <w:sz w:val="22"/>
      <w:szCs w:val="20"/>
      <w:lang w:val="en-AU" w:eastAsia="en-AU"/>
    </w:rPr>
  </w:style>
  <w:style w:type="paragraph" w:customStyle="1" w:styleId="FindingTitle">
    <w:name w:val="Finding Title"/>
    <w:basedOn w:val="RecTitle"/>
    <w:next w:val="Finding"/>
    <w:rsid w:val="00CC3A0F"/>
  </w:style>
  <w:style w:type="paragraph" w:customStyle="1" w:styleId="InformationRequest">
    <w:name w:val="Information Request"/>
    <w:basedOn w:val="Finding"/>
    <w:next w:val="BodyText"/>
    <w:rsid w:val="002F0D62"/>
    <w:rPr>
      <w:i/>
    </w:rPr>
  </w:style>
  <w:style w:type="paragraph" w:customStyle="1" w:styleId="InformationRequestTitle">
    <w:name w:val="Information Request Title"/>
    <w:basedOn w:val="FindingTitle"/>
    <w:next w:val="InformationRequest"/>
    <w:rsid w:val="002F0D62"/>
    <w:rPr>
      <w:i/>
    </w:rPr>
  </w:style>
  <w:style w:type="paragraph" w:styleId="TOC1">
    <w:name w:val="toc 1"/>
    <w:basedOn w:val="Normal"/>
    <w:next w:val="Normal"/>
    <w:autoRedefine/>
    <w:uiPriority w:val="39"/>
    <w:unhideWhenUsed/>
    <w:rsid w:val="00514FFD"/>
    <w:pPr>
      <w:spacing w:after="100"/>
    </w:pPr>
  </w:style>
  <w:style w:type="paragraph" w:styleId="TOC2">
    <w:name w:val="toc 2"/>
    <w:basedOn w:val="Normal"/>
    <w:next w:val="Normal"/>
    <w:autoRedefine/>
    <w:uiPriority w:val="39"/>
    <w:unhideWhenUsed/>
    <w:rsid w:val="00514FFD"/>
    <w:pPr>
      <w:spacing w:after="100"/>
      <w:ind w:left="240"/>
    </w:pPr>
  </w:style>
  <w:style w:type="character" w:styleId="Hyperlink">
    <w:name w:val="Hyperlink"/>
    <w:basedOn w:val="DefaultParagraphFont"/>
    <w:uiPriority w:val="99"/>
    <w:unhideWhenUsed/>
    <w:rsid w:val="00514FF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Roaming\Microsoft\Templates\APA%20style%20report%20(6th%20edi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4EE33B-3C45-406C-9079-A8C8A8444FE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F8340D4-A087-4190-A6E9-E6A72E63E35B}">
      <dgm:prSet phldrT="[Text]"/>
      <dgm:spPr/>
      <dgm:t>
        <a:bodyPr/>
        <a:lstStyle/>
        <a:p>
          <a:r>
            <a:rPr lang="en-GB"/>
            <a:t>Minister for Defence</a:t>
          </a:r>
        </a:p>
      </dgm:t>
    </dgm:pt>
    <dgm:pt modelId="{356436D0-C24E-4C4A-9CFB-1E6A42FF2259}" type="parTrans" cxnId="{0C547E40-6FAE-4000-A399-BF2C62BDB01D}">
      <dgm:prSet/>
      <dgm:spPr/>
      <dgm:t>
        <a:bodyPr/>
        <a:lstStyle/>
        <a:p>
          <a:endParaRPr lang="en-GB"/>
        </a:p>
      </dgm:t>
    </dgm:pt>
    <dgm:pt modelId="{83EFA2FF-3E93-44E4-B926-0E6CE1DC0AB9}" type="sibTrans" cxnId="{0C547E40-6FAE-4000-A399-BF2C62BDB01D}">
      <dgm:prSet/>
      <dgm:spPr/>
      <dgm:t>
        <a:bodyPr/>
        <a:lstStyle/>
        <a:p>
          <a:endParaRPr lang="en-GB"/>
        </a:p>
      </dgm:t>
    </dgm:pt>
    <dgm:pt modelId="{B8EF28EF-F39B-4359-9D04-23D0BF881E12}">
      <dgm:prSet phldrT="[Text]"/>
      <dgm:spPr/>
      <dgm:t>
        <a:bodyPr/>
        <a:lstStyle/>
        <a:p>
          <a:r>
            <a:rPr lang="en-GB"/>
            <a:t>Minister for Defence Industry</a:t>
          </a:r>
        </a:p>
      </dgm:t>
    </dgm:pt>
    <dgm:pt modelId="{A58033CC-2708-4746-B669-4030AAE02C8A}" type="parTrans" cxnId="{1F344232-CF86-4324-9A9C-B54A476FDB23}">
      <dgm:prSet/>
      <dgm:spPr/>
      <dgm:t>
        <a:bodyPr/>
        <a:lstStyle/>
        <a:p>
          <a:endParaRPr lang="en-GB"/>
        </a:p>
      </dgm:t>
    </dgm:pt>
    <dgm:pt modelId="{DBADBFAA-87D5-4A1E-B5EA-B0DB4EF77936}" type="sibTrans" cxnId="{1F344232-CF86-4324-9A9C-B54A476FDB23}">
      <dgm:prSet/>
      <dgm:spPr/>
      <dgm:t>
        <a:bodyPr/>
        <a:lstStyle/>
        <a:p>
          <a:endParaRPr lang="en-GB"/>
        </a:p>
      </dgm:t>
    </dgm:pt>
    <dgm:pt modelId="{179269F3-5DD0-4A1B-A705-0405C9004EE8}">
      <dgm:prSet phldrT="[Text]"/>
      <dgm:spPr/>
      <dgm:t>
        <a:bodyPr/>
        <a:lstStyle/>
        <a:p>
          <a:r>
            <a:rPr lang="en-GB"/>
            <a:t>Minister for Veterans' Affairs</a:t>
          </a:r>
        </a:p>
      </dgm:t>
    </dgm:pt>
    <dgm:pt modelId="{3423B7B6-1182-4DD6-9701-95DB7F7ECA47}" type="parTrans" cxnId="{06A804B8-2527-4ADB-A2AF-7A9EFDF41349}">
      <dgm:prSet/>
      <dgm:spPr/>
      <dgm:t>
        <a:bodyPr/>
        <a:lstStyle/>
        <a:p>
          <a:endParaRPr lang="en-GB"/>
        </a:p>
      </dgm:t>
    </dgm:pt>
    <dgm:pt modelId="{7026C16B-223E-4911-9505-545FEF66790D}" type="sibTrans" cxnId="{06A804B8-2527-4ADB-A2AF-7A9EFDF41349}">
      <dgm:prSet/>
      <dgm:spPr/>
      <dgm:t>
        <a:bodyPr/>
        <a:lstStyle/>
        <a:p>
          <a:endParaRPr lang="en-GB"/>
        </a:p>
      </dgm:t>
    </dgm:pt>
    <dgm:pt modelId="{D58B4EF7-A164-4C0B-BFD2-63E41AF9E656}">
      <dgm:prSet phldrT="[Text]"/>
      <dgm:spPr/>
      <dgm:t>
        <a:bodyPr/>
        <a:lstStyle/>
        <a:p>
          <a:r>
            <a:rPr lang="en-GB"/>
            <a:t>Minister for Defence Personnel</a:t>
          </a:r>
        </a:p>
      </dgm:t>
    </dgm:pt>
    <dgm:pt modelId="{F8E2F7D9-962D-4285-A11A-0CBD5D8111D1}" type="parTrans" cxnId="{8CC9A903-7E6B-4F2B-A32F-83016AA3DED4}">
      <dgm:prSet/>
      <dgm:spPr/>
      <dgm:t>
        <a:bodyPr/>
        <a:lstStyle/>
        <a:p>
          <a:endParaRPr lang="en-GB"/>
        </a:p>
      </dgm:t>
    </dgm:pt>
    <dgm:pt modelId="{B862981B-888C-480F-ADC0-FB70227351F2}" type="sibTrans" cxnId="{8CC9A903-7E6B-4F2B-A32F-83016AA3DED4}">
      <dgm:prSet/>
      <dgm:spPr/>
      <dgm:t>
        <a:bodyPr/>
        <a:lstStyle/>
        <a:p>
          <a:endParaRPr lang="en-GB"/>
        </a:p>
      </dgm:t>
    </dgm:pt>
    <dgm:pt modelId="{520AF39D-3A83-4299-81E5-8AA9C7C88A8B}">
      <dgm:prSet/>
      <dgm:spPr/>
      <dgm:t>
        <a:bodyPr/>
        <a:lstStyle/>
        <a:p>
          <a:r>
            <a:rPr lang="en-GB"/>
            <a:t>Department</a:t>
          </a:r>
        </a:p>
      </dgm:t>
    </dgm:pt>
    <dgm:pt modelId="{A193874A-CA23-4335-B61F-A66E8BEB1ADA}" type="parTrans" cxnId="{E5F3DF7A-A51E-49BC-AC48-3169BCC22A1E}">
      <dgm:prSet/>
      <dgm:spPr/>
      <dgm:t>
        <a:bodyPr/>
        <a:lstStyle/>
        <a:p>
          <a:endParaRPr lang="en-GB"/>
        </a:p>
      </dgm:t>
    </dgm:pt>
    <dgm:pt modelId="{6BC8A4E1-7D6B-48E4-9F97-7C1F76081F15}" type="sibTrans" cxnId="{E5F3DF7A-A51E-49BC-AC48-3169BCC22A1E}">
      <dgm:prSet/>
      <dgm:spPr/>
      <dgm:t>
        <a:bodyPr/>
        <a:lstStyle/>
        <a:p>
          <a:endParaRPr lang="en-GB"/>
        </a:p>
      </dgm:t>
    </dgm:pt>
    <dgm:pt modelId="{B8B78F41-D7DF-45EC-96A2-542ABEFDBB37}">
      <dgm:prSet/>
      <dgm:spPr/>
      <dgm:t>
        <a:bodyPr/>
        <a:lstStyle/>
        <a:p>
          <a:r>
            <a:rPr lang="en-GB"/>
            <a:t>Army</a:t>
          </a:r>
        </a:p>
      </dgm:t>
    </dgm:pt>
    <dgm:pt modelId="{B1CCA695-503E-4FC0-AF1C-2878D1419DFF}" type="parTrans" cxnId="{397E4723-7F2E-47AE-B69D-9A2BFD97D20C}">
      <dgm:prSet/>
      <dgm:spPr/>
      <dgm:t>
        <a:bodyPr/>
        <a:lstStyle/>
        <a:p>
          <a:endParaRPr lang="en-GB"/>
        </a:p>
      </dgm:t>
    </dgm:pt>
    <dgm:pt modelId="{A2016E23-BAA9-4AC9-89FC-DDA5DC552B95}" type="sibTrans" cxnId="{397E4723-7F2E-47AE-B69D-9A2BFD97D20C}">
      <dgm:prSet/>
      <dgm:spPr/>
      <dgm:t>
        <a:bodyPr/>
        <a:lstStyle/>
        <a:p>
          <a:endParaRPr lang="en-GB"/>
        </a:p>
      </dgm:t>
    </dgm:pt>
    <dgm:pt modelId="{026A01C5-9750-4CA0-8B78-C7215C1125FB}">
      <dgm:prSet/>
      <dgm:spPr/>
      <dgm:t>
        <a:bodyPr/>
        <a:lstStyle/>
        <a:p>
          <a:r>
            <a:rPr lang="en-GB"/>
            <a:t>Navy</a:t>
          </a:r>
        </a:p>
      </dgm:t>
    </dgm:pt>
    <dgm:pt modelId="{794F0521-18A4-4C8A-8A01-08881151464F}" type="parTrans" cxnId="{BBEEFB8E-EF97-4215-9F69-1202315962F2}">
      <dgm:prSet/>
      <dgm:spPr/>
      <dgm:t>
        <a:bodyPr/>
        <a:lstStyle/>
        <a:p>
          <a:endParaRPr lang="en-GB"/>
        </a:p>
      </dgm:t>
    </dgm:pt>
    <dgm:pt modelId="{52BF4452-291D-4FE1-AFBF-A2FC8897E017}" type="sibTrans" cxnId="{BBEEFB8E-EF97-4215-9F69-1202315962F2}">
      <dgm:prSet/>
      <dgm:spPr/>
      <dgm:t>
        <a:bodyPr/>
        <a:lstStyle/>
        <a:p>
          <a:endParaRPr lang="en-GB"/>
        </a:p>
      </dgm:t>
    </dgm:pt>
    <dgm:pt modelId="{E712A61F-AC10-46DE-977F-01FB345ACBB9}">
      <dgm:prSet/>
      <dgm:spPr/>
      <dgm:t>
        <a:bodyPr/>
        <a:lstStyle/>
        <a:p>
          <a:r>
            <a:rPr lang="en-GB"/>
            <a:t>Air Force</a:t>
          </a:r>
        </a:p>
      </dgm:t>
    </dgm:pt>
    <dgm:pt modelId="{2050C7F0-C5B9-436E-B2A2-8CBF6C39FFC6}" type="parTrans" cxnId="{1FF0BA18-B8B5-498B-B3F6-D5F019FBFAD6}">
      <dgm:prSet/>
      <dgm:spPr/>
      <dgm:t>
        <a:bodyPr/>
        <a:lstStyle/>
        <a:p>
          <a:endParaRPr lang="en-GB"/>
        </a:p>
      </dgm:t>
    </dgm:pt>
    <dgm:pt modelId="{36925266-B49A-406E-B6E4-6969663CFBC9}" type="sibTrans" cxnId="{1FF0BA18-B8B5-498B-B3F6-D5F019FBFAD6}">
      <dgm:prSet/>
      <dgm:spPr/>
      <dgm:t>
        <a:bodyPr/>
        <a:lstStyle/>
        <a:p>
          <a:endParaRPr lang="en-GB"/>
        </a:p>
      </dgm:t>
    </dgm:pt>
    <dgm:pt modelId="{AA6E1C1E-87BA-47DC-9833-8863DADF619A}" type="asst">
      <dgm:prSet/>
      <dgm:spPr/>
      <dgm:t>
        <a:bodyPr/>
        <a:lstStyle/>
        <a:p>
          <a:r>
            <a:rPr lang="en-GB"/>
            <a:t>CDF</a:t>
          </a:r>
        </a:p>
      </dgm:t>
    </dgm:pt>
    <dgm:pt modelId="{1A152169-01EB-48E9-8B83-DBA77E63B1CB}" type="parTrans" cxnId="{84C47914-72D7-4A9D-BDC4-5B57F4FD44D6}">
      <dgm:prSet/>
      <dgm:spPr/>
      <dgm:t>
        <a:bodyPr/>
        <a:lstStyle/>
        <a:p>
          <a:endParaRPr lang="en-GB"/>
        </a:p>
      </dgm:t>
    </dgm:pt>
    <dgm:pt modelId="{66999F32-6B1C-4B6C-9D2E-FA9F604F24E8}" type="sibTrans" cxnId="{84C47914-72D7-4A9D-BDC4-5B57F4FD44D6}">
      <dgm:prSet/>
      <dgm:spPr/>
      <dgm:t>
        <a:bodyPr/>
        <a:lstStyle/>
        <a:p>
          <a:endParaRPr lang="en-GB"/>
        </a:p>
      </dgm:t>
    </dgm:pt>
    <dgm:pt modelId="{4C00D8BC-546B-4BC5-B849-6D373DA591A8}">
      <dgm:prSet/>
      <dgm:spPr/>
      <dgm:t>
        <a:bodyPr/>
        <a:lstStyle/>
        <a:p>
          <a:r>
            <a:rPr lang="en-GB"/>
            <a:t>ARMY</a:t>
          </a:r>
        </a:p>
      </dgm:t>
    </dgm:pt>
    <dgm:pt modelId="{FEAF33CB-5469-43B6-A0E0-160A201536B4}" type="parTrans" cxnId="{012600DB-8E59-4E21-9068-0B3B71A722F0}">
      <dgm:prSet/>
      <dgm:spPr/>
      <dgm:t>
        <a:bodyPr/>
        <a:lstStyle/>
        <a:p>
          <a:endParaRPr lang="en-GB"/>
        </a:p>
      </dgm:t>
    </dgm:pt>
    <dgm:pt modelId="{218463DB-C5BD-4B42-9748-4A4437A50CDB}" type="sibTrans" cxnId="{012600DB-8E59-4E21-9068-0B3B71A722F0}">
      <dgm:prSet/>
      <dgm:spPr/>
      <dgm:t>
        <a:bodyPr/>
        <a:lstStyle/>
        <a:p>
          <a:endParaRPr lang="en-GB"/>
        </a:p>
      </dgm:t>
    </dgm:pt>
    <dgm:pt modelId="{2C7757B4-8D2B-4BFC-9C57-005CA638CE93}">
      <dgm:prSet/>
      <dgm:spPr/>
      <dgm:t>
        <a:bodyPr/>
        <a:lstStyle/>
        <a:p>
          <a:r>
            <a:rPr lang="en-GB"/>
            <a:t>NAVY</a:t>
          </a:r>
        </a:p>
      </dgm:t>
    </dgm:pt>
    <dgm:pt modelId="{7482CA5E-EA39-4C9A-9129-0F33D5AF2EBA}" type="parTrans" cxnId="{E1751386-F9C2-4C9D-B634-FD1636596E2C}">
      <dgm:prSet/>
      <dgm:spPr/>
      <dgm:t>
        <a:bodyPr/>
        <a:lstStyle/>
        <a:p>
          <a:endParaRPr lang="en-GB"/>
        </a:p>
      </dgm:t>
    </dgm:pt>
    <dgm:pt modelId="{568D09B5-AFBB-459A-B250-E90726B7D5D5}" type="sibTrans" cxnId="{E1751386-F9C2-4C9D-B634-FD1636596E2C}">
      <dgm:prSet/>
      <dgm:spPr/>
      <dgm:t>
        <a:bodyPr/>
        <a:lstStyle/>
        <a:p>
          <a:endParaRPr lang="en-GB"/>
        </a:p>
      </dgm:t>
    </dgm:pt>
    <dgm:pt modelId="{D8139953-CF1C-4BB7-BBAC-C0A2052704E5}" type="asst">
      <dgm:prSet/>
      <dgm:spPr/>
      <dgm:t>
        <a:bodyPr/>
        <a:lstStyle/>
        <a:p>
          <a:r>
            <a:rPr lang="en-GB"/>
            <a:t>Defence Secretary</a:t>
          </a:r>
        </a:p>
      </dgm:t>
    </dgm:pt>
    <dgm:pt modelId="{B55CB08E-F29F-473F-8563-3A28F1EC89BD}" type="parTrans" cxnId="{45D10BEA-C3CF-43B1-B3A6-A047607C63CB}">
      <dgm:prSet/>
      <dgm:spPr/>
      <dgm:t>
        <a:bodyPr/>
        <a:lstStyle/>
        <a:p>
          <a:endParaRPr lang="en-GB"/>
        </a:p>
      </dgm:t>
    </dgm:pt>
    <dgm:pt modelId="{E27F045A-1511-41F1-BB8E-BA8A3D8BCC8F}" type="sibTrans" cxnId="{45D10BEA-C3CF-43B1-B3A6-A047607C63CB}">
      <dgm:prSet/>
      <dgm:spPr/>
      <dgm:t>
        <a:bodyPr/>
        <a:lstStyle/>
        <a:p>
          <a:endParaRPr lang="en-GB"/>
        </a:p>
      </dgm:t>
    </dgm:pt>
    <dgm:pt modelId="{EA3E89BB-20C8-4E02-AAB7-2566DB786871}">
      <dgm:prSet/>
      <dgm:spPr/>
      <dgm:t>
        <a:bodyPr/>
        <a:lstStyle/>
        <a:p>
          <a:r>
            <a:rPr lang="en-GB"/>
            <a:t>Ariforce</a:t>
          </a:r>
        </a:p>
      </dgm:t>
    </dgm:pt>
    <dgm:pt modelId="{D4A0912A-B3CA-432B-AF4A-8C5F928BDB86}" type="parTrans" cxnId="{6097843F-2E52-49E8-961F-608CEE664FFA}">
      <dgm:prSet/>
      <dgm:spPr/>
      <dgm:t>
        <a:bodyPr/>
        <a:lstStyle/>
        <a:p>
          <a:endParaRPr lang="en-GB"/>
        </a:p>
      </dgm:t>
    </dgm:pt>
    <dgm:pt modelId="{6DEE8341-1CEA-4A54-95C4-3B3E62580BA0}" type="sibTrans" cxnId="{6097843F-2E52-49E8-961F-608CEE664FFA}">
      <dgm:prSet/>
      <dgm:spPr/>
      <dgm:t>
        <a:bodyPr/>
        <a:lstStyle/>
        <a:p>
          <a:endParaRPr lang="en-GB"/>
        </a:p>
      </dgm:t>
    </dgm:pt>
    <dgm:pt modelId="{242CAF25-BA05-43A9-A5DA-9DF92282EE28}" type="asst">
      <dgm:prSet/>
      <dgm:spPr/>
      <dgm:t>
        <a:bodyPr/>
        <a:lstStyle/>
        <a:p>
          <a:r>
            <a:rPr lang="en-GB"/>
            <a:t>Veteran Services Commission</a:t>
          </a:r>
        </a:p>
      </dgm:t>
    </dgm:pt>
    <dgm:pt modelId="{1523EFF0-B963-473A-916F-324B90429542}" type="parTrans" cxnId="{AFA4AFBB-95B3-44BD-B6CF-C138F182A713}">
      <dgm:prSet/>
      <dgm:spPr/>
      <dgm:t>
        <a:bodyPr/>
        <a:lstStyle/>
        <a:p>
          <a:endParaRPr lang="en-GB"/>
        </a:p>
      </dgm:t>
    </dgm:pt>
    <dgm:pt modelId="{EC489A0A-E422-4B66-92F8-3D20F5A93FBA}" type="sibTrans" cxnId="{AFA4AFBB-95B3-44BD-B6CF-C138F182A713}">
      <dgm:prSet/>
      <dgm:spPr/>
      <dgm:t>
        <a:bodyPr/>
        <a:lstStyle/>
        <a:p>
          <a:endParaRPr lang="en-GB"/>
        </a:p>
      </dgm:t>
    </dgm:pt>
    <dgm:pt modelId="{897F2ECC-7461-496C-B7BF-B37C3EB20723}">
      <dgm:prSet/>
      <dgm:spPr/>
      <dgm:t>
        <a:bodyPr/>
        <a:lstStyle/>
        <a:p>
          <a:r>
            <a:rPr lang="en-GB"/>
            <a:t>VRB</a:t>
          </a:r>
        </a:p>
      </dgm:t>
    </dgm:pt>
    <dgm:pt modelId="{CA27805D-AFF6-4351-833E-77BBE901A012}" type="parTrans" cxnId="{75932FD2-D9CC-463F-8D64-DC2723031D76}">
      <dgm:prSet/>
      <dgm:spPr/>
      <dgm:t>
        <a:bodyPr/>
        <a:lstStyle/>
        <a:p>
          <a:endParaRPr lang="en-GB"/>
        </a:p>
      </dgm:t>
    </dgm:pt>
    <dgm:pt modelId="{BFCC49A9-121F-419E-836F-99F110B6FC43}" type="sibTrans" cxnId="{75932FD2-D9CC-463F-8D64-DC2723031D76}">
      <dgm:prSet/>
      <dgm:spPr/>
      <dgm:t>
        <a:bodyPr/>
        <a:lstStyle/>
        <a:p>
          <a:endParaRPr lang="en-GB"/>
        </a:p>
      </dgm:t>
    </dgm:pt>
    <dgm:pt modelId="{7C99D113-C657-461D-A976-874E1285FDC6}">
      <dgm:prSet/>
      <dgm:spPr/>
      <dgm:t>
        <a:bodyPr/>
        <a:lstStyle/>
        <a:p>
          <a:r>
            <a:rPr lang="en-GB"/>
            <a:t>AWM</a:t>
          </a:r>
        </a:p>
      </dgm:t>
    </dgm:pt>
    <dgm:pt modelId="{5B120E42-D1A9-4158-A556-C3F31446616E}" type="parTrans" cxnId="{16B15B38-C087-406E-94C7-8BA181C40618}">
      <dgm:prSet/>
      <dgm:spPr/>
      <dgm:t>
        <a:bodyPr/>
        <a:lstStyle/>
        <a:p>
          <a:endParaRPr lang="en-GB"/>
        </a:p>
      </dgm:t>
    </dgm:pt>
    <dgm:pt modelId="{00EDB23B-6072-4F7C-9A49-D6D8D1832DB9}" type="sibTrans" cxnId="{16B15B38-C087-406E-94C7-8BA181C40618}">
      <dgm:prSet/>
      <dgm:spPr/>
      <dgm:t>
        <a:bodyPr/>
        <a:lstStyle/>
        <a:p>
          <a:endParaRPr lang="en-GB"/>
        </a:p>
      </dgm:t>
    </dgm:pt>
    <dgm:pt modelId="{FFE5F362-244F-4583-A1C3-60377EA9B429}">
      <dgm:prSet/>
      <dgm:spPr/>
      <dgm:t>
        <a:bodyPr/>
        <a:lstStyle/>
        <a:p>
          <a:r>
            <a:rPr lang="en-GB"/>
            <a:t>Repatriation</a:t>
          </a:r>
        </a:p>
      </dgm:t>
    </dgm:pt>
    <dgm:pt modelId="{8E6A19AF-4C85-4275-A03C-954E508FBB05}" type="parTrans" cxnId="{CCB6FA30-E761-4F3A-9185-B15CAA59FF51}">
      <dgm:prSet/>
      <dgm:spPr/>
      <dgm:t>
        <a:bodyPr/>
        <a:lstStyle/>
        <a:p>
          <a:endParaRPr lang="en-GB"/>
        </a:p>
      </dgm:t>
    </dgm:pt>
    <dgm:pt modelId="{151C2450-5E50-49E7-A6C0-89CD6ED6219E}" type="sibTrans" cxnId="{CCB6FA30-E761-4F3A-9185-B15CAA59FF51}">
      <dgm:prSet/>
      <dgm:spPr/>
      <dgm:t>
        <a:bodyPr/>
        <a:lstStyle/>
        <a:p>
          <a:endParaRPr lang="en-GB"/>
        </a:p>
      </dgm:t>
    </dgm:pt>
    <dgm:pt modelId="{9C71FE76-093F-463B-898F-3E878C65664F}">
      <dgm:prSet/>
      <dgm:spPr/>
      <dgm:t>
        <a:bodyPr/>
        <a:lstStyle/>
        <a:p>
          <a:r>
            <a:rPr lang="en-GB"/>
            <a:t>Specialist Medical</a:t>
          </a:r>
        </a:p>
      </dgm:t>
    </dgm:pt>
    <dgm:pt modelId="{BB7B5514-7A08-477E-BFEC-3009264FBB7D}" type="parTrans" cxnId="{C538C9AE-F200-48F8-BB4D-B5F7066CB3F2}">
      <dgm:prSet/>
      <dgm:spPr/>
      <dgm:t>
        <a:bodyPr/>
        <a:lstStyle/>
        <a:p>
          <a:endParaRPr lang="en-GB"/>
        </a:p>
      </dgm:t>
    </dgm:pt>
    <dgm:pt modelId="{C771B7A8-054F-4958-8558-BA3294F1E2ED}" type="sibTrans" cxnId="{C538C9AE-F200-48F8-BB4D-B5F7066CB3F2}">
      <dgm:prSet/>
      <dgm:spPr/>
      <dgm:t>
        <a:bodyPr/>
        <a:lstStyle/>
        <a:p>
          <a:endParaRPr lang="en-GB"/>
        </a:p>
      </dgm:t>
    </dgm:pt>
    <dgm:pt modelId="{E24765DC-93C9-4D9B-86D6-B86F296F18A8}" type="asst">
      <dgm:prSet/>
      <dgm:spPr/>
      <dgm:t>
        <a:bodyPr/>
        <a:lstStyle/>
        <a:p>
          <a:r>
            <a:rPr lang="en-GB"/>
            <a:t>Veteran Policy Group</a:t>
          </a:r>
        </a:p>
      </dgm:t>
    </dgm:pt>
    <dgm:pt modelId="{46DC3A87-6CE7-4293-ABDE-894A01993901}" type="parTrans" cxnId="{16933E16-0352-488E-8DD3-6C51EB714329}">
      <dgm:prSet/>
      <dgm:spPr/>
      <dgm:t>
        <a:bodyPr/>
        <a:lstStyle/>
        <a:p>
          <a:endParaRPr lang="en-GB"/>
        </a:p>
      </dgm:t>
    </dgm:pt>
    <dgm:pt modelId="{493153C1-59A9-4FF0-BF44-E1CCE8B1F149}" type="sibTrans" cxnId="{16933E16-0352-488E-8DD3-6C51EB714329}">
      <dgm:prSet/>
      <dgm:spPr/>
      <dgm:t>
        <a:bodyPr/>
        <a:lstStyle/>
        <a:p>
          <a:endParaRPr lang="en-GB"/>
        </a:p>
      </dgm:t>
    </dgm:pt>
    <dgm:pt modelId="{865692A4-9A64-4697-885E-631F132E2712}" type="pres">
      <dgm:prSet presAssocID="{454EE33B-3C45-406C-9079-A8C8A8444FEC}" presName="hierChild1" presStyleCnt="0">
        <dgm:presLayoutVars>
          <dgm:orgChart val="1"/>
          <dgm:chPref val="1"/>
          <dgm:dir/>
          <dgm:animOne val="branch"/>
          <dgm:animLvl val="lvl"/>
          <dgm:resizeHandles/>
        </dgm:presLayoutVars>
      </dgm:prSet>
      <dgm:spPr/>
      <dgm:t>
        <a:bodyPr/>
        <a:lstStyle/>
        <a:p>
          <a:endParaRPr lang="en-AU"/>
        </a:p>
      </dgm:t>
    </dgm:pt>
    <dgm:pt modelId="{0D115AF7-5622-4565-BCB0-B69BDC79319F}" type="pres">
      <dgm:prSet presAssocID="{2F8340D4-A087-4190-A6E9-E6A72E63E35B}" presName="hierRoot1" presStyleCnt="0">
        <dgm:presLayoutVars>
          <dgm:hierBranch val="init"/>
        </dgm:presLayoutVars>
      </dgm:prSet>
      <dgm:spPr/>
    </dgm:pt>
    <dgm:pt modelId="{26A40CB1-5607-46A6-BFA7-630C9D6A6144}" type="pres">
      <dgm:prSet presAssocID="{2F8340D4-A087-4190-A6E9-E6A72E63E35B}" presName="rootComposite1" presStyleCnt="0"/>
      <dgm:spPr/>
    </dgm:pt>
    <dgm:pt modelId="{B3A34702-0F5B-428C-A25C-779CA353E6FF}" type="pres">
      <dgm:prSet presAssocID="{2F8340D4-A087-4190-A6E9-E6A72E63E35B}" presName="rootText1" presStyleLbl="node0" presStyleIdx="0" presStyleCnt="1">
        <dgm:presLayoutVars>
          <dgm:chPref val="3"/>
        </dgm:presLayoutVars>
      </dgm:prSet>
      <dgm:spPr/>
      <dgm:t>
        <a:bodyPr/>
        <a:lstStyle/>
        <a:p>
          <a:endParaRPr lang="en-AU"/>
        </a:p>
      </dgm:t>
    </dgm:pt>
    <dgm:pt modelId="{A5589B22-9EF2-41AE-AD9C-C3BB29F3E8CB}" type="pres">
      <dgm:prSet presAssocID="{2F8340D4-A087-4190-A6E9-E6A72E63E35B}" presName="rootConnector1" presStyleLbl="node1" presStyleIdx="0" presStyleCnt="0"/>
      <dgm:spPr/>
      <dgm:t>
        <a:bodyPr/>
        <a:lstStyle/>
        <a:p>
          <a:endParaRPr lang="en-AU"/>
        </a:p>
      </dgm:t>
    </dgm:pt>
    <dgm:pt modelId="{9A1F959D-F69F-4CEA-94F4-193AA84822E5}" type="pres">
      <dgm:prSet presAssocID="{2F8340D4-A087-4190-A6E9-E6A72E63E35B}" presName="hierChild2" presStyleCnt="0"/>
      <dgm:spPr/>
    </dgm:pt>
    <dgm:pt modelId="{4FB13C2D-78A6-432C-B162-BDB761C80FB1}" type="pres">
      <dgm:prSet presAssocID="{A58033CC-2708-4746-B669-4030AAE02C8A}" presName="Name37" presStyleLbl="parChTrans1D2" presStyleIdx="0" presStyleCnt="4"/>
      <dgm:spPr/>
      <dgm:t>
        <a:bodyPr/>
        <a:lstStyle/>
        <a:p>
          <a:endParaRPr lang="en-AU"/>
        </a:p>
      </dgm:t>
    </dgm:pt>
    <dgm:pt modelId="{38F6CF54-2694-46D9-A11D-A2C94B834665}" type="pres">
      <dgm:prSet presAssocID="{B8EF28EF-F39B-4359-9D04-23D0BF881E12}" presName="hierRoot2" presStyleCnt="0">
        <dgm:presLayoutVars>
          <dgm:hierBranch val="init"/>
        </dgm:presLayoutVars>
      </dgm:prSet>
      <dgm:spPr/>
    </dgm:pt>
    <dgm:pt modelId="{3BFC08CF-4AC1-4ED4-A048-466AB3258211}" type="pres">
      <dgm:prSet presAssocID="{B8EF28EF-F39B-4359-9D04-23D0BF881E12}" presName="rootComposite" presStyleCnt="0"/>
      <dgm:spPr/>
    </dgm:pt>
    <dgm:pt modelId="{46E75954-FFDB-42D2-8707-19F926DE9293}" type="pres">
      <dgm:prSet presAssocID="{B8EF28EF-F39B-4359-9D04-23D0BF881E12}" presName="rootText" presStyleLbl="node2" presStyleIdx="0" presStyleCnt="3">
        <dgm:presLayoutVars>
          <dgm:chPref val="3"/>
        </dgm:presLayoutVars>
      </dgm:prSet>
      <dgm:spPr/>
      <dgm:t>
        <a:bodyPr/>
        <a:lstStyle/>
        <a:p>
          <a:endParaRPr lang="en-AU"/>
        </a:p>
      </dgm:t>
    </dgm:pt>
    <dgm:pt modelId="{6CB8C318-A0AF-41DB-A8C9-2F3480CBE7D9}" type="pres">
      <dgm:prSet presAssocID="{B8EF28EF-F39B-4359-9D04-23D0BF881E12}" presName="rootConnector" presStyleLbl="node2" presStyleIdx="0" presStyleCnt="3"/>
      <dgm:spPr/>
      <dgm:t>
        <a:bodyPr/>
        <a:lstStyle/>
        <a:p>
          <a:endParaRPr lang="en-AU"/>
        </a:p>
      </dgm:t>
    </dgm:pt>
    <dgm:pt modelId="{225AC8F0-1348-47D3-B239-43BE5329FFC4}" type="pres">
      <dgm:prSet presAssocID="{B8EF28EF-F39B-4359-9D04-23D0BF881E12}" presName="hierChild4" presStyleCnt="0"/>
      <dgm:spPr/>
    </dgm:pt>
    <dgm:pt modelId="{6EFE5D40-597E-45F8-B5B4-EDDCAD6B1C4B}" type="pres">
      <dgm:prSet presAssocID="{A193874A-CA23-4335-B61F-A66E8BEB1ADA}" presName="Name37" presStyleLbl="parChTrans1D3" presStyleIdx="0" presStyleCnt="14"/>
      <dgm:spPr/>
      <dgm:t>
        <a:bodyPr/>
        <a:lstStyle/>
        <a:p>
          <a:endParaRPr lang="en-AU"/>
        </a:p>
      </dgm:t>
    </dgm:pt>
    <dgm:pt modelId="{3978D7A7-4880-44EB-93E2-1303F4BB8110}" type="pres">
      <dgm:prSet presAssocID="{520AF39D-3A83-4299-81E5-8AA9C7C88A8B}" presName="hierRoot2" presStyleCnt="0">
        <dgm:presLayoutVars>
          <dgm:hierBranch val="init"/>
        </dgm:presLayoutVars>
      </dgm:prSet>
      <dgm:spPr/>
    </dgm:pt>
    <dgm:pt modelId="{85CCE694-91CF-45F6-A629-B1B0F963FEBD}" type="pres">
      <dgm:prSet presAssocID="{520AF39D-3A83-4299-81E5-8AA9C7C88A8B}" presName="rootComposite" presStyleCnt="0"/>
      <dgm:spPr/>
    </dgm:pt>
    <dgm:pt modelId="{0B42069D-4254-421A-8490-E7383966CCFA}" type="pres">
      <dgm:prSet presAssocID="{520AF39D-3A83-4299-81E5-8AA9C7C88A8B}" presName="rootText" presStyleLbl="node3" presStyleIdx="0" presStyleCnt="11">
        <dgm:presLayoutVars>
          <dgm:chPref val="3"/>
        </dgm:presLayoutVars>
      </dgm:prSet>
      <dgm:spPr/>
      <dgm:t>
        <a:bodyPr/>
        <a:lstStyle/>
        <a:p>
          <a:endParaRPr lang="en-AU"/>
        </a:p>
      </dgm:t>
    </dgm:pt>
    <dgm:pt modelId="{515F92C9-E286-4E2E-94A0-221CB640023A}" type="pres">
      <dgm:prSet presAssocID="{520AF39D-3A83-4299-81E5-8AA9C7C88A8B}" presName="rootConnector" presStyleLbl="node3" presStyleIdx="0" presStyleCnt="11"/>
      <dgm:spPr/>
      <dgm:t>
        <a:bodyPr/>
        <a:lstStyle/>
        <a:p>
          <a:endParaRPr lang="en-AU"/>
        </a:p>
      </dgm:t>
    </dgm:pt>
    <dgm:pt modelId="{17CE233F-3231-4255-8275-BD0EB01AF339}" type="pres">
      <dgm:prSet presAssocID="{520AF39D-3A83-4299-81E5-8AA9C7C88A8B}" presName="hierChild4" presStyleCnt="0"/>
      <dgm:spPr/>
    </dgm:pt>
    <dgm:pt modelId="{C3E80599-7D83-4547-B83A-36C4E26574CD}" type="pres">
      <dgm:prSet presAssocID="{520AF39D-3A83-4299-81E5-8AA9C7C88A8B}" presName="hierChild5" presStyleCnt="0"/>
      <dgm:spPr/>
    </dgm:pt>
    <dgm:pt modelId="{D22F3871-D76E-4DC9-918B-30A0740B2148}" type="pres">
      <dgm:prSet presAssocID="{B1CCA695-503E-4FC0-AF1C-2878D1419DFF}" presName="Name37" presStyleLbl="parChTrans1D3" presStyleIdx="1" presStyleCnt="14"/>
      <dgm:spPr/>
      <dgm:t>
        <a:bodyPr/>
        <a:lstStyle/>
        <a:p>
          <a:endParaRPr lang="en-AU"/>
        </a:p>
      </dgm:t>
    </dgm:pt>
    <dgm:pt modelId="{C6F60704-6B67-4B3E-A5BA-9EE168E62A98}" type="pres">
      <dgm:prSet presAssocID="{B8B78F41-D7DF-45EC-96A2-542ABEFDBB37}" presName="hierRoot2" presStyleCnt="0">
        <dgm:presLayoutVars>
          <dgm:hierBranch val="init"/>
        </dgm:presLayoutVars>
      </dgm:prSet>
      <dgm:spPr/>
    </dgm:pt>
    <dgm:pt modelId="{01878408-9B15-406F-B5DC-7BFD570E7788}" type="pres">
      <dgm:prSet presAssocID="{B8B78F41-D7DF-45EC-96A2-542ABEFDBB37}" presName="rootComposite" presStyleCnt="0"/>
      <dgm:spPr/>
    </dgm:pt>
    <dgm:pt modelId="{4E1F744C-49DC-4054-AB74-03C5254BB27A}" type="pres">
      <dgm:prSet presAssocID="{B8B78F41-D7DF-45EC-96A2-542ABEFDBB37}" presName="rootText" presStyleLbl="node3" presStyleIdx="1" presStyleCnt="11">
        <dgm:presLayoutVars>
          <dgm:chPref val="3"/>
        </dgm:presLayoutVars>
      </dgm:prSet>
      <dgm:spPr/>
      <dgm:t>
        <a:bodyPr/>
        <a:lstStyle/>
        <a:p>
          <a:endParaRPr lang="en-AU"/>
        </a:p>
      </dgm:t>
    </dgm:pt>
    <dgm:pt modelId="{A0037D0E-7555-478E-A549-CFD2A81F62A9}" type="pres">
      <dgm:prSet presAssocID="{B8B78F41-D7DF-45EC-96A2-542ABEFDBB37}" presName="rootConnector" presStyleLbl="node3" presStyleIdx="1" presStyleCnt="11"/>
      <dgm:spPr/>
      <dgm:t>
        <a:bodyPr/>
        <a:lstStyle/>
        <a:p>
          <a:endParaRPr lang="en-AU"/>
        </a:p>
      </dgm:t>
    </dgm:pt>
    <dgm:pt modelId="{F16EDB3A-F743-4B5C-8E39-6D20D23EC66E}" type="pres">
      <dgm:prSet presAssocID="{B8B78F41-D7DF-45EC-96A2-542ABEFDBB37}" presName="hierChild4" presStyleCnt="0"/>
      <dgm:spPr/>
    </dgm:pt>
    <dgm:pt modelId="{73EE88EE-6BA8-44EF-B65D-1F4DE39F4B39}" type="pres">
      <dgm:prSet presAssocID="{B8B78F41-D7DF-45EC-96A2-542ABEFDBB37}" presName="hierChild5" presStyleCnt="0"/>
      <dgm:spPr/>
    </dgm:pt>
    <dgm:pt modelId="{3B1D2D72-E49C-40D1-A521-9391A890DBB0}" type="pres">
      <dgm:prSet presAssocID="{794F0521-18A4-4C8A-8A01-08881151464F}" presName="Name37" presStyleLbl="parChTrans1D3" presStyleIdx="2" presStyleCnt="14"/>
      <dgm:spPr/>
      <dgm:t>
        <a:bodyPr/>
        <a:lstStyle/>
        <a:p>
          <a:endParaRPr lang="en-AU"/>
        </a:p>
      </dgm:t>
    </dgm:pt>
    <dgm:pt modelId="{F3857DC1-DE59-40E8-A8DF-1ACB3408B4D4}" type="pres">
      <dgm:prSet presAssocID="{026A01C5-9750-4CA0-8B78-C7215C1125FB}" presName="hierRoot2" presStyleCnt="0">
        <dgm:presLayoutVars>
          <dgm:hierBranch val="init"/>
        </dgm:presLayoutVars>
      </dgm:prSet>
      <dgm:spPr/>
    </dgm:pt>
    <dgm:pt modelId="{C7F9B073-4FE6-4F34-A705-A54DE326FEB5}" type="pres">
      <dgm:prSet presAssocID="{026A01C5-9750-4CA0-8B78-C7215C1125FB}" presName="rootComposite" presStyleCnt="0"/>
      <dgm:spPr/>
    </dgm:pt>
    <dgm:pt modelId="{0916C46B-B3B8-49EE-BCA9-352D9DD45D3F}" type="pres">
      <dgm:prSet presAssocID="{026A01C5-9750-4CA0-8B78-C7215C1125FB}" presName="rootText" presStyleLbl="node3" presStyleIdx="2" presStyleCnt="11">
        <dgm:presLayoutVars>
          <dgm:chPref val="3"/>
        </dgm:presLayoutVars>
      </dgm:prSet>
      <dgm:spPr/>
      <dgm:t>
        <a:bodyPr/>
        <a:lstStyle/>
        <a:p>
          <a:endParaRPr lang="en-AU"/>
        </a:p>
      </dgm:t>
    </dgm:pt>
    <dgm:pt modelId="{8B8D64F7-44BE-457C-BDB4-C0E587C99F7A}" type="pres">
      <dgm:prSet presAssocID="{026A01C5-9750-4CA0-8B78-C7215C1125FB}" presName="rootConnector" presStyleLbl="node3" presStyleIdx="2" presStyleCnt="11"/>
      <dgm:spPr/>
      <dgm:t>
        <a:bodyPr/>
        <a:lstStyle/>
        <a:p>
          <a:endParaRPr lang="en-AU"/>
        </a:p>
      </dgm:t>
    </dgm:pt>
    <dgm:pt modelId="{E57D3E5C-C771-40AB-936D-C08B97497693}" type="pres">
      <dgm:prSet presAssocID="{026A01C5-9750-4CA0-8B78-C7215C1125FB}" presName="hierChild4" presStyleCnt="0"/>
      <dgm:spPr/>
    </dgm:pt>
    <dgm:pt modelId="{3252A224-1A1B-47FB-8A87-F0EA61076110}" type="pres">
      <dgm:prSet presAssocID="{026A01C5-9750-4CA0-8B78-C7215C1125FB}" presName="hierChild5" presStyleCnt="0"/>
      <dgm:spPr/>
    </dgm:pt>
    <dgm:pt modelId="{0B2F0A26-9B84-4B3F-866F-FF048C96D6A0}" type="pres">
      <dgm:prSet presAssocID="{2050C7F0-C5B9-436E-B2A2-8CBF6C39FFC6}" presName="Name37" presStyleLbl="parChTrans1D3" presStyleIdx="3" presStyleCnt="14"/>
      <dgm:spPr/>
      <dgm:t>
        <a:bodyPr/>
        <a:lstStyle/>
        <a:p>
          <a:endParaRPr lang="en-AU"/>
        </a:p>
      </dgm:t>
    </dgm:pt>
    <dgm:pt modelId="{8173E25B-9E06-4404-A51B-8742BCF799D2}" type="pres">
      <dgm:prSet presAssocID="{E712A61F-AC10-46DE-977F-01FB345ACBB9}" presName="hierRoot2" presStyleCnt="0">
        <dgm:presLayoutVars>
          <dgm:hierBranch val="init"/>
        </dgm:presLayoutVars>
      </dgm:prSet>
      <dgm:spPr/>
    </dgm:pt>
    <dgm:pt modelId="{E31CAA44-1068-4E81-BBD9-8D76A2E56393}" type="pres">
      <dgm:prSet presAssocID="{E712A61F-AC10-46DE-977F-01FB345ACBB9}" presName="rootComposite" presStyleCnt="0"/>
      <dgm:spPr/>
    </dgm:pt>
    <dgm:pt modelId="{1591E277-F9AF-4FD8-9425-5B3C178BD97A}" type="pres">
      <dgm:prSet presAssocID="{E712A61F-AC10-46DE-977F-01FB345ACBB9}" presName="rootText" presStyleLbl="node3" presStyleIdx="3" presStyleCnt="11">
        <dgm:presLayoutVars>
          <dgm:chPref val="3"/>
        </dgm:presLayoutVars>
      </dgm:prSet>
      <dgm:spPr/>
      <dgm:t>
        <a:bodyPr/>
        <a:lstStyle/>
        <a:p>
          <a:endParaRPr lang="en-AU"/>
        </a:p>
      </dgm:t>
    </dgm:pt>
    <dgm:pt modelId="{3BA86941-D5AE-4000-8F17-C7463B9BD67A}" type="pres">
      <dgm:prSet presAssocID="{E712A61F-AC10-46DE-977F-01FB345ACBB9}" presName="rootConnector" presStyleLbl="node3" presStyleIdx="3" presStyleCnt="11"/>
      <dgm:spPr/>
      <dgm:t>
        <a:bodyPr/>
        <a:lstStyle/>
        <a:p>
          <a:endParaRPr lang="en-AU"/>
        </a:p>
      </dgm:t>
    </dgm:pt>
    <dgm:pt modelId="{24A04FC3-2E67-462C-ADEB-05CF52E2ED25}" type="pres">
      <dgm:prSet presAssocID="{E712A61F-AC10-46DE-977F-01FB345ACBB9}" presName="hierChild4" presStyleCnt="0"/>
      <dgm:spPr/>
    </dgm:pt>
    <dgm:pt modelId="{2C90B608-4084-4926-A3FF-79FCD66D3A57}" type="pres">
      <dgm:prSet presAssocID="{E712A61F-AC10-46DE-977F-01FB345ACBB9}" presName="hierChild5" presStyleCnt="0"/>
      <dgm:spPr/>
    </dgm:pt>
    <dgm:pt modelId="{026DE1B0-411B-4BB4-9F34-A2EA27314A0D}" type="pres">
      <dgm:prSet presAssocID="{B8EF28EF-F39B-4359-9D04-23D0BF881E12}" presName="hierChild5" presStyleCnt="0"/>
      <dgm:spPr/>
    </dgm:pt>
    <dgm:pt modelId="{DE39E746-FA1D-41AA-BDFD-8D36D94D39AE}" type="pres">
      <dgm:prSet presAssocID="{3423B7B6-1182-4DD6-9701-95DB7F7ECA47}" presName="Name37" presStyleLbl="parChTrans1D2" presStyleIdx="1" presStyleCnt="4"/>
      <dgm:spPr/>
      <dgm:t>
        <a:bodyPr/>
        <a:lstStyle/>
        <a:p>
          <a:endParaRPr lang="en-AU"/>
        </a:p>
      </dgm:t>
    </dgm:pt>
    <dgm:pt modelId="{DA2589A2-FBB0-42DB-B93C-8ED5FAF84A1B}" type="pres">
      <dgm:prSet presAssocID="{179269F3-5DD0-4A1B-A705-0405C9004EE8}" presName="hierRoot2" presStyleCnt="0">
        <dgm:presLayoutVars>
          <dgm:hierBranch val="init"/>
        </dgm:presLayoutVars>
      </dgm:prSet>
      <dgm:spPr/>
    </dgm:pt>
    <dgm:pt modelId="{9566800B-8799-4539-8EF6-3748E8C65B3B}" type="pres">
      <dgm:prSet presAssocID="{179269F3-5DD0-4A1B-A705-0405C9004EE8}" presName="rootComposite" presStyleCnt="0"/>
      <dgm:spPr/>
    </dgm:pt>
    <dgm:pt modelId="{71A7E70B-5FA8-4BA5-A5FE-F7BAC490FDAF}" type="pres">
      <dgm:prSet presAssocID="{179269F3-5DD0-4A1B-A705-0405C9004EE8}" presName="rootText" presStyleLbl="node2" presStyleIdx="1" presStyleCnt="3">
        <dgm:presLayoutVars>
          <dgm:chPref val="3"/>
        </dgm:presLayoutVars>
      </dgm:prSet>
      <dgm:spPr/>
      <dgm:t>
        <a:bodyPr/>
        <a:lstStyle/>
        <a:p>
          <a:endParaRPr lang="en-AU"/>
        </a:p>
      </dgm:t>
    </dgm:pt>
    <dgm:pt modelId="{D255E4E3-8D03-47C8-9AA0-2099D934B8CF}" type="pres">
      <dgm:prSet presAssocID="{179269F3-5DD0-4A1B-A705-0405C9004EE8}" presName="rootConnector" presStyleLbl="node2" presStyleIdx="1" presStyleCnt="3"/>
      <dgm:spPr/>
      <dgm:t>
        <a:bodyPr/>
        <a:lstStyle/>
        <a:p>
          <a:endParaRPr lang="en-AU"/>
        </a:p>
      </dgm:t>
    </dgm:pt>
    <dgm:pt modelId="{26D64EDD-C5EF-4507-B44E-3DF781E04DD7}" type="pres">
      <dgm:prSet presAssocID="{179269F3-5DD0-4A1B-A705-0405C9004EE8}" presName="hierChild4" presStyleCnt="0"/>
      <dgm:spPr/>
    </dgm:pt>
    <dgm:pt modelId="{F7FB6F82-44DD-4ABB-9676-D80F44DB354F}" type="pres">
      <dgm:prSet presAssocID="{CA27805D-AFF6-4351-833E-77BBE901A012}" presName="Name37" presStyleLbl="parChTrans1D3" presStyleIdx="4" presStyleCnt="14"/>
      <dgm:spPr/>
      <dgm:t>
        <a:bodyPr/>
        <a:lstStyle/>
        <a:p>
          <a:endParaRPr lang="en-AU"/>
        </a:p>
      </dgm:t>
    </dgm:pt>
    <dgm:pt modelId="{39B03DF1-928A-4A12-AD83-E0C58B7458F2}" type="pres">
      <dgm:prSet presAssocID="{897F2ECC-7461-496C-B7BF-B37C3EB20723}" presName="hierRoot2" presStyleCnt="0">
        <dgm:presLayoutVars>
          <dgm:hierBranch val="init"/>
        </dgm:presLayoutVars>
      </dgm:prSet>
      <dgm:spPr/>
    </dgm:pt>
    <dgm:pt modelId="{7A447388-CFE6-4591-BAC0-2048DE7E5A53}" type="pres">
      <dgm:prSet presAssocID="{897F2ECC-7461-496C-B7BF-B37C3EB20723}" presName="rootComposite" presStyleCnt="0"/>
      <dgm:spPr/>
    </dgm:pt>
    <dgm:pt modelId="{61726220-365B-4E3C-8E0B-1AD8D8A6B207}" type="pres">
      <dgm:prSet presAssocID="{897F2ECC-7461-496C-B7BF-B37C3EB20723}" presName="rootText" presStyleLbl="node3" presStyleIdx="4" presStyleCnt="11">
        <dgm:presLayoutVars>
          <dgm:chPref val="3"/>
        </dgm:presLayoutVars>
      </dgm:prSet>
      <dgm:spPr/>
      <dgm:t>
        <a:bodyPr/>
        <a:lstStyle/>
        <a:p>
          <a:endParaRPr lang="en-AU"/>
        </a:p>
      </dgm:t>
    </dgm:pt>
    <dgm:pt modelId="{9FDCDAE2-C92B-443A-84D6-E0CD2476CE0A}" type="pres">
      <dgm:prSet presAssocID="{897F2ECC-7461-496C-B7BF-B37C3EB20723}" presName="rootConnector" presStyleLbl="node3" presStyleIdx="4" presStyleCnt="11"/>
      <dgm:spPr/>
      <dgm:t>
        <a:bodyPr/>
        <a:lstStyle/>
        <a:p>
          <a:endParaRPr lang="en-AU"/>
        </a:p>
      </dgm:t>
    </dgm:pt>
    <dgm:pt modelId="{4952205F-7C47-42F7-B5A3-7DDDCFB76FC8}" type="pres">
      <dgm:prSet presAssocID="{897F2ECC-7461-496C-B7BF-B37C3EB20723}" presName="hierChild4" presStyleCnt="0"/>
      <dgm:spPr/>
    </dgm:pt>
    <dgm:pt modelId="{00273686-56D8-4137-95EE-53AB810E2B1B}" type="pres">
      <dgm:prSet presAssocID="{897F2ECC-7461-496C-B7BF-B37C3EB20723}" presName="hierChild5" presStyleCnt="0"/>
      <dgm:spPr/>
    </dgm:pt>
    <dgm:pt modelId="{4A6B4181-8E3C-4B08-9F1A-DC0C4F7E7781}" type="pres">
      <dgm:prSet presAssocID="{5B120E42-D1A9-4158-A556-C3F31446616E}" presName="Name37" presStyleLbl="parChTrans1D3" presStyleIdx="5" presStyleCnt="14"/>
      <dgm:spPr/>
      <dgm:t>
        <a:bodyPr/>
        <a:lstStyle/>
        <a:p>
          <a:endParaRPr lang="en-AU"/>
        </a:p>
      </dgm:t>
    </dgm:pt>
    <dgm:pt modelId="{57C40659-8883-4524-A2A8-9D817E9EAE10}" type="pres">
      <dgm:prSet presAssocID="{7C99D113-C657-461D-A976-874E1285FDC6}" presName="hierRoot2" presStyleCnt="0">
        <dgm:presLayoutVars>
          <dgm:hierBranch val="init"/>
        </dgm:presLayoutVars>
      </dgm:prSet>
      <dgm:spPr/>
    </dgm:pt>
    <dgm:pt modelId="{403DDBB7-B3BD-485F-B217-39250AC3B3F2}" type="pres">
      <dgm:prSet presAssocID="{7C99D113-C657-461D-A976-874E1285FDC6}" presName="rootComposite" presStyleCnt="0"/>
      <dgm:spPr/>
    </dgm:pt>
    <dgm:pt modelId="{34E034CB-72FF-4F14-8253-75ECA794CD1A}" type="pres">
      <dgm:prSet presAssocID="{7C99D113-C657-461D-A976-874E1285FDC6}" presName="rootText" presStyleLbl="node3" presStyleIdx="5" presStyleCnt="11">
        <dgm:presLayoutVars>
          <dgm:chPref val="3"/>
        </dgm:presLayoutVars>
      </dgm:prSet>
      <dgm:spPr/>
      <dgm:t>
        <a:bodyPr/>
        <a:lstStyle/>
        <a:p>
          <a:endParaRPr lang="en-AU"/>
        </a:p>
      </dgm:t>
    </dgm:pt>
    <dgm:pt modelId="{B6F684EB-EB0C-4F2A-B8C7-2A7329A1EDF1}" type="pres">
      <dgm:prSet presAssocID="{7C99D113-C657-461D-A976-874E1285FDC6}" presName="rootConnector" presStyleLbl="node3" presStyleIdx="5" presStyleCnt="11"/>
      <dgm:spPr/>
      <dgm:t>
        <a:bodyPr/>
        <a:lstStyle/>
        <a:p>
          <a:endParaRPr lang="en-AU"/>
        </a:p>
      </dgm:t>
    </dgm:pt>
    <dgm:pt modelId="{AAA64519-8879-41BA-AEA2-E5D978E53DB1}" type="pres">
      <dgm:prSet presAssocID="{7C99D113-C657-461D-A976-874E1285FDC6}" presName="hierChild4" presStyleCnt="0"/>
      <dgm:spPr/>
    </dgm:pt>
    <dgm:pt modelId="{FA0E9CC1-F7EF-4E71-92FD-729FEAEFC797}" type="pres">
      <dgm:prSet presAssocID="{7C99D113-C657-461D-A976-874E1285FDC6}" presName="hierChild5" presStyleCnt="0"/>
      <dgm:spPr/>
    </dgm:pt>
    <dgm:pt modelId="{16FEA69D-B24A-43CD-B8FB-1E2F8AAA5AA5}" type="pres">
      <dgm:prSet presAssocID="{8E6A19AF-4C85-4275-A03C-954E508FBB05}" presName="Name37" presStyleLbl="parChTrans1D3" presStyleIdx="6" presStyleCnt="14"/>
      <dgm:spPr/>
      <dgm:t>
        <a:bodyPr/>
        <a:lstStyle/>
        <a:p>
          <a:endParaRPr lang="en-AU"/>
        </a:p>
      </dgm:t>
    </dgm:pt>
    <dgm:pt modelId="{697FF572-0FAA-4C15-B412-AB3E15ECCD1F}" type="pres">
      <dgm:prSet presAssocID="{FFE5F362-244F-4583-A1C3-60377EA9B429}" presName="hierRoot2" presStyleCnt="0">
        <dgm:presLayoutVars>
          <dgm:hierBranch val="init"/>
        </dgm:presLayoutVars>
      </dgm:prSet>
      <dgm:spPr/>
    </dgm:pt>
    <dgm:pt modelId="{8C51F155-0319-4C98-8FA9-93C3E29BF6C1}" type="pres">
      <dgm:prSet presAssocID="{FFE5F362-244F-4583-A1C3-60377EA9B429}" presName="rootComposite" presStyleCnt="0"/>
      <dgm:spPr/>
    </dgm:pt>
    <dgm:pt modelId="{B3EFD080-C0F3-442C-BD8D-400265948774}" type="pres">
      <dgm:prSet presAssocID="{FFE5F362-244F-4583-A1C3-60377EA9B429}" presName="rootText" presStyleLbl="node3" presStyleIdx="6" presStyleCnt="11">
        <dgm:presLayoutVars>
          <dgm:chPref val="3"/>
        </dgm:presLayoutVars>
      </dgm:prSet>
      <dgm:spPr/>
      <dgm:t>
        <a:bodyPr/>
        <a:lstStyle/>
        <a:p>
          <a:endParaRPr lang="en-AU"/>
        </a:p>
      </dgm:t>
    </dgm:pt>
    <dgm:pt modelId="{A021A9E5-C8D0-405B-A70E-8B58C0CCED98}" type="pres">
      <dgm:prSet presAssocID="{FFE5F362-244F-4583-A1C3-60377EA9B429}" presName="rootConnector" presStyleLbl="node3" presStyleIdx="6" presStyleCnt="11"/>
      <dgm:spPr/>
      <dgm:t>
        <a:bodyPr/>
        <a:lstStyle/>
        <a:p>
          <a:endParaRPr lang="en-AU"/>
        </a:p>
      </dgm:t>
    </dgm:pt>
    <dgm:pt modelId="{86B40556-0079-4355-8720-64AE51534977}" type="pres">
      <dgm:prSet presAssocID="{FFE5F362-244F-4583-A1C3-60377EA9B429}" presName="hierChild4" presStyleCnt="0"/>
      <dgm:spPr/>
    </dgm:pt>
    <dgm:pt modelId="{62F404EB-81AC-43EC-801F-C58290B5524D}" type="pres">
      <dgm:prSet presAssocID="{FFE5F362-244F-4583-A1C3-60377EA9B429}" presName="hierChild5" presStyleCnt="0"/>
      <dgm:spPr/>
    </dgm:pt>
    <dgm:pt modelId="{771F1795-A9F8-4317-B91D-1BAF05CB4B7B}" type="pres">
      <dgm:prSet presAssocID="{BB7B5514-7A08-477E-BFEC-3009264FBB7D}" presName="Name37" presStyleLbl="parChTrans1D3" presStyleIdx="7" presStyleCnt="14"/>
      <dgm:spPr/>
      <dgm:t>
        <a:bodyPr/>
        <a:lstStyle/>
        <a:p>
          <a:endParaRPr lang="en-AU"/>
        </a:p>
      </dgm:t>
    </dgm:pt>
    <dgm:pt modelId="{97D18FF8-4981-486F-84BE-BA56189FAE60}" type="pres">
      <dgm:prSet presAssocID="{9C71FE76-093F-463B-898F-3E878C65664F}" presName="hierRoot2" presStyleCnt="0">
        <dgm:presLayoutVars>
          <dgm:hierBranch val="init"/>
        </dgm:presLayoutVars>
      </dgm:prSet>
      <dgm:spPr/>
    </dgm:pt>
    <dgm:pt modelId="{0319235F-C77D-495B-B7A5-195B66A6B21D}" type="pres">
      <dgm:prSet presAssocID="{9C71FE76-093F-463B-898F-3E878C65664F}" presName="rootComposite" presStyleCnt="0"/>
      <dgm:spPr/>
    </dgm:pt>
    <dgm:pt modelId="{4C58E5A8-9D14-4F55-A472-38622F1D6474}" type="pres">
      <dgm:prSet presAssocID="{9C71FE76-093F-463B-898F-3E878C65664F}" presName="rootText" presStyleLbl="node3" presStyleIdx="7" presStyleCnt="11">
        <dgm:presLayoutVars>
          <dgm:chPref val="3"/>
        </dgm:presLayoutVars>
      </dgm:prSet>
      <dgm:spPr/>
      <dgm:t>
        <a:bodyPr/>
        <a:lstStyle/>
        <a:p>
          <a:endParaRPr lang="en-AU"/>
        </a:p>
      </dgm:t>
    </dgm:pt>
    <dgm:pt modelId="{59A8EB4E-3CB9-47F7-8381-FBFE8A7E7046}" type="pres">
      <dgm:prSet presAssocID="{9C71FE76-093F-463B-898F-3E878C65664F}" presName="rootConnector" presStyleLbl="node3" presStyleIdx="7" presStyleCnt="11"/>
      <dgm:spPr/>
      <dgm:t>
        <a:bodyPr/>
        <a:lstStyle/>
        <a:p>
          <a:endParaRPr lang="en-AU"/>
        </a:p>
      </dgm:t>
    </dgm:pt>
    <dgm:pt modelId="{9748CECC-BB69-43E7-802B-A3017295AC6C}" type="pres">
      <dgm:prSet presAssocID="{9C71FE76-093F-463B-898F-3E878C65664F}" presName="hierChild4" presStyleCnt="0"/>
      <dgm:spPr/>
    </dgm:pt>
    <dgm:pt modelId="{5837C216-7865-4179-8B35-D4ABBF702BE1}" type="pres">
      <dgm:prSet presAssocID="{9C71FE76-093F-463B-898F-3E878C65664F}" presName="hierChild5" presStyleCnt="0"/>
      <dgm:spPr/>
    </dgm:pt>
    <dgm:pt modelId="{EEB2911E-1AEA-4596-ABFA-0E05576C27CE}" type="pres">
      <dgm:prSet presAssocID="{179269F3-5DD0-4A1B-A705-0405C9004EE8}" presName="hierChild5" presStyleCnt="0"/>
      <dgm:spPr/>
    </dgm:pt>
    <dgm:pt modelId="{77FC9EDB-6482-45DF-AC89-C8CA85616EDA}" type="pres">
      <dgm:prSet presAssocID="{1523EFF0-B963-473A-916F-324B90429542}" presName="Name111" presStyleLbl="parChTrans1D3" presStyleIdx="8" presStyleCnt="14"/>
      <dgm:spPr/>
      <dgm:t>
        <a:bodyPr/>
        <a:lstStyle/>
        <a:p>
          <a:endParaRPr lang="en-AU"/>
        </a:p>
      </dgm:t>
    </dgm:pt>
    <dgm:pt modelId="{A6B712CD-A0EA-445C-A2C0-868888A495B4}" type="pres">
      <dgm:prSet presAssocID="{242CAF25-BA05-43A9-A5DA-9DF92282EE28}" presName="hierRoot3" presStyleCnt="0">
        <dgm:presLayoutVars>
          <dgm:hierBranch val="init"/>
        </dgm:presLayoutVars>
      </dgm:prSet>
      <dgm:spPr/>
    </dgm:pt>
    <dgm:pt modelId="{39C127BD-C19E-444E-B83D-3BA1389FA159}" type="pres">
      <dgm:prSet presAssocID="{242CAF25-BA05-43A9-A5DA-9DF92282EE28}" presName="rootComposite3" presStyleCnt="0"/>
      <dgm:spPr/>
    </dgm:pt>
    <dgm:pt modelId="{CDAFDBF6-A463-49ED-B454-7A0A26326BDF}" type="pres">
      <dgm:prSet presAssocID="{242CAF25-BA05-43A9-A5DA-9DF92282EE28}" presName="rootText3" presStyleLbl="asst2" presStyleIdx="0" presStyleCnt="3">
        <dgm:presLayoutVars>
          <dgm:chPref val="3"/>
        </dgm:presLayoutVars>
      </dgm:prSet>
      <dgm:spPr/>
      <dgm:t>
        <a:bodyPr/>
        <a:lstStyle/>
        <a:p>
          <a:endParaRPr lang="en-AU"/>
        </a:p>
      </dgm:t>
    </dgm:pt>
    <dgm:pt modelId="{493FE7A7-7871-4D2B-895F-BBD62E00BB9C}" type="pres">
      <dgm:prSet presAssocID="{242CAF25-BA05-43A9-A5DA-9DF92282EE28}" presName="rootConnector3" presStyleLbl="asst2" presStyleIdx="0" presStyleCnt="3"/>
      <dgm:spPr/>
      <dgm:t>
        <a:bodyPr/>
        <a:lstStyle/>
        <a:p>
          <a:endParaRPr lang="en-AU"/>
        </a:p>
      </dgm:t>
    </dgm:pt>
    <dgm:pt modelId="{CD9BA2C9-A341-460F-AD1A-27FB4C0A1714}" type="pres">
      <dgm:prSet presAssocID="{242CAF25-BA05-43A9-A5DA-9DF92282EE28}" presName="hierChild6" presStyleCnt="0"/>
      <dgm:spPr/>
    </dgm:pt>
    <dgm:pt modelId="{9AFF6D2B-A60E-480D-B458-B8FAEEDD09EB}" type="pres">
      <dgm:prSet presAssocID="{242CAF25-BA05-43A9-A5DA-9DF92282EE28}" presName="hierChild7" presStyleCnt="0"/>
      <dgm:spPr/>
    </dgm:pt>
    <dgm:pt modelId="{59FE49F0-9179-4CCD-9C23-198172767C8D}" type="pres">
      <dgm:prSet presAssocID="{46DC3A87-6CE7-4293-ABDE-894A01993901}" presName="Name111" presStyleLbl="parChTrans1D3" presStyleIdx="9" presStyleCnt="14"/>
      <dgm:spPr/>
      <dgm:t>
        <a:bodyPr/>
        <a:lstStyle/>
        <a:p>
          <a:endParaRPr lang="en-AU"/>
        </a:p>
      </dgm:t>
    </dgm:pt>
    <dgm:pt modelId="{097E4F21-D901-4E5D-A0A5-ED35D50081C2}" type="pres">
      <dgm:prSet presAssocID="{E24765DC-93C9-4D9B-86D6-B86F296F18A8}" presName="hierRoot3" presStyleCnt="0">
        <dgm:presLayoutVars>
          <dgm:hierBranch val="init"/>
        </dgm:presLayoutVars>
      </dgm:prSet>
      <dgm:spPr/>
    </dgm:pt>
    <dgm:pt modelId="{B275ECEB-BF20-4E59-9E79-BAF42E9744EE}" type="pres">
      <dgm:prSet presAssocID="{E24765DC-93C9-4D9B-86D6-B86F296F18A8}" presName="rootComposite3" presStyleCnt="0"/>
      <dgm:spPr/>
    </dgm:pt>
    <dgm:pt modelId="{D2C64758-FE17-417E-9900-49EEEA7AF837}" type="pres">
      <dgm:prSet presAssocID="{E24765DC-93C9-4D9B-86D6-B86F296F18A8}" presName="rootText3" presStyleLbl="asst2" presStyleIdx="1" presStyleCnt="3">
        <dgm:presLayoutVars>
          <dgm:chPref val="3"/>
        </dgm:presLayoutVars>
      </dgm:prSet>
      <dgm:spPr/>
      <dgm:t>
        <a:bodyPr/>
        <a:lstStyle/>
        <a:p>
          <a:endParaRPr lang="en-AU"/>
        </a:p>
      </dgm:t>
    </dgm:pt>
    <dgm:pt modelId="{B2DF9FC6-5807-4EA1-BD0C-35EA5D2F61C6}" type="pres">
      <dgm:prSet presAssocID="{E24765DC-93C9-4D9B-86D6-B86F296F18A8}" presName="rootConnector3" presStyleLbl="asst2" presStyleIdx="1" presStyleCnt="3"/>
      <dgm:spPr/>
      <dgm:t>
        <a:bodyPr/>
        <a:lstStyle/>
        <a:p>
          <a:endParaRPr lang="en-AU"/>
        </a:p>
      </dgm:t>
    </dgm:pt>
    <dgm:pt modelId="{C0CA1D54-4698-4D8D-A90A-1BC0EA5FE757}" type="pres">
      <dgm:prSet presAssocID="{E24765DC-93C9-4D9B-86D6-B86F296F18A8}" presName="hierChild6" presStyleCnt="0"/>
      <dgm:spPr/>
    </dgm:pt>
    <dgm:pt modelId="{A5A7982F-9DAF-42B8-A722-CD1579EEEAD1}" type="pres">
      <dgm:prSet presAssocID="{E24765DC-93C9-4D9B-86D6-B86F296F18A8}" presName="hierChild7" presStyleCnt="0"/>
      <dgm:spPr/>
    </dgm:pt>
    <dgm:pt modelId="{0766212A-157A-4CF9-A008-EBFF0B8150D9}" type="pres">
      <dgm:prSet presAssocID="{F8E2F7D9-962D-4285-A11A-0CBD5D8111D1}" presName="Name37" presStyleLbl="parChTrans1D2" presStyleIdx="2" presStyleCnt="4"/>
      <dgm:spPr/>
      <dgm:t>
        <a:bodyPr/>
        <a:lstStyle/>
        <a:p>
          <a:endParaRPr lang="en-AU"/>
        </a:p>
      </dgm:t>
    </dgm:pt>
    <dgm:pt modelId="{4CD4ADD2-D6BC-4F89-B2A6-4484FC48B611}" type="pres">
      <dgm:prSet presAssocID="{D58B4EF7-A164-4C0B-BFD2-63E41AF9E656}" presName="hierRoot2" presStyleCnt="0">
        <dgm:presLayoutVars>
          <dgm:hierBranch val="init"/>
        </dgm:presLayoutVars>
      </dgm:prSet>
      <dgm:spPr/>
    </dgm:pt>
    <dgm:pt modelId="{5A1A7EDB-7269-4B30-B496-BFDDB8536104}" type="pres">
      <dgm:prSet presAssocID="{D58B4EF7-A164-4C0B-BFD2-63E41AF9E656}" presName="rootComposite" presStyleCnt="0"/>
      <dgm:spPr/>
    </dgm:pt>
    <dgm:pt modelId="{220A4389-1300-40A4-8356-0BAA32969B63}" type="pres">
      <dgm:prSet presAssocID="{D58B4EF7-A164-4C0B-BFD2-63E41AF9E656}" presName="rootText" presStyleLbl="node2" presStyleIdx="2" presStyleCnt="3">
        <dgm:presLayoutVars>
          <dgm:chPref val="3"/>
        </dgm:presLayoutVars>
      </dgm:prSet>
      <dgm:spPr/>
      <dgm:t>
        <a:bodyPr/>
        <a:lstStyle/>
        <a:p>
          <a:endParaRPr lang="en-AU"/>
        </a:p>
      </dgm:t>
    </dgm:pt>
    <dgm:pt modelId="{CC29BD29-9E2B-4C19-8A52-3D6CB27B5C96}" type="pres">
      <dgm:prSet presAssocID="{D58B4EF7-A164-4C0B-BFD2-63E41AF9E656}" presName="rootConnector" presStyleLbl="node2" presStyleIdx="2" presStyleCnt="3"/>
      <dgm:spPr/>
      <dgm:t>
        <a:bodyPr/>
        <a:lstStyle/>
        <a:p>
          <a:endParaRPr lang="en-AU"/>
        </a:p>
      </dgm:t>
    </dgm:pt>
    <dgm:pt modelId="{C041EE3D-0488-4446-B4C5-06E02E9BBA79}" type="pres">
      <dgm:prSet presAssocID="{D58B4EF7-A164-4C0B-BFD2-63E41AF9E656}" presName="hierChild4" presStyleCnt="0"/>
      <dgm:spPr/>
    </dgm:pt>
    <dgm:pt modelId="{9BB0AEA8-1612-4711-B4FA-59115C75C043}" type="pres">
      <dgm:prSet presAssocID="{FEAF33CB-5469-43B6-A0E0-160A201536B4}" presName="Name37" presStyleLbl="parChTrans1D3" presStyleIdx="10" presStyleCnt="14"/>
      <dgm:spPr/>
      <dgm:t>
        <a:bodyPr/>
        <a:lstStyle/>
        <a:p>
          <a:endParaRPr lang="en-AU"/>
        </a:p>
      </dgm:t>
    </dgm:pt>
    <dgm:pt modelId="{58C85041-575D-4E42-A77A-DCC4C20A1065}" type="pres">
      <dgm:prSet presAssocID="{4C00D8BC-546B-4BC5-B849-6D373DA591A8}" presName="hierRoot2" presStyleCnt="0">
        <dgm:presLayoutVars>
          <dgm:hierBranch val="init"/>
        </dgm:presLayoutVars>
      </dgm:prSet>
      <dgm:spPr/>
    </dgm:pt>
    <dgm:pt modelId="{5BE2C256-6985-4627-A709-47137B27CAEE}" type="pres">
      <dgm:prSet presAssocID="{4C00D8BC-546B-4BC5-B849-6D373DA591A8}" presName="rootComposite" presStyleCnt="0"/>
      <dgm:spPr/>
    </dgm:pt>
    <dgm:pt modelId="{E4748CF2-F4C1-4A5B-857A-B3555CC9D1CF}" type="pres">
      <dgm:prSet presAssocID="{4C00D8BC-546B-4BC5-B849-6D373DA591A8}" presName="rootText" presStyleLbl="node3" presStyleIdx="8" presStyleCnt="11">
        <dgm:presLayoutVars>
          <dgm:chPref val="3"/>
        </dgm:presLayoutVars>
      </dgm:prSet>
      <dgm:spPr/>
      <dgm:t>
        <a:bodyPr/>
        <a:lstStyle/>
        <a:p>
          <a:endParaRPr lang="en-AU"/>
        </a:p>
      </dgm:t>
    </dgm:pt>
    <dgm:pt modelId="{AF1B63A8-F938-4B56-B1DF-374868F6CD41}" type="pres">
      <dgm:prSet presAssocID="{4C00D8BC-546B-4BC5-B849-6D373DA591A8}" presName="rootConnector" presStyleLbl="node3" presStyleIdx="8" presStyleCnt="11"/>
      <dgm:spPr/>
      <dgm:t>
        <a:bodyPr/>
        <a:lstStyle/>
        <a:p>
          <a:endParaRPr lang="en-AU"/>
        </a:p>
      </dgm:t>
    </dgm:pt>
    <dgm:pt modelId="{176C11BA-259E-4ECE-8FAD-DC362F77179C}" type="pres">
      <dgm:prSet presAssocID="{4C00D8BC-546B-4BC5-B849-6D373DA591A8}" presName="hierChild4" presStyleCnt="0"/>
      <dgm:spPr/>
    </dgm:pt>
    <dgm:pt modelId="{450249EF-8B69-4C53-93D3-6035439375B1}" type="pres">
      <dgm:prSet presAssocID="{4C00D8BC-546B-4BC5-B849-6D373DA591A8}" presName="hierChild5" presStyleCnt="0"/>
      <dgm:spPr/>
    </dgm:pt>
    <dgm:pt modelId="{B5239853-1D4B-4A30-858B-C00B864E3D38}" type="pres">
      <dgm:prSet presAssocID="{7482CA5E-EA39-4C9A-9129-0F33D5AF2EBA}" presName="Name37" presStyleLbl="parChTrans1D3" presStyleIdx="11" presStyleCnt="14"/>
      <dgm:spPr/>
      <dgm:t>
        <a:bodyPr/>
        <a:lstStyle/>
        <a:p>
          <a:endParaRPr lang="en-AU"/>
        </a:p>
      </dgm:t>
    </dgm:pt>
    <dgm:pt modelId="{A6E4E21C-A0DD-4943-9350-3A4B24CCF6E3}" type="pres">
      <dgm:prSet presAssocID="{2C7757B4-8D2B-4BFC-9C57-005CA638CE93}" presName="hierRoot2" presStyleCnt="0">
        <dgm:presLayoutVars>
          <dgm:hierBranch val="init"/>
        </dgm:presLayoutVars>
      </dgm:prSet>
      <dgm:spPr/>
    </dgm:pt>
    <dgm:pt modelId="{BD66CB92-104F-411A-A325-EC77C4BD8582}" type="pres">
      <dgm:prSet presAssocID="{2C7757B4-8D2B-4BFC-9C57-005CA638CE93}" presName="rootComposite" presStyleCnt="0"/>
      <dgm:spPr/>
    </dgm:pt>
    <dgm:pt modelId="{4386E5E2-262C-4E0D-9870-008C2617B628}" type="pres">
      <dgm:prSet presAssocID="{2C7757B4-8D2B-4BFC-9C57-005CA638CE93}" presName="rootText" presStyleLbl="node3" presStyleIdx="9" presStyleCnt="11">
        <dgm:presLayoutVars>
          <dgm:chPref val="3"/>
        </dgm:presLayoutVars>
      </dgm:prSet>
      <dgm:spPr/>
      <dgm:t>
        <a:bodyPr/>
        <a:lstStyle/>
        <a:p>
          <a:endParaRPr lang="en-AU"/>
        </a:p>
      </dgm:t>
    </dgm:pt>
    <dgm:pt modelId="{A8010F92-9A42-4E91-83C4-6E2A5220A9DC}" type="pres">
      <dgm:prSet presAssocID="{2C7757B4-8D2B-4BFC-9C57-005CA638CE93}" presName="rootConnector" presStyleLbl="node3" presStyleIdx="9" presStyleCnt="11"/>
      <dgm:spPr/>
      <dgm:t>
        <a:bodyPr/>
        <a:lstStyle/>
        <a:p>
          <a:endParaRPr lang="en-AU"/>
        </a:p>
      </dgm:t>
    </dgm:pt>
    <dgm:pt modelId="{E4A4F8E4-669E-4F69-8D84-9FB1C276AEC5}" type="pres">
      <dgm:prSet presAssocID="{2C7757B4-8D2B-4BFC-9C57-005CA638CE93}" presName="hierChild4" presStyleCnt="0"/>
      <dgm:spPr/>
    </dgm:pt>
    <dgm:pt modelId="{DA3DCF7A-DE48-49EF-9B61-8D0EC013ED70}" type="pres">
      <dgm:prSet presAssocID="{2C7757B4-8D2B-4BFC-9C57-005CA638CE93}" presName="hierChild5" presStyleCnt="0"/>
      <dgm:spPr/>
    </dgm:pt>
    <dgm:pt modelId="{A745DF7C-6181-4129-97E1-185300257890}" type="pres">
      <dgm:prSet presAssocID="{D4A0912A-B3CA-432B-AF4A-8C5F928BDB86}" presName="Name37" presStyleLbl="parChTrans1D3" presStyleIdx="12" presStyleCnt="14"/>
      <dgm:spPr/>
      <dgm:t>
        <a:bodyPr/>
        <a:lstStyle/>
        <a:p>
          <a:endParaRPr lang="en-AU"/>
        </a:p>
      </dgm:t>
    </dgm:pt>
    <dgm:pt modelId="{5A271994-C187-46E4-B5E2-EF8930B7FABE}" type="pres">
      <dgm:prSet presAssocID="{EA3E89BB-20C8-4E02-AAB7-2566DB786871}" presName="hierRoot2" presStyleCnt="0">
        <dgm:presLayoutVars>
          <dgm:hierBranch val="init"/>
        </dgm:presLayoutVars>
      </dgm:prSet>
      <dgm:spPr/>
    </dgm:pt>
    <dgm:pt modelId="{F23C9A17-CECE-4339-8328-4335149115ED}" type="pres">
      <dgm:prSet presAssocID="{EA3E89BB-20C8-4E02-AAB7-2566DB786871}" presName="rootComposite" presStyleCnt="0"/>
      <dgm:spPr/>
    </dgm:pt>
    <dgm:pt modelId="{E74D6B3E-2F0D-471F-A8CD-F0C3BF62FA7E}" type="pres">
      <dgm:prSet presAssocID="{EA3E89BB-20C8-4E02-AAB7-2566DB786871}" presName="rootText" presStyleLbl="node3" presStyleIdx="10" presStyleCnt="11">
        <dgm:presLayoutVars>
          <dgm:chPref val="3"/>
        </dgm:presLayoutVars>
      </dgm:prSet>
      <dgm:spPr/>
      <dgm:t>
        <a:bodyPr/>
        <a:lstStyle/>
        <a:p>
          <a:endParaRPr lang="en-AU"/>
        </a:p>
      </dgm:t>
    </dgm:pt>
    <dgm:pt modelId="{C51FA7EB-5A6F-4DE6-A539-1950713789D5}" type="pres">
      <dgm:prSet presAssocID="{EA3E89BB-20C8-4E02-AAB7-2566DB786871}" presName="rootConnector" presStyleLbl="node3" presStyleIdx="10" presStyleCnt="11"/>
      <dgm:spPr/>
      <dgm:t>
        <a:bodyPr/>
        <a:lstStyle/>
        <a:p>
          <a:endParaRPr lang="en-AU"/>
        </a:p>
      </dgm:t>
    </dgm:pt>
    <dgm:pt modelId="{F9B6FC14-47FF-4017-8153-6D058838B30E}" type="pres">
      <dgm:prSet presAssocID="{EA3E89BB-20C8-4E02-AAB7-2566DB786871}" presName="hierChild4" presStyleCnt="0"/>
      <dgm:spPr/>
    </dgm:pt>
    <dgm:pt modelId="{0B38FBD6-CA03-45B8-8F11-161CFC35C223}" type="pres">
      <dgm:prSet presAssocID="{EA3E89BB-20C8-4E02-AAB7-2566DB786871}" presName="hierChild5" presStyleCnt="0"/>
      <dgm:spPr/>
    </dgm:pt>
    <dgm:pt modelId="{367882AB-B294-448F-964C-1E75D24794F8}" type="pres">
      <dgm:prSet presAssocID="{D58B4EF7-A164-4C0B-BFD2-63E41AF9E656}" presName="hierChild5" presStyleCnt="0"/>
      <dgm:spPr/>
    </dgm:pt>
    <dgm:pt modelId="{0EE0E76B-68F9-48A3-B31B-26498A4BA2B0}" type="pres">
      <dgm:prSet presAssocID="{1A152169-01EB-48E9-8B83-DBA77E63B1CB}" presName="Name111" presStyleLbl="parChTrans1D3" presStyleIdx="13" presStyleCnt="14"/>
      <dgm:spPr/>
      <dgm:t>
        <a:bodyPr/>
        <a:lstStyle/>
        <a:p>
          <a:endParaRPr lang="en-AU"/>
        </a:p>
      </dgm:t>
    </dgm:pt>
    <dgm:pt modelId="{A33F84EA-8BDB-43AD-8E93-1E3557209450}" type="pres">
      <dgm:prSet presAssocID="{AA6E1C1E-87BA-47DC-9833-8863DADF619A}" presName="hierRoot3" presStyleCnt="0">
        <dgm:presLayoutVars>
          <dgm:hierBranch val="init"/>
        </dgm:presLayoutVars>
      </dgm:prSet>
      <dgm:spPr/>
    </dgm:pt>
    <dgm:pt modelId="{AE71BAFE-C06E-495A-8784-DDA8DEB48070}" type="pres">
      <dgm:prSet presAssocID="{AA6E1C1E-87BA-47DC-9833-8863DADF619A}" presName="rootComposite3" presStyleCnt="0"/>
      <dgm:spPr/>
    </dgm:pt>
    <dgm:pt modelId="{11DD702E-3245-4C58-B39B-33FD34B66524}" type="pres">
      <dgm:prSet presAssocID="{AA6E1C1E-87BA-47DC-9833-8863DADF619A}" presName="rootText3" presStyleLbl="asst2" presStyleIdx="2" presStyleCnt="3">
        <dgm:presLayoutVars>
          <dgm:chPref val="3"/>
        </dgm:presLayoutVars>
      </dgm:prSet>
      <dgm:spPr/>
      <dgm:t>
        <a:bodyPr/>
        <a:lstStyle/>
        <a:p>
          <a:endParaRPr lang="en-AU"/>
        </a:p>
      </dgm:t>
    </dgm:pt>
    <dgm:pt modelId="{8B0C5FDE-E650-4994-834E-3060A4F68EB0}" type="pres">
      <dgm:prSet presAssocID="{AA6E1C1E-87BA-47DC-9833-8863DADF619A}" presName="rootConnector3" presStyleLbl="asst2" presStyleIdx="2" presStyleCnt="3"/>
      <dgm:spPr/>
      <dgm:t>
        <a:bodyPr/>
        <a:lstStyle/>
        <a:p>
          <a:endParaRPr lang="en-AU"/>
        </a:p>
      </dgm:t>
    </dgm:pt>
    <dgm:pt modelId="{E38565AD-60EB-4221-B1BD-EB2EBE77914E}" type="pres">
      <dgm:prSet presAssocID="{AA6E1C1E-87BA-47DC-9833-8863DADF619A}" presName="hierChild6" presStyleCnt="0"/>
      <dgm:spPr/>
    </dgm:pt>
    <dgm:pt modelId="{066F8DE1-D120-47A1-88FE-D0B8030E0DBE}" type="pres">
      <dgm:prSet presAssocID="{AA6E1C1E-87BA-47DC-9833-8863DADF619A}" presName="hierChild7" presStyleCnt="0"/>
      <dgm:spPr/>
    </dgm:pt>
    <dgm:pt modelId="{DCA4CC7A-0033-44EF-8316-EBF9EF74519C}" type="pres">
      <dgm:prSet presAssocID="{2F8340D4-A087-4190-A6E9-E6A72E63E35B}" presName="hierChild3" presStyleCnt="0"/>
      <dgm:spPr/>
    </dgm:pt>
    <dgm:pt modelId="{ED77538D-EAFE-4C37-80D3-353051DE680F}" type="pres">
      <dgm:prSet presAssocID="{B55CB08E-F29F-473F-8563-3A28F1EC89BD}" presName="Name111" presStyleLbl="parChTrans1D2" presStyleIdx="3" presStyleCnt="4"/>
      <dgm:spPr/>
      <dgm:t>
        <a:bodyPr/>
        <a:lstStyle/>
        <a:p>
          <a:endParaRPr lang="en-AU"/>
        </a:p>
      </dgm:t>
    </dgm:pt>
    <dgm:pt modelId="{4FE946AD-B689-492D-96E3-E4D5FC674229}" type="pres">
      <dgm:prSet presAssocID="{D8139953-CF1C-4BB7-BBAC-C0A2052704E5}" presName="hierRoot3" presStyleCnt="0">
        <dgm:presLayoutVars>
          <dgm:hierBranch val="init"/>
        </dgm:presLayoutVars>
      </dgm:prSet>
      <dgm:spPr/>
    </dgm:pt>
    <dgm:pt modelId="{6DE7B64B-D6DC-4991-872C-8CC078778E65}" type="pres">
      <dgm:prSet presAssocID="{D8139953-CF1C-4BB7-BBAC-C0A2052704E5}" presName="rootComposite3" presStyleCnt="0"/>
      <dgm:spPr/>
    </dgm:pt>
    <dgm:pt modelId="{B2F60ECA-FAE1-466E-B2AA-52859B4B7F12}" type="pres">
      <dgm:prSet presAssocID="{D8139953-CF1C-4BB7-BBAC-C0A2052704E5}" presName="rootText3" presStyleLbl="asst1" presStyleIdx="0" presStyleCnt="1">
        <dgm:presLayoutVars>
          <dgm:chPref val="3"/>
        </dgm:presLayoutVars>
      </dgm:prSet>
      <dgm:spPr/>
      <dgm:t>
        <a:bodyPr/>
        <a:lstStyle/>
        <a:p>
          <a:endParaRPr lang="en-AU"/>
        </a:p>
      </dgm:t>
    </dgm:pt>
    <dgm:pt modelId="{25959E18-237A-407E-BE67-A8A7C9945390}" type="pres">
      <dgm:prSet presAssocID="{D8139953-CF1C-4BB7-BBAC-C0A2052704E5}" presName="rootConnector3" presStyleLbl="asst1" presStyleIdx="0" presStyleCnt="1"/>
      <dgm:spPr/>
      <dgm:t>
        <a:bodyPr/>
        <a:lstStyle/>
        <a:p>
          <a:endParaRPr lang="en-AU"/>
        </a:p>
      </dgm:t>
    </dgm:pt>
    <dgm:pt modelId="{B69CBC12-016F-4B6D-9754-764A843AAE66}" type="pres">
      <dgm:prSet presAssocID="{D8139953-CF1C-4BB7-BBAC-C0A2052704E5}" presName="hierChild6" presStyleCnt="0"/>
      <dgm:spPr/>
    </dgm:pt>
    <dgm:pt modelId="{F760E799-DC51-44F3-871C-5A39623DE350}" type="pres">
      <dgm:prSet presAssocID="{D8139953-CF1C-4BB7-BBAC-C0A2052704E5}" presName="hierChild7" presStyleCnt="0"/>
      <dgm:spPr/>
    </dgm:pt>
  </dgm:ptLst>
  <dgm:cxnLst>
    <dgm:cxn modelId="{AFA4AFBB-95B3-44BD-B6CF-C138F182A713}" srcId="{179269F3-5DD0-4A1B-A705-0405C9004EE8}" destId="{242CAF25-BA05-43A9-A5DA-9DF92282EE28}" srcOrd="0" destOrd="0" parTransId="{1523EFF0-B963-473A-916F-324B90429542}" sibTransId="{EC489A0A-E422-4B66-92F8-3D20F5A93FBA}"/>
    <dgm:cxn modelId="{511DF3D4-0E06-4B80-B2B7-4F6F33BAB1C5}" type="presOf" srcId="{B8B78F41-D7DF-45EC-96A2-542ABEFDBB37}" destId="{4E1F744C-49DC-4054-AB74-03C5254BB27A}" srcOrd="0" destOrd="0" presId="urn:microsoft.com/office/officeart/2005/8/layout/orgChart1"/>
    <dgm:cxn modelId="{16933E16-0352-488E-8DD3-6C51EB714329}" srcId="{179269F3-5DD0-4A1B-A705-0405C9004EE8}" destId="{E24765DC-93C9-4D9B-86D6-B86F296F18A8}" srcOrd="5" destOrd="0" parTransId="{46DC3A87-6CE7-4293-ABDE-894A01993901}" sibTransId="{493153C1-59A9-4FF0-BF44-E1CCE8B1F149}"/>
    <dgm:cxn modelId="{5FED618D-2056-46CB-8B91-C2A9E36124A9}" type="presOf" srcId="{2F8340D4-A087-4190-A6E9-E6A72E63E35B}" destId="{B3A34702-0F5B-428C-A25C-779CA353E6FF}" srcOrd="0" destOrd="0" presId="urn:microsoft.com/office/officeart/2005/8/layout/orgChart1"/>
    <dgm:cxn modelId="{02A09E81-5CF7-4E9B-A387-DAB2AF62E3DF}" type="presOf" srcId="{B8B78F41-D7DF-45EC-96A2-542ABEFDBB37}" destId="{A0037D0E-7555-478E-A549-CFD2A81F62A9}" srcOrd="1" destOrd="0" presId="urn:microsoft.com/office/officeart/2005/8/layout/orgChart1"/>
    <dgm:cxn modelId="{529B08A6-85CA-4C28-AB3F-C9147952E4B4}" type="presOf" srcId="{7C99D113-C657-461D-A976-874E1285FDC6}" destId="{34E034CB-72FF-4F14-8253-75ECA794CD1A}" srcOrd="0" destOrd="0" presId="urn:microsoft.com/office/officeart/2005/8/layout/orgChart1"/>
    <dgm:cxn modelId="{6DC67F91-125C-4A1D-AC02-5B5F4F697AC2}" type="presOf" srcId="{D8139953-CF1C-4BB7-BBAC-C0A2052704E5}" destId="{25959E18-237A-407E-BE67-A8A7C9945390}" srcOrd="1" destOrd="0" presId="urn:microsoft.com/office/officeart/2005/8/layout/orgChart1"/>
    <dgm:cxn modelId="{B92D03DE-EAF7-4D8B-A1CC-530E4D27B86E}" type="presOf" srcId="{FFE5F362-244F-4583-A1C3-60377EA9B429}" destId="{A021A9E5-C8D0-405B-A70E-8B58C0CCED98}" srcOrd="1" destOrd="0" presId="urn:microsoft.com/office/officeart/2005/8/layout/orgChart1"/>
    <dgm:cxn modelId="{0D610615-E0B2-4C28-A7D4-457BCB87680D}" type="presOf" srcId="{5B120E42-D1A9-4158-A556-C3F31446616E}" destId="{4A6B4181-8E3C-4B08-9F1A-DC0C4F7E7781}" srcOrd="0" destOrd="0" presId="urn:microsoft.com/office/officeart/2005/8/layout/orgChart1"/>
    <dgm:cxn modelId="{B3190E98-40B2-4813-B7E9-65664B3D5614}" type="presOf" srcId="{1A152169-01EB-48E9-8B83-DBA77E63B1CB}" destId="{0EE0E76B-68F9-48A3-B31B-26498A4BA2B0}" srcOrd="0" destOrd="0" presId="urn:microsoft.com/office/officeart/2005/8/layout/orgChart1"/>
    <dgm:cxn modelId="{6B5BAEA0-7C2A-4DC4-A78B-5100FB165BEB}" type="presOf" srcId="{F8E2F7D9-962D-4285-A11A-0CBD5D8111D1}" destId="{0766212A-157A-4CF9-A008-EBFF0B8150D9}" srcOrd="0" destOrd="0" presId="urn:microsoft.com/office/officeart/2005/8/layout/orgChart1"/>
    <dgm:cxn modelId="{BA606DB0-D82C-4409-BD61-294C6EB48EF0}" type="presOf" srcId="{794F0521-18A4-4C8A-8A01-08881151464F}" destId="{3B1D2D72-E49C-40D1-A521-9391A890DBB0}" srcOrd="0" destOrd="0" presId="urn:microsoft.com/office/officeart/2005/8/layout/orgChart1"/>
    <dgm:cxn modelId="{1C42F6BD-768D-4C69-A2BD-6CF5301DD6AE}" type="presOf" srcId="{D8139953-CF1C-4BB7-BBAC-C0A2052704E5}" destId="{B2F60ECA-FAE1-466E-B2AA-52859B4B7F12}" srcOrd="0" destOrd="0" presId="urn:microsoft.com/office/officeart/2005/8/layout/orgChart1"/>
    <dgm:cxn modelId="{D018FBE2-F743-482B-BF7C-18241AF02136}" type="presOf" srcId="{242CAF25-BA05-43A9-A5DA-9DF92282EE28}" destId="{CDAFDBF6-A463-49ED-B454-7A0A26326BDF}" srcOrd="0" destOrd="0" presId="urn:microsoft.com/office/officeart/2005/8/layout/orgChart1"/>
    <dgm:cxn modelId="{46673BAF-A496-4FF9-8EAB-1EC38A98F542}" type="presOf" srcId="{7C99D113-C657-461D-A976-874E1285FDC6}" destId="{B6F684EB-EB0C-4F2A-B8C7-2A7329A1EDF1}" srcOrd="1" destOrd="0" presId="urn:microsoft.com/office/officeart/2005/8/layout/orgChart1"/>
    <dgm:cxn modelId="{F113B128-4E7D-4C40-B769-1256FF35DED8}" type="presOf" srcId="{2050C7F0-C5B9-436E-B2A2-8CBF6C39FFC6}" destId="{0B2F0A26-9B84-4B3F-866F-FF048C96D6A0}" srcOrd="0" destOrd="0" presId="urn:microsoft.com/office/officeart/2005/8/layout/orgChart1"/>
    <dgm:cxn modelId="{38A54B99-1C54-4954-9B5D-8B06B1159B18}" type="presOf" srcId="{46DC3A87-6CE7-4293-ABDE-894A01993901}" destId="{59FE49F0-9179-4CCD-9C23-198172767C8D}" srcOrd="0" destOrd="0" presId="urn:microsoft.com/office/officeart/2005/8/layout/orgChart1"/>
    <dgm:cxn modelId="{843DFF12-68D4-40C2-91D7-34DDE4851239}" type="presOf" srcId="{3423B7B6-1182-4DD6-9701-95DB7F7ECA47}" destId="{DE39E746-FA1D-41AA-BDFD-8D36D94D39AE}" srcOrd="0" destOrd="0" presId="urn:microsoft.com/office/officeart/2005/8/layout/orgChart1"/>
    <dgm:cxn modelId="{80AB2383-CBDE-4B2D-B110-EB39C0D710AF}" type="presOf" srcId="{897F2ECC-7461-496C-B7BF-B37C3EB20723}" destId="{9FDCDAE2-C92B-443A-84D6-E0CD2476CE0A}" srcOrd="1" destOrd="0" presId="urn:microsoft.com/office/officeart/2005/8/layout/orgChart1"/>
    <dgm:cxn modelId="{C306AA1E-F672-47DA-B724-39F86B7489E5}" type="presOf" srcId="{897F2ECC-7461-496C-B7BF-B37C3EB20723}" destId="{61726220-365B-4E3C-8E0B-1AD8D8A6B207}" srcOrd="0" destOrd="0" presId="urn:microsoft.com/office/officeart/2005/8/layout/orgChart1"/>
    <dgm:cxn modelId="{7FEF26FA-AE37-4D7D-9928-45DAAE170EC4}" type="presOf" srcId="{454EE33B-3C45-406C-9079-A8C8A8444FEC}" destId="{865692A4-9A64-4697-885E-631F132E2712}" srcOrd="0" destOrd="0" presId="urn:microsoft.com/office/officeart/2005/8/layout/orgChart1"/>
    <dgm:cxn modelId="{A4529799-0748-42D9-979B-3AEC57BB4E39}" type="presOf" srcId="{2C7757B4-8D2B-4BFC-9C57-005CA638CE93}" destId="{A8010F92-9A42-4E91-83C4-6E2A5220A9DC}" srcOrd="1" destOrd="0" presId="urn:microsoft.com/office/officeart/2005/8/layout/orgChart1"/>
    <dgm:cxn modelId="{4237A573-6C1C-4E4B-A37A-9F47247E1443}" type="presOf" srcId="{D4A0912A-B3CA-432B-AF4A-8C5F928BDB86}" destId="{A745DF7C-6181-4129-97E1-185300257890}" srcOrd="0" destOrd="0" presId="urn:microsoft.com/office/officeart/2005/8/layout/orgChart1"/>
    <dgm:cxn modelId="{4D51CFB6-ED0D-4033-9253-CF56CC98749B}" type="presOf" srcId="{179269F3-5DD0-4A1B-A705-0405C9004EE8}" destId="{D255E4E3-8D03-47C8-9AA0-2099D934B8CF}" srcOrd="1" destOrd="0" presId="urn:microsoft.com/office/officeart/2005/8/layout/orgChart1"/>
    <dgm:cxn modelId="{E5F3DF7A-A51E-49BC-AC48-3169BCC22A1E}" srcId="{B8EF28EF-F39B-4359-9D04-23D0BF881E12}" destId="{520AF39D-3A83-4299-81E5-8AA9C7C88A8B}" srcOrd="0" destOrd="0" parTransId="{A193874A-CA23-4335-B61F-A66E8BEB1ADA}" sibTransId="{6BC8A4E1-7D6B-48E4-9F97-7C1F76081F15}"/>
    <dgm:cxn modelId="{998B306A-8716-4D91-B616-07815E804C9D}" type="presOf" srcId="{7482CA5E-EA39-4C9A-9129-0F33D5AF2EBA}" destId="{B5239853-1D4B-4A30-858B-C00B864E3D38}" srcOrd="0" destOrd="0" presId="urn:microsoft.com/office/officeart/2005/8/layout/orgChart1"/>
    <dgm:cxn modelId="{0968C72C-0A0F-49F9-8160-F4D172505DE6}" type="presOf" srcId="{AA6E1C1E-87BA-47DC-9833-8863DADF619A}" destId="{11DD702E-3245-4C58-B39B-33FD34B66524}" srcOrd="0" destOrd="0" presId="urn:microsoft.com/office/officeart/2005/8/layout/orgChart1"/>
    <dgm:cxn modelId="{47DA6B19-896A-4635-B1F7-E74CBC05ACF4}" type="presOf" srcId="{EA3E89BB-20C8-4E02-AAB7-2566DB786871}" destId="{E74D6B3E-2F0D-471F-A8CD-F0C3BF62FA7E}" srcOrd="0" destOrd="0" presId="urn:microsoft.com/office/officeart/2005/8/layout/orgChart1"/>
    <dgm:cxn modelId="{F26F4978-71B2-4152-993E-F9F7E2CA6C7F}" type="presOf" srcId="{179269F3-5DD0-4A1B-A705-0405C9004EE8}" destId="{71A7E70B-5FA8-4BA5-A5FE-F7BAC490FDAF}" srcOrd="0" destOrd="0" presId="urn:microsoft.com/office/officeart/2005/8/layout/orgChart1"/>
    <dgm:cxn modelId="{08225128-90CB-4225-871E-E1347AE5FA4D}" type="presOf" srcId="{B8EF28EF-F39B-4359-9D04-23D0BF881E12}" destId="{6CB8C318-A0AF-41DB-A8C9-2F3480CBE7D9}" srcOrd="1" destOrd="0" presId="urn:microsoft.com/office/officeart/2005/8/layout/orgChart1"/>
    <dgm:cxn modelId="{6159F5C5-EC63-4639-B5BB-C97B32E2DE90}" type="presOf" srcId="{B55CB08E-F29F-473F-8563-3A28F1EC89BD}" destId="{ED77538D-EAFE-4C37-80D3-353051DE680F}" srcOrd="0" destOrd="0" presId="urn:microsoft.com/office/officeart/2005/8/layout/orgChart1"/>
    <dgm:cxn modelId="{430C398E-B7F3-4BA7-A2C6-586BEC9500DA}" type="presOf" srcId="{EA3E89BB-20C8-4E02-AAB7-2566DB786871}" destId="{C51FA7EB-5A6F-4DE6-A539-1950713789D5}" srcOrd="1" destOrd="0" presId="urn:microsoft.com/office/officeart/2005/8/layout/orgChart1"/>
    <dgm:cxn modelId="{BBE38AEA-A97D-4BAE-A088-A3A3F81CB059}" type="presOf" srcId="{E24765DC-93C9-4D9B-86D6-B86F296F18A8}" destId="{D2C64758-FE17-417E-9900-49EEEA7AF837}" srcOrd="0" destOrd="0" presId="urn:microsoft.com/office/officeart/2005/8/layout/orgChart1"/>
    <dgm:cxn modelId="{9955645C-9528-44A6-9FEF-38B6EAECDF3C}" type="presOf" srcId="{D58B4EF7-A164-4C0B-BFD2-63E41AF9E656}" destId="{CC29BD29-9E2B-4C19-8A52-3D6CB27B5C96}" srcOrd="1" destOrd="0" presId="urn:microsoft.com/office/officeart/2005/8/layout/orgChart1"/>
    <dgm:cxn modelId="{D13FA845-AD3D-496B-B2BC-7BBE157A6A1C}" type="presOf" srcId="{AA6E1C1E-87BA-47DC-9833-8863DADF619A}" destId="{8B0C5FDE-E650-4994-834E-3060A4F68EB0}" srcOrd="1" destOrd="0" presId="urn:microsoft.com/office/officeart/2005/8/layout/orgChart1"/>
    <dgm:cxn modelId="{A62BDF7E-AF1B-4053-9014-294270BC8F1A}" type="presOf" srcId="{FEAF33CB-5469-43B6-A0E0-160A201536B4}" destId="{9BB0AEA8-1612-4711-B4FA-59115C75C043}" srcOrd="0" destOrd="0" presId="urn:microsoft.com/office/officeart/2005/8/layout/orgChart1"/>
    <dgm:cxn modelId="{4637730C-E44D-4372-B2A0-49B415C014D8}" type="presOf" srcId="{8E6A19AF-4C85-4275-A03C-954E508FBB05}" destId="{16FEA69D-B24A-43CD-B8FB-1E2F8AAA5AA5}" srcOrd="0" destOrd="0" presId="urn:microsoft.com/office/officeart/2005/8/layout/orgChart1"/>
    <dgm:cxn modelId="{BBEEFB8E-EF97-4215-9F69-1202315962F2}" srcId="{B8EF28EF-F39B-4359-9D04-23D0BF881E12}" destId="{026A01C5-9750-4CA0-8B78-C7215C1125FB}" srcOrd="2" destOrd="0" parTransId="{794F0521-18A4-4C8A-8A01-08881151464F}" sibTransId="{52BF4452-291D-4FE1-AFBF-A2FC8897E017}"/>
    <dgm:cxn modelId="{6097843F-2E52-49E8-961F-608CEE664FFA}" srcId="{D58B4EF7-A164-4C0B-BFD2-63E41AF9E656}" destId="{EA3E89BB-20C8-4E02-AAB7-2566DB786871}" srcOrd="3" destOrd="0" parTransId="{D4A0912A-B3CA-432B-AF4A-8C5F928BDB86}" sibTransId="{6DEE8341-1CEA-4A54-95C4-3B3E62580BA0}"/>
    <dgm:cxn modelId="{1FF0BA18-B8B5-498B-B3F6-D5F019FBFAD6}" srcId="{B8EF28EF-F39B-4359-9D04-23D0BF881E12}" destId="{E712A61F-AC10-46DE-977F-01FB345ACBB9}" srcOrd="3" destOrd="0" parTransId="{2050C7F0-C5B9-436E-B2A2-8CBF6C39FFC6}" sibTransId="{36925266-B49A-406E-B6E4-6969663CFBC9}"/>
    <dgm:cxn modelId="{9741F9FC-8DAA-476F-ADF9-BD52ACBB3388}" type="presOf" srcId="{E712A61F-AC10-46DE-977F-01FB345ACBB9}" destId="{1591E277-F9AF-4FD8-9425-5B3C178BD97A}" srcOrd="0" destOrd="0" presId="urn:microsoft.com/office/officeart/2005/8/layout/orgChart1"/>
    <dgm:cxn modelId="{74F7E486-9CAA-44A2-9E81-779F71F88252}" type="presOf" srcId="{A193874A-CA23-4335-B61F-A66E8BEB1ADA}" destId="{6EFE5D40-597E-45F8-B5B4-EDDCAD6B1C4B}" srcOrd="0" destOrd="0" presId="urn:microsoft.com/office/officeart/2005/8/layout/orgChart1"/>
    <dgm:cxn modelId="{E12B65D4-88BB-4307-A5DD-D8BF029881E7}" type="presOf" srcId="{2C7757B4-8D2B-4BFC-9C57-005CA638CE93}" destId="{4386E5E2-262C-4E0D-9870-008C2617B628}" srcOrd="0" destOrd="0" presId="urn:microsoft.com/office/officeart/2005/8/layout/orgChart1"/>
    <dgm:cxn modelId="{CCB6FA30-E761-4F3A-9185-B15CAA59FF51}" srcId="{179269F3-5DD0-4A1B-A705-0405C9004EE8}" destId="{FFE5F362-244F-4583-A1C3-60377EA9B429}" srcOrd="3" destOrd="0" parTransId="{8E6A19AF-4C85-4275-A03C-954E508FBB05}" sibTransId="{151C2450-5E50-49E7-A6C0-89CD6ED6219E}"/>
    <dgm:cxn modelId="{CB94F19F-76AB-4F2C-AB2D-7A1BA640AADF}" type="presOf" srcId="{9C71FE76-093F-463B-898F-3E878C65664F}" destId="{59A8EB4E-3CB9-47F7-8381-FBFE8A7E7046}" srcOrd="1" destOrd="0" presId="urn:microsoft.com/office/officeart/2005/8/layout/orgChart1"/>
    <dgm:cxn modelId="{C538C9AE-F200-48F8-BB4D-B5F7066CB3F2}" srcId="{179269F3-5DD0-4A1B-A705-0405C9004EE8}" destId="{9C71FE76-093F-463B-898F-3E878C65664F}" srcOrd="4" destOrd="0" parTransId="{BB7B5514-7A08-477E-BFEC-3009264FBB7D}" sibTransId="{C771B7A8-054F-4958-8558-BA3294F1E2ED}"/>
    <dgm:cxn modelId="{5927B53A-D6D7-4FC5-BC52-64F45B0D6129}" type="presOf" srcId="{A58033CC-2708-4746-B669-4030AAE02C8A}" destId="{4FB13C2D-78A6-432C-B162-BDB761C80FB1}" srcOrd="0" destOrd="0" presId="urn:microsoft.com/office/officeart/2005/8/layout/orgChart1"/>
    <dgm:cxn modelId="{E4376D94-3D4D-472F-8E44-26FA5D750ABF}" type="presOf" srcId="{242CAF25-BA05-43A9-A5DA-9DF92282EE28}" destId="{493FE7A7-7871-4D2B-895F-BBD62E00BB9C}" srcOrd="1" destOrd="0" presId="urn:microsoft.com/office/officeart/2005/8/layout/orgChart1"/>
    <dgm:cxn modelId="{0C547E40-6FAE-4000-A399-BF2C62BDB01D}" srcId="{454EE33B-3C45-406C-9079-A8C8A8444FEC}" destId="{2F8340D4-A087-4190-A6E9-E6A72E63E35B}" srcOrd="0" destOrd="0" parTransId="{356436D0-C24E-4C4A-9CFB-1E6A42FF2259}" sibTransId="{83EFA2FF-3E93-44E4-B926-0E6CE1DC0AB9}"/>
    <dgm:cxn modelId="{1FD0E159-C59A-4AF0-B499-E89B98DE4CD3}" type="presOf" srcId="{2F8340D4-A087-4190-A6E9-E6A72E63E35B}" destId="{A5589B22-9EF2-41AE-AD9C-C3BB29F3E8CB}" srcOrd="1" destOrd="0" presId="urn:microsoft.com/office/officeart/2005/8/layout/orgChart1"/>
    <dgm:cxn modelId="{D049DAC3-D43B-4338-B5C9-34F536D9F06A}" type="presOf" srcId="{026A01C5-9750-4CA0-8B78-C7215C1125FB}" destId="{8B8D64F7-44BE-457C-BDB4-C0E587C99F7A}" srcOrd="1" destOrd="0" presId="urn:microsoft.com/office/officeart/2005/8/layout/orgChart1"/>
    <dgm:cxn modelId="{169EEC12-ECEE-4456-8C4F-A59EBA0F6BCF}" type="presOf" srcId="{E712A61F-AC10-46DE-977F-01FB345ACBB9}" destId="{3BA86941-D5AE-4000-8F17-C7463B9BD67A}" srcOrd="1" destOrd="0" presId="urn:microsoft.com/office/officeart/2005/8/layout/orgChart1"/>
    <dgm:cxn modelId="{06A804B8-2527-4ADB-A2AF-7A9EFDF41349}" srcId="{2F8340D4-A087-4190-A6E9-E6A72E63E35B}" destId="{179269F3-5DD0-4A1B-A705-0405C9004EE8}" srcOrd="1" destOrd="0" parTransId="{3423B7B6-1182-4DD6-9701-95DB7F7ECA47}" sibTransId="{7026C16B-223E-4911-9505-545FEF66790D}"/>
    <dgm:cxn modelId="{B358F3AA-490D-4B4E-97E9-97E0063CBBB6}" type="presOf" srcId="{4C00D8BC-546B-4BC5-B849-6D373DA591A8}" destId="{E4748CF2-F4C1-4A5B-857A-B3555CC9D1CF}" srcOrd="0" destOrd="0" presId="urn:microsoft.com/office/officeart/2005/8/layout/orgChart1"/>
    <dgm:cxn modelId="{DD888C9B-CD6D-4F51-93EE-9B46EE5D5224}" type="presOf" srcId="{CA27805D-AFF6-4351-833E-77BBE901A012}" destId="{F7FB6F82-44DD-4ABB-9676-D80F44DB354F}" srcOrd="0" destOrd="0" presId="urn:microsoft.com/office/officeart/2005/8/layout/orgChart1"/>
    <dgm:cxn modelId="{43746F64-A758-4C06-891E-C26D6DC053B5}" type="presOf" srcId="{BB7B5514-7A08-477E-BFEC-3009264FBB7D}" destId="{771F1795-A9F8-4317-B91D-1BAF05CB4B7B}" srcOrd="0" destOrd="0" presId="urn:microsoft.com/office/officeart/2005/8/layout/orgChart1"/>
    <dgm:cxn modelId="{5FE7FB36-602C-48FC-952B-C68F6FEF3BA8}" type="presOf" srcId="{4C00D8BC-546B-4BC5-B849-6D373DA591A8}" destId="{AF1B63A8-F938-4B56-B1DF-374868F6CD41}" srcOrd="1" destOrd="0" presId="urn:microsoft.com/office/officeart/2005/8/layout/orgChart1"/>
    <dgm:cxn modelId="{BC411798-EA7F-4435-9709-D53D2DF70FF5}" type="presOf" srcId="{520AF39D-3A83-4299-81E5-8AA9C7C88A8B}" destId="{0B42069D-4254-421A-8490-E7383966CCFA}" srcOrd="0" destOrd="0" presId="urn:microsoft.com/office/officeart/2005/8/layout/orgChart1"/>
    <dgm:cxn modelId="{5782A3B5-E549-4EF9-B60C-0F5AFB8E6649}" type="presOf" srcId="{1523EFF0-B963-473A-916F-324B90429542}" destId="{77FC9EDB-6482-45DF-AC89-C8CA85616EDA}" srcOrd="0" destOrd="0" presId="urn:microsoft.com/office/officeart/2005/8/layout/orgChart1"/>
    <dgm:cxn modelId="{16B15B38-C087-406E-94C7-8BA181C40618}" srcId="{179269F3-5DD0-4A1B-A705-0405C9004EE8}" destId="{7C99D113-C657-461D-A976-874E1285FDC6}" srcOrd="2" destOrd="0" parTransId="{5B120E42-D1A9-4158-A556-C3F31446616E}" sibTransId="{00EDB23B-6072-4F7C-9A49-D6D8D1832DB9}"/>
    <dgm:cxn modelId="{D9324CBA-933D-4C37-BEC4-EDFC63FE0756}" type="presOf" srcId="{E24765DC-93C9-4D9B-86D6-B86F296F18A8}" destId="{B2DF9FC6-5807-4EA1-BD0C-35EA5D2F61C6}" srcOrd="1" destOrd="0" presId="urn:microsoft.com/office/officeart/2005/8/layout/orgChart1"/>
    <dgm:cxn modelId="{84C47914-72D7-4A9D-BDC4-5B57F4FD44D6}" srcId="{D58B4EF7-A164-4C0B-BFD2-63E41AF9E656}" destId="{AA6E1C1E-87BA-47DC-9833-8863DADF619A}" srcOrd="0" destOrd="0" parTransId="{1A152169-01EB-48E9-8B83-DBA77E63B1CB}" sibTransId="{66999F32-6B1C-4B6C-9D2E-FA9F604F24E8}"/>
    <dgm:cxn modelId="{012600DB-8E59-4E21-9068-0B3B71A722F0}" srcId="{D58B4EF7-A164-4C0B-BFD2-63E41AF9E656}" destId="{4C00D8BC-546B-4BC5-B849-6D373DA591A8}" srcOrd="1" destOrd="0" parTransId="{FEAF33CB-5469-43B6-A0E0-160A201536B4}" sibTransId="{218463DB-C5BD-4B42-9748-4A4437A50CDB}"/>
    <dgm:cxn modelId="{7A77EE2F-1E58-4CB5-9F39-19D879E294A8}" type="presOf" srcId="{026A01C5-9750-4CA0-8B78-C7215C1125FB}" destId="{0916C46B-B3B8-49EE-BCA9-352D9DD45D3F}" srcOrd="0" destOrd="0" presId="urn:microsoft.com/office/officeart/2005/8/layout/orgChart1"/>
    <dgm:cxn modelId="{710B43E2-7988-4819-B67F-903F072BEDB5}" type="presOf" srcId="{520AF39D-3A83-4299-81E5-8AA9C7C88A8B}" destId="{515F92C9-E286-4E2E-94A0-221CB640023A}" srcOrd="1" destOrd="0" presId="urn:microsoft.com/office/officeart/2005/8/layout/orgChart1"/>
    <dgm:cxn modelId="{E1751386-F9C2-4C9D-B634-FD1636596E2C}" srcId="{D58B4EF7-A164-4C0B-BFD2-63E41AF9E656}" destId="{2C7757B4-8D2B-4BFC-9C57-005CA638CE93}" srcOrd="2" destOrd="0" parTransId="{7482CA5E-EA39-4C9A-9129-0F33D5AF2EBA}" sibTransId="{568D09B5-AFBB-459A-B250-E90726B7D5D5}"/>
    <dgm:cxn modelId="{75932FD2-D9CC-463F-8D64-DC2723031D76}" srcId="{179269F3-5DD0-4A1B-A705-0405C9004EE8}" destId="{897F2ECC-7461-496C-B7BF-B37C3EB20723}" srcOrd="1" destOrd="0" parTransId="{CA27805D-AFF6-4351-833E-77BBE901A012}" sibTransId="{BFCC49A9-121F-419E-836F-99F110B6FC43}"/>
    <dgm:cxn modelId="{09A78A6D-FFAC-4407-BC0B-0EED7739BD2B}" type="presOf" srcId="{B8EF28EF-F39B-4359-9D04-23D0BF881E12}" destId="{46E75954-FFDB-42D2-8707-19F926DE9293}" srcOrd="0" destOrd="0" presId="urn:microsoft.com/office/officeart/2005/8/layout/orgChart1"/>
    <dgm:cxn modelId="{397E4723-7F2E-47AE-B69D-9A2BFD97D20C}" srcId="{B8EF28EF-F39B-4359-9D04-23D0BF881E12}" destId="{B8B78F41-D7DF-45EC-96A2-542ABEFDBB37}" srcOrd="1" destOrd="0" parTransId="{B1CCA695-503E-4FC0-AF1C-2878D1419DFF}" sibTransId="{A2016E23-BAA9-4AC9-89FC-DDA5DC552B95}"/>
    <dgm:cxn modelId="{8CC9A903-7E6B-4F2B-A32F-83016AA3DED4}" srcId="{2F8340D4-A087-4190-A6E9-E6A72E63E35B}" destId="{D58B4EF7-A164-4C0B-BFD2-63E41AF9E656}" srcOrd="2" destOrd="0" parTransId="{F8E2F7D9-962D-4285-A11A-0CBD5D8111D1}" sibTransId="{B862981B-888C-480F-ADC0-FB70227351F2}"/>
    <dgm:cxn modelId="{A75BFE78-D2CD-4919-814B-6441CB748747}" type="presOf" srcId="{9C71FE76-093F-463B-898F-3E878C65664F}" destId="{4C58E5A8-9D14-4F55-A472-38622F1D6474}" srcOrd="0" destOrd="0" presId="urn:microsoft.com/office/officeart/2005/8/layout/orgChart1"/>
    <dgm:cxn modelId="{45D10BEA-C3CF-43B1-B3A6-A047607C63CB}" srcId="{2F8340D4-A087-4190-A6E9-E6A72E63E35B}" destId="{D8139953-CF1C-4BB7-BBAC-C0A2052704E5}" srcOrd="3" destOrd="0" parTransId="{B55CB08E-F29F-473F-8563-3A28F1EC89BD}" sibTransId="{E27F045A-1511-41F1-BB8E-BA8A3D8BCC8F}"/>
    <dgm:cxn modelId="{1126FF8D-7874-42F0-B74A-0B18E8A69104}" type="presOf" srcId="{FFE5F362-244F-4583-A1C3-60377EA9B429}" destId="{B3EFD080-C0F3-442C-BD8D-400265948774}" srcOrd="0" destOrd="0" presId="urn:microsoft.com/office/officeart/2005/8/layout/orgChart1"/>
    <dgm:cxn modelId="{8111EDD6-983E-4C6D-91A9-48B30D650B4C}" type="presOf" srcId="{D58B4EF7-A164-4C0B-BFD2-63E41AF9E656}" destId="{220A4389-1300-40A4-8356-0BAA32969B63}" srcOrd="0" destOrd="0" presId="urn:microsoft.com/office/officeart/2005/8/layout/orgChart1"/>
    <dgm:cxn modelId="{18CECE45-8972-47C8-B9CC-A9A17FF90593}" type="presOf" srcId="{B1CCA695-503E-4FC0-AF1C-2878D1419DFF}" destId="{D22F3871-D76E-4DC9-918B-30A0740B2148}" srcOrd="0" destOrd="0" presId="urn:microsoft.com/office/officeart/2005/8/layout/orgChart1"/>
    <dgm:cxn modelId="{1F344232-CF86-4324-9A9C-B54A476FDB23}" srcId="{2F8340D4-A087-4190-A6E9-E6A72E63E35B}" destId="{B8EF28EF-F39B-4359-9D04-23D0BF881E12}" srcOrd="0" destOrd="0" parTransId="{A58033CC-2708-4746-B669-4030AAE02C8A}" sibTransId="{DBADBFAA-87D5-4A1E-B5EA-B0DB4EF77936}"/>
    <dgm:cxn modelId="{7493B565-5DE7-4781-B1FC-9944946E01D8}" type="presParOf" srcId="{865692A4-9A64-4697-885E-631F132E2712}" destId="{0D115AF7-5622-4565-BCB0-B69BDC79319F}" srcOrd="0" destOrd="0" presId="urn:microsoft.com/office/officeart/2005/8/layout/orgChart1"/>
    <dgm:cxn modelId="{E4D5E4FE-A66F-4B84-BEE0-954A1197BA42}" type="presParOf" srcId="{0D115AF7-5622-4565-BCB0-B69BDC79319F}" destId="{26A40CB1-5607-46A6-BFA7-630C9D6A6144}" srcOrd="0" destOrd="0" presId="urn:microsoft.com/office/officeart/2005/8/layout/orgChart1"/>
    <dgm:cxn modelId="{095FD34C-661B-41DC-838D-5164C8DD719E}" type="presParOf" srcId="{26A40CB1-5607-46A6-BFA7-630C9D6A6144}" destId="{B3A34702-0F5B-428C-A25C-779CA353E6FF}" srcOrd="0" destOrd="0" presId="urn:microsoft.com/office/officeart/2005/8/layout/orgChart1"/>
    <dgm:cxn modelId="{B275912F-38AB-4416-BF4F-90884D88C786}" type="presParOf" srcId="{26A40CB1-5607-46A6-BFA7-630C9D6A6144}" destId="{A5589B22-9EF2-41AE-AD9C-C3BB29F3E8CB}" srcOrd="1" destOrd="0" presId="urn:microsoft.com/office/officeart/2005/8/layout/orgChart1"/>
    <dgm:cxn modelId="{471FC1EC-40E8-4FA4-A068-815704F49A17}" type="presParOf" srcId="{0D115AF7-5622-4565-BCB0-B69BDC79319F}" destId="{9A1F959D-F69F-4CEA-94F4-193AA84822E5}" srcOrd="1" destOrd="0" presId="urn:microsoft.com/office/officeart/2005/8/layout/orgChart1"/>
    <dgm:cxn modelId="{C163EA37-46DE-419E-851A-1FAE0142A354}" type="presParOf" srcId="{9A1F959D-F69F-4CEA-94F4-193AA84822E5}" destId="{4FB13C2D-78A6-432C-B162-BDB761C80FB1}" srcOrd="0" destOrd="0" presId="urn:microsoft.com/office/officeart/2005/8/layout/orgChart1"/>
    <dgm:cxn modelId="{188F81D1-8E3B-4D82-9A61-A0D424375B59}" type="presParOf" srcId="{9A1F959D-F69F-4CEA-94F4-193AA84822E5}" destId="{38F6CF54-2694-46D9-A11D-A2C94B834665}" srcOrd="1" destOrd="0" presId="urn:microsoft.com/office/officeart/2005/8/layout/orgChart1"/>
    <dgm:cxn modelId="{DCAD38B2-966D-4571-B225-A5F3AD49F377}" type="presParOf" srcId="{38F6CF54-2694-46D9-A11D-A2C94B834665}" destId="{3BFC08CF-4AC1-4ED4-A048-466AB3258211}" srcOrd="0" destOrd="0" presId="urn:microsoft.com/office/officeart/2005/8/layout/orgChart1"/>
    <dgm:cxn modelId="{B789F5FB-E467-4DE4-8ED8-6C3D3B7F1057}" type="presParOf" srcId="{3BFC08CF-4AC1-4ED4-A048-466AB3258211}" destId="{46E75954-FFDB-42D2-8707-19F926DE9293}" srcOrd="0" destOrd="0" presId="urn:microsoft.com/office/officeart/2005/8/layout/orgChart1"/>
    <dgm:cxn modelId="{8EC769CB-B1A7-4534-B3B8-2957AD807BF2}" type="presParOf" srcId="{3BFC08CF-4AC1-4ED4-A048-466AB3258211}" destId="{6CB8C318-A0AF-41DB-A8C9-2F3480CBE7D9}" srcOrd="1" destOrd="0" presId="urn:microsoft.com/office/officeart/2005/8/layout/orgChart1"/>
    <dgm:cxn modelId="{9DBD68B2-09BD-4C5D-A663-4F9659ECADFA}" type="presParOf" srcId="{38F6CF54-2694-46D9-A11D-A2C94B834665}" destId="{225AC8F0-1348-47D3-B239-43BE5329FFC4}" srcOrd="1" destOrd="0" presId="urn:microsoft.com/office/officeart/2005/8/layout/orgChart1"/>
    <dgm:cxn modelId="{F14CC509-57CD-44A0-A1FD-E44075A20D6F}" type="presParOf" srcId="{225AC8F0-1348-47D3-B239-43BE5329FFC4}" destId="{6EFE5D40-597E-45F8-B5B4-EDDCAD6B1C4B}" srcOrd="0" destOrd="0" presId="urn:microsoft.com/office/officeart/2005/8/layout/orgChart1"/>
    <dgm:cxn modelId="{1D66E4E0-DC6E-4A78-BD0C-E39A4C5F1996}" type="presParOf" srcId="{225AC8F0-1348-47D3-B239-43BE5329FFC4}" destId="{3978D7A7-4880-44EB-93E2-1303F4BB8110}" srcOrd="1" destOrd="0" presId="urn:microsoft.com/office/officeart/2005/8/layout/orgChart1"/>
    <dgm:cxn modelId="{39222A0B-5E06-4E44-8E4D-9CD2C51FCAAC}" type="presParOf" srcId="{3978D7A7-4880-44EB-93E2-1303F4BB8110}" destId="{85CCE694-91CF-45F6-A629-B1B0F963FEBD}" srcOrd="0" destOrd="0" presId="urn:microsoft.com/office/officeart/2005/8/layout/orgChart1"/>
    <dgm:cxn modelId="{63537B2B-B5C6-4633-B3D8-67C2EA746FCC}" type="presParOf" srcId="{85CCE694-91CF-45F6-A629-B1B0F963FEBD}" destId="{0B42069D-4254-421A-8490-E7383966CCFA}" srcOrd="0" destOrd="0" presId="urn:microsoft.com/office/officeart/2005/8/layout/orgChart1"/>
    <dgm:cxn modelId="{FD5148A1-86A7-41D5-A5DC-6ECEF1C7E2A3}" type="presParOf" srcId="{85CCE694-91CF-45F6-A629-B1B0F963FEBD}" destId="{515F92C9-E286-4E2E-94A0-221CB640023A}" srcOrd="1" destOrd="0" presId="urn:microsoft.com/office/officeart/2005/8/layout/orgChart1"/>
    <dgm:cxn modelId="{4E41EBB1-7AE2-4432-94F2-BD47C4B829B7}" type="presParOf" srcId="{3978D7A7-4880-44EB-93E2-1303F4BB8110}" destId="{17CE233F-3231-4255-8275-BD0EB01AF339}" srcOrd="1" destOrd="0" presId="urn:microsoft.com/office/officeart/2005/8/layout/orgChart1"/>
    <dgm:cxn modelId="{273B4A74-34B0-43F8-967B-D80497C4F309}" type="presParOf" srcId="{3978D7A7-4880-44EB-93E2-1303F4BB8110}" destId="{C3E80599-7D83-4547-B83A-36C4E26574CD}" srcOrd="2" destOrd="0" presId="urn:microsoft.com/office/officeart/2005/8/layout/orgChart1"/>
    <dgm:cxn modelId="{DAB53CD8-5C8D-4151-812D-CA88B903115A}" type="presParOf" srcId="{225AC8F0-1348-47D3-B239-43BE5329FFC4}" destId="{D22F3871-D76E-4DC9-918B-30A0740B2148}" srcOrd="2" destOrd="0" presId="urn:microsoft.com/office/officeart/2005/8/layout/orgChart1"/>
    <dgm:cxn modelId="{9F4133E8-9C3A-42D2-865A-301A5FB952B4}" type="presParOf" srcId="{225AC8F0-1348-47D3-B239-43BE5329FFC4}" destId="{C6F60704-6B67-4B3E-A5BA-9EE168E62A98}" srcOrd="3" destOrd="0" presId="urn:microsoft.com/office/officeart/2005/8/layout/orgChart1"/>
    <dgm:cxn modelId="{70E684DD-2319-4301-A4C7-B52CD4A17065}" type="presParOf" srcId="{C6F60704-6B67-4B3E-A5BA-9EE168E62A98}" destId="{01878408-9B15-406F-B5DC-7BFD570E7788}" srcOrd="0" destOrd="0" presId="urn:microsoft.com/office/officeart/2005/8/layout/orgChart1"/>
    <dgm:cxn modelId="{6ACBF81E-C2A5-4EC4-8005-4C572C557FD4}" type="presParOf" srcId="{01878408-9B15-406F-B5DC-7BFD570E7788}" destId="{4E1F744C-49DC-4054-AB74-03C5254BB27A}" srcOrd="0" destOrd="0" presId="urn:microsoft.com/office/officeart/2005/8/layout/orgChart1"/>
    <dgm:cxn modelId="{43E9E403-33F4-473E-9D1C-FDD52DF1FD0E}" type="presParOf" srcId="{01878408-9B15-406F-B5DC-7BFD570E7788}" destId="{A0037D0E-7555-478E-A549-CFD2A81F62A9}" srcOrd="1" destOrd="0" presId="urn:microsoft.com/office/officeart/2005/8/layout/orgChart1"/>
    <dgm:cxn modelId="{A06C9017-EEC4-457C-8208-E071423F0CFB}" type="presParOf" srcId="{C6F60704-6B67-4B3E-A5BA-9EE168E62A98}" destId="{F16EDB3A-F743-4B5C-8E39-6D20D23EC66E}" srcOrd="1" destOrd="0" presId="urn:microsoft.com/office/officeart/2005/8/layout/orgChart1"/>
    <dgm:cxn modelId="{58A9D618-D655-4A64-BF38-C0837847183A}" type="presParOf" srcId="{C6F60704-6B67-4B3E-A5BA-9EE168E62A98}" destId="{73EE88EE-6BA8-44EF-B65D-1F4DE39F4B39}" srcOrd="2" destOrd="0" presId="urn:microsoft.com/office/officeart/2005/8/layout/orgChart1"/>
    <dgm:cxn modelId="{A9CBDC77-B47B-4F44-BA26-A72DD76250CE}" type="presParOf" srcId="{225AC8F0-1348-47D3-B239-43BE5329FFC4}" destId="{3B1D2D72-E49C-40D1-A521-9391A890DBB0}" srcOrd="4" destOrd="0" presId="urn:microsoft.com/office/officeart/2005/8/layout/orgChart1"/>
    <dgm:cxn modelId="{2A26284B-A38B-495B-B176-2CE9BD887760}" type="presParOf" srcId="{225AC8F0-1348-47D3-B239-43BE5329FFC4}" destId="{F3857DC1-DE59-40E8-A8DF-1ACB3408B4D4}" srcOrd="5" destOrd="0" presId="urn:microsoft.com/office/officeart/2005/8/layout/orgChart1"/>
    <dgm:cxn modelId="{050247C9-DFF1-4393-935A-B2F46999DD01}" type="presParOf" srcId="{F3857DC1-DE59-40E8-A8DF-1ACB3408B4D4}" destId="{C7F9B073-4FE6-4F34-A705-A54DE326FEB5}" srcOrd="0" destOrd="0" presId="urn:microsoft.com/office/officeart/2005/8/layout/orgChart1"/>
    <dgm:cxn modelId="{422594ED-EED0-4AA5-9F91-CD45890923D1}" type="presParOf" srcId="{C7F9B073-4FE6-4F34-A705-A54DE326FEB5}" destId="{0916C46B-B3B8-49EE-BCA9-352D9DD45D3F}" srcOrd="0" destOrd="0" presId="urn:microsoft.com/office/officeart/2005/8/layout/orgChart1"/>
    <dgm:cxn modelId="{E91CB726-1B66-489F-B55A-DDB588AA7DA7}" type="presParOf" srcId="{C7F9B073-4FE6-4F34-A705-A54DE326FEB5}" destId="{8B8D64F7-44BE-457C-BDB4-C0E587C99F7A}" srcOrd="1" destOrd="0" presId="urn:microsoft.com/office/officeart/2005/8/layout/orgChart1"/>
    <dgm:cxn modelId="{C80DF77F-8B92-447A-85B0-7E5D574BA76D}" type="presParOf" srcId="{F3857DC1-DE59-40E8-A8DF-1ACB3408B4D4}" destId="{E57D3E5C-C771-40AB-936D-C08B97497693}" srcOrd="1" destOrd="0" presId="urn:microsoft.com/office/officeart/2005/8/layout/orgChart1"/>
    <dgm:cxn modelId="{D93DC59D-F647-472F-9BB3-5E07803415B8}" type="presParOf" srcId="{F3857DC1-DE59-40E8-A8DF-1ACB3408B4D4}" destId="{3252A224-1A1B-47FB-8A87-F0EA61076110}" srcOrd="2" destOrd="0" presId="urn:microsoft.com/office/officeart/2005/8/layout/orgChart1"/>
    <dgm:cxn modelId="{25617F45-7280-4A08-978E-63503A65BC8C}" type="presParOf" srcId="{225AC8F0-1348-47D3-B239-43BE5329FFC4}" destId="{0B2F0A26-9B84-4B3F-866F-FF048C96D6A0}" srcOrd="6" destOrd="0" presId="urn:microsoft.com/office/officeart/2005/8/layout/orgChart1"/>
    <dgm:cxn modelId="{8E17CD7B-610A-4E77-A80B-58292C566016}" type="presParOf" srcId="{225AC8F0-1348-47D3-B239-43BE5329FFC4}" destId="{8173E25B-9E06-4404-A51B-8742BCF799D2}" srcOrd="7" destOrd="0" presId="urn:microsoft.com/office/officeart/2005/8/layout/orgChart1"/>
    <dgm:cxn modelId="{DF20445E-96F3-4305-B076-FE89D3519F36}" type="presParOf" srcId="{8173E25B-9E06-4404-A51B-8742BCF799D2}" destId="{E31CAA44-1068-4E81-BBD9-8D76A2E56393}" srcOrd="0" destOrd="0" presId="urn:microsoft.com/office/officeart/2005/8/layout/orgChart1"/>
    <dgm:cxn modelId="{E9D8E2BD-A184-4CB6-89DC-670FFF7B5AE0}" type="presParOf" srcId="{E31CAA44-1068-4E81-BBD9-8D76A2E56393}" destId="{1591E277-F9AF-4FD8-9425-5B3C178BD97A}" srcOrd="0" destOrd="0" presId="urn:microsoft.com/office/officeart/2005/8/layout/orgChart1"/>
    <dgm:cxn modelId="{8B33BA6F-A717-4C49-80F6-BC35157CD433}" type="presParOf" srcId="{E31CAA44-1068-4E81-BBD9-8D76A2E56393}" destId="{3BA86941-D5AE-4000-8F17-C7463B9BD67A}" srcOrd="1" destOrd="0" presId="urn:microsoft.com/office/officeart/2005/8/layout/orgChart1"/>
    <dgm:cxn modelId="{E73A350D-41F8-49FB-B51C-FE1EEA296ED4}" type="presParOf" srcId="{8173E25B-9E06-4404-A51B-8742BCF799D2}" destId="{24A04FC3-2E67-462C-ADEB-05CF52E2ED25}" srcOrd="1" destOrd="0" presId="urn:microsoft.com/office/officeart/2005/8/layout/orgChart1"/>
    <dgm:cxn modelId="{65635606-9F93-458E-9651-7F6132A72046}" type="presParOf" srcId="{8173E25B-9E06-4404-A51B-8742BCF799D2}" destId="{2C90B608-4084-4926-A3FF-79FCD66D3A57}" srcOrd="2" destOrd="0" presId="urn:microsoft.com/office/officeart/2005/8/layout/orgChart1"/>
    <dgm:cxn modelId="{32E99E6C-C1C8-44A1-B93B-2CFD8A277ACA}" type="presParOf" srcId="{38F6CF54-2694-46D9-A11D-A2C94B834665}" destId="{026DE1B0-411B-4BB4-9F34-A2EA27314A0D}" srcOrd="2" destOrd="0" presId="urn:microsoft.com/office/officeart/2005/8/layout/orgChart1"/>
    <dgm:cxn modelId="{63BB566C-C839-47A1-B66A-BAC1D533F6E1}" type="presParOf" srcId="{9A1F959D-F69F-4CEA-94F4-193AA84822E5}" destId="{DE39E746-FA1D-41AA-BDFD-8D36D94D39AE}" srcOrd="2" destOrd="0" presId="urn:microsoft.com/office/officeart/2005/8/layout/orgChart1"/>
    <dgm:cxn modelId="{477B681F-0691-41AE-990B-B59F638D56DF}" type="presParOf" srcId="{9A1F959D-F69F-4CEA-94F4-193AA84822E5}" destId="{DA2589A2-FBB0-42DB-B93C-8ED5FAF84A1B}" srcOrd="3" destOrd="0" presId="urn:microsoft.com/office/officeart/2005/8/layout/orgChart1"/>
    <dgm:cxn modelId="{99687BA4-D293-4222-AD64-BF6DAEF4B969}" type="presParOf" srcId="{DA2589A2-FBB0-42DB-B93C-8ED5FAF84A1B}" destId="{9566800B-8799-4539-8EF6-3748E8C65B3B}" srcOrd="0" destOrd="0" presId="urn:microsoft.com/office/officeart/2005/8/layout/orgChart1"/>
    <dgm:cxn modelId="{6AC2DE6F-A8FF-4445-BD72-41727591EDBA}" type="presParOf" srcId="{9566800B-8799-4539-8EF6-3748E8C65B3B}" destId="{71A7E70B-5FA8-4BA5-A5FE-F7BAC490FDAF}" srcOrd="0" destOrd="0" presId="urn:microsoft.com/office/officeart/2005/8/layout/orgChart1"/>
    <dgm:cxn modelId="{E45F253B-1DE7-4ADE-8805-D0600879E724}" type="presParOf" srcId="{9566800B-8799-4539-8EF6-3748E8C65B3B}" destId="{D255E4E3-8D03-47C8-9AA0-2099D934B8CF}" srcOrd="1" destOrd="0" presId="urn:microsoft.com/office/officeart/2005/8/layout/orgChart1"/>
    <dgm:cxn modelId="{1BF9D75C-5DD7-4319-B276-DB3B0EE7DA4B}" type="presParOf" srcId="{DA2589A2-FBB0-42DB-B93C-8ED5FAF84A1B}" destId="{26D64EDD-C5EF-4507-B44E-3DF781E04DD7}" srcOrd="1" destOrd="0" presId="urn:microsoft.com/office/officeart/2005/8/layout/orgChart1"/>
    <dgm:cxn modelId="{44065C46-E9F7-4894-85EA-45F4CA7AA396}" type="presParOf" srcId="{26D64EDD-C5EF-4507-B44E-3DF781E04DD7}" destId="{F7FB6F82-44DD-4ABB-9676-D80F44DB354F}" srcOrd="0" destOrd="0" presId="urn:microsoft.com/office/officeart/2005/8/layout/orgChart1"/>
    <dgm:cxn modelId="{2323A1A2-416A-47E3-9383-996E7CD5E5CE}" type="presParOf" srcId="{26D64EDD-C5EF-4507-B44E-3DF781E04DD7}" destId="{39B03DF1-928A-4A12-AD83-E0C58B7458F2}" srcOrd="1" destOrd="0" presId="urn:microsoft.com/office/officeart/2005/8/layout/orgChart1"/>
    <dgm:cxn modelId="{6F0CA5DC-4DB3-4D4F-B46D-9F6AC4CB0EF2}" type="presParOf" srcId="{39B03DF1-928A-4A12-AD83-E0C58B7458F2}" destId="{7A447388-CFE6-4591-BAC0-2048DE7E5A53}" srcOrd="0" destOrd="0" presId="urn:microsoft.com/office/officeart/2005/8/layout/orgChart1"/>
    <dgm:cxn modelId="{1B7B0D4E-00D2-46CE-94F2-CA07398F3254}" type="presParOf" srcId="{7A447388-CFE6-4591-BAC0-2048DE7E5A53}" destId="{61726220-365B-4E3C-8E0B-1AD8D8A6B207}" srcOrd="0" destOrd="0" presId="urn:microsoft.com/office/officeart/2005/8/layout/orgChart1"/>
    <dgm:cxn modelId="{9E1F76F6-F260-4432-A250-52DA2118156A}" type="presParOf" srcId="{7A447388-CFE6-4591-BAC0-2048DE7E5A53}" destId="{9FDCDAE2-C92B-443A-84D6-E0CD2476CE0A}" srcOrd="1" destOrd="0" presId="urn:microsoft.com/office/officeart/2005/8/layout/orgChart1"/>
    <dgm:cxn modelId="{01A8418F-03C7-42AC-B9F2-494858B32C4C}" type="presParOf" srcId="{39B03DF1-928A-4A12-AD83-E0C58B7458F2}" destId="{4952205F-7C47-42F7-B5A3-7DDDCFB76FC8}" srcOrd="1" destOrd="0" presId="urn:microsoft.com/office/officeart/2005/8/layout/orgChart1"/>
    <dgm:cxn modelId="{8E97AB0A-89CC-46C6-B880-354C12EA5A7F}" type="presParOf" srcId="{39B03DF1-928A-4A12-AD83-E0C58B7458F2}" destId="{00273686-56D8-4137-95EE-53AB810E2B1B}" srcOrd="2" destOrd="0" presId="urn:microsoft.com/office/officeart/2005/8/layout/orgChart1"/>
    <dgm:cxn modelId="{73DBFC0E-792F-4097-B1F2-5083BFE0E494}" type="presParOf" srcId="{26D64EDD-C5EF-4507-B44E-3DF781E04DD7}" destId="{4A6B4181-8E3C-4B08-9F1A-DC0C4F7E7781}" srcOrd="2" destOrd="0" presId="urn:microsoft.com/office/officeart/2005/8/layout/orgChart1"/>
    <dgm:cxn modelId="{CA0642A6-5722-46FA-8828-B445B2170CC6}" type="presParOf" srcId="{26D64EDD-C5EF-4507-B44E-3DF781E04DD7}" destId="{57C40659-8883-4524-A2A8-9D817E9EAE10}" srcOrd="3" destOrd="0" presId="urn:microsoft.com/office/officeart/2005/8/layout/orgChart1"/>
    <dgm:cxn modelId="{930E3B90-2BFC-432A-8B02-A8242B2323CA}" type="presParOf" srcId="{57C40659-8883-4524-A2A8-9D817E9EAE10}" destId="{403DDBB7-B3BD-485F-B217-39250AC3B3F2}" srcOrd="0" destOrd="0" presId="urn:microsoft.com/office/officeart/2005/8/layout/orgChart1"/>
    <dgm:cxn modelId="{B8456357-CF6A-457D-AB5E-9A926843A93B}" type="presParOf" srcId="{403DDBB7-B3BD-485F-B217-39250AC3B3F2}" destId="{34E034CB-72FF-4F14-8253-75ECA794CD1A}" srcOrd="0" destOrd="0" presId="urn:microsoft.com/office/officeart/2005/8/layout/orgChart1"/>
    <dgm:cxn modelId="{EC0D9F03-AD08-45BE-8893-E7D440E16645}" type="presParOf" srcId="{403DDBB7-B3BD-485F-B217-39250AC3B3F2}" destId="{B6F684EB-EB0C-4F2A-B8C7-2A7329A1EDF1}" srcOrd="1" destOrd="0" presId="urn:microsoft.com/office/officeart/2005/8/layout/orgChart1"/>
    <dgm:cxn modelId="{CB827A42-F48A-4BA7-A778-9FA4932F9F88}" type="presParOf" srcId="{57C40659-8883-4524-A2A8-9D817E9EAE10}" destId="{AAA64519-8879-41BA-AEA2-E5D978E53DB1}" srcOrd="1" destOrd="0" presId="urn:microsoft.com/office/officeart/2005/8/layout/orgChart1"/>
    <dgm:cxn modelId="{7613396A-1D72-49D2-9156-2543767F5DED}" type="presParOf" srcId="{57C40659-8883-4524-A2A8-9D817E9EAE10}" destId="{FA0E9CC1-F7EF-4E71-92FD-729FEAEFC797}" srcOrd="2" destOrd="0" presId="urn:microsoft.com/office/officeart/2005/8/layout/orgChart1"/>
    <dgm:cxn modelId="{BDCE2236-B3DE-44DE-8BDD-A3AA84B3E3CC}" type="presParOf" srcId="{26D64EDD-C5EF-4507-B44E-3DF781E04DD7}" destId="{16FEA69D-B24A-43CD-B8FB-1E2F8AAA5AA5}" srcOrd="4" destOrd="0" presId="urn:microsoft.com/office/officeart/2005/8/layout/orgChart1"/>
    <dgm:cxn modelId="{0BBC8A88-020F-4968-88DE-54225FBB292E}" type="presParOf" srcId="{26D64EDD-C5EF-4507-B44E-3DF781E04DD7}" destId="{697FF572-0FAA-4C15-B412-AB3E15ECCD1F}" srcOrd="5" destOrd="0" presId="urn:microsoft.com/office/officeart/2005/8/layout/orgChart1"/>
    <dgm:cxn modelId="{F64CDA0F-9AD2-463E-8EE5-6ADDAD76344C}" type="presParOf" srcId="{697FF572-0FAA-4C15-B412-AB3E15ECCD1F}" destId="{8C51F155-0319-4C98-8FA9-93C3E29BF6C1}" srcOrd="0" destOrd="0" presId="urn:microsoft.com/office/officeart/2005/8/layout/orgChart1"/>
    <dgm:cxn modelId="{4A48AFCA-DD0A-4B61-A12D-522EDDB43699}" type="presParOf" srcId="{8C51F155-0319-4C98-8FA9-93C3E29BF6C1}" destId="{B3EFD080-C0F3-442C-BD8D-400265948774}" srcOrd="0" destOrd="0" presId="urn:microsoft.com/office/officeart/2005/8/layout/orgChart1"/>
    <dgm:cxn modelId="{538F1296-6583-4413-B768-F0D677F22A26}" type="presParOf" srcId="{8C51F155-0319-4C98-8FA9-93C3E29BF6C1}" destId="{A021A9E5-C8D0-405B-A70E-8B58C0CCED98}" srcOrd="1" destOrd="0" presId="urn:microsoft.com/office/officeart/2005/8/layout/orgChart1"/>
    <dgm:cxn modelId="{BC9E1D9D-D13D-4DE5-84E7-7EB34690E586}" type="presParOf" srcId="{697FF572-0FAA-4C15-B412-AB3E15ECCD1F}" destId="{86B40556-0079-4355-8720-64AE51534977}" srcOrd="1" destOrd="0" presId="urn:microsoft.com/office/officeart/2005/8/layout/orgChart1"/>
    <dgm:cxn modelId="{C296623F-64E3-4691-B5C9-89E3B0323633}" type="presParOf" srcId="{697FF572-0FAA-4C15-B412-AB3E15ECCD1F}" destId="{62F404EB-81AC-43EC-801F-C58290B5524D}" srcOrd="2" destOrd="0" presId="urn:microsoft.com/office/officeart/2005/8/layout/orgChart1"/>
    <dgm:cxn modelId="{03B35227-F6C3-4132-9EB1-208B76173F53}" type="presParOf" srcId="{26D64EDD-C5EF-4507-B44E-3DF781E04DD7}" destId="{771F1795-A9F8-4317-B91D-1BAF05CB4B7B}" srcOrd="6" destOrd="0" presId="urn:microsoft.com/office/officeart/2005/8/layout/orgChart1"/>
    <dgm:cxn modelId="{D8653C44-70E7-4397-893E-AE9FC4BA6176}" type="presParOf" srcId="{26D64EDD-C5EF-4507-B44E-3DF781E04DD7}" destId="{97D18FF8-4981-486F-84BE-BA56189FAE60}" srcOrd="7" destOrd="0" presId="urn:microsoft.com/office/officeart/2005/8/layout/orgChart1"/>
    <dgm:cxn modelId="{BACE1D25-DD52-416C-BCF8-5E9C98DF09E3}" type="presParOf" srcId="{97D18FF8-4981-486F-84BE-BA56189FAE60}" destId="{0319235F-C77D-495B-B7A5-195B66A6B21D}" srcOrd="0" destOrd="0" presId="urn:microsoft.com/office/officeart/2005/8/layout/orgChart1"/>
    <dgm:cxn modelId="{1A982D73-D289-495E-92CD-D7081D3509DC}" type="presParOf" srcId="{0319235F-C77D-495B-B7A5-195B66A6B21D}" destId="{4C58E5A8-9D14-4F55-A472-38622F1D6474}" srcOrd="0" destOrd="0" presId="urn:microsoft.com/office/officeart/2005/8/layout/orgChart1"/>
    <dgm:cxn modelId="{310EB271-5768-4EDC-95B5-0407F287B505}" type="presParOf" srcId="{0319235F-C77D-495B-B7A5-195B66A6B21D}" destId="{59A8EB4E-3CB9-47F7-8381-FBFE8A7E7046}" srcOrd="1" destOrd="0" presId="urn:microsoft.com/office/officeart/2005/8/layout/orgChart1"/>
    <dgm:cxn modelId="{90F2FBFF-6124-40D2-ABFD-FE28E4CA065F}" type="presParOf" srcId="{97D18FF8-4981-486F-84BE-BA56189FAE60}" destId="{9748CECC-BB69-43E7-802B-A3017295AC6C}" srcOrd="1" destOrd="0" presId="urn:microsoft.com/office/officeart/2005/8/layout/orgChart1"/>
    <dgm:cxn modelId="{00552214-F2B1-40F8-BE55-548D6F616EA0}" type="presParOf" srcId="{97D18FF8-4981-486F-84BE-BA56189FAE60}" destId="{5837C216-7865-4179-8B35-D4ABBF702BE1}" srcOrd="2" destOrd="0" presId="urn:microsoft.com/office/officeart/2005/8/layout/orgChart1"/>
    <dgm:cxn modelId="{1C563928-D927-490F-A6C8-52B772B5F4D0}" type="presParOf" srcId="{DA2589A2-FBB0-42DB-B93C-8ED5FAF84A1B}" destId="{EEB2911E-1AEA-4596-ABFA-0E05576C27CE}" srcOrd="2" destOrd="0" presId="urn:microsoft.com/office/officeart/2005/8/layout/orgChart1"/>
    <dgm:cxn modelId="{22ECD69E-EAAB-40CA-AA0B-F14481D5DF37}" type="presParOf" srcId="{EEB2911E-1AEA-4596-ABFA-0E05576C27CE}" destId="{77FC9EDB-6482-45DF-AC89-C8CA85616EDA}" srcOrd="0" destOrd="0" presId="urn:microsoft.com/office/officeart/2005/8/layout/orgChart1"/>
    <dgm:cxn modelId="{75732BD2-D4C5-4FFF-A064-1CD9B451C2AD}" type="presParOf" srcId="{EEB2911E-1AEA-4596-ABFA-0E05576C27CE}" destId="{A6B712CD-A0EA-445C-A2C0-868888A495B4}" srcOrd="1" destOrd="0" presId="urn:microsoft.com/office/officeart/2005/8/layout/orgChart1"/>
    <dgm:cxn modelId="{2EC806CB-D029-421D-9579-78BF396EDF2E}" type="presParOf" srcId="{A6B712CD-A0EA-445C-A2C0-868888A495B4}" destId="{39C127BD-C19E-444E-B83D-3BA1389FA159}" srcOrd="0" destOrd="0" presId="urn:microsoft.com/office/officeart/2005/8/layout/orgChart1"/>
    <dgm:cxn modelId="{3D49C34F-07D6-453C-B0A6-DCFC2B67A608}" type="presParOf" srcId="{39C127BD-C19E-444E-B83D-3BA1389FA159}" destId="{CDAFDBF6-A463-49ED-B454-7A0A26326BDF}" srcOrd="0" destOrd="0" presId="urn:microsoft.com/office/officeart/2005/8/layout/orgChart1"/>
    <dgm:cxn modelId="{250E51CD-D7D0-4E49-85BC-FD06294A8B2C}" type="presParOf" srcId="{39C127BD-C19E-444E-B83D-3BA1389FA159}" destId="{493FE7A7-7871-4D2B-895F-BBD62E00BB9C}" srcOrd="1" destOrd="0" presId="urn:microsoft.com/office/officeart/2005/8/layout/orgChart1"/>
    <dgm:cxn modelId="{D2A26802-2793-4FF5-82D9-18ECA9ADAC7F}" type="presParOf" srcId="{A6B712CD-A0EA-445C-A2C0-868888A495B4}" destId="{CD9BA2C9-A341-460F-AD1A-27FB4C0A1714}" srcOrd="1" destOrd="0" presId="urn:microsoft.com/office/officeart/2005/8/layout/orgChart1"/>
    <dgm:cxn modelId="{97E5350A-3650-47D9-B4A4-DF2B9D5AA51B}" type="presParOf" srcId="{A6B712CD-A0EA-445C-A2C0-868888A495B4}" destId="{9AFF6D2B-A60E-480D-B458-B8FAEEDD09EB}" srcOrd="2" destOrd="0" presId="urn:microsoft.com/office/officeart/2005/8/layout/orgChart1"/>
    <dgm:cxn modelId="{424E35D0-0461-4D8B-8C75-71396B0467C6}" type="presParOf" srcId="{EEB2911E-1AEA-4596-ABFA-0E05576C27CE}" destId="{59FE49F0-9179-4CCD-9C23-198172767C8D}" srcOrd="2" destOrd="0" presId="urn:microsoft.com/office/officeart/2005/8/layout/orgChart1"/>
    <dgm:cxn modelId="{6C05FCDB-6EC8-4E2C-B426-8F5C64BB53E5}" type="presParOf" srcId="{EEB2911E-1AEA-4596-ABFA-0E05576C27CE}" destId="{097E4F21-D901-4E5D-A0A5-ED35D50081C2}" srcOrd="3" destOrd="0" presId="urn:microsoft.com/office/officeart/2005/8/layout/orgChart1"/>
    <dgm:cxn modelId="{6AF6E9AC-386F-4676-911D-0A766255A81D}" type="presParOf" srcId="{097E4F21-D901-4E5D-A0A5-ED35D50081C2}" destId="{B275ECEB-BF20-4E59-9E79-BAF42E9744EE}" srcOrd="0" destOrd="0" presId="urn:microsoft.com/office/officeart/2005/8/layout/orgChart1"/>
    <dgm:cxn modelId="{67FBDC19-54B6-42C8-A269-52996D167F27}" type="presParOf" srcId="{B275ECEB-BF20-4E59-9E79-BAF42E9744EE}" destId="{D2C64758-FE17-417E-9900-49EEEA7AF837}" srcOrd="0" destOrd="0" presId="urn:microsoft.com/office/officeart/2005/8/layout/orgChart1"/>
    <dgm:cxn modelId="{A4CD0226-9CB4-4662-8A06-29E0FCA89147}" type="presParOf" srcId="{B275ECEB-BF20-4E59-9E79-BAF42E9744EE}" destId="{B2DF9FC6-5807-4EA1-BD0C-35EA5D2F61C6}" srcOrd="1" destOrd="0" presId="urn:microsoft.com/office/officeart/2005/8/layout/orgChart1"/>
    <dgm:cxn modelId="{ADEFB79A-9E56-4086-88DB-C01F3BAAEA8B}" type="presParOf" srcId="{097E4F21-D901-4E5D-A0A5-ED35D50081C2}" destId="{C0CA1D54-4698-4D8D-A90A-1BC0EA5FE757}" srcOrd="1" destOrd="0" presId="urn:microsoft.com/office/officeart/2005/8/layout/orgChart1"/>
    <dgm:cxn modelId="{B627C0A2-5AED-4724-AE86-9CEA5843F49C}" type="presParOf" srcId="{097E4F21-D901-4E5D-A0A5-ED35D50081C2}" destId="{A5A7982F-9DAF-42B8-A722-CD1579EEEAD1}" srcOrd="2" destOrd="0" presId="urn:microsoft.com/office/officeart/2005/8/layout/orgChart1"/>
    <dgm:cxn modelId="{F58FE1B8-7731-4F63-8961-EC22724DE037}" type="presParOf" srcId="{9A1F959D-F69F-4CEA-94F4-193AA84822E5}" destId="{0766212A-157A-4CF9-A008-EBFF0B8150D9}" srcOrd="4" destOrd="0" presId="urn:microsoft.com/office/officeart/2005/8/layout/orgChart1"/>
    <dgm:cxn modelId="{102B0615-9831-4B44-856C-5DCCD952BC46}" type="presParOf" srcId="{9A1F959D-F69F-4CEA-94F4-193AA84822E5}" destId="{4CD4ADD2-D6BC-4F89-B2A6-4484FC48B611}" srcOrd="5" destOrd="0" presId="urn:microsoft.com/office/officeart/2005/8/layout/orgChart1"/>
    <dgm:cxn modelId="{DFF0056C-6D2D-468F-A276-C87EB5096FD7}" type="presParOf" srcId="{4CD4ADD2-D6BC-4F89-B2A6-4484FC48B611}" destId="{5A1A7EDB-7269-4B30-B496-BFDDB8536104}" srcOrd="0" destOrd="0" presId="urn:microsoft.com/office/officeart/2005/8/layout/orgChart1"/>
    <dgm:cxn modelId="{109E12C8-5CAA-4378-A468-782F4A2D31F0}" type="presParOf" srcId="{5A1A7EDB-7269-4B30-B496-BFDDB8536104}" destId="{220A4389-1300-40A4-8356-0BAA32969B63}" srcOrd="0" destOrd="0" presId="urn:microsoft.com/office/officeart/2005/8/layout/orgChart1"/>
    <dgm:cxn modelId="{EA77DCA7-CD64-49CD-801B-3C4ACDDA9BEC}" type="presParOf" srcId="{5A1A7EDB-7269-4B30-B496-BFDDB8536104}" destId="{CC29BD29-9E2B-4C19-8A52-3D6CB27B5C96}" srcOrd="1" destOrd="0" presId="urn:microsoft.com/office/officeart/2005/8/layout/orgChart1"/>
    <dgm:cxn modelId="{1ADB2EBD-6F6C-45F0-9FBE-08DAC393C86D}" type="presParOf" srcId="{4CD4ADD2-D6BC-4F89-B2A6-4484FC48B611}" destId="{C041EE3D-0488-4446-B4C5-06E02E9BBA79}" srcOrd="1" destOrd="0" presId="urn:microsoft.com/office/officeart/2005/8/layout/orgChart1"/>
    <dgm:cxn modelId="{00EAE888-027E-46E1-AAD2-CEE3E4F066E5}" type="presParOf" srcId="{C041EE3D-0488-4446-B4C5-06E02E9BBA79}" destId="{9BB0AEA8-1612-4711-B4FA-59115C75C043}" srcOrd="0" destOrd="0" presId="urn:microsoft.com/office/officeart/2005/8/layout/orgChart1"/>
    <dgm:cxn modelId="{E1C8B754-B857-4204-BA2C-E89D482EF2E9}" type="presParOf" srcId="{C041EE3D-0488-4446-B4C5-06E02E9BBA79}" destId="{58C85041-575D-4E42-A77A-DCC4C20A1065}" srcOrd="1" destOrd="0" presId="urn:microsoft.com/office/officeart/2005/8/layout/orgChart1"/>
    <dgm:cxn modelId="{D283E1BE-17E9-4693-B323-E5F6B4A2275E}" type="presParOf" srcId="{58C85041-575D-4E42-A77A-DCC4C20A1065}" destId="{5BE2C256-6985-4627-A709-47137B27CAEE}" srcOrd="0" destOrd="0" presId="urn:microsoft.com/office/officeart/2005/8/layout/orgChart1"/>
    <dgm:cxn modelId="{CFA05A1B-9B13-4CA7-B450-E2FC495AA32C}" type="presParOf" srcId="{5BE2C256-6985-4627-A709-47137B27CAEE}" destId="{E4748CF2-F4C1-4A5B-857A-B3555CC9D1CF}" srcOrd="0" destOrd="0" presId="urn:microsoft.com/office/officeart/2005/8/layout/orgChart1"/>
    <dgm:cxn modelId="{5631401B-5141-4671-A6F9-E75E51F2D7EE}" type="presParOf" srcId="{5BE2C256-6985-4627-A709-47137B27CAEE}" destId="{AF1B63A8-F938-4B56-B1DF-374868F6CD41}" srcOrd="1" destOrd="0" presId="urn:microsoft.com/office/officeart/2005/8/layout/orgChart1"/>
    <dgm:cxn modelId="{90D4F732-C626-4B5C-A26D-6028617C21C8}" type="presParOf" srcId="{58C85041-575D-4E42-A77A-DCC4C20A1065}" destId="{176C11BA-259E-4ECE-8FAD-DC362F77179C}" srcOrd="1" destOrd="0" presId="urn:microsoft.com/office/officeart/2005/8/layout/orgChart1"/>
    <dgm:cxn modelId="{75925227-3706-4E31-9361-3BD286D1AC23}" type="presParOf" srcId="{58C85041-575D-4E42-A77A-DCC4C20A1065}" destId="{450249EF-8B69-4C53-93D3-6035439375B1}" srcOrd="2" destOrd="0" presId="urn:microsoft.com/office/officeart/2005/8/layout/orgChart1"/>
    <dgm:cxn modelId="{5FD538B8-6EA3-41DC-9B5B-E8718FCD4986}" type="presParOf" srcId="{C041EE3D-0488-4446-B4C5-06E02E9BBA79}" destId="{B5239853-1D4B-4A30-858B-C00B864E3D38}" srcOrd="2" destOrd="0" presId="urn:microsoft.com/office/officeart/2005/8/layout/orgChart1"/>
    <dgm:cxn modelId="{2FC4E8D7-568F-4FC8-A1D8-03FAEA7FA12F}" type="presParOf" srcId="{C041EE3D-0488-4446-B4C5-06E02E9BBA79}" destId="{A6E4E21C-A0DD-4943-9350-3A4B24CCF6E3}" srcOrd="3" destOrd="0" presId="urn:microsoft.com/office/officeart/2005/8/layout/orgChart1"/>
    <dgm:cxn modelId="{652D34BA-9E7A-44ED-A879-4F62A07466A1}" type="presParOf" srcId="{A6E4E21C-A0DD-4943-9350-3A4B24CCF6E3}" destId="{BD66CB92-104F-411A-A325-EC77C4BD8582}" srcOrd="0" destOrd="0" presId="urn:microsoft.com/office/officeart/2005/8/layout/orgChart1"/>
    <dgm:cxn modelId="{92C1DF71-9D35-4DFA-9AF4-A9953C38BEA0}" type="presParOf" srcId="{BD66CB92-104F-411A-A325-EC77C4BD8582}" destId="{4386E5E2-262C-4E0D-9870-008C2617B628}" srcOrd="0" destOrd="0" presId="urn:microsoft.com/office/officeart/2005/8/layout/orgChart1"/>
    <dgm:cxn modelId="{49BEFAD4-F444-4FE9-9419-7FCBB0EC2456}" type="presParOf" srcId="{BD66CB92-104F-411A-A325-EC77C4BD8582}" destId="{A8010F92-9A42-4E91-83C4-6E2A5220A9DC}" srcOrd="1" destOrd="0" presId="urn:microsoft.com/office/officeart/2005/8/layout/orgChart1"/>
    <dgm:cxn modelId="{41ED1226-1727-467C-8F57-71169D1B6738}" type="presParOf" srcId="{A6E4E21C-A0DD-4943-9350-3A4B24CCF6E3}" destId="{E4A4F8E4-669E-4F69-8D84-9FB1C276AEC5}" srcOrd="1" destOrd="0" presId="urn:microsoft.com/office/officeart/2005/8/layout/orgChart1"/>
    <dgm:cxn modelId="{8BA32F15-669F-422E-961B-7763F3085C04}" type="presParOf" srcId="{A6E4E21C-A0DD-4943-9350-3A4B24CCF6E3}" destId="{DA3DCF7A-DE48-49EF-9B61-8D0EC013ED70}" srcOrd="2" destOrd="0" presId="urn:microsoft.com/office/officeart/2005/8/layout/orgChart1"/>
    <dgm:cxn modelId="{D26CE60A-44ED-46B9-B281-03F8D3C915A8}" type="presParOf" srcId="{C041EE3D-0488-4446-B4C5-06E02E9BBA79}" destId="{A745DF7C-6181-4129-97E1-185300257890}" srcOrd="4" destOrd="0" presId="urn:microsoft.com/office/officeart/2005/8/layout/orgChart1"/>
    <dgm:cxn modelId="{FE0DC8DA-17A1-442B-9453-C0D8CA407A74}" type="presParOf" srcId="{C041EE3D-0488-4446-B4C5-06E02E9BBA79}" destId="{5A271994-C187-46E4-B5E2-EF8930B7FABE}" srcOrd="5" destOrd="0" presId="urn:microsoft.com/office/officeart/2005/8/layout/orgChart1"/>
    <dgm:cxn modelId="{FFAAFE9D-D8CA-4357-84C6-BB9D600938A0}" type="presParOf" srcId="{5A271994-C187-46E4-B5E2-EF8930B7FABE}" destId="{F23C9A17-CECE-4339-8328-4335149115ED}" srcOrd="0" destOrd="0" presId="urn:microsoft.com/office/officeart/2005/8/layout/orgChart1"/>
    <dgm:cxn modelId="{718E746C-69D9-4688-9D02-FA3C32B5B3B1}" type="presParOf" srcId="{F23C9A17-CECE-4339-8328-4335149115ED}" destId="{E74D6B3E-2F0D-471F-A8CD-F0C3BF62FA7E}" srcOrd="0" destOrd="0" presId="urn:microsoft.com/office/officeart/2005/8/layout/orgChart1"/>
    <dgm:cxn modelId="{E445202D-D4BD-4C7D-ADCF-E3D889817275}" type="presParOf" srcId="{F23C9A17-CECE-4339-8328-4335149115ED}" destId="{C51FA7EB-5A6F-4DE6-A539-1950713789D5}" srcOrd="1" destOrd="0" presId="urn:microsoft.com/office/officeart/2005/8/layout/orgChart1"/>
    <dgm:cxn modelId="{CA9D7797-D37B-4EAE-8A9C-C90FFA6C177B}" type="presParOf" srcId="{5A271994-C187-46E4-B5E2-EF8930B7FABE}" destId="{F9B6FC14-47FF-4017-8153-6D058838B30E}" srcOrd="1" destOrd="0" presId="urn:microsoft.com/office/officeart/2005/8/layout/orgChart1"/>
    <dgm:cxn modelId="{3D297958-2641-4EEE-AC50-1C0E7A30A078}" type="presParOf" srcId="{5A271994-C187-46E4-B5E2-EF8930B7FABE}" destId="{0B38FBD6-CA03-45B8-8F11-161CFC35C223}" srcOrd="2" destOrd="0" presId="urn:microsoft.com/office/officeart/2005/8/layout/orgChart1"/>
    <dgm:cxn modelId="{114003C2-F2C4-4A44-BBC3-F4A5D51B91A1}" type="presParOf" srcId="{4CD4ADD2-D6BC-4F89-B2A6-4484FC48B611}" destId="{367882AB-B294-448F-964C-1E75D24794F8}" srcOrd="2" destOrd="0" presId="urn:microsoft.com/office/officeart/2005/8/layout/orgChart1"/>
    <dgm:cxn modelId="{4D708CA5-FE87-4B4C-AD1C-0DF4E87BCA6C}" type="presParOf" srcId="{367882AB-B294-448F-964C-1E75D24794F8}" destId="{0EE0E76B-68F9-48A3-B31B-26498A4BA2B0}" srcOrd="0" destOrd="0" presId="urn:microsoft.com/office/officeart/2005/8/layout/orgChart1"/>
    <dgm:cxn modelId="{3A75299F-5BD1-4CE0-A613-76DE5095D05A}" type="presParOf" srcId="{367882AB-B294-448F-964C-1E75D24794F8}" destId="{A33F84EA-8BDB-43AD-8E93-1E3557209450}" srcOrd="1" destOrd="0" presId="urn:microsoft.com/office/officeart/2005/8/layout/orgChart1"/>
    <dgm:cxn modelId="{69E76CBC-EDF9-445E-AFE4-7FC6BD5B40FA}" type="presParOf" srcId="{A33F84EA-8BDB-43AD-8E93-1E3557209450}" destId="{AE71BAFE-C06E-495A-8784-DDA8DEB48070}" srcOrd="0" destOrd="0" presId="urn:microsoft.com/office/officeart/2005/8/layout/orgChart1"/>
    <dgm:cxn modelId="{97DD98F0-06A7-4743-8971-E2C167541698}" type="presParOf" srcId="{AE71BAFE-C06E-495A-8784-DDA8DEB48070}" destId="{11DD702E-3245-4C58-B39B-33FD34B66524}" srcOrd="0" destOrd="0" presId="urn:microsoft.com/office/officeart/2005/8/layout/orgChart1"/>
    <dgm:cxn modelId="{9ADA5F94-324A-4C5B-97D4-14C3C723B2A5}" type="presParOf" srcId="{AE71BAFE-C06E-495A-8784-DDA8DEB48070}" destId="{8B0C5FDE-E650-4994-834E-3060A4F68EB0}" srcOrd="1" destOrd="0" presId="urn:microsoft.com/office/officeart/2005/8/layout/orgChart1"/>
    <dgm:cxn modelId="{7BDE4F28-2A52-49A5-A541-24DAAFB4BF0B}" type="presParOf" srcId="{A33F84EA-8BDB-43AD-8E93-1E3557209450}" destId="{E38565AD-60EB-4221-B1BD-EB2EBE77914E}" srcOrd="1" destOrd="0" presId="urn:microsoft.com/office/officeart/2005/8/layout/orgChart1"/>
    <dgm:cxn modelId="{AE9A3DD0-AC9D-4C2F-9761-97185BDC079E}" type="presParOf" srcId="{A33F84EA-8BDB-43AD-8E93-1E3557209450}" destId="{066F8DE1-D120-47A1-88FE-D0B8030E0DBE}" srcOrd="2" destOrd="0" presId="urn:microsoft.com/office/officeart/2005/8/layout/orgChart1"/>
    <dgm:cxn modelId="{3D87835A-806A-4616-B418-FABDE3772741}" type="presParOf" srcId="{0D115AF7-5622-4565-BCB0-B69BDC79319F}" destId="{DCA4CC7A-0033-44EF-8316-EBF9EF74519C}" srcOrd="2" destOrd="0" presId="urn:microsoft.com/office/officeart/2005/8/layout/orgChart1"/>
    <dgm:cxn modelId="{EAFAE226-FB79-487F-B306-72E21A82A89A}" type="presParOf" srcId="{DCA4CC7A-0033-44EF-8316-EBF9EF74519C}" destId="{ED77538D-EAFE-4C37-80D3-353051DE680F}" srcOrd="0" destOrd="0" presId="urn:microsoft.com/office/officeart/2005/8/layout/orgChart1"/>
    <dgm:cxn modelId="{7956EAE8-C36C-4A50-AE53-C03BB15FB35A}" type="presParOf" srcId="{DCA4CC7A-0033-44EF-8316-EBF9EF74519C}" destId="{4FE946AD-B689-492D-96E3-E4D5FC674229}" srcOrd="1" destOrd="0" presId="urn:microsoft.com/office/officeart/2005/8/layout/orgChart1"/>
    <dgm:cxn modelId="{43E317C4-A02C-4A86-B72B-7F00C332AD35}" type="presParOf" srcId="{4FE946AD-B689-492D-96E3-E4D5FC674229}" destId="{6DE7B64B-D6DC-4991-872C-8CC078778E65}" srcOrd="0" destOrd="0" presId="urn:microsoft.com/office/officeart/2005/8/layout/orgChart1"/>
    <dgm:cxn modelId="{99F4B9C6-5914-4237-A963-CEB51F7909F6}" type="presParOf" srcId="{6DE7B64B-D6DC-4991-872C-8CC078778E65}" destId="{B2F60ECA-FAE1-466E-B2AA-52859B4B7F12}" srcOrd="0" destOrd="0" presId="urn:microsoft.com/office/officeart/2005/8/layout/orgChart1"/>
    <dgm:cxn modelId="{EAA085B6-B251-4207-8A32-D83B38553619}" type="presParOf" srcId="{6DE7B64B-D6DC-4991-872C-8CC078778E65}" destId="{25959E18-237A-407E-BE67-A8A7C9945390}" srcOrd="1" destOrd="0" presId="urn:microsoft.com/office/officeart/2005/8/layout/orgChart1"/>
    <dgm:cxn modelId="{71B140EE-AA43-462F-81F7-189D4CA9956A}" type="presParOf" srcId="{4FE946AD-B689-492D-96E3-E4D5FC674229}" destId="{B69CBC12-016F-4B6D-9754-764A843AAE66}" srcOrd="1" destOrd="0" presId="urn:microsoft.com/office/officeart/2005/8/layout/orgChart1"/>
    <dgm:cxn modelId="{08B234C5-D2A5-45B8-832D-C0BF774C60D9}" type="presParOf" srcId="{4FE946AD-B689-492D-96E3-E4D5FC674229}" destId="{F760E799-DC51-44F3-871C-5A39623DE35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77538D-EAFE-4C37-80D3-353051DE680F}">
      <dsp:nvSpPr>
        <dsp:cNvPr id="0" name=""/>
        <dsp:cNvSpPr/>
      </dsp:nvSpPr>
      <dsp:spPr>
        <a:xfrm>
          <a:off x="2446215" y="294208"/>
          <a:ext cx="91440" cy="268794"/>
        </a:xfrm>
        <a:custGeom>
          <a:avLst/>
          <a:gdLst/>
          <a:ahLst/>
          <a:cxnLst/>
          <a:rect l="0" t="0" r="0" b="0"/>
          <a:pathLst>
            <a:path>
              <a:moveTo>
                <a:pt x="107075" y="0"/>
              </a:moveTo>
              <a:lnTo>
                <a:pt x="107075" y="268794"/>
              </a:lnTo>
              <a:lnTo>
                <a:pt x="45720" y="2687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E0E76B-68F9-48A3-B31B-26498A4BA2B0}">
      <dsp:nvSpPr>
        <dsp:cNvPr id="0" name=""/>
        <dsp:cNvSpPr/>
      </dsp:nvSpPr>
      <dsp:spPr>
        <a:xfrm>
          <a:off x="3756589" y="1123965"/>
          <a:ext cx="91440" cy="268794"/>
        </a:xfrm>
        <a:custGeom>
          <a:avLst/>
          <a:gdLst/>
          <a:ahLst/>
          <a:cxnLst/>
          <a:rect l="0" t="0" r="0" b="0"/>
          <a:pathLst>
            <a:path>
              <a:moveTo>
                <a:pt x="107075" y="0"/>
              </a:moveTo>
              <a:lnTo>
                <a:pt x="107075" y="268794"/>
              </a:lnTo>
              <a:lnTo>
                <a:pt x="45720" y="268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45DF7C-6181-4129-97E1-185300257890}">
      <dsp:nvSpPr>
        <dsp:cNvPr id="0" name=""/>
        <dsp:cNvSpPr/>
      </dsp:nvSpPr>
      <dsp:spPr>
        <a:xfrm>
          <a:off x="3817945" y="1123965"/>
          <a:ext cx="91440" cy="1513431"/>
        </a:xfrm>
        <a:custGeom>
          <a:avLst/>
          <a:gdLst/>
          <a:ahLst/>
          <a:cxnLst/>
          <a:rect l="0" t="0" r="0" b="0"/>
          <a:pathLst>
            <a:path>
              <a:moveTo>
                <a:pt x="45720" y="0"/>
              </a:moveTo>
              <a:lnTo>
                <a:pt x="45720" y="1513431"/>
              </a:lnTo>
              <a:lnTo>
                <a:pt x="133370" y="1513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39853-1D4B-4A30-858B-C00B864E3D38}">
      <dsp:nvSpPr>
        <dsp:cNvPr id="0" name=""/>
        <dsp:cNvSpPr/>
      </dsp:nvSpPr>
      <dsp:spPr>
        <a:xfrm>
          <a:off x="3817945" y="1123965"/>
          <a:ext cx="91440" cy="1098552"/>
        </a:xfrm>
        <a:custGeom>
          <a:avLst/>
          <a:gdLst/>
          <a:ahLst/>
          <a:cxnLst/>
          <a:rect l="0" t="0" r="0" b="0"/>
          <a:pathLst>
            <a:path>
              <a:moveTo>
                <a:pt x="45720" y="0"/>
              </a:moveTo>
              <a:lnTo>
                <a:pt x="45720" y="1098552"/>
              </a:lnTo>
              <a:lnTo>
                <a:pt x="133370" y="10985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B0AEA8-1612-4711-B4FA-59115C75C043}">
      <dsp:nvSpPr>
        <dsp:cNvPr id="0" name=""/>
        <dsp:cNvSpPr/>
      </dsp:nvSpPr>
      <dsp:spPr>
        <a:xfrm>
          <a:off x="3817945" y="1123965"/>
          <a:ext cx="91440" cy="683673"/>
        </a:xfrm>
        <a:custGeom>
          <a:avLst/>
          <a:gdLst/>
          <a:ahLst/>
          <a:cxnLst/>
          <a:rect l="0" t="0" r="0" b="0"/>
          <a:pathLst>
            <a:path>
              <a:moveTo>
                <a:pt x="45720" y="0"/>
              </a:moveTo>
              <a:lnTo>
                <a:pt x="45720" y="683673"/>
              </a:lnTo>
              <a:lnTo>
                <a:pt x="133370" y="683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66212A-157A-4CF9-A008-EBFF0B8150D9}">
      <dsp:nvSpPr>
        <dsp:cNvPr id="0" name=""/>
        <dsp:cNvSpPr/>
      </dsp:nvSpPr>
      <dsp:spPr>
        <a:xfrm>
          <a:off x="2553290" y="294208"/>
          <a:ext cx="1310374" cy="537589"/>
        </a:xfrm>
        <a:custGeom>
          <a:avLst/>
          <a:gdLst/>
          <a:ahLst/>
          <a:cxnLst/>
          <a:rect l="0" t="0" r="0" b="0"/>
          <a:pathLst>
            <a:path>
              <a:moveTo>
                <a:pt x="0" y="0"/>
              </a:moveTo>
              <a:lnTo>
                <a:pt x="0" y="476234"/>
              </a:lnTo>
              <a:lnTo>
                <a:pt x="1310374" y="476234"/>
              </a:lnTo>
              <a:lnTo>
                <a:pt x="1310374" y="53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FE49F0-9179-4CCD-9C23-198172767C8D}">
      <dsp:nvSpPr>
        <dsp:cNvPr id="0" name=""/>
        <dsp:cNvSpPr/>
      </dsp:nvSpPr>
      <dsp:spPr>
        <a:xfrm>
          <a:off x="2403850" y="1123965"/>
          <a:ext cx="91440" cy="268794"/>
        </a:xfrm>
        <a:custGeom>
          <a:avLst/>
          <a:gdLst/>
          <a:ahLst/>
          <a:cxnLst/>
          <a:rect l="0" t="0" r="0" b="0"/>
          <a:pathLst>
            <a:path>
              <a:moveTo>
                <a:pt x="45720" y="0"/>
              </a:moveTo>
              <a:lnTo>
                <a:pt x="45720" y="268794"/>
              </a:lnTo>
              <a:lnTo>
                <a:pt x="107075" y="268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FC9EDB-6482-45DF-AC89-C8CA85616EDA}">
      <dsp:nvSpPr>
        <dsp:cNvPr id="0" name=""/>
        <dsp:cNvSpPr/>
      </dsp:nvSpPr>
      <dsp:spPr>
        <a:xfrm>
          <a:off x="2342495" y="1123965"/>
          <a:ext cx="91440" cy="268794"/>
        </a:xfrm>
        <a:custGeom>
          <a:avLst/>
          <a:gdLst/>
          <a:ahLst/>
          <a:cxnLst/>
          <a:rect l="0" t="0" r="0" b="0"/>
          <a:pathLst>
            <a:path>
              <a:moveTo>
                <a:pt x="107075" y="0"/>
              </a:moveTo>
              <a:lnTo>
                <a:pt x="107075" y="268794"/>
              </a:lnTo>
              <a:lnTo>
                <a:pt x="45720" y="268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1F1795-A9F8-4317-B91D-1BAF05CB4B7B}">
      <dsp:nvSpPr>
        <dsp:cNvPr id="0" name=""/>
        <dsp:cNvSpPr/>
      </dsp:nvSpPr>
      <dsp:spPr>
        <a:xfrm>
          <a:off x="2403850" y="1123965"/>
          <a:ext cx="91440" cy="1928310"/>
        </a:xfrm>
        <a:custGeom>
          <a:avLst/>
          <a:gdLst/>
          <a:ahLst/>
          <a:cxnLst/>
          <a:rect l="0" t="0" r="0" b="0"/>
          <a:pathLst>
            <a:path>
              <a:moveTo>
                <a:pt x="45720" y="0"/>
              </a:moveTo>
              <a:lnTo>
                <a:pt x="45720" y="1928310"/>
              </a:lnTo>
              <a:lnTo>
                <a:pt x="133370" y="19283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FEA69D-B24A-43CD-B8FB-1E2F8AAA5AA5}">
      <dsp:nvSpPr>
        <dsp:cNvPr id="0" name=""/>
        <dsp:cNvSpPr/>
      </dsp:nvSpPr>
      <dsp:spPr>
        <a:xfrm>
          <a:off x="2403850" y="1123965"/>
          <a:ext cx="91440" cy="1513431"/>
        </a:xfrm>
        <a:custGeom>
          <a:avLst/>
          <a:gdLst/>
          <a:ahLst/>
          <a:cxnLst/>
          <a:rect l="0" t="0" r="0" b="0"/>
          <a:pathLst>
            <a:path>
              <a:moveTo>
                <a:pt x="45720" y="0"/>
              </a:moveTo>
              <a:lnTo>
                <a:pt x="45720" y="1513431"/>
              </a:lnTo>
              <a:lnTo>
                <a:pt x="133370" y="1513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6B4181-8E3C-4B08-9F1A-DC0C4F7E7781}">
      <dsp:nvSpPr>
        <dsp:cNvPr id="0" name=""/>
        <dsp:cNvSpPr/>
      </dsp:nvSpPr>
      <dsp:spPr>
        <a:xfrm>
          <a:off x="2403850" y="1123965"/>
          <a:ext cx="91440" cy="1098552"/>
        </a:xfrm>
        <a:custGeom>
          <a:avLst/>
          <a:gdLst/>
          <a:ahLst/>
          <a:cxnLst/>
          <a:rect l="0" t="0" r="0" b="0"/>
          <a:pathLst>
            <a:path>
              <a:moveTo>
                <a:pt x="45720" y="0"/>
              </a:moveTo>
              <a:lnTo>
                <a:pt x="45720" y="1098552"/>
              </a:lnTo>
              <a:lnTo>
                <a:pt x="133370" y="10985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FB6F82-44DD-4ABB-9676-D80F44DB354F}">
      <dsp:nvSpPr>
        <dsp:cNvPr id="0" name=""/>
        <dsp:cNvSpPr/>
      </dsp:nvSpPr>
      <dsp:spPr>
        <a:xfrm>
          <a:off x="2403850" y="1123965"/>
          <a:ext cx="91440" cy="683673"/>
        </a:xfrm>
        <a:custGeom>
          <a:avLst/>
          <a:gdLst/>
          <a:ahLst/>
          <a:cxnLst/>
          <a:rect l="0" t="0" r="0" b="0"/>
          <a:pathLst>
            <a:path>
              <a:moveTo>
                <a:pt x="45720" y="0"/>
              </a:moveTo>
              <a:lnTo>
                <a:pt x="45720" y="683673"/>
              </a:lnTo>
              <a:lnTo>
                <a:pt x="133370" y="683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39E746-FA1D-41AA-BDFD-8D36D94D39AE}">
      <dsp:nvSpPr>
        <dsp:cNvPr id="0" name=""/>
        <dsp:cNvSpPr/>
      </dsp:nvSpPr>
      <dsp:spPr>
        <a:xfrm>
          <a:off x="2449570" y="294208"/>
          <a:ext cx="103719" cy="537589"/>
        </a:xfrm>
        <a:custGeom>
          <a:avLst/>
          <a:gdLst/>
          <a:ahLst/>
          <a:cxnLst/>
          <a:rect l="0" t="0" r="0" b="0"/>
          <a:pathLst>
            <a:path>
              <a:moveTo>
                <a:pt x="103719" y="0"/>
              </a:moveTo>
              <a:lnTo>
                <a:pt x="103719" y="476234"/>
              </a:lnTo>
              <a:lnTo>
                <a:pt x="0" y="476234"/>
              </a:lnTo>
              <a:lnTo>
                <a:pt x="0" y="53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2F0A26-9B84-4B3F-866F-FF048C96D6A0}">
      <dsp:nvSpPr>
        <dsp:cNvPr id="0" name=""/>
        <dsp:cNvSpPr/>
      </dsp:nvSpPr>
      <dsp:spPr>
        <a:xfrm>
          <a:off x="963461" y="1123965"/>
          <a:ext cx="91440" cy="1513431"/>
        </a:xfrm>
        <a:custGeom>
          <a:avLst/>
          <a:gdLst/>
          <a:ahLst/>
          <a:cxnLst/>
          <a:rect l="0" t="0" r="0" b="0"/>
          <a:pathLst>
            <a:path>
              <a:moveTo>
                <a:pt x="45720" y="0"/>
              </a:moveTo>
              <a:lnTo>
                <a:pt x="45720" y="1513431"/>
              </a:lnTo>
              <a:lnTo>
                <a:pt x="133370" y="1513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1D2D72-E49C-40D1-A521-9391A890DBB0}">
      <dsp:nvSpPr>
        <dsp:cNvPr id="0" name=""/>
        <dsp:cNvSpPr/>
      </dsp:nvSpPr>
      <dsp:spPr>
        <a:xfrm>
          <a:off x="963461" y="1123965"/>
          <a:ext cx="91440" cy="1098552"/>
        </a:xfrm>
        <a:custGeom>
          <a:avLst/>
          <a:gdLst/>
          <a:ahLst/>
          <a:cxnLst/>
          <a:rect l="0" t="0" r="0" b="0"/>
          <a:pathLst>
            <a:path>
              <a:moveTo>
                <a:pt x="45720" y="0"/>
              </a:moveTo>
              <a:lnTo>
                <a:pt x="45720" y="1098552"/>
              </a:lnTo>
              <a:lnTo>
                <a:pt x="133370" y="10985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2F3871-D76E-4DC9-918B-30A0740B2148}">
      <dsp:nvSpPr>
        <dsp:cNvPr id="0" name=""/>
        <dsp:cNvSpPr/>
      </dsp:nvSpPr>
      <dsp:spPr>
        <a:xfrm>
          <a:off x="963461" y="1123965"/>
          <a:ext cx="91440" cy="683673"/>
        </a:xfrm>
        <a:custGeom>
          <a:avLst/>
          <a:gdLst/>
          <a:ahLst/>
          <a:cxnLst/>
          <a:rect l="0" t="0" r="0" b="0"/>
          <a:pathLst>
            <a:path>
              <a:moveTo>
                <a:pt x="45720" y="0"/>
              </a:moveTo>
              <a:lnTo>
                <a:pt x="45720" y="683673"/>
              </a:lnTo>
              <a:lnTo>
                <a:pt x="133370" y="683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FE5D40-597E-45F8-B5B4-EDDCAD6B1C4B}">
      <dsp:nvSpPr>
        <dsp:cNvPr id="0" name=""/>
        <dsp:cNvSpPr/>
      </dsp:nvSpPr>
      <dsp:spPr>
        <a:xfrm>
          <a:off x="963461" y="1123965"/>
          <a:ext cx="91440" cy="268794"/>
        </a:xfrm>
        <a:custGeom>
          <a:avLst/>
          <a:gdLst/>
          <a:ahLst/>
          <a:cxnLst/>
          <a:rect l="0" t="0" r="0" b="0"/>
          <a:pathLst>
            <a:path>
              <a:moveTo>
                <a:pt x="45720" y="0"/>
              </a:moveTo>
              <a:lnTo>
                <a:pt x="45720" y="268794"/>
              </a:lnTo>
              <a:lnTo>
                <a:pt x="133370" y="268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B13C2D-78A6-432C-B162-BDB761C80FB1}">
      <dsp:nvSpPr>
        <dsp:cNvPr id="0" name=""/>
        <dsp:cNvSpPr/>
      </dsp:nvSpPr>
      <dsp:spPr>
        <a:xfrm>
          <a:off x="1242916" y="294208"/>
          <a:ext cx="1310374" cy="537589"/>
        </a:xfrm>
        <a:custGeom>
          <a:avLst/>
          <a:gdLst/>
          <a:ahLst/>
          <a:cxnLst/>
          <a:rect l="0" t="0" r="0" b="0"/>
          <a:pathLst>
            <a:path>
              <a:moveTo>
                <a:pt x="1310374" y="0"/>
              </a:moveTo>
              <a:lnTo>
                <a:pt x="1310374" y="476234"/>
              </a:lnTo>
              <a:lnTo>
                <a:pt x="0" y="476234"/>
              </a:lnTo>
              <a:lnTo>
                <a:pt x="0" y="53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A34702-0F5B-428C-A25C-779CA353E6FF}">
      <dsp:nvSpPr>
        <dsp:cNvPr id="0" name=""/>
        <dsp:cNvSpPr/>
      </dsp:nvSpPr>
      <dsp:spPr>
        <a:xfrm>
          <a:off x="2261122" y="2039"/>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Minister for Defence</a:t>
          </a:r>
        </a:p>
      </dsp:txBody>
      <dsp:txXfrm>
        <a:off x="2261122" y="2039"/>
        <a:ext cx="584336" cy="292168"/>
      </dsp:txXfrm>
    </dsp:sp>
    <dsp:sp modelId="{46E75954-FFDB-42D2-8707-19F926DE9293}">
      <dsp:nvSpPr>
        <dsp:cNvPr id="0" name=""/>
        <dsp:cNvSpPr/>
      </dsp:nvSpPr>
      <dsp:spPr>
        <a:xfrm>
          <a:off x="950748" y="831797"/>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Minister for Defence Industry</a:t>
          </a:r>
        </a:p>
      </dsp:txBody>
      <dsp:txXfrm>
        <a:off x="950748" y="831797"/>
        <a:ext cx="584336" cy="292168"/>
      </dsp:txXfrm>
    </dsp:sp>
    <dsp:sp modelId="{0B42069D-4254-421A-8490-E7383966CCFA}">
      <dsp:nvSpPr>
        <dsp:cNvPr id="0" name=""/>
        <dsp:cNvSpPr/>
      </dsp:nvSpPr>
      <dsp:spPr>
        <a:xfrm>
          <a:off x="1096832" y="1246676"/>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Department</a:t>
          </a:r>
        </a:p>
      </dsp:txBody>
      <dsp:txXfrm>
        <a:off x="1096832" y="1246676"/>
        <a:ext cx="584336" cy="292168"/>
      </dsp:txXfrm>
    </dsp:sp>
    <dsp:sp modelId="{4E1F744C-49DC-4054-AB74-03C5254BB27A}">
      <dsp:nvSpPr>
        <dsp:cNvPr id="0" name=""/>
        <dsp:cNvSpPr/>
      </dsp:nvSpPr>
      <dsp:spPr>
        <a:xfrm>
          <a:off x="1096832" y="1661555"/>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Army</a:t>
          </a:r>
        </a:p>
      </dsp:txBody>
      <dsp:txXfrm>
        <a:off x="1096832" y="1661555"/>
        <a:ext cx="584336" cy="292168"/>
      </dsp:txXfrm>
    </dsp:sp>
    <dsp:sp modelId="{0916C46B-B3B8-49EE-BCA9-352D9DD45D3F}">
      <dsp:nvSpPr>
        <dsp:cNvPr id="0" name=""/>
        <dsp:cNvSpPr/>
      </dsp:nvSpPr>
      <dsp:spPr>
        <a:xfrm>
          <a:off x="1096832" y="2076434"/>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Navy</a:t>
          </a:r>
        </a:p>
      </dsp:txBody>
      <dsp:txXfrm>
        <a:off x="1096832" y="2076434"/>
        <a:ext cx="584336" cy="292168"/>
      </dsp:txXfrm>
    </dsp:sp>
    <dsp:sp modelId="{1591E277-F9AF-4FD8-9425-5B3C178BD97A}">
      <dsp:nvSpPr>
        <dsp:cNvPr id="0" name=""/>
        <dsp:cNvSpPr/>
      </dsp:nvSpPr>
      <dsp:spPr>
        <a:xfrm>
          <a:off x="1096832" y="2491313"/>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Air Force</a:t>
          </a:r>
        </a:p>
      </dsp:txBody>
      <dsp:txXfrm>
        <a:off x="1096832" y="2491313"/>
        <a:ext cx="584336" cy="292168"/>
      </dsp:txXfrm>
    </dsp:sp>
    <dsp:sp modelId="{71A7E70B-5FA8-4BA5-A5FE-F7BAC490FDAF}">
      <dsp:nvSpPr>
        <dsp:cNvPr id="0" name=""/>
        <dsp:cNvSpPr/>
      </dsp:nvSpPr>
      <dsp:spPr>
        <a:xfrm>
          <a:off x="2157402" y="831797"/>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Minister for Veterans' Affairs</a:t>
          </a:r>
        </a:p>
      </dsp:txBody>
      <dsp:txXfrm>
        <a:off x="2157402" y="831797"/>
        <a:ext cx="584336" cy="292168"/>
      </dsp:txXfrm>
    </dsp:sp>
    <dsp:sp modelId="{61726220-365B-4E3C-8E0B-1AD8D8A6B207}">
      <dsp:nvSpPr>
        <dsp:cNvPr id="0" name=""/>
        <dsp:cNvSpPr/>
      </dsp:nvSpPr>
      <dsp:spPr>
        <a:xfrm>
          <a:off x="2537221" y="1661555"/>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VRB</a:t>
          </a:r>
        </a:p>
      </dsp:txBody>
      <dsp:txXfrm>
        <a:off x="2537221" y="1661555"/>
        <a:ext cx="584336" cy="292168"/>
      </dsp:txXfrm>
    </dsp:sp>
    <dsp:sp modelId="{34E034CB-72FF-4F14-8253-75ECA794CD1A}">
      <dsp:nvSpPr>
        <dsp:cNvPr id="0" name=""/>
        <dsp:cNvSpPr/>
      </dsp:nvSpPr>
      <dsp:spPr>
        <a:xfrm>
          <a:off x="2537221" y="2076434"/>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AWM</a:t>
          </a:r>
        </a:p>
      </dsp:txBody>
      <dsp:txXfrm>
        <a:off x="2537221" y="2076434"/>
        <a:ext cx="584336" cy="292168"/>
      </dsp:txXfrm>
    </dsp:sp>
    <dsp:sp modelId="{B3EFD080-C0F3-442C-BD8D-400265948774}">
      <dsp:nvSpPr>
        <dsp:cNvPr id="0" name=""/>
        <dsp:cNvSpPr/>
      </dsp:nvSpPr>
      <dsp:spPr>
        <a:xfrm>
          <a:off x="2537221" y="2491313"/>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Repatriation</a:t>
          </a:r>
        </a:p>
      </dsp:txBody>
      <dsp:txXfrm>
        <a:off x="2537221" y="2491313"/>
        <a:ext cx="584336" cy="292168"/>
      </dsp:txXfrm>
    </dsp:sp>
    <dsp:sp modelId="{4C58E5A8-9D14-4F55-A472-38622F1D6474}">
      <dsp:nvSpPr>
        <dsp:cNvPr id="0" name=""/>
        <dsp:cNvSpPr/>
      </dsp:nvSpPr>
      <dsp:spPr>
        <a:xfrm>
          <a:off x="2537221" y="2906191"/>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Specialist Medical</a:t>
          </a:r>
        </a:p>
      </dsp:txBody>
      <dsp:txXfrm>
        <a:off x="2537221" y="2906191"/>
        <a:ext cx="584336" cy="292168"/>
      </dsp:txXfrm>
    </dsp:sp>
    <dsp:sp modelId="{CDAFDBF6-A463-49ED-B454-7A0A26326BDF}">
      <dsp:nvSpPr>
        <dsp:cNvPr id="0" name=""/>
        <dsp:cNvSpPr/>
      </dsp:nvSpPr>
      <dsp:spPr>
        <a:xfrm>
          <a:off x="1803879" y="1246676"/>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Veteran Services Commission</a:t>
          </a:r>
        </a:p>
      </dsp:txBody>
      <dsp:txXfrm>
        <a:off x="1803879" y="1246676"/>
        <a:ext cx="584336" cy="292168"/>
      </dsp:txXfrm>
    </dsp:sp>
    <dsp:sp modelId="{D2C64758-FE17-417E-9900-49EEEA7AF837}">
      <dsp:nvSpPr>
        <dsp:cNvPr id="0" name=""/>
        <dsp:cNvSpPr/>
      </dsp:nvSpPr>
      <dsp:spPr>
        <a:xfrm>
          <a:off x="2510926" y="1246676"/>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Veteran Policy Group</a:t>
          </a:r>
        </a:p>
      </dsp:txBody>
      <dsp:txXfrm>
        <a:off x="2510926" y="1246676"/>
        <a:ext cx="584336" cy="292168"/>
      </dsp:txXfrm>
    </dsp:sp>
    <dsp:sp modelId="{220A4389-1300-40A4-8356-0BAA32969B63}">
      <dsp:nvSpPr>
        <dsp:cNvPr id="0" name=""/>
        <dsp:cNvSpPr/>
      </dsp:nvSpPr>
      <dsp:spPr>
        <a:xfrm>
          <a:off x="3571496" y="831797"/>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Minister for Defence Personnel</a:t>
          </a:r>
        </a:p>
      </dsp:txBody>
      <dsp:txXfrm>
        <a:off x="3571496" y="831797"/>
        <a:ext cx="584336" cy="292168"/>
      </dsp:txXfrm>
    </dsp:sp>
    <dsp:sp modelId="{E4748CF2-F4C1-4A5B-857A-B3555CC9D1CF}">
      <dsp:nvSpPr>
        <dsp:cNvPr id="0" name=""/>
        <dsp:cNvSpPr/>
      </dsp:nvSpPr>
      <dsp:spPr>
        <a:xfrm>
          <a:off x="3951315" y="1661555"/>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ARMY</a:t>
          </a:r>
        </a:p>
      </dsp:txBody>
      <dsp:txXfrm>
        <a:off x="3951315" y="1661555"/>
        <a:ext cx="584336" cy="292168"/>
      </dsp:txXfrm>
    </dsp:sp>
    <dsp:sp modelId="{4386E5E2-262C-4E0D-9870-008C2617B628}">
      <dsp:nvSpPr>
        <dsp:cNvPr id="0" name=""/>
        <dsp:cNvSpPr/>
      </dsp:nvSpPr>
      <dsp:spPr>
        <a:xfrm>
          <a:off x="3951315" y="2076434"/>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NAVY</a:t>
          </a:r>
        </a:p>
      </dsp:txBody>
      <dsp:txXfrm>
        <a:off x="3951315" y="2076434"/>
        <a:ext cx="584336" cy="292168"/>
      </dsp:txXfrm>
    </dsp:sp>
    <dsp:sp modelId="{E74D6B3E-2F0D-471F-A8CD-F0C3BF62FA7E}">
      <dsp:nvSpPr>
        <dsp:cNvPr id="0" name=""/>
        <dsp:cNvSpPr/>
      </dsp:nvSpPr>
      <dsp:spPr>
        <a:xfrm>
          <a:off x="3951315" y="2491313"/>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Ariforce</a:t>
          </a:r>
        </a:p>
      </dsp:txBody>
      <dsp:txXfrm>
        <a:off x="3951315" y="2491313"/>
        <a:ext cx="584336" cy="292168"/>
      </dsp:txXfrm>
    </dsp:sp>
    <dsp:sp modelId="{11DD702E-3245-4C58-B39B-33FD34B66524}">
      <dsp:nvSpPr>
        <dsp:cNvPr id="0" name=""/>
        <dsp:cNvSpPr/>
      </dsp:nvSpPr>
      <dsp:spPr>
        <a:xfrm>
          <a:off x="3217973" y="1246676"/>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CDF</a:t>
          </a:r>
        </a:p>
      </dsp:txBody>
      <dsp:txXfrm>
        <a:off x="3217973" y="1246676"/>
        <a:ext cx="584336" cy="292168"/>
      </dsp:txXfrm>
    </dsp:sp>
    <dsp:sp modelId="{B2F60ECA-FAE1-466E-B2AA-52859B4B7F12}">
      <dsp:nvSpPr>
        <dsp:cNvPr id="0" name=""/>
        <dsp:cNvSpPr/>
      </dsp:nvSpPr>
      <dsp:spPr>
        <a:xfrm>
          <a:off x="1907598" y="416918"/>
          <a:ext cx="584336" cy="2921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Defence Secretary</a:t>
          </a:r>
        </a:p>
      </dsp:txBody>
      <dsp:txXfrm>
        <a:off x="1907598" y="416918"/>
        <a:ext cx="584336" cy="2921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BA8066AAE4FA7A27B935AECD6F15A"/>
        <w:category>
          <w:name w:val="General"/>
          <w:gallery w:val="placeholder"/>
        </w:category>
        <w:types>
          <w:type w:val="bbPlcHdr"/>
        </w:types>
        <w:behaviors>
          <w:behavior w:val="content"/>
        </w:behaviors>
        <w:guid w:val="{E1D67110-77DF-4EF2-8A10-97B36BA6F9A8}"/>
      </w:docPartPr>
      <w:docPartBody>
        <w:p w:rsidR="00E76F9B" w:rsidRDefault="00574EBA">
          <w:pPr>
            <w:pStyle w:val="24ABA8066AAE4FA7A27B935AECD6F15A"/>
          </w:pPr>
          <w:r>
            <w:t>[Title Here, up to 12 Words, on One to Two Lines]</w:t>
          </w:r>
        </w:p>
      </w:docPartBody>
    </w:docPart>
    <w:docPart>
      <w:docPartPr>
        <w:name w:val="F17CF05EC94249959E40FFD746DEACDD"/>
        <w:category>
          <w:name w:val="General"/>
          <w:gallery w:val="placeholder"/>
        </w:category>
        <w:types>
          <w:type w:val="bbPlcHdr"/>
        </w:types>
        <w:behaviors>
          <w:behavior w:val="content"/>
        </w:behaviors>
        <w:guid w:val="{8D21200D-2FAD-460D-80EB-D49F2CFFB671}"/>
      </w:docPartPr>
      <w:docPartBody>
        <w:p w:rsidR="00E76F9B" w:rsidRDefault="00574EBA">
          <w:pPr>
            <w:pStyle w:val="F17CF05EC94249959E40FFD746DEACDD"/>
          </w:pPr>
          <w:r>
            <w:t>Author Note</w:t>
          </w:r>
        </w:p>
      </w:docPartBody>
    </w:docPart>
    <w:docPart>
      <w:docPartPr>
        <w:name w:val="ACBF4551A8B143D3B62112649ADD7782"/>
        <w:category>
          <w:name w:val="General"/>
          <w:gallery w:val="placeholder"/>
        </w:category>
        <w:types>
          <w:type w:val="bbPlcHdr"/>
        </w:types>
        <w:behaviors>
          <w:behavior w:val="content"/>
        </w:behaviors>
        <w:guid w:val="{B34EDF72-DC1F-475F-B7B4-6AD938678720}"/>
      </w:docPartPr>
      <w:docPartBody>
        <w:p w:rsidR="00E76F9B" w:rsidRDefault="00574EBA">
          <w:pPr>
            <w:pStyle w:val="ACBF4551A8B143D3B62112649ADD7782"/>
          </w:pPr>
          <w:r>
            <w:t>Abstract</w:t>
          </w:r>
        </w:p>
      </w:docPartBody>
    </w:docPart>
    <w:docPart>
      <w:docPartPr>
        <w:name w:val="F3DDE933A2AE47FFAF14C9D7EB756DFF"/>
        <w:category>
          <w:name w:val="General"/>
          <w:gallery w:val="placeholder"/>
        </w:category>
        <w:types>
          <w:type w:val="bbPlcHdr"/>
        </w:types>
        <w:behaviors>
          <w:behavior w:val="content"/>
        </w:behaviors>
        <w:guid w:val="{D85FAB25-EE71-4A63-A892-8E738BC43D9D}"/>
      </w:docPartPr>
      <w:docPartBody>
        <w:p w:rsidR="00E76F9B" w:rsidRDefault="00574EBA">
          <w:pPr>
            <w:pStyle w:val="F3DDE933A2AE47FFAF14C9D7EB756DFF"/>
          </w:pPr>
          <w:r>
            <w:t>[Title Here, up to 12 Words, on One to Two Lines]</w:t>
          </w:r>
        </w:p>
      </w:docPartBody>
    </w:docPart>
    <w:docPart>
      <w:docPartPr>
        <w:name w:val="B08BE06FB43C46209C9B38CC108D0D64"/>
        <w:category>
          <w:name w:val="General"/>
          <w:gallery w:val="placeholder"/>
        </w:category>
        <w:types>
          <w:type w:val="bbPlcHdr"/>
        </w:types>
        <w:behaviors>
          <w:behavior w:val="content"/>
        </w:behaviors>
        <w:guid w:val="{7BD02D61-337F-44FC-A65A-211D652E3B87}"/>
      </w:docPartPr>
      <w:docPartBody>
        <w:p w:rsidR="00E76F9B" w:rsidRDefault="00574EBA">
          <w:pPr>
            <w:pStyle w:val="B08BE06FB43C46209C9B38CC108D0D64"/>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BA"/>
    <w:rsid w:val="00574EBA"/>
    <w:rsid w:val="00E7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ABA8066AAE4FA7A27B935AECD6F15A">
    <w:name w:val="24ABA8066AAE4FA7A27B935AECD6F15A"/>
  </w:style>
  <w:style w:type="paragraph" w:customStyle="1" w:styleId="64A5535B95834BADBA4704AAC7CF2F40">
    <w:name w:val="64A5535B95834BADBA4704AAC7CF2F40"/>
  </w:style>
  <w:style w:type="paragraph" w:customStyle="1" w:styleId="AC555E46013E44628C4F57923607FB0F">
    <w:name w:val="AC555E46013E44628C4F57923607FB0F"/>
  </w:style>
  <w:style w:type="paragraph" w:customStyle="1" w:styleId="F17CF05EC94249959E40FFD746DEACDD">
    <w:name w:val="F17CF05EC94249959E40FFD746DEACDD"/>
  </w:style>
  <w:style w:type="paragraph" w:customStyle="1" w:styleId="0F31D90CA5824D64B29E373F764C777E">
    <w:name w:val="0F31D90CA5824D64B29E373F764C777E"/>
  </w:style>
  <w:style w:type="paragraph" w:customStyle="1" w:styleId="ACBF4551A8B143D3B62112649ADD7782">
    <w:name w:val="ACBF4551A8B143D3B62112649ADD7782"/>
  </w:style>
  <w:style w:type="character" w:styleId="Emphasis">
    <w:name w:val="Emphasis"/>
    <w:basedOn w:val="DefaultParagraphFont"/>
    <w:uiPriority w:val="4"/>
    <w:unhideWhenUsed/>
    <w:qFormat/>
    <w:rPr>
      <w:i/>
      <w:iCs/>
    </w:rPr>
  </w:style>
  <w:style w:type="paragraph" w:customStyle="1" w:styleId="BDF19A39DFB34302BE6ECD068CF5420C">
    <w:name w:val="BDF19A39DFB34302BE6ECD068CF5420C"/>
  </w:style>
  <w:style w:type="paragraph" w:customStyle="1" w:styleId="51094D90122F414A9E92BC5B22E4B798">
    <w:name w:val="51094D90122F414A9E92BC5B22E4B798"/>
  </w:style>
  <w:style w:type="paragraph" w:customStyle="1" w:styleId="F3DDE933A2AE47FFAF14C9D7EB756DFF">
    <w:name w:val="F3DDE933A2AE47FFAF14C9D7EB756DFF"/>
  </w:style>
  <w:style w:type="paragraph" w:customStyle="1" w:styleId="F589E7EA4F1D477BBC8C88D3F548D019">
    <w:name w:val="F589E7EA4F1D477BBC8C88D3F548D019"/>
  </w:style>
  <w:style w:type="paragraph" w:customStyle="1" w:styleId="C9D3227C441B4C0BA395EA7A5F218DA4">
    <w:name w:val="C9D3227C441B4C0BA395EA7A5F218DA4"/>
  </w:style>
  <w:style w:type="paragraph" w:customStyle="1" w:styleId="6CE83755477243FC95D353D765AE83F8">
    <w:name w:val="6CE83755477243FC95D353D765AE83F8"/>
  </w:style>
  <w:style w:type="paragraph" w:customStyle="1" w:styleId="A47A6D18120C4C2690C3C0FBB0D51D55">
    <w:name w:val="A47A6D18120C4C2690C3C0FBB0D51D55"/>
  </w:style>
  <w:style w:type="paragraph" w:customStyle="1" w:styleId="84402C01BAC84BF6BA84665F7FEDDB29">
    <w:name w:val="84402C01BAC84BF6BA84665F7FEDDB29"/>
  </w:style>
  <w:style w:type="paragraph" w:customStyle="1" w:styleId="87DEDB3917AF418599482A8B6CD4121E">
    <w:name w:val="87DEDB3917AF418599482A8B6CD4121E"/>
  </w:style>
  <w:style w:type="paragraph" w:customStyle="1" w:styleId="EEF3F25CC5DC46658512EDED90C2E652">
    <w:name w:val="EEF3F25CC5DC46658512EDED90C2E652"/>
  </w:style>
  <w:style w:type="paragraph" w:customStyle="1" w:styleId="72773C65B18E42E9AE1CFB231259463A">
    <w:name w:val="72773C65B18E42E9AE1CFB231259463A"/>
  </w:style>
  <w:style w:type="paragraph" w:customStyle="1" w:styleId="23175088E2CD489D969726DCA4154D53">
    <w:name w:val="23175088E2CD489D969726DCA4154D53"/>
  </w:style>
  <w:style w:type="paragraph" w:customStyle="1" w:styleId="43D0BF54BFAD4E1FA1FF22F2E68A4BF5">
    <w:name w:val="43D0BF54BFAD4E1FA1FF22F2E68A4BF5"/>
  </w:style>
  <w:style w:type="paragraph" w:customStyle="1" w:styleId="C8ADBA6F5C034E56A46DBFBED0DC843A">
    <w:name w:val="C8ADBA6F5C034E56A46DBFBED0DC843A"/>
  </w:style>
  <w:style w:type="paragraph" w:customStyle="1" w:styleId="0DAD0099C2344570A0A9AB39230445BE">
    <w:name w:val="0DAD0099C2344570A0A9AB39230445BE"/>
  </w:style>
  <w:style w:type="paragraph" w:customStyle="1" w:styleId="FC9C09B6C456428FB8E66CC6FB648491">
    <w:name w:val="FC9C09B6C456428FB8E66CC6FB648491"/>
  </w:style>
  <w:style w:type="paragraph" w:customStyle="1" w:styleId="55E3131A289A4EC098D8831B342E04EF">
    <w:name w:val="55E3131A289A4EC098D8831B342E04EF"/>
  </w:style>
  <w:style w:type="paragraph" w:customStyle="1" w:styleId="92BA27FAC56D42F78AFB1097EDFD4036">
    <w:name w:val="92BA27FAC56D42F78AFB1097EDFD4036"/>
  </w:style>
  <w:style w:type="paragraph" w:customStyle="1" w:styleId="1CE841603D144C38BBDB1EDB28165B1F">
    <w:name w:val="1CE841603D144C38BBDB1EDB28165B1F"/>
  </w:style>
  <w:style w:type="paragraph" w:customStyle="1" w:styleId="92E46CDC04C64A5CBA09A590C8CF39A8">
    <w:name w:val="92E46CDC04C64A5CBA09A590C8CF39A8"/>
  </w:style>
  <w:style w:type="paragraph" w:customStyle="1" w:styleId="022ADDB06EE14088AE784722D3E3BA7A">
    <w:name w:val="022ADDB06EE14088AE784722D3E3BA7A"/>
  </w:style>
  <w:style w:type="paragraph" w:customStyle="1" w:styleId="2AB9958689D24B55A5C2FF4C6FF195B5">
    <w:name w:val="2AB9958689D24B55A5C2FF4C6FF195B5"/>
  </w:style>
  <w:style w:type="paragraph" w:customStyle="1" w:styleId="C4F7169F8E574840A8D77D9A31401D52">
    <w:name w:val="C4F7169F8E574840A8D77D9A31401D52"/>
  </w:style>
  <w:style w:type="paragraph" w:customStyle="1" w:styleId="6BA7DF265A774410A9A72B68E7B0F3E6">
    <w:name w:val="6BA7DF265A774410A9A72B68E7B0F3E6"/>
  </w:style>
  <w:style w:type="paragraph" w:customStyle="1" w:styleId="02736967DB99494B97F97FCA27528B67">
    <w:name w:val="02736967DB99494B97F97FCA27528B67"/>
  </w:style>
  <w:style w:type="paragraph" w:customStyle="1" w:styleId="A6A40D9B06424693A6BF555792F5F1D8">
    <w:name w:val="A6A40D9B06424693A6BF555792F5F1D8"/>
  </w:style>
  <w:style w:type="paragraph" w:customStyle="1" w:styleId="766A8D9563C9453C8E05AAFD033F0842">
    <w:name w:val="766A8D9563C9453C8E05AAFD033F0842"/>
  </w:style>
  <w:style w:type="paragraph" w:customStyle="1" w:styleId="FD0B2E6BD0094CF59C32477E66C728E2">
    <w:name w:val="FD0B2E6BD0094CF59C32477E66C728E2"/>
  </w:style>
  <w:style w:type="paragraph" w:customStyle="1" w:styleId="738583EB42D54EEC8EEEF4275C1149F5">
    <w:name w:val="738583EB42D54EEC8EEEF4275C1149F5"/>
  </w:style>
  <w:style w:type="paragraph" w:customStyle="1" w:styleId="B9A4A42B79D04F1E8B843CA85445CFB7">
    <w:name w:val="B9A4A42B79D04F1E8B843CA85445CFB7"/>
  </w:style>
  <w:style w:type="paragraph" w:customStyle="1" w:styleId="D9996D175D4B407287E5778D9588539A">
    <w:name w:val="D9996D175D4B407287E5778D9588539A"/>
  </w:style>
  <w:style w:type="paragraph" w:customStyle="1" w:styleId="1AE5CDAD039549979FC5C9AC539C320C">
    <w:name w:val="1AE5CDAD039549979FC5C9AC539C320C"/>
  </w:style>
  <w:style w:type="paragraph" w:customStyle="1" w:styleId="765F26BCD9FA4B0385A79E2D673F74CE">
    <w:name w:val="765F26BCD9FA4B0385A79E2D673F74CE"/>
  </w:style>
  <w:style w:type="paragraph" w:customStyle="1" w:styleId="3325F582EABA4E6FB8F370B55B8E01D8">
    <w:name w:val="3325F582EABA4E6FB8F370B55B8E01D8"/>
  </w:style>
  <w:style w:type="paragraph" w:customStyle="1" w:styleId="5B400A0A3C494D718BA45FAEF949196D">
    <w:name w:val="5B400A0A3C494D718BA45FAEF949196D"/>
  </w:style>
  <w:style w:type="paragraph" w:customStyle="1" w:styleId="AD5D49682B6148E0BF23C1169DC7D401">
    <w:name w:val="AD5D49682B6148E0BF23C1169DC7D401"/>
  </w:style>
  <w:style w:type="paragraph" w:customStyle="1" w:styleId="8361C67641A34AD5B835D43E075B5B51">
    <w:name w:val="8361C67641A34AD5B835D43E075B5B51"/>
  </w:style>
  <w:style w:type="paragraph" w:customStyle="1" w:styleId="9C990FFB33154C8F941D14E3F546F700">
    <w:name w:val="9C990FFB33154C8F941D14E3F546F700"/>
  </w:style>
  <w:style w:type="paragraph" w:customStyle="1" w:styleId="C2463EE98FA44DB4B0604961971DC05F">
    <w:name w:val="C2463EE98FA44DB4B0604961971DC05F"/>
  </w:style>
  <w:style w:type="paragraph" w:customStyle="1" w:styleId="DB6D6A2C95AC41B5B3FD067EE5C31CA0">
    <w:name w:val="DB6D6A2C95AC41B5B3FD067EE5C31CA0"/>
  </w:style>
  <w:style w:type="paragraph" w:customStyle="1" w:styleId="9535D91B506A4F92858725AFDA0B599A">
    <w:name w:val="9535D91B506A4F92858725AFDA0B599A"/>
  </w:style>
  <w:style w:type="paragraph" w:customStyle="1" w:styleId="EA885BB7CFFC41BEA723BC43E176CC3A">
    <w:name w:val="EA885BB7CFFC41BEA723BC43E176CC3A"/>
  </w:style>
  <w:style w:type="paragraph" w:customStyle="1" w:styleId="A115E5CED54644398B19D95C6F00558B">
    <w:name w:val="A115E5CED54644398B19D95C6F00558B"/>
  </w:style>
  <w:style w:type="paragraph" w:customStyle="1" w:styleId="F40AB2EC96FA43A095A98A2BD19A5108">
    <w:name w:val="F40AB2EC96FA43A095A98A2BD19A5108"/>
  </w:style>
  <w:style w:type="paragraph" w:customStyle="1" w:styleId="AA9DA21FCEA14D1BAE059259F5A91F6B">
    <w:name w:val="AA9DA21FCEA14D1BAE059259F5A91F6B"/>
  </w:style>
  <w:style w:type="paragraph" w:customStyle="1" w:styleId="C9AE50252D3C4A5EB0ED664FC1E548BC">
    <w:name w:val="C9AE50252D3C4A5EB0ED664FC1E548BC"/>
  </w:style>
  <w:style w:type="paragraph" w:customStyle="1" w:styleId="64B9EE593C164BBE8E8E0337DAA6ABE1">
    <w:name w:val="64B9EE593C164BBE8E8E0337DAA6ABE1"/>
  </w:style>
  <w:style w:type="paragraph" w:customStyle="1" w:styleId="7A3CBBFCFAEA4A83B3537600CD3BF31A">
    <w:name w:val="7A3CBBFCFAEA4A83B3537600CD3BF31A"/>
  </w:style>
  <w:style w:type="paragraph" w:customStyle="1" w:styleId="0851B1D6AC6A4F5DAE0F58BBC9468690">
    <w:name w:val="0851B1D6AC6A4F5DAE0F58BBC9468690"/>
  </w:style>
  <w:style w:type="paragraph" w:customStyle="1" w:styleId="2927E5423BC249B985C9FD2C41F9DF38">
    <w:name w:val="2927E5423BC249B985C9FD2C41F9DF38"/>
  </w:style>
  <w:style w:type="paragraph" w:customStyle="1" w:styleId="8E55EFDE28BC42BCA6661A43D9D4433C">
    <w:name w:val="8E55EFDE28BC42BCA6661A43D9D4433C"/>
  </w:style>
  <w:style w:type="paragraph" w:customStyle="1" w:styleId="EEB6ED50145449B69707617E4A4A1D30">
    <w:name w:val="EEB6ED50145449B69707617E4A4A1D30"/>
  </w:style>
  <w:style w:type="paragraph" w:customStyle="1" w:styleId="F5EDA30ED1E4480C91638E819CA9F0B0">
    <w:name w:val="F5EDA30ED1E4480C91638E819CA9F0B0"/>
  </w:style>
  <w:style w:type="paragraph" w:customStyle="1" w:styleId="B1B23081C67541F5A5B0093E3FD29B07">
    <w:name w:val="B1B23081C67541F5A5B0093E3FD29B07"/>
  </w:style>
  <w:style w:type="paragraph" w:customStyle="1" w:styleId="8CB3434FDE7F4CCE8669E243401226D0">
    <w:name w:val="8CB3434FDE7F4CCE8669E243401226D0"/>
  </w:style>
  <w:style w:type="paragraph" w:customStyle="1" w:styleId="B08BE06FB43C46209C9B38CC108D0D64">
    <w:name w:val="B08BE06FB43C46209C9B38CC108D0D64"/>
  </w:style>
  <w:style w:type="paragraph" w:customStyle="1" w:styleId="40FB62EA6A1F4B3D8436B5C85AF3AA6E">
    <w:name w:val="40FB62EA6A1F4B3D8436B5C85AF3A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VSS Submission - Burton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016205-D9D6-4235-93BF-E1A9C9BC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148</TotalTime>
  <Pages>21</Pages>
  <Words>3684</Words>
  <Characters>20635</Characters>
  <Application>Microsoft Office Word</Application>
  <DocSecurity>0</DocSecurity>
  <Lines>396</Lines>
  <Paragraphs>180</Paragraphs>
  <ScaleCrop>false</ScaleCrop>
  <HeadingPairs>
    <vt:vector size="2" baseType="variant">
      <vt:variant>
        <vt:lpstr>Title</vt:lpstr>
      </vt:variant>
      <vt:variant>
        <vt:i4>1</vt:i4>
      </vt:variant>
    </vt:vector>
  </HeadingPairs>
  <TitlesOfParts>
    <vt:vector size="1" baseType="lpstr">
      <vt:lpstr>Submission DR243 - Phillip Burton - Compensation and Rehabilitation for Veterans - Public inquiry</vt:lpstr>
    </vt:vector>
  </TitlesOfParts>
  <Company>Phillip Burton</Company>
  <LinksUpToDate>false</LinksUpToDate>
  <CharactersWithSpaces>24139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DR243 - Phillip Burton - Compensation and Rehabilitation for Veterans - Public inquiry</dc:title>
  <dc:subject/>
  <dc:creator>Phillip Burton</dc:creator>
  <cp:keywords/>
  <dc:description/>
  <cp:lastModifiedBy>Productivity Commission</cp:lastModifiedBy>
  <cp:revision>4</cp:revision>
  <dcterms:created xsi:type="dcterms:W3CDTF">2019-02-10T21:48:00Z</dcterms:created>
  <dcterms:modified xsi:type="dcterms:W3CDTF">2019-02-21T03:54:00Z</dcterms:modified>
</cp:coreProperties>
</file>