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944F8" w14:textId="278E374D" w:rsidR="009135B4" w:rsidRDefault="00946418" w:rsidP="009135B4">
      <w:pPr>
        <w:rPr>
          <w:rStyle w:val="Hyperlink"/>
          <w:rFonts w:cstheme="minorHAnsi"/>
          <w:color w:val="2C2C2C"/>
          <w:spacing w:val="7"/>
          <w:sz w:val="24"/>
          <w:szCs w:val="24"/>
        </w:rPr>
      </w:pPr>
      <w:r w:rsidRPr="00946418">
        <w:rPr>
          <w:rFonts w:cstheme="minorHAnsi"/>
          <w:iCs/>
          <w:lang w:val="en-US"/>
        </w:rPr>
        <w:t xml:space="preserve">To: </w:t>
      </w:r>
      <w:r w:rsidRPr="00946418">
        <w:rPr>
          <w:rStyle w:val="Strong"/>
          <w:rFonts w:cstheme="minorHAnsi"/>
          <w:color w:val="555555"/>
          <w:spacing w:val="7"/>
          <w:sz w:val="24"/>
          <w:szCs w:val="24"/>
        </w:rPr>
        <w:t>Resources Sector Regulation study</w:t>
      </w:r>
      <w:r w:rsidRPr="00946418">
        <w:rPr>
          <w:rFonts w:cstheme="minorHAnsi"/>
          <w:color w:val="555555"/>
          <w:spacing w:val="7"/>
          <w:sz w:val="24"/>
          <w:szCs w:val="24"/>
        </w:rPr>
        <w:br/>
      </w:r>
      <w:r w:rsidRPr="00946418">
        <w:rPr>
          <w:rFonts w:cstheme="minorHAnsi"/>
          <w:color w:val="555555"/>
          <w:spacing w:val="7"/>
          <w:sz w:val="24"/>
          <w:szCs w:val="24"/>
          <w:shd w:val="clear" w:color="auto" w:fill="FFFFFF"/>
        </w:rPr>
        <w:t>Productivity Commission</w:t>
      </w:r>
      <w:r w:rsidRPr="00946418">
        <w:rPr>
          <w:rFonts w:cstheme="minorHAnsi"/>
          <w:color w:val="555555"/>
          <w:spacing w:val="7"/>
          <w:sz w:val="24"/>
          <w:szCs w:val="24"/>
        </w:rPr>
        <w:br/>
        <w:t xml:space="preserve">Email: </w:t>
      </w:r>
      <w:hyperlink r:id="rId7" w:history="1">
        <w:r w:rsidRPr="00946418">
          <w:rPr>
            <w:rStyle w:val="Hyperlink"/>
            <w:rFonts w:cstheme="minorHAnsi"/>
            <w:color w:val="2C2C2C"/>
            <w:spacing w:val="7"/>
            <w:sz w:val="24"/>
            <w:szCs w:val="24"/>
          </w:rPr>
          <w:t>resources@pc.gov.au</w:t>
        </w:r>
      </w:hyperlink>
    </w:p>
    <w:p w14:paraId="15EC561F" w14:textId="77777777" w:rsidR="00A7432C" w:rsidRPr="00946418" w:rsidRDefault="00A7432C" w:rsidP="009135B4">
      <w:pPr>
        <w:rPr>
          <w:rFonts w:cstheme="minorHAnsi"/>
          <w:iCs/>
          <w:lang w:val="en-US"/>
        </w:rPr>
      </w:pPr>
    </w:p>
    <w:p w14:paraId="048D7FF7" w14:textId="2D946DE7" w:rsidR="00946418" w:rsidRDefault="00A7432C" w:rsidP="009135B4">
      <w:pPr>
        <w:rPr>
          <w:rFonts w:cstheme="minorHAnsi"/>
          <w:iCs/>
          <w:lang w:val="en-US"/>
        </w:rPr>
      </w:pPr>
      <w:r>
        <w:rPr>
          <w:rFonts w:cstheme="minorHAnsi"/>
          <w:iCs/>
          <w:lang w:val="en-US"/>
        </w:rPr>
        <w:t>28</w:t>
      </w:r>
      <w:r w:rsidR="00946418" w:rsidRPr="00946418">
        <w:rPr>
          <w:rFonts w:cstheme="minorHAnsi"/>
          <w:iCs/>
          <w:lang w:val="en-US"/>
        </w:rPr>
        <w:t xml:space="preserve"> August 2019</w:t>
      </w:r>
    </w:p>
    <w:p w14:paraId="3248FAA8" w14:textId="77777777" w:rsidR="00A7432C" w:rsidRPr="00946418" w:rsidRDefault="00A7432C" w:rsidP="009135B4">
      <w:pPr>
        <w:rPr>
          <w:rFonts w:cstheme="minorHAnsi"/>
          <w:iCs/>
          <w:lang w:val="en-US"/>
        </w:rPr>
      </w:pPr>
    </w:p>
    <w:p w14:paraId="3721FC2E" w14:textId="526873A5" w:rsidR="00946418" w:rsidRDefault="00946418" w:rsidP="009135B4">
      <w:pPr>
        <w:rPr>
          <w:rFonts w:cstheme="minorHAnsi"/>
          <w:b/>
          <w:bCs/>
          <w:iCs/>
          <w:lang w:val="en-US"/>
        </w:rPr>
      </w:pPr>
      <w:r w:rsidRPr="009F46C2">
        <w:rPr>
          <w:rFonts w:cstheme="minorHAnsi"/>
          <w:b/>
          <w:bCs/>
          <w:iCs/>
          <w:lang w:val="en-US"/>
        </w:rPr>
        <w:t xml:space="preserve">RE: </w:t>
      </w:r>
      <w:r w:rsidR="009F46C2" w:rsidRPr="009F46C2">
        <w:rPr>
          <w:rFonts w:cstheme="minorHAnsi"/>
          <w:b/>
          <w:bCs/>
          <w:iCs/>
          <w:lang w:val="en-US"/>
        </w:rPr>
        <w:t xml:space="preserve">Federal responsibilities to </w:t>
      </w:r>
      <w:r w:rsidR="00371248">
        <w:rPr>
          <w:rFonts w:cstheme="minorHAnsi"/>
          <w:b/>
          <w:bCs/>
          <w:iCs/>
          <w:lang w:val="en-US"/>
        </w:rPr>
        <w:t xml:space="preserve">regulate to </w:t>
      </w:r>
      <w:r w:rsidR="009F46C2" w:rsidRPr="009F46C2">
        <w:rPr>
          <w:rFonts w:cstheme="minorHAnsi"/>
          <w:b/>
          <w:bCs/>
          <w:iCs/>
          <w:lang w:val="en-US"/>
        </w:rPr>
        <w:t>protect M</w:t>
      </w:r>
      <w:r w:rsidR="0003312F">
        <w:rPr>
          <w:rFonts w:cstheme="minorHAnsi"/>
          <w:b/>
          <w:bCs/>
          <w:iCs/>
          <w:lang w:val="en-US"/>
        </w:rPr>
        <w:t xml:space="preserve">atters of </w:t>
      </w:r>
      <w:r w:rsidR="009F46C2" w:rsidRPr="009F46C2">
        <w:rPr>
          <w:rFonts w:cstheme="minorHAnsi"/>
          <w:b/>
          <w:bCs/>
          <w:iCs/>
          <w:lang w:val="en-US"/>
        </w:rPr>
        <w:t>NES</w:t>
      </w:r>
      <w:r w:rsidR="00371248">
        <w:rPr>
          <w:rFonts w:cstheme="minorHAnsi"/>
          <w:b/>
          <w:bCs/>
          <w:iCs/>
          <w:lang w:val="en-US"/>
        </w:rPr>
        <w:t xml:space="preserve"> under the EPBC Act</w:t>
      </w:r>
      <w:r w:rsidR="009F46C2" w:rsidRPr="009F46C2">
        <w:rPr>
          <w:rFonts w:cstheme="minorHAnsi"/>
          <w:b/>
          <w:bCs/>
          <w:iCs/>
          <w:lang w:val="en-US"/>
        </w:rPr>
        <w:t xml:space="preserve"> in resource</w:t>
      </w:r>
      <w:r w:rsidR="009F46C2">
        <w:rPr>
          <w:rFonts w:cstheme="minorHAnsi"/>
          <w:b/>
          <w:bCs/>
          <w:iCs/>
          <w:lang w:val="en-US"/>
        </w:rPr>
        <w:t xml:space="preserve"> </w:t>
      </w:r>
      <w:r w:rsidR="00371248">
        <w:rPr>
          <w:rFonts w:cstheme="minorHAnsi"/>
          <w:b/>
          <w:bCs/>
          <w:iCs/>
          <w:lang w:val="en-US"/>
        </w:rPr>
        <w:t xml:space="preserve">project </w:t>
      </w:r>
      <w:r w:rsidR="00F97B74">
        <w:rPr>
          <w:rFonts w:cstheme="minorHAnsi"/>
          <w:b/>
          <w:bCs/>
          <w:iCs/>
          <w:lang w:val="en-US"/>
        </w:rPr>
        <w:t>Environmental Management</w:t>
      </w:r>
      <w:r w:rsidR="00371248">
        <w:rPr>
          <w:rFonts w:cstheme="minorHAnsi"/>
          <w:b/>
          <w:bCs/>
          <w:iCs/>
          <w:lang w:val="en-US"/>
        </w:rPr>
        <w:t xml:space="preserve"> - including a </w:t>
      </w:r>
      <w:r w:rsidR="00F97B74">
        <w:rPr>
          <w:rFonts w:cstheme="minorHAnsi"/>
          <w:b/>
          <w:bCs/>
          <w:iCs/>
          <w:lang w:val="en-US"/>
        </w:rPr>
        <w:t xml:space="preserve">key </w:t>
      </w:r>
      <w:r w:rsidR="00371248">
        <w:rPr>
          <w:rFonts w:cstheme="minorHAnsi"/>
          <w:b/>
          <w:bCs/>
          <w:iCs/>
          <w:lang w:val="en-US"/>
        </w:rPr>
        <w:t>requirement for 100% Bonds</w:t>
      </w:r>
      <w:r w:rsidR="00F97B74">
        <w:rPr>
          <w:rFonts w:cstheme="minorHAnsi"/>
          <w:b/>
          <w:bCs/>
          <w:iCs/>
          <w:lang w:val="en-US"/>
        </w:rPr>
        <w:t>.</w:t>
      </w:r>
    </w:p>
    <w:p w14:paraId="0C2975AF" w14:textId="77777777" w:rsidR="00A7432C" w:rsidRPr="009F46C2" w:rsidRDefault="00A7432C" w:rsidP="009135B4">
      <w:pPr>
        <w:rPr>
          <w:rFonts w:cstheme="minorHAnsi"/>
          <w:b/>
          <w:bCs/>
          <w:iCs/>
          <w:lang w:val="en-US"/>
        </w:rPr>
      </w:pPr>
    </w:p>
    <w:p w14:paraId="6EC1A6D5" w14:textId="5325113E" w:rsidR="009F46C2" w:rsidRDefault="009F46C2" w:rsidP="009135B4">
      <w:pPr>
        <w:rPr>
          <w:rFonts w:cstheme="minorHAnsi"/>
          <w:iCs/>
          <w:lang w:val="en-US"/>
        </w:rPr>
      </w:pPr>
      <w:r>
        <w:rPr>
          <w:rFonts w:cstheme="minorHAnsi"/>
          <w:iCs/>
          <w:lang w:val="en-US"/>
        </w:rPr>
        <w:t xml:space="preserve">Please consider this public submission on federal government responsibilities in regulation of the resources sector regarding </w:t>
      </w:r>
      <w:r w:rsidR="00371248">
        <w:rPr>
          <w:rFonts w:cstheme="minorHAnsi"/>
          <w:iCs/>
          <w:lang w:val="en-US"/>
        </w:rPr>
        <w:t xml:space="preserve">the protection of </w:t>
      </w:r>
      <w:r>
        <w:rPr>
          <w:rFonts w:cstheme="minorHAnsi"/>
          <w:iCs/>
          <w:lang w:val="en-US"/>
        </w:rPr>
        <w:t>Matters of National Environmental Significance (NES) in terms of Environmental Management</w:t>
      </w:r>
      <w:r w:rsidR="00371248">
        <w:rPr>
          <w:rFonts w:cstheme="minorHAnsi"/>
          <w:iCs/>
          <w:lang w:val="en-US"/>
        </w:rPr>
        <w:t xml:space="preserve"> </w:t>
      </w:r>
      <w:r w:rsidR="0003312F">
        <w:rPr>
          <w:rFonts w:cstheme="minorHAnsi"/>
          <w:iCs/>
          <w:lang w:val="en-US"/>
        </w:rPr>
        <w:t>&amp;</w:t>
      </w:r>
      <w:r>
        <w:rPr>
          <w:rFonts w:cstheme="minorHAnsi"/>
          <w:iCs/>
          <w:lang w:val="en-US"/>
        </w:rPr>
        <w:t xml:space="preserve"> Rehabilitation</w:t>
      </w:r>
      <w:r w:rsidR="0003312F">
        <w:rPr>
          <w:rFonts w:cstheme="minorHAnsi"/>
          <w:iCs/>
          <w:lang w:val="en-US"/>
        </w:rPr>
        <w:t>,</w:t>
      </w:r>
      <w:r>
        <w:rPr>
          <w:rFonts w:cstheme="minorHAnsi"/>
          <w:iCs/>
          <w:lang w:val="en-US"/>
        </w:rPr>
        <w:t xml:space="preserve"> including a requirement for 100% Bonds.</w:t>
      </w:r>
    </w:p>
    <w:p w14:paraId="50DD95D1" w14:textId="6DA1D926" w:rsidR="00615867" w:rsidRDefault="00573116" w:rsidP="009135B4">
      <w:pPr>
        <w:rPr>
          <w:rFonts w:cstheme="minorHAnsi"/>
          <w:iCs/>
          <w:lang w:val="en-US"/>
        </w:rPr>
      </w:pPr>
      <w:r>
        <w:rPr>
          <w:rFonts w:cstheme="minorHAnsi"/>
          <w:iCs/>
          <w:lang w:val="en-US"/>
        </w:rPr>
        <w:t xml:space="preserve">The Terms of Reference of this Productivity Commission </w:t>
      </w:r>
      <w:r w:rsidR="00EC776A">
        <w:rPr>
          <w:rFonts w:cstheme="minorHAnsi"/>
          <w:iCs/>
          <w:lang w:val="en-US"/>
        </w:rPr>
        <w:t xml:space="preserve">(PC) </w:t>
      </w:r>
      <w:r w:rsidR="00764D60">
        <w:rPr>
          <w:rFonts w:cstheme="minorHAnsi"/>
          <w:iCs/>
          <w:lang w:val="en-US"/>
        </w:rPr>
        <w:t xml:space="preserve">review </w:t>
      </w:r>
      <w:r>
        <w:rPr>
          <w:rFonts w:cstheme="minorHAnsi"/>
          <w:iCs/>
          <w:lang w:val="en-US"/>
        </w:rPr>
        <w:t>study variously call for</w:t>
      </w:r>
      <w:r w:rsidR="00615867">
        <w:rPr>
          <w:rFonts w:cstheme="minorHAnsi"/>
          <w:iCs/>
          <w:lang w:val="en-US"/>
        </w:rPr>
        <w:t>:</w:t>
      </w:r>
      <w:r>
        <w:rPr>
          <w:rFonts w:cstheme="minorHAnsi"/>
          <w:iCs/>
          <w:lang w:val="en-US"/>
        </w:rPr>
        <w:t xml:space="preserve"> </w:t>
      </w:r>
    </w:p>
    <w:p w14:paraId="5B4E9138" w14:textId="1D8D4D5C" w:rsidR="009F46C2" w:rsidRDefault="00573116" w:rsidP="00615867">
      <w:pPr>
        <w:ind w:left="720"/>
        <w:rPr>
          <w:rFonts w:cstheme="minorHAnsi"/>
          <w:iCs/>
          <w:lang w:val="en-US"/>
        </w:rPr>
      </w:pPr>
      <w:r w:rsidRPr="00615867">
        <w:rPr>
          <w:rFonts w:cstheme="minorHAnsi"/>
          <w:iCs/>
          <w:lang w:val="en-US"/>
        </w:rPr>
        <w:t>an assessment of best practice project approvals</w:t>
      </w:r>
      <w:r w:rsidR="00615867">
        <w:rPr>
          <w:rFonts w:cstheme="minorHAnsi"/>
          <w:iCs/>
          <w:lang w:val="en-US"/>
        </w:rPr>
        <w:t>;</w:t>
      </w:r>
      <w:r>
        <w:rPr>
          <w:rFonts w:cstheme="minorHAnsi"/>
          <w:iCs/>
          <w:lang w:val="en-US"/>
        </w:rPr>
        <w:t xml:space="preserve"> to improve transparency on current and future resources projects</w:t>
      </w:r>
      <w:r w:rsidR="00615867">
        <w:rPr>
          <w:rFonts w:cstheme="minorHAnsi"/>
          <w:iCs/>
          <w:lang w:val="en-US"/>
        </w:rPr>
        <w:t>;</w:t>
      </w:r>
      <w:r>
        <w:rPr>
          <w:rFonts w:cstheme="minorHAnsi"/>
          <w:iCs/>
          <w:lang w:val="en-US"/>
        </w:rPr>
        <w:t xml:space="preserve"> </w:t>
      </w:r>
      <w:r w:rsidR="00615867">
        <w:rPr>
          <w:rFonts w:cstheme="minorHAnsi"/>
          <w:iCs/>
          <w:lang w:val="en-US"/>
        </w:rPr>
        <w:t xml:space="preserve">to identify leading environmental compliance arrangements and </w:t>
      </w:r>
      <w:r>
        <w:rPr>
          <w:rFonts w:cstheme="minorHAnsi"/>
          <w:iCs/>
          <w:lang w:val="en-US"/>
        </w:rPr>
        <w:t>to ensure robust protections for the environment are maintained</w:t>
      </w:r>
      <w:r w:rsidR="00615867">
        <w:rPr>
          <w:rFonts w:cstheme="minorHAnsi"/>
          <w:iCs/>
          <w:lang w:val="en-US"/>
        </w:rPr>
        <w:t>;</w:t>
      </w:r>
      <w:r>
        <w:rPr>
          <w:rFonts w:cstheme="minorHAnsi"/>
          <w:iCs/>
          <w:lang w:val="en-US"/>
        </w:rPr>
        <w:t xml:space="preserve"> and to so</w:t>
      </w:r>
      <w:r w:rsidR="00615867">
        <w:rPr>
          <w:rFonts w:cstheme="minorHAnsi"/>
          <w:iCs/>
          <w:lang w:val="en-US"/>
        </w:rPr>
        <w:t xml:space="preserve"> </w:t>
      </w:r>
      <w:r w:rsidRPr="00615867">
        <w:rPr>
          <w:rFonts w:cstheme="minorHAnsi"/>
          <w:iCs/>
          <w:lang w:val="en-US"/>
        </w:rPr>
        <w:t>without compromising community and environmental standards.</w:t>
      </w:r>
    </w:p>
    <w:p w14:paraId="1101FF06" w14:textId="1CD92E3C" w:rsidR="00764D60" w:rsidRDefault="00764D60" w:rsidP="00764D60">
      <w:pPr>
        <w:rPr>
          <w:rFonts w:cstheme="minorHAnsi"/>
          <w:iCs/>
          <w:lang w:val="en-US"/>
        </w:rPr>
      </w:pPr>
      <w:r>
        <w:rPr>
          <w:rFonts w:cstheme="minorHAnsi"/>
          <w:iCs/>
          <w:lang w:val="en-US"/>
        </w:rPr>
        <w:t xml:space="preserve">Further, the Joint Ministerial media release states the study will complement the statutory review of national environmental protection law, with the </w:t>
      </w:r>
      <w:r w:rsidRPr="0003312F">
        <w:rPr>
          <w:rFonts w:cstheme="minorHAnsi"/>
          <w:iCs/>
          <w:lang w:val="en-US"/>
        </w:rPr>
        <w:t>aim</w:t>
      </w:r>
      <w:r w:rsidR="0003312F" w:rsidRPr="0003312F">
        <w:rPr>
          <w:rFonts w:cstheme="minorHAnsi"/>
          <w:iCs/>
          <w:lang w:val="en-US"/>
        </w:rPr>
        <w:t xml:space="preserve"> </w:t>
      </w:r>
      <w:r w:rsidRPr="0003312F">
        <w:rPr>
          <w:rFonts w:cstheme="minorHAnsi"/>
          <w:iCs/>
          <w:lang w:val="en-US"/>
        </w:rPr>
        <w:t>to ensure that resource projects are transparently and efficiently assessed</w:t>
      </w:r>
      <w:r w:rsidRPr="00764D60">
        <w:rPr>
          <w:rFonts w:cstheme="minorHAnsi"/>
          <w:i/>
          <w:lang w:val="en-US"/>
        </w:rPr>
        <w:t xml:space="preserve"> </w:t>
      </w:r>
      <w:r w:rsidR="0003312F">
        <w:rPr>
          <w:rFonts w:cstheme="minorHAnsi"/>
          <w:i/>
          <w:lang w:val="en-US"/>
        </w:rPr>
        <w:t>“</w:t>
      </w:r>
      <w:r w:rsidRPr="00764D60">
        <w:rPr>
          <w:rFonts w:cstheme="minorHAnsi"/>
          <w:i/>
          <w:lang w:val="en-US"/>
        </w:rPr>
        <w:t>while upholding robust environmental standards</w:t>
      </w:r>
      <w:r>
        <w:rPr>
          <w:rFonts w:cstheme="minorHAnsi"/>
          <w:iCs/>
          <w:lang w:val="en-US"/>
        </w:rPr>
        <w:t>.”</w:t>
      </w:r>
    </w:p>
    <w:p w14:paraId="752813D2" w14:textId="17D5690E" w:rsidR="00615867" w:rsidRDefault="00615867" w:rsidP="009135B4">
      <w:pPr>
        <w:rPr>
          <w:rFonts w:cstheme="minorHAnsi"/>
          <w:iCs/>
          <w:lang w:val="en-US"/>
        </w:rPr>
      </w:pPr>
      <w:r>
        <w:rPr>
          <w:rFonts w:cstheme="minorHAnsi"/>
          <w:iCs/>
          <w:lang w:val="en-US"/>
        </w:rPr>
        <w:t>Th</w:t>
      </w:r>
      <w:r w:rsidR="00294A9C">
        <w:rPr>
          <w:rFonts w:cstheme="minorHAnsi"/>
          <w:iCs/>
          <w:lang w:val="en-US"/>
        </w:rPr>
        <w:t>is</w:t>
      </w:r>
      <w:r>
        <w:rPr>
          <w:rFonts w:cstheme="minorHAnsi"/>
          <w:iCs/>
          <w:lang w:val="en-US"/>
        </w:rPr>
        <w:t xml:space="preserve"> Productivity Commission </w:t>
      </w:r>
      <w:r w:rsidR="00764D60">
        <w:rPr>
          <w:rFonts w:cstheme="minorHAnsi"/>
          <w:iCs/>
          <w:lang w:val="en-US"/>
        </w:rPr>
        <w:t xml:space="preserve">study </w:t>
      </w:r>
      <w:r>
        <w:rPr>
          <w:rFonts w:cstheme="minorHAnsi"/>
          <w:iCs/>
          <w:lang w:val="en-US"/>
        </w:rPr>
        <w:t>should satisfy these</w:t>
      </w:r>
      <w:r w:rsidR="00764D60">
        <w:rPr>
          <w:rFonts w:cstheme="minorHAnsi"/>
          <w:iCs/>
          <w:lang w:val="en-US"/>
        </w:rPr>
        <w:t xml:space="preserve"> </w:t>
      </w:r>
      <w:r>
        <w:rPr>
          <w:rFonts w:cstheme="minorHAnsi"/>
          <w:iCs/>
          <w:lang w:val="en-US"/>
        </w:rPr>
        <w:t xml:space="preserve">requirements as </w:t>
      </w:r>
      <w:r w:rsidRPr="008C35CE">
        <w:rPr>
          <w:rFonts w:cstheme="minorHAnsi"/>
          <w:iCs/>
          <w:lang w:val="en-US"/>
        </w:rPr>
        <w:t xml:space="preserve">prerequisites </w:t>
      </w:r>
      <w:r>
        <w:rPr>
          <w:rFonts w:cstheme="minorHAnsi"/>
          <w:iCs/>
          <w:lang w:val="en-US"/>
        </w:rPr>
        <w:t>to</w:t>
      </w:r>
      <w:r w:rsidR="00764D60">
        <w:rPr>
          <w:rFonts w:cstheme="minorHAnsi"/>
          <w:iCs/>
          <w:lang w:val="en-US"/>
        </w:rPr>
        <w:t>, and as public interest tests of,</w:t>
      </w:r>
      <w:r>
        <w:rPr>
          <w:rFonts w:cstheme="minorHAnsi"/>
          <w:iCs/>
          <w:lang w:val="en-US"/>
        </w:rPr>
        <w:t xml:space="preserve"> the </w:t>
      </w:r>
      <w:r w:rsidR="00764D60">
        <w:rPr>
          <w:rFonts w:cstheme="minorHAnsi"/>
          <w:iCs/>
          <w:lang w:val="en-US"/>
        </w:rPr>
        <w:t xml:space="preserve">cited </w:t>
      </w:r>
      <w:r>
        <w:rPr>
          <w:rFonts w:cstheme="minorHAnsi"/>
          <w:iCs/>
          <w:lang w:val="en-US"/>
        </w:rPr>
        <w:t xml:space="preserve">focus on </w:t>
      </w:r>
      <w:r w:rsidR="00764D60">
        <w:rPr>
          <w:rFonts w:cstheme="minorHAnsi"/>
          <w:iCs/>
          <w:lang w:val="en-US"/>
        </w:rPr>
        <w:t>regulation with a material impact on business investment.</w:t>
      </w:r>
    </w:p>
    <w:p w14:paraId="76F5A1C0" w14:textId="439CB610" w:rsidR="00E556BF" w:rsidRDefault="00615867" w:rsidP="009135B4">
      <w:pPr>
        <w:rPr>
          <w:rFonts w:cstheme="minorHAnsi"/>
          <w:iCs/>
          <w:lang w:val="en-US"/>
        </w:rPr>
      </w:pPr>
      <w:r>
        <w:rPr>
          <w:rFonts w:cstheme="minorHAnsi"/>
          <w:iCs/>
          <w:lang w:val="en-US"/>
        </w:rPr>
        <w:t xml:space="preserve">This submission provides </w:t>
      </w:r>
      <w:r w:rsidR="008C35CE">
        <w:rPr>
          <w:rFonts w:cstheme="minorHAnsi"/>
          <w:iCs/>
          <w:lang w:val="en-US"/>
        </w:rPr>
        <w:t xml:space="preserve">a set of </w:t>
      </w:r>
      <w:r>
        <w:rPr>
          <w:rFonts w:cstheme="minorHAnsi"/>
          <w:iCs/>
          <w:lang w:val="en-US"/>
        </w:rPr>
        <w:t xml:space="preserve">Recommendations </w:t>
      </w:r>
      <w:r w:rsidR="00DF67B7">
        <w:rPr>
          <w:rFonts w:cstheme="minorHAnsi"/>
          <w:iCs/>
          <w:lang w:val="en-US"/>
        </w:rPr>
        <w:t>on</w:t>
      </w:r>
      <w:r w:rsidR="0003312F">
        <w:rPr>
          <w:rFonts w:cstheme="minorHAnsi"/>
          <w:iCs/>
          <w:lang w:val="en-US"/>
        </w:rPr>
        <w:t xml:space="preserve"> federal responsibilities to resource projects </w:t>
      </w:r>
      <w:r w:rsidR="00DF67B7" w:rsidRPr="003F0C7A">
        <w:rPr>
          <w:rFonts w:cstheme="minorHAnsi"/>
        </w:rPr>
        <w:t xml:space="preserve">under the </w:t>
      </w:r>
      <w:r w:rsidR="00DF67B7" w:rsidRPr="003F0C7A">
        <w:rPr>
          <w:rFonts w:cstheme="minorHAnsi"/>
          <w:i/>
        </w:rPr>
        <w:t>Environment Protection and Biodiversity Conservation Act 1999</w:t>
      </w:r>
      <w:r w:rsidR="00DF67B7" w:rsidRPr="003F0C7A">
        <w:rPr>
          <w:rFonts w:cstheme="minorHAnsi"/>
        </w:rPr>
        <w:t xml:space="preserve"> (EPBC Act)</w:t>
      </w:r>
      <w:r w:rsidR="008C35CE">
        <w:rPr>
          <w:rFonts w:cstheme="minorHAnsi"/>
        </w:rPr>
        <w:t xml:space="preserve">, as lead arrangements in </w:t>
      </w:r>
      <w:r w:rsidR="00D37542">
        <w:rPr>
          <w:rFonts w:cstheme="minorHAnsi"/>
          <w:iCs/>
          <w:lang w:val="en-US"/>
        </w:rPr>
        <w:t xml:space="preserve">Environmental Management and </w:t>
      </w:r>
      <w:r w:rsidR="008C35CE">
        <w:rPr>
          <w:rFonts w:cstheme="minorHAnsi"/>
          <w:iCs/>
          <w:lang w:val="en-US"/>
        </w:rPr>
        <w:t xml:space="preserve">in </w:t>
      </w:r>
      <w:r w:rsidR="00DF67B7">
        <w:rPr>
          <w:rFonts w:cstheme="minorHAnsi"/>
          <w:iCs/>
          <w:lang w:val="en-US"/>
        </w:rPr>
        <w:t>protection of Matters of NES</w:t>
      </w:r>
      <w:r w:rsidR="00D37542">
        <w:rPr>
          <w:rFonts w:cstheme="minorHAnsi"/>
          <w:iCs/>
          <w:lang w:val="en-US"/>
        </w:rPr>
        <w:t>,</w:t>
      </w:r>
      <w:r w:rsidR="00DF67B7">
        <w:rPr>
          <w:rFonts w:cstheme="minorHAnsi"/>
          <w:iCs/>
          <w:lang w:val="en-US"/>
        </w:rPr>
        <w:t xml:space="preserve"> including </w:t>
      </w:r>
      <w:r w:rsidR="008C35CE">
        <w:rPr>
          <w:rFonts w:cstheme="minorHAnsi"/>
          <w:iCs/>
          <w:lang w:val="en-US"/>
        </w:rPr>
        <w:t xml:space="preserve">securing </w:t>
      </w:r>
      <w:r w:rsidR="00D37542">
        <w:rPr>
          <w:rFonts w:cstheme="minorHAnsi"/>
          <w:iCs/>
          <w:lang w:val="en-US"/>
        </w:rPr>
        <w:t xml:space="preserve">100% Bond </w:t>
      </w:r>
      <w:r w:rsidR="008C35CE">
        <w:rPr>
          <w:rFonts w:cstheme="minorHAnsi"/>
          <w:iCs/>
          <w:lang w:val="en-US"/>
        </w:rPr>
        <w:t>coverage</w:t>
      </w:r>
      <w:r w:rsidR="005B1943">
        <w:rPr>
          <w:rFonts w:cstheme="minorHAnsi"/>
          <w:iCs/>
          <w:lang w:val="en-US"/>
        </w:rPr>
        <w:t xml:space="preserve"> </w:t>
      </w:r>
      <w:r w:rsidR="00D37542">
        <w:rPr>
          <w:rFonts w:cstheme="minorHAnsi"/>
          <w:iCs/>
          <w:lang w:val="en-US"/>
        </w:rPr>
        <w:t>for</w:t>
      </w:r>
      <w:r w:rsidR="005B1943">
        <w:rPr>
          <w:rFonts w:cstheme="minorHAnsi"/>
          <w:iCs/>
          <w:lang w:val="en-US"/>
        </w:rPr>
        <w:t xml:space="preserve"> </w:t>
      </w:r>
      <w:r w:rsidR="008C35CE">
        <w:rPr>
          <w:rFonts w:cstheme="minorHAnsi"/>
          <w:iCs/>
          <w:lang w:val="en-US"/>
        </w:rPr>
        <w:t xml:space="preserve">all project </w:t>
      </w:r>
      <w:r w:rsidR="005B1943">
        <w:rPr>
          <w:rFonts w:cstheme="minorHAnsi"/>
          <w:iCs/>
          <w:lang w:val="en-US"/>
        </w:rPr>
        <w:t>rehabilitation</w:t>
      </w:r>
      <w:r w:rsidR="008C35CE">
        <w:rPr>
          <w:rFonts w:cstheme="minorHAnsi"/>
          <w:iCs/>
          <w:lang w:val="en-US"/>
        </w:rPr>
        <w:t xml:space="preserve"> and waste management liabilities</w:t>
      </w:r>
      <w:r w:rsidR="005B1943">
        <w:rPr>
          <w:rFonts w:cstheme="minorHAnsi"/>
          <w:iCs/>
          <w:lang w:val="en-US"/>
        </w:rPr>
        <w:t>:</w:t>
      </w:r>
    </w:p>
    <w:p w14:paraId="6BAAC442" w14:textId="6A19B677" w:rsidR="005B1943" w:rsidRPr="005B1943" w:rsidRDefault="005B1943" w:rsidP="005B1943">
      <w:pPr>
        <w:pStyle w:val="ListParagraph"/>
        <w:numPr>
          <w:ilvl w:val="0"/>
          <w:numId w:val="5"/>
        </w:numPr>
        <w:rPr>
          <w:rFonts w:cstheme="minorHAnsi"/>
          <w:lang w:val="en-US"/>
        </w:rPr>
      </w:pPr>
      <w:r>
        <w:rPr>
          <w:rFonts w:cstheme="minorHAnsi"/>
          <w:iCs/>
          <w:lang w:val="en-US"/>
        </w:rPr>
        <w:t xml:space="preserve">Secure a Bond </w:t>
      </w:r>
      <w:r w:rsidRPr="005B1943">
        <w:rPr>
          <w:rFonts w:cstheme="minorHAnsi"/>
          <w:bCs/>
        </w:rPr>
        <w:t xml:space="preserve">to cover 100% of </w:t>
      </w:r>
      <w:r w:rsidR="008C35CE">
        <w:rPr>
          <w:rFonts w:cstheme="minorHAnsi"/>
          <w:bCs/>
        </w:rPr>
        <w:t xml:space="preserve">project </w:t>
      </w:r>
      <w:r w:rsidRPr="005B1943">
        <w:rPr>
          <w:rFonts w:cstheme="minorHAnsi"/>
          <w:bCs/>
        </w:rPr>
        <w:t>rehabilitation</w:t>
      </w:r>
      <w:r w:rsidR="008C35CE">
        <w:rPr>
          <w:rFonts w:cstheme="minorHAnsi"/>
          <w:bCs/>
        </w:rPr>
        <w:t>, waste management and closure</w:t>
      </w:r>
      <w:r w:rsidRPr="005B1943">
        <w:rPr>
          <w:rFonts w:cstheme="minorHAnsi"/>
          <w:bCs/>
        </w:rPr>
        <w:t xml:space="preserve"> liabilities at </w:t>
      </w:r>
      <w:r w:rsidR="00A54825">
        <w:rPr>
          <w:rFonts w:cstheme="minorHAnsi"/>
          <w:bCs/>
        </w:rPr>
        <w:t>each</w:t>
      </w:r>
      <w:r w:rsidRPr="005B1943">
        <w:rPr>
          <w:rFonts w:cstheme="minorHAnsi"/>
          <w:bCs/>
        </w:rPr>
        <w:t xml:space="preserve"> </w:t>
      </w:r>
      <w:r>
        <w:rPr>
          <w:rFonts w:cstheme="minorHAnsi"/>
          <w:bCs/>
        </w:rPr>
        <w:t xml:space="preserve">resource </w:t>
      </w:r>
      <w:r w:rsidRPr="005B1943">
        <w:rPr>
          <w:rFonts w:cstheme="minorHAnsi"/>
          <w:bCs/>
        </w:rPr>
        <w:t>project</w:t>
      </w:r>
      <w:r w:rsidR="007E77BB">
        <w:rPr>
          <w:rFonts w:cstheme="minorHAnsi"/>
          <w:bCs/>
        </w:rPr>
        <w:t xml:space="preserve"> regulated in the federal jurisdiction</w:t>
      </w:r>
      <w:r>
        <w:rPr>
          <w:rFonts w:cstheme="minorHAnsi"/>
          <w:bCs/>
        </w:rPr>
        <w:t>;</w:t>
      </w:r>
    </w:p>
    <w:p w14:paraId="32EC4FBC" w14:textId="77777777" w:rsidR="00A7432C" w:rsidRDefault="00A7432C" w:rsidP="00A7432C">
      <w:pPr>
        <w:pStyle w:val="ListParagraph"/>
        <w:rPr>
          <w:rFonts w:cstheme="minorHAnsi"/>
          <w:lang w:val="en-US"/>
        </w:rPr>
      </w:pPr>
    </w:p>
    <w:p w14:paraId="3CD534A9" w14:textId="6F4D4125" w:rsidR="005B1943" w:rsidRDefault="005B1943" w:rsidP="005B1943">
      <w:pPr>
        <w:pStyle w:val="ListParagraph"/>
        <w:numPr>
          <w:ilvl w:val="0"/>
          <w:numId w:val="5"/>
        </w:numPr>
        <w:rPr>
          <w:rFonts w:cstheme="minorHAnsi"/>
          <w:lang w:val="en-US"/>
        </w:rPr>
      </w:pPr>
      <w:r>
        <w:rPr>
          <w:rFonts w:cstheme="minorHAnsi"/>
          <w:lang w:val="en-US"/>
        </w:rPr>
        <w:t>Require</w:t>
      </w:r>
      <w:r w:rsidR="00D37542">
        <w:rPr>
          <w:rFonts w:cstheme="minorHAnsi"/>
          <w:lang w:val="en-US"/>
        </w:rPr>
        <w:t xml:space="preserve"> a review of resource project</w:t>
      </w:r>
      <w:r>
        <w:rPr>
          <w:rFonts w:cstheme="minorHAnsi"/>
          <w:lang w:val="en-US"/>
        </w:rPr>
        <w:t xml:space="preserve"> rehabilitation</w:t>
      </w:r>
      <w:r w:rsidR="00383167">
        <w:rPr>
          <w:rFonts w:cstheme="minorHAnsi"/>
          <w:lang w:val="en-US"/>
        </w:rPr>
        <w:t>, waste management</w:t>
      </w:r>
      <w:r>
        <w:rPr>
          <w:rFonts w:cstheme="minorHAnsi"/>
          <w:lang w:val="en-US"/>
        </w:rPr>
        <w:t xml:space="preserve"> </w:t>
      </w:r>
      <w:r w:rsidR="00A54825">
        <w:rPr>
          <w:rFonts w:cstheme="minorHAnsi"/>
          <w:lang w:val="en-US"/>
        </w:rPr>
        <w:t xml:space="preserve">and closure </w:t>
      </w:r>
      <w:r w:rsidR="00BE523D">
        <w:rPr>
          <w:rFonts w:cstheme="minorHAnsi"/>
          <w:lang w:val="en-US"/>
        </w:rPr>
        <w:t>plans</w:t>
      </w:r>
      <w:r w:rsidR="00A54825">
        <w:rPr>
          <w:rFonts w:cstheme="minorHAnsi"/>
          <w:lang w:val="en-US"/>
        </w:rPr>
        <w:t xml:space="preserve"> to </w:t>
      </w:r>
      <w:r w:rsidR="00BE523D">
        <w:rPr>
          <w:rFonts w:cstheme="minorHAnsi"/>
          <w:lang w:val="en-US"/>
        </w:rPr>
        <w:t xml:space="preserve">apply </w:t>
      </w:r>
      <w:r w:rsidR="007E77BB">
        <w:rPr>
          <w:rFonts w:cstheme="minorHAnsi"/>
          <w:lang w:val="en-US"/>
        </w:rPr>
        <w:t xml:space="preserve">robust </w:t>
      </w:r>
      <w:r w:rsidR="00A54825">
        <w:rPr>
          <w:rFonts w:cstheme="minorHAnsi"/>
          <w:lang w:val="en-US"/>
        </w:rPr>
        <w:t>contemporary standards</w:t>
      </w:r>
      <w:r w:rsidR="00D37542">
        <w:rPr>
          <w:rFonts w:cstheme="minorHAnsi"/>
          <w:lang w:val="en-US"/>
        </w:rPr>
        <w:t xml:space="preserve">, for </w:t>
      </w:r>
      <w:r w:rsidR="007E77BB">
        <w:rPr>
          <w:rFonts w:cstheme="minorHAnsi"/>
          <w:lang w:val="en-US"/>
        </w:rPr>
        <w:t xml:space="preserve">lead </w:t>
      </w:r>
      <w:r w:rsidR="00D37542">
        <w:rPr>
          <w:rFonts w:cstheme="minorHAnsi"/>
          <w:lang w:val="en-US"/>
        </w:rPr>
        <w:t>Environmental Protection</w:t>
      </w:r>
      <w:r w:rsidR="00A54825">
        <w:rPr>
          <w:rFonts w:cstheme="minorHAnsi"/>
          <w:lang w:val="en-US"/>
        </w:rPr>
        <w:t xml:space="preserve"> </w:t>
      </w:r>
      <w:r w:rsidR="00D37542">
        <w:rPr>
          <w:rFonts w:cstheme="minorHAnsi"/>
          <w:lang w:val="en-US"/>
        </w:rPr>
        <w:t>including</w:t>
      </w:r>
      <w:r w:rsidR="00A54825">
        <w:rPr>
          <w:rFonts w:cstheme="minorHAnsi"/>
          <w:lang w:val="en-US"/>
        </w:rPr>
        <w:t xml:space="preserve"> Matters of NES</w:t>
      </w:r>
      <w:r w:rsidR="00D37542">
        <w:rPr>
          <w:rFonts w:cstheme="minorHAnsi"/>
          <w:lang w:val="en-US"/>
        </w:rPr>
        <w:t>,</w:t>
      </w:r>
      <w:r w:rsidR="00A54825">
        <w:rPr>
          <w:rFonts w:cstheme="minorHAnsi"/>
          <w:lang w:val="en-US"/>
        </w:rPr>
        <w:t xml:space="preserve"> and to inform required costings </w:t>
      </w:r>
      <w:r w:rsidR="00164452">
        <w:rPr>
          <w:rFonts w:cstheme="minorHAnsi"/>
          <w:lang w:val="en-US"/>
        </w:rPr>
        <w:t xml:space="preserve">to ensure </w:t>
      </w:r>
      <w:r w:rsidR="00A54825">
        <w:rPr>
          <w:rFonts w:cstheme="minorHAnsi"/>
          <w:lang w:val="en-US"/>
        </w:rPr>
        <w:t>100% Bond</w:t>
      </w:r>
      <w:r w:rsidR="00164452">
        <w:rPr>
          <w:rFonts w:cstheme="minorHAnsi"/>
          <w:lang w:val="en-US"/>
        </w:rPr>
        <w:t xml:space="preserve"> coverage of </w:t>
      </w:r>
      <w:r w:rsidR="00D37542">
        <w:rPr>
          <w:rFonts w:cstheme="minorHAnsi"/>
          <w:lang w:val="en-US"/>
        </w:rPr>
        <w:t xml:space="preserve">all </w:t>
      </w:r>
      <w:r w:rsidR="00164452">
        <w:rPr>
          <w:rFonts w:cstheme="minorHAnsi"/>
          <w:lang w:val="en-US"/>
        </w:rPr>
        <w:t>liabilities;</w:t>
      </w:r>
    </w:p>
    <w:p w14:paraId="6FA0E914" w14:textId="77777777" w:rsidR="00A7432C" w:rsidRDefault="00A7432C" w:rsidP="00A7432C">
      <w:pPr>
        <w:pStyle w:val="ListParagraph"/>
        <w:rPr>
          <w:rFonts w:cstheme="minorHAnsi"/>
          <w:lang w:val="en-US"/>
        </w:rPr>
      </w:pPr>
    </w:p>
    <w:p w14:paraId="53338702" w14:textId="2EBBA475" w:rsidR="00164452" w:rsidRDefault="00D37542" w:rsidP="005B1943">
      <w:pPr>
        <w:pStyle w:val="ListParagraph"/>
        <w:numPr>
          <w:ilvl w:val="0"/>
          <w:numId w:val="5"/>
        </w:numPr>
        <w:rPr>
          <w:rFonts w:cstheme="minorHAnsi"/>
          <w:lang w:val="en-US"/>
        </w:rPr>
      </w:pPr>
      <w:r>
        <w:rPr>
          <w:rFonts w:cstheme="minorHAnsi"/>
          <w:lang w:val="en-US"/>
        </w:rPr>
        <w:t>Transparency and regulatory accountability require public disclosure of resource project rehabilitation</w:t>
      </w:r>
      <w:r w:rsidR="008C35CE">
        <w:rPr>
          <w:rFonts w:cstheme="minorHAnsi"/>
          <w:lang w:val="en-US"/>
        </w:rPr>
        <w:t>, waste management</w:t>
      </w:r>
      <w:r>
        <w:rPr>
          <w:rFonts w:cstheme="minorHAnsi"/>
          <w:lang w:val="en-US"/>
        </w:rPr>
        <w:t xml:space="preserve"> and closure plans and costings, including the value and type of Bonds</w:t>
      </w:r>
      <w:r w:rsidR="007E77BB">
        <w:rPr>
          <w:rFonts w:cstheme="minorHAnsi"/>
          <w:lang w:val="en-US"/>
        </w:rPr>
        <w:t xml:space="preserve"> held</w:t>
      </w:r>
      <w:r>
        <w:rPr>
          <w:rFonts w:cstheme="minorHAnsi"/>
          <w:lang w:val="en-US"/>
        </w:rPr>
        <w:t>;</w:t>
      </w:r>
    </w:p>
    <w:p w14:paraId="160DB966" w14:textId="77777777" w:rsidR="00A7432C" w:rsidRDefault="00A7432C" w:rsidP="00A7432C">
      <w:pPr>
        <w:pStyle w:val="ListParagraph"/>
        <w:rPr>
          <w:rFonts w:cstheme="minorHAnsi"/>
          <w:lang w:val="en-US"/>
        </w:rPr>
      </w:pPr>
    </w:p>
    <w:p w14:paraId="61EC3C95" w14:textId="0B1A9689" w:rsidR="00D37542" w:rsidRDefault="007E77BB" w:rsidP="005B1943">
      <w:pPr>
        <w:pStyle w:val="ListParagraph"/>
        <w:numPr>
          <w:ilvl w:val="0"/>
          <w:numId w:val="5"/>
        </w:numPr>
        <w:rPr>
          <w:rFonts w:cstheme="minorHAnsi"/>
          <w:lang w:val="en-US"/>
        </w:rPr>
      </w:pPr>
      <w:r>
        <w:rPr>
          <w:rFonts w:cstheme="minorHAnsi"/>
          <w:lang w:val="en-US"/>
        </w:rPr>
        <w:lastRenderedPageBreak/>
        <w:t>As a priority, require a r</w:t>
      </w:r>
      <w:r w:rsidR="00D37542">
        <w:rPr>
          <w:rFonts w:cstheme="minorHAnsi"/>
          <w:lang w:val="en-US"/>
        </w:rPr>
        <w:t xml:space="preserve">eview </w:t>
      </w:r>
      <w:r>
        <w:rPr>
          <w:rFonts w:cstheme="minorHAnsi"/>
          <w:lang w:val="en-US"/>
        </w:rPr>
        <w:t xml:space="preserve">of </w:t>
      </w:r>
      <w:r w:rsidR="00D37542">
        <w:rPr>
          <w:rFonts w:cstheme="minorHAnsi"/>
          <w:lang w:val="en-US"/>
        </w:rPr>
        <w:t xml:space="preserve">tailings waste storage facilities for </w:t>
      </w:r>
      <w:r>
        <w:rPr>
          <w:rFonts w:cstheme="minorHAnsi"/>
          <w:lang w:val="en-US"/>
        </w:rPr>
        <w:t>“</w:t>
      </w:r>
      <w:r w:rsidR="00D37542">
        <w:rPr>
          <w:rFonts w:cstheme="minorHAnsi"/>
          <w:lang w:val="en-US"/>
        </w:rPr>
        <w:t>Extreme Risk</w:t>
      </w:r>
      <w:r>
        <w:rPr>
          <w:rFonts w:cstheme="minorHAnsi"/>
          <w:lang w:val="en-US"/>
        </w:rPr>
        <w:t>”</w:t>
      </w:r>
      <w:r w:rsidR="00D37542">
        <w:rPr>
          <w:rFonts w:cstheme="minorHAnsi"/>
          <w:lang w:val="en-US"/>
        </w:rPr>
        <w:t xml:space="preserve"> consequences</w:t>
      </w:r>
      <w:r w:rsidR="008C35CE">
        <w:rPr>
          <w:rFonts w:cstheme="minorHAnsi"/>
          <w:lang w:val="en-US"/>
        </w:rPr>
        <w:t xml:space="preserve"> status and make requisite contingency plans public</w:t>
      </w:r>
      <w:r>
        <w:rPr>
          <w:rFonts w:cstheme="minorHAnsi"/>
          <w:lang w:val="en-US"/>
        </w:rPr>
        <w:t xml:space="preserve"> in each case;</w:t>
      </w:r>
    </w:p>
    <w:p w14:paraId="427178C1" w14:textId="77777777" w:rsidR="00EC776A" w:rsidRDefault="00EC776A" w:rsidP="00EC776A">
      <w:pPr>
        <w:pStyle w:val="ListParagraph"/>
        <w:rPr>
          <w:rFonts w:cstheme="minorHAnsi"/>
          <w:lang w:val="en-US"/>
        </w:rPr>
      </w:pPr>
    </w:p>
    <w:p w14:paraId="555557D7" w14:textId="3AFBB36D" w:rsidR="008C35CE" w:rsidRPr="005B1943" w:rsidRDefault="00EC776A" w:rsidP="00EC776A">
      <w:pPr>
        <w:pStyle w:val="ListParagraph"/>
        <w:ind w:left="0"/>
        <w:rPr>
          <w:rFonts w:cstheme="minorHAnsi"/>
          <w:lang w:val="en-US"/>
        </w:rPr>
      </w:pPr>
      <w:r>
        <w:rPr>
          <w:rFonts w:cstheme="minorHAnsi"/>
          <w:lang w:val="en-US"/>
        </w:rPr>
        <w:t>The PC should i</w:t>
      </w:r>
      <w:r w:rsidR="007E77BB">
        <w:rPr>
          <w:rFonts w:cstheme="minorHAnsi"/>
          <w:lang w:val="en-US"/>
        </w:rPr>
        <w:t xml:space="preserve">nvestigate </w:t>
      </w:r>
      <w:r w:rsidR="00BE523D">
        <w:rPr>
          <w:rFonts w:cstheme="minorHAnsi"/>
          <w:lang w:val="en-US"/>
        </w:rPr>
        <w:t xml:space="preserve">wider </w:t>
      </w:r>
      <w:r w:rsidR="007E77BB">
        <w:rPr>
          <w:rFonts w:cstheme="minorHAnsi"/>
          <w:lang w:val="en-US"/>
        </w:rPr>
        <w:t>a</w:t>
      </w:r>
      <w:r w:rsidR="008C35CE">
        <w:rPr>
          <w:rFonts w:cstheme="minorHAnsi"/>
          <w:lang w:val="en-US"/>
        </w:rPr>
        <w:t>ppl</w:t>
      </w:r>
      <w:r w:rsidR="007E77BB">
        <w:rPr>
          <w:rFonts w:cstheme="minorHAnsi"/>
          <w:lang w:val="en-US"/>
        </w:rPr>
        <w:t>ication of</w:t>
      </w:r>
      <w:r w:rsidR="008C35CE">
        <w:rPr>
          <w:rFonts w:cstheme="minorHAnsi"/>
          <w:lang w:val="en-US"/>
        </w:rPr>
        <w:t xml:space="preserve"> this model to State and Territory jurisdictions</w:t>
      </w:r>
      <w:r w:rsidR="007E77BB">
        <w:rPr>
          <w:rFonts w:cstheme="minorHAnsi"/>
          <w:lang w:val="en-US"/>
        </w:rPr>
        <w:t>.</w:t>
      </w:r>
    </w:p>
    <w:p w14:paraId="1CBBE340" w14:textId="554C7EA5" w:rsidR="0003312F" w:rsidRDefault="008C35CE" w:rsidP="009135B4">
      <w:pPr>
        <w:rPr>
          <w:rFonts w:cstheme="minorHAnsi"/>
          <w:iCs/>
          <w:lang w:val="en-US"/>
        </w:rPr>
      </w:pPr>
      <w:r>
        <w:rPr>
          <w:rFonts w:cstheme="minorHAnsi"/>
          <w:iCs/>
          <w:lang w:val="en-US"/>
        </w:rPr>
        <w:t>Information on a</w:t>
      </w:r>
      <w:r w:rsidR="00294A9C">
        <w:rPr>
          <w:rFonts w:cstheme="minorHAnsi"/>
          <w:iCs/>
          <w:lang w:val="en-US"/>
        </w:rPr>
        <w:t xml:space="preserve"> relevant case study</w:t>
      </w:r>
      <w:r w:rsidR="00E556BF">
        <w:rPr>
          <w:rFonts w:cstheme="minorHAnsi"/>
          <w:iCs/>
          <w:lang w:val="en-US"/>
        </w:rPr>
        <w:t xml:space="preserve"> is presented as context for these Recommendations:</w:t>
      </w:r>
      <w:r w:rsidR="00294A9C">
        <w:rPr>
          <w:rFonts w:cstheme="minorHAnsi"/>
          <w:iCs/>
          <w:lang w:val="en-US"/>
        </w:rPr>
        <w:t xml:space="preserve"> the BHP Olympic Dam </w:t>
      </w:r>
      <w:r w:rsidR="00FF6111">
        <w:rPr>
          <w:rFonts w:cstheme="minorHAnsi"/>
          <w:iCs/>
          <w:lang w:val="en-US"/>
        </w:rPr>
        <w:t>M</w:t>
      </w:r>
      <w:r w:rsidR="00294A9C">
        <w:rPr>
          <w:rFonts w:cstheme="minorHAnsi"/>
          <w:iCs/>
          <w:lang w:val="en-US"/>
        </w:rPr>
        <w:t>ine (ODM)</w:t>
      </w:r>
      <w:r w:rsidR="00E556BF">
        <w:rPr>
          <w:rFonts w:cstheme="minorHAnsi"/>
          <w:iCs/>
          <w:lang w:val="en-US"/>
        </w:rPr>
        <w:t>, by far the largest and most influential mining operation in</w:t>
      </w:r>
      <w:r w:rsidR="00294A9C">
        <w:rPr>
          <w:rFonts w:cstheme="minorHAnsi"/>
          <w:iCs/>
          <w:lang w:val="en-US"/>
        </w:rPr>
        <w:t xml:space="preserve"> S</w:t>
      </w:r>
      <w:r w:rsidR="00383167">
        <w:rPr>
          <w:rFonts w:cstheme="minorHAnsi"/>
          <w:iCs/>
          <w:lang w:val="en-US"/>
        </w:rPr>
        <w:t>A.</w:t>
      </w:r>
    </w:p>
    <w:p w14:paraId="4C06F238" w14:textId="7FDD7DA5" w:rsidR="00383167" w:rsidRDefault="005B1943" w:rsidP="005B1943">
      <w:pPr>
        <w:rPr>
          <w:rFonts w:cstheme="minorHAnsi"/>
        </w:rPr>
      </w:pPr>
      <w:r>
        <w:rPr>
          <w:rFonts w:cstheme="minorHAnsi"/>
        </w:rPr>
        <w:t>A</w:t>
      </w:r>
      <w:r w:rsidR="00F97B74" w:rsidRPr="00F97B74">
        <w:rPr>
          <w:rFonts w:cstheme="minorHAnsi"/>
        </w:rPr>
        <w:t xml:space="preserve"> </w:t>
      </w:r>
      <w:r w:rsidR="00FF6111">
        <w:rPr>
          <w:rFonts w:cstheme="minorHAnsi"/>
        </w:rPr>
        <w:t xml:space="preserve">four-page </w:t>
      </w:r>
      <w:r w:rsidR="00F97B74" w:rsidRPr="00F97B74">
        <w:rPr>
          <w:rFonts w:cstheme="minorHAnsi"/>
        </w:rPr>
        <w:t xml:space="preserve">Briefing </w:t>
      </w:r>
      <w:r w:rsidR="00F97B74">
        <w:rPr>
          <w:rFonts w:cstheme="minorHAnsi"/>
        </w:rPr>
        <w:t xml:space="preserve">Paper </w:t>
      </w:r>
      <w:r w:rsidR="00383167">
        <w:rPr>
          <w:rFonts w:cstheme="minorHAnsi"/>
        </w:rPr>
        <w:t>“</w:t>
      </w:r>
      <w:r w:rsidR="00383167" w:rsidRPr="005B1943">
        <w:rPr>
          <w:rFonts w:cstheme="minorHAnsi"/>
          <w:bCs/>
          <w:i/>
          <w:iCs/>
        </w:rPr>
        <w:t>BHP must lodge a bond to cover 100% of rehabilitation liabilities at Olympic Dam</w:t>
      </w:r>
      <w:r w:rsidR="00383167">
        <w:rPr>
          <w:rFonts w:cstheme="minorHAnsi"/>
          <w:bCs/>
          <w:i/>
          <w:iCs/>
        </w:rPr>
        <w:t>”</w:t>
      </w:r>
      <w:r w:rsidR="00383167">
        <w:rPr>
          <w:rFonts w:cstheme="minorHAnsi"/>
        </w:rPr>
        <w:t xml:space="preserve"> </w:t>
      </w:r>
      <w:r>
        <w:rPr>
          <w:rFonts w:cstheme="minorHAnsi"/>
        </w:rPr>
        <w:t>prepared</w:t>
      </w:r>
      <w:r w:rsidR="00F97B74" w:rsidRPr="00F97B74">
        <w:rPr>
          <w:rFonts w:cstheme="minorHAnsi"/>
        </w:rPr>
        <w:t xml:space="preserve"> by David Noonan </w:t>
      </w:r>
      <w:r w:rsidR="00F97B74">
        <w:rPr>
          <w:rFonts w:cstheme="minorHAnsi"/>
        </w:rPr>
        <w:t xml:space="preserve">(June 2019) </w:t>
      </w:r>
      <w:r w:rsidR="00F97B74" w:rsidRPr="00F97B74">
        <w:rPr>
          <w:rFonts w:cstheme="minorHAnsi"/>
        </w:rPr>
        <w:t xml:space="preserve">for </w:t>
      </w:r>
      <w:r>
        <w:rPr>
          <w:rFonts w:cstheme="minorHAnsi"/>
        </w:rPr>
        <w:t xml:space="preserve">lead </w:t>
      </w:r>
      <w:r w:rsidR="00F97B74">
        <w:rPr>
          <w:rFonts w:cstheme="minorHAnsi"/>
        </w:rPr>
        <w:t>Joint Environment NGO’s</w:t>
      </w:r>
      <w:r w:rsidR="00383167">
        <w:rPr>
          <w:rFonts w:cstheme="minorHAnsi"/>
        </w:rPr>
        <w:t xml:space="preserve">, </w:t>
      </w:r>
      <w:r w:rsidR="00F97B74" w:rsidRPr="00F97B74">
        <w:rPr>
          <w:rFonts w:cstheme="minorHAnsi"/>
        </w:rPr>
        <w:t>the Australian Conservation Foundation, Friends of the Earth and Conservation SA</w:t>
      </w:r>
      <w:r w:rsidR="00383167">
        <w:rPr>
          <w:rFonts w:cstheme="minorHAnsi"/>
        </w:rPr>
        <w:t>,</w:t>
      </w:r>
      <w:r>
        <w:rPr>
          <w:rFonts w:cstheme="minorHAnsi"/>
        </w:rPr>
        <w:t xml:space="preserve"> is provided</w:t>
      </w:r>
      <w:r w:rsidR="00383167">
        <w:rPr>
          <w:rFonts w:cstheme="minorHAnsi"/>
        </w:rPr>
        <w:t>.</w:t>
      </w:r>
      <w:r>
        <w:rPr>
          <w:rFonts w:cstheme="minorHAnsi"/>
        </w:rPr>
        <w:t xml:space="preserve"> </w:t>
      </w:r>
    </w:p>
    <w:p w14:paraId="19059900" w14:textId="77777777" w:rsidR="00602826" w:rsidRDefault="00383167" w:rsidP="00602826">
      <w:pPr>
        <w:rPr>
          <w:rFonts w:cstheme="minorHAnsi"/>
          <w:bCs/>
        </w:rPr>
      </w:pPr>
      <w:r>
        <w:rPr>
          <w:rFonts w:cstheme="minorHAnsi"/>
        </w:rPr>
        <w:t>The PC should consider the Joint ENGO</w:t>
      </w:r>
      <w:r w:rsidR="005B1943">
        <w:rPr>
          <w:rFonts w:cstheme="minorHAnsi"/>
        </w:rPr>
        <w:t xml:space="preserve"> </w:t>
      </w:r>
      <w:r w:rsidR="005B1943" w:rsidRPr="005B1943">
        <w:rPr>
          <w:rFonts w:cstheme="minorHAnsi"/>
          <w:bCs/>
        </w:rPr>
        <w:t>Recommendation</w:t>
      </w:r>
      <w:r>
        <w:rPr>
          <w:rFonts w:cstheme="minorHAnsi"/>
          <w:bCs/>
        </w:rPr>
        <w:t>s</w:t>
      </w:r>
      <w:r w:rsidR="005B1943">
        <w:rPr>
          <w:rFonts w:cstheme="minorHAnsi"/>
          <w:bCs/>
        </w:rPr>
        <w:t xml:space="preserve"> </w:t>
      </w:r>
      <w:r>
        <w:rPr>
          <w:rFonts w:cstheme="minorHAnsi"/>
          <w:bCs/>
        </w:rPr>
        <w:t xml:space="preserve">on Olympic Dam in this </w:t>
      </w:r>
      <w:r w:rsidR="00602826">
        <w:rPr>
          <w:rFonts w:cstheme="minorHAnsi"/>
          <w:bCs/>
        </w:rPr>
        <w:t>Briefing Paper.</w:t>
      </w:r>
    </w:p>
    <w:p w14:paraId="29CB4E8D" w14:textId="2F280D1A" w:rsidR="00602826" w:rsidRDefault="00602826" w:rsidP="00602826">
      <w:pPr>
        <w:rPr>
          <w:rFonts w:cstheme="minorHAnsi"/>
          <w:bCs/>
        </w:rPr>
      </w:pPr>
      <w:r>
        <w:rPr>
          <w:rFonts w:cstheme="minorHAnsi"/>
          <w:bCs/>
        </w:rPr>
        <w:t xml:space="preserve">A set of seven Joint ENGO </w:t>
      </w:r>
      <w:r w:rsidR="00383167">
        <w:rPr>
          <w:rFonts w:cstheme="minorHAnsi"/>
          <w:bCs/>
        </w:rPr>
        <w:t>public interest Briefing Papers</w:t>
      </w:r>
      <w:r>
        <w:rPr>
          <w:rFonts w:cstheme="minorHAnsi"/>
          <w:bCs/>
        </w:rPr>
        <w:t xml:space="preserve"> (</w:t>
      </w:r>
      <w:r w:rsidR="00A7432C">
        <w:rPr>
          <w:rFonts w:cstheme="minorHAnsi"/>
          <w:bCs/>
        </w:rPr>
        <w:t xml:space="preserve">David Noonan, </w:t>
      </w:r>
      <w:r>
        <w:rPr>
          <w:rFonts w:cstheme="minorHAnsi"/>
          <w:bCs/>
        </w:rPr>
        <w:t>June 2019)</w:t>
      </w:r>
      <w:r w:rsidR="00383167">
        <w:rPr>
          <w:rFonts w:cstheme="minorHAnsi"/>
          <w:bCs/>
        </w:rPr>
        <w:t xml:space="preserve"> </w:t>
      </w:r>
      <w:r>
        <w:rPr>
          <w:rFonts w:cstheme="minorHAnsi"/>
          <w:bCs/>
        </w:rPr>
        <w:t xml:space="preserve">are </w:t>
      </w:r>
      <w:r w:rsidR="00383167">
        <w:rPr>
          <w:rFonts w:cstheme="minorHAnsi"/>
          <w:bCs/>
        </w:rPr>
        <w:t xml:space="preserve">available </w:t>
      </w:r>
      <w:r>
        <w:rPr>
          <w:rFonts w:cstheme="minorHAnsi"/>
          <w:bCs/>
        </w:rPr>
        <w:t xml:space="preserve">on Olympic Dam case study key issues </w:t>
      </w:r>
      <w:r w:rsidR="00383167">
        <w:rPr>
          <w:rFonts w:cstheme="minorHAnsi"/>
          <w:bCs/>
        </w:rPr>
        <w:t xml:space="preserve">at: </w:t>
      </w:r>
      <w:hyperlink r:id="rId8" w:history="1">
        <w:r w:rsidRPr="00390C75">
          <w:rPr>
            <w:rStyle w:val="Hyperlink"/>
            <w:rFonts w:cstheme="minorHAnsi"/>
            <w:bCs/>
          </w:rPr>
          <w:t>https://nuclear.foe.org.au/olympic-dam/</w:t>
        </w:r>
      </w:hyperlink>
    </w:p>
    <w:p w14:paraId="5E70960D" w14:textId="1226483B" w:rsidR="008350DE" w:rsidRDefault="00602826" w:rsidP="008350DE">
      <w:pPr>
        <w:rPr>
          <w:rFonts w:eastAsia="Times New Roman" w:cstheme="minorHAnsi"/>
          <w:kern w:val="36"/>
          <w:lang w:eastAsia="en-AU"/>
        </w:rPr>
      </w:pPr>
      <w:r>
        <w:rPr>
          <w:rFonts w:eastAsia="Times New Roman" w:cstheme="minorHAnsi"/>
          <w:kern w:val="36"/>
          <w:lang w:eastAsia="en-AU"/>
        </w:rPr>
        <w:t xml:space="preserve">Further, I </w:t>
      </w:r>
      <w:r w:rsidR="008350DE">
        <w:rPr>
          <w:rFonts w:eastAsia="Times New Roman" w:cstheme="minorHAnsi"/>
          <w:kern w:val="36"/>
          <w:lang w:eastAsia="en-AU"/>
        </w:rPr>
        <w:t xml:space="preserve">formally </w:t>
      </w:r>
      <w:r>
        <w:rPr>
          <w:rFonts w:eastAsia="Times New Roman" w:cstheme="minorHAnsi"/>
          <w:kern w:val="36"/>
          <w:lang w:eastAsia="en-AU"/>
        </w:rPr>
        <w:t>submit a</w:t>
      </w:r>
      <w:r w:rsidR="008350DE">
        <w:rPr>
          <w:rFonts w:eastAsia="Times New Roman" w:cstheme="minorHAnsi"/>
          <w:kern w:val="36"/>
          <w:lang w:eastAsia="en-AU"/>
        </w:rPr>
        <w:t xml:space="preserve"> recent</w:t>
      </w:r>
      <w:r>
        <w:rPr>
          <w:rFonts w:eastAsia="Times New Roman" w:cstheme="minorHAnsi"/>
          <w:kern w:val="36"/>
          <w:lang w:eastAsia="en-AU"/>
        </w:rPr>
        <w:t xml:space="preserve"> overview article on federal responsibilities to </w:t>
      </w:r>
      <w:r w:rsidR="008350DE">
        <w:rPr>
          <w:rFonts w:eastAsia="Times New Roman" w:cstheme="minorHAnsi"/>
          <w:kern w:val="36"/>
          <w:lang w:eastAsia="en-AU"/>
        </w:rPr>
        <w:t xml:space="preserve">public interest </w:t>
      </w:r>
      <w:r>
        <w:rPr>
          <w:rFonts w:eastAsia="Times New Roman" w:cstheme="minorHAnsi"/>
          <w:kern w:val="36"/>
          <w:lang w:eastAsia="en-AU"/>
        </w:rPr>
        <w:t xml:space="preserve">regulation of </w:t>
      </w:r>
      <w:r w:rsidR="008350DE">
        <w:rPr>
          <w:rFonts w:eastAsia="Times New Roman" w:cstheme="minorHAnsi"/>
          <w:kern w:val="36"/>
          <w:lang w:eastAsia="en-AU"/>
        </w:rPr>
        <w:t>Olympic Dam Mine for consideration by the PC in this review study and as in</w:t>
      </w:r>
      <w:r w:rsidR="00A7432C">
        <w:rPr>
          <w:rFonts w:eastAsia="Times New Roman" w:cstheme="minorHAnsi"/>
          <w:kern w:val="36"/>
          <w:lang w:eastAsia="en-AU"/>
        </w:rPr>
        <w:t>-</w:t>
      </w:r>
      <w:r w:rsidR="008350DE">
        <w:rPr>
          <w:rFonts w:eastAsia="Times New Roman" w:cstheme="minorHAnsi"/>
          <w:kern w:val="36"/>
          <w:lang w:eastAsia="en-AU"/>
        </w:rPr>
        <w:t>context</w:t>
      </w:r>
      <w:r w:rsidR="00A7432C">
        <w:rPr>
          <w:rFonts w:eastAsia="Times New Roman" w:cstheme="minorHAnsi"/>
          <w:kern w:val="36"/>
          <w:lang w:eastAsia="en-AU"/>
        </w:rPr>
        <w:t xml:space="preserve"> case study </w:t>
      </w:r>
      <w:r w:rsidR="008350DE">
        <w:rPr>
          <w:rFonts w:eastAsia="Times New Roman" w:cstheme="minorHAnsi"/>
          <w:kern w:val="36"/>
          <w:lang w:eastAsia="en-AU"/>
        </w:rPr>
        <w:t xml:space="preserve">support </w:t>
      </w:r>
      <w:r w:rsidR="00A7432C">
        <w:rPr>
          <w:rFonts w:eastAsia="Times New Roman" w:cstheme="minorHAnsi"/>
          <w:kern w:val="36"/>
          <w:lang w:eastAsia="en-AU"/>
        </w:rPr>
        <w:t>for</w:t>
      </w:r>
      <w:r w:rsidR="008350DE">
        <w:rPr>
          <w:rFonts w:eastAsia="Times New Roman" w:cstheme="minorHAnsi"/>
          <w:kern w:val="36"/>
          <w:lang w:eastAsia="en-AU"/>
        </w:rPr>
        <w:t xml:space="preserve"> the set of </w:t>
      </w:r>
      <w:r w:rsidR="00A7432C">
        <w:rPr>
          <w:rFonts w:eastAsia="Times New Roman" w:cstheme="minorHAnsi"/>
          <w:kern w:val="36"/>
          <w:lang w:eastAsia="en-AU"/>
        </w:rPr>
        <w:t xml:space="preserve">broad </w:t>
      </w:r>
      <w:r w:rsidR="008350DE">
        <w:rPr>
          <w:rFonts w:eastAsia="Times New Roman" w:cstheme="minorHAnsi"/>
          <w:kern w:val="36"/>
          <w:lang w:eastAsia="en-AU"/>
        </w:rPr>
        <w:t xml:space="preserve">Recommendations provided: </w:t>
      </w:r>
    </w:p>
    <w:p w14:paraId="546C3FC3" w14:textId="77777777" w:rsidR="008350DE" w:rsidRPr="008E4B2F" w:rsidRDefault="008350DE" w:rsidP="008350DE">
      <w:pPr>
        <w:ind w:left="720"/>
        <w:rPr>
          <w:rFonts w:eastAsia="Times New Roman" w:cstheme="minorHAnsi"/>
          <w:kern w:val="36"/>
          <w:lang w:eastAsia="en-AU"/>
        </w:rPr>
      </w:pPr>
      <w:r w:rsidRPr="008E4B2F">
        <w:rPr>
          <w:rFonts w:eastAsia="Times New Roman" w:cstheme="minorHAnsi"/>
          <w:kern w:val="36"/>
          <w:lang w:eastAsia="en-AU"/>
        </w:rPr>
        <w:t>“</w:t>
      </w:r>
      <w:r w:rsidR="00602826" w:rsidRPr="00602826">
        <w:rPr>
          <w:rFonts w:eastAsia="Times New Roman" w:cstheme="minorHAnsi"/>
          <w:i/>
          <w:iCs/>
          <w:kern w:val="36"/>
          <w:lang w:eastAsia="en-AU"/>
        </w:rPr>
        <w:t>BHP Olympic Dam Tailings: an “Extreme Risk” to Workers and to the Environment</w:t>
      </w:r>
      <w:r w:rsidRPr="008E4B2F">
        <w:rPr>
          <w:rFonts w:eastAsia="Times New Roman" w:cstheme="minorHAnsi"/>
          <w:i/>
          <w:iCs/>
          <w:kern w:val="36"/>
          <w:lang w:eastAsia="en-AU"/>
        </w:rPr>
        <w:t>”</w:t>
      </w:r>
      <w:r w:rsidRPr="008E4B2F">
        <w:rPr>
          <w:rFonts w:eastAsia="Times New Roman" w:cstheme="minorHAnsi"/>
          <w:kern w:val="36"/>
          <w:lang w:eastAsia="en-AU"/>
        </w:rPr>
        <w:t xml:space="preserve"> </w:t>
      </w:r>
    </w:p>
    <w:p w14:paraId="70891621" w14:textId="2BB4E608" w:rsidR="00602826" w:rsidRPr="008E4B2F" w:rsidRDefault="00602826" w:rsidP="008350DE">
      <w:pPr>
        <w:ind w:left="720"/>
        <w:rPr>
          <w:rFonts w:eastAsia="Times New Roman" w:cstheme="minorHAnsi"/>
          <w:kern w:val="36"/>
          <w:lang w:eastAsia="en-AU"/>
        </w:rPr>
      </w:pPr>
      <w:r w:rsidRPr="00602826">
        <w:rPr>
          <w:rFonts w:eastAsia="Times New Roman" w:cstheme="minorHAnsi"/>
          <w:bdr w:val="none" w:sz="0" w:space="0" w:color="auto" w:frame="1"/>
          <w:lang w:eastAsia="en-AU"/>
        </w:rPr>
        <w:t>Article by David Noonan</w:t>
      </w:r>
      <w:r w:rsidR="008350DE" w:rsidRPr="008E4B2F">
        <w:rPr>
          <w:rFonts w:eastAsia="Times New Roman" w:cstheme="minorHAnsi"/>
          <w:bdr w:val="none" w:sz="0" w:space="0" w:color="auto" w:frame="1"/>
          <w:lang w:eastAsia="en-AU"/>
        </w:rPr>
        <w:t xml:space="preserve">, Independent </w:t>
      </w:r>
      <w:r w:rsidRPr="00602826">
        <w:rPr>
          <w:rFonts w:eastAsia="Times New Roman" w:cstheme="minorHAnsi"/>
          <w:bdr w:val="none" w:sz="0" w:space="0" w:color="auto" w:frame="1"/>
          <w:lang w:eastAsia="en-AU"/>
        </w:rPr>
        <w:t>Environment Campaigner, 30 June 2019</w:t>
      </w:r>
    </w:p>
    <w:p w14:paraId="51F5D536" w14:textId="61ADCC15" w:rsidR="008350DE" w:rsidRPr="008E4B2F" w:rsidRDefault="008350DE" w:rsidP="00A7432C">
      <w:pPr>
        <w:spacing w:after="0" w:line="240" w:lineRule="auto"/>
        <w:ind w:left="720"/>
        <w:textAlignment w:val="baseline"/>
        <w:rPr>
          <w:rFonts w:eastAsia="Times New Roman" w:cstheme="minorHAnsi"/>
          <w:lang w:eastAsia="en-AU"/>
        </w:rPr>
      </w:pPr>
      <w:r w:rsidRPr="008E4B2F">
        <w:rPr>
          <w:rFonts w:eastAsia="Times New Roman" w:cstheme="minorHAnsi"/>
          <w:lang w:eastAsia="en-AU"/>
        </w:rPr>
        <w:t xml:space="preserve">Available at: </w:t>
      </w:r>
      <w:hyperlink r:id="rId9" w:history="1">
        <w:r w:rsidRPr="00390C75">
          <w:rPr>
            <w:rStyle w:val="Hyperlink"/>
            <w:rFonts w:eastAsia="Times New Roman" w:cstheme="minorHAnsi"/>
            <w:lang w:eastAsia="en-AU"/>
          </w:rPr>
          <w:t>https://nuclear.foe.org.au/bhp-olympic-dam-tailings-an-extreme-risk-to-workers-and-to-the-environment/</w:t>
        </w:r>
      </w:hyperlink>
    </w:p>
    <w:p w14:paraId="51719C6A" w14:textId="77777777" w:rsidR="008350DE" w:rsidRPr="008E4B2F" w:rsidRDefault="008350DE" w:rsidP="00602826">
      <w:pPr>
        <w:spacing w:after="0" w:line="240" w:lineRule="auto"/>
        <w:textAlignment w:val="baseline"/>
        <w:rPr>
          <w:rFonts w:eastAsia="Times New Roman" w:cstheme="minorHAnsi"/>
          <w:lang w:eastAsia="en-AU"/>
        </w:rPr>
      </w:pPr>
    </w:p>
    <w:p w14:paraId="173A1B74" w14:textId="3C3D2F17" w:rsidR="008350DE" w:rsidRPr="008E4B2F" w:rsidRDefault="008350DE" w:rsidP="00602826">
      <w:pPr>
        <w:spacing w:after="0" w:line="240" w:lineRule="auto"/>
        <w:textAlignment w:val="baseline"/>
        <w:rPr>
          <w:rFonts w:eastAsia="Times New Roman" w:cstheme="minorHAnsi"/>
          <w:lang w:eastAsia="en-AU"/>
        </w:rPr>
      </w:pPr>
      <w:r w:rsidRPr="008E4B2F">
        <w:rPr>
          <w:rFonts w:eastAsia="Times New Roman" w:cstheme="minorHAnsi"/>
          <w:lang w:eastAsia="en-AU"/>
        </w:rPr>
        <w:t xml:space="preserve">Please feel free to make contact on any aspect of this </w:t>
      </w:r>
      <w:r w:rsidR="00A7432C" w:rsidRPr="008E4B2F">
        <w:rPr>
          <w:rFonts w:eastAsia="Times New Roman" w:cstheme="minorHAnsi"/>
          <w:lang w:eastAsia="en-AU"/>
        </w:rPr>
        <w:t>eight</w:t>
      </w:r>
      <w:r w:rsidR="00FF6111" w:rsidRPr="008E4B2F">
        <w:rPr>
          <w:rFonts w:eastAsia="Times New Roman" w:cstheme="minorHAnsi"/>
          <w:lang w:eastAsia="en-AU"/>
        </w:rPr>
        <w:t>-</w:t>
      </w:r>
      <w:r w:rsidR="00A7432C" w:rsidRPr="008E4B2F">
        <w:rPr>
          <w:rFonts w:eastAsia="Times New Roman" w:cstheme="minorHAnsi"/>
          <w:lang w:eastAsia="en-AU"/>
        </w:rPr>
        <w:t xml:space="preserve">page </w:t>
      </w:r>
      <w:r w:rsidRPr="008E4B2F">
        <w:rPr>
          <w:rFonts w:eastAsia="Times New Roman" w:cstheme="minorHAnsi"/>
          <w:lang w:eastAsia="en-AU"/>
        </w:rPr>
        <w:t>public submission, my Mobile number, e-mail and address are provided in the e-mail cover note to this submission.</w:t>
      </w:r>
    </w:p>
    <w:p w14:paraId="613BF2E8" w14:textId="53E2A03F" w:rsidR="00FF6111" w:rsidRPr="008E4B2F" w:rsidRDefault="00FF6111" w:rsidP="00602826">
      <w:pPr>
        <w:spacing w:after="0" w:line="240" w:lineRule="auto"/>
        <w:textAlignment w:val="baseline"/>
        <w:rPr>
          <w:rFonts w:eastAsia="Times New Roman" w:cstheme="minorHAnsi"/>
          <w:lang w:eastAsia="en-AU"/>
        </w:rPr>
      </w:pPr>
    </w:p>
    <w:p w14:paraId="382A754B" w14:textId="678161A5" w:rsidR="00FF6111" w:rsidRPr="008E4B2F" w:rsidRDefault="00FF6111" w:rsidP="00602826">
      <w:pPr>
        <w:spacing w:after="0" w:line="240" w:lineRule="auto"/>
        <w:textAlignment w:val="baseline"/>
        <w:rPr>
          <w:rFonts w:eastAsia="Times New Roman" w:cstheme="minorHAnsi"/>
          <w:lang w:eastAsia="en-AU"/>
        </w:rPr>
      </w:pPr>
      <w:r w:rsidRPr="008E4B2F">
        <w:rPr>
          <w:rFonts w:eastAsia="Times New Roman" w:cstheme="minorHAnsi"/>
          <w:lang w:eastAsia="en-AU"/>
        </w:rPr>
        <w:t>My background includes 16 years as a campaigner for Australian Conservation Foundation (ACF).</w:t>
      </w:r>
    </w:p>
    <w:p w14:paraId="698BDBCB" w14:textId="357BE751" w:rsidR="00FF6111" w:rsidRPr="008E4B2F" w:rsidRDefault="00FF6111" w:rsidP="00602826">
      <w:pPr>
        <w:spacing w:after="0" w:line="240" w:lineRule="auto"/>
        <w:textAlignment w:val="baseline"/>
        <w:rPr>
          <w:rFonts w:eastAsia="Times New Roman" w:cstheme="minorHAnsi"/>
          <w:lang w:eastAsia="en-AU"/>
        </w:rPr>
      </w:pPr>
    </w:p>
    <w:p w14:paraId="6D65EFD5" w14:textId="44418C5D" w:rsidR="00FF6111" w:rsidRPr="008E4B2F" w:rsidRDefault="00FF6111" w:rsidP="00602826">
      <w:pPr>
        <w:spacing w:after="0" w:line="240" w:lineRule="auto"/>
        <w:textAlignment w:val="baseline"/>
        <w:rPr>
          <w:rFonts w:eastAsia="Times New Roman" w:cstheme="minorHAnsi"/>
          <w:lang w:eastAsia="en-AU"/>
        </w:rPr>
      </w:pPr>
      <w:r w:rsidRPr="008E4B2F">
        <w:rPr>
          <w:rFonts w:eastAsia="Times New Roman" w:cstheme="minorHAnsi"/>
          <w:lang w:eastAsia="en-AU"/>
        </w:rPr>
        <w:t xml:space="preserve">Note: Following the Federal Minister’s decision on the BHP </w:t>
      </w:r>
      <w:r w:rsidR="00BE523D" w:rsidRPr="008E4B2F">
        <w:rPr>
          <w:rFonts w:eastAsia="Times New Roman" w:cstheme="minorHAnsi"/>
          <w:lang w:eastAsia="en-AU"/>
        </w:rPr>
        <w:t xml:space="preserve">Olympic Dam </w:t>
      </w:r>
      <w:r w:rsidRPr="008E4B2F">
        <w:rPr>
          <w:rFonts w:eastAsia="Times New Roman" w:cstheme="minorHAnsi"/>
          <w:lang w:eastAsia="en-AU"/>
        </w:rPr>
        <w:t xml:space="preserve">EPBC Act Referral 2019/8465 </w:t>
      </w:r>
      <w:r w:rsidR="001744BC" w:rsidRPr="008E4B2F">
        <w:rPr>
          <w:rFonts w:eastAsia="Times New Roman" w:cstheme="minorHAnsi"/>
          <w:lang w:eastAsia="en-AU"/>
        </w:rPr>
        <w:t xml:space="preserve">for a major new </w:t>
      </w:r>
      <w:r w:rsidRPr="008E4B2F">
        <w:rPr>
          <w:rFonts w:eastAsia="Times New Roman" w:cstheme="minorHAnsi"/>
          <w:lang w:eastAsia="en-AU"/>
        </w:rPr>
        <w:t xml:space="preserve">Tailings Storage Facility Six (TSF 6), I propose to make a further submission to this PC </w:t>
      </w:r>
      <w:r w:rsidR="00BE523D" w:rsidRPr="008E4B2F">
        <w:rPr>
          <w:rFonts w:eastAsia="Times New Roman" w:cstheme="minorHAnsi"/>
          <w:lang w:eastAsia="en-AU"/>
        </w:rPr>
        <w:t xml:space="preserve">Resource Sector Regulation </w:t>
      </w:r>
      <w:r w:rsidRPr="008E4B2F">
        <w:rPr>
          <w:rFonts w:eastAsia="Times New Roman" w:cstheme="minorHAnsi"/>
          <w:lang w:eastAsia="en-AU"/>
        </w:rPr>
        <w:t>review study.</w:t>
      </w:r>
    </w:p>
    <w:p w14:paraId="0E9F0041" w14:textId="448A4D3F" w:rsidR="008350DE" w:rsidRPr="008E4B2F" w:rsidRDefault="008350DE" w:rsidP="00602826">
      <w:pPr>
        <w:spacing w:after="0" w:line="240" w:lineRule="auto"/>
        <w:textAlignment w:val="baseline"/>
        <w:rPr>
          <w:rFonts w:eastAsia="Times New Roman" w:cstheme="minorHAnsi"/>
          <w:lang w:eastAsia="en-AU"/>
        </w:rPr>
      </w:pPr>
    </w:p>
    <w:p w14:paraId="08C246F4" w14:textId="77777777" w:rsidR="008350DE" w:rsidRPr="00602826" w:rsidRDefault="008350DE" w:rsidP="00602826">
      <w:pPr>
        <w:spacing w:after="0" w:line="240" w:lineRule="auto"/>
        <w:textAlignment w:val="baseline"/>
        <w:rPr>
          <w:rFonts w:eastAsia="Times New Roman" w:cstheme="minorHAnsi"/>
          <w:lang w:eastAsia="en-AU"/>
        </w:rPr>
      </w:pPr>
    </w:p>
    <w:p w14:paraId="0BA4AFAC" w14:textId="5488FB38" w:rsidR="008350DE" w:rsidRPr="008E4B2F" w:rsidRDefault="008350DE" w:rsidP="005B1943">
      <w:pPr>
        <w:rPr>
          <w:rFonts w:cstheme="minorHAnsi"/>
        </w:rPr>
      </w:pPr>
      <w:r w:rsidRPr="008E4B2F">
        <w:rPr>
          <w:rFonts w:cstheme="minorHAnsi"/>
        </w:rPr>
        <w:t>Yours sincerely</w:t>
      </w:r>
    </w:p>
    <w:p w14:paraId="261A6491" w14:textId="77777777" w:rsidR="00A7432C" w:rsidRPr="008E4B2F" w:rsidRDefault="00A7432C" w:rsidP="005B1943">
      <w:pPr>
        <w:rPr>
          <w:rFonts w:cstheme="minorHAnsi"/>
        </w:rPr>
      </w:pPr>
    </w:p>
    <w:p w14:paraId="66EF1C85" w14:textId="77777777" w:rsidR="008350DE" w:rsidRPr="008E4B2F" w:rsidRDefault="008350DE">
      <w:pPr>
        <w:rPr>
          <w:rFonts w:eastAsia="Times New Roman" w:cstheme="minorHAnsi"/>
          <w:bdr w:val="none" w:sz="0" w:space="0" w:color="auto" w:frame="1"/>
          <w:lang w:eastAsia="en-AU"/>
        </w:rPr>
      </w:pPr>
      <w:r w:rsidRPr="00602826">
        <w:rPr>
          <w:rFonts w:eastAsia="Times New Roman" w:cstheme="minorHAnsi"/>
          <w:bdr w:val="none" w:sz="0" w:space="0" w:color="auto" w:frame="1"/>
          <w:lang w:eastAsia="en-AU"/>
        </w:rPr>
        <w:t xml:space="preserve">David Noonan B.Sc., </w:t>
      </w:r>
      <w:proofErr w:type="spellStart"/>
      <w:r w:rsidRPr="00602826">
        <w:rPr>
          <w:rFonts w:eastAsia="Times New Roman" w:cstheme="minorHAnsi"/>
          <w:bdr w:val="none" w:sz="0" w:space="0" w:color="auto" w:frame="1"/>
          <w:lang w:eastAsia="en-AU"/>
        </w:rPr>
        <w:t>M.Env.St</w:t>
      </w:r>
      <w:proofErr w:type="spellEnd"/>
      <w:r w:rsidRPr="00602826">
        <w:rPr>
          <w:rFonts w:eastAsia="Times New Roman" w:cstheme="minorHAnsi"/>
          <w:bdr w:val="none" w:sz="0" w:space="0" w:color="auto" w:frame="1"/>
          <w:lang w:eastAsia="en-AU"/>
        </w:rPr>
        <w:t xml:space="preserve">., </w:t>
      </w:r>
    </w:p>
    <w:p w14:paraId="16475854" w14:textId="15968BE5" w:rsidR="008350DE" w:rsidRPr="008E4B2F" w:rsidRDefault="008350DE">
      <w:pPr>
        <w:rPr>
          <w:rFonts w:cstheme="minorHAnsi"/>
          <w:iCs/>
          <w:lang w:val="en-US"/>
        </w:rPr>
      </w:pPr>
      <w:r w:rsidRPr="00602826">
        <w:rPr>
          <w:rFonts w:eastAsia="Times New Roman" w:cstheme="minorHAnsi"/>
          <w:bdr w:val="none" w:sz="0" w:space="0" w:color="auto" w:frame="1"/>
          <w:lang w:eastAsia="en-AU"/>
        </w:rPr>
        <w:t>Independent Environment Campaigner</w:t>
      </w:r>
      <w:r w:rsidRPr="008E4B2F">
        <w:rPr>
          <w:rFonts w:cstheme="minorHAnsi"/>
          <w:iCs/>
          <w:lang w:val="en-US"/>
        </w:rPr>
        <w:t xml:space="preserve"> </w:t>
      </w:r>
      <w:r w:rsidR="00A7432C" w:rsidRPr="008E4B2F">
        <w:rPr>
          <w:rFonts w:cstheme="minorHAnsi"/>
          <w:iCs/>
          <w:lang w:val="en-US"/>
        </w:rPr>
        <w:t>and Consultant</w:t>
      </w:r>
    </w:p>
    <w:p w14:paraId="68C519CC" w14:textId="6BB1CE20" w:rsidR="005B1943" w:rsidRDefault="00A7432C">
      <w:pPr>
        <w:rPr>
          <w:rFonts w:cstheme="minorHAnsi"/>
          <w:iCs/>
          <w:lang w:val="en-US"/>
        </w:rPr>
      </w:pPr>
      <w:r>
        <w:rPr>
          <w:rFonts w:cstheme="minorHAnsi"/>
          <w:iCs/>
          <w:lang w:val="en-US"/>
        </w:rPr>
        <w:t>ABN Sole Trader</w:t>
      </w:r>
      <w:r w:rsidR="005B1943">
        <w:rPr>
          <w:rFonts w:cstheme="minorHAnsi"/>
          <w:iCs/>
          <w:lang w:val="en-US"/>
        </w:rPr>
        <w:br w:type="page"/>
      </w:r>
    </w:p>
    <w:p w14:paraId="6CACA882" w14:textId="23A404C0" w:rsidR="00FF6111" w:rsidRPr="00FF6111" w:rsidRDefault="00FF6111" w:rsidP="00004C43">
      <w:pPr>
        <w:rPr>
          <w:rFonts w:cstheme="minorHAnsi"/>
          <w:b/>
          <w:bCs/>
          <w:iCs/>
          <w:sz w:val="24"/>
          <w:szCs w:val="24"/>
          <w:lang w:val="en-US"/>
        </w:rPr>
      </w:pPr>
      <w:r w:rsidRPr="00FF6111">
        <w:rPr>
          <w:rFonts w:cstheme="minorHAnsi"/>
          <w:b/>
          <w:bCs/>
          <w:iCs/>
          <w:sz w:val="24"/>
          <w:szCs w:val="24"/>
          <w:lang w:val="en-US"/>
        </w:rPr>
        <w:lastRenderedPageBreak/>
        <w:t xml:space="preserve">BHP Olympic Dam Mine: a case study in </w:t>
      </w:r>
      <w:r w:rsidR="00BA3A1B">
        <w:rPr>
          <w:rFonts w:cstheme="minorHAnsi"/>
          <w:b/>
          <w:bCs/>
          <w:iCs/>
          <w:sz w:val="24"/>
          <w:szCs w:val="24"/>
          <w:lang w:val="en-US"/>
        </w:rPr>
        <w:t xml:space="preserve">needed </w:t>
      </w:r>
      <w:r w:rsidRPr="00FF6111">
        <w:rPr>
          <w:rFonts w:cstheme="minorHAnsi"/>
          <w:b/>
          <w:bCs/>
          <w:iCs/>
          <w:sz w:val="24"/>
          <w:szCs w:val="24"/>
          <w:lang w:val="en-US"/>
        </w:rPr>
        <w:t>federal public interest re</w:t>
      </w:r>
      <w:r w:rsidR="00BE523D">
        <w:rPr>
          <w:rFonts w:cstheme="minorHAnsi"/>
          <w:b/>
          <w:bCs/>
          <w:iCs/>
          <w:sz w:val="24"/>
          <w:szCs w:val="24"/>
          <w:lang w:val="en-US"/>
        </w:rPr>
        <w:t>gulation</w:t>
      </w:r>
    </w:p>
    <w:p w14:paraId="53ED059E" w14:textId="77777777" w:rsidR="00BA3A1B" w:rsidRDefault="00BA3A1B" w:rsidP="00BA3A1B">
      <w:pPr>
        <w:rPr>
          <w:rFonts w:cstheme="minorHAnsi"/>
          <w:iCs/>
          <w:lang w:val="en-US"/>
        </w:rPr>
      </w:pPr>
      <w:r w:rsidRPr="00BA3A1B">
        <w:rPr>
          <w:rFonts w:cstheme="minorHAnsi"/>
          <w:iCs/>
          <w:sz w:val="24"/>
          <w:szCs w:val="24"/>
          <w:lang w:val="en-US"/>
        </w:rPr>
        <w:t>BHP Olympic Dam Mine</w:t>
      </w:r>
      <w:r w:rsidR="0003312F" w:rsidRPr="00BA3A1B">
        <w:rPr>
          <w:rFonts w:cstheme="minorHAnsi"/>
          <w:iCs/>
          <w:lang w:val="en-US"/>
        </w:rPr>
        <w:t xml:space="preserve"> triggers a number of Matters of NES</w:t>
      </w:r>
      <w:r w:rsidRPr="00BA3A1B">
        <w:rPr>
          <w:rFonts w:cstheme="minorHAnsi"/>
          <w:iCs/>
          <w:lang w:val="en-US"/>
        </w:rPr>
        <w:t xml:space="preserve"> under the EPBC Act</w:t>
      </w:r>
      <w:r w:rsidR="0003312F" w:rsidRPr="00BA3A1B">
        <w:rPr>
          <w:rFonts w:cstheme="minorHAnsi"/>
          <w:iCs/>
          <w:lang w:val="en-US"/>
        </w:rPr>
        <w:t>, including:</w:t>
      </w:r>
    </w:p>
    <w:p w14:paraId="6C7FB840" w14:textId="2BDB725B" w:rsidR="00BA3A1B" w:rsidRPr="00BA3A1B" w:rsidRDefault="0003312F" w:rsidP="00BA3A1B">
      <w:pPr>
        <w:pStyle w:val="ListParagraph"/>
        <w:numPr>
          <w:ilvl w:val="0"/>
          <w:numId w:val="8"/>
        </w:numPr>
        <w:rPr>
          <w:rFonts w:cstheme="minorHAnsi"/>
          <w:iCs/>
          <w:lang w:val="en-US"/>
        </w:rPr>
      </w:pPr>
      <w:r w:rsidRPr="00BA3A1B">
        <w:rPr>
          <w:rFonts w:cstheme="minorHAnsi"/>
          <w:iCs/>
          <w:lang w:val="en-US"/>
        </w:rPr>
        <w:t>uranium mining as a “</w:t>
      </w:r>
      <w:r w:rsidRPr="00BA3A1B">
        <w:rPr>
          <w:rFonts w:cstheme="minorHAnsi"/>
          <w:i/>
          <w:lang w:val="en-US"/>
        </w:rPr>
        <w:t>nuclear action</w:t>
      </w:r>
      <w:r w:rsidRPr="00BA3A1B">
        <w:rPr>
          <w:rFonts w:cstheme="minorHAnsi"/>
          <w:iCs/>
          <w:lang w:val="en-US"/>
        </w:rPr>
        <w:t>”</w:t>
      </w:r>
      <w:r w:rsidR="00BA3A1B">
        <w:rPr>
          <w:rFonts w:cstheme="minorHAnsi"/>
          <w:iCs/>
          <w:lang w:val="en-US"/>
        </w:rPr>
        <w:t>, with “</w:t>
      </w:r>
      <w:r w:rsidR="00BA3A1B" w:rsidRPr="00BA3A1B">
        <w:rPr>
          <w:rFonts w:cstheme="minorHAnsi"/>
          <w:i/>
          <w:lang w:val="en-US"/>
        </w:rPr>
        <w:t>the environment</w:t>
      </w:r>
      <w:r w:rsidR="00BA3A1B">
        <w:rPr>
          <w:rFonts w:cstheme="minorHAnsi"/>
          <w:iCs/>
          <w:lang w:val="en-US"/>
        </w:rPr>
        <w:t>” as the protected matter</w:t>
      </w:r>
      <w:r w:rsidRPr="00BA3A1B">
        <w:rPr>
          <w:rFonts w:cstheme="minorHAnsi"/>
          <w:iCs/>
          <w:lang w:val="en-US"/>
        </w:rPr>
        <w:t xml:space="preserve">; </w:t>
      </w:r>
      <w:bookmarkStart w:id="0" w:name="_Hlk11574876"/>
    </w:p>
    <w:p w14:paraId="0812C7A4" w14:textId="77777777" w:rsidR="00BA3A1B" w:rsidRPr="00BA3A1B" w:rsidRDefault="00004C43" w:rsidP="00BA3A1B">
      <w:pPr>
        <w:pStyle w:val="ListParagraph"/>
        <w:numPr>
          <w:ilvl w:val="0"/>
          <w:numId w:val="8"/>
        </w:numPr>
        <w:rPr>
          <w:rFonts w:cstheme="minorHAnsi"/>
          <w:color w:val="000000"/>
        </w:rPr>
      </w:pPr>
      <w:r w:rsidRPr="00BA3A1B">
        <w:rPr>
          <w:rFonts w:cstheme="minorHAnsi"/>
          <w:lang w:val="en-US"/>
        </w:rPr>
        <w:t xml:space="preserve">the protection of Mound Springs </w:t>
      </w:r>
      <w:bookmarkEnd w:id="0"/>
      <w:r w:rsidRPr="00BA3A1B">
        <w:rPr>
          <w:rFonts w:cstheme="minorHAnsi"/>
          <w:color w:val="000000"/>
        </w:rPr>
        <w:t>as a listed “</w:t>
      </w:r>
      <w:r w:rsidRPr="00BA3A1B">
        <w:rPr>
          <w:rFonts w:cstheme="minorHAnsi"/>
          <w:i/>
          <w:color w:val="000000"/>
        </w:rPr>
        <w:t>Endangered Ecological Community</w:t>
      </w:r>
      <w:r w:rsidRPr="00BA3A1B">
        <w:rPr>
          <w:rFonts w:cstheme="minorHAnsi"/>
          <w:color w:val="000000"/>
        </w:rPr>
        <w:t xml:space="preserve">” impacted by BHP </w:t>
      </w:r>
      <w:r w:rsidR="0003312F" w:rsidRPr="00BA3A1B">
        <w:rPr>
          <w:rFonts w:cstheme="minorHAnsi"/>
          <w:iCs/>
          <w:lang w:val="en-US"/>
        </w:rPr>
        <w:t xml:space="preserve">extraction of </w:t>
      </w:r>
      <w:r w:rsidRPr="00BA3A1B">
        <w:rPr>
          <w:rFonts w:cstheme="minorHAnsi"/>
          <w:iCs/>
          <w:lang w:val="en-US"/>
        </w:rPr>
        <w:t>w</w:t>
      </w:r>
      <w:r w:rsidR="0003312F" w:rsidRPr="00BA3A1B">
        <w:rPr>
          <w:rFonts w:cstheme="minorHAnsi"/>
          <w:iCs/>
          <w:lang w:val="en-US"/>
        </w:rPr>
        <w:t>ater from the Great Artesian Basin</w:t>
      </w:r>
      <w:r w:rsidRPr="00BA3A1B">
        <w:rPr>
          <w:rFonts w:cstheme="minorHAnsi"/>
          <w:iCs/>
          <w:lang w:val="en-US"/>
        </w:rPr>
        <w:t xml:space="preserve"> for OD</w:t>
      </w:r>
      <w:r w:rsidR="00BA3A1B" w:rsidRPr="00BA3A1B">
        <w:rPr>
          <w:rFonts w:cstheme="minorHAnsi"/>
          <w:iCs/>
          <w:lang w:val="en-US"/>
        </w:rPr>
        <w:t>M</w:t>
      </w:r>
      <w:r w:rsidRPr="00BA3A1B">
        <w:rPr>
          <w:rFonts w:cstheme="minorHAnsi"/>
          <w:iCs/>
          <w:lang w:val="en-US"/>
        </w:rPr>
        <w:t xml:space="preserve"> operations;</w:t>
      </w:r>
    </w:p>
    <w:p w14:paraId="67FC8CAB" w14:textId="6802370C" w:rsidR="00615867" w:rsidRPr="00BA3A1B" w:rsidRDefault="00004C43" w:rsidP="00BA3A1B">
      <w:pPr>
        <w:pStyle w:val="ListParagraph"/>
        <w:numPr>
          <w:ilvl w:val="0"/>
          <w:numId w:val="8"/>
        </w:numPr>
        <w:rPr>
          <w:rFonts w:cstheme="minorHAnsi"/>
          <w:color w:val="000000"/>
        </w:rPr>
      </w:pPr>
      <w:r w:rsidRPr="00BA3A1B">
        <w:rPr>
          <w:rFonts w:cstheme="minorHAnsi"/>
        </w:rPr>
        <w:t xml:space="preserve">Listed Bird Species &amp; Migratory Bird Species subject to mortality at ODM Tailings </w:t>
      </w:r>
      <w:r w:rsidR="00BA3A1B">
        <w:rPr>
          <w:rFonts w:cstheme="minorHAnsi"/>
        </w:rPr>
        <w:t xml:space="preserve">Waste </w:t>
      </w:r>
      <w:r w:rsidRPr="00BA3A1B">
        <w:rPr>
          <w:rFonts w:cstheme="minorHAnsi"/>
        </w:rPr>
        <w:t xml:space="preserve">Storage Facilities and </w:t>
      </w:r>
      <w:r w:rsidR="00BA3A1B">
        <w:rPr>
          <w:rFonts w:cstheme="minorHAnsi"/>
        </w:rPr>
        <w:t xml:space="preserve">significant </w:t>
      </w:r>
      <w:r w:rsidR="00E556BF" w:rsidRPr="00BA3A1B">
        <w:rPr>
          <w:rFonts w:cstheme="minorHAnsi"/>
        </w:rPr>
        <w:t>mortality due to</w:t>
      </w:r>
      <w:r w:rsidRPr="00BA3A1B">
        <w:rPr>
          <w:rFonts w:cstheme="minorHAnsi"/>
        </w:rPr>
        <w:t xml:space="preserve"> </w:t>
      </w:r>
      <w:r w:rsidR="00BA3A1B">
        <w:rPr>
          <w:rFonts w:cstheme="minorHAnsi"/>
        </w:rPr>
        <w:t xml:space="preserve">BHP’s continued </w:t>
      </w:r>
      <w:r w:rsidRPr="00BA3A1B">
        <w:rPr>
          <w:rFonts w:cstheme="minorHAnsi"/>
        </w:rPr>
        <w:t xml:space="preserve">outdated operation of ODM Evaporation Ponds for acid mine waste waters. </w:t>
      </w:r>
    </w:p>
    <w:p w14:paraId="0BFBA60C" w14:textId="05961BA7" w:rsidR="00DF67B7" w:rsidRPr="003F0C7A" w:rsidRDefault="00DF67B7" w:rsidP="00DF67B7">
      <w:pPr>
        <w:rPr>
          <w:rFonts w:cstheme="minorHAnsi"/>
        </w:rPr>
      </w:pPr>
      <w:r w:rsidRPr="003F0C7A">
        <w:rPr>
          <w:rFonts w:cstheme="minorHAnsi"/>
        </w:rPr>
        <w:t>Uranium mining is a controlled action u</w:t>
      </w:r>
      <w:r>
        <w:rPr>
          <w:rFonts w:cstheme="minorHAnsi"/>
        </w:rPr>
        <w:t xml:space="preserve">nder the </w:t>
      </w:r>
      <w:r w:rsidRPr="003F0C7A">
        <w:rPr>
          <w:rFonts w:cstheme="minorHAnsi"/>
        </w:rPr>
        <w:t>EPBC Act controlling provisions “</w:t>
      </w:r>
      <w:r w:rsidRPr="003F0C7A">
        <w:rPr>
          <w:rFonts w:cstheme="minorHAnsi"/>
          <w:i/>
        </w:rPr>
        <w:t>Protection of the Environment from Nuclear Actions</w:t>
      </w:r>
      <w:r w:rsidRPr="003F0C7A">
        <w:rPr>
          <w:rFonts w:cstheme="minorHAnsi"/>
        </w:rPr>
        <w:t>” EPBC Section 21 &amp; 22A. In asses</w:t>
      </w:r>
      <w:r>
        <w:rPr>
          <w:rFonts w:cstheme="minorHAnsi"/>
        </w:rPr>
        <w:t xml:space="preserve">sing </w:t>
      </w:r>
      <w:r w:rsidRPr="003F0C7A">
        <w:rPr>
          <w:rFonts w:cstheme="minorHAnsi"/>
        </w:rPr>
        <w:t>a “</w:t>
      </w:r>
      <w:r w:rsidRPr="003F0C7A">
        <w:rPr>
          <w:rFonts w:cstheme="minorHAnsi"/>
          <w:i/>
        </w:rPr>
        <w:t>nuclear action</w:t>
      </w:r>
      <w:r w:rsidRPr="003F0C7A">
        <w:rPr>
          <w:rFonts w:cstheme="minorHAnsi"/>
        </w:rPr>
        <w:t>” as defined in the EPBC Act the federal Department of Environment has stated:</w:t>
      </w:r>
    </w:p>
    <w:p w14:paraId="501DC31F" w14:textId="77777777" w:rsidR="00DF67B7" w:rsidRPr="003F0C7A" w:rsidRDefault="00DF67B7" w:rsidP="00DF67B7">
      <w:pPr>
        <w:ind w:left="720"/>
        <w:rPr>
          <w:rFonts w:cstheme="minorHAnsi"/>
          <w:i/>
        </w:rPr>
      </w:pPr>
      <w:r w:rsidRPr="003F0C7A">
        <w:rPr>
          <w:rFonts w:cstheme="minorHAnsi"/>
          <w:i/>
        </w:rPr>
        <w:t>“This means that it is necessary to consider impacts on the whole environment in addition to specific matters to be considered under other relevant controlling provisions”</w:t>
      </w:r>
    </w:p>
    <w:p w14:paraId="20D34EE9" w14:textId="77777777" w:rsidR="00DF67B7" w:rsidRPr="003F0C7A" w:rsidRDefault="00DF67B7" w:rsidP="00DF67B7">
      <w:pPr>
        <w:ind w:left="720"/>
        <w:rPr>
          <w:rFonts w:cstheme="minorHAnsi"/>
        </w:rPr>
      </w:pPr>
      <w:r w:rsidRPr="003F0C7A">
        <w:rPr>
          <w:rFonts w:cstheme="minorHAnsi"/>
        </w:rPr>
        <w:t>In: “</w:t>
      </w:r>
      <w:hyperlink r:id="rId10" w:history="1">
        <w:r w:rsidRPr="003F0C7A">
          <w:rPr>
            <w:rStyle w:val="Hyperlink"/>
            <w:rFonts w:cstheme="minorHAnsi"/>
          </w:rPr>
          <w:t>Olympic Dam expansion assessment report EPBC 2005/2270</w:t>
        </w:r>
      </w:hyperlink>
      <w:r w:rsidRPr="003F0C7A">
        <w:rPr>
          <w:rFonts w:cstheme="minorHAnsi"/>
        </w:rPr>
        <w:t>”, Sept 2011</w:t>
      </w:r>
      <w:r w:rsidRPr="003F0C7A">
        <w:rPr>
          <w:rFonts w:cstheme="minorHAnsi"/>
          <w:i/>
        </w:rPr>
        <w:t xml:space="preserve">, </w:t>
      </w:r>
      <w:r w:rsidRPr="003F0C7A">
        <w:rPr>
          <w:rFonts w:cstheme="minorHAnsi"/>
        </w:rPr>
        <w:t>5. Assessment of Impacts on the Environment, p.4.</w:t>
      </w:r>
    </w:p>
    <w:p w14:paraId="65870188" w14:textId="77777777" w:rsidR="00DF67B7" w:rsidRPr="003F0C7A" w:rsidRDefault="00DF67B7" w:rsidP="00DF67B7">
      <w:pPr>
        <w:spacing w:after="0" w:line="312" w:lineRule="auto"/>
        <w:rPr>
          <w:rFonts w:eastAsia="Times New Roman" w:cstheme="minorHAnsi"/>
          <w:color w:val="000000"/>
          <w:lang w:eastAsia="en-AU"/>
        </w:rPr>
      </w:pPr>
      <w:r w:rsidRPr="003F0C7A">
        <w:rPr>
          <w:rFonts w:eastAsia="Times New Roman" w:cstheme="minorHAnsi"/>
          <w:color w:val="000000"/>
          <w:lang w:eastAsia="en-AU"/>
        </w:rPr>
        <w:t>Section 134(1) of the EPBC Act allows the Minister to impose conditions on an approval:</w:t>
      </w:r>
    </w:p>
    <w:p w14:paraId="0752A3CA" w14:textId="77777777" w:rsidR="00DF67B7" w:rsidRPr="003F0C7A" w:rsidRDefault="00DF67B7" w:rsidP="00DF67B7">
      <w:pPr>
        <w:tabs>
          <w:tab w:val="right" w:pos="1021"/>
        </w:tabs>
        <w:spacing w:before="180" w:after="0" w:line="312" w:lineRule="auto"/>
        <w:ind w:left="1134" w:hanging="1134"/>
        <w:rPr>
          <w:rFonts w:eastAsia="Times New Roman" w:cstheme="minorHAnsi"/>
          <w:i/>
          <w:lang w:eastAsia="en-AU"/>
        </w:rPr>
      </w:pPr>
      <w:r w:rsidRPr="003F0C7A">
        <w:rPr>
          <w:rFonts w:eastAsia="Times New Roman" w:cstheme="minorHAnsi"/>
          <w:i/>
          <w:lang w:eastAsia="en-AU"/>
        </w:rPr>
        <w:tab/>
        <w:t>“(1)</w:t>
      </w:r>
      <w:r w:rsidRPr="003F0C7A">
        <w:rPr>
          <w:rFonts w:eastAsia="Times New Roman" w:cstheme="minorHAnsi"/>
          <w:i/>
          <w:lang w:eastAsia="en-AU"/>
        </w:rPr>
        <w:tab/>
        <w:t>The Minister may attach a condition to the approval of the action if he or she is satisfied that the condition is necessary or convenient for:</w:t>
      </w:r>
    </w:p>
    <w:p w14:paraId="086226A5" w14:textId="77777777" w:rsidR="00DF67B7" w:rsidRPr="003F0C7A" w:rsidRDefault="00DF67B7" w:rsidP="00DF67B7">
      <w:pPr>
        <w:pStyle w:val="ListParagraph"/>
        <w:numPr>
          <w:ilvl w:val="0"/>
          <w:numId w:val="3"/>
        </w:numPr>
        <w:rPr>
          <w:rFonts w:eastAsia="Times New Roman" w:cstheme="minorHAnsi"/>
          <w:i/>
          <w:lang w:eastAsia="en-AU"/>
        </w:rPr>
      </w:pPr>
      <w:r w:rsidRPr="003F0C7A">
        <w:rPr>
          <w:rFonts w:eastAsia="Times New Roman" w:cstheme="minorHAnsi"/>
          <w:i/>
          <w:lang w:eastAsia="en-AU"/>
        </w:rPr>
        <w:t>Protecting a matter protected by a provision of Part 3 for which the approval has effect;”</w:t>
      </w:r>
    </w:p>
    <w:p w14:paraId="38714C80" w14:textId="77777777" w:rsidR="00DF67B7" w:rsidRPr="003F0C7A" w:rsidRDefault="00DF67B7" w:rsidP="00DF67B7">
      <w:pPr>
        <w:rPr>
          <w:rFonts w:eastAsia="Times New Roman" w:cstheme="minorHAnsi"/>
          <w:i/>
          <w:lang w:eastAsia="en-AU"/>
        </w:rPr>
      </w:pPr>
      <w:r w:rsidRPr="003F0C7A">
        <w:rPr>
          <w:rFonts w:eastAsia="Times New Roman" w:cstheme="minorHAnsi"/>
          <w:lang w:eastAsia="en-AU"/>
        </w:rPr>
        <w:t xml:space="preserve">With a uranium proposal </w:t>
      </w:r>
      <w:r w:rsidRPr="003F0C7A">
        <w:rPr>
          <w:rFonts w:eastAsia="Times New Roman" w:cstheme="minorHAnsi"/>
          <w:color w:val="000000"/>
          <w:lang w:eastAsia="en-AU"/>
        </w:rPr>
        <w:t>triggering Section 21 “</w:t>
      </w:r>
      <w:r w:rsidRPr="003F0C7A">
        <w:rPr>
          <w:rFonts w:eastAsia="Times New Roman" w:cstheme="minorHAnsi"/>
          <w:i/>
          <w:color w:val="000000"/>
          <w:lang w:eastAsia="en-AU"/>
        </w:rPr>
        <w:t>Protection of the Environment from Nuclear Actions</w:t>
      </w:r>
      <w:r w:rsidRPr="003F0C7A">
        <w:rPr>
          <w:rFonts w:eastAsia="Times New Roman" w:cstheme="minorHAnsi"/>
          <w:color w:val="000000"/>
          <w:lang w:eastAsia="en-AU"/>
        </w:rPr>
        <w:t>”, the protected matter is “</w:t>
      </w:r>
      <w:r w:rsidRPr="003F0C7A">
        <w:rPr>
          <w:rFonts w:eastAsia="Times New Roman" w:cstheme="minorHAnsi"/>
          <w:i/>
          <w:color w:val="000000"/>
          <w:lang w:eastAsia="en-AU"/>
        </w:rPr>
        <w:t>the environment”</w:t>
      </w:r>
      <w:r w:rsidRPr="003F0C7A">
        <w:rPr>
          <w:rFonts w:eastAsia="Times New Roman" w:cstheme="minorHAnsi"/>
          <w:color w:val="000000"/>
          <w:lang w:eastAsia="en-AU"/>
        </w:rPr>
        <w:t xml:space="preserve">. The Minister can </w:t>
      </w:r>
      <w:r w:rsidRPr="003F0C7A">
        <w:rPr>
          <w:rFonts w:cstheme="minorHAnsi"/>
        </w:rPr>
        <w:t>require assessment of risks and impacts to the environment</w:t>
      </w:r>
      <w:r w:rsidRPr="003F0C7A">
        <w:rPr>
          <w:rFonts w:cstheme="minorHAnsi"/>
          <w:i/>
        </w:rPr>
        <w:t xml:space="preserve"> </w:t>
      </w:r>
      <w:r w:rsidRPr="003F0C7A">
        <w:rPr>
          <w:rFonts w:cstheme="minorHAnsi"/>
        </w:rPr>
        <w:t xml:space="preserve">and </w:t>
      </w:r>
      <w:r w:rsidRPr="003F0C7A">
        <w:rPr>
          <w:rFonts w:eastAsia="Times New Roman" w:cstheme="minorHAnsi"/>
          <w:color w:val="000000"/>
          <w:lang w:eastAsia="en-AU"/>
        </w:rPr>
        <w:t>attach conditions as “</w:t>
      </w:r>
      <w:r w:rsidRPr="003F0C7A">
        <w:rPr>
          <w:rFonts w:eastAsia="Times New Roman" w:cstheme="minorHAnsi"/>
          <w:i/>
          <w:color w:val="000000"/>
          <w:lang w:eastAsia="en-AU"/>
        </w:rPr>
        <w:t>necessary or convenient</w:t>
      </w:r>
      <w:r w:rsidRPr="003F0C7A">
        <w:rPr>
          <w:rFonts w:eastAsia="Times New Roman" w:cstheme="minorHAnsi"/>
          <w:color w:val="000000"/>
          <w:lang w:eastAsia="en-AU"/>
        </w:rPr>
        <w:t>” to protect the environment.</w:t>
      </w:r>
    </w:p>
    <w:p w14:paraId="6F29CE85" w14:textId="354E2427" w:rsidR="00BE523D" w:rsidRDefault="00E556BF" w:rsidP="00E556BF">
      <w:pPr>
        <w:rPr>
          <w:rFonts w:cstheme="minorHAnsi"/>
        </w:rPr>
      </w:pPr>
      <w:r>
        <w:rPr>
          <w:rFonts w:cstheme="minorHAnsi"/>
          <w:iCs/>
          <w:lang w:val="en-US"/>
        </w:rPr>
        <w:t xml:space="preserve">However, </w:t>
      </w:r>
      <w:r w:rsidR="00294A9C" w:rsidRPr="00DB4813">
        <w:rPr>
          <w:rFonts w:cstheme="minorHAnsi"/>
        </w:rPr>
        <w:t>BHP has avoided paying a mine rehabilitation bond at Olympic Dam</w:t>
      </w:r>
      <w:r>
        <w:rPr>
          <w:rFonts w:cstheme="minorHAnsi"/>
        </w:rPr>
        <w:t xml:space="preserve"> since taking over the project in 2005</w:t>
      </w:r>
      <w:r w:rsidR="00294A9C" w:rsidRPr="00DB4813">
        <w:rPr>
          <w:rFonts w:cstheme="minorHAnsi"/>
        </w:rPr>
        <w:t xml:space="preserve"> and now faces a significant </w:t>
      </w:r>
      <w:r w:rsidR="0072048C" w:rsidRPr="00DB4813">
        <w:rPr>
          <w:rFonts w:cstheme="minorHAnsi"/>
        </w:rPr>
        <w:t xml:space="preserve">long-term </w:t>
      </w:r>
      <w:r w:rsidR="0072048C">
        <w:rPr>
          <w:rFonts w:cstheme="minorHAnsi"/>
        </w:rPr>
        <w:t xml:space="preserve">multi-hundred million dollar </w:t>
      </w:r>
      <w:r w:rsidR="00294A9C" w:rsidRPr="00DB4813">
        <w:rPr>
          <w:rFonts w:cstheme="minorHAnsi"/>
        </w:rPr>
        <w:t>liability</w:t>
      </w:r>
      <w:r>
        <w:rPr>
          <w:rFonts w:cstheme="minorHAnsi"/>
        </w:rPr>
        <w:t xml:space="preserve">. </w:t>
      </w:r>
    </w:p>
    <w:p w14:paraId="7C7406BF" w14:textId="0FAD6AE4" w:rsidR="00E556BF" w:rsidRPr="00BA3A1B" w:rsidRDefault="00E556BF" w:rsidP="00E556BF">
      <w:pPr>
        <w:rPr>
          <w:rFonts w:cstheme="minorHAnsi"/>
        </w:rPr>
      </w:pPr>
      <w:r w:rsidRPr="00DB4813">
        <w:rPr>
          <w:rFonts w:cstheme="minorHAnsi"/>
        </w:rPr>
        <w:t xml:space="preserve">The </w:t>
      </w:r>
      <w:r>
        <w:rPr>
          <w:rFonts w:cstheme="minorHAnsi"/>
        </w:rPr>
        <w:t xml:space="preserve">recent </w:t>
      </w:r>
      <w:r w:rsidRPr="00DB4813">
        <w:rPr>
          <w:rFonts w:cstheme="minorHAnsi"/>
        </w:rPr>
        <w:t xml:space="preserve">BHP admission that three of the current Olympic Dam </w:t>
      </w:r>
      <w:r w:rsidR="001744BC">
        <w:rPr>
          <w:rFonts w:cstheme="minorHAnsi"/>
        </w:rPr>
        <w:t xml:space="preserve">tailings waste storage </w:t>
      </w:r>
      <w:r w:rsidRPr="00DB4813">
        <w:rPr>
          <w:rFonts w:cstheme="minorHAnsi"/>
        </w:rPr>
        <w:t>facilities</w:t>
      </w:r>
      <w:r w:rsidR="001744BC">
        <w:rPr>
          <w:rFonts w:cstheme="minorHAnsi"/>
        </w:rPr>
        <w:t xml:space="preserve"> exhibit</w:t>
      </w:r>
      <w:r w:rsidRPr="00DB4813">
        <w:rPr>
          <w:rFonts w:cstheme="minorHAnsi"/>
        </w:rPr>
        <w:t xml:space="preserve"> an </w:t>
      </w:r>
      <w:r w:rsidR="00BA3A1B">
        <w:rPr>
          <w:rFonts w:cstheme="minorHAnsi"/>
        </w:rPr>
        <w:t>“</w:t>
      </w:r>
      <w:r w:rsidRPr="00DB4813">
        <w:rPr>
          <w:rFonts w:cstheme="minorHAnsi"/>
        </w:rPr>
        <w:t>extreme risk</w:t>
      </w:r>
      <w:r w:rsidR="00BA3A1B">
        <w:rPr>
          <w:rFonts w:cstheme="minorHAnsi"/>
        </w:rPr>
        <w:t>”</w:t>
      </w:r>
      <w:r w:rsidRPr="00DB4813">
        <w:rPr>
          <w:rFonts w:cstheme="minorHAnsi"/>
        </w:rPr>
        <w:t xml:space="preserve"> </w:t>
      </w:r>
      <w:r>
        <w:rPr>
          <w:rFonts w:cstheme="minorHAnsi"/>
        </w:rPr>
        <w:t xml:space="preserve">consequences </w:t>
      </w:r>
      <w:r w:rsidRPr="00DB4813">
        <w:rPr>
          <w:rFonts w:cstheme="minorHAnsi"/>
        </w:rPr>
        <w:t xml:space="preserve">status – the highest risk category, heightens the public interest obligation on </w:t>
      </w:r>
      <w:r w:rsidR="001744BC">
        <w:rPr>
          <w:rFonts w:cstheme="minorHAnsi"/>
        </w:rPr>
        <w:t xml:space="preserve">regulators to require </w:t>
      </w:r>
      <w:r w:rsidRPr="00DB4813">
        <w:rPr>
          <w:rFonts w:cstheme="minorHAnsi"/>
        </w:rPr>
        <w:t xml:space="preserve">BHP to secure a 100% </w:t>
      </w:r>
      <w:r>
        <w:rPr>
          <w:rFonts w:cstheme="minorHAnsi"/>
        </w:rPr>
        <w:t>B</w:t>
      </w:r>
      <w:r w:rsidRPr="00DB4813">
        <w:rPr>
          <w:rFonts w:cstheme="minorHAnsi"/>
        </w:rPr>
        <w:t>ond</w:t>
      </w:r>
      <w:r>
        <w:rPr>
          <w:rFonts w:cstheme="minorHAnsi"/>
        </w:rPr>
        <w:t xml:space="preserve"> on ODM</w:t>
      </w:r>
      <w:r w:rsidR="0072048C">
        <w:rPr>
          <w:rFonts w:cstheme="minorHAnsi"/>
        </w:rPr>
        <w:t xml:space="preserve"> liabilities</w:t>
      </w:r>
      <w:r>
        <w:rPr>
          <w:rFonts w:cstheme="minorHAnsi"/>
        </w:rPr>
        <w:t>.</w:t>
      </w:r>
    </w:p>
    <w:p w14:paraId="2F541FA6" w14:textId="38E98CA9" w:rsidR="00BE523D" w:rsidRPr="00BA3A1B" w:rsidRDefault="00BE523D" w:rsidP="00E556BF">
      <w:pPr>
        <w:rPr>
          <w:rFonts w:cstheme="minorHAnsi"/>
        </w:rPr>
      </w:pPr>
      <w:r w:rsidRPr="00BA3A1B">
        <w:rPr>
          <w:rFonts w:cstheme="minorHAnsi"/>
          <w:shd w:val="clear" w:color="auto" w:fill="FFFFFF"/>
        </w:rPr>
        <w:t>Th</w:t>
      </w:r>
      <w:r w:rsidR="00BA3A1B" w:rsidRPr="00BA3A1B">
        <w:rPr>
          <w:rFonts w:cstheme="minorHAnsi"/>
          <w:shd w:val="clear" w:color="auto" w:fill="FFFFFF"/>
        </w:rPr>
        <w:t>e</w:t>
      </w:r>
      <w:r w:rsidRPr="00BA3A1B">
        <w:rPr>
          <w:rFonts w:cstheme="minorHAnsi"/>
          <w:shd w:val="clear" w:color="auto" w:fill="FFFFFF"/>
        </w:rPr>
        <w:t xml:space="preserve"> </w:t>
      </w:r>
      <w:hyperlink r:id="rId11" w:history="1">
        <w:r w:rsidRPr="00BA3A1B">
          <w:rPr>
            <w:rStyle w:val="Hyperlink"/>
            <w:rFonts w:cstheme="minorHAnsi"/>
            <w:color w:val="auto"/>
            <w:bdr w:val="none" w:sz="0" w:space="0" w:color="auto" w:frame="1"/>
          </w:rPr>
          <w:t>BHP Tailings Facilities Disclosure</w:t>
        </w:r>
      </w:hyperlink>
      <w:r w:rsidRPr="00BA3A1B">
        <w:rPr>
          <w:rFonts w:cstheme="minorHAnsi"/>
          <w:shd w:val="clear" w:color="auto" w:fill="FFFFFF"/>
        </w:rPr>
        <w:t xml:space="preserve"> (07 June 2019, p.11-12) stat</w:t>
      </w:r>
      <w:r w:rsidR="00BA3A1B" w:rsidRPr="00BA3A1B">
        <w:rPr>
          <w:rFonts w:cstheme="minorHAnsi"/>
          <w:shd w:val="clear" w:color="auto" w:fill="FFFFFF"/>
        </w:rPr>
        <w:t>es</w:t>
      </w:r>
      <w:r w:rsidRPr="00BA3A1B">
        <w:rPr>
          <w:rFonts w:cstheme="minorHAnsi"/>
          <w:shd w:val="clear" w:color="auto" w:fill="FFFFFF"/>
        </w:rPr>
        <w:t xml:space="preserve"> three Olympic Dam tailings </w:t>
      </w:r>
      <w:r w:rsidR="001744BC">
        <w:rPr>
          <w:rFonts w:cstheme="minorHAnsi"/>
          <w:shd w:val="clear" w:color="auto" w:fill="FFFFFF"/>
        </w:rPr>
        <w:t xml:space="preserve">waste storage </w:t>
      </w:r>
      <w:r w:rsidRPr="00BA3A1B">
        <w:rPr>
          <w:rFonts w:cstheme="minorHAnsi"/>
          <w:shd w:val="clear" w:color="auto" w:fill="FFFFFF"/>
        </w:rPr>
        <w:t>facilities are at the highest “extreme risk” hazard category based on the consequences of a potential catastrophic failure of the radioactive tailings waste facilities.</w:t>
      </w:r>
    </w:p>
    <w:p w14:paraId="4C945B85" w14:textId="4B0C84C3" w:rsidR="00BA3A1B" w:rsidRPr="00BA3A1B" w:rsidRDefault="00BA3A1B" w:rsidP="00BA3A1B">
      <w:pPr>
        <w:pStyle w:val="NormalWeb"/>
        <w:spacing w:before="0" w:beforeAutospacing="0" w:after="0" w:afterAutospacing="0"/>
        <w:textAlignment w:val="baseline"/>
        <w:rPr>
          <w:rFonts w:asciiTheme="minorHAnsi" w:hAnsiTheme="minorHAnsi" w:cstheme="minorHAnsi"/>
          <w:sz w:val="22"/>
          <w:szCs w:val="22"/>
        </w:rPr>
      </w:pPr>
      <w:r w:rsidRPr="00BA3A1B">
        <w:rPr>
          <w:rFonts w:asciiTheme="minorHAnsi" w:hAnsiTheme="minorHAnsi" w:cstheme="minorHAnsi"/>
          <w:sz w:val="22"/>
          <w:szCs w:val="22"/>
        </w:rPr>
        <w:t>BHP’s “</w:t>
      </w:r>
      <w:hyperlink r:id="rId12" w:history="1">
        <w:r w:rsidRPr="00BA3A1B">
          <w:rPr>
            <w:rStyle w:val="Hyperlink"/>
            <w:rFonts w:asciiTheme="minorHAnsi" w:hAnsiTheme="minorHAnsi" w:cstheme="minorHAnsi"/>
            <w:color w:val="auto"/>
            <w:sz w:val="22"/>
            <w:szCs w:val="22"/>
            <w:bdr w:val="none" w:sz="0" w:space="0" w:color="auto" w:frame="1"/>
          </w:rPr>
          <w:t>ESG Briefing: Tailings Dams</w:t>
        </w:r>
      </w:hyperlink>
      <w:r w:rsidRPr="00BA3A1B">
        <w:rPr>
          <w:rFonts w:asciiTheme="minorHAnsi" w:hAnsiTheme="minorHAnsi" w:cstheme="minorHAnsi"/>
          <w:sz w:val="22"/>
          <w:szCs w:val="22"/>
        </w:rPr>
        <w:t>” (June 2019, p.17) states the “Principal Potential Impact” in a ‘most significant failure’ of extreme risk Olympic Dam tailings waste facilities is that of “Employee impacts” – with the potential loss of life of BHP employees at Olympic Dam reported at 100.</w:t>
      </w:r>
    </w:p>
    <w:p w14:paraId="3A4E1B82" w14:textId="77777777" w:rsidR="00BA3A1B" w:rsidRPr="00BA3A1B" w:rsidRDefault="00BA3A1B" w:rsidP="00BA3A1B">
      <w:pPr>
        <w:pStyle w:val="NormalWeb"/>
        <w:spacing w:before="0" w:beforeAutospacing="0" w:after="0" w:afterAutospacing="0"/>
        <w:textAlignment w:val="baseline"/>
        <w:rPr>
          <w:rFonts w:asciiTheme="minorHAnsi" w:hAnsiTheme="minorHAnsi" w:cstheme="minorHAnsi"/>
          <w:sz w:val="22"/>
          <w:szCs w:val="22"/>
        </w:rPr>
      </w:pPr>
    </w:p>
    <w:p w14:paraId="2D510B17" w14:textId="77777777" w:rsidR="001744BC" w:rsidRDefault="00BA3A1B" w:rsidP="001744BC">
      <w:r w:rsidRPr="00BA3A1B">
        <w:t xml:space="preserve">The Canadian Dam Safety Guidelines “extreme risk” consequences category shows impacts: at a potential loss of life of more than 100; an extreme loss of infrastructure and economics; and a major </w:t>
      </w:r>
      <w:r w:rsidRPr="00BA3A1B">
        <w:lastRenderedPageBreak/>
        <w:t>permanent loss of environmental and cultural values – with restoration stated to be impossible (In: BHP’s “ESG Briefing: Tailings Dams”, p.10).</w:t>
      </w:r>
    </w:p>
    <w:p w14:paraId="7D0BB8EA" w14:textId="77777777" w:rsidR="009135B4" w:rsidRPr="00DB4813" w:rsidRDefault="009135B4" w:rsidP="009135B4">
      <w:pPr>
        <w:rPr>
          <w:rFonts w:cstheme="minorHAnsi"/>
        </w:rPr>
      </w:pPr>
      <w:r w:rsidRPr="00DB4813">
        <w:rPr>
          <w:rFonts w:cstheme="minorHAnsi"/>
        </w:rPr>
        <w:t>The SA state government has failed in its responsibility to secure and impose a non-negotiable</w:t>
      </w:r>
      <w:r w:rsidRPr="00DB4813">
        <w:rPr>
          <w:rFonts w:cstheme="minorHAnsi"/>
          <w:i/>
        </w:rPr>
        <w:t xml:space="preserve"> </w:t>
      </w:r>
      <w:r w:rsidRPr="00DB4813">
        <w:rPr>
          <w:rFonts w:cstheme="minorHAnsi"/>
        </w:rPr>
        <w:t>unconditional advance bond on BHP for 100% of the rehabilitation liabilities at Olympic Dam.</w:t>
      </w:r>
    </w:p>
    <w:p w14:paraId="45C1EAB5" w14:textId="77777777" w:rsidR="009135B4" w:rsidRPr="00DB4813" w:rsidRDefault="009135B4" w:rsidP="009135B4">
      <w:pPr>
        <w:rPr>
          <w:rFonts w:cstheme="minorHAnsi"/>
        </w:rPr>
      </w:pPr>
      <w:r w:rsidRPr="00DB4813">
        <w:rPr>
          <w:rFonts w:cstheme="minorHAnsi"/>
        </w:rPr>
        <w:t>The federal government can require BHP to provide a bond to meet the full cost of rehabilitation liabilities at Olympic Dam, irrespective of whether or not SA acts on its responsibilities in this regard.</w:t>
      </w:r>
    </w:p>
    <w:p w14:paraId="3B560BC7" w14:textId="77777777" w:rsidR="009135B4" w:rsidRPr="00DB4813" w:rsidRDefault="009135B4" w:rsidP="009135B4">
      <w:pPr>
        <w:rPr>
          <w:rFonts w:cstheme="minorHAnsi"/>
        </w:rPr>
      </w:pPr>
      <w:r w:rsidRPr="00DB4813">
        <w:rPr>
          <w:rFonts w:cstheme="minorHAnsi"/>
        </w:rPr>
        <w:t>The federal government should act to require a statutory 100% unconditional bond on BHP to address a modern estimate of rehabilitation liabilities across the entire Olympic Dam operation.</w:t>
      </w:r>
    </w:p>
    <w:p w14:paraId="6F0EABF4" w14:textId="49E6794E" w:rsidR="009135B4" w:rsidRPr="00DB4813" w:rsidRDefault="009135B4" w:rsidP="009135B4">
      <w:pPr>
        <w:rPr>
          <w:rFonts w:cstheme="minorHAnsi"/>
        </w:rPr>
      </w:pPr>
      <w:r w:rsidRPr="00DB4813">
        <w:rPr>
          <w:rFonts w:cstheme="minorHAnsi"/>
        </w:rPr>
        <w:t>This would require BHP to present a costed Mine Closure Plan including a Tailings Disposal Plan based on the pre-requisites required by a comprehensive Safety Risk Assessment of all Olympic Dam mine tailings.</w:t>
      </w:r>
      <w:r w:rsidR="007E4C1E">
        <w:rPr>
          <w:rFonts w:cstheme="minorHAnsi"/>
        </w:rPr>
        <w:t xml:space="preserve"> The effectiveness of “extreme risk” contingency plans must also be tested in public.</w:t>
      </w:r>
    </w:p>
    <w:p w14:paraId="20E7A79A" w14:textId="77777777" w:rsidR="009135B4" w:rsidRPr="00DB4813" w:rsidRDefault="009135B4" w:rsidP="009135B4">
      <w:pPr>
        <w:rPr>
          <w:rFonts w:cstheme="minorHAnsi"/>
        </w:rPr>
      </w:pPr>
      <w:r w:rsidRPr="00DB4813">
        <w:rPr>
          <w:rFonts w:cstheme="minorHAnsi"/>
          <w:lang w:val="en-US"/>
        </w:rPr>
        <w:t>These studies and the proposed bond arrangement must be subject to public scrutiny prior to</w:t>
      </w:r>
      <w:r w:rsidRPr="00DB4813">
        <w:rPr>
          <w:rFonts w:cstheme="minorHAnsi"/>
        </w:rPr>
        <w:t xml:space="preserve"> the approval or advance of any new Tailings Storage Facilities or expansion of radioactive tailings output.</w:t>
      </w:r>
    </w:p>
    <w:p w14:paraId="0F2E2156" w14:textId="77777777" w:rsidR="008E4605" w:rsidRDefault="001744BC" w:rsidP="001744BC">
      <w:pPr>
        <w:rPr>
          <w:rFonts w:cstheme="minorHAnsi"/>
          <w:iCs/>
        </w:rPr>
      </w:pPr>
      <w:r>
        <w:rPr>
          <w:rFonts w:cstheme="minorHAnsi"/>
          <w:iCs/>
        </w:rPr>
        <w:t>This should be applied ASAP, including as a Condition on any Approval to the BHP</w:t>
      </w:r>
      <w:r w:rsidRPr="009135B4">
        <w:rPr>
          <w:rFonts w:cstheme="minorHAnsi"/>
          <w:iCs/>
        </w:rPr>
        <w:t xml:space="preserve"> </w:t>
      </w:r>
      <w:r>
        <w:rPr>
          <w:rFonts w:cstheme="minorHAnsi"/>
          <w:iCs/>
        </w:rPr>
        <w:t xml:space="preserve">Olympic Dam </w:t>
      </w:r>
      <w:r w:rsidRPr="009135B4">
        <w:rPr>
          <w:rFonts w:cstheme="minorHAnsi"/>
          <w:iCs/>
        </w:rPr>
        <w:t xml:space="preserve">EPBC Act Referral </w:t>
      </w:r>
      <w:r>
        <w:rPr>
          <w:rFonts w:cstheme="minorHAnsi"/>
          <w:iCs/>
        </w:rPr>
        <w:t xml:space="preserve">2019/8465 </w:t>
      </w:r>
      <w:r w:rsidRPr="009135B4">
        <w:rPr>
          <w:rFonts w:cstheme="minorHAnsi"/>
          <w:iCs/>
        </w:rPr>
        <w:t>for a proposed major new Tailings Storage Facility</w:t>
      </w:r>
      <w:r>
        <w:rPr>
          <w:rFonts w:cstheme="minorHAnsi"/>
          <w:iCs/>
        </w:rPr>
        <w:t xml:space="preserve"> Six</w:t>
      </w:r>
      <w:r w:rsidRPr="009135B4">
        <w:rPr>
          <w:rFonts w:cstheme="minorHAnsi"/>
          <w:iCs/>
        </w:rPr>
        <w:t xml:space="preserve"> (TSF 6</w:t>
      </w:r>
      <w:r>
        <w:rPr>
          <w:rFonts w:cstheme="minorHAnsi"/>
          <w:iCs/>
        </w:rPr>
        <w:t>)</w:t>
      </w:r>
      <w:r w:rsidRPr="009135B4">
        <w:rPr>
          <w:rFonts w:cstheme="minorHAnsi"/>
          <w:iCs/>
        </w:rPr>
        <w:t>.</w:t>
      </w:r>
    </w:p>
    <w:p w14:paraId="6129C19B" w14:textId="541FF10A" w:rsidR="008E4605" w:rsidRDefault="008E4605" w:rsidP="008E4605">
      <w:pPr>
        <w:pStyle w:val="NormalWeb"/>
        <w:spacing w:before="0" w:beforeAutospacing="0" w:after="0" w:afterAutospacing="0"/>
        <w:textAlignment w:val="baseline"/>
        <w:rPr>
          <w:rFonts w:asciiTheme="minorHAnsi" w:hAnsiTheme="minorHAnsi" w:cstheme="minorHAnsi"/>
          <w:sz w:val="22"/>
          <w:szCs w:val="22"/>
        </w:rPr>
      </w:pPr>
      <w:r w:rsidRPr="008E4605">
        <w:rPr>
          <w:rFonts w:asciiTheme="minorHAnsi" w:hAnsiTheme="minorHAnsi" w:cstheme="minorHAnsi"/>
          <w:sz w:val="22"/>
          <w:szCs w:val="22"/>
        </w:rPr>
        <w:t>The SA “</w:t>
      </w:r>
      <w:hyperlink r:id="rId13" w:history="1">
        <w:r w:rsidRPr="008E4605">
          <w:rPr>
            <w:rStyle w:val="Hyperlink"/>
            <w:rFonts w:asciiTheme="minorHAnsi" w:hAnsiTheme="minorHAnsi" w:cstheme="minorHAnsi"/>
            <w:color w:val="auto"/>
            <w:sz w:val="22"/>
            <w:szCs w:val="22"/>
            <w:bdr w:val="none" w:sz="0" w:space="0" w:color="auto" w:frame="1"/>
          </w:rPr>
          <w:t>Olympic Dam Major Projects Declaration</w:t>
        </w:r>
      </w:hyperlink>
      <w:r w:rsidRPr="008E4605">
        <w:rPr>
          <w:rFonts w:asciiTheme="minorHAnsi" w:hAnsiTheme="minorHAnsi" w:cstheme="minorHAnsi"/>
          <w:sz w:val="22"/>
          <w:szCs w:val="22"/>
        </w:rPr>
        <w:t xml:space="preserve">” (SA Government Gazette, 14 Feb 2019, p.461-462) has already “excluded” the three “extreme risk” Olympic Dam tailings waste facilities, and the proposed major new  TSF 6 and associated Evaporation Pond 6, from the scope of a required public environmental impact assessment process on BHP’s proposed </w:t>
      </w:r>
      <w:r>
        <w:rPr>
          <w:rFonts w:asciiTheme="minorHAnsi" w:hAnsiTheme="minorHAnsi" w:cstheme="minorHAnsi"/>
          <w:sz w:val="22"/>
          <w:szCs w:val="22"/>
        </w:rPr>
        <w:t xml:space="preserve">next </w:t>
      </w:r>
      <w:r w:rsidRPr="008E4605">
        <w:rPr>
          <w:rFonts w:asciiTheme="minorHAnsi" w:hAnsiTheme="minorHAnsi" w:cstheme="minorHAnsi"/>
          <w:sz w:val="22"/>
          <w:szCs w:val="22"/>
        </w:rPr>
        <w:t xml:space="preserve">Olympic Dam </w:t>
      </w:r>
      <w:r>
        <w:rPr>
          <w:rFonts w:asciiTheme="minorHAnsi" w:hAnsiTheme="minorHAnsi" w:cstheme="minorHAnsi"/>
          <w:sz w:val="22"/>
          <w:szCs w:val="22"/>
        </w:rPr>
        <w:t>M</w:t>
      </w:r>
      <w:r w:rsidRPr="008E4605">
        <w:rPr>
          <w:rFonts w:asciiTheme="minorHAnsi" w:hAnsiTheme="minorHAnsi" w:cstheme="minorHAnsi"/>
          <w:sz w:val="22"/>
          <w:szCs w:val="22"/>
        </w:rPr>
        <w:t>ine expansion.</w:t>
      </w:r>
    </w:p>
    <w:p w14:paraId="342EE5F8" w14:textId="77777777" w:rsidR="008E4605" w:rsidRPr="008E4605" w:rsidRDefault="008E4605" w:rsidP="008E4605">
      <w:pPr>
        <w:pStyle w:val="NormalWeb"/>
        <w:spacing w:before="0" w:beforeAutospacing="0" w:after="0" w:afterAutospacing="0"/>
        <w:textAlignment w:val="baseline"/>
        <w:rPr>
          <w:rFonts w:asciiTheme="minorHAnsi" w:hAnsiTheme="minorHAnsi" w:cstheme="minorHAnsi"/>
          <w:sz w:val="22"/>
          <w:szCs w:val="22"/>
        </w:rPr>
      </w:pPr>
    </w:p>
    <w:p w14:paraId="09F6BC29" w14:textId="063937DC" w:rsidR="001744BC" w:rsidRDefault="008E4605" w:rsidP="008E4605">
      <w:pPr>
        <w:pStyle w:val="NormalWeb"/>
        <w:spacing w:before="0" w:beforeAutospacing="0" w:after="403" w:afterAutospacing="0"/>
        <w:textAlignment w:val="baseline"/>
        <w:rPr>
          <w:rFonts w:asciiTheme="minorHAnsi" w:hAnsiTheme="minorHAnsi" w:cstheme="minorHAnsi"/>
          <w:iCs/>
          <w:sz w:val="22"/>
          <w:szCs w:val="22"/>
        </w:rPr>
      </w:pPr>
      <w:r w:rsidRPr="008E4605">
        <w:rPr>
          <w:rFonts w:asciiTheme="minorHAnsi" w:hAnsiTheme="minorHAnsi" w:cstheme="minorHAnsi"/>
          <w:sz w:val="22"/>
          <w:szCs w:val="22"/>
        </w:rPr>
        <w:t>To exclude, or to fail to apply, environmental assessment and public consultation on fundamental environmental impacts of uranium mining at Olympic Dam is contrary to the public interest, and works against transparency, scrutiny, public confidence and basic modern community expectations.</w:t>
      </w:r>
      <w:r w:rsidR="001744BC" w:rsidRPr="008E4605">
        <w:rPr>
          <w:rFonts w:asciiTheme="minorHAnsi" w:hAnsiTheme="minorHAnsi" w:cstheme="minorHAnsi"/>
          <w:iCs/>
          <w:sz w:val="22"/>
          <w:szCs w:val="22"/>
        </w:rPr>
        <w:t xml:space="preserve"> </w:t>
      </w:r>
    </w:p>
    <w:p w14:paraId="5C20A173" w14:textId="7E0C7453" w:rsidR="008E4605" w:rsidRPr="0072048C" w:rsidRDefault="008E4605" w:rsidP="008E4605">
      <w:pPr>
        <w:pStyle w:val="NormalWeb"/>
        <w:spacing w:before="0" w:beforeAutospacing="0" w:after="403" w:afterAutospacing="0"/>
        <w:textAlignment w:val="baseline"/>
        <w:rPr>
          <w:rFonts w:asciiTheme="minorHAnsi" w:hAnsiTheme="minorHAnsi" w:cstheme="minorHAnsi"/>
          <w:sz w:val="22"/>
          <w:szCs w:val="22"/>
        </w:rPr>
      </w:pPr>
      <w:r>
        <w:rPr>
          <w:rFonts w:asciiTheme="minorHAnsi" w:hAnsiTheme="minorHAnsi" w:cstheme="minorHAnsi"/>
          <w:iCs/>
          <w:sz w:val="22"/>
          <w:szCs w:val="22"/>
        </w:rPr>
        <w:t>Olympic Dam Mine is an example of failure of a State jurisdiction to properly regulate a major resource operation and of the need for federal regulation to take a public interest lead role.</w:t>
      </w:r>
    </w:p>
    <w:p w14:paraId="6829CE6E" w14:textId="77777777" w:rsidR="0072048C" w:rsidRDefault="001744BC" w:rsidP="0072048C">
      <w:pPr>
        <w:pStyle w:val="NormalWeb"/>
        <w:spacing w:before="0" w:beforeAutospacing="0" w:after="0" w:afterAutospacing="0"/>
        <w:textAlignment w:val="baseline"/>
        <w:rPr>
          <w:rFonts w:asciiTheme="minorHAnsi" w:hAnsiTheme="minorHAnsi" w:cstheme="minorHAnsi"/>
          <w:color w:val="333333"/>
          <w:sz w:val="22"/>
          <w:szCs w:val="22"/>
        </w:rPr>
      </w:pPr>
      <w:r w:rsidRPr="0072048C">
        <w:rPr>
          <w:rFonts w:asciiTheme="minorHAnsi" w:hAnsiTheme="minorHAnsi" w:cstheme="minorHAnsi"/>
          <w:iCs/>
          <w:sz w:val="22"/>
          <w:szCs w:val="22"/>
        </w:rPr>
        <w:t>BHP</w:t>
      </w:r>
      <w:r w:rsidR="008E4605" w:rsidRPr="0072048C">
        <w:rPr>
          <w:rFonts w:asciiTheme="minorHAnsi" w:hAnsiTheme="minorHAnsi" w:cstheme="minorHAnsi"/>
          <w:iCs/>
          <w:sz w:val="22"/>
          <w:szCs w:val="22"/>
        </w:rPr>
        <w:t xml:space="preserve"> ODM presents significant long term environmental and public health implications</w:t>
      </w:r>
      <w:r w:rsidRPr="0072048C">
        <w:rPr>
          <w:rFonts w:asciiTheme="minorHAnsi" w:hAnsiTheme="minorHAnsi" w:cstheme="minorHAnsi"/>
          <w:iCs/>
          <w:sz w:val="22"/>
          <w:szCs w:val="22"/>
        </w:rPr>
        <w:t xml:space="preserve">, </w:t>
      </w:r>
      <w:r w:rsidR="008E4605" w:rsidRPr="0072048C">
        <w:rPr>
          <w:rFonts w:asciiTheme="minorHAnsi" w:hAnsiTheme="minorHAnsi" w:cstheme="minorHAnsi"/>
          <w:iCs/>
          <w:sz w:val="22"/>
          <w:szCs w:val="22"/>
        </w:rPr>
        <w:t>multiple “extreme risk” tailings waste piles</w:t>
      </w:r>
      <w:r w:rsidRPr="0072048C">
        <w:rPr>
          <w:rFonts w:asciiTheme="minorHAnsi" w:hAnsiTheme="minorHAnsi" w:cstheme="minorHAnsi"/>
          <w:iCs/>
          <w:sz w:val="22"/>
          <w:szCs w:val="22"/>
        </w:rPr>
        <w:t xml:space="preserve"> </w:t>
      </w:r>
      <w:r w:rsidR="008E4605" w:rsidRPr="0072048C">
        <w:rPr>
          <w:rFonts w:asciiTheme="minorHAnsi" w:hAnsiTheme="minorHAnsi" w:cstheme="minorHAnsi"/>
          <w:iCs/>
          <w:sz w:val="22"/>
          <w:szCs w:val="22"/>
        </w:rPr>
        <w:t>and unresolved</w:t>
      </w:r>
      <w:r w:rsidRPr="0072048C">
        <w:rPr>
          <w:rFonts w:asciiTheme="minorHAnsi" w:hAnsiTheme="minorHAnsi" w:cstheme="minorHAnsi"/>
          <w:iCs/>
          <w:sz w:val="22"/>
          <w:szCs w:val="22"/>
        </w:rPr>
        <w:t xml:space="preserve"> radioactive risks and impacts.</w:t>
      </w:r>
      <w:r w:rsidR="0072048C" w:rsidRPr="0072048C">
        <w:rPr>
          <w:rFonts w:asciiTheme="minorHAnsi" w:hAnsiTheme="minorHAnsi" w:cstheme="minorHAnsi"/>
          <w:color w:val="333333"/>
          <w:sz w:val="22"/>
          <w:szCs w:val="22"/>
        </w:rPr>
        <w:t xml:space="preserve"> </w:t>
      </w:r>
    </w:p>
    <w:p w14:paraId="27D8A375" w14:textId="77777777" w:rsidR="0072048C" w:rsidRDefault="0072048C" w:rsidP="0072048C">
      <w:pPr>
        <w:pStyle w:val="NormalWeb"/>
        <w:spacing w:before="0" w:beforeAutospacing="0" w:after="0" w:afterAutospacing="0"/>
        <w:textAlignment w:val="baseline"/>
        <w:rPr>
          <w:rFonts w:asciiTheme="minorHAnsi" w:hAnsiTheme="minorHAnsi" w:cstheme="minorHAnsi"/>
          <w:color w:val="333333"/>
          <w:sz w:val="22"/>
          <w:szCs w:val="22"/>
        </w:rPr>
      </w:pPr>
    </w:p>
    <w:p w14:paraId="32E8A220" w14:textId="65288F25" w:rsidR="0072048C" w:rsidRDefault="0072048C" w:rsidP="0072048C">
      <w:pPr>
        <w:pStyle w:val="NormalWeb"/>
        <w:spacing w:before="0" w:beforeAutospacing="0" w:after="0" w:afterAutospacing="0"/>
        <w:textAlignment w:val="baseline"/>
        <w:rPr>
          <w:rFonts w:asciiTheme="minorHAnsi" w:hAnsiTheme="minorHAnsi" w:cstheme="minorHAnsi"/>
          <w:sz w:val="22"/>
          <w:szCs w:val="22"/>
        </w:rPr>
      </w:pPr>
      <w:r w:rsidRPr="0072048C">
        <w:rPr>
          <w:rFonts w:asciiTheme="minorHAnsi" w:hAnsiTheme="minorHAnsi" w:cstheme="minorHAnsi"/>
          <w:sz w:val="22"/>
          <w:szCs w:val="22"/>
        </w:rPr>
        <w:t xml:space="preserve">BHP </w:t>
      </w:r>
      <w:r w:rsidR="007E4C1E">
        <w:rPr>
          <w:rFonts w:asciiTheme="minorHAnsi" w:hAnsiTheme="minorHAnsi" w:cstheme="minorHAnsi"/>
          <w:sz w:val="22"/>
          <w:szCs w:val="22"/>
        </w:rPr>
        <w:t xml:space="preserve">Olympic Dam </w:t>
      </w:r>
      <w:r w:rsidRPr="0072048C">
        <w:rPr>
          <w:rFonts w:asciiTheme="minorHAnsi" w:hAnsiTheme="minorHAnsi" w:cstheme="minorHAnsi"/>
          <w:sz w:val="22"/>
          <w:szCs w:val="22"/>
        </w:rPr>
        <w:t>radioactive tailings waste present</w:t>
      </w:r>
      <w:r w:rsidR="007E4C1E">
        <w:rPr>
          <w:rFonts w:asciiTheme="minorHAnsi" w:hAnsiTheme="minorHAnsi" w:cstheme="minorHAnsi"/>
          <w:sz w:val="22"/>
          <w:szCs w:val="22"/>
        </w:rPr>
        <w:t>s</w:t>
      </w:r>
      <w:r w:rsidRPr="0072048C">
        <w:rPr>
          <w:rFonts w:asciiTheme="minorHAnsi" w:hAnsiTheme="minorHAnsi" w:cstheme="minorHAnsi"/>
          <w:sz w:val="22"/>
          <w:szCs w:val="22"/>
        </w:rPr>
        <w:t xml:space="preserve"> a significant, near intractable, long-term risk to the environment (see: </w:t>
      </w:r>
      <w:r>
        <w:rPr>
          <w:rFonts w:asciiTheme="minorHAnsi" w:hAnsiTheme="minorHAnsi" w:cstheme="minorHAnsi"/>
          <w:sz w:val="22"/>
          <w:szCs w:val="22"/>
        </w:rPr>
        <w:t xml:space="preserve">Joint </w:t>
      </w:r>
      <w:r w:rsidRPr="0072048C">
        <w:rPr>
          <w:rFonts w:asciiTheme="minorHAnsi" w:hAnsiTheme="minorHAnsi" w:cstheme="minorHAnsi"/>
          <w:sz w:val="22"/>
          <w:szCs w:val="22"/>
        </w:rPr>
        <w:t xml:space="preserve">ENGOs </w:t>
      </w:r>
      <w:hyperlink r:id="rId14" w:history="1">
        <w:r w:rsidRPr="0072048C">
          <w:rPr>
            <w:rStyle w:val="Hyperlink"/>
            <w:rFonts w:asciiTheme="minorHAnsi" w:hAnsiTheme="minorHAnsi" w:cstheme="minorHAnsi"/>
            <w:color w:val="auto"/>
            <w:sz w:val="22"/>
            <w:szCs w:val="22"/>
            <w:bdr w:val="none" w:sz="0" w:space="0" w:color="auto" w:frame="1"/>
          </w:rPr>
          <w:t>Tailings Briefing Paper</w:t>
        </w:r>
      </w:hyperlink>
      <w:r w:rsidRPr="0072048C">
        <w:rPr>
          <w:rFonts w:asciiTheme="minorHAnsi" w:hAnsiTheme="minorHAnsi" w:cstheme="minorHAnsi"/>
          <w:sz w:val="22"/>
          <w:szCs w:val="22"/>
        </w:rPr>
        <w:t>, June 2019).</w:t>
      </w:r>
    </w:p>
    <w:p w14:paraId="5B39FE5E" w14:textId="77777777" w:rsidR="0072048C" w:rsidRPr="0072048C" w:rsidRDefault="0072048C" w:rsidP="0072048C">
      <w:pPr>
        <w:pStyle w:val="NormalWeb"/>
        <w:spacing w:before="0" w:beforeAutospacing="0" w:after="0" w:afterAutospacing="0"/>
        <w:textAlignment w:val="baseline"/>
        <w:rPr>
          <w:rFonts w:asciiTheme="minorHAnsi" w:hAnsiTheme="minorHAnsi" w:cstheme="minorHAnsi"/>
          <w:sz w:val="22"/>
          <w:szCs w:val="22"/>
        </w:rPr>
      </w:pPr>
    </w:p>
    <w:p w14:paraId="21EB5093" w14:textId="7AA92295" w:rsidR="0072048C" w:rsidRPr="0072048C" w:rsidRDefault="0072048C" w:rsidP="0072048C">
      <w:pPr>
        <w:pStyle w:val="NormalWeb"/>
        <w:spacing w:before="0" w:beforeAutospacing="0" w:after="403" w:afterAutospacing="0"/>
        <w:textAlignment w:val="baseline"/>
        <w:rPr>
          <w:rFonts w:asciiTheme="minorHAnsi" w:hAnsiTheme="minorHAnsi" w:cstheme="minorHAnsi"/>
          <w:sz w:val="22"/>
          <w:szCs w:val="22"/>
        </w:rPr>
      </w:pPr>
      <w:r w:rsidRPr="0072048C">
        <w:rPr>
          <w:rFonts w:asciiTheme="minorHAnsi" w:hAnsiTheme="minorHAnsi" w:cstheme="minorHAnsi"/>
          <w:sz w:val="22"/>
          <w:szCs w:val="22"/>
        </w:rPr>
        <w:t>The tailings at Olympic Dam contain approximately 80% of the radioactivity associated with the original ore and characteristically also retain around one third of the uranium from the original ore.</w:t>
      </w:r>
      <w:r>
        <w:rPr>
          <w:rFonts w:asciiTheme="minorHAnsi" w:hAnsiTheme="minorHAnsi" w:cstheme="minorHAnsi"/>
          <w:sz w:val="22"/>
          <w:szCs w:val="22"/>
        </w:rPr>
        <w:t xml:space="preserve"> </w:t>
      </w:r>
      <w:r w:rsidRPr="0072048C">
        <w:rPr>
          <w:rFonts w:asciiTheme="minorHAnsi" w:hAnsiTheme="minorHAnsi" w:cstheme="minorHAnsi"/>
          <w:sz w:val="22"/>
          <w:szCs w:val="22"/>
        </w:rPr>
        <w:t xml:space="preserve">Olympic Dam radioactive tailings wastes retain the radioactive decay chains of uranium, thorium and radium and </w:t>
      </w:r>
      <w:r w:rsidR="007E4C1E">
        <w:rPr>
          <w:rFonts w:asciiTheme="minorHAnsi" w:hAnsiTheme="minorHAnsi" w:cstheme="minorHAnsi"/>
          <w:sz w:val="22"/>
          <w:szCs w:val="22"/>
        </w:rPr>
        <w:t>should</w:t>
      </w:r>
      <w:r w:rsidRPr="0072048C">
        <w:rPr>
          <w:rFonts w:asciiTheme="minorHAnsi" w:hAnsiTheme="minorHAnsi" w:cstheme="minorHAnsi"/>
          <w:sz w:val="22"/>
          <w:szCs w:val="22"/>
        </w:rPr>
        <w:t xml:space="preserve"> be isolated from the environment for over 10,000 years.</w:t>
      </w:r>
    </w:p>
    <w:p w14:paraId="1E38E633" w14:textId="5F4DB0F0" w:rsidR="009135B4" w:rsidRPr="0072048C" w:rsidRDefault="0072048C" w:rsidP="0072048C">
      <w:pPr>
        <w:pStyle w:val="NormalWeb"/>
        <w:spacing w:before="0" w:beforeAutospacing="0" w:after="403" w:afterAutospacing="0"/>
        <w:textAlignment w:val="baseline"/>
        <w:rPr>
          <w:rFonts w:asciiTheme="minorHAnsi" w:hAnsiTheme="minorHAnsi" w:cstheme="minorHAnsi"/>
          <w:sz w:val="22"/>
          <w:szCs w:val="22"/>
        </w:rPr>
      </w:pPr>
      <w:r w:rsidRPr="0072048C">
        <w:rPr>
          <w:rFonts w:asciiTheme="minorHAnsi" w:hAnsiTheme="minorHAnsi" w:cstheme="minorHAnsi"/>
          <w:sz w:val="22"/>
          <w:szCs w:val="22"/>
        </w:rPr>
        <w:t>Since 1988 Olympic Dam has produced around 1</w:t>
      </w:r>
      <w:r>
        <w:rPr>
          <w:rFonts w:asciiTheme="minorHAnsi" w:hAnsiTheme="minorHAnsi" w:cstheme="minorHAnsi"/>
          <w:sz w:val="22"/>
          <w:szCs w:val="22"/>
        </w:rPr>
        <w:t>4</w:t>
      </w:r>
      <w:r w:rsidRPr="0072048C">
        <w:rPr>
          <w:rFonts w:asciiTheme="minorHAnsi" w:hAnsiTheme="minorHAnsi" w:cstheme="minorHAnsi"/>
          <w:sz w:val="22"/>
          <w:szCs w:val="22"/>
        </w:rPr>
        <w:t>0 million</w:t>
      </w:r>
      <w:r>
        <w:rPr>
          <w:rFonts w:asciiTheme="minorHAnsi" w:hAnsiTheme="minorHAnsi" w:cstheme="minorHAnsi"/>
          <w:sz w:val="22"/>
          <w:szCs w:val="22"/>
        </w:rPr>
        <w:t xml:space="preserve"> m</w:t>
      </w:r>
      <w:r>
        <w:rPr>
          <w:rFonts w:asciiTheme="minorHAnsi" w:hAnsiTheme="minorHAnsi" w:cstheme="minorHAnsi"/>
          <w:sz w:val="22"/>
          <w:szCs w:val="22"/>
          <w:vertAlign w:val="superscript"/>
        </w:rPr>
        <w:t>3</w:t>
      </w:r>
      <w:r w:rsidRPr="0072048C">
        <w:rPr>
          <w:rFonts w:asciiTheme="minorHAnsi" w:hAnsiTheme="minorHAnsi" w:cstheme="minorHAnsi"/>
          <w:sz w:val="22"/>
          <w:szCs w:val="22"/>
        </w:rPr>
        <w:t xml:space="preserve"> of radioactive tailings, intended to be left in extensive above ground piles on-site, imposing ongoing risks – effectively forever.</w:t>
      </w:r>
      <w:r w:rsidR="009135B4">
        <w:rPr>
          <w:rFonts w:cstheme="minorHAnsi"/>
        </w:rPr>
        <w:br w:type="page"/>
      </w:r>
    </w:p>
    <w:p w14:paraId="7DBCDF33" w14:textId="4F23ED3C" w:rsidR="009135B4" w:rsidRPr="00045C23" w:rsidRDefault="009135B4" w:rsidP="009135B4">
      <w:pPr>
        <w:jc w:val="center"/>
      </w:pPr>
      <w:bookmarkStart w:id="1" w:name="_Hlk10111410"/>
      <w:r>
        <w:lastRenderedPageBreak/>
        <w:t xml:space="preserve">            </w:t>
      </w:r>
      <w:bookmarkStart w:id="2" w:name="_GoBack"/>
      <w:bookmarkEnd w:id="2"/>
      <w:r>
        <w:t xml:space="preserve">               </w:t>
      </w:r>
    </w:p>
    <w:p w14:paraId="51CBA422" w14:textId="77777777" w:rsidR="009135B4" w:rsidRPr="003F0C7A" w:rsidRDefault="009135B4" w:rsidP="009135B4">
      <w:pPr>
        <w:jc w:val="center"/>
        <w:rPr>
          <w:rFonts w:cstheme="minorHAnsi"/>
          <w:b/>
          <w:sz w:val="26"/>
          <w:szCs w:val="26"/>
        </w:rPr>
      </w:pPr>
      <w:r w:rsidRPr="003F0C7A">
        <w:rPr>
          <w:rFonts w:cstheme="minorHAnsi"/>
          <w:b/>
          <w:sz w:val="26"/>
          <w:szCs w:val="26"/>
        </w:rPr>
        <w:t>BHP MUST LODGE A BOND TO COVER 100% OF REHABILITATION LIABILITIES AT OLYMPIC DAM</w:t>
      </w:r>
    </w:p>
    <w:p w14:paraId="0C6488E4" w14:textId="77777777" w:rsidR="009135B4" w:rsidRPr="00613CA3" w:rsidRDefault="009135B4" w:rsidP="009135B4">
      <w:pPr>
        <w:jc w:val="center"/>
        <w:rPr>
          <w:rFonts w:cstheme="minorHAnsi"/>
          <w:i/>
          <w:iCs/>
        </w:rPr>
      </w:pPr>
      <w:r w:rsidRPr="00613CA3">
        <w:rPr>
          <w:rFonts w:cstheme="minorHAnsi"/>
          <w:i/>
          <w:iCs/>
        </w:rPr>
        <w:t xml:space="preserve">Briefing </w:t>
      </w:r>
      <w:r>
        <w:rPr>
          <w:rFonts w:cstheme="minorHAnsi"/>
          <w:i/>
          <w:iCs/>
        </w:rPr>
        <w:t>written</w:t>
      </w:r>
      <w:r w:rsidRPr="00613CA3">
        <w:rPr>
          <w:rFonts w:cstheme="minorHAnsi"/>
          <w:i/>
          <w:iCs/>
        </w:rPr>
        <w:t xml:space="preserve"> by David Noonan</w:t>
      </w:r>
      <w:r>
        <w:rPr>
          <w:rFonts w:cstheme="minorHAnsi"/>
          <w:i/>
          <w:iCs/>
        </w:rPr>
        <w:t xml:space="preserve"> for</w:t>
      </w:r>
      <w:r w:rsidRPr="00613CA3">
        <w:rPr>
          <w:rFonts w:cstheme="minorHAnsi"/>
          <w:i/>
          <w:iCs/>
        </w:rPr>
        <w:t xml:space="preserve"> the Australian Conservation Foundation, Friends of the Earth and Conservation SA </w:t>
      </w:r>
    </w:p>
    <w:p w14:paraId="07E452D2" w14:textId="77777777" w:rsidR="009135B4" w:rsidRPr="00613CA3" w:rsidRDefault="009135B4" w:rsidP="009F46C2">
      <w:pPr>
        <w:jc w:val="center"/>
        <w:rPr>
          <w:rFonts w:cstheme="minorHAnsi"/>
          <w:i/>
          <w:iCs/>
        </w:rPr>
      </w:pPr>
      <w:r w:rsidRPr="00613CA3">
        <w:rPr>
          <w:rFonts w:cstheme="minorHAnsi"/>
          <w:i/>
          <w:iCs/>
        </w:rPr>
        <w:t xml:space="preserve">For more information on BHP's proposed expansion of </w:t>
      </w:r>
      <w:r>
        <w:rPr>
          <w:rFonts w:cstheme="minorHAnsi"/>
          <w:i/>
          <w:iCs/>
        </w:rPr>
        <w:t xml:space="preserve">the </w:t>
      </w:r>
      <w:r w:rsidRPr="00613CA3">
        <w:rPr>
          <w:rFonts w:cstheme="minorHAnsi"/>
          <w:i/>
          <w:iCs/>
        </w:rPr>
        <w:t>Olympic Dam</w:t>
      </w:r>
      <w:r>
        <w:rPr>
          <w:rFonts w:cstheme="minorHAnsi"/>
          <w:i/>
          <w:iCs/>
        </w:rPr>
        <w:t xml:space="preserve"> mine</w:t>
      </w:r>
      <w:r w:rsidRPr="00613CA3">
        <w:rPr>
          <w:rFonts w:cstheme="minorHAnsi"/>
          <w:i/>
          <w:iCs/>
        </w:rPr>
        <w:t xml:space="preserve"> visit </w:t>
      </w:r>
      <w:hyperlink r:id="rId15" w:history="1">
        <w:proofErr w:type="spellStart"/>
        <w:r w:rsidRPr="00613CA3">
          <w:rPr>
            <w:rStyle w:val="Hyperlink"/>
            <w:i/>
            <w:iCs/>
          </w:rPr>
          <w:t>nuclear.foe.org.au</w:t>
        </w:r>
        <w:proofErr w:type="spellEnd"/>
        <w:r w:rsidRPr="00613CA3">
          <w:rPr>
            <w:rStyle w:val="Hyperlink"/>
            <w:i/>
            <w:iCs/>
          </w:rPr>
          <w:t>/</w:t>
        </w:r>
        <w:proofErr w:type="spellStart"/>
        <w:r w:rsidRPr="00613CA3">
          <w:rPr>
            <w:rStyle w:val="Hyperlink"/>
            <w:i/>
            <w:iCs/>
          </w:rPr>
          <w:t>olympic</w:t>
        </w:r>
        <w:proofErr w:type="spellEnd"/>
        <w:r w:rsidRPr="00613CA3">
          <w:rPr>
            <w:rStyle w:val="Hyperlink"/>
            <w:i/>
            <w:iCs/>
          </w:rPr>
          <w:t>-dam</w:t>
        </w:r>
      </w:hyperlink>
    </w:p>
    <w:p w14:paraId="5D49FA69" w14:textId="77777777" w:rsidR="009135B4" w:rsidRPr="00613CA3" w:rsidRDefault="009135B4" w:rsidP="009135B4">
      <w:pPr>
        <w:jc w:val="center"/>
        <w:rPr>
          <w:rFonts w:cstheme="minorHAnsi"/>
          <w:i/>
          <w:iCs/>
        </w:rPr>
      </w:pPr>
      <w:r w:rsidRPr="00613CA3">
        <w:rPr>
          <w:rFonts w:cstheme="minorHAnsi"/>
          <w:i/>
          <w:iCs/>
        </w:rPr>
        <w:t>June 2019</w:t>
      </w:r>
    </w:p>
    <w:bookmarkEnd w:id="1"/>
    <w:p w14:paraId="7A1869DB" w14:textId="77777777" w:rsidR="009135B4" w:rsidRPr="003F0C7A" w:rsidRDefault="009135B4" w:rsidP="009135B4">
      <w:pPr>
        <w:rPr>
          <w:rFonts w:cstheme="minorHAnsi"/>
        </w:rPr>
      </w:pPr>
      <w:r w:rsidRPr="003F0C7A">
        <w:rPr>
          <w:rFonts w:cstheme="minorHAnsi"/>
        </w:rPr>
        <w:t xml:space="preserve">BHP has avoided paying a mine rehabilitation bond at Olympic Dam, which is by far the largest and most influential mining operation in South Australia, and now faces a significant long-term liability. </w:t>
      </w:r>
    </w:p>
    <w:p w14:paraId="15A1DCFD" w14:textId="77777777" w:rsidR="009135B4" w:rsidRPr="003F0C7A" w:rsidRDefault="009135B4" w:rsidP="009135B4">
      <w:pPr>
        <w:rPr>
          <w:rFonts w:cstheme="minorHAnsi"/>
        </w:rPr>
      </w:pPr>
      <w:r w:rsidRPr="003F0C7A">
        <w:rPr>
          <w:rFonts w:cstheme="minorHAnsi"/>
        </w:rPr>
        <w:t>BHP must ensure this long-term rehabilitation liability is not left as a legacy cost to the public.</w:t>
      </w:r>
    </w:p>
    <w:p w14:paraId="7DA79512" w14:textId="77777777" w:rsidR="009135B4" w:rsidRPr="003F0C7A" w:rsidRDefault="009135B4" w:rsidP="009135B4">
      <w:pPr>
        <w:rPr>
          <w:rFonts w:cstheme="minorHAnsi"/>
        </w:rPr>
      </w:pPr>
      <w:r w:rsidRPr="003F0C7A">
        <w:rPr>
          <w:rFonts w:cstheme="minorHAnsi"/>
        </w:rPr>
        <w:t>“</w:t>
      </w:r>
      <w:r w:rsidRPr="003F0C7A">
        <w:rPr>
          <w:rFonts w:cstheme="minorHAnsi"/>
          <w:i/>
        </w:rPr>
        <w:t>There are no bonds held by the Commonwealth or State level in relation to the Olympic Dam project.</w:t>
      </w:r>
      <w:r w:rsidRPr="003F0C7A">
        <w:rPr>
          <w:rFonts w:cstheme="minorHAnsi"/>
        </w:rPr>
        <w:t>” (Answer by the Minister for the Environment to Senate Question No.94</w:t>
      </w:r>
      <w:r>
        <w:rPr>
          <w:rFonts w:cstheme="minorHAnsi"/>
        </w:rPr>
        <w:t>,</w:t>
      </w:r>
      <w:r w:rsidRPr="003F0C7A">
        <w:rPr>
          <w:rFonts w:cstheme="minorHAnsi"/>
        </w:rPr>
        <w:t xml:space="preserve"> 1 Sept 2016).</w:t>
      </w:r>
    </w:p>
    <w:p w14:paraId="210ED877" w14:textId="77777777" w:rsidR="009135B4" w:rsidRPr="003F0C7A" w:rsidRDefault="009135B4" w:rsidP="009135B4">
      <w:pPr>
        <w:rPr>
          <w:rFonts w:cstheme="minorHAnsi"/>
          <w:iCs/>
          <w:color w:val="000000"/>
        </w:rPr>
      </w:pPr>
      <w:r w:rsidRPr="003F0C7A">
        <w:rPr>
          <w:rFonts w:cstheme="minorHAnsi"/>
        </w:rPr>
        <w:t xml:space="preserve">It is not acceptable that </w:t>
      </w:r>
      <w:r>
        <w:rPr>
          <w:rFonts w:cstheme="minorHAnsi"/>
        </w:rPr>
        <w:t xml:space="preserve">decades </w:t>
      </w:r>
      <w:r w:rsidRPr="003F0C7A">
        <w:rPr>
          <w:rFonts w:cstheme="minorHAnsi"/>
        </w:rPr>
        <w:t>after</w:t>
      </w:r>
      <w:r>
        <w:rPr>
          <w:rFonts w:cstheme="minorHAnsi"/>
        </w:rPr>
        <w:t xml:space="preserve"> the</w:t>
      </w:r>
      <w:r w:rsidRPr="003F0C7A">
        <w:rPr>
          <w:rFonts w:cstheme="minorHAnsi"/>
        </w:rPr>
        <w:t xml:space="preserve"> passage of the </w:t>
      </w:r>
      <w:r w:rsidRPr="003F0C7A">
        <w:rPr>
          <w:rFonts w:cstheme="minorHAnsi"/>
          <w:i/>
          <w:iCs/>
          <w:color w:val="000000"/>
        </w:rPr>
        <w:t xml:space="preserve">Roxby Downs (Indenture Ratification) Act 1982 </w:t>
      </w:r>
      <w:r w:rsidRPr="003F0C7A">
        <w:rPr>
          <w:rFonts w:cstheme="minorHAnsi"/>
          <w:iCs/>
          <w:color w:val="000000"/>
        </w:rPr>
        <w:t>successive SA and federal governments have failed to realise a bond over Olympic Dam.</w:t>
      </w:r>
    </w:p>
    <w:p w14:paraId="519309B2" w14:textId="77777777" w:rsidR="009135B4" w:rsidRPr="003F0C7A" w:rsidRDefault="009135B4" w:rsidP="009135B4">
      <w:pPr>
        <w:rPr>
          <w:rFonts w:cstheme="minorHAnsi"/>
        </w:rPr>
      </w:pPr>
      <w:r>
        <w:rPr>
          <w:rFonts w:cstheme="minorHAnsi"/>
        </w:rPr>
        <w:t xml:space="preserve">The </w:t>
      </w:r>
      <w:r w:rsidRPr="003F0C7A">
        <w:rPr>
          <w:rFonts w:cstheme="minorHAnsi"/>
        </w:rPr>
        <w:t xml:space="preserve">Olympic Dam uranium mine presents one of world’s largest ever radioactive tailings rehabilitation liabilities at around 180 million tonnes (Mt) tailings, with ongoing tailings output </w:t>
      </w:r>
      <w:r>
        <w:rPr>
          <w:rFonts w:cstheme="minorHAnsi"/>
        </w:rPr>
        <w:t xml:space="preserve">of around </w:t>
      </w:r>
      <w:r w:rsidRPr="003F0C7A">
        <w:rPr>
          <w:rFonts w:cstheme="minorHAnsi"/>
        </w:rPr>
        <w:t>10 Mt/year.</w:t>
      </w:r>
    </w:p>
    <w:p w14:paraId="10E7E1E9" w14:textId="77777777" w:rsidR="009135B4" w:rsidRPr="003F0C7A" w:rsidRDefault="009135B4" w:rsidP="009135B4">
      <w:pPr>
        <w:rPr>
          <w:rFonts w:cstheme="minorHAnsi"/>
        </w:rPr>
      </w:pPr>
      <w:r w:rsidRPr="003F0C7A">
        <w:rPr>
          <w:rFonts w:cstheme="minorHAnsi"/>
        </w:rPr>
        <w:t>Uranium mining is a Matter of National Environmental Significance as a “</w:t>
      </w:r>
      <w:r w:rsidRPr="003F0C7A">
        <w:rPr>
          <w:rFonts w:cstheme="minorHAnsi"/>
          <w:i/>
        </w:rPr>
        <w:t>nuclear action</w:t>
      </w:r>
      <w:r w:rsidRPr="003F0C7A">
        <w:rPr>
          <w:rFonts w:cstheme="minorHAnsi"/>
        </w:rPr>
        <w:t>” under the</w:t>
      </w:r>
      <w:r>
        <w:rPr>
          <w:rFonts w:cstheme="minorHAnsi"/>
        </w:rPr>
        <w:t xml:space="preserve"> federal</w:t>
      </w:r>
      <w:r w:rsidRPr="003F0C7A">
        <w:rPr>
          <w:rFonts w:cstheme="minorHAnsi"/>
        </w:rPr>
        <w:t xml:space="preserve"> </w:t>
      </w:r>
      <w:r w:rsidRPr="003F0C7A">
        <w:rPr>
          <w:rFonts w:cstheme="minorHAnsi"/>
          <w:i/>
        </w:rPr>
        <w:t>Environment Protection and Biodiversity Conservation Act 1999</w:t>
      </w:r>
      <w:r w:rsidRPr="003F0C7A">
        <w:rPr>
          <w:rFonts w:cstheme="minorHAnsi"/>
        </w:rPr>
        <w:t xml:space="preserve"> </w:t>
      </w:r>
      <w:r>
        <w:rPr>
          <w:rFonts w:cstheme="minorHAnsi"/>
        </w:rPr>
        <w:t>(</w:t>
      </w:r>
      <w:r w:rsidRPr="003F0C7A">
        <w:rPr>
          <w:rFonts w:cstheme="minorHAnsi"/>
        </w:rPr>
        <w:t>EPBC Act</w:t>
      </w:r>
      <w:r>
        <w:rPr>
          <w:rFonts w:cstheme="minorHAnsi"/>
        </w:rPr>
        <w:t>)</w:t>
      </w:r>
      <w:r w:rsidRPr="003F0C7A">
        <w:rPr>
          <w:rFonts w:cstheme="minorHAnsi"/>
        </w:rPr>
        <w:t xml:space="preserve">. BHP’s current </w:t>
      </w:r>
      <w:r>
        <w:rPr>
          <w:rFonts w:cstheme="minorHAnsi"/>
        </w:rPr>
        <w:t xml:space="preserve">Olympic Dam </w:t>
      </w:r>
      <w:r w:rsidRPr="003F0C7A">
        <w:rPr>
          <w:rFonts w:cstheme="minorHAnsi"/>
        </w:rPr>
        <w:t xml:space="preserve">underground mining expansion proposal is subject to the </w:t>
      </w:r>
      <w:r>
        <w:rPr>
          <w:rFonts w:cstheme="minorHAnsi"/>
        </w:rPr>
        <w:t xml:space="preserve">federal </w:t>
      </w:r>
      <w:r w:rsidRPr="003F0C7A">
        <w:rPr>
          <w:rFonts w:cstheme="minorHAnsi"/>
        </w:rPr>
        <w:t xml:space="preserve">EPBC Act. </w:t>
      </w:r>
    </w:p>
    <w:p w14:paraId="2AD25EDE" w14:textId="77777777" w:rsidR="009135B4" w:rsidRPr="003F0C7A" w:rsidRDefault="009135B4" w:rsidP="009135B4">
      <w:pPr>
        <w:rPr>
          <w:rFonts w:cstheme="minorHAnsi"/>
        </w:rPr>
      </w:pPr>
      <w:r w:rsidRPr="003F0C7A">
        <w:rPr>
          <w:rFonts w:cstheme="minorHAnsi"/>
        </w:rPr>
        <w:t xml:space="preserve">The federal government can require BHP </w:t>
      </w:r>
      <w:r>
        <w:rPr>
          <w:rFonts w:cstheme="minorHAnsi"/>
        </w:rPr>
        <w:t xml:space="preserve">to </w:t>
      </w:r>
      <w:r w:rsidRPr="003F0C7A">
        <w:rPr>
          <w:rFonts w:cstheme="minorHAnsi"/>
        </w:rPr>
        <w:t xml:space="preserve">provide a bond to meet the full cost of rehabilitation liabilities, irrespective of whether or not the SA </w:t>
      </w:r>
      <w:r>
        <w:rPr>
          <w:rFonts w:cstheme="minorHAnsi"/>
        </w:rPr>
        <w:t xml:space="preserve">government </w:t>
      </w:r>
      <w:r w:rsidRPr="003F0C7A">
        <w:rPr>
          <w:rFonts w:cstheme="minorHAnsi"/>
        </w:rPr>
        <w:t xml:space="preserve">acts on its responsibilities </w:t>
      </w:r>
      <w:r>
        <w:rPr>
          <w:rFonts w:cstheme="minorHAnsi"/>
        </w:rPr>
        <w:t xml:space="preserve">to do so. </w:t>
      </w:r>
      <w:r w:rsidRPr="003F0C7A">
        <w:rPr>
          <w:rFonts w:cstheme="minorHAnsi"/>
        </w:rPr>
        <w:t>The federal government has stated its power to require a rehabilitation bond at Olympic Dam under the EPBC Act, in</w:t>
      </w:r>
      <w:r w:rsidRPr="003F0C7A">
        <w:rPr>
          <w:rFonts w:cstheme="minorHAnsi"/>
          <w:lang w:val="en-US"/>
        </w:rPr>
        <w:t xml:space="preserve"> </w:t>
      </w:r>
      <w:hyperlink r:id="rId16" w:history="1">
        <w:r w:rsidRPr="003F0C7A">
          <w:rPr>
            <w:rStyle w:val="Hyperlink"/>
            <w:rFonts w:cstheme="minorHAnsi"/>
            <w:lang w:val="en-US"/>
          </w:rPr>
          <w:t>Approval Conditions (EPBC 2005/2270)</w:t>
        </w:r>
      </w:hyperlink>
      <w:r w:rsidRPr="003F0C7A">
        <w:rPr>
          <w:rFonts w:cstheme="minorHAnsi"/>
        </w:rPr>
        <w:t xml:space="preserve"> set in Oct 2011 on an earlier proposed open pit expansion project.</w:t>
      </w:r>
    </w:p>
    <w:p w14:paraId="638E3F77" w14:textId="77777777" w:rsidR="009135B4" w:rsidRPr="003F0C7A" w:rsidRDefault="009135B4" w:rsidP="009135B4">
      <w:pPr>
        <w:rPr>
          <w:rFonts w:cstheme="minorHAnsi"/>
        </w:rPr>
      </w:pPr>
      <w:r w:rsidRPr="003F0C7A">
        <w:rPr>
          <w:rFonts w:cstheme="minorHAnsi"/>
          <w:i/>
        </w:rPr>
        <w:t>“Rehabilitation bond</w:t>
      </w:r>
      <w:r w:rsidRPr="003F0C7A">
        <w:rPr>
          <w:rFonts w:cstheme="minorHAnsi"/>
        </w:rPr>
        <w:t xml:space="preserve"> </w:t>
      </w:r>
      <w:r w:rsidRPr="003F0C7A">
        <w:rPr>
          <w:rFonts w:cstheme="minorHAnsi"/>
          <w:i/>
        </w:rPr>
        <w:t>Conditions 33-38</w:t>
      </w:r>
      <w:r w:rsidRPr="003F0C7A">
        <w:rPr>
          <w:rFonts w:cstheme="minorHAnsi"/>
        </w:rPr>
        <w:t>” apply the Federal Minister’s powers, including that:</w:t>
      </w:r>
    </w:p>
    <w:p w14:paraId="6325A9BF" w14:textId="69B28FC6" w:rsidR="009135B4" w:rsidRPr="009135B4" w:rsidRDefault="009135B4" w:rsidP="009135B4">
      <w:pPr>
        <w:pStyle w:val="ListParagraph"/>
        <w:numPr>
          <w:ilvl w:val="0"/>
          <w:numId w:val="2"/>
        </w:numPr>
        <w:rPr>
          <w:rFonts w:cstheme="minorHAnsi"/>
        </w:rPr>
      </w:pPr>
      <w:r w:rsidRPr="003F0C7A">
        <w:rPr>
          <w:rFonts w:cstheme="minorHAnsi"/>
        </w:rPr>
        <w:t>The Minister can require BHP as the Approval Holder to “</w:t>
      </w:r>
      <w:r w:rsidRPr="003F0C7A">
        <w:rPr>
          <w:rFonts w:cstheme="minorHAnsi"/>
          <w:i/>
        </w:rPr>
        <w:t>provide details of the financial arrangements that may be required by the SA Government in relation to ensuring adequate rehabilitation for the action.”</w:t>
      </w:r>
    </w:p>
    <w:p w14:paraId="02429240" w14:textId="77777777" w:rsidR="009135B4" w:rsidRPr="003F0C7A" w:rsidRDefault="009135B4" w:rsidP="009135B4">
      <w:pPr>
        <w:pStyle w:val="ListParagraph"/>
        <w:rPr>
          <w:rFonts w:cstheme="minorHAnsi"/>
        </w:rPr>
      </w:pPr>
    </w:p>
    <w:p w14:paraId="778D1B63" w14:textId="566E190B" w:rsidR="009135B4" w:rsidRPr="009135B4" w:rsidRDefault="009135B4" w:rsidP="009135B4">
      <w:pPr>
        <w:pStyle w:val="ListParagraph"/>
        <w:numPr>
          <w:ilvl w:val="0"/>
          <w:numId w:val="2"/>
        </w:numPr>
        <w:rPr>
          <w:rFonts w:cstheme="minorHAnsi"/>
          <w:i/>
        </w:rPr>
      </w:pPr>
      <w:r w:rsidRPr="003F0C7A">
        <w:rPr>
          <w:rFonts w:cstheme="minorHAnsi"/>
        </w:rPr>
        <w:t>“</w:t>
      </w:r>
      <w:r w:rsidRPr="003F0C7A">
        <w:rPr>
          <w:rFonts w:cstheme="minorHAnsi"/>
          <w:i/>
        </w:rPr>
        <w:t xml:space="preserve">If at any time the Minster determines in writing that s/he is not satisfied that adequate financial arrangements, as may be required by the SA Government, are in place to ensure that the Mine Closure Plan (as required under Condition 32) will be implemented, the Minister may require the Approval holder to provide an arrangement (in the form of a bond, </w:t>
      </w:r>
      <w:r w:rsidRPr="003F0C7A">
        <w:rPr>
          <w:rFonts w:cstheme="minorHAnsi"/>
          <w:i/>
        </w:rPr>
        <w:lastRenderedPageBreak/>
        <w:t>financial guarantee or similar arrangement, in these conditions ‘a bond’) as directed by the Minister.”</w:t>
      </w:r>
    </w:p>
    <w:p w14:paraId="18AE7361" w14:textId="77777777" w:rsidR="009135B4" w:rsidRPr="003F0C7A" w:rsidRDefault="009135B4" w:rsidP="009135B4">
      <w:pPr>
        <w:pStyle w:val="ListParagraph"/>
        <w:rPr>
          <w:rFonts w:cstheme="minorHAnsi"/>
          <w:i/>
        </w:rPr>
      </w:pPr>
    </w:p>
    <w:p w14:paraId="5F843C74" w14:textId="77777777" w:rsidR="009135B4" w:rsidRPr="003F0C7A" w:rsidRDefault="009135B4" w:rsidP="009135B4">
      <w:pPr>
        <w:pStyle w:val="ListParagraph"/>
        <w:numPr>
          <w:ilvl w:val="0"/>
          <w:numId w:val="2"/>
        </w:numPr>
        <w:rPr>
          <w:rFonts w:cstheme="minorHAnsi"/>
          <w:i/>
        </w:rPr>
      </w:pPr>
      <w:r w:rsidRPr="003F0C7A">
        <w:rPr>
          <w:rFonts w:cstheme="minorHAnsi"/>
          <w:i/>
        </w:rPr>
        <w:t>“The maximum value of a bond that may be required by the Minister is the difference between the value of the arrangement the Approval Holder has provided to meet South Australian requirements, and the amount determined by the Minister as the full cost of implementation of the Mine Closure Plan.”</w:t>
      </w:r>
    </w:p>
    <w:p w14:paraId="64F7A778" w14:textId="77777777" w:rsidR="009135B4" w:rsidRDefault="009135B4" w:rsidP="009135B4">
      <w:pPr>
        <w:pStyle w:val="ListParagraph"/>
        <w:rPr>
          <w:rFonts w:cstheme="minorHAnsi"/>
          <w:i/>
        </w:rPr>
      </w:pPr>
    </w:p>
    <w:p w14:paraId="6F102606" w14:textId="58C3A757" w:rsidR="009135B4" w:rsidRPr="003F0C7A" w:rsidRDefault="009135B4" w:rsidP="009135B4">
      <w:pPr>
        <w:pStyle w:val="ListParagraph"/>
        <w:numPr>
          <w:ilvl w:val="0"/>
          <w:numId w:val="2"/>
        </w:numPr>
        <w:rPr>
          <w:rFonts w:cstheme="minorHAnsi"/>
          <w:i/>
        </w:rPr>
      </w:pPr>
      <w:r w:rsidRPr="003F0C7A">
        <w:rPr>
          <w:rFonts w:cstheme="minorHAnsi"/>
          <w:i/>
        </w:rPr>
        <w:t>“The Minister may decrease the amount required where the Approval Holder has decreased the liability through undertaking rehabilitation.”</w:t>
      </w:r>
    </w:p>
    <w:p w14:paraId="4149B5DD" w14:textId="77777777" w:rsidR="009135B4" w:rsidRPr="009135B4" w:rsidRDefault="009135B4" w:rsidP="009135B4">
      <w:pPr>
        <w:pStyle w:val="ListParagraph"/>
        <w:rPr>
          <w:rFonts w:cstheme="minorHAnsi"/>
          <w:i/>
        </w:rPr>
      </w:pPr>
    </w:p>
    <w:p w14:paraId="598FA5FF" w14:textId="0BE091E5" w:rsidR="009135B4" w:rsidRPr="003F0C7A" w:rsidRDefault="009135B4" w:rsidP="009135B4">
      <w:pPr>
        <w:pStyle w:val="ListParagraph"/>
        <w:numPr>
          <w:ilvl w:val="0"/>
          <w:numId w:val="2"/>
        </w:numPr>
        <w:rPr>
          <w:rFonts w:cstheme="minorHAnsi"/>
          <w:i/>
        </w:rPr>
      </w:pPr>
      <w:r w:rsidRPr="003F0C7A">
        <w:rPr>
          <w:rFonts w:cstheme="minorHAnsi"/>
          <w:i/>
          <w:iCs/>
        </w:rPr>
        <w:t>“</w:t>
      </w:r>
      <w:r w:rsidRPr="003F0C7A">
        <w:rPr>
          <w:rFonts w:cstheme="minorHAnsi"/>
          <w:i/>
        </w:rPr>
        <w:t>In providing for or varying a bond amount in accordance with these Conditions, the Minister may request the Approval Holder to obtain written quotes for the cost of the rehabilitation liability under the Mine Closure Plan from a third party approved by the Minister.”</w:t>
      </w:r>
    </w:p>
    <w:p w14:paraId="05D87504" w14:textId="77777777" w:rsidR="009135B4" w:rsidRDefault="009135B4" w:rsidP="009135B4">
      <w:pPr>
        <w:pStyle w:val="ListParagraph"/>
        <w:rPr>
          <w:rFonts w:cstheme="minorHAnsi"/>
          <w:i/>
        </w:rPr>
      </w:pPr>
    </w:p>
    <w:p w14:paraId="76DFFE2D" w14:textId="43D2B78D" w:rsidR="009135B4" w:rsidRPr="003F0C7A" w:rsidRDefault="009135B4" w:rsidP="009135B4">
      <w:pPr>
        <w:pStyle w:val="ListParagraph"/>
        <w:numPr>
          <w:ilvl w:val="0"/>
          <w:numId w:val="2"/>
        </w:numPr>
        <w:rPr>
          <w:rFonts w:cstheme="minorHAnsi"/>
          <w:i/>
        </w:rPr>
      </w:pPr>
      <w:r w:rsidRPr="003F0C7A">
        <w:rPr>
          <w:rFonts w:cstheme="minorHAnsi"/>
          <w:i/>
        </w:rPr>
        <w:t>“The Approval Holder must meet all of the charges and costs in obtaining and maintaining the bond.”</w:t>
      </w:r>
    </w:p>
    <w:p w14:paraId="0A26FCB0" w14:textId="77777777" w:rsidR="009135B4" w:rsidRPr="003F0C7A" w:rsidRDefault="009135B4" w:rsidP="009135B4">
      <w:pPr>
        <w:rPr>
          <w:rFonts w:cstheme="minorHAnsi"/>
          <w:lang w:val="en-US"/>
        </w:rPr>
      </w:pPr>
      <w:r w:rsidRPr="003F0C7A">
        <w:rPr>
          <w:rFonts w:cstheme="minorHAnsi"/>
          <w:lang w:val="en-US"/>
        </w:rPr>
        <w:t>The federal Department of Environment “</w:t>
      </w:r>
      <w:hyperlink r:id="rId17" w:history="1">
        <w:r w:rsidRPr="003F0C7A">
          <w:rPr>
            <w:rStyle w:val="Hyperlink"/>
            <w:rFonts w:cstheme="minorHAnsi"/>
            <w:lang w:val="en-US"/>
          </w:rPr>
          <w:t>Olympic Dam expansion assessment report EPBC 2005/2070</w:t>
        </w:r>
      </w:hyperlink>
      <w:r w:rsidRPr="003F0C7A">
        <w:rPr>
          <w:rFonts w:cstheme="minorHAnsi"/>
          <w:lang w:val="en-US"/>
        </w:rPr>
        <w:t>” (Sept 2011) states at 5.1.8 Rehabilitation and Closure, Recommendations, that:</w:t>
      </w:r>
    </w:p>
    <w:p w14:paraId="14B894A0" w14:textId="77777777" w:rsidR="009135B4" w:rsidRPr="003F0C7A" w:rsidRDefault="009135B4" w:rsidP="009135B4">
      <w:pPr>
        <w:ind w:left="720"/>
        <w:rPr>
          <w:rFonts w:cstheme="minorHAnsi"/>
          <w:i/>
          <w:lang w:val="en-US"/>
        </w:rPr>
      </w:pPr>
      <w:r w:rsidRPr="003F0C7A">
        <w:rPr>
          <w:rFonts w:cstheme="minorHAnsi"/>
          <w:lang w:val="en-US"/>
        </w:rPr>
        <w:t>“</w:t>
      </w:r>
      <w:r w:rsidRPr="003F0C7A">
        <w:rPr>
          <w:rFonts w:cstheme="minorHAnsi"/>
          <w:i/>
          <w:lang w:val="en-US"/>
        </w:rPr>
        <w:t xml:space="preserve">Best practice mining standards require a comprehensive closure plan to be in place before mining commences. </w:t>
      </w:r>
    </w:p>
    <w:p w14:paraId="082A89CE" w14:textId="77777777" w:rsidR="009135B4" w:rsidRPr="003F0C7A" w:rsidRDefault="009135B4" w:rsidP="009135B4">
      <w:pPr>
        <w:ind w:left="720"/>
        <w:rPr>
          <w:rFonts w:cstheme="minorHAnsi"/>
          <w:i/>
          <w:lang w:val="en-US"/>
        </w:rPr>
      </w:pPr>
      <w:r w:rsidRPr="003F0C7A">
        <w:rPr>
          <w:rFonts w:cstheme="minorHAnsi"/>
          <w:i/>
          <w:lang w:val="en-US"/>
        </w:rPr>
        <w:t xml:space="preserve">It is likely that the SA Government will require a rehabilitation bond or similar financial arrangement to ensure a rehabilitation liability is not left for the landholder (ultimately the SA Government). </w:t>
      </w:r>
    </w:p>
    <w:p w14:paraId="62F568D8" w14:textId="77777777" w:rsidR="009135B4" w:rsidRPr="003F0C7A" w:rsidRDefault="009135B4" w:rsidP="009135B4">
      <w:pPr>
        <w:ind w:left="720"/>
        <w:rPr>
          <w:rFonts w:cstheme="minorHAnsi"/>
          <w:lang w:val="en-US"/>
        </w:rPr>
      </w:pPr>
      <w:r w:rsidRPr="003F0C7A">
        <w:rPr>
          <w:rFonts w:cstheme="minorHAnsi"/>
          <w:i/>
          <w:lang w:val="en-US"/>
        </w:rPr>
        <w:t xml:space="preserve">However, as a precautionary measure, to ensure rehabilitation liabilities are fully addressed the Department recommends that the Minister retain the option of requiring a bond on BHP in </w:t>
      </w:r>
      <w:proofErr w:type="spellStart"/>
      <w:r w:rsidRPr="003F0C7A">
        <w:rPr>
          <w:rFonts w:cstheme="minorHAnsi"/>
          <w:i/>
          <w:lang w:val="en-US"/>
        </w:rPr>
        <w:t>favour</w:t>
      </w:r>
      <w:proofErr w:type="spellEnd"/>
      <w:r w:rsidRPr="003F0C7A">
        <w:rPr>
          <w:rFonts w:cstheme="minorHAnsi"/>
          <w:i/>
          <w:lang w:val="en-US"/>
        </w:rPr>
        <w:t xml:space="preserve"> of the Commonwealth for up to the full cost of the rehabilitation liability.”</w:t>
      </w:r>
    </w:p>
    <w:p w14:paraId="7BC40B78" w14:textId="77777777" w:rsidR="009135B4" w:rsidRPr="003F0C7A" w:rsidRDefault="009135B4" w:rsidP="009135B4">
      <w:pPr>
        <w:rPr>
          <w:rFonts w:cstheme="minorHAnsi"/>
          <w:lang w:val="en-US"/>
        </w:rPr>
      </w:pPr>
      <w:r w:rsidRPr="003F0C7A">
        <w:rPr>
          <w:rFonts w:cstheme="minorHAnsi"/>
          <w:lang w:val="en-US"/>
        </w:rPr>
        <w:t>The Department also states</w:t>
      </w:r>
      <w:r>
        <w:rPr>
          <w:rFonts w:cstheme="minorHAnsi"/>
          <w:lang w:val="en-US"/>
        </w:rPr>
        <w:t xml:space="preserve"> that </w:t>
      </w:r>
      <w:r w:rsidRPr="003F0C7A">
        <w:rPr>
          <w:rFonts w:cstheme="minorHAnsi"/>
          <w:lang w:val="en-US"/>
        </w:rPr>
        <w:t>“</w:t>
      </w:r>
      <w:r w:rsidRPr="003F0C7A">
        <w:rPr>
          <w:rFonts w:cstheme="minorHAnsi"/>
          <w:i/>
          <w:lang w:val="en-US"/>
        </w:rPr>
        <w:t>post closure environmental outcomes must be achieved indefinitely</w:t>
      </w:r>
      <w:r w:rsidRPr="003F0C7A">
        <w:rPr>
          <w:rFonts w:cstheme="minorHAnsi"/>
          <w:lang w:val="en-US"/>
        </w:rPr>
        <w:t>”.</w:t>
      </w:r>
    </w:p>
    <w:p w14:paraId="2AF8F51A" w14:textId="77777777" w:rsidR="009135B4" w:rsidRPr="003F0C7A" w:rsidRDefault="009135B4" w:rsidP="009135B4">
      <w:pPr>
        <w:rPr>
          <w:rFonts w:cstheme="minorHAnsi"/>
          <w:iCs/>
          <w:color w:val="000000"/>
        </w:rPr>
      </w:pPr>
      <w:r w:rsidRPr="003F0C7A">
        <w:rPr>
          <w:rFonts w:cstheme="minorHAnsi"/>
        </w:rPr>
        <w:t>In terms of policy direction</w:t>
      </w:r>
      <w:r>
        <w:rPr>
          <w:rFonts w:cstheme="minorHAnsi"/>
        </w:rPr>
        <w:t xml:space="preserve">, the </w:t>
      </w:r>
      <w:r w:rsidRPr="003F0C7A">
        <w:rPr>
          <w:rFonts w:cstheme="minorHAnsi"/>
        </w:rPr>
        <w:t>SA Department of State Development conduct</w:t>
      </w:r>
      <w:r>
        <w:rPr>
          <w:rFonts w:cstheme="minorHAnsi"/>
        </w:rPr>
        <w:t>ed</w:t>
      </w:r>
      <w:r w:rsidRPr="003F0C7A">
        <w:rPr>
          <w:rFonts w:cstheme="minorHAnsi"/>
        </w:rPr>
        <w:t xml:space="preserve"> a “</w:t>
      </w:r>
      <w:r w:rsidRPr="003F0C7A">
        <w:rPr>
          <w:rFonts w:cstheme="minorHAnsi"/>
          <w:i/>
          <w:iCs/>
          <w:color w:val="000000"/>
        </w:rPr>
        <w:t>Leading Practice Mining Acts Review</w:t>
      </w:r>
      <w:r w:rsidRPr="003F0C7A">
        <w:rPr>
          <w:rFonts w:cstheme="minorHAnsi"/>
          <w:iCs/>
          <w:color w:val="000000"/>
        </w:rPr>
        <w:t>” that addressed mine rehabilitation issues.</w:t>
      </w:r>
    </w:p>
    <w:p w14:paraId="2BDFBFB0" w14:textId="77777777" w:rsidR="009135B4" w:rsidRPr="003F0C7A" w:rsidRDefault="009135B4" w:rsidP="009135B4">
      <w:pPr>
        <w:rPr>
          <w:rFonts w:cstheme="minorHAnsi"/>
          <w:i/>
        </w:rPr>
      </w:pPr>
      <w:r w:rsidRPr="003F0C7A">
        <w:rPr>
          <w:rFonts w:cstheme="minorHAnsi"/>
          <w:iCs/>
          <w:color w:val="000000"/>
        </w:rPr>
        <w:t xml:space="preserve">A Review </w:t>
      </w:r>
      <w:r w:rsidRPr="003F0C7A">
        <w:rPr>
          <w:rFonts w:cstheme="minorHAnsi"/>
        </w:rPr>
        <w:t xml:space="preserve">Discussion Paper, “2.3 </w:t>
      </w:r>
      <w:r w:rsidRPr="003F0C7A">
        <w:rPr>
          <w:rFonts w:cstheme="minorHAnsi"/>
          <w:i/>
        </w:rPr>
        <w:t>Enforcing leading practice mine closure planning, and progressive rehabilitation to achieve sustainable mine completion outcomes”</w:t>
      </w:r>
      <w:r w:rsidRPr="003F0C7A">
        <w:rPr>
          <w:rFonts w:cstheme="minorHAnsi"/>
          <w:sz w:val="32"/>
          <w:szCs w:val="32"/>
        </w:rPr>
        <w:t xml:space="preserve"> </w:t>
      </w:r>
      <w:r w:rsidRPr="003F0C7A">
        <w:rPr>
          <w:rFonts w:cstheme="minorHAnsi"/>
        </w:rPr>
        <w:t>(DSD, Dec 2016, p.52-55), states:</w:t>
      </w:r>
    </w:p>
    <w:p w14:paraId="41C9833A" w14:textId="77777777" w:rsidR="009135B4" w:rsidRPr="003F0C7A" w:rsidRDefault="009135B4" w:rsidP="009135B4">
      <w:pPr>
        <w:ind w:left="720"/>
        <w:rPr>
          <w:rFonts w:cstheme="minorHAnsi"/>
          <w:i/>
        </w:rPr>
      </w:pPr>
      <w:r w:rsidRPr="003F0C7A">
        <w:rPr>
          <w:rFonts w:cstheme="minorHAnsi"/>
          <w:i/>
        </w:rPr>
        <w:t>“Appropriate rehabilitation of all mining operations should be non-negotiable. Planning for mine closure from the earliest stages of mine planning and progressive rehabilitation throughout the life of a mine is leading practice behaviour, and all regulators should be able to elicit this behaviour…</w:t>
      </w:r>
    </w:p>
    <w:p w14:paraId="6ABC1C10" w14:textId="77777777" w:rsidR="009135B4" w:rsidRPr="003F0C7A" w:rsidRDefault="009135B4" w:rsidP="009135B4">
      <w:pPr>
        <w:ind w:left="720"/>
        <w:rPr>
          <w:rFonts w:cstheme="minorHAnsi"/>
          <w:i/>
        </w:rPr>
      </w:pPr>
      <w:r w:rsidRPr="003F0C7A">
        <w:rPr>
          <w:rFonts w:cstheme="minorHAnsi"/>
          <w:i/>
        </w:rPr>
        <w:t xml:space="preserve">The current process for mining operations in SA is that the Government seeks to impose unconditional bonds for 100% of the estimated rehabilitation liabilities. </w:t>
      </w:r>
    </w:p>
    <w:p w14:paraId="4D8D8367" w14:textId="77777777" w:rsidR="009135B4" w:rsidRPr="003F0C7A" w:rsidRDefault="009135B4" w:rsidP="009135B4">
      <w:pPr>
        <w:ind w:left="720"/>
        <w:rPr>
          <w:rFonts w:cstheme="minorHAnsi"/>
          <w:i/>
        </w:rPr>
      </w:pPr>
      <w:r w:rsidRPr="003F0C7A">
        <w:rPr>
          <w:rFonts w:cstheme="minorHAnsi"/>
          <w:i/>
        </w:rPr>
        <w:lastRenderedPageBreak/>
        <w:t>The Department is proposing to introduce a leading practice financial assurance model into South Australia that will adequately meet three ‘non-negotiable’ criteria.”</w:t>
      </w:r>
    </w:p>
    <w:p w14:paraId="48F6EE58" w14:textId="77777777" w:rsidR="009135B4" w:rsidRPr="003F0C7A" w:rsidRDefault="009135B4" w:rsidP="009135B4">
      <w:pPr>
        <w:rPr>
          <w:rFonts w:cstheme="minorHAnsi"/>
        </w:rPr>
      </w:pPr>
      <w:r w:rsidRPr="003F0C7A">
        <w:rPr>
          <w:rFonts w:cstheme="minorHAnsi"/>
        </w:rPr>
        <w:t>The State of SA has also endorsed Recommendation 5 of the Nuclear Fuel Cycle Royal Commission:</w:t>
      </w:r>
    </w:p>
    <w:p w14:paraId="44227D56" w14:textId="77777777" w:rsidR="009135B4" w:rsidRPr="003F0C7A" w:rsidRDefault="009135B4" w:rsidP="009135B4">
      <w:pPr>
        <w:ind w:left="720"/>
        <w:rPr>
          <w:rFonts w:cstheme="minorHAnsi"/>
          <w:i/>
        </w:rPr>
      </w:pPr>
      <w:r w:rsidRPr="003F0C7A">
        <w:rPr>
          <w:rFonts w:cstheme="minorHAnsi"/>
        </w:rPr>
        <w:t>“</w:t>
      </w:r>
      <w:r w:rsidRPr="003F0C7A">
        <w:rPr>
          <w:rFonts w:cstheme="minorHAnsi"/>
          <w:i/>
        </w:rPr>
        <w:t xml:space="preserve">Based on the findings set out in the report the Commission recommends that the South Australian Government: </w:t>
      </w:r>
    </w:p>
    <w:p w14:paraId="7A2F1E23" w14:textId="77777777" w:rsidR="009135B4" w:rsidRPr="003F0C7A" w:rsidRDefault="009135B4" w:rsidP="009135B4">
      <w:pPr>
        <w:ind w:left="720"/>
        <w:rPr>
          <w:rFonts w:cstheme="minorHAnsi"/>
          <w:i/>
        </w:rPr>
      </w:pPr>
      <w:r w:rsidRPr="003F0C7A">
        <w:rPr>
          <w:rFonts w:cstheme="minorHAnsi"/>
          <w:i/>
        </w:rPr>
        <w:t>5. Ensure the full costs of decommissioning and remediation with respect to radioactive ore mining projects are secured in advance from miners through associated guarantees.”</w:t>
      </w:r>
    </w:p>
    <w:p w14:paraId="7CA41302" w14:textId="77777777" w:rsidR="009135B4" w:rsidRPr="003F0C7A" w:rsidRDefault="009135B4" w:rsidP="009135B4">
      <w:pPr>
        <w:rPr>
          <w:rFonts w:cstheme="minorHAnsi"/>
        </w:rPr>
      </w:pPr>
      <w:r w:rsidRPr="003F0C7A">
        <w:rPr>
          <w:rFonts w:cstheme="minorHAnsi"/>
        </w:rPr>
        <w:t xml:space="preserve">However, the State of SA has failed in its responsibility to secure and impose a </w:t>
      </w:r>
      <w:r w:rsidRPr="003F0C7A">
        <w:rPr>
          <w:rFonts w:cstheme="minorHAnsi"/>
          <w:i/>
        </w:rPr>
        <w:t xml:space="preserve">“non-negotiable” </w:t>
      </w:r>
      <w:r w:rsidRPr="003F0C7A">
        <w:rPr>
          <w:rFonts w:cstheme="minorHAnsi"/>
        </w:rPr>
        <w:t>unconditional bond in advance on BHP for 100% of the rehabilitation liabilities at Olympic Dam.</w:t>
      </w:r>
    </w:p>
    <w:p w14:paraId="3D7A1BF4" w14:textId="77777777" w:rsidR="009135B4" w:rsidRPr="003F0C7A" w:rsidRDefault="009135B4" w:rsidP="009135B4">
      <w:pPr>
        <w:rPr>
          <w:rFonts w:cstheme="minorHAnsi"/>
          <w:lang w:val="en-US"/>
        </w:rPr>
      </w:pPr>
      <w:r w:rsidRPr="003F0C7A">
        <w:rPr>
          <w:rFonts w:cstheme="minorHAnsi"/>
          <w:lang w:val="en-US"/>
        </w:rPr>
        <w:t>The “</w:t>
      </w:r>
      <w:hyperlink r:id="rId18" w:history="1">
        <w:r w:rsidRPr="003F0C7A">
          <w:rPr>
            <w:rStyle w:val="Hyperlink"/>
            <w:rFonts w:cstheme="minorHAnsi"/>
            <w:lang w:val="en-US"/>
          </w:rPr>
          <w:t>Olympic Dam Major Projects Declaration</w:t>
        </w:r>
      </w:hyperlink>
      <w:r w:rsidRPr="003F0C7A">
        <w:rPr>
          <w:rFonts w:cstheme="minorHAnsi"/>
          <w:lang w:val="en-US"/>
        </w:rPr>
        <w:t>” (SA Government Gazette, 14 Feb 2019, p</w:t>
      </w:r>
      <w:r>
        <w:rPr>
          <w:rFonts w:cstheme="minorHAnsi"/>
          <w:lang w:val="en-US"/>
        </w:rPr>
        <w:t>.</w:t>
      </w:r>
      <w:r w:rsidRPr="003F0C7A">
        <w:rPr>
          <w:rFonts w:cstheme="minorHAnsi"/>
          <w:lang w:val="en-US"/>
        </w:rPr>
        <w:t>461-462) on BHP’s 2019 proposed expansion of underground mining at Olympic Dam provides an important opportunity for the State of SA to ensure a 100% bond is applied and secured in advance.</w:t>
      </w:r>
    </w:p>
    <w:p w14:paraId="108F2C98" w14:textId="77777777" w:rsidR="009135B4" w:rsidRPr="003F0C7A" w:rsidRDefault="009135B4" w:rsidP="009135B4">
      <w:pPr>
        <w:rPr>
          <w:rFonts w:cstheme="minorHAnsi"/>
          <w:lang w:val="en-US"/>
        </w:rPr>
      </w:pPr>
      <w:r w:rsidRPr="003F0C7A">
        <w:rPr>
          <w:rFonts w:cstheme="minorHAnsi"/>
          <w:lang w:val="en-US"/>
        </w:rPr>
        <w:t xml:space="preserve">The Guidelines for the EIS Assessment must require the relevant studies are conducted by BHP and are subject to public scrutiny in this EIS process prior to the approval or the advance of any new Tailings Storage Facility or expansion of </w:t>
      </w:r>
      <w:r>
        <w:rPr>
          <w:rFonts w:cstheme="minorHAnsi"/>
          <w:lang w:val="en-US"/>
        </w:rPr>
        <w:t xml:space="preserve">production of </w:t>
      </w:r>
      <w:r w:rsidRPr="003F0C7A">
        <w:rPr>
          <w:rFonts w:cstheme="minorHAnsi"/>
          <w:lang w:val="en-US"/>
        </w:rPr>
        <w:t>radioactive tailings</w:t>
      </w:r>
      <w:r>
        <w:rPr>
          <w:rFonts w:cstheme="minorHAnsi"/>
          <w:lang w:val="en-US"/>
        </w:rPr>
        <w:t xml:space="preserve"> waste</w:t>
      </w:r>
      <w:r w:rsidRPr="003F0C7A">
        <w:rPr>
          <w:rFonts w:cstheme="minorHAnsi"/>
          <w:lang w:val="en-US"/>
        </w:rPr>
        <w:t>.</w:t>
      </w:r>
    </w:p>
    <w:p w14:paraId="5FAE8B99" w14:textId="29985599" w:rsidR="009135B4" w:rsidRDefault="009135B4" w:rsidP="009135B4">
      <w:pPr>
        <w:rPr>
          <w:rFonts w:cstheme="minorHAnsi"/>
        </w:rPr>
      </w:pPr>
      <w:r w:rsidRPr="003F0C7A">
        <w:rPr>
          <w:rFonts w:cstheme="minorHAnsi"/>
        </w:rPr>
        <w:t xml:space="preserve">BHP must now be required to provide a costed Tailings Disposal Plan addressing full rehabilitation liabilities across </w:t>
      </w:r>
      <w:r>
        <w:rPr>
          <w:rFonts w:cstheme="minorHAnsi"/>
        </w:rPr>
        <w:t xml:space="preserve">all </w:t>
      </w:r>
      <w:r w:rsidRPr="003F0C7A">
        <w:rPr>
          <w:rFonts w:cstheme="minorHAnsi"/>
        </w:rPr>
        <w:t>existing and proposed expansion operations</w:t>
      </w:r>
      <w:r>
        <w:rPr>
          <w:rFonts w:cstheme="minorHAnsi"/>
        </w:rPr>
        <w:t xml:space="preserve"> at Olympic Dam</w:t>
      </w:r>
      <w:r w:rsidRPr="003F0C7A">
        <w:rPr>
          <w:rFonts w:cstheme="minorHAnsi"/>
        </w:rPr>
        <w:t>.</w:t>
      </w:r>
    </w:p>
    <w:p w14:paraId="5418AA71" w14:textId="77777777" w:rsidR="00BE523D" w:rsidRPr="003F0C7A" w:rsidRDefault="00BE523D" w:rsidP="009135B4">
      <w:pPr>
        <w:rPr>
          <w:rFonts w:cstheme="minorHAnsi"/>
        </w:rPr>
      </w:pPr>
    </w:p>
    <w:p w14:paraId="7AFC9020" w14:textId="634503E0" w:rsidR="009135B4" w:rsidRPr="003F0C7A" w:rsidRDefault="009135B4" w:rsidP="009135B4">
      <w:pPr>
        <w:rPr>
          <w:rFonts w:cstheme="minorHAnsi"/>
          <w:b/>
          <w:sz w:val="24"/>
          <w:szCs w:val="24"/>
        </w:rPr>
      </w:pPr>
      <w:r w:rsidRPr="003F0C7A">
        <w:rPr>
          <w:rFonts w:cstheme="minorHAnsi"/>
          <w:b/>
          <w:sz w:val="24"/>
          <w:szCs w:val="24"/>
        </w:rPr>
        <w:t xml:space="preserve">Recommendations: </w:t>
      </w:r>
    </w:p>
    <w:p w14:paraId="463205A6" w14:textId="77777777" w:rsidR="009135B4" w:rsidRPr="003F0C7A" w:rsidRDefault="009135B4" w:rsidP="009135B4">
      <w:pPr>
        <w:rPr>
          <w:rFonts w:cstheme="minorHAnsi"/>
          <w:b/>
        </w:rPr>
      </w:pPr>
      <w:r w:rsidRPr="003F0C7A">
        <w:rPr>
          <w:rFonts w:cstheme="minorHAnsi"/>
          <w:b/>
        </w:rPr>
        <w:t>BHP must lodge a bond to cover 100% of rehabilitation liabilities at Olympic Dam:</w:t>
      </w:r>
    </w:p>
    <w:p w14:paraId="080F8C0C" w14:textId="1DBE6415" w:rsidR="009135B4" w:rsidRPr="003F0C7A" w:rsidRDefault="009135B4" w:rsidP="009135B4">
      <w:pPr>
        <w:rPr>
          <w:rFonts w:cstheme="minorHAnsi"/>
        </w:rPr>
      </w:pPr>
      <w:r w:rsidRPr="003F0C7A">
        <w:rPr>
          <w:rFonts w:cstheme="minorHAnsi"/>
        </w:rPr>
        <w:t xml:space="preserve">The Guidelines to the required EIS Assessment </w:t>
      </w:r>
      <w:r w:rsidR="007E4C1E">
        <w:rPr>
          <w:rFonts w:cstheme="minorHAnsi"/>
        </w:rPr>
        <w:t xml:space="preserve">of a proposed mine expansion </w:t>
      </w:r>
      <w:r w:rsidRPr="003F0C7A">
        <w:rPr>
          <w:rFonts w:cstheme="minorHAnsi"/>
        </w:rPr>
        <w:t xml:space="preserve">must mandate a statutory 100% unconditional bond </w:t>
      </w:r>
      <w:r>
        <w:rPr>
          <w:rFonts w:cstheme="minorHAnsi"/>
        </w:rPr>
        <w:t xml:space="preserve">is secured </w:t>
      </w:r>
      <w:r w:rsidRPr="003F0C7A">
        <w:rPr>
          <w:rFonts w:cstheme="minorHAnsi"/>
        </w:rPr>
        <w:t xml:space="preserve">to cover estimated rehabilitation liabilities </w:t>
      </w:r>
      <w:r w:rsidRPr="003F0C7A">
        <w:rPr>
          <w:rFonts w:cstheme="minorHAnsi"/>
          <w:iCs/>
        </w:rPr>
        <w:t xml:space="preserve">to </w:t>
      </w:r>
      <w:r w:rsidRPr="003F0C7A">
        <w:rPr>
          <w:rFonts w:cstheme="minorHAnsi"/>
        </w:rPr>
        <w:t xml:space="preserve">ensure </w:t>
      </w:r>
      <w:r>
        <w:rPr>
          <w:rFonts w:cstheme="minorHAnsi"/>
        </w:rPr>
        <w:t xml:space="preserve">that </w:t>
      </w:r>
      <w:r w:rsidRPr="003F0C7A">
        <w:rPr>
          <w:rFonts w:cstheme="minorHAnsi"/>
        </w:rPr>
        <w:t>the full costs of remediation</w:t>
      </w:r>
      <w:r w:rsidR="007E4C1E">
        <w:rPr>
          <w:rFonts w:cstheme="minorHAnsi"/>
        </w:rPr>
        <w:t xml:space="preserve"> </w:t>
      </w:r>
      <w:r w:rsidRPr="003F0C7A">
        <w:rPr>
          <w:rFonts w:cstheme="minorHAnsi"/>
        </w:rPr>
        <w:t xml:space="preserve">and decommissioning </w:t>
      </w:r>
      <w:r w:rsidR="007E4C1E">
        <w:rPr>
          <w:rFonts w:cstheme="minorHAnsi"/>
        </w:rPr>
        <w:t xml:space="preserve">across all </w:t>
      </w:r>
      <w:r w:rsidRPr="003F0C7A">
        <w:rPr>
          <w:rFonts w:cstheme="minorHAnsi"/>
        </w:rPr>
        <w:t>Olympic Dam</w:t>
      </w:r>
      <w:r w:rsidR="007E4C1E">
        <w:rPr>
          <w:rFonts w:cstheme="minorHAnsi"/>
        </w:rPr>
        <w:t xml:space="preserve"> operations.</w:t>
      </w:r>
    </w:p>
    <w:p w14:paraId="577C5A8F" w14:textId="30B923B9" w:rsidR="009135B4" w:rsidRPr="003F0C7A" w:rsidRDefault="009135B4" w:rsidP="009135B4">
      <w:pPr>
        <w:rPr>
          <w:rFonts w:cstheme="minorHAnsi"/>
        </w:rPr>
      </w:pPr>
      <w:r w:rsidRPr="003F0C7A">
        <w:rPr>
          <w:rFonts w:cstheme="minorHAnsi"/>
        </w:rPr>
        <w:t xml:space="preserve">This </w:t>
      </w:r>
      <w:r w:rsidR="007E4C1E">
        <w:rPr>
          <w:rFonts w:cstheme="minorHAnsi"/>
        </w:rPr>
        <w:t>100% B</w:t>
      </w:r>
      <w:r w:rsidRPr="003F0C7A">
        <w:rPr>
          <w:rFonts w:cstheme="minorHAnsi"/>
        </w:rPr>
        <w:t xml:space="preserve">ond should be secured by the SA government in the first instance. </w:t>
      </w:r>
      <w:r>
        <w:rPr>
          <w:rFonts w:cstheme="minorHAnsi"/>
        </w:rPr>
        <w:t xml:space="preserve">Alternatively, it </w:t>
      </w:r>
      <w:r w:rsidRPr="003F0C7A">
        <w:rPr>
          <w:rFonts w:cstheme="minorHAnsi"/>
          <w:iCs/>
          <w:color w:val="000000"/>
        </w:rPr>
        <w:t xml:space="preserve">must be secured </w:t>
      </w:r>
      <w:r w:rsidRPr="003F0C7A">
        <w:rPr>
          <w:rFonts w:cstheme="minorHAnsi"/>
        </w:rPr>
        <w:t>directly by the federal government under the EPBC Act.</w:t>
      </w:r>
    </w:p>
    <w:p w14:paraId="58AB149D" w14:textId="77777777" w:rsidR="009135B4" w:rsidRPr="003F0C7A" w:rsidRDefault="009135B4" w:rsidP="009135B4">
      <w:pPr>
        <w:rPr>
          <w:rFonts w:cstheme="minorHAnsi"/>
        </w:rPr>
      </w:pPr>
      <w:r w:rsidRPr="003F0C7A">
        <w:rPr>
          <w:rFonts w:cstheme="minorHAnsi"/>
        </w:rPr>
        <w:t xml:space="preserve">The Guidelines must require </w:t>
      </w:r>
      <w:r>
        <w:rPr>
          <w:rFonts w:cstheme="minorHAnsi"/>
        </w:rPr>
        <w:t xml:space="preserve">that </w:t>
      </w:r>
      <w:r w:rsidRPr="003F0C7A">
        <w:rPr>
          <w:rFonts w:cstheme="minorHAnsi"/>
        </w:rPr>
        <w:t xml:space="preserve">BHP conduct relevant studies and release full contemporary cost estimates of mine rehabilitation, decommissioning and remediation work </w:t>
      </w:r>
      <w:r>
        <w:rPr>
          <w:rFonts w:cstheme="minorHAnsi"/>
        </w:rPr>
        <w:t xml:space="preserve">for the </w:t>
      </w:r>
      <w:r w:rsidRPr="003F0C7A">
        <w:rPr>
          <w:rFonts w:cstheme="minorHAnsi"/>
        </w:rPr>
        <w:t xml:space="preserve">full rehabilitation liabilities across Olympic Dam operations for </w:t>
      </w:r>
      <w:r>
        <w:rPr>
          <w:rFonts w:cstheme="minorHAnsi"/>
        </w:rPr>
        <w:t xml:space="preserve">public </w:t>
      </w:r>
      <w:r w:rsidRPr="003F0C7A">
        <w:rPr>
          <w:rFonts w:cstheme="minorHAnsi"/>
        </w:rPr>
        <w:t>consultation in the EIS process.</w:t>
      </w:r>
    </w:p>
    <w:p w14:paraId="36429DC2" w14:textId="77777777" w:rsidR="009135B4" w:rsidRPr="003F0C7A" w:rsidRDefault="009135B4" w:rsidP="009135B4">
      <w:pPr>
        <w:rPr>
          <w:rFonts w:cstheme="minorHAnsi"/>
        </w:rPr>
      </w:pPr>
      <w:r w:rsidRPr="003F0C7A">
        <w:rPr>
          <w:rFonts w:cstheme="minorHAnsi"/>
        </w:rPr>
        <w:t xml:space="preserve">These studies must include a costed Mine Closure Plan and Tailings Disposal Plan to be based on the prerequisites required by a </w:t>
      </w:r>
      <w:r>
        <w:rPr>
          <w:rFonts w:cstheme="minorHAnsi"/>
        </w:rPr>
        <w:t>c</w:t>
      </w:r>
      <w:r w:rsidRPr="003F0C7A">
        <w:rPr>
          <w:rFonts w:cstheme="minorHAnsi"/>
        </w:rPr>
        <w:t>omprehensive Safety Risk Assessment of all Olympic Dam mine tailings.</w:t>
      </w:r>
    </w:p>
    <w:p w14:paraId="34AAE355" w14:textId="77777777" w:rsidR="009135B4" w:rsidRPr="003F0C7A" w:rsidRDefault="009135B4" w:rsidP="009135B4">
      <w:pPr>
        <w:rPr>
          <w:rFonts w:cstheme="minorHAnsi"/>
          <w:lang w:val="en-US"/>
        </w:rPr>
      </w:pPr>
      <w:r w:rsidRPr="003F0C7A">
        <w:rPr>
          <w:rFonts w:cstheme="minorHAnsi"/>
        </w:rPr>
        <w:t xml:space="preserve">Modern environmental practice and community expectations require the Guidelines to set </w:t>
      </w:r>
      <w:r w:rsidRPr="003F0C7A">
        <w:rPr>
          <w:rFonts w:cstheme="minorHAnsi"/>
          <w:lang w:val="en-US"/>
        </w:rPr>
        <w:t>a</w:t>
      </w:r>
      <w:r>
        <w:rPr>
          <w:rFonts w:cstheme="minorHAnsi"/>
          <w:lang w:val="en-US"/>
        </w:rPr>
        <w:t xml:space="preserve"> c</w:t>
      </w:r>
      <w:r w:rsidRPr="003F0C7A">
        <w:rPr>
          <w:rFonts w:cstheme="minorHAnsi"/>
          <w:lang w:val="en-US"/>
        </w:rPr>
        <w:t>omprehensive Safety Risk Assessment to determine the long-term (in the order of 10</w:t>
      </w:r>
      <w:r>
        <w:rPr>
          <w:rFonts w:cstheme="minorHAnsi"/>
          <w:lang w:val="en-US"/>
        </w:rPr>
        <w:t>,</w:t>
      </w:r>
      <w:r w:rsidRPr="003F0C7A">
        <w:rPr>
          <w:rFonts w:cstheme="minorHAnsi"/>
          <w:lang w:val="en-US"/>
        </w:rPr>
        <w:t xml:space="preserve">000 year) risk </w:t>
      </w:r>
      <w:r w:rsidRPr="003F0C7A">
        <w:rPr>
          <w:rFonts w:cstheme="minorHAnsi"/>
        </w:rPr>
        <w:t xml:space="preserve">to the public and the environment </w:t>
      </w:r>
      <w:r w:rsidRPr="003F0C7A">
        <w:rPr>
          <w:rFonts w:cstheme="minorHAnsi"/>
          <w:lang w:val="en-US"/>
        </w:rPr>
        <w:t>from all radioactive tailings produced and stored at Olympic Dam.</w:t>
      </w:r>
    </w:p>
    <w:p w14:paraId="1AE01523" w14:textId="77777777" w:rsidR="009135B4" w:rsidRPr="003F0C7A" w:rsidRDefault="009135B4" w:rsidP="009135B4">
      <w:pPr>
        <w:rPr>
          <w:rFonts w:cstheme="minorHAnsi"/>
          <w:lang w:val="en-US"/>
        </w:rPr>
      </w:pPr>
      <w:r w:rsidRPr="003F0C7A">
        <w:rPr>
          <w:rFonts w:cstheme="minorHAnsi"/>
          <w:lang w:val="en-US"/>
        </w:rPr>
        <w:t xml:space="preserve">This approach is consistent with </w:t>
      </w:r>
      <w:hyperlink r:id="rId19" w:history="1">
        <w:r w:rsidRPr="003F0C7A">
          <w:rPr>
            <w:rStyle w:val="Hyperlink"/>
            <w:rFonts w:cstheme="minorHAnsi"/>
            <w:lang w:val="en-US"/>
          </w:rPr>
          <w:t>federal EPBC Act Approval Condition 32 Mine Closure, Oct 2011</w:t>
        </w:r>
      </w:hyperlink>
      <w:r w:rsidRPr="003F0C7A">
        <w:rPr>
          <w:rFonts w:cstheme="minorHAnsi"/>
          <w:lang w:val="en-US"/>
        </w:rPr>
        <w:t>.</w:t>
      </w:r>
    </w:p>
    <w:p w14:paraId="2F1DE99F" w14:textId="77777777" w:rsidR="00BE523D" w:rsidRDefault="009135B4" w:rsidP="009135B4">
      <w:pPr>
        <w:rPr>
          <w:rFonts w:cstheme="minorHAnsi"/>
          <w:lang w:val="en-US"/>
        </w:rPr>
      </w:pPr>
      <w:r w:rsidRPr="003F0C7A">
        <w:rPr>
          <w:rFonts w:cstheme="minorHAnsi"/>
          <w:lang w:val="en-US"/>
        </w:rPr>
        <w:lastRenderedPageBreak/>
        <w:t xml:space="preserve">Further, the federal government standards </w:t>
      </w:r>
      <w:r w:rsidRPr="003F0C7A">
        <w:rPr>
          <w:rFonts w:cstheme="minorHAnsi"/>
        </w:rPr>
        <w:t xml:space="preserve">for disposal of radioactive ore tailings </w:t>
      </w:r>
      <w:r w:rsidRPr="003F0C7A">
        <w:rPr>
          <w:rFonts w:cstheme="minorHAnsi"/>
          <w:lang w:val="en-US"/>
        </w:rPr>
        <w:t>at the Ranger uranium mine</w:t>
      </w:r>
      <w:r>
        <w:rPr>
          <w:rFonts w:cstheme="minorHAnsi"/>
          <w:lang w:val="en-US"/>
        </w:rPr>
        <w:t xml:space="preserve"> in the NT</w:t>
      </w:r>
      <w:r w:rsidRPr="003F0C7A">
        <w:rPr>
          <w:rFonts w:cstheme="minorHAnsi"/>
        </w:rPr>
        <w:t xml:space="preserve"> need to be applied to Olympic Dam to ensure consistency with current best of sector approaches</w:t>
      </w:r>
      <w:r>
        <w:rPr>
          <w:rFonts w:cstheme="minorHAnsi"/>
          <w:lang w:val="en-US"/>
        </w:rPr>
        <w:t xml:space="preserve">. </w:t>
      </w:r>
    </w:p>
    <w:p w14:paraId="2197B0B7" w14:textId="1D24FD80" w:rsidR="009135B4" w:rsidRPr="003F0C7A" w:rsidRDefault="009135B4" w:rsidP="009135B4">
      <w:pPr>
        <w:rPr>
          <w:rFonts w:cstheme="minorHAnsi"/>
          <w:i/>
        </w:rPr>
      </w:pPr>
      <w:r>
        <w:rPr>
          <w:rFonts w:cstheme="minorHAnsi"/>
          <w:lang w:val="en-US"/>
        </w:rPr>
        <w:t>This is particularly important</w:t>
      </w:r>
      <w:r w:rsidRPr="003F0C7A">
        <w:rPr>
          <w:rFonts w:cstheme="minorHAnsi"/>
          <w:lang w:val="en-US"/>
        </w:rPr>
        <w:t xml:space="preserve"> </w:t>
      </w:r>
      <w:r w:rsidRPr="003F0C7A">
        <w:rPr>
          <w:rFonts w:cstheme="minorHAnsi"/>
        </w:rPr>
        <w:t>regarding the</w:t>
      </w:r>
      <w:r w:rsidRPr="003F0C7A">
        <w:rPr>
          <w:rFonts w:cstheme="minorHAnsi"/>
          <w:i/>
        </w:rPr>
        <w:t xml:space="preserve"> “Environmental Requirements, Management of Tailings”</w:t>
      </w:r>
      <w:r w:rsidRPr="003F0C7A">
        <w:rPr>
          <w:rFonts w:cstheme="minorHAnsi"/>
        </w:rPr>
        <w:t xml:space="preserve"> (1999) requirement</w:t>
      </w:r>
      <w:r w:rsidRPr="003F0C7A">
        <w:rPr>
          <w:rFonts w:cstheme="minorHAnsi"/>
          <w:lang w:val="en-US"/>
        </w:rPr>
        <w:t xml:space="preserve"> </w:t>
      </w:r>
      <w:r w:rsidRPr="00A921FE">
        <w:rPr>
          <w:rFonts w:cstheme="minorHAnsi"/>
          <w:lang w:val="en-US"/>
        </w:rPr>
        <w:t>“</w:t>
      </w:r>
      <w:r w:rsidRPr="00F93EEF">
        <w:rPr>
          <w:rFonts w:cstheme="minorHAnsi"/>
        </w:rPr>
        <w:t>to ensure that:</w:t>
      </w:r>
    </w:p>
    <w:p w14:paraId="53631D84" w14:textId="77777777" w:rsidR="009135B4" w:rsidRPr="003F0C7A" w:rsidRDefault="009135B4" w:rsidP="009135B4">
      <w:pPr>
        <w:pStyle w:val="ListParagraph"/>
        <w:numPr>
          <w:ilvl w:val="0"/>
          <w:numId w:val="1"/>
        </w:numPr>
        <w:rPr>
          <w:rFonts w:cstheme="minorHAnsi"/>
          <w:i/>
        </w:rPr>
      </w:pPr>
      <w:r w:rsidRPr="003F0C7A">
        <w:rPr>
          <w:rFonts w:cstheme="minorHAnsi"/>
          <w:i/>
        </w:rPr>
        <w:t>The tailings are physically isolated from the environment for at least 10,000 years;</w:t>
      </w:r>
    </w:p>
    <w:p w14:paraId="4D67AB57" w14:textId="77777777" w:rsidR="00BE523D" w:rsidRDefault="00BE523D" w:rsidP="00BE523D">
      <w:pPr>
        <w:pStyle w:val="ListParagraph"/>
        <w:ind w:left="1440"/>
        <w:rPr>
          <w:rFonts w:cstheme="minorHAnsi"/>
          <w:i/>
        </w:rPr>
      </w:pPr>
    </w:p>
    <w:p w14:paraId="1C704445" w14:textId="7E2786B4" w:rsidR="009135B4" w:rsidRPr="003F0C7A" w:rsidRDefault="009135B4" w:rsidP="009135B4">
      <w:pPr>
        <w:pStyle w:val="ListParagraph"/>
        <w:numPr>
          <w:ilvl w:val="0"/>
          <w:numId w:val="1"/>
        </w:numPr>
        <w:rPr>
          <w:rFonts w:cstheme="minorHAnsi"/>
          <w:i/>
        </w:rPr>
      </w:pPr>
      <w:r w:rsidRPr="003F0C7A">
        <w:rPr>
          <w:rFonts w:cstheme="minorHAnsi"/>
          <w:i/>
        </w:rPr>
        <w:t>Any contaminants arising from the tailings will not result in any detrimental environmental impact for at least 10,000 years.”</w:t>
      </w:r>
    </w:p>
    <w:p w14:paraId="19F7D373" w14:textId="77777777" w:rsidR="009135B4" w:rsidRPr="003F0C7A" w:rsidRDefault="009135B4" w:rsidP="009135B4">
      <w:pPr>
        <w:rPr>
          <w:rFonts w:cstheme="minorHAnsi"/>
        </w:rPr>
      </w:pPr>
      <w:r w:rsidRPr="003F0C7A">
        <w:rPr>
          <w:rFonts w:cstheme="minorHAnsi"/>
        </w:rPr>
        <w:t xml:space="preserve">These studies and contemporary costings </w:t>
      </w:r>
      <w:r>
        <w:rPr>
          <w:rFonts w:cstheme="minorHAnsi"/>
        </w:rPr>
        <w:t>on</w:t>
      </w:r>
      <w:r w:rsidRPr="003F0C7A">
        <w:rPr>
          <w:rFonts w:cstheme="minorHAnsi"/>
        </w:rPr>
        <w:t xml:space="preserve"> rehabilitation liabilities across Olympic Dam operations are essential to determine the value of </w:t>
      </w:r>
      <w:r>
        <w:rPr>
          <w:rFonts w:cstheme="minorHAnsi"/>
        </w:rPr>
        <w:t>the</w:t>
      </w:r>
      <w:r w:rsidRPr="003F0C7A">
        <w:rPr>
          <w:rFonts w:cstheme="minorHAnsi"/>
        </w:rPr>
        <w:t xml:space="preserve"> bond</w:t>
      </w:r>
      <w:r>
        <w:rPr>
          <w:rFonts w:cstheme="minorHAnsi"/>
        </w:rPr>
        <w:t xml:space="preserve"> needed</w:t>
      </w:r>
      <w:r w:rsidRPr="003F0C7A">
        <w:rPr>
          <w:rFonts w:cstheme="minorHAnsi"/>
        </w:rPr>
        <w:t xml:space="preserve"> to meet the full cost of implementation of BHP’s rehabilitation liabilities and to best ensure </w:t>
      </w:r>
      <w:r>
        <w:rPr>
          <w:rFonts w:cstheme="minorHAnsi"/>
        </w:rPr>
        <w:t xml:space="preserve">that </w:t>
      </w:r>
      <w:r w:rsidRPr="003F0C7A">
        <w:rPr>
          <w:rFonts w:cstheme="minorHAnsi"/>
        </w:rPr>
        <w:t xml:space="preserve">none are left to the public </w:t>
      </w:r>
      <w:r>
        <w:rPr>
          <w:rFonts w:cstheme="minorHAnsi"/>
        </w:rPr>
        <w:t>as a legacy</w:t>
      </w:r>
      <w:r w:rsidRPr="003F0C7A">
        <w:rPr>
          <w:rFonts w:cstheme="minorHAnsi"/>
        </w:rPr>
        <w:t xml:space="preserve"> </w:t>
      </w:r>
      <w:r>
        <w:rPr>
          <w:rFonts w:cstheme="minorHAnsi"/>
        </w:rPr>
        <w:t>cost</w:t>
      </w:r>
      <w:r w:rsidRPr="003F0C7A">
        <w:rPr>
          <w:rFonts w:cstheme="minorHAnsi"/>
        </w:rPr>
        <w:t>.</w:t>
      </w:r>
    </w:p>
    <w:p w14:paraId="5377A816" w14:textId="77777777" w:rsidR="009135B4" w:rsidRDefault="009135B4" w:rsidP="009135B4">
      <w:pPr>
        <w:rPr>
          <w:rFonts w:cstheme="minorHAnsi"/>
        </w:rPr>
      </w:pPr>
      <w:r w:rsidRPr="003F0C7A">
        <w:rPr>
          <w:rFonts w:cstheme="minorHAnsi"/>
          <w:lang w:val="en-US"/>
        </w:rPr>
        <w:t>These studies and the proposed bond arrangement must be subject to public scrutiny in the EIS process prior to</w:t>
      </w:r>
      <w:r w:rsidRPr="003F0C7A">
        <w:rPr>
          <w:rFonts w:cstheme="minorHAnsi"/>
        </w:rPr>
        <w:t xml:space="preserve"> any new Tailings Storage Facilities or expansion of radioactive tailings output.</w:t>
      </w:r>
    </w:p>
    <w:p w14:paraId="679BE621" w14:textId="77777777" w:rsidR="009135B4" w:rsidRPr="00DB4813" w:rsidRDefault="009135B4" w:rsidP="009135B4">
      <w:pPr>
        <w:rPr>
          <w:rFonts w:cstheme="minorHAnsi"/>
        </w:rPr>
      </w:pPr>
    </w:p>
    <w:p w14:paraId="7A93A7D2" w14:textId="77777777" w:rsidR="00CE5DF5" w:rsidRDefault="00CE5DF5"/>
    <w:sectPr w:rsidR="00CE5DF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0AB26" w14:textId="77777777" w:rsidR="00455271" w:rsidRDefault="00455271" w:rsidP="009135B4">
      <w:pPr>
        <w:spacing w:after="0" w:line="240" w:lineRule="auto"/>
      </w:pPr>
      <w:r>
        <w:separator/>
      </w:r>
    </w:p>
  </w:endnote>
  <w:endnote w:type="continuationSeparator" w:id="0">
    <w:p w14:paraId="4A56DFB8" w14:textId="77777777" w:rsidR="00455271" w:rsidRDefault="00455271" w:rsidP="0091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317110"/>
      <w:docPartObj>
        <w:docPartGallery w:val="Page Numbers (Bottom of Page)"/>
        <w:docPartUnique/>
      </w:docPartObj>
    </w:sdtPr>
    <w:sdtEndPr>
      <w:rPr>
        <w:noProof/>
      </w:rPr>
    </w:sdtEndPr>
    <w:sdtContent>
      <w:p w14:paraId="17123E2C" w14:textId="2985DD90" w:rsidR="009135B4" w:rsidRDefault="009135B4">
        <w:pPr>
          <w:pStyle w:val="Footer"/>
          <w:jc w:val="right"/>
        </w:pPr>
        <w:r>
          <w:fldChar w:fldCharType="begin"/>
        </w:r>
        <w:r>
          <w:instrText xml:space="preserve"> PAGE   \* MERGEFORMAT </w:instrText>
        </w:r>
        <w:r>
          <w:fldChar w:fldCharType="separate"/>
        </w:r>
        <w:r w:rsidR="00075B60">
          <w:rPr>
            <w:noProof/>
          </w:rPr>
          <w:t>5</w:t>
        </w:r>
        <w:r>
          <w:rPr>
            <w:noProof/>
          </w:rPr>
          <w:fldChar w:fldCharType="end"/>
        </w:r>
      </w:p>
    </w:sdtContent>
  </w:sdt>
  <w:p w14:paraId="28B4FF4F" w14:textId="77777777" w:rsidR="009135B4" w:rsidRDefault="00913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94EDF" w14:textId="77777777" w:rsidR="00455271" w:rsidRDefault="00455271" w:rsidP="009135B4">
      <w:pPr>
        <w:spacing w:after="0" w:line="240" w:lineRule="auto"/>
      </w:pPr>
      <w:r>
        <w:separator/>
      </w:r>
    </w:p>
  </w:footnote>
  <w:footnote w:type="continuationSeparator" w:id="0">
    <w:p w14:paraId="398D0617" w14:textId="77777777" w:rsidR="00455271" w:rsidRDefault="00455271" w:rsidP="00913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6BF0"/>
    <w:multiLevelType w:val="hybridMultilevel"/>
    <w:tmpl w:val="537C2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91820"/>
    <w:multiLevelType w:val="hybridMultilevel"/>
    <w:tmpl w:val="7B70D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73016"/>
    <w:multiLevelType w:val="hybridMultilevel"/>
    <w:tmpl w:val="EB8CF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F23B87"/>
    <w:multiLevelType w:val="hybridMultilevel"/>
    <w:tmpl w:val="067AF2CE"/>
    <w:lvl w:ilvl="0" w:tplc="A68CE27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6FC7EC6"/>
    <w:multiLevelType w:val="hybridMultilevel"/>
    <w:tmpl w:val="960840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50730A5B"/>
    <w:multiLevelType w:val="hybridMultilevel"/>
    <w:tmpl w:val="E8908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030683"/>
    <w:multiLevelType w:val="hybridMultilevel"/>
    <w:tmpl w:val="FBFC79B0"/>
    <w:lvl w:ilvl="0" w:tplc="B78CF8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ACB0F97"/>
    <w:multiLevelType w:val="hybridMultilevel"/>
    <w:tmpl w:val="872AB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B4"/>
    <w:rsid w:val="00004C43"/>
    <w:rsid w:val="0003312F"/>
    <w:rsid w:val="00072336"/>
    <w:rsid w:val="00075B60"/>
    <w:rsid w:val="00164452"/>
    <w:rsid w:val="001744BC"/>
    <w:rsid w:val="00294A9C"/>
    <w:rsid w:val="00371248"/>
    <w:rsid w:val="00383167"/>
    <w:rsid w:val="00455271"/>
    <w:rsid w:val="00573116"/>
    <w:rsid w:val="005B1943"/>
    <w:rsid w:val="00602826"/>
    <w:rsid w:val="00615867"/>
    <w:rsid w:val="0072048C"/>
    <w:rsid w:val="00764D60"/>
    <w:rsid w:val="007E4C1E"/>
    <w:rsid w:val="007E77BB"/>
    <w:rsid w:val="008350DE"/>
    <w:rsid w:val="008C35CE"/>
    <w:rsid w:val="008E4605"/>
    <w:rsid w:val="008E4B2F"/>
    <w:rsid w:val="009135B4"/>
    <w:rsid w:val="00946418"/>
    <w:rsid w:val="009F46C2"/>
    <w:rsid w:val="00A54825"/>
    <w:rsid w:val="00A7432C"/>
    <w:rsid w:val="00B8646E"/>
    <w:rsid w:val="00BA3A1B"/>
    <w:rsid w:val="00BE523D"/>
    <w:rsid w:val="00CE5DF5"/>
    <w:rsid w:val="00D37542"/>
    <w:rsid w:val="00D66C71"/>
    <w:rsid w:val="00DF5A89"/>
    <w:rsid w:val="00DF67B7"/>
    <w:rsid w:val="00E556BF"/>
    <w:rsid w:val="00E96316"/>
    <w:rsid w:val="00EC776A"/>
    <w:rsid w:val="00F97B74"/>
    <w:rsid w:val="00FF6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FCC1"/>
  <w15:chartTrackingRefBased/>
  <w15:docId w15:val="{56A02A32-AE40-4AA9-8B91-AAAB20C0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B4"/>
  </w:style>
  <w:style w:type="paragraph" w:styleId="Heading1">
    <w:name w:val="heading 1"/>
    <w:basedOn w:val="Normal"/>
    <w:link w:val="Heading1Char"/>
    <w:uiPriority w:val="9"/>
    <w:qFormat/>
    <w:rsid w:val="00602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5B4"/>
    <w:rPr>
      <w:color w:val="0000FF" w:themeColor="hyperlink"/>
      <w:u w:val="single"/>
    </w:rPr>
  </w:style>
  <w:style w:type="paragraph" w:styleId="ListParagraph">
    <w:name w:val="List Paragraph"/>
    <w:basedOn w:val="Normal"/>
    <w:uiPriority w:val="34"/>
    <w:qFormat/>
    <w:rsid w:val="009135B4"/>
    <w:pPr>
      <w:ind w:left="720"/>
      <w:contextualSpacing/>
    </w:pPr>
  </w:style>
  <w:style w:type="paragraph" w:styleId="Header">
    <w:name w:val="header"/>
    <w:basedOn w:val="Normal"/>
    <w:link w:val="HeaderChar"/>
    <w:uiPriority w:val="99"/>
    <w:unhideWhenUsed/>
    <w:rsid w:val="00913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B4"/>
  </w:style>
  <w:style w:type="paragraph" w:styleId="Footer">
    <w:name w:val="footer"/>
    <w:basedOn w:val="Normal"/>
    <w:link w:val="FooterChar"/>
    <w:uiPriority w:val="99"/>
    <w:unhideWhenUsed/>
    <w:rsid w:val="00913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B4"/>
  </w:style>
  <w:style w:type="character" w:styleId="Strong">
    <w:name w:val="Strong"/>
    <w:basedOn w:val="DefaultParagraphFont"/>
    <w:uiPriority w:val="22"/>
    <w:qFormat/>
    <w:rsid w:val="00946418"/>
    <w:rPr>
      <w:b/>
      <w:bCs/>
    </w:rPr>
  </w:style>
  <w:style w:type="character" w:styleId="FollowedHyperlink">
    <w:name w:val="FollowedHyperlink"/>
    <w:basedOn w:val="DefaultParagraphFont"/>
    <w:uiPriority w:val="99"/>
    <w:semiHidden/>
    <w:unhideWhenUsed/>
    <w:rsid w:val="00383167"/>
    <w:rPr>
      <w:color w:val="800080" w:themeColor="followedHyperlink"/>
      <w:u w:val="single"/>
    </w:rPr>
  </w:style>
  <w:style w:type="character" w:customStyle="1" w:styleId="UnresolvedMention">
    <w:name w:val="Unresolved Mention"/>
    <w:basedOn w:val="DefaultParagraphFont"/>
    <w:uiPriority w:val="99"/>
    <w:semiHidden/>
    <w:unhideWhenUsed/>
    <w:rsid w:val="00602826"/>
    <w:rPr>
      <w:color w:val="605E5C"/>
      <w:shd w:val="clear" w:color="auto" w:fill="E1DFDD"/>
    </w:rPr>
  </w:style>
  <w:style w:type="character" w:customStyle="1" w:styleId="Heading1Char">
    <w:name w:val="Heading 1 Char"/>
    <w:basedOn w:val="DefaultParagraphFont"/>
    <w:link w:val="Heading1"/>
    <w:uiPriority w:val="9"/>
    <w:rsid w:val="00602826"/>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6028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602826"/>
    <w:rPr>
      <w:i/>
      <w:iCs/>
    </w:rPr>
  </w:style>
  <w:style w:type="paragraph" w:styleId="BalloonText">
    <w:name w:val="Balloon Text"/>
    <w:basedOn w:val="Normal"/>
    <w:link w:val="BalloonTextChar"/>
    <w:uiPriority w:val="99"/>
    <w:semiHidden/>
    <w:unhideWhenUsed/>
    <w:rsid w:val="00BE5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4567">
      <w:bodyDiv w:val="1"/>
      <w:marLeft w:val="0"/>
      <w:marRight w:val="0"/>
      <w:marTop w:val="0"/>
      <w:marBottom w:val="0"/>
      <w:divBdr>
        <w:top w:val="none" w:sz="0" w:space="0" w:color="auto"/>
        <w:left w:val="none" w:sz="0" w:space="0" w:color="auto"/>
        <w:bottom w:val="none" w:sz="0" w:space="0" w:color="auto"/>
        <w:right w:val="none" w:sz="0" w:space="0" w:color="auto"/>
      </w:divBdr>
    </w:div>
    <w:div w:id="274990723">
      <w:bodyDiv w:val="1"/>
      <w:marLeft w:val="0"/>
      <w:marRight w:val="0"/>
      <w:marTop w:val="0"/>
      <w:marBottom w:val="0"/>
      <w:divBdr>
        <w:top w:val="none" w:sz="0" w:space="0" w:color="auto"/>
        <w:left w:val="none" w:sz="0" w:space="0" w:color="auto"/>
        <w:bottom w:val="none" w:sz="0" w:space="0" w:color="auto"/>
        <w:right w:val="none" w:sz="0" w:space="0" w:color="auto"/>
      </w:divBdr>
    </w:div>
    <w:div w:id="370616739">
      <w:bodyDiv w:val="1"/>
      <w:marLeft w:val="0"/>
      <w:marRight w:val="0"/>
      <w:marTop w:val="0"/>
      <w:marBottom w:val="0"/>
      <w:divBdr>
        <w:top w:val="none" w:sz="0" w:space="0" w:color="auto"/>
        <w:left w:val="none" w:sz="0" w:space="0" w:color="auto"/>
        <w:bottom w:val="none" w:sz="0" w:space="0" w:color="auto"/>
        <w:right w:val="none" w:sz="0" w:space="0" w:color="auto"/>
      </w:divBdr>
    </w:div>
    <w:div w:id="1240941127">
      <w:bodyDiv w:val="1"/>
      <w:marLeft w:val="0"/>
      <w:marRight w:val="0"/>
      <w:marTop w:val="0"/>
      <w:marBottom w:val="0"/>
      <w:divBdr>
        <w:top w:val="none" w:sz="0" w:space="0" w:color="auto"/>
        <w:left w:val="none" w:sz="0" w:space="0" w:color="auto"/>
        <w:bottom w:val="none" w:sz="0" w:space="0" w:color="auto"/>
        <w:right w:val="none" w:sz="0" w:space="0" w:color="auto"/>
      </w:divBdr>
    </w:div>
    <w:div w:id="194336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clear.foe.org.au/olympic-dam/" TargetMode="External"/><Relationship Id="rId13" Type="http://schemas.openxmlformats.org/officeDocument/2006/relationships/hyperlink" Target="https://governmentgazette.sa.gov.au/sites/default/files/public/documents/gazette/2019/February/2019_008.doc" TargetMode="External"/><Relationship Id="rId18" Type="http://schemas.openxmlformats.org/officeDocument/2006/relationships/hyperlink" Target="https://governmentgazette.sa.gov.au/sites/default/files/public/documents/gazette/2019/February/2019_008.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sources@pc.gov.au" TargetMode="External"/><Relationship Id="rId12" Type="http://schemas.openxmlformats.org/officeDocument/2006/relationships/hyperlink" Target="https://www.bhp.com/-/media/documents/media/reports-and-presentations/2019/190607_esgbriefingtailingsdams.pdf?la=en" TargetMode="External"/><Relationship Id="rId17" Type="http://schemas.openxmlformats.org/officeDocument/2006/relationships/hyperlink" Target="http://epbcnotices.environment.gov.au/_entity/annotation/93695ae1-2868-e511-9099-005056ba00a8/a71d58ad-4cba-48b6-8dab-f3091fc31cd5?t=1555725769068" TargetMode="External"/><Relationship Id="rId2" Type="http://schemas.openxmlformats.org/officeDocument/2006/relationships/styles" Target="styles.xml"/><Relationship Id="rId16" Type="http://schemas.openxmlformats.org/officeDocument/2006/relationships/hyperlink" Target="http://epbcnotices.environment.gov.au/_entity/annotation/123b43db-2868-e511-9099-005056ba00a8/a71d58ad-4cba-48b6-8dab-f3091fc31cd5?t=155502946203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hp.com/-/media/documents/environment/2019/190607_coe.pdf?la=en" TargetMode="External"/><Relationship Id="rId5" Type="http://schemas.openxmlformats.org/officeDocument/2006/relationships/footnotes" Target="footnotes.xml"/><Relationship Id="rId15" Type="http://schemas.openxmlformats.org/officeDocument/2006/relationships/hyperlink" Target="https://nuclear.foe.org.au/olympic-dam/" TargetMode="External"/><Relationship Id="rId10" Type="http://schemas.openxmlformats.org/officeDocument/2006/relationships/hyperlink" Target="http://epbcnotices.environment.gov.au/_entity/annotation/93695ae1-2868-e511-9099-005056ba00a8/a71d58ad-4cba-48b6-8dab-f3091fc31cd5?t=1555990955990" TargetMode="External"/><Relationship Id="rId19" Type="http://schemas.openxmlformats.org/officeDocument/2006/relationships/hyperlink" Target="http://epbcnotices.environment.gov.au/_entity/annotation/123b43db-2868-e511-9099-005056ba00a8/a71d58ad-4cba-48b6-8dab-f3091fc31cd5?t=1555029462032" TargetMode="External"/><Relationship Id="rId4" Type="http://schemas.openxmlformats.org/officeDocument/2006/relationships/webSettings" Target="webSettings.xml"/><Relationship Id="rId9" Type="http://schemas.openxmlformats.org/officeDocument/2006/relationships/hyperlink" Target="https://nuclear.foe.org.au/bhp-olympic-dam-tailings-an-extreme-risk-to-workers-and-to-the-environment/" TargetMode="External"/><Relationship Id="rId14" Type="http://schemas.openxmlformats.org/officeDocument/2006/relationships/hyperlink" Target="https://nuclear.foe.org.au/wp-content/uploads/ODM-Tailings-Wast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3210</Words>
  <Characters>18298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Submission 1 - DJ Noonan - Resources Sector Regulation - Commissioned study</vt:lpstr>
    </vt:vector>
  </TitlesOfParts>
  <Company>DJ Noonan</Company>
  <LinksUpToDate>false</LinksUpToDate>
  <CharactersWithSpaces>21466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DJ Noonan - Resources Sector Regulation - Commissioned study</dc:title>
  <dc:subject/>
  <dc:creator>DJ Noonan</dc:creator>
  <cp:keywords/>
  <dc:description/>
  <cp:lastModifiedBy>Pimperl, Mark</cp:lastModifiedBy>
  <cp:revision>6</cp:revision>
  <cp:lastPrinted>2019-08-28T06:40:00Z</cp:lastPrinted>
  <dcterms:created xsi:type="dcterms:W3CDTF">2019-08-28T06:40:00Z</dcterms:created>
  <dcterms:modified xsi:type="dcterms:W3CDTF">2019-09-02T23:27:00Z</dcterms:modified>
</cp:coreProperties>
</file>