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0EA" w:rsidRPr="00EA3D23" w:rsidRDefault="008103CA" w:rsidP="00EA3D23">
      <w:pPr>
        <w:spacing w:before="100" w:beforeAutospacing="1" w:after="100" w:afterAutospacing="1" w:line="480" w:lineRule="auto"/>
        <w:jc w:val="both"/>
        <w:rPr>
          <w:rFonts w:ascii="Arial" w:hAnsi="Arial" w:cs="Arial"/>
          <w:b/>
          <w:sz w:val="22"/>
          <w:szCs w:val="22"/>
          <w:lang w:val="en-AU"/>
        </w:rPr>
      </w:pPr>
      <w:bookmarkStart w:id="0" w:name="_GoBack"/>
      <w:bookmarkEnd w:id="0"/>
      <w:r w:rsidRPr="00EA3D23">
        <w:rPr>
          <w:rFonts w:ascii="Arial" w:hAnsi="Arial" w:cs="Arial"/>
          <w:b/>
          <w:sz w:val="22"/>
          <w:szCs w:val="22"/>
          <w:lang w:val="en-AU"/>
        </w:rPr>
        <w:t xml:space="preserve">To </w:t>
      </w:r>
      <w:r w:rsidR="00CC20EA" w:rsidRPr="00EA3D23">
        <w:rPr>
          <w:rFonts w:ascii="Arial" w:hAnsi="Arial" w:cs="Arial"/>
          <w:b/>
          <w:sz w:val="22"/>
          <w:szCs w:val="22"/>
          <w:lang w:val="en-AU"/>
        </w:rPr>
        <w:t>The Productivity Commission Inquiry into developing an Indigenous Evaluation Strategy .</w:t>
      </w:r>
    </w:p>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517"/>
        <w:gridCol w:w="2517"/>
      </w:tblGrid>
      <w:tr w:rsidR="00CC20EA" w:rsidRPr="00EA3D23" w:rsidTr="00FA78E8">
        <w:trPr>
          <w:trHeight w:val="94"/>
        </w:trPr>
        <w:tc>
          <w:tcPr>
            <w:tcW w:w="2517" w:type="dxa"/>
            <w:tcBorders>
              <w:top w:val="nil"/>
              <w:left w:val="nil"/>
              <w:bottom w:val="nil"/>
              <w:right w:val="nil"/>
            </w:tcBorders>
          </w:tcPr>
          <w:p w:rsidR="00CC20EA" w:rsidRPr="00EA3D23" w:rsidRDefault="00CC20EA" w:rsidP="00EA3D23">
            <w:pPr>
              <w:pStyle w:val="Default"/>
              <w:spacing w:line="480" w:lineRule="auto"/>
              <w:jc w:val="both"/>
              <w:rPr>
                <w:sz w:val="22"/>
                <w:szCs w:val="22"/>
              </w:rPr>
            </w:pPr>
            <w:r w:rsidRPr="00EA3D23">
              <w:rPr>
                <w:b/>
                <w:bCs/>
                <w:sz w:val="22"/>
                <w:szCs w:val="22"/>
              </w:rPr>
              <w:t>Key</w:t>
            </w:r>
            <w:r w:rsidR="00EA3D23">
              <w:rPr>
                <w:b/>
                <w:bCs/>
                <w:sz w:val="22"/>
                <w:szCs w:val="22"/>
              </w:rPr>
              <w:t xml:space="preserve"> </w:t>
            </w:r>
            <w:r w:rsidRPr="00EA3D23">
              <w:rPr>
                <w:b/>
                <w:bCs/>
                <w:sz w:val="22"/>
                <w:szCs w:val="22"/>
              </w:rPr>
              <w:t xml:space="preserve">project dates </w:t>
            </w:r>
            <w:r w:rsidRPr="00EA3D23">
              <w:rPr>
                <w:sz w:val="22"/>
                <w:szCs w:val="22"/>
              </w:rPr>
              <w:t xml:space="preserve">Project commencement </w:t>
            </w:r>
          </w:p>
        </w:tc>
        <w:tc>
          <w:tcPr>
            <w:tcW w:w="2517" w:type="dxa"/>
            <w:tcBorders>
              <w:top w:val="nil"/>
              <w:left w:val="nil"/>
              <w:bottom w:val="nil"/>
              <w:right w:val="nil"/>
            </w:tcBorders>
          </w:tcPr>
          <w:p w:rsidR="00CC20EA" w:rsidRPr="00EA3D23" w:rsidRDefault="00CC20EA" w:rsidP="00EA3D23">
            <w:pPr>
              <w:pStyle w:val="Default"/>
              <w:spacing w:line="480" w:lineRule="auto"/>
              <w:jc w:val="both"/>
              <w:rPr>
                <w:sz w:val="22"/>
                <w:szCs w:val="22"/>
              </w:rPr>
            </w:pPr>
            <w:r w:rsidRPr="00EA3D23">
              <w:rPr>
                <w:sz w:val="22"/>
                <w:szCs w:val="22"/>
              </w:rPr>
              <w:t xml:space="preserve"> 10 April 2019 </w:t>
            </w:r>
          </w:p>
        </w:tc>
      </w:tr>
      <w:tr w:rsidR="00CC20EA" w:rsidRPr="00EA3D23" w:rsidTr="00FA78E8">
        <w:trPr>
          <w:trHeight w:val="94"/>
        </w:trPr>
        <w:tc>
          <w:tcPr>
            <w:tcW w:w="2517" w:type="dxa"/>
            <w:tcBorders>
              <w:top w:val="nil"/>
              <w:left w:val="nil"/>
              <w:bottom w:val="nil"/>
              <w:right w:val="nil"/>
            </w:tcBorders>
          </w:tcPr>
          <w:p w:rsidR="00CC20EA" w:rsidRPr="00EA3D23" w:rsidRDefault="00CC20EA" w:rsidP="00EA3D23">
            <w:pPr>
              <w:pStyle w:val="Default"/>
              <w:spacing w:line="480" w:lineRule="auto"/>
              <w:jc w:val="both"/>
              <w:rPr>
                <w:sz w:val="22"/>
                <w:szCs w:val="22"/>
              </w:rPr>
            </w:pPr>
            <w:r w:rsidRPr="00EA3D23">
              <w:rPr>
                <w:color w:val="auto"/>
                <w:sz w:val="22"/>
                <w:szCs w:val="22"/>
              </w:rPr>
              <w:t xml:space="preserve"> </w:t>
            </w:r>
            <w:r w:rsidRPr="00EA3D23">
              <w:rPr>
                <w:sz w:val="22"/>
                <w:szCs w:val="22"/>
              </w:rPr>
              <w:t xml:space="preserve">Due date for submissions </w:t>
            </w:r>
          </w:p>
        </w:tc>
        <w:tc>
          <w:tcPr>
            <w:tcW w:w="2517" w:type="dxa"/>
            <w:tcBorders>
              <w:top w:val="nil"/>
              <w:left w:val="nil"/>
              <w:bottom w:val="nil"/>
              <w:right w:val="nil"/>
            </w:tcBorders>
          </w:tcPr>
          <w:p w:rsidR="00CC20EA" w:rsidRPr="00EA3D23" w:rsidRDefault="00CC20EA" w:rsidP="00EA3D23">
            <w:pPr>
              <w:pStyle w:val="Default"/>
              <w:spacing w:line="480" w:lineRule="auto"/>
              <w:jc w:val="both"/>
              <w:rPr>
                <w:sz w:val="22"/>
                <w:szCs w:val="22"/>
              </w:rPr>
            </w:pPr>
            <w:r w:rsidRPr="00EA3D23">
              <w:rPr>
                <w:sz w:val="22"/>
                <w:szCs w:val="22"/>
              </w:rPr>
              <w:t xml:space="preserve"> 23 August 2019 </w:t>
            </w:r>
          </w:p>
        </w:tc>
      </w:tr>
    </w:tbl>
    <w:p w:rsidR="00CC20EA" w:rsidRPr="00EA3D23" w:rsidRDefault="00CC20EA" w:rsidP="00EA3D23">
      <w:pPr>
        <w:spacing w:line="480" w:lineRule="auto"/>
        <w:jc w:val="both"/>
        <w:rPr>
          <w:rFonts w:ascii="Arial" w:hAnsi="Arial" w:cs="Arial"/>
          <w:sz w:val="22"/>
          <w:szCs w:val="22"/>
        </w:rPr>
      </w:pPr>
    </w:p>
    <w:p w:rsidR="00CC20EA" w:rsidRPr="00EA3D23" w:rsidRDefault="00CC20EA" w:rsidP="00EA3D23">
      <w:pPr>
        <w:spacing w:line="480" w:lineRule="auto"/>
        <w:jc w:val="both"/>
        <w:rPr>
          <w:rFonts w:ascii="Arial" w:hAnsi="Arial" w:cs="Arial"/>
          <w:sz w:val="22"/>
          <w:szCs w:val="22"/>
        </w:rPr>
      </w:pPr>
      <w:r w:rsidRPr="00EA3D23">
        <w:rPr>
          <w:rFonts w:ascii="Arial" w:hAnsi="Arial" w:cs="Arial"/>
          <w:sz w:val="22"/>
          <w:szCs w:val="22"/>
        </w:rPr>
        <w:t>The value of evaluation is in its effects</w:t>
      </w:r>
    </w:p>
    <w:p w:rsidR="00EA3D23" w:rsidRDefault="00EA3D23" w:rsidP="00EA3D23">
      <w:pPr>
        <w:spacing w:line="480" w:lineRule="auto"/>
        <w:jc w:val="both"/>
        <w:rPr>
          <w:rFonts w:ascii="Arial" w:eastAsia="Times New Roman" w:hAnsi="Arial" w:cs="Arial"/>
          <w:sz w:val="22"/>
          <w:szCs w:val="22"/>
          <w:lang w:val="en-AU"/>
        </w:rPr>
      </w:pPr>
    </w:p>
    <w:p w:rsidR="00DA4F88" w:rsidRPr="00EA3D23" w:rsidRDefault="00CC20EA" w:rsidP="00EA3D23">
      <w:pPr>
        <w:spacing w:line="480" w:lineRule="auto"/>
        <w:jc w:val="both"/>
        <w:rPr>
          <w:rFonts w:ascii="Arial" w:hAnsi="Arial" w:cs="Arial"/>
          <w:sz w:val="22"/>
          <w:szCs w:val="22"/>
        </w:rPr>
      </w:pPr>
      <w:r w:rsidRPr="00EA3D23">
        <w:rPr>
          <w:rFonts w:ascii="Arial" w:eastAsia="Times New Roman" w:hAnsi="Arial" w:cs="Arial"/>
          <w:sz w:val="22"/>
          <w:szCs w:val="22"/>
          <w:lang w:val="en-AU"/>
        </w:rPr>
        <w:t xml:space="preserve">Submission based on my attachment to </w:t>
      </w:r>
      <w:r w:rsidR="00942B1C" w:rsidRPr="00EA3D23">
        <w:rPr>
          <w:rFonts w:ascii="Arial" w:hAnsi="Arial" w:cs="Arial"/>
          <w:sz w:val="22"/>
          <w:szCs w:val="22"/>
        </w:rPr>
        <w:t xml:space="preserve">UTS: </w:t>
      </w:r>
      <w:r w:rsidRPr="00EA3D23">
        <w:rPr>
          <w:rFonts w:ascii="Arial" w:hAnsi="Arial" w:cs="Arial"/>
          <w:sz w:val="22"/>
          <w:szCs w:val="22"/>
        </w:rPr>
        <w:t>Jumbunna Institute for Indigenous Education and Research which aims to produce the highest quality research on Indigenous legal and policy issues and to develop highly skilled Indigenous researchers</w:t>
      </w:r>
    </w:p>
    <w:p w:rsidR="00CC20EA" w:rsidRPr="00EA3D23" w:rsidRDefault="00CC20EA" w:rsidP="00EA3D23">
      <w:pPr>
        <w:spacing w:line="480" w:lineRule="auto"/>
        <w:jc w:val="both"/>
        <w:rPr>
          <w:rFonts w:ascii="Arial" w:hAnsi="Arial" w:cs="Arial"/>
          <w:sz w:val="22"/>
          <w:szCs w:val="22"/>
        </w:rPr>
      </w:pPr>
    </w:p>
    <w:p w:rsidR="00CC20EA" w:rsidRPr="00EA3D23" w:rsidRDefault="00CC20EA" w:rsidP="00EA3D23">
      <w:pPr>
        <w:spacing w:line="480" w:lineRule="auto"/>
        <w:jc w:val="both"/>
        <w:rPr>
          <w:rFonts w:ascii="Arial" w:hAnsi="Arial" w:cs="Arial"/>
          <w:sz w:val="22"/>
          <w:szCs w:val="22"/>
          <w:lang w:val="en-AU"/>
        </w:rPr>
      </w:pPr>
      <w:r w:rsidRPr="00EA3D23">
        <w:rPr>
          <w:rFonts w:ascii="Arial" w:hAnsi="Arial" w:cs="Arial"/>
          <w:sz w:val="22"/>
          <w:szCs w:val="22"/>
        </w:rPr>
        <w:t xml:space="preserve">Issues </w:t>
      </w:r>
      <w:r w:rsidR="001805D4" w:rsidRPr="00EA3D23">
        <w:rPr>
          <w:rFonts w:ascii="Arial" w:hAnsi="Arial" w:cs="Arial"/>
          <w:sz w:val="22"/>
          <w:szCs w:val="22"/>
        </w:rPr>
        <w:t xml:space="preserve">to be </w:t>
      </w:r>
      <w:r w:rsidRPr="00EA3D23">
        <w:rPr>
          <w:rFonts w:ascii="Arial" w:hAnsi="Arial" w:cs="Arial"/>
          <w:sz w:val="22"/>
          <w:szCs w:val="22"/>
        </w:rPr>
        <w:t>addressed</w:t>
      </w:r>
      <w:r w:rsidR="00A05565" w:rsidRPr="00EA3D23">
        <w:rPr>
          <w:rFonts w:ascii="Arial" w:hAnsi="Arial" w:cs="Arial"/>
          <w:sz w:val="22"/>
          <w:szCs w:val="22"/>
        </w:rPr>
        <w:t xml:space="preserve"> partially below</w:t>
      </w:r>
    </w:p>
    <w:p w:rsidR="00DA4F88" w:rsidRPr="00EA3D23" w:rsidRDefault="00DA4F88" w:rsidP="00EA3D23">
      <w:pPr>
        <w:numPr>
          <w:ilvl w:val="0"/>
          <w:numId w:val="7"/>
        </w:numPr>
        <w:spacing w:before="100" w:beforeAutospacing="1" w:after="100" w:afterAutospacing="1" w:line="480" w:lineRule="auto"/>
        <w:jc w:val="both"/>
        <w:rPr>
          <w:rFonts w:ascii="Arial" w:eastAsia="Times New Roman" w:hAnsi="Arial" w:cs="Arial"/>
          <w:sz w:val="22"/>
          <w:szCs w:val="22"/>
          <w:lang w:val="en-AU"/>
        </w:rPr>
      </w:pPr>
      <w:r w:rsidRPr="00EA3D23">
        <w:rPr>
          <w:rFonts w:ascii="Arial" w:eastAsia="Times New Roman" w:hAnsi="Arial" w:cs="Arial"/>
          <w:sz w:val="22"/>
          <w:szCs w:val="22"/>
          <w:lang w:val="en-AU"/>
        </w:rPr>
        <w:t>What are the current arrangements and requirements (if any) for publishing Australian Government evaluation reports? How are agencies held accountable for responding to evaluation recommendations or findings?</w:t>
      </w:r>
    </w:p>
    <w:p w:rsidR="00DA4F88" w:rsidRPr="00EA3D23" w:rsidRDefault="00DA4F88" w:rsidP="00EA3D23">
      <w:pPr>
        <w:numPr>
          <w:ilvl w:val="0"/>
          <w:numId w:val="7"/>
        </w:numPr>
        <w:spacing w:before="100" w:beforeAutospacing="1" w:after="100" w:afterAutospacing="1" w:line="480" w:lineRule="auto"/>
        <w:jc w:val="both"/>
        <w:rPr>
          <w:rFonts w:ascii="Arial" w:eastAsia="Times New Roman" w:hAnsi="Arial" w:cs="Arial"/>
          <w:sz w:val="22"/>
          <w:szCs w:val="22"/>
          <w:lang w:val="en-AU"/>
        </w:rPr>
      </w:pPr>
      <w:r w:rsidRPr="00EA3D23">
        <w:rPr>
          <w:rFonts w:ascii="Arial" w:eastAsia="Times New Roman" w:hAnsi="Arial" w:cs="Arial"/>
          <w:sz w:val="22"/>
          <w:szCs w:val="22"/>
          <w:lang w:val="en-AU"/>
        </w:rPr>
        <w:t>Should all evaluation reports be published? In what circumstances might it be appropriate to not publish evaluation reports?</w:t>
      </w:r>
    </w:p>
    <w:p w:rsidR="00DA4F88" w:rsidRPr="00EA3D23" w:rsidRDefault="00DA4F88" w:rsidP="00EA3D23">
      <w:pPr>
        <w:numPr>
          <w:ilvl w:val="0"/>
          <w:numId w:val="7"/>
        </w:numPr>
        <w:spacing w:before="100" w:beforeAutospacing="1" w:after="100" w:afterAutospacing="1" w:line="480" w:lineRule="auto"/>
        <w:jc w:val="both"/>
        <w:rPr>
          <w:rFonts w:ascii="Arial" w:eastAsia="Times New Roman" w:hAnsi="Arial" w:cs="Arial"/>
          <w:sz w:val="22"/>
          <w:szCs w:val="22"/>
          <w:lang w:val="en-AU"/>
        </w:rPr>
      </w:pPr>
      <w:r w:rsidRPr="00EA3D23">
        <w:rPr>
          <w:rFonts w:ascii="Arial" w:eastAsia="Times New Roman" w:hAnsi="Arial" w:cs="Arial"/>
          <w:sz w:val="22"/>
          <w:szCs w:val="22"/>
          <w:lang w:val="en-AU"/>
        </w:rPr>
        <w:t>To what extent are current data governance arrangements effective? What can be done to improve arrangements?</w:t>
      </w:r>
    </w:p>
    <w:p w:rsidR="00987A7F" w:rsidRPr="00EA3D23" w:rsidRDefault="00987A7F" w:rsidP="00EA3D23">
      <w:pPr>
        <w:spacing w:before="100" w:beforeAutospacing="1" w:after="100" w:afterAutospacing="1" w:line="480" w:lineRule="auto"/>
        <w:jc w:val="both"/>
        <w:rPr>
          <w:rFonts w:ascii="Arial" w:hAnsi="Arial" w:cs="Arial"/>
          <w:sz w:val="22"/>
          <w:szCs w:val="22"/>
        </w:rPr>
      </w:pPr>
      <w:r w:rsidRPr="00EA3D23">
        <w:rPr>
          <w:rFonts w:ascii="Arial" w:hAnsi="Arial" w:cs="Arial"/>
          <w:sz w:val="22"/>
          <w:szCs w:val="22"/>
        </w:rPr>
        <w:t xml:space="preserve">The following submission is targeting </w:t>
      </w:r>
      <w:r w:rsidR="00A05565" w:rsidRPr="00EA3D23">
        <w:rPr>
          <w:rFonts w:ascii="Arial" w:hAnsi="Arial" w:cs="Arial"/>
          <w:sz w:val="22"/>
          <w:szCs w:val="22"/>
        </w:rPr>
        <w:t xml:space="preserve">the need for </w:t>
      </w:r>
      <w:r w:rsidR="001224E7" w:rsidRPr="00EA3D23">
        <w:rPr>
          <w:rFonts w:ascii="Arial" w:hAnsi="Arial" w:cs="Arial"/>
          <w:sz w:val="22"/>
          <w:szCs w:val="22"/>
        </w:rPr>
        <w:t xml:space="preserve">publication </w:t>
      </w:r>
      <w:r w:rsidR="00A05565" w:rsidRPr="00EA3D23">
        <w:rPr>
          <w:rFonts w:ascii="Arial" w:hAnsi="Arial" w:cs="Arial"/>
          <w:sz w:val="22"/>
          <w:szCs w:val="22"/>
        </w:rPr>
        <w:t xml:space="preserve">criteria </w:t>
      </w:r>
      <w:r w:rsidRPr="00EA3D23">
        <w:rPr>
          <w:rFonts w:ascii="Arial" w:hAnsi="Arial" w:cs="Arial"/>
          <w:sz w:val="22"/>
          <w:szCs w:val="22"/>
        </w:rPr>
        <w:t xml:space="preserve">to ensure the effective use of evaluation processes both for the Aboriginal and Torres Strait communities affected and the wider range of communities. The </w:t>
      </w:r>
      <w:r w:rsidR="001224E7" w:rsidRPr="00EA3D23">
        <w:rPr>
          <w:rFonts w:ascii="Arial" w:hAnsi="Arial" w:cs="Arial"/>
          <w:sz w:val="22"/>
          <w:szCs w:val="22"/>
        </w:rPr>
        <w:t xml:space="preserve">current record of attention to the reports suggest that </w:t>
      </w:r>
      <w:r w:rsidRPr="00EA3D23">
        <w:rPr>
          <w:rFonts w:ascii="Arial" w:hAnsi="Arial" w:cs="Arial"/>
          <w:sz w:val="22"/>
          <w:szCs w:val="22"/>
        </w:rPr>
        <w:t xml:space="preserve">post completion access  to reports </w:t>
      </w:r>
      <w:r w:rsidR="001224E7" w:rsidRPr="00EA3D23">
        <w:rPr>
          <w:rFonts w:ascii="Arial" w:hAnsi="Arial" w:cs="Arial"/>
          <w:sz w:val="22"/>
          <w:szCs w:val="22"/>
        </w:rPr>
        <w:t xml:space="preserve">are often very limited, and often ignored. As a starting point to better </w:t>
      </w:r>
      <w:r w:rsidR="001224E7" w:rsidRPr="00EA3D23">
        <w:rPr>
          <w:rFonts w:ascii="Arial" w:hAnsi="Arial" w:cs="Arial"/>
          <w:sz w:val="22"/>
          <w:szCs w:val="22"/>
        </w:rPr>
        <w:lastRenderedPageBreak/>
        <w:t xml:space="preserve">use and availability of evaluation data, the groups affected and others public and media attention are necessary  to create responses. These can improve discussion and action that can </w:t>
      </w:r>
      <w:r w:rsidRPr="00EA3D23">
        <w:rPr>
          <w:rFonts w:ascii="Arial" w:hAnsi="Arial" w:cs="Arial"/>
          <w:sz w:val="22"/>
          <w:szCs w:val="22"/>
        </w:rPr>
        <w:t xml:space="preserve"> make major contributions to legitimating the evaluation processes and </w:t>
      </w:r>
      <w:r w:rsidR="001224E7" w:rsidRPr="00EA3D23">
        <w:rPr>
          <w:rFonts w:ascii="Arial" w:hAnsi="Arial" w:cs="Arial"/>
          <w:sz w:val="22"/>
          <w:szCs w:val="22"/>
        </w:rPr>
        <w:t xml:space="preserve">improving </w:t>
      </w:r>
      <w:r w:rsidRPr="00EA3D23">
        <w:rPr>
          <w:rFonts w:ascii="Arial" w:hAnsi="Arial" w:cs="Arial"/>
          <w:sz w:val="22"/>
          <w:szCs w:val="22"/>
        </w:rPr>
        <w:t xml:space="preserve">the official decisions </w:t>
      </w:r>
      <w:r w:rsidR="001224E7" w:rsidRPr="00EA3D23">
        <w:rPr>
          <w:rFonts w:ascii="Arial" w:hAnsi="Arial" w:cs="Arial"/>
          <w:sz w:val="22"/>
          <w:szCs w:val="22"/>
        </w:rPr>
        <w:t xml:space="preserve">as the data </w:t>
      </w:r>
      <w:r w:rsidRPr="00EA3D23">
        <w:rPr>
          <w:rFonts w:ascii="Arial" w:hAnsi="Arial" w:cs="Arial"/>
          <w:sz w:val="22"/>
          <w:szCs w:val="22"/>
        </w:rPr>
        <w:t>and analysis offered</w:t>
      </w:r>
      <w:r w:rsidR="001224E7" w:rsidRPr="00EA3D23">
        <w:rPr>
          <w:rFonts w:ascii="Arial" w:hAnsi="Arial" w:cs="Arial"/>
          <w:sz w:val="22"/>
          <w:szCs w:val="22"/>
        </w:rPr>
        <w:t xml:space="preserve"> gets wider scrutiny. </w:t>
      </w:r>
      <w:r w:rsidRPr="00EA3D23">
        <w:rPr>
          <w:rFonts w:ascii="Arial" w:hAnsi="Arial" w:cs="Arial"/>
          <w:sz w:val="22"/>
          <w:szCs w:val="22"/>
        </w:rPr>
        <w:t xml:space="preserve">There are far too many examples of recent evaluations that have neither been made broadly available and discussed, nor have been effectively used in </w:t>
      </w:r>
      <w:r w:rsidR="001224E7" w:rsidRPr="00EA3D23">
        <w:rPr>
          <w:rFonts w:ascii="Arial" w:hAnsi="Arial" w:cs="Arial"/>
          <w:sz w:val="22"/>
          <w:szCs w:val="22"/>
        </w:rPr>
        <w:t>improving, e</w:t>
      </w:r>
      <w:r w:rsidRPr="00EA3D23">
        <w:rPr>
          <w:rFonts w:ascii="Arial" w:hAnsi="Arial" w:cs="Arial"/>
          <w:sz w:val="22"/>
          <w:szCs w:val="22"/>
        </w:rPr>
        <w:t xml:space="preserve">xtending or terminating programs involved. </w:t>
      </w:r>
    </w:p>
    <w:p w:rsidR="00FA78E8" w:rsidRPr="00EA3D23" w:rsidRDefault="00CB739D" w:rsidP="00EA3D23">
      <w:pPr>
        <w:spacing w:before="100" w:beforeAutospacing="1" w:after="100" w:afterAutospacing="1" w:line="480" w:lineRule="auto"/>
        <w:jc w:val="both"/>
        <w:rPr>
          <w:rFonts w:ascii="Arial" w:hAnsi="Arial" w:cs="Arial"/>
          <w:sz w:val="22"/>
          <w:szCs w:val="22"/>
        </w:rPr>
      </w:pPr>
      <w:r w:rsidRPr="00EA3D23">
        <w:rPr>
          <w:rFonts w:ascii="Arial" w:hAnsi="Arial" w:cs="Arial"/>
          <w:sz w:val="22"/>
          <w:szCs w:val="22"/>
        </w:rPr>
        <w:t>Th</w:t>
      </w:r>
      <w:r w:rsidR="00987A7F" w:rsidRPr="00EA3D23">
        <w:rPr>
          <w:rFonts w:ascii="Arial" w:hAnsi="Arial" w:cs="Arial"/>
          <w:sz w:val="22"/>
          <w:szCs w:val="22"/>
        </w:rPr>
        <w:t xml:space="preserve">is is often a problem more generally, </w:t>
      </w:r>
      <w:r w:rsidR="001224E7" w:rsidRPr="00EA3D23">
        <w:rPr>
          <w:rFonts w:ascii="Arial" w:hAnsi="Arial" w:cs="Arial"/>
          <w:sz w:val="22"/>
          <w:szCs w:val="22"/>
        </w:rPr>
        <w:t xml:space="preserve">as </w:t>
      </w:r>
      <w:r w:rsidR="00987A7F" w:rsidRPr="00EA3D23">
        <w:rPr>
          <w:rFonts w:ascii="Arial" w:hAnsi="Arial" w:cs="Arial"/>
          <w:sz w:val="22"/>
          <w:szCs w:val="22"/>
        </w:rPr>
        <w:t xml:space="preserve">governments </w:t>
      </w:r>
      <w:r w:rsidR="001224E7" w:rsidRPr="00EA3D23">
        <w:rPr>
          <w:rFonts w:ascii="Arial" w:hAnsi="Arial" w:cs="Arial"/>
          <w:sz w:val="22"/>
          <w:szCs w:val="22"/>
        </w:rPr>
        <w:t xml:space="preserve">often </w:t>
      </w:r>
      <w:r w:rsidR="00987A7F" w:rsidRPr="00EA3D23">
        <w:rPr>
          <w:rFonts w:ascii="Arial" w:hAnsi="Arial" w:cs="Arial"/>
          <w:sz w:val="22"/>
          <w:szCs w:val="22"/>
        </w:rPr>
        <w:t xml:space="preserve">fail to use their own </w:t>
      </w:r>
      <w:r w:rsidR="001224E7" w:rsidRPr="00EA3D23">
        <w:rPr>
          <w:rFonts w:ascii="Arial" w:hAnsi="Arial" w:cs="Arial"/>
          <w:sz w:val="22"/>
          <w:szCs w:val="22"/>
        </w:rPr>
        <w:t xml:space="preserve">research </w:t>
      </w:r>
      <w:r w:rsidR="00987A7F" w:rsidRPr="00EA3D23">
        <w:rPr>
          <w:rFonts w:ascii="Arial" w:hAnsi="Arial" w:cs="Arial"/>
          <w:sz w:val="22"/>
          <w:szCs w:val="22"/>
        </w:rPr>
        <w:t xml:space="preserve">or </w:t>
      </w:r>
      <w:r w:rsidR="001224E7" w:rsidRPr="00EA3D23">
        <w:rPr>
          <w:rFonts w:ascii="Arial" w:hAnsi="Arial" w:cs="Arial"/>
          <w:sz w:val="22"/>
          <w:szCs w:val="22"/>
        </w:rPr>
        <w:t>allow others access to the</w:t>
      </w:r>
      <w:r w:rsidR="00987A7F" w:rsidRPr="00EA3D23">
        <w:rPr>
          <w:rFonts w:ascii="Arial" w:hAnsi="Arial" w:cs="Arial"/>
          <w:sz w:val="22"/>
          <w:szCs w:val="22"/>
        </w:rPr>
        <w:t xml:space="preserve"> data to </w:t>
      </w:r>
      <w:r w:rsidR="001224E7" w:rsidRPr="00EA3D23">
        <w:rPr>
          <w:rFonts w:ascii="Arial" w:hAnsi="Arial" w:cs="Arial"/>
          <w:sz w:val="22"/>
          <w:szCs w:val="22"/>
        </w:rPr>
        <w:t>improve</w:t>
      </w:r>
      <w:r w:rsidR="00987A7F" w:rsidRPr="00EA3D23">
        <w:rPr>
          <w:rFonts w:ascii="Arial" w:hAnsi="Arial" w:cs="Arial"/>
          <w:sz w:val="22"/>
          <w:szCs w:val="22"/>
        </w:rPr>
        <w:t xml:space="preserve"> d</w:t>
      </w:r>
      <w:r w:rsidR="001224E7" w:rsidRPr="00EA3D23">
        <w:rPr>
          <w:rFonts w:ascii="Arial" w:hAnsi="Arial" w:cs="Arial"/>
          <w:sz w:val="22"/>
          <w:szCs w:val="22"/>
        </w:rPr>
        <w:t xml:space="preserve">ecisions on policy or funding. </w:t>
      </w:r>
      <w:r w:rsidR="00EA3D23" w:rsidRPr="00EA3D23">
        <w:rPr>
          <w:rFonts w:ascii="Arial" w:hAnsi="Arial" w:cs="Arial"/>
          <w:sz w:val="22"/>
          <w:szCs w:val="22"/>
        </w:rPr>
        <w:t>However,</w:t>
      </w:r>
      <w:r w:rsidR="00987A7F" w:rsidRPr="00EA3D23">
        <w:rPr>
          <w:rFonts w:ascii="Arial" w:hAnsi="Arial" w:cs="Arial"/>
          <w:sz w:val="22"/>
          <w:szCs w:val="22"/>
        </w:rPr>
        <w:t xml:space="preserve"> </w:t>
      </w:r>
      <w:r w:rsidR="00FA78E8" w:rsidRPr="00EA3D23">
        <w:rPr>
          <w:rFonts w:ascii="Arial" w:hAnsi="Arial" w:cs="Arial"/>
          <w:sz w:val="22"/>
          <w:szCs w:val="22"/>
        </w:rPr>
        <w:t>evaluation</w:t>
      </w:r>
      <w:r w:rsidR="00987A7F" w:rsidRPr="00EA3D23">
        <w:rPr>
          <w:rFonts w:ascii="Arial" w:hAnsi="Arial" w:cs="Arial"/>
          <w:sz w:val="22"/>
          <w:szCs w:val="22"/>
        </w:rPr>
        <w:t xml:space="preserve">s </w:t>
      </w:r>
      <w:r w:rsidR="00FA78E8" w:rsidRPr="00EA3D23">
        <w:rPr>
          <w:rFonts w:ascii="Arial" w:hAnsi="Arial" w:cs="Arial"/>
          <w:sz w:val="22"/>
          <w:szCs w:val="22"/>
        </w:rPr>
        <w:t xml:space="preserve">are formal and therefore </w:t>
      </w:r>
      <w:r w:rsidR="00987A7F" w:rsidRPr="00EA3D23">
        <w:rPr>
          <w:rFonts w:ascii="Arial" w:hAnsi="Arial" w:cs="Arial"/>
          <w:sz w:val="22"/>
          <w:szCs w:val="22"/>
        </w:rPr>
        <w:t>particularly important</w:t>
      </w:r>
      <w:r w:rsidR="00FA78E8" w:rsidRPr="00EA3D23">
        <w:rPr>
          <w:rFonts w:ascii="Arial" w:hAnsi="Arial" w:cs="Arial"/>
          <w:sz w:val="22"/>
          <w:szCs w:val="22"/>
        </w:rPr>
        <w:t xml:space="preserve">. </w:t>
      </w:r>
      <w:r w:rsidR="00987A7F" w:rsidRPr="00EA3D23">
        <w:rPr>
          <w:rFonts w:ascii="Arial" w:hAnsi="Arial" w:cs="Arial"/>
          <w:sz w:val="22"/>
          <w:szCs w:val="22"/>
        </w:rPr>
        <w:t xml:space="preserve"> When the </w:t>
      </w:r>
      <w:r w:rsidR="00FA78E8" w:rsidRPr="00EA3D23">
        <w:rPr>
          <w:rFonts w:ascii="Arial" w:hAnsi="Arial" w:cs="Arial"/>
          <w:sz w:val="22"/>
          <w:szCs w:val="22"/>
        </w:rPr>
        <w:t xml:space="preserve">program policy </w:t>
      </w:r>
      <w:r w:rsidR="00987A7F" w:rsidRPr="00EA3D23">
        <w:rPr>
          <w:rFonts w:ascii="Arial" w:hAnsi="Arial" w:cs="Arial"/>
          <w:sz w:val="22"/>
          <w:szCs w:val="22"/>
        </w:rPr>
        <w:t xml:space="preserve">target groups are already in a limited power </w:t>
      </w:r>
      <w:r w:rsidR="00EA3D23" w:rsidRPr="00EA3D23">
        <w:rPr>
          <w:rFonts w:ascii="Arial" w:hAnsi="Arial" w:cs="Arial"/>
          <w:sz w:val="22"/>
          <w:szCs w:val="22"/>
        </w:rPr>
        <w:t>position,</w:t>
      </w:r>
      <w:r w:rsidR="00987A7F" w:rsidRPr="00EA3D23">
        <w:rPr>
          <w:rFonts w:ascii="Arial" w:hAnsi="Arial" w:cs="Arial"/>
          <w:sz w:val="22"/>
          <w:szCs w:val="22"/>
        </w:rPr>
        <w:t xml:space="preserve"> </w:t>
      </w:r>
      <w:r w:rsidR="00FA78E8" w:rsidRPr="00EA3D23">
        <w:rPr>
          <w:rFonts w:ascii="Arial" w:hAnsi="Arial" w:cs="Arial"/>
          <w:sz w:val="22"/>
          <w:szCs w:val="22"/>
        </w:rPr>
        <w:t>they are</w:t>
      </w:r>
      <w:r w:rsidR="00987A7F" w:rsidRPr="00EA3D23">
        <w:rPr>
          <w:rFonts w:ascii="Arial" w:hAnsi="Arial" w:cs="Arial"/>
          <w:sz w:val="22"/>
          <w:szCs w:val="22"/>
        </w:rPr>
        <w:t xml:space="preserve"> often lacking the networks and authority that assist groups to be heard in political decisions making.  </w:t>
      </w:r>
    </w:p>
    <w:p w:rsidR="00FA78E8" w:rsidRPr="00EA3D23" w:rsidRDefault="00987A7F" w:rsidP="00EA3D23">
      <w:pPr>
        <w:spacing w:line="480" w:lineRule="auto"/>
        <w:jc w:val="both"/>
        <w:rPr>
          <w:rFonts w:ascii="Arial" w:hAnsi="Arial" w:cs="Arial"/>
          <w:sz w:val="22"/>
          <w:szCs w:val="22"/>
        </w:rPr>
      </w:pPr>
      <w:r w:rsidRPr="00EA3D23">
        <w:rPr>
          <w:rFonts w:ascii="Arial" w:hAnsi="Arial" w:cs="Arial"/>
          <w:sz w:val="22"/>
          <w:szCs w:val="22"/>
        </w:rPr>
        <w:t xml:space="preserve">The existence and failed efforts of most of the Closing the Gap targets show the need for optimum use and discussion of useful data, particularly where these evaluate any programs directed at them. </w:t>
      </w:r>
      <w:r w:rsidR="00FA78E8" w:rsidRPr="00EA3D23">
        <w:rPr>
          <w:rFonts w:ascii="Arial" w:hAnsi="Arial" w:cs="Arial"/>
          <w:sz w:val="22"/>
          <w:szCs w:val="22"/>
        </w:rPr>
        <w:t xml:space="preserve"> This has dismally failed in the past. Efforts by the AIHW a decade ago to use its role as collector of data to produce criteria of what works , failed to influence policy making. As part of their brief role as the Closing the Gap Clearinghouse , they produced a range of publications that offered evaluative research findings, of what works, including a summary paper in 2015, the findings of which appears to have been ignored by the governments since the Clearing House was defunded.   </w:t>
      </w:r>
      <w:hyperlink r:id="rId7" w:history="1">
        <w:r w:rsidR="00FA78E8" w:rsidRPr="00EA3D23">
          <w:rPr>
            <w:rStyle w:val="Hyperlink"/>
            <w:rFonts w:ascii="Arial" w:hAnsi="Arial" w:cs="Arial"/>
            <w:color w:val="auto"/>
            <w:sz w:val="22"/>
            <w:szCs w:val="22"/>
          </w:rPr>
          <w:t>https://www.aihw.gov.au/getmedia/4f8276f5-e467-442e-a9ef-80b8c010c690/ctgc-ip13.pdf.aspx?inline=true</w:t>
        </w:r>
      </w:hyperlink>
    </w:p>
    <w:p w:rsidR="00A024FA" w:rsidRPr="00EA3D23" w:rsidRDefault="00B77567" w:rsidP="00EA3D23">
      <w:pPr>
        <w:spacing w:line="480" w:lineRule="auto"/>
        <w:jc w:val="both"/>
        <w:rPr>
          <w:rFonts w:ascii="Arial" w:hAnsi="Arial" w:cs="Arial"/>
          <w:sz w:val="22"/>
          <w:szCs w:val="22"/>
        </w:rPr>
      </w:pPr>
      <w:r w:rsidRPr="00EA3D23">
        <w:rPr>
          <w:rFonts w:ascii="Arial" w:hAnsi="Arial" w:cs="Arial"/>
          <w:sz w:val="22"/>
          <w:szCs w:val="22"/>
        </w:rPr>
        <w:t>There</w:t>
      </w:r>
      <w:r w:rsidR="00FA78E8" w:rsidRPr="00EA3D23">
        <w:rPr>
          <w:rFonts w:ascii="Arial" w:hAnsi="Arial" w:cs="Arial"/>
          <w:sz w:val="22"/>
          <w:szCs w:val="22"/>
        </w:rPr>
        <w:t>fore</w:t>
      </w:r>
      <w:r w:rsidRPr="00EA3D23">
        <w:rPr>
          <w:rFonts w:ascii="Arial" w:hAnsi="Arial" w:cs="Arial"/>
          <w:sz w:val="22"/>
          <w:szCs w:val="22"/>
        </w:rPr>
        <w:t xml:space="preserve"> this submission targets the need for post completion processes that ensure that groups affected do get adequate access to any evaluations and assistance to respond effectively to its findings. The </w:t>
      </w:r>
      <w:r w:rsidR="00FA78E8" w:rsidRPr="00EA3D23">
        <w:rPr>
          <w:rFonts w:ascii="Arial" w:hAnsi="Arial" w:cs="Arial"/>
          <w:sz w:val="22"/>
          <w:szCs w:val="22"/>
        </w:rPr>
        <w:t xml:space="preserve">evidence shows </w:t>
      </w:r>
      <w:r w:rsidRPr="00EA3D23">
        <w:rPr>
          <w:rFonts w:ascii="Arial" w:hAnsi="Arial" w:cs="Arial"/>
          <w:sz w:val="22"/>
          <w:szCs w:val="22"/>
        </w:rPr>
        <w:t xml:space="preserve">that </w:t>
      </w:r>
      <w:r w:rsidR="00CB739D" w:rsidRPr="00EA3D23">
        <w:rPr>
          <w:rFonts w:ascii="Arial" w:hAnsi="Arial" w:cs="Arial"/>
          <w:sz w:val="22"/>
          <w:szCs w:val="22"/>
        </w:rPr>
        <w:t xml:space="preserve">evaluations', both good and bad, </w:t>
      </w:r>
      <w:r w:rsidR="00FA78E8" w:rsidRPr="00EA3D23">
        <w:rPr>
          <w:rFonts w:ascii="Arial" w:hAnsi="Arial" w:cs="Arial"/>
          <w:sz w:val="22"/>
          <w:szCs w:val="22"/>
        </w:rPr>
        <w:t>have not been used effectively to consider the value of programs or the de</w:t>
      </w:r>
      <w:r w:rsidR="00CB739D" w:rsidRPr="00EA3D23">
        <w:rPr>
          <w:rFonts w:ascii="Arial" w:hAnsi="Arial" w:cs="Arial"/>
          <w:sz w:val="22"/>
          <w:szCs w:val="22"/>
        </w:rPr>
        <w:t xml:space="preserve">sign </w:t>
      </w:r>
      <w:r w:rsidR="00FA78E8" w:rsidRPr="00EA3D23">
        <w:rPr>
          <w:rFonts w:ascii="Arial" w:hAnsi="Arial" w:cs="Arial"/>
          <w:sz w:val="22"/>
          <w:szCs w:val="22"/>
        </w:rPr>
        <w:t xml:space="preserve">of newer versions </w:t>
      </w:r>
      <w:r w:rsidR="00CB739D" w:rsidRPr="00EA3D23">
        <w:rPr>
          <w:rFonts w:ascii="Arial" w:hAnsi="Arial" w:cs="Arial"/>
          <w:sz w:val="22"/>
          <w:szCs w:val="22"/>
        </w:rPr>
        <w:t xml:space="preserve">and funding </w:t>
      </w:r>
      <w:r w:rsidR="00CB739D" w:rsidRPr="00EA3D23">
        <w:rPr>
          <w:rFonts w:ascii="Arial" w:hAnsi="Arial" w:cs="Arial"/>
          <w:sz w:val="22"/>
          <w:szCs w:val="22"/>
        </w:rPr>
        <w:lastRenderedPageBreak/>
        <w:t>processes.</w:t>
      </w:r>
      <w:r w:rsidR="00A024FA" w:rsidRPr="00EA3D23">
        <w:rPr>
          <w:rFonts w:ascii="Arial" w:hAnsi="Arial" w:cs="Arial"/>
          <w:sz w:val="22"/>
          <w:szCs w:val="22"/>
        </w:rPr>
        <w:t xml:space="preserve"> The post evaluation processes are of particular importance in areas that affect Indigenous populations and locations. </w:t>
      </w:r>
    </w:p>
    <w:p w:rsidR="00A024FA" w:rsidRPr="00EA3D23" w:rsidRDefault="00A024FA" w:rsidP="00EA3D23">
      <w:pPr>
        <w:spacing w:line="480" w:lineRule="auto"/>
        <w:jc w:val="both"/>
        <w:rPr>
          <w:rFonts w:ascii="Arial" w:hAnsi="Arial" w:cs="Arial"/>
          <w:sz w:val="22"/>
          <w:szCs w:val="22"/>
        </w:rPr>
      </w:pPr>
    </w:p>
    <w:p w:rsidR="00A024FA" w:rsidRPr="00EA3D23" w:rsidRDefault="00A024FA" w:rsidP="00EA3D23">
      <w:pPr>
        <w:spacing w:line="480" w:lineRule="auto"/>
        <w:jc w:val="both"/>
        <w:rPr>
          <w:rFonts w:ascii="Arial" w:hAnsi="Arial" w:cs="Arial"/>
          <w:sz w:val="22"/>
          <w:szCs w:val="22"/>
        </w:rPr>
      </w:pPr>
      <w:r w:rsidRPr="00EA3D23">
        <w:rPr>
          <w:rFonts w:ascii="Arial" w:hAnsi="Arial" w:cs="Arial"/>
          <w:sz w:val="22"/>
          <w:szCs w:val="22"/>
        </w:rPr>
        <w:t>Further evidence of a very neglected area</w:t>
      </w:r>
    </w:p>
    <w:p w:rsidR="00CB739D" w:rsidRPr="00EA3D23" w:rsidRDefault="00FA78E8" w:rsidP="00EA3D23">
      <w:pPr>
        <w:spacing w:before="100" w:beforeAutospacing="1" w:after="100" w:afterAutospacing="1" w:line="480" w:lineRule="auto"/>
        <w:jc w:val="both"/>
        <w:rPr>
          <w:rFonts w:ascii="Arial" w:hAnsi="Arial" w:cs="Arial"/>
          <w:sz w:val="22"/>
          <w:szCs w:val="22"/>
        </w:rPr>
      </w:pPr>
      <w:r w:rsidRPr="00EA3D23">
        <w:rPr>
          <w:rFonts w:ascii="Arial" w:hAnsi="Arial" w:cs="Arial"/>
          <w:sz w:val="22"/>
          <w:szCs w:val="22"/>
        </w:rPr>
        <w:t xml:space="preserve">The examples </w:t>
      </w:r>
      <w:r w:rsidR="00A024FA" w:rsidRPr="00EA3D23">
        <w:rPr>
          <w:rFonts w:ascii="Arial" w:hAnsi="Arial" w:cs="Arial"/>
          <w:sz w:val="22"/>
          <w:szCs w:val="22"/>
        </w:rPr>
        <w:t xml:space="preserve">above </w:t>
      </w:r>
      <w:r w:rsidRPr="00EA3D23">
        <w:rPr>
          <w:rFonts w:ascii="Arial" w:hAnsi="Arial" w:cs="Arial"/>
          <w:sz w:val="22"/>
          <w:szCs w:val="22"/>
        </w:rPr>
        <w:t xml:space="preserve">are drawn from both the evaluations of </w:t>
      </w:r>
      <w:r w:rsidR="00E11631" w:rsidRPr="00EA3D23">
        <w:rPr>
          <w:rFonts w:ascii="Arial" w:hAnsi="Arial" w:cs="Arial"/>
          <w:sz w:val="22"/>
          <w:szCs w:val="22"/>
        </w:rPr>
        <w:t xml:space="preserve">two related programs: </w:t>
      </w:r>
      <w:r w:rsidRPr="00EA3D23">
        <w:rPr>
          <w:rFonts w:ascii="Arial" w:hAnsi="Arial" w:cs="Arial"/>
          <w:sz w:val="22"/>
          <w:szCs w:val="22"/>
        </w:rPr>
        <w:t>Income M</w:t>
      </w:r>
      <w:r w:rsidR="00CB739D" w:rsidRPr="00EA3D23">
        <w:rPr>
          <w:rFonts w:ascii="Arial" w:hAnsi="Arial" w:cs="Arial"/>
          <w:sz w:val="22"/>
          <w:szCs w:val="22"/>
        </w:rPr>
        <w:t>anagement</w:t>
      </w:r>
      <w:r w:rsidRPr="00EA3D23">
        <w:rPr>
          <w:rFonts w:ascii="Arial" w:hAnsi="Arial" w:cs="Arial"/>
          <w:sz w:val="22"/>
          <w:szCs w:val="22"/>
        </w:rPr>
        <w:t xml:space="preserve"> in</w:t>
      </w:r>
      <w:r w:rsidR="00E11631" w:rsidRPr="00EA3D23">
        <w:rPr>
          <w:rFonts w:ascii="Arial" w:hAnsi="Arial" w:cs="Arial"/>
          <w:sz w:val="22"/>
          <w:szCs w:val="22"/>
        </w:rPr>
        <w:t xml:space="preserve"> the NT and the newer Cashless D</w:t>
      </w:r>
      <w:r w:rsidRPr="00EA3D23">
        <w:rPr>
          <w:rFonts w:ascii="Arial" w:hAnsi="Arial" w:cs="Arial"/>
          <w:sz w:val="22"/>
          <w:szCs w:val="22"/>
        </w:rPr>
        <w:t>ebit Card programs in SA and WA</w:t>
      </w:r>
      <w:r w:rsidR="00E11631" w:rsidRPr="00EA3D23">
        <w:rPr>
          <w:rFonts w:ascii="Arial" w:hAnsi="Arial" w:cs="Arial"/>
          <w:sz w:val="22"/>
          <w:szCs w:val="22"/>
        </w:rPr>
        <w:t xml:space="preserve">. In </w:t>
      </w:r>
      <w:r w:rsidR="00CB739D" w:rsidRPr="00EA3D23">
        <w:rPr>
          <w:rFonts w:ascii="Arial" w:hAnsi="Arial" w:cs="Arial"/>
          <w:sz w:val="22"/>
          <w:szCs w:val="22"/>
        </w:rPr>
        <w:t xml:space="preserve">both </w:t>
      </w:r>
      <w:r w:rsidR="00E11631" w:rsidRPr="00EA3D23">
        <w:rPr>
          <w:rFonts w:ascii="Arial" w:hAnsi="Arial" w:cs="Arial"/>
          <w:sz w:val="22"/>
          <w:szCs w:val="22"/>
        </w:rPr>
        <w:t xml:space="preserve">cases the evaluations have offered problematic data on their effectiveness and yet the programs both continue and the government is likely to expand the model. despite the limits  </w:t>
      </w:r>
      <w:r w:rsidR="00CB739D" w:rsidRPr="00EA3D23">
        <w:rPr>
          <w:rFonts w:ascii="Arial" w:hAnsi="Arial" w:cs="Arial"/>
          <w:sz w:val="22"/>
          <w:szCs w:val="22"/>
        </w:rPr>
        <w:t xml:space="preserve">of the evaluations and the lack of </w:t>
      </w:r>
      <w:r w:rsidR="00E11631" w:rsidRPr="00EA3D23">
        <w:rPr>
          <w:rFonts w:ascii="Arial" w:hAnsi="Arial" w:cs="Arial"/>
          <w:sz w:val="22"/>
          <w:szCs w:val="22"/>
        </w:rPr>
        <w:t>good evidence. C</w:t>
      </w:r>
      <w:r w:rsidR="00CB739D" w:rsidRPr="00EA3D23">
        <w:rPr>
          <w:rFonts w:ascii="Arial" w:hAnsi="Arial" w:cs="Arial"/>
          <w:sz w:val="22"/>
          <w:szCs w:val="22"/>
        </w:rPr>
        <w:t xml:space="preserve">rucial </w:t>
      </w:r>
      <w:r w:rsidR="00E11631" w:rsidRPr="00EA3D23">
        <w:rPr>
          <w:rFonts w:ascii="Arial" w:hAnsi="Arial" w:cs="Arial"/>
          <w:sz w:val="22"/>
          <w:szCs w:val="22"/>
        </w:rPr>
        <w:t xml:space="preserve">to the critique </w:t>
      </w:r>
      <w:r w:rsidR="00CB739D" w:rsidRPr="00EA3D23">
        <w:rPr>
          <w:rFonts w:ascii="Arial" w:hAnsi="Arial" w:cs="Arial"/>
          <w:sz w:val="22"/>
          <w:szCs w:val="22"/>
        </w:rPr>
        <w:t>is the fact  that even when there have been useful findings,  these have NOT  been used to fix the issues raised. While t</w:t>
      </w:r>
      <w:r w:rsidR="00E11631" w:rsidRPr="00EA3D23">
        <w:rPr>
          <w:rFonts w:ascii="Arial" w:hAnsi="Arial" w:cs="Arial"/>
          <w:sz w:val="22"/>
          <w:szCs w:val="22"/>
        </w:rPr>
        <w:t xml:space="preserve">he questions asked by the Inquiry cover important issues of </w:t>
      </w:r>
      <w:r w:rsidR="00CB739D" w:rsidRPr="00EA3D23">
        <w:rPr>
          <w:rFonts w:ascii="Arial" w:hAnsi="Arial" w:cs="Arial"/>
          <w:sz w:val="22"/>
          <w:szCs w:val="22"/>
        </w:rPr>
        <w:t xml:space="preserve">design and </w:t>
      </w:r>
      <w:r w:rsidR="00E11631" w:rsidRPr="00EA3D23">
        <w:rPr>
          <w:rFonts w:ascii="Arial" w:hAnsi="Arial" w:cs="Arial"/>
          <w:sz w:val="22"/>
          <w:szCs w:val="22"/>
        </w:rPr>
        <w:t xml:space="preserve">the very needed </w:t>
      </w:r>
      <w:r w:rsidR="00CB739D" w:rsidRPr="00EA3D23">
        <w:rPr>
          <w:rFonts w:ascii="Arial" w:hAnsi="Arial" w:cs="Arial"/>
          <w:sz w:val="22"/>
          <w:szCs w:val="22"/>
        </w:rPr>
        <w:t>participation</w:t>
      </w:r>
      <w:r w:rsidR="00E11631" w:rsidRPr="00EA3D23">
        <w:rPr>
          <w:rFonts w:ascii="Arial" w:hAnsi="Arial" w:cs="Arial"/>
          <w:sz w:val="22"/>
          <w:szCs w:val="22"/>
        </w:rPr>
        <w:t xml:space="preserve"> of communities in design and delivery </w:t>
      </w:r>
      <w:r w:rsidR="00CB739D" w:rsidRPr="00EA3D23">
        <w:rPr>
          <w:rFonts w:ascii="Arial" w:hAnsi="Arial" w:cs="Arial"/>
          <w:sz w:val="22"/>
          <w:szCs w:val="22"/>
        </w:rPr>
        <w:t xml:space="preserve">, the problem </w:t>
      </w:r>
      <w:r w:rsidR="00E11631" w:rsidRPr="00EA3D23">
        <w:rPr>
          <w:rFonts w:ascii="Arial" w:hAnsi="Arial" w:cs="Arial"/>
          <w:sz w:val="22"/>
          <w:szCs w:val="22"/>
        </w:rPr>
        <w:t>of distribution and discussion of the reports are not adequately addressed</w:t>
      </w:r>
    </w:p>
    <w:p w:rsidR="00621C9D" w:rsidRPr="00EA3D23" w:rsidRDefault="00621C9D" w:rsidP="00EA3D23">
      <w:pPr>
        <w:spacing w:line="480" w:lineRule="auto"/>
        <w:jc w:val="both"/>
        <w:rPr>
          <w:rFonts w:ascii="Arial" w:hAnsi="Arial" w:cs="Arial"/>
          <w:sz w:val="22"/>
          <w:szCs w:val="22"/>
        </w:rPr>
      </w:pPr>
      <w:r w:rsidRPr="00EA3D23">
        <w:rPr>
          <w:rFonts w:ascii="Arial" w:hAnsi="Arial" w:cs="Arial"/>
          <w:sz w:val="22"/>
          <w:szCs w:val="22"/>
        </w:rPr>
        <w:t xml:space="preserve">The  background paper offered by the PC is very thorough in its coverage of options for the development of the Strategy and no doubt the submissions will cover the process flaws in current models. However, what appears to be missing  is an analysis of the widespread failure of Governments to use the </w:t>
      </w:r>
      <w:r w:rsidR="00257B5E" w:rsidRPr="00EA3D23">
        <w:rPr>
          <w:rFonts w:ascii="Arial" w:hAnsi="Arial" w:cs="Arial"/>
          <w:sz w:val="22"/>
          <w:szCs w:val="22"/>
        </w:rPr>
        <w:t xml:space="preserve">existing data, flawed as it maybe both procedurally and structurally, which shows how limited the existing programs are. The following submission offers examples of evaluations of forms of income management that have been ignored or misused over the last decade by governments, resulting in retention and expansion of programs that have been evaluated  as inadequate or even problematic. </w:t>
      </w:r>
    </w:p>
    <w:p w:rsidR="00257B5E" w:rsidRPr="00EA3D23" w:rsidRDefault="00257B5E" w:rsidP="00EA3D23">
      <w:pPr>
        <w:spacing w:line="480" w:lineRule="auto"/>
        <w:jc w:val="both"/>
        <w:rPr>
          <w:rFonts w:ascii="Arial" w:hAnsi="Arial" w:cs="Arial"/>
          <w:sz w:val="22"/>
          <w:szCs w:val="22"/>
        </w:rPr>
      </w:pPr>
    </w:p>
    <w:p w:rsidR="0016135A" w:rsidRPr="00EA3D23" w:rsidRDefault="0016135A" w:rsidP="00EA3D23">
      <w:pPr>
        <w:spacing w:line="480" w:lineRule="auto"/>
        <w:jc w:val="both"/>
        <w:rPr>
          <w:rFonts w:ascii="Arial" w:hAnsi="Arial" w:cs="Arial"/>
          <w:sz w:val="22"/>
          <w:szCs w:val="22"/>
        </w:rPr>
      </w:pPr>
      <w:r w:rsidRPr="00EA3D23">
        <w:rPr>
          <w:rFonts w:ascii="Arial" w:hAnsi="Arial" w:cs="Arial"/>
          <w:sz w:val="22"/>
          <w:szCs w:val="22"/>
        </w:rPr>
        <w:t xml:space="preserve">Therefore the following submission offers further evidence of the failure of evaluations to influence policy making and suggests the need for including in the models adopted, not only the Participation (inclusive)  joint control model processes for evaluations abut also criteria  for the </w:t>
      </w:r>
      <w:r w:rsidRPr="00EA3D23">
        <w:rPr>
          <w:rFonts w:ascii="Arial" w:hAnsi="Arial" w:cs="Arial"/>
          <w:sz w:val="22"/>
          <w:szCs w:val="22"/>
        </w:rPr>
        <w:lastRenderedPageBreak/>
        <w:t>wide distribution, and discussion of the reported outcomes. This must include those likely to be affected by  the outcomes and those with appropriate expertise to ensure that data and reports are n</w:t>
      </w:r>
      <w:r w:rsidR="00106270" w:rsidRPr="00EA3D23">
        <w:rPr>
          <w:rFonts w:ascii="Arial" w:hAnsi="Arial" w:cs="Arial"/>
          <w:sz w:val="22"/>
          <w:szCs w:val="22"/>
        </w:rPr>
        <w:t>ot</w:t>
      </w:r>
      <w:r w:rsidRPr="00EA3D23">
        <w:rPr>
          <w:rFonts w:ascii="Arial" w:hAnsi="Arial" w:cs="Arial"/>
          <w:sz w:val="22"/>
          <w:szCs w:val="22"/>
        </w:rPr>
        <w:t xml:space="preserve"> suppressed, ignored or misused</w:t>
      </w:r>
    </w:p>
    <w:p w:rsidR="00AC55A6" w:rsidRPr="00EA3D23" w:rsidRDefault="00AC55A6" w:rsidP="00EA3D23">
      <w:pPr>
        <w:spacing w:line="480" w:lineRule="auto"/>
        <w:jc w:val="both"/>
        <w:rPr>
          <w:rFonts w:ascii="Arial" w:hAnsi="Arial" w:cs="Arial"/>
          <w:sz w:val="22"/>
          <w:szCs w:val="22"/>
        </w:rPr>
      </w:pPr>
    </w:p>
    <w:p w:rsidR="00811353" w:rsidRPr="00EA3D23" w:rsidRDefault="00811353" w:rsidP="00EA3D23">
      <w:pPr>
        <w:spacing w:line="480" w:lineRule="auto"/>
        <w:jc w:val="both"/>
        <w:rPr>
          <w:rFonts w:ascii="Arial" w:hAnsi="Arial" w:cs="Arial"/>
          <w:b/>
          <w:sz w:val="22"/>
          <w:szCs w:val="22"/>
        </w:rPr>
      </w:pPr>
      <w:r w:rsidRPr="00EA3D23">
        <w:rPr>
          <w:rFonts w:ascii="Arial" w:hAnsi="Arial" w:cs="Arial"/>
          <w:b/>
          <w:sz w:val="22"/>
          <w:szCs w:val="22"/>
        </w:rPr>
        <w:t>THE ISSUES THAT EMERGE</w:t>
      </w:r>
    </w:p>
    <w:p w:rsidR="00B22A11" w:rsidRPr="00EA3D23" w:rsidRDefault="00B22A11" w:rsidP="00EA3D23">
      <w:pPr>
        <w:spacing w:line="480" w:lineRule="auto"/>
        <w:jc w:val="both"/>
        <w:rPr>
          <w:rFonts w:ascii="Arial" w:hAnsi="Arial" w:cs="Arial"/>
          <w:b/>
          <w:sz w:val="22"/>
          <w:szCs w:val="22"/>
        </w:rPr>
      </w:pPr>
    </w:p>
    <w:p w:rsidR="00B153B9" w:rsidRPr="00EA3D23" w:rsidRDefault="002B3C2E" w:rsidP="00EA3D23">
      <w:pPr>
        <w:spacing w:line="480" w:lineRule="auto"/>
        <w:jc w:val="both"/>
        <w:rPr>
          <w:rFonts w:ascii="Arial" w:hAnsi="Arial" w:cs="Arial"/>
          <w:sz w:val="22"/>
          <w:szCs w:val="22"/>
        </w:rPr>
      </w:pPr>
      <w:r w:rsidRPr="00EA3D23">
        <w:rPr>
          <w:rFonts w:ascii="Arial" w:hAnsi="Arial" w:cs="Arial"/>
          <w:sz w:val="22"/>
          <w:szCs w:val="22"/>
        </w:rPr>
        <w:t>The danger that is increasingly obvious is that evaluation of programs/policies has become an essential part of almost all proposals for new policies in the social policy areas. However, the adding of this item as a KPI, to be subcontracted  and reported on, does not</w:t>
      </w:r>
      <w:r w:rsidR="00E43C66" w:rsidRPr="00EA3D23">
        <w:rPr>
          <w:rFonts w:ascii="Arial" w:hAnsi="Arial" w:cs="Arial"/>
          <w:sz w:val="22"/>
          <w:szCs w:val="22"/>
        </w:rPr>
        <w:t xml:space="preserve">, </w:t>
      </w:r>
      <w:r w:rsidRPr="00EA3D23">
        <w:rPr>
          <w:rFonts w:ascii="Arial" w:hAnsi="Arial" w:cs="Arial"/>
          <w:sz w:val="22"/>
          <w:szCs w:val="22"/>
        </w:rPr>
        <w:t>in too many cases</w:t>
      </w:r>
      <w:r w:rsidR="00E43C66" w:rsidRPr="00EA3D23">
        <w:rPr>
          <w:rFonts w:ascii="Arial" w:hAnsi="Arial" w:cs="Arial"/>
          <w:sz w:val="22"/>
          <w:szCs w:val="22"/>
        </w:rPr>
        <w:t>,</w:t>
      </w:r>
      <w:r w:rsidRPr="00EA3D23">
        <w:rPr>
          <w:rFonts w:ascii="Arial" w:hAnsi="Arial" w:cs="Arial"/>
          <w:sz w:val="22"/>
          <w:szCs w:val="22"/>
        </w:rPr>
        <w:t xml:space="preserve"> become part </w:t>
      </w:r>
      <w:r w:rsidR="00E43C66" w:rsidRPr="00EA3D23">
        <w:rPr>
          <w:rFonts w:ascii="Arial" w:hAnsi="Arial" w:cs="Arial"/>
          <w:sz w:val="22"/>
          <w:szCs w:val="22"/>
        </w:rPr>
        <w:t>of decision making on the future of the programs/policies. I have seen this particularly in the areas that mostly affect Indigenous policies and programs. Since 2009, I have been attached  to Jumbunna's Research area</w:t>
      </w:r>
      <w:r w:rsidR="00811353" w:rsidRPr="00EA3D23">
        <w:rPr>
          <w:rFonts w:ascii="Arial" w:hAnsi="Arial" w:cs="Arial"/>
          <w:sz w:val="22"/>
          <w:szCs w:val="22"/>
        </w:rPr>
        <w:t xml:space="preserve"> at UTS. </w:t>
      </w:r>
    </w:p>
    <w:p w:rsidR="00B153B9" w:rsidRPr="00EA3D23" w:rsidRDefault="00B153B9" w:rsidP="00EA3D23">
      <w:pPr>
        <w:spacing w:line="480" w:lineRule="auto"/>
        <w:jc w:val="both"/>
        <w:rPr>
          <w:rFonts w:ascii="Arial" w:hAnsi="Arial" w:cs="Arial"/>
          <w:sz w:val="22"/>
          <w:szCs w:val="22"/>
        </w:rPr>
      </w:pPr>
    </w:p>
    <w:p w:rsidR="002B3C2E" w:rsidRPr="00EA3D23" w:rsidRDefault="00811353" w:rsidP="00EA3D23">
      <w:pPr>
        <w:spacing w:line="480" w:lineRule="auto"/>
        <w:jc w:val="both"/>
        <w:rPr>
          <w:rFonts w:ascii="Arial" w:hAnsi="Arial" w:cs="Arial"/>
          <w:sz w:val="22"/>
          <w:szCs w:val="22"/>
        </w:rPr>
      </w:pPr>
      <w:r w:rsidRPr="00EA3D23">
        <w:rPr>
          <w:rFonts w:ascii="Arial" w:hAnsi="Arial" w:cs="Arial"/>
          <w:sz w:val="22"/>
          <w:szCs w:val="22"/>
        </w:rPr>
        <w:t xml:space="preserve">My role, </w:t>
      </w:r>
      <w:r w:rsidR="00E43C66" w:rsidRPr="00EA3D23">
        <w:rPr>
          <w:rFonts w:ascii="Arial" w:hAnsi="Arial" w:cs="Arial"/>
          <w:sz w:val="22"/>
          <w:szCs w:val="22"/>
        </w:rPr>
        <w:t xml:space="preserve">currently as an Adjunct Professor, </w:t>
      </w:r>
      <w:r w:rsidRPr="00EA3D23">
        <w:rPr>
          <w:rFonts w:ascii="Arial" w:hAnsi="Arial" w:cs="Arial"/>
          <w:sz w:val="22"/>
          <w:szCs w:val="22"/>
        </w:rPr>
        <w:t xml:space="preserve">has been </w:t>
      </w:r>
      <w:r w:rsidR="00E43C66" w:rsidRPr="00EA3D23">
        <w:rPr>
          <w:rFonts w:ascii="Arial" w:hAnsi="Arial" w:cs="Arial"/>
          <w:sz w:val="22"/>
          <w:szCs w:val="22"/>
        </w:rPr>
        <w:t>work</w:t>
      </w:r>
      <w:r w:rsidRPr="00EA3D23">
        <w:rPr>
          <w:rFonts w:ascii="Arial" w:hAnsi="Arial" w:cs="Arial"/>
          <w:sz w:val="22"/>
          <w:szCs w:val="22"/>
        </w:rPr>
        <w:t>ing</w:t>
      </w:r>
      <w:r w:rsidR="00E43C66" w:rsidRPr="00EA3D23">
        <w:rPr>
          <w:rFonts w:ascii="Arial" w:hAnsi="Arial" w:cs="Arial"/>
          <w:sz w:val="22"/>
          <w:szCs w:val="22"/>
        </w:rPr>
        <w:t xml:space="preserve"> on the policies and evaluations of Income M</w:t>
      </w:r>
      <w:r w:rsidRPr="00EA3D23">
        <w:rPr>
          <w:rFonts w:ascii="Arial" w:hAnsi="Arial" w:cs="Arial"/>
          <w:sz w:val="22"/>
          <w:szCs w:val="22"/>
        </w:rPr>
        <w:t>anagement and t</w:t>
      </w:r>
      <w:r w:rsidR="00E43C66" w:rsidRPr="00EA3D23">
        <w:rPr>
          <w:rFonts w:ascii="Arial" w:hAnsi="Arial" w:cs="Arial"/>
          <w:sz w:val="22"/>
          <w:szCs w:val="22"/>
        </w:rPr>
        <w:t xml:space="preserve">he Cashless Debit Card. My first publication on this </w:t>
      </w:r>
      <w:r w:rsidRPr="00EA3D23">
        <w:rPr>
          <w:rFonts w:ascii="Arial" w:hAnsi="Arial" w:cs="Arial"/>
          <w:sz w:val="22"/>
          <w:szCs w:val="22"/>
        </w:rPr>
        <w:t xml:space="preserve">area </w:t>
      </w:r>
      <w:r w:rsidR="00B153B9" w:rsidRPr="00EA3D23">
        <w:rPr>
          <w:rFonts w:ascii="Arial" w:hAnsi="Arial" w:cs="Arial"/>
          <w:sz w:val="22"/>
          <w:szCs w:val="22"/>
        </w:rPr>
        <w:t>was i</w:t>
      </w:r>
      <w:r w:rsidR="00E43C66" w:rsidRPr="00EA3D23">
        <w:rPr>
          <w:rFonts w:ascii="Arial" w:hAnsi="Arial" w:cs="Arial"/>
          <w:sz w:val="22"/>
          <w:szCs w:val="22"/>
        </w:rPr>
        <w:t xml:space="preserve">n </w:t>
      </w:r>
      <w:r w:rsidR="00B153B9" w:rsidRPr="00EA3D23">
        <w:rPr>
          <w:rFonts w:ascii="Arial" w:hAnsi="Arial" w:cs="Arial"/>
          <w:sz w:val="22"/>
          <w:szCs w:val="22"/>
        </w:rPr>
        <w:t xml:space="preserve">2011 via </w:t>
      </w:r>
      <w:r w:rsidR="00E43C66" w:rsidRPr="00EA3D23">
        <w:rPr>
          <w:rFonts w:ascii="Arial" w:hAnsi="Arial" w:cs="Arial"/>
          <w:sz w:val="22"/>
          <w:szCs w:val="22"/>
        </w:rPr>
        <w:t>issue</w:t>
      </w:r>
      <w:r w:rsidR="00B35A98" w:rsidRPr="00EA3D23">
        <w:rPr>
          <w:rFonts w:ascii="Arial" w:hAnsi="Arial" w:cs="Arial"/>
          <w:sz w:val="22"/>
          <w:szCs w:val="22"/>
        </w:rPr>
        <w:t>,</w:t>
      </w:r>
      <w:r w:rsidR="00E43C66" w:rsidRPr="00EA3D23">
        <w:rPr>
          <w:rFonts w:ascii="Arial" w:hAnsi="Arial" w:cs="Arial"/>
          <w:sz w:val="22"/>
          <w:szCs w:val="22"/>
        </w:rPr>
        <w:t xml:space="preserve"> No 12</w:t>
      </w:r>
      <w:r w:rsidRPr="00EA3D23">
        <w:rPr>
          <w:rFonts w:ascii="Arial" w:hAnsi="Arial" w:cs="Arial"/>
          <w:sz w:val="22"/>
          <w:szCs w:val="22"/>
        </w:rPr>
        <w:t>,</w:t>
      </w:r>
      <w:r w:rsidR="00B35A98" w:rsidRPr="00EA3D23">
        <w:rPr>
          <w:rFonts w:ascii="Arial" w:hAnsi="Arial" w:cs="Arial"/>
          <w:sz w:val="22"/>
          <w:szCs w:val="22"/>
        </w:rPr>
        <w:t xml:space="preserve"> of the Journal of Indigenous Policy, titled  'Evidence Free Policy Making?</w:t>
      </w:r>
      <w:r w:rsidR="00E43C66" w:rsidRPr="00EA3D23">
        <w:rPr>
          <w:rFonts w:ascii="Arial" w:hAnsi="Arial" w:cs="Arial"/>
          <w:sz w:val="22"/>
          <w:szCs w:val="22"/>
        </w:rPr>
        <w:t xml:space="preserve"> </w:t>
      </w:r>
      <w:r w:rsidR="00B35A98" w:rsidRPr="00EA3D23">
        <w:rPr>
          <w:rFonts w:ascii="Arial" w:hAnsi="Arial" w:cs="Arial"/>
          <w:sz w:val="22"/>
          <w:szCs w:val="22"/>
        </w:rPr>
        <w:t>The case of Income Management'. This edition explored the lack of attention to</w:t>
      </w:r>
      <w:r w:rsidRPr="00EA3D23">
        <w:rPr>
          <w:rFonts w:ascii="Arial" w:hAnsi="Arial" w:cs="Arial"/>
          <w:sz w:val="22"/>
          <w:szCs w:val="22"/>
        </w:rPr>
        <w:t>,</w:t>
      </w:r>
      <w:r w:rsidR="00B35A98" w:rsidRPr="00EA3D23">
        <w:rPr>
          <w:rFonts w:ascii="Arial" w:hAnsi="Arial" w:cs="Arial"/>
          <w:sz w:val="22"/>
          <w:szCs w:val="22"/>
        </w:rPr>
        <w:t xml:space="preserve"> and </w:t>
      </w:r>
      <w:r w:rsidRPr="00EA3D23">
        <w:rPr>
          <w:rFonts w:ascii="Arial" w:hAnsi="Arial" w:cs="Arial"/>
          <w:sz w:val="22"/>
          <w:szCs w:val="22"/>
        </w:rPr>
        <w:t xml:space="preserve">poor </w:t>
      </w:r>
      <w:r w:rsidR="00B35A98" w:rsidRPr="00EA3D23">
        <w:rPr>
          <w:rFonts w:ascii="Arial" w:hAnsi="Arial" w:cs="Arial"/>
          <w:sz w:val="22"/>
          <w:szCs w:val="22"/>
        </w:rPr>
        <w:t>use of</w:t>
      </w:r>
      <w:r w:rsidR="00B153B9" w:rsidRPr="00EA3D23">
        <w:rPr>
          <w:rFonts w:ascii="Arial" w:hAnsi="Arial" w:cs="Arial"/>
          <w:sz w:val="22"/>
          <w:szCs w:val="22"/>
        </w:rPr>
        <w:t>,</w:t>
      </w:r>
      <w:r w:rsidR="00B35A98" w:rsidRPr="00EA3D23">
        <w:rPr>
          <w:rFonts w:ascii="Arial" w:hAnsi="Arial" w:cs="Arial"/>
          <w:sz w:val="22"/>
          <w:szCs w:val="22"/>
        </w:rPr>
        <w:t xml:space="preserve"> the range of data and evaluations in </w:t>
      </w:r>
      <w:r w:rsidR="00B153B9" w:rsidRPr="00EA3D23">
        <w:rPr>
          <w:rFonts w:ascii="Arial" w:hAnsi="Arial" w:cs="Arial"/>
          <w:sz w:val="22"/>
          <w:szCs w:val="22"/>
        </w:rPr>
        <w:t xml:space="preserve">decisions for </w:t>
      </w:r>
      <w:r w:rsidR="00B35A98" w:rsidRPr="00EA3D23">
        <w:rPr>
          <w:rFonts w:ascii="Arial" w:hAnsi="Arial" w:cs="Arial"/>
          <w:sz w:val="22"/>
          <w:szCs w:val="22"/>
        </w:rPr>
        <w:t xml:space="preserve">the continuation of the policy. </w:t>
      </w:r>
    </w:p>
    <w:p w:rsidR="000E225B" w:rsidRPr="00EA3D23" w:rsidRDefault="0034167A" w:rsidP="00EA3D23">
      <w:pPr>
        <w:shd w:val="clear" w:color="auto" w:fill="FFFFFF"/>
        <w:spacing w:line="480" w:lineRule="auto"/>
        <w:jc w:val="both"/>
        <w:rPr>
          <w:rFonts w:ascii="Arial" w:eastAsia="Times New Roman" w:hAnsi="Arial" w:cs="Arial"/>
          <w:vanish/>
          <w:color w:val="000000"/>
          <w:sz w:val="22"/>
          <w:szCs w:val="22"/>
        </w:rPr>
      </w:pPr>
      <w:r w:rsidRPr="00EA3D23">
        <w:rPr>
          <w:rFonts w:ascii="Arial" w:hAnsi="Arial" w:cs="Arial"/>
          <w:sz w:val="22"/>
          <w:szCs w:val="22"/>
        </w:rPr>
        <w:t xml:space="preserve">I have since looked at the evaluation of the Cashless </w:t>
      </w:r>
      <w:r w:rsidR="000E225B" w:rsidRPr="00EA3D23">
        <w:rPr>
          <w:rFonts w:ascii="Arial" w:hAnsi="Arial" w:cs="Arial"/>
          <w:sz w:val="22"/>
          <w:szCs w:val="22"/>
        </w:rPr>
        <w:t>D</w:t>
      </w:r>
      <w:r w:rsidRPr="00EA3D23">
        <w:rPr>
          <w:rFonts w:ascii="Arial" w:hAnsi="Arial" w:cs="Arial"/>
          <w:sz w:val="22"/>
          <w:szCs w:val="22"/>
        </w:rPr>
        <w:t xml:space="preserve">ebit </w:t>
      </w:r>
      <w:r w:rsidR="000E225B" w:rsidRPr="00EA3D23">
        <w:rPr>
          <w:rFonts w:ascii="Arial" w:hAnsi="Arial" w:cs="Arial"/>
          <w:sz w:val="22"/>
          <w:szCs w:val="22"/>
        </w:rPr>
        <w:t xml:space="preserve">Card, </w:t>
      </w:r>
      <w:r w:rsidR="00B153B9" w:rsidRPr="00EA3D23">
        <w:rPr>
          <w:rFonts w:ascii="Arial" w:hAnsi="Arial" w:cs="Arial"/>
          <w:sz w:val="22"/>
          <w:szCs w:val="22"/>
        </w:rPr>
        <w:t xml:space="preserve">some of </w:t>
      </w:r>
      <w:r w:rsidR="000E225B" w:rsidRPr="00EA3D23">
        <w:rPr>
          <w:rFonts w:ascii="Arial" w:hAnsi="Arial" w:cs="Arial"/>
          <w:sz w:val="22"/>
          <w:szCs w:val="22"/>
        </w:rPr>
        <w:t xml:space="preserve">which has been published in the Guardian, </w:t>
      </w:r>
    </w:p>
    <w:p w:rsidR="00697981" w:rsidRDefault="000E225B" w:rsidP="00697981">
      <w:r w:rsidRPr="00EA3D23">
        <w:rPr>
          <w:rFonts w:ascii="Arial" w:eastAsia="Times New Roman" w:hAnsi="Arial" w:cs="Arial"/>
          <w:b/>
          <w:bCs/>
          <w:sz w:val="22"/>
          <w:szCs w:val="22"/>
        </w:rPr>
        <w:t>'</w:t>
      </w:r>
      <w:hyperlink r:id="rId8" w:history="1">
        <w:r w:rsidRPr="00EA3D23">
          <w:rPr>
            <w:rFonts w:ascii="Arial" w:eastAsia="Times New Roman" w:hAnsi="Arial" w:cs="Arial"/>
            <w:b/>
            <w:bCs/>
            <w:sz w:val="22"/>
            <w:szCs w:val="22"/>
          </w:rPr>
          <w:t>Much of the data used to justify the welfare card is flawed</w:t>
        </w:r>
      </w:hyperlink>
      <w:r w:rsidRPr="00EA3D23">
        <w:rPr>
          <w:rFonts w:ascii="Arial" w:eastAsia="Times New Roman" w:hAnsi="Arial" w:cs="Arial"/>
          <w:b/>
          <w:bCs/>
          <w:sz w:val="22"/>
          <w:szCs w:val="22"/>
        </w:rPr>
        <w:t xml:space="preserve">' </w:t>
      </w:r>
      <w:r w:rsidR="00277CC4" w:rsidRPr="00EA3D23">
        <w:rPr>
          <w:rFonts w:ascii="Arial" w:eastAsia="Times New Roman" w:hAnsi="Arial" w:cs="Arial"/>
          <w:b/>
          <w:bCs/>
          <w:sz w:val="22"/>
          <w:szCs w:val="22"/>
        </w:rPr>
        <w:t>September 7, 2017</w:t>
      </w:r>
      <w:r w:rsidR="00697981">
        <w:rPr>
          <w:rFonts w:ascii="Arial" w:eastAsia="Times New Roman" w:hAnsi="Arial" w:cs="Arial"/>
          <w:b/>
          <w:bCs/>
          <w:sz w:val="22"/>
          <w:szCs w:val="22"/>
        </w:rPr>
        <w:br/>
      </w:r>
      <w:r w:rsidR="00697981">
        <w:rPr>
          <w:rFonts w:ascii="Arial" w:eastAsia="Times New Roman" w:hAnsi="Arial" w:cs="Arial"/>
          <w:b/>
          <w:bCs/>
          <w:sz w:val="22"/>
          <w:szCs w:val="22"/>
        </w:rPr>
        <w:br/>
      </w:r>
      <w:hyperlink r:id="rId9" w:history="1">
        <w:r w:rsidR="00697981" w:rsidRPr="002131F6">
          <w:rPr>
            <w:rStyle w:val="Hyperlink"/>
          </w:rPr>
          <w:t>https://www.theguardian.com/commentisfree/2017/sep/07/much-of-the-data-used-to-justify-the-welfare-card-is-flawed</w:t>
        </w:r>
      </w:hyperlink>
    </w:p>
    <w:p w:rsidR="00697981" w:rsidRDefault="00697981" w:rsidP="00697981"/>
    <w:p w:rsidR="006E1C53" w:rsidRPr="00EA3D23" w:rsidRDefault="006E1C53" w:rsidP="00697981">
      <w:pPr>
        <w:spacing w:line="480" w:lineRule="auto"/>
        <w:jc w:val="both"/>
        <w:rPr>
          <w:rFonts w:ascii="Arial" w:hAnsi="Arial" w:cs="Arial"/>
          <w:sz w:val="22"/>
          <w:szCs w:val="22"/>
        </w:rPr>
      </w:pPr>
      <w:r w:rsidRPr="00EA3D23">
        <w:rPr>
          <w:rFonts w:ascii="Arial" w:hAnsi="Arial" w:cs="Arial"/>
          <w:sz w:val="22"/>
          <w:szCs w:val="22"/>
        </w:rPr>
        <w:t>My access to the Guardian meant that my critique was quite widely accessed and quoted. However, this did not affect the government claims that the flawed data was sound and they have both the power and resources to reject and ignore critiques.</w:t>
      </w:r>
    </w:p>
    <w:p w:rsidR="00A024FA" w:rsidRPr="00EA3D23" w:rsidRDefault="00A024FA" w:rsidP="00EA3D23">
      <w:pPr>
        <w:spacing w:after="168" w:line="480" w:lineRule="auto"/>
        <w:jc w:val="both"/>
        <w:rPr>
          <w:rFonts w:ascii="Arial" w:eastAsia="Times New Roman" w:hAnsi="Arial" w:cs="Arial"/>
          <w:b/>
          <w:bCs/>
          <w:color w:val="6E7279"/>
          <w:sz w:val="22"/>
          <w:szCs w:val="22"/>
          <w:lang w:val="en-AU"/>
        </w:rPr>
      </w:pPr>
    </w:p>
    <w:p w:rsidR="006E1C53" w:rsidRPr="00EA3D23" w:rsidRDefault="006E1C53" w:rsidP="00EA3D23">
      <w:pPr>
        <w:autoSpaceDE w:val="0"/>
        <w:autoSpaceDN w:val="0"/>
        <w:adjustRightInd w:val="0"/>
        <w:spacing w:line="480" w:lineRule="auto"/>
        <w:jc w:val="both"/>
        <w:rPr>
          <w:rFonts w:ascii="Arial" w:hAnsi="Arial" w:cs="Arial"/>
          <w:sz w:val="22"/>
          <w:szCs w:val="22"/>
        </w:rPr>
      </w:pPr>
      <w:r w:rsidRPr="00EA3D23">
        <w:rPr>
          <w:rFonts w:ascii="Arial" w:hAnsi="Arial" w:cs="Arial"/>
          <w:sz w:val="22"/>
          <w:szCs w:val="22"/>
        </w:rPr>
        <w:t xml:space="preserve">However the report from the National Audit Office did attract some official responses to its critique:  </w:t>
      </w:r>
    </w:p>
    <w:p w:rsidR="00697981" w:rsidRDefault="00A024FA" w:rsidP="00EA3D23">
      <w:pPr>
        <w:spacing w:after="168" w:line="480" w:lineRule="auto"/>
        <w:jc w:val="both"/>
        <w:rPr>
          <w:rFonts w:ascii="Arial" w:eastAsia="Times New Roman" w:hAnsi="Arial" w:cs="Arial"/>
          <w:b/>
          <w:bCs/>
          <w:color w:val="6E7279"/>
          <w:sz w:val="22"/>
          <w:szCs w:val="22"/>
          <w:lang w:val="en-AU"/>
        </w:rPr>
      </w:pPr>
      <w:r w:rsidRPr="00EA3D23">
        <w:rPr>
          <w:rFonts w:ascii="Arial" w:eastAsia="Times New Roman" w:hAnsi="Arial" w:cs="Arial"/>
          <w:b/>
          <w:bCs/>
          <w:color w:val="6E7279"/>
          <w:sz w:val="22"/>
          <w:szCs w:val="22"/>
          <w:lang w:val="en-AU"/>
        </w:rPr>
        <w:t>ANAO Conclusion in July 2017</w:t>
      </w:r>
    </w:p>
    <w:p w:rsidR="00A024FA" w:rsidRPr="00EA3D23" w:rsidRDefault="00B5347F" w:rsidP="00EA3D23">
      <w:pPr>
        <w:spacing w:after="168" w:line="480" w:lineRule="auto"/>
        <w:jc w:val="both"/>
        <w:rPr>
          <w:rFonts w:ascii="Arial" w:eastAsia="Times New Roman" w:hAnsi="Arial" w:cs="Arial"/>
          <w:color w:val="6E7279"/>
          <w:sz w:val="22"/>
          <w:szCs w:val="22"/>
          <w:lang w:val="en-AU"/>
        </w:rPr>
      </w:pPr>
      <w:hyperlink r:id="rId10" w:history="1">
        <w:r w:rsidR="00697981" w:rsidRPr="002131F6">
          <w:rPr>
            <w:rStyle w:val="Hyperlink"/>
            <w:rFonts w:ascii="Arial" w:hAnsi="Arial" w:cs="Arial"/>
            <w:sz w:val="22"/>
            <w:szCs w:val="22"/>
          </w:rPr>
          <w:t>https://www.austaxpolicy.com/news/anao-report-implementation-performance-cashless-debit-card-trial/</w:t>
        </w:r>
      </w:hyperlink>
    </w:p>
    <w:p w:rsidR="00A024FA" w:rsidRPr="00EA3D23" w:rsidRDefault="00A024FA" w:rsidP="00EA3D23">
      <w:pPr>
        <w:spacing w:before="100" w:beforeAutospacing="1" w:after="100" w:afterAutospacing="1" w:line="480" w:lineRule="auto"/>
        <w:jc w:val="both"/>
        <w:rPr>
          <w:rFonts w:ascii="Arial" w:eastAsia="Times New Roman" w:hAnsi="Arial" w:cs="Arial"/>
          <w:color w:val="6E7279"/>
          <w:sz w:val="22"/>
          <w:szCs w:val="22"/>
          <w:lang w:val="en-AU"/>
        </w:rPr>
      </w:pPr>
      <w:r w:rsidRPr="00EA3D23">
        <w:rPr>
          <w:rFonts w:ascii="Arial" w:eastAsia="Times New Roman" w:hAnsi="Arial" w:cs="Arial"/>
          <w:color w:val="6E7279"/>
          <w:sz w:val="22"/>
          <w:szCs w:val="22"/>
          <w:lang w:val="en-AU"/>
        </w:rPr>
        <w:t>The Department of Social Services largely established appropriate arrangements to implement the Cashless Debit Card Trial, however, its approach to monitoring and evaluation was inadequate. As a consequence, it is difficult to conclude whether there had been a reduction in social harm and whether the card was a lower cost welfare quarantining approach.</w:t>
      </w:r>
    </w:p>
    <w:p w:rsidR="00B22A11" w:rsidRPr="00EA3D23" w:rsidRDefault="00277CC4" w:rsidP="00EA3D23">
      <w:pPr>
        <w:spacing w:line="480" w:lineRule="auto"/>
        <w:jc w:val="both"/>
        <w:rPr>
          <w:rFonts w:ascii="Arial" w:hAnsi="Arial" w:cs="Arial"/>
          <w:sz w:val="22"/>
          <w:szCs w:val="22"/>
        </w:rPr>
      </w:pPr>
      <w:r w:rsidRPr="00EA3D23">
        <w:rPr>
          <w:rFonts w:ascii="Arial" w:hAnsi="Arial" w:cs="Arial"/>
          <w:sz w:val="22"/>
          <w:szCs w:val="22"/>
        </w:rPr>
        <w:t xml:space="preserve">These two examples show clearly the failure of the use of available data /evaluations, as both  forms of income management continue and expansion is threatened. </w:t>
      </w:r>
      <w:r w:rsidR="00B22A11" w:rsidRPr="00EA3D23">
        <w:rPr>
          <w:rFonts w:ascii="Arial" w:hAnsi="Arial" w:cs="Arial"/>
          <w:sz w:val="22"/>
          <w:szCs w:val="22"/>
        </w:rPr>
        <w:t xml:space="preserve">My concern </w:t>
      </w:r>
      <w:r w:rsidR="002B3C2E" w:rsidRPr="00EA3D23">
        <w:rPr>
          <w:rFonts w:ascii="Arial" w:hAnsi="Arial" w:cs="Arial"/>
          <w:sz w:val="22"/>
          <w:szCs w:val="22"/>
        </w:rPr>
        <w:t xml:space="preserve">about the use of evaluations </w:t>
      </w:r>
      <w:r w:rsidR="00705FCB" w:rsidRPr="00EA3D23">
        <w:rPr>
          <w:rFonts w:ascii="Arial" w:hAnsi="Arial" w:cs="Arial"/>
          <w:sz w:val="22"/>
          <w:szCs w:val="22"/>
        </w:rPr>
        <w:t xml:space="preserve">is that the we can fix the design aspects of the evaluations, by addressing the flawed designs and data collection models, as indicated by the questions raised by the inquiry. However, if there are no systemic inbuilt criteria about the distribution and access to the data, and some resources included to allow both feedback from and follow up action by both the groups affected by the programs evaluated , the evaluations can be just another KPI completed.  </w:t>
      </w:r>
    </w:p>
    <w:p w:rsidR="00A84A09" w:rsidRPr="00EA3D23" w:rsidRDefault="00A84A09" w:rsidP="00EA3D23">
      <w:pPr>
        <w:spacing w:line="480" w:lineRule="auto"/>
        <w:jc w:val="both"/>
        <w:rPr>
          <w:rFonts w:ascii="Arial" w:hAnsi="Arial" w:cs="Arial"/>
          <w:sz w:val="22"/>
          <w:szCs w:val="22"/>
        </w:rPr>
      </w:pPr>
    </w:p>
    <w:p w:rsidR="00A05565" w:rsidRPr="00EA3D23" w:rsidRDefault="00A024FA" w:rsidP="00EA3D23">
      <w:pPr>
        <w:autoSpaceDE w:val="0"/>
        <w:autoSpaceDN w:val="0"/>
        <w:adjustRightInd w:val="0"/>
        <w:spacing w:line="480" w:lineRule="auto"/>
        <w:jc w:val="both"/>
        <w:rPr>
          <w:rFonts w:ascii="Arial" w:hAnsi="Arial" w:cs="Arial"/>
          <w:sz w:val="22"/>
          <w:szCs w:val="22"/>
        </w:rPr>
      </w:pPr>
      <w:r w:rsidRPr="00EA3D23">
        <w:rPr>
          <w:rFonts w:ascii="Arial" w:hAnsi="Arial" w:cs="Arial"/>
          <w:sz w:val="22"/>
          <w:szCs w:val="22"/>
        </w:rPr>
        <w:t xml:space="preserve">A clearer example is the earlier evaluation failure </w:t>
      </w:r>
      <w:r w:rsidR="006E1C53" w:rsidRPr="00EA3D23">
        <w:rPr>
          <w:rFonts w:ascii="Arial" w:hAnsi="Arial" w:cs="Arial"/>
          <w:sz w:val="22"/>
          <w:szCs w:val="22"/>
        </w:rPr>
        <w:t xml:space="preserve">report on the long established  Income management trial </w:t>
      </w:r>
      <w:r w:rsidRPr="00EA3D23">
        <w:rPr>
          <w:rFonts w:ascii="Arial" w:hAnsi="Arial" w:cs="Arial"/>
          <w:sz w:val="22"/>
          <w:szCs w:val="22"/>
        </w:rPr>
        <w:t xml:space="preserve">example </w:t>
      </w:r>
      <w:r w:rsidR="00A05565" w:rsidRPr="00EA3D23">
        <w:rPr>
          <w:rFonts w:ascii="Arial" w:hAnsi="Arial" w:cs="Arial"/>
          <w:sz w:val="22"/>
          <w:szCs w:val="22"/>
        </w:rPr>
        <w:t xml:space="preserve">. </w:t>
      </w:r>
      <w:r w:rsidR="00A84A09" w:rsidRPr="00EA3D23">
        <w:rPr>
          <w:rFonts w:ascii="Arial" w:hAnsi="Arial" w:cs="Arial"/>
          <w:sz w:val="22"/>
          <w:szCs w:val="22"/>
        </w:rPr>
        <w:t xml:space="preserve"> </w:t>
      </w:r>
      <w:r w:rsidR="006E1C53" w:rsidRPr="00EA3D23">
        <w:rPr>
          <w:rFonts w:ascii="Arial" w:hAnsi="Arial" w:cs="Arial"/>
          <w:sz w:val="22"/>
          <w:szCs w:val="22"/>
        </w:rPr>
        <w:t>This was</w:t>
      </w:r>
      <w:r w:rsidR="00A84A09" w:rsidRPr="00EA3D23">
        <w:rPr>
          <w:rFonts w:ascii="Arial" w:hAnsi="Arial" w:cs="Arial"/>
          <w:sz w:val="22"/>
          <w:szCs w:val="22"/>
        </w:rPr>
        <w:t xml:space="preserve"> not just the individual effort </w:t>
      </w:r>
      <w:r w:rsidR="00A05565" w:rsidRPr="00EA3D23">
        <w:rPr>
          <w:rFonts w:ascii="Arial" w:hAnsi="Arial" w:cs="Arial"/>
          <w:sz w:val="22"/>
          <w:szCs w:val="22"/>
        </w:rPr>
        <w:t xml:space="preserve">but very legitimate </w:t>
      </w:r>
      <w:r w:rsidR="00A84A09" w:rsidRPr="00EA3D23">
        <w:rPr>
          <w:rFonts w:ascii="Arial" w:hAnsi="Arial" w:cs="Arial"/>
          <w:sz w:val="22"/>
          <w:szCs w:val="22"/>
        </w:rPr>
        <w:t>outcome</w:t>
      </w:r>
      <w:r w:rsidR="00D05405" w:rsidRPr="00EA3D23">
        <w:rPr>
          <w:rFonts w:ascii="Arial" w:hAnsi="Arial" w:cs="Arial"/>
          <w:sz w:val="22"/>
          <w:szCs w:val="22"/>
        </w:rPr>
        <w:t>s</w:t>
      </w:r>
      <w:r w:rsidR="00A84A09" w:rsidRPr="00EA3D23">
        <w:rPr>
          <w:rFonts w:ascii="Arial" w:hAnsi="Arial" w:cs="Arial"/>
          <w:sz w:val="22"/>
          <w:szCs w:val="22"/>
        </w:rPr>
        <w:t xml:space="preserve"> of no </w:t>
      </w:r>
      <w:r w:rsidR="00D05405" w:rsidRPr="00EA3D23">
        <w:rPr>
          <w:rFonts w:ascii="Arial" w:hAnsi="Arial" w:cs="Arial"/>
          <w:sz w:val="22"/>
          <w:szCs w:val="22"/>
        </w:rPr>
        <w:t xml:space="preserve">real </w:t>
      </w:r>
      <w:r w:rsidR="00A84A09" w:rsidRPr="00EA3D23">
        <w:rPr>
          <w:rFonts w:ascii="Arial" w:hAnsi="Arial" w:cs="Arial"/>
          <w:sz w:val="22"/>
          <w:szCs w:val="22"/>
        </w:rPr>
        <w:t>changes affected</w:t>
      </w:r>
      <w:r w:rsidR="00A05565" w:rsidRPr="00EA3D23">
        <w:rPr>
          <w:rFonts w:ascii="Arial" w:hAnsi="Arial" w:cs="Arial"/>
          <w:sz w:val="22"/>
          <w:szCs w:val="22"/>
        </w:rPr>
        <w:t xml:space="preserve"> are also ignored.   T</w:t>
      </w:r>
      <w:r w:rsidR="00D05405" w:rsidRPr="00EA3D23">
        <w:rPr>
          <w:rFonts w:ascii="Arial" w:hAnsi="Arial" w:cs="Arial"/>
          <w:sz w:val="22"/>
          <w:szCs w:val="22"/>
        </w:rPr>
        <w:t>he</w:t>
      </w:r>
      <w:r w:rsidR="00A84A09" w:rsidRPr="00EA3D23">
        <w:rPr>
          <w:rFonts w:ascii="Arial" w:hAnsi="Arial" w:cs="Arial"/>
          <w:sz w:val="22"/>
          <w:szCs w:val="22"/>
        </w:rPr>
        <w:t xml:space="preserve"> expensive and extensive evaluation by a consortium </w:t>
      </w:r>
      <w:r w:rsidR="00D05405" w:rsidRPr="00EA3D23">
        <w:rPr>
          <w:rFonts w:ascii="Arial" w:hAnsi="Arial" w:cs="Arial"/>
          <w:sz w:val="22"/>
          <w:szCs w:val="22"/>
        </w:rPr>
        <w:t xml:space="preserve">headed by UNSW. </w:t>
      </w:r>
      <w:r w:rsidR="00A05565" w:rsidRPr="00EA3D23">
        <w:rPr>
          <w:rFonts w:ascii="Arial" w:hAnsi="Arial" w:cs="Arial"/>
          <w:sz w:val="22"/>
          <w:szCs w:val="22"/>
        </w:rPr>
        <w:t xml:space="preserve"> were </w:t>
      </w:r>
      <w:r w:rsidR="00A84A09" w:rsidRPr="00EA3D23">
        <w:rPr>
          <w:rFonts w:ascii="Arial" w:hAnsi="Arial" w:cs="Arial"/>
          <w:sz w:val="22"/>
          <w:szCs w:val="22"/>
        </w:rPr>
        <w:t>selected by the government to evaluate</w:t>
      </w:r>
      <w:r w:rsidR="00A05565" w:rsidRPr="00EA3D23">
        <w:rPr>
          <w:rFonts w:ascii="Arial" w:hAnsi="Arial" w:cs="Arial"/>
          <w:sz w:val="22"/>
          <w:szCs w:val="22"/>
        </w:rPr>
        <w:t xml:space="preserve"> the Income Management program and presented their final report in </w:t>
      </w:r>
      <w:r w:rsidR="00A84A09" w:rsidRPr="00EA3D23">
        <w:rPr>
          <w:rFonts w:ascii="Arial" w:hAnsi="Arial" w:cs="Arial"/>
          <w:sz w:val="22"/>
          <w:szCs w:val="22"/>
        </w:rPr>
        <w:t xml:space="preserve">2014, </w:t>
      </w:r>
      <w:r w:rsidR="00A05565" w:rsidRPr="00EA3D23">
        <w:rPr>
          <w:rFonts w:ascii="Arial" w:hAnsi="Arial" w:cs="Arial"/>
          <w:sz w:val="22"/>
          <w:szCs w:val="22"/>
        </w:rPr>
        <w:t xml:space="preserve">It is a big report </w:t>
      </w:r>
      <w:r w:rsidR="00D05405" w:rsidRPr="00EA3D23">
        <w:rPr>
          <w:rFonts w:ascii="Arial" w:hAnsi="Arial" w:cs="Arial"/>
          <w:sz w:val="22"/>
          <w:szCs w:val="22"/>
        </w:rPr>
        <w:t>(</w:t>
      </w:r>
      <w:r w:rsidR="00A84A09" w:rsidRPr="00EA3D23">
        <w:rPr>
          <w:rFonts w:ascii="Arial" w:hAnsi="Arial" w:cs="Arial"/>
          <w:sz w:val="22"/>
          <w:szCs w:val="22"/>
        </w:rPr>
        <w:t>Evaluating New Income Management, in the Northern Territory:</w:t>
      </w:r>
      <w:r w:rsidR="00D05405" w:rsidRPr="00EA3D23">
        <w:rPr>
          <w:rFonts w:ascii="Arial" w:hAnsi="Arial" w:cs="Arial"/>
          <w:sz w:val="22"/>
          <w:szCs w:val="22"/>
        </w:rPr>
        <w:t xml:space="preserve"> </w:t>
      </w:r>
      <w:r w:rsidR="00A84A09" w:rsidRPr="00EA3D23">
        <w:rPr>
          <w:rFonts w:ascii="Arial" w:hAnsi="Arial" w:cs="Arial"/>
          <w:sz w:val="22"/>
          <w:szCs w:val="22"/>
        </w:rPr>
        <w:t xml:space="preserve">Final Evaluation Report, September 2014, J Rob </w:t>
      </w:r>
      <w:r w:rsidR="00A84A09" w:rsidRPr="00EA3D23">
        <w:rPr>
          <w:rFonts w:ascii="Arial" w:hAnsi="Arial" w:cs="Arial"/>
          <w:sz w:val="22"/>
          <w:szCs w:val="22"/>
        </w:rPr>
        <w:lastRenderedPageBreak/>
        <w:t>Bray, Matthew Gray, Kelly Hand and Ilan Katz</w:t>
      </w:r>
      <w:r w:rsidR="00D05405" w:rsidRPr="00EA3D23">
        <w:rPr>
          <w:rFonts w:ascii="Arial" w:hAnsi="Arial" w:cs="Arial"/>
          <w:sz w:val="22"/>
          <w:szCs w:val="22"/>
        </w:rPr>
        <w:t xml:space="preserve">) </w:t>
      </w:r>
      <w:r w:rsidR="00B153B9" w:rsidRPr="00EA3D23">
        <w:rPr>
          <w:rFonts w:ascii="Arial" w:hAnsi="Arial" w:cs="Arial"/>
          <w:sz w:val="22"/>
          <w:szCs w:val="22"/>
        </w:rPr>
        <w:t xml:space="preserve"> </w:t>
      </w:r>
      <w:r w:rsidR="00A05565" w:rsidRPr="00EA3D23">
        <w:rPr>
          <w:rFonts w:ascii="Arial" w:hAnsi="Arial" w:cs="Arial"/>
          <w:sz w:val="22"/>
          <w:szCs w:val="22"/>
        </w:rPr>
        <w:t xml:space="preserve">The results of the experiment per se were not easy to find in the </w:t>
      </w:r>
      <w:r w:rsidR="00697981" w:rsidRPr="00EA3D23">
        <w:rPr>
          <w:rFonts w:ascii="Arial" w:hAnsi="Arial" w:cs="Arial"/>
          <w:sz w:val="22"/>
          <w:szCs w:val="22"/>
        </w:rPr>
        <w:t>summary</w:t>
      </w:r>
      <w:r w:rsidR="00A05565" w:rsidRPr="00EA3D23">
        <w:rPr>
          <w:rFonts w:ascii="Arial" w:hAnsi="Arial" w:cs="Arial"/>
          <w:sz w:val="22"/>
          <w:szCs w:val="22"/>
        </w:rPr>
        <w:t xml:space="preserve"> as much procedural issues were also evaluated. </w:t>
      </w:r>
    </w:p>
    <w:p w:rsidR="00A05565" w:rsidRPr="00EA3D23" w:rsidRDefault="00A05565" w:rsidP="00EA3D23">
      <w:pPr>
        <w:autoSpaceDE w:val="0"/>
        <w:autoSpaceDN w:val="0"/>
        <w:adjustRightInd w:val="0"/>
        <w:spacing w:line="480" w:lineRule="auto"/>
        <w:jc w:val="both"/>
        <w:rPr>
          <w:rFonts w:ascii="Arial" w:hAnsi="Arial" w:cs="Arial"/>
          <w:sz w:val="22"/>
          <w:szCs w:val="22"/>
        </w:rPr>
      </w:pPr>
    </w:p>
    <w:p w:rsidR="00B22A11" w:rsidRPr="00EA3D23" w:rsidRDefault="00B153B9" w:rsidP="00EA3D23">
      <w:pPr>
        <w:autoSpaceDE w:val="0"/>
        <w:autoSpaceDN w:val="0"/>
        <w:adjustRightInd w:val="0"/>
        <w:spacing w:line="480" w:lineRule="auto"/>
        <w:jc w:val="both"/>
        <w:rPr>
          <w:rFonts w:ascii="Arial" w:hAnsi="Arial" w:cs="Arial"/>
          <w:sz w:val="22"/>
          <w:szCs w:val="22"/>
        </w:rPr>
      </w:pPr>
      <w:r w:rsidRPr="00EA3D23">
        <w:rPr>
          <w:rFonts w:ascii="Arial" w:hAnsi="Arial" w:cs="Arial"/>
          <w:sz w:val="22"/>
          <w:szCs w:val="22"/>
        </w:rPr>
        <w:t xml:space="preserve">The </w:t>
      </w:r>
      <w:r w:rsidR="00697981" w:rsidRPr="00EA3D23">
        <w:rPr>
          <w:rFonts w:ascii="Arial" w:hAnsi="Arial" w:cs="Arial"/>
          <w:sz w:val="22"/>
          <w:szCs w:val="22"/>
        </w:rPr>
        <w:t>following quotes</w:t>
      </w:r>
      <w:r w:rsidRPr="00EA3D23">
        <w:rPr>
          <w:rFonts w:ascii="Arial" w:hAnsi="Arial" w:cs="Arial"/>
          <w:sz w:val="22"/>
          <w:szCs w:val="22"/>
        </w:rPr>
        <w:t xml:space="preserve"> from the Summary indicate the problems that were ignored.</w:t>
      </w:r>
    </w:p>
    <w:p w:rsidR="00A84668" w:rsidRPr="00EA3D23" w:rsidRDefault="00B153B9" w:rsidP="00EA3D23">
      <w:pPr>
        <w:autoSpaceDE w:val="0"/>
        <w:autoSpaceDN w:val="0"/>
        <w:adjustRightInd w:val="0"/>
        <w:spacing w:line="480" w:lineRule="auto"/>
        <w:jc w:val="both"/>
        <w:rPr>
          <w:rFonts w:ascii="Arial" w:hAnsi="Arial" w:cs="Arial"/>
          <w:i/>
          <w:color w:val="000000"/>
          <w:sz w:val="22"/>
          <w:szCs w:val="22"/>
        </w:rPr>
      </w:pPr>
      <w:r w:rsidRPr="00EA3D23">
        <w:rPr>
          <w:rFonts w:ascii="Arial" w:hAnsi="Arial" w:cs="Arial"/>
          <w:i/>
          <w:color w:val="000000"/>
          <w:sz w:val="22"/>
          <w:szCs w:val="22"/>
        </w:rPr>
        <w:t>'</w:t>
      </w:r>
      <w:r w:rsidR="00A84668" w:rsidRPr="00EA3D23">
        <w:rPr>
          <w:rFonts w:ascii="Arial" w:hAnsi="Arial" w:cs="Arial"/>
          <w:i/>
          <w:color w:val="000000"/>
          <w:sz w:val="22"/>
          <w:szCs w:val="22"/>
        </w:rPr>
        <w:t>The evaluation could not find any substantive evidence of the program having significant changes</w:t>
      </w:r>
      <w:r w:rsidR="00BA28C5" w:rsidRPr="00EA3D23">
        <w:rPr>
          <w:rFonts w:ascii="Arial" w:hAnsi="Arial" w:cs="Arial"/>
          <w:i/>
          <w:color w:val="000000"/>
          <w:sz w:val="22"/>
          <w:szCs w:val="22"/>
        </w:rPr>
        <w:t xml:space="preserve"> </w:t>
      </w:r>
      <w:r w:rsidR="00A84668" w:rsidRPr="00EA3D23">
        <w:rPr>
          <w:rFonts w:ascii="Arial" w:hAnsi="Arial" w:cs="Arial"/>
          <w:i/>
          <w:color w:val="000000"/>
          <w:sz w:val="22"/>
          <w:szCs w:val="22"/>
        </w:rPr>
        <w:t>relative to its key policy objectives, including changing people’s behaviours.</w:t>
      </w:r>
    </w:p>
    <w:p w:rsidR="00A84668" w:rsidRPr="00EA3D23" w:rsidRDefault="00A84668" w:rsidP="00EA3D23">
      <w:pPr>
        <w:autoSpaceDE w:val="0"/>
        <w:autoSpaceDN w:val="0"/>
        <w:adjustRightInd w:val="0"/>
        <w:spacing w:line="480" w:lineRule="auto"/>
        <w:jc w:val="both"/>
        <w:rPr>
          <w:rFonts w:ascii="Arial" w:hAnsi="Arial" w:cs="Arial"/>
          <w:i/>
          <w:color w:val="000000"/>
          <w:sz w:val="22"/>
          <w:szCs w:val="22"/>
        </w:rPr>
      </w:pPr>
      <w:r w:rsidRPr="00EA3D23">
        <w:rPr>
          <w:rFonts w:ascii="Arial" w:hAnsi="Arial" w:cs="Arial"/>
          <w:b/>
          <w:bCs/>
          <w:i/>
          <w:color w:val="9E4A48"/>
          <w:sz w:val="22"/>
          <w:szCs w:val="22"/>
        </w:rPr>
        <w:t xml:space="preserve">▬ </w:t>
      </w:r>
      <w:r w:rsidRPr="00EA3D23">
        <w:rPr>
          <w:rFonts w:ascii="Arial" w:hAnsi="Arial" w:cs="Arial"/>
          <w:i/>
          <w:color w:val="000000"/>
          <w:sz w:val="22"/>
          <w:szCs w:val="22"/>
        </w:rPr>
        <w:t>There was no evidence of changes in spending patterns, including food and alcohol sales, other</w:t>
      </w:r>
      <w:r w:rsidR="00B153B9" w:rsidRPr="00EA3D23">
        <w:rPr>
          <w:rFonts w:ascii="Arial" w:hAnsi="Arial" w:cs="Arial"/>
          <w:i/>
          <w:color w:val="000000"/>
          <w:sz w:val="22"/>
          <w:szCs w:val="22"/>
        </w:rPr>
        <w:t xml:space="preserve"> </w:t>
      </w:r>
      <w:r w:rsidRPr="00EA3D23">
        <w:rPr>
          <w:rFonts w:ascii="Arial" w:hAnsi="Arial" w:cs="Arial"/>
          <w:i/>
          <w:color w:val="000000"/>
          <w:sz w:val="22"/>
          <w:szCs w:val="22"/>
        </w:rPr>
        <w:t>than a slight possible improvement in the incidence of running out of money for food by those on</w:t>
      </w:r>
      <w:r w:rsidR="00B153B9" w:rsidRPr="00EA3D23">
        <w:rPr>
          <w:rFonts w:ascii="Arial" w:hAnsi="Arial" w:cs="Arial"/>
          <w:i/>
          <w:color w:val="000000"/>
          <w:sz w:val="22"/>
          <w:szCs w:val="22"/>
        </w:rPr>
        <w:t xml:space="preserve"> </w:t>
      </w:r>
      <w:r w:rsidRPr="00EA3D23">
        <w:rPr>
          <w:rFonts w:ascii="Arial" w:hAnsi="Arial" w:cs="Arial"/>
          <w:i/>
          <w:color w:val="000000"/>
          <w:sz w:val="22"/>
          <w:szCs w:val="22"/>
        </w:rPr>
        <w:t>Voluntary Income Management, but no change for those on compulsory income management.</w:t>
      </w:r>
      <w:r w:rsidR="00B153B9" w:rsidRPr="00EA3D23">
        <w:rPr>
          <w:rFonts w:ascii="Arial" w:hAnsi="Arial" w:cs="Arial"/>
          <w:i/>
          <w:color w:val="000000"/>
          <w:sz w:val="22"/>
          <w:szCs w:val="22"/>
        </w:rPr>
        <w:t xml:space="preserve"> </w:t>
      </w:r>
      <w:r w:rsidRPr="00EA3D23">
        <w:rPr>
          <w:rFonts w:ascii="Arial" w:hAnsi="Arial" w:cs="Arial"/>
          <w:i/>
          <w:color w:val="000000"/>
          <w:sz w:val="22"/>
          <w:szCs w:val="22"/>
        </w:rPr>
        <w:t>The data show that spending on BasicsCard on fruit and vegetables is very low.</w:t>
      </w:r>
    </w:p>
    <w:p w:rsidR="00A84668" w:rsidRPr="00EA3D23" w:rsidRDefault="00A84668" w:rsidP="00EA3D23">
      <w:pPr>
        <w:autoSpaceDE w:val="0"/>
        <w:autoSpaceDN w:val="0"/>
        <w:adjustRightInd w:val="0"/>
        <w:spacing w:line="480" w:lineRule="auto"/>
        <w:jc w:val="both"/>
        <w:rPr>
          <w:rFonts w:ascii="Arial" w:hAnsi="Arial" w:cs="Arial"/>
          <w:i/>
          <w:color w:val="000000"/>
          <w:sz w:val="22"/>
          <w:szCs w:val="22"/>
        </w:rPr>
      </w:pPr>
      <w:r w:rsidRPr="00EA3D23">
        <w:rPr>
          <w:rFonts w:ascii="Arial" w:hAnsi="Arial" w:cs="Arial"/>
          <w:b/>
          <w:bCs/>
          <w:i/>
          <w:color w:val="9E4A48"/>
          <w:sz w:val="22"/>
          <w:szCs w:val="22"/>
        </w:rPr>
        <w:t xml:space="preserve">▬ </w:t>
      </w:r>
      <w:r w:rsidRPr="00EA3D23">
        <w:rPr>
          <w:rFonts w:ascii="Arial" w:hAnsi="Arial" w:cs="Arial"/>
          <w:i/>
          <w:color w:val="000000"/>
          <w:sz w:val="22"/>
          <w:szCs w:val="22"/>
        </w:rPr>
        <w:t>There was no evidence of any overall improvement in financial wellbeing, including reductions in</w:t>
      </w:r>
      <w:r w:rsidR="00B153B9" w:rsidRPr="00EA3D23">
        <w:rPr>
          <w:rFonts w:ascii="Arial" w:hAnsi="Arial" w:cs="Arial"/>
          <w:i/>
          <w:color w:val="000000"/>
          <w:sz w:val="22"/>
          <w:szCs w:val="22"/>
        </w:rPr>
        <w:t xml:space="preserve"> </w:t>
      </w:r>
      <w:r w:rsidRPr="00EA3D23">
        <w:rPr>
          <w:rFonts w:ascii="Arial" w:hAnsi="Arial" w:cs="Arial"/>
          <w:i/>
          <w:color w:val="000000"/>
          <w:sz w:val="22"/>
          <w:szCs w:val="22"/>
        </w:rPr>
        <w:t>financial harassment or improved financial management skills. There are very high rates of</w:t>
      </w:r>
      <w:r w:rsidR="00B153B9" w:rsidRPr="00EA3D23">
        <w:rPr>
          <w:rFonts w:ascii="Arial" w:hAnsi="Arial" w:cs="Arial"/>
          <w:i/>
          <w:color w:val="000000"/>
          <w:sz w:val="22"/>
          <w:szCs w:val="22"/>
        </w:rPr>
        <w:t xml:space="preserve"> </w:t>
      </w:r>
      <w:r w:rsidRPr="00EA3D23">
        <w:rPr>
          <w:rFonts w:ascii="Arial" w:hAnsi="Arial" w:cs="Arial"/>
          <w:i/>
          <w:color w:val="000000"/>
          <w:sz w:val="22"/>
          <w:szCs w:val="22"/>
        </w:rPr>
        <w:t>replacement of BasicsCards, and there has been little abatement in the rate at which BasicsCard</w:t>
      </w:r>
      <w:r w:rsidR="00B153B9" w:rsidRPr="00EA3D23">
        <w:rPr>
          <w:rFonts w:ascii="Arial" w:hAnsi="Arial" w:cs="Arial"/>
          <w:i/>
          <w:color w:val="000000"/>
          <w:sz w:val="22"/>
          <w:szCs w:val="22"/>
        </w:rPr>
        <w:t xml:space="preserve"> </w:t>
      </w:r>
      <w:r w:rsidRPr="00EA3D23">
        <w:rPr>
          <w:rFonts w:ascii="Arial" w:hAnsi="Arial" w:cs="Arial"/>
          <w:i/>
          <w:color w:val="000000"/>
          <w:sz w:val="22"/>
          <w:szCs w:val="22"/>
        </w:rPr>
        <w:t>transactions fail due to inadequate funds. There is no evidence of marked change in the extent to</w:t>
      </w:r>
      <w:r w:rsidR="00B153B9" w:rsidRPr="00EA3D23">
        <w:rPr>
          <w:rFonts w:ascii="Arial" w:hAnsi="Arial" w:cs="Arial"/>
          <w:i/>
          <w:color w:val="000000"/>
          <w:sz w:val="22"/>
          <w:szCs w:val="22"/>
        </w:rPr>
        <w:t xml:space="preserve"> </w:t>
      </w:r>
      <w:r w:rsidRPr="00EA3D23">
        <w:rPr>
          <w:rFonts w:ascii="Arial" w:hAnsi="Arial" w:cs="Arial"/>
          <w:i/>
          <w:color w:val="000000"/>
          <w:sz w:val="22"/>
          <w:szCs w:val="22"/>
        </w:rPr>
        <w:t>which people have low balances in their BasicsCard and income management accounts. While</w:t>
      </w:r>
      <w:r w:rsidR="00B153B9" w:rsidRPr="00EA3D23">
        <w:rPr>
          <w:rFonts w:ascii="Arial" w:hAnsi="Arial" w:cs="Arial"/>
          <w:i/>
          <w:color w:val="000000"/>
          <w:sz w:val="22"/>
          <w:szCs w:val="22"/>
        </w:rPr>
        <w:t xml:space="preserve"> </w:t>
      </w:r>
      <w:r w:rsidRPr="00EA3D23">
        <w:rPr>
          <w:rFonts w:ascii="Arial" w:hAnsi="Arial" w:cs="Arial"/>
          <w:i/>
          <w:color w:val="000000"/>
          <w:sz w:val="22"/>
          <w:szCs w:val="22"/>
        </w:rPr>
        <w:t>some groups reported a relative decrease in problems because they had given money to others,</w:t>
      </w:r>
      <w:r w:rsidR="00B153B9" w:rsidRPr="00EA3D23">
        <w:rPr>
          <w:rFonts w:ascii="Arial" w:hAnsi="Arial" w:cs="Arial"/>
          <w:i/>
          <w:color w:val="000000"/>
          <w:sz w:val="22"/>
          <w:szCs w:val="22"/>
        </w:rPr>
        <w:t xml:space="preserve"> </w:t>
      </w:r>
      <w:r w:rsidRPr="00EA3D23">
        <w:rPr>
          <w:rFonts w:ascii="Arial" w:hAnsi="Arial" w:cs="Arial"/>
          <w:i/>
          <w:color w:val="000000"/>
          <w:sz w:val="22"/>
          <w:szCs w:val="22"/>
        </w:rPr>
        <w:t>they however also reported – again relative to the control group – an increase in the extent to</w:t>
      </w:r>
      <w:r w:rsidR="00B153B9" w:rsidRPr="00EA3D23">
        <w:rPr>
          <w:rFonts w:ascii="Arial" w:hAnsi="Arial" w:cs="Arial"/>
          <w:i/>
          <w:color w:val="000000"/>
          <w:sz w:val="22"/>
          <w:szCs w:val="22"/>
        </w:rPr>
        <w:t xml:space="preserve"> </w:t>
      </w:r>
      <w:r w:rsidRPr="00EA3D23">
        <w:rPr>
          <w:rFonts w:ascii="Arial" w:hAnsi="Arial" w:cs="Arial"/>
          <w:i/>
          <w:color w:val="000000"/>
          <w:sz w:val="22"/>
          <w:szCs w:val="22"/>
        </w:rPr>
        <w:t>which they asked others for money to purchase essentials. There was no decrease in reported</w:t>
      </w:r>
      <w:r w:rsidR="00A05565" w:rsidRPr="00EA3D23">
        <w:rPr>
          <w:rFonts w:ascii="Arial" w:hAnsi="Arial" w:cs="Arial"/>
          <w:i/>
          <w:color w:val="000000"/>
          <w:sz w:val="22"/>
          <w:szCs w:val="22"/>
        </w:rPr>
        <w:t xml:space="preserve"> </w:t>
      </w:r>
      <w:r w:rsidRPr="00EA3D23">
        <w:rPr>
          <w:rFonts w:ascii="Arial" w:hAnsi="Arial" w:cs="Arial"/>
          <w:i/>
          <w:color w:val="000000"/>
          <w:sz w:val="22"/>
          <w:szCs w:val="22"/>
        </w:rPr>
        <w:t>harassment at the community level.</w:t>
      </w:r>
    </w:p>
    <w:p w:rsidR="00B22A11" w:rsidRPr="00EA3D23" w:rsidRDefault="00A84668" w:rsidP="00EA3D23">
      <w:pPr>
        <w:autoSpaceDE w:val="0"/>
        <w:autoSpaceDN w:val="0"/>
        <w:adjustRightInd w:val="0"/>
        <w:spacing w:line="480" w:lineRule="auto"/>
        <w:jc w:val="both"/>
        <w:rPr>
          <w:rFonts w:ascii="Arial" w:hAnsi="Arial" w:cs="Arial"/>
          <w:i/>
          <w:sz w:val="22"/>
          <w:szCs w:val="22"/>
        </w:rPr>
      </w:pPr>
      <w:r w:rsidRPr="00EA3D23">
        <w:rPr>
          <w:rFonts w:ascii="Arial" w:hAnsi="Arial" w:cs="Arial"/>
          <w:b/>
          <w:bCs/>
          <w:i/>
          <w:color w:val="9E4A48"/>
          <w:sz w:val="22"/>
          <w:szCs w:val="22"/>
        </w:rPr>
        <w:t xml:space="preserve">▬ </w:t>
      </w:r>
      <w:r w:rsidRPr="00EA3D23">
        <w:rPr>
          <w:rFonts w:ascii="Arial" w:hAnsi="Arial" w:cs="Arial"/>
          <w:i/>
          <w:color w:val="000000"/>
          <w:sz w:val="22"/>
          <w:szCs w:val="22"/>
        </w:rPr>
        <w:t>More general measures of wellbeing at the community level show no evidence of improvement,</w:t>
      </w:r>
      <w:r w:rsidR="00B153B9" w:rsidRPr="00EA3D23">
        <w:rPr>
          <w:rFonts w:ascii="Arial" w:hAnsi="Arial" w:cs="Arial"/>
          <w:i/>
          <w:color w:val="000000"/>
          <w:sz w:val="22"/>
          <w:szCs w:val="22"/>
        </w:rPr>
        <w:t xml:space="preserve"> </w:t>
      </w:r>
      <w:r w:rsidRPr="00EA3D23">
        <w:rPr>
          <w:rFonts w:ascii="Arial" w:hAnsi="Arial" w:cs="Arial"/>
          <w:i/>
          <w:color w:val="000000"/>
          <w:sz w:val="22"/>
          <w:szCs w:val="22"/>
        </w:rPr>
        <w:t>including for children. Data was collected on the incidence of problems in families due to alcohol,</w:t>
      </w:r>
      <w:r w:rsidR="00B153B9" w:rsidRPr="00EA3D23">
        <w:rPr>
          <w:rFonts w:ascii="Arial" w:hAnsi="Arial" w:cs="Arial"/>
          <w:i/>
          <w:color w:val="000000"/>
          <w:sz w:val="22"/>
          <w:szCs w:val="22"/>
        </w:rPr>
        <w:t xml:space="preserve"> </w:t>
      </w:r>
      <w:r w:rsidRPr="00EA3D23">
        <w:rPr>
          <w:rFonts w:ascii="Arial" w:hAnsi="Arial" w:cs="Arial"/>
          <w:i/>
          <w:color w:val="000000"/>
          <w:sz w:val="22"/>
          <w:szCs w:val="22"/>
        </w:rPr>
        <w:t>drugs and gambling. This was analysed as to whether there were any problems, and whether there</w:t>
      </w:r>
      <w:r w:rsidR="00B153B9" w:rsidRPr="00EA3D23">
        <w:rPr>
          <w:rFonts w:ascii="Arial" w:hAnsi="Arial" w:cs="Arial"/>
          <w:i/>
          <w:color w:val="000000"/>
          <w:sz w:val="22"/>
          <w:szCs w:val="22"/>
        </w:rPr>
        <w:t xml:space="preserve"> </w:t>
      </w:r>
      <w:r w:rsidRPr="00EA3D23">
        <w:rPr>
          <w:rFonts w:ascii="Arial" w:hAnsi="Arial" w:cs="Arial"/>
          <w:i/>
          <w:color w:val="000000"/>
          <w:sz w:val="22"/>
          <w:szCs w:val="22"/>
        </w:rPr>
        <w:t>were severe problems. All the groups reported a relative reduction in the incidence of there being</w:t>
      </w:r>
      <w:r w:rsidR="00B153B9" w:rsidRPr="00EA3D23">
        <w:rPr>
          <w:rFonts w:ascii="Arial" w:hAnsi="Arial" w:cs="Arial"/>
          <w:i/>
          <w:color w:val="000000"/>
          <w:sz w:val="22"/>
          <w:szCs w:val="22"/>
        </w:rPr>
        <w:t xml:space="preserve"> </w:t>
      </w:r>
      <w:r w:rsidRPr="00EA3D23">
        <w:rPr>
          <w:rFonts w:ascii="Arial" w:hAnsi="Arial" w:cs="Arial"/>
          <w:i/>
          <w:color w:val="000000"/>
          <w:sz w:val="22"/>
          <w:szCs w:val="22"/>
        </w:rPr>
        <w:t>any problems, but no change or an increase in severe problems. Only those on Voluntary Income</w:t>
      </w:r>
      <w:r w:rsidR="00B153B9" w:rsidRPr="00EA3D23">
        <w:rPr>
          <w:rFonts w:ascii="Arial" w:hAnsi="Arial" w:cs="Arial"/>
          <w:i/>
          <w:color w:val="000000"/>
          <w:sz w:val="22"/>
          <w:szCs w:val="22"/>
        </w:rPr>
        <w:t xml:space="preserve"> </w:t>
      </w:r>
      <w:r w:rsidRPr="00EA3D23">
        <w:rPr>
          <w:rFonts w:ascii="Arial" w:hAnsi="Arial" w:cs="Arial"/>
          <w:i/>
          <w:color w:val="000000"/>
          <w:sz w:val="22"/>
          <w:szCs w:val="22"/>
        </w:rPr>
        <w:t>Management reported a relative reduction in alcohol problems in their family, but, along with</w:t>
      </w:r>
      <w:r w:rsidR="00B153B9" w:rsidRPr="00EA3D23">
        <w:rPr>
          <w:rFonts w:ascii="Arial" w:hAnsi="Arial" w:cs="Arial"/>
          <w:i/>
          <w:color w:val="000000"/>
          <w:sz w:val="22"/>
          <w:szCs w:val="22"/>
        </w:rPr>
        <w:t xml:space="preserve"> </w:t>
      </w:r>
      <w:r w:rsidRPr="00EA3D23">
        <w:rPr>
          <w:rFonts w:ascii="Arial" w:hAnsi="Arial" w:cs="Arial"/>
          <w:i/>
          <w:color w:val="000000"/>
          <w:sz w:val="22"/>
          <w:szCs w:val="22"/>
        </w:rPr>
        <w:t>others, no improvement in problems with drinking in their community.</w:t>
      </w:r>
    </w:p>
    <w:p w:rsidR="00AC55A6" w:rsidRPr="00EA3D23" w:rsidRDefault="00EC7DA1" w:rsidP="00EA3D23">
      <w:pPr>
        <w:spacing w:line="480" w:lineRule="auto"/>
        <w:jc w:val="both"/>
        <w:rPr>
          <w:rFonts w:ascii="Arial" w:hAnsi="Arial" w:cs="Arial"/>
          <w:i/>
          <w:sz w:val="22"/>
          <w:szCs w:val="22"/>
        </w:rPr>
      </w:pPr>
      <w:r w:rsidRPr="00EA3D23">
        <w:rPr>
          <w:rFonts w:ascii="Arial" w:hAnsi="Arial" w:cs="Arial"/>
          <w:i/>
          <w:sz w:val="22"/>
          <w:szCs w:val="22"/>
        </w:rPr>
        <w:lastRenderedPageBreak/>
        <w:t xml:space="preserve"> </w:t>
      </w:r>
    </w:p>
    <w:p w:rsidR="00A84668" w:rsidRPr="00EA3D23" w:rsidRDefault="00A84668" w:rsidP="00EA3D23">
      <w:pPr>
        <w:autoSpaceDE w:val="0"/>
        <w:autoSpaceDN w:val="0"/>
        <w:adjustRightInd w:val="0"/>
        <w:spacing w:line="480" w:lineRule="auto"/>
        <w:jc w:val="both"/>
        <w:rPr>
          <w:rFonts w:ascii="Arial" w:hAnsi="Arial" w:cs="Arial"/>
          <w:i/>
          <w:color w:val="891919"/>
          <w:sz w:val="22"/>
          <w:szCs w:val="22"/>
        </w:rPr>
      </w:pPr>
      <w:r w:rsidRPr="00EA3D23">
        <w:rPr>
          <w:rFonts w:ascii="Arial" w:hAnsi="Arial" w:cs="Arial"/>
          <w:i/>
          <w:color w:val="891919"/>
          <w:sz w:val="22"/>
          <w:szCs w:val="22"/>
        </w:rPr>
        <w:t>Conclusion</w:t>
      </w:r>
    </w:p>
    <w:p w:rsidR="00A84668" w:rsidRPr="00EA3D23" w:rsidRDefault="00A84668" w:rsidP="00EA3D23">
      <w:pPr>
        <w:autoSpaceDE w:val="0"/>
        <w:autoSpaceDN w:val="0"/>
        <w:adjustRightInd w:val="0"/>
        <w:spacing w:line="480" w:lineRule="auto"/>
        <w:jc w:val="both"/>
        <w:rPr>
          <w:rFonts w:ascii="Arial" w:hAnsi="Arial" w:cs="Arial"/>
          <w:i/>
          <w:color w:val="000000"/>
          <w:sz w:val="22"/>
          <w:szCs w:val="22"/>
        </w:rPr>
      </w:pPr>
      <w:r w:rsidRPr="00EA3D23">
        <w:rPr>
          <w:rFonts w:ascii="Arial" w:hAnsi="Arial" w:cs="Arial"/>
          <w:i/>
          <w:color w:val="000000"/>
          <w:sz w:val="22"/>
          <w:szCs w:val="22"/>
        </w:rPr>
        <w:t>The evaluation data does not provide evidence of income management having improved the outcomes that</w:t>
      </w:r>
      <w:r w:rsidR="00B153B9" w:rsidRPr="00EA3D23">
        <w:rPr>
          <w:rFonts w:ascii="Arial" w:hAnsi="Arial" w:cs="Arial"/>
          <w:i/>
          <w:color w:val="000000"/>
          <w:sz w:val="22"/>
          <w:szCs w:val="22"/>
        </w:rPr>
        <w:t xml:space="preserve"> </w:t>
      </w:r>
      <w:r w:rsidRPr="00EA3D23">
        <w:rPr>
          <w:rFonts w:ascii="Arial" w:hAnsi="Arial" w:cs="Arial"/>
          <w:i/>
          <w:color w:val="000000"/>
          <w:sz w:val="22"/>
          <w:szCs w:val="22"/>
        </w:rPr>
        <w:t>it was intending to have an impact upon. Indeed, rather than promoting independence and the building of</w:t>
      </w:r>
      <w:r w:rsidR="00B153B9" w:rsidRPr="00EA3D23">
        <w:rPr>
          <w:rFonts w:ascii="Arial" w:hAnsi="Arial" w:cs="Arial"/>
          <w:i/>
          <w:color w:val="000000"/>
          <w:sz w:val="22"/>
          <w:szCs w:val="22"/>
        </w:rPr>
        <w:t xml:space="preserve"> </w:t>
      </w:r>
      <w:r w:rsidRPr="00EA3D23">
        <w:rPr>
          <w:rFonts w:ascii="Arial" w:hAnsi="Arial" w:cs="Arial"/>
          <w:i/>
          <w:color w:val="000000"/>
          <w:sz w:val="22"/>
          <w:szCs w:val="22"/>
        </w:rPr>
        <w:t>skills and capabilities, New Income Management in the Northern Territory appears to have encouraged</w:t>
      </w:r>
      <w:r w:rsidR="00B153B9" w:rsidRPr="00EA3D23">
        <w:rPr>
          <w:rFonts w:ascii="Arial" w:hAnsi="Arial" w:cs="Arial"/>
          <w:i/>
          <w:color w:val="000000"/>
          <w:sz w:val="22"/>
          <w:szCs w:val="22"/>
        </w:rPr>
        <w:t xml:space="preserve"> </w:t>
      </w:r>
      <w:r w:rsidRPr="00EA3D23">
        <w:rPr>
          <w:rFonts w:ascii="Arial" w:hAnsi="Arial" w:cs="Arial"/>
          <w:i/>
          <w:color w:val="000000"/>
          <w:sz w:val="22"/>
          <w:szCs w:val="22"/>
        </w:rPr>
        <w:t>increasing dependence upon the welfare system, and the tools which were envisaged as providing them</w:t>
      </w:r>
      <w:r w:rsidR="00B153B9" w:rsidRPr="00EA3D23">
        <w:rPr>
          <w:rFonts w:ascii="Arial" w:hAnsi="Arial" w:cs="Arial"/>
          <w:i/>
          <w:color w:val="000000"/>
          <w:sz w:val="22"/>
          <w:szCs w:val="22"/>
        </w:rPr>
        <w:t xml:space="preserve"> </w:t>
      </w:r>
      <w:r w:rsidRPr="00EA3D23">
        <w:rPr>
          <w:rFonts w:ascii="Arial" w:hAnsi="Arial" w:cs="Arial"/>
          <w:i/>
          <w:color w:val="000000"/>
          <w:sz w:val="22"/>
          <w:szCs w:val="22"/>
        </w:rPr>
        <w:t>with the skills to manage have rather become instruments which relieve them of the burden of</w:t>
      </w:r>
      <w:r w:rsidR="00B153B9" w:rsidRPr="00EA3D23">
        <w:rPr>
          <w:rFonts w:ascii="Arial" w:hAnsi="Arial" w:cs="Arial"/>
          <w:i/>
          <w:color w:val="000000"/>
          <w:sz w:val="22"/>
          <w:szCs w:val="22"/>
        </w:rPr>
        <w:t xml:space="preserve"> </w:t>
      </w:r>
      <w:r w:rsidRPr="00EA3D23">
        <w:rPr>
          <w:rFonts w:ascii="Arial" w:hAnsi="Arial" w:cs="Arial"/>
          <w:i/>
          <w:color w:val="000000"/>
          <w:sz w:val="22"/>
          <w:szCs w:val="22"/>
        </w:rPr>
        <w:t>management. While at one level, and for some groups, this may still be seen as a positive outcome and one</w:t>
      </w:r>
      <w:r w:rsidR="00B153B9" w:rsidRPr="00EA3D23">
        <w:rPr>
          <w:rFonts w:ascii="Arial" w:hAnsi="Arial" w:cs="Arial"/>
          <w:i/>
          <w:color w:val="000000"/>
          <w:sz w:val="22"/>
          <w:szCs w:val="22"/>
        </w:rPr>
        <w:t xml:space="preserve"> </w:t>
      </w:r>
      <w:r w:rsidRPr="00EA3D23">
        <w:rPr>
          <w:rFonts w:ascii="Arial" w:hAnsi="Arial" w:cs="Arial"/>
          <w:i/>
          <w:color w:val="000000"/>
          <w:sz w:val="22"/>
          <w:szCs w:val="22"/>
        </w:rPr>
        <w:t>which they report as having improved their quality of life – and it is possible that some may be able to lift</w:t>
      </w:r>
    </w:p>
    <w:p w:rsidR="00A84668" w:rsidRPr="00EA3D23" w:rsidRDefault="00A84668" w:rsidP="00EA3D23">
      <w:pPr>
        <w:autoSpaceDE w:val="0"/>
        <w:autoSpaceDN w:val="0"/>
        <w:adjustRightInd w:val="0"/>
        <w:spacing w:line="480" w:lineRule="auto"/>
        <w:jc w:val="both"/>
        <w:rPr>
          <w:rFonts w:ascii="Arial" w:hAnsi="Arial" w:cs="Arial"/>
          <w:i/>
          <w:color w:val="000000"/>
          <w:sz w:val="22"/>
          <w:szCs w:val="22"/>
        </w:rPr>
      </w:pPr>
      <w:r w:rsidRPr="00EA3D23">
        <w:rPr>
          <w:rFonts w:ascii="Arial" w:hAnsi="Arial" w:cs="Arial"/>
          <w:i/>
          <w:color w:val="000000"/>
          <w:sz w:val="22"/>
          <w:szCs w:val="22"/>
        </w:rPr>
        <w:t>themselves out of their situation – more broadly it also comes at a cost of greater dependence.</w:t>
      </w:r>
    </w:p>
    <w:p w:rsidR="00A84668" w:rsidRPr="00EA3D23" w:rsidRDefault="00A84668" w:rsidP="00EA3D23">
      <w:pPr>
        <w:autoSpaceDE w:val="0"/>
        <w:autoSpaceDN w:val="0"/>
        <w:adjustRightInd w:val="0"/>
        <w:spacing w:line="480" w:lineRule="auto"/>
        <w:jc w:val="both"/>
        <w:rPr>
          <w:rFonts w:ascii="Arial" w:hAnsi="Arial" w:cs="Arial"/>
          <w:i/>
          <w:color w:val="000000"/>
          <w:sz w:val="22"/>
          <w:szCs w:val="22"/>
        </w:rPr>
      </w:pPr>
      <w:r w:rsidRPr="00EA3D23">
        <w:rPr>
          <w:rFonts w:ascii="Arial" w:hAnsi="Arial" w:cs="Arial"/>
          <w:i/>
          <w:color w:val="000000"/>
          <w:sz w:val="22"/>
          <w:szCs w:val="22"/>
        </w:rPr>
        <w:t>This, though, is not the whole story of income management – many people report having been largely</w:t>
      </w:r>
      <w:r w:rsidR="00B153B9" w:rsidRPr="00EA3D23">
        <w:rPr>
          <w:rFonts w:ascii="Arial" w:hAnsi="Arial" w:cs="Arial"/>
          <w:i/>
          <w:color w:val="000000"/>
          <w:sz w:val="22"/>
          <w:szCs w:val="22"/>
        </w:rPr>
        <w:t xml:space="preserve"> </w:t>
      </w:r>
      <w:r w:rsidRPr="00EA3D23">
        <w:rPr>
          <w:rFonts w:ascii="Arial" w:hAnsi="Arial" w:cs="Arial"/>
          <w:i/>
          <w:color w:val="000000"/>
          <w:sz w:val="22"/>
          <w:szCs w:val="22"/>
        </w:rPr>
        <w:t>untouched by the measure since they are already managing effectively; others report that the program has</w:t>
      </w:r>
      <w:r w:rsidR="00B153B9" w:rsidRPr="00EA3D23">
        <w:rPr>
          <w:rFonts w:ascii="Arial" w:hAnsi="Arial" w:cs="Arial"/>
          <w:i/>
          <w:color w:val="000000"/>
          <w:sz w:val="22"/>
          <w:szCs w:val="22"/>
        </w:rPr>
        <w:t xml:space="preserve"> </w:t>
      </w:r>
      <w:r w:rsidRPr="00EA3D23">
        <w:rPr>
          <w:rFonts w:ascii="Arial" w:hAnsi="Arial" w:cs="Arial"/>
          <w:i/>
          <w:color w:val="000000"/>
          <w:sz w:val="22"/>
          <w:szCs w:val="22"/>
        </w:rPr>
        <w:t>been a major inconvenience, making life more difficult without changing outcomes and, as noted</w:t>
      </w:r>
      <w:r w:rsidR="00B153B9" w:rsidRPr="00EA3D23">
        <w:rPr>
          <w:rFonts w:ascii="Arial" w:hAnsi="Arial" w:cs="Arial"/>
          <w:i/>
          <w:color w:val="000000"/>
          <w:sz w:val="22"/>
          <w:szCs w:val="22"/>
        </w:rPr>
        <w:t xml:space="preserve"> </w:t>
      </w:r>
      <w:r w:rsidRPr="00EA3D23">
        <w:rPr>
          <w:rFonts w:ascii="Arial" w:hAnsi="Arial" w:cs="Arial"/>
          <w:i/>
          <w:color w:val="000000"/>
          <w:sz w:val="22"/>
          <w:szCs w:val="22"/>
        </w:rPr>
        <w:t>previously, many who report a sense of unfairness.</w:t>
      </w:r>
    </w:p>
    <w:p w:rsidR="00B153B9" w:rsidRPr="00EA3D23" w:rsidRDefault="00B153B9" w:rsidP="00EA3D23">
      <w:pPr>
        <w:autoSpaceDE w:val="0"/>
        <w:autoSpaceDN w:val="0"/>
        <w:adjustRightInd w:val="0"/>
        <w:spacing w:line="480" w:lineRule="auto"/>
        <w:jc w:val="both"/>
        <w:rPr>
          <w:rFonts w:ascii="Arial" w:hAnsi="Arial" w:cs="Arial"/>
          <w:i/>
          <w:color w:val="000000"/>
          <w:sz w:val="22"/>
          <w:szCs w:val="22"/>
        </w:rPr>
      </w:pPr>
    </w:p>
    <w:p w:rsidR="00995827" w:rsidRPr="00EA3D23" w:rsidRDefault="00B5347F" w:rsidP="00EA3D23">
      <w:pPr>
        <w:autoSpaceDE w:val="0"/>
        <w:autoSpaceDN w:val="0"/>
        <w:adjustRightInd w:val="0"/>
        <w:spacing w:line="480" w:lineRule="auto"/>
        <w:jc w:val="both"/>
        <w:rPr>
          <w:rFonts w:ascii="Arial" w:hAnsi="Arial" w:cs="Arial"/>
          <w:i/>
          <w:sz w:val="22"/>
          <w:szCs w:val="22"/>
        </w:rPr>
      </w:pPr>
      <w:hyperlink r:id="rId11" w:history="1">
        <w:r w:rsidR="00F22E87" w:rsidRPr="00EA3D23">
          <w:rPr>
            <w:rStyle w:val="Hyperlink"/>
            <w:rFonts w:ascii="Arial" w:hAnsi="Arial" w:cs="Arial"/>
            <w:i/>
            <w:sz w:val="22"/>
            <w:szCs w:val="22"/>
          </w:rPr>
          <w:t>https://www.sprc.unsw.edu.au/media/SPRCFile/Evaluation_of_New_Income_Management_in_the_Northern_Territory_full_report.pdf</w:t>
        </w:r>
      </w:hyperlink>
    </w:p>
    <w:p w:rsidR="00F22E87" w:rsidRPr="00EA3D23" w:rsidRDefault="00F22E87" w:rsidP="00EA3D23">
      <w:pPr>
        <w:autoSpaceDE w:val="0"/>
        <w:autoSpaceDN w:val="0"/>
        <w:adjustRightInd w:val="0"/>
        <w:spacing w:line="480" w:lineRule="auto"/>
        <w:jc w:val="both"/>
        <w:rPr>
          <w:rFonts w:ascii="Arial" w:hAnsi="Arial" w:cs="Arial"/>
          <w:i/>
          <w:sz w:val="22"/>
          <w:szCs w:val="22"/>
        </w:rPr>
      </w:pPr>
    </w:p>
    <w:p w:rsidR="00F22E87" w:rsidRPr="00EA3D23" w:rsidRDefault="00F22E87" w:rsidP="00EA3D23">
      <w:pPr>
        <w:autoSpaceDE w:val="0"/>
        <w:autoSpaceDN w:val="0"/>
        <w:adjustRightInd w:val="0"/>
        <w:spacing w:line="480" w:lineRule="auto"/>
        <w:jc w:val="both"/>
        <w:rPr>
          <w:rFonts w:ascii="Arial" w:hAnsi="Arial" w:cs="Arial"/>
          <w:sz w:val="22"/>
          <w:szCs w:val="22"/>
        </w:rPr>
      </w:pPr>
      <w:r w:rsidRPr="00EA3D23">
        <w:rPr>
          <w:rFonts w:ascii="Arial" w:hAnsi="Arial" w:cs="Arial"/>
          <w:sz w:val="22"/>
          <w:szCs w:val="22"/>
        </w:rPr>
        <w:t xml:space="preserve">The above quotes have been included as they show  the serious </w:t>
      </w:r>
      <w:r w:rsidR="006E1C53" w:rsidRPr="00EA3D23">
        <w:rPr>
          <w:rFonts w:ascii="Arial" w:hAnsi="Arial" w:cs="Arial"/>
          <w:sz w:val="22"/>
          <w:szCs w:val="22"/>
        </w:rPr>
        <w:t xml:space="preserve">conclusions </w:t>
      </w:r>
      <w:r w:rsidRPr="00EA3D23">
        <w:rPr>
          <w:rFonts w:ascii="Arial" w:hAnsi="Arial" w:cs="Arial"/>
          <w:sz w:val="22"/>
          <w:szCs w:val="22"/>
        </w:rPr>
        <w:t>that create</w:t>
      </w:r>
      <w:r w:rsidR="006E1C53" w:rsidRPr="00EA3D23">
        <w:rPr>
          <w:rFonts w:ascii="Arial" w:hAnsi="Arial" w:cs="Arial"/>
          <w:sz w:val="22"/>
          <w:szCs w:val="22"/>
        </w:rPr>
        <w:t>d</w:t>
      </w:r>
      <w:r w:rsidRPr="00EA3D23">
        <w:rPr>
          <w:rFonts w:ascii="Arial" w:hAnsi="Arial" w:cs="Arial"/>
          <w:sz w:val="22"/>
          <w:szCs w:val="22"/>
        </w:rPr>
        <w:t xml:space="preserve">  doubts about the effectiveness of the</w:t>
      </w:r>
      <w:r w:rsidR="006E1C53" w:rsidRPr="00EA3D23">
        <w:rPr>
          <w:rFonts w:ascii="Arial" w:hAnsi="Arial" w:cs="Arial"/>
          <w:sz w:val="22"/>
          <w:szCs w:val="22"/>
        </w:rPr>
        <w:t xml:space="preserve"> longterm</w:t>
      </w:r>
      <w:r w:rsidRPr="00EA3D23">
        <w:rPr>
          <w:rFonts w:ascii="Arial" w:hAnsi="Arial" w:cs="Arial"/>
          <w:sz w:val="22"/>
          <w:szCs w:val="22"/>
        </w:rPr>
        <w:t xml:space="preserve"> program.  This was the government's own evaluation, contracted with a group of academics of high reputation</w:t>
      </w:r>
      <w:r w:rsidR="00BA28C5" w:rsidRPr="00EA3D23">
        <w:rPr>
          <w:rFonts w:ascii="Arial" w:hAnsi="Arial" w:cs="Arial"/>
          <w:sz w:val="22"/>
          <w:szCs w:val="22"/>
        </w:rPr>
        <w:t xml:space="preserve">, headed by the UNSW Social Policy Research Centre. </w:t>
      </w:r>
      <w:r w:rsidRPr="00EA3D23">
        <w:rPr>
          <w:rFonts w:ascii="Arial" w:hAnsi="Arial" w:cs="Arial"/>
          <w:sz w:val="22"/>
          <w:szCs w:val="22"/>
        </w:rPr>
        <w:t>Yet, since the report</w:t>
      </w:r>
      <w:r w:rsidR="00BA28C5" w:rsidRPr="00EA3D23">
        <w:rPr>
          <w:rFonts w:ascii="Arial" w:hAnsi="Arial" w:cs="Arial"/>
          <w:sz w:val="22"/>
          <w:szCs w:val="22"/>
        </w:rPr>
        <w:t xml:space="preserve"> was published </w:t>
      </w:r>
      <w:r w:rsidRPr="00EA3D23">
        <w:rPr>
          <w:rFonts w:ascii="Arial" w:hAnsi="Arial" w:cs="Arial"/>
          <w:sz w:val="22"/>
          <w:szCs w:val="22"/>
        </w:rPr>
        <w:t xml:space="preserve">in 2014, there has been little </w:t>
      </w:r>
      <w:r w:rsidR="00BA28C5" w:rsidRPr="00EA3D23">
        <w:rPr>
          <w:rFonts w:ascii="Arial" w:hAnsi="Arial" w:cs="Arial"/>
          <w:sz w:val="22"/>
          <w:szCs w:val="22"/>
        </w:rPr>
        <w:t xml:space="preserve">government </w:t>
      </w:r>
      <w:r w:rsidRPr="00EA3D23">
        <w:rPr>
          <w:rFonts w:ascii="Arial" w:hAnsi="Arial" w:cs="Arial"/>
          <w:sz w:val="22"/>
          <w:szCs w:val="22"/>
        </w:rPr>
        <w:t xml:space="preserve">follow up </w:t>
      </w:r>
      <w:r w:rsidR="00BA28C5" w:rsidRPr="00EA3D23">
        <w:rPr>
          <w:rFonts w:ascii="Arial" w:hAnsi="Arial" w:cs="Arial"/>
          <w:sz w:val="22"/>
          <w:szCs w:val="22"/>
        </w:rPr>
        <w:t xml:space="preserve">on its data and negative findings. The </w:t>
      </w:r>
      <w:r w:rsidRPr="00EA3D23">
        <w:rPr>
          <w:rFonts w:ascii="Arial" w:hAnsi="Arial" w:cs="Arial"/>
          <w:sz w:val="22"/>
          <w:szCs w:val="22"/>
        </w:rPr>
        <w:t xml:space="preserve">NT program </w:t>
      </w:r>
      <w:r w:rsidR="00BA28C5" w:rsidRPr="00EA3D23">
        <w:rPr>
          <w:rFonts w:ascii="Arial" w:hAnsi="Arial" w:cs="Arial"/>
          <w:sz w:val="22"/>
          <w:szCs w:val="22"/>
        </w:rPr>
        <w:t xml:space="preserve">of Income Management </w:t>
      </w:r>
      <w:r w:rsidRPr="00EA3D23">
        <w:rPr>
          <w:rFonts w:ascii="Arial" w:hAnsi="Arial" w:cs="Arial"/>
          <w:sz w:val="22"/>
          <w:szCs w:val="22"/>
        </w:rPr>
        <w:t>is continuing</w:t>
      </w:r>
      <w:r w:rsidR="00BA28C5" w:rsidRPr="00EA3D23">
        <w:rPr>
          <w:rFonts w:ascii="Arial" w:hAnsi="Arial" w:cs="Arial"/>
          <w:sz w:val="22"/>
          <w:szCs w:val="22"/>
        </w:rPr>
        <w:t xml:space="preserve"> to be funded, and more concerning is that </w:t>
      </w:r>
      <w:r w:rsidR="00A05565" w:rsidRPr="00EA3D23">
        <w:rPr>
          <w:rFonts w:ascii="Arial" w:hAnsi="Arial" w:cs="Arial"/>
          <w:sz w:val="22"/>
          <w:szCs w:val="22"/>
        </w:rPr>
        <w:t>it has legi</w:t>
      </w:r>
      <w:r w:rsidR="006E1C53" w:rsidRPr="00EA3D23">
        <w:rPr>
          <w:rFonts w:ascii="Arial" w:hAnsi="Arial" w:cs="Arial"/>
          <w:sz w:val="22"/>
          <w:szCs w:val="22"/>
        </w:rPr>
        <w:t>t</w:t>
      </w:r>
      <w:r w:rsidR="008103CA" w:rsidRPr="00EA3D23">
        <w:rPr>
          <w:rFonts w:ascii="Arial" w:hAnsi="Arial" w:cs="Arial"/>
          <w:sz w:val="22"/>
          <w:szCs w:val="22"/>
        </w:rPr>
        <w:t>i</w:t>
      </w:r>
      <w:r w:rsidR="00A05565" w:rsidRPr="00EA3D23">
        <w:rPr>
          <w:rFonts w:ascii="Arial" w:hAnsi="Arial" w:cs="Arial"/>
          <w:sz w:val="22"/>
          <w:szCs w:val="22"/>
        </w:rPr>
        <w:t xml:space="preserve">mated </w:t>
      </w:r>
      <w:r w:rsidR="00BA28C5" w:rsidRPr="00EA3D23">
        <w:rPr>
          <w:rFonts w:ascii="Arial" w:hAnsi="Arial" w:cs="Arial"/>
          <w:sz w:val="22"/>
          <w:szCs w:val="22"/>
        </w:rPr>
        <w:t xml:space="preserve">new programs of </w:t>
      </w:r>
      <w:r w:rsidRPr="00EA3D23">
        <w:rPr>
          <w:rFonts w:ascii="Arial" w:hAnsi="Arial" w:cs="Arial"/>
          <w:sz w:val="22"/>
          <w:szCs w:val="22"/>
        </w:rPr>
        <w:t>an even more conditional control version</w:t>
      </w:r>
      <w:r w:rsidR="00BA28C5" w:rsidRPr="00EA3D23">
        <w:rPr>
          <w:rFonts w:ascii="Arial" w:hAnsi="Arial" w:cs="Arial"/>
          <w:sz w:val="22"/>
          <w:szCs w:val="22"/>
        </w:rPr>
        <w:t>s</w:t>
      </w:r>
      <w:r w:rsidR="00A05565" w:rsidRPr="00EA3D23">
        <w:rPr>
          <w:rFonts w:ascii="Arial" w:hAnsi="Arial" w:cs="Arial"/>
          <w:sz w:val="22"/>
          <w:szCs w:val="22"/>
        </w:rPr>
        <w:t>, the</w:t>
      </w:r>
      <w:r w:rsidR="00BA28C5" w:rsidRPr="00EA3D23">
        <w:rPr>
          <w:rFonts w:ascii="Arial" w:hAnsi="Arial" w:cs="Arial"/>
          <w:sz w:val="22"/>
          <w:szCs w:val="22"/>
        </w:rPr>
        <w:t xml:space="preserve"> Cashless Debit Card</w:t>
      </w:r>
      <w:r w:rsidR="00A05565" w:rsidRPr="00EA3D23">
        <w:rPr>
          <w:rFonts w:ascii="Arial" w:hAnsi="Arial" w:cs="Arial"/>
          <w:sz w:val="22"/>
          <w:szCs w:val="22"/>
        </w:rPr>
        <w:t xml:space="preserve">s above. </w:t>
      </w:r>
      <w:r w:rsidR="00BA28C5" w:rsidRPr="00EA3D23">
        <w:rPr>
          <w:rFonts w:ascii="Arial" w:hAnsi="Arial" w:cs="Arial"/>
          <w:sz w:val="22"/>
          <w:szCs w:val="22"/>
        </w:rPr>
        <w:t xml:space="preserve">So </w:t>
      </w:r>
      <w:r w:rsidRPr="00EA3D23">
        <w:rPr>
          <w:rFonts w:ascii="Arial" w:hAnsi="Arial" w:cs="Arial"/>
          <w:sz w:val="22"/>
          <w:szCs w:val="22"/>
        </w:rPr>
        <w:t xml:space="preserve">the only real discussion </w:t>
      </w:r>
      <w:r w:rsidR="00BA28C5" w:rsidRPr="00EA3D23">
        <w:rPr>
          <w:rFonts w:ascii="Arial" w:hAnsi="Arial" w:cs="Arial"/>
          <w:sz w:val="22"/>
          <w:szCs w:val="22"/>
        </w:rPr>
        <w:t xml:space="preserve">of </w:t>
      </w:r>
      <w:r w:rsidR="00BA28C5" w:rsidRPr="00EA3D23">
        <w:rPr>
          <w:rFonts w:ascii="Arial" w:hAnsi="Arial" w:cs="Arial"/>
          <w:sz w:val="22"/>
          <w:szCs w:val="22"/>
        </w:rPr>
        <w:lastRenderedPageBreak/>
        <w:t xml:space="preserve">possible merits and effectiveness </w:t>
      </w:r>
      <w:r w:rsidRPr="00EA3D23">
        <w:rPr>
          <w:rFonts w:ascii="Arial" w:hAnsi="Arial" w:cs="Arial"/>
          <w:sz w:val="22"/>
          <w:szCs w:val="22"/>
        </w:rPr>
        <w:t>ha</w:t>
      </w:r>
      <w:r w:rsidR="00BA28C5" w:rsidRPr="00EA3D23">
        <w:rPr>
          <w:rFonts w:ascii="Arial" w:hAnsi="Arial" w:cs="Arial"/>
          <w:sz w:val="22"/>
          <w:szCs w:val="22"/>
        </w:rPr>
        <w:t xml:space="preserve">ve been four new versions and further statements of the </w:t>
      </w:r>
      <w:r w:rsidRPr="00EA3D23">
        <w:rPr>
          <w:rFonts w:ascii="Arial" w:hAnsi="Arial" w:cs="Arial"/>
          <w:sz w:val="22"/>
          <w:szCs w:val="22"/>
        </w:rPr>
        <w:t>government</w:t>
      </w:r>
      <w:r w:rsidR="00BA28C5" w:rsidRPr="00EA3D23">
        <w:rPr>
          <w:rFonts w:ascii="Arial" w:hAnsi="Arial" w:cs="Arial"/>
          <w:sz w:val="22"/>
          <w:szCs w:val="22"/>
        </w:rPr>
        <w:t>'s</w:t>
      </w:r>
      <w:r w:rsidRPr="00EA3D23">
        <w:rPr>
          <w:rFonts w:ascii="Arial" w:hAnsi="Arial" w:cs="Arial"/>
          <w:sz w:val="22"/>
          <w:szCs w:val="22"/>
        </w:rPr>
        <w:t xml:space="preserve"> intentions to expand the mode</w:t>
      </w:r>
      <w:r w:rsidR="00BA28C5" w:rsidRPr="00EA3D23">
        <w:rPr>
          <w:rFonts w:ascii="Arial" w:hAnsi="Arial" w:cs="Arial"/>
          <w:sz w:val="22"/>
          <w:szCs w:val="22"/>
        </w:rPr>
        <w:t>. Wh</w:t>
      </w:r>
      <w:r w:rsidR="00D53B3D" w:rsidRPr="00EA3D23">
        <w:rPr>
          <w:rFonts w:ascii="Arial" w:hAnsi="Arial" w:cs="Arial"/>
          <w:sz w:val="22"/>
          <w:szCs w:val="22"/>
        </w:rPr>
        <w:t>i</w:t>
      </w:r>
      <w:r w:rsidR="00BA28C5" w:rsidRPr="00EA3D23">
        <w:rPr>
          <w:rFonts w:ascii="Arial" w:hAnsi="Arial" w:cs="Arial"/>
          <w:sz w:val="22"/>
          <w:szCs w:val="22"/>
        </w:rPr>
        <w:t>le some differences</w:t>
      </w:r>
      <w:r w:rsidR="00D53B3D" w:rsidRPr="00EA3D23">
        <w:rPr>
          <w:rFonts w:ascii="Arial" w:hAnsi="Arial" w:cs="Arial"/>
          <w:sz w:val="22"/>
          <w:szCs w:val="22"/>
        </w:rPr>
        <w:t xml:space="preserve"> in design have been included, the basic model continues without any acknowledgement </w:t>
      </w:r>
      <w:r w:rsidRPr="00EA3D23">
        <w:rPr>
          <w:rFonts w:ascii="Arial" w:hAnsi="Arial" w:cs="Arial"/>
          <w:sz w:val="22"/>
          <w:szCs w:val="22"/>
        </w:rPr>
        <w:t xml:space="preserve">of </w:t>
      </w:r>
      <w:r w:rsidR="00D53B3D" w:rsidRPr="00EA3D23">
        <w:rPr>
          <w:rFonts w:ascii="Arial" w:hAnsi="Arial" w:cs="Arial"/>
          <w:sz w:val="22"/>
          <w:szCs w:val="22"/>
        </w:rPr>
        <w:t xml:space="preserve">the clear </w:t>
      </w:r>
      <w:r w:rsidRPr="00EA3D23">
        <w:rPr>
          <w:rFonts w:ascii="Arial" w:hAnsi="Arial" w:cs="Arial"/>
          <w:sz w:val="22"/>
          <w:szCs w:val="22"/>
        </w:rPr>
        <w:t>failure to address</w:t>
      </w:r>
      <w:r w:rsidR="00D53B3D" w:rsidRPr="00EA3D23">
        <w:rPr>
          <w:rFonts w:ascii="Arial" w:hAnsi="Arial" w:cs="Arial"/>
          <w:sz w:val="22"/>
          <w:szCs w:val="22"/>
        </w:rPr>
        <w:t xml:space="preserve"> the flawed results of the first trials, r</w:t>
      </w:r>
      <w:r w:rsidRPr="00EA3D23">
        <w:rPr>
          <w:rFonts w:ascii="Arial" w:hAnsi="Arial" w:cs="Arial"/>
          <w:sz w:val="22"/>
          <w:szCs w:val="22"/>
        </w:rPr>
        <w:t xml:space="preserve">aised in </w:t>
      </w:r>
      <w:r w:rsidR="00D53B3D" w:rsidRPr="00EA3D23">
        <w:rPr>
          <w:rFonts w:ascii="Arial" w:hAnsi="Arial" w:cs="Arial"/>
          <w:sz w:val="22"/>
          <w:szCs w:val="22"/>
        </w:rPr>
        <w:t>the UNSW report</w:t>
      </w:r>
      <w:r w:rsidRPr="00EA3D23">
        <w:rPr>
          <w:rFonts w:ascii="Arial" w:hAnsi="Arial" w:cs="Arial"/>
          <w:sz w:val="22"/>
          <w:szCs w:val="22"/>
        </w:rPr>
        <w:t xml:space="preserve">s. </w:t>
      </w:r>
    </w:p>
    <w:p w:rsidR="000D4E9B" w:rsidRPr="00EA3D23" w:rsidRDefault="000D4E9B" w:rsidP="00EA3D23">
      <w:pPr>
        <w:autoSpaceDE w:val="0"/>
        <w:autoSpaceDN w:val="0"/>
        <w:adjustRightInd w:val="0"/>
        <w:spacing w:line="480" w:lineRule="auto"/>
        <w:jc w:val="both"/>
        <w:rPr>
          <w:rFonts w:ascii="Arial" w:hAnsi="Arial" w:cs="Arial"/>
          <w:sz w:val="22"/>
          <w:szCs w:val="22"/>
        </w:rPr>
      </w:pPr>
    </w:p>
    <w:p w:rsidR="000D4E9B" w:rsidRPr="00EA3D23" w:rsidRDefault="000D4E9B" w:rsidP="00EA3D23">
      <w:pPr>
        <w:autoSpaceDE w:val="0"/>
        <w:autoSpaceDN w:val="0"/>
        <w:adjustRightInd w:val="0"/>
        <w:spacing w:line="480" w:lineRule="auto"/>
        <w:jc w:val="both"/>
        <w:rPr>
          <w:rFonts w:ascii="Arial" w:hAnsi="Arial" w:cs="Arial"/>
          <w:sz w:val="22"/>
          <w:szCs w:val="22"/>
        </w:rPr>
      </w:pPr>
      <w:r w:rsidRPr="00EA3D23">
        <w:rPr>
          <w:rFonts w:ascii="Arial" w:hAnsi="Arial" w:cs="Arial"/>
          <w:b/>
          <w:sz w:val="22"/>
          <w:szCs w:val="22"/>
        </w:rPr>
        <w:t>The particular need to ensure post evaluation feedback and public attention</w:t>
      </w:r>
      <w:r w:rsidRPr="00EA3D23">
        <w:rPr>
          <w:rFonts w:ascii="Arial" w:hAnsi="Arial" w:cs="Arial"/>
          <w:sz w:val="22"/>
          <w:szCs w:val="22"/>
        </w:rPr>
        <w:t xml:space="preserve"> </w:t>
      </w:r>
    </w:p>
    <w:p w:rsidR="000D4E9B" w:rsidRPr="00EA3D23" w:rsidRDefault="000D4E9B" w:rsidP="00EA3D23">
      <w:pPr>
        <w:autoSpaceDE w:val="0"/>
        <w:autoSpaceDN w:val="0"/>
        <w:adjustRightInd w:val="0"/>
        <w:spacing w:line="480" w:lineRule="auto"/>
        <w:jc w:val="both"/>
        <w:rPr>
          <w:rFonts w:ascii="Arial" w:hAnsi="Arial" w:cs="Arial"/>
          <w:sz w:val="22"/>
          <w:szCs w:val="22"/>
        </w:rPr>
      </w:pPr>
    </w:p>
    <w:p w:rsidR="000D4E9B" w:rsidRPr="00EA3D23" w:rsidRDefault="00AF7E2F" w:rsidP="00EA3D23">
      <w:pPr>
        <w:autoSpaceDE w:val="0"/>
        <w:autoSpaceDN w:val="0"/>
        <w:adjustRightInd w:val="0"/>
        <w:spacing w:line="480" w:lineRule="auto"/>
        <w:jc w:val="both"/>
        <w:rPr>
          <w:rFonts w:ascii="Arial" w:hAnsi="Arial" w:cs="Arial"/>
          <w:sz w:val="22"/>
          <w:szCs w:val="22"/>
        </w:rPr>
      </w:pPr>
      <w:r w:rsidRPr="00EA3D23">
        <w:rPr>
          <w:rFonts w:ascii="Arial" w:hAnsi="Arial" w:cs="Arial"/>
          <w:sz w:val="22"/>
          <w:szCs w:val="22"/>
        </w:rPr>
        <w:t>The abo</w:t>
      </w:r>
      <w:r w:rsidR="000D4E9B" w:rsidRPr="00EA3D23">
        <w:rPr>
          <w:rFonts w:ascii="Arial" w:hAnsi="Arial" w:cs="Arial"/>
          <w:sz w:val="22"/>
          <w:szCs w:val="22"/>
        </w:rPr>
        <w:t>ve two</w:t>
      </w:r>
      <w:r w:rsidRPr="00EA3D23">
        <w:rPr>
          <w:rFonts w:ascii="Arial" w:hAnsi="Arial" w:cs="Arial"/>
          <w:sz w:val="22"/>
          <w:szCs w:val="22"/>
        </w:rPr>
        <w:t xml:space="preserve"> program evaluation </w:t>
      </w:r>
      <w:r w:rsidR="000D4E9B" w:rsidRPr="00EA3D23">
        <w:rPr>
          <w:rFonts w:ascii="Arial" w:hAnsi="Arial" w:cs="Arial"/>
          <w:sz w:val="22"/>
          <w:szCs w:val="22"/>
        </w:rPr>
        <w:t xml:space="preserve">examples </w:t>
      </w:r>
      <w:r w:rsidRPr="00EA3D23">
        <w:rPr>
          <w:rFonts w:ascii="Arial" w:hAnsi="Arial" w:cs="Arial"/>
          <w:sz w:val="22"/>
          <w:szCs w:val="22"/>
        </w:rPr>
        <w:t>offer</w:t>
      </w:r>
      <w:r w:rsidR="000D4E9B" w:rsidRPr="00EA3D23">
        <w:rPr>
          <w:rFonts w:ascii="Arial" w:hAnsi="Arial" w:cs="Arial"/>
          <w:sz w:val="22"/>
          <w:szCs w:val="22"/>
        </w:rPr>
        <w:t xml:space="preserve"> only a limited illu</w:t>
      </w:r>
      <w:r w:rsidRPr="00EA3D23">
        <w:rPr>
          <w:rFonts w:ascii="Arial" w:hAnsi="Arial" w:cs="Arial"/>
          <w:sz w:val="22"/>
          <w:szCs w:val="22"/>
        </w:rPr>
        <w:t>stration of the way too many t</w:t>
      </w:r>
      <w:r w:rsidR="000D4E9B" w:rsidRPr="00EA3D23">
        <w:rPr>
          <w:rFonts w:ascii="Arial" w:hAnsi="Arial" w:cs="Arial"/>
          <w:sz w:val="22"/>
          <w:szCs w:val="22"/>
        </w:rPr>
        <w:t xml:space="preserve">hat </w:t>
      </w:r>
      <w:r w:rsidRPr="00EA3D23">
        <w:rPr>
          <w:rFonts w:ascii="Arial" w:hAnsi="Arial" w:cs="Arial"/>
          <w:sz w:val="22"/>
          <w:szCs w:val="22"/>
        </w:rPr>
        <w:t xml:space="preserve">cover </w:t>
      </w:r>
      <w:r w:rsidR="000D4E9B" w:rsidRPr="00EA3D23">
        <w:rPr>
          <w:rFonts w:ascii="Arial" w:hAnsi="Arial" w:cs="Arial"/>
          <w:sz w:val="22"/>
          <w:szCs w:val="22"/>
        </w:rPr>
        <w:t>programs targeted to, or including high proportions of first nation groups,</w:t>
      </w:r>
      <w:r w:rsidRPr="00EA3D23">
        <w:rPr>
          <w:rFonts w:ascii="Arial" w:hAnsi="Arial" w:cs="Arial"/>
          <w:sz w:val="22"/>
          <w:szCs w:val="22"/>
        </w:rPr>
        <w:t xml:space="preserve"> can be ignored. </w:t>
      </w:r>
      <w:r w:rsidR="000D4E9B" w:rsidRPr="00EA3D23">
        <w:rPr>
          <w:rFonts w:ascii="Arial" w:hAnsi="Arial" w:cs="Arial"/>
          <w:sz w:val="22"/>
          <w:szCs w:val="22"/>
        </w:rPr>
        <w:t xml:space="preserve"> </w:t>
      </w:r>
      <w:r w:rsidRPr="00EA3D23">
        <w:rPr>
          <w:rFonts w:ascii="Arial" w:hAnsi="Arial" w:cs="Arial"/>
          <w:sz w:val="22"/>
          <w:szCs w:val="22"/>
        </w:rPr>
        <w:t xml:space="preserve">The costs of both programs are high, the numbers of people affected over the past decade place are in the ten thousands so they are not minor examples, easily overlooked. </w:t>
      </w:r>
    </w:p>
    <w:p w:rsidR="00D53B3D" w:rsidRPr="00EA3D23" w:rsidRDefault="00D53B3D" w:rsidP="00EA3D23">
      <w:pPr>
        <w:autoSpaceDE w:val="0"/>
        <w:autoSpaceDN w:val="0"/>
        <w:adjustRightInd w:val="0"/>
        <w:spacing w:line="480" w:lineRule="auto"/>
        <w:jc w:val="both"/>
        <w:rPr>
          <w:rFonts w:ascii="Arial" w:hAnsi="Arial" w:cs="Arial"/>
          <w:sz w:val="22"/>
          <w:szCs w:val="22"/>
        </w:rPr>
      </w:pPr>
    </w:p>
    <w:p w:rsidR="00D53B3D" w:rsidRPr="00EA3D23" w:rsidRDefault="00D53B3D" w:rsidP="00EA3D23">
      <w:pPr>
        <w:autoSpaceDE w:val="0"/>
        <w:autoSpaceDN w:val="0"/>
        <w:adjustRightInd w:val="0"/>
        <w:spacing w:line="480" w:lineRule="auto"/>
        <w:jc w:val="both"/>
        <w:rPr>
          <w:rFonts w:ascii="Arial" w:hAnsi="Arial" w:cs="Arial"/>
          <w:sz w:val="22"/>
          <w:szCs w:val="22"/>
        </w:rPr>
      </w:pPr>
      <w:r w:rsidRPr="00EA3D23">
        <w:rPr>
          <w:rFonts w:ascii="Arial" w:hAnsi="Arial" w:cs="Arial"/>
          <w:sz w:val="22"/>
          <w:szCs w:val="22"/>
        </w:rPr>
        <w:t xml:space="preserve">The history of Income Management offers some possible explanation of the failure to address the flaws exposed in the evaluation. The original </w:t>
      </w:r>
      <w:r w:rsidR="00AF7E2F" w:rsidRPr="00EA3D23">
        <w:rPr>
          <w:rFonts w:ascii="Arial" w:hAnsi="Arial" w:cs="Arial"/>
          <w:sz w:val="22"/>
          <w:szCs w:val="22"/>
        </w:rPr>
        <w:t>introduction in 2006/7 was part of T</w:t>
      </w:r>
      <w:r w:rsidRPr="00EA3D23">
        <w:rPr>
          <w:rFonts w:ascii="Arial" w:hAnsi="Arial" w:cs="Arial"/>
          <w:sz w:val="22"/>
          <w:szCs w:val="22"/>
        </w:rPr>
        <w:t xml:space="preserve">he Intervention, the </w:t>
      </w:r>
      <w:r w:rsidR="00AF7E2F" w:rsidRPr="00EA3D23">
        <w:rPr>
          <w:rFonts w:ascii="Arial" w:hAnsi="Arial" w:cs="Arial"/>
          <w:sz w:val="22"/>
          <w:szCs w:val="22"/>
        </w:rPr>
        <w:t xml:space="preserve">program </w:t>
      </w:r>
      <w:r w:rsidRPr="00EA3D23">
        <w:rPr>
          <w:rFonts w:ascii="Arial" w:hAnsi="Arial" w:cs="Arial"/>
          <w:sz w:val="22"/>
          <w:szCs w:val="22"/>
        </w:rPr>
        <w:t>set</w:t>
      </w:r>
      <w:r w:rsidR="008103CA" w:rsidRPr="00EA3D23">
        <w:rPr>
          <w:rFonts w:ascii="Arial" w:hAnsi="Arial" w:cs="Arial"/>
          <w:sz w:val="22"/>
          <w:szCs w:val="22"/>
        </w:rPr>
        <w:t>up in i</w:t>
      </w:r>
      <w:r w:rsidR="00AF7E2F" w:rsidRPr="00EA3D23">
        <w:rPr>
          <w:rFonts w:ascii="Arial" w:hAnsi="Arial" w:cs="Arial"/>
          <w:sz w:val="22"/>
          <w:szCs w:val="22"/>
        </w:rPr>
        <w:t xml:space="preserve">ts final year </w:t>
      </w:r>
      <w:r w:rsidRPr="00EA3D23">
        <w:rPr>
          <w:rFonts w:ascii="Arial" w:hAnsi="Arial" w:cs="Arial"/>
          <w:sz w:val="22"/>
          <w:szCs w:val="22"/>
        </w:rPr>
        <w:t xml:space="preserve">by the Howard government to deal with 'problems' in NT Indigenous communities. It was established under an exemption to the Racial Discrimination Act to apply to Aboriginal </w:t>
      </w:r>
      <w:r w:rsidR="00697981" w:rsidRPr="00EA3D23">
        <w:rPr>
          <w:rFonts w:ascii="Arial" w:hAnsi="Arial" w:cs="Arial"/>
          <w:sz w:val="22"/>
          <w:szCs w:val="22"/>
        </w:rPr>
        <w:t>people only</w:t>
      </w:r>
      <w:r w:rsidRPr="00EA3D23">
        <w:rPr>
          <w:rFonts w:ascii="Arial" w:hAnsi="Arial" w:cs="Arial"/>
          <w:sz w:val="22"/>
          <w:szCs w:val="22"/>
        </w:rPr>
        <w:t xml:space="preserve">. While there were </w:t>
      </w:r>
      <w:r w:rsidR="00AF7E2F" w:rsidRPr="00EA3D23">
        <w:rPr>
          <w:rFonts w:ascii="Arial" w:hAnsi="Arial" w:cs="Arial"/>
          <w:sz w:val="22"/>
          <w:szCs w:val="22"/>
        </w:rPr>
        <w:t xml:space="preserve">some </w:t>
      </w:r>
      <w:r w:rsidRPr="00EA3D23">
        <w:rPr>
          <w:rFonts w:ascii="Arial" w:hAnsi="Arial" w:cs="Arial"/>
          <w:sz w:val="22"/>
          <w:szCs w:val="22"/>
        </w:rPr>
        <w:t xml:space="preserve">objections at the time, its focus on these recipients </w:t>
      </w:r>
      <w:r w:rsidR="00AF7E2F" w:rsidRPr="00EA3D23">
        <w:rPr>
          <w:rFonts w:ascii="Arial" w:hAnsi="Arial" w:cs="Arial"/>
          <w:sz w:val="22"/>
          <w:szCs w:val="22"/>
        </w:rPr>
        <w:t xml:space="preserve">and </w:t>
      </w:r>
      <w:r w:rsidR="00697981" w:rsidRPr="00EA3D23">
        <w:rPr>
          <w:rFonts w:ascii="Arial" w:hAnsi="Arial" w:cs="Arial"/>
          <w:sz w:val="22"/>
          <w:szCs w:val="22"/>
        </w:rPr>
        <w:t>mutterings</w:t>
      </w:r>
      <w:r w:rsidR="00AF7E2F" w:rsidRPr="00EA3D23">
        <w:rPr>
          <w:rFonts w:ascii="Arial" w:hAnsi="Arial" w:cs="Arial"/>
          <w:sz w:val="22"/>
          <w:szCs w:val="22"/>
        </w:rPr>
        <w:t xml:space="preserve"> of sexual assault and </w:t>
      </w:r>
      <w:r w:rsidR="00697981" w:rsidRPr="00EA3D23">
        <w:rPr>
          <w:rFonts w:ascii="Arial" w:hAnsi="Arial" w:cs="Arial"/>
          <w:sz w:val="22"/>
          <w:szCs w:val="22"/>
        </w:rPr>
        <w:t>other ‘problems</w:t>
      </w:r>
      <w:r w:rsidR="00697981">
        <w:rPr>
          <w:rFonts w:ascii="Arial" w:hAnsi="Arial" w:cs="Arial"/>
          <w:sz w:val="22"/>
          <w:szCs w:val="22"/>
        </w:rPr>
        <w:t>’</w:t>
      </w:r>
      <w:r w:rsidR="00AF7E2F" w:rsidRPr="00EA3D23">
        <w:rPr>
          <w:rFonts w:ascii="Arial" w:hAnsi="Arial" w:cs="Arial"/>
          <w:sz w:val="22"/>
          <w:szCs w:val="22"/>
        </w:rPr>
        <w:t xml:space="preserve">, further </w:t>
      </w:r>
      <w:r w:rsidRPr="00EA3D23">
        <w:rPr>
          <w:rFonts w:ascii="Arial" w:hAnsi="Arial" w:cs="Arial"/>
          <w:sz w:val="22"/>
          <w:szCs w:val="22"/>
        </w:rPr>
        <w:t xml:space="preserve">diminished wider </w:t>
      </w:r>
      <w:r w:rsidR="00697981" w:rsidRPr="00EA3D23">
        <w:rPr>
          <w:rFonts w:ascii="Arial" w:hAnsi="Arial" w:cs="Arial"/>
          <w:sz w:val="22"/>
          <w:szCs w:val="22"/>
        </w:rPr>
        <w:t>interest to</w:t>
      </w:r>
      <w:r w:rsidRPr="00EA3D23">
        <w:rPr>
          <w:rFonts w:ascii="Arial" w:hAnsi="Arial" w:cs="Arial"/>
          <w:sz w:val="22"/>
          <w:szCs w:val="22"/>
        </w:rPr>
        <w:t xml:space="preserve"> this major change to welfare payments</w:t>
      </w:r>
      <w:r w:rsidR="000D4E9B" w:rsidRPr="00EA3D23">
        <w:rPr>
          <w:rFonts w:ascii="Arial" w:hAnsi="Arial" w:cs="Arial"/>
          <w:sz w:val="22"/>
          <w:szCs w:val="22"/>
        </w:rPr>
        <w:t xml:space="preserve">, with racist undertones. </w:t>
      </w:r>
      <w:r w:rsidRPr="00EA3D23">
        <w:rPr>
          <w:rFonts w:ascii="Arial" w:hAnsi="Arial" w:cs="Arial"/>
          <w:sz w:val="22"/>
          <w:szCs w:val="22"/>
        </w:rPr>
        <w:t xml:space="preserve">. </w:t>
      </w:r>
      <w:r w:rsidR="00AF7E2F" w:rsidRPr="00EA3D23">
        <w:rPr>
          <w:rFonts w:ascii="Arial" w:hAnsi="Arial" w:cs="Arial"/>
          <w:sz w:val="22"/>
          <w:szCs w:val="22"/>
        </w:rPr>
        <w:t xml:space="preserve">Interestingly, despite </w:t>
      </w:r>
      <w:r w:rsidRPr="00EA3D23">
        <w:rPr>
          <w:rFonts w:ascii="Arial" w:hAnsi="Arial" w:cs="Arial"/>
          <w:sz w:val="22"/>
          <w:szCs w:val="22"/>
        </w:rPr>
        <w:t xml:space="preserve">the </w:t>
      </w:r>
      <w:r w:rsidR="00697981" w:rsidRPr="00EA3D23">
        <w:rPr>
          <w:rFonts w:ascii="Arial" w:hAnsi="Arial" w:cs="Arial"/>
          <w:sz w:val="22"/>
          <w:szCs w:val="22"/>
        </w:rPr>
        <w:t>ALP,</w:t>
      </w:r>
      <w:r w:rsidR="000D4E9B" w:rsidRPr="00EA3D23">
        <w:rPr>
          <w:rFonts w:ascii="Arial" w:hAnsi="Arial" w:cs="Arial"/>
          <w:sz w:val="22"/>
          <w:szCs w:val="22"/>
        </w:rPr>
        <w:t xml:space="preserve"> after gaining power, </w:t>
      </w:r>
      <w:r w:rsidR="00AF7E2F" w:rsidRPr="00EA3D23">
        <w:rPr>
          <w:rFonts w:ascii="Arial" w:hAnsi="Arial" w:cs="Arial"/>
          <w:sz w:val="22"/>
          <w:szCs w:val="22"/>
        </w:rPr>
        <w:t xml:space="preserve">decided to retain the program, again with little evidence of its effectiveness, but expanded the target groups to all on certain payments in the NT , thus </w:t>
      </w:r>
      <w:r w:rsidR="000D4E9B" w:rsidRPr="00EA3D23">
        <w:rPr>
          <w:rFonts w:ascii="Arial" w:hAnsi="Arial" w:cs="Arial"/>
          <w:sz w:val="22"/>
          <w:szCs w:val="22"/>
        </w:rPr>
        <w:t>remov</w:t>
      </w:r>
      <w:r w:rsidR="00AF7E2F" w:rsidRPr="00EA3D23">
        <w:rPr>
          <w:rFonts w:ascii="Arial" w:hAnsi="Arial" w:cs="Arial"/>
          <w:sz w:val="22"/>
          <w:szCs w:val="22"/>
        </w:rPr>
        <w:t>ing</w:t>
      </w:r>
      <w:r w:rsidR="000D4E9B" w:rsidRPr="00EA3D23">
        <w:rPr>
          <w:rFonts w:ascii="Arial" w:hAnsi="Arial" w:cs="Arial"/>
          <w:sz w:val="22"/>
          <w:szCs w:val="22"/>
        </w:rPr>
        <w:t xml:space="preserve"> the racial discrimina</w:t>
      </w:r>
      <w:r w:rsidR="00AF7E2F" w:rsidRPr="00EA3D23">
        <w:rPr>
          <w:rFonts w:ascii="Arial" w:hAnsi="Arial" w:cs="Arial"/>
          <w:sz w:val="22"/>
          <w:szCs w:val="22"/>
        </w:rPr>
        <w:t>tion.  However, the majority of recipients continued to be Indigenous in th</w:t>
      </w:r>
      <w:r w:rsidR="000D4E9B" w:rsidRPr="00EA3D23">
        <w:rPr>
          <w:rFonts w:ascii="Arial" w:hAnsi="Arial" w:cs="Arial"/>
          <w:sz w:val="22"/>
          <w:szCs w:val="22"/>
        </w:rPr>
        <w:t xml:space="preserve">e NT, </w:t>
      </w:r>
      <w:r w:rsidR="00AF7E2F" w:rsidRPr="00EA3D23">
        <w:rPr>
          <w:rFonts w:ascii="Arial" w:hAnsi="Arial" w:cs="Arial"/>
          <w:sz w:val="22"/>
          <w:szCs w:val="22"/>
        </w:rPr>
        <w:t xml:space="preserve">so public and official </w:t>
      </w:r>
      <w:r w:rsidR="000D4E9B" w:rsidRPr="00EA3D23">
        <w:rPr>
          <w:rFonts w:ascii="Arial" w:hAnsi="Arial" w:cs="Arial"/>
          <w:sz w:val="22"/>
          <w:szCs w:val="22"/>
        </w:rPr>
        <w:t>assumption</w:t>
      </w:r>
      <w:r w:rsidR="00AF7E2F" w:rsidRPr="00EA3D23">
        <w:rPr>
          <w:rFonts w:ascii="Arial" w:hAnsi="Arial" w:cs="Arial"/>
          <w:sz w:val="22"/>
          <w:szCs w:val="22"/>
        </w:rPr>
        <w:t>s</w:t>
      </w:r>
      <w:r w:rsidR="000D4E9B" w:rsidRPr="00EA3D23">
        <w:rPr>
          <w:rFonts w:ascii="Arial" w:hAnsi="Arial" w:cs="Arial"/>
          <w:sz w:val="22"/>
          <w:szCs w:val="22"/>
        </w:rPr>
        <w:t xml:space="preserve"> of its target</w:t>
      </w:r>
      <w:r w:rsidR="00AF7E2F" w:rsidRPr="00EA3D23">
        <w:rPr>
          <w:rFonts w:ascii="Arial" w:hAnsi="Arial" w:cs="Arial"/>
          <w:sz w:val="22"/>
          <w:szCs w:val="22"/>
        </w:rPr>
        <w:t xml:space="preserve"> population c</w:t>
      </w:r>
      <w:r w:rsidR="000D4E9B" w:rsidRPr="00EA3D23">
        <w:rPr>
          <w:rFonts w:ascii="Arial" w:hAnsi="Arial" w:cs="Arial"/>
          <w:sz w:val="22"/>
          <w:szCs w:val="22"/>
        </w:rPr>
        <w:t>ontinue</w:t>
      </w:r>
      <w:r w:rsidR="00AF7E2F" w:rsidRPr="00EA3D23">
        <w:rPr>
          <w:rFonts w:ascii="Arial" w:hAnsi="Arial" w:cs="Arial"/>
          <w:sz w:val="22"/>
          <w:szCs w:val="22"/>
        </w:rPr>
        <w:t>s So we have had a ma</w:t>
      </w:r>
      <w:r w:rsidR="00A101F8" w:rsidRPr="00EA3D23">
        <w:rPr>
          <w:rFonts w:ascii="Arial" w:hAnsi="Arial" w:cs="Arial"/>
          <w:sz w:val="22"/>
          <w:szCs w:val="22"/>
        </w:rPr>
        <w:t xml:space="preserve">jor set of changes to welfare payments was introduced and signs are they may now be extended to more non Indigenous  </w:t>
      </w:r>
      <w:r w:rsidR="00AF7E2F" w:rsidRPr="00EA3D23">
        <w:rPr>
          <w:rFonts w:ascii="Arial" w:hAnsi="Arial" w:cs="Arial"/>
          <w:sz w:val="22"/>
          <w:szCs w:val="22"/>
        </w:rPr>
        <w:t xml:space="preserve"> </w:t>
      </w:r>
      <w:r w:rsidR="000D4E9B" w:rsidRPr="00EA3D23">
        <w:rPr>
          <w:rFonts w:ascii="Arial" w:hAnsi="Arial" w:cs="Arial"/>
          <w:sz w:val="22"/>
          <w:szCs w:val="22"/>
        </w:rPr>
        <w:t xml:space="preserve"> and little attention since has been paid to </w:t>
      </w:r>
      <w:r w:rsidR="00A101F8" w:rsidRPr="00EA3D23">
        <w:rPr>
          <w:rFonts w:ascii="Arial" w:hAnsi="Arial" w:cs="Arial"/>
          <w:sz w:val="22"/>
          <w:szCs w:val="22"/>
        </w:rPr>
        <w:t>the programs or their often negative evaluations</w:t>
      </w:r>
      <w:r w:rsidR="000D4E9B" w:rsidRPr="00EA3D23">
        <w:rPr>
          <w:rFonts w:ascii="Arial" w:hAnsi="Arial" w:cs="Arial"/>
          <w:sz w:val="22"/>
          <w:szCs w:val="22"/>
        </w:rPr>
        <w:t xml:space="preserve">. </w:t>
      </w:r>
    </w:p>
    <w:p w:rsidR="00F22E87" w:rsidRPr="00EA3D23" w:rsidRDefault="00F22E87" w:rsidP="00EA3D23">
      <w:pPr>
        <w:autoSpaceDE w:val="0"/>
        <w:autoSpaceDN w:val="0"/>
        <w:adjustRightInd w:val="0"/>
        <w:spacing w:line="480" w:lineRule="auto"/>
        <w:jc w:val="both"/>
        <w:rPr>
          <w:rFonts w:ascii="Arial" w:hAnsi="Arial" w:cs="Arial"/>
          <w:sz w:val="22"/>
          <w:szCs w:val="22"/>
        </w:rPr>
      </w:pPr>
    </w:p>
    <w:p w:rsidR="004D68A7" w:rsidRPr="00EA3D23" w:rsidRDefault="00F22E87" w:rsidP="00EA3D23">
      <w:pPr>
        <w:autoSpaceDE w:val="0"/>
        <w:autoSpaceDN w:val="0"/>
        <w:adjustRightInd w:val="0"/>
        <w:spacing w:line="480" w:lineRule="auto"/>
        <w:jc w:val="both"/>
        <w:rPr>
          <w:rFonts w:ascii="Arial" w:hAnsi="Arial" w:cs="Arial"/>
          <w:sz w:val="22"/>
          <w:szCs w:val="22"/>
        </w:rPr>
      </w:pPr>
      <w:r w:rsidRPr="00EA3D23">
        <w:rPr>
          <w:rFonts w:ascii="Arial" w:hAnsi="Arial" w:cs="Arial"/>
          <w:b/>
          <w:sz w:val="22"/>
          <w:szCs w:val="22"/>
        </w:rPr>
        <w:t>Proposed changes to post delivery handling</w:t>
      </w:r>
      <w:r w:rsidR="004D68A7" w:rsidRPr="00EA3D23">
        <w:rPr>
          <w:rFonts w:ascii="Arial" w:hAnsi="Arial" w:cs="Arial"/>
          <w:sz w:val="22"/>
          <w:szCs w:val="22"/>
        </w:rPr>
        <w:t xml:space="preserve"> </w:t>
      </w:r>
      <w:r w:rsidR="004D68A7" w:rsidRPr="00EA3D23">
        <w:rPr>
          <w:rFonts w:ascii="Arial" w:hAnsi="Arial" w:cs="Arial"/>
          <w:b/>
          <w:sz w:val="22"/>
          <w:szCs w:val="22"/>
        </w:rPr>
        <w:t>and funding</w:t>
      </w:r>
      <w:r w:rsidR="008103CA" w:rsidRPr="00EA3D23">
        <w:rPr>
          <w:rFonts w:ascii="Arial" w:hAnsi="Arial" w:cs="Arial"/>
          <w:b/>
          <w:sz w:val="22"/>
          <w:szCs w:val="22"/>
        </w:rPr>
        <w:t xml:space="preserve"> recommended</w:t>
      </w:r>
    </w:p>
    <w:p w:rsidR="004D68A7" w:rsidRPr="00EA3D23" w:rsidRDefault="004D68A7" w:rsidP="00EA3D23">
      <w:pPr>
        <w:autoSpaceDE w:val="0"/>
        <w:autoSpaceDN w:val="0"/>
        <w:adjustRightInd w:val="0"/>
        <w:spacing w:line="480" w:lineRule="auto"/>
        <w:jc w:val="both"/>
        <w:rPr>
          <w:rFonts w:ascii="Arial" w:hAnsi="Arial" w:cs="Arial"/>
          <w:sz w:val="22"/>
          <w:szCs w:val="22"/>
        </w:rPr>
      </w:pPr>
    </w:p>
    <w:p w:rsidR="004D68A7" w:rsidRPr="00EA3D23" w:rsidRDefault="004D68A7" w:rsidP="00EA3D23">
      <w:pPr>
        <w:autoSpaceDE w:val="0"/>
        <w:autoSpaceDN w:val="0"/>
        <w:adjustRightInd w:val="0"/>
        <w:spacing w:line="480" w:lineRule="auto"/>
        <w:jc w:val="both"/>
        <w:rPr>
          <w:rFonts w:ascii="Arial" w:hAnsi="Arial" w:cs="Arial"/>
          <w:sz w:val="22"/>
          <w:szCs w:val="22"/>
        </w:rPr>
      </w:pPr>
      <w:r w:rsidRPr="00EA3D23">
        <w:rPr>
          <w:rFonts w:ascii="Arial" w:hAnsi="Arial" w:cs="Arial"/>
          <w:sz w:val="22"/>
          <w:szCs w:val="22"/>
        </w:rPr>
        <w:t>The strategy should include the following:</w:t>
      </w:r>
    </w:p>
    <w:p w:rsidR="00F22E87" w:rsidRPr="00EA3D23" w:rsidRDefault="008103CA" w:rsidP="00EA3D23">
      <w:pPr>
        <w:pStyle w:val="ListParagraph"/>
        <w:numPr>
          <w:ilvl w:val="0"/>
          <w:numId w:val="8"/>
        </w:numPr>
        <w:autoSpaceDE w:val="0"/>
        <w:autoSpaceDN w:val="0"/>
        <w:adjustRightInd w:val="0"/>
        <w:spacing w:line="480" w:lineRule="auto"/>
        <w:jc w:val="both"/>
        <w:rPr>
          <w:rFonts w:ascii="Arial" w:hAnsi="Arial" w:cs="Arial"/>
          <w:sz w:val="22"/>
          <w:szCs w:val="22"/>
        </w:rPr>
      </w:pPr>
      <w:r w:rsidRPr="00EA3D23">
        <w:rPr>
          <w:rFonts w:ascii="Arial" w:hAnsi="Arial" w:cs="Arial"/>
          <w:sz w:val="22"/>
          <w:szCs w:val="22"/>
        </w:rPr>
        <w:t>T</w:t>
      </w:r>
      <w:r w:rsidR="004D68A7" w:rsidRPr="00EA3D23">
        <w:rPr>
          <w:rFonts w:ascii="Arial" w:hAnsi="Arial" w:cs="Arial"/>
          <w:sz w:val="22"/>
          <w:szCs w:val="22"/>
        </w:rPr>
        <w:t>he</w:t>
      </w:r>
      <w:r w:rsidRPr="00EA3D23">
        <w:rPr>
          <w:rFonts w:ascii="Arial" w:hAnsi="Arial" w:cs="Arial"/>
          <w:sz w:val="22"/>
          <w:szCs w:val="22"/>
        </w:rPr>
        <w:t xml:space="preserve"> evaluation</w:t>
      </w:r>
      <w:r w:rsidR="004D68A7" w:rsidRPr="00EA3D23">
        <w:rPr>
          <w:rFonts w:ascii="Arial" w:hAnsi="Arial" w:cs="Arial"/>
          <w:sz w:val="22"/>
          <w:szCs w:val="22"/>
        </w:rPr>
        <w:t xml:space="preserve"> design should inc</w:t>
      </w:r>
      <w:r w:rsidR="0069658A" w:rsidRPr="00EA3D23">
        <w:rPr>
          <w:rFonts w:ascii="Arial" w:hAnsi="Arial" w:cs="Arial"/>
          <w:sz w:val="22"/>
          <w:szCs w:val="22"/>
        </w:rPr>
        <w:t>l</w:t>
      </w:r>
      <w:r w:rsidR="004D68A7" w:rsidRPr="00EA3D23">
        <w:rPr>
          <w:rFonts w:ascii="Arial" w:hAnsi="Arial" w:cs="Arial"/>
          <w:sz w:val="22"/>
          <w:szCs w:val="22"/>
        </w:rPr>
        <w:t>ude a post delivery funding program that covers</w:t>
      </w:r>
      <w:r w:rsidR="0069658A" w:rsidRPr="00EA3D23">
        <w:rPr>
          <w:rFonts w:ascii="Arial" w:hAnsi="Arial" w:cs="Arial"/>
          <w:sz w:val="22"/>
          <w:szCs w:val="22"/>
        </w:rPr>
        <w:t xml:space="preserve"> the costs of distributing of copies of the report to all groups that are affected by the functions of the program/policy evaluated</w:t>
      </w:r>
    </w:p>
    <w:p w:rsidR="0069658A" w:rsidRPr="00EA3D23" w:rsidRDefault="0069658A" w:rsidP="00EA3D23">
      <w:pPr>
        <w:pStyle w:val="ListParagraph"/>
        <w:numPr>
          <w:ilvl w:val="0"/>
          <w:numId w:val="8"/>
        </w:numPr>
        <w:autoSpaceDE w:val="0"/>
        <w:autoSpaceDN w:val="0"/>
        <w:adjustRightInd w:val="0"/>
        <w:spacing w:line="480" w:lineRule="auto"/>
        <w:jc w:val="both"/>
        <w:rPr>
          <w:rFonts w:ascii="Arial" w:hAnsi="Arial" w:cs="Arial"/>
          <w:sz w:val="22"/>
          <w:szCs w:val="22"/>
        </w:rPr>
      </w:pPr>
      <w:r w:rsidRPr="00EA3D23">
        <w:rPr>
          <w:rFonts w:ascii="Arial" w:hAnsi="Arial" w:cs="Arial"/>
          <w:sz w:val="22"/>
          <w:szCs w:val="22"/>
        </w:rPr>
        <w:t xml:space="preserve">There should be scheduled meetings offered to </w:t>
      </w:r>
      <w:r w:rsidR="00697981" w:rsidRPr="00EA3D23">
        <w:rPr>
          <w:rFonts w:ascii="Arial" w:hAnsi="Arial" w:cs="Arial"/>
          <w:sz w:val="22"/>
          <w:szCs w:val="22"/>
        </w:rPr>
        <w:t>all relevant</w:t>
      </w:r>
      <w:r w:rsidR="008103CA" w:rsidRPr="00EA3D23">
        <w:rPr>
          <w:rFonts w:ascii="Arial" w:hAnsi="Arial" w:cs="Arial"/>
          <w:sz w:val="22"/>
          <w:szCs w:val="22"/>
        </w:rPr>
        <w:t xml:space="preserve"> </w:t>
      </w:r>
      <w:r w:rsidRPr="00EA3D23">
        <w:rPr>
          <w:rFonts w:ascii="Arial" w:hAnsi="Arial" w:cs="Arial"/>
          <w:sz w:val="22"/>
          <w:szCs w:val="22"/>
        </w:rPr>
        <w:t>groups to discuss the findings</w:t>
      </w:r>
    </w:p>
    <w:p w:rsidR="0069658A" w:rsidRPr="00EA3D23" w:rsidRDefault="0069658A" w:rsidP="00EA3D23">
      <w:pPr>
        <w:pStyle w:val="ListParagraph"/>
        <w:numPr>
          <w:ilvl w:val="0"/>
          <w:numId w:val="8"/>
        </w:numPr>
        <w:autoSpaceDE w:val="0"/>
        <w:autoSpaceDN w:val="0"/>
        <w:adjustRightInd w:val="0"/>
        <w:spacing w:line="480" w:lineRule="auto"/>
        <w:jc w:val="both"/>
        <w:rPr>
          <w:rFonts w:ascii="Arial" w:hAnsi="Arial" w:cs="Arial"/>
          <w:sz w:val="22"/>
          <w:szCs w:val="22"/>
        </w:rPr>
      </w:pPr>
      <w:r w:rsidRPr="00EA3D23">
        <w:rPr>
          <w:rFonts w:ascii="Arial" w:hAnsi="Arial" w:cs="Arial"/>
          <w:sz w:val="22"/>
          <w:szCs w:val="22"/>
        </w:rPr>
        <w:t xml:space="preserve">There should be media releases to </w:t>
      </w:r>
      <w:r w:rsidR="00697981" w:rsidRPr="00EA3D23">
        <w:rPr>
          <w:rFonts w:ascii="Arial" w:hAnsi="Arial" w:cs="Arial"/>
          <w:sz w:val="22"/>
          <w:szCs w:val="22"/>
        </w:rPr>
        <w:t>relevant</w:t>
      </w:r>
      <w:r w:rsidRPr="00EA3D23">
        <w:rPr>
          <w:rFonts w:ascii="Arial" w:hAnsi="Arial" w:cs="Arial"/>
          <w:sz w:val="22"/>
          <w:szCs w:val="22"/>
        </w:rPr>
        <w:t xml:space="preserve"> publications that cover the findings</w:t>
      </w:r>
    </w:p>
    <w:p w:rsidR="0069658A" w:rsidRPr="00EA3D23" w:rsidRDefault="0069658A" w:rsidP="00EA3D23">
      <w:pPr>
        <w:pStyle w:val="ListParagraph"/>
        <w:numPr>
          <w:ilvl w:val="0"/>
          <w:numId w:val="8"/>
        </w:numPr>
        <w:autoSpaceDE w:val="0"/>
        <w:autoSpaceDN w:val="0"/>
        <w:adjustRightInd w:val="0"/>
        <w:spacing w:line="480" w:lineRule="auto"/>
        <w:jc w:val="both"/>
        <w:rPr>
          <w:rFonts w:ascii="Arial" w:hAnsi="Arial" w:cs="Arial"/>
          <w:sz w:val="22"/>
          <w:szCs w:val="22"/>
        </w:rPr>
      </w:pPr>
      <w:r w:rsidRPr="00EA3D23">
        <w:rPr>
          <w:rFonts w:ascii="Arial" w:hAnsi="Arial" w:cs="Arial"/>
          <w:sz w:val="22"/>
          <w:szCs w:val="22"/>
        </w:rPr>
        <w:t>There should be staff and time allocated to seeking feedback from the groups involved</w:t>
      </w:r>
    </w:p>
    <w:p w:rsidR="0069658A" w:rsidRPr="00EA3D23" w:rsidRDefault="0069658A" w:rsidP="00EA3D23">
      <w:pPr>
        <w:pStyle w:val="ListParagraph"/>
        <w:numPr>
          <w:ilvl w:val="0"/>
          <w:numId w:val="8"/>
        </w:numPr>
        <w:autoSpaceDE w:val="0"/>
        <w:autoSpaceDN w:val="0"/>
        <w:adjustRightInd w:val="0"/>
        <w:spacing w:line="480" w:lineRule="auto"/>
        <w:jc w:val="both"/>
        <w:rPr>
          <w:rFonts w:ascii="Arial" w:hAnsi="Arial" w:cs="Arial"/>
          <w:sz w:val="22"/>
          <w:szCs w:val="22"/>
        </w:rPr>
      </w:pPr>
      <w:r w:rsidRPr="00EA3D23">
        <w:rPr>
          <w:rFonts w:ascii="Arial" w:hAnsi="Arial" w:cs="Arial"/>
          <w:sz w:val="22"/>
          <w:szCs w:val="22"/>
        </w:rPr>
        <w:t xml:space="preserve">There should be a follow up report from the government funding </w:t>
      </w:r>
      <w:r w:rsidR="00697981" w:rsidRPr="00EA3D23">
        <w:rPr>
          <w:rFonts w:ascii="Arial" w:hAnsi="Arial" w:cs="Arial"/>
          <w:sz w:val="22"/>
          <w:szCs w:val="22"/>
        </w:rPr>
        <w:t>agency,</w:t>
      </w:r>
      <w:r w:rsidRPr="00EA3D23">
        <w:rPr>
          <w:rFonts w:ascii="Arial" w:hAnsi="Arial" w:cs="Arial"/>
          <w:sz w:val="22"/>
          <w:szCs w:val="22"/>
        </w:rPr>
        <w:t xml:space="preserve"> summari</w:t>
      </w:r>
      <w:r w:rsidR="00FA7BFD" w:rsidRPr="00EA3D23">
        <w:rPr>
          <w:rFonts w:ascii="Arial" w:hAnsi="Arial" w:cs="Arial"/>
          <w:sz w:val="22"/>
          <w:szCs w:val="22"/>
        </w:rPr>
        <w:t>z</w:t>
      </w:r>
      <w:r w:rsidRPr="00EA3D23">
        <w:rPr>
          <w:rFonts w:ascii="Arial" w:hAnsi="Arial" w:cs="Arial"/>
          <w:sz w:val="22"/>
          <w:szCs w:val="22"/>
        </w:rPr>
        <w:t xml:space="preserve">ing feedback  and responses from the agencies involved in delivering the program. </w:t>
      </w:r>
    </w:p>
    <w:p w:rsidR="00337954" w:rsidRPr="00EA3D23" w:rsidRDefault="00A26A6A" w:rsidP="00EA3D23">
      <w:pPr>
        <w:pStyle w:val="ListParagraph"/>
        <w:numPr>
          <w:ilvl w:val="0"/>
          <w:numId w:val="8"/>
        </w:numPr>
        <w:autoSpaceDE w:val="0"/>
        <w:autoSpaceDN w:val="0"/>
        <w:adjustRightInd w:val="0"/>
        <w:spacing w:line="480" w:lineRule="auto"/>
        <w:jc w:val="both"/>
        <w:rPr>
          <w:rFonts w:ascii="Arial" w:hAnsi="Arial" w:cs="Arial"/>
          <w:sz w:val="22"/>
          <w:szCs w:val="22"/>
        </w:rPr>
      </w:pPr>
      <w:r w:rsidRPr="00EA3D23">
        <w:rPr>
          <w:rFonts w:ascii="Arial" w:hAnsi="Arial" w:cs="Arial"/>
          <w:sz w:val="22"/>
          <w:szCs w:val="22"/>
        </w:rPr>
        <w:t xml:space="preserve">There should be a follow up report of responses from the funders to the </w:t>
      </w:r>
      <w:r w:rsidR="00337954" w:rsidRPr="00EA3D23">
        <w:rPr>
          <w:rFonts w:ascii="Arial" w:hAnsi="Arial" w:cs="Arial"/>
          <w:sz w:val="22"/>
          <w:szCs w:val="22"/>
        </w:rPr>
        <w:t xml:space="preserve">original </w:t>
      </w:r>
      <w:r w:rsidRPr="00EA3D23">
        <w:rPr>
          <w:rFonts w:ascii="Arial" w:hAnsi="Arial" w:cs="Arial"/>
          <w:sz w:val="22"/>
          <w:szCs w:val="22"/>
        </w:rPr>
        <w:t>finding</w:t>
      </w:r>
      <w:r w:rsidR="00FA7BFD" w:rsidRPr="00EA3D23">
        <w:rPr>
          <w:rFonts w:ascii="Arial" w:hAnsi="Arial" w:cs="Arial"/>
          <w:sz w:val="22"/>
          <w:szCs w:val="22"/>
        </w:rPr>
        <w:t>s</w:t>
      </w:r>
      <w:r w:rsidRPr="00EA3D23">
        <w:rPr>
          <w:rFonts w:ascii="Arial" w:hAnsi="Arial" w:cs="Arial"/>
          <w:sz w:val="22"/>
          <w:szCs w:val="22"/>
        </w:rPr>
        <w:t xml:space="preserve"> and </w:t>
      </w:r>
      <w:r w:rsidR="00337954" w:rsidRPr="00EA3D23">
        <w:rPr>
          <w:rFonts w:ascii="Arial" w:hAnsi="Arial" w:cs="Arial"/>
          <w:sz w:val="22"/>
          <w:szCs w:val="22"/>
        </w:rPr>
        <w:t>their responses and intentions.</w:t>
      </w:r>
    </w:p>
    <w:p w:rsidR="00337954" w:rsidRPr="00EA3D23" w:rsidRDefault="00337954" w:rsidP="00EA3D23">
      <w:pPr>
        <w:autoSpaceDE w:val="0"/>
        <w:autoSpaceDN w:val="0"/>
        <w:adjustRightInd w:val="0"/>
        <w:spacing w:line="480" w:lineRule="auto"/>
        <w:jc w:val="both"/>
        <w:rPr>
          <w:rFonts w:ascii="Arial" w:hAnsi="Arial" w:cs="Arial"/>
          <w:sz w:val="22"/>
          <w:szCs w:val="22"/>
        </w:rPr>
      </w:pPr>
    </w:p>
    <w:p w:rsidR="0069658A" w:rsidRPr="00EA3D23" w:rsidRDefault="00337954" w:rsidP="00EA3D23">
      <w:pPr>
        <w:autoSpaceDE w:val="0"/>
        <w:autoSpaceDN w:val="0"/>
        <w:adjustRightInd w:val="0"/>
        <w:spacing w:line="480" w:lineRule="auto"/>
        <w:jc w:val="both"/>
        <w:rPr>
          <w:rFonts w:ascii="Arial" w:hAnsi="Arial" w:cs="Arial"/>
          <w:sz w:val="22"/>
          <w:szCs w:val="22"/>
        </w:rPr>
      </w:pPr>
      <w:r w:rsidRPr="00EA3D23">
        <w:rPr>
          <w:rFonts w:ascii="Arial" w:hAnsi="Arial" w:cs="Arial"/>
          <w:sz w:val="22"/>
          <w:szCs w:val="22"/>
        </w:rPr>
        <w:t>These processes should give those potentially affected to lobby for and object to material they feel is inadequate or</w:t>
      </w:r>
      <w:r w:rsidR="008103CA" w:rsidRPr="00EA3D23">
        <w:rPr>
          <w:rFonts w:ascii="Arial" w:hAnsi="Arial" w:cs="Arial"/>
          <w:sz w:val="22"/>
          <w:szCs w:val="22"/>
        </w:rPr>
        <w:t xml:space="preserve"> skewed and limit the power of Government </w:t>
      </w:r>
      <w:r w:rsidRPr="00EA3D23">
        <w:rPr>
          <w:rFonts w:ascii="Arial" w:hAnsi="Arial" w:cs="Arial"/>
          <w:sz w:val="22"/>
          <w:szCs w:val="22"/>
        </w:rPr>
        <w:t>to reject or ignore findings.</w:t>
      </w:r>
    </w:p>
    <w:p w:rsidR="00DF21C3" w:rsidRPr="00EA3D23" w:rsidRDefault="00DF21C3" w:rsidP="00EA3D23">
      <w:pPr>
        <w:autoSpaceDE w:val="0"/>
        <w:autoSpaceDN w:val="0"/>
        <w:adjustRightInd w:val="0"/>
        <w:spacing w:line="480" w:lineRule="auto"/>
        <w:jc w:val="both"/>
        <w:rPr>
          <w:rFonts w:ascii="Arial" w:hAnsi="Arial" w:cs="Arial"/>
          <w:sz w:val="22"/>
          <w:szCs w:val="22"/>
        </w:rPr>
      </w:pPr>
    </w:p>
    <w:p w:rsidR="00DF21C3" w:rsidRPr="00EA3D23" w:rsidRDefault="008103CA" w:rsidP="00EA3D23">
      <w:pPr>
        <w:autoSpaceDE w:val="0"/>
        <w:autoSpaceDN w:val="0"/>
        <w:adjustRightInd w:val="0"/>
        <w:spacing w:line="480" w:lineRule="auto"/>
        <w:jc w:val="both"/>
        <w:rPr>
          <w:rFonts w:ascii="Arial" w:hAnsi="Arial" w:cs="Arial"/>
          <w:sz w:val="22"/>
          <w:szCs w:val="22"/>
        </w:rPr>
      </w:pPr>
      <w:r w:rsidRPr="00EA3D23">
        <w:rPr>
          <w:rFonts w:ascii="Arial" w:hAnsi="Arial" w:cs="Arial"/>
          <w:sz w:val="22"/>
          <w:szCs w:val="22"/>
        </w:rPr>
        <w:t xml:space="preserve">Adjunct Professor </w:t>
      </w:r>
      <w:r w:rsidR="00DF21C3" w:rsidRPr="00EA3D23">
        <w:rPr>
          <w:rFonts w:ascii="Arial" w:hAnsi="Arial" w:cs="Arial"/>
          <w:sz w:val="22"/>
          <w:szCs w:val="22"/>
        </w:rPr>
        <w:t xml:space="preserve">Eva Cox, </w:t>
      </w:r>
      <w:r w:rsidRPr="00EA3D23">
        <w:rPr>
          <w:rFonts w:ascii="Arial" w:hAnsi="Arial" w:cs="Arial"/>
          <w:sz w:val="22"/>
          <w:szCs w:val="22"/>
        </w:rPr>
        <w:t xml:space="preserve">AO </w:t>
      </w:r>
      <w:r w:rsidR="00DF21C3" w:rsidRPr="00EA3D23">
        <w:rPr>
          <w:rFonts w:ascii="Arial" w:hAnsi="Arial" w:cs="Arial"/>
          <w:sz w:val="22"/>
          <w:szCs w:val="22"/>
        </w:rPr>
        <w:t>(1</w:t>
      </w:r>
      <w:r w:rsidRPr="00EA3D23">
        <w:rPr>
          <w:rFonts w:ascii="Arial" w:hAnsi="Arial" w:cs="Arial"/>
          <w:sz w:val="22"/>
          <w:szCs w:val="22"/>
        </w:rPr>
        <w:t>6</w:t>
      </w:r>
      <w:r w:rsidR="00DF21C3" w:rsidRPr="00EA3D23">
        <w:rPr>
          <w:rFonts w:ascii="Arial" w:hAnsi="Arial" w:cs="Arial"/>
          <w:sz w:val="22"/>
          <w:szCs w:val="22"/>
        </w:rPr>
        <w:t>.8.19)</w:t>
      </w:r>
    </w:p>
    <w:p w:rsidR="008103CA" w:rsidRPr="00EA3D23" w:rsidRDefault="008103CA" w:rsidP="00EA3D23">
      <w:pPr>
        <w:autoSpaceDE w:val="0"/>
        <w:autoSpaceDN w:val="0"/>
        <w:adjustRightInd w:val="0"/>
        <w:spacing w:line="480" w:lineRule="auto"/>
        <w:jc w:val="both"/>
        <w:rPr>
          <w:rFonts w:ascii="Arial" w:hAnsi="Arial" w:cs="Arial"/>
          <w:sz w:val="22"/>
          <w:szCs w:val="22"/>
        </w:rPr>
      </w:pPr>
    </w:p>
    <w:p w:rsidR="008103CA" w:rsidRPr="00EA3D23" w:rsidRDefault="008103CA" w:rsidP="00EA3D23">
      <w:pPr>
        <w:spacing w:line="480" w:lineRule="auto"/>
        <w:jc w:val="both"/>
        <w:rPr>
          <w:rFonts w:ascii="Arial" w:hAnsi="Arial" w:cs="Arial"/>
          <w:sz w:val="22"/>
          <w:szCs w:val="22"/>
        </w:rPr>
      </w:pPr>
      <w:r w:rsidRPr="00EA3D23">
        <w:rPr>
          <w:rFonts w:ascii="Arial" w:hAnsi="Arial" w:cs="Arial"/>
          <w:sz w:val="22"/>
          <w:szCs w:val="22"/>
        </w:rPr>
        <w:t>AUTHOR'S BACKGROUND</w:t>
      </w:r>
    </w:p>
    <w:p w:rsidR="008103CA" w:rsidRPr="00EA3D23" w:rsidRDefault="008103CA" w:rsidP="00EA3D23">
      <w:pPr>
        <w:spacing w:line="480" w:lineRule="auto"/>
        <w:jc w:val="both"/>
        <w:rPr>
          <w:rFonts w:ascii="Arial" w:hAnsi="Arial" w:cs="Arial"/>
          <w:sz w:val="22"/>
          <w:szCs w:val="22"/>
        </w:rPr>
      </w:pPr>
      <w:r w:rsidRPr="00EA3D23">
        <w:rPr>
          <w:rFonts w:ascii="Arial" w:hAnsi="Arial" w:cs="Arial"/>
          <w:sz w:val="22"/>
          <w:szCs w:val="22"/>
        </w:rPr>
        <w:t xml:space="preserve">Eva Cox has had a long interest in evaluation, with a long experience as a researcher,  starting with market research in the 1960s, when she set up a consultancy, QED Research and was involved in a range of projects. Her original training was working for Peter Kenny Associates, running surveys and focus groups for advertising agents. In the 1970s she completed honours in </w:t>
      </w:r>
      <w:r w:rsidRPr="00EA3D23">
        <w:rPr>
          <w:rFonts w:ascii="Arial" w:hAnsi="Arial" w:cs="Arial"/>
          <w:sz w:val="22"/>
          <w:szCs w:val="22"/>
        </w:rPr>
        <w:lastRenderedPageBreak/>
        <w:t xml:space="preserve">sociology and became active in policy and political issues, in a range of social policy areas. As Director of NCOSS, a welfare peak agency, she undertook a major study of Evaluation, as a 1980 Churchill Fellow, examining this relatively new initiative.. In the eighties she worked in Canberra  for a shadow minister on policy development, followed by some years of running  her agency, Distaff Associates, which undertook many evaluations of social policies.  </w:t>
      </w:r>
    </w:p>
    <w:p w:rsidR="008103CA" w:rsidRPr="00EA3D23" w:rsidRDefault="008103CA" w:rsidP="00EA3D23">
      <w:pPr>
        <w:spacing w:line="480" w:lineRule="auto"/>
        <w:jc w:val="both"/>
        <w:rPr>
          <w:rFonts w:ascii="Arial" w:hAnsi="Arial" w:cs="Arial"/>
          <w:sz w:val="22"/>
          <w:szCs w:val="22"/>
        </w:rPr>
      </w:pPr>
    </w:p>
    <w:p w:rsidR="008103CA" w:rsidRPr="00EA3D23" w:rsidRDefault="008103CA" w:rsidP="00EA3D23">
      <w:pPr>
        <w:spacing w:line="480" w:lineRule="auto"/>
        <w:jc w:val="both"/>
        <w:rPr>
          <w:rFonts w:ascii="Arial" w:hAnsi="Arial" w:cs="Arial"/>
          <w:sz w:val="22"/>
          <w:szCs w:val="22"/>
        </w:rPr>
      </w:pPr>
      <w:r w:rsidRPr="00EA3D23">
        <w:rPr>
          <w:rFonts w:ascii="Arial" w:hAnsi="Arial" w:cs="Arial"/>
          <w:sz w:val="22"/>
          <w:szCs w:val="22"/>
        </w:rPr>
        <w:t xml:space="preserve">She is a very experienced researcher, and also taught research methods, first at UNSW in the 70s and later taught research methods at UTS for a decade plus from 1994 to 2008. She has  been involved in and seen the effect of evaluation on policies as both as part of policy development and advocacy, as well as a teacher of methodologies of collecting data.  During these experiences, she saw how the politics of policy making and funding of programs  seriously affects the effectiveness of the use of evaluative processes. The above  is her account of some recent related experiences. </w:t>
      </w:r>
    </w:p>
    <w:p w:rsidR="00EA3D23" w:rsidRPr="00EA3D23" w:rsidRDefault="00EA3D23">
      <w:pPr>
        <w:spacing w:line="480" w:lineRule="auto"/>
        <w:jc w:val="both"/>
        <w:rPr>
          <w:rFonts w:ascii="Arial" w:hAnsi="Arial" w:cs="Arial"/>
          <w:sz w:val="22"/>
          <w:szCs w:val="22"/>
        </w:rPr>
      </w:pPr>
    </w:p>
    <w:sectPr w:rsidR="00EA3D23" w:rsidRPr="00EA3D23" w:rsidSect="00D7259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4B3" w:rsidRDefault="000014B3" w:rsidP="00CC20EA">
      <w:r>
        <w:separator/>
      </w:r>
    </w:p>
  </w:endnote>
  <w:endnote w:type="continuationSeparator" w:id="0">
    <w:p w:rsidR="000014B3" w:rsidRDefault="000014B3" w:rsidP="00CC2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5570"/>
      <w:docPartObj>
        <w:docPartGallery w:val="Page Numbers (Bottom of Page)"/>
        <w:docPartUnique/>
      </w:docPartObj>
    </w:sdtPr>
    <w:sdtEndPr/>
    <w:sdtContent>
      <w:p w:rsidR="006E1C53" w:rsidRDefault="000014B3">
        <w:pPr>
          <w:pStyle w:val="Footer"/>
          <w:jc w:val="center"/>
        </w:pPr>
        <w:r>
          <w:fldChar w:fldCharType="begin"/>
        </w:r>
        <w:r>
          <w:instrText xml:space="preserve"> PAGE   \* MERGEFORMAT </w:instrText>
        </w:r>
        <w:r>
          <w:fldChar w:fldCharType="separate"/>
        </w:r>
        <w:r w:rsidR="00B5347F">
          <w:rPr>
            <w:noProof/>
          </w:rPr>
          <w:t>1</w:t>
        </w:r>
        <w:r>
          <w:rPr>
            <w:noProof/>
          </w:rPr>
          <w:fldChar w:fldCharType="end"/>
        </w:r>
      </w:p>
    </w:sdtContent>
  </w:sdt>
  <w:p w:rsidR="006E1C53" w:rsidRDefault="006E1C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4B3" w:rsidRDefault="000014B3" w:rsidP="00CC20EA">
      <w:r>
        <w:separator/>
      </w:r>
    </w:p>
  </w:footnote>
  <w:footnote w:type="continuationSeparator" w:id="0">
    <w:p w:rsidR="000014B3" w:rsidRDefault="000014B3" w:rsidP="00CC20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B20EB"/>
    <w:multiLevelType w:val="multilevel"/>
    <w:tmpl w:val="2FCCF6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51E26A8"/>
    <w:multiLevelType w:val="multilevel"/>
    <w:tmpl w:val="8E500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263A56"/>
    <w:multiLevelType w:val="hybridMultilevel"/>
    <w:tmpl w:val="5EA8D90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 w15:restartNumberingAfterBreak="0">
    <w:nsid w:val="6B1001B3"/>
    <w:multiLevelType w:val="multilevel"/>
    <w:tmpl w:val="BF9698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
    <w:lvlOverride w:ilvl="0">
      <w:lvl w:ilvl="0">
        <w:numFmt w:val="bullet"/>
        <w:lvlText w:val=""/>
        <w:lvlJc w:val="left"/>
        <w:pPr>
          <w:tabs>
            <w:tab w:val="num" w:pos="720"/>
          </w:tabs>
          <w:ind w:left="720" w:hanging="360"/>
        </w:pPr>
        <w:rPr>
          <w:rFonts w:ascii="Symbol" w:hAnsi="Symbol" w:hint="default"/>
          <w:sz w:val="20"/>
        </w:rPr>
      </w:lvl>
    </w:lvlOverride>
  </w:num>
  <w:num w:numId="3">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1"/>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5">
    <w:abstractNumId w:val="1"/>
    <w:lvlOverride w:ilvl="0">
      <w:lvl w:ilvl="0">
        <w:numFmt w:val="bullet"/>
        <w:lvlText w:val=""/>
        <w:lvlJc w:val="left"/>
        <w:pPr>
          <w:tabs>
            <w:tab w:val="num" w:pos="720"/>
          </w:tabs>
          <w:ind w:left="720" w:hanging="360"/>
        </w:pPr>
        <w:rPr>
          <w:rFonts w:ascii="Symbol" w:hAnsi="Symbol"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6">
    <w:abstractNumId w:val="1"/>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5A6"/>
    <w:rsid w:val="000014B3"/>
    <w:rsid w:val="00061CC4"/>
    <w:rsid w:val="00081F6B"/>
    <w:rsid w:val="00090C49"/>
    <w:rsid w:val="000D4E9B"/>
    <w:rsid w:val="000E225B"/>
    <w:rsid w:val="00106270"/>
    <w:rsid w:val="001224E7"/>
    <w:rsid w:val="0016135A"/>
    <w:rsid w:val="001805D4"/>
    <w:rsid w:val="001C3236"/>
    <w:rsid w:val="00220FB8"/>
    <w:rsid w:val="00257B5E"/>
    <w:rsid w:val="00277CC4"/>
    <w:rsid w:val="002B3C2E"/>
    <w:rsid w:val="00337954"/>
    <w:rsid w:val="0034167A"/>
    <w:rsid w:val="00343A96"/>
    <w:rsid w:val="003E2B9C"/>
    <w:rsid w:val="004D68A7"/>
    <w:rsid w:val="005733FD"/>
    <w:rsid w:val="005C71B8"/>
    <w:rsid w:val="006133B5"/>
    <w:rsid w:val="0061495B"/>
    <w:rsid w:val="00621C9D"/>
    <w:rsid w:val="0069658A"/>
    <w:rsid w:val="00697981"/>
    <w:rsid w:val="006E1C53"/>
    <w:rsid w:val="006F5E97"/>
    <w:rsid w:val="00705FCB"/>
    <w:rsid w:val="00737D97"/>
    <w:rsid w:val="008103CA"/>
    <w:rsid w:val="00811353"/>
    <w:rsid w:val="00826A1D"/>
    <w:rsid w:val="00942B1C"/>
    <w:rsid w:val="00987A7F"/>
    <w:rsid w:val="00995827"/>
    <w:rsid w:val="00A024FA"/>
    <w:rsid w:val="00A05565"/>
    <w:rsid w:val="00A101F8"/>
    <w:rsid w:val="00A1178E"/>
    <w:rsid w:val="00A24565"/>
    <w:rsid w:val="00A25C63"/>
    <w:rsid w:val="00A26A6A"/>
    <w:rsid w:val="00A74EF2"/>
    <w:rsid w:val="00A84668"/>
    <w:rsid w:val="00A84A09"/>
    <w:rsid w:val="00AC55A6"/>
    <w:rsid w:val="00AC57EE"/>
    <w:rsid w:val="00AF7E2F"/>
    <w:rsid w:val="00B153B9"/>
    <w:rsid w:val="00B22A11"/>
    <w:rsid w:val="00B35A98"/>
    <w:rsid w:val="00B5347F"/>
    <w:rsid w:val="00B77567"/>
    <w:rsid w:val="00BA28C5"/>
    <w:rsid w:val="00BC4DF8"/>
    <w:rsid w:val="00C037F3"/>
    <w:rsid w:val="00CB739D"/>
    <w:rsid w:val="00CC20EA"/>
    <w:rsid w:val="00CC7E97"/>
    <w:rsid w:val="00D05405"/>
    <w:rsid w:val="00D53B3D"/>
    <w:rsid w:val="00D7259C"/>
    <w:rsid w:val="00DA4F88"/>
    <w:rsid w:val="00DF21C3"/>
    <w:rsid w:val="00E0499C"/>
    <w:rsid w:val="00E11631"/>
    <w:rsid w:val="00E424AA"/>
    <w:rsid w:val="00E43C66"/>
    <w:rsid w:val="00EA3D23"/>
    <w:rsid w:val="00EC7DA1"/>
    <w:rsid w:val="00F22E87"/>
    <w:rsid w:val="00F87DD8"/>
    <w:rsid w:val="00F96EC4"/>
    <w:rsid w:val="00FA78E8"/>
    <w:rsid w:val="00FA7BFD"/>
    <w:rsid w:val="00FF5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8C3263-DAD9-C043-A962-EC71F096F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5A6"/>
    <w:pPr>
      <w:spacing w:after="0"/>
    </w:pPr>
    <w:rPr>
      <w:rFonts w:ascii="Times New Roman" w:hAnsi="Times New Roman" w:cs="Times New Roman"/>
      <w:sz w:val="24"/>
      <w:szCs w:val="24"/>
    </w:rPr>
  </w:style>
  <w:style w:type="paragraph" w:styleId="Heading1">
    <w:name w:val="heading 1"/>
    <w:basedOn w:val="Normal"/>
    <w:link w:val="Heading1Char"/>
    <w:uiPriority w:val="9"/>
    <w:qFormat/>
    <w:rsid w:val="000E225B"/>
    <w:pPr>
      <w:spacing w:before="240" w:after="120"/>
      <w:outlineLvl w:val="0"/>
    </w:pPr>
    <w:rPr>
      <w:rFonts w:eastAsia="Times New Roman"/>
      <w:b/>
      <w:bCs/>
      <w:color w:val="000000"/>
      <w:kern w:val="36"/>
      <w:sz w:val="33"/>
      <w:szCs w:val="33"/>
    </w:rPr>
  </w:style>
  <w:style w:type="paragraph" w:styleId="Heading2">
    <w:name w:val="heading 2"/>
    <w:basedOn w:val="Normal"/>
    <w:link w:val="Heading2Char"/>
    <w:uiPriority w:val="9"/>
    <w:qFormat/>
    <w:rsid w:val="000E225B"/>
    <w:pPr>
      <w:spacing w:before="240" w:after="120"/>
      <w:outlineLvl w:val="1"/>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25B"/>
    <w:rPr>
      <w:rFonts w:ascii="Times New Roman" w:eastAsia="Times New Roman" w:hAnsi="Times New Roman" w:cs="Times New Roman"/>
      <w:b/>
      <w:bCs/>
      <w:color w:val="000000"/>
      <w:kern w:val="36"/>
      <w:sz w:val="33"/>
      <w:szCs w:val="33"/>
    </w:rPr>
  </w:style>
  <w:style w:type="character" w:customStyle="1" w:styleId="Heading2Char">
    <w:name w:val="Heading 2 Char"/>
    <w:basedOn w:val="DefaultParagraphFont"/>
    <w:link w:val="Heading2"/>
    <w:uiPriority w:val="9"/>
    <w:rsid w:val="000E225B"/>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0E225B"/>
    <w:rPr>
      <w:strike w:val="0"/>
      <w:dstrike w:val="0"/>
      <w:color w:val="009CBF"/>
      <w:u w:val="none"/>
      <w:effect w:val="none"/>
    </w:rPr>
  </w:style>
  <w:style w:type="character" w:styleId="HTMLCite">
    <w:name w:val="HTML Cite"/>
    <w:basedOn w:val="DefaultParagraphFont"/>
    <w:uiPriority w:val="99"/>
    <w:semiHidden/>
    <w:unhideWhenUsed/>
    <w:rsid w:val="00277CC4"/>
    <w:rPr>
      <w:i/>
      <w:iCs/>
    </w:rPr>
  </w:style>
  <w:style w:type="character" w:customStyle="1" w:styleId="f1">
    <w:name w:val="f1"/>
    <w:basedOn w:val="DefaultParagraphFont"/>
    <w:rsid w:val="00277CC4"/>
    <w:rPr>
      <w:color w:val="777777"/>
    </w:rPr>
  </w:style>
  <w:style w:type="paragraph" w:customStyle="1" w:styleId="Default">
    <w:name w:val="Default"/>
    <w:rsid w:val="00C037F3"/>
    <w:pPr>
      <w:autoSpaceDE w:val="0"/>
      <w:autoSpaceDN w:val="0"/>
      <w:adjustRightInd w:val="0"/>
      <w:spacing w:after="0"/>
    </w:pPr>
    <w:rPr>
      <w:rFonts w:ascii="Arial" w:hAnsi="Arial" w:cs="Arial"/>
      <w:color w:val="000000"/>
      <w:sz w:val="24"/>
      <w:szCs w:val="24"/>
    </w:rPr>
  </w:style>
  <w:style w:type="paragraph" w:styleId="ListParagraph">
    <w:name w:val="List Paragraph"/>
    <w:basedOn w:val="Normal"/>
    <w:uiPriority w:val="34"/>
    <w:qFormat/>
    <w:rsid w:val="00CB739D"/>
    <w:pPr>
      <w:ind w:left="720"/>
      <w:contextualSpacing/>
    </w:pPr>
  </w:style>
  <w:style w:type="paragraph" w:styleId="Header">
    <w:name w:val="header"/>
    <w:basedOn w:val="Normal"/>
    <w:link w:val="HeaderChar"/>
    <w:uiPriority w:val="99"/>
    <w:semiHidden/>
    <w:unhideWhenUsed/>
    <w:rsid w:val="00CC20EA"/>
    <w:pPr>
      <w:tabs>
        <w:tab w:val="center" w:pos="4680"/>
        <w:tab w:val="right" w:pos="9360"/>
      </w:tabs>
    </w:pPr>
  </w:style>
  <w:style w:type="character" w:customStyle="1" w:styleId="HeaderChar">
    <w:name w:val="Header Char"/>
    <w:basedOn w:val="DefaultParagraphFont"/>
    <w:link w:val="Header"/>
    <w:uiPriority w:val="99"/>
    <w:semiHidden/>
    <w:rsid w:val="00CC20EA"/>
    <w:rPr>
      <w:rFonts w:ascii="Times New Roman" w:hAnsi="Times New Roman" w:cs="Times New Roman"/>
      <w:sz w:val="24"/>
      <w:szCs w:val="24"/>
    </w:rPr>
  </w:style>
  <w:style w:type="paragraph" w:styleId="Footer">
    <w:name w:val="footer"/>
    <w:basedOn w:val="Normal"/>
    <w:link w:val="FooterChar"/>
    <w:uiPriority w:val="99"/>
    <w:unhideWhenUsed/>
    <w:rsid w:val="00CC20EA"/>
    <w:pPr>
      <w:tabs>
        <w:tab w:val="center" w:pos="4680"/>
        <w:tab w:val="right" w:pos="9360"/>
      </w:tabs>
    </w:pPr>
  </w:style>
  <w:style w:type="character" w:customStyle="1" w:styleId="FooterChar">
    <w:name w:val="Footer Char"/>
    <w:basedOn w:val="DefaultParagraphFont"/>
    <w:link w:val="Footer"/>
    <w:uiPriority w:val="99"/>
    <w:rsid w:val="00CC20EA"/>
    <w:rPr>
      <w:rFonts w:ascii="Times New Roman" w:hAnsi="Times New Roman" w:cs="Times New Roman"/>
      <w:sz w:val="24"/>
      <w:szCs w:val="24"/>
    </w:rPr>
  </w:style>
  <w:style w:type="character" w:styleId="Strong">
    <w:name w:val="Strong"/>
    <w:basedOn w:val="DefaultParagraphFont"/>
    <w:uiPriority w:val="22"/>
    <w:qFormat/>
    <w:rsid w:val="001805D4"/>
    <w:rPr>
      <w:b/>
      <w:bCs/>
    </w:rPr>
  </w:style>
  <w:style w:type="character" w:customStyle="1" w:styleId="labellink-wrapper">
    <w:name w:val="label__link-wrapper"/>
    <w:basedOn w:val="DefaultParagraphFont"/>
    <w:rsid w:val="00A024FA"/>
  </w:style>
  <w:style w:type="character" w:customStyle="1" w:styleId="contentheadline">
    <w:name w:val="content__headline"/>
    <w:basedOn w:val="DefaultParagraphFont"/>
    <w:rsid w:val="00A024FA"/>
  </w:style>
  <w:style w:type="paragraph" w:styleId="NormalWeb">
    <w:name w:val="Normal (Web)"/>
    <w:basedOn w:val="Normal"/>
    <w:uiPriority w:val="99"/>
    <w:unhideWhenUsed/>
    <w:rsid w:val="00A024FA"/>
    <w:pPr>
      <w:spacing w:before="100" w:beforeAutospacing="1" w:after="100" w:afterAutospacing="1"/>
    </w:pPr>
    <w:rPr>
      <w:rFonts w:eastAsia="Times New Roman"/>
    </w:rPr>
  </w:style>
  <w:style w:type="character" w:customStyle="1" w:styleId="inline-twitter-bird">
    <w:name w:val="inline-twitter-bird"/>
    <w:basedOn w:val="DefaultParagraphFont"/>
    <w:rsid w:val="00A024FA"/>
  </w:style>
  <w:style w:type="paragraph" w:customStyle="1" w:styleId="contentdateline">
    <w:name w:val="content__dateline"/>
    <w:basedOn w:val="Normal"/>
    <w:rsid w:val="00A024FA"/>
    <w:pPr>
      <w:spacing w:before="100" w:beforeAutospacing="1" w:after="100" w:afterAutospacing="1"/>
    </w:pPr>
    <w:rPr>
      <w:rFonts w:eastAsia="Times New Roman"/>
    </w:rPr>
  </w:style>
  <w:style w:type="character" w:customStyle="1" w:styleId="contentdateline-time">
    <w:name w:val="content__dateline-time"/>
    <w:basedOn w:val="DefaultParagraphFont"/>
    <w:rsid w:val="00A024FA"/>
  </w:style>
  <w:style w:type="character" w:customStyle="1" w:styleId="UnresolvedMention">
    <w:name w:val="Unresolved Mention"/>
    <w:basedOn w:val="DefaultParagraphFont"/>
    <w:uiPriority w:val="99"/>
    <w:semiHidden/>
    <w:unhideWhenUsed/>
    <w:rsid w:val="00EA3D23"/>
    <w:rPr>
      <w:color w:val="605E5C"/>
      <w:shd w:val="clear" w:color="auto" w:fill="E1DFDD"/>
    </w:rPr>
  </w:style>
  <w:style w:type="character" w:styleId="FollowedHyperlink">
    <w:name w:val="FollowedHyperlink"/>
    <w:basedOn w:val="DefaultParagraphFont"/>
    <w:uiPriority w:val="99"/>
    <w:semiHidden/>
    <w:unhideWhenUsed/>
    <w:rsid w:val="006979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221620">
      <w:bodyDiv w:val="1"/>
      <w:marLeft w:val="0"/>
      <w:marRight w:val="0"/>
      <w:marTop w:val="0"/>
      <w:marBottom w:val="0"/>
      <w:divBdr>
        <w:top w:val="none" w:sz="0" w:space="0" w:color="auto"/>
        <w:left w:val="none" w:sz="0" w:space="0" w:color="auto"/>
        <w:bottom w:val="none" w:sz="0" w:space="0" w:color="auto"/>
        <w:right w:val="none" w:sz="0" w:space="0" w:color="auto"/>
      </w:divBdr>
      <w:divsChild>
        <w:div w:id="247271769">
          <w:marLeft w:val="0"/>
          <w:marRight w:val="0"/>
          <w:marTop w:val="0"/>
          <w:marBottom w:val="0"/>
          <w:divBdr>
            <w:top w:val="none" w:sz="0" w:space="0" w:color="auto"/>
            <w:left w:val="none" w:sz="0" w:space="0" w:color="auto"/>
            <w:bottom w:val="none" w:sz="0" w:space="0" w:color="auto"/>
            <w:right w:val="none" w:sz="0" w:space="0" w:color="auto"/>
          </w:divBdr>
          <w:divsChild>
            <w:div w:id="1727560813">
              <w:marLeft w:val="0"/>
              <w:marRight w:val="0"/>
              <w:marTop w:val="0"/>
              <w:marBottom w:val="0"/>
              <w:divBdr>
                <w:top w:val="none" w:sz="0" w:space="0" w:color="auto"/>
                <w:left w:val="none" w:sz="0" w:space="0" w:color="auto"/>
                <w:bottom w:val="none" w:sz="0" w:space="0" w:color="auto"/>
                <w:right w:val="none" w:sz="0" w:space="0" w:color="auto"/>
              </w:divBdr>
              <w:divsChild>
                <w:div w:id="1196234726">
                  <w:marLeft w:val="0"/>
                  <w:marRight w:val="0"/>
                  <w:marTop w:val="0"/>
                  <w:marBottom w:val="0"/>
                  <w:divBdr>
                    <w:top w:val="none" w:sz="0" w:space="0" w:color="auto"/>
                    <w:left w:val="none" w:sz="0" w:space="0" w:color="auto"/>
                    <w:bottom w:val="none" w:sz="0" w:space="0" w:color="auto"/>
                    <w:right w:val="none" w:sz="0" w:space="0" w:color="auto"/>
                  </w:divBdr>
                  <w:divsChild>
                    <w:div w:id="1998341457">
                      <w:marLeft w:val="0"/>
                      <w:marRight w:val="0"/>
                      <w:marTop w:val="0"/>
                      <w:marBottom w:val="0"/>
                      <w:divBdr>
                        <w:top w:val="none" w:sz="0" w:space="0" w:color="auto"/>
                        <w:left w:val="none" w:sz="0" w:space="0" w:color="auto"/>
                        <w:bottom w:val="none" w:sz="0" w:space="0" w:color="auto"/>
                        <w:right w:val="none" w:sz="0" w:space="0" w:color="auto"/>
                      </w:divBdr>
                      <w:divsChild>
                        <w:div w:id="1611740120">
                          <w:marLeft w:val="0"/>
                          <w:marRight w:val="0"/>
                          <w:marTop w:val="0"/>
                          <w:marBottom w:val="0"/>
                          <w:divBdr>
                            <w:top w:val="none" w:sz="0" w:space="0" w:color="auto"/>
                            <w:left w:val="none" w:sz="0" w:space="0" w:color="auto"/>
                            <w:bottom w:val="none" w:sz="0" w:space="0" w:color="auto"/>
                            <w:right w:val="none" w:sz="0" w:space="0" w:color="auto"/>
                          </w:divBdr>
                          <w:divsChild>
                            <w:div w:id="1976257434">
                              <w:marLeft w:val="1656"/>
                              <w:marRight w:val="3168"/>
                              <w:marTop w:val="0"/>
                              <w:marBottom w:val="0"/>
                              <w:divBdr>
                                <w:top w:val="none" w:sz="0" w:space="0" w:color="auto"/>
                                <w:left w:val="none" w:sz="0" w:space="0" w:color="auto"/>
                                <w:bottom w:val="none" w:sz="0" w:space="0" w:color="auto"/>
                                <w:right w:val="none" w:sz="0" w:space="0" w:color="auto"/>
                              </w:divBdr>
                              <w:divsChild>
                                <w:div w:id="1578322121">
                                  <w:marLeft w:val="0"/>
                                  <w:marRight w:val="0"/>
                                  <w:marTop w:val="0"/>
                                  <w:marBottom w:val="0"/>
                                  <w:divBdr>
                                    <w:top w:val="none" w:sz="0" w:space="0" w:color="auto"/>
                                    <w:left w:val="none" w:sz="0" w:space="0" w:color="auto"/>
                                    <w:bottom w:val="none" w:sz="0" w:space="0" w:color="auto"/>
                                    <w:right w:val="none" w:sz="0" w:space="0" w:color="auto"/>
                                  </w:divBdr>
                                  <w:divsChild>
                                    <w:div w:id="315229734">
                                      <w:marLeft w:val="0"/>
                                      <w:marRight w:val="0"/>
                                      <w:marTop w:val="0"/>
                                      <w:marBottom w:val="0"/>
                                      <w:divBdr>
                                        <w:top w:val="none" w:sz="0" w:space="0" w:color="auto"/>
                                        <w:left w:val="none" w:sz="0" w:space="0" w:color="auto"/>
                                        <w:bottom w:val="none" w:sz="0" w:space="0" w:color="auto"/>
                                        <w:right w:val="none" w:sz="0" w:space="0" w:color="auto"/>
                                      </w:divBdr>
                                      <w:divsChild>
                                        <w:div w:id="1162310728">
                                          <w:marLeft w:val="0"/>
                                          <w:marRight w:val="0"/>
                                          <w:marTop w:val="0"/>
                                          <w:marBottom w:val="0"/>
                                          <w:divBdr>
                                            <w:top w:val="none" w:sz="0" w:space="0" w:color="auto"/>
                                            <w:left w:val="none" w:sz="0" w:space="0" w:color="auto"/>
                                            <w:bottom w:val="none" w:sz="0" w:space="0" w:color="auto"/>
                                            <w:right w:val="none" w:sz="0" w:space="0" w:color="auto"/>
                                          </w:divBdr>
                                          <w:divsChild>
                                            <w:div w:id="2104110011">
                                              <w:marLeft w:val="0"/>
                                              <w:marRight w:val="0"/>
                                              <w:marTop w:val="72"/>
                                              <w:marBottom w:val="0"/>
                                              <w:divBdr>
                                                <w:top w:val="none" w:sz="0" w:space="0" w:color="auto"/>
                                                <w:left w:val="none" w:sz="0" w:space="0" w:color="auto"/>
                                                <w:bottom w:val="none" w:sz="0" w:space="0" w:color="auto"/>
                                                <w:right w:val="none" w:sz="0" w:space="0" w:color="auto"/>
                                              </w:divBdr>
                                              <w:divsChild>
                                                <w:div w:id="1431662106">
                                                  <w:marLeft w:val="0"/>
                                                  <w:marRight w:val="0"/>
                                                  <w:marTop w:val="0"/>
                                                  <w:marBottom w:val="0"/>
                                                  <w:divBdr>
                                                    <w:top w:val="none" w:sz="0" w:space="0" w:color="auto"/>
                                                    <w:left w:val="none" w:sz="0" w:space="0" w:color="auto"/>
                                                    <w:bottom w:val="none" w:sz="0" w:space="0" w:color="auto"/>
                                                    <w:right w:val="none" w:sz="0" w:space="0" w:color="auto"/>
                                                  </w:divBdr>
                                                  <w:divsChild>
                                                    <w:div w:id="426846360">
                                                      <w:marLeft w:val="0"/>
                                                      <w:marRight w:val="0"/>
                                                      <w:marTop w:val="0"/>
                                                      <w:marBottom w:val="0"/>
                                                      <w:divBdr>
                                                        <w:top w:val="none" w:sz="0" w:space="0" w:color="auto"/>
                                                        <w:left w:val="none" w:sz="0" w:space="0" w:color="auto"/>
                                                        <w:bottom w:val="none" w:sz="0" w:space="0" w:color="auto"/>
                                                        <w:right w:val="none" w:sz="0" w:space="0" w:color="auto"/>
                                                      </w:divBdr>
                                                      <w:divsChild>
                                                        <w:div w:id="1690059905">
                                                          <w:marLeft w:val="0"/>
                                                          <w:marRight w:val="0"/>
                                                          <w:marTop w:val="0"/>
                                                          <w:marBottom w:val="312"/>
                                                          <w:divBdr>
                                                            <w:top w:val="none" w:sz="0" w:space="0" w:color="auto"/>
                                                            <w:left w:val="none" w:sz="0" w:space="0" w:color="auto"/>
                                                            <w:bottom w:val="none" w:sz="0" w:space="0" w:color="auto"/>
                                                            <w:right w:val="none" w:sz="0" w:space="0" w:color="auto"/>
                                                          </w:divBdr>
                                                          <w:divsChild>
                                                            <w:div w:id="793519796">
                                                              <w:marLeft w:val="0"/>
                                                              <w:marRight w:val="0"/>
                                                              <w:marTop w:val="0"/>
                                                              <w:marBottom w:val="0"/>
                                                              <w:divBdr>
                                                                <w:top w:val="none" w:sz="0" w:space="0" w:color="auto"/>
                                                                <w:left w:val="none" w:sz="0" w:space="0" w:color="auto"/>
                                                                <w:bottom w:val="none" w:sz="0" w:space="0" w:color="auto"/>
                                                                <w:right w:val="none" w:sz="0" w:space="0" w:color="auto"/>
                                                              </w:divBdr>
                                                              <w:divsChild>
                                                                <w:div w:id="414937134">
                                                                  <w:marLeft w:val="0"/>
                                                                  <w:marRight w:val="0"/>
                                                                  <w:marTop w:val="0"/>
                                                                  <w:marBottom w:val="0"/>
                                                                  <w:divBdr>
                                                                    <w:top w:val="none" w:sz="0" w:space="0" w:color="auto"/>
                                                                    <w:left w:val="none" w:sz="0" w:space="0" w:color="auto"/>
                                                                    <w:bottom w:val="none" w:sz="0" w:space="0" w:color="auto"/>
                                                                    <w:right w:val="none" w:sz="0" w:space="0" w:color="auto"/>
                                                                  </w:divBdr>
                                                                  <w:divsChild>
                                                                    <w:div w:id="1655718617">
                                                                      <w:marLeft w:val="0"/>
                                                                      <w:marRight w:val="0"/>
                                                                      <w:marTop w:val="0"/>
                                                                      <w:marBottom w:val="0"/>
                                                                      <w:divBdr>
                                                                        <w:top w:val="none" w:sz="0" w:space="0" w:color="auto"/>
                                                                        <w:left w:val="none" w:sz="0" w:space="0" w:color="auto"/>
                                                                        <w:bottom w:val="none" w:sz="0" w:space="0" w:color="auto"/>
                                                                        <w:right w:val="none" w:sz="0" w:space="0" w:color="auto"/>
                                                                      </w:divBdr>
                                                                      <w:divsChild>
                                                                        <w:div w:id="2090689502">
                                                                          <w:marLeft w:val="0"/>
                                                                          <w:marRight w:val="0"/>
                                                                          <w:marTop w:val="0"/>
                                                                          <w:marBottom w:val="0"/>
                                                                          <w:divBdr>
                                                                            <w:top w:val="none" w:sz="0" w:space="0" w:color="auto"/>
                                                                            <w:left w:val="none" w:sz="0" w:space="0" w:color="auto"/>
                                                                            <w:bottom w:val="none" w:sz="0" w:space="0" w:color="auto"/>
                                                                            <w:right w:val="none" w:sz="0" w:space="0" w:color="auto"/>
                                                                          </w:divBdr>
                                                                        </w:div>
                                                                      </w:divsChild>
                                                                    </w:div>
                                                                    <w:div w:id="1972317831">
                                                                      <w:marLeft w:val="0"/>
                                                                      <w:marRight w:val="0"/>
                                                                      <w:marTop w:val="0"/>
                                                                      <w:marBottom w:val="0"/>
                                                                      <w:divBdr>
                                                                        <w:top w:val="none" w:sz="0" w:space="0" w:color="auto"/>
                                                                        <w:left w:val="none" w:sz="0" w:space="0" w:color="auto"/>
                                                                        <w:bottom w:val="none" w:sz="0" w:space="0" w:color="auto"/>
                                                                        <w:right w:val="none" w:sz="0" w:space="0" w:color="auto"/>
                                                                      </w:divBdr>
                                                                      <w:divsChild>
                                                                        <w:div w:id="205064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7866073">
      <w:bodyDiv w:val="1"/>
      <w:marLeft w:val="0"/>
      <w:marRight w:val="0"/>
      <w:marTop w:val="0"/>
      <w:marBottom w:val="0"/>
      <w:divBdr>
        <w:top w:val="none" w:sz="0" w:space="0" w:color="auto"/>
        <w:left w:val="none" w:sz="0" w:space="0" w:color="auto"/>
        <w:bottom w:val="none" w:sz="0" w:space="0" w:color="auto"/>
        <w:right w:val="none" w:sz="0" w:space="0" w:color="auto"/>
      </w:divBdr>
      <w:divsChild>
        <w:div w:id="1968856035">
          <w:marLeft w:val="0"/>
          <w:marRight w:val="0"/>
          <w:marTop w:val="0"/>
          <w:marBottom w:val="0"/>
          <w:divBdr>
            <w:top w:val="none" w:sz="0" w:space="0" w:color="auto"/>
            <w:left w:val="none" w:sz="0" w:space="0" w:color="auto"/>
            <w:bottom w:val="none" w:sz="0" w:space="0" w:color="auto"/>
            <w:right w:val="none" w:sz="0" w:space="0" w:color="auto"/>
          </w:divBdr>
          <w:divsChild>
            <w:div w:id="890069362">
              <w:marLeft w:val="0"/>
              <w:marRight w:val="0"/>
              <w:marTop w:val="0"/>
              <w:marBottom w:val="0"/>
              <w:divBdr>
                <w:top w:val="none" w:sz="0" w:space="0" w:color="auto"/>
                <w:left w:val="none" w:sz="0" w:space="0" w:color="auto"/>
                <w:bottom w:val="none" w:sz="0" w:space="0" w:color="auto"/>
                <w:right w:val="none" w:sz="0" w:space="0" w:color="auto"/>
              </w:divBdr>
              <w:divsChild>
                <w:div w:id="33103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403775">
      <w:bodyDiv w:val="1"/>
      <w:marLeft w:val="0"/>
      <w:marRight w:val="0"/>
      <w:marTop w:val="0"/>
      <w:marBottom w:val="0"/>
      <w:divBdr>
        <w:top w:val="none" w:sz="0" w:space="0" w:color="auto"/>
        <w:left w:val="none" w:sz="0" w:space="0" w:color="auto"/>
        <w:bottom w:val="none" w:sz="0" w:space="0" w:color="auto"/>
        <w:right w:val="none" w:sz="0" w:space="0" w:color="auto"/>
      </w:divBdr>
      <w:divsChild>
        <w:div w:id="1766262613">
          <w:marLeft w:val="0"/>
          <w:marRight w:val="0"/>
          <w:marTop w:val="0"/>
          <w:marBottom w:val="0"/>
          <w:divBdr>
            <w:top w:val="none" w:sz="0" w:space="0" w:color="auto"/>
            <w:left w:val="none" w:sz="0" w:space="0" w:color="auto"/>
            <w:bottom w:val="none" w:sz="0" w:space="0" w:color="auto"/>
            <w:right w:val="none" w:sz="0" w:space="0" w:color="auto"/>
          </w:divBdr>
          <w:divsChild>
            <w:div w:id="1551459551">
              <w:marLeft w:val="0"/>
              <w:marRight w:val="0"/>
              <w:marTop w:val="0"/>
              <w:marBottom w:val="0"/>
              <w:divBdr>
                <w:top w:val="none" w:sz="0" w:space="0" w:color="auto"/>
                <w:left w:val="none" w:sz="0" w:space="0" w:color="auto"/>
                <w:bottom w:val="none" w:sz="0" w:space="0" w:color="auto"/>
                <w:right w:val="none" w:sz="0" w:space="0" w:color="auto"/>
              </w:divBdr>
              <w:divsChild>
                <w:div w:id="638266550">
                  <w:marLeft w:val="0"/>
                  <w:marRight w:val="0"/>
                  <w:marTop w:val="240"/>
                  <w:marBottom w:val="480"/>
                  <w:divBdr>
                    <w:top w:val="none" w:sz="0" w:space="0" w:color="auto"/>
                    <w:left w:val="none" w:sz="0" w:space="0" w:color="auto"/>
                    <w:bottom w:val="none" w:sz="0" w:space="0" w:color="auto"/>
                    <w:right w:val="none" w:sz="0" w:space="0" w:color="auto"/>
                  </w:divBdr>
                  <w:divsChild>
                    <w:div w:id="1453480443">
                      <w:marLeft w:val="0"/>
                      <w:marRight w:val="0"/>
                      <w:marTop w:val="0"/>
                      <w:marBottom w:val="0"/>
                      <w:divBdr>
                        <w:top w:val="none" w:sz="0" w:space="0" w:color="auto"/>
                        <w:left w:val="none" w:sz="0" w:space="0" w:color="auto"/>
                        <w:bottom w:val="none" w:sz="0" w:space="0" w:color="auto"/>
                        <w:right w:val="none" w:sz="0" w:space="0" w:color="auto"/>
                      </w:divBdr>
                      <w:divsChild>
                        <w:div w:id="1207520494">
                          <w:marLeft w:val="0"/>
                          <w:marRight w:val="0"/>
                          <w:marTop w:val="0"/>
                          <w:marBottom w:val="0"/>
                          <w:divBdr>
                            <w:top w:val="none" w:sz="0" w:space="0" w:color="auto"/>
                            <w:left w:val="none" w:sz="0" w:space="0" w:color="auto"/>
                            <w:bottom w:val="none" w:sz="0" w:space="0" w:color="auto"/>
                            <w:right w:val="none" w:sz="0" w:space="0" w:color="auto"/>
                          </w:divBdr>
                          <w:divsChild>
                            <w:div w:id="1209222831">
                              <w:marLeft w:val="0"/>
                              <w:marRight w:val="0"/>
                              <w:marTop w:val="0"/>
                              <w:marBottom w:val="0"/>
                              <w:divBdr>
                                <w:top w:val="none" w:sz="0" w:space="0" w:color="auto"/>
                                <w:left w:val="none" w:sz="0" w:space="0" w:color="auto"/>
                                <w:bottom w:val="none" w:sz="0" w:space="0" w:color="auto"/>
                                <w:right w:val="none" w:sz="0" w:space="0" w:color="auto"/>
                              </w:divBdr>
                              <w:divsChild>
                                <w:div w:id="345519943">
                                  <w:marLeft w:val="0"/>
                                  <w:marRight w:val="0"/>
                                  <w:marTop w:val="0"/>
                                  <w:marBottom w:val="0"/>
                                  <w:divBdr>
                                    <w:top w:val="none" w:sz="0" w:space="0" w:color="auto"/>
                                    <w:left w:val="none" w:sz="0" w:space="0" w:color="auto"/>
                                    <w:bottom w:val="none" w:sz="0" w:space="0" w:color="auto"/>
                                    <w:right w:val="none" w:sz="0" w:space="0" w:color="auto"/>
                                  </w:divBdr>
                                  <w:divsChild>
                                    <w:div w:id="2110810613">
                                      <w:marLeft w:val="0"/>
                                      <w:marRight w:val="0"/>
                                      <w:marTop w:val="120"/>
                                      <w:marBottom w:val="0"/>
                                      <w:divBdr>
                                        <w:top w:val="none" w:sz="0" w:space="0" w:color="auto"/>
                                        <w:left w:val="none" w:sz="0" w:space="0" w:color="auto"/>
                                        <w:bottom w:val="none" w:sz="0" w:space="0" w:color="auto"/>
                                        <w:right w:val="none" w:sz="0" w:space="0" w:color="auto"/>
                                      </w:divBdr>
                                      <w:divsChild>
                                        <w:div w:id="333922302">
                                          <w:marLeft w:val="0"/>
                                          <w:marRight w:val="0"/>
                                          <w:marTop w:val="0"/>
                                          <w:marBottom w:val="0"/>
                                          <w:divBdr>
                                            <w:top w:val="none" w:sz="0" w:space="0" w:color="auto"/>
                                            <w:left w:val="none" w:sz="0" w:space="0" w:color="auto"/>
                                            <w:bottom w:val="none" w:sz="0" w:space="0" w:color="auto"/>
                                            <w:right w:val="none" w:sz="0" w:space="0" w:color="auto"/>
                                          </w:divBdr>
                                          <w:divsChild>
                                            <w:div w:id="2117208595">
                                              <w:marLeft w:val="0"/>
                                              <w:marRight w:val="0"/>
                                              <w:marTop w:val="0"/>
                                              <w:marBottom w:val="0"/>
                                              <w:divBdr>
                                                <w:top w:val="none" w:sz="0" w:space="0" w:color="auto"/>
                                                <w:left w:val="none" w:sz="0" w:space="0" w:color="auto"/>
                                                <w:bottom w:val="none" w:sz="0" w:space="0" w:color="auto"/>
                                                <w:right w:val="none" w:sz="0" w:space="0" w:color="auto"/>
                                              </w:divBdr>
                                              <w:divsChild>
                                                <w:div w:id="1511795912">
                                                  <w:marLeft w:val="0"/>
                                                  <w:marRight w:val="0"/>
                                                  <w:marTop w:val="0"/>
                                                  <w:marBottom w:val="0"/>
                                                  <w:divBdr>
                                                    <w:top w:val="none" w:sz="0" w:space="0" w:color="auto"/>
                                                    <w:left w:val="none" w:sz="0" w:space="0" w:color="auto"/>
                                                    <w:bottom w:val="none" w:sz="0" w:space="0" w:color="auto"/>
                                                    <w:right w:val="none" w:sz="0" w:space="0" w:color="auto"/>
                                                  </w:divBdr>
                                                  <w:divsChild>
                                                    <w:div w:id="1785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0533373">
                      <w:marLeft w:val="0"/>
                      <w:marRight w:val="0"/>
                      <w:marTop w:val="0"/>
                      <w:marBottom w:val="0"/>
                      <w:divBdr>
                        <w:top w:val="none" w:sz="0" w:space="0" w:color="auto"/>
                        <w:left w:val="none" w:sz="0" w:space="0" w:color="auto"/>
                        <w:bottom w:val="none" w:sz="0" w:space="0" w:color="auto"/>
                        <w:right w:val="none" w:sz="0" w:space="0" w:color="auto"/>
                      </w:divBdr>
                      <w:divsChild>
                        <w:div w:id="1406292930">
                          <w:marLeft w:val="0"/>
                          <w:marRight w:val="0"/>
                          <w:marTop w:val="0"/>
                          <w:marBottom w:val="0"/>
                          <w:divBdr>
                            <w:top w:val="none" w:sz="0" w:space="0" w:color="auto"/>
                            <w:left w:val="none" w:sz="0" w:space="0" w:color="auto"/>
                            <w:bottom w:val="none" w:sz="0" w:space="0" w:color="auto"/>
                            <w:right w:val="none" w:sz="0" w:space="0" w:color="auto"/>
                          </w:divBdr>
                          <w:divsChild>
                            <w:div w:id="1362626783">
                              <w:marLeft w:val="0"/>
                              <w:marRight w:val="0"/>
                              <w:marTop w:val="0"/>
                              <w:marBottom w:val="0"/>
                              <w:divBdr>
                                <w:top w:val="none" w:sz="0" w:space="0" w:color="auto"/>
                                <w:left w:val="none" w:sz="0" w:space="0" w:color="auto"/>
                                <w:bottom w:val="none" w:sz="0" w:space="0" w:color="auto"/>
                                <w:right w:val="none" w:sz="0" w:space="0" w:color="auto"/>
                              </w:divBdr>
                              <w:divsChild>
                                <w:div w:id="8145413">
                                  <w:marLeft w:val="0"/>
                                  <w:marRight w:val="0"/>
                                  <w:marTop w:val="0"/>
                                  <w:marBottom w:val="0"/>
                                  <w:divBdr>
                                    <w:top w:val="none" w:sz="0" w:space="0" w:color="auto"/>
                                    <w:left w:val="none" w:sz="0" w:space="0" w:color="auto"/>
                                    <w:bottom w:val="none" w:sz="0" w:space="0" w:color="auto"/>
                                    <w:right w:val="none" w:sz="0" w:space="0" w:color="auto"/>
                                  </w:divBdr>
                                  <w:divsChild>
                                    <w:div w:id="1600331818">
                                      <w:marLeft w:val="0"/>
                                      <w:marRight w:val="0"/>
                                      <w:marTop w:val="120"/>
                                      <w:marBottom w:val="0"/>
                                      <w:divBdr>
                                        <w:top w:val="none" w:sz="0" w:space="0" w:color="auto"/>
                                        <w:left w:val="none" w:sz="0" w:space="0" w:color="auto"/>
                                        <w:bottom w:val="none" w:sz="0" w:space="0" w:color="auto"/>
                                        <w:right w:val="none" w:sz="0" w:space="0" w:color="auto"/>
                                      </w:divBdr>
                                      <w:divsChild>
                                        <w:div w:id="90931188">
                                          <w:marLeft w:val="0"/>
                                          <w:marRight w:val="0"/>
                                          <w:marTop w:val="0"/>
                                          <w:marBottom w:val="0"/>
                                          <w:divBdr>
                                            <w:top w:val="none" w:sz="0" w:space="0" w:color="auto"/>
                                            <w:left w:val="none" w:sz="0" w:space="0" w:color="auto"/>
                                            <w:bottom w:val="none" w:sz="0" w:space="0" w:color="auto"/>
                                            <w:right w:val="none" w:sz="0" w:space="0" w:color="auto"/>
                                          </w:divBdr>
                                          <w:divsChild>
                                            <w:div w:id="201792739">
                                              <w:marLeft w:val="0"/>
                                              <w:marRight w:val="0"/>
                                              <w:marTop w:val="0"/>
                                              <w:marBottom w:val="0"/>
                                              <w:divBdr>
                                                <w:top w:val="none" w:sz="0" w:space="0" w:color="auto"/>
                                                <w:left w:val="none" w:sz="0" w:space="0" w:color="auto"/>
                                                <w:bottom w:val="none" w:sz="0" w:space="0" w:color="auto"/>
                                                <w:right w:val="none" w:sz="0" w:space="0" w:color="auto"/>
                                              </w:divBdr>
                                            </w:div>
                                            <w:div w:id="610671024">
                                              <w:marLeft w:val="0"/>
                                              <w:marRight w:val="0"/>
                                              <w:marTop w:val="0"/>
                                              <w:marBottom w:val="0"/>
                                              <w:divBdr>
                                                <w:top w:val="none" w:sz="0" w:space="0" w:color="auto"/>
                                                <w:left w:val="none" w:sz="0" w:space="0" w:color="auto"/>
                                                <w:bottom w:val="none" w:sz="0" w:space="0" w:color="auto"/>
                                                <w:right w:val="none" w:sz="0" w:space="0" w:color="auto"/>
                                              </w:divBdr>
                                            </w:div>
                                            <w:div w:id="95108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597437">
                                  <w:marLeft w:val="0"/>
                                  <w:marRight w:val="0"/>
                                  <w:marTop w:val="0"/>
                                  <w:marBottom w:val="0"/>
                                  <w:divBdr>
                                    <w:top w:val="none" w:sz="0" w:space="0" w:color="auto"/>
                                    <w:left w:val="none" w:sz="0" w:space="0" w:color="auto"/>
                                    <w:bottom w:val="none" w:sz="0" w:space="0" w:color="auto"/>
                                    <w:right w:val="none" w:sz="0" w:space="0" w:color="auto"/>
                                  </w:divBdr>
                                  <w:divsChild>
                                    <w:div w:id="161120305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0722983">
      <w:bodyDiv w:val="1"/>
      <w:marLeft w:val="0"/>
      <w:marRight w:val="0"/>
      <w:marTop w:val="0"/>
      <w:marBottom w:val="0"/>
      <w:divBdr>
        <w:top w:val="none" w:sz="0" w:space="0" w:color="auto"/>
        <w:left w:val="none" w:sz="0" w:space="0" w:color="auto"/>
        <w:bottom w:val="none" w:sz="0" w:space="0" w:color="auto"/>
        <w:right w:val="none" w:sz="0" w:space="0" w:color="auto"/>
      </w:divBdr>
    </w:div>
    <w:div w:id="1309475968">
      <w:bodyDiv w:val="1"/>
      <w:marLeft w:val="0"/>
      <w:marRight w:val="0"/>
      <w:marTop w:val="0"/>
      <w:marBottom w:val="0"/>
      <w:divBdr>
        <w:top w:val="none" w:sz="0" w:space="0" w:color="auto"/>
        <w:left w:val="none" w:sz="0" w:space="0" w:color="auto"/>
        <w:bottom w:val="none" w:sz="0" w:space="0" w:color="auto"/>
        <w:right w:val="none" w:sz="0" w:space="0" w:color="auto"/>
      </w:divBdr>
      <w:divsChild>
        <w:div w:id="163323628">
          <w:marLeft w:val="0"/>
          <w:marRight w:val="0"/>
          <w:marTop w:val="0"/>
          <w:marBottom w:val="0"/>
          <w:divBdr>
            <w:top w:val="none" w:sz="0" w:space="0" w:color="auto"/>
            <w:left w:val="none" w:sz="0" w:space="0" w:color="auto"/>
            <w:bottom w:val="none" w:sz="0" w:space="0" w:color="auto"/>
            <w:right w:val="none" w:sz="0" w:space="0" w:color="auto"/>
          </w:divBdr>
          <w:divsChild>
            <w:div w:id="1732730273">
              <w:marLeft w:val="0"/>
              <w:marRight w:val="0"/>
              <w:marTop w:val="0"/>
              <w:marBottom w:val="0"/>
              <w:divBdr>
                <w:top w:val="none" w:sz="0" w:space="0" w:color="auto"/>
                <w:left w:val="none" w:sz="0" w:space="0" w:color="auto"/>
                <w:bottom w:val="none" w:sz="0" w:space="0" w:color="auto"/>
                <w:right w:val="none" w:sz="0" w:space="0" w:color="auto"/>
              </w:divBdr>
            </w:div>
          </w:divsChild>
        </w:div>
        <w:div w:id="995255985">
          <w:marLeft w:val="0"/>
          <w:marRight w:val="0"/>
          <w:marTop w:val="0"/>
          <w:marBottom w:val="0"/>
          <w:divBdr>
            <w:top w:val="none" w:sz="0" w:space="0" w:color="auto"/>
            <w:left w:val="none" w:sz="0" w:space="0" w:color="auto"/>
            <w:bottom w:val="none" w:sz="0" w:space="0" w:color="auto"/>
            <w:right w:val="none" w:sz="0" w:space="0" w:color="auto"/>
          </w:divBdr>
          <w:divsChild>
            <w:div w:id="1560240777">
              <w:marLeft w:val="0"/>
              <w:marRight w:val="0"/>
              <w:marTop w:val="0"/>
              <w:marBottom w:val="0"/>
              <w:divBdr>
                <w:top w:val="none" w:sz="0" w:space="0" w:color="auto"/>
                <w:left w:val="none" w:sz="0" w:space="0" w:color="auto"/>
                <w:bottom w:val="none" w:sz="0" w:space="0" w:color="auto"/>
                <w:right w:val="none" w:sz="0" w:space="0" w:color="auto"/>
              </w:divBdr>
            </w:div>
          </w:divsChild>
        </w:div>
        <w:div w:id="1612470709">
          <w:marLeft w:val="0"/>
          <w:marRight w:val="0"/>
          <w:marTop w:val="0"/>
          <w:marBottom w:val="0"/>
          <w:divBdr>
            <w:top w:val="none" w:sz="0" w:space="0" w:color="auto"/>
            <w:left w:val="none" w:sz="0" w:space="0" w:color="auto"/>
            <w:bottom w:val="none" w:sz="0" w:space="0" w:color="auto"/>
            <w:right w:val="none" w:sz="0" w:space="0" w:color="auto"/>
          </w:divBdr>
          <w:divsChild>
            <w:div w:id="1307204874">
              <w:marLeft w:val="0"/>
              <w:marRight w:val="0"/>
              <w:marTop w:val="0"/>
              <w:marBottom w:val="0"/>
              <w:divBdr>
                <w:top w:val="none" w:sz="0" w:space="0" w:color="auto"/>
                <w:left w:val="none" w:sz="0" w:space="0" w:color="auto"/>
                <w:bottom w:val="none" w:sz="0" w:space="0" w:color="auto"/>
                <w:right w:val="none" w:sz="0" w:space="0" w:color="auto"/>
              </w:divBdr>
            </w:div>
          </w:divsChild>
        </w:div>
        <w:div w:id="442193634">
          <w:marLeft w:val="0"/>
          <w:marRight w:val="0"/>
          <w:marTop w:val="0"/>
          <w:marBottom w:val="0"/>
          <w:divBdr>
            <w:top w:val="none" w:sz="0" w:space="0" w:color="auto"/>
            <w:left w:val="none" w:sz="0" w:space="0" w:color="auto"/>
            <w:bottom w:val="none" w:sz="0" w:space="0" w:color="auto"/>
            <w:right w:val="none" w:sz="0" w:space="0" w:color="auto"/>
          </w:divBdr>
          <w:divsChild>
            <w:div w:id="1904832724">
              <w:marLeft w:val="0"/>
              <w:marRight w:val="0"/>
              <w:marTop w:val="0"/>
              <w:marBottom w:val="0"/>
              <w:divBdr>
                <w:top w:val="none" w:sz="0" w:space="0" w:color="auto"/>
                <w:left w:val="none" w:sz="0" w:space="0" w:color="auto"/>
                <w:bottom w:val="none" w:sz="0" w:space="0" w:color="auto"/>
                <w:right w:val="none" w:sz="0" w:space="0" w:color="auto"/>
              </w:divBdr>
              <w:divsChild>
                <w:div w:id="68159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472611">
      <w:bodyDiv w:val="1"/>
      <w:marLeft w:val="0"/>
      <w:marRight w:val="0"/>
      <w:marTop w:val="0"/>
      <w:marBottom w:val="0"/>
      <w:divBdr>
        <w:top w:val="none" w:sz="0" w:space="0" w:color="auto"/>
        <w:left w:val="none" w:sz="0" w:space="0" w:color="auto"/>
        <w:bottom w:val="none" w:sz="0" w:space="0" w:color="auto"/>
        <w:right w:val="none" w:sz="0" w:space="0" w:color="auto"/>
      </w:divBdr>
    </w:div>
    <w:div w:id="203792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acox.com.au/content/much-data-used-justify-welfare-card-flawe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ihw.gov.au/getmedia/4f8276f5-e467-442e-a9ef-80b8c010c690/ctgc-ip13.pdf.aspx?inline=tru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prc.unsw.edu.au/media/SPRCFile/Evaluation_of_New_Income_Management_in_the_Northern_Territory_full_report.pdf" TargetMode="External"/><Relationship Id="rId5" Type="http://schemas.openxmlformats.org/officeDocument/2006/relationships/footnotes" Target="footnotes.xml"/><Relationship Id="rId10" Type="http://schemas.openxmlformats.org/officeDocument/2006/relationships/hyperlink" Target="https://www.austaxpolicy.com/news/anao-report-implementation-performance-cashless-debit-card-trial/" TargetMode="External"/><Relationship Id="rId4" Type="http://schemas.openxmlformats.org/officeDocument/2006/relationships/webSettings" Target="webSettings.xml"/><Relationship Id="rId9" Type="http://schemas.openxmlformats.org/officeDocument/2006/relationships/hyperlink" Target="https://www.theguardian.com/commentisfree/2017/sep/07/much-of-the-data-used-to-justify-the-welfare-card-is-flawe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10</Pages>
  <Words>2745</Words>
  <Characters>15650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Submission 68 - Adjunct Professor Eva Cox - Indigenous Evaluation Strategy - Project</vt:lpstr>
    </vt:vector>
  </TitlesOfParts>
  <Company>Adjunct Professor Eva Cox</Company>
  <LinksUpToDate>false</LinksUpToDate>
  <CharactersWithSpaces>18359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68 - Adjunct Professor Eva Cox - Indigenous Evaluation Strategy - Project</dc:title>
  <dc:creator>Adjunct Professor Eva Cox</dc:creator>
  <cp:lastModifiedBy>Productivity Commission</cp:lastModifiedBy>
  <cp:revision>4</cp:revision>
  <dcterms:created xsi:type="dcterms:W3CDTF">2019-09-03T01:37:00Z</dcterms:created>
  <dcterms:modified xsi:type="dcterms:W3CDTF">2019-09-04T05:08:00Z</dcterms:modified>
</cp:coreProperties>
</file>