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16C08" w14:textId="6CD4D5FD" w:rsidR="0047284D" w:rsidRDefault="0047284D">
      <w:pPr>
        <w:rPr>
          <w:u w:val="single"/>
        </w:rPr>
      </w:pPr>
      <w:bookmarkStart w:id="0" w:name="_GoBack"/>
      <w:bookmarkEnd w:id="0"/>
      <w:r w:rsidRPr="0047284D">
        <w:rPr>
          <w:u w:val="single"/>
        </w:rPr>
        <w:t>COMMENTS IN RESPONSE TO THE DRAFT REPORT BY THE PRODUCTIVITY COMMISSION</w:t>
      </w:r>
    </w:p>
    <w:p w14:paraId="0AEBDF96" w14:textId="0F3614D4" w:rsidR="0047284D" w:rsidRDefault="0047284D">
      <w:r>
        <w:t>5</w:t>
      </w:r>
      <w:r w:rsidRPr="0047284D">
        <w:rPr>
          <w:vertAlign w:val="superscript"/>
        </w:rPr>
        <w:t>th</w:t>
      </w:r>
      <w:r>
        <w:t xml:space="preserve"> November 2019</w:t>
      </w:r>
    </w:p>
    <w:p w14:paraId="505E78C4" w14:textId="2BFC6383" w:rsidR="00DA1799" w:rsidRDefault="00DA1799" w:rsidP="00DA1799">
      <w:pPr>
        <w:rPr>
          <w:sz w:val="24"/>
          <w:szCs w:val="24"/>
        </w:rPr>
      </w:pPr>
      <w:r>
        <w:rPr>
          <w:sz w:val="24"/>
          <w:szCs w:val="24"/>
        </w:rPr>
        <w:t>The Secretary</w:t>
      </w:r>
      <w:r w:rsidR="00A77D60">
        <w:rPr>
          <w:sz w:val="24"/>
          <w:szCs w:val="24"/>
        </w:rPr>
        <w:t xml:space="preserve">, </w:t>
      </w:r>
      <w:r>
        <w:rPr>
          <w:sz w:val="24"/>
          <w:szCs w:val="24"/>
        </w:rPr>
        <w:t>Australian Productivity Commission Inquiry into Mental Health.</w:t>
      </w:r>
    </w:p>
    <w:p w14:paraId="0DDBD8B9" w14:textId="583676C2" w:rsidR="0047284D" w:rsidRPr="00F5295B" w:rsidRDefault="00F148B4">
      <w:pPr>
        <w:rPr>
          <w:sz w:val="24"/>
          <w:szCs w:val="24"/>
        </w:rPr>
      </w:pPr>
      <w:r>
        <w:rPr>
          <w:sz w:val="24"/>
          <w:szCs w:val="24"/>
        </w:rPr>
        <w:t>Dear Sir</w:t>
      </w:r>
      <w:r w:rsidR="00B0262C">
        <w:rPr>
          <w:sz w:val="24"/>
          <w:szCs w:val="24"/>
        </w:rPr>
        <w:t>,</w:t>
      </w:r>
    </w:p>
    <w:p w14:paraId="1CEB1C1D" w14:textId="77777777" w:rsidR="00B0262C" w:rsidRDefault="00D6151A" w:rsidP="00B0262C">
      <w:pPr>
        <w:spacing w:after="280" w:line="240" w:lineRule="auto"/>
        <w:rPr>
          <w:bCs/>
          <w:u w:val="single"/>
        </w:rPr>
      </w:pPr>
      <w:r>
        <w:rPr>
          <w:bCs/>
          <w:u w:val="single"/>
        </w:rPr>
        <w:t>Clinicians at Initial Entry Points to the Health System</w:t>
      </w:r>
    </w:p>
    <w:p w14:paraId="3BAE8199" w14:textId="32D4AD29" w:rsidR="006F6D3B" w:rsidRDefault="00A77D60" w:rsidP="006F6D3B">
      <w:pPr>
        <w:spacing w:after="280" w:line="240" w:lineRule="auto"/>
        <w:rPr>
          <w:bCs/>
        </w:rPr>
      </w:pPr>
      <w:r w:rsidRPr="006F6D3B">
        <w:rPr>
          <w:bCs/>
        </w:rPr>
        <w:t>Your Report mentions</w:t>
      </w:r>
      <w:r w:rsidR="00A56982" w:rsidRPr="006F6D3B">
        <w:rPr>
          <w:bCs/>
        </w:rPr>
        <w:t xml:space="preserve"> the</w:t>
      </w:r>
      <w:r w:rsidR="00CB4408" w:rsidRPr="006F6D3B">
        <w:rPr>
          <w:bCs/>
        </w:rPr>
        <w:t xml:space="preserve"> inadequacy of</w:t>
      </w:r>
      <w:r w:rsidR="00A56982" w:rsidRPr="006F6D3B">
        <w:rPr>
          <w:bCs/>
        </w:rPr>
        <w:t xml:space="preserve"> training given to General Practitioners</w:t>
      </w:r>
      <w:r w:rsidR="00CB4408" w:rsidRPr="006F6D3B">
        <w:rPr>
          <w:bCs/>
        </w:rPr>
        <w:t>,</w:t>
      </w:r>
      <w:r w:rsidR="00A56982" w:rsidRPr="006F6D3B">
        <w:rPr>
          <w:bCs/>
        </w:rPr>
        <w:t xml:space="preserve"> b</w:t>
      </w:r>
      <w:r w:rsidR="00596ADA" w:rsidRPr="006F6D3B">
        <w:rPr>
          <w:bCs/>
        </w:rPr>
        <w:t>ut my daughter’s death</w:t>
      </w:r>
      <w:r w:rsidR="00A56982" w:rsidRPr="006F6D3B">
        <w:rPr>
          <w:bCs/>
        </w:rPr>
        <w:t xml:space="preserve"> also illustrates </w:t>
      </w:r>
      <w:r w:rsidR="00A56982" w:rsidRPr="00AF747F">
        <w:rPr>
          <w:b/>
        </w:rPr>
        <w:t>the inadequacy of training</w:t>
      </w:r>
      <w:r w:rsidRPr="00AF747F">
        <w:rPr>
          <w:b/>
        </w:rPr>
        <w:t xml:space="preserve"> given to</w:t>
      </w:r>
      <w:r w:rsidR="00A56982" w:rsidRPr="00AF747F">
        <w:rPr>
          <w:b/>
        </w:rPr>
        <w:t xml:space="preserve"> the NSW Health Care Complaints</w:t>
      </w:r>
      <w:r w:rsidR="00A56982" w:rsidRPr="006F6D3B">
        <w:rPr>
          <w:bCs/>
        </w:rPr>
        <w:t xml:space="preserve"> </w:t>
      </w:r>
      <w:r w:rsidR="00A56982" w:rsidRPr="00AF747F">
        <w:rPr>
          <w:b/>
        </w:rPr>
        <w:t>Commission</w:t>
      </w:r>
      <w:r w:rsidR="003C0A1D">
        <w:rPr>
          <w:bCs/>
        </w:rPr>
        <w:t xml:space="preserve"> because of their response to my complaint about the treatment my daughter received prior to her death.</w:t>
      </w:r>
    </w:p>
    <w:p w14:paraId="0FAF77A8" w14:textId="5DDD1D0E" w:rsidR="007867C5" w:rsidRPr="006F6D3B" w:rsidRDefault="00E13B72" w:rsidP="006F6D3B">
      <w:pPr>
        <w:spacing w:after="280" w:line="240" w:lineRule="auto"/>
        <w:rPr>
          <w:bCs/>
          <w:u w:val="single"/>
        </w:rPr>
      </w:pPr>
      <w:r w:rsidRPr="00E13B72">
        <w:t>My daughter had been very sick in the month before her death</w:t>
      </w:r>
      <w:r w:rsidR="008F7CEE">
        <w:t xml:space="preserve"> suffering from nausea, recurrent diarrhoea</w:t>
      </w:r>
      <w:r w:rsidR="006D0B49">
        <w:t>,</w:t>
      </w:r>
      <w:r w:rsidR="008F7CEE">
        <w:t xml:space="preserve"> chronic fatigue</w:t>
      </w:r>
      <w:r w:rsidR="006D0B49">
        <w:t>, significant weight loss and difficulty sleeping</w:t>
      </w:r>
      <w:r w:rsidR="008F7CEE">
        <w:t>.</w:t>
      </w:r>
      <w:r w:rsidR="00147C4C">
        <w:t xml:space="preserve"> </w:t>
      </w:r>
      <w:r w:rsidRPr="00E13B72">
        <w:t xml:space="preserve"> </w:t>
      </w:r>
      <w:r w:rsidR="008F7CEE" w:rsidRPr="006F6D3B">
        <w:rPr>
          <w:b/>
          <w:bCs/>
        </w:rPr>
        <w:t>P</w:t>
      </w:r>
      <w:r w:rsidRPr="006F6D3B">
        <w:rPr>
          <w:b/>
          <w:bCs/>
        </w:rPr>
        <w:t>athology tests found her to be suffering from iron overload and hyperthyroidism</w:t>
      </w:r>
      <w:r w:rsidRPr="00E13B72">
        <w:t>. Hyperthyroidism is a well-known cause of anxiety and iron storage disorders.  X-rays of her thyroid gland had also been ordered but were not carried out due to a pre-arranged family holiday</w:t>
      </w:r>
      <w:r w:rsidR="008F7CEE">
        <w:t xml:space="preserve"> </w:t>
      </w:r>
      <w:r w:rsidR="00236BAE">
        <w:t>which</w:t>
      </w:r>
      <w:r w:rsidR="00147C4C">
        <w:t xml:space="preserve"> had to be</w:t>
      </w:r>
      <w:r w:rsidRPr="00E13B72">
        <w:t xml:space="preserve"> cut short </w:t>
      </w:r>
      <w:r w:rsidR="00147C4C">
        <w:t>because of her illness</w:t>
      </w:r>
      <w:r w:rsidR="00236BAE">
        <w:t>.</w:t>
      </w:r>
      <w:r w:rsidR="008F7CEE">
        <w:t xml:space="preserve">  </w:t>
      </w:r>
      <w:r w:rsidR="00236BAE">
        <w:t>S</w:t>
      </w:r>
      <w:r w:rsidR="008F7CEE">
        <w:t xml:space="preserve">he </w:t>
      </w:r>
      <w:r w:rsidR="00236BAE">
        <w:t>revisted</w:t>
      </w:r>
      <w:r w:rsidR="008F7CEE">
        <w:t xml:space="preserve"> the same medical practice</w:t>
      </w:r>
      <w:r w:rsidR="00AD1573">
        <w:t xml:space="preserve"> </w:t>
      </w:r>
      <w:r w:rsidR="00236BAE">
        <w:t>and a different G.P.</w:t>
      </w:r>
      <w:r w:rsidR="00AD1573">
        <w:t xml:space="preserve"> t</w:t>
      </w:r>
      <w:r w:rsidR="003C0A1D">
        <w:t>old</w:t>
      </w:r>
      <w:r w:rsidR="00AD1573">
        <w:t xml:space="preserve"> her that a “chemical imbalance in her brain</w:t>
      </w:r>
      <w:r w:rsidR="00C0206D">
        <w:t>”</w:t>
      </w:r>
      <w:r w:rsidR="00616D39">
        <w:t xml:space="preserve"> </w:t>
      </w:r>
      <w:r w:rsidR="00AD1573">
        <w:t>was causing her problems and</w:t>
      </w:r>
      <w:r w:rsidR="00604408">
        <w:t xml:space="preserve"> </w:t>
      </w:r>
      <w:r w:rsidR="00AD1573">
        <w:t>prescribed Zoloft</w:t>
      </w:r>
      <w:r w:rsidR="00F5295B">
        <w:t xml:space="preserve"> </w:t>
      </w:r>
      <w:r w:rsidR="00604408">
        <w:t>which he said would</w:t>
      </w:r>
      <w:r w:rsidR="00616D39">
        <w:t xml:space="preserve"> </w:t>
      </w:r>
      <w:r w:rsidR="00F5295B">
        <w:t>“rebalance her system”.</w:t>
      </w:r>
      <w:r w:rsidR="002F63BF">
        <w:t xml:space="preserve"> H</w:t>
      </w:r>
      <w:r w:rsidR="00FF126F">
        <w:t>e also told her</w:t>
      </w:r>
      <w:r w:rsidR="002F63BF">
        <w:t xml:space="preserve"> her that this drug was “as safe as houses”</w:t>
      </w:r>
      <w:r w:rsidR="00EE0C3A">
        <w:t>.</w:t>
      </w:r>
    </w:p>
    <w:p w14:paraId="538D8023" w14:textId="0A2AB381" w:rsidR="00EE0C3A" w:rsidRPr="003C0A1D" w:rsidRDefault="00AD1573" w:rsidP="003C0A1D">
      <w:pPr>
        <w:spacing w:after="280" w:line="240" w:lineRule="auto"/>
        <w:rPr>
          <w:bCs/>
        </w:rPr>
      </w:pPr>
      <w:r w:rsidRPr="003C0A1D">
        <w:rPr>
          <w:bCs/>
        </w:rPr>
        <w:t>I complained to t</w:t>
      </w:r>
      <w:r w:rsidR="00A8357A" w:rsidRPr="003C0A1D">
        <w:rPr>
          <w:bCs/>
        </w:rPr>
        <w:t>he</w:t>
      </w:r>
      <w:r w:rsidRPr="003C0A1D">
        <w:rPr>
          <w:bCs/>
        </w:rPr>
        <w:t xml:space="preserve"> NSW </w:t>
      </w:r>
      <w:r w:rsidR="00A8357A" w:rsidRPr="003C0A1D">
        <w:rPr>
          <w:bCs/>
        </w:rPr>
        <w:t xml:space="preserve">Health Care Complaints Commission that </w:t>
      </w:r>
      <w:r w:rsidR="00A8357A" w:rsidRPr="003C0A1D">
        <w:rPr>
          <w:b/>
        </w:rPr>
        <w:t>the underlying cause</w:t>
      </w:r>
      <w:r w:rsidR="00A8357A" w:rsidRPr="003C0A1D">
        <w:rPr>
          <w:bCs/>
        </w:rPr>
        <w:t xml:space="preserve"> of my daughter’s anxiety</w:t>
      </w:r>
      <w:r w:rsidR="00147C4C" w:rsidRPr="003C0A1D">
        <w:rPr>
          <w:bCs/>
        </w:rPr>
        <w:t xml:space="preserve"> </w:t>
      </w:r>
      <w:r w:rsidR="002F63BF" w:rsidRPr="003C0A1D">
        <w:rPr>
          <w:b/>
        </w:rPr>
        <w:t>revealed</w:t>
      </w:r>
      <w:r w:rsidR="00147C4C" w:rsidRPr="003C0A1D">
        <w:rPr>
          <w:b/>
        </w:rPr>
        <w:t xml:space="preserve"> by pathology test</w:t>
      </w:r>
      <w:r w:rsidR="00F5295B" w:rsidRPr="003C0A1D">
        <w:rPr>
          <w:b/>
        </w:rPr>
        <w:t>s</w:t>
      </w:r>
      <w:r w:rsidR="00147C4C" w:rsidRPr="003C0A1D">
        <w:rPr>
          <w:b/>
        </w:rPr>
        <w:t xml:space="preserve"> </w:t>
      </w:r>
      <w:r w:rsidR="00A8357A" w:rsidRPr="003C0A1D">
        <w:rPr>
          <w:b/>
        </w:rPr>
        <w:t>w</w:t>
      </w:r>
      <w:r w:rsidR="002F63BF" w:rsidRPr="003C0A1D">
        <w:rPr>
          <w:b/>
        </w:rPr>
        <w:t>as</w:t>
      </w:r>
      <w:r w:rsidR="00A8357A" w:rsidRPr="003C0A1D">
        <w:rPr>
          <w:b/>
        </w:rPr>
        <w:t xml:space="preserve"> not adequately investigated</w:t>
      </w:r>
      <w:r w:rsidR="00A8357A" w:rsidRPr="003C0A1D">
        <w:rPr>
          <w:bCs/>
        </w:rPr>
        <w:t xml:space="preserve"> </w:t>
      </w:r>
      <w:r w:rsidR="00A8357A" w:rsidRPr="003C0A1D">
        <w:rPr>
          <w:b/>
        </w:rPr>
        <w:t>before the G.P. prescribed Zoloft</w:t>
      </w:r>
      <w:r w:rsidR="002F63BF" w:rsidRPr="003C0A1D">
        <w:rPr>
          <w:bCs/>
        </w:rPr>
        <w:t>, and no warning was given of possible side effects.</w:t>
      </w:r>
      <w:r w:rsidRPr="003C0A1D">
        <w:rPr>
          <w:bCs/>
        </w:rPr>
        <w:t xml:space="preserve"> </w:t>
      </w:r>
      <w:r w:rsidR="006F6D3B" w:rsidRPr="003C0A1D">
        <w:rPr>
          <w:b/>
        </w:rPr>
        <w:t>The HCCC</w:t>
      </w:r>
      <w:r w:rsidRPr="003C0A1D">
        <w:rPr>
          <w:bCs/>
        </w:rPr>
        <w:t xml:space="preserve"> </w:t>
      </w:r>
      <w:r w:rsidRPr="003C0A1D">
        <w:rPr>
          <w:b/>
        </w:rPr>
        <w:t>di</w:t>
      </w:r>
      <w:r w:rsidR="00147C4C" w:rsidRPr="003C0A1D">
        <w:rPr>
          <w:b/>
        </w:rPr>
        <w:t>sagreed with my</w:t>
      </w:r>
      <w:r w:rsidRPr="003C0A1D">
        <w:rPr>
          <w:b/>
        </w:rPr>
        <w:t xml:space="preserve"> complaint as they said my daughter </w:t>
      </w:r>
      <w:r w:rsidR="00C0206D" w:rsidRPr="003C0A1D">
        <w:rPr>
          <w:b/>
        </w:rPr>
        <w:t xml:space="preserve">had </w:t>
      </w:r>
      <w:r w:rsidRPr="003C0A1D">
        <w:rPr>
          <w:b/>
        </w:rPr>
        <w:t>displayed ‘features of</w:t>
      </w:r>
      <w:r w:rsidRPr="003C0A1D">
        <w:rPr>
          <w:bCs/>
        </w:rPr>
        <w:t xml:space="preserve"> </w:t>
      </w:r>
      <w:r w:rsidRPr="003C0A1D">
        <w:rPr>
          <w:b/>
        </w:rPr>
        <w:t>depression’.</w:t>
      </w:r>
      <w:r w:rsidRPr="003C0A1D">
        <w:rPr>
          <w:bCs/>
        </w:rPr>
        <w:t xml:space="preserve"> Their decision</w:t>
      </w:r>
      <w:r w:rsidR="00A8357A" w:rsidRPr="003C0A1D">
        <w:rPr>
          <w:bCs/>
        </w:rPr>
        <w:t xml:space="preserve"> appears to be in </w:t>
      </w:r>
      <w:r w:rsidR="00A8357A" w:rsidRPr="003C0A1D">
        <w:rPr>
          <w:b/>
        </w:rPr>
        <w:t>direct conflict with</w:t>
      </w:r>
      <w:r w:rsidR="00A8357A" w:rsidRPr="003C0A1D">
        <w:rPr>
          <w:bCs/>
        </w:rPr>
        <w:t xml:space="preserve"> </w:t>
      </w:r>
      <w:r w:rsidR="00A8357A" w:rsidRPr="003C0A1D">
        <w:rPr>
          <w:b/>
        </w:rPr>
        <w:t>the Royal Australian and New Zealand College of Psychiatrists</w:t>
      </w:r>
      <w:r w:rsidR="00EE0C3A" w:rsidRPr="003C0A1D">
        <w:rPr>
          <w:b/>
        </w:rPr>
        <w:t>’ “</w:t>
      </w:r>
      <w:r w:rsidR="00A8357A" w:rsidRPr="003C0A1D">
        <w:rPr>
          <w:b/>
        </w:rPr>
        <w:t>‘Clinical Guide for the Treatment of Mood Disorders</w:t>
      </w:r>
      <w:r w:rsidR="00EE0C3A" w:rsidRPr="003C0A1D">
        <w:rPr>
          <w:bCs/>
        </w:rPr>
        <w:t>”, Page 20: -</w:t>
      </w:r>
    </w:p>
    <w:p w14:paraId="4C581958" w14:textId="49576B32" w:rsidR="00A97A82" w:rsidRDefault="00A8357A" w:rsidP="006F6D3B">
      <w:pPr>
        <w:pStyle w:val="ListParagraph"/>
        <w:ind w:left="1080"/>
      </w:pPr>
      <w:r>
        <w:t>‘Understanding and piecing together with various factors provides a more comprehensive picture of why the individual has developed the mood disorder in the first place</w:t>
      </w:r>
      <w:r w:rsidR="00F5295B">
        <w:t xml:space="preserve"> ………</w:t>
      </w:r>
      <w:r>
        <w:t xml:space="preserve">  </w:t>
      </w:r>
      <w:r w:rsidRPr="007867C5">
        <w:rPr>
          <w:bCs/>
        </w:rPr>
        <w:t>It also acts as a forerunner to considering which interventions are most likely to be of benefit.</w:t>
      </w:r>
      <w:r>
        <w:t xml:space="preserve">  In addition to understanding the individual, their strengths, vulnerabilities and their predicament</w:t>
      </w:r>
      <w:r w:rsidRPr="007867C5">
        <w:rPr>
          <w:bCs/>
        </w:rPr>
        <w:t xml:space="preserve">, it is important to bear in mind that there may be alternative explanations and that different psychiatric diagnoses </w:t>
      </w:r>
      <w:r w:rsidRPr="008A3C59">
        <w:rPr>
          <w:b/>
        </w:rPr>
        <w:t>and general medical causes</w:t>
      </w:r>
      <w:r w:rsidRPr="007867C5">
        <w:rPr>
          <w:bCs/>
        </w:rPr>
        <w:t xml:space="preserve"> </w:t>
      </w:r>
      <w:r w:rsidRPr="008A3C59">
        <w:rPr>
          <w:b/>
        </w:rPr>
        <w:t>may ultimately be responsible</w:t>
      </w:r>
      <w:r w:rsidR="008A3C59">
        <w:rPr>
          <w:bCs/>
        </w:rPr>
        <w:t>.</w:t>
      </w:r>
      <w:r w:rsidR="008A3C59">
        <w:t xml:space="preserve"> </w:t>
      </w:r>
      <w:r w:rsidR="007867C5">
        <w:t>……..</w:t>
      </w:r>
      <w:r w:rsidR="008A3C59">
        <w:t xml:space="preserve"> </w:t>
      </w:r>
      <w:r>
        <w:t>Psychiatric assessment should involve a medical examination and investigations as indicated.  These tests need to be conducted on a case-by-case basis and tailored to individual needs</w:t>
      </w:r>
      <w:r w:rsidR="006F6D3B">
        <w:t>”.</w:t>
      </w:r>
    </w:p>
    <w:p w14:paraId="506DB433" w14:textId="73AD3457" w:rsidR="00C0206D" w:rsidRDefault="00A97A82" w:rsidP="003C0A1D">
      <w:r>
        <w:t xml:space="preserve"> The only </w:t>
      </w:r>
      <w:r w:rsidR="00CB4408">
        <w:t>recommendation</w:t>
      </w:r>
      <w:r>
        <w:t xml:space="preserve"> provided to the G.P. by the NSW HCCC was that </w:t>
      </w:r>
      <w:r w:rsidR="00AD1573">
        <w:t>he</w:t>
      </w:r>
      <w:r>
        <w:t xml:space="preserve"> should have prescribed Valium </w:t>
      </w:r>
      <w:r w:rsidR="00FF126F">
        <w:t>as well as</w:t>
      </w:r>
      <w:r>
        <w:t xml:space="preserve"> Zoloft in order to prevent the occurrence of increasing anxiety common with this class of antidepressants</w:t>
      </w:r>
      <w:r w:rsidR="009E048F">
        <w:t>.</w:t>
      </w:r>
      <w:r w:rsidR="00CB4408">
        <w:t xml:space="preserve"> </w:t>
      </w:r>
      <w:r w:rsidR="00AF31EF" w:rsidRPr="003C0A1D">
        <w:rPr>
          <w:b/>
          <w:bCs/>
        </w:rPr>
        <w:t>The HCC appear to be unaware that increasing anxiety may indicate the onset of Akathisia, an adverse drug reaction associated with suicidal ideation</w:t>
      </w:r>
      <w:r w:rsidR="00AF31EF">
        <w:t xml:space="preserve"> </w:t>
      </w:r>
      <w:r w:rsidR="00CB4408" w:rsidRPr="003C0A1D">
        <w:rPr>
          <w:b/>
          <w:bCs/>
        </w:rPr>
        <w:t>and self-harm</w:t>
      </w:r>
      <w:r w:rsidR="00A77D60">
        <w:t xml:space="preserve">. </w:t>
      </w:r>
      <w:r w:rsidR="00CB4408">
        <w:t xml:space="preserve"> </w:t>
      </w:r>
      <w:r w:rsidR="00A77D60">
        <w:t>M</w:t>
      </w:r>
      <w:r w:rsidR="00CB4408">
        <w:t>any</w:t>
      </w:r>
      <w:r w:rsidR="00616D39">
        <w:t xml:space="preserve"> research</w:t>
      </w:r>
      <w:r w:rsidR="00CB4408">
        <w:t xml:space="preserve"> studies</w:t>
      </w:r>
      <w:r w:rsidR="00A77D60">
        <w:t xml:space="preserve"> have </w:t>
      </w:r>
      <w:r w:rsidR="008F7CEE">
        <w:t>found</w:t>
      </w:r>
      <w:r w:rsidR="00A77D60">
        <w:t xml:space="preserve"> that this ADR</w:t>
      </w:r>
      <w:r w:rsidR="00CB4408">
        <w:t xml:space="preserve"> will occur in at least 8% of patients prescribed SSRIs </w:t>
      </w:r>
      <w:r w:rsidR="008E0E33">
        <w:t>because of</w:t>
      </w:r>
      <w:r w:rsidR="00CB4408">
        <w:t xml:space="preserve"> their individual bio-chemistry and/or genetic predisposition to metabolization difficulties. </w:t>
      </w:r>
      <w:r w:rsidR="009E048F">
        <w:t>Drugs.Com</w:t>
      </w:r>
      <w:r>
        <w:t xml:space="preserve"> advises that Valium also has possible side effects</w:t>
      </w:r>
      <w:r w:rsidR="00616D39">
        <w:t xml:space="preserve"> that include</w:t>
      </w:r>
      <w:r w:rsidR="009E048F">
        <w:t xml:space="preserve"> anxiety, agitation, aggressiveness, irritability</w:t>
      </w:r>
      <w:r w:rsidR="00F5295B">
        <w:t xml:space="preserve">, </w:t>
      </w:r>
      <w:r w:rsidR="009E048F">
        <w:t>hallucinations, psychoses,</w:t>
      </w:r>
      <w:r w:rsidR="00F5295B">
        <w:t xml:space="preserve"> and</w:t>
      </w:r>
      <w:r w:rsidR="009E048F">
        <w:t xml:space="preserve"> insomnia. </w:t>
      </w:r>
    </w:p>
    <w:p w14:paraId="736275A3" w14:textId="000D18BD" w:rsidR="00EC7406" w:rsidRPr="00EC7406" w:rsidRDefault="003C0A1D" w:rsidP="00EC7406">
      <w:pPr>
        <w:rPr>
          <w:u w:val="single"/>
        </w:rPr>
      </w:pPr>
      <w:r>
        <w:t xml:space="preserve">Emma </w:t>
      </w:r>
      <w:proofErr w:type="spellStart"/>
      <w:r>
        <w:t>Spinks</w:t>
      </w:r>
      <w:proofErr w:type="spellEnd"/>
    </w:p>
    <w:sectPr w:rsidR="00EC7406" w:rsidRPr="00EC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90B6C"/>
    <w:multiLevelType w:val="hybridMultilevel"/>
    <w:tmpl w:val="A73ADED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505"/>
    <w:multiLevelType w:val="hybridMultilevel"/>
    <w:tmpl w:val="615C6B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5AC0"/>
    <w:multiLevelType w:val="hybridMultilevel"/>
    <w:tmpl w:val="82F09AC4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1F5D80"/>
    <w:multiLevelType w:val="hybridMultilevel"/>
    <w:tmpl w:val="7530548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9430F"/>
    <w:multiLevelType w:val="hybridMultilevel"/>
    <w:tmpl w:val="B31A7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C2FA3"/>
    <w:multiLevelType w:val="hybridMultilevel"/>
    <w:tmpl w:val="59A0E52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B95B23"/>
    <w:multiLevelType w:val="hybridMultilevel"/>
    <w:tmpl w:val="178254CC"/>
    <w:lvl w:ilvl="0" w:tplc="0C09000F">
      <w:start w:val="1"/>
      <w:numFmt w:val="decimal"/>
      <w:lvlText w:val="%1.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7B5C4F30"/>
    <w:multiLevelType w:val="hybridMultilevel"/>
    <w:tmpl w:val="5494364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8B4CB5"/>
    <w:multiLevelType w:val="hybridMultilevel"/>
    <w:tmpl w:val="19529CD4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4D"/>
    <w:rsid w:val="00017806"/>
    <w:rsid w:val="00147726"/>
    <w:rsid w:val="00147C4C"/>
    <w:rsid w:val="001942B5"/>
    <w:rsid w:val="00236BAE"/>
    <w:rsid w:val="002F63BF"/>
    <w:rsid w:val="003748AF"/>
    <w:rsid w:val="003C0A1D"/>
    <w:rsid w:val="003E6894"/>
    <w:rsid w:val="00444D00"/>
    <w:rsid w:val="0047284D"/>
    <w:rsid w:val="00596ADA"/>
    <w:rsid w:val="00604408"/>
    <w:rsid w:val="00616D39"/>
    <w:rsid w:val="0063200B"/>
    <w:rsid w:val="006D0B49"/>
    <w:rsid w:val="006F6D3B"/>
    <w:rsid w:val="00711503"/>
    <w:rsid w:val="007867C5"/>
    <w:rsid w:val="0079353E"/>
    <w:rsid w:val="008A3C59"/>
    <w:rsid w:val="008E0E33"/>
    <w:rsid w:val="008F7CEE"/>
    <w:rsid w:val="009E048F"/>
    <w:rsid w:val="00A119BB"/>
    <w:rsid w:val="00A56982"/>
    <w:rsid w:val="00A77D60"/>
    <w:rsid w:val="00A8357A"/>
    <w:rsid w:val="00A97A82"/>
    <w:rsid w:val="00AD1573"/>
    <w:rsid w:val="00AF31EF"/>
    <w:rsid w:val="00AF747F"/>
    <w:rsid w:val="00B0262C"/>
    <w:rsid w:val="00C0206D"/>
    <w:rsid w:val="00CB4408"/>
    <w:rsid w:val="00D15F83"/>
    <w:rsid w:val="00D6151A"/>
    <w:rsid w:val="00D8597B"/>
    <w:rsid w:val="00DA163D"/>
    <w:rsid w:val="00DA1799"/>
    <w:rsid w:val="00E13B72"/>
    <w:rsid w:val="00EC7406"/>
    <w:rsid w:val="00EE0C3A"/>
    <w:rsid w:val="00F148B4"/>
    <w:rsid w:val="00F25C32"/>
    <w:rsid w:val="00F5295B"/>
    <w:rsid w:val="00FD1C2A"/>
    <w:rsid w:val="00F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399B"/>
  <w15:chartTrackingRefBased/>
  <w15:docId w15:val="{39EC68D9-68F4-44C5-868C-080985F2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PCDOC-1378080517-771</_dlc_DocId>
    <_dlc_DocIdUrl xmlns="3f4bcce7-ac1a-4c9d-aa3e-7e77695652db">
      <Url>http://inet.pc.gov.au/pmo/inq/mentalhealth/_layouts/15/DocIdRedir.aspx?ID=PCDOC-1378080517-771</Url>
      <Description>PCDOC-1378080517-771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C9204527-FBF3-40A6-A11F-B6561D7768C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69836CF-CADA-4541-89AF-A8B8193D6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C664D-711B-43A9-B6AC-03A6C2E2B63E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3f4bcce7-ac1a-4c9d-aa3e-7e77695652db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08295B-BB51-4430-877D-A5E68CA30D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72482F-7BC5-48DD-B92B-DF87CDAA98C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01A5122-476D-4BE2-AB17-29D1DEDE4D8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573 - Emma Spinks - Mental Health - Public inquiry</vt:lpstr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573 - Emma Spinks - Mental Health - Public inquiry</dc:title>
  <dc:subject/>
  <dc:creator>Emma Spinks</dc:creator>
  <cp:keywords/>
  <dc:description/>
  <cp:lastModifiedBy>Pimperl, Mark</cp:lastModifiedBy>
  <cp:revision>3</cp:revision>
  <dcterms:created xsi:type="dcterms:W3CDTF">2019-11-22T01:47:00Z</dcterms:created>
  <dcterms:modified xsi:type="dcterms:W3CDTF">2019-11-22T03:33:00Z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61b3b886-5724-4381-b3fa-f9dc41ab5fb0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