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1ABDB" w14:textId="40C35972" w:rsidR="00507774" w:rsidRPr="00C942C6" w:rsidRDefault="00B8258F" w:rsidP="00507774">
      <w:pPr>
        <w:spacing w:after="0" w:line="240" w:lineRule="auto"/>
        <w:rPr>
          <w:rFonts w:ascii="Arial" w:eastAsia="Times New Roman" w:hAnsi="Arial" w:cs="Arial"/>
          <w:color w:val="222222"/>
          <w:sz w:val="28"/>
          <w:szCs w:val="28"/>
        </w:rPr>
      </w:pPr>
      <w:bookmarkStart w:id="0" w:name="_GoBack"/>
      <w:bookmarkEnd w:id="0"/>
      <w:r>
        <w:rPr>
          <w:rFonts w:ascii="Arial" w:eastAsia="Times New Roman" w:hAnsi="Arial" w:cs="Arial"/>
          <w:color w:val="222222"/>
          <w:sz w:val="28"/>
          <w:szCs w:val="28"/>
        </w:rPr>
        <w:t xml:space="preserve">Dear Commissioner, </w:t>
      </w:r>
    </w:p>
    <w:p w14:paraId="1CF4757D" w14:textId="77777777" w:rsidR="00507774" w:rsidRPr="00C942C6" w:rsidRDefault="00507774" w:rsidP="00507774">
      <w:pPr>
        <w:spacing w:after="0" w:line="240" w:lineRule="auto"/>
        <w:rPr>
          <w:rFonts w:ascii="Arial" w:eastAsia="Times New Roman" w:hAnsi="Arial" w:cs="Arial"/>
          <w:color w:val="222222"/>
          <w:sz w:val="28"/>
          <w:szCs w:val="28"/>
        </w:rPr>
      </w:pPr>
    </w:p>
    <w:p w14:paraId="33FD1988" w14:textId="14FB48F5" w:rsidR="00507774" w:rsidRDefault="00B8258F" w:rsidP="00E132D7">
      <w:p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I would like to bring you attention to the</w:t>
      </w:r>
      <w:r w:rsidR="00507774" w:rsidRPr="00C942C6">
        <w:rPr>
          <w:rFonts w:ascii="Arial" w:eastAsia="Times New Roman" w:hAnsi="Arial" w:cs="Arial"/>
          <w:color w:val="222222"/>
          <w:sz w:val="28"/>
          <w:szCs w:val="28"/>
        </w:rPr>
        <w:t xml:space="preserve"> following </w:t>
      </w:r>
      <w:r w:rsidR="003E63C5" w:rsidRPr="00C942C6">
        <w:rPr>
          <w:rFonts w:ascii="Arial" w:eastAsia="Times New Roman" w:hAnsi="Arial" w:cs="Arial"/>
          <w:color w:val="222222"/>
          <w:sz w:val="28"/>
          <w:szCs w:val="28"/>
        </w:rPr>
        <w:t>Mental H</w:t>
      </w:r>
      <w:r w:rsidR="00507774" w:rsidRPr="00C942C6">
        <w:rPr>
          <w:rFonts w:ascii="Arial" w:eastAsia="Times New Roman" w:hAnsi="Arial" w:cs="Arial"/>
          <w:color w:val="222222"/>
          <w:sz w:val="28"/>
          <w:szCs w:val="28"/>
        </w:rPr>
        <w:t>ealth needs throughout the Midwes</w:t>
      </w:r>
      <w:r w:rsidR="00CC690A">
        <w:rPr>
          <w:rFonts w:ascii="Arial" w:eastAsia="Times New Roman" w:hAnsi="Arial" w:cs="Arial"/>
          <w:color w:val="222222"/>
          <w:sz w:val="28"/>
          <w:szCs w:val="28"/>
        </w:rPr>
        <w:t>t</w:t>
      </w:r>
      <w:r>
        <w:rPr>
          <w:rFonts w:ascii="Arial" w:eastAsia="Times New Roman" w:hAnsi="Arial" w:cs="Arial"/>
          <w:color w:val="222222"/>
          <w:sz w:val="28"/>
          <w:szCs w:val="28"/>
        </w:rPr>
        <w:t xml:space="preserve">, </w:t>
      </w:r>
      <w:r w:rsidR="00CC690A">
        <w:rPr>
          <w:rFonts w:ascii="Arial" w:eastAsia="Times New Roman" w:hAnsi="Arial" w:cs="Arial"/>
          <w:color w:val="222222"/>
          <w:sz w:val="28"/>
          <w:szCs w:val="28"/>
        </w:rPr>
        <w:t>WA: -</w:t>
      </w:r>
    </w:p>
    <w:p w14:paraId="30A76CB6" w14:textId="77777777" w:rsidR="00C942C6" w:rsidRPr="00C942C6" w:rsidRDefault="00C942C6" w:rsidP="00E132D7">
      <w:pPr>
        <w:spacing w:after="0" w:line="240" w:lineRule="auto"/>
        <w:rPr>
          <w:rFonts w:ascii="Arial" w:eastAsia="Times New Roman" w:hAnsi="Arial" w:cs="Arial"/>
          <w:color w:val="222222"/>
          <w:sz w:val="28"/>
          <w:szCs w:val="28"/>
        </w:rPr>
      </w:pPr>
    </w:p>
    <w:p w14:paraId="29B10A45" w14:textId="77777777" w:rsidR="00B8258F" w:rsidRDefault="00C248B5" w:rsidP="00C248B5">
      <w:pPr>
        <w:pStyle w:val="ListParagraph"/>
        <w:numPr>
          <w:ilvl w:val="0"/>
          <w:numId w:val="2"/>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5.1 of national mental health standards, the MHS develops strategies appropriate to the needs of its community to promote mental health and address early identification and prevention of mental health problems</w:t>
      </w:r>
      <w:r w:rsidR="00C942C6">
        <w:rPr>
          <w:rFonts w:ascii="Arial" w:eastAsia="Times New Roman" w:hAnsi="Arial" w:cs="Arial"/>
          <w:color w:val="222222"/>
          <w:sz w:val="28"/>
          <w:szCs w:val="28"/>
        </w:rPr>
        <w:t xml:space="preserve">; </w:t>
      </w:r>
    </w:p>
    <w:p w14:paraId="7B28BA34" w14:textId="6964CA09" w:rsidR="00C248B5" w:rsidRPr="00C942C6" w:rsidRDefault="00C942C6" w:rsidP="00B8258F">
      <w:pPr>
        <w:pStyle w:val="ListParagraph"/>
        <w:numPr>
          <w:ilvl w:val="1"/>
          <w:numId w:val="2"/>
        </w:num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There needs</w:t>
      </w:r>
      <w:r w:rsidR="00C248B5" w:rsidRPr="00C942C6">
        <w:rPr>
          <w:rFonts w:ascii="Arial" w:eastAsia="Times New Roman" w:hAnsi="Arial" w:cs="Arial"/>
          <w:color w:val="222222"/>
          <w:sz w:val="28"/>
          <w:szCs w:val="28"/>
        </w:rPr>
        <w:t xml:space="preserve"> to be </w:t>
      </w:r>
      <w:r>
        <w:rPr>
          <w:rFonts w:ascii="Arial" w:eastAsia="Times New Roman" w:hAnsi="Arial" w:cs="Arial"/>
          <w:color w:val="222222"/>
          <w:sz w:val="28"/>
          <w:szCs w:val="28"/>
        </w:rPr>
        <w:t xml:space="preserve">a </w:t>
      </w:r>
      <w:r w:rsidR="00C248B5" w:rsidRPr="00C942C6">
        <w:rPr>
          <w:rFonts w:ascii="Arial" w:eastAsia="Times New Roman" w:hAnsi="Arial" w:cs="Arial"/>
          <w:color w:val="222222"/>
          <w:sz w:val="28"/>
          <w:szCs w:val="28"/>
        </w:rPr>
        <w:t xml:space="preserve">responsive </w:t>
      </w:r>
      <w:r w:rsidR="006E7D9E">
        <w:rPr>
          <w:rFonts w:ascii="Arial" w:eastAsia="Times New Roman" w:hAnsi="Arial" w:cs="Arial"/>
          <w:color w:val="222222"/>
          <w:sz w:val="28"/>
          <w:szCs w:val="28"/>
        </w:rPr>
        <w:t xml:space="preserve">and sustainable partnering </w:t>
      </w:r>
      <w:r w:rsidR="00B8258F">
        <w:rPr>
          <w:rFonts w:ascii="Arial" w:eastAsia="Times New Roman" w:hAnsi="Arial" w:cs="Arial"/>
          <w:color w:val="222222"/>
          <w:sz w:val="28"/>
          <w:szCs w:val="28"/>
        </w:rPr>
        <w:t>and employment of</w:t>
      </w:r>
      <w:r w:rsidR="006E7D9E">
        <w:rPr>
          <w:rFonts w:ascii="Arial" w:eastAsia="Times New Roman" w:hAnsi="Arial" w:cs="Arial"/>
          <w:color w:val="222222"/>
          <w:sz w:val="28"/>
          <w:szCs w:val="28"/>
        </w:rPr>
        <w:t xml:space="preserve"> consumers and carers</w:t>
      </w:r>
      <w:r w:rsidR="00B8258F">
        <w:rPr>
          <w:rFonts w:ascii="Arial" w:eastAsia="Times New Roman" w:hAnsi="Arial" w:cs="Arial"/>
          <w:color w:val="222222"/>
          <w:sz w:val="28"/>
          <w:szCs w:val="28"/>
        </w:rPr>
        <w:t>, in all mental health services. Peer work is proven to be very successful in supporting the mentally ill to recover.</w:t>
      </w:r>
      <w:r w:rsidR="006E7D9E">
        <w:rPr>
          <w:rFonts w:ascii="Arial" w:eastAsia="Times New Roman" w:hAnsi="Arial" w:cs="Arial"/>
          <w:color w:val="222222"/>
          <w:sz w:val="28"/>
          <w:szCs w:val="28"/>
        </w:rPr>
        <w:t xml:space="preserve"> </w:t>
      </w:r>
    </w:p>
    <w:p w14:paraId="38017F1B" w14:textId="77777777" w:rsidR="00507774" w:rsidRPr="00C942C6" w:rsidRDefault="00507774" w:rsidP="00507774">
      <w:pPr>
        <w:spacing w:after="0" w:line="240" w:lineRule="auto"/>
        <w:rPr>
          <w:rFonts w:ascii="Arial" w:eastAsia="Times New Roman" w:hAnsi="Arial" w:cs="Arial"/>
          <w:color w:val="222222"/>
          <w:sz w:val="28"/>
          <w:szCs w:val="28"/>
        </w:rPr>
      </w:pPr>
    </w:p>
    <w:p w14:paraId="3C1E5845" w14:textId="30C20150" w:rsidR="00507774" w:rsidRPr="00C942C6" w:rsidRDefault="00812CE7" w:rsidP="00B17B42">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T</w:t>
      </w:r>
      <w:r w:rsidR="00507774" w:rsidRPr="00C942C6">
        <w:rPr>
          <w:rFonts w:ascii="Arial" w:eastAsia="Times New Roman" w:hAnsi="Arial" w:cs="Arial"/>
          <w:color w:val="222222"/>
          <w:sz w:val="28"/>
          <w:szCs w:val="28"/>
        </w:rPr>
        <w:t>he</w:t>
      </w:r>
      <w:r w:rsidR="00B8258F">
        <w:rPr>
          <w:rFonts w:ascii="Arial" w:eastAsia="Times New Roman" w:hAnsi="Arial" w:cs="Arial"/>
          <w:color w:val="222222"/>
          <w:sz w:val="28"/>
          <w:szCs w:val="28"/>
        </w:rPr>
        <w:t xml:space="preserve"> </w:t>
      </w:r>
      <w:r w:rsidR="00507774" w:rsidRPr="00C942C6">
        <w:rPr>
          <w:rFonts w:ascii="Arial" w:eastAsia="Times New Roman" w:hAnsi="Arial" w:cs="Arial"/>
          <w:color w:val="222222"/>
          <w:sz w:val="28"/>
          <w:szCs w:val="28"/>
        </w:rPr>
        <w:t>M</w:t>
      </w:r>
      <w:r w:rsidR="003E63C5" w:rsidRPr="00C942C6">
        <w:rPr>
          <w:rFonts w:ascii="Arial" w:eastAsia="Times New Roman" w:hAnsi="Arial" w:cs="Arial"/>
          <w:color w:val="222222"/>
          <w:sz w:val="28"/>
          <w:szCs w:val="28"/>
        </w:rPr>
        <w:t>idwest Mental Health</w:t>
      </w:r>
      <w:r w:rsidR="00507774" w:rsidRPr="00C942C6">
        <w:rPr>
          <w:rFonts w:ascii="Arial" w:eastAsia="Times New Roman" w:hAnsi="Arial" w:cs="Arial"/>
          <w:color w:val="222222"/>
          <w:sz w:val="28"/>
          <w:szCs w:val="28"/>
        </w:rPr>
        <w:t xml:space="preserve"> </w:t>
      </w:r>
      <w:r w:rsidR="00B8258F">
        <w:rPr>
          <w:rFonts w:ascii="Arial" w:eastAsia="Times New Roman" w:hAnsi="Arial" w:cs="Arial"/>
          <w:color w:val="222222"/>
          <w:sz w:val="28"/>
          <w:szCs w:val="28"/>
        </w:rPr>
        <w:t>and region requires the services of a private psychiatrist. And Bulk Billing GP’s.</w:t>
      </w:r>
      <w:r w:rsidRPr="00C942C6">
        <w:rPr>
          <w:rFonts w:ascii="Arial" w:eastAsia="Times New Roman" w:hAnsi="Arial" w:cs="Arial"/>
          <w:color w:val="222222"/>
          <w:sz w:val="28"/>
          <w:szCs w:val="28"/>
        </w:rPr>
        <w:t xml:space="preserve"> </w:t>
      </w:r>
    </w:p>
    <w:p w14:paraId="5821992E" w14:textId="54636D28" w:rsidR="00792274" w:rsidRPr="00C942C6" w:rsidRDefault="00B8258F" w:rsidP="00792274">
      <w:pPr>
        <w:pStyle w:val="ListParagraph"/>
        <w:numPr>
          <w:ilvl w:val="1"/>
          <w:numId w:val="1"/>
        </w:num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The</w:t>
      </w:r>
      <w:r w:rsidR="00792274" w:rsidRPr="00C942C6">
        <w:rPr>
          <w:rFonts w:ascii="Arial" w:eastAsia="Times New Roman" w:hAnsi="Arial" w:cs="Arial"/>
          <w:color w:val="222222"/>
          <w:sz w:val="28"/>
          <w:szCs w:val="28"/>
        </w:rPr>
        <w:t xml:space="preserve"> lack of bulk billing GP’s </w:t>
      </w:r>
      <w:r>
        <w:rPr>
          <w:rFonts w:ascii="Arial" w:eastAsia="Times New Roman" w:hAnsi="Arial" w:cs="Arial"/>
          <w:color w:val="222222"/>
          <w:sz w:val="28"/>
          <w:szCs w:val="28"/>
        </w:rPr>
        <w:t>make it difficult for consumers to have a family doctor who can support their wellbeing.</w:t>
      </w:r>
    </w:p>
    <w:p w14:paraId="2383F1A5" w14:textId="77777777" w:rsidR="00B8258F" w:rsidRDefault="005832FF" w:rsidP="00B8258F">
      <w:pPr>
        <w:pStyle w:val="ListParagraph"/>
        <w:numPr>
          <w:ilvl w:val="1"/>
          <w:numId w:val="1"/>
        </w:numPr>
        <w:spacing w:after="0" w:line="240" w:lineRule="auto"/>
        <w:rPr>
          <w:rFonts w:ascii="Arial" w:eastAsia="Times New Roman" w:hAnsi="Arial" w:cs="Arial"/>
          <w:color w:val="222222"/>
          <w:sz w:val="28"/>
          <w:szCs w:val="28"/>
        </w:rPr>
      </w:pPr>
      <w:r w:rsidRPr="00B8258F">
        <w:rPr>
          <w:rFonts w:ascii="Arial" w:eastAsia="Times New Roman" w:hAnsi="Arial" w:cs="Arial"/>
          <w:color w:val="222222"/>
          <w:sz w:val="28"/>
          <w:szCs w:val="28"/>
        </w:rPr>
        <w:t xml:space="preserve">9.4 of NMHS, the MHS establishes links with the consumer’s nominated primary health care provider and has procedures to facilitate and review internal and external referral processes.  </w:t>
      </w:r>
    </w:p>
    <w:p w14:paraId="6164584D" w14:textId="2D6D50F8" w:rsidR="005832FF" w:rsidRPr="00B8258F" w:rsidRDefault="005832FF" w:rsidP="00B8258F">
      <w:pPr>
        <w:pStyle w:val="ListParagraph"/>
        <w:numPr>
          <w:ilvl w:val="2"/>
          <w:numId w:val="1"/>
        </w:numPr>
        <w:spacing w:after="0" w:line="240" w:lineRule="auto"/>
        <w:rPr>
          <w:rFonts w:ascii="Arial" w:eastAsia="Times New Roman" w:hAnsi="Arial" w:cs="Arial"/>
          <w:color w:val="222222"/>
          <w:sz w:val="28"/>
          <w:szCs w:val="28"/>
        </w:rPr>
      </w:pPr>
      <w:r w:rsidRPr="00B8258F">
        <w:rPr>
          <w:rFonts w:ascii="Arial" w:eastAsia="Times New Roman" w:hAnsi="Arial" w:cs="Arial"/>
          <w:color w:val="222222"/>
          <w:sz w:val="28"/>
          <w:szCs w:val="28"/>
        </w:rPr>
        <w:t xml:space="preserve">This can’t be done </w:t>
      </w:r>
      <w:r w:rsidR="00B8258F">
        <w:rPr>
          <w:rFonts w:ascii="Arial" w:eastAsia="Times New Roman" w:hAnsi="Arial" w:cs="Arial"/>
          <w:color w:val="222222"/>
          <w:sz w:val="28"/>
          <w:szCs w:val="28"/>
        </w:rPr>
        <w:t>when consumers do not have a medical practitioner.</w:t>
      </w:r>
    </w:p>
    <w:p w14:paraId="60CB7631" w14:textId="77777777" w:rsidR="00812CE7" w:rsidRPr="00C942C6" w:rsidRDefault="00812CE7" w:rsidP="00812CE7">
      <w:pPr>
        <w:pStyle w:val="ListParagraph"/>
        <w:spacing w:after="0" w:line="240" w:lineRule="auto"/>
        <w:rPr>
          <w:rFonts w:ascii="Arial" w:eastAsia="Times New Roman" w:hAnsi="Arial" w:cs="Arial"/>
          <w:color w:val="222222"/>
          <w:sz w:val="28"/>
          <w:szCs w:val="28"/>
        </w:rPr>
      </w:pPr>
    </w:p>
    <w:p w14:paraId="32B8F2A3" w14:textId="61B24C27" w:rsidR="00812CE7" w:rsidRPr="00C942C6" w:rsidRDefault="00812CE7" w:rsidP="00812CE7">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People who want a second opinion </w:t>
      </w:r>
      <w:r w:rsidR="00792274" w:rsidRPr="00C942C6">
        <w:rPr>
          <w:rFonts w:ascii="Arial" w:eastAsia="Times New Roman" w:hAnsi="Arial" w:cs="Arial"/>
          <w:color w:val="222222"/>
          <w:sz w:val="28"/>
          <w:szCs w:val="28"/>
        </w:rPr>
        <w:t>must</w:t>
      </w:r>
      <w:r w:rsidRPr="00C942C6">
        <w:rPr>
          <w:rFonts w:ascii="Arial" w:eastAsia="Times New Roman" w:hAnsi="Arial" w:cs="Arial"/>
          <w:color w:val="222222"/>
          <w:sz w:val="28"/>
          <w:szCs w:val="28"/>
        </w:rPr>
        <w:t xml:space="preserve"> travel to Perth, but this is very expensive. </w:t>
      </w:r>
    </w:p>
    <w:p w14:paraId="10204BC3" w14:textId="21746F88" w:rsidR="005832FF" w:rsidRPr="00C942C6" w:rsidRDefault="005832FF" w:rsidP="005832FF">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There </w:t>
      </w:r>
      <w:r w:rsidR="00CC690A" w:rsidRPr="00C942C6">
        <w:rPr>
          <w:rFonts w:ascii="Arial" w:eastAsia="Times New Roman" w:hAnsi="Arial" w:cs="Arial"/>
          <w:color w:val="222222"/>
          <w:sz w:val="28"/>
          <w:szCs w:val="28"/>
        </w:rPr>
        <w:t>is</w:t>
      </w:r>
      <w:r w:rsidRPr="00C942C6">
        <w:rPr>
          <w:rFonts w:ascii="Arial" w:eastAsia="Times New Roman" w:hAnsi="Arial" w:cs="Arial"/>
          <w:color w:val="222222"/>
          <w:sz w:val="28"/>
          <w:szCs w:val="28"/>
        </w:rPr>
        <w:t xml:space="preserve"> no </w:t>
      </w:r>
      <w:r w:rsidR="00B8258F">
        <w:rPr>
          <w:rFonts w:ascii="Arial" w:eastAsia="Times New Roman" w:hAnsi="Arial" w:cs="Arial"/>
          <w:color w:val="222222"/>
          <w:sz w:val="28"/>
          <w:szCs w:val="28"/>
        </w:rPr>
        <w:t xml:space="preserve">free </w:t>
      </w:r>
      <w:r w:rsidRPr="00C942C6">
        <w:rPr>
          <w:rFonts w:ascii="Arial" w:eastAsia="Times New Roman" w:hAnsi="Arial" w:cs="Arial"/>
          <w:color w:val="222222"/>
          <w:sz w:val="28"/>
          <w:szCs w:val="28"/>
        </w:rPr>
        <w:t xml:space="preserve">face to face counselling </w:t>
      </w:r>
      <w:r w:rsidR="00B8258F">
        <w:rPr>
          <w:rFonts w:ascii="Arial" w:eastAsia="Times New Roman" w:hAnsi="Arial" w:cs="Arial"/>
          <w:color w:val="222222"/>
          <w:sz w:val="28"/>
          <w:szCs w:val="28"/>
        </w:rPr>
        <w:t xml:space="preserve">supports </w:t>
      </w:r>
      <w:r w:rsidRPr="00C942C6">
        <w:rPr>
          <w:rFonts w:ascii="Arial" w:eastAsia="Times New Roman" w:hAnsi="Arial" w:cs="Arial"/>
          <w:color w:val="222222"/>
          <w:sz w:val="28"/>
          <w:szCs w:val="28"/>
        </w:rPr>
        <w:t xml:space="preserve">for carers in the Midwest. </w:t>
      </w:r>
    </w:p>
    <w:p w14:paraId="73C9CD2F" w14:textId="6AF655DB" w:rsidR="00AC0D69" w:rsidRPr="00C942C6" w:rsidRDefault="00AC0D69" w:rsidP="005832FF">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There is </w:t>
      </w:r>
      <w:r w:rsidR="00CC690A" w:rsidRPr="00C942C6">
        <w:rPr>
          <w:rFonts w:ascii="Arial" w:eastAsia="Times New Roman" w:hAnsi="Arial" w:cs="Arial"/>
          <w:color w:val="222222"/>
          <w:sz w:val="28"/>
          <w:szCs w:val="28"/>
        </w:rPr>
        <w:t>a disproportionate</w:t>
      </w:r>
      <w:r w:rsidRPr="00C942C6">
        <w:rPr>
          <w:rFonts w:ascii="Arial" w:eastAsia="Times New Roman" w:hAnsi="Arial" w:cs="Arial"/>
          <w:color w:val="222222"/>
          <w:sz w:val="28"/>
          <w:szCs w:val="28"/>
        </w:rPr>
        <w:t xml:space="preserve"> financial impact on those who require ongoing </w:t>
      </w:r>
      <w:r w:rsidR="00B8258F" w:rsidRPr="00C942C6">
        <w:rPr>
          <w:rFonts w:ascii="Arial" w:eastAsia="Times New Roman" w:hAnsi="Arial" w:cs="Arial"/>
          <w:color w:val="222222"/>
          <w:sz w:val="28"/>
          <w:szCs w:val="28"/>
        </w:rPr>
        <w:t>MH</w:t>
      </w:r>
      <w:r w:rsidRPr="00C942C6">
        <w:rPr>
          <w:rFonts w:ascii="Arial" w:eastAsia="Times New Roman" w:hAnsi="Arial" w:cs="Arial"/>
          <w:color w:val="222222"/>
          <w:sz w:val="28"/>
          <w:szCs w:val="28"/>
        </w:rPr>
        <w:t xml:space="preserve"> care but do not fit the bill for MWMH services.  In remote areas it is even worse with no way to access counselling of any sorts without a phone</w:t>
      </w:r>
      <w:r w:rsidR="00B8258F">
        <w:rPr>
          <w:rFonts w:ascii="Arial" w:eastAsia="Times New Roman" w:hAnsi="Arial" w:cs="Arial"/>
          <w:color w:val="222222"/>
          <w:sz w:val="28"/>
          <w:szCs w:val="28"/>
        </w:rPr>
        <w:t>. Many people in the Midwest do not have phones.</w:t>
      </w:r>
    </w:p>
    <w:p w14:paraId="6AD6955D" w14:textId="77777777" w:rsidR="00812CE7" w:rsidRPr="00C942C6" w:rsidRDefault="00812CE7" w:rsidP="00812CE7">
      <w:pPr>
        <w:spacing w:after="0" w:line="240" w:lineRule="auto"/>
        <w:rPr>
          <w:rFonts w:ascii="Arial" w:eastAsia="Times New Roman" w:hAnsi="Arial" w:cs="Arial"/>
          <w:color w:val="222222"/>
          <w:sz w:val="28"/>
          <w:szCs w:val="28"/>
        </w:rPr>
      </w:pPr>
    </w:p>
    <w:p w14:paraId="0AFF0963" w14:textId="3B2EE419" w:rsidR="00812CE7" w:rsidRPr="00C942C6" w:rsidRDefault="00812CE7" w:rsidP="00B17B42">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Urgent need for mental health beds in Geraldton hospital, as the risk of sending people via plane to Perth for treatment is risky</w:t>
      </w:r>
      <w:r w:rsidR="00E132D7" w:rsidRPr="00C942C6">
        <w:rPr>
          <w:rFonts w:ascii="Arial" w:eastAsia="Times New Roman" w:hAnsi="Arial" w:cs="Arial"/>
          <w:color w:val="222222"/>
          <w:sz w:val="28"/>
          <w:szCs w:val="28"/>
        </w:rPr>
        <w:t xml:space="preserve">. Consumers must be </w:t>
      </w:r>
      <w:r w:rsidRPr="00C942C6">
        <w:rPr>
          <w:rFonts w:ascii="Arial" w:eastAsia="Times New Roman" w:hAnsi="Arial" w:cs="Arial"/>
          <w:color w:val="222222"/>
          <w:sz w:val="28"/>
          <w:szCs w:val="28"/>
        </w:rPr>
        <w:t xml:space="preserve">significantly </w:t>
      </w:r>
      <w:r w:rsidR="00B8258F">
        <w:rPr>
          <w:rFonts w:ascii="Arial" w:eastAsia="Times New Roman" w:hAnsi="Arial" w:cs="Arial"/>
          <w:color w:val="222222"/>
          <w:sz w:val="28"/>
          <w:szCs w:val="28"/>
        </w:rPr>
        <w:t xml:space="preserve">sedated </w:t>
      </w:r>
      <w:r w:rsidRPr="00C942C6">
        <w:rPr>
          <w:rFonts w:ascii="Arial" w:eastAsia="Times New Roman" w:hAnsi="Arial" w:cs="Arial"/>
          <w:color w:val="222222"/>
          <w:sz w:val="28"/>
          <w:szCs w:val="28"/>
        </w:rPr>
        <w:t>prior to flying.</w:t>
      </w:r>
      <w:r w:rsidR="00B8258F">
        <w:rPr>
          <w:rFonts w:ascii="Arial" w:eastAsia="Times New Roman" w:hAnsi="Arial" w:cs="Arial"/>
          <w:color w:val="222222"/>
          <w:sz w:val="28"/>
          <w:szCs w:val="28"/>
        </w:rPr>
        <w:t xml:space="preserve"> They are sedated in Geraldton and wake up in Perth, often they are unaware this has happened to them. This is very traumatic for them. And then there is the cost of getting back home from Perth to the Midwest. Their families and friends can’t visit them whilst </w:t>
      </w:r>
      <w:r w:rsidR="00B8258F">
        <w:rPr>
          <w:rFonts w:ascii="Arial" w:eastAsia="Times New Roman" w:hAnsi="Arial" w:cs="Arial"/>
          <w:color w:val="222222"/>
          <w:sz w:val="28"/>
          <w:szCs w:val="28"/>
        </w:rPr>
        <w:lastRenderedPageBreak/>
        <w:t xml:space="preserve">there are there. Isolation is a huge factor in </w:t>
      </w:r>
      <w:r w:rsidR="00CC690A">
        <w:rPr>
          <w:rFonts w:ascii="Arial" w:eastAsia="Times New Roman" w:hAnsi="Arial" w:cs="Arial"/>
          <w:color w:val="222222"/>
          <w:sz w:val="28"/>
          <w:szCs w:val="28"/>
        </w:rPr>
        <w:t>people’s</w:t>
      </w:r>
      <w:r w:rsidR="00B8258F">
        <w:rPr>
          <w:rFonts w:ascii="Arial" w:eastAsia="Times New Roman" w:hAnsi="Arial" w:cs="Arial"/>
          <w:color w:val="222222"/>
          <w:sz w:val="28"/>
          <w:szCs w:val="28"/>
        </w:rPr>
        <w:t xml:space="preserve"> ability to recover.</w:t>
      </w:r>
    </w:p>
    <w:p w14:paraId="7A573D42" w14:textId="77777777" w:rsidR="00792274" w:rsidRPr="00C942C6" w:rsidRDefault="00792274" w:rsidP="00792274">
      <w:pPr>
        <w:pStyle w:val="ListParagraph"/>
        <w:rPr>
          <w:rFonts w:ascii="Arial" w:eastAsia="Times New Roman" w:hAnsi="Arial" w:cs="Arial"/>
          <w:color w:val="222222"/>
          <w:sz w:val="28"/>
          <w:szCs w:val="28"/>
        </w:rPr>
      </w:pPr>
    </w:p>
    <w:p w14:paraId="43499EA0" w14:textId="0EF6EF4B" w:rsidR="00792274" w:rsidRPr="00C942C6" w:rsidRDefault="00792274" w:rsidP="00792274">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1.9 of the mental health standards is the right of the consumer to be treated in the least restrictive environment to the extent that </w:t>
      </w:r>
      <w:r w:rsidR="001E3047" w:rsidRPr="00C942C6">
        <w:rPr>
          <w:rFonts w:ascii="Arial" w:eastAsia="Times New Roman" w:hAnsi="Arial" w:cs="Arial"/>
          <w:color w:val="222222"/>
          <w:sz w:val="28"/>
          <w:szCs w:val="28"/>
        </w:rPr>
        <w:t>does not impose</w:t>
      </w:r>
      <w:r w:rsidRPr="00C942C6">
        <w:rPr>
          <w:rFonts w:ascii="Arial" w:eastAsia="Times New Roman" w:hAnsi="Arial" w:cs="Arial"/>
          <w:color w:val="222222"/>
          <w:sz w:val="28"/>
          <w:szCs w:val="28"/>
        </w:rPr>
        <w:t xml:space="preserve"> serious risk to the consumer or others.  Heavy sedation is a risk to the consumers physical health and greatly impacts on their cognitive ability. </w:t>
      </w:r>
    </w:p>
    <w:p w14:paraId="3246D050" w14:textId="77777777" w:rsidR="005832FF" w:rsidRPr="00C942C6" w:rsidRDefault="005832FF" w:rsidP="005832FF">
      <w:pPr>
        <w:pStyle w:val="ListParagraph"/>
        <w:spacing w:after="0" w:line="240" w:lineRule="auto"/>
        <w:ind w:left="1440"/>
        <w:rPr>
          <w:rFonts w:ascii="Arial" w:eastAsia="Times New Roman" w:hAnsi="Arial" w:cs="Arial"/>
          <w:color w:val="222222"/>
          <w:sz w:val="28"/>
          <w:szCs w:val="28"/>
        </w:rPr>
      </w:pPr>
    </w:p>
    <w:p w14:paraId="384C16F4" w14:textId="77777777" w:rsidR="00CC690A" w:rsidRDefault="001E3047" w:rsidP="00792274">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7.7 Mental Health standards, the MHS considers the needs of carers in relation to the Aboriginal and Torres Strait Islander persons, culturally and linguistically divers persons, religious, spiritual beliefs, gender, sexual orientation, physical and intellectual disability, age profile, and socio-economic status.</w:t>
      </w:r>
    </w:p>
    <w:p w14:paraId="5A1964E2" w14:textId="77777777" w:rsidR="00CC690A" w:rsidRPr="00CC690A" w:rsidRDefault="00CC690A" w:rsidP="00CC690A">
      <w:pPr>
        <w:pStyle w:val="ListParagraph"/>
        <w:rPr>
          <w:rFonts w:ascii="Arial" w:eastAsia="Times New Roman" w:hAnsi="Arial" w:cs="Arial"/>
          <w:color w:val="222222"/>
          <w:sz w:val="28"/>
          <w:szCs w:val="28"/>
        </w:rPr>
      </w:pPr>
    </w:p>
    <w:p w14:paraId="7653A55F" w14:textId="4B6621F6" w:rsidR="001E3047" w:rsidRPr="00C942C6" w:rsidRDefault="00CC690A" w:rsidP="00CC690A">
      <w:pPr>
        <w:pStyle w:val="ListParagraph"/>
        <w:numPr>
          <w:ilvl w:val="2"/>
          <w:numId w:val="1"/>
        </w:num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If family members do travel to visit their loved one, they have the added costs of finding accommodation and food. This is very costly.</w:t>
      </w:r>
      <w:r w:rsidR="001E3047" w:rsidRPr="00C942C6">
        <w:rPr>
          <w:rFonts w:ascii="Arial" w:eastAsia="Times New Roman" w:hAnsi="Arial" w:cs="Arial"/>
          <w:color w:val="222222"/>
          <w:sz w:val="28"/>
          <w:szCs w:val="28"/>
        </w:rPr>
        <w:t xml:space="preserve"> </w:t>
      </w:r>
    </w:p>
    <w:p w14:paraId="5BB7C14B" w14:textId="77777777" w:rsidR="00792274" w:rsidRPr="00C942C6" w:rsidRDefault="00792274" w:rsidP="00792274">
      <w:pPr>
        <w:pStyle w:val="ListParagraph"/>
        <w:rPr>
          <w:rFonts w:ascii="Arial" w:eastAsia="Times New Roman" w:hAnsi="Arial" w:cs="Arial"/>
          <w:color w:val="222222"/>
          <w:sz w:val="28"/>
          <w:szCs w:val="28"/>
        </w:rPr>
      </w:pPr>
    </w:p>
    <w:p w14:paraId="669776DC" w14:textId="2831A4EC" w:rsidR="00792274" w:rsidRPr="00C942C6" w:rsidRDefault="00792274" w:rsidP="00792274">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A side</w:t>
      </w:r>
      <w:r w:rsidR="001E3047" w:rsidRPr="00C942C6">
        <w:rPr>
          <w:rFonts w:ascii="Arial" w:eastAsia="Times New Roman" w:hAnsi="Arial" w:cs="Arial"/>
          <w:color w:val="222222"/>
          <w:sz w:val="28"/>
          <w:szCs w:val="28"/>
        </w:rPr>
        <w:t>-</w:t>
      </w:r>
      <w:r w:rsidRPr="00C942C6">
        <w:rPr>
          <w:rFonts w:ascii="Arial" w:eastAsia="Times New Roman" w:hAnsi="Arial" w:cs="Arial"/>
          <w:color w:val="222222"/>
          <w:sz w:val="28"/>
          <w:szCs w:val="28"/>
        </w:rPr>
        <w:t>line to this is that if someone wants to access the mental health advocacy service then this is only available via phone and skype, people can’t get a face to face meeting as there are no mental health advocates to address their needs with the tribunal.</w:t>
      </w:r>
    </w:p>
    <w:p w14:paraId="456F942E" w14:textId="77777777" w:rsidR="00E132D7" w:rsidRPr="00C942C6" w:rsidRDefault="00E132D7" w:rsidP="00E132D7">
      <w:pPr>
        <w:pStyle w:val="ListParagraph"/>
        <w:rPr>
          <w:rFonts w:ascii="Arial" w:eastAsia="Times New Roman" w:hAnsi="Arial" w:cs="Arial"/>
          <w:color w:val="222222"/>
          <w:sz w:val="28"/>
          <w:szCs w:val="28"/>
        </w:rPr>
      </w:pPr>
    </w:p>
    <w:p w14:paraId="765C13C6" w14:textId="77777777" w:rsidR="00E132D7" w:rsidRPr="00C942C6" w:rsidRDefault="00E132D7" w:rsidP="00E132D7">
      <w:pPr>
        <w:pStyle w:val="ListParagraph"/>
        <w:spacing w:after="0" w:line="240" w:lineRule="auto"/>
        <w:rPr>
          <w:rFonts w:ascii="Arial" w:eastAsia="Times New Roman" w:hAnsi="Arial" w:cs="Arial"/>
          <w:color w:val="222222"/>
          <w:sz w:val="28"/>
          <w:szCs w:val="28"/>
        </w:rPr>
      </w:pPr>
    </w:p>
    <w:p w14:paraId="22513AE7" w14:textId="61CC9C76" w:rsidR="00E132D7" w:rsidRPr="00C942C6" w:rsidRDefault="00812CE7" w:rsidP="00B17B42">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A crisis team that works with and along-side the emergency services to support people in need of mental health support.</w:t>
      </w:r>
      <w:r w:rsidR="00E132D7" w:rsidRPr="00C942C6">
        <w:rPr>
          <w:rFonts w:ascii="Arial" w:eastAsia="Times New Roman" w:hAnsi="Arial" w:cs="Arial"/>
          <w:color w:val="222222"/>
          <w:sz w:val="28"/>
          <w:szCs w:val="28"/>
        </w:rPr>
        <w:t xml:space="preserve"> </w:t>
      </w:r>
    </w:p>
    <w:p w14:paraId="019B58AD" w14:textId="3FA5975A" w:rsidR="00C942C6" w:rsidRPr="00C942C6" w:rsidRDefault="00C942C6" w:rsidP="00C942C6">
      <w:pPr>
        <w:pStyle w:val="ListParagraph"/>
        <w:spacing w:after="0" w:line="240" w:lineRule="auto"/>
        <w:rPr>
          <w:rFonts w:ascii="Arial" w:eastAsia="Times New Roman" w:hAnsi="Arial" w:cs="Arial"/>
          <w:color w:val="222222"/>
          <w:sz w:val="28"/>
          <w:szCs w:val="28"/>
        </w:rPr>
      </w:pPr>
    </w:p>
    <w:p w14:paraId="4A7B32ED" w14:textId="478789C3" w:rsidR="00C248B5" w:rsidRPr="00CC690A" w:rsidRDefault="00FC6F71" w:rsidP="003A79B2">
      <w:pPr>
        <w:pStyle w:val="ListParagraph"/>
        <w:numPr>
          <w:ilvl w:val="1"/>
          <w:numId w:val="1"/>
        </w:numPr>
        <w:spacing w:after="0" w:line="240" w:lineRule="auto"/>
        <w:rPr>
          <w:rFonts w:ascii="Arial" w:eastAsia="Times New Roman" w:hAnsi="Arial" w:cs="Arial"/>
          <w:color w:val="222222"/>
          <w:sz w:val="28"/>
          <w:szCs w:val="28"/>
        </w:rPr>
      </w:pPr>
      <w:r w:rsidRPr="00CC690A">
        <w:rPr>
          <w:rFonts w:ascii="Arial" w:eastAsia="Times New Roman" w:hAnsi="Arial" w:cs="Arial"/>
          <w:color w:val="222222"/>
          <w:sz w:val="28"/>
          <w:szCs w:val="28"/>
        </w:rPr>
        <w:t>Currently if you have a crisis you are told to go to emergency or call police, however, if the person has not committed a crime it is unfair to call the police</w:t>
      </w:r>
      <w:r w:rsidR="00CC690A" w:rsidRPr="00CC690A">
        <w:rPr>
          <w:rFonts w:ascii="Arial" w:eastAsia="Times New Roman" w:hAnsi="Arial" w:cs="Arial"/>
          <w:color w:val="222222"/>
          <w:sz w:val="28"/>
          <w:szCs w:val="28"/>
        </w:rPr>
        <w:t>. This is a very traumatic event, where four police attend and grab the consumer, handcuff them and put them in the back of a paddy wagon</w:t>
      </w:r>
      <w:r w:rsidR="00C248B5" w:rsidRPr="00CC690A">
        <w:rPr>
          <w:rFonts w:ascii="Arial" w:eastAsia="Times New Roman" w:hAnsi="Arial" w:cs="Arial"/>
          <w:color w:val="222222"/>
          <w:sz w:val="28"/>
          <w:szCs w:val="28"/>
        </w:rPr>
        <w:t xml:space="preserve"> </w:t>
      </w:r>
    </w:p>
    <w:p w14:paraId="4C7CEAEB" w14:textId="735D951F" w:rsidR="00812CE7" w:rsidRPr="00C942C6" w:rsidRDefault="00E132D7" w:rsidP="00B17B42">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Education for all emergency service persons in mental health recovery and mental health first aide. </w:t>
      </w:r>
      <w:r w:rsidR="00812CE7" w:rsidRPr="00C942C6">
        <w:rPr>
          <w:rFonts w:ascii="Arial" w:eastAsia="Times New Roman" w:hAnsi="Arial" w:cs="Arial"/>
          <w:color w:val="222222"/>
          <w:sz w:val="28"/>
          <w:szCs w:val="28"/>
        </w:rPr>
        <w:t xml:space="preserve"> </w:t>
      </w:r>
    </w:p>
    <w:p w14:paraId="682EBD19" w14:textId="69013DFF" w:rsidR="00C248B5" w:rsidRPr="00C942C6" w:rsidRDefault="00C248B5" w:rsidP="00C248B5">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There seems to be a need for the mental health education of all emergency support workers, including volunteer workers to be able to manage when persons with mental illness need their support. </w:t>
      </w:r>
    </w:p>
    <w:p w14:paraId="70C5C6B6" w14:textId="199EA364" w:rsidR="00C942C6" w:rsidRPr="00C942C6" w:rsidRDefault="00C942C6" w:rsidP="00C942C6">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lastRenderedPageBreak/>
        <w:t xml:space="preserve">There is a need for all emergency service people to be trained in de-escalation techniques that are </w:t>
      </w:r>
      <w:r w:rsidR="00CC690A" w:rsidRPr="00C942C6">
        <w:rPr>
          <w:rFonts w:ascii="Arial" w:eastAsia="Times New Roman" w:hAnsi="Arial" w:cs="Arial"/>
          <w:color w:val="222222"/>
          <w:sz w:val="28"/>
          <w:szCs w:val="28"/>
        </w:rPr>
        <w:t>MH</w:t>
      </w:r>
      <w:r w:rsidRPr="00C942C6">
        <w:rPr>
          <w:rFonts w:ascii="Arial" w:eastAsia="Times New Roman" w:hAnsi="Arial" w:cs="Arial"/>
          <w:color w:val="222222"/>
          <w:sz w:val="28"/>
          <w:szCs w:val="28"/>
        </w:rPr>
        <w:t xml:space="preserve"> specific. </w:t>
      </w:r>
    </w:p>
    <w:p w14:paraId="6FB43E45" w14:textId="77777777" w:rsidR="00C942C6" w:rsidRPr="00C942C6" w:rsidRDefault="00C942C6" w:rsidP="00CC690A">
      <w:pPr>
        <w:pStyle w:val="ListParagraph"/>
        <w:spacing w:after="0" w:line="240" w:lineRule="auto"/>
        <w:ind w:left="1440"/>
        <w:rPr>
          <w:rFonts w:ascii="Arial" w:eastAsia="Times New Roman" w:hAnsi="Arial" w:cs="Arial"/>
          <w:color w:val="222222"/>
          <w:sz w:val="28"/>
          <w:szCs w:val="28"/>
        </w:rPr>
      </w:pPr>
    </w:p>
    <w:p w14:paraId="60461E59" w14:textId="4D705E65" w:rsidR="00812CE7" w:rsidRPr="00C942C6" w:rsidRDefault="00812CE7" w:rsidP="00812CE7">
      <w:pPr>
        <w:spacing w:after="0" w:line="240" w:lineRule="auto"/>
        <w:rPr>
          <w:rFonts w:ascii="Arial" w:eastAsia="Times New Roman" w:hAnsi="Arial" w:cs="Arial"/>
          <w:color w:val="222222"/>
          <w:sz w:val="28"/>
          <w:szCs w:val="28"/>
        </w:rPr>
      </w:pPr>
    </w:p>
    <w:p w14:paraId="6AE22693" w14:textId="1830A0CE" w:rsidR="00812CE7" w:rsidRPr="00C942C6" w:rsidRDefault="00812CE7" w:rsidP="00E132D7">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Medicare rebates for </w:t>
      </w:r>
      <w:r w:rsidR="00E132D7" w:rsidRPr="00C942C6">
        <w:rPr>
          <w:rFonts w:ascii="Arial" w:eastAsia="Times New Roman" w:hAnsi="Arial" w:cs="Arial"/>
          <w:color w:val="222222"/>
          <w:sz w:val="28"/>
          <w:szCs w:val="28"/>
        </w:rPr>
        <w:t>holistic service providers such as art therapists</w:t>
      </w:r>
      <w:r w:rsidRPr="00C942C6">
        <w:rPr>
          <w:rFonts w:ascii="Arial" w:eastAsia="Times New Roman" w:hAnsi="Arial" w:cs="Arial"/>
          <w:color w:val="222222"/>
          <w:sz w:val="28"/>
          <w:szCs w:val="28"/>
        </w:rPr>
        <w:t>.</w:t>
      </w:r>
    </w:p>
    <w:p w14:paraId="1C95B4A3" w14:textId="6CE3AE5C" w:rsidR="00C248B5" w:rsidRPr="00C942C6" w:rsidRDefault="00C248B5" w:rsidP="00C248B5">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The costs associated with seeing a holistic counsellor is prohibitive and this might be just the ticket</w:t>
      </w:r>
      <w:r w:rsidR="00CC690A">
        <w:rPr>
          <w:rFonts w:ascii="Arial" w:eastAsia="Times New Roman" w:hAnsi="Arial" w:cs="Arial"/>
          <w:color w:val="222222"/>
          <w:sz w:val="28"/>
          <w:szCs w:val="28"/>
        </w:rPr>
        <w:t>, for the consumer</w:t>
      </w:r>
      <w:r w:rsidRPr="00C942C6">
        <w:rPr>
          <w:rFonts w:ascii="Arial" w:eastAsia="Times New Roman" w:hAnsi="Arial" w:cs="Arial"/>
          <w:color w:val="222222"/>
          <w:sz w:val="28"/>
          <w:szCs w:val="28"/>
        </w:rPr>
        <w:t xml:space="preserve"> </w:t>
      </w:r>
      <w:r w:rsidR="00CC690A">
        <w:rPr>
          <w:rFonts w:ascii="Arial" w:eastAsia="Times New Roman" w:hAnsi="Arial" w:cs="Arial"/>
          <w:color w:val="222222"/>
          <w:sz w:val="28"/>
          <w:szCs w:val="28"/>
        </w:rPr>
        <w:t>to enhance their wellness</w:t>
      </w:r>
      <w:r w:rsidRPr="00C942C6">
        <w:rPr>
          <w:rFonts w:ascii="Arial" w:eastAsia="Times New Roman" w:hAnsi="Arial" w:cs="Arial"/>
          <w:color w:val="222222"/>
          <w:sz w:val="28"/>
          <w:szCs w:val="28"/>
        </w:rPr>
        <w:t>.</w:t>
      </w:r>
      <w:r w:rsidR="005832FF" w:rsidRPr="00C942C6">
        <w:rPr>
          <w:rFonts w:ascii="Arial" w:eastAsia="Times New Roman" w:hAnsi="Arial" w:cs="Arial"/>
          <w:color w:val="222222"/>
          <w:sz w:val="28"/>
          <w:szCs w:val="28"/>
        </w:rPr>
        <w:t xml:space="preserve"> This would offer those of Aboriginal and Torres Strait Islander a choice of counselling options that may work best for their wellbeing. </w:t>
      </w:r>
    </w:p>
    <w:p w14:paraId="64EE54F3" w14:textId="263DE617" w:rsidR="00507774" w:rsidRPr="00C942C6" w:rsidRDefault="00507774" w:rsidP="00507774">
      <w:pPr>
        <w:spacing w:after="0" w:line="240" w:lineRule="auto"/>
        <w:rPr>
          <w:rFonts w:ascii="Arial" w:eastAsia="Times New Roman" w:hAnsi="Arial" w:cs="Arial"/>
          <w:color w:val="222222"/>
          <w:sz w:val="28"/>
          <w:szCs w:val="28"/>
        </w:rPr>
      </w:pPr>
    </w:p>
    <w:p w14:paraId="6B3D9C75" w14:textId="66B55865" w:rsidR="001B3A83" w:rsidRDefault="00507774" w:rsidP="001B3A83">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Dental costs are prohibitive, and the current MW dental service is only able to support people on benefits, the wait for dentures </w:t>
      </w:r>
      <w:r w:rsidR="00CC690A" w:rsidRPr="00C942C6">
        <w:rPr>
          <w:rFonts w:ascii="Arial" w:eastAsia="Times New Roman" w:hAnsi="Arial" w:cs="Arial"/>
          <w:color w:val="222222"/>
          <w:sz w:val="28"/>
          <w:szCs w:val="28"/>
        </w:rPr>
        <w:t>etc.</w:t>
      </w:r>
      <w:r w:rsidRPr="00C942C6">
        <w:rPr>
          <w:rFonts w:ascii="Arial" w:eastAsia="Times New Roman" w:hAnsi="Arial" w:cs="Arial"/>
          <w:color w:val="222222"/>
          <w:sz w:val="28"/>
          <w:szCs w:val="28"/>
        </w:rPr>
        <w:t xml:space="preserve"> is long.</w:t>
      </w:r>
      <w:r w:rsidR="001B3A83">
        <w:rPr>
          <w:rFonts w:ascii="Arial" w:eastAsia="Times New Roman" w:hAnsi="Arial" w:cs="Arial"/>
          <w:color w:val="222222"/>
          <w:sz w:val="28"/>
          <w:szCs w:val="28"/>
        </w:rPr>
        <w:t xml:space="preserve"> </w:t>
      </w:r>
    </w:p>
    <w:p w14:paraId="0EDE6DD1" w14:textId="77777777" w:rsidR="001B3A83" w:rsidRDefault="001B3A83" w:rsidP="001B3A83">
      <w:pPr>
        <w:pStyle w:val="ListParagraph"/>
        <w:spacing w:after="0" w:line="240" w:lineRule="auto"/>
        <w:rPr>
          <w:rFonts w:ascii="Arial" w:eastAsia="Times New Roman" w:hAnsi="Arial" w:cs="Arial"/>
          <w:color w:val="222222"/>
          <w:sz w:val="28"/>
          <w:szCs w:val="28"/>
        </w:rPr>
      </w:pPr>
    </w:p>
    <w:p w14:paraId="2FB0C4D7" w14:textId="35A8269F" w:rsidR="00507774" w:rsidRPr="001B3A83" w:rsidRDefault="00507774" w:rsidP="001B3A83">
      <w:pPr>
        <w:pStyle w:val="ListParagraph"/>
        <w:numPr>
          <w:ilvl w:val="1"/>
          <w:numId w:val="1"/>
        </w:numPr>
        <w:spacing w:after="0" w:line="240" w:lineRule="auto"/>
        <w:rPr>
          <w:rFonts w:ascii="Arial" w:eastAsia="Times New Roman" w:hAnsi="Arial" w:cs="Arial"/>
          <w:color w:val="222222"/>
          <w:sz w:val="28"/>
          <w:szCs w:val="28"/>
        </w:rPr>
      </w:pPr>
      <w:r w:rsidRPr="001B3A83">
        <w:rPr>
          <w:rFonts w:ascii="Arial" w:eastAsia="Times New Roman" w:hAnsi="Arial" w:cs="Arial"/>
          <w:color w:val="222222"/>
          <w:sz w:val="28"/>
          <w:szCs w:val="28"/>
        </w:rPr>
        <w:t>this leaves many without the ability to afford appropriate dental health costs.</w:t>
      </w:r>
      <w:r w:rsidR="00812CE7" w:rsidRPr="001B3A83">
        <w:rPr>
          <w:rFonts w:ascii="Arial" w:eastAsia="Times New Roman" w:hAnsi="Arial" w:cs="Arial"/>
          <w:color w:val="222222"/>
          <w:sz w:val="28"/>
          <w:szCs w:val="28"/>
        </w:rPr>
        <w:t xml:space="preserve"> </w:t>
      </w:r>
    </w:p>
    <w:p w14:paraId="77F87375" w14:textId="034C92F2" w:rsidR="00D413F2" w:rsidRDefault="00D413F2" w:rsidP="00D413F2">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People with bad teeth have poor mental health outcomes.</w:t>
      </w:r>
    </w:p>
    <w:p w14:paraId="2BAE0A02" w14:textId="1BF64E71" w:rsidR="00CC690A" w:rsidRPr="00C942C6" w:rsidRDefault="00CC690A" w:rsidP="00D413F2">
      <w:pPr>
        <w:pStyle w:val="ListParagraph"/>
        <w:numPr>
          <w:ilvl w:val="1"/>
          <w:numId w:val="1"/>
        </w:numPr>
        <w:spacing w:after="0" w:line="240" w:lineRule="auto"/>
        <w:rPr>
          <w:rFonts w:ascii="Arial" w:eastAsia="Times New Roman" w:hAnsi="Arial" w:cs="Arial"/>
          <w:color w:val="222222"/>
          <w:sz w:val="28"/>
          <w:szCs w:val="28"/>
        </w:rPr>
      </w:pPr>
      <w:r>
        <w:rPr>
          <w:rFonts w:ascii="Arial" w:eastAsia="Times New Roman" w:hAnsi="Arial" w:cs="Arial"/>
          <w:color w:val="222222"/>
          <w:sz w:val="28"/>
          <w:szCs w:val="28"/>
        </w:rPr>
        <w:t xml:space="preserve">Consumers are left without teeth because they can’t afford dentures, this impacts their wellbeing. </w:t>
      </w:r>
    </w:p>
    <w:p w14:paraId="31D8D81B" w14:textId="1E086B63" w:rsidR="00507774" w:rsidRPr="00C942C6" w:rsidRDefault="00D413F2" w:rsidP="00D413F2">
      <w:pPr>
        <w:pStyle w:val="ListParagraph"/>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ab/>
      </w:r>
    </w:p>
    <w:p w14:paraId="23E0BC7A" w14:textId="77777777" w:rsidR="00507774" w:rsidRPr="00C942C6" w:rsidRDefault="00507774" w:rsidP="00507774">
      <w:pPr>
        <w:spacing w:after="0" w:line="240" w:lineRule="auto"/>
        <w:rPr>
          <w:rFonts w:ascii="Arial" w:eastAsia="Times New Roman" w:hAnsi="Arial" w:cs="Arial"/>
          <w:color w:val="222222"/>
          <w:sz w:val="28"/>
          <w:szCs w:val="28"/>
        </w:rPr>
      </w:pPr>
    </w:p>
    <w:p w14:paraId="2C189A23" w14:textId="60FD1F23" w:rsidR="00507774" w:rsidRPr="00C942C6" w:rsidRDefault="00507774" w:rsidP="00B17B42">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Dentistry </w:t>
      </w:r>
      <w:r w:rsidR="003E63C5" w:rsidRPr="00C942C6">
        <w:rPr>
          <w:rFonts w:ascii="Arial" w:eastAsia="Times New Roman" w:hAnsi="Arial" w:cs="Arial"/>
          <w:color w:val="222222"/>
          <w:sz w:val="28"/>
          <w:szCs w:val="28"/>
        </w:rPr>
        <w:t xml:space="preserve">education </w:t>
      </w:r>
      <w:r w:rsidRPr="00C942C6">
        <w:rPr>
          <w:rFonts w:ascii="Arial" w:eastAsia="Times New Roman" w:hAnsi="Arial" w:cs="Arial"/>
          <w:color w:val="222222"/>
          <w:sz w:val="28"/>
          <w:szCs w:val="28"/>
        </w:rPr>
        <w:t>for children</w:t>
      </w:r>
      <w:r w:rsidR="003E63C5" w:rsidRPr="00C942C6">
        <w:rPr>
          <w:rFonts w:ascii="Arial" w:eastAsia="Times New Roman" w:hAnsi="Arial" w:cs="Arial"/>
          <w:color w:val="222222"/>
          <w:sz w:val="28"/>
          <w:szCs w:val="28"/>
        </w:rPr>
        <w:t>, so they can manage their own oral care,</w:t>
      </w:r>
      <w:r w:rsidRPr="00C942C6">
        <w:rPr>
          <w:rFonts w:ascii="Arial" w:eastAsia="Times New Roman" w:hAnsi="Arial" w:cs="Arial"/>
          <w:color w:val="222222"/>
          <w:sz w:val="28"/>
          <w:szCs w:val="28"/>
        </w:rPr>
        <w:t xml:space="preserve"> with simple health literacy about how to clean your teeth</w:t>
      </w:r>
      <w:r w:rsidR="003E63C5" w:rsidRPr="00C942C6">
        <w:rPr>
          <w:rFonts w:ascii="Arial" w:eastAsia="Times New Roman" w:hAnsi="Arial" w:cs="Arial"/>
          <w:color w:val="222222"/>
          <w:sz w:val="28"/>
          <w:szCs w:val="28"/>
        </w:rPr>
        <w:t xml:space="preserve"> and why you should clean your teeth</w:t>
      </w:r>
      <w:r w:rsidRPr="00C942C6">
        <w:rPr>
          <w:rFonts w:ascii="Arial" w:eastAsia="Times New Roman" w:hAnsi="Arial" w:cs="Arial"/>
          <w:color w:val="222222"/>
          <w:sz w:val="28"/>
          <w:szCs w:val="28"/>
        </w:rPr>
        <w:t xml:space="preserve"> would be worth investing in. Free toothbrushes for all children could help.</w:t>
      </w:r>
      <w:r w:rsidR="008C575D" w:rsidRPr="00C942C6">
        <w:rPr>
          <w:rFonts w:ascii="Arial" w:eastAsia="Times New Roman" w:hAnsi="Arial" w:cs="Arial"/>
          <w:color w:val="222222"/>
          <w:sz w:val="28"/>
          <w:szCs w:val="28"/>
        </w:rPr>
        <w:t xml:space="preserve"> Midwest has a low economic group of people who needs support with this and by providing free toothbrushes to all children then no one is stigmatized.</w:t>
      </w:r>
    </w:p>
    <w:p w14:paraId="4BB92825" w14:textId="628770B2" w:rsidR="00507774" w:rsidRPr="00C942C6" w:rsidRDefault="00507774" w:rsidP="00B17B42">
      <w:pPr>
        <w:spacing w:after="0" w:line="240" w:lineRule="auto"/>
        <w:ind w:firstLine="60"/>
        <w:rPr>
          <w:rFonts w:ascii="Arial" w:eastAsia="Times New Roman" w:hAnsi="Arial" w:cs="Arial"/>
          <w:color w:val="222222"/>
          <w:sz w:val="28"/>
          <w:szCs w:val="28"/>
        </w:rPr>
      </w:pPr>
    </w:p>
    <w:p w14:paraId="1945EDBC" w14:textId="2F39B512" w:rsidR="00507774" w:rsidRPr="00C942C6" w:rsidRDefault="00507774" w:rsidP="00B17B42">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There are many M</w:t>
      </w:r>
      <w:r w:rsidR="003E63C5" w:rsidRPr="00C942C6">
        <w:rPr>
          <w:rFonts w:ascii="Arial" w:eastAsia="Times New Roman" w:hAnsi="Arial" w:cs="Arial"/>
          <w:color w:val="222222"/>
          <w:sz w:val="28"/>
          <w:szCs w:val="28"/>
        </w:rPr>
        <w:t>idwest</w:t>
      </w:r>
      <w:r w:rsidRPr="00C942C6">
        <w:rPr>
          <w:rFonts w:ascii="Arial" w:eastAsia="Times New Roman" w:hAnsi="Arial" w:cs="Arial"/>
          <w:color w:val="222222"/>
          <w:sz w:val="28"/>
          <w:szCs w:val="28"/>
        </w:rPr>
        <w:t xml:space="preserve"> children who have food poverty in their homes and school could provide healthy food at lunch times for all students so that those without are on an equal footing with those who have. I think even in USA they do this well.  </w:t>
      </w:r>
    </w:p>
    <w:p w14:paraId="2ABDF40E" w14:textId="77777777" w:rsidR="00507774" w:rsidRPr="00C942C6" w:rsidRDefault="00507774" w:rsidP="00507774">
      <w:pPr>
        <w:spacing w:after="0" w:line="240" w:lineRule="auto"/>
        <w:rPr>
          <w:rFonts w:ascii="Arial" w:eastAsia="Times New Roman" w:hAnsi="Arial" w:cs="Arial"/>
          <w:color w:val="222222"/>
          <w:sz w:val="28"/>
          <w:szCs w:val="28"/>
        </w:rPr>
      </w:pPr>
    </w:p>
    <w:p w14:paraId="024134C9" w14:textId="40C9D35E" w:rsidR="003E63C5" w:rsidRPr="00C942C6" w:rsidRDefault="00507774" w:rsidP="008C575D">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Getting people moving, exercising or playing sports provides meaningful activity which prevents or reduces likelihood of </w:t>
      </w:r>
      <w:r w:rsidR="00812CE7" w:rsidRPr="00C942C6">
        <w:rPr>
          <w:rFonts w:ascii="Arial" w:eastAsia="Times New Roman" w:hAnsi="Arial" w:cs="Arial"/>
          <w:color w:val="222222"/>
          <w:sz w:val="28"/>
          <w:szCs w:val="28"/>
        </w:rPr>
        <w:t xml:space="preserve">depression, anxiety and </w:t>
      </w:r>
      <w:r w:rsidRPr="00C942C6">
        <w:rPr>
          <w:rFonts w:ascii="Arial" w:eastAsia="Times New Roman" w:hAnsi="Arial" w:cs="Arial"/>
          <w:color w:val="222222"/>
          <w:sz w:val="28"/>
          <w:szCs w:val="28"/>
        </w:rPr>
        <w:t xml:space="preserve">childhood </w:t>
      </w:r>
      <w:r w:rsidR="003E63C5" w:rsidRPr="00C942C6">
        <w:rPr>
          <w:rFonts w:ascii="Arial" w:eastAsia="Times New Roman" w:hAnsi="Arial" w:cs="Arial"/>
          <w:color w:val="222222"/>
          <w:sz w:val="28"/>
          <w:szCs w:val="28"/>
        </w:rPr>
        <w:t>obesity.</w:t>
      </w:r>
    </w:p>
    <w:p w14:paraId="1A92C316" w14:textId="77777777" w:rsidR="003E63C5" w:rsidRPr="00C942C6" w:rsidRDefault="003E63C5" w:rsidP="003E63C5">
      <w:pPr>
        <w:pStyle w:val="ListParagraph"/>
        <w:rPr>
          <w:rFonts w:ascii="Arial" w:eastAsia="Times New Roman" w:hAnsi="Arial" w:cs="Arial"/>
          <w:color w:val="222222"/>
          <w:sz w:val="28"/>
          <w:szCs w:val="28"/>
        </w:rPr>
      </w:pPr>
    </w:p>
    <w:p w14:paraId="49DDD640" w14:textId="2305DC4C" w:rsidR="00D758C6" w:rsidRPr="00C942C6" w:rsidRDefault="003E63C5" w:rsidP="008C575D">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Meaningful activity and inclusion </w:t>
      </w:r>
      <w:r w:rsidR="00CC690A" w:rsidRPr="00C942C6">
        <w:rPr>
          <w:rFonts w:ascii="Arial" w:eastAsia="Times New Roman" w:hAnsi="Arial" w:cs="Arial"/>
          <w:color w:val="222222"/>
          <w:sz w:val="28"/>
          <w:szCs w:val="28"/>
        </w:rPr>
        <w:t>are</w:t>
      </w:r>
      <w:r w:rsidRPr="00C942C6">
        <w:rPr>
          <w:rFonts w:ascii="Arial" w:eastAsia="Times New Roman" w:hAnsi="Arial" w:cs="Arial"/>
          <w:color w:val="222222"/>
          <w:sz w:val="28"/>
          <w:szCs w:val="28"/>
        </w:rPr>
        <w:t xml:space="preserve"> shown to reduce the risk of addiction problems. And has the added benefit of building</w:t>
      </w:r>
      <w:r w:rsidR="00507774" w:rsidRPr="00C942C6">
        <w:rPr>
          <w:rFonts w:ascii="Arial" w:eastAsia="Times New Roman" w:hAnsi="Arial" w:cs="Arial"/>
          <w:color w:val="222222"/>
          <w:sz w:val="28"/>
          <w:szCs w:val="28"/>
        </w:rPr>
        <w:t xml:space="preserve"> healthy relationships. This could be achieved </w:t>
      </w:r>
      <w:r w:rsidR="00507774" w:rsidRPr="00C942C6">
        <w:rPr>
          <w:rFonts w:ascii="Arial" w:eastAsia="Times New Roman" w:hAnsi="Arial" w:cs="Arial"/>
          <w:color w:val="222222"/>
          <w:sz w:val="28"/>
          <w:szCs w:val="28"/>
        </w:rPr>
        <w:lastRenderedPageBreak/>
        <w:t>through a scholarship type program that provides membership and uniforms for all students, so that no one misses out and all are encouraged to be involved in healthy activities.</w:t>
      </w:r>
    </w:p>
    <w:p w14:paraId="37A6D156" w14:textId="77777777" w:rsidR="00D758C6" w:rsidRPr="00C942C6" w:rsidRDefault="00D758C6" w:rsidP="00507774">
      <w:pPr>
        <w:spacing w:after="0" w:line="240" w:lineRule="auto"/>
        <w:rPr>
          <w:rFonts w:ascii="Arial" w:eastAsia="Times New Roman" w:hAnsi="Arial" w:cs="Arial"/>
          <w:color w:val="222222"/>
          <w:sz w:val="28"/>
          <w:szCs w:val="28"/>
        </w:rPr>
      </w:pPr>
    </w:p>
    <w:p w14:paraId="19A80AB2" w14:textId="5FD0E10F" w:rsidR="00507774" w:rsidRDefault="00D758C6" w:rsidP="003E63C5">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A </w:t>
      </w:r>
      <w:r w:rsidR="00AC7AFC">
        <w:rPr>
          <w:rFonts w:ascii="Arial" w:eastAsia="Times New Roman" w:hAnsi="Arial" w:cs="Arial"/>
          <w:color w:val="222222"/>
          <w:sz w:val="28"/>
          <w:szCs w:val="28"/>
        </w:rPr>
        <w:t xml:space="preserve">Peer led and community supported, </w:t>
      </w:r>
      <w:r w:rsidRPr="00C942C6">
        <w:rPr>
          <w:rFonts w:ascii="Arial" w:eastAsia="Times New Roman" w:hAnsi="Arial" w:cs="Arial"/>
          <w:color w:val="222222"/>
          <w:sz w:val="28"/>
          <w:szCs w:val="28"/>
        </w:rPr>
        <w:t xml:space="preserve">drop-in club for those who are lonely would be helpful. Somewhere people can stop and chat with friendly people. This might reduce loneliness, depression and suicide. </w:t>
      </w:r>
      <w:r w:rsidR="003E63C5" w:rsidRPr="00C942C6">
        <w:rPr>
          <w:rFonts w:ascii="Arial" w:eastAsia="Times New Roman" w:hAnsi="Arial" w:cs="Arial"/>
          <w:color w:val="222222"/>
          <w:sz w:val="28"/>
          <w:szCs w:val="28"/>
        </w:rPr>
        <w:t xml:space="preserve">Men’s shed do this well, but not everyone wants to join the shed. </w:t>
      </w:r>
    </w:p>
    <w:p w14:paraId="224B7F33" w14:textId="77777777" w:rsidR="00D87319" w:rsidRPr="00C942C6" w:rsidRDefault="00D87319" w:rsidP="00D87319">
      <w:pPr>
        <w:pStyle w:val="ListParagraph"/>
        <w:spacing w:after="0" w:line="240" w:lineRule="auto"/>
        <w:rPr>
          <w:rFonts w:ascii="Arial" w:eastAsia="Times New Roman" w:hAnsi="Arial" w:cs="Arial"/>
          <w:color w:val="222222"/>
          <w:sz w:val="28"/>
          <w:szCs w:val="28"/>
        </w:rPr>
      </w:pPr>
    </w:p>
    <w:p w14:paraId="12EA2B98" w14:textId="1E0B625A" w:rsidR="001E3047" w:rsidRPr="00C942C6" w:rsidRDefault="001E3047" w:rsidP="001E3047">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 xml:space="preserve">5.3 MH Standards, the MHS in partnership with other sectors and settings supports the inclusion of mental health consumers and carers in strategies and activities that aim to promote health and wellbeing. </w:t>
      </w:r>
    </w:p>
    <w:p w14:paraId="47864C87" w14:textId="6E6538D0" w:rsidR="008C575D" w:rsidRPr="00C942C6" w:rsidRDefault="008C575D" w:rsidP="008C575D">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This could be a consumer space, run by consumers and carers to support others who are lonely to reach out to others and to belong. Belonging to a group or family improved mental resilience.</w:t>
      </w:r>
    </w:p>
    <w:p w14:paraId="3C4177C7" w14:textId="7E798690" w:rsidR="00C942C6" w:rsidRPr="00C942C6" w:rsidRDefault="00C942C6" w:rsidP="008C575D">
      <w:pPr>
        <w:pStyle w:val="ListParagraph"/>
        <w:numPr>
          <w:ilvl w:val="1"/>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Paid mental health peer workers to sit along</w:t>
      </w:r>
      <w:r w:rsidR="00AC7AFC">
        <w:rPr>
          <w:rFonts w:ascii="Arial" w:eastAsia="Times New Roman" w:hAnsi="Arial" w:cs="Arial"/>
          <w:color w:val="222222"/>
          <w:sz w:val="28"/>
          <w:szCs w:val="28"/>
        </w:rPr>
        <w:t>-</w:t>
      </w:r>
      <w:r w:rsidRPr="00C942C6">
        <w:rPr>
          <w:rFonts w:ascii="Arial" w:eastAsia="Times New Roman" w:hAnsi="Arial" w:cs="Arial"/>
          <w:color w:val="222222"/>
          <w:sz w:val="28"/>
          <w:szCs w:val="28"/>
        </w:rPr>
        <w:t xml:space="preserve">side the </w:t>
      </w:r>
      <w:r w:rsidR="00CC690A" w:rsidRPr="00C942C6">
        <w:rPr>
          <w:rFonts w:ascii="Arial" w:eastAsia="Times New Roman" w:hAnsi="Arial" w:cs="Arial"/>
          <w:color w:val="222222"/>
          <w:sz w:val="28"/>
          <w:szCs w:val="28"/>
        </w:rPr>
        <w:t>MH</w:t>
      </w:r>
      <w:r w:rsidRPr="00C942C6">
        <w:rPr>
          <w:rFonts w:ascii="Arial" w:eastAsia="Times New Roman" w:hAnsi="Arial" w:cs="Arial"/>
          <w:color w:val="222222"/>
          <w:sz w:val="28"/>
          <w:szCs w:val="28"/>
        </w:rPr>
        <w:t xml:space="preserve"> services in the Midwest. </w:t>
      </w:r>
    </w:p>
    <w:p w14:paraId="53575078" w14:textId="57B6EC06" w:rsidR="00D758C6" w:rsidRPr="00C942C6" w:rsidRDefault="00D758C6" w:rsidP="00507774">
      <w:pPr>
        <w:spacing w:after="0" w:line="240" w:lineRule="auto"/>
        <w:rPr>
          <w:rFonts w:ascii="Arial" w:eastAsia="Times New Roman" w:hAnsi="Arial" w:cs="Arial"/>
          <w:color w:val="222222"/>
          <w:sz w:val="28"/>
          <w:szCs w:val="28"/>
        </w:rPr>
      </w:pPr>
    </w:p>
    <w:p w14:paraId="1F89999E" w14:textId="1C60E86F" w:rsidR="00D758C6" w:rsidRPr="00C942C6" w:rsidRDefault="00D758C6" w:rsidP="00B17B42">
      <w:pPr>
        <w:pStyle w:val="ListParagraph"/>
        <w:numPr>
          <w:ilvl w:val="0"/>
          <w:numId w:val="1"/>
        </w:num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Free quit patches and counselling to help people quit smoking, would reduce health problems.</w:t>
      </w:r>
      <w:r w:rsidR="003E63C5" w:rsidRPr="00C942C6">
        <w:rPr>
          <w:rFonts w:ascii="Arial" w:eastAsia="Times New Roman" w:hAnsi="Arial" w:cs="Arial"/>
          <w:color w:val="222222"/>
          <w:sz w:val="28"/>
          <w:szCs w:val="28"/>
        </w:rPr>
        <w:t xml:space="preserve"> Something like 80% of people who smoke have mental health problems, targeting smokers who have mental health problems is in its infancy and not at all in the Midwest, so </w:t>
      </w:r>
      <w:r w:rsidR="00D87319">
        <w:rPr>
          <w:rFonts w:ascii="Arial" w:eastAsia="Times New Roman" w:hAnsi="Arial" w:cs="Arial"/>
          <w:color w:val="222222"/>
          <w:sz w:val="28"/>
          <w:szCs w:val="28"/>
        </w:rPr>
        <w:t xml:space="preserve">therefore we need </w:t>
      </w:r>
      <w:r w:rsidR="003E63C5" w:rsidRPr="00C942C6">
        <w:rPr>
          <w:rFonts w:ascii="Arial" w:eastAsia="Times New Roman" w:hAnsi="Arial" w:cs="Arial"/>
          <w:color w:val="222222"/>
          <w:sz w:val="28"/>
          <w:szCs w:val="28"/>
        </w:rPr>
        <w:t>programs that support people with mental illness to quit.</w:t>
      </w:r>
    </w:p>
    <w:p w14:paraId="7ACBC34F" w14:textId="77777777" w:rsidR="00B17B42" w:rsidRPr="00C942C6" w:rsidRDefault="00B17B42" w:rsidP="00B17B42">
      <w:pPr>
        <w:pStyle w:val="ListParagraph"/>
        <w:rPr>
          <w:rFonts w:ascii="Arial" w:eastAsia="Times New Roman" w:hAnsi="Arial" w:cs="Arial"/>
          <w:color w:val="222222"/>
          <w:sz w:val="28"/>
          <w:szCs w:val="28"/>
        </w:rPr>
      </w:pPr>
    </w:p>
    <w:p w14:paraId="3AFF9A35" w14:textId="6361BC90" w:rsidR="00B17B42" w:rsidRPr="00C942C6" w:rsidRDefault="00B17B42" w:rsidP="00B17B42">
      <w:p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Kind regards</w:t>
      </w:r>
    </w:p>
    <w:p w14:paraId="378BBCA0" w14:textId="06D01793" w:rsidR="00B17B42" w:rsidRPr="00C942C6" w:rsidRDefault="00B17B42" w:rsidP="00B17B42">
      <w:pPr>
        <w:spacing w:after="0" w:line="240" w:lineRule="auto"/>
        <w:rPr>
          <w:rFonts w:ascii="Arial" w:eastAsia="Times New Roman" w:hAnsi="Arial" w:cs="Arial"/>
          <w:color w:val="222222"/>
          <w:sz w:val="28"/>
          <w:szCs w:val="28"/>
        </w:rPr>
      </w:pPr>
    </w:p>
    <w:p w14:paraId="782526E2" w14:textId="071D8930" w:rsidR="00B17B42" w:rsidRPr="00C942C6" w:rsidRDefault="00B17B42" w:rsidP="00B17B42">
      <w:pPr>
        <w:spacing w:after="0" w:line="240" w:lineRule="auto"/>
        <w:rPr>
          <w:rFonts w:ascii="Arial" w:eastAsia="Times New Roman" w:hAnsi="Arial" w:cs="Arial"/>
          <w:color w:val="222222"/>
          <w:sz w:val="28"/>
          <w:szCs w:val="28"/>
        </w:rPr>
      </w:pPr>
      <w:r w:rsidRPr="00C942C6">
        <w:rPr>
          <w:rFonts w:ascii="Arial" w:eastAsia="Times New Roman" w:hAnsi="Arial" w:cs="Arial"/>
          <w:color w:val="222222"/>
          <w:sz w:val="28"/>
          <w:szCs w:val="28"/>
        </w:rPr>
        <w:t>Cathy Fox</w:t>
      </w:r>
    </w:p>
    <w:p w14:paraId="5EAF122C" w14:textId="77777777" w:rsidR="00507774" w:rsidRPr="00C942C6" w:rsidRDefault="00507774">
      <w:pPr>
        <w:rPr>
          <w:sz w:val="28"/>
          <w:szCs w:val="28"/>
        </w:rPr>
      </w:pPr>
    </w:p>
    <w:sectPr w:rsidR="00507774" w:rsidRPr="00C942C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32D23"/>
    <w:multiLevelType w:val="hybridMultilevel"/>
    <w:tmpl w:val="17C8B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B10B3"/>
    <w:multiLevelType w:val="hybridMultilevel"/>
    <w:tmpl w:val="903A6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74"/>
    <w:rsid w:val="001B3A83"/>
    <w:rsid w:val="001E3047"/>
    <w:rsid w:val="003A681F"/>
    <w:rsid w:val="003E63C5"/>
    <w:rsid w:val="0048217A"/>
    <w:rsid w:val="00507774"/>
    <w:rsid w:val="005832FF"/>
    <w:rsid w:val="006E7D9E"/>
    <w:rsid w:val="00792274"/>
    <w:rsid w:val="00812CE7"/>
    <w:rsid w:val="008C575D"/>
    <w:rsid w:val="009A7805"/>
    <w:rsid w:val="00AC0D69"/>
    <w:rsid w:val="00AC7AFC"/>
    <w:rsid w:val="00B17B42"/>
    <w:rsid w:val="00B8258F"/>
    <w:rsid w:val="00C248B5"/>
    <w:rsid w:val="00C942C6"/>
    <w:rsid w:val="00CC690A"/>
    <w:rsid w:val="00D413F2"/>
    <w:rsid w:val="00D758C6"/>
    <w:rsid w:val="00D87319"/>
    <w:rsid w:val="00E132D7"/>
    <w:rsid w:val="00FC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EE3F"/>
  <w15:chartTrackingRefBased/>
  <w15:docId w15:val="{4F25EE6A-4597-4504-85EC-65111EEE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B42"/>
    <w:pPr>
      <w:ind w:left="720"/>
      <w:contextualSpacing/>
    </w:pPr>
  </w:style>
  <w:style w:type="character" w:styleId="CommentReference">
    <w:name w:val="annotation reference"/>
    <w:basedOn w:val="DefaultParagraphFont"/>
    <w:uiPriority w:val="99"/>
    <w:semiHidden/>
    <w:unhideWhenUsed/>
    <w:rsid w:val="003E63C5"/>
    <w:rPr>
      <w:sz w:val="16"/>
      <w:szCs w:val="16"/>
    </w:rPr>
  </w:style>
  <w:style w:type="paragraph" w:styleId="CommentText">
    <w:name w:val="annotation text"/>
    <w:basedOn w:val="Normal"/>
    <w:link w:val="CommentTextChar"/>
    <w:uiPriority w:val="99"/>
    <w:semiHidden/>
    <w:unhideWhenUsed/>
    <w:rsid w:val="003E63C5"/>
    <w:pPr>
      <w:spacing w:line="240" w:lineRule="auto"/>
    </w:pPr>
    <w:rPr>
      <w:sz w:val="20"/>
      <w:szCs w:val="20"/>
    </w:rPr>
  </w:style>
  <w:style w:type="character" w:customStyle="1" w:styleId="CommentTextChar">
    <w:name w:val="Comment Text Char"/>
    <w:basedOn w:val="DefaultParagraphFont"/>
    <w:link w:val="CommentText"/>
    <w:uiPriority w:val="99"/>
    <w:semiHidden/>
    <w:rsid w:val="003E63C5"/>
    <w:rPr>
      <w:sz w:val="20"/>
      <w:szCs w:val="20"/>
    </w:rPr>
  </w:style>
  <w:style w:type="paragraph" w:styleId="CommentSubject">
    <w:name w:val="annotation subject"/>
    <w:basedOn w:val="CommentText"/>
    <w:next w:val="CommentText"/>
    <w:link w:val="CommentSubjectChar"/>
    <w:uiPriority w:val="99"/>
    <w:semiHidden/>
    <w:unhideWhenUsed/>
    <w:rsid w:val="003E63C5"/>
    <w:rPr>
      <w:b/>
      <w:bCs/>
    </w:rPr>
  </w:style>
  <w:style w:type="character" w:customStyle="1" w:styleId="CommentSubjectChar">
    <w:name w:val="Comment Subject Char"/>
    <w:basedOn w:val="CommentTextChar"/>
    <w:link w:val="CommentSubject"/>
    <w:uiPriority w:val="99"/>
    <w:semiHidden/>
    <w:rsid w:val="003E63C5"/>
    <w:rPr>
      <w:b/>
      <w:bCs/>
      <w:sz w:val="20"/>
      <w:szCs w:val="20"/>
    </w:rPr>
  </w:style>
  <w:style w:type="paragraph" w:styleId="BalloonText">
    <w:name w:val="Balloon Text"/>
    <w:basedOn w:val="Normal"/>
    <w:link w:val="BalloonTextChar"/>
    <w:uiPriority w:val="99"/>
    <w:semiHidden/>
    <w:unhideWhenUsed/>
    <w:rsid w:val="003E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3C5"/>
    <w:rPr>
      <w:rFonts w:ascii="Segoe UI" w:hAnsi="Segoe UI" w:cs="Segoe UI"/>
      <w:sz w:val="18"/>
      <w:szCs w:val="18"/>
    </w:rPr>
  </w:style>
  <w:style w:type="paragraph" w:styleId="Revision">
    <w:name w:val="Revision"/>
    <w:hidden/>
    <w:uiPriority w:val="99"/>
    <w:semiHidden/>
    <w:rsid w:val="00E132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PCDOC-1378080517-805</_dlc_DocId>
    <_dlc_DocIdUrl xmlns="3f4bcce7-ac1a-4c9d-aa3e-7e77695652db">
      <Url>http://inet.pc.gov.au/pmo/inq/mentalhealth/_layouts/15/DocIdRedir.aspx?ID=PCDOC-1378080517-805</Url>
      <Description>PCDOC-1378080517-805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68D9277-23D1-44E4-84FB-0816B2EB5F22}">
  <ds:schemaRefs>
    <ds:schemaRef ds:uri="Microsoft.SharePoint.Taxonomy.ContentTypeSync"/>
  </ds:schemaRefs>
</ds:datastoreItem>
</file>

<file path=customXml/itemProps2.xml><?xml version="1.0" encoding="utf-8"?>
<ds:datastoreItem xmlns:ds="http://schemas.openxmlformats.org/officeDocument/2006/customXml" ds:itemID="{B0A16660-3618-4D65-B9CA-4675AA03C913}">
  <ds:schemaRefs>
    <ds:schemaRef ds:uri="http://schemas.microsoft.com/sharepoint/events"/>
  </ds:schemaRefs>
</ds:datastoreItem>
</file>

<file path=customXml/itemProps3.xml><?xml version="1.0" encoding="utf-8"?>
<ds:datastoreItem xmlns:ds="http://schemas.openxmlformats.org/officeDocument/2006/customXml" ds:itemID="{795024C3-C9D7-4B28-9205-F16FE5961B77}">
  <ds:schemaRefs>
    <ds:schemaRef ds:uri="http://schemas.microsoft.com/sharepoint/v3/contenttype/forms"/>
  </ds:schemaRefs>
</ds:datastoreItem>
</file>

<file path=customXml/itemProps4.xml><?xml version="1.0" encoding="utf-8"?>
<ds:datastoreItem xmlns:ds="http://schemas.openxmlformats.org/officeDocument/2006/customXml" ds:itemID="{75F7363E-E2DB-4BCB-9E1A-BBCF54AF191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9D907E8-9240-4A57-A149-75D23D1F3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5E2838-C5AD-4AF0-A3C6-816E5B53CD3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598 - Cathy Fox - Mental Health - Public inquiry</vt:lpstr>
    </vt:vector>
  </TitlesOfParts>
  <Company/>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598 - Cathy Fox - Mental Health - Public inquiry</dc:title>
  <dc:subject/>
  <dc:creator>Cathy Fox</dc:creator>
  <cp:keywords/>
  <dc:description/>
  <cp:lastModifiedBy>Pimperl, Mark</cp:lastModifiedBy>
  <cp:revision>16</cp:revision>
  <dcterms:created xsi:type="dcterms:W3CDTF">2019-11-12T12:19:00Z</dcterms:created>
  <dcterms:modified xsi:type="dcterms:W3CDTF">2019-12-05T03:39:00Z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9dbd6669-a1f0-437a-88bd-9eae4cca218c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