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E60A26E" w14:textId="77777777" w:rsidR="0023234A" w:rsidRDefault="00C76520" w:rsidP="009A67DB">
      <w:r>
        <w:rPr>
          <w:noProof/>
        </w:rPr>
        <mc:AlternateContent>
          <mc:Choice Requires="wpg">
            <w:drawing>
              <wp:anchor distT="0" distB="0" distL="114300" distR="114300" simplePos="0" relativeHeight="251648512" behindDoc="0" locked="0" layoutInCell="0" allowOverlap="1" wp14:anchorId="0F1D170A" wp14:editId="19F2B0B2">
                <wp:simplePos x="0" y="0"/>
                <wp:positionH relativeFrom="page">
                  <wp:posOffset>-6350</wp:posOffset>
                </wp:positionH>
                <wp:positionV relativeFrom="margin">
                  <wp:posOffset>-142240</wp:posOffset>
                </wp:positionV>
                <wp:extent cx="7823200" cy="8857615"/>
                <wp:effectExtent l="0" t="0" r="6350" b="635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23200" cy="8857615"/>
                          <a:chOff x="0" y="1440"/>
                          <a:chExt cx="12239" cy="12960"/>
                        </a:xfrm>
                      </wpg:grpSpPr>
                      <wpg:grpSp>
                        <wpg:cNvPr id="25" name="Group 5"/>
                        <wpg:cNvGrpSpPr>
                          <a:grpSpLocks/>
                        </wpg:cNvGrpSpPr>
                        <wpg:grpSpPr bwMode="auto">
                          <a:xfrm>
                            <a:off x="0" y="9661"/>
                            <a:ext cx="12239" cy="4739"/>
                            <a:chOff x="-6" y="3399"/>
                            <a:chExt cx="12197" cy="4253"/>
                          </a:xfrm>
                        </wpg:grpSpPr>
                        <wpg:grpSp>
                          <wpg:cNvPr id="26" name="Group 6"/>
                          <wpg:cNvGrpSpPr>
                            <a:grpSpLocks/>
                          </wpg:cNvGrpSpPr>
                          <wpg:grpSpPr bwMode="auto">
                            <a:xfrm>
                              <a:off x="-6" y="3717"/>
                              <a:ext cx="12189" cy="3550"/>
                              <a:chOff x="18" y="7468"/>
                              <a:chExt cx="12189" cy="3550"/>
                            </a:xfrm>
                          </wpg:grpSpPr>
                          <wps:wsp>
                            <wps:cNvPr id="28" name="Freeform 7"/>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8"/>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9"/>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1" name="Freeform 10"/>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1"/>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2"/>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3"/>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14"/>
                          <wps:cNvSpPr>
                            <a:spLocks/>
                          </wps:cNvSpPr>
                          <wps:spPr bwMode="auto">
                            <a:xfrm>
                              <a:off x="2060" y="3633"/>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15"/>
                          <wps:cNvSpPr>
                            <a:spLocks/>
                          </wps:cNvSpPr>
                          <wps:spPr bwMode="auto">
                            <a:xfrm>
                              <a:off x="7678" y="3848"/>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9" name="Rectangle 16"/>
                        <wps:cNvSpPr>
                          <a:spLocks noChangeArrowheads="1"/>
                        </wps:cNvSpPr>
                        <wps:spPr bwMode="auto">
                          <a:xfrm>
                            <a:off x="1800" y="1440"/>
                            <a:ext cx="8638" cy="2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28F6B" w14:textId="77777777" w:rsidR="009C1EE7" w:rsidRDefault="009C1EE7" w:rsidP="009A67DB">
                              <w:pPr>
                                <w:rPr>
                                  <w:noProof/>
                                </w:rPr>
                              </w:pPr>
                            </w:p>
                            <w:p w14:paraId="6434BC9B" w14:textId="77777777" w:rsidR="009C1EE7" w:rsidRPr="00741AF2" w:rsidRDefault="009C1EE7" w:rsidP="005A08D6">
                              <w:pPr>
                                <w:jc w:val="center"/>
                                <w:rPr>
                                  <w:color w:val="808080"/>
                                  <w:sz w:val="32"/>
                                  <w:szCs w:val="32"/>
                                </w:rPr>
                              </w:pPr>
                              <w:r>
                                <w:rPr>
                                  <w:noProof/>
                                </w:rPr>
                                <w:drawing>
                                  <wp:inline distT="0" distB="0" distL="0" distR="0" wp14:anchorId="2A613A8B" wp14:editId="6F0FBF6F">
                                    <wp:extent cx="2699385" cy="1711960"/>
                                    <wp:effectExtent l="0" t="0" r="5715" b="2540"/>
                                    <wp:docPr id="72" name="Picture 72" descr="PHAA Flag Logo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AA Flag Logo cropp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99385" cy="171196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wps:wsp>
                        <wps:cNvPr id="70" name="Rectangle 17"/>
                        <wps:cNvSpPr>
                          <a:spLocks noChangeArrowheads="1"/>
                        </wps:cNvSpPr>
                        <wps:spPr bwMode="auto">
                          <a:xfrm>
                            <a:off x="8047" y="11833"/>
                            <a:ext cx="2764" cy="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0A43A" w14:textId="5F9E7CC4" w:rsidR="009C1EE7" w:rsidRPr="005A5045" w:rsidRDefault="002C72AF" w:rsidP="009A67DB">
                              <w:pPr>
                                <w:rPr>
                                  <w:b/>
                                  <w:color w:val="4F81BD" w:themeColor="accent1"/>
                                  <w:sz w:val="28"/>
                                  <w:lang w:val="en-US"/>
                                </w:rPr>
                              </w:pPr>
                              <w:r>
                                <w:rPr>
                                  <w:b/>
                                  <w:color w:val="4F81BD" w:themeColor="accent1"/>
                                  <w:sz w:val="28"/>
                                  <w:lang w:val="en-US"/>
                                </w:rPr>
                                <w:t>3 February</w:t>
                              </w:r>
                              <w:r w:rsidR="009C1EE7" w:rsidRPr="005A5045">
                                <w:rPr>
                                  <w:b/>
                                  <w:color w:val="4F81BD" w:themeColor="accent1"/>
                                  <w:sz w:val="28"/>
                                  <w:lang w:val="en-US"/>
                                </w:rPr>
                                <w:t xml:space="preserve"> 20</w:t>
                              </w:r>
                              <w:r w:rsidR="009C1EE7">
                                <w:rPr>
                                  <w:b/>
                                  <w:color w:val="4F81BD" w:themeColor="accent1"/>
                                  <w:sz w:val="28"/>
                                  <w:lang w:val="en-US"/>
                                </w:rPr>
                                <w:t>20</w:t>
                              </w:r>
                            </w:p>
                          </w:txbxContent>
                        </wps:txbx>
                        <wps:bodyPr rot="0" vert="horz" wrap="square" lIns="91440" tIns="45720" rIns="91440" bIns="45720" anchor="t" anchorCtr="0" upright="1">
                          <a:noAutofit/>
                        </wps:bodyPr>
                      </wps:wsp>
                      <wps:wsp>
                        <wps:cNvPr id="71" name="Rectangle 18"/>
                        <wps:cNvSpPr>
                          <a:spLocks noChangeArrowheads="1"/>
                        </wps:cNvSpPr>
                        <wps:spPr bwMode="auto">
                          <a:xfrm>
                            <a:off x="1800" y="2331"/>
                            <a:ext cx="8638" cy="8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65346" w14:textId="77777777" w:rsidR="009C1EE7" w:rsidRDefault="009C1EE7" w:rsidP="009A67DB">
                              <w:pPr>
                                <w:rPr>
                                  <w:b/>
                                  <w:color w:val="365F91"/>
                                  <w:sz w:val="48"/>
                                  <w:szCs w:val="48"/>
                                </w:rPr>
                              </w:pPr>
                            </w:p>
                            <w:p w14:paraId="27B59619" w14:textId="77777777" w:rsidR="009C1EE7" w:rsidRDefault="009C1EE7" w:rsidP="009A67DB">
                              <w:pPr>
                                <w:rPr>
                                  <w:b/>
                                  <w:color w:val="365F91"/>
                                  <w:sz w:val="48"/>
                                  <w:szCs w:val="48"/>
                                </w:rPr>
                              </w:pPr>
                            </w:p>
                            <w:p w14:paraId="7C4C059C" w14:textId="77777777" w:rsidR="009C1EE7" w:rsidRDefault="009C1EE7" w:rsidP="009A67DB">
                              <w:pPr>
                                <w:rPr>
                                  <w:b/>
                                  <w:color w:val="365F91"/>
                                  <w:sz w:val="48"/>
                                  <w:szCs w:val="48"/>
                                </w:rPr>
                              </w:pPr>
                            </w:p>
                            <w:p w14:paraId="0B802B49" w14:textId="77777777" w:rsidR="009C1EE7" w:rsidRDefault="009C1EE7" w:rsidP="009A67DB">
                              <w:pPr>
                                <w:rPr>
                                  <w:b/>
                                  <w:color w:val="365F91"/>
                                  <w:sz w:val="48"/>
                                  <w:szCs w:val="48"/>
                                </w:rPr>
                              </w:pPr>
                            </w:p>
                            <w:p w14:paraId="4F093B80" w14:textId="77777777" w:rsidR="009C1EE7" w:rsidRDefault="009C1EE7" w:rsidP="009A67DB">
                              <w:pPr>
                                <w:rPr>
                                  <w:b/>
                                  <w:color w:val="365F91"/>
                                  <w:sz w:val="48"/>
                                  <w:szCs w:val="48"/>
                                </w:rPr>
                              </w:pPr>
                            </w:p>
                            <w:p w14:paraId="303C8F3E" w14:textId="77777777" w:rsidR="009C1EE7" w:rsidRPr="005A08D6" w:rsidRDefault="009C1EE7" w:rsidP="009A67DB">
                              <w:pPr>
                                <w:rPr>
                                  <w:b/>
                                  <w:color w:val="365F91"/>
                                  <w:sz w:val="48"/>
                                  <w:szCs w:val="48"/>
                                </w:rPr>
                              </w:pPr>
                              <w:r>
                                <w:rPr>
                                  <w:b/>
                                  <w:color w:val="365F91"/>
                                  <w:sz w:val="48"/>
                                  <w:szCs w:val="48"/>
                                </w:rPr>
                                <w:t>Supplementary Submission to the Commission’s Inquiry into the Role of Improving Mental Health to Support Economic Participation and Enhancing Productivity and Economic Growth</w:t>
                              </w:r>
                            </w:p>
                            <w:p w14:paraId="1E500D06" w14:textId="77777777" w:rsidR="009C1EE7" w:rsidRDefault="009C1EE7" w:rsidP="009A67DB"/>
                            <w:p w14:paraId="00106E4F" w14:textId="77777777" w:rsidR="009C1EE7" w:rsidRDefault="009C1EE7" w:rsidP="009A67DB"/>
                            <w:p w14:paraId="116478FC" w14:textId="77777777" w:rsidR="009C1EE7" w:rsidRDefault="009C1EE7" w:rsidP="009A67DB"/>
                            <w:p w14:paraId="56821C6F" w14:textId="77777777" w:rsidR="009C1EE7" w:rsidRPr="00741AF2" w:rsidRDefault="009C1EE7" w:rsidP="009A67DB"/>
                            <w:p w14:paraId="5889C15B" w14:textId="77777777" w:rsidR="009C1EE7" w:rsidRDefault="009C1EE7" w:rsidP="009A67DB"/>
                            <w:p w14:paraId="37CBB16D" w14:textId="77777777" w:rsidR="009C1EE7" w:rsidRPr="00741AF2" w:rsidRDefault="009C1EE7" w:rsidP="009A67DB"/>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100000</wp14:pctHeight>
                </wp14:sizeRelV>
              </wp:anchor>
            </w:drawing>
          </mc:Choice>
          <mc:Fallback>
            <w:pict>
              <v:group w14:anchorId="0F1D170A" id="Group 24" o:spid="_x0000_s1026" style="position:absolute;margin-left:-.5pt;margin-top:-11.2pt;width:616pt;height:697.45pt;z-index:251648512;mso-height-percent:1000;mso-position-horizontal-relative:page;mso-position-vertical-relative:margin;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" o:allowincell="f">
                <v:group id="Group 5" o:spid="_x0000_s1027" style="position:absolute;top:9661;width:12239;height:4739"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group id="Group 6"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7"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kzyL4A&#10;AADbAAAADwAAAGRycy9kb3ducmV2LnhtbERPzYrCMBC+C/sOYRa8aaqwItUoi7Cg6MG/Bxia2bZs&#10;MinJqN23NwfB48f3v1z33qk7xdQGNjAZF6CIq2Bbrg1cLz+jOagkyBZdYDLwTwnWq4/BEksbHnyi&#10;+1lqlUM4lWigEelKrVPVkMc0Dh1x5n5D9CgZxlrbiI8c7p2eFsVMe2w5NzTY0aah6u988wbE7flU&#10;zXdf+1sxcYdjtO1sI8YMP/vvBSihXt7il3trDUzz2Pwl/wC9eg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apM8i+AAAA2wAAAA8AAAAAAAAAAAAAAAAAmAIAAGRycy9kb3ducmV2&#10;LnhtbFBLBQYAAAAABAAEAPUAAACDAwAAAAA=&#10;" path="m,l17,2863,7132,2578r,-2378l,xe" fillcolor="#a7bfde" stroked="f">
                      <v:fill opacity="32896f"/>
                      <v:path arrowok="t" o:connecttype="custom" o:connectlocs="0,0;17,2863;7132,2578;7132,200;0,0" o:connectangles="0,0,0,0,0"/>
                    </v:shape>
                    <v:shape id="Freeform 8"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OqbsYA&#10;AADbAAAADwAAAGRycy9kb3ducmV2LnhtbESPT2sCMRTE7wW/Q3hCL0WztaXarVGkWKyn+g96fWxe&#10;N6ubl20SdeunN4VCj8PM/IYZT1tbixP5UDlWcN/PQBAXTldcKtht33ojECEia6wdk4IfCjCddG7G&#10;mGt35jWdNrEUCcIhRwUmxiaXMhSGLIa+a4iT9+W8xZikL6X2eE5wW8tBlj1JixWnBYMNvRoqDpuj&#10;VbC6rP3sofn2FzSP5cd++Xk3nC+Uuu22sxcQkdr4H/5rv2sFg2f4/ZJ+gJ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OqbsYAAADbAAAADwAAAAAAAAAAAAAAAACYAgAAZHJz&#10;L2Rvd25yZXYueG1sUEsFBgAAAAAEAAQA9QAAAIsDAAAAAA==&#10;" path="m,569l,2930r3466,620l3466,,,569xe" fillcolor="#d3dfee" stroked="f">
                      <v:fill opacity="32896f"/>
                      <v:path arrowok="t" o:connecttype="custom" o:connectlocs="0,569;0,2930;3466,3550;3466,0;0,569" o:connectangles="0,0,0,0,0"/>
                    </v:shape>
                    <v:shape id="Freeform 9"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FndMAA&#10;AADbAAAADwAAAGRycy9kb3ducmV2LnhtbERPy4rCMBTdC/5DuII7TY2i0jGKD0QZZjM67i/NnbZO&#10;c1OaqPXvzWLA5eG8F6vWVuJOjS8daxgNExDEmTMl5xp+zvvBHIQPyAYrx6ThSR5Wy25ngalxD/6m&#10;+ynkIoawT1FDEUKdSumzgiz6oauJI/frGoshwiaXpsFHDLeVVEkylRZLjg0F1rQtKPs73ayG2Xk3&#10;2a3Np9ocOFxVdlHXy5fSut9r1x8gArXhLf53H42GcVwfv8QfIJ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SFndMAAAADbAAAADwAAAAAAAAAAAAAAAACYAgAAZHJzL2Rvd25y&#10;ZXYueG1sUEsFBgAAAAAEAAQA9QAAAIUDAAAAAA==&#10;" path="m,l,3550,1591,2746r,-2009l,xe" fillcolor="#a7bfde" stroked="f">
                      <v:fill opacity="32896f"/>
                      <v:path arrowok="t" o:connecttype="custom" o:connectlocs="0,0;0,3550;1591,2746;1591,737;0,0" o:connectangles="0,0,0,0,0"/>
                    </v:shape>
                  </v:group>
                  <v:shape id="Freeform 10"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LuCsQA&#10;AADbAAAADwAAAGRycy9kb3ducmV2LnhtbESPwWrDMBBE74X8g9hCbrXkBJriRjHFkDaHXmK398Xa&#10;2CbWyliK4+Trq0Khx2Fm3jDbfLa9mGj0nWMNaaJAENfOdNxo+Kr2Ty8gfEA22DsmDTfykO8WD1vM&#10;jLvykaYyNCJC2GeooQ1hyKT0dUsWfeIG4uid3GgxRDk20ox4jXDby5VSz9Jix3GhxYGKlupzebEa&#10;jlOx/n6vFN0qs+k/Np+lut8LrZeP89sriEBz+A//tQ9GwzqF3y/xB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C7grEAAAA2wAAAA8AAAAAAAAAAAAAAAAAmAIAAGRycy9k&#10;b3ducmV2LnhtbFBLBQYAAAAABAAEAPUAAACJAwAAAAA=&#10;" path="m1,251l,2662r4120,251l4120,,1,251xe" fillcolor="#d8d8d8" stroked="f">
                    <v:path arrowok="t" o:connecttype="custom" o:connectlocs="1,251;0,2662;4120,2913;4120,0;1,251" o:connectangles="0,0,0,0,0"/>
                  </v:shape>
                  <v:shape id="Freeform 11"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HTRMUA&#10;AADbAAAADwAAAGRycy9kb3ducmV2LnhtbESPQWsCMRSE74X+h/CE3jRraUVWo0hpSy+Fuoro7e3m&#10;mV3cvCxJqtv+elMQehxm5htmvuxtK87kQ+NYwXiUgSCunG7YKNhu3oZTECEia2wdk4IfCrBc3N/N&#10;Mdfuwms6F9GIBOGQo4I6xi6XMlQ1WQwj1xEn7+i8xZikN1J7vCS4beVjlk2kxYbTQo0dvdRUnYpv&#10;q2Anv56L/dp8uvJQZqV/3bXm912ph0G/moGI1Mf/8K39oRVMnuDvS/oB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AdNExQAAANsAAAAPAAAAAAAAAAAAAAAAAJgCAABkcnMv&#10;ZG93bnJldi54bWxQSwUGAAAAAAQABAD1AAAAigMAAAAA&#10;" path="m,l,4236,3985,3349r,-2428l,xe" fillcolor="#bfbfbf" stroked="f">
                    <v:path arrowok="t" o:connecttype="custom" o:connectlocs="0,0;0,4236;3985,3349;3985,921;0,0" o:connectangles="0,0,0,0,0"/>
                  </v:shape>
                  <v:shape id="Freeform 12"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l2lcUA&#10;AADbAAAADwAAAGRycy9kb3ducmV2LnhtbESPQWvCQBSE74L/YXkFL6IbC0pIXaUYWjwI2ih4fc2+&#10;JqHZt2F3a+K/dwuFHoeZ+YZZbwfTihs531hWsJgnIIhLqxuuFFzOb7MUhA/IGlvLpOBOHrab8WiN&#10;mbY9f9CtCJWIEPYZKqhD6DIpfVmTQT+3HXH0vqwzGKJ0ldQO+wg3rXxOkpU02HBcqLGjXU3ld/Fj&#10;FBT5tZje/emY5+mpe/90h53pU6UmT8PrC4hAQ/gP/7X3WsFqCb9f4g+Qm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qXaVxQAAANsAAAAPAAAAAAAAAAAAAAAAAJgCAABkcnMv&#10;ZG93bnJldi54bWxQSwUGAAAAAAQABAD1AAAAigMAAAAA&#10;" path="m4086,r-2,4253l,3198,,1072,4086,xe" fillcolor="#d8d8d8" stroked="f">
                    <v:path arrowok="t" o:connecttype="custom" o:connectlocs="4086,0;4084,4253;0,3198;0,1072;4086,0" o:connectangles="0,0,0,0,0"/>
                  </v:shape>
                  <v:shape id="Freeform 13"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3ErcIA&#10;AADbAAAADwAAAGRycy9kb3ducmV2LnhtbESPQWvCQBSE7wX/w/IEb3VjhFBSV6mCqEdTzfmRfc2G&#10;Zt/G7Griv+8WCj0OM/MNs9qMthUP6n3jWMFinoAgrpxuuFZw+dy/voHwAVlj65gUPMnDZj15WWGu&#10;3cBnehShFhHCPkcFJoQul9JXhiz6ueuIo/fleoshyr6Wuschwm0r0yTJpMWG44LBjnaGqu/ibhVc&#10;h7PUob2dykOxSJdNuU2rm1FqNh0/3kEEGsN/+K991AqyDH6/xB8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fcStwgAAANsAAAAPAAAAAAAAAAAAAAAAAJgCAABkcnMvZG93&#10;bnJldi54bWxQSwUGAAAAAAQABAD1AAAAhwMAAAAA&#10;" path="m,921l2060,r16,3851l,2981,,921xe" fillcolor="#d3dfee" stroked="f">
                    <v:fill opacity="46003f"/>
                    <v:path arrowok="t" o:connecttype="custom" o:connectlocs="0,921;2060,0;2076,3851;0,2981;0,921" o:connectangles="0,0,0,0,0"/>
                  </v:shape>
                  <v:shape id="Freeform 14" o:spid="_x0000_s1036" style="position:absolute;left:2060;top:3633;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39o8QA&#10;AADbAAAADwAAAGRycy9kb3ducmV2LnhtbESPQWvCQBSE7wX/w/KE3uqmqaikrmJDC96KGpDeHtln&#10;Epp9G3e3Mfn33ULB4zAz3zDr7WBa0ZPzjWUFz7MEBHFpdcOVguL08bQC4QOyxtYyKRjJw3YzeVhj&#10;pu2ND9QfQyUihH2GCuoQukxKX9Zk0M9sRxy9i3UGQ5SuktrhLcJNK9MkWUiDDceFGjvKayq/jz9G&#10;wYv7TN8P56tHe1nlxVs/zr+6UanH6bB7BRFoCPfwf3uvFSyW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d/aPEAAAA2wAAAA8AAAAAAAAAAAAAAAAAmAIAAGRycy9k&#10;b3ducmV2LnhtbFBLBQYAAAAABAAEAPUAAACJAwAAAAA=&#10;" path="m,l17,3835,6011,2629r,-1390l,xe" fillcolor="#a7bfde" stroked="f">
                    <v:fill opacity="46003f"/>
                    <v:path arrowok="t" o:connecttype="custom" o:connectlocs="0,0;17,3835;6011,2629;6011,1239;0,0" o:connectangles="0,0,0,0,0"/>
                  </v:shape>
                  <v:shape id="Freeform 15" o:spid="_x0000_s1037" style="position:absolute;left:7678;top:3848;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qT8IA&#10;AADbAAAADwAAAGRycy9kb3ducmV2LnhtbERPy2oCMRTdF/yHcIXuasaWqoxGkaEtQrvwidvr5JoM&#10;Tm6GSTpO/75ZFLo8nPdi1btadNSGyrOC8SgDQVx6XbFRcDy8P81AhIissfZMCn4owGo5eFhgrv2d&#10;d9TtoxEphEOOCmyMTS5lKC05DCPfECfu6luHMcHWSN3iPYW7Wj5n2UQ6rDg1WGyosFTe9t9Owcf2&#10;tXgx3XnTfPrKnr6mR3Mp3pR6HPbrOYhIffwX/7k3WsEkjU1f0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IipPwgAAANsAAAAPAAAAAAAAAAAAAAAAAJgCAABkcnMvZG93&#10;bnJldi54bWxQSwUGAAAAAAQABAD1AAAAhwMAAAAA&#10;" path="m,1038l,2411,4102,3432,4102,,,1038xe" fillcolor="#d3dfee" stroked="f">
                    <v:fill opacity="46003f"/>
                    <v:path arrowok="t" o:connecttype="custom" o:connectlocs="0,1038;0,2411;4102,3432;4102,0;0,1038" o:connectangles="0,0,0,0,0"/>
                  </v:shape>
                </v:group>
                <v:rect id="Rectangle 16" o:spid="_x0000_s1038" style="position:absolute;left:1800;top:1440;width:8638;height:2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TjacUA&#10;AADbAAAADwAAAGRycy9kb3ducmV2LnhtbESP3WrCQBSE7wt9h+UUelN0U5FUYzZS/IHUu6Y+wDF7&#10;TKLZsyG71fj2rlDo5TAz3zDpcjCtuFDvGssK3scRCOLS6oYrBfuf7WgGwnlkja1lUnAjB8vs+SnF&#10;RNsrf9Ol8JUIEHYJKqi97xIpXVmTQTe2HXHwjrY36IPsK6l7vAa4aeUkimJpsOGwUGNHq5rKc/Fr&#10;FHztprv9Kpen87xZv+UfRSQP8Uap15fhcwHC0+D/w3/tXCuI5/D4En6Az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tONpxQAAANsAAAAPAAAAAAAAAAAAAAAAAJgCAABkcnMv&#10;ZG93bnJldi54bWxQSwUGAAAAAAQABAD1AAAAigMAAAAA&#10;" filled="f" stroked="f">
                  <v:textbox style="mso-fit-shape-to-text:t">
                    <w:txbxContent>
                      <w:p w14:paraId="33B28F6B" w14:textId="77777777" w:rsidR="009C1EE7" w:rsidRDefault="009C1EE7" w:rsidP="009A67DB">
                        <w:pPr>
                          <w:rPr>
                            <w:noProof/>
                          </w:rPr>
                        </w:pPr>
                      </w:p>
                      <w:p w14:paraId="6434BC9B" w14:textId="77777777" w:rsidR="009C1EE7" w:rsidRPr="00741AF2" w:rsidRDefault="009C1EE7" w:rsidP="005A08D6">
                        <w:pPr>
                          <w:jc w:val="center"/>
                          <w:rPr>
                            <w:color w:val="808080"/>
                            <w:sz w:val="32"/>
                            <w:szCs w:val="32"/>
                          </w:rPr>
                        </w:pPr>
                        <w:r>
                          <w:rPr>
                            <w:noProof/>
                            <w:lang w:val="en-US" w:eastAsia="en-US"/>
                          </w:rPr>
                          <w:drawing>
                            <wp:inline distT="0" distB="0" distL="0" distR="0" wp14:anchorId="2A613A8B" wp14:editId="6F0FBF6F">
                              <wp:extent cx="2699385" cy="1711960"/>
                              <wp:effectExtent l="0" t="0" r="5715" b="2540"/>
                              <wp:docPr id="72" name="Picture 72" descr="PHAA Flag Logo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AA Flag Logo cropp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9385" cy="1711960"/>
                                      </a:xfrm>
                                      <a:prstGeom prst="rect">
                                        <a:avLst/>
                                      </a:prstGeom>
                                      <a:noFill/>
                                      <a:ln>
                                        <a:noFill/>
                                      </a:ln>
                                    </pic:spPr>
                                  </pic:pic>
                                </a:graphicData>
                              </a:graphic>
                            </wp:inline>
                          </w:drawing>
                        </w:r>
                      </w:p>
                    </w:txbxContent>
                  </v:textbox>
                </v:rect>
                <v:rect id="Rectangle 17" o:spid="_x0000_s1039" style="position:absolute;left:8047;top:11833;width:2764;height:6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MSv8IA&#10;AADbAAAADwAAAGRycy9kb3ducmV2LnhtbERPTWuDQBC9B/oflinkEuKaHtpgXKUESiQUQk2b8+BO&#10;VerOGner9t93D4EcH+87zWfTiZEG11pWsIliEMSV1S3XCj7Pb+stCOeRNXaWScEfOcizh0WKibYT&#10;f9BY+lqEEHYJKmi87xMpXdWQQRfZnjhw33Yw6AMcaqkHnEK46eRTHD9Lgy2HhgZ72jdU/ZS/RsFU&#10;ncbL+f0gT6tLYflaXPfl11Gp5eP8ugPhafZ38c1daAUvYX34En6Az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0xK/wgAAANsAAAAPAAAAAAAAAAAAAAAAAJgCAABkcnMvZG93&#10;bnJldi54bWxQSwUGAAAAAAQABAD1AAAAhwMAAAAA&#10;" filled="f" stroked="f">
                  <v:textbox>
                    <w:txbxContent>
                      <w:p w14:paraId="6E50A43A" w14:textId="5F9E7CC4" w:rsidR="009C1EE7" w:rsidRPr="005A5045" w:rsidRDefault="002C72AF" w:rsidP="009A67DB">
                        <w:pPr>
                          <w:rPr>
                            <w:b/>
                            <w:color w:val="4F81BD" w:themeColor="accent1"/>
                            <w:sz w:val="28"/>
                            <w:lang w:val="en-US"/>
                          </w:rPr>
                        </w:pPr>
                        <w:r>
                          <w:rPr>
                            <w:b/>
                            <w:color w:val="4F81BD" w:themeColor="accent1"/>
                            <w:sz w:val="28"/>
                            <w:lang w:val="en-US"/>
                          </w:rPr>
                          <w:t>3 February</w:t>
                        </w:r>
                        <w:r w:rsidR="009C1EE7" w:rsidRPr="005A5045">
                          <w:rPr>
                            <w:b/>
                            <w:color w:val="4F81BD" w:themeColor="accent1"/>
                            <w:sz w:val="28"/>
                            <w:lang w:val="en-US"/>
                          </w:rPr>
                          <w:t xml:space="preserve"> 20</w:t>
                        </w:r>
                        <w:r w:rsidR="009C1EE7">
                          <w:rPr>
                            <w:b/>
                            <w:color w:val="4F81BD" w:themeColor="accent1"/>
                            <w:sz w:val="28"/>
                            <w:lang w:val="en-US"/>
                          </w:rPr>
                          <w:t>20</w:t>
                        </w:r>
                      </w:p>
                    </w:txbxContent>
                  </v:textbox>
                </v:rect>
                <v:rect id="Rectangle 18" o:spid="_x0000_s1040" style="position:absolute;left:1800;top:2331;width:8638;height:828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TLcsMA&#10;AADbAAAADwAAAGRycy9kb3ducmV2LnhtbESP0YrCMBRE34X9h3AX9k1TFVS6RhFF3AUVqn7A3eba&#10;FpubkkTt/r0RBB+HmTnDTOetqcWNnK8sK+j3EhDEudUVFwpOx3V3AsIHZI21ZVLwTx7ms4/OFFNt&#10;75zR7RAKESHsU1RQhtCkUvq8JIO+Zxvi6J2tMxiidIXUDu8Rbmo5SJKRNFhxXCixoWVJ+eVwNQqG&#10;2/3e7VaX9ShZnX7Zuna5+cuU+vpsF98gArXhHX61f7SCcR+eX+I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TLcsMAAADbAAAADwAAAAAAAAAAAAAAAACYAgAAZHJzL2Rv&#10;d25yZXYueG1sUEsFBgAAAAAEAAQA9QAAAIgDAAAAAA==&#10;" filled="f" stroked="f">
                  <v:textbox>
                    <w:txbxContent>
                      <w:p w14:paraId="62065346" w14:textId="77777777" w:rsidR="009C1EE7" w:rsidRDefault="009C1EE7" w:rsidP="009A67DB">
                        <w:pPr>
                          <w:rPr>
                            <w:b/>
                            <w:color w:val="365F91"/>
                            <w:sz w:val="48"/>
                            <w:szCs w:val="48"/>
                          </w:rPr>
                        </w:pPr>
                      </w:p>
                      <w:p w14:paraId="27B59619" w14:textId="77777777" w:rsidR="009C1EE7" w:rsidRDefault="009C1EE7" w:rsidP="009A67DB">
                        <w:pPr>
                          <w:rPr>
                            <w:b/>
                            <w:color w:val="365F91"/>
                            <w:sz w:val="48"/>
                            <w:szCs w:val="48"/>
                          </w:rPr>
                        </w:pPr>
                      </w:p>
                      <w:p w14:paraId="7C4C059C" w14:textId="77777777" w:rsidR="009C1EE7" w:rsidRDefault="009C1EE7" w:rsidP="009A67DB">
                        <w:pPr>
                          <w:rPr>
                            <w:b/>
                            <w:color w:val="365F91"/>
                            <w:sz w:val="48"/>
                            <w:szCs w:val="48"/>
                          </w:rPr>
                        </w:pPr>
                      </w:p>
                      <w:p w14:paraId="0B802B49" w14:textId="77777777" w:rsidR="009C1EE7" w:rsidRDefault="009C1EE7" w:rsidP="009A67DB">
                        <w:pPr>
                          <w:rPr>
                            <w:b/>
                            <w:color w:val="365F91"/>
                            <w:sz w:val="48"/>
                            <w:szCs w:val="48"/>
                          </w:rPr>
                        </w:pPr>
                      </w:p>
                      <w:p w14:paraId="4F093B80" w14:textId="77777777" w:rsidR="009C1EE7" w:rsidRDefault="009C1EE7" w:rsidP="009A67DB">
                        <w:pPr>
                          <w:rPr>
                            <w:b/>
                            <w:color w:val="365F91"/>
                            <w:sz w:val="48"/>
                            <w:szCs w:val="48"/>
                          </w:rPr>
                        </w:pPr>
                      </w:p>
                      <w:p w14:paraId="303C8F3E" w14:textId="77777777" w:rsidR="009C1EE7" w:rsidRPr="005A08D6" w:rsidRDefault="009C1EE7" w:rsidP="009A67DB">
                        <w:pPr>
                          <w:rPr>
                            <w:b/>
                            <w:color w:val="365F91"/>
                            <w:sz w:val="48"/>
                            <w:szCs w:val="48"/>
                          </w:rPr>
                        </w:pPr>
                        <w:r>
                          <w:rPr>
                            <w:b/>
                            <w:color w:val="365F91"/>
                            <w:sz w:val="48"/>
                            <w:szCs w:val="48"/>
                          </w:rPr>
                          <w:t>Supplementary Submission to the Commission’s Inquiry into the Role of Improving Mental Health to Support Economic Participation and Enhancing Productivity and Economic Growth</w:t>
                        </w:r>
                      </w:p>
                      <w:p w14:paraId="1E500D06" w14:textId="77777777" w:rsidR="009C1EE7" w:rsidRDefault="009C1EE7" w:rsidP="009A67DB"/>
                      <w:p w14:paraId="00106E4F" w14:textId="77777777" w:rsidR="009C1EE7" w:rsidRDefault="009C1EE7" w:rsidP="009A67DB"/>
                      <w:p w14:paraId="116478FC" w14:textId="77777777" w:rsidR="009C1EE7" w:rsidRDefault="009C1EE7" w:rsidP="009A67DB"/>
                      <w:p w14:paraId="56821C6F" w14:textId="77777777" w:rsidR="009C1EE7" w:rsidRPr="00741AF2" w:rsidRDefault="009C1EE7" w:rsidP="009A67DB"/>
                      <w:p w14:paraId="5889C15B" w14:textId="77777777" w:rsidR="009C1EE7" w:rsidRDefault="009C1EE7" w:rsidP="009A67DB"/>
                      <w:p w14:paraId="37CBB16D" w14:textId="77777777" w:rsidR="009C1EE7" w:rsidRPr="00741AF2" w:rsidRDefault="009C1EE7" w:rsidP="009A67DB"/>
                    </w:txbxContent>
                  </v:textbox>
                </v:rect>
                <w10:wrap anchorx="page" anchory="margin"/>
              </v:group>
            </w:pict>
          </mc:Fallback>
        </mc:AlternateContent>
      </w:r>
    </w:p>
    <w:p w14:paraId="1C62759F" w14:textId="77777777" w:rsidR="0023234A" w:rsidRDefault="0023234A" w:rsidP="009A67DB"/>
    <w:p w14:paraId="08471222" w14:textId="77777777" w:rsidR="0023234A" w:rsidRPr="0030117B" w:rsidRDefault="0023234A" w:rsidP="009A67DB"/>
    <w:p w14:paraId="298F4CC3" w14:textId="77777777" w:rsidR="0023234A" w:rsidRDefault="0023234A" w:rsidP="009A67DB"/>
    <w:p w14:paraId="7980A755" w14:textId="77777777" w:rsidR="0023234A" w:rsidRDefault="0023234A" w:rsidP="009A67DB"/>
    <w:p w14:paraId="57A0678E" w14:textId="77777777" w:rsidR="0023234A" w:rsidRPr="00316936" w:rsidRDefault="0023234A" w:rsidP="009A67DB"/>
    <w:p w14:paraId="3FB1A035" w14:textId="77777777" w:rsidR="00E25D02" w:rsidRDefault="008D0EBD" w:rsidP="009A67DB">
      <w:pPr>
        <w:rPr>
          <w:b/>
          <w:i/>
          <w:color w:val="1F497D"/>
          <w:sz w:val="44"/>
          <w:szCs w:val="44"/>
        </w:rPr>
      </w:pPr>
      <w:r>
        <w:rPr>
          <w:noProof/>
        </w:rPr>
        <mc:AlternateContent>
          <mc:Choice Requires="wps">
            <w:drawing>
              <wp:anchor distT="0" distB="0" distL="114300" distR="114300" simplePos="0" relativeHeight="251666944" behindDoc="0" locked="0" layoutInCell="1" allowOverlap="1" wp14:anchorId="09A3B09C" wp14:editId="67BB0019">
                <wp:simplePos x="0" y="0"/>
                <wp:positionH relativeFrom="column">
                  <wp:posOffset>-661367</wp:posOffset>
                </wp:positionH>
                <wp:positionV relativeFrom="paragraph">
                  <wp:posOffset>4820040</wp:posOffset>
                </wp:positionV>
                <wp:extent cx="3624044" cy="2424419"/>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044" cy="2424419"/>
                        </a:xfrm>
                        <a:prstGeom prst="rect">
                          <a:avLst/>
                        </a:prstGeom>
                        <a:solidFill>
                          <a:schemeClr val="tx2">
                            <a:lumMod val="20000"/>
                            <a:lumOff val="80000"/>
                            <a:alpha val="56000"/>
                          </a:schemeClr>
                        </a:solidFill>
                        <a:ln w="9525">
                          <a:noFill/>
                          <a:miter lim="800000"/>
                          <a:headEnd/>
                          <a:tailEnd/>
                        </a:ln>
                      </wps:spPr>
                      <wps:txbx>
                        <w:txbxContent>
                          <w:p w14:paraId="0AE3D743" w14:textId="77777777" w:rsidR="009C1EE7" w:rsidRPr="003311BE" w:rsidRDefault="009C1EE7" w:rsidP="003311BE">
                            <w:pPr>
                              <w:pStyle w:val="NoSpacing"/>
                              <w:rPr>
                                <w:b/>
                                <w:color w:val="365F91" w:themeColor="accent1" w:themeShade="BF"/>
                              </w:rPr>
                            </w:pPr>
                            <w:r>
                              <w:rPr>
                                <w:b/>
                                <w:color w:val="365F91" w:themeColor="accent1" w:themeShade="BF"/>
                              </w:rPr>
                              <w:t>Contact for recipient:</w:t>
                            </w:r>
                          </w:p>
                          <w:p w14:paraId="00660138" w14:textId="77777777" w:rsidR="009C1EE7" w:rsidRDefault="009C1EE7" w:rsidP="003311BE">
                            <w:pPr>
                              <w:pStyle w:val="NoSpacing"/>
                              <w:rPr>
                                <w:color w:val="365F91" w:themeColor="accent1" w:themeShade="BF"/>
                              </w:rPr>
                            </w:pPr>
                            <w:r>
                              <w:rPr>
                                <w:color w:val="365F91" w:themeColor="accent1" w:themeShade="BF"/>
                              </w:rPr>
                              <w:t>Mental Health Inquiry</w:t>
                            </w:r>
                            <w:r>
                              <w:rPr>
                                <w:color w:val="365F91" w:themeColor="accent1" w:themeShade="BF"/>
                              </w:rPr>
                              <w:br/>
                              <w:t>Productivity Commission</w:t>
                            </w:r>
                          </w:p>
                          <w:p w14:paraId="644977AA" w14:textId="77777777" w:rsidR="009C1EE7" w:rsidRPr="005A5045" w:rsidRDefault="009C1EE7" w:rsidP="003311BE">
                            <w:pPr>
                              <w:pStyle w:val="NoSpacing"/>
                              <w:rPr>
                                <w:color w:val="365F91" w:themeColor="accent1" w:themeShade="BF"/>
                              </w:rPr>
                            </w:pPr>
                            <w:r>
                              <w:rPr>
                                <w:b/>
                                <w:color w:val="365F91" w:themeColor="accent1" w:themeShade="BF"/>
                              </w:rPr>
                              <w:t xml:space="preserve">A: </w:t>
                            </w:r>
                            <w:r w:rsidRPr="005A5045">
                              <w:rPr>
                                <w:color w:val="365F91" w:themeColor="accent1" w:themeShade="BF"/>
                              </w:rPr>
                              <w:t>GPO Box 1428, Canberra ACT 2601</w:t>
                            </w:r>
                          </w:p>
                          <w:p w14:paraId="7180A90C" w14:textId="77777777" w:rsidR="009C1EE7" w:rsidRPr="005A5045" w:rsidRDefault="009C1EE7" w:rsidP="003311BE">
                            <w:pPr>
                              <w:pStyle w:val="NoSpacing"/>
                              <w:ind w:left="720" w:hanging="720"/>
                              <w:rPr>
                                <w:color w:val="365F91" w:themeColor="accent1" w:themeShade="BF"/>
                              </w:rPr>
                            </w:pPr>
                            <w:r w:rsidRPr="005A5045">
                              <w:rPr>
                                <w:b/>
                                <w:color w:val="365F91" w:themeColor="accent1" w:themeShade="BF"/>
                              </w:rPr>
                              <w:t xml:space="preserve">E: </w:t>
                            </w:r>
                            <w:proofErr w:type="spellStart"/>
                            <w:r w:rsidRPr="005A5045">
                              <w:rPr>
                                <w:color w:val="365F91" w:themeColor="accent1" w:themeShade="BF"/>
                              </w:rPr>
                              <w:t>pc.gov.au</w:t>
                            </w:r>
                            <w:proofErr w:type="spellEnd"/>
                            <w:r w:rsidRPr="005A5045">
                              <w:rPr>
                                <w:color w:val="365F91" w:themeColor="accent1" w:themeShade="BF"/>
                              </w:rPr>
                              <w:t>/inquiries/current/mental-health/submissions</w:t>
                            </w:r>
                          </w:p>
                          <w:p w14:paraId="6FE215FC" w14:textId="77777777" w:rsidR="009C1EE7" w:rsidRDefault="009C1EE7" w:rsidP="003311BE">
                            <w:pPr>
                              <w:pStyle w:val="NoSpacing"/>
                              <w:ind w:left="720" w:hanging="720"/>
                              <w:rPr>
                                <w:color w:val="365F91" w:themeColor="accent1" w:themeShade="BF"/>
                              </w:rPr>
                            </w:pPr>
                            <w:r w:rsidRPr="005A5045">
                              <w:rPr>
                                <w:b/>
                                <w:color w:val="365F91" w:themeColor="accent1" w:themeShade="BF"/>
                              </w:rPr>
                              <w:t>T:</w:t>
                            </w:r>
                            <w:r w:rsidRPr="005A5045">
                              <w:rPr>
                                <w:color w:val="365F91" w:themeColor="accent1" w:themeShade="BF"/>
                              </w:rPr>
                              <w:t xml:space="preserve"> (02) 6240 3261</w:t>
                            </w:r>
                          </w:p>
                          <w:p w14:paraId="4F7262A7" w14:textId="77777777" w:rsidR="009C1EE7" w:rsidRPr="003311BE" w:rsidRDefault="009C1EE7" w:rsidP="003311BE">
                            <w:pPr>
                              <w:pStyle w:val="NoSpacing"/>
                              <w:ind w:left="720" w:hanging="720"/>
                              <w:rPr>
                                <w:color w:val="365F91" w:themeColor="accent1" w:themeShade="BF"/>
                              </w:rPr>
                            </w:pPr>
                          </w:p>
                          <w:p w14:paraId="723F6F1D" w14:textId="77777777" w:rsidR="009C1EE7" w:rsidRPr="003311BE" w:rsidRDefault="009C1EE7" w:rsidP="00F4209B">
                            <w:pPr>
                              <w:pStyle w:val="NoSpacing"/>
                              <w:rPr>
                                <w:b/>
                                <w:color w:val="365F91" w:themeColor="accent1" w:themeShade="BF"/>
                              </w:rPr>
                            </w:pPr>
                            <w:r w:rsidRPr="003311BE">
                              <w:rPr>
                                <w:b/>
                                <w:color w:val="365F91" w:themeColor="accent1" w:themeShade="BF"/>
                              </w:rPr>
                              <w:t xml:space="preserve">Contact for </w:t>
                            </w:r>
                            <w:proofErr w:type="spellStart"/>
                            <w:r w:rsidRPr="003311BE">
                              <w:rPr>
                                <w:b/>
                                <w:color w:val="365F91" w:themeColor="accent1" w:themeShade="BF"/>
                              </w:rPr>
                              <w:t>PHAA</w:t>
                            </w:r>
                            <w:proofErr w:type="spellEnd"/>
                            <w:r>
                              <w:rPr>
                                <w:b/>
                                <w:color w:val="365F91" w:themeColor="accent1" w:themeShade="BF"/>
                              </w:rPr>
                              <w:t>:</w:t>
                            </w:r>
                          </w:p>
                          <w:p w14:paraId="0696B28F" w14:textId="77777777" w:rsidR="009C1EE7" w:rsidRDefault="009C1EE7" w:rsidP="00F4209B">
                            <w:pPr>
                              <w:pStyle w:val="NoSpacing"/>
                              <w:rPr>
                                <w:color w:val="365F91" w:themeColor="accent1" w:themeShade="BF"/>
                              </w:rPr>
                            </w:pPr>
                            <w:r>
                              <w:rPr>
                                <w:color w:val="365F91" w:themeColor="accent1" w:themeShade="BF"/>
                              </w:rPr>
                              <w:t xml:space="preserve">Terry </w:t>
                            </w:r>
                            <w:proofErr w:type="spellStart"/>
                            <w:r>
                              <w:rPr>
                                <w:color w:val="365F91" w:themeColor="accent1" w:themeShade="BF"/>
                              </w:rPr>
                              <w:t>Slevin</w:t>
                            </w:r>
                            <w:proofErr w:type="spellEnd"/>
                            <w:r>
                              <w:rPr>
                                <w:color w:val="365F91" w:themeColor="accent1" w:themeShade="BF"/>
                              </w:rPr>
                              <w:t xml:space="preserve"> – Chief Executive Officer</w:t>
                            </w:r>
                          </w:p>
                          <w:p w14:paraId="5E4CD7B6" w14:textId="77777777" w:rsidR="009C1EE7" w:rsidRPr="003311BE" w:rsidRDefault="009C1EE7" w:rsidP="00F4209B">
                            <w:pPr>
                              <w:pStyle w:val="NoSpacing"/>
                              <w:rPr>
                                <w:color w:val="365F91" w:themeColor="accent1" w:themeShade="BF"/>
                              </w:rPr>
                            </w:pPr>
                            <w:r>
                              <w:rPr>
                                <w:b/>
                                <w:color w:val="365F91" w:themeColor="accent1" w:themeShade="BF"/>
                              </w:rPr>
                              <w:t>A:</w:t>
                            </w:r>
                            <w:r>
                              <w:rPr>
                                <w:color w:val="365F91" w:themeColor="accent1" w:themeShade="BF"/>
                              </w:rPr>
                              <w:t xml:space="preserve"> 20 Napier Close, Deakin ACT 2600</w:t>
                            </w:r>
                          </w:p>
                          <w:p w14:paraId="44FC510F" w14:textId="77777777" w:rsidR="009C1EE7" w:rsidRDefault="009C1EE7" w:rsidP="003311BE">
                            <w:pPr>
                              <w:pStyle w:val="NoSpacing"/>
                              <w:ind w:left="720" w:hanging="720"/>
                              <w:rPr>
                                <w:color w:val="365F91" w:themeColor="accent1" w:themeShade="BF"/>
                              </w:rPr>
                            </w:pPr>
                            <w:r>
                              <w:rPr>
                                <w:b/>
                                <w:color w:val="365F91" w:themeColor="accent1" w:themeShade="BF"/>
                              </w:rPr>
                              <w:t xml:space="preserve">E: </w:t>
                            </w:r>
                            <w:hyperlink r:id="rId16" w:history="1">
                              <w:proofErr w:type="spellStart"/>
                              <w:r w:rsidRPr="0012442F">
                                <w:rPr>
                                  <w:rStyle w:val="Hyperlink"/>
                                </w:rPr>
                                <w:t>phaa@phaa.net.au</w:t>
                              </w:r>
                              <w:proofErr w:type="spellEnd"/>
                            </w:hyperlink>
                          </w:p>
                          <w:p w14:paraId="1EBE9487" w14:textId="77777777" w:rsidR="009C1EE7" w:rsidRPr="003311BE" w:rsidRDefault="009C1EE7" w:rsidP="003311BE">
                            <w:pPr>
                              <w:pStyle w:val="NoSpacing"/>
                              <w:ind w:left="720" w:hanging="720"/>
                              <w:rPr>
                                <w:color w:val="365F91" w:themeColor="accent1" w:themeShade="BF"/>
                              </w:rPr>
                            </w:pPr>
                            <w:r>
                              <w:rPr>
                                <w:b/>
                                <w:color w:val="365F91" w:themeColor="accent1" w:themeShade="BF"/>
                              </w:rPr>
                              <w:t>T:</w:t>
                            </w:r>
                            <w:r>
                              <w:rPr>
                                <w:color w:val="365F91" w:themeColor="accent1" w:themeShade="BF"/>
                              </w:rPr>
                              <w:t xml:space="preserve"> (02) 6285 2373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A3B09C" id="_x0000_t202" coordsize="21600,21600" o:spt="202" path="m,l,21600r21600,l21600,xe">
                <v:stroke joinstyle="miter"/>
                <v:path gradientshapeok="t" o:connecttype="rect"/>
              </v:shapetype>
              <v:shape id="Text Box 2" o:spid="_x0000_s1041" type="#_x0000_t202" style="position:absolute;margin-left:-52.1pt;margin-top:379.55pt;width:285.35pt;height:190.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" fillcolor="#c6d9f1 [671]" stroked="f">
                <v:fill opacity="36751f"/>
                <v:textbox>
                  <w:txbxContent>
                    <w:p w14:paraId="0AE3D743" w14:textId="77777777" w:rsidR="009C1EE7" w:rsidRPr="003311BE" w:rsidRDefault="009C1EE7" w:rsidP="003311BE">
                      <w:pPr>
                        <w:pStyle w:val="NoSpacing"/>
                        <w:rPr>
                          <w:b/>
                          <w:color w:val="365F91" w:themeColor="accent1" w:themeShade="BF"/>
                        </w:rPr>
                      </w:pPr>
                      <w:r>
                        <w:rPr>
                          <w:b/>
                          <w:color w:val="365F91" w:themeColor="accent1" w:themeShade="BF"/>
                        </w:rPr>
                        <w:t>Contact for recipient:</w:t>
                      </w:r>
                    </w:p>
                    <w:p w14:paraId="00660138" w14:textId="77777777" w:rsidR="009C1EE7" w:rsidRDefault="009C1EE7" w:rsidP="003311BE">
                      <w:pPr>
                        <w:pStyle w:val="NoSpacing"/>
                        <w:rPr>
                          <w:color w:val="365F91" w:themeColor="accent1" w:themeShade="BF"/>
                        </w:rPr>
                      </w:pPr>
                      <w:r>
                        <w:rPr>
                          <w:color w:val="365F91" w:themeColor="accent1" w:themeShade="BF"/>
                        </w:rPr>
                        <w:t>Mental Health Inquiry</w:t>
                      </w:r>
                      <w:r>
                        <w:rPr>
                          <w:color w:val="365F91" w:themeColor="accent1" w:themeShade="BF"/>
                        </w:rPr>
                        <w:br/>
                        <w:t>Productivity Commission</w:t>
                      </w:r>
                    </w:p>
                    <w:p w14:paraId="644977AA" w14:textId="77777777" w:rsidR="009C1EE7" w:rsidRPr="005A5045" w:rsidRDefault="009C1EE7" w:rsidP="003311BE">
                      <w:pPr>
                        <w:pStyle w:val="NoSpacing"/>
                        <w:rPr>
                          <w:color w:val="365F91" w:themeColor="accent1" w:themeShade="BF"/>
                        </w:rPr>
                      </w:pPr>
                      <w:r>
                        <w:rPr>
                          <w:b/>
                          <w:color w:val="365F91" w:themeColor="accent1" w:themeShade="BF"/>
                        </w:rPr>
                        <w:t xml:space="preserve">A: </w:t>
                      </w:r>
                      <w:r w:rsidRPr="005A5045">
                        <w:rPr>
                          <w:color w:val="365F91" w:themeColor="accent1" w:themeShade="BF"/>
                        </w:rPr>
                        <w:t>GPO Box 1428, Canberra ACT 2601</w:t>
                      </w:r>
                    </w:p>
                    <w:p w14:paraId="7180A90C" w14:textId="77777777" w:rsidR="009C1EE7" w:rsidRPr="005A5045" w:rsidRDefault="009C1EE7" w:rsidP="003311BE">
                      <w:pPr>
                        <w:pStyle w:val="NoSpacing"/>
                        <w:ind w:left="720" w:hanging="720"/>
                        <w:rPr>
                          <w:color w:val="365F91" w:themeColor="accent1" w:themeShade="BF"/>
                        </w:rPr>
                      </w:pPr>
                      <w:r w:rsidRPr="005A5045">
                        <w:rPr>
                          <w:b/>
                          <w:color w:val="365F91" w:themeColor="accent1" w:themeShade="BF"/>
                        </w:rPr>
                        <w:t xml:space="preserve">E: </w:t>
                      </w:r>
                      <w:r w:rsidRPr="005A5045">
                        <w:rPr>
                          <w:color w:val="365F91" w:themeColor="accent1" w:themeShade="BF"/>
                        </w:rPr>
                        <w:t>pc.gov.au/inquiries/current/mental-health/submissions</w:t>
                      </w:r>
                    </w:p>
                    <w:p w14:paraId="6FE215FC" w14:textId="77777777" w:rsidR="009C1EE7" w:rsidRDefault="009C1EE7" w:rsidP="003311BE">
                      <w:pPr>
                        <w:pStyle w:val="NoSpacing"/>
                        <w:ind w:left="720" w:hanging="720"/>
                        <w:rPr>
                          <w:color w:val="365F91" w:themeColor="accent1" w:themeShade="BF"/>
                        </w:rPr>
                      </w:pPr>
                      <w:r w:rsidRPr="005A5045">
                        <w:rPr>
                          <w:b/>
                          <w:color w:val="365F91" w:themeColor="accent1" w:themeShade="BF"/>
                        </w:rPr>
                        <w:t>T:</w:t>
                      </w:r>
                      <w:r w:rsidRPr="005A5045">
                        <w:rPr>
                          <w:color w:val="365F91" w:themeColor="accent1" w:themeShade="BF"/>
                        </w:rPr>
                        <w:t xml:space="preserve"> (02) 6240 3261</w:t>
                      </w:r>
                    </w:p>
                    <w:p w14:paraId="4F7262A7" w14:textId="77777777" w:rsidR="009C1EE7" w:rsidRPr="003311BE" w:rsidRDefault="009C1EE7" w:rsidP="003311BE">
                      <w:pPr>
                        <w:pStyle w:val="NoSpacing"/>
                        <w:ind w:left="720" w:hanging="720"/>
                        <w:rPr>
                          <w:color w:val="365F91" w:themeColor="accent1" w:themeShade="BF"/>
                        </w:rPr>
                      </w:pPr>
                    </w:p>
                    <w:p w14:paraId="723F6F1D" w14:textId="77777777" w:rsidR="009C1EE7" w:rsidRPr="003311BE" w:rsidRDefault="009C1EE7" w:rsidP="00F4209B">
                      <w:pPr>
                        <w:pStyle w:val="NoSpacing"/>
                        <w:rPr>
                          <w:b/>
                          <w:color w:val="365F91" w:themeColor="accent1" w:themeShade="BF"/>
                        </w:rPr>
                      </w:pPr>
                      <w:r w:rsidRPr="003311BE">
                        <w:rPr>
                          <w:b/>
                          <w:color w:val="365F91" w:themeColor="accent1" w:themeShade="BF"/>
                        </w:rPr>
                        <w:t>Contact for PHAA</w:t>
                      </w:r>
                      <w:r>
                        <w:rPr>
                          <w:b/>
                          <w:color w:val="365F91" w:themeColor="accent1" w:themeShade="BF"/>
                        </w:rPr>
                        <w:t>:</w:t>
                      </w:r>
                    </w:p>
                    <w:p w14:paraId="0696B28F" w14:textId="77777777" w:rsidR="009C1EE7" w:rsidRDefault="009C1EE7" w:rsidP="00F4209B">
                      <w:pPr>
                        <w:pStyle w:val="NoSpacing"/>
                        <w:rPr>
                          <w:color w:val="365F91" w:themeColor="accent1" w:themeShade="BF"/>
                        </w:rPr>
                      </w:pPr>
                      <w:r>
                        <w:rPr>
                          <w:color w:val="365F91" w:themeColor="accent1" w:themeShade="BF"/>
                        </w:rPr>
                        <w:t>Terry Slevin – Chief Executive Officer</w:t>
                      </w:r>
                    </w:p>
                    <w:p w14:paraId="5E4CD7B6" w14:textId="77777777" w:rsidR="009C1EE7" w:rsidRPr="003311BE" w:rsidRDefault="009C1EE7" w:rsidP="00F4209B">
                      <w:pPr>
                        <w:pStyle w:val="NoSpacing"/>
                        <w:rPr>
                          <w:color w:val="365F91" w:themeColor="accent1" w:themeShade="BF"/>
                        </w:rPr>
                      </w:pPr>
                      <w:r>
                        <w:rPr>
                          <w:b/>
                          <w:color w:val="365F91" w:themeColor="accent1" w:themeShade="BF"/>
                        </w:rPr>
                        <w:t>A:</w:t>
                      </w:r>
                      <w:r>
                        <w:rPr>
                          <w:color w:val="365F91" w:themeColor="accent1" w:themeShade="BF"/>
                        </w:rPr>
                        <w:t xml:space="preserve"> 20 Napier Close, Deakin ACT 2600</w:t>
                      </w:r>
                    </w:p>
                    <w:p w14:paraId="44FC510F" w14:textId="77777777" w:rsidR="009C1EE7" w:rsidRDefault="009C1EE7" w:rsidP="003311BE">
                      <w:pPr>
                        <w:pStyle w:val="NoSpacing"/>
                        <w:ind w:left="720" w:hanging="720"/>
                        <w:rPr>
                          <w:color w:val="365F91" w:themeColor="accent1" w:themeShade="BF"/>
                        </w:rPr>
                      </w:pPr>
                      <w:r>
                        <w:rPr>
                          <w:b/>
                          <w:color w:val="365F91" w:themeColor="accent1" w:themeShade="BF"/>
                        </w:rPr>
                        <w:t xml:space="preserve">E: </w:t>
                      </w:r>
                      <w:hyperlink r:id="rId17" w:history="1">
                        <w:r w:rsidRPr="0012442F">
                          <w:rPr>
                            <w:rStyle w:val="Hyperlink"/>
                          </w:rPr>
                          <w:t>phaa@phaa.net.au</w:t>
                        </w:r>
                      </w:hyperlink>
                    </w:p>
                    <w:p w14:paraId="1EBE9487" w14:textId="77777777" w:rsidR="009C1EE7" w:rsidRPr="003311BE" w:rsidRDefault="009C1EE7" w:rsidP="003311BE">
                      <w:pPr>
                        <w:pStyle w:val="NoSpacing"/>
                        <w:ind w:left="720" w:hanging="720"/>
                        <w:rPr>
                          <w:color w:val="365F91" w:themeColor="accent1" w:themeShade="BF"/>
                        </w:rPr>
                      </w:pPr>
                      <w:r>
                        <w:rPr>
                          <w:b/>
                          <w:color w:val="365F91" w:themeColor="accent1" w:themeShade="BF"/>
                        </w:rPr>
                        <w:t>T:</w:t>
                      </w:r>
                      <w:r>
                        <w:rPr>
                          <w:color w:val="365F91" w:themeColor="accent1" w:themeShade="BF"/>
                        </w:rPr>
                        <w:t xml:space="preserve"> (02) 6285 2373</w:t>
                      </w:r>
                    </w:p>
                  </w:txbxContent>
                </v:textbox>
              </v:shape>
            </w:pict>
          </mc:Fallback>
        </mc:AlternateContent>
      </w:r>
      <w:r w:rsidR="0023234A">
        <w:br w:type="page"/>
      </w:r>
    </w:p>
    <w:bookmarkStart w:id="1" w:name="_Toc5278162" w:displacedByCustomXml="next"/>
    <w:sdt>
      <w:sdtPr>
        <w:rPr>
          <w:rFonts w:eastAsiaTheme="minorEastAsia" w:cstheme="minorBidi"/>
          <w:bCs w:val="0"/>
          <w:noProof/>
          <w:color w:val="244061" w:themeColor="accent1" w:themeShade="80"/>
          <w:sz w:val="22"/>
          <w:szCs w:val="22"/>
          <w:lang w:val="en-AU"/>
        </w:rPr>
        <w:id w:val="1927842353"/>
        <w:docPartObj>
          <w:docPartGallery w:val="Table of Contents"/>
          <w:docPartUnique/>
        </w:docPartObj>
      </w:sdtPr>
      <w:sdtEndPr/>
      <w:sdtContent>
        <w:p w14:paraId="1054BDFC" w14:textId="77777777" w:rsidR="0035733A" w:rsidRDefault="0035733A" w:rsidP="00DB5FB6">
          <w:pPr>
            <w:pStyle w:val="TOCHeading"/>
            <w:rPr>
              <w:rFonts w:eastAsiaTheme="minorEastAsia" w:cstheme="minorBidi"/>
              <w:bCs w:val="0"/>
              <w:noProof/>
              <w:color w:val="244061" w:themeColor="accent1" w:themeShade="80"/>
              <w:sz w:val="22"/>
              <w:szCs w:val="22"/>
              <w:lang w:val="en-AU"/>
            </w:rPr>
          </w:pPr>
        </w:p>
        <w:p w14:paraId="1E093634" w14:textId="77777777" w:rsidR="008C4F31" w:rsidRDefault="008C4F31" w:rsidP="00DB5FB6">
          <w:pPr>
            <w:pStyle w:val="TOCHeading"/>
          </w:pPr>
          <w:r>
            <w:t>Contents</w:t>
          </w:r>
        </w:p>
        <w:p w14:paraId="1889FF90" w14:textId="77777777" w:rsidR="00485062" w:rsidRDefault="00E77675">
          <w:pPr>
            <w:pStyle w:val="TOC1"/>
            <w:rPr>
              <w:b w:val="0"/>
              <w:color w:val="auto"/>
              <w:lang w:val="en-US" w:eastAsia="en-US" w:bidi="ar-SA"/>
            </w:rPr>
          </w:pPr>
          <w:r>
            <w:rPr>
              <w:bCs/>
            </w:rPr>
            <w:fldChar w:fldCharType="begin"/>
          </w:r>
          <w:r>
            <w:rPr>
              <w:bCs/>
            </w:rPr>
            <w:instrText xml:space="preserve"> TOC \o "1-2" \h \z \u </w:instrText>
          </w:r>
          <w:r>
            <w:rPr>
              <w:bCs/>
            </w:rPr>
            <w:fldChar w:fldCharType="separate"/>
          </w:r>
          <w:hyperlink w:anchor="_Toc31795405" w:history="1">
            <w:r w:rsidR="00485062" w:rsidRPr="007345CD">
              <w:rPr>
                <w:rStyle w:val="Hyperlink"/>
              </w:rPr>
              <w:t>Preamble</w:t>
            </w:r>
            <w:r w:rsidR="00485062">
              <w:rPr>
                <w:webHidden/>
              </w:rPr>
              <w:tab/>
            </w:r>
            <w:r w:rsidR="00485062">
              <w:rPr>
                <w:webHidden/>
              </w:rPr>
              <w:fldChar w:fldCharType="begin"/>
            </w:r>
            <w:r w:rsidR="00485062">
              <w:rPr>
                <w:webHidden/>
              </w:rPr>
              <w:instrText xml:space="preserve"> PAGEREF _Toc31795405 \h </w:instrText>
            </w:r>
            <w:r w:rsidR="00485062">
              <w:rPr>
                <w:webHidden/>
              </w:rPr>
            </w:r>
            <w:r w:rsidR="00485062">
              <w:rPr>
                <w:webHidden/>
              </w:rPr>
              <w:fldChar w:fldCharType="separate"/>
            </w:r>
            <w:r w:rsidR="00485062">
              <w:rPr>
                <w:webHidden/>
              </w:rPr>
              <w:t>3</w:t>
            </w:r>
            <w:r w:rsidR="00485062">
              <w:rPr>
                <w:webHidden/>
              </w:rPr>
              <w:fldChar w:fldCharType="end"/>
            </w:r>
          </w:hyperlink>
        </w:p>
        <w:p w14:paraId="011E0578" w14:textId="77777777" w:rsidR="00485062" w:rsidRDefault="00DD53DB">
          <w:pPr>
            <w:pStyle w:val="TOC1"/>
            <w:rPr>
              <w:b w:val="0"/>
              <w:color w:val="auto"/>
              <w:lang w:val="en-US" w:eastAsia="en-US" w:bidi="ar-SA"/>
            </w:rPr>
          </w:pPr>
          <w:hyperlink w:anchor="_Toc31795406" w:history="1">
            <w:r w:rsidR="00485062" w:rsidRPr="007345CD">
              <w:rPr>
                <w:rStyle w:val="Hyperlink"/>
              </w:rPr>
              <w:t>Introduction</w:t>
            </w:r>
            <w:r w:rsidR="00485062">
              <w:rPr>
                <w:webHidden/>
              </w:rPr>
              <w:tab/>
            </w:r>
            <w:r w:rsidR="00485062">
              <w:rPr>
                <w:webHidden/>
              </w:rPr>
              <w:fldChar w:fldCharType="begin"/>
            </w:r>
            <w:r w:rsidR="00485062">
              <w:rPr>
                <w:webHidden/>
              </w:rPr>
              <w:instrText xml:space="preserve"> PAGEREF _Toc31795406 \h </w:instrText>
            </w:r>
            <w:r w:rsidR="00485062">
              <w:rPr>
                <w:webHidden/>
              </w:rPr>
            </w:r>
            <w:r w:rsidR="00485062">
              <w:rPr>
                <w:webHidden/>
              </w:rPr>
              <w:fldChar w:fldCharType="separate"/>
            </w:r>
            <w:r w:rsidR="00485062">
              <w:rPr>
                <w:webHidden/>
              </w:rPr>
              <w:t>4</w:t>
            </w:r>
            <w:r w:rsidR="00485062">
              <w:rPr>
                <w:webHidden/>
              </w:rPr>
              <w:fldChar w:fldCharType="end"/>
            </w:r>
          </w:hyperlink>
        </w:p>
        <w:p w14:paraId="77C46B03" w14:textId="77777777" w:rsidR="00485062" w:rsidRDefault="00DD53DB">
          <w:pPr>
            <w:pStyle w:val="TOC1"/>
            <w:rPr>
              <w:b w:val="0"/>
              <w:color w:val="auto"/>
              <w:lang w:val="en-US" w:eastAsia="en-US" w:bidi="ar-SA"/>
            </w:rPr>
          </w:pPr>
          <w:hyperlink w:anchor="_Toc31795407" w:history="1">
            <w:r w:rsidR="00485062" w:rsidRPr="007345CD">
              <w:rPr>
                <w:rStyle w:val="Hyperlink"/>
              </w:rPr>
              <w:t>Comments on current content of the Draft Report</w:t>
            </w:r>
            <w:r w:rsidR="00485062">
              <w:rPr>
                <w:webHidden/>
              </w:rPr>
              <w:tab/>
            </w:r>
            <w:r w:rsidR="00485062">
              <w:rPr>
                <w:webHidden/>
              </w:rPr>
              <w:fldChar w:fldCharType="begin"/>
            </w:r>
            <w:r w:rsidR="00485062">
              <w:rPr>
                <w:webHidden/>
              </w:rPr>
              <w:instrText xml:space="preserve"> PAGEREF _Toc31795407 \h </w:instrText>
            </w:r>
            <w:r w:rsidR="00485062">
              <w:rPr>
                <w:webHidden/>
              </w:rPr>
            </w:r>
            <w:r w:rsidR="00485062">
              <w:rPr>
                <w:webHidden/>
              </w:rPr>
              <w:fldChar w:fldCharType="separate"/>
            </w:r>
            <w:r w:rsidR="00485062">
              <w:rPr>
                <w:webHidden/>
              </w:rPr>
              <w:t>5</w:t>
            </w:r>
            <w:r w:rsidR="00485062">
              <w:rPr>
                <w:webHidden/>
              </w:rPr>
              <w:fldChar w:fldCharType="end"/>
            </w:r>
          </w:hyperlink>
        </w:p>
        <w:p w14:paraId="454A488D" w14:textId="0D83E5D7" w:rsidR="00485062" w:rsidRDefault="00DD53DB" w:rsidP="00485062">
          <w:pPr>
            <w:pStyle w:val="TOC2"/>
            <w:tabs>
              <w:tab w:val="clear" w:pos="8364"/>
              <w:tab w:val="left" w:pos="1134"/>
              <w:tab w:val="right" w:leader="dot" w:pos="9638"/>
            </w:tabs>
            <w:rPr>
              <w:noProof/>
              <w:lang w:val="en-US" w:eastAsia="en-US"/>
            </w:rPr>
          </w:pPr>
          <w:hyperlink w:anchor="_Toc31795408" w:history="1">
            <w:r w:rsidR="00485062" w:rsidRPr="007345CD">
              <w:rPr>
                <w:rStyle w:val="Hyperlink"/>
                <w:noProof/>
              </w:rPr>
              <w:t>1</w:t>
            </w:r>
            <w:r w:rsidR="00485062">
              <w:rPr>
                <w:noProof/>
                <w:lang w:val="en-US" w:eastAsia="en-US"/>
              </w:rPr>
              <w:tab/>
            </w:r>
            <w:r w:rsidR="00485062" w:rsidRPr="007345CD">
              <w:rPr>
                <w:rStyle w:val="Hyperlink"/>
                <w:noProof/>
              </w:rPr>
              <w:t xml:space="preserve">The </w:t>
            </w:r>
            <w:r w:rsidR="000423FF">
              <w:rPr>
                <w:rStyle w:val="Hyperlink"/>
                <w:noProof/>
              </w:rPr>
              <w:t xml:space="preserve">Draft </w:t>
            </w:r>
            <w:r w:rsidR="00485062" w:rsidRPr="007345CD">
              <w:rPr>
                <w:rStyle w:val="Hyperlink"/>
                <w:noProof/>
              </w:rPr>
              <w:t>Report’s coverage of the issue of mental wellbeing and the workplace</w:t>
            </w:r>
            <w:r w:rsidR="00485062">
              <w:rPr>
                <w:noProof/>
                <w:webHidden/>
              </w:rPr>
              <w:tab/>
            </w:r>
            <w:r w:rsidR="00485062">
              <w:rPr>
                <w:noProof/>
                <w:webHidden/>
              </w:rPr>
              <w:fldChar w:fldCharType="begin"/>
            </w:r>
            <w:r w:rsidR="00485062">
              <w:rPr>
                <w:noProof/>
                <w:webHidden/>
              </w:rPr>
              <w:instrText xml:space="preserve"> PAGEREF _Toc31795408 \h </w:instrText>
            </w:r>
            <w:r w:rsidR="00485062">
              <w:rPr>
                <w:noProof/>
                <w:webHidden/>
              </w:rPr>
            </w:r>
            <w:r w:rsidR="00485062">
              <w:rPr>
                <w:noProof/>
                <w:webHidden/>
              </w:rPr>
              <w:fldChar w:fldCharType="separate"/>
            </w:r>
            <w:r w:rsidR="00485062">
              <w:rPr>
                <w:noProof/>
                <w:webHidden/>
              </w:rPr>
              <w:t>5</w:t>
            </w:r>
            <w:r w:rsidR="00485062">
              <w:rPr>
                <w:noProof/>
                <w:webHidden/>
              </w:rPr>
              <w:fldChar w:fldCharType="end"/>
            </w:r>
          </w:hyperlink>
        </w:p>
        <w:p w14:paraId="4DCE3558" w14:textId="1B1C1F1F" w:rsidR="00485062" w:rsidRDefault="00DD53DB" w:rsidP="00485062">
          <w:pPr>
            <w:pStyle w:val="TOC2"/>
            <w:tabs>
              <w:tab w:val="clear" w:pos="8364"/>
              <w:tab w:val="left" w:pos="1134"/>
              <w:tab w:val="right" w:leader="dot" w:pos="9638"/>
            </w:tabs>
            <w:rPr>
              <w:noProof/>
              <w:lang w:val="en-US" w:eastAsia="en-US"/>
            </w:rPr>
          </w:pPr>
          <w:hyperlink w:anchor="_Toc31795409" w:history="1">
            <w:r w:rsidR="00485062" w:rsidRPr="007345CD">
              <w:rPr>
                <w:rStyle w:val="Hyperlink"/>
                <w:noProof/>
              </w:rPr>
              <w:t>2</w:t>
            </w:r>
            <w:r w:rsidR="00485062">
              <w:rPr>
                <w:noProof/>
                <w:lang w:val="en-US" w:eastAsia="en-US"/>
              </w:rPr>
              <w:tab/>
            </w:r>
            <w:r w:rsidR="00485062" w:rsidRPr="007345CD">
              <w:rPr>
                <w:rStyle w:val="Hyperlink"/>
                <w:noProof/>
              </w:rPr>
              <w:t xml:space="preserve">The </w:t>
            </w:r>
            <w:r w:rsidR="000423FF" w:rsidRPr="000423FF">
              <w:rPr>
                <w:rStyle w:val="Hyperlink"/>
                <w:noProof/>
              </w:rPr>
              <w:t xml:space="preserve">Draft </w:t>
            </w:r>
            <w:r w:rsidR="00485062" w:rsidRPr="007345CD">
              <w:rPr>
                <w:rStyle w:val="Hyperlink"/>
                <w:noProof/>
              </w:rPr>
              <w:t>Report’s coverage of the issue of access to employment and support</w:t>
            </w:r>
            <w:r w:rsidR="00485062">
              <w:rPr>
                <w:rStyle w:val="Hyperlink"/>
                <w:noProof/>
              </w:rPr>
              <w:br/>
            </w:r>
            <w:r w:rsidR="00485062">
              <w:rPr>
                <w:rStyle w:val="Hyperlink"/>
                <w:noProof/>
              </w:rPr>
              <w:tab/>
            </w:r>
            <w:r w:rsidR="00485062" w:rsidRPr="007345CD">
              <w:rPr>
                <w:rStyle w:val="Hyperlink"/>
                <w:noProof/>
              </w:rPr>
              <w:t>within employment for people with low-prevalence mental disorders</w:t>
            </w:r>
            <w:r w:rsidR="00485062">
              <w:rPr>
                <w:noProof/>
                <w:webHidden/>
              </w:rPr>
              <w:tab/>
            </w:r>
            <w:r w:rsidR="00485062">
              <w:rPr>
                <w:noProof/>
                <w:webHidden/>
              </w:rPr>
              <w:fldChar w:fldCharType="begin"/>
            </w:r>
            <w:r w:rsidR="00485062">
              <w:rPr>
                <w:noProof/>
                <w:webHidden/>
              </w:rPr>
              <w:instrText xml:space="preserve"> PAGEREF _Toc31795409 \h </w:instrText>
            </w:r>
            <w:r w:rsidR="00485062">
              <w:rPr>
                <w:noProof/>
                <w:webHidden/>
              </w:rPr>
            </w:r>
            <w:r w:rsidR="00485062">
              <w:rPr>
                <w:noProof/>
                <w:webHidden/>
              </w:rPr>
              <w:fldChar w:fldCharType="separate"/>
            </w:r>
            <w:r w:rsidR="00485062">
              <w:rPr>
                <w:noProof/>
                <w:webHidden/>
              </w:rPr>
              <w:t>5</w:t>
            </w:r>
            <w:r w:rsidR="00485062">
              <w:rPr>
                <w:noProof/>
                <w:webHidden/>
              </w:rPr>
              <w:fldChar w:fldCharType="end"/>
            </w:r>
          </w:hyperlink>
        </w:p>
        <w:p w14:paraId="7AE14EED" w14:textId="20E2B3CB" w:rsidR="00485062" w:rsidRDefault="00DD53DB" w:rsidP="00485062">
          <w:pPr>
            <w:pStyle w:val="TOC2"/>
            <w:tabs>
              <w:tab w:val="clear" w:pos="8364"/>
              <w:tab w:val="left" w:pos="1134"/>
              <w:tab w:val="right" w:leader="dot" w:pos="9638"/>
            </w:tabs>
            <w:rPr>
              <w:noProof/>
              <w:lang w:val="en-US" w:eastAsia="en-US"/>
            </w:rPr>
          </w:pPr>
          <w:hyperlink w:anchor="_Toc31795410" w:history="1">
            <w:r w:rsidR="00485062" w:rsidRPr="007345CD">
              <w:rPr>
                <w:rStyle w:val="Hyperlink"/>
                <w:noProof/>
              </w:rPr>
              <w:t>3</w:t>
            </w:r>
            <w:r w:rsidR="00485062">
              <w:rPr>
                <w:noProof/>
                <w:lang w:val="en-US" w:eastAsia="en-US"/>
              </w:rPr>
              <w:tab/>
            </w:r>
            <w:r w:rsidR="00485062" w:rsidRPr="007345CD">
              <w:rPr>
                <w:rStyle w:val="Hyperlink"/>
                <w:noProof/>
              </w:rPr>
              <w:t xml:space="preserve">The </w:t>
            </w:r>
            <w:r w:rsidR="000423FF" w:rsidRPr="000423FF">
              <w:rPr>
                <w:rStyle w:val="Hyperlink"/>
                <w:noProof/>
              </w:rPr>
              <w:t xml:space="preserve">Draft </w:t>
            </w:r>
            <w:r w:rsidR="00485062" w:rsidRPr="007345CD">
              <w:rPr>
                <w:rStyle w:val="Hyperlink"/>
                <w:noProof/>
              </w:rPr>
              <w:t>Report’s coverage of the right to employment for people with</w:t>
            </w:r>
            <w:r w:rsidR="00485062">
              <w:rPr>
                <w:rStyle w:val="Hyperlink"/>
                <w:noProof/>
              </w:rPr>
              <w:br/>
            </w:r>
            <w:r w:rsidR="00485062">
              <w:rPr>
                <w:rStyle w:val="Hyperlink"/>
                <w:noProof/>
              </w:rPr>
              <w:tab/>
            </w:r>
            <w:r w:rsidR="00485062" w:rsidRPr="007345CD">
              <w:rPr>
                <w:rStyle w:val="Hyperlink"/>
                <w:noProof/>
              </w:rPr>
              <w:t>low-prevalence mental disorders</w:t>
            </w:r>
            <w:r w:rsidR="00485062">
              <w:rPr>
                <w:noProof/>
                <w:webHidden/>
              </w:rPr>
              <w:tab/>
            </w:r>
            <w:r w:rsidR="00485062">
              <w:rPr>
                <w:noProof/>
                <w:webHidden/>
              </w:rPr>
              <w:fldChar w:fldCharType="begin"/>
            </w:r>
            <w:r w:rsidR="00485062">
              <w:rPr>
                <w:noProof/>
                <w:webHidden/>
              </w:rPr>
              <w:instrText xml:space="preserve"> PAGEREF _Toc31795410 \h </w:instrText>
            </w:r>
            <w:r w:rsidR="00485062">
              <w:rPr>
                <w:noProof/>
                <w:webHidden/>
              </w:rPr>
            </w:r>
            <w:r w:rsidR="00485062">
              <w:rPr>
                <w:noProof/>
                <w:webHidden/>
              </w:rPr>
              <w:fldChar w:fldCharType="separate"/>
            </w:r>
            <w:r w:rsidR="00485062">
              <w:rPr>
                <w:noProof/>
                <w:webHidden/>
              </w:rPr>
              <w:t>6</w:t>
            </w:r>
            <w:r w:rsidR="00485062">
              <w:rPr>
                <w:noProof/>
                <w:webHidden/>
              </w:rPr>
              <w:fldChar w:fldCharType="end"/>
            </w:r>
          </w:hyperlink>
        </w:p>
        <w:p w14:paraId="309DD1C2" w14:textId="18E7213A" w:rsidR="00485062" w:rsidRDefault="00DD53DB">
          <w:pPr>
            <w:pStyle w:val="TOC1"/>
            <w:rPr>
              <w:b w:val="0"/>
              <w:color w:val="auto"/>
              <w:lang w:val="en-US" w:eastAsia="en-US" w:bidi="ar-SA"/>
            </w:rPr>
          </w:pPr>
          <w:hyperlink w:anchor="_Toc31795411" w:history="1">
            <w:r w:rsidR="00485062" w:rsidRPr="007345CD">
              <w:rPr>
                <w:rStyle w:val="Hyperlink"/>
              </w:rPr>
              <w:t xml:space="preserve">Suggested additional content for the </w:t>
            </w:r>
            <w:r w:rsidR="00793F76">
              <w:rPr>
                <w:rStyle w:val="Hyperlink"/>
              </w:rPr>
              <w:t xml:space="preserve">final </w:t>
            </w:r>
            <w:r w:rsidR="00485062" w:rsidRPr="007345CD">
              <w:rPr>
                <w:rStyle w:val="Hyperlink"/>
              </w:rPr>
              <w:t>Report</w:t>
            </w:r>
            <w:r w:rsidR="00485062">
              <w:rPr>
                <w:webHidden/>
              </w:rPr>
              <w:tab/>
            </w:r>
            <w:r w:rsidR="00485062">
              <w:rPr>
                <w:webHidden/>
              </w:rPr>
              <w:fldChar w:fldCharType="begin"/>
            </w:r>
            <w:r w:rsidR="00485062">
              <w:rPr>
                <w:webHidden/>
              </w:rPr>
              <w:instrText xml:space="preserve"> PAGEREF _Toc31795411 \h </w:instrText>
            </w:r>
            <w:r w:rsidR="00485062">
              <w:rPr>
                <w:webHidden/>
              </w:rPr>
            </w:r>
            <w:r w:rsidR="00485062">
              <w:rPr>
                <w:webHidden/>
              </w:rPr>
              <w:fldChar w:fldCharType="separate"/>
            </w:r>
            <w:r w:rsidR="00485062">
              <w:rPr>
                <w:webHidden/>
              </w:rPr>
              <w:t>7</w:t>
            </w:r>
            <w:r w:rsidR="00485062">
              <w:rPr>
                <w:webHidden/>
              </w:rPr>
              <w:fldChar w:fldCharType="end"/>
            </w:r>
          </w:hyperlink>
        </w:p>
        <w:p w14:paraId="3184DC77" w14:textId="77777777" w:rsidR="00485062" w:rsidRDefault="00DD53DB" w:rsidP="00485062">
          <w:pPr>
            <w:pStyle w:val="TOC2"/>
            <w:tabs>
              <w:tab w:val="clear" w:pos="8364"/>
              <w:tab w:val="left" w:pos="1134"/>
              <w:tab w:val="right" w:leader="dot" w:pos="9638"/>
            </w:tabs>
            <w:rPr>
              <w:noProof/>
              <w:lang w:val="en-US" w:eastAsia="en-US"/>
            </w:rPr>
          </w:pPr>
          <w:hyperlink w:anchor="_Toc31795412" w:history="1">
            <w:r w:rsidR="00485062" w:rsidRPr="007345CD">
              <w:rPr>
                <w:rStyle w:val="Hyperlink"/>
                <w:noProof/>
              </w:rPr>
              <w:t>4</w:t>
            </w:r>
            <w:r w:rsidR="00485062">
              <w:rPr>
                <w:noProof/>
                <w:lang w:val="en-US" w:eastAsia="en-US"/>
              </w:rPr>
              <w:tab/>
            </w:r>
            <w:r w:rsidR="00485062" w:rsidRPr="007345CD">
              <w:rPr>
                <w:rStyle w:val="Hyperlink"/>
                <w:noProof/>
              </w:rPr>
              <w:t>The role of sleep health in relation to mental wellbeing</w:t>
            </w:r>
            <w:r w:rsidR="00485062">
              <w:rPr>
                <w:noProof/>
                <w:webHidden/>
              </w:rPr>
              <w:tab/>
            </w:r>
            <w:r w:rsidR="00485062">
              <w:rPr>
                <w:noProof/>
                <w:webHidden/>
              </w:rPr>
              <w:fldChar w:fldCharType="begin"/>
            </w:r>
            <w:r w:rsidR="00485062">
              <w:rPr>
                <w:noProof/>
                <w:webHidden/>
              </w:rPr>
              <w:instrText xml:space="preserve"> PAGEREF _Toc31795412 \h </w:instrText>
            </w:r>
            <w:r w:rsidR="00485062">
              <w:rPr>
                <w:noProof/>
                <w:webHidden/>
              </w:rPr>
            </w:r>
            <w:r w:rsidR="00485062">
              <w:rPr>
                <w:noProof/>
                <w:webHidden/>
              </w:rPr>
              <w:fldChar w:fldCharType="separate"/>
            </w:r>
            <w:r w:rsidR="00485062">
              <w:rPr>
                <w:noProof/>
                <w:webHidden/>
              </w:rPr>
              <w:t>7</w:t>
            </w:r>
            <w:r w:rsidR="00485062">
              <w:rPr>
                <w:noProof/>
                <w:webHidden/>
              </w:rPr>
              <w:fldChar w:fldCharType="end"/>
            </w:r>
          </w:hyperlink>
        </w:p>
        <w:p w14:paraId="510A84AA" w14:textId="77777777" w:rsidR="00485062" w:rsidRDefault="00DD53DB" w:rsidP="00485062">
          <w:pPr>
            <w:pStyle w:val="TOC2"/>
            <w:tabs>
              <w:tab w:val="clear" w:pos="8364"/>
              <w:tab w:val="left" w:pos="1134"/>
              <w:tab w:val="right" w:leader="dot" w:pos="9638"/>
            </w:tabs>
            <w:rPr>
              <w:noProof/>
              <w:lang w:val="en-US" w:eastAsia="en-US"/>
            </w:rPr>
          </w:pPr>
          <w:hyperlink w:anchor="_Toc31795413" w:history="1">
            <w:r w:rsidR="00485062" w:rsidRPr="007345CD">
              <w:rPr>
                <w:rStyle w:val="Hyperlink"/>
                <w:noProof/>
              </w:rPr>
              <w:t>5</w:t>
            </w:r>
            <w:r w:rsidR="00485062">
              <w:rPr>
                <w:noProof/>
                <w:lang w:val="en-US" w:eastAsia="en-US"/>
              </w:rPr>
              <w:tab/>
            </w:r>
            <w:r w:rsidR="00485062" w:rsidRPr="007345CD">
              <w:rPr>
                <w:rStyle w:val="Hyperlink"/>
                <w:noProof/>
              </w:rPr>
              <w:t>The role of complementary medicine in relation to mental health and wellbeing</w:t>
            </w:r>
            <w:r w:rsidR="00485062">
              <w:rPr>
                <w:noProof/>
                <w:webHidden/>
              </w:rPr>
              <w:tab/>
            </w:r>
            <w:r w:rsidR="00485062">
              <w:rPr>
                <w:noProof/>
                <w:webHidden/>
              </w:rPr>
              <w:fldChar w:fldCharType="begin"/>
            </w:r>
            <w:r w:rsidR="00485062">
              <w:rPr>
                <w:noProof/>
                <w:webHidden/>
              </w:rPr>
              <w:instrText xml:space="preserve"> PAGEREF _Toc31795413 \h </w:instrText>
            </w:r>
            <w:r w:rsidR="00485062">
              <w:rPr>
                <w:noProof/>
                <w:webHidden/>
              </w:rPr>
            </w:r>
            <w:r w:rsidR="00485062">
              <w:rPr>
                <w:noProof/>
                <w:webHidden/>
              </w:rPr>
              <w:fldChar w:fldCharType="separate"/>
            </w:r>
            <w:r w:rsidR="00485062">
              <w:rPr>
                <w:noProof/>
                <w:webHidden/>
              </w:rPr>
              <w:t>8</w:t>
            </w:r>
            <w:r w:rsidR="00485062">
              <w:rPr>
                <w:noProof/>
                <w:webHidden/>
              </w:rPr>
              <w:fldChar w:fldCharType="end"/>
            </w:r>
          </w:hyperlink>
        </w:p>
        <w:p w14:paraId="1B9059E2" w14:textId="77777777" w:rsidR="00485062" w:rsidRDefault="00DD53DB" w:rsidP="00485062">
          <w:pPr>
            <w:pStyle w:val="TOC2"/>
            <w:tabs>
              <w:tab w:val="clear" w:pos="8364"/>
              <w:tab w:val="left" w:pos="1134"/>
              <w:tab w:val="right" w:leader="dot" w:pos="9638"/>
            </w:tabs>
            <w:rPr>
              <w:noProof/>
              <w:lang w:val="en-US" w:eastAsia="en-US"/>
            </w:rPr>
          </w:pPr>
          <w:hyperlink w:anchor="_Toc31795414" w:history="1">
            <w:r w:rsidR="00485062" w:rsidRPr="007345CD">
              <w:rPr>
                <w:rStyle w:val="Hyperlink"/>
                <w:noProof/>
              </w:rPr>
              <w:t>6</w:t>
            </w:r>
            <w:r w:rsidR="00485062">
              <w:rPr>
                <w:noProof/>
                <w:lang w:val="en-US" w:eastAsia="en-US"/>
              </w:rPr>
              <w:tab/>
            </w:r>
            <w:r w:rsidR="00485062" w:rsidRPr="007345CD">
              <w:rPr>
                <w:rStyle w:val="Hyperlink"/>
                <w:noProof/>
              </w:rPr>
              <w:t>The impacts of climate change on mental wellbeing</w:t>
            </w:r>
            <w:r w:rsidR="00485062">
              <w:rPr>
                <w:noProof/>
                <w:webHidden/>
              </w:rPr>
              <w:tab/>
            </w:r>
            <w:r w:rsidR="00485062">
              <w:rPr>
                <w:noProof/>
                <w:webHidden/>
              </w:rPr>
              <w:fldChar w:fldCharType="begin"/>
            </w:r>
            <w:r w:rsidR="00485062">
              <w:rPr>
                <w:noProof/>
                <w:webHidden/>
              </w:rPr>
              <w:instrText xml:space="preserve"> PAGEREF _Toc31795414 \h </w:instrText>
            </w:r>
            <w:r w:rsidR="00485062">
              <w:rPr>
                <w:noProof/>
                <w:webHidden/>
              </w:rPr>
            </w:r>
            <w:r w:rsidR="00485062">
              <w:rPr>
                <w:noProof/>
                <w:webHidden/>
              </w:rPr>
              <w:fldChar w:fldCharType="separate"/>
            </w:r>
            <w:r w:rsidR="00485062">
              <w:rPr>
                <w:noProof/>
                <w:webHidden/>
              </w:rPr>
              <w:t>9</w:t>
            </w:r>
            <w:r w:rsidR="00485062">
              <w:rPr>
                <w:noProof/>
                <w:webHidden/>
              </w:rPr>
              <w:fldChar w:fldCharType="end"/>
            </w:r>
          </w:hyperlink>
        </w:p>
        <w:p w14:paraId="0BD4EAB4" w14:textId="77777777" w:rsidR="00485062" w:rsidRDefault="00DD53DB" w:rsidP="00485062">
          <w:pPr>
            <w:pStyle w:val="TOC2"/>
            <w:tabs>
              <w:tab w:val="clear" w:pos="8364"/>
              <w:tab w:val="left" w:pos="1134"/>
              <w:tab w:val="right" w:leader="dot" w:pos="9638"/>
            </w:tabs>
            <w:rPr>
              <w:noProof/>
              <w:lang w:val="en-US" w:eastAsia="en-US"/>
            </w:rPr>
          </w:pPr>
          <w:hyperlink w:anchor="_Toc31795415" w:history="1">
            <w:r w:rsidR="00485062" w:rsidRPr="007345CD">
              <w:rPr>
                <w:rStyle w:val="Hyperlink"/>
                <w:noProof/>
              </w:rPr>
              <w:t>7</w:t>
            </w:r>
            <w:r w:rsidR="00485062">
              <w:rPr>
                <w:noProof/>
                <w:lang w:val="en-US" w:eastAsia="en-US"/>
              </w:rPr>
              <w:tab/>
            </w:r>
            <w:r w:rsidR="00485062" w:rsidRPr="007345CD">
              <w:rPr>
                <w:rStyle w:val="Hyperlink"/>
                <w:noProof/>
              </w:rPr>
              <w:t>The specific impact of climate change and environmental crises on children</w:t>
            </w:r>
            <w:r w:rsidR="00485062">
              <w:rPr>
                <w:noProof/>
                <w:webHidden/>
              </w:rPr>
              <w:tab/>
            </w:r>
            <w:r w:rsidR="00485062">
              <w:rPr>
                <w:noProof/>
                <w:webHidden/>
              </w:rPr>
              <w:fldChar w:fldCharType="begin"/>
            </w:r>
            <w:r w:rsidR="00485062">
              <w:rPr>
                <w:noProof/>
                <w:webHidden/>
              </w:rPr>
              <w:instrText xml:space="preserve"> PAGEREF _Toc31795415 \h </w:instrText>
            </w:r>
            <w:r w:rsidR="00485062">
              <w:rPr>
                <w:noProof/>
                <w:webHidden/>
              </w:rPr>
            </w:r>
            <w:r w:rsidR="00485062">
              <w:rPr>
                <w:noProof/>
                <w:webHidden/>
              </w:rPr>
              <w:fldChar w:fldCharType="separate"/>
            </w:r>
            <w:r w:rsidR="00485062">
              <w:rPr>
                <w:noProof/>
                <w:webHidden/>
              </w:rPr>
              <w:t>9</w:t>
            </w:r>
            <w:r w:rsidR="00485062">
              <w:rPr>
                <w:noProof/>
                <w:webHidden/>
              </w:rPr>
              <w:fldChar w:fldCharType="end"/>
            </w:r>
          </w:hyperlink>
        </w:p>
        <w:p w14:paraId="023CA654" w14:textId="77777777" w:rsidR="00485062" w:rsidRDefault="00DD53DB">
          <w:pPr>
            <w:pStyle w:val="TOC1"/>
            <w:rPr>
              <w:b w:val="0"/>
              <w:color w:val="auto"/>
              <w:lang w:val="en-US" w:eastAsia="en-US" w:bidi="ar-SA"/>
            </w:rPr>
          </w:pPr>
          <w:hyperlink w:anchor="_Toc31795416" w:history="1">
            <w:r w:rsidR="00485062" w:rsidRPr="007345CD">
              <w:rPr>
                <w:rStyle w:val="Hyperlink"/>
              </w:rPr>
              <w:t>Conclusions</w:t>
            </w:r>
            <w:r w:rsidR="00485062">
              <w:rPr>
                <w:webHidden/>
              </w:rPr>
              <w:tab/>
            </w:r>
            <w:r w:rsidR="00485062">
              <w:rPr>
                <w:webHidden/>
              </w:rPr>
              <w:fldChar w:fldCharType="begin"/>
            </w:r>
            <w:r w:rsidR="00485062">
              <w:rPr>
                <w:webHidden/>
              </w:rPr>
              <w:instrText xml:space="preserve"> PAGEREF _Toc31795416 \h </w:instrText>
            </w:r>
            <w:r w:rsidR="00485062">
              <w:rPr>
                <w:webHidden/>
              </w:rPr>
            </w:r>
            <w:r w:rsidR="00485062">
              <w:rPr>
                <w:webHidden/>
              </w:rPr>
              <w:fldChar w:fldCharType="separate"/>
            </w:r>
            <w:r w:rsidR="00485062">
              <w:rPr>
                <w:webHidden/>
              </w:rPr>
              <w:t>10</w:t>
            </w:r>
            <w:r w:rsidR="00485062">
              <w:rPr>
                <w:webHidden/>
              </w:rPr>
              <w:fldChar w:fldCharType="end"/>
            </w:r>
          </w:hyperlink>
        </w:p>
        <w:p w14:paraId="6BC59B10" w14:textId="77777777" w:rsidR="00485062" w:rsidRDefault="00DD53DB">
          <w:pPr>
            <w:pStyle w:val="TOC1"/>
            <w:rPr>
              <w:b w:val="0"/>
              <w:color w:val="auto"/>
              <w:lang w:val="en-US" w:eastAsia="en-US" w:bidi="ar-SA"/>
            </w:rPr>
          </w:pPr>
          <w:hyperlink w:anchor="_Toc31795417" w:history="1">
            <w:r w:rsidR="00485062" w:rsidRPr="007345CD">
              <w:rPr>
                <w:rStyle w:val="Hyperlink"/>
              </w:rPr>
              <w:t>References</w:t>
            </w:r>
            <w:r w:rsidR="00485062">
              <w:rPr>
                <w:webHidden/>
              </w:rPr>
              <w:tab/>
            </w:r>
            <w:r w:rsidR="00485062">
              <w:rPr>
                <w:webHidden/>
              </w:rPr>
              <w:fldChar w:fldCharType="begin"/>
            </w:r>
            <w:r w:rsidR="00485062">
              <w:rPr>
                <w:webHidden/>
              </w:rPr>
              <w:instrText xml:space="preserve"> PAGEREF _Toc31795417 \h </w:instrText>
            </w:r>
            <w:r w:rsidR="00485062">
              <w:rPr>
                <w:webHidden/>
              </w:rPr>
            </w:r>
            <w:r w:rsidR="00485062">
              <w:rPr>
                <w:webHidden/>
              </w:rPr>
              <w:fldChar w:fldCharType="separate"/>
            </w:r>
            <w:r w:rsidR="00485062">
              <w:rPr>
                <w:webHidden/>
              </w:rPr>
              <w:t>10</w:t>
            </w:r>
            <w:r w:rsidR="00485062">
              <w:rPr>
                <w:webHidden/>
              </w:rPr>
              <w:fldChar w:fldCharType="end"/>
            </w:r>
          </w:hyperlink>
        </w:p>
        <w:p w14:paraId="3F62F29B" w14:textId="77777777" w:rsidR="00F61068" w:rsidRDefault="00E77675" w:rsidP="00E77675">
          <w:pPr>
            <w:pStyle w:val="TOC1"/>
          </w:pPr>
          <w:r>
            <w:rPr>
              <w:bCs/>
            </w:rPr>
            <w:fldChar w:fldCharType="end"/>
          </w:r>
        </w:p>
      </w:sdtContent>
    </w:sdt>
    <w:p w14:paraId="4EBB31C5" w14:textId="77777777" w:rsidR="006F572F" w:rsidRDefault="006F572F" w:rsidP="00F61068">
      <w:pPr>
        <w:pStyle w:val="Heading1"/>
        <w:sectPr w:rsidR="006F572F" w:rsidSect="00DC6FD4">
          <w:headerReference w:type="default" r:id="rId18"/>
          <w:footerReference w:type="default" r:id="rId19"/>
          <w:footerReference w:type="first" r:id="rId20"/>
          <w:endnotePr>
            <w:numFmt w:val="decimal"/>
          </w:endnotePr>
          <w:pgSz w:w="11906" w:h="16838"/>
          <w:pgMar w:top="1134" w:right="1134" w:bottom="1134" w:left="1134" w:header="567" w:footer="397" w:gutter="0"/>
          <w:pgNumType w:start="1"/>
          <w:cols w:space="708"/>
          <w:titlePg/>
          <w:docGrid w:linePitch="360"/>
        </w:sectPr>
      </w:pPr>
    </w:p>
    <w:p w14:paraId="7E71286E" w14:textId="77777777" w:rsidR="0035733A" w:rsidRDefault="0035733A">
      <w:pPr>
        <w:spacing w:after="200"/>
        <w:rPr>
          <w:rFonts w:eastAsiaTheme="majorEastAsia" w:cstheme="minorHAnsi"/>
          <w:b/>
          <w:bCs/>
          <w:color w:val="365F91"/>
          <w:sz w:val="44"/>
          <w:szCs w:val="48"/>
          <w:lang w:bidi="en-US"/>
        </w:rPr>
      </w:pPr>
      <w:r>
        <w:br w:type="page"/>
      </w:r>
    </w:p>
    <w:p w14:paraId="56290A4E" w14:textId="77777777" w:rsidR="00E25D02" w:rsidRPr="007E67DD" w:rsidRDefault="00480DA2" w:rsidP="00F61068">
      <w:pPr>
        <w:pStyle w:val="Heading1"/>
      </w:pPr>
      <w:bookmarkStart w:id="2" w:name="_Toc31729106"/>
      <w:bookmarkStart w:id="3" w:name="_Toc31795405"/>
      <w:r>
        <w:lastRenderedPageBreak/>
        <w:t>Preamble</w:t>
      </w:r>
      <w:bookmarkEnd w:id="2"/>
      <w:bookmarkEnd w:id="3"/>
      <w:bookmarkEnd w:id="1"/>
    </w:p>
    <w:bookmarkStart w:id="4" w:name="_Toc296557407"/>
    <w:bookmarkStart w:id="5" w:name="_Toc302727944"/>
    <w:bookmarkStart w:id="6" w:name="_Toc376472895"/>
    <w:bookmarkStart w:id="7" w:name="_Toc376770270"/>
    <w:bookmarkStart w:id="8" w:name="_Toc5278163"/>
    <w:bookmarkStart w:id="9" w:name="_Toc5278225"/>
    <w:bookmarkStart w:id="10" w:name="_Toc376472893"/>
    <w:bookmarkStart w:id="11" w:name="_Toc376770268"/>
    <w:p w14:paraId="7F7D4665" w14:textId="77777777" w:rsidR="00CE7FCF" w:rsidRPr="007E67DD" w:rsidRDefault="00875CA2" w:rsidP="00E77675">
      <w:pPr>
        <w:pStyle w:val="Heading3"/>
      </w:pPr>
      <w:r>
        <w:rPr>
          <w:noProof/>
          <w:lang w:val="en-AU"/>
        </w:rPr>
        <mc:AlternateContent>
          <mc:Choice Requires="wps">
            <w:drawing>
              <wp:anchor distT="45720" distB="45720" distL="114300" distR="114300" simplePos="0" relativeHeight="251668992" behindDoc="0" locked="0" layoutInCell="1" allowOverlap="1" wp14:anchorId="0BFFBE77" wp14:editId="6D3A869D">
                <wp:simplePos x="0" y="0"/>
                <wp:positionH relativeFrom="column">
                  <wp:posOffset>4140835</wp:posOffset>
                </wp:positionH>
                <wp:positionV relativeFrom="paragraph">
                  <wp:posOffset>11430</wp:posOffset>
                </wp:positionV>
                <wp:extent cx="2360930" cy="1404620"/>
                <wp:effectExtent l="0" t="0" r="9525"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58EE773" w14:textId="77777777" w:rsidR="009C1EE7" w:rsidRDefault="009C1EE7">
                            <w:r>
                              <w:rPr>
                                <w:noProof/>
                              </w:rPr>
                              <w:drawing>
                                <wp:inline distT="0" distB="0" distL="0" distR="0" wp14:anchorId="4A2FF677" wp14:editId="2D0F17DC">
                                  <wp:extent cx="2233295" cy="1416364"/>
                                  <wp:effectExtent l="0" t="0" r="0" b="0"/>
                                  <wp:docPr id="1" name="Picture 1" descr="PHAA Flag Logo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AA Flag Logo cropp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33295" cy="1416364"/>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BFFBE77" id="_x0000_s1042" type="#_x0000_t202" style="position:absolute;left:0;text-align:left;margin-left:326.05pt;margin-top:.9pt;width:185.9pt;height:110.6pt;z-index:2516689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" stroked="f">
                <v:textbox style="mso-fit-shape-to-text:t">
                  <w:txbxContent>
                    <w:p w14:paraId="258EE773" w14:textId="77777777" w:rsidR="009C1EE7" w:rsidRDefault="009C1EE7">
                      <w:r>
                        <w:rPr>
                          <w:noProof/>
                          <w:lang w:val="en-US" w:eastAsia="en-US"/>
                        </w:rPr>
                        <w:drawing>
                          <wp:inline distT="0" distB="0" distL="0" distR="0" wp14:anchorId="4A2FF677" wp14:editId="2D0F17DC">
                            <wp:extent cx="2233295" cy="1416364"/>
                            <wp:effectExtent l="0" t="0" r="0" b="0"/>
                            <wp:docPr id="1" name="Picture 1" descr="PHAA Flag Logo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AA Flag Logo cropp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3295" cy="1416364"/>
                                    </a:xfrm>
                                    <a:prstGeom prst="rect">
                                      <a:avLst/>
                                    </a:prstGeom>
                                    <a:noFill/>
                                    <a:ln>
                                      <a:noFill/>
                                    </a:ln>
                                  </pic:spPr>
                                </pic:pic>
                              </a:graphicData>
                            </a:graphic>
                          </wp:inline>
                        </w:drawing>
                      </w:r>
                    </w:p>
                  </w:txbxContent>
                </v:textbox>
                <w10:wrap type="square"/>
              </v:shape>
            </w:pict>
          </mc:Fallback>
        </mc:AlternateContent>
      </w:r>
      <w:r w:rsidR="00CE7FCF" w:rsidRPr="007E67DD">
        <w:t>The Public Health Association of Australia</w:t>
      </w:r>
      <w:bookmarkEnd w:id="4"/>
      <w:bookmarkEnd w:id="5"/>
      <w:bookmarkEnd w:id="6"/>
      <w:bookmarkEnd w:id="7"/>
      <w:bookmarkEnd w:id="8"/>
      <w:bookmarkEnd w:id="9"/>
    </w:p>
    <w:bookmarkEnd w:id="10"/>
    <w:bookmarkEnd w:id="11"/>
    <w:p w14:paraId="7651EDBB" w14:textId="77777777" w:rsidR="00875CA2" w:rsidRDefault="00C038F3" w:rsidP="00875CA2">
      <w:pPr>
        <w:ind w:right="3259"/>
        <w:rPr>
          <w:lang w:bidi="en-US"/>
        </w:rPr>
      </w:pPr>
      <w:r w:rsidRPr="00E200A3">
        <w:rPr>
          <w:lang w:bidi="en-US"/>
        </w:rPr>
        <w:t>The Public Health Association of Australia (</w:t>
      </w:r>
      <w:proofErr w:type="spellStart"/>
      <w:r w:rsidRPr="00E200A3">
        <w:rPr>
          <w:lang w:bidi="en-US"/>
        </w:rPr>
        <w:t>PHAA</w:t>
      </w:r>
      <w:proofErr w:type="spellEnd"/>
      <w:r w:rsidRPr="00E200A3">
        <w:rPr>
          <w:lang w:bidi="en-US"/>
        </w:rPr>
        <w:t>) is recognised as the principal non-government organisation for public health in Australia working to promote the health and well-being of all Australians. It is the pre-eminent voice for th</w:t>
      </w:r>
      <w:r w:rsidR="00875CA2">
        <w:rPr>
          <w:lang w:bidi="en-US"/>
        </w:rPr>
        <w:t>e public’s health in Australia.</w:t>
      </w:r>
    </w:p>
    <w:p w14:paraId="401A1FA9" w14:textId="77777777" w:rsidR="00C038F3" w:rsidRPr="00E200A3" w:rsidRDefault="00C038F3" w:rsidP="00875CA2">
      <w:pPr>
        <w:ind w:right="3259"/>
        <w:rPr>
          <w:lang w:bidi="en-US"/>
        </w:rPr>
      </w:pPr>
      <w:r w:rsidRPr="00E200A3">
        <w:rPr>
          <w:lang w:bidi="en-US"/>
        </w:rPr>
        <w:t>T</w:t>
      </w:r>
      <w:r>
        <w:rPr>
          <w:lang w:bidi="en-US"/>
        </w:rPr>
        <w:t xml:space="preserve">he </w:t>
      </w:r>
      <w:proofErr w:type="spellStart"/>
      <w:r w:rsidRPr="00E200A3">
        <w:rPr>
          <w:lang w:bidi="en-US"/>
        </w:rPr>
        <w:t>PHAA</w:t>
      </w:r>
      <w:proofErr w:type="spellEnd"/>
      <w:r w:rsidRPr="00E200A3">
        <w:rPr>
          <w:lang w:bidi="en-US"/>
        </w:rPr>
        <w:t xml:space="preserve"> </w:t>
      </w:r>
      <w:r>
        <w:rPr>
          <w:lang w:bidi="en-US"/>
        </w:rPr>
        <w:t xml:space="preserve">works </w:t>
      </w:r>
      <w:r w:rsidRPr="00E200A3">
        <w:rPr>
          <w:lang w:bidi="en-US"/>
        </w:rPr>
        <w:t xml:space="preserve">to ensure that the public’s health is improved through sustained and determined efforts of the Board, the National Office, the </w:t>
      </w:r>
      <w:r>
        <w:rPr>
          <w:lang w:bidi="en-US"/>
        </w:rPr>
        <w:t xml:space="preserve">State and Territory </w:t>
      </w:r>
      <w:r w:rsidRPr="00E200A3">
        <w:rPr>
          <w:lang w:bidi="en-US"/>
        </w:rPr>
        <w:t>Branches, the</w:t>
      </w:r>
      <w:r>
        <w:rPr>
          <w:lang w:bidi="en-US"/>
        </w:rPr>
        <w:t xml:space="preserve"> Special Interest Groups and</w:t>
      </w:r>
      <w:r w:rsidRPr="00E200A3">
        <w:rPr>
          <w:lang w:bidi="en-US"/>
        </w:rPr>
        <w:t xml:space="preserve"> members. </w:t>
      </w:r>
    </w:p>
    <w:p w14:paraId="453D72A2" w14:textId="77777777" w:rsidR="00C038F3" w:rsidRPr="00E200A3" w:rsidRDefault="00C038F3" w:rsidP="00875CA2">
      <w:pPr>
        <w:ind w:right="3259"/>
        <w:rPr>
          <w:lang w:bidi="en-US"/>
        </w:rPr>
      </w:pPr>
      <w:r w:rsidRPr="00E200A3">
        <w:rPr>
          <w:lang w:bidi="en-US"/>
        </w:rPr>
        <w:t xml:space="preserve">The efforts of the </w:t>
      </w:r>
      <w:proofErr w:type="spellStart"/>
      <w:r w:rsidRPr="00E200A3">
        <w:rPr>
          <w:lang w:bidi="en-US"/>
        </w:rPr>
        <w:t>PHAA</w:t>
      </w:r>
      <w:proofErr w:type="spellEnd"/>
      <w:r w:rsidRPr="00E200A3">
        <w:rPr>
          <w:lang w:bidi="en-US"/>
        </w:rPr>
        <w:t xml:space="preserve"> are enhanced by our vision for a healthy Australia and by engaging with like-minded stakeholders in order to build coalitions of interest that influence public opinion, the media, political parties and governments.</w:t>
      </w:r>
    </w:p>
    <w:p w14:paraId="61637B54" w14:textId="77777777" w:rsidR="00C038F3" w:rsidRPr="00E200A3" w:rsidRDefault="00C038F3" w:rsidP="00875CA2">
      <w:pPr>
        <w:ind w:right="3259"/>
        <w:rPr>
          <w:lang w:bidi="en-US"/>
        </w:rPr>
      </w:pPr>
      <w:r w:rsidRPr="00E200A3">
        <w:rPr>
          <w:lang w:bidi="en-US"/>
        </w:rPr>
        <w:t xml:space="preserve">Health is a human right, a vital resource for everyday life, and key factor in sustainability. Health equity and inequity do not exist in isolation from the conditions that underpin people’s health. The health status of all people is impacted by the social, cultural, political, </w:t>
      </w:r>
      <w:r w:rsidR="006419B0">
        <w:rPr>
          <w:lang w:bidi="en-US"/>
        </w:rPr>
        <w:t xml:space="preserve">commercial, </w:t>
      </w:r>
      <w:r w:rsidRPr="00E200A3">
        <w:rPr>
          <w:lang w:bidi="en-US"/>
        </w:rPr>
        <w:t>environmental and economic determinants of health. Specific focus on these determinants is necessary to reduce the unfair and unjust effects of conditions of living that cause poor health and disease. These determinants underpin the strategic direction of the Association.</w:t>
      </w:r>
    </w:p>
    <w:p w14:paraId="407F347C" w14:textId="77777777" w:rsidR="00C038F3" w:rsidRDefault="00C038F3" w:rsidP="00875CA2">
      <w:pPr>
        <w:ind w:right="3259"/>
        <w:rPr>
          <w:lang w:bidi="en-US"/>
        </w:rPr>
      </w:pPr>
      <w:r w:rsidRPr="00E200A3">
        <w:rPr>
          <w:lang w:bidi="en-US"/>
        </w:rPr>
        <w:t>All members of the Association are committed to better health outcomes based on these principles.</w:t>
      </w:r>
    </w:p>
    <w:p w14:paraId="6B0D5342" w14:textId="77777777" w:rsidR="00875CA2" w:rsidRPr="00E200A3" w:rsidRDefault="00875CA2" w:rsidP="00875CA2">
      <w:pPr>
        <w:ind w:right="3259"/>
        <w:rPr>
          <w:lang w:bidi="en-US"/>
        </w:rPr>
      </w:pPr>
    </w:p>
    <w:p w14:paraId="793FFF7D" w14:textId="77777777" w:rsidR="00C038F3" w:rsidRPr="00E200A3" w:rsidRDefault="00C038F3" w:rsidP="00E77675">
      <w:pPr>
        <w:pStyle w:val="Heading3"/>
      </w:pPr>
      <w:bookmarkStart w:id="12" w:name="_Toc469312998"/>
      <w:bookmarkStart w:id="13" w:name="_Toc5278164"/>
      <w:bookmarkStart w:id="14" w:name="_Toc5278226"/>
      <w:bookmarkStart w:id="15" w:name="_Toc412801360"/>
      <w:r w:rsidRPr="00E200A3">
        <w:t>Vision for a healthy population</w:t>
      </w:r>
      <w:bookmarkEnd w:id="12"/>
      <w:bookmarkEnd w:id="13"/>
      <w:bookmarkEnd w:id="14"/>
    </w:p>
    <w:p w14:paraId="273949A2" w14:textId="77777777" w:rsidR="00C038F3" w:rsidRDefault="00C038F3" w:rsidP="00875CA2">
      <w:pPr>
        <w:ind w:right="3259"/>
        <w:rPr>
          <w:lang w:bidi="en-US"/>
        </w:rPr>
      </w:pPr>
      <w:r w:rsidRPr="00E200A3">
        <w:rPr>
          <w:lang w:bidi="en-US"/>
        </w:rPr>
        <w:t>A healthy region, a healthy nation, healthy people: living in an equitable society underpinned by a well-functioning ecosystem and a healthy environment, improving and promoting health for all.</w:t>
      </w:r>
    </w:p>
    <w:p w14:paraId="5BCAA2FE" w14:textId="77777777" w:rsidR="00875CA2" w:rsidRPr="00E200A3" w:rsidRDefault="00875CA2" w:rsidP="00875CA2">
      <w:pPr>
        <w:ind w:right="3259"/>
        <w:rPr>
          <w:lang w:bidi="en-US"/>
        </w:rPr>
      </w:pPr>
    </w:p>
    <w:p w14:paraId="07DBCDA2" w14:textId="77777777" w:rsidR="00C038F3" w:rsidRPr="00E200A3" w:rsidRDefault="00C038F3" w:rsidP="00E77675">
      <w:pPr>
        <w:pStyle w:val="Heading3"/>
      </w:pPr>
      <w:bookmarkStart w:id="16" w:name="_Toc469312999"/>
      <w:bookmarkStart w:id="17" w:name="_Toc5278165"/>
      <w:bookmarkStart w:id="18" w:name="_Toc5278227"/>
      <w:r w:rsidRPr="00E200A3">
        <w:t>Mission for the Public Health Association of Australia</w:t>
      </w:r>
      <w:bookmarkEnd w:id="16"/>
      <w:bookmarkEnd w:id="17"/>
      <w:bookmarkEnd w:id="18"/>
    </w:p>
    <w:p w14:paraId="166C6DC9" w14:textId="77777777" w:rsidR="00C038F3" w:rsidRDefault="00C038F3" w:rsidP="00875CA2">
      <w:pPr>
        <w:ind w:right="3259"/>
        <w:rPr>
          <w:lang w:bidi="en-US"/>
        </w:rPr>
      </w:pPr>
      <w:r w:rsidRPr="00E200A3">
        <w:rPr>
          <w:lang w:bidi="en-US"/>
        </w:rPr>
        <w:t>As the leading national peak body for public health representation and advocacy, to drive better health outcomes through increased knowledge, better access and equity, evidence informed policy and effective population-based practice in public health.</w:t>
      </w:r>
    </w:p>
    <w:p w14:paraId="58BC78C2" w14:textId="77777777" w:rsidR="00C038F3" w:rsidRDefault="00C038F3">
      <w:pPr>
        <w:spacing w:after="200"/>
      </w:pPr>
      <w:r>
        <w:br w:type="page"/>
      </w:r>
    </w:p>
    <w:p w14:paraId="517181EB" w14:textId="77777777" w:rsidR="00CE7FCF" w:rsidRDefault="00480DA2" w:rsidP="00DB5FB6">
      <w:pPr>
        <w:pStyle w:val="Heading1"/>
      </w:pPr>
      <w:bookmarkStart w:id="19" w:name="_Toc5278166"/>
      <w:bookmarkStart w:id="20" w:name="_Toc31729107"/>
      <w:bookmarkStart w:id="21" w:name="_Toc31795406"/>
      <w:bookmarkEnd w:id="15"/>
      <w:r>
        <w:lastRenderedPageBreak/>
        <w:t>Introduction</w:t>
      </w:r>
      <w:bookmarkEnd w:id="19"/>
      <w:bookmarkEnd w:id="20"/>
      <w:bookmarkEnd w:id="21"/>
    </w:p>
    <w:p w14:paraId="0A91ED3D" w14:textId="77777777" w:rsidR="003C60BA" w:rsidRPr="00811CE8" w:rsidRDefault="00627346" w:rsidP="007E54B5">
      <w:pPr>
        <w:spacing w:before="240" w:after="0"/>
        <w:jc w:val="both"/>
      </w:pPr>
      <w:r>
        <w:t xml:space="preserve">The </w:t>
      </w:r>
      <w:proofErr w:type="spellStart"/>
      <w:r w:rsidR="00342291" w:rsidRPr="00811CE8">
        <w:t>PHAA</w:t>
      </w:r>
      <w:proofErr w:type="spellEnd"/>
      <w:r w:rsidR="00342291" w:rsidRPr="00811CE8">
        <w:t xml:space="preserve"> </w:t>
      </w:r>
      <w:r w:rsidR="007E54B5">
        <w:t>made a Submission in April 2019 to the</w:t>
      </w:r>
      <w:r>
        <w:t xml:space="preserve"> Productivity Commission’s i</w:t>
      </w:r>
      <w:r w:rsidR="00342291" w:rsidRPr="00811CE8">
        <w:t>nquiry into the role of improving mental health to support economic participation and enhance pro</w:t>
      </w:r>
      <w:r w:rsidR="007E54B5">
        <w:t>ductivity and economic growth. After reviewing the Commission’s Draft Report (October 2019) and consulting with Commission staff, we now offer some supplementary contributions which we hope are useful to the Commission.</w:t>
      </w:r>
    </w:p>
    <w:p w14:paraId="1B4700F9" w14:textId="7802A836" w:rsidR="005A73AC" w:rsidRPr="00FD03B8" w:rsidRDefault="00485062" w:rsidP="00485062">
      <w:pPr>
        <w:pStyle w:val="Heading4"/>
      </w:pPr>
      <w:r>
        <w:t xml:space="preserve">Our </w:t>
      </w:r>
      <w:r w:rsidR="005A73AC" w:rsidRPr="00485062">
        <w:t xml:space="preserve">Key </w:t>
      </w:r>
      <w:r w:rsidR="003C60BA" w:rsidRPr="00485062">
        <w:t>Messages</w:t>
      </w:r>
    </w:p>
    <w:p w14:paraId="0DFD12B2" w14:textId="6CE866B1" w:rsidR="003C60BA" w:rsidRPr="00485062" w:rsidRDefault="00ED4786" w:rsidP="00ED4786">
      <w:pPr>
        <w:pStyle w:val="ListParagraph"/>
        <w:numPr>
          <w:ilvl w:val="0"/>
          <w:numId w:val="17"/>
        </w:numPr>
        <w:spacing w:before="240" w:after="0"/>
        <w:jc w:val="both"/>
      </w:pPr>
      <w:r w:rsidRPr="00485062">
        <w:t xml:space="preserve">The social determinants of mental health should remain a guiding principle in the development of the </w:t>
      </w:r>
      <w:r w:rsidR="00485062" w:rsidRPr="00485062">
        <w:t xml:space="preserve">final </w:t>
      </w:r>
      <w:r w:rsidRPr="00485062">
        <w:t xml:space="preserve">Report’s recommendations. </w:t>
      </w:r>
    </w:p>
    <w:p w14:paraId="40C30005" w14:textId="6C4E0343" w:rsidR="00ED4786" w:rsidRPr="00485062" w:rsidRDefault="00ED4786" w:rsidP="00ED4786">
      <w:pPr>
        <w:pStyle w:val="ListParagraph"/>
        <w:numPr>
          <w:ilvl w:val="0"/>
          <w:numId w:val="17"/>
        </w:numPr>
        <w:spacing w:before="240" w:after="0"/>
        <w:jc w:val="both"/>
      </w:pPr>
      <w:r w:rsidRPr="00485062">
        <w:t xml:space="preserve">The </w:t>
      </w:r>
      <w:r w:rsidR="00742276" w:rsidRPr="00485062">
        <w:t>role and associations of</w:t>
      </w:r>
      <w:r w:rsidRPr="00485062">
        <w:t xml:space="preserve"> </w:t>
      </w:r>
      <w:r w:rsidR="00742276" w:rsidRPr="00485062">
        <w:t xml:space="preserve">climate change, </w:t>
      </w:r>
      <w:r w:rsidRPr="00485062">
        <w:t>sleep</w:t>
      </w:r>
      <w:r w:rsidR="00742276" w:rsidRPr="00485062">
        <w:t>,</w:t>
      </w:r>
      <w:r w:rsidRPr="00485062">
        <w:t xml:space="preserve"> </w:t>
      </w:r>
      <w:r w:rsidR="00742276" w:rsidRPr="00485062">
        <w:t xml:space="preserve">and other comorbidities </w:t>
      </w:r>
      <w:r w:rsidRPr="00485062">
        <w:t xml:space="preserve">in mental health is an </w:t>
      </w:r>
      <w:r w:rsidR="00BB25D4">
        <w:t>require</w:t>
      </w:r>
      <w:r w:rsidRPr="00485062">
        <w:t xml:space="preserve"> further </w:t>
      </w:r>
      <w:r w:rsidR="003E4C75" w:rsidRPr="00485062">
        <w:t>attention</w:t>
      </w:r>
      <w:r w:rsidRPr="00485062">
        <w:t>.</w:t>
      </w:r>
      <w:r w:rsidR="0056026D" w:rsidRPr="00485062">
        <w:t xml:space="preserve"> </w:t>
      </w:r>
    </w:p>
    <w:p w14:paraId="13E492FD" w14:textId="6FA8E770" w:rsidR="0056026D" w:rsidRPr="00485062" w:rsidRDefault="00BB25D4" w:rsidP="00ED4786">
      <w:pPr>
        <w:pStyle w:val="ListParagraph"/>
        <w:numPr>
          <w:ilvl w:val="0"/>
          <w:numId w:val="17"/>
        </w:numPr>
        <w:spacing w:before="240" w:after="0"/>
        <w:jc w:val="both"/>
      </w:pPr>
      <w:r>
        <w:t>T</w:t>
      </w:r>
      <w:r w:rsidR="00485062" w:rsidRPr="00485062">
        <w:t>he final Report</w:t>
      </w:r>
      <w:r w:rsidR="0056026D" w:rsidRPr="00485062">
        <w:t xml:space="preserve"> </w:t>
      </w:r>
      <w:r>
        <w:t xml:space="preserve">should specifically </w:t>
      </w:r>
      <w:r w:rsidR="0056026D" w:rsidRPr="00485062">
        <w:t>take into account the impact of climate change, and its consequences, on mental health in society, especially in regard to children</w:t>
      </w:r>
      <w:r w:rsidR="008F4594" w:rsidRPr="00485062">
        <w:t xml:space="preserve"> and young people</w:t>
      </w:r>
      <w:r w:rsidR="0056026D" w:rsidRPr="00485062">
        <w:t>.</w:t>
      </w:r>
    </w:p>
    <w:p w14:paraId="42E7BF37" w14:textId="77777777" w:rsidR="009D316A" w:rsidRDefault="009D316A" w:rsidP="009D316A">
      <w:pPr>
        <w:rPr>
          <w:rFonts w:ascii="Times New Roman" w:hAnsi="Times New Roman" w:cs="Times New Roman"/>
          <w:b/>
        </w:rPr>
      </w:pPr>
    </w:p>
    <w:p w14:paraId="4F9F6983" w14:textId="77777777" w:rsidR="009D316A" w:rsidRPr="007B7B18" w:rsidRDefault="009D316A" w:rsidP="00CD69D7">
      <w:pPr>
        <w:pStyle w:val="Heading4"/>
      </w:pPr>
      <w:bookmarkStart w:id="22" w:name="_Toc31729108"/>
      <w:r w:rsidRPr="007B7B18">
        <w:t xml:space="preserve">Once in a </w:t>
      </w:r>
      <w:r w:rsidR="0056026D">
        <w:t>generation</w:t>
      </w:r>
      <w:r w:rsidRPr="007B7B18">
        <w:t xml:space="preserve"> opportunity</w:t>
      </w:r>
      <w:bookmarkEnd w:id="22"/>
      <w:r w:rsidRPr="007B7B18">
        <w:t xml:space="preserve"> </w:t>
      </w:r>
    </w:p>
    <w:p w14:paraId="319F99D6" w14:textId="39F20BC4" w:rsidR="007B7B18" w:rsidRDefault="009D316A" w:rsidP="00CD69D7">
      <w:r w:rsidRPr="009D316A">
        <w:t xml:space="preserve">A national approach to tackling mental health in Australia is </w:t>
      </w:r>
      <w:r w:rsidR="00BB25D4">
        <w:t>belated, but now very welcome,</w:t>
      </w:r>
      <w:r w:rsidRPr="009D316A">
        <w:t xml:space="preserve"> call-to-arms. The efforts of the Productivity Commission, its stakeholders and the contributors to shape and produce the latest Draft Report is </w:t>
      </w:r>
      <w:r w:rsidR="007B7B18">
        <w:t>to be commended</w:t>
      </w:r>
      <w:r w:rsidRPr="009D316A">
        <w:t>.</w:t>
      </w:r>
    </w:p>
    <w:p w14:paraId="52DD7903" w14:textId="5002B17E" w:rsidR="007B7B18" w:rsidRDefault="009D316A" w:rsidP="00CD69D7">
      <w:r w:rsidRPr="009D316A">
        <w:t>However, as a o</w:t>
      </w:r>
      <w:r w:rsidR="007B7B18">
        <w:t xml:space="preserve">nce in a </w:t>
      </w:r>
      <w:r w:rsidR="00BB25D4">
        <w:t>generation</w:t>
      </w:r>
      <w:r w:rsidR="007B7B18">
        <w:t xml:space="preserve"> opportunity,</w:t>
      </w:r>
      <w:r w:rsidRPr="009D316A">
        <w:t xml:space="preserve"> we must get it right</w:t>
      </w:r>
      <w:r w:rsidR="007B7B18">
        <w:t>, and we must hope that the outcome of this inquiry will be influential</w:t>
      </w:r>
      <w:r w:rsidRPr="009D316A">
        <w:t xml:space="preserve">. </w:t>
      </w:r>
      <w:r w:rsidR="007B7B18">
        <w:t>The</w:t>
      </w:r>
      <w:r w:rsidRPr="009D316A">
        <w:t xml:space="preserve"> </w:t>
      </w:r>
      <w:proofErr w:type="spellStart"/>
      <w:r w:rsidR="00BB25D4">
        <w:t>Draft</w:t>
      </w:r>
      <w:r w:rsidRPr="009D316A">
        <w:t>Report</w:t>
      </w:r>
      <w:proofErr w:type="spellEnd"/>
      <w:r w:rsidR="007B7B18">
        <w:t xml:space="preserve"> covers many subjects, but</w:t>
      </w:r>
      <w:r w:rsidRPr="009D316A">
        <w:t xml:space="preserve"> </w:t>
      </w:r>
      <w:r w:rsidR="007B7B18">
        <w:t xml:space="preserve">perhaps </w:t>
      </w:r>
      <w:r w:rsidR="00CD69D7">
        <w:t>one overall comment is that the Final Report should prominently present</w:t>
      </w:r>
      <w:r w:rsidRPr="009D316A">
        <w:t xml:space="preserve"> </w:t>
      </w:r>
      <w:r w:rsidR="007B7B18">
        <w:t xml:space="preserve">an overall </w:t>
      </w:r>
      <w:r w:rsidRPr="009D316A">
        <w:t>vision</w:t>
      </w:r>
      <w:r w:rsidR="007B7B18">
        <w:t xml:space="preserve"> tying the numerous aspects of mental wellbeing together.</w:t>
      </w:r>
    </w:p>
    <w:p w14:paraId="157852DE" w14:textId="6E521344" w:rsidR="0056026D" w:rsidRDefault="009D316A" w:rsidP="00CD69D7">
      <w:r w:rsidRPr="009D316A">
        <w:t>Mental health is explicitly connected to the social determinants of health which</w:t>
      </w:r>
      <w:r w:rsidR="0056026D">
        <w:t>,</w:t>
      </w:r>
      <w:r w:rsidRPr="009D316A">
        <w:t xml:space="preserve"> </w:t>
      </w:r>
      <w:r w:rsidR="0056026D" w:rsidRPr="009D316A">
        <w:t xml:space="preserve">with </w:t>
      </w:r>
      <w:r w:rsidRPr="009D316A">
        <w:t>varying complexities</w:t>
      </w:r>
      <w:r w:rsidR="0056026D">
        <w:t xml:space="preserve">, impact individuals in different ways. This framing </w:t>
      </w:r>
      <w:r w:rsidRPr="009D316A">
        <w:t xml:space="preserve">should </w:t>
      </w:r>
      <w:r w:rsidR="0056026D">
        <w:t>become</w:t>
      </w:r>
      <w:r w:rsidRPr="009D316A">
        <w:t xml:space="preserve"> a guiding principle that underpins the </w:t>
      </w:r>
      <w:r w:rsidR="0056026D">
        <w:t xml:space="preserve">Commission’s </w:t>
      </w:r>
      <w:r w:rsidRPr="009D316A">
        <w:t>recommen</w:t>
      </w:r>
      <w:r w:rsidR="0056026D">
        <w:t xml:space="preserve">dations for </w:t>
      </w:r>
      <w:r w:rsidR="00BB25D4">
        <w:t xml:space="preserve">this inquiry and others into </w:t>
      </w:r>
      <w:r w:rsidR="0056026D">
        <w:t>the future.</w:t>
      </w:r>
    </w:p>
    <w:p w14:paraId="440FBBE8" w14:textId="7F7AD0F1" w:rsidR="00CD69D7" w:rsidRDefault="00BB25D4" w:rsidP="00CD69D7">
      <w:r>
        <w:t>The Commission</w:t>
      </w:r>
      <w:r w:rsidR="009D316A" w:rsidRPr="009D316A">
        <w:t xml:space="preserve"> should </w:t>
      </w:r>
      <w:r>
        <w:t>work</w:t>
      </w:r>
      <w:r w:rsidR="009D316A" w:rsidRPr="009D316A">
        <w:t xml:space="preserve"> to identify and address the </w:t>
      </w:r>
      <w:r w:rsidR="00CD69D7">
        <w:t xml:space="preserve">effects </w:t>
      </w:r>
      <w:r w:rsidR="009D316A" w:rsidRPr="009D316A">
        <w:t xml:space="preserve">of poverty, homelessness, </w:t>
      </w:r>
      <w:r w:rsidR="00CD69D7">
        <w:t>encounter</w:t>
      </w:r>
      <w:r w:rsidR="00ED4786">
        <w:t>s</w:t>
      </w:r>
      <w:r w:rsidR="00CD69D7">
        <w:t xml:space="preserve"> with the </w:t>
      </w:r>
      <w:r w:rsidR="009D316A" w:rsidRPr="009D316A">
        <w:t xml:space="preserve">justice systems, </w:t>
      </w:r>
      <w:r w:rsidR="00CD69D7">
        <w:t xml:space="preserve">weak </w:t>
      </w:r>
      <w:r w:rsidR="009D316A" w:rsidRPr="009D316A">
        <w:t>sense</w:t>
      </w:r>
      <w:r w:rsidR="00CD69D7">
        <w:t>s</w:t>
      </w:r>
      <w:r w:rsidR="009D316A" w:rsidRPr="009D316A">
        <w:t xml:space="preserve"> of community and identity, </w:t>
      </w:r>
      <w:r w:rsidR="00CD69D7">
        <w:t xml:space="preserve">issues arising from </w:t>
      </w:r>
      <w:r w:rsidR="009D316A" w:rsidRPr="009D316A">
        <w:t>diversity</w:t>
      </w:r>
      <w:r w:rsidR="00CD69D7">
        <w:t>,</w:t>
      </w:r>
      <w:r w:rsidR="009D316A" w:rsidRPr="009D316A">
        <w:t xml:space="preserve"> and employment</w:t>
      </w:r>
      <w:r w:rsidR="00CD69D7">
        <w:t>, working</w:t>
      </w:r>
      <w:r w:rsidR="009D316A" w:rsidRPr="009D316A">
        <w:t xml:space="preserve"> from a holistic approach with the mental wellbeing o</w:t>
      </w:r>
      <w:r w:rsidR="00CD69D7">
        <w:t>f individuals at the forefront of thinking.</w:t>
      </w:r>
    </w:p>
    <w:p w14:paraId="2AA88208" w14:textId="4FFD368B" w:rsidR="00CD69D7" w:rsidRDefault="00CD69D7" w:rsidP="00CD69D7">
      <w:r w:rsidRPr="009D316A">
        <w:t xml:space="preserve">Additionally, </w:t>
      </w:r>
      <w:r>
        <w:t>there is a pressing need for</w:t>
      </w:r>
      <w:r w:rsidRPr="009D316A">
        <w:t xml:space="preserve"> measurable, obtainable targets that seek to improve the trajectory and severity of those impacted by mental health</w:t>
      </w:r>
      <w:r w:rsidR="0056026D">
        <w:t>,</w:t>
      </w:r>
      <w:r w:rsidRPr="009D316A">
        <w:t xml:space="preserve"> not only as consumers but</w:t>
      </w:r>
      <w:r w:rsidR="0056026D">
        <w:t xml:space="preserve"> </w:t>
      </w:r>
      <w:r w:rsidR="00BB25D4">
        <w:t>simply</w:t>
      </w:r>
      <w:r w:rsidR="0056026D">
        <w:t xml:space="preserve"> as </w:t>
      </w:r>
      <w:r w:rsidRPr="009D316A">
        <w:t xml:space="preserve">people. We found this to be </w:t>
      </w:r>
      <w:r w:rsidR="0056026D">
        <w:t>a weakness in the Draft Report,</w:t>
      </w:r>
      <w:r w:rsidRPr="009D316A">
        <w:t xml:space="preserve"> particularly in areas of early and timely interventions. Without these, the objectives of the </w:t>
      </w:r>
      <w:r w:rsidR="00BB25D4">
        <w:t xml:space="preserve">final </w:t>
      </w:r>
      <w:r w:rsidRPr="009D316A">
        <w:t xml:space="preserve">Report, to promote and protect good mental health for everyone, </w:t>
      </w:r>
      <w:r w:rsidR="00BB25D4">
        <w:t>will</w:t>
      </w:r>
      <w:r w:rsidRPr="009D316A">
        <w:t xml:space="preserve"> fall short of its potential. </w:t>
      </w:r>
    </w:p>
    <w:p w14:paraId="1D914314" w14:textId="5FA6BBD3" w:rsidR="00CD69D7" w:rsidRDefault="009D316A" w:rsidP="00CD69D7">
      <w:r w:rsidRPr="009D316A">
        <w:t xml:space="preserve">One overlooked </w:t>
      </w:r>
      <w:r w:rsidR="00CD69D7">
        <w:t>topic which must be highlighted</w:t>
      </w:r>
      <w:r w:rsidRPr="009D316A">
        <w:t xml:space="preserve"> is the impact of climate change on both the </w:t>
      </w:r>
      <w:r w:rsidR="00CD69D7">
        <w:t xml:space="preserve">physiological health and the </w:t>
      </w:r>
      <w:r w:rsidRPr="009D316A">
        <w:t xml:space="preserve">psychological </w:t>
      </w:r>
      <w:r w:rsidR="00BB25D4">
        <w:t>wellbeing</w:t>
      </w:r>
      <w:r w:rsidRPr="009D316A">
        <w:t xml:space="preserve"> of people. As Australia continues to choke under the smoke that blankets our cities and communities, we </w:t>
      </w:r>
      <w:r w:rsidR="00BB25D4">
        <w:t>look to see</w:t>
      </w:r>
      <w:r w:rsidRPr="009D316A">
        <w:t xml:space="preserve"> evidence-based strategies in the </w:t>
      </w:r>
      <w:r w:rsidR="00BB25D4">
        <w:t xml:space="preserve">final </w:t>
      </w:r>
      <w:r w:rsidRPr="009D316A">
        <w:t>Report that acknowledge the environment as a determinant of menta</w:t>
      </w:r>
      <w:r w:rsidR="00CD69D7">
        <w:t>l health and overall wellbeing.</w:t>
      </w:r>
    </w:p>
    <w:p w14:paraId="68C70565" w14:textId="0FC6AF81" w:rsidR="009D316A" w:rsidRPr="009D316A" w:rsidRDefault="009D316A" w:rsidP="00CD69D7">
      <w:r w:rsidRPr="009D316A">
        <w:t xml:space="preserve">With </w:t>
      </w:r>
      <w:r w:rsidR="00BB25D4">
        <w:t>these issues</w:t>
      </w:r>
      <w:r w:rsidRPr="009D316A">
        <w:t xml:space="preserve"> in mind, we have provided further comments that pertain to our previous submission for consideration below. </w:t>
      </w:r>
    </w:p>
    <w:p w14:paraId="3626D732" w14:textId="77777777" w:rsidR="00DB5FB6" w:rsidRDefault="00DB5FB6">
      <w:pPr>
        <w:spacing w:after="200"/>
      </w:pPr>
      <w:bookmarkStart w:id="23" w:name="_Toc5278167"/>
      <w:bookmarkStart w:id="24" w:name="_Toc5278229"/>
    </w:p>
    <w:p w14:paraId="0B1A7B66" w14:textId="77777777" w:rsidR="00AF5E96" w:rsidRDefault="00AF5E96" w:rsidP="00AF5E96">
      <w:pPr>
        <w:pStyle w:val="Heading1"/>
      </w:pPr>
      <w:bookmarkStart w:id="25" w:name="_Toc31729109"/>
      <w:bookmarkStart w:id="26" w:name="_Toc31795407"/>
      <w:bookmarkEnd w:id="23"/>
      <w:bookmarkEnd w:id="24"/>
      <w:r>
        <w:lastRenderedPageBreak/>
        <w:t>Comments on current content of the Draft Report</w:t>
      </w:r>
      <w:bookmarkEnd w:id="25"/>
      <w:bookmarkEnd w:id="26"/>
    </w:p>
    <w:p w14:paraId="11FCB08E" w14:textId="64275364" w:rsidR="007A65F3" w:rsidRPr="0056026D" w:rsidRDefault="00CD69D7" w:rsidP="00E77675">
      <w:pPr>
        <w:pStyle w:val="Heading2"/>
      </w:pPr>
      <w:bookmarkStart w:id="27" w:name="_Toc31795408"/>
      <w:r w:rsidRPr="0056026D">
        <w:t>1</w:t>
      </w:r>
      <w:r w:rsidRPr="0056026D">
        <w:tab/>
      </w:r>
      <w:r w:rsidR="007A65F3" w:rsidRPr="0056026D">
        <w:t xml:space="preserve">The </w:t>
      </w:r>
      <w:r w:rsidR="000423FF" w:rsidRPr="000423FF">
        <w:t xml:space="preserve">Draft </w:t>
      </w:r>
      <w:r w:rsidR="007A65F3" w:rsidRPr="0056026D">
        <w:t>Report’s coverage of the issue of mental wellbeing and the workplace</w:t>
      </w:r>
      <w:bookmarkEnd w:id="27"/>
    </w:p>
    <w:p w14:paraId="260DE96A" w14:textId="77777777" w:rsidR="009D316A" w:rsidRPr="00742276" w:rsidRDefault="00CD69D7" w:rsidP="00742276">
      <w:pPr>
        <w:pStyle w:val="Heading4"/>
      </w:pPr>
      <w:bookmarkStart w:id="28" w:name="_Toc31729110"/>
      <w:r w:rsidRPr="00ED4786">
        <w:t>1.1</w:t>
      </w:r>
      <w:r w:rsidRPr="00ED4786">
        <w:tab/>
      </w:r>
      <w:proofErr w:type="spellStart"/>
      <w:r w:rsidR="00B23AA4" w:rsidRPr="00ED4786">
        <w:t>LGBTIQ</w:t>
      </w:r>
      <w:proofErr w:type="spellEnd"/>
      <w:r w:rsidR="00B23AA4" w:rsidRPr="00ED4786">
        <w:t xml:space="preserve"> people: a snapshot of mental health and the workplace</w:t>
      </w:r>
      <w:bookmarkEnd w:id="28"/>
    </w:p>
    <w:p w14:paraId="0465F543" w14:textId="18A04FB1" w:rsidR="000E6208" w:rsidRPr="000E6208" w:rsidRDefault="000E6208" w:rsidP="000E6208">
      <w:r>
        <w:t xml:space="preserve">Stigma surrounding </w:t>
      </w:r>
      <w:proofErr w:type="spellStart"/>
      <w:r>
        <w:t>LGBTIQ</w:t>
      </w:r>
      <w:proofErr w:type="spellEnd"/>
      <w:r>
        <w:t xml:space="preserve"> and the experience of mental ill-health is discussed at page</w:t>
      </w:r>
      <w:r w:rsidRPr="000E6208">
        <w:t xml:space="preserve"> 815</w:t>
      </w:r>
      <w:r>
        <w:t>. However, the Draft Report does not cover in any detail issues for</w:t>
      </w:r>
      <w:r w:rsidRPr="000E6208">
        <w:t xml:space="preserve"> </w:t>
      </w:r>
      <w:proofErr w:type="spellStart"/>
      <w:r w:rsidRPr="000E6208">
        <w:t>LGBTIQ</w:t>
      </w:r>
      <w:proofErr w:type="spellEnd"/>
      <w:r w:rsidRPr="000E6208">
        <w:t xml:space="preserve"> people specifically pertaining to their role in the workplace. </w:t>
      </w:r>
    </w:p>
    <w:p w14:paraId="7EC05953" w14:textId="5447A767" w:rsidR="00B23AA4" w:rsidRPr="009D316A" w:rsidRDefault="00B23AA4" w:rsidP="00742276">
      <w:r w:rsidRPr="00B23AA4">
        <w:t>We agree with the proposed recommendations of placing an emphasis on anti-stigmatisation programmes and initiatives and workplace education for promotin</w:t>
      </w:r>
      <w:r w:rsidR="0056026D">
        <w:t>g mentally healthy workplaces. H</w:t>
      </w:r>
      <w:r w:rsidRPr="00B23AA4">
        <w:t xml:space="preserve">owever, more attention needs to be given to the voice of </w:t>
      </w:r>
      <w:proofErr w:type="spellStart"/>
      <w:r w:rsidRPr="00B23AA4">
        <w:t>LGBTIQ</w:t>
      </w:r>
      <w:proofErr w:type="spellEnd"/>
      <w:r w:rsidRPr="00B23AA4">
        <w:t xml:space="preserve"> people in the workplace. </w:t>
      </w:r>
      <w:proofErr w:type="spellStart"/>
      <w:r w:rsidRPr="00B23AA4">
        <w:t>LGBTIQ</w:t>
      </w:r>
      <w:proofErr w:type="spellEnd"/>
      <w:r w:rsidRPr="00B23AA4">
        <w:t xml:space="preserve"> people make</w:t>
      </w:r>
      <w:r w:rsidR="0056026D">
        <w:t xml:space="preserve"> up a growing number of worker</w:t>
      </w:r>
      <w:r w:rsidR="008F4594">
        <w:t>s</w:t>
      </w:r>
      <w:r w:rsidR="0056026D">
        <w:t xml:space="preserve">. Despite many social advances in recent decades, </w:t>
      </w:r>
      <w:proofErr w:type="spellStart"/>
      <w:r w:rsidR="0056026D" w:rsidRPr="00B23AA4">
        <w:t>LGBTIQ</w:t>
      </w:r>
      <w:proofErr w:type="spellEnd"/>
      <w:r w:rsidR="0056026D" w:rsidRPr="00B23AA4">
        <w:t xml:space="preserve"> people </w:t>
      </w:r>
      <w:r w:rsidR="0056026D">
        <w:t xml:space="preserve">continue to </w:t>
      </w:r>
      <w:r w:rsidRPr="00B23AA4">
        <w:t xml:space="preserve">face stigma and discrimination that can ultimately impact their mental health and their abilities to economically participate and contribute to their communities. Recommendations within the </w:t>
      </w:r>
      <w:r w:rsidR="00BB25D4">
        <w:t xml:space="preserve">final </w:t>
      </w:r>
      <w:r w:rsidRPr="00B23AA4">
        <w:t xml:space="preserve">Report should acknowledge this and seek to reorient and strengthen </w:t>
      </w:r>
      <w:proofErr w:type="spellStart"/>
      <w:r w:rsidRPr="00B23AA4">
        <w:t>LGBTIQ</w:t>
      </w:r>
      <w:proofErr w:type="spellEnd"/>
      <w:r w:rsidRPr="00B23AA4">
        <w:t xml:space="preserve"> initiatives and programmes </w:t>
      </w:r>
      <w:r w:rsidR="00ED4786">
        <w:t>within workplace and employment-</w:t>
      </w:r>
      <w:r w:rsidR="0056026D">
        <w:t>seeker settings. We urge the Commission to pay close regard to i</w:t>
      </w:r>
      <w:r w:rsidRPr="00B23AA4">
        <w:t xml:space="preserve">nput from </w:t>
      </w:r>
      <w:proofErr w:type="spellStart"/>
      <w:r w:rsidRPr="00B23AA4">
        <w:t>LGBTIQ</w:t>
      </w:r>
      <w:proofErr w:type="spellEnd"/>
      <w:r w:rsidRPr="00B23AA4">
        <w:t xml:space="preserve"> people </w:t>
      </w:r>
      <w:r w:rsidR="0056026D">
        <w:t>about</w:t>
      </w:r>
      <w:r w:rsidRPr="00B23AA4">
        <w:t xml:space="preserve"> their experiences in the workplace.</w:t>
      </w:r>
    </w:p>
    <w:p w14:paraId="342FD2D8" w14:textId="77777777" w:rsidR="009D316A" w:rsidRPr="00742276" w:rsidRDefault="00CD69D7" w:rsidP="00742276">
      <w:pPr>
        <w:pStyle w:val="Heading4"/>
      </w:pPr>
      <w:bookmarkStart w:id="29" w:name="_Toc31729111"/>
      <w:r>
        <w:t>1.2</w:t>
      </w:r>
      <w:r>
        <w:tab/>
      </w:r>
      <w:r w:rsidR="00B23AA4" w:rsidRPr="00006D73">
        <w:t>Impact of suicide</w:t>
      </w:r>
      <w:bookmarkEnd w:id="29"/>
    </w:p>
    <w:p w14:paraId="50D022BC" w14:textId="1CF93B72" w:rsidR="000E6208" w:rsidRDefault="000E6208" w:rsidP="000E6208">
      <w:r>
        <w:t xml:space="preserve">The Draft Report identifies the indirect costs of suicide as a measure of lost productivity (e.g. wages) in </w:t>
      </w:r>
      <w:r w:rsidRPr="000E6208">
        <w:t>Chapter 3</w:t>
      </w:r>
      <w:r>
        <w:t xml:space="preserve">, and </w:t>
      </w:r>
      <w:r w:rsidRPr="000E6208">
        <w:t>Chapter 21 (p. 847</w:t>
      </w:r>
      <w:r>
        <w:t>), Box 21.1 (p</w:t>
      </w:r>
      <w:r w:rsidRPr="000E6208">
        <w:t>. 848)</w:t>
      </w:r>
      <w:r>
        <w:t xml:space="preserve"> and Table 21.1 (p</w:t>
      </w:r>
      <w:r w:rsidRPr="000E6208">
        <w:t>. 849).</w:t>
      </w:r>
      <w:r>
        <w:t xml:space="preserve"> Key suicide risk factors (including employment and occupation), vulnerable groups and interventions are outlined in </w:t>
      </w:r>
      <w:r w:rsidRPr="000E6208">
        <w:t>Figure 21.7 (p. 852).</w:t>
      </w:r>
      <w:r>
        <w:t xml:space="preserve"> </w:t>
      </w:r>
    </w:p>
    <w:p w14:paraId="5BD1641B" w14:textId="3D13373A" w:rsidR="000E6208" w:rsidRPr="000E6208" w:rsidRDefault="000E6208" w:rsidP="000E6208">
      <w:r>
        <w:t xml:space="preserve">However, the Draft Report does not </w:t>
      </w:r>
      <w:r w:rsidRPr="000E6208">
        <w:t>identify specific linkages between workplace initiatives regarding prevention or post-care of suicide.</w:t>
      </w:r>
    </w:p>
    <w:p w14:paraId="29B86E87" w14:textId="77777777" w:rsidR="0056026D" w:rsidRDefault="009D316A" w:rsidP="007A65F3">
      <w:r w:rsidRPr="009D316A">
        <w:t xml:space="preserve">Regarding suicide prevention and intervention, we believe more information and attention should be placed on initiatives and programmes that are </w:t>
      </w:r>
      <w:r w:rsidR="0056026D">
        <w:t>supported within workplaces.</w:t>
      </w:r>
    </w:p>
    <w:p w14:paraId="23750484" w14:textId="77777777" w:rsidR="00F83B03" w:rsidRDefault="009D316A" w:rsidP="007A65F3">
      <w:r w:rsidRPr="009D316A">
        <w:t xml:space="preserve">Much of the emphasis </w:t>
      </w:r>
      <w:r w:rsidR="0056026D">
        <w:t>in the Draft Report</w:t>
      </w:r>
      <w:r w:rsidR="003B65B1">
        <w:t xml:space="preserve"> </w:t>
      </w:r>
      <w:r w:rsidRPr="009D316A">
        <w:t xml:space="preserve">was placed on medical and community approaches, but it is our recommendation that future efforts should aim to create supportive workplace environments that not only </w:t>
      </w:r>
      <w:r w:rsidR="0056026D">
        <w:t>reduce</w:t>
      </w:r>
      <w:r w:rsidRPr="009D316A">
        <w:t xml:space="preserve"> workplace stressors and bullying</w:t>
      </w:r>
      <w:r w:rsidR="0056026D">
        <w:t>,</w:t>
      </w:r>
      <w:r w:rsidRPr="009D316A">
        <w:t xml:space="preserve"> but provide early intervention networks and return-to-work policies. Similarly, further information should be elucidated on occupations with higher rates of suicides (for example, veterinarians, dentists, and young graduates in new and challenging roles to name only a few) as this may direct core recommendations (such as preventing burnout) and advocacy areas. Specific recommendations and targets that address these is strongly encouraged.  </w:t>
      </w:r>
    </w:p>
    <w:p w14:paraId="5B3AFCC4" w14:textId="77777777" w:rsidR="0056757D" w:rsidRPr="0056757D" w:rsidRDefault="0056757D" w:rsidP="007A65F3"/>
    <w:p w14:paraId="00FFC99E" w14:textId="714BC382" w:rsidR="007A65F3" w:rsidRDefault="00CD69D7" w:rsidP="00E77675">
      <w:pPr>
        <w:pStyle w:val="Heading2"/>
      </w:pPr>
      <w:bookmarkStart w:id="30" w:name="_Toc31795409"/>
      <w:r>
        <w:t>2</w:t>
      </w:r>
      <w:r>
        <w:tab/>
      </w:r>
      <w:r w:rsidR="007A65F3">
        <w:t xml:space="preserve">The </w:t>
      </w:r>
      <w:r w:rsidR="000423FF" w:rsidRPr="000423FF">
        <w:t xml:space="preserve">Draft </w:t>
      </w:r>
      <w:r w:rsidR="007A65F3">
        <w:t>Report’s coverage of the issue of access to employment and support within employment for people with low-prevalence mental disorders</w:t>
      </w:r>
      <w:bookmarkEnd w:id="30"/>
    </w:p>
    <w:p w14:paraId="6FE660C7" w14:textId="77777777" w:rsidR="009D316A" w:rsidRPr="009D316A" w:rsidRDefault="00CD69D7" w:rsidP="00742276">
      <w:pPr>
        <w:pStyle w:val="Heading4"/>
      </w:pPr>
      <w:bookmarkStart w:id="31" w:name="_Toc31729112"/>
      <w:r>
        <w:t>2.1</w:t>
      </w:r>
      <w:r>
        <w:tab/>
      </w:r>
      <w:r w:rsidR="00B23AA4">
        <w:t>Flexible working conditions and workplace accommodations</w:t>
      </w:r>
      <w:bookmarkEnd w:id="31"/>
    </w:p>
    <w:p w14:paraId="7488947B" w14:textId="3278ED7F" w:rsidR="000E6208" w:rsidRPr="009D316A" w:rsidRDefault="000E6208" w:rsidP="000E6208">
      <w:r>
        <w:t>The Draft Report encourages employers to provide flexible working arrangements as part of the set of proposed organisational priorities (</w:t>
      </w:r>
      <w:r w:rsidRPr="000E6208">
        <w:t>Box 19.2, p. 743</w:t>
      </w:r>
      <w:r>
        <w:t xml:space="preserve">). The issue is also noted as a community level barrier to employment in </w:t>
      </w:r>
      <w:r w:rsidRPr="000E6208">
        <w:t xml:space="preserve">Figure </w:t>
      </w:r>
      <w:proofErr w:type="spellStart"/>
      <w:r w:rsidRPr="000E6208">
        <w:t>C.6</w:t>
      </w:r>
      <w:proofErr w:type="spellEnd"/>
      <w:r w:rsidRPr="000E6208">
        <w:t xml:space="preserve"> (p. 1109)</w:t>
      </w:r>
      <w:r>
        <w:t xml:space="preserve">, and is discussed in more detail in </w:t>
      </w:r>
      <w:r w:rsidRPr="000E6208">
        <w:t xml:space="preserve">Section </w:t>
      </w:r>
      <w:proofErr w:type="spellStart"/>
      <w:r w:rsidRPr="000E6208">
        <w:t>C.3</w:t>
      </w:r>
      <w:proofErr w:type="spellEnd"/>
      <w:r w:rsidRPr="000E6208">
        <w:t xml:space="preserve"> (p. 1113-4)</w:t>
      </w:r>
      <w:r>
        <w:t xml:space="preserve">. </w:t>
      </w:r>
      <w:r w:rsidRPr="000E6208">
        <w:t xml:space="preserve">However, the </w:t>
      </w:r>
      <w:r w:rsidRPr="000E6208">
        <w:lastRenderedPageBreak/>
        <w:t xml:space="preserve">Draft Report contains no clear or specific information </w:t>
      </w:r>
      <w:r>
        <w:t>covering</w:t>
      </w:r>
      <w:r w:rsidRPr="000E6208">
        <w:t xml:space="preserve"> low-prevalence mental disorders on how to manage and approach flexible employment options. </w:t>
      </w:r>
    </w:p>
    <w:p w14:paraId="741B9CD7" w14:textId="2C1B852A" w:rsidR="0056026D" w:rsidRDefault="009D316A" w:rsidP="00742276">
      <w:r w:rsidRPr="009D316A">
        <w:t xml:space="preserve">Though we agree with the </w:t>
      </w:r>
      <w:r w:rsidR="0056026D">
        <w:t xml:space="preserve">Draft Report’s </w:t>
      </w:r>
      <w:r w:rsidRPr="009D316A">
        <w:t xml:space="preserve">proposed recommendations, considerable attention is </w:t>
      </w:r>
      <w:r w:rsidR="00BB25D4">
        <w:t>warranted</w:t>
      </w:r>
      <w:r w:rsidRPr="009D316A">
        <w:t xml:space="preserve"> in the</w:t>
      </w:r>
      <w:r w:rsidR="00BB25D4">
        <w:t xml:space="preserve"> final </w:t>
      </w:r>
      <w:r w:rsidRPr="009D316A">
        <w:t>Report to both understand and acknowledge the unique experiences of those with low-prevalence mental disorders, such as schizophrenia, bipolar affective disorders, and psychoses and how this may impact their ability to seek,</w:t>
      </w:r>
      <w:r w:rsidR="0056026D">
        <w:t xml:space="preserve"> access and sustain employment.</w:t>
      </w:r>
    </w:p>
    <w:p w14:paraId="625CD4B9" w14:textId="77777777" w:rsidR="0056026D" w:rsidRDefault="009D316A" w:rsidP="00742276">
      <w:r w:rsidRPr="009D316A">
        <w:t>This is especially pertinent as their experiences may differ significantly to individuals with higher-prevalent mental disorders. For example, flexible working conditions and schedules can be challenging if little is done to appreciate the often episodic nature of these l</w:t>
      </w:r>
      <w:r w:rsidR="0056026D">
        <w:t>ow-prevalence mental disorders.</w:t>
      </w:r>
    </w:p>
    <w:p w14:paraId="0803CFB9" w14:textId="195355A2" w:rsidR="0056757D" w:rsidRPr="00006D73" w:rsidRDefault="009D316A" w:rsidP="009D316A">
      <w:pPr>
        <w:rPr>
          <w:lang w:bidi="en-US"/>
        </w:rPr>
      </w:pPr>
      <w:r w:rsidRPr="009D316A">
        <w:t>The right for self-advocacy and self-determination to protect the individuals from being overlooked during job-seeking and maintaining employment should not be ignored. Workplaces and the stakeholders involved should be educated on how to accommodate this, and it is encouraged that further emphasis is placed on recommendations tailored to assisting these individuals.</w:t>
      </w:r>
      <w:r w:rsidR="000E6208">
        <w:t xml:space="preserve"> </w:t>
      </w:r>
    </w:p>
    <w:p w14:paraId="1544B0EB" w14:textId="77777777" w:rsidR="00B23AA4" w:rsidRPr="00F622BD" w:rsidRDefault="00CD69D7" w:rsidP="00CD69D7">
      <w:pPr>
        <w:pStyle w:val="Heading4"/>
      </w:pPr>
      <w:bookmarkStart w:id="32" w:name="_Toc31729113"/>
      <w:r>
        <w:t>2.2</w:t>
      </w:r>
      <w:r>
        <w:tab/>
      </w:r>
      <w:r w:rsidR="00B23AA4">
        <w:t>Informal carers and their employment</w:t>
      </w:r>
      <w:bookmarkEnd w:id="32"/>
    </w:p>
    <w:p w14:paraId="2D08F494" w14:textId="077AEA18" w:rsidR="000E6208" w:rsidRPr="009B5743" w:rsidRDefault="000E6208" w:rsidP="000E6208">
      <w:r>
        <w:t>The Draft Report provides a paragraph on informal carers (</w:t>
      </w:r>
      <w:r w:rsidRPr="000E6208">
        <w:t>p. 1138</w:t>
      </w:r>
      <w:r>
        <w:t xml:space="preserve">), </w:t>
      </w:r>
      <w:r w:rsidRPr="000E6208">
        <w:t>but does not directly link this to low-prevalence mental disorders.</w:t>
      </w:r>
      <w:r>
        <w:t xml:space="preserve"> However, the Draft Report does acknowledge that informal carers typically provide care on an unpaid basis (</w:t>
      </w:r>
      <w:r w:rsidRPr="000E6208">
        <w:t>p. 459</w:t>
      </w:r>
      <w:r>
        <w:t>), and are often caring full-time (</w:t>
      </w:r>
      <w:r w:rsidRPr="000E6208">
        <w:t>p. 463</w:t>
      </w:r>
      <w:r>
        <w:t xml:space="preserve">). </w:t>
      </w:r>
    </w:p>
    <w:p w14:paraId="4B9BAB9B" w14:textId="22982F55" w:rsidR="000E6208" w:rsidRPr="00D2198E" w:rsidRDefault="000E6208" w:rsidP="000E6208">
      <w:r w:rsidRPr="000E6208">
        <w:t xml:space="preserve">An estimated annual replacement cost by the Government (approximately $15 billion in 2018) does not include the emotional cost or adverse physical impacts on the </w:t>
      </w:r>
      <w:proofErr w:type="spellStart"/>
      <w:r w:rsidRPr="000E6208">
        <w:t>carer</w:t>
      </w:r>
      <w:proofErr w:type="spellEnd"/>
      <w:r w:rsidRPr="000E6208">
        <w:t xml:space="preserve"> of their caregiving (p. 1138). This is discussed in more detail in Chapter 13.</w:t>
      </w:r>
    </w:p>
    <w:p w14:paraId="2E132AFB" w14:textId="13171C0D" w:rsidR="000E6208" w:rsidRPr="009D316A" w:rsidRDefault="000E6208" w:rsidP="000E6208">
      <w:r w:rsidRPr="000E6208">
        <w:t xml:space="preserve">The Draft Report does not present information on the option for flexible working arrangements of informal carers.  </w:t>
      </w:r>
    </w:p>
    <w:p w14:paraId="0743F081" w14:textId="027EBBC9" w:rsidR="008874E5" w:rsidRDefault="009D316A" w:rsidP="00F83B03">
      <w:pPr>
        <w:rPr>
          <w:i/>
          <w:color w:val="FF0000"/>
        </w:rPr>
      </w:pPr>
      <w:proofErr w:type="spellStart"/>
      <w:r w:rsidRPr="00FC468D">
        <w:t>PHAA</w:t>
      </w:r>
      <w:proofErr w:type="spellEnd"/>
      <w:r w:rsidRPr="00FC468D">
        <w:t xml:space="preserve"> recognises and supports the proposed recommendations for ensuring the health and wellbeing of informal carers, however, more information on the employment opportunities and options for flexible working conditions for those caring for individuals with low-prevalence mental disorders is encouraged. Informal carers who care for individuals with low-prevalence mental disorders are placed at considerable risk of burnout, fatigue and ill-health and thus often experience their own plight with mental illness. As such, the mental wellbeing and health of informal carers should remain a priority </w:t>
      </w:r>
      <w:r w:rsidR="00BB25D4" w:rsidRPr="009D316A">
        <w:t>in the</w:t>
      </w:r>
      <w:r w:rsidR="00BB25D4">
        <w:t xml:space="preserve"> final </w:t>
      </w:r>
      <w:r w:rsidRPr="00FC468D">
        <w:t xml:space="preserve">Report, especially as they are often heavily relied upon and overlooked members of the community and existing policy reforms. Input from informal carers who care for these people is strongly recommended. </w:t>
      </w:r>
    </w:p>
    <w:p w14:paraId="546E4321" w14:textId="77777777" w:rsidR="00742276" w:rsidRPr="00567A7E" w:rsidRDefault="00742276" w:rsidP="00F83B03"/>
    <w:p w14:paraId="251220A8" w14:textId="029843D2" w:rsidR="007A65F3" w:rsidRDefault="00CD69D7" w:rsidP="00E77675">
      <w:pPr>
        <w:pStyle w:val="Heading2"/>
      </w:pPr>
      <w:bookmarkStart w:id="33" w:name="_Toc31795410"/>
      <w:r>
        <w:t>3</w:t>
      </w:r>
      <w:r>
        <w:tab/>
      </w:r>
      <w:r w:rsidR="007A65F3">
        <w:t xml:space="preserve">The </w:t>
      </w:r>
      <w:r w:rsidR="000423FF" w:rsidRPr="000423FF">
        <w:t xml:space="preserve">Draft </w:t>
      </w:r>
      <w:r w:rsidR="007A65F3">
        <w:t>Report’s coverage of the right to employment for people with low-prevalence mental disorders</w:t>
      </w:r>
      <w:bookmarkEnd w:id="33"/>
    </w:p>
    <w:p w14:paraId="437B9470" w14:textId="77777777" w:rsidR="00B23AA4" w:rsidRPr="00652067" w:rsidRDefault="00CD69D7" w:rsidP="00CD69D7">
      <w:pPr>
        <w:pStyle w:val="Heading4"/>
      </w:pPr>
      <w:bookmarkStart w:id="34" w:name="_Toc31729114"/>
      <w:r>
        <w:t>3.1</w:t>
      </w:r>
      <w:r>
        <w:tab/>
      </w:r>
      <w:r w:rsidR="00B23AA4">
        <w:t>Overcoming stigma in the workplace</w:t>
      </w:r>
      <w:bookmarkEnd w:id="34"/>
    </w:p>
    <w:p w14:paraId="79256D3B" w14:textId="63383703" w:rsidR="000E6208" w:rsidRPr="009D316A" w:rsidRDefault="000E6208" w:rsidP="000E6208">
      <w:r>
        <w:t>The Draft Report broadly discusses efforts in anti-stigma interventions, with a mention of destigmatising schizophrenia and other low-prevalence disorders (</w:t>
      </w:r>
      <w:r w:rsidRPr="000E6208">
        <w:t>p. 801</w:t>
      </w:r>
      <w:r>
        <w:t>), and provides a draft recommendation for a National Stigma Reduction Strategy (short-term [in the next 2 years]) particularly for those with schizophrenia and borderline personality disorders (p</w:t>
      </w:r>
      <w:r w:rsidRPr="000E6208">
        <w:t>. 807</w:t>
      </w:r>
      <w:r>
        <w:t xml:space="preserve">). However the Draft Report </w:t>
      </w:r>
      <w:r w:rsidRPr="000E6208">
        <w:t>does not specifically mention the role of the workforce, or workforce access efforts.</w:t>
      </w:r>
    </w:p>
    <w:p w14:paraId="76FA6A7F" w14:textId="77777777" w:rsidR="009D316A" w:rsidRPr="00CD69D7" w:rsidRDefault="009D316A" w:rsidP="00742276">
      <w:r w:rsidRPr="009D316A">
        <w:t xml:space="preserve">We agree with the proposed recommendations, however, further advocacy on the rights, accessibility and support for people with low-prevalence mental disorders under the NDIS should remain an incumbent </w:t>
      </w:r>
      <w:r w:rsidRPr="009D316A">
        <w:lastRenderedPageBreak/>
        <w:t xml:space="preserve">priority. As people with low-prevalence mental disorders often struggle to navigate the already complex system, </w:t>
      </w:r>
      <w:proofErr w:type="spellStart"/>
      <w:r w:rsidRPr="009D316A">
        <w:t>PHAA</w:t>
      </w:r>
      <w:proofErr w:type="spellEnd"/>
      <w:r w:rsidRPr="009D316A">
        <w:t xml:space="preserve"> is keen to see if these proposed changes alleviate the existing burden placed on its users – and, most importantly, get it right. It is hoped that these changes are wholly representative of these people, speak for and on behalf of the people that access it, and provides coordination to successfully achieve their right for employment. Specific targets and recommendations that focus on early intervention efforts, address existing accessibility and coordination concerns</w:t>
      </w:r>
      <w:r w:rsidR="00ED4786">
        <w:t>,</w:t>
      </w:r>
      <w:r w:rsidRPr="009D316A">
        <w:t xml:space="preserve"> and ensure regular evaluation of effectiveness under the NDIS is strongly recommended. </w:t>
      </w:r>
    </w:p>
    <w:p w14:paraId="7FD473DB" w14:textId="0E4AE56A" w:rsidR="00B23AA4" w:rsidRDefault="00CD69D7" w:rsidP="00CD69D7">
      <w:pPr>
        <w:pStyle w:val="Heading4"/>
      </w:pPr>
      <w:bookmarkStart w:id="35" w:name="_Toc31729115"/>
      <w:r>
        <w:t>3.2</w:t>
      </w:r>
      <w:r>
        <w:tab/>
      </w:r>
      <w:r w:rsidR="00B23AA4">
        <w:t>Early intervention in health services</w:t>
      </w:r>
      <w:bookmarkEnd w:id="35"/>
    </w:p>
    <w:p w14:paraId="146DA427" w14:textId="45479945" w:rsidR="00073EF8" w:rsidRPr="00EC5C3A" w:rsidRDefault="000E6208" w:rsidP="00EC5C3A">
      <w:r>
        <w:t xml:space="preserve">The Draft Report proposes a recommendation in the short-term (in the next 2 years) to cease directing </w:t>
      </w:r>
      <w:proofErr w:type="spellStart"/>
      <w:r>
        <w:t>PHNs</w:t>
      </w:r>
      <w:proofErr w:type="spellEnd"/>
      <w:r>
        <w:t xml:space="preserve"> to fund headspace centres including the Youth Early Psychosis Program (</w:t>
      </w:r>
      <w:r w:rsidRPr="000E6208">
        <w:t>Draft Recommendation 24.2 – Regional autonomy over service provider funding, pg. 979</w:t>
      </w:r>
      <w:r>
        <w:t xml:space="preserve">), </w:t>
      </w:r>
      <w:r w:rsidRPr="000E6208">
        <w:t xml:space="preserve">which is counter to the recommendations outlined in our submission. </w:t>
      </w:r>
      <w:r>
        <w:t xml:space="preserve">We therefore </w:t>
      </w:r>
      <w:r w:rsidR="00BB25D4">
        <w:t>disagree with this</w:t>
      </w:r>
      <w:r>
        <w:t xml:space="preserve"> recommendation.</w:t>
      </w:r>
    </w:p>
    <w:p w14:paraId="4D3F2EEE" w14:textId="77777777" w:rsidR="0056026D" w:rsidRDefault="001C6B53" w:rsidP="00EC5C3A">
      <w:r>
        <w:t xml:space="preserve">At this point in time, the </w:t>
      </w:r>
      <w:r w:rsidR="004F28C5">
        <w:t xml:space="preserve">outcomes of a </w:t>
      </w:r>
      <w:r w:rsidR="00073EF8">
        <w:t xml:space="preserve">proposed </w:t>
      </w:r>
      <w:r w:rsidR="002C66CE">
        <w:t xml:space="preserve">centralised funding process by the Federal Government </w:t>
      </w:r>
      <w:r w:rsidR="004F28C5">
        <w:t xml:space="preserve">is </w:t>
      </w:r>
      <w:r w:rsidR="0056757D">
        <w:t>uncertain</w:t>
      </w:r>
      <w:r w:rsidR="00073EF8">
        <w:t>. Despite the variability, t</w:t>
      </w:r>
      <w:r w:rsidR="002C66CE">
        <w:t xml:space="preserve">he recent </w:t>
      </w:r>
      <w:proofErr w:type="spellStart"/>
      <w:r w:rsidR="002C66CE">
        <w:t>PHN</w:t>
      </w:r>
      <w:proofErr w:type="spellEnd"/>
      <w:r w:rsidR="002C66CE">
        <w:t xml:space="preserve"> Advisory Panel Review (2018) did </w:t>
      </w:r>
      <w:r w:rsidR="0056757D">
        <w:t>provide some</w:t>
      </w:r>
      <w:r w:rsidR="002C66CE">
        <w:t xml:space="preserve"> </w:t>
      </w:r>
      <w:r w:rsidR="0056757D">
        <w:t xml:space="preserve">positive </w:t>
      </w:r>
      <w:r w:rsidR="002C66CE">
        <w:t xml:space="preserve">evidence </w:t>
      </w:r>
      <w:r w:rsidR="0056757D">
        <w:t>of the</w:t>
      </w:r>
      <w:r w:rsidR="002C66CE">
        <w:t xml:space="preserve"> capacity of </w:t>
      </w:r>
      <w:proofErr w:type="spellStart"/>
      <w:r w:rsidR="002C66CE">
        <w:t>PHNs</w:t>
      </w:r>
      <w:proofErr w:type="spellEnd"/>
      <w:r w:rsidR="002C66CE">
        <w:t xml:space="preserve"> to </w:t>
      </w:r>
      <w:r w:rsidR="0056757D">
        <w:t>accomplish and implement</w:t>
      </w:r>
      <w:r w:rsidR="002C66CE">
        <w:t xml:space="preserve"> </w:t>
      </w:r>
      <w:r w:rsidR="00073EF8">
        <w:t>change within their com</w:t>
      </w:r>
      <w:r w:rsidR="0056026D">
        <w:t>munities.</w:t>
      </w:r>
    </w:p>
    <w:p w14:paraId="4BF8981F" w14:textId="28862AB3" w:rsidR="0056757D" w:rsidRPr="0056757D" w:rsidRDefault="0056026D" w:rsidP="00EC5C3A">
      <w:r>
        <w:t xml:space="preserve">An </w:t>
      </w:r>
      <w:r w:rsidR="00073EF8">
        <w:t>alternative question is whether</w:t>
      </w:r>
      <w:r w:rsidR="002C66CE">
        <w:t xml:space="preserve"> the Government would be </w:t>
      </w:r>
      <w:r w:rsidR="00073EF8">
        <w:t>better</w:t>
      </w:r>
      <w:r w:rsidR="002C66CE">
        <w:t xml:space="preserve"> equipped to strengthen </w:t>
      </w:r>
      <w:r w:rsidR="004F28C5">
        <w:t xml:space="preserve">and support </w:t>
      </w:r>
      <w:r w:rsidR="007E3CE1">
        <w:t>service provider</w:t>
      </w:r>
      <w:r w:rsidR="004F28C5">
        <w:t xml:space="preserve"> funding by </w:t>
      </w:r>
      <w:proofErr w:type="spellStart"/>
      <w:r w:rsidR="004F28C5">
        <w:t>PHNs</w:t>
      </w:r>
      <w:proofErr w:type="spellEnd"/>
      <w:r w:rsidR="004F28C5">
        <w:t xml:space="preserve"> in order to</w:t>
      </w:r>
      <w:r w:rsidR="00111027">
        <w:t xml:space="preserve"> maintain their regional autonomy. </w:t>
      </w:r>
      <w:r w:rsidR="00073EF8">
        <w:t>Funds allocated to youth headspace centres should</w:t>
      </w:r>
      <w:r>
        <w:t xml:space="preserve"> therefore </w:t>
      </w:r>
      <w:r w:rsidR="00073EF8">
        <w:t>be maintained for their intended purposes</w:t>
      </w:r>
      <w:r w:rsidR="001C6B53">
        <w:t>,</w:t>
      </w:r>
      <w:r w:rsidR="00073EF8">
        <w:t xml:space="preserve"> </w:t>
      </w:r>
      <w:r w:rsidR="004F28C5">
        <w:t>particularly</w:t>
      </w:r>
      <w:r w:rsidR="0056757D">
        <w:t xml:space="preserve"> adolescent </w:t>
      </w:r>
      <w:r w:rsidR="004F28C5">
        <w:t>early intervention and mental health</w:t>
      </w:r>
      <w:r w:rsidR="0056757D">
        <w:t xml:space="preserve"> programmes. </w:t>
      </w:r>
    </w:p>
    <w:p w14:paraId="1DE426AF" w14:textId="2058BDED" w:rsidR="0056026D" w:rsidRDefault="0056026D">
      <w:pPr>
        <w:spacing w:after="200"/>
        <w:rPr>
          <w:rFonts w:eastAsiaTheme="majorEastAsia" w:cstheme="minorHAnsi"/>
          <w:b/>
          <w:bCs/>
          <w:color w:val="365F91"/>
          <w:sz w:val="44"/>
          <w:szCs w:val="48"/>
          <w:lang w:bidi="en-US"/>
        </w:rPr>
      </w:pPr>
    </w:p>
    <w:p w14:paraId="54ACBDAC" w14:textId="529DAE73" w:rsidR="00AF5E96" w:rsidRDefault="00AF5E96" w:rsidP="00AF5E96">
      <w:pPr>
        <w:pStyle w:val="Heading1"/>
      </w:pPr>
      <w:bookmarkStart w:id="36" w:name="_Toc31729116"/>
      <w:bookmarkStart w:id="37" w:name="_Toc31795411"/>
      <w:r>
        <w:t>Suggested additional content for the</w:t>
      </w:r>
      <w:r w:rsidR="00793F76">
        <w:t xml:space="preserve"> final </w:t>
      </w:r>
      <w:r>
        <w:t>Report</w:t>
      </w:r>
      <w:bookmarkEnd w:id="36"/>
      <w:bookmarkEnd w:id="37"/>
    </w:p>
    <w:p w14:paraId="01F54EDF" w14:textId="77777777" w:rsidR="00AF5E96" w:rsidRPr="00ED4786" w:rsidRDefault="00EC0FB9" w:rsidP="00E77675">
      <w:pPr>
        <w:pStyle w:val="Heading2"/>
      </w:pPr>
      <w:bookmarkStart w:id="38" w:name="_Toc31795412"/>
      <w:r>
        <w:t>4</w:t>
      </w:r>
      <w:r w:rsidR="00CD69D7">
        <w:tab/>
      </w:r>
      <w:r w:rsidR="00AF5E96">
        <w:t>T</w:t>
      </w:r>
      <w:r w:rsidR="00AF5E96" w:rsidRPr="00AF5E96">
        <w:t>he role of sleep</w:t>
      </w:r>
      <w:r w:rsidR="00AF5E96">
        <w:t xml:space="preserve"> health in relation to mental wellbeing</w:t>
      </w:r>
      <w:bookmarkEnd w:id="38"/>
      <w:r w:rsidR="00ED4786">
        <w:t xml:space="preserve"> </w:t>
      </w:r>
    </w:p>
    <w:p w14:paraId="3ADF7D41" w14:textId="77777777" w:rsidR="0056026D" w:rsidRDefault="0056026D" w:rsidP="00EC5C3A">
      <w:r>
        <w:t>We urge the Commission to pay more regard to the role of sleep in mental wellbeing.</w:t>
      </w:r>
    </w:p>
    <w:p w14:paraId="2AD501F4" w14:textId="77777777" w:rsidR="00DD18C7" w:rsidRPr="00EC5C3A" w:rsidRDefault="00DD18C7" w:rsidP="00EC5C3A">
      <w:r w:rsidRPr="00EC5C3A">
        <w:t>Sleep health is a growing domain of health knowledge in Australia, and it has direct implications for mental wellbeing.</w:t>
      </w:r>
    </w:p>
    <w:p w14:paraId="48B8C83B" w14:textId="77777777" w:rsidR="00DD18C7" w:rsidRPr="00EC5C3A" w:rsidRDefault="00DD18C7" w:rsidP="00EC5C3A">
      <w:r w:rsidRPr="00EC5C3A">
        <w:t xml:space="preserve">Sleep insufficiency/insomnia are strongly linked to productivity/absenteeism, as well as safety in the workplace. Sleep disturbances doubles the risk for the development of mental disorders and that treatment of insomnia in people with various mental disorders reduces the severity of symptoms </w:t>
      </w:r>
      <w:r w:rsidR="00ED4786" w:rsidRPr="00EC5C3A">
        <w:t xml:space="preserve">such as </w:t>
      </w:r>
      <w:r w:rsidRPr="00EC5C3A">
        <w:t>depression, anxiety, PTSD</w:t>
      </w:r>
      <w:r w:rsidR="00ED4786" w:rsidRPr="00EC5C3A">
        <w:t xml:space="preserve"> and bipolar affective disorders</w:t>
      </w:r>
      <w:r w:rsidRPr="00EC5C3A">
        <w:t xml:space="preserve"> </w:t>
      </w:r>
      <w:r w:rsidR="00ED4786" w:rsidRPr="00EC5C3A">
        <w:t>to name only a few</w:t>
      </w:r>
      <w:r w:rsidRPr="00EC5C3A">
        <w:t>.</w:t>
      </w:r>
    </w:p>
    <w:p w14:paraId="73E64A0F" w14:textId="6CF87487" w:rsidR="00DD18C7" w:rsidRPr="00EC5C3A" w:rsidRDefault="00DD18C7" w:rsidP="00EC5C3A">
      <w:r w:rsidRPr="00EC5C3A">
        <w:t xml:space="preserve">At a population level, no </w:t>
      </w:r>
      <w:r w:rsidR="00ED4786" w:rsidRPr="00EC5C3A">
        <w:t>wide scale</w:t>
      </w:r>
      <w:r w:rsidRPr="00EC5C3A">
        <w:t xml:space="preserve"> interventions have yet been developed for sleep health. Instead, sleep is routinely left out of so-called </w:t>
      </w:r>
      <w:r w:rsidR="00EC0FB9">
        <w:t>‘</w:t>
      </w:r>
      <w:r w:rsidRPr="00EC5C3A">
        <w:t>lifestyle</w:t>
      </w:r>
      <w:r w:rsidR="00EC0FB9">
        <w:t>’</w:t>
      </w:r>
      <w:r w:rsidRPr="00EC5C3A">
        <w:t xml:space="preserve"> interventions despite being a third of life, </w:t>
      </w:r>
      <w:r w:rsidR="00ED4786" w:rsidRPr="00EC5C3A">
        <w:t>thus, there is an</w:t>
      </w:r>
      <w:r w:rsidRPr="00EC5C3A">
        <w:t xml:space="preserve"> overwhelming need for research and </w:t>
      </w:r>
      <w:r w:rsidR="00ED4786" w:rsidRPr="00EC5C3A">
        <w:t xml:space="preserve">policy </w:t>
      </w:r>
      <w:r w:rsidRPr="00EC5C3A">
        <w:t>development</w:t>
      </w:r>
      <w:r w:rsidR="00ED4786" w:rsidRPr="00EC5C3A">
        <w:t xml:space="preserve"> in this important area</w:t>
      </w:r>
      <w:r w:rsidRPr="00EC5C3A">
        <w:t xml:space="preserve">. Delayed school start time to ensure the high-risk group of adolescents have sufficient sleep has been implemented overseas and </w:t>
      </w:r>
      <w:r w:rsidR="00ED4786" w:rsidRPr="00EC5C3A">
        <w:t xml:space="preserve">demonstrated improvements to </w:t>
      </w:r>
      <w:r w:rsidRPr="00EC5C3A">
        <w:t xml:space="preserve">mental wellbeing, reduced </w:t>
      </w:r>
      <w:proofErr w:type="spellStart"/>
      <w:r w:rsidRPr="00EC5C3A">
        <w:t>MVA</w:t>
      </w:r>
      <w:proofErr w:type="spellEnd"/>
      <w:r w:rsidRPr="00EC5C3A">
        <w:t xml:space="preserve"> risk, and</w:t>
      </w:r>
      <w:r w:rsidR="00D6098C" w:rsidRPr="00EC5C3A">
        <w:t xml:space="preserve"> enriched academic performance. However, </w:t>
      </w:r>
      <w:r w:rsidRPr="00EC5C3A">
        <w:t>Australia generally has later school start times than other countries</w:t>
      </w:r>
      <w:r w:rsidR="00D6098C" w:rsidRPr="00EC5C3A">
        <w:t xml:space="preserve">, </w:t>
      </w:r>
      <w:r w:rsidR="00BB25D4">
        <w:t>and therefore</w:t>
      </w:r>
      <w:r w:rsidR="00D6098C" w:rsidRPr="00EC5C3A">
        <w:t xml:space="preserve"> the applicability of such reform may not be as pertinent</w:t>
      </w:r>
      <w:r w:rsidRPr="00EC5C3A">
        <w:t xml:space="preserve">. </w:t>
      </w:r>
      <w:r w:rsidR="00D6098C" w:rsidRPr="00EC5C3A">
        <w:t>Similarly, flexible</w:t>
      </w:r>
      <w:r w:rsidRPr="00EC5C3A">
        <w:t xml:space="preserve"> working hours </w:t>
      </w:r>
      <w:r w:rsidR="00D6098C" w:rsidRPr="00EC5C3A">
        <w:t xml:space="preserve">and conditions </w:t>
      </w:r>
      <w:r w:rsidRPr="00EC5C3A">
        <w:t>for adults are thought to faci</w:t>
      </w:r>
      <w:r w:rsidR="00D6098C" w:rsidRPr="00EC5C3A">
        <w:t>litate sleep health,</w:t>
      </w:r>
      <w:r w:rsidRPr="00EC5C3A">
        <w:t xml:space="preserve"> and thereby mental wellbeing.</w:t>
      </w:r>
    </w:p>
    <w:p w14:paraId="64B41E5A" w14:textId="77777777" w:rsidR="00DD18C7" w:rsidRPr="00EC5C3A" w:rsidRDefault="00DD18C7" w:rsidP="00EC5C3A">
      <w:r w:rsidRPr="00EC5C3A">
        <w:t>The key current</w:t>
      </w:r>
      <w:r w:rsidR="00AF5E96" w:rsidRPr="00EC5C3A">
        <w:t xml:space="preserve"> issues </w:t>
      </w:r>
      <w:r w:rsidRPr="00EC5C3A">
        <w:t>in this field are the</w:t>
      </w:r>
      <w:r w:rsidR="00AF5E96" w:rsidRPr="00EC5C3A">
        <w:t xml:space="preserve"> lack of national data on sleep and the need for public health departments to monitor sleep indicators</w:t>
      </w:r>
      <w:r w:rsidRPr="00EC5C3A">
        <w:t xml:space="preserve"> as part of prevention efforts.</w:t>
      </w:r>
    </w:p>
    <w:p w14:paraId="6CFD5B1A" w14:textId="77777777" w:rsidR="00DD18C7" w:rsidRPr="00EC5C3A" w:rsidRDefault="00AF5E96" w:rsidP="00EC5C3A">
      <w:r w:rsidRPr="00EC5C3A">
        <w:t>Acknowledgement of international guidelines around</w:t>
      </w:r>
      <w:r w:rsidR="00DD18C7" w:rsidRPr="00EC5C3A">
        <w:t xml:space="preserve"> sleep duration may be helpful.</w:t>
      </w:r>
    </w:p>
    <w:p w14:paraId="4E9CF0AD" w14:textId="77777777" w:rsidR="00AF5E96" w:rsidRDefault="00AF5E96" w:rsidP="00EC5C3A">
      <w:r w:rsidRPr="00EC5C3A">
        <w:lastRenderedPageBreak/>
        <w:t xml:space="preserve">The main limitations around delivering more behavioural sleep interventions </w:t>
      </w:r>
      <w:r w:rsidR="00DD18C7" w:rsidRPr="00EC5C3A">
        <w:t>relate to</w:t>
      </w:r>
      <w:r w:rsidRPr="00EC5C3A">
        <w:t xml:space="preserve"> the </w:t>
      </w:r>
      <w:r w:rsidR="00D6098C" w:rsidRPr="00EC5C3A">
        <w:t>workforce</w:t>
      </w:r>
      <w:r w:rsidR="00DD18C7" w:rsidRPr="00EC5C3A">
        <w:t xml:space="preserve"> </w:t>
      </w:r>
      <w:r w:rsidRPr="00EC5C3A">
        <w:t>capacity of psychol</w:t>
      </w:r>
      <w:r w:rsidR="00DD18C7" w:rsidRPr="00EC5C3A">
        <w:t>ogists/sleep physicians. T</w:t>
      </w:r>
      <w:r w:rsidRPr="00EC5C3A">
        <w:t>here are efforts to develop and trial brief sleep interventions that can be delivered by GPs and pharmacists.</w:t>
      </w:r>
    </w:p>
    <w:p w14:paraId="75C9FCFA" w14:textId="77777777" w:rsidR="003B65B1" w:rsidRPr="00EC5C3A" w:rsidRDefault="003B65B1" w:rsidP="00EC5C3A"/>
    <w:p w14:paraId="60FB04BF" w14:textId="77777777" w:rsidR="004B0A23" w:rsidRPr="004B7506" w:rsidRDefault="00EC0FB9" w:rsidP="00E77675">
      <w:pPr>
        <w:pStyle w:val="Heading2"/>
      </w:pPr>
      <w:bookmarkStart w:id="39" w:name="_Toc31795413"/>
      <w:r>
        <w:t>5</w:t>
      </w:r>
      <w:r w:rsidR="004B0A23">
        <w:tab/>
      </w:r>
      <w:r w:rsidR="004B0A23" w:rsidRPr="004B7506">
        <w:t xml:space="preserve">The role of complementary medicine in relation to mental </w:t>
      </w:r>
      <w:r w:rsidR="004B0A23">
        <w:t xml:space="preserve">health and </w:t>
      </w:r>
      <w:r w:rsidR="004B0A23" w:rsidRPr="004B7506">
        <w:t>wellbeing</w:t>
      </w:r>
      <w:bookmarkEnd w:id="39"/>
    </w:p>
    <w:p w14:paraId="581DE693" w14:textId="77777777" w:rsidR="00BB25D4" w:rsidRDefault="004B0A23" w:rsidP="004B0A23">
      <w:r w:rsidRPr="00EC3907">
        <w:t xml:space="preserve">An important omission in the report is reference to the role of complementary medicine (CM) </w:t>
      </w:r>
      <w:r w:rsidR="00BB25D4">
        <w:t>in mental health and wellbeing.</w:t>
      </w:r>
    </w:p>
    <w:p w14:paraId="6DB024E9" w14:textId="0E237DEE" w:rsidR="00BB25D4" w:rsidRDefault="004B0A23" w:rsidP="004B0A23">
      <w:r w:rsidRPr="00EC3907">
        <w:t>How and why people use CM for their mental health is an important consideration as there are potential risks associated with its use. There are also potential benefits for mental health consumers that are not currently considered in mental health care. Here we define CM as treatments (e.g., herbal medicines, vitamin and mineral supplements) and practices (e.g., yoga and meditation) not considered part of mainstream health care. Similarly, most CM practitioners (e.g., naturopaths, Western herbalists, massage therapists) are not regulated professions and generally not considered part of the health c</w:t>
      </w:r>
      <w:r w:rsidR="00BB25D4">
        <w:t>are system.</w:t>
      </w:r>
    </w:p>
    <w:p w14:paraId="5E452A7D" w14:textId="60089456" w:rsidR="004B0A23" w:rsidRPr="00210981" w:rsidRDefault="004B0A23" w:rsidP="004B0A23">
      <w:r w:rsidRPr="00EC3907">
        <w:t>Despite this, there is high use of CM within the Australian population, including for the treatment of mental health and management of mental wellbeing.</w:t>
      </w:r>
      <w:r w:rsidR="00BB25D4">
        <w:t xml:space="preserve"> </w:t>
      </w:r>
      <w:r w:rsidRPr="00210981">
        <w:t xml:space="preserve">Many Australian adults self-prescribe </w:t>
      </w:r>
      <w:proofErr w:type="spellStart"/>
      <w:r w:rsidRPr="00210981">
        <w:t>CMs</w:t>
      </w:r>
      <w:proofErr w:type="spellEnd"/>
      <w:r w:rsidRPr="00210981">
        <w:t xml:space="preserve"> for their mental health and wellbeing</w:t>
      </w:r>
      <w:hyperlink w:anchor="_ENREF_1" w:tooltip="McIntyre, 2016 #1" w:history="1">
        <w:r w:rsidR="00BB25D4">
          <w:fldChar w:fldCharType="begin"/>
        </w:r>
        <w:r w:rsidR="00BB25D4">
          <w:instrText xml:space="preserve"> ADDIN EN.CITE &lt;EndNote&gt;&lt;Cite&gt;&lt;Author&gt;McIntyre&lt;/Author&gt;&lt;Year&gt;2016&lt;/Year&gt;&lt;RecNum&gt;1&lt;/RecNum&gt;&lt;DisplayText&gt;&lt;style face="superscript"&gt;1&lt;/style&gt;&lt;/DisplayText&gt;&lt;record&gt;&lt;rec-number&gt;1&lt;/rec-number&gt;&lt;foreign-keys&gt;&lt;key app="EN" db-id="r0saxvx0ed9xfkesez8va0fmxe9r95r0p0pr" timestamp="1580962593"&gt;1&lt;/key&gt;&lt;/foreign-keys&gt;&lt;ref-type name="Journal Article"&gt;17&lt;/ref-type&gt;&lt;contributors&gt;&lt;authors&gt;&lt;author&gt;McIntyre, E.&lt;/author&gt;&lt;author&gt;Saliba, A. J.&lt;/author&gt;&lt;author&gt;Wiener, K. K.&lt;/author&gt;&lt;author&gt;Sarris, J.&lt;/author&gt;&lt;/authors&gt;&lt;/contributors&gt;&lt;auth-address&gt;Charles Sturt University, Wagga Wagga, NSW, Australia. emcintyre@csu.edu.au.&amp;#xD;Charles Sturt University, Wagga Wagga, NSW, Australia.&lt;/auth-address&gt;&lt;titles&gt;&lt;title&gt;Herbal medicine use behaviour in Australian adults who experience anxiety: a descriptive study&lt;/title&gt;&lt;secondary-title&gt;BMC Complement Altern Med&lt;/secondary-title&gt;&lt;/titles&gt;&lt;pages&gt;60&lt;/pages&gt;&lt;volume&gt;16&lt;/volume&gt;&lt;edition&gt;2016/02/13&lt;/edition&gt;&lt;keywords&gt;&lt;keyword&gt;Adolescent&lt;/keyword&gt;&lt;keyword&gt;Adult&lt;/keyword&gt;&lt;keyword&gt;Aged&lt;/keyword&gt;&lt;keyword&gt;Aged, 80 and over&lt;/keyword&gt;&lt;keyword&gt;Anxiety/*therapy&lt;/keyword&gt;&lt;keyword&gt;Australia&lt;/keyword&gt;&lt;keyword&gt;Female&lt;/keyword&gt;&lt;keyword&gt;Herbal Medicine&lt;/keyword&gt;&lt;keyword&gt;Humans&lt;/keyword&gt;&lt;keyword&gt;Male&lt;/keyword&gt;&lt;keyword&gt;Middle Aged&lt;/keyword&gt;&lt;keyword&gt;Patient Acceptance of Health Care&lt;/keyword&gt;&lt;keyword&gt;Phytotherapy/*statistics &amp;amp; numerical data&lt;/keyword&gt;&lt;keyword&gt;Plants, Medicinal&lt;/keyword&gt;&lt;keyword&gt;Young Adult&lt;/keyword&gt;&lt;/keywords&gt;&lt;dates&gt;&lt;year&gt;2016&lt;/year&gt;&lt;pub-dates&gt;&lt;date&gt;Feb 11&lt;/date&gt;&lt;/pub-dates&gt;&lt;/dates&gt;&lt;isbn&gt;1472-6882 (Electronic)&amp;#xD;1472-6882 (Linking)&lt;/isbn&gt;&lt;accession-num&gt;26865257&lt;/accession-num&gt;&lt;urls&gt;&lt;related-urls&gt;&lt;url&gt;https://www.ncbi.nlm.nih.gov/pubmed/26865257&lt;/url&gt;&lt;/related-urls&gt;&lt;/urls&gt;&lt;custom2&gt;PMC4750248&lt;/custom2&gt;&lt;electronic-resource-num&gt;10.1186/s12906-016-1022-3&lt;/electronic-resource-num&gt;&lt;/record&gt;&lt;/Cite&gt;&lt;/EndNote&gt;</w:instrText>
        </w:r>
        <w:r w:rsidR="00BB25D4">
          <w:fldChar w:fldCharType="separate"/>
        </w:r>
        <w:r w:rsidR="00BB25D4" w:rsidRPr="00BB25D4">
          <w:rPr>
            <w:noProof/>
            <w:vertAlign w:val="superscript"/>
          </w:rPr>
          <w:t>1</w:t>
        </w:r>
        <w:r w:rsidR="00BB25D4">
          <w:fldChar w:fldCharType="end"/>
        </w:r>
      </w:hyperlink>
      <w:r w:rsidRPr="00210981">
        <w:t xml:space="preserve">. This is a concern as there are direct and indirect risks associated with CM use </w:t>
      </w:r>
      <w:r w:rsidRPr="00210981">
        <w:fldChar w:fldCharType="begin"/>
      </w:r>
      <w:r w:rsidRPr="00210981">
        <w:instrText xml:space="preserve"> ADDIN PAPERS2_CITATIONS &lt;citation&gt;&lt;uuid&gt;CBDE067A-55E4-479A-AAF9-BB8CDC9DB8AF&lt;/uuid&gt;&lt;priority&gt;0&lt;/priority&gt;&lt;publications&gt;&lt;publication&gt;&lt;volume&gt;6&lt;/volume&gt;&lt;publication_date&gt;99201400001200000000200000&lt;/publication_date&gt;&lt;number&gt;4&lt;/number&gt;&lt;doi&gt;10.1016/j.eujim.2014.01.001&lt;/doi&gt;&lt;startpage&gt;409&lt;/startpage&gt;&lt;title&gt;Indirect and non-health risks associated with complementary and alternative medicine use: An integrative review&lt;/title&gt;&lt;uuid&gt;3878604F-A909-4435-A491-65E49C746E75&lt;/uuid&gt;&lt;subtype&gt;400&lt;/subtype&gt;&lt;endpage&gt;422&lt;/endpage&gt;&lt;type&gt;400&lt;/type&gt;&lt;url&gt;http://linkinghub.elsevier.com/retrieve/pii/S187638201400002X&lt;/url&gt;&lt;bundle&gt;&lt;publication&gt;&lt;publisher&gt;Elsevier GmbH.&lt;/publisher&gt;&lt;title&gt;European Journal of Integrative Medicine&lt;/title&gt;&lt;type&gt;-100&lt;/type&gt;&lt;subtype&gt;-100&lt;/subtype&gt;&lt;uuid&gt;8FDA8C7C-BBE3-44FE-B36A-7C04B94C3839&lt;/uuid&gt;&lt;/publication&gt;&lt;/bundle&gt;&lt;authors&gt;&lt;author&gt;&lt;firstName&gt;Jonathan&lt;/firstName&gt;&lt;middleNames&gt;Jon Lee&lt;/middleNames&gt;&lt;lastName&gt;Wardle&lt;/lastName&gt;&lt;/author&gt;&lt;author&gt;&lt;firstName&gt;Jon&lt;/firstName&gt;&lt;lastName&gt;Adams&lt;/lastName&gt;&lt;/author&gt;&lt;/authors&gt;&lt;/publication&gt;&lt;/publications&gt;&lt;cites&gt;&lt;/cites&gt;&lt;/citation&gt;</w:instrText>
      </w:r>
      <w:r w:rsidRPr="00210981">
        <w:fldChar w:fldCharType="separate"/>
      </w:r>
      <w:r w:rsidRPr="00210981">
        <w:t>(J. J. L. Wardle &amp; Adams, 2014)</w:t>
      </w:r>
      <w:r w:rsidRPr="00210981">
        <w:fldChar w:fldCharType="end"/>
      </w:r>
      <w:r w:rsidRPr="00210981">
        <w:t xml:space="preserve"> such as herb-drug interactions, delayed or incorrect diagnosis of mental health symptoms and disorders, and potentially ineffective treatment</w:t>
      </w:r>
      <w:hyperlink w:anchor="_ENREF_2" w:tooltip="Wardle, 2014 #1969" w:history="1">
        <w:r w:rsidR="00BB25D4">
          <w:fldChar w:fldCharType="begin"/>
        </w:r>
        <w:r w:rsidR="00BB25D4">
          <w:instrText xml:space="preserve"> ADDIN EN.CITE &lt;EndNote&gt;&lt;Cite&gt;&lt;Author&gt;Wardle&lt;/Author&gt;&lt;Year&gt;2014&lt;/Year&gt;&lt;RecNum&gt;1969&lt;/RecNum&gt;&lt;DisplayText&gt;&lt;style face="superscript"&gt;2&lt;/style&gt;&lt;/DisplayText&gt;&lt;record&gt;&lt;rec-number&gt;1969&lt;/rec-number&gt;&lt;foreign-keys&gt;&lt;key app="EN" db-id="a2z99a9swweaa0esx0ox0prpsretwfprr2fv" timestamp="1535420347"&gt;1969&lt;/key&gt;&lt;/foreign-keys&gt;&lt;ref-type name="Journal Article"&gt;17&lt;/ref-type&gt;&lt;contributors&gt;&lt;authors&gt;&lt;author&gt;Wardle, Jonathan Lee&lt;/author&gt;&lt;author&gt;Adams, Jon&lt;/author&gt;&lt;/authors&gt;&lt;/contributors&gt;&lt;titles&gt;&lt;title&gt;Indirect and non-health risks associated with complementary and alternative medicine use: An integrative review&lt;/title&gt;&lt;secondary-title&gt;European Journal of Integrative Medicine&lt;/secondary-title&gt;&lt;/titles&gt;&lt;periodical&gt;&lt;full-title&gt;European Journal of Integrative Medicine&lt;/full-title&gt;&lt;/periodical&gt;&lt;pages&gt;409-422&lt;/pages&gt;&lt;volume&gt;6&lt;/volume&gt;&lt;number&gt;4&lt;/number&gt;&lt;keywords&gt;&lt;keyword&gt;Risk&lt;/keyword&gt;&lt;keyword&gt;Complementary medicine&lt;/keyword&gt;&lt;keyword&gt;Public health&lt;/keyword&gt;&lt;keyword&gt;Safety&lt;/keyword&gt;&lt;keyword&gt;Quality of healthcare&lt;/keyword&gt;&lt;/keywords&gt;&lt;dates&gt;&lt;year&gt;2014&lt;/year&gt;&lt;pub-dates&gt;&lt;date&gt;2014/08/01/&lt;/date&gt;&lt;/pub-dates&gt;&lt;/dates&gt;&lt;isbn&gt;1876-3820&lt;/isbn&gt;&lt;urls&gt;&lt;related-urls&gt;&lt;url&gt;http://www.sciencedirect.com/science/article/pii/S187638201400002X&lt;/url&gt;&lt;/related-urls&gt;&lt;/urls&gt;&lt;electronic-resource-num&gt;https://doi.org/10.1016/j.eujim.2014.01.001&lt;/electronic-resource-num&gt;&lt;/record&gt;&lt;/Cite&gt;&lt;/EndNote&gt;</w:instrText>
        </w:r>
        <w:r w:rsidR="00BB25D4">
          <w:fldChar w:fldCharType="separate"/>
        </w:r>
        <w:r w:rsidR="00BB25D4" w:rsidRPr="00BB25D4">
          <w:rPr>
            <w:noProof/>
            <w:vertAlign w:val="superscript"/>
          </w:rPr>
          <w:t>2</w:t>
        </w:r>
        <w:r w:rsidR="00BB25D4">
          <w:fldChar w:fldCharType="end"/>
        </w:r>
      </w:hyperlink>
      <w:r w:rsidRPr="00210981">
        <w:t xml:space="preserve">. People using </w:t>
      </w:r>
      <w:proofErr w:type="spellStart"/>
      <w:r w:rsidRPr="00210981">
        <w:t>CMs</w:t>
      </w:r>
      <w:proofErr w:type="spellEnd"/>
      <w:r w:rsidRPr="00210981">
        <w:t xml:space="preserve"> frequently consult non-professional information sources such as the Internet and family and friends </w:t>
      </w:r>
      <w:hyperlink w:anchor="_ENREF_1" w:tooltip="McIntyre, 2016 #1" w:history="1">
        <w:r w:rsidR="00BB25D4" w:rsidRPr="00210981">
          <w:rPr>
            <w:vertAlign w:val="superscript"/>
          </w:rPr>
          <w:fldChar w:fldCharType="begin"/>
        </w:r>
        <w:r w:rsidR="00BB25D4" w:rsidRPr="00210981">
          <w:rPr>
            <w:vertAlign w:val="superscript"/>
          </w:rPr>
          <w:instrText xml:space="preserve"> ADDIN EN.CITE &lt;EndNote&gt;&lt;Cite&gt;&lt;Author&gt;McIntyre&lt;/Author&gt;&lt;Year&gt;2016&lt;/Year&gt;&lt;RecNum&gt;127&lt;/RecNum&gt;&lt;DisplayText&gt;&lt;style face="superscript"&gt;1&lt;/style&gt;&lt;/DisplayText&gt;&lt;record&gt;&lt;rec-number&gt;127&lt;/rec-number&gt;&lt;foreign-keys&gt;&lt;key app="EN" db-id="zpws2xpx4rv921eezzmv525vv02a25d02wew" timestamp="1552010377"&gt;127&lt;/key&gt;&lt;key app="ENWeb" db-id=""&gt;0&lt;/key&gt;&lt;/foreign-keys&gt;&lt;ref-type name="Journal Article"&gt;17&lt;/ref-type&gt;&lt;contributors&gt;&lt;authors&gt;&lt;author&gt;McIntyre, E.&lt;/author&gt;&lt;author&gt;Saliba, A. J.&lt;/author&gt;&lt;author&gt;Wiener, K. K.&lt;/author&gt;&lt;author&gt;Sarris, J.&lt;/author&gt;&lt;/authors&gt;&lt;/contributors&gt;&lt;auth-address&gt;Charles Sturt University, Wagga Wagga, NSW, Australia. emcintyre@csu.edu.au.&amp;#xD;Charles Sturt University, Wagga Wagga, NSW, Australia.&lt;/auth-address&gt;&lt;titles&gt;&lt;title&gt;Herbal medicine use behaviour in Australian adults who experience anxiety: a descriptive study&lt;/title&gt;&lt;secondary-title&gt;BMC Complement Altern Med&lt;/secondary-title&gt;&lt;/titles&gt;&lt;periodical&gt;&lt;full-title&gt;BMC Complement Altern Med&lt;/full-title&gt;&lt;/periodical&gt;&lt;pages&gt;60&lt;/pages&gt;&lt;volume&gt;16&lt;/volume&gt;&lt;edition&gt;2016/02/13&lt;/edition&gt;&lt;keywords&gt;&lt;keyword&gt;Adolescent&lt;/keyword&gt;&lt;keyword&gt;Adult&lt;/keyword&gt;&lt;keyword&gt;Aged&lt;/keyword&gt;&lt;keyword&gt;Aged, 80 and over&lt;/keyword&gt;&lt;keyword&gt;Anxiety/*therapy&lt;/keyword&gt;&lt;keyword&gt;Australia&lt;/keyword&gt;&lt;keyword&gt;Female&lt;/keyword&gt;&lt;keyword&gt;Herbal Medicine&lt;/keyword&gt;&lt;keyword&gt;Humans&lt;/keyword&gt;&lt;keyword&gt;Male&lt;/keyword&gt;&lt;keyword&gt;Middle Aged&lt;/keyword&gt;&lt;keyword&gt;Patient Acceptance of Health Care&lt;/keyword&gt;&lt;keyword&gt;Phytotherapy/*statistics &amp;amp; numerical data&lt;/keyword&gt;&lt;keyword&gt;Plants, Medicinal&lt;/keyword&gt;&lt;keyword&gt;Young Adult&lt;/keyword&gt;&lt;/keywords&gt;&lt;dates&gt;&lt;year&gt;2016&lt;/year&gt;&lt;pub-dates&gt;&lt;date&gt;Feb 11&lt;/date&gt;&lt;/pub-dates&gt;&lt;/dates&gt;&lt;isbn&gt;1472-6882 (Electronic)&amp;#xD;1472-6882 (Linking)&lt;/isbn&gt;&lt;accession-num&gt;26865257&lt;/accession-num&gt;&lt;urls&gt;&lt;related-urls&gt;&lt;url&gt;https://www.ncbi.nlm.nih.gov/pubmed/26865257&lt;/url&gt;&lt;/related-urls&gt;&lt;/urls&gt;&lt;custom2&gt;PMC4750248&lt;/custom2&gt;&lt;electronic-resource-num&gt;10.1186/s12906-016-1022-3&lt;/electronic-resource-num&gt;&lt;/record&gt;&lt;/Cite&gt;&lt;/EndNote&gt;</w:instrText>
        </w:r>
        <w:r w:rsidR="00BB25D4" w:rsidRPr="00210981">
          <w:rPr>
            <w:vertAlign w:val="superscript"/>
          </w:rPr>
          <w:fldChar w:fldCharType="separate"/>
        </w:r>
        <w:r w:rsidR="00BB25D4" w:rsidRPr="00210981">
          <w:rPr>
            <w:vertAlign w:val="superscript"/>
          </w:rPr>
          <w:t>1</w:t>
        </w:r>
        <w:r w:rsidR="00BB25D4" w:rsidRPr="00210981">
          <w:rPr>
            <w:vertAlign w:val="superscript"/>
          </w:rPr>
          <w:fldChar w:fldCharType="end"/>
        </w:r>
      </w:hyperlink>
      <w:r w:rsidRPr="00210981">
        <w:t xml:space="preserve">; consequently, they may not be receiving accurate information about the efficacy, dose, or safety of the </w:t>
      </w:r>
      <w:proofErr w:type="spellStart"/>
      <w:r w:rsidRPr="00210981">
        <w:t>CMs</w:t>
      </w:r>
      <w:proofErr w:type="spellEnd"/>
      <w:r w:rsidRPr="00210981">
        <w:t xml:space="preserve"> they are using. In addition, mental health consumers may be adding an additional unnecessary expense to their mental health care.   </w:t>
      </w:r>
    </w:p>
    <w:p w14:paraId="1E7BDB26" w14:textId="4AD7EDDE" w:rsidR="004B0A23" w:rsidRDefault="004B0A23" w:rsidP="004B0A23">
      <w:r w:rsidRPr="00210981">
        <w:t>People report using CM for their mental health as they are dissatisfied with the medical encounter</w:t>
      </w:r>
      <w:hyperlink w:anchor="_ENREF_1" w:tooltip="McIntyre, 2016 #1" w:history="1">
        <w:r w:rsidR="00BB25D4">
          <w:fldChar w:fldCharType="begin"/>
        </w:r>
        <w:r w:rsidR="00BB25D4">
          <w:instrText xml:space="preserve"> ADDIN EN.CITE &lt;EndNote&gt;&lt;Cite&gt;&lt;Author&gt;McIntyre&lt;/Author&gt;&lt;Year&gt;2016&lt;/Year&gt;&lt;RecNum&gt;1&lt;/RecNum&gt;&lt;DisplayText&gt;&lt;style face="superscript"&gt;1&lt;/style&gt;&lt;/DisplayText&gt;&lt;record&gt;&lt;rec-number&gt;1&lt;/rec-number&gt;&lt;foreign-keys&gt;&lt;key app="EN" db-id="r0saxvx0ed9xfkesez8va0fmxe9r95r0p0pr" timestamp="1580962593"&gt;1&lt;/key&gt;&lt;/foreign-keys&gt;&lt;ref-type name="Journal Article"&gt;17&lt;/ref-type&gt;&lt;contributors&gt;&lt;authors&gt;&lt;author&gt;McIntyre, E.&lt;/author&gt;&lt;author&gt;Saliba, A. J.&lt;/author&gt;&lt;author&gt;Wiener, K. K.&lt;/author&gt;&lt;author&gt;Sarris, J.&lt;/author&gt;&lt;/authors&gt;&lt;/contributors&gt;&lt;auth-address&gt;Charles Sturt University, Wagga Wagga, NSW, Australia. emcintyre@csu.edu.au.&amp;#xD;Charles Sturt University, Wagga Wagga, NSW, Australia.&lt;/auth-address&gt;&lt;titles&gt;&lt;title&gt;Herbal medicine use behaviour in Australian adults who experience anxiety: a descriptive study&lt;/title&gt;&lt;secondary-title&gt;BMC Complement Altern Med&lt;/secondary-title&gt;&lt;/titles&gt;&lt;pages&gt;60&lt;/pages&gt;&lt;volume&gt;16&lt;/volume&gt;&lt;edition&gt;2016/02/13&lt;/edition&gt;&lt;keywords&gt;&lt;keyword&gt;Adolescent&lt;/keyword&gt;&lt;keyword&gt;Adult&lt;/keyword&gt;&lt;keyword&gt;Aged&lt;/keyword&gt;&lt;keyword&gt;Aged, 80 and over&lt;/keyword&gt;&lt;keyword&gt;Anxiety/*therapy&lt;/keyword&gt;&lt;keyword&gt;Australia&lt;/keyword&gt;&lt;keyword&gt;Female&lt;/keyword&gt;&lt;keyword&gt;Herbal Medicine&lt;/keyword&gt;&lt;keyword&gt;Humans&lt;/keyword&gt;&lt;keyword&gt;Male&lt;/keyword&gt;&lt;keyword&gt;Middle Aged&lt;/keyword&gt;&lt;keyword&gt;Patient Acceptance of Health Care&lt;/keyword&gt;&lt;keyword&gt;Phytotherapy/*statistics &amp;amp; numerical data&lt;/keyword&gt;&lt;keyword&gt;Plants, Medicinal&lt;/keyword&gt;&lt;keyword&gt;Young Adult&lt;/keyword&gt;&lt;/keywords&gt;&lt;dates&gt;&lt;year&gt;2016&lt;/year&gt;&lt;pub-dates&gt;&lt;date&gt;Feb 11&lt;/date&gt;&lt;/pub-dates&gt;&lt;/dates&gt;&lt;isbn&gt;1472-6882 (Electronic)&amp;#xD;1472-6882 (Linking)&lt;/isbn&gt;&lt;accession-num&gt;26865257&lt;/accession-num&gt;&lt;urls&gt;&lt;related-urls&gt;&lt;url&gt;https://www.ncbi.nlm.nih.gov/pubmed/26865257&lt;/url&gt;&lt;/related-urls&gt;&lt;/urls&gt;&lt;custom2&gt;PMC4750248&lt;/custom2&gt;&lt;electronic-resource-num&gt;10.1186/s12906-016-1022-3&lt;/electronic-resource-num&gt;&lt;/record&gt;&lt;/Cite&gt;&lt;/EndNote&gt;</w:instrText>
        </w:r>
        <w:r w:rsidR="00BB25D4">
          <w:fldChar w:fldCharType="separate"/>
        </w:r>
        <w:r w:rsidR="00BB25D4" w:rsidRPr="00BB25D4">
          <w:rPr>
            <w:noProof/>
            <w:vertAlign w:val="superscript"/>
          </w:rPr>
          <w:t>1</w:t>
        </w:r>
        <w:r w:rsidR="00BB25D4">
          <w:fldChar w:fldCharType="end"/>
        </w:r>
      </w:hyperlink>
      <w:r w:rsidRPr="00210981">
        <w:t xml:space="preserve">. This can result from barriers to engaging in shared decision-making with health practitioners due to a perceived lack of support, or fear of judgment related to a person’s choice to use CM. This is a serious concern as it may further alienate people from conventional mental health care, putting them at risk of not receiving the most appropriate treatment </w:t>
      </w:r>
      <w:hyperlink w:anchor="_ENREF_3" w:tooltip="Doyle, 2013 #230" w:history="1">
        <w:r w:rsidR="00BB25D4" w:rsidRPr="00210981">
          <w:rPr>
            <w:vertAlign w:val="superscript"/>
          </w:rPr>
          <w:fldChar w:fldCharType="begin"/>
        </w:r>
        <w:r w:rsidR="00BB25D4">
          <w:rPr>
            <w:vertAlign w:val="superscript"/>
          </w:rPr>
          <w:instrText xml:space="preserve"> ADDIN EN.CITE &lt;EndNote&gt;&lt;Cite&gt;&lt;Author&gt;Doyle&lt;/Author&gt;&lt;Year&gt;2013&lt;/Year&gt;&lt;RecNum&gt;230&lt;/RecNum&gt;&lt;DisplayText&gt;&lt;style face="superscript"&gt;3&lt;/style&gt;&lt;/DisplayText&gt;&lt;record&gt;&lt;rec-number&gt;230&lt;/rec-number&gt;&lt;foreign-keys&gt;&lt;key app="EN" db-id="zpws2xpx4rv921eezzmv525vv02a25d02wew" timestamp="1579587782"&gt;230&lt;/key&gt;&lt;/foreign-keys&gt;&lt;ref-type name="Journal Article"&gt;17&lt;/ref-type&gt;&lt;contributors&gt;&lt;authors&gt;&lt;author&gt;Doyle, Cathal&lt;/author&gt;&lt;author&gt;Lennox, Laura&lt;/author&gt;&lt;author&gt;Bell, Derek&lt;/author&gt;&lt;/authors&gt;&lt;/contributors&gt;&lt;titles&gt;&lt;title&gt;A systematic review of evidence on the links between patient experience and clinical safety and effectiveness&lt;/title&gt;&lt;secondary-title&gt;BMJ Open&lt;/secondary-title&gt;&lt;/titles&gt;&lt;periodical&gt;&lt;full-title&gt;BMJ Open&lt;/full-title&gt;&lt;/periodical&gt;&lt;pages&gt;e001570&lt;/pages&gt;&lt;volume&gt;3&lt;/volume&gt;&lt;number&gt;1&lt;/number&gt;&lt;dates&gt;&lt;year&gt;2013&lt;/year&gt;&lt;/dates&gt;&lt;urls&gt;&lt;related-urls&gt;&lt;url&gt;http://bmjopen.bmj.com/content/3/1/e001570.abstract&lt;/url&gt;&lt;/related-urls&gt;&lt;/urls&gt;&lt;electronic-resource-num&gt;10.1136/bmjopen-2012-001570&lt;/electronic-resource-num&gt;&lt;/record&gt;&lt;/Cite&gt;&lt;/EndNote&gt;</w:instrText>
        </w:r>
        <w:r w:rsidR="00BB25D4" w:rsidRPr="00210981">
          <w:rPr>
            <w:vertAlign w:val="superscript"/>
          </w:rPr>
          <w:fldChar w:fldCharType="separate"/>
        </w:r>
        <w:r w:rsidR="00BB25D4">
          <w:rPr>
            <w:noProof/>
            <w:vertAlign w:val="superscript"/>
          </w:rPr>
          <w:t>3</w:t>
        </w:r>
        <w:r w:rsidR="00BB25D4" w:rsidRPr="00210981">
          <w:rPr>
            <w:vertAlign w:val="superscript"/>
          </w:rPr>
          <w:fldChar w:fldCharType="end"/>
        </w:r>
      </w:hyperlink>
      <w:r w:rsidRPr="00210981">
        <w:t>.</w:t>
      </w:r>
    </w:p>
    <w:p w14:paraId="4402BA65" w14:textId="3F6F9ABB" w:rsidR="004B0A23" w:rsidRDefault="00567A7E" w:rsidP="004B0A23">
      <w:r>
        <w:t xml:space="preserve">Most CM practitioners providing mental health care are unregulated. Traditional Chinese medicine practitioners, </w:t>
      </w:r>
      <w:proofErr w:type="spellStart"/>
      <w:r>
        <w:t>oesteopaths</w:t>
      </w:r>
      <w:proofErr w:type="spellEnd"/>
      <w:r>
        <w:t xml:space="preserve"> and chiropractors are the only CM practitioners regulated by federal law in</w:t>
      </w:r>
      <w:r w:rsidRPr="00F93BC8">
        <w:t xml:space="preserve"> Australia </w:t>
      </w:r>
      <w:r>
        <w:t>and registered with the Australian Health Practitioner Regulation Agency (</w:t>
      </w:r>
      <w:proofErr w:type="spellStart"/>
      <w:r>
        <w:t>AHPRA</w:t>
      </w:r>
      <w:proofErr w:type="spellEnd"/>
      <w:r>
        <w:t>)</w:t>
      </w:r>
      <w:r w:rsidRPr="00F93BC8">
        <w:t xml:space="preserve">. </w:t>
      </w:r>
      <w:r>
        <w:t>The remaining CM professions are self-regulated, generally operating</w:t>
      </w:r>
      <w:r w:rsidRPr="005F4BF1">
        <w:t xml:space="preserve"> outside conventional health care</w:t>
      </w:r>
      <w:r>
        <w:fldChar w:fldCharType="begin"/>
      </w:r>
      <w:r>
        <w:instrText xml:space="preserve"> ADDIN PAPERS2_CITATIONS &lt;citation&gt;&lt;uuid&gt;1B5F89D9-9928-4091-BA11-DE8EEA728757&lt;/uuid&gt;&lt;priority&gt;0&lt;/priority&gt;&lt;publications&gt;&lt;publication&gt;&lt;uuid&gt;B0368565-8D94-46F7-B956-0FD68C3B2883&lt;/uuid&gt;&lt;volume&gt;2&lt;/volume&gt;&lt;doi&gt;10.2147/RMHP.S4652&lt;/doi&gt;&lt;startpage&gt;21&lt;/startpage&gt;&lt;publication_date&gt;99200900001200000000200000&lt;/publication_date&gt;&lt;url&gt;http://eutils.ncbi.nlm.nih.gov/entrez/eutils/elink.fcgi?dbfrom=pubmed&amp;amp;id=22312205&amp;amp;retmode=ref&amp;amp;cmd=prlinks&lt;/url&gt;&lt;type&gt;400&lt;/type&gt;&lt;title&gt;The practice and regulatory requirements of naturopathy and western herbal medicine in Australia.&lt;/title&gt;&lt;location&gt;&amp;lt;html&amp;gt;&amp;lt;head&amp;gt;&amp;lt;meta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Home&amp;lt;/a&amp;gt;&amp;lt;/div&amp;gt;&amp;lt;/body&amp;gt;&amp;lt;/html&amp;gt;&lt;/location&gt;&lt;institution&gt;School of Public Health, Australian Institute for Primary Care, La Trobe University, Bundoora, Victoria, Australia.&lt;/institution&gt;&lt;subtype&gt;400&lt;/subtype&gt;&lt;endpage&gt;33&lt;/endpage&gt;&lt;bundle&gt;&lt;publication&gt;&lt;title&gt;Risk management and healthcare policy&lt;/title&gt;&lt;type&gt;-100&lt;/type&gt;&lt;subtype&gt;-100&lt;/subtype&gt;&lt;uuid&gt;A0024968-2F35-41E0-AAAC-82236D69BFAD&lt;/uuid&gt;&lt;/publication&gt;&lt;/bundle&gt;&lt;authors&gt;&lt;author&gt;&lt;firstName&gt;Vivian&lt;/firstName&gt;&lt;lastName&gt;Lin&lt;/lastName&gt;&lt;/author&gt;&lt;author&gt;&lt;firstName&gt;Pauline&lt;/firstName&gt;&lt;lastName&gt;McCabe&lt;/lastName&gt;&lt;/author&gt;&lt;author&gt;&lt;firstName&gt;Alan&lt;/firstName&gt;&lt;lastName&gt;Bensoussan&lt;/lastName&gt;&lt;/author&gt;&lt;author&gt;&lt;firstName&gt;Stephen&lt;/firstName&gt;&lt;lastName&gt;Myers&lt;/lastName&gt;&lt;/author&gt;&lt;author&gt;&lt;firstName&gt;Marc&lt;/firstName&gt;&lt;lastName&gt;Cohen&lt;/lastName&gt;&lt;/author&gt;&lt;author&gt;&lt;firstName&gt;Sophie&lt;/firstName&gt;&lt;lastName&gt;Hill&lt;/lastName&gt;&lt;/author&gt;&lt;author&gt;&lt;firstName&gt;Genevieve&lt;/firstName&gt;&lt;lastName&gt;Howse&lt;/lastName&gt;&lt;/author&gt;&lt;/authors&gt;&lt;/publication&gt;&lt;/publications&gt;&lt;cites&gt;&lt;/cites&gt;&lt;/citation&gt;</w:instrText>
      </w:r>
      <w:r>
        <w:fldChar w:fldCharType="end"/>
      </w:r>
      <w:r w:rsidRPr="005F4BF1">
        <w:t>.</w:t>
      </w:r>
      <w:hyperlink w:anchor="_ENREF_4" w:tooltip="Lin, 2009 #3" w:history="1">
        <w:r w:rsidR="00BB25D4">
          <w:fldChar w:fldCharType="begin"/>
        </w:r>
        <w:r w:rsidR="00BB25D4">
          <w:instrText xml:space="preserve"> ADDIN EN.CITE &lt;EndNote&gt;&lt;Cite&gt;&lt;Author&gt;Lin&lt;/Author&gt;&lt;Year&gt;2009&lt;/Year&gt;&lt;RecNum&gt;3&lt;/RecNum&gt;&lt;DisplayText&gt;&lt;style face="superscript"&gt;4&lt;/style&gt;&lt;/DisplayText&gt;&lt;record&gt;&lt;rec-number&gt;3&lt;/rec-number&gt;&lt;foreign-keys&gt;&lt;key app="EN" db-id="2a2fr9rxkvvpfjet2d3502x85afxsz2z2a0x" timestamp="1580863122"&gt;3&lt;/key&gt;&lt;/foreign-keys&gt;&lt;ref-type name="Journal Article"&gt;17&lt;/ref-type&gt;&lt;contributors&gt;&lt;authors&gt;&lt;author&gt;Lin, V.&lt;/author&gt;&lt;author&gt;McCabe, P.&lt;/author&gt;&lt;author&gt;Bensoussan, A.&lt;/author&gt;&lt;author&gt;Myers, S.&lt;/author&gt;&lt;author&gt;Cohen, M.&lt;/author&gt;&lt;author&gt;Hill, S. &lt;/author&gt;&lt;author&gt;Howse, G.&lt;/author&gt;&lt;/authors&gt;&lt;/contributors&gt;&lt;titles&gt;&lt;title&gt;The practice and regulatory requirements of naturopathy and western herbal medicine in Australia&lt;/title&gt;&lt;secondary-title&gt;Risk Management and Health Care Policy&lt;/secondary-title&gt;&lt;/titles&gt;&lt;pages&gt;21-33&lt;/pages&gt;&lt;volume&gt;2&lt;/volume&gt;&lt;dates&gt;&lt;year&gt;2009&lt;/year&gt;&lt;/dates&gt;&lt;urls&gt;&lt;/urls&gt;&lt;/record&gt;&lt;/Cite&gt;&lt;/EndNote&gt;</w:instrText>
        </w:r>
        <w:r w:rsidR="00BB25D4">
          <w:fldChar w:fldCharType="separate"/>
        </w:r>
        <w:r w:rsidR="00BB25D4" w:rsidRPr="00BB25D4">
          <w:rPr>
            <w:noProof/>
            <w:vertAlign w:val="superscript"/>
          </w:rPr>
          <w:t>4</w:t>
        </w:r>
        <w:r w:rsidR="00BB25D4">
          <w:fldChar w:fldCharType="end"/>
        </w:r>
      </w:hyperlink>
      <w:r>
        <w:t xml:space="preserve"> This situation continues despite continued lobbying from the Western herbal medicine and naturopathy professions, supported by </w:t>
      </w:r>
      <w:r w:rsidR="004B0A23" w:rsidRPr="00210981">
        <w:t>recommendations from key stakeholders outside these professions, for regulation to ensure minimum education standards, and to protect the public</w:t>
      </w:r>
      <w:r w:rsidR="009C1EE7" w:rsidRPr="00210981">
        <w:rPr>
          <w:vertAlign w:val="superscript"/>
        </w:rPr>
        <w:t xml:space="preserve"> </w:t>
      </w:r>
      <w:hyperlink w:anchor="_ENREF_4" w:tooltip="Lin, 2009 #3" w:history="1">
        <w:r w:rsidR="00BB25D4" w:rsidRPr="00210981">
          <w:rPr>
            <w:vertAlign w:val="superscript"/>
          </w:rPr>
          <w:fldChar w:fldCharType="begin">
            <w:fldData xml:space="preserve">PEVuZE5vdGU+PENpdGU+PEF1dGhvcj5MaW48L0F1dGhvcj48WWVhcj4yMDA5PC9ZZWFyPjxSZWNO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==
</w:fldData>
          </w:fldChar>
        </w:r>
        <w:r w:rsidR="00BB25D4">
          <w:rPr>
            <w:vertAlign w:val="superscript"/>
          </w:rPr>
          <w:instrText xml:space="preserve"> ADDIN EN.CITE </w:instrText>
        </w:r>
        <w:r w:rsidR="00BB25D4">
          <w:rPr>
            <w:vertAlign w:val="superscript"/>
          </w:rPr>
          <w:fldChar w:fldCharType="begin">
            <w:fldData xml:space="preserve">PEVuZE5vdGU+PENpdGU+PEF1dGhvcj5MaW48L0F1dGhvcj48WWVhcj4yMDA5PC9ZZWFyPjxSZWNO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==
</w:fldData>
          </w:fldChar>
        </w:r>
        <w:r w:rsidR="00BB25D4">
          <w:rPr>
            <w:vertAlign w:val="superscript"/>
          </w:rPr>
          <w:instrText xml:space="preserve"> ADDIN EN.CITE.DATA </w:instrText>
        </w:r>
        <w:r w:rsidR="00BB25D4">
          <w:rPr>
            <w:vertAlign w:val="superscript"/>
          </w:rPr>
        </w:r>
        <w:r w:rsidR="00BB25D4">
          <w:rPr>
            <w:vertAlign w:val="superscript"/>
          </w:rPr>
          <w:fldChar w:fldCharType="end"/>
        </w:r>
        <w:r w:rsidR="00BB25D4" w:rsidRPr="00210981">
          <w:rPr>
            <w:vertAlign w:val="superscript"/>
          </w:rPr>
        </w:r>
        <w:r w:rsidR="00BB25D4" w:rsidRPr="00210981">
          <w:rPr>
            <w:vertAlign w:val="superscript"/>
          </w:rPr>
          <w:fldChar w:fldCharType="separate"/>
        </w:r>
        <w:r w:rsidR="00BB25D4">
          <w:rPr>
            <w:noProof/>
            <w:vertAlign w:val="superscript"/>
          </w:rPr>
          <w:t>4-6</w:t>
        </w:r>
        <w:r w:rsidR="00BB25D4" w:rsidRPr="00210981">
          <w:rPr>
            <w:vertAlign w:val="superscript"/>
          </w:rPr>
          <w:fldChar w:fldCharType="end"/>
        </w:r>
      </w:hyperlink>
      <w:r w:rsidR="004B0A23" w:rsidRPr="00210981">
        <w:t>. Given that naturopaths and Western herbalists are playing an active role in mental health care</w:t>
      </w:r>
      <w:r w:rsidR="00BB25D4">
        <w:t>,</w:t>
      </w:r>
      <w:r w:rsidR="004B0A23" w:rsidRPr="00210981">
        <w:t xml:space="preserve"> it is important that these professions are regulated and preferably integrated into the health care system.</w:t>
      </w:r>
    </w:p>
    <w:p w14:paraId="4A5AD264" w14:textId="5A94E5E9" w:rsidR="004B0A23" w:rsidRPr="00210981" w:rsidRDefault="004B0A23" w:rsidP="004B0A23">
      <w:r w:rsidRPr="00210981">
        <w:t xml:space="preserve">There is a lack of evidence for CM treatments for mental health. While a number of CM treatments are supported by high-level evidence for the treatment of various mental health disorders (e.g. St. John’s Wort and yoga </w:t>
      </w:r>
      <w:r w:rsidR="001F3F63" w:rsidRPr="00210981">
        <w:t>for mild to moderate depression</w:t>
      </w:r>
      <w:r w:rsidRPr="00210981">
        <w:rPr>
          <w:vertAlign w:val="superscript"/>
        </w:rPr>
        <w:fldChar w:fldCharType="begin">
          <w:fldData xml:space="preserve">PEVuZE5vdGU+PENpdGU+PEF1dGhvcj5DcmFtZXI8L0F1dGhvcj48WWVhcj4yMDEzPC9ZZWFyPjxS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</w:fldData>
        </w:fldChar>
      </w:r>
      <w:r w:rsidR="00BB25D4">
        <w:rPr>
          <w:vertAlign w:val="superscript"/>
        </w:rPr>
        <w:instrText xml:space="preserve"> ADDIN EN.CITE </w:instrText>
      </w:r>
      <w:r w:rsidR="00BB25D4">
        <w:rPr>
          <w:vertAlign w:val="superscript"/>
        </w:rPr>
        <w:fldChar w:fldCharType="begin">
          <w:fldData xml:space="preserve">PEVuZE5vdGU+PENpdGU+PEF1dGhvcj5DcmFtZXI8L0F1dGhvcj48WWVhcj4yMDEzPC9ZZWFyPjxS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</w:fldData>
        </w:fldChar>
      </w:r>
      <w:r w:rsidR="00BB25D4">
        <w:rPr>
          <w:vertAlign w:val="superscript"/>
        </w:rPr>
        <w:instrText xml:space="preserve"> ADDIN EN.CITE.DATA </w:instrText>
      </w:r>
      <w:r w:rsidR="00BB25D4">
        <w:rPr>
          <w:vertAlign w:val="superscript"/>
        </w:rPr>
      </w:r>
      <w:r w:rsidR="00BB25D4">
        <w:rPr>
          <w:vertAlign w:val="superscript"/>
        </w:rPr>
        <w:fldChar w:fldCharType="end"/>
      </w:r>
      <w:r w:rsidRPr="00210981">
        <w:rPr>
          <w:vertAlign w:val="superscript"/>
        </w:rPr>
      </w:r>
      <w:r w:rsidRPr="00210981">
        <w:rPr>
          <w:vertAlign w:val="superscript"/>
        </w:rPr>
        <w:fldChar w:fldCharType="separate"/>
      </w:r>
      <w:hyperlink w:anchor="_ENREF_7" w:tooltip="Cramer, 2013 #1380" w:history="1">
        <w:r w:rsidR="00BB25D4">
          <w:rPr>
            <w:noProof/>
            <w:vertAlign w:val="superscript"/>
          </w:rPr>
          <w:t>7</w:t>
        </w:r>
      </w:hyperlink>
      <w:r w:rsidR="00BB25D4">
        <w:rPr>
          <w:noProof/>
          <w:vertAlign w:val="superscript"/>
        </w:rPr>
        <w:t xml:space="preserve">, </w:t>
      </w:r>
      <w:hyperlink w:anchor="_ENREF_8" w:tooltip="Linde, 2008 #33" w:history="1">
        <w:r w:rsidR="00BB25D4">
          <w:rPr>
            <w:noProof/>
            <w:vertAlign w:val="superscript"/>
          </w:rPr>
          <w:t>8</w:t>
        </w:r>
      </w:hyperlink>
      <w:r w:rsidRPr="00210981">
        <w:rPr>
          <w:vertAlign w:val="superscript"/>
        </w:rPr>
        <w:fldChar w:fldCharType="end"/>
      </w:r>
      <w:r w:rsidR="001F3F63" w:rsidRPr="00210981">
        <w:t>;</w:t>
      </w:r>
      <w:r w:rsidRPr="00210981">
        <w:t xml:space="preserve"> herbal medicines and yoga for some anxiety disorders </w:t>
      </w:r>
      <w:r w:rsidRPr="00210981">
        <w:fldChar w:fldCharType="begin">
          <w:fldData xml:space="preserve">PEVuZE5vdGU+PENpdGU+PEF1dGhvcj5DcmFtZXI8L0F1dGhvcj48WWVhcj4yMDE4PC9ZZWFyPjxS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</w:fldData>
        </w:fldChar>
      </w:r>
      <w:r w:rsidR="00BB25D4">
        <w:instrText xml:space="preserve"> ADDIN EN.CITE </w:instrText>
      </w:r>
      <w:r w:rsidR="00BB25D4">
        <w:fldChar w:fldCharType="begin">
          <w:fldData xml:space="preserve">PEVuZE5vdGU+PENpdGU+PEF1dGhvcj5DcmFtZXI8L0F1dGhvcj48WWVhcj4yMDE4PC9ZZWFyPjxS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</w:fldData>
        </w:fldChar>
      </w:r>
      <w:r w:rsidR="00BB25D4">
        <w:instrText xml:space="preserve"> ADDIN EN.CITE.DATA </w:instrText>
      </w:r>
      <w:r w:rsidR="00BB25D4">
        <w:fldChar w:fldCharType="end"/>
      </w:r>
      <w:r w:rsidRPr="00210981">
        <w:fldChar w:fldCharType="separate"/>
      </w:r>
      <w:hyperlink w:anchor="_ENREF_9" w:tooltip="Cramer, 2018 #1379" w:history="1">
        <w:r w:rsidR="00BB25D4" w:rsidRPr="00BB25D4">
          <w:rPr>
            <w:noProof/>
            <w:vertAlign w:val="superscript"/>
          </w:rPr>
          <w:t>9</w:t>
        </w:r>
      </w:hyperlink>
      <w:r w:rsidR="00BB25D4" w:rsidRPr="00BB25D4">
        <w:rPr>
          <w:noProof/>
          <w:vertAlign w:val="superscript"/>
        </w:rPr>
        <w:t xml:space="preserve">, </w:t>
      </w:r>
      <w:hyperlink w:anchor="_ENREF_10" w:tooltip="Baek, 2014 #34" w:history="1">
        <w:r w:rsidR="00BB25D4" w:rsidRPr="00BB25D4">
          <w:rPr>
            <w:noProof/>
            <w:vertAlign w:val="superscript"/>
          </w:rPr>
          <w:t>10</w:t>
        </w:r>
      </w:hyperlink>
      <w:r w:rsidRPr="00210981">
        <w:fldChar w:fldCharType="end"/>
      </w:r>
      <w:r w:rsidRPr="00210981">
        <w:t xml:space="preserve">, and herbal medicines for attention deficit disorder </w:t>
      </w:r>
      <w:hyperlink w:anchor="_ENREF_11" w:tooltip="Kean, 2016 #35" w:history="1">
        <w:r w:rsidR="00BB25D4" w:rsidRPr="00210981">
          <w:rPr>
            <w:vertAlign w:val="superscript"/>
          </w:rPr>
          <w:fldChar w:fldCharType="begin">
            <w:fldData xml:space="preserve">PEVuZE5vdGU+PENpdGU+PEF1dGhvcj5LZWFuPC9BdXRob3I+PFllYXI+MjAxNjwvWWVhcj48UmVj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=
</w:fldData>
          </w:fldChar>
        </w:r>
        <w:r w:rsidR="00BB25D4">
          <w:rPr>
            <w:vertAlign w:val="superscript"/>
          </w:rPr>
          <w:instrText xml:space="preserve"> ADDIN EN.CITE </w:instrText>
        </w:r>
        <w:r w:rsidR="00BB25D4">
          <w:rPr>
            <w:vertAlign w:val="superscript"/>
          </w:rPr>
          <w:fldChar w:fldCharType="begin">
            <w:fldData xml:space="preserve">PEVuZE5vdGU+PENpdGU+PEF1dGhvcj5LZWFuPC9BdXRob3I+PFllYXI+MjAxNjwvWWVhcj48UmVj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=
</w:fldData>
          </w:fldChar>
        </w:r>
        <w:r w:rsidR="00BB25D4">
          <w:rPr>
            <w:vertAlign w:val="superscript"/>
          </w:rPr>
          <w:instrText xml:space="preserve"> ADDIN EN.CITE.DATA </w:instrText>
        </w:r>
        <w:r w:rsidR="00BB25D4">
          <w:rPr>
            <w:vertAlign w:val="superscript"/>
          </w:rPr>
        </w:r>
        <w:r w:rsidR="00BB25D4">
          <w:rPr>
            <w:vertAlign w:val="superscript"/>
          </w:rPr>
          <w:fldChar w:fldCharType="end"/>
        </w:r>
        <w:r w:rsidR="00BB25D4" w:rsidRPr="00210981">
          <w:rPr>
            <w:vertAlign w:val="superscript"/>
          </w:rPr>
        </w:r>
        <w:r w:rsidR="00BB25D4" w:rsidRPr="00210981">
          <w:rPr>
            <w:vertAlign w:val="superscript"/>
          </w:rPr>
          <w:fldChar w:fldCharType="separate"/>
        </w:r>
        <w:r w:rsidR="00BB25D4">
          <w:rPr>
            <w:noProof/>
            <w:vertAlign w:val="superscript"/>
          </w:rPr>
          <w:t>11</w:t>
        </w:r>
        <w:r w:rsidR="00BB25D4" w:rsidRPr="00210981">
          <w:rPr>
            <w:vertAlign w:val="superscript"/>
          </w:rPr>
          <w:fldChar w:fldCharType="end"/>
        </w:r>
      </w:hyperlink>
      <w:r w:rsidRPr="00210981">
        <w:t>, the majority of treatments do not have a robust evidence-base. There is research continuing in this area; however, more efficacy and effectiveness studies are urgently needed.</w:t>
      </w:r>
    </w:p>
    <w:p w14:paraId="19461588" w14:textId="77777777" w:rsidR="004B0A23" w:rsidRPr="006E7918" w:rsidRDefault="004B0A23" w:rsidP="004B0A23">
      <w:r w:rsidRPr="00210981">
        <w:t>Australian population studies are needed to determine the prevalence of CM use for mental health and wellbeing specifically, and to understand consumer decision-making.</w:t>
      </w:r>
      <w:r w:rsidRPr="006E7918">
        <w:t xml:space="preserve"> </w:t>
      </w:r>
    </w:p>
    <w:p w14:paraId="52A38683" w14:textId="77777777" w:rsidR="00EC5C3A" w:rsidRPr="00AF5E96" w:rsidRDefault="0056026D" w:rsidP="00E77675">
      <w:pPr>
        <w:pStyle w:val="Heading2"/>
      </w:pPr>
      <w:bookmarkStart w:id="40" w:name="_Toc31795414"/>
      <w:r>
        <w:lastRenderedPageBreak/>
        <w:t>6</w:t>
      </w:r>
      <w:r>
        <w:tab/>
        <w:t>The i</w:t>
      </w:r>
      <w:r w:rsidR="00EC5C3A">
        <w:t>mpacts of climate change on mental wellbeing</w:t>
      </w:r>
      <w:bookmarkEnd w:id="40"/>
    </w:p>
    <w:p w14:paraId="666C2ADA" w14:textId="2E2F6E5B" w:rsidR="00EC5C3A" w:rsidRDefault="008948A0" w:rsidP="008948A0">
      <w:bookmarkStart w:id="41" w:name="_Toc190770461"/>
      <w:r w:rsidRPr="008948A0">
        <w:t>The events of the current summer highlight the importance of government policy taking into account the impact</w:t>
      </w:r>
      <w:r w:rsidR="00567A7E">
        <w:t>s</w:t>
      </w:r>
      <w:r w:rsidRPr="008948A0">
        <w:t xml:space="preserve"> of climate change</w:t>
      </w:r>
      <w:r>
        <w:t>.</w:t>
      </w:r>
    </w:p>
    <w:p w14:paraId="5EB4D02D" w14:textId="77777777" w:rsidR="00D85085" w:rsidRDefault="00D85085" w:rsidP="00D85085">
      <w:r>
        <w:t xml:space="preserve">Perhaps the major recent study of this topic has been the work of the </w:t>
      </w:r>
      <w:proofErr w:type="spellStart"/>
      <w:r>
        <w:t>MJA</w:t>
      </w:r>
      <w:proofErr w:type="spellEnd"/>
      <w:r>
        <w:t>-Lancet Countdown project. Their most recent study (2019) noted that:</w:t>
      </w:r>
    </w:p>
    <w:p w14:paraId="59A3262A" w14:textId="1421407D" w:rsidR="00D85085" w:rsidRDefault="00D85085" w:rsidP="00D85085">
      <w:pPr>
        <w:ind w:left="720"/>
      </w:pPr>
      <w:r>
        <w:t>“The Countdown on health and climate change was established in 2017 and produced its first Australian national assessment in 2018. It examined 41 indicators across five broad domains: climate change impacts, exposures and vulnerability; adaptation, planning and resilience for health; mitigation actions and health co-benefits; economics and finance; and public and political engagement. It found that, overall, Australia is vulnerable to the impacts of climate change on health, and that policy inaction in this regard threatens Australian lives.”</w:t>
      </w:r>
      <w:hyperlink w:anchor="_ENREF_12" w:tooltip="Beggs, 2019 #3526" w:history="1">
        <w:r w:rsidR="00BB25D4">
          <w:fldChar w:fldCharType="begin">
            <w:fldData xml:space="preserve">PEVuZE5vdGU+PENpdGU+PEF1dGhvcj5CZWdnczwvQXV0aG9yPjxZZWFyPjIwMTk8L1llYXI+PFJl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</w:fldData>
          </w:fldChar>
        </w:r>
        <w:r w:rsidR="00BB25D4">
          <w:instrText xml:space="preserve"> ADDIN EN.CITE </w:instrText>
        </w:r>
        <w:r w:rsidR="00BB25D4">
          <w:fldChar w:fldCharType="begin">
            <w:fldData xml:space="preserve">PEVuZE5vdGU+PENpdGU+PEF1dGhvcj5CZWdnczwvQXV0aG9yPjxZZWFyPjIwMTk8L1llYXI+PFJl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</w:fldData>
          </w:fldChar>
        </w:r>
        <w:r w:rsidR="00BB25D4">
          <w:instrText xml:space="preserve"> ADDIN EN.CITE.DATA </w:instrText>
        </w:r>
        <w:r w:rsidR="00BB25D4">
          <w:fldChar w:fldCharType="end"/>
        </w:r>
        <w:r w:rsidR="00BB25D4">
          <w:fldChar w:fldCharType="separate"/>
        </w:r>
        <w:r w:rsidR="00BB25D4" w:rsidRPr="00BB25D4">
          <w:rPr>
            <w:noProof/>
            <w:vertAlign w:val="superscript"/>
          </w:rPr>
          <w:t>12</w:t>
        </w:r>
        <w:r w:rsidR="00BB25D4">
          <w:fldChar w:fldCharType="end"/>
        </w:r>
      </w:hyperlink>
    </w:p>
    <w:p w14:paraId="62FBEE99" w14:textId="77777777" w:rsidR="008948A0" w:rsidRDefault="008948A0" w:rsidP="008948A0">
      <w:r>
        <w:t>Drought, bushfire emergencies, and related air quality events have all added massively to the anxieties experienced by Australians, and related acute mental health trauma. The scale of these climate-related events is far beyond what might be regarded as a ‘normal’ extent of situational harms to mental wellbeing. The funding, resources and workforce needed to assist people suffering during these times are far more than are ‘normally’ available. Identifying community-level resources to assist in responding to mental harm and illness will require fresh thinking.</w:t>
      </w:r>
    </w:p>
    <w:p w14:paraId="33797341" w14:textId="78E14ECF" w:rsidR="00E00331" w:rsidRDefault="00E00331" w:rsidP="00E00331">
      <w:r>
        <w:t>Extreme weather events mean that the demand for mental health service will outweigh ability to deliver. Services need to be equipped to deal with escalation in the frequency and severity of weather events.</w:t>
      </w:r>
    </w:p>
    <w:p w14:paraId="5EBCB6FF" w14:textId="6B005CF9" w:rsidR="0056026D" w:rsidRDefault="0056026D">
      <w:pPr>
        <w:spacing w:after="200"/>
        <w:rPr>
          <w:rFonts w:ascii="Calibri" w:hAnsi="Calibri" w:cs="Arial"/>
          <w:b/>
          <w:color w:val="1F497D"/>
          <w:lang w:val="en-US"/>
        </w:rPr>
      </w:pPr>
    </w:p>
    <w:p w14:paraId="08C53AD8" w14:textId="3ABB1DF6" w:rsidR="007C5677" w:rsidRDefault="0056026D" w:rsidP="00E77675">
      <w:pPr>
        <w:pStyle w:val="Heading2"/>
      </w:pPr>
      <w:bookmarkStart w:id="42" w:name="_Toc31795415"/>
      <w:r>
        <w:t>7</w:t>
      </w:r>
      <w:r>
        <w:tab/>
        <w:t xml:space="preserve">The </w:t>
      </w:r>
      <w:r w:rsidR="00567A7E">
        <w:t xml:space="preserve">specific </w:t>
      </w:r>
      <w:r>
        <w:t>i</w:t>
      </w:r>
      <w:r w:rsidR="007C5677">
        <w:t xml:space="preserve">mpact of </w:t>
      </w:r>
      <w:r w:rsidR="00567A7E">
        <w:t xml:space="preserve">climate change and </w:t>
      </w:r>
      <w:r>
        <w:t xml:space="preserve">environmental </w:t>
      </w:r>
      <w:r w:rsidR="007C5677">
        <w:t>crises on children</w:t>
      </w:r>
      <w:bookmarkEnd w:id="42"/>
    </w:p>
    <w:p w14:paraId="116F1AA8" w14:textId="77777777" w:rsidR="007C5677" w:rsidRDefault="007C5677" w:rsidP="007C5677">
      <w:r>
        <w:t>The recent/current bushfires have had a devastating impact on the physical and mental wellbeing of millions of people in communities across Australia. Environmental destruction on a massive forms part of this impact. We are especially concerned about the impact on children.</w:t>
      </w:r>
    </w:p>
    <w:p w14:paraId="6E5E5C9F" w14:textId="22F5B9E9" w:rsidR="007C5677" w:rsidRDefault="007C5677" w:rsidP="007C5677">
      <w:r>
        <w:t>Children and young people may respond to the bushfires in different ways; however, it is important to consider their heightened vulnerability. Children can feel particularly disempowered because they are rarely involved or consulted during important decision-making processes and they don’t have the same level of agency or opportunity as other members in the community. Being the passive recipients of these decisions limits their sense of agency, often resulting in fee</w:t>
      </w:r>
      <w:r w:rsidR="004E6A9B">
        <w:t>lings of helplessness and fear.</w:t>
      </w:r>
      <w:hyperlink w:anchor="_ENREF_13" w:tooltip="Burke, 2018 #3666" w:history="1">
        <w:r w:rsidR="00BB25D4">
          <w:fldChar w:fldCharType="begin"/>
        </w:r>
        <w:r w:rsidR="00BB25D4">
          <w:instrText xml:space="preserve"> ADDIN EN.CITE &lt;EndNote&gt;&lt;Cite&gt;&lt;Year&gt;2018&lt;/Year&gt;&lt;RecNum&gt;3666&lt;/RecNum&gt;&lt;DisplayText&gt;&lt;style face="superscript"&gt;13&lt;/style&gt;&lt;/DisplayText&gt;&lt;record&gt;&lt;rec-number&gt;3666&lt;/rec-number&gt;&lt;foreign-keys&gt;&lt;key app="EN" db-id="a2z99a9swweaa0esx0ox0prpsretwfprr2fv" timestamp="1580862586"&gt;3666&lt;/key&gt;&lt;/foreign-keys&gt;&lt;ref-type name="Journal Article"&gt;17&lt;/ref-type&gt;&lt;contributors&gt;&lt;authors&gt;&lt;author&gt;Burke, Susie EL&lt;/author&gt;&lt;author&gt;Sanson, Ann V&lt;/author&gt;&lt;author&gt;Van Hoorn, Judith &lt;/author&gt;&lt;/authors&gt;&lt;/contributors&gt;&lt;titles&gt;&lt;title&gt;The Psychological Effects of Climate Change on Children&lt;/title&gt;&lt;secondary-title&gt;Current Psychiatry Reports&lt;/secondary-title&gt;&lt;/titles&gt;&lt;periodical&gt;&lt;full-title&gt;Current Psychiatry Reports&lt;/full-title&gt;&lt;/periodical&gt;&lt;pages&gt;35&lt;/pages&gt;&lt;number&gt;20&lt;/number&gt;&lt;dates&gt;&lt;year&gt;2018&lt;/year&gt;&lt;/dates&gt;&lt;urls&gt;&lt;/urls&gt;&lt;electronic-resource-num&gt;https://doi.org/10.1007/s11920-018-0896-9&lt;/electronic-resource-num&gt;&lt;/record&gt;&lt;/Cite&gt;&lt;/EndNote&gt;</w:instrText>
        </w:r>
        <w:r w:rsidR="00BB25D4">
          <w:fldChar w:fldCharType="separate"/>
        </w:r>
        <w:r w:rsidR="00BB25D4" w:rsidRPr="00BB25D4">
          <w:rPr>
            <w:noProof/>
            <w:vertAlign w:val="superscript"/>
          </w:rPr>
          <w:t>13</w:t>
        </w:r>
        <w:r w:rsidR="00BB25D4">
          <w:fldChar w:fldCharType="end"/>
        </w:r>
      </w:hyperlink>
    </w:p>
    <w:p w14:paraId="4EDBC2BB" w14:textId="08625DDB" w:rsidR="00E00331" w:rsidRDefault="007C5677" w:rsidP="00E00331">
      <w:r>
        <w:t xml:space="preserve">In light of the bushfires we would like to emphasise the importance of empowering children to develop the skills in which they can advocate for themselves and their peers. This can ensure that they feel their voice is heard and their actions are valued. </w:t>
      </w:r>
      <w:r w:rsidR="00E00331">
        <w:t>Children and young people need opportunities to be involved in political debate so they feel engaged and have a positive role in shaping society’s future (</w:t>
      </w:r>
      <w:r w:rsidR="003B61A9">
        <w:t xml:space="preserve">see the </w:t>
      </w:r>
      <w:r w:rsidR="00E00331">
        <w:t xml:space="preserve">Mission Australia Youth Survey Report 2019, </w:t>
      </w:r>
      <w:r w:rsidR="003A6EB9">
        <w:t xml:space="preserve">CEO note at </w:t>
      </w:r>
      <w:r w:rsidR="00E00331">
        <w:t>page 2)</w:t>
      </w:r>
      <w:r w:rsidR="00110857">
        <w:t>.</w:t>
      </w:r>
      <w:hyperlink w:anchor="_ENREF_14" w:tooltip="Carlisle, 2019 #3665" w:history="1">
        <w:r w:rsidR="00BB25D4">
          <w:fldChar w:fldCharType="begin"/>
        </w:r>
        <w:r w:rsidR="00BB25D4">
          <w:instrText xml:space="preserve"> ADDIN EN.CITE &lt;EndNote&gt;&lt;Cite&gt;&lt;Author&gt;Carlisle&lt;/Author&gt;&lt;Year&gt;2019&lt;/Year&gt;&lt;RecNum&gt;3665&lt;/RecNum&gt;&lt;DisplayText&gt;&lt;style face="superscript"&gt;14&lt;/style&gt;&lt;/DisplayText&gt;&lt;record&gt;&lt;rec-number&gt;3665&lt;/rec-number&gt;&lt;foreign-keys&gt;&lt;key app="EN" db-id="a2z99a9swweaa0esx0ox0prpsretwfprr2fv" timestamp="1580862203"&gt;3665&lt;/key&gt;&lt;/foreign-keys&gt;&lt;ref-type name="Report"&gt;27&lt;/ref-type&gt;&lt;contributors&gt;&lt;authors&gt;&lt;author&gt;Carlisle, E&lt;/author&gt;&lt;author&gt;Fildes, J&lt;/author&gt;&lt;author&gt;Hall, S&lt;/author&gt;&lt;author&gt;Perrens, B&lt;/author&gt;&lt;author&gt;Perdriau, A&lt;/author&gt;&lt;author&gt;Plummer, J&lt;/author&gt;&lt;/authors&gt;&lt;/contributors&gt;&lt;titles&gt;&lt;title&gt;Youth Survey Report&lt;/title&gt;&lt;/titles&gt;&lt;dates&gt;&lt;year&gt;2019&lt;/year&gt;&lt;/dates&gt;&lt;publisher&gt;Mission Australia&lt;/publisher&gt;&lt;urls&gt;&lt;/urls&gt;&lt;/record&gt;&lt;/Cite&gt;&lt;/EndNote&gt;</w:instrText>
        </w:r>
        <w:r w:rsidR="00BB25D4">
          <w:fldChar w:fldCharType="separate"/>
        </w:r>
        <w:r w:rsidR="00BB25D4" w:rsidRPr="00BB25D4">
          <w:rPr>
            <w:noProof/>
            <w:vertAlign w:val="superscript"/>
          </w:rPr>
          <w:t>14</w:t>
        </w:r>
        <w:r w:rsidR="00BB25D4">
          <w:fldChar w:fldCharType="end"/>
        </w:r>
      </w:hyperlink>
    </w:p>
    <w:p w14:paraId="271192F7" w14:textId="351F66EC" w:rsidR="00E00331" w:rsidRDefault="00E00331" w:rsidP="00E00331">
      <w:r>
        <w:t xml:space="preserve">The impact of climate change on children’s mental health and wellbeing is </w:t>
      </w:r>
      <w:r w:rsidR="004E6A9B">
        <w:t xml:space="preserve">also </w:t>
      </w:r>
      <w:r>
        <w:t xml:space="preserve">addressed in </w:t>
      </w:r>
      <w:r w:rsidR="004E6A9B">
        <w:t>a</w:t>
      </w:r>
      <w:r>
        <w:t xml:space="preserve"> </w:t>
      </w:r>
      <w:r w:rsidR="004E6A9B">
        <w:t>2011</w:t>
      </w:r>
      <w:r>
        <w:t xml:space="preserve"> </w:t>
      </w:r>
      <w:proofErr w:type="spellStart"/>
      <w:r>
        <w:t>ARACY</w:t>
      </w:r>
      <w:proofErr w:type="spellEnd"/>
      <w:r>
        <w:t xml:space="preserve"> report and literature review.</w:t>
      </w:r>
      <w:hyperlink w:anchor="_ENREF_15" w:tooltip="Strazdins, 2011 #3667" w:history="1">
        <w:r w:rsidR="00BB25D4">
          <w:fldChar w:fldCharType="begin"/>
        </w:r>
        <w:r w:rsidR="00BB25D4">
          <w:instrText xml:space="preserve"> ADDIN EN.CITE &lt;EndNote&gt;&lt;Cite&gt;&lt;Author&gt;Strazdins&lt;/Author&gt;&lt;Year&gt;2011&lt;/Year&gt;&lt;RecNum&gt;3667&lt;/RecNum&gt;&lt;DisplayText&gt;&lt;style face="superscript"&gt;15&lt;/style&gt;&lt;/DisplayText&gt;&lt;record&gt;&lt;rec-number&gt;3667&lt;/rec-number&gt;&lt;foreign-keys&gt;&lt;key app="EN" db-id="a2z99a9swweaa0esx0ox0prpsretwfprr2fv" timestamp="1580862750"&gt;3667&lt;/key&gt;&lt;/foreign-keys&gt;&lt;ref-type name="Report"&gt;27&lt;/ref-type&gt;&lt;contributors&gt;&lt;authors&gt;&lt;author&gt;Strazdins, Lyndall &lt;/author&gt;&lt;author&gt;Skeat, Helen &lt;/author&gt;&lt;/authors&gt;&lt;/contributors&gt;&lt;titles&gt;&lt;title&gt;Weathering the future: Climate change, children and young people, and decision making&lt;/title&gt;&lt;/titles&gt;&lt;dates&gt;&lt;year&gt;2011&lt;/year&gt;&lt;/dates&gt;&lt;publisher&gt;Australian Research Alliance for Youth and Children (ARACY)&lt;/publisher&gt;&lt;urls&gt;&lt;/urls&gt;&lt;/record&gt;&lt;/Cite&gt;&lt;/EndNote&gt;</w:instrText>
        </w:r>
        <w:r w:rsidR="00BB25D4">
          <w:fldChar w:fldCharType="separate"/>
        </w:r>
        <w:r w:rsidR="00BB25D4" w:rsidRPr="00BB25D4">
          <w:rPr>
            <w:noProof/>
            <w:vertAlign w:val="superscript"/>
          </w:rPr>
          <w:t>15</w:t>
        </w:r>
        <w:r w:rsidR="00BB25D4">
          <w:fldChar w:fldCharType="end"/>
        </w:r>
      </w:hyperlink>
    </w:p>
    <w:p w14:paraId="683FC7B9" w14:textId="547559DF" w:rsidR="00E00331" w:rsidRDefault="00E00331" w:rsidP="00E00331">
      <w:r>
        <w:t xml:space="preserve">The Draft Report’s section on children and schools could also look at supporting children in their psychological adaptation to climate change. Although there is a lack of evidence about effective interventions, </w:t>
      </w:r>
      <w:r w:rsidR="004E6A9B">
        <w:t xml:space="preserve">the </w:t>
      </w:r>
      <w:r>
        <w:t xml:space="preserve">New Zealand </w:t>
      </w:r>
      <w:r w:rsidR="004E6A9B">
        <w:t xml:space="preserve">government has in recent weeks </w:t>
      </w:r>
      <w:r>
        <w:t xml:space="preserve">announced that they would provide teachers with educational resources to teach children about climate change and what they can do about it. </w:t>
      </w:r>
    </w:p>
    <w:p w14:paraId="43721E56" w14:textId="77777777" w:rsidR="007C5677" w:rsidRDefault="007C5677" w:rsidP="008948A0"/>
    <w:p w14:paraId="0C02ADF3" w14:textId="77777777" w:rsidR="008948A0" w:rsidRPr="008948A0" w:rsidRDefault="008948A0" w:rsidP="008948A0"/>
    <w:p w14:paraId="5DD7FB8C" w14:textId="77777777" w:rsidR="00EC5C3A" w:rsidRDefault="00EC5C3A" w:rsidP="00EC5C3A">
      <w:pPr>
        <w:spacing w:before="240" w:after="0"/>
      </w:pPr>
    </w:p>
    <w:p w14:paraId="41DA1382" w14:textId="77777777" w:rsidR="00EC5C3A" w:rsidRDefault="00EC5C3A" w:rsidP="00EC5C3A">
      <w:pPr>
        <w:pStyle w:val="Heading1"/>
      </w:pPr>
      <w:bookmarkStart w:id="43" w:name="_Toc5278171"/>
      <w:bookmarkStart w:id="44" w:name="_Toc31729117"/>
      <w:bookmarkStart w:id="45" w:name="_Toc31795416"/>
      <w:r>
        <w:t>Conclusion</w:t>
      </w:r>
      <w:bookmarkEnd w:id="41"/>
      <w:r>
        <w:t>s</w:t>
      </w:r>
      <w:bookmarkEnd w:id="43"/>
      <w:bookmarkEnd w:id="44"/>
      <w:bookmarkEnd w:id="45"/>
    </w:p>
    <w:p w14:paraId="662B4069" w14:textId="77777777" w:rsidR="00EC5C3A" w:rsidRDefault="00EC5C3A" w:rsidP="00EC5C3A">
      <w:pPr>
        <w:spacing w:before="240"/>
      </w:pPr>
      <w:r>
        <w:t xml:space="preserve">The </w:t>
      </w:r>
      <w:proofErr w:type="spellStart"/>
      <w:r>
        <w:t>PHAA</w:t>
      </w:r>
      <w:proofErr w:type="spellEnd"/>
      <w:r>
        <w:t xml:space="preserve"> appreciates the opportunity to make this submission and the opportunity to participate in </w:t>
      </w:r>
      <w:r w:rsidRPr="007F406F">
        <w:t>this important inquiry</w:t>
      </w:r>
      <w:r>
        <w:t>. We re-affirm our intention to work constructively with the Commission during the further stages of this inquiry.</w:t>
      </w:r>
    </w:p>
    <w:p w14:paraId="2452E259" w14:textId="57BA15E7" w:rsidR="00EC5C3A" w:rsidRDefault="00EC5C3A" w:rsidP="00EC5C3A">
      <w:pPr>
        <w:spacing w:before="240"/>
      </w:pPr>
      <w:r>
        <w:t xml:space="preserve">Please do not hesitate to contact </w:t>
      </w:r>
      <w:r w:rsidR="00793F76">
        <w:t>us</w:t>
      </w:r>
      <w:r>
        <w:t xml:space="preserve"> should you require additional information or have any queries in relation to this submission.</w:t>
      </w:r>
    </w:p>
    <w:p w14:paraId="1AC240E2" w14:textId="175303BA" w:rsidR="00EC5C3A" w:rsidRDefault="00EC5C3A" w:rsidP="00EC5C3A">
      <w:pPr>
        <w:spacing w:before="240"/>
      </w:pPr>
    </w:p>
    <w:p w14:paraId="3F383551" w14:textId="77777777" w:rsidR="00EC5C3A" w:rsidRDefault="00EC5C3A" w:rsidP="00EC5C3A">
      <w:pPr>
        <w:tabs>
          <w:tab w:val="left" w:pos="5812"/>
        </w:tabs>
        <w:rPr>
          <w:noProof/>
        </w:rPr>
      </w:pPr>
    </w:p>
    <w:p w14:paraId="6A623EDD" w14:textId="77777777" w:rsidR="00EC5C3A" w:rsidRPr="008E4F6E" w:rsidRDefault="00EC5C3A" w:rsidP="00EC5C3A">
      <w:pPr>
        <w:tabs>
          <w:tab w:val="left" w:pos="5812"/>
        </w:tabs>
        <w:rPr>
          <w:noProof/>
        </w:rPr>
      </w:pPr>
    </w:p>
    <w:p w14:paraId="56128757" w14:textId="77777777" w:rsidR="00EC5C3A" w:rsidRPr="008C6440" w:rsidRDefault="00EC5C3A" w:rsidP="00EC5C3A">
      <w:pPr>
        <w:pStyle w:val="NoSpacing"/>
        <w:tabs>
          <w:tab w:val="left" w:pos="5812"/>
        </w:tabs>
        <w:jc w:val="both"/>
      </w:pPr>
      <w:r>
        <w:t xml:space="preserve">Terry </w:t>
      </w:r>
      <w:proofErr w:type="spellStart"/>
      <w:r>
        <w:t>Slevin</w:t>
      </w:r>
      <w:proofErr w:type="spellEnd"/>
      <w:r>
        <w:t xml:space="preserve"> </w:t>
      </w:r>
      <w:r>
        <w:tab/>
        <w:t xml:space="preserve">Dr Fiona </w:t>
      </w:r>
      <w:proofErr w:type="spellStart"/>
      <w:r>
        <w:t>Robards</w:t>
      </w:r>
      <w:proofErr w:type="spellEnd"/>
    </w:p>
    <w:p w14:paraId="1FDEF364" w14:textId="77777777" w:rsidR="00EC5C3A" w:rsidRPr="008C6440" w:rsidRDefault="00EC5C3A" w:rsidP="00EC5C3A">
      <w:pPr>
        <w:pStyle w:val="NoSpacing"/>
        <w:tabs>
          <w:tab w:val="left" w:pos="5812"/>
        </w:tabs>
        <w:jc w:val="both"/>
      </w:pPr>
      <w:r w:rsidRPr="008C6440">
        <w:t>Chief Executive Officer</w:t>
      </w:r>
      <w:r>
        <w:tab/>
        <w:t>Co-convenor</w:t>
      </w:r>
    </w:p>
    <w:p w14:paraId="472C148D" w14:textId="77777777" w:rsidR="00EC5C3A" w:rsidRDefault="00EC5C3A" w:rsidP="00EC5C3A">
      <w:pPr>
        <w:pStyle w:val="NoSpacing"/>
        <w:tabs>
          <w:tab w:val="left" w:pos="5812"/>
        </w:tabs>
        <w:jc w:val="both"/>
      </w:pPr>
      <w:r w:rsidRPr="008C6440">
        <w:t>Public Health Association of Australia</w:t>
      </w:r>
      <w:r>
        <w:tab/>
      </w:r>
      <w:proofErr w:type="spellStart"/>
      <w:r>
        <w:t>PHAA</w:t>
      </w:r>
      <w:proofErr w:type="spellEnd"/>
      <w:r>
        <w:t xml:space="preserve"> Mental Health Special Interest Group</w:t>
      </w:r>
    </w:p>
    <w:p w14:paraId="011D3B2B" w14:textId="77777777" w:rsidR="00EC5C3A" w:rsidRPr="009C1EE7" w:rsidRDefault="00EC5C3A" w:rsidP="00EC5C3A"/>
    <w:p w14:paraId="5973A135" w14:textId="77777777" w:rsidR="00EC5C3A" w:rsidRPr="009C1EE7" w:rsidRDefault="00BA0984" w:rsidP="00EC5C3A">
      <w:r w:rsidRPr="009C1EE7">
        <w:t>3 February</w:t>
      </w:r>
      <w:r w:rsidR="00EC5C3A" w:rsidRPr="009C1EE7">
        <w:t xml:space="preserve"> 2020</w:t>
      </w:r>
    </w:p>
    <w:p w14:paraId="43FC5E20" w14:textId="77777777" w:rsidR="00EC5C3A" w:rsidRDefault="00EC5C3A" w:rsidP="00EC5C3A">
      <w:pPr>
        <w:pStyle w:val="Heading1"/>
      </w:pPr>
      <w:bookmarkStart w:id="46" w:name="_Toc5278173"/>
    </w:p>
    <w:p w14:paraId="43B3B7D5" w14:textId="77777777" w:rsidR="00EC5C3A" w:rsidRDefault="00EC5C3A" w:rsidP="00EC5C3A">
      <w:pPr>
        <w:rPr>
          <w:lang w:bidi="en-US"/>
        </w:rPr>
      </w:pPr>
    </w:p>
    <w:p w14:paraId="60A047C9" w14:textId="77777777" w:rsidR="00EC5C3A" w:rsidRPr="00DB5FB6" w:rsidRDefault="00EC5C3A" w:rsidP="00EC5C3A">
      <w:pPr>
        <w:pStyle w:val="Heading1"/>
      </w:pPr>
      <w:bookmarkStart w:id="47" w:name="_Toc31729118"/>
      <w:bookmarkStart w:id="48" w:name="_Toc31795417"/>
      <w:r>
        <w:t>References</w:t>
      </w:r>
      <w:bookmarkEnd w:id="46"/>
      <w:bookmarkEnd w:id="47"/>
      <w:bookmarkEnd w:id="48"/>
    </w:p>
    <w:p w14:paraId="7FEEC8F3" w14:textId="77777777" w:rsidR="004B0A23" w:rsidRDefault="004B0A23" w:rsidP="004B0A23"/>
    <w:p w14:paraId="3C6BE95C" w14:textId="77777777" w:rsidR="00BB25D4" w:rsidRPr="00BB25D4" w:rsidRDefault="004B0A23" w:rsidP="00BB25D4">
      <w:pPr>
        <w:pStyle w:val="EndNoteBibliography"/>
        <w:spacing w:after="120"/>
        <w:ind w:left="426" w:hanging="426"/>
      </w:pPr>
      <w:r>
        <w:fldChar w:fldCharType="begin"/>
      </w:r>
      <w:r>
        <w:instrText xml:space="preserve"> ADDIN EN.REFLIST </w:instrText>
      </w:r>
      <w:r>
        <w:fldChar w:fldCharType="separate"/>
      </w:r>
      <w:bookmarkStart w:id="49" w:name="_ENREF_1"/>
      <w:r w:rsidR="00BB25D4" w:rsidRPr="00BB25D4">
        <w:t>1.</w:t>
      </w:r>
      <w:r w:rsidR="00BB25D4" w:rsidRPr="00BB25D4">
        <w:tab/>
        <w:t>McIntyre E, Saliba AJ, Wiener KK, Sarris J. Herbal medicine use behaviour in Australian adults who experience anxiety: a descriptive study. BMC Complement Altern Med. 2016;16:60.</w:t>
      </w:r>
      <w:bookmarkEnd w:id="49"/>
    </w:p>
    <w:p w14:paraId="71F0373F" w14:textId="77777777" w:rsidR="00BB25D4" w:rsidRPr="00BB25D4" w:rsidRDefault="00BB25D4" w:rsidP="00BB25D4">
      <w:pPr>
        <w:pStyle w:val="EndNoteBibliography"/>
        <w:spacing w:after="120"/>
        <w:ind w:left="426" w:hanging="426"/>
      </w:pPr>
      <w:bookmarkStart w:id="50" w:name="_ENREF_2"/>
      <w:r w:rsidRPr="00BB25D4">
        <w:t>2.</w:t>
      </w:r>
      <w:r w:rsidRPr="00BB25D4">
        <w:tab/>
        <w:t>Wardle JL, Adams J. Indirect and non-health risks associated with complementary and alternative medicine use: An integrative review. European Journal of Integrative Medicine. 2014;6(4):409-22.</w:t>
      </w:r>
      <w:bookmarkEnd w:id="50"/>
    </w:p>
    <w:p w14:paraId="314CB287" w14:textId="77777777" w:rsidR="00BB25D4" w:rsidRPr="00BB25D4" w:rsidRDefault="00BB25D4" w:rsidP="00BB25D4">
      <w:pPr>
        <w:pStyle w:val="EndNoteBibliography"/>
        <w:spacing w:after="120"/>
        <w:ind w:left="426" w:hanging="426"/>
      </w:pPr>
      <w:bookmarkStart w:id="51" w:name="_ENREF_3"/>
      <w:r w:rsidRPr="00BB25D4">
        <w:t>3.</w:t>
      </w:r>
      <w:r w:rsidRPr="00BB25D4">
        <w:tab/>
        <w:t>Doyle C, Lennox L, Bell D. A systematic review of evidence on the links between patient experience and clinical safety and effectiveness. BMJ Open. 2013;3(1):e001570.</w:t>
      </w:r>
      <w:bookmarkEnd w:id="51"/>
    </w:p>
    <w:p w14:paraId="72BBF996" w14:textId="77777777" w:rsidR="00BB25D4" w:rsidRPr="00BB25D4" w:rsidRDefault="00BB25D4" w:rsidP="00BB25D4">
      <w:pPr>
        <w:pStyle w:val="EndNoteBibliography"/>
        <w:spacing w:after="120"/>
        <w:ind w:left="426" w:hanging="426"/>
      </w:pPr>
      <w:bookmarkStart w:id="52" w:name="_ENREF_4"/>
      <w:r w:rsidRPr="00BB25D4">
        <w:t>4.</w:t>
      </w:r>
      <w:r w:rsidRPr="00BB25D4">
        <w:tab/>
        <w:t>Lin V, McCabe P, Bensoussan A, Myers S, Cohen M, Hill S, et al. The practice and regulatory requirements of naturopathy and western herbal medicine in Australia. Risk Management and Health Care Policy. 2009;2:21-33.</w:t>
      </w:r>
      <w:bookmarkEnd w:id="52"/>
    </w:p>
    <w:p w14:paraId="5E08579E" w14:textId="77777777" w:rsidR="00BB25D4" w:rsidRPr="00BB25D4" w:rsidRDefault="00BB25D4" w:rsidP="00BB25D4">
      <w:pPr>
        <w:pStyle w:val="EndNoteBibliography"/>
        <w:spacing w:after="120"/>
        <w:ind w:left="426" w:hanging="426"/>
      </w:pPr>
      <w:bookmarkStart w:id="53" w:name="_ENREF_5"/>
      <w:r w:rsidRPr="00BB25D4">
        <w:t>5.</w:t>
      </w:r>
      <w:r w:rsidRPr="00BB25D4">
        <w:tab/>
        <w:t>Spinks J, Hollingsworth B. Policy implications of complementary and alternative medicine use in Australia: Data from the National Health Survey. The Journal of Alternative and Complementary Medicine. 2012;18(4):371-8.</w:t>
      </w:r>
      <w:bookmarkEnd w:id="53"/>
    </w:p>
    <w:p w14:paraId="33EE8B83" w14:textId="77777777" w:rsidR="00BB25D4" w:rsidRPr="00BB25D4" w:rsidRDefault="00BB25D4" w:rsidP="00BB25D4">
      <w:pPr>
        <w:pStyle w:val="EndNoteBibliography"/>
        <w:spacing w:after="120"/>
        <w:ind w:left="426" w:hanging="426"/>
      </w:pPr>
      <w:bookmarkStart w:id="54" w:name="_ENREF_6"/>
      <w:r w:rsidRPr="00BB25D4">
        <w:t>6.</w:t>
      </w:r>
      <w:r w:rsidRPr="00BB25D4">
        <w:tab/>
        <w:t>Wardle J, Steel A, McIntyre E. Independent registration for naturopaths and herbalists in Australia: the coming of age of an ancient profession in contemporary healthcare. Australian Journal of Herbal Medicine. 2013;25(3):1-7.</w:t>
      </w:r>
      <w:bookmarkEnd w:id="54"/>
    </w:p>
    <w:p w14:paraId="053F6221" w14:textId="77777777" w:rsidR="00BB25D4" w:rsidRPr="00BB25D4" w:rsidRDefault="00BB25D4" w:rsidP="00BB25D4">
      <w:pPr>
        <w:pStyle w:val="EndNoteBibliography"/>
        <w:spacing w:after="120"/>
        <w:ind w:left="426" w:hanging="426"/>
      </w:pPr>
      <w:bookmarkStart w:id="55" w:name="_ENREF_7"/>
      <w:r w:rsidRPr="00BB25D4">
        <w:t>7.</w:t>
      </w:r>
      <w:r w:rsidRPr="00BB25D4">
        <w:tab/>
        <w:t>Cramer H, Lauche R, Langhorst J, Dobos G. Yoga for depression: A systematic review and meta‐analysis. Depression and anxiety. 2013;30(11):1068-83.</w:t>
      </w:r>
      <w:bookmarkEnd w:id="55"/>
    </w:p>
    <w:p w14:paraId="162C5507" w14:textId="77777777" w:rsidR="00BB25D4" w:rsidRPr="00BB25D4" w:rsidRDefault="00BB25D4" w:rsidP="00BB25D4">
      <w:pPr>
        <w:pStyle w:val="EndNoteBibliography"/>
        <w:spacing w:after="120"/>
        <w:ind w:left="426" w:hanging="426"/>
      </w:pPr>
      <w:bookmarkStart w:id="56" w:name="_ENREF_8"/>
      <w:r w:rsidRPr="00BB25D4">
        <w:t>8.</w:t>
      </w:r>
      <w:r w:rsidRPr="00BB25D4">
        <w:tab/>
        <w:t>Linde K, Berner MM, Kriston L. St John's wort for major depression. The Cochrane database of systematic reviews. 2008(4):CD000448.</w:t>
      </w:r>
      <w:bookmarkEnd w:id="56"/>
    </w:p>
    <w:p w14:paraId="2F4CA61E" w14:textId="77777777" w:rsidR="00BB25D4" w:rsidRPr="00BB25D4" w:rsidRDefault="00BB25D4" w:rsidP="00BB25D4">
      <w:pPr>
        <w:pStyle w:val="EndNoteBibliography"/>
        <w:spacing w:after="120"/>
        <w:ind w:left="426" w:hanging="426"/>
      </w:pPr>
      <w:bookmarkStart w:id="57" w:name="_ENREF_9"/>
      <w:r w:rsidRPr="00BB25D4">
        <w:lastRenderedPageBreak/>
        <w:t>9.</w:t>
      </w:r>
      <w:r w:rsidRPr="00BB25D4">
        <w:tab/>
        <w:t>Cramer H, Lauche R, Anheyer D, Pilkington K, de Manincor M, Dobos G, et al. Yoga for anxiety: A systematic review and meta‐analysis of randomized controlled trials. Depression and anxiety. 2018;35(9):830-43.</w:t>
      </w:r>
      <w:bookmarkEnd w:id="57"/>
    </w:p>
    <w:p w14:paraId="713B03C7" w14:textId="77777777" w:rsidR="00BB25D4" w:rsidRPr="00BB25D4" w:rsidRDefault="00BB25D4" w:rsidP="00BB25D4">
      <w:pPr>
        <w:pStyle w:val="EndNoteBibliography"/>
        <w:spacing w:after="120"/>
        <w:ind w:left="426" w:hanging="426"/>
      </w:pPr>
      <w:bookmarkStart w:id="58" w:name="_ENREF_10"/>
      <w:r w:rsidRPr="00BB25D4">
        <w:t>10.</w:t>
      </w:r>
      <w:r w:rsidRPr="00BB25D4">
        <w:tab/>
        <w:t>Baek JH, Nierenberg AA, Kinrys G. Clinical applications of herbal medicines for anxiety and insomnia; targeting patients with bipolar disorder. The Australian and New Zealand journal of psychiatry. 2014;48(8):705-15.</w:t>
      </w:r>
      <w:bookmarkEnd w:id="58"/>
    </w:p>
    <w:p w14:paraId="7FAA40FC" w14:textId="77777777" w:rsidR="00BB25D4" w:rsidRPr="00BB25D4" w:rsidRDefault="00BB25D4" w:rsidP="00BB25D4">
      <w:pPr>
        <w:pStyle w:val="EndNoteBibliography"/>
        <w:spacing w:after="120"/>
        <w:ind w:left="426" w:hanging="426"/>
      </w:pPr>
      <w:bookmarkStart w:id="59" w:name="_ENREF_11"/>
      <w:r w:rsidRPr="00BB25D4">
        <w:t>11.</w:t>
      </w:r>
      <w:r w:rsidRPr="00BB25D4">
        <w:tab/>
        <w:t>Kean JD, Downey LA, Stough C. A systematic review of the Ayurvedic medicinal herb Bacopa monnieri in child and adolescent populations. Complementary therapies in medicine. 2016;29:56-62.</w:t>
      </w:r>
      <w:bookmarkEnd w:id="59"/>
    </w:p>
    <w:p w14:paraId="5139C297" w14:textId="77777777" w:rsidR="00BB25D4" w:rsidRPr="00BB25D4" w:rsidRDefault="00BB25D4" w:rsidP="00BB25D4">
      <w:pPr>
        <w:pStyle w:val="EndNoteBibliography"/>
        <w:spacing w:after="120"/>
        <w:ind w:left="426" w:hanging="426"/>
      </w:pPr>
      <w:bookmarkStart w:id="60" w:name="_ENREF_12"/>
      <w:r w:rsidRPr="00BB25D4">
        <w:t>12.</w:t>
      </w:r>
      <w:r w:rsidRPr="00BB25D4">
        <w:tab/>
        <w:t>Beggs PJ, Zhang Y, Bambrick H, Berry HL, Linnenluecke MK, Trueck S, et al. The 2019 report of the MJA-Lancet Countdown on health and climate change: a turbulent year with mixed progress. The Medical journal of Australia. 2019.</w:t>
      </w:r>
      <w:bookmarkEnd w:id="60"/>
    </w:p>
    <w:p w14:paraId="67A27554" w14:textId="77777777" w:rsidR="00BB25D4" w:rsidRPr="00BB25D4" w:rsidRDefault="00BB25D4" w:rsidP="00BB25D4">
      <w:pPr>
        <w:pStyle w:val="EndNoteBibliography"/>
        <w:spacing w:after="120"/>
        <w:ind w:left="426" w:hanging="426"/>
      </w:pPr>
      <w:bookmarkStart w:id="61" w:name="_ENREF_13"/>
      <w:r w:rsidRPr="00BB25D4">
        <w:t>13.</w:t>
      </w:r>
      <w:r w:rsidRPr="00BB25D4">
        <w:tab/>
        <w:t>Burke SE, Sanson AV, Van Hoorn J. The Psychological Effects of Climate Change on Children. Current Psychiatry Reports. 2018(20):35.</w:t>
      </w:r>
      <w:bookmarkEnd w:id="61"/>
    </w:p>
    <w:p w14:paraId="697E766D" w14:textId="77777777" w:rsidR="00BB25D4" w:rsidRPr="00BB25D4" w:rsidRDefault="00BB25D4" w:rsidP="00BB25D4">
      <w:pPr>
        <w:pStyle w:val="EndNoteBibliography"/>
        <w:spacing w:after="120"/>
        <w:ind w:left="426" w:hanging="426"/>
      </w:pPr>
      <w:bookmarkStart w:id="62" w:name="_ENREF_14"/>
      <w:r w:rsidRPr="00BB25D4">
        <w:t>14.</w:t>
      </w:r>
      <w:r w:rsidRPr="00BB25D4">
        <w:tab/>
        <w:t>Carlisle E, Fildes J, Hall S, Perrens B, Perdriau A, Plummer J. Youth Survey Report. Mission Australia; 2019.</w:t>
      </w:r>
      <w:bookmarkEnd w:id="62"/>
    </w:p>
    <w:p w14:paraId="0944C362" w14:textId="77777777" w:rsidR="00BB25D4" w:rsidRPr="00BB25D4" w:rsidRDefault="00BB25D4" w:rsidP="00BB25D4">
      <w:pPr>
        <w:pStyle w:val="EndNoteBibliography"/>
        <w:spacing w:after="120"/>
        <w:ind w:left="426" w:hanging="426"/>
      </w:pPr>
      <w:bookmarkStart w:id="63" w:name="_ENREF_15"/>
      <w:r w:rsidRPr="00BB25D4">
        <w:t>15.</w:t>
      </w:r>
      <w:r w:rsidRPr="00BB25D4">
        <w:tab/>
        <w:t>Strazdins L, Skeat H. Weathering the future: Climate change, children and young people, and decision making. Australian Research Alliance for Youth and Children (ARACY); 2011.</w:t>
      </w:r>
      <w:bookmarkEnd w:id="63"/>
    </w:p>
    <w:p w14:paraId="11E573F6" w14:textId="3392293C" w:rsidR="00DB5FB6" w:rsidRPr="00DB5FB6" w:rsidRDefault="004B0A23" w:rsidP="00BB25D4">
      <w:pPr>
        <w:spacing w:before="240" w:after="120"/>
        <w:ind w:left="426" w:hanging="426"/>
      </w:pPr>
      <w:r>
        <w:fldChar w:fldCharType="end"/>
      </w:r>
    </w:p>
    <w:p w14:paraId="2A9E65DB" w14:textId="77777777" w:rsidR="00DD75DA" w:rsidRDefault="00DD75DA" w:rsidP="001B50B0">
      <w:pPr>
        <w:pStyle w:val="EndNoteBibliography"/>
        <w:ind w:left="426" w:hanging="426"/>
      </w:pPr>
    </w:p>
    <w:p w14:paraId="19B652F6" w14:textId="77777777" w:rsidR="007C5677" w:rsidRPr="007C5677" w:rsidRDefault="007C5677" w:rsidP="0037208B">
      <w:pPr>
        <w:rPr>
          <w:b/>
        </w:rPr>
      </w:pPr>
    </w:p>
    <w:p w14:paraId="02995707" w14:textId="77777777" w:rsidR="00132AC3" w:rsidRDefault="00132AC3" w:rsidP="0037208B">
      <w:pPr>
        <w:rPr>
          <w:rFonts w:ascii="Arial" w:hAnsi="Arial" w:cs="Arial"/>
          <w:sz w:val="17"/>
          <w:szCs w:val="17"/>
        </w:rPr>
      </w:pPr>
    </w:p>
    <w:p w14:paraId="4FAC48BC" w14:textId="04F65CCA" w:rsidR="007C5677" w:rsidRPr="008C4F31" w:rsidRDefault="007C5677" w:rsidP="0037208B">
      <w:pPr>
        <w:rPr>
          <w:rFonts w:ascii="Arial" w:hAnsi="Arial" w:cs="Arial"/>
          <w:sz w:val="17"/>
          <w:szCs w:val="17"/>
        </w:rPr>
      </w:pPr>
    </w:p>
    <w:sectPr w:rsidR="007C5677" w:rsidRPr="008C4F31" w:rsidSect="00D9327A">
      <w:footerReference w:type="default" r:id="rId21"/>
      <w:endnotePr>
        <w:numFmt w:val="decimal"/>
      </w:endnotePr>
      <w:type w:val="continuous"/>
      <w:pgSz w:w="11906" w:h="16838"/>
      <w:pgMar w:top="1134" w:right="1134" w:bottom="1134" w:left="1134" w:header="567" w:footer="397"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121F33" w16cid:durableId="21E4F843"/>
  <w16cid:commentId w16cid:paraId="3951FF97" w16cid:durableId="21E4F7BE"/>
  <w16cid:commentId w16cid:paraId="52F089E8" w16cid:durableId="21E4F6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01C53" w14:textId="77777777" w:rsidR="00073BF2" w:rsidRDefault="00073BF2" w:rsidP="009A67DB">
      <w:r>
        <w:separator/>
      </w:r>
    </w:p>
  </w:endnote>
  <w:endnote w:type="continuationSeparator" w:id="0">
    <w:p w14:paraId="2A5B9ADC" w14:textId="77777777" w:rsidR="00073BF2" w:rsidRDefault="00073BF2" w:rsidP="009A6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4F81BD" w:themeColor="accent1"/>
      </w:rPr>
      <w:id w:val="-914165135"/>
      <w:docPartObj>
        <w:docPartGallery w:val="Page Numbers (Bottom of Page)"/>
        <w:docPartUnique/>
      </w:docPartObj>
    </w:sdtPr>
    <w:sdtEndPr/>
    <w:sdtContent>
      <w:p w14:paraId="5A7963F7" w14:textId="77777777" w:rsidR="009C1EE7" w:rsidRPr="007E67DD" w:rsidRDefault="009C1EE7" w:rsidP="006F572F">
        <w:pPr>
          <w:pStyle w:val="Footer"/>
          <w:spacing w:line="276" w:lineRule="auto"/>
          <w:jc w:val="center"/>
          <w:rPr>
            <w:color w:val="4F81BD" w:themeColor="accent1"/>
            <w:sz w:val="20"/>
            <w:szCs w:val="20"/>
          </w:rPr>
        </w:pPr>
        <w:r w:rsidRPr="007E67DD">
          <w:rPr>
            <w:color w:val="4F81BD" w:themeColor="accent1"/>
            <w:sz w:val="20"/>
            <w:szCs w:val="20"/>
          </w:rPr>
          <w:t xml:space="preserve">20 Napier Close Deakin ACT Australia, 2600 – PO Box 319 Curtin ACT Australia 2605 </w:t>
        </w:r>
        <w:sdt>
          <w:sdtPr>
            <w:rPr>
              <w:color w:val="4F81BD" w:themeColor="accent1"/>
              <w:sz w:val="20"/>
              <w:szCs w:val="20"/>
            </w:rPr>
            <w:id w:val="1487438959"/>
            <w:docPartObj>
              <w:docPartGallery w:val="Page Numbers (Bottom of Page)"/>
              <w:docPartUnique/>
            </w:docPartObj>
          </w:sdtPr>
          <w:sdtEndPr/>
          <w:sdtContent>
            <w:r w:rsidRPr="007E67DD">
              <w:rPr>
                <w:color w:val="4F81BD" w:themeColor="accent1"/>
                <w:sz w:val="20"/>
                <w:szCs w:val="20"/>
              </w:rPr>
              <w:t xml:space="preserve">                          </w:t>
            </w:r>
            <w:r w:rsidRPr="007E67DD">
              <w:rPr>
                <w:color w:val="4F81BD" w:themeColor="accent1"/>
              </w:rPr>
              <w:t xml:space="preserve"> </w:t>
            </w:r>
          </w:sdtContent>
        </w:sdt>
      </w:p>
      <w:p w14:paraId="7DFCD0AC" w14:textId="77777777" w:rsidR="009C1EE7" w:rsidRPr="006F572F" w:rsidRDefault="009C1EE7" w:rsidP="006F572F">
        <w:pPr>
          <w:pStyle w:val="Footer"/>
          <w:spacing w:line="276" w:lineRule="auto"/>
          <w:jc w:val="center"/>
          <w:rPr>
            <w:color w:val="4F81BD" w:themeColor="accent1"/>
            <w:sz w:val="20"/>
            <w:szCs w:val="20"/>
          </w:rPr>
        </w:pPr>
        <w:r w:rsidRPr="007E67DD">
          <w:rPr>
            <w:noProof/>
            <w:color w:val="4F81BD" w:themeColor="accent1"/>
            <w:sz w:val="20"/>
            <w:szCs w:val="20"/>
          </w:rPr>
          <mc:AlternateContent>
            <mc:Choice Requires="wps">
              <w:drawing>
                <wp:anchor distT="0" distB="0" distL="114300" distR="114300" simplePos="0" relativeHeight="251671552" behindDoc="0" locked="0" layoutInCell="1" allowOverlap="1" wp14:anchorId="74742773" wp14:editId="768AFA81">
                  <wp:simplePos x="0" y="0"/>
                  <wp:positionH relativeFrom="column">
                    <wp:posOffset>996950</wp:posOffset>
                  </wp:positionH>
                  <wp:positionV relativeFrom="paragraph">
                    <wp:posOffset>3175</wp:posOffset>
                  </wp:positionV>
                  <wp:extent cx="4287328" cy="0"/>
                  <wp:effectExtent l="0" t="0" r="37465" b="19050"/>
                  <wp:wrapNone/>
                  <wp:docPr id="3" name="Straight Connector 3"/>
                  <wp:cNvGraphicFramePr/>
                  <a:graphic xmlns:a="http://schemas.openxmlformats.org/drawingml/2006/main">
                    <a:graphicData uri="http://schemas.microsoft.com/office/word/2010/wordprocessingShape">
                      <wps:wsp>
                        <wps:cNvCnPr/>
                        <wps:spPr>
                          <a:xfrm>
                            <a:off x="0" y="0"/>
                            <a:ext cx="4287328"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ABBB697" id="Straight Connector 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78.5pt,.25pt" to="416.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" strokecolor="#f68c36 [3049]"/>
              </w:pict>
            </mc:Fallback>
          </mc:AlternateContent>
        </w:r>
        <w:r w:rsidRPr="007E67DD">
          <w:rPr>
            <w:b/>
            <w:color w:val="4F81BD" w:themeColor="accent1"/>
            <w:sz w:val="20"/>
            <w:szCs w:val="20"/>
          </w:rPr>
          <w:t>T:</w:t>
        </w:r>
        <w:r w:rsidRPr="007E67DD">
          <w:rPr>
            <w:color w:val="4F81BD" w:themeColor="accent1"/>
            <w:sz w:val="20"/>
            <w:szCs w:val="20"/>
          </w:rPr>
          <w:t xml:space="preserve"> (02) 6285 2373     </w:t>
        </w:r>
        <w:r w:rsidRPr="007E67DD">
          <w:rPr>
            <w:b/>
            <w:color w:val="4F81BD" w:themeColor="accent1"/>
            <w:sz w:val="20"/>
            <w:szCs w:val="20"/>
          </w:rPr>
          <w:t>E:</w:t>
        </w:r>
        <w:r w:rsidRPr="007E67DD">
          <w:rPr>
            <w:color w:val="4F81BD" w:themeColor="accent1"/>
            <w:sz w:val="20"/>
            <w:szCs w:val="20"/>
          </w:rPr>
          <w:t xml:space="preserve"> </w:t>
        </w:r>
        <w:hyperlink r:id="rId1" w:history="1">
          <w:proofErr w:type="spellStart"/>
          <w:r w:rsidRPr="007E67DD">
            <w:rPr>
              <w:rStyle w:val="Hyperlink"/>
              <w:rFonts w:cs="Arial"/>
              <w:color w:val="4F81BD" w:themeColor="accent1"/>
              <w:sz w:val="20"/>
              <w:szCs w:val="20"/>
            </w:rPr>
            <w:t>phaa@phaa.net.au</w:t>
          </w:r>
          <w:proofErr w:type="spellEnd"/>
        </w:hyperlink>
        <w:r w:rsidRPr="007E67DD">
          <w:rPr>
            <w:color w:val="4F81BD" w:themeColor="accent1"/>
            <w:sz w:val="20"/>
            <w:szCs w:val="20"/>
          </w:rPr>
          <w:t xml:space="preserve">      </w:t>
        </w:r>
        <w:r w:rsidRPr="007E67DD">
          <w:rPr>
            <w:b/>
            <w:color w:val="4F81BD" w:themeColor="accent1"/>
            <w:sz w:val="20"/>
            <w:szCs w:val="20"/>
          </w:rPr>
          <w:t>W:</w:t>
        </w:r>
        <w:r w:rsidRPr="007E67DD">
          <w:rPr>
            <w:color w:val="4F81BD" w:themeColor="accent1"/>
            <w:sz w:val="20"/>
            <w:szCs w:val="20"/>
          </w:rPr>
          <w:t xml:space="preserve"> </w:t>
        </w:r>
        <w:hyperlink r:id="rId2" w:history="1">
          <w:proofErr w:type="spellStart"/>
          <w:r w:rsidRPr="007E67DD">
            <w:rPr>
              <w:rStyle w:val="Hyperlink"/>
              <w:rFonts w:cs="Arial"/>
              <w:color w:val="4F81BD" w:themeColor="accent1"/>
              <w:sz w:val="20"/>
              <w:szCs w:val="20"/>
            </w:rPr>
            <w:t>www.phaa.net.au</w:t>
          </w:r>
          <w:proofErr w:type="spellEnd"/>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4F81BD" w:themeColor="accent1"/>
      </w:rPr>
      <w:id w:val="-180750053"/>
      <w:docPartObj>
        <w:docPartGallery w:val="Page Numbers (Bottom of Page)"/>
        <w:docPartUnique/>
      </w:docPartObj>
    </w:sdtPr>
    <w:sdtEndPr/>
    <w:sdtContent>
      <w:p w14:paraId="789F877A" w14:textId="77777777" w:rsidR="009C1EE7" w:rsidRPr="007E67DD" w:rsidRDefault="009C1EE7" w:rsidP="000208F2">
        <w:pPr>
          <w:pStyle w:val="Footer"/>
          <w:spacing w:line="276" w:lineRule="auto"/>
          <w:jc w:val="center"/>
          <w:rPr>
            <w:color w:val="4F81BD" w:themeColor="accent1"/>
            <w:sz w:val="20"/>
            <w:szCs w:val="20"/>
          </w:rPr>
        </w:pPr>
        <w:r w:rsidRPr="007E67DD">
          <w:rPr>
            <w:noProof/>
            <w:color w:val="4F81BD" w:themeColor="accent1"/>
            <w:sz w:val="20"/>
            <w:szCs w:val="20"/>
          </w:rPr>
          <mc:AlternateContent>
            <mc:Choice Requires="wps">
              <w:drawing>
                <wp:anchor distT="0" distB="0" distL="114300" distR="114300" simplePos="0" relativeHeight="251669504" behindDoc="0" locked="0" layoutInCell="1" allowOverlap="1" wp14:anchorId="12CF7A2F" wp14:editId="3C8F23F5">
                  <wp:simplePos x="0" y="0"/>
                  <wp:positionH relativeFrom="column">
                    <wp:posOffset>987940</wp:posOffset>
                  </wp:positionH>
                  <wp:positionV relativeFrom="paragraph">
                    <wp:posOffset>191423</wp:posOffset>
                  </wp:positionV>
                  <wp:extent cx="4287328" cy="0"/>
                  <wp:effectExtent l="0" t="0" r="37465" b="19050"/>
                  <wp:wrapNone/>
                  <wp:docPr id="14" name="Straight Connector 14"/>
                  <wp:cNvGraphicFramePr/>
                  <a:graphic xmlns:a="http://schemas.openxmlformats.org/drawingml/2006/main">
                    <a:graphicData uri="http://schemas.microsoft.com/office/word/2010/wordprocessingShape">
                      <wps:wsp>
                        <wps:cNvCnPr/>
                        <wps:spPr>
                          <a:xfrm>
                            <a:off x="0" y="0"/>
                            <a:ext cx="4287328"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80978B0" id="Straight Connector 1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7.8pt,15.05pt" to="415.4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" strokecolor="#f68c36 [3049]"/>
              </w:pict>
            </mc:Fallback>
          </mc:AlternateContent>
        </w:r>
        <w:r w:rsidRPr="007E67DD">
          <w:rPr>
            <w:color w:val="4F81BD" w:themeColor="accent1"/>
            <w:sz w:val="20"/>
            <w:szCs w:val="20"/>
          </w:rPr>
          <w:t xml:space="preserve">20 Napier Close Deakin ACT Australia, 2600 – PO Box 319 Curtin ACT Australia 2605 </w:t>
        </w:r>
        <w:sdt>
          <w:sdtPr>
            <w:rPr>
              <w:color w:val="4F81BD" w:themeColor="accent1"/>
              <w:sz w:val="20"/>
              <w:szCs w:val="20"/>
            </w:rPr>
            <w:id w:val="-136953649"/>
            <w:docPartObj>
              <w:docPartGallery w:val="Page Numbers (Bottom of Page)"/>
              <w:docPartUnique/>
            </w:docPartObj>
          </w:sdtPr>
          <w:sdtEndPr/>
          <w:sdtContent>
            <w:r>
              <w:rPr>
                <w:color w:val="4F81BD" w:themeColor="accent1"/>
                <w:sz w:val="20"/>
                <w:szCs w:val="20"/>
              </w:rPr>
              <w:t xml:space="preserve">                        </w:t>
            </w:r>
          </w:sdtContent>
        </w:sdt>
      </w:p>
      <w:p w14:paraId="1B1D510D" w14:textId="77777777" w:rsidR="009C1EE7" w:rsidRPr="00CF3230" w:rsidRDefault="009C1EE7" w:rsidP="000208F2">
        <w:pPr>
          <w:pStyle w:val="Footer"/>
          <w:spacing w:line="276" w:lineRule="auto"/>
          <w:jc w:val="center"/>
          <w:rPr>
            <w:color w:val="4F81BD" w:themeColor="accent1"/>
            <w:sz w:val="20"/>
            <w:szCs w:val="20"/>
          </w:rPr>
        </w:pPr>
        <w:r w:rsidRPr="007E67DD">
          <w:rPr>
            <w:b/>
            <w:color w:val="4F81BD" w:themeColor="accent1"/>
            <w:sz w:val="20"/>
            <w:szCs w:val="20"/>
          </w:rPr>
          <w:t>T:</w:t>
        </w:r>
        <w:r w:rsidRPr="007E67DD">
          <w:rPr>
            <w:color w:val="4F81BD" w:themeColor="accent1"/>
            <w:sz w:val="20"/>
            <w:szCs w:val="20"/>
          </w:rPr>
          <w:t xml:space="preserve"> (02) 6285 2373     </w:t>
        </w:r>
        <w:r w:rsidRPr="007E67DD">
          <w:rPr>
            <w:b/>
            <w:color w:val="4F81BD" w:themeColor="accent1"/>
            <w:sz w:val="20"/>
            <w:szCs w:val="20"/>
          </w:rPr>
          <w:t>E:</w:t>
        </w:r>
        <w:r w:rsidRPr="007E67DD">
          <w:rPr>
            <w:color w:val="4F81BD" w:themeColor="accent1"/>
            <w:sz w:val="20"/>
            <w:szCs w:val="20"/>
          </w:rPr>
          <w:t xml:space="preserve"> </w:t>
        </w:r>
        <w:hyperlink r:id="rId1" w:history="1">
          <w:proofErr w:type="spellStart"/>
          <w:r w:rsidRPr="007E67DD">
            <w:rPr>
              <w:rStyle w:val="Hyperlink"/>
              <w:rFonts w:cs="Arial"/>
              <w:color w:val="4F81BD" w:themeColor="accent1"/>
              <w:sz w:val="20"/>
              <w:szCs w:val="20"/>
            </w:rPr>
            <w:t>phaa@phaa.net.au</w:t>
          </w:r>
          <w:proofErr w:type="spellEnd"/>
        </w:hyperlink>
        <w:r w:rsidRPr="007E67DD">
          <w:rPr>
            <w:color w:val="4F81BD" w:themeColor="accent1"/>
            <w:sz w:val="20"/>
            <w:szCs w:val="20"/>
          </w:rPr>
          <w:t xml:space="preserve">      </w:t>
        </w:r>
        <w:r w:rsidRPr="007E67DD">
          <w:rPr>
            <w:b/>
            <w:color w:val="4F81BD" w:themeColor="accent1"/>
            <w:sz w:val="20"/>
            <w:szCs w:val="20"/>
          </w:rPr>
          <w:t>W:</w:t>
        </w:r>
        <w:r w:rsidRPr="007E67DD">
          <w:rPr>
            <w:color w:val="4F81BD" w:themeColor="accent1"/>
            <w:sz w:val="20"/>
            <w:szCs w:val="20"/>
          </w:rPr>
          <w:t xml:space="preserve"> </w:t>
        </w:r>
        <w:hyperlink r:id="rId2" w:history="1">
          <w:proofErr w:type="spellStart"/>
          <w:r w:rsidRPr="007E67DD">
            <w:rPr>
              <w:rStyle w:val="Hyperlink"/>
              <w:rFonts w:cs="Arial"/>
              <w:color w:val="4F81BD" w:themeColor="accent1"/>
              <w:sz w:val="20"/>
              <w:szCs w:val="20"/>
            </w:rPr>
            <w:t>www.phaa.net.au</w:t>
          </w:r>
          <w:proofErr w:type="spellEnd"/>
        </w:hyperlink>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4F81BD" w:themeColor="accent1"/>
      </w:rPr>
      <w:id w:val="1363320326"/>
      <w:docPartObj>
        <w:docPartGallery w:val="Page Numbers (Bottom of Page)"/>
        <w:docPartUnique/>
      </w:docPartObj>
    </w:sdtPr>
    <w:sdtEndPr/>
    <w:sdtContent>
      <w:p w14:paraId="09F8DE7C" w14:textId="77777777" w:rsidR="009C1EE7" w:rsidRPr="007E67DD" w:rsidRDefault="009C1EE7" w:rsidP="006F572F">
        <w:pPr>
          <w:pStyle w:val="Footer"/>
          <w:tabs>
            <w:tab w:val="clear" w:pos="9360"/>
            <w:tab w:val="right" w:pos="9638"/>
          </w:tabs>
          <w:spacing w:line="276" w:lineRule="auto"/>
          <w:jc w:val="center"/>
          <w:rPr>
            <w:color w:val="4F81BD" w:themeColor="accent1"/>
            <w:sz w:val="20"/>
            <w:szCs w:val="20"/>
          </w:rPr>
        </w:pPr>
        <w:r w:rsidRPr="007E67DD">
          <w:rPr>
            <w:noProof/>
            <w:color w:val="4F81BD" w:themeColor="accent1"/>
            <w:sz w:val="20"/>
            <w:szCs w:val="20"/>
          </w:rPr>
          <mc:AlternateContent>
            <mc:Choice Requires="wps">
              <w:drawing>
                <wp:anchor distT="0" distB="0" distL="114300" distR="114300" simplePos="0" relativeHeight="251673600" behindDoc="0" locked="0" layoutInCell="1" allowOverlap="1" wp14:anchorId="55045337" wp14:editId="21F944BE">
                  <wp:simplePos x="0" y="0"/>
                  <wp:positionH relativeFrom="column">
                    <wp:posOffset>987940</wp:posOffset>
                  </wp:positionH>
                  <wp:positionV relativeFrom="paragraph">
                    <wp:posOffset>191423</wp:posOffset>
                  </wp:positionV>
                  <wp:extent cx="4287328" cy="0"/>
                  <wp:effectExtent l="0" t="0" r="37465" b="19050"/>
                  <wp:wrapNone/>
                  <wp:docPr id="20" name="Straight Connector 20"/>
                  <wp:cNvGraphicFramePr/>
                  <a:graphic xmlns:a="http://schemas.openxmlformats.org/drawingml/2006/main">
                    <a:graphicData uri="http://schemas.microsoft.com/office/word/2010/wordprocessingShape">
                      <wps:wsp>
                        <wps:cNvCnPr/>
                        <wps:spPr>
                          <a:xfrm>
                            <a:off x="0" y="0"/>
                            <a:ext cx="4287328"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321FC76" id="Straight Connector 20"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77.8pt,15.05pt" to="415.4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" strokecolor="#f68c36 [3049]"/>
              </w:pict>
            </mc:Fallback>
          </mc:AlternateContent>
        </w:r>
        <w:r>
          <w:rPr>
            <w:color w:val="4F81BD" w:themeColor="accent1"/>
          </w:rPr>
          <w:tab/>
        </w:r>
        <w:r w:rsidRPr="007E67DD">
          <w:rPr>
            <w:color w:val="4F81BD" w:themeColor="accent1"/>
            <w:sz w:val="20"/>
            <w:szCs w:val="20"/>
          </w:rPr>
          <w:t xml:space="preserve">20 Napier Close Deakin ACT Australia, 2600 – PO Box 319 Curtin ACT Australia 2605 </w:t>
        </w:r>
        <w:sdt>
          <w:sdtPr>
            <w:rPr>
              <w:color w:val="4F81BD" w:themeColor="accent1"/>
              <w:sz w:val="20"/>
              <w:szCs w:val="20"/>
            </w:rPr>
            <w:id w:val="-1645337975"/>
            <w:docPartObj>
              <w:docPartGallery w:val="Page Numbers (Bottom of Page)"/>
              <w:docPartUnique/>
            </w:docPartObj>
          </w:sdtPr>
          <w:sdtEndPr/>
          <w:sdtContent>
            <w:r w:rsidRPr="007E67DD">
              <w:rPr>
                <w:color w:val="4F81BD" w:themeColor="accent1"/>
                <w:sz w:val="20"/>
                <w:szCs w:val="20"/>
              </w:rPr>
              <w:t xml:space="preserve">                          </w:t>
            </w:r>
            <w:r w:rsidRPr="007E67DD">
              <w:rPr>
                <w:color w:val="4F81BD" w:themeColor="accent1"/>
              </w:rPr>
              <w:t xml:space="preserve"> </w:t>
            </w:r>
            <w:r>
              <w:rPr>
                <w:color w:val="4F81BD" w:themeColor="accent1"/>
              </w:rPr>
              <w:tab/>
            </w:r>
            <w:r>
              <w:fldChar w:fldCharType="begin"/>
            </w:r>
            <w:r>
              <w:instrText xml:space="preserve"> PAGE   \* MERGEFORMAT </w:instrText>
            </w:r>
            <w:r>
              <w:fldChar w:fldCharType="separate"/>
            </w:r>
            <w:r w:rsidR="00DD53DB">
              <w:rPr>
                <w:noProof/>
              </w:rPr>
              <w:t>11</w:t>
            </w:r>
            <w:r>
              <w:rPr>
                <w:noProof/>
              </w:rPr>
              <w:fldChar w:fldCharType="end"/>
            </w:r>
            <w:r>
              <w:rPr>
                <w:noProof/>
              </w:rPr>
              <w:t xml:space="preserve"> </w:t>
            </w:r>
          </w:sdtContent>
        </w:sdt>
      </w:p>
      <w:p w14:paraId="2B7BF185" w14:textId="77777777" w:rsidR="009C1EE7" w:rsidRPr="007E67DD" w:rsidRDefault="009C1EE7" w:rsidP="006F572F">
        <w:pPr>
          <w:pStyle w:val="Footer"/>
          <w:spacing w:line="276" w:lineRule="auto"/>
          <w:jc w:val="center"/>
          <w:rPr>
            <w:color w:val="4F81BD" w:themeColor="accent1"/>
            <w:sz w:val="20"/>
            <w:szCs w:val="20"/>
          </w:rPr>
        </w:pPr>
        <w:r w:rsidRPr="007E67DD">
          <w:rPr>
            <w:b/>
            <w:color w:val="4F81BD" w:themeColor="accent1"/>
            <w:sz w:val="20"/>
            <w:szCs w:val="20"/>
          </w:rPr>
          <w:t>T:</w:t>
        </w:r>
        <w:r w:rsidRPr="007E67DD">
          <w:rPr>
            <w:color w:val="4F81BD" w:themeColor="accent1"/>
            <w:sz w:val="20"/>
            <w:szCs w:val="20"/>
          </w:rPr>
          <w:t xml:space="preserve"> (02) 6285 2373     </w:t>
        </w:r>
        <w:r w:rsidRPr="007E67DD">
          <w:rPr>
            <w:b/>
            <w:color w:val="4F81BD" w:themeColor="accent1"/>
            <w:sz w:val="20"/>
            <w:szCs w:val="20"/>
          </w:rPr>
          <w:t>E:</w:t>
        </w:r>
        <w:r w:rsidRPr="007E67DD">
          <w:rPr>
            <w:color w:val="4F81BD" w:themeColor="accent1"/>
            <w:sz w:val="20"/>
            <w:szCs w:val="20"/>
          </w:rPr>
          <w:t xml:space="preserve"> </w:t>
        </w:r>
        <w:hyperlink r:id="rId1" w:history="1">
          <w:proofErr w:type="spellStart"/>
          <w:r w:rsidRPr="007E67DD">
            <w:rPr>
              <w:rStyle w:val="Hyperlink"/>
              <w:rFonts w:cs="Arial"/>
              <w:color w:val="4F81BD" w:themeColor="accent1"/>
              <w:sz w:val="20"/>
              <w:szCs w:val="20"/>
            </w:rPr>
            <w:t>phaa@phaa.net.au</w:t>
          </w:r>
          <w:proofErr w:type="spellEnd"/>
        </w:hyperlink>
        <w:r w:rsidRPr="007E67DD">
          <w:rPr>
            <w:color w:val="4F81BD" w:themeColor="accent1"/>
            <w:sz w:val="20"/>
            <w:szCs w:val="20"/>
          </w:rPr>
          <w:t xml:space="preserve">      </w:t>
        </w:r>
        <w:r w:rsidRPr="007E67DD">
          <w:rPr>
            <w:b/>
            <w:color w:val="4F81BD" w:themeColor="accent1"/>
            <w:sz w:val="20"/>
            <w:szCs w:val="20"/>
          </w:rPr>
          <w:t>W:</w:t>
        </w:r>
        <w:r w:rsidRPr="007E67DD">
          <w:rPr>
            <w:color w:val="4F81BD" w:themeColor="accent1"/>
            <w:sz w:val="20"/>
            <w:szCs w:val="20"/>
          </w:rPr>
          <w:t xml:space="preserve"> </w:t>
        </w:r>
        <w:hyperlink r:id="rId2" w:history="1">
          <w:proofErr w:type="spellStart"/>
          <w:r w:rsidRPr="007E67DD">
            <w:rPr>
              <w:rStyle w:val="Hyperlink"/>
              <w:rFonts w:cs="Arial"/>
              <w:color w:val="4F81BD" w:themeColor="accent1"/>
              <w:sz w:val="20"/>
              <w:szCs w:val="20"/>
            </w:rPr>
            <w:t>www.phaa.net.au</w:t>
          </w:r>
          <w:proofErr w:type="spellEnd"/>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D572E" w14:textId="77777777" w:rsidR="00073BF2" w:rsidRDefault="00073BF2" w:rsidP="009A67DB">
      <w:r>
        <w:separator/>
      </w:r>
    </w:p>
  </w:footnote>
  <w:footnote w:type="continuationSeparator" w:id="0">
    <w:p w14:paraId="48364DB6" w14:textId="77777777" w:rsidR="00073BF2" w:rsidRDefault="00073BF2" w:rsidP="009A6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6C871" w14:textId="77777777" w:rsidR="009C1EE7" w:rsidRDefault="009C1EE7" w:rsidP="006F572F">
    <w:pPr>
      <w:pStyle w:val="Header"/>
      <w:jc w:val="center"/>
    </w:pPr>
    <w:r>
      <w:rPr>
        <w:i/>
        <w:color w:val="365F91"/>
        <w:sz w:val="24"/>
        <w:szCs w:val="28"/>
      </w:rPr>
      <w:t xml:space="preserve">Supplementary </w:t>
    </w:r>
    <w:r w:rsidRPr="005A5045">
      <w:rPr>
        <w:i/>
        <w:color w:val="365F91"/>
        <w:sz w:val="24"/>
        <w:szCs w:val="28"/>
      </w:rPr>
      <w:t>submission on the Social and Economic Benefits of Improving Mental Health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65E23"/>
    <w:multiLevelType w:val="hybridMultilevel"/>
    <w:tmpl w:val="F8543C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B93878"/>
    <w:multiLevelType w:val="hybridMultilevel"/>
    <w:tmpl w:val="169475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6D1B39"/>
    <w:multiLevelType w:val="hybridMultilevel"/>
    <w:tmpl w:val="450EBF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FE6B17"/>
    <w:multiLevelType w:val="hybridMultilevel"/>
    <w:tmpl w:val="19DC77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684BEF"/>
    <w:multiLevelType w:val="hybridMultilevel"/>
    <w:tmpl w:val="A016EE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A1302F"/>
    <w:multiLevelType w:val="hybridMultilevel"/>
    <w:tmpl w:val="45BEF63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1DA2F7A"/>
    <w:multiLevelType w:val="hybridMultilevel"/>
    <w:tmpl w:val="46B87F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D523CF0"/>
    <w:multiLevelType w:val="hybridMultilevel"/>
    <w:tmpl w:val="03DECF9A"/>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start w:val="1"/>
      <w:numFmt w:val="bullet"/>
      <w:lvlText w:val=""/>
      <w:lvlJc w:val="left"/>
      <w:pPr>
        <w:ind w:left="1803" w:hanging="360"/>
      </w:pPr>
      <w:rPr>
        <w:rFonts w:ascii="Wingdings" w:hAnsi="Wingdings" w:hint="default"/>
      </w:rPr>
    </w:lvl>
    <w:lvl w:ilvl="3" w:tplc="0C090001">
      <w:start w:val="1"/>
      <w:numFmt w:val="bullet"/>
      <w:lvlText w:val=""/>
      <w:lvlJc w:val="left"/>
      <w:pPr>
        <w:ind w:left="2523" w:hanging="360"/>
      </w:pPr>
      <w:rPr>
        <w:rFonts w:ascii="Symbol" w:hAnsi="Symbol" w:hint="default"/>
      </w:rPr>
    </w:lvl>
    <w:lvl w:ilvl="4" w:tplc="0C090003">
      <w:start w:val="1"/>
      <w:numFmt w:val="bullet"/>
      <w:lvlText w:val="o"/>
      <w:lvlJc w:val="left"/>
      <w:pPr>
        <w:ind w:left="3243" w:hanging="360"/>
      </w:pPr>
      <w:rPr>
        <w:rFonts w:ascii="Courier New" w:hAnsi="Courier New" w:cs="Courier New" w:hint="default"/>
      </w:rPr>
    </w:lvl>
    <w:lvl w:ilvl="5" w:tplc="0C090005">
      <w:start w:val="1"/>
      <w:numFmt w:val="bullet"/>
      <w:lvlText w:val=""/>
      <w:lvlJc w:val="left"/>
      <w:pPr>
        <w:ind w:left="3963" w:hanging="360"/>
      </w:pPr>
      <w:rPr>
        <w:rFonts w:ascii="Wingdings" w:hAnsi="Wingdings" w:hint="default"/>
      </w:rPr>
    </w:lvl>
    <w:lvl w:ilvl="6" w:tplc="0C090001">
      <w:start w:val="1"/>
      <w:numFmt w:val="bullet"/>
      <w:lvlText w:val=""/>
      <w:lvlJc w:val="left"/>
      <w:pPr>
        <w:ind w:left="4683" w:hanging="360"/>
      </w:pPr>
      <w:rPr>
        <w:rFonts w:ascii="Symbol" w:hAnsi="Symbol" w:hint="default"/>
      </w:rPr>
    </w:lvl>
    <w:lvl w:ilvl="7" w:tplc="0C090003">
      <w:start w:val="1"/>
      <w:numFmt w:val="bullet"/>
      <w:lvlText w:val="o"/>
      <w:lvlJc w:val="left"/>
      <w:pPr>
        <w:ind w:left="5403" w:hanging="360"/>
      </w:pPr>
      <w:rPr>
        <w:rFonts w:ascii="Courier New" w:hAnsi="Courier New" w:cs="Courier New" w:hint="default"/>
      </w:rPr>
    </w:lvl>
    <w:lvl w:ilvl="8" w:tplc="0C090005">
      <w:start w:val="1"/>
      <w:numFmt w:val="bullet"/>
      <w:lvlText w:val=""/>
      <w:lvlJc w:val="left"/>
      <w:pPr>
        <w:ind w:left="6123" w:hanging="360"/>
      </w:pPr>
      <w:rPr>
        <w:rFonts w:ascii="Wingdings" w:hAnsi="Wingdings" w:hint="default"/>
      </w:rPr>
    </w:lvl>
  </w:abstractNum>
  <w:abstractNum w:abstractNumId="8" w15:restartNumberingAfterBreak="0">
    <w:nsid w:val="4101100E"/>
    <w:multiLevelType w:val="hybridMultilevel"/>
    <w:tmpl w:val="44D2A9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A282BDD"/>
    <w:multiLevelType w:val="hybridMultilevel"/>
    <w:tmpl w:val="F848A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900A0F"/>
    <w:multiLevelType w:val="hybridMultilevel"/>
    <w:tmpl w:val="97288238"/>
    <w:lvl w:ilvl="0" w:tplc="0C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706A04"/>
    <w:multiLevelType w:val="hybridMultilevel"/>
    <w:tmpl w:val="B4244A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3057521"/>
    <w:multiLevelType w:val="multilevel"/>
    <w:tmpl w:val="60701942"/>
    <w:lvl w:ilvl="0">
      <w:start w:val="2"/>
      <w:numFmt w:val="decimal"/>
      <w:lvlText w:val="%1."/>
      <w:lvlJc w:val="left"/>
      <w:pPr>
        <w:ind w:left="435" w:hanging="435"/>
      </w:pPr>
      <w:rPr>
        <w:rFonts w:hint="default"/>
      </w:rPr>
    </w:lvl>
    <w:lvl w:ilvl="1">
      <w:start w:val="4"/>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B96AF6"/>
    <w:multiLevelType w:val="hybridMultilevel"/>
    <w:tmpl w:val="61E299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A981275"/>
    <w:multiLevelType w:val="hybridMultilevel"/>
    <w:tmpl w:val="0C989262"/>
    <w:lvl w:ilvl="0" w:tplc="4CB633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760A88"/>
    <w:multiLevelType w:val="hybridMultilevel"/>
    <w:tmpl w:val="50EE2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FB0BF1"/>
    <w:multiLevelType w:val="hybridMultilevel"/>
    <w:tmpl w:val="A7A026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9032E61"/>
    <w:multiLevelType w:val="hybridMultilevel"/>
    <w:tmpl w:val="D80E4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B594D4C"/>
    <w:multiLevelType w:val="hybridMultilevel"/>
    <w:tmpl w:val="8F94B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7526D9"/>
    <w:multiLevelType w:val="hybridMultilevel"/>
    <w:tmpl w:val="FBDC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12"/>
  </w:num>
  <w:num w:numId="3">
    <w:abstractNumId w:val="0"/>
  </w:num>
  <w:num w:numId="4">
    <w:abstractNumId w:val="4"/>
  </w:num>
  <w:num w:numId="5">
    <w:abstractNumId w:val="11"/>
  </w:num>
  <w:num w:numId="6">
    <w:abstractNumId w:val="3"/>
  </w:num>
  <w:num w:numId="7">
    <w:abstractNumId w:val="2"/>
  </w:num>
  <w:num w:numId="8">
    <w:abstractNumId w:val="8"/>
  </w:num>
  <w:num w:numId="9">
    <w:abstractNumId w:val="19"/>
  </w:num>
  <w:num w:numId="10">
    <w:abstractNumId w:val="6"/>
  </w:num>
  <w:num w:numId="11">
    <w:abstractNumId w:val="16"/>
  </w:num>
  <w:num w:numId="12">
    <w:abstractNumId w:val="1"/>
  </w:num>
  <w:num w:numId="13">
    <w:abstractNumId w:val="13"/>
  </w:num>
  <w:num w:numId="14">
    <w:abstractNumId w:val="17"/>
  </w:num>
  <w:num w:numId="15">
    <w:abstractNumId w:val="9"/>
  </w:num>
  <w:num w:numId="16">
    <w:abstractNumId w:val="12"/>
  </w:num>
  <w:num w:numId="17">
    <w:abstractNumId w:val="15"/>
  </w:num>
  <w:num w:numId="18">
    <w:abstractNumId w:val="14"/>
  </w:num>
  <w:num w:numId="19">
    <w:abstractNumId w:val="7"/>
  </w:num>
  <w:num w:numId="20">
    <w:abstractNumId w:val="10"/>
  </w:num>
  <w:num w:numId="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638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c0tTQ0tzA0MjI1NLRQ0lEKTi0uzszPAykwqgUA11Cx3CwAAAA="/>
    <w:docVar w:name="dgnword-docGUID" w:val="{5BC3F4DE-3032-47CB-813B-75DEDDE6B9B5}"/>
    <w:docVar w:name="dgnword-eventsink" w:val="100226840"/>
    <w:docVar w:name="EN.InstantFormat" w:val="&lt;ENInstantFormat&gt;&lt;Enabled&gt;1&lt;/Enabled&gt;&lt;ScanUnformatted&gt;1&lt;/ScanUnformatted&gt;&lt;ScanChanges&gt;1&lt;/ScanChanges&gt;&lt;/ENInstantFormat&gt;"/>
    <w:docVar w:name="EN.Layout" w:val="&lt;ENLayout&gt;&lt;Style&gt;Vancouver superscr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2z99a9swweaa0esx0ox0prpsretwfprr2fv&quot;&gt;My EndNote Library&lt;record-ids&gt;&lt;item&gt;1969&lt;/item&gt;&lt;item&gt;3526&lt;/item&gt;&lt;item&gt;3665&lt;/item&gt;&lt;item&gt;3666&lt;/item&gt;&lt;item&gt;3667&lt;/item&gt;&lt;/record-ids&gt;&lt;/item&gt;&lt;/Libraries&gt;"/>
  </w:docVars>
  <w:rsids>
    <w:rsidRoot w:val="005A5045"/>
    <w:rsid w:val="00006AD6"/>
    <w:rsid w:val="00006D73"/>
    <w:rsid w:val="0001345F"/>
    <w:rsid w:val="00014A8A"/>
    <w:rsid w:val="00015AEF"/>
    <w:rsid w:val="00016043"/>
    <w:rsid w:val="00016EBC"/>
    <w:rsid w:val="00017F38"/>
    <w:rsid w:val="000208F2"/>
    <w:rsid w:val="00020A7D"/>
    <w:rsid w:val="00021855"/>
    <w:rsid w:val="000218F3"/>
    <w:rsid w:val="0002321D"/>
    <w:rsid w:val="000308C1"/>
    <w:rsid w:val="00031134"/>
    <w:rsid w:val="00032F2D"/>
    <w:rsid w:val="000348C6"/>
    <w:rsid w:val="0003497C"/>
    <w:rsid w:val="00036D47"/>
    <w:rsid w:val="00037179"/>
    <w:rsid w:val="00037683"/>
    <w:rsid w:val="0004223D"/>
    <w:rsid w:val="000423FF"/>
    <w:rsid w:val="00042A50"/>
    <w:rsid w:val="000449E5"/>
    <w:rsid w:val="00044D14"/>
    <w:rsid w:val="0004554B"/>
    <w:rsid w:val="0004612F"/>
    <w:rsid w:val="000463F5"/>
    <w:rsid w:val="000657FE"/>
    <w:rsid w:val="000736F3"/>
    <w:rsid w:val="00073BF2"/>
    <w:rsid w:val="00073EF8"/>
    <w:rsid w:val="00075280"/>
    <w:rsid w:val="00075C47"/>
    <w:rsid w:val="0008100A"/>
    <w:rsid w:val="00084134"/>
    <w:rsid w:val="00084C24"/>
    <w:rsid w:val="00084D8C"/>
    <w:rsid w:val="00086AE2"/>
    <w:rsid w:val="00086E83"/>
    <w:rsid w:val="00087D21"/>
    <w:rsid w:val="00091C43"/>
    <w:rsid w:val="0009421E"/>
    <w:rsid w:val="00095BB2"/>
    <w:rsid w:val="000975AE"/>
    <w:rsid w:val="000A43A6"/>
    <w:rsid w:val="000A6499"/>
    <w:rsid w:val="000A6960"/>
    <w:rsid w:val="000B135D"/>
    <w:rsid w:val="000B4681"/>
    <w:rsid w:val="000B5997"/>
    <w:rsid w:val="000C0215"/>
    <w:rsid w:val="000E08A0"/>
    <w:rsid w:val="000E42CF"/>
    <w:rsid w:val="000E4708"/>
    <w:rsid w:val="000E5A72"/>
    <w:rsid w:val="000E6208"/>
    <w:rsid w:val="000F6374"/>
    <w:rsid w:val="00103A93"/>
    <w:rsid w:val="00105891"/>
    <w:rsid w:val="001077A0"/>
    <w:rsid w:val="0011035E"/>
    <w:rsid w:val="00110857"/>
    <w:rsid w:val="00110C6B"/>
    <w:rsid w:val="00111027"/>
    <w:rsid w:val="001130C3"/>
    <w:rsid w:val="00113ED2"/>
    <w:rsid w:val="00116278"/>
    <w:rsid w:val="001167FA"/>
    <w:rsid w:val="00120CC1"/>
    <w:rsid w:val="00124579"/>
    <w:rsid w:val="0012586E"/>
    <w:rsid w:val="00132AC3"/>
    <w:rsid w:val="00133D37"/>
    <w:rsid w:val="0013476D"/>
    <w:rsid w:val="0013612E"/>
    <w:rsid w:val="001401A2"/>
    <w:rsid w:val="0014279B"/>
    <w:rsid w:val="00150086"/>
    <w:rsid w:val="001512EB"/>
    <w:rsid w:val="00155CAC"/>
    <w:rsid w:val="00155DEB"/>
    <w:rsid w:val="00156322"/>
    <w:rsid w:val="00161EAA"/>
    <w:rsid w:val="00163F1C"/>
    <w:rsid w:val="00164F10"/>
    <w:rsid w:val="00167575"/>
    <w:rsid w:val="001679C8"/>
    <w:rsid w:val="0017319E"/>
    <w:rsid w:val="001740BC"/>
    <w:rsid w:val="001756E5"/>
    <w:rsid w:val="00181AC5"/>
    <w:rsid w:val="00181C8C"/>
    <w:rsid w:val="00181F3C"/>
    <w:rsid w:val="00195B19"/>
    <w:rsid w:val="00195D3C"/>
    <w:rsid w:val="001973E8"/>
    <w:rsid w:val="001A372A"/>
    <w:rsid w:val="001A7030"/>
    <w:rsid w:val="001B50B0"/>
    <w:rsid w:val="001C0B2E"/>
    <w:rsid w:val="001C6B53"/>
    <w:rsid w:val="001D2154"/>
    <w:rsid w:val="001D3323"/>
    <w:rsid w:val="001D483C"/>
    <w:rsid w:val="001D4872"/>
    <w:rsid w:val="001D5E05"/>
    <w:rsid w:val="001F2162"/>
    <w:rsid w:val="001F3F63"/>
    <w:rsid w:val="001F76F7"/>
    <w:rsid w:val="00201FEF"/>
    <w:rsid w:val="002020F2"/>
    <w:rsid w:val="00202922"/>
    <w:rsid w:val="00210981"/>
    <w:rsid w:val="00211CB1"/>
    <w:rsid w:val="00213B76"/>
    <w:rsid w:val="00217676"/>
    <w:rsid w:val="002215B7"/>
    <w:rsid w:val="00222130"/>
    <w:rsid w:val="0023234A"/>
    <w:rsid w:val="002349F3"/>
    <w:rsid w:val="00241185"/>
    <w:rsid w:val="00241E2D"/>
    <w:rsid w:val="00243036"/>
    <w:rsid w:val="00244958"/>
    <w:rsid w:val="002523A0"/>
    <w:rsid w:val="00256851"/>
    <w:rsid w:val="00257CFA"/>
    <w:rsid w:val="0026216A"/>
    <w:rsid w:val="002706E4"/>
    <w:rsid w:val="0027093C"/>
    <w:rsid w:val="00270CFF"/>
    <w:rsid w:val="002712C8"/>
    <w:rsid w:val="002808D7"/>
    <w:rsid w:val="00280CB5"/>
    <w:rsid w:val="00280DD7"/>
    <w:rsid w:val="00284184"/>
    <w:rsid w:val="002947C7"/>
    <w:rsid w:val="002A0166"/>
    <w:rsid w:val="002A4F88"/>
    <w:rsid w:val="002A6404"/>
    <w:rsid w:val="002A6941"/>
    <w:rsid w:val="002B3380"/>
    <w:rsid w:val="002C1500"/>
    <w:rsid w:val="002C337A"/>
    <w:rsid w:val="002C454B"/>
    <w:rsid w:val="002C66CE"/>
    <w:rsid w:val="002C72AF"/>
    <w:rsid w:val="002D0848"/>
    <w:rsid w:val="002D0A78"/>
    <w:rsid w:val="002D1746"/>
    <w:rsid w:val="002D6849"/>
    <w:rsid w:val="002D747A"/>
    <w:rsid w:val="002E3BC6"/>
    <w:rsid w:val="002E4120"/>
    <w:rsid w:val="002F0286"/>
    <w:rsid w:val="002F24A5"/>
    <w:rsid w:val="002F443A"/>
    <w:rsid w:val="00303734"/>
    <w:rsid w:val="00306957"/>
    <w:rsid w:val="00307E6A"/>
    <w:rsid w:val="003134C1"/>
    <w:rsid w:val="00314032"/>
    <w:rsid w:val="00314CD7"/>
    <w:rsid w:val="003152CF"/>
    <w:rsid w:val="00316571"/>
    <w:rsid w:val="00320739"/>
    <w:rsid w:val="00321F89"/>
    <w:rsid w:val="003311BE"/>
    <w:rsid w:val="00332DB4"/>
    <w:rsid w:val="00333ECC"/>
    <w:rsid w:val="00340A90"/>
    <w:rsid w:val="00342291"/>
    <w:rsid w:val="00345503"/>
    <w:rsid w:val="00345BC2"/>
    <w:rsid w:val="00350375"/>
    <w:rsid w:val="00350DC8"/>
    <w:rsid w:val="00356503"/>
    <w:rsid w:val="0035733A"/>
    <w:rsid w:val="00360F20"/>
    <w:rsid w:val="00361369"/>
    <w:rsid w:val="00362071"/>
    <w:rsid w:val="00362A64"/>
    <w:rsid w:val="00363944"/>
    <w:rsid w:val="00364E50"/>
    <w:rsid w:val="00367C5A"/>
    <w:rsid w:val="00371B26"/>
    <w:rsid w:val="0037208B"/>
    <w:rsid w:val="00372C49"/>
    <w:rsid w:val="00376037"/>
    <w:rsid w:val="00383980"/>
    <w:rsid w:val="00383ECA"/>
    <w:rsid w:val="00390076"/>
    <w:rsid w:val="00390F19"/>
    <w:rsid w:val="0039456B"/>
    <w:rsid w:val="003A120D"/>
    <w:rsid w:val="003A297E"/>
    <w:rsid w:val="003A3DA7"/>
    <w:rsid w:val="003A6EB9"/>
    <w:rsid w:val="003B61A9"/>
    <w:rsid w:val="003B65B1"/>
    <w:rsid w:val="003B7BC3"/>
    <w:rsid w:val="003C01AC"/>
    <w:rsid w:val="003C0400"/>
    <w:rsid w:val="003C335E"/>
    <w:rsid w:val="003C399E"/>
    <w:rsid w:val="003C60BA"/>
    <w:rsid w:val="003C732F"/>
    <w:rsid w:val="003D295C"/>
    <w:rsid w:val="003D2C84"/>
    <w:rsid w:val="003D75AA"/>
    <w:rsid w:val="003E12D9"/>
    <w:rsid w:val="003E322A"/>
    <w:rsid w:val="003E4C75"/>
    <w:rsid w:val="003F1B5B"/>
    <w:rsid w:val="003F5603"/>
    <w:rsid w:val="004012BD"/>
    <w:rsid w:val="00402064"/>
    <w:rsid w:val="0040671A"/>
    <w:rsid w:val="004115FD"/>
    <w:rsid w:val="00414705"/>
    <w:rsid w:val="00414D46"/>
    <w:rsid w:val="004176C3"/>
    <w:rsid w:val="00430698"/>
    <w:rsid w:val="00432A2B"/>
    <w:rsid w:val="004377E2"/>
    <w:rsid w:val="00441B4D"/>
    <w:rsid w:val="00444436"/>
    <w:rsid w:val="00446E27"/>
    <w:rsid w:val="00450606"/>
    <w:rsid w:val="00452AA4"/>
    <w:rsid w:val="00452D03"/>
    <w:rsid w:val="004706FD"/>
    <w:rsid w:val="00471C93"/>
    <w:rsid w:val="00475105"/>
    <w:rsid w:val="00477AF9"/>
    <w:rsid w:val="00480DA2"/>
    <w:rsid w:val="00481259"/>
    <w:rsid w:val="00481B20"/>
    <w:rsid w:val="00481D14"/>
    <w:rsid w:val="004821AD"/>
    <w:rsid w:val="00483859"/>
    <w:rsid w:val="00485062"/>
    <w:rsid w:val="004856A4"/>
    <w:rsid w:val="00487571"/>
    <w:rsid w:val="00491513"/>
    <w:rsid w:val="00491940"/>
    <w:rsid w:val="00495334"/>
    <w:rsid w:val="004A2FEB"/>
    <w:rsid w:val="004A71F6"/>
    <w:rsid w:val="004B097F"/>
    <w:rsid w:val="004B0A23"/>
    <w:rsid w:val="004B51CB"/>
    <w:rsid w:val="004B6857"/>
    <w:rsid w:val="004B7C0E"/>
    <w:rsid w:val="004C135C"/>
    <w:rsid w:val="004C320A"/>
    <w:rsid w:val="004C34ED"/>
    <w:rsid w:val="004C4EB9"/>
    <w:rsid w:val="004C4F9F"/>
    <w:rsid w:val="004C50A9"/>
    <w:rsid w:val="004C62B7"/>
    <w:rsid w:val="004D3D22"/>
    <w:rsid w:val="004D5845"/>
    <w:rsid w:val="004D6BF4"/>
    <w:rsid w:val="004E6A9B"/>
    <w:rsid w:val="004F28C5"/>
    <w:rsid w:val="004F69D3"/>
    <w:rsid w:val="00501556"/>
    <w:rsid w:val="005037C9"/>
    <w:rsid w:val="005058E6"/>
    <w:rsid w:val="00510687"/>
    <w:rsid w:val="00514F9A"/>
    <w:rsid w:val="00525EBA"/>
    <w:rsid w:val="00526E72"/>
    <w:rsid w:val="005272D1"/>
    <w:rsid w:val="0052738F"/>
    <w:rsid w:val="005275E6"/>
    <w:rsid w:val="00531CAE"/>
    <w:rsid w:val="005329B0"/>
    <w:rsid w:val="00535060"/>
    <w:rsid w:val="0053565D"/>
    <w:rsid w:val="005368BA"/>
    <w:rsid w:val="00536968"/>
    <w:rsid w:val="00537AC4"/>
    <w:rsid w:val="00537BA0"/>
    <w:rsid w:val="005416CD"/>
    <w:rsid w:val="005429BB"/>
    <w:rsid w:val="0055462E"/>
    <w:rsid w:val="005550F7"/>
    <w:rsid w:val="00556EF3"/>
    <w:rsid w:val="0056026D"/>
    <w:rsid w:val="00560869"/>
    <w:rsid w:val="00561452"/>
    <w:rsid w:val="00561A03"/>
    <w:rsid w:val="00562854"/>
    <w:rsid w:val="0056757D"/>
    <w:rsid w:val="00567A7E"/>
    <w:rsid w:val="0057014C"/>
    <w:rsid w:val="005729C8"/>
    <w:rsid w:val="00572B41"/>
    <w:rsid w:val="00575E16"/>
    <w:rsid w:val="00577D10"/>
    <w:rsid w:val="0058101F"/>
    <w:rsid w:val="00584A1A"/>
    <w:rsid w:val="00586061"/>
    <w:rsid w:val="00586CF2"/>
    <w:rsid w:val="00590F94"/>
    <w:rsid w:val="00591626"/>
    <w:rsid w:val="00595F78"/>
    <w:rsid w:val="00597C13"/>
    <w:rsid w:val="005A08D6"/>
    <w:rsid w:val="005A2154"/>
    <w:rsid w:val="005A34B8"/>
    <w:rsid w:val="005A5045"/>
    <w:rsid w:val="005A60A9"/>
    <w:rsid w:val="005A67C5"/>
    <w:rsid w:val="005A6820"/>
    <w:rsid w:val="005A6F40"/>
    <w:rsid w:val="005A73AC"/>
    <w:rsid w:val="005B0359"/>
    <w:rsid w:val="005B4965"/>
    <w:rsid w:val="005B4CD2"/>
    <w:rsid w:val="005C2787"/>
    <w:rsid w:val="005C2C66"/>
    <w:rsid w:val="005C52B3"/>
    <w:rsid w:val="005C607D"/>
    <w:rsid w:val="005C6CB5"/>
    <w:rsid w:val="005C7037"/>
    <w:rsid w:val="005C751C"/>
    <w:rsid w:val="005D1147"/>
    <w:rsid w:val="005E4177"/>
    <w:rsid w:val="005F1038"/>
    <w:rsid w:val="005F177C"/>
    <w:rsid w:val="005F1AC4"/>
    <w:rsid w:val="005F34AB"/>
    <w:rsid w:val="006068D9"/>
    <w:rsid w:val="00606984"/>
    <w:rsid w:val="0060777B"/>
    <w:rsid w:val="00615B67"/>
    <w:rsid w:val="006160BF"/>
    <w:rsid w:val="00617987"/>
    <w:rsid w:val="006208A7"/>
    <w:rsid w:val="006252B8"/>
    <w:rsid w:val="00626289"/>
    <w:rsid w:val="00627346"/>
    <w:rsid w:val="00631AF5"/>
    <w:rsid w:val="006337F6"/>
    <w:rsid w:val="006419B0"/>
    <w:rsid w:val="00641FCB"/>
    <w:rsid w:val="00647F8C"/>
    <w:rsid w:val="00652067"/>
    <w:rsid w:val="00654EBA"/>
    <w:rsid w:val="00657EB9"/>
    <w:rsid w:val="00660DAA"/>
    <w:rsid w:val="006623CF"/>
    <w:rsid w:val="006645C2"/>
    <w:rsid w:val="006671FA"/>
    <w:rsid w:val="006717D0"/>
    <w:rsid w:val="00672256"/>
    <w:rsid w:val="00675892"/>
    <w:rsid w:val="0067679C"/>
    <w:rsid w:val="006820E8"/>
    <w:rsid w:val="00687CCA"/>
    <w:rsid w:val="0069218C"/>
    <w:rsid w:val="0069270D"/>
    <w:rsid w:val="006949E7"/>
    <w:rsid w:val="0069551A"/>
    <w:rsid w:val="006958DB"/>
    <w:rsid w:val="006A084D"/>
    <w:rsid w:val="006A217C"/>
    <w:rsid w:val="006A5F01"/>
    <w:rsid w:val="006A7CD1"/>
    <w:rsid w:val="006B33A1"/>
    <w:rsid w:val="006B3D22"/>
    <w:rsid w:val="006B7D54"/>
    <w:rsid w:val="006C1A59"/>
    <w:rsid w:val="006C6200"/>
    <w:rsid w:val="006D0750"/>
    <w:rsid w:val="006D21D0"/>
    <w:rsid w:val="006D4CD9"/>
    <w:rsid w:val="006D7469"/>
    <w:rsid w:val="006E38A9"/>
    <w:rsid w:val="006E538B"/>
    <w:rsid w:val="006E53D7"/>
    <w:rsid w:val="006F04C1"/>
    <w:rsid w:val="006F572F"/>
    <w:rsid w:val="006F5884"/>
    <w:rsid w:val="006F7E39"/>
    <w:rsid w:val="007004AE"/>
    <w:rsid w:val="00702BD3"/>
    <w:rsid w:val="00710091"/>
    <w:rsid w:val="007206C1"/>
    <w:rsid w:val="007254F7"/>
    <w:rsid w:val="00726518"/>
    <w:rsid w:val="00726741"/>
    <w:rsid w:val="00735794"/>
    <w:rsid w:val="00742276"/>
    <w:rsid w:val="007444EB"/>
    <w:rsid w:val="00746FB7"/>
    <w:rsid w:val="007507FE"/>
    <w:rsid w:val="00753225"/>
    <w:rsid w:val="007574ED"/>
    <w:rsid w:val="007605E7"/>
    <w:rsid w:val="0076424B"/>
    <w:rsid w:val="00764FAE"/>
    <w:rsid w:val="0077179B"/>
    <w:rsid w:val="00774AC7"/>
    <w:rsid w:val="00775041"/>
    <w:rsid w:val="00782563"/>
    <w:rsid w:val="00782F85"/>
    <w:rsid w:val="00785230"/>
    <w:rsid w:val="007878D7"/>
    <w:rsid w:val="007879CB"/>
    <w:rsid w:val="00787BFA"/>
    <w:rsid w:val="00787C3A"/>
    <w:rsid w:val="00793F76"/>
    <w:rsid w:val="0079627E"/>
    <w:rsid w:val="00797262"/>
    <w:rsid w:val="007A4072"/>
    <w:rsid w:val="007A65F3"/>
    <w:rsid w:val="007B090F"/>
    <w:rsid w:val="007B1B61"/>
    <w:rsid w:val="007B2F70"/>
    <w:rsid w:val="007B5DCE"/>
    <w:rsid w:val="007B798E"/>
    <w:rsid w:val="007B7B18"/>
    <w:rsid w:val="007C3583"/>
    <w:rsid w:val="007C5677"/>
    <w:rsid w:val="007C748A"/>
    <w:rsid w:val="007D0088"/>
    <w:rsid w:val="007D1CC8"/>
    <w:rsid w:val="007D77FF"/>
    <w:rsid w:val="007E2293"/>
    <w:rsid w:val="007E3CE1"/>
    <w:rsid w:val="007E3CF8"/>
    <w:rsid w:val="007E54B5"/>
    <w:rsid w:val="007E67DD"/>
    <w:rsid w:val="007F0685"/>
    <w:rsid w:val="007F1643"/>
    <w:rsid w:val="007F28A3"/>
    <w:rsid w:val="007F3F72"/>
    <w:rsid w:val="007F406F"/>
    <w:rsid w:val="007F5330"/>
    <w:rsid w:val="007F7FDF"/>
    <w:rsid w:val="008030BC"/>
    <w:rsid w:val="00803291"/>
    <w:rsid w:val="008032D9"/>
    <w:rsid w:val="00804CB5"/>
    <w:rsid w:val="00805F12"/>
    <w:rsid w:val="00811CE8"/>
    <w:rsid w:val="00813643"/>
    <w:rsid w:val="00815BE9"/>
    <w:rsid w:val="00821709"/>
    <w:rsid w:val="00821FF5"/>
    <w:rsid w:val="00822F66"/>
    <w:rsid w:val="008305C4"/>
    <w:rsid w:val="00835F7D"/>
    <w:rsid w:val="00840C9C"/>
    <w:rsid w:val="00840CC9"/>
    <w:rsid w:val="008411CD"/>
    <w:rsid w:val="008419B5"/>
    <w:rsid w:val="008419CF"/>
    <w:rsid w:val="00846712"/>
    <w:rsid w:val="008507C3"/>
    <w:rsid w:val="0085111B"/>
    <w:rsid w:val="00851219"/>
    <w:rsid w:val="00857DA4"/>
    <w:rsid w:val="0086064A"/>
    <w:rsid w:val="00862235"/>
    <w:rsid w:val="00862B2E"/>
    <w:rsid w:val="00862CB1"/>
    <w:rsid w:val="00864193"/>
    <w:rsid w:val="00864454"/>
    <w:rsid w:val="00875CA2"/>
    <w:rsid w:val="00877E15"/>
    <w:rsid w:val="00881B55"/>
    <w:rsid w:val="00885367"/>
    <w:rsid w:val="008871EC"/>
    <w:rsid w:val="008874E5"/>
    <w:rsid w:val="00890D78"/>
    <w:rsid w:val="00890FF4"/>
    <w:rsid w:val="008948A0"/>
    <w:rsid w:val="00897265"/>
    <w:rsid w:val="00897AF8"/>
    <w:rsid w:val="008B00A7"/>
    <w:rsid w:val="008B0F6C"/>
    <w:rsid w:val="008B168E"/>
    <w:rsid w:val="008B4150"/>
    <w:rsid w:val="008C2F9E"/>
    <w:rsid w:val="008C4F31"/>
    <w:rsid w:val="008C58B3"/>
    <w:rsid w:val="008D0EBD"/>
    <w:rsid w:val="008D4751"/>
    <w:rsid w:val="008D48B9"/>
    <w:rsid w:val="008D7E05"/>
    <w:rsid w:val="008E2F68"/>
    <w:rsid w:val="008E4F6E"/>
    <w:rsid w:val="008F33FB"/>
    <w:rsid w:val="008F3B6A"/>
    <w:rsid w:val="008F4594"/>
    <w:rsid w:val="008F6971"/>
    <w:rsid w:val="009006AF"/>
    <w:rsid w:val="00902D97"/>
    <w:rsid w:val="00914399"/>
    <w:rsid w:val="00921433"/>
    <w:rsid w:val="00924EF6"/>
    <w:rsid w:val="0093367A"/>
    <w:rsid w:val="009351EC"/>
    <w:rsid w:val="0093594E"/>
    <w:rsid w:val="00935A35"/>
    <w:rsid w:val="0093790C"/>
    <w:rsid w:val="00937A6D"/>
    <w:rsid w:val="00943C8A"/>
    <w:rsid w:val="00943F20"/>
    <w:rsid w:val="00944144"/>
    <w:rsid w:val="00950AB3"/>
    <w:rsid w:val="0095448B"/>
    <w:rsid w:val="00956497"/>
    <w:rsid w:val="00957428"/>
    <w:rsid w:val="00957B88"/>
    <w:rsid w:val="009601F8"/>
    <w:rsid w:val="00961D28"/>
    <w:rsid w:val="009635DC"/>
    <w:rsid w:val="0096546F"/>
    <w:rsid w:val="00966AA4"/>
    <w:rsid w:val="00974A42"/>
    <w:rsid w:val="00977F92"/>
    <w:rsid w:val="00984CCB"/>
    <w:rsid w:val="00986849"/>
    <w:rsid w:val="009877FA"/>
    <w:rsid w:val="00995047"/>
    <w:rsid w:val="0099797B"/>
    <w:rsid w:val="009A0B43"/>
    <w:rsid w:val="009A26AB"/>
    <w:rsid w:val="009A38DE"/>
    <w:rsid w:val="009A4D75"/>
    <w:rsid w:val="009A5431"/>
    <w:rsid w:val="009A67DB"/>
    <w:rsid w:val="009A799B"/>
    <w:rsid w:val="009B1ACF"/>
    <w:rsid w:val="009B5743"/>
    <w:rsid w:val="009B5B7B"/>
    <w:rsid w:val="009B6723"/>
    <w:rsid w:val="009B7C66"/>
    <w:rsid w:val="009C1EE7"/>
    <w:rsid w:val="009D1A6C"/>
    <w:rsid w:val="009D2EFF"/>
    <w:rsid w:val="009D316A"/>
    <w:rsid w:val="009E0C3E"/>
    <w:rsid w:val="009E265D"/>
    <w:rsid w:val="009E27D1"/>
    <w:rsid w:val="009E6FA3"/>
    <w:rsid w:val="009F09CE"/>
    <w:rsid w:val="00A00516"/>
    <w:rsid w:val="00A02773"/>
    <w:rsid w:val="00A06A83"/>
    <w:rsid w:val="00A06E05"/>
    <w:rsid w:val="00A070CD"/>
    <w:rsid w:val="00A074F3"/>
    <w:rsid w:val="00A07A59"/>
    <w:rsid w:val="00A11F56"/>
    <w:rsid w:val="00A1204C"/>
    <w:rsid w:val="00A14D42"/>
    <w:rsid w:val="00A1530F"/>
    <w:rsid w:val="00A162CA"/>
    <w:rsid w:val="00A17A99"/>
    <w:rsid w:val="00A211B0"/>
    <w:rsid w:val="00A22709"/>
    <w:rsid w:val="00A24704"/>
    <w:rsid w:val="00A272E8"/>
    <w:rsid w:val="00A36C2A"/>
    <w:rsid w:val="00A411AE"/>
    <w:rsid w:val="00A453CF"/>
    <w:rsid w:val="00A522FB"/>
    <w:rsid w:val="00A52B71"/>
    <w:rsid w:val="00A5615F"/>
    <w:rsid w:val="00A56AAD"/>
    <w:rsid w:val="00A579E7"/>
    <w:rsid w:val="00A72FAA"/>
    <w:rsid w:val="00A7415A"/>
    <w:rsid w:val="00A7530D"/>
    <w:rsid w:val="00A7552B"/>
    <w:rsid w:val="00A80D19"/>
    <w:rsid w:val="00A870D0"/>
    <w:rsid w:val="00A87F1F"/>
    <w:rsid w:val="00A90F98"/>
    <w:rsid w:val="00A9168F"/>
    <w:rsid w:val="00A93ECD"/>
    <w:rsid w:val="00AA3707"/>
    <w:rsid w:val="00AA65D1"/>
    <w:rsid w:val="00AA65FB"/>
    <w:rsid w:val="00AB035E"/>
    <w:rsid w:val="00AB4059"/>
    <w:rsid w:val="00AB497A"/>
    <w:rsid w:val="00AB4D27"/>
    <w:rsid w:val="00AB5CA7"/>
    <w:rsid w:val="00AB5ECA"/>
    <w:rsid w:val="00AB675D"/>
    <w:rsid w:val="00AC7BC8"/>
    <w:rsid w:val="00AD42C2"/>
    <w:rsid w:val="00AD4EC4"/>
    <w:rsid w:val="00AD623D"/>
    <w:rsid w:val="00AE1AEF"/>
    <w:rsid w:val="00AE2DD0"/>
    <w:rsid w:val="00AE374B"/>
    <w:rsid w:val="00AE4209"/>
    <w:rsid w:val="00AF46DC"/>
    <w:rsid w:val="00AF5E96"/>
    <w:rsid w:val="00B00E0C"/>
    <w:rsid w:val="00B02D90"/>
    <w:rsid w:val="00B040A4"/>
    <w:rsid w:val="00B0715C"/>
    <w:rsid w:val="00B22B69"/>
    <w:rsid w:val="00B23AA4"/>
    <w:rsid w:val="00B317F3"/>
    <w:rsid w:val="00B3227E"/>
    <w:rsid w:val="00B457F3"/>
    <w:rsid w:val="00B5081F"/>
    <w:rsid w:val="00B53D49"/>
    <w:rsid w:val="00B54B80"/>
    <w:rsid w:val="00B56E30"/>
    <w:rsid w:val="00B57D14"/>
    <w:rsid w:val="00B60801"/>
    <w:rsid w:val="00B6611A"/>
    <w:rsid w:val="00B74866"/>
    <w:rsid w:val="00B75224"/>
    <w:rsid w:val="00B845B6"/>
    <w:rsid w:val="00B90F0E"/>
    <w:rsid w:val="00B92581"/>
    <w:rsid w:val="00B92625"/>
    <w:rsid w:val="00BA076E"/>
    <w:rsid w:val="00BA0984"/>
    <w:rsid w:val="00BA1506"/>
    <w:rsid w:val="00BA1D09"/>
    <w:rsid w:val="00BB1E1A"/>
    <w:rsid w:val="00BB25D4"/>
    <w:rsid w:val="00BB3C51"/>
    <w:rsid w:val="00BB7C6D"/>
    <w:rsid w:val="00BC0116"/>
    <w:rsid w:val="00BC189D"/>
    <w:rsid w:val="00BC2853"/>
    <w:rsid w:val="00BC43A1"/>
    <w:rsid w:val="00BC7380"/>
    <w:rsid w:val="00BC78A6"/>
    <w:rsid w:val="00BD2A44"/>
    <w:rsid w:val="00BD482A"/>
    <w:rsid w:val="00BE2B01"/>
    <w:rsid w:val="00BE5054"/>
    <w:rsid w:val="00BE535A"/>
    <w:rsid w:val="00BE6873"/>
    <w:rsid w:val="00BF0083"/>
    <w:rsid w:val="00BF6656"/>
    <w:rsid w:val="00BF750F"/>
    <w:rsid w:val="00C0107F"/>
    <w:rsid w:val="00C015C8"/>
    <w:rsid w:val="00C03760"/>
    <w:rsid w:val="00C038F3"/>
    <w:rsid w:val="00C04EBD"/>
    <w:rsid w:val="00C05094"/>
    <w:rsid w:val="00C12EDB"/>
    <w:rsid w:val="00C14010"/>
    <w:rsid w:val="00C15AB7"/>
    <w:rsid w:val="00C27835"/>
    <w:rsid w:val="00C30BAE"/>
    <w:rsid w:val="00C3266F"/>
    <w:rsid w:val="00C34373"/>
    <w:rsid w:val="00C36D4A"/>
    <w:rsid w:val="00C42A42"/>
    <w:rsid w:val="00C44AB6"/>
    <w:rsid w:val="00C44E44"/>
    <w:rsid w:val="00C44EE2"/>
    <w:rsid w:val="00C45337"/>
    <w:rsid w:val="00C46A7B"/>
    <w:rsid w:val="00C46BE2"/>
    <w:rsid w:val="00C51B45"/>
    <w:rsid w:val="00C52A30"/>
    <w:rsid w:val="00C543C8"/>
    <w:rsid w:val="00C55F69"/>
    <w:rsid w:val="00C62334"/>
    <w:rsid w:val="00C63702"/>
    <w:rsid w:val="00C709F9"/>
    <w:rsid w:val="00C70BE6"/>
    <w:rsid w:val="00C71EFB"/>
    <w:rsid w:val="00C76520"/>
    <w:rsid w:val="00C76C62"/>
    <w:rsid w:val="00C8116A"/>
    <w:rsid w:val="00C81C6C"/>
    <w:rsid w:val="00C86739"/>
    <w:rsid w:val="00CA3A78"/>
    <w:rsid w:val="00CA5C28"/>
    <w:rsid w:val="00CB028A"/>
    <w:rsid w:val="00CB1380"/>
    <w:rsid w:val="00CB1F87"/>
    <w:rsid w:val="00CB6C69"/>
    <w:rsid w:val="00CB6EEE"/>
    <w:rsid w:val="00CB7C3F"/>
    <w:rsid w:val="00CC0DE6"/>
    <w:rsid w:val="00CC1A9A"/>
    <w:rsid w:val="00CD28FD"/>
    <w:rsid w:val="00CD69D7"/>
    <w:rsid w:val="00CE1F42"/>
    <w:rsid w:val="00CE2C0B"/>
    <w:rsid w:val="00CE3B6F"/>
    <w:rsid w:val="00CE4BE4"/>
    <w:rsid w:val="00CE5A45"/>
    <w:rsid w:val="00CE6E80"/>
    <w:rsid w:val="00CE7FCF"/>
    <w:rsid w:val="00CF3230"/>
    <w:rsid w:val="00CF37C5"/>
    <w:rsid w:val="00D02878"/>
    <w:rsid w:val="00D0298E"/>
    <w:rsid w:val="00D03F79"/>
    <w:rsid w:val="00D05269"/>
    <w:rsid w:val="00D05AEA"/>
    <w:rsid w:val="00D0779D"/>
    <w:rsid w:val="00D102F1"/>
    <w:rsid w:val="00D160D6"/>
    <w:rsid w:val="00D174D0"/>
    <w:rsid w:val="00D17F52"/>
    <w:rsid w:val="00D2198E"/>
    <w:rsid w:val="00D26EA3"/>
    <w:rsid w:val="00D30024"/>
    <w:rsid w:val="00D36756"/>
    <w:rsid w:val="00D3692B"/>
    <w:rsid w:val="00D37E71"/>
    <w:rsid w:val="00D4031B"/>
    <w:rsid w:val="00D41E17"/>
    <w:rsid w:val="00D44EC2"/>
    <w:rsid w:val="00D45AB5"/>
    <w:rsid w:val="00D46D0C"/>
    <w:rsid w:val="00D5435D"/>
    <w:rsid w:val="00D5524D"/>
    <w:rsid w:val="00D55605"/>
    <w:rsid w:val="00D57C38"/>
    <w:rsid w:val="00D6098C"/>
    <w:rsid w:val="00D61A0C"/>
    <w:rsid w:val="00D72B52"/>
    <w:rsid w:val="00D85085"/>
    <w:rsid w:val="00D86813"/>
    <w:rsid w:val="00D90546"/>
    <w:rsid w:val="00D91387"/>
    <w:rsid w:val="00D9327A"/>
    <w:rsid w:val="00D935ED"/>
    <w:rsid w:val="00D94C7B"/>
    <w:rsid w:val="00DA21BB"/>
    <w:rsid w:val="00DA5482"/>
    <w:rsid w:val="00DB38DF"/>
    <w:rsid w:val="00DB5FB6"/>
    <w:rsid w:val="00DC494F"/>
    <w:rsid w:val="00DC4A9B"/>
    <w:rsid w:val="00DC5E34"/>
    <w:rsid w:val="00DC6669"/>
    <w:rsid w:val="00DC6FD4"/>
    <w:rsid w:val="00DD0CBB"/>
    <w:rsid w:val="00DD18C7"/>
    <w:rsid w:val="00DD1D08"/>
    <w:rsid w:val="00DD43AC"/>
    <w:rsid w:val="00DD53DB"/>
    <w:rsid w:val="00DD75DA"/>
    <w:rsid w:val="00DE2AB4"/>
    <w:rsid w:val="00DF13D5"/>
    <w:rsid w:val="00DF20ED"/>
    <w:rsid w:val="00DF55BD"/>
    <w:rsid w:val="00E00331"/>
    <w:rsid w:val="00E008B8"/>
    <w:rsid w:val="00E021D8"/>
    <w:rsid w:val="00E04832"/>
    <w:rsid w:val="00E108B5"/>
    <w:rsid w:val="00E11AED"/>
    <w:rsid w:val="00E12695"/>
    <w:rsid w:val="00E1443C"/>
    <w:rsid w:val="00E15AA6"/>
    <w:rsid w:val="00E16348"/>
    <w:rsid w:val="00E1664B"/>
    <w:rsid w:val="00E21945"/>
    <w:rsid w:val="00E21FA1"/>
    <w:rsid w:val="00E2308A"/>
    <w:rsid w:val="00E23692"/>
    <w:rsid w:val="00E25D02"/>
    <w:rsid w:val="00E31AC0"/>
    <w:rsid w:val="00E31E82"/>
    <w:rsid w:val="00E327B9"/>
    <w:rsid w:val="00E3370A"/>
    <w:rsid w:val="00E36935"/>
    <w:rsid w:val="00E37890"/>
    <w:rsid w:val="00E472B4"/>
    <w:rsid w:val="00E50CDA"/>
    <w:rsid w:val="00E512A8"/>
    <w:rsid w:val="00E54A7B"/>
    <w:rsid w:val="00E57700"/>
    <w:rsid w:val="00E57B3F"/>
    <w:rsid w:val="00E622AB"/>
    <w:rsid w:val="00E71088"/>
    <w:rsid w:val="00E74623"/>
    <w:rsid w:val="00E77675"/>
    <w:rsid w:val="00E77750"/>
    <w:rsid w:val="00E85A75"/>
    <w:rsid w:val="00E96997"/>
    <w:rsid w:val="00E97C92"/>
    <w:rsid w:val="00EA224A"/>
    <w:rsid w:val="00EA3D1A"/>
    <w:rsid w:val="00EA6448"/>
    <w:rsid w:val="00EA792A"/>
    <w:rsid w:val="00EB283E"/>
    <w:rsid w:val="00EB59D1"/>
    <w:rsid w:val="00EB709E"/>
    <w:rsid w:val="00EC0FB9"/>
    <w:rsid w:val="00EC3907"/>
    <w:rsid w:val="00EC5C3A"/>
    <w:rsid w:val="00EC6D54"/>
    <w:rsid w:val="00ED0BD8"/>
    <w:rsid w:val="00ED4786"/>
    <w:rsid w:val="00ED4D3A"/>
    <w:rsid w:val="00ED74F5"/>
    <w:rsid w:val="00EE20B9"/>
    <w:rsid w:val="00EE2253"/>
    <w:rsid w:val="00EE328D"/>
    <w:rsid w:val="00EE6DB0"/>
    <w:rsid w:val="00EE6FF6"/>
    <w:rsid w:val="00EE7FFD"/>
    <w:rsid w:val="00EF0113"/>
    <w:rsid w:val="00EF0220"/>
    <w:rsid w:val="00EF4070"/>
    <w:rsid w:val="00F04A2C"/>
    <w:rsid w:val="00F12E98"/>
    <w:rsid w:val="00F140DD"/>
    <w:rsid w:val="00F2043F"/>
    <w:rsid w:val="00F244FD"/>
    <w:rsid w:val="00F26B67"/>
    <w:rsid w:val="00F3036D"/>
    <w:rsid w:val="00F33986"/>
    <w:rsid w:val="00F35392"/>
    <w:rsid w:val="00F3775F"/>
    <w:rsid w:val="00F4209B"/>
    <w:rsid w:val="00F42AB9"/>
    <w:rsid w:val="00F45B5C"/>
    <w:rsid w:val="00F46AC6"/>
    <w:rsid w:val="00F526B3"/>
    <w:rsid w:val="00F56DFA"/>
    <w:rsid w:val="00F61068"/>
    <w:rsid w:val="00F61424"/>
    <w:rsid w:val="00F622BD"/>
    <w:rsid w:val="00F65038"/>
    <w:rsid w:val="00F67DB2"/>
    <w:rsid w:val="00F67DF5"/>
    <w:rsid w:val="00F72E5D"/>
    <w:rsid w:val="00F7530A"/>
    <w:rsid w:val="00F83B03"/>
    <w:rsid w:val="00F8520F"/>
    <w:rsid w:val="00F94FCC"/>
    <w:rsid w:val="00FA048E"/>
    <w:rsid w:val="00FA241B"/>
    <w:rsid w:val="00FA335F"/>
    <w:rsid w:val="00FA5B01"/>
    <w:rsid w:val="00FA7EC3"/>
    <w:rsid w:val="00FB5AD4"/>
    <w:rsid w:val="00FB6DB7"/>
    <w:rsid w:val="00FB6FA3"/>
    <w:rsid w:val="00FC0BB6"/>
    <w:rsid w:val="00FC3270"/>
    <w:rsid w:val="00FC7FAD"/>
    <w:rsid w:val="00FD03B8"/>
    <w:rsid w:val="00FD3955"/>
    <w:rsid w:val="00FD60E5"/>
    <w:rsid w:val="00FE0153"/>
    <w:rsid w:val="00FE03E5"/>
    <w:rsid w:val="00FE0AE7"/>
    <w:rsid w:val="00FE3B9B"/>
    <w:rsid w:val="00FE3C0C"/>
    <w:rsid w:val="00FE5392"/>
    <w:rsid w:val="00FE597B"/>
    <w:rsid w:val="00FF4769"/>
    <w:rsid w:val="00FF4C80"/>
    <w:rsid w:val="00FF58FD"/>
    <w:rsid w:val="00FF79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55AA42"/>
  <w15:docId w15:val="{B13F402F-AD2E-5C43-920B-08A3E9FD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605"/>
    <w:pPr>
      <w:spacing w:after="80"/>
    </w:pPr>
  </w:style>
  <w:style w:type="paragraph" w:styleId="Heading1">
    <w:name w:val="heading 1"/>
    <w:basedOn w:val="Normal"/>
    <w:next w:val="Normal"/>
    <w:link w:val="Heading1Char"/>
    <w:autoRedefine/>
    <w:uiPriority w:val="9"/>
    <w:qFormat/>
    <w:rsid w:val="00DB5FB6"/>
    <w:pPr>
      <w:keepNext/>
      <w:keepLines/>
      <w:spacing w:after="0"/>
      <w:outlineLvl w:val="0"/>
    </w:pPr>
    <w:rPr>
      <w:rFonts w:eastAsiaTheme="majorEastAsia" w:cstheme="minorHAnsi"/>
      <w:b/>
      <w:bCs/>
      <w:color w:val="365F91"/>
      <w:sz w:val="44"/>
      <w:szCs w:val="48"/>
      <w:lang w:bidi="en-US"/>
    </w:rPr>
  </w:style>
  <w:style w:type="paragraph" w:styleId="Heading2">
    <w:name w:val="heading 2"/>
    <w:basedOn w:val="Normal"/>
    <w:next w:val="Normal"/>
    <w:link w:val="Heading2Char"/>
    <w:autoRedefine/>
    <w:uiPriority w:val="9"/>
    <w:unhideWhenUsed/>
    <w:qFormat/>
    <w:rsid w:val="00E77675"/>
    <w:pPr>
      <w:keepNext/>
      <w:keepLines/>
      <w:numPr>
        <w:ilvl w:val="1"/>
      </w:numPr>
      <w:tabs>
        <w:tab w:val="left" w:pos="567"/>
      </w:tabs>
      <w:suppressAutoHyphens/>
      <w:spacing w:before="240" w:after="120"/>
      <w:ind w:left="567" w:hanging="567"/>
      <w:jc w:val="both"/>
      <w:outlineLvl w:val="1"/>
    </w:pPr>
    <w:rPr>
      <w:rFonts w:eastAsiaTheme="majorEastAsia" w:cstheme="minorHAnsi"/>
      <w:b/>
      <w:bCs/>
      <w:color w:val="365F91" w:themeColor="accent1" w:themeShade="BF"/>
      <w:sz w:val="24"/>
      <w:szCs w:val="24"/>
      <w:lang w:val="en-US"/>
    </w:rPr>
  </w:style>
  <w:style w:type="paragraph" w:styleId="Heading3">
    <w:name w:val="heading 3"/>
    <w:basedOn w:val="Normal"/>
    <w:next w:val="Normal"/>
    <w:link w:val="Heading3Char"/>
    <w:autoRedefine/>
    <w:uiPriority w:val="9"/>
    <w:unhideWhenUsed/>
    <w:qFormat/>
    <w:rsid w:val="004B0A23"/>
    <w:pPr>
      <w:keepNext/>
      <w:keepLines/>
      <w:tabs>
        <w:tab w:val="left" w:pos="567"/>
      </w:tabs>
      <w:spacing w:before="240" w:after="180"/>
      <w:ind w:left="567" w:hanging="567"/>
      <w:jc w:val="both"/>
      <w:outlineLvl w:val="2"/>
    </w:pPr>
    <w:rPr>
      <w:rFonts w:ascii="Calibri" w:hAnsi="Calibri" w:cs="Arial"/>
      <w:b/>
      <w:color w:val="1F497D"/>
      <w:lang w:val="en-US"/>
    </w:rPr>
  </w:style>
  <w:style w:type="paragraph" w:styleId="Heading4">
    <w:name w:val="heading 4"/>
    <w:basedOn w:val="Normal"/>
    <w:next w:val="Normal"/>
    <w:link w:val="Heading4Char"/>
    <w:autoRedefine/>
    <w:uiPriority w:val="9"/>
    <w:unhideWhenUsed/>
    <w:qFormat/>
    <w:rsid w:val="00CD69D7"/>
    <w:pPr>
      <w:keepNext/>
      <w:keepLines/>
      <w:tabs>
        <w:tab w:val="left" w:pos="567"/>
      </w:tabs>
      <w:spacing w:before="240" w:after="120"/>
      <w:outlineLvl w:val="3"/>
    </w:pPr>
    <w:rPr>
      <w:rFonts w:eastAsiaTheme="majorEastAsia" w:cstheme="minorHAnsi"/>
      <w:b/>
      <w:bCs/>
      <w:iCs/>
      <w:color w:val="4F81BD" w:themeColor="accent1"/>
      <w:lang w:bidi="en-US"/>
    </w:rPr>
  </w:style>
  <w:style w:type="paragraph" w:styleId="Heading5">
    <w:name w:val="heading 5"/>
    <w:basedOn w:val="Normal"/>
    <w:next w:val="Normal"/>
    <w:link w:val="Heading5Char"/>
    <w:uiPriority w:val="9"/>
    <w:unhideWhenUsed/>
    <w:qFormat/>
    <w:rsid w:val="00CD69D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FB6"/>
    <w:rPr>
      <w:rFonts w:eastAsiaTheme="majorEastAsia" w:cstheme="minorHAnsi"/>
      <w:b/>
      <w:bCs/>
      <w:color w:val="365F91"/>
      <w:sz w:val="44"/>
      <w:szCs w:val="48"/>
      <w:lang w:bidi="en-US"/>
    </w:rPr>
  </w:style>
  <w:style w:type="character" w:customStyle="1" w:styleId="Heading2Char">
    <w:name w:val="Heading 2 Char"/>
    <w:basedOn w:val="DefaultParagraphFont"/>
    <w:link w:val="Heading2"/>
    <w:uiPriority w:val="9"/>
    <w:rsid w:val="00E77675"/>
    <w:rPr>
      <w:rFonts w:eastAsiaTheme="majorEastAsia" w:cstheme="minorHAnsi"/>
      <w:b/>
      <w:bCs/>
      <w:color w:val="365F91" w:themeColor="accent1" w:themeShade="BF"/>
      <w:sz w:val="24"/>
      <w:szCs w:val="24"/>
      <w:lang w:val="en-US"/>
    </w:rPr>
  </w:style>
  <w:style w:type="character" w:customStyle="1" w:styleId="Heading3Char">
    <w:name w:val="Heading 3 Char"/>
    <w:basedOn w:val="DefaultParagraphFont"/>
    <w:link w:val="Heading3"/>
    <w:uiPriority w:val="9"/>
    <w:rsid w:val="004B0A23"/>
    <w:rPr>
      <w:rFonts w:ascii="Calibri" w:hAnsi="Calibri" w:cs="Arial"/>
      <w:b/>
      <w:color w:val="1F497D"/>
      <w:lang w:val="en-US"/>
    </w:rPr>
  </w:style>
  <w:style w:type="character" w:customStyle="1" w:styleId="Heading4Char">
    <w:name w:val="Heading 4 Char"/>
    <w:basedOn w:val="DefaultParagraphFont"/>
    <w:link w:val="Heading4"/>
    <w:uiPriority w:val="9"/>
    <w:rsid w:val="00CD69D7"/>
    <w:rPr>
      <w:rFonts w:eastAsiaTheme="majorEastAsia" w:cstheme="minorHAnsi"/>
      <w:b/>
      <w:bCs/>
      <w:iCs/>
      <w:color w:val="4F81BD" w:themeColor="accent1"/>
      <w:lang w:bidi="en-US"/>
    </w:rPr>
  </w:style>
  <w:style w:type="paragraph" w:styleId="NormalWeb">
    <w:name w:val="Normal (Web)"/>
    <w:basedOn w:val="Normal"/>
    <w:uiPriority w:val="99"/>
    <w:unhideWhenUsed/>
    <w:rsid w:val="00753225"/>
    <w:pPr>
      <w:spacing w:before="100" w:beforeAutospacing="1" w:after="100" w:afterAutospacing="1" w:line="240" w:lineRule="auto"/>
    </w:pPr>
    <w:rPr>
      <w:rFonts w:ascii="Verdana" w:eastAsia="Times New Roman" w:hAnsi="Verdana" w:cs="Times New Roman"/>
      <w:sz w:val="24"/>
      <w:szCs w:val="24"/>
    </w:rPr>
  </w:style>
  <w:style w:type="character" w:styleId="Hyperlink">
    <w:name w:val="Hyperlink"/>
    <w:basedOn w:val="DefaultParagraphFont"/>
    <w:uiPriority w:val="99"/>
    <w:unhideWhenUsed/>
    <w:rsid w:val="00753225"/>
    <w:rPr>
      <w:color w:val="0000FF" w:themeColor="hyperlink"/>
      <w:u w:val="single"/>
    </w:rPr>
  </w:style>
  <w:style w:type="paragraph" w:styleId="BodyText">
    <w:name w:val="Body Text"/>
    <w:basedOn w:val="Normal"/>
    <w:link w:val="BodyTextChar"/>
    <w:semiHidden/>
    <w:rsid w:val="005F177C"/>
    <w:pPr>
      <w:autoSpaceDE w:val="0"/>
      <w:autoSpaceDN w:val="0"/>
      <w:adjustRightInd w:val="0"/>
      <w:spacing w:after="0" w:line="240" w:lineRule="auto"/>
      <w:jc w:val="both"/>
    </w:pPr>
    <w:rPr>
      <w:rFonts w:ascii="Times New Roman" w:eastAsia="Arial Unicode MS" w:hAnsi="Times New Roman" w:cs="Arial Unicode MS"/>
      <w:color w:val="000000"/>
      <w:sz w:val="24"/>
      <w:szCs w:val="19"/>
    </w:rPr>
  </w:style>
  <w:style w:type="character" w:customStyle="1" w:styleId="BodyTextChar">
    <w:name w:val="Body Text Char"/>
    <w:basedOn w:val="DefaultParagraphFont"/>
    <w:link w:val="BodyText"/>
    <w:semiHidden/>
    <w:rsid w:val="005F177C"/>
    <w:rPr>
      <w:rFonts w:ascii="Times New Roman" w:eastAsia="Arial Unicode MS" w:hAnsi="Times New Roman" w:cs="Arial Unicode MS"/>
      <w:color w:val="000000"/>
      <w:sz w:val="24"/>
      <w:szCs w:val="19"/>
    </w:rPr>
  </w:style>
  <w:style w:type="paragraph" w:styleId="BodyText3">
    <w:name w:val="Body Text 3"/>
    <w:basedOn w:val="Normal"/>
    <w:link w:val="BodyText3Char"/>
    <w:uiPriority w:val="99"/>
    <w:semiHidden/>
    <w:unhideWhenUsed/>
    <w:rsid w:val="009877FA"/>
    <w:pPr>
      <w:spacing w:after="120"/>
    </w:pPr>
    <w:rPr>
      <w:sz w:val="16"/>
      <w:szCs w:val="16"/>
    </w:rPr>
  </w:style>
  <w:style w:type="character" w:customStyle="1" w:styleId="BodyText3Char">
    <w:name w:val="Body Text 3 Char"/>
    <w:basedOn w:val="DefaultParagraphFont"/>
    <w:link w:val="BodyText3"/>
    <w:uiPriority w:val="99"/>
    <w:semiHidden/>
    <w:rsid w:val="009877FA"/>
    <w:rPr>
      <w:sz w:val="16"/>
      <w:szCs w:val="16"/>
    </w:rPr>
  </w:style>
  <w:style w:type="table" w:styleId="TableGrid">
    <w:name w:val="Table Grid"/>
    <w:basedOn w:val="TableNormal"/>
    <w:rsid w:val="00987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877FA"/>
    <w:pPr>
      <w:ind w:left="720"/>
      <w:contextualSpacing/>
    </w:pPr>
  </w:style>
  <w:style w:type="paragraph" w:customStyle="1" w:styleId="Default">
    <w:name w:val="Default"/>
    <w:rsid w:val="000B4681"/>
    <w:pPr>
      <w:autoSpaceDE w:val="0"/>
      <w:autoSpaceDN w:val="0"/>
      <w:adjustRightInd w:val="0"/>
      <w:spacing w:after="0" w:line="240" w:lineRule="auto"/>
    </w:pPr>
    <w:rPr>
      <w:rFonts w:ascii="Gill Sans MT" w:hAnsi="Gill Sans MT" w:cs="Gill Sans MT"/>
      <w:color w:val="000000"/>
      <w:sz w:val="24"/>
      <w:szCs w:val="24"/>
    </w:rPr>
  </w:style>
  <w:style w:type="paragraph" w:styleId="TOCHeading">
    <w:name w:val="TOC Heading"/>
    <w:basedOn w:val="Heading1"/>
    <w:next w:val="Normal"/>
    <w:uiPriority w:val="39"/>
    <w:unhideWhenUsed/>
    <w:qFormat/>
    <w:rsid w:val="00E25D02"/>
    <w:pPr>
      <w:outlineLvl w:val="9"/>
    </w:pPr>
    <w:rPr>
      <w:lang w:val="en-US"/>
    </w:rPr>
  </w:style>
  <w:style w:type="paragraph" w:styleId="TOC1">
    <w:name w:val="toc 1"/>
    <w:basedOn w:val="Normal"/>
    <w:next w:val="Normal"/>
    <w:autoRedefine/>
    <w:uiPriority w:val="39"/>
    <w:unhideWhenUsed/>
    <w:rsid w:val="00E77675"/>
    <w:pPr>
      <w:tabs>
        <w:tab w:val="right" w:leader="dot" w:pos="9628"/>
      </w:tabs>
      <w:spacing w:before="300" w:after="120"/>
      <w:ind w:left="425" w:hanging="425"/>
    </w:pPr>
    <w:rPr>
      <w:b/>
      <w:noProof/>
      <w:color w:val="244061" w:themeColor="accent1" w:themeShade="80"/>
      <w:lang w:bidi="en-US"/>
    </w:rPr>
  </w:style>
  <w:style w:type="paragraph" w:styleId="TOC2">
    <w:name w:val="toc 2"/>
    <w:basedOn w:val="Normal"/>
    <w:next w:val="Normal"/>
    <w:autoRedefine/>
    <w:uiPriority w:val="39"/>
    <w:unhideWhenUsed/>
    <w:rsid w:val="00591626"/>
    <w:pPr>
      <w:tabs>
        <w:tab w:val="right" w:leader="dot" w:pos="8364"/>
      </w:tabs>
      <w:spacing w:after="100"/>
      <w:ind w:left="720"/>
    </w:pPr>
  </w:style>
  <w:style w:type="paragraph" w:styleId="TOC3">
    <w:name w:val="toc 3"/>
    <w:basedOn w:val="Normal"/>
    <w:next w:val="Normal"/>
    <w:autoRedefine/>
    <w:uiPriority w:val="39"/>
    <w:unhideWhenUsed/>
    <w:rsid w:val="00E25D02"/>
    <w:pPr>
      <w:spacing w:after="100"/>
      <w:ind w:left="440"/>
    </w:pPr>
  </w:style>
  <w:style w:type="paragraph" w:styleId="NoSpacing">
    <w:name w:val="No Spacing"/>
    <w:uiPriority w:val="1"/>
    <w:qFormat/>
    <w:rsid w:val="008C2F9E"/>
    <w:pPr>
      <w:spacing w:after="0" w:line="240" w:lineRule="auto"/>
    </w:pPr>
  </w:style>
  <w:style w:type="paragraph" w:styleId="BalloonText">
    <w:name w:val="Balloon Text"/>
    <w:basedOn w:val="Normal"/>
    <w:link w:val="BalloonTextChar"/>
    <w:uiPriority w:val="99"/>
    <w:semiHidden/>
    <w:unhideWhenUsed/>
    <w:rsid w:val="009A4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D75"/>
    <w:rPr>
      <w:rFonts w:ascii="Tahoma" w:hAnsi="Tahoma" w:cs="Tahoma"/>
      <w:sz w:val="16"/>
      <w:szCs w:val="16"/>
    </w:rPr>
  </w:style>
  <w:style w:type="character" w:styleId="CommentReference">
    <w:name w:val="annotation reference"/>
    <w:basedOn w:val="DefaultParagraphFont"/>
    <w:unhideWhenUsed/>
    <w:rsid w:val="00E16348"/>
    <w:rPr>
      <w:sz w:val="16"/>
      <w:szCs w:val="16"/>
    </w:rPr>
  </w:style>
  <w:style w:type="paragraph" w:styleId="CommentText">
    <w:name w:val="annotation text"/>
    <w:basedOn w:val="Normal"/>
    <w:link w:val="CommentTextChar"/>
    <w:unhideWhenUsed/>
    <w:rsid w:val="00E16348"/>
    <w:pPr>
      <w:spacing w:line="240" w:lineRule="auto"/>
    </w:pPr>
    <w:rPr>
      <w:sz w:val="20"/>
      <w:szCs w:val="20"/>
    </w:rPr>
  </w:style>
  <w:style w:type="character" w:customStyle="1" w:styleId="CommentTextChar">
    <w:name w:val="Comment Text Char"/>
    <w:basedOn w:val="DefaultParagraphFont"/>
    <w:link w:val="CommentText"/>
    <w:rsid w:val="00E16348"/>
    <w:rPr>
      <w:sz w:val="20"/>
      <w:szCs w:val="20"/>
    </w:rPr>
  </w:style>
  <w:style w:type="paragraph" w:styleId="CommentSubject">
    <w:name w:val="annotation subject"/>
    <w:basedOn w:val="CommentText"/>
    <w:next w:val="CommentText"/>
    <w:link w:val="CommentSubjectChar"/>
    <w:uiPriority w:val="99"/>
    <w:semiHidden/>
    <w:unhideWhenUsed/>
    <w:rsid w:val="00E16348"/>
    <w:rPr>
      <w:b/>
      <w:bCs/>
    </w:rPr>
  </w:style>
  <w:style w:type="character" w:customStyle="1" w:styleId="CommentSubjectChar">
    <w:name w:val="Comment Subject Char"/>
    <w:basedOn w:val="CommentTextChar"/>
    <w:link w:val="CommentSubject"/>
    <w:uiPriority w:val="99"/>
    <w:semiHidden/>
    <w:rsid w:val="00E16348"/>
    <w:rPr>
      <w:b/>
      <w:bCs/>
      <w:sz w:val="20"/>
      <w:szCs w:val="20"/>
    </w:rPr>
  </w:style>
  <w:style w:type="paragraph" w:styleId="Header">
    <w:name w:val="header"/>
    <w:basedOn w:val="Normal"/>
    <w:link w:val="HeaderChar"/>
    <w:uiPriority w:val="99"/>
    <w:unhideWhenUsed/>
    <w:rsid w:val="005A6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7C5"/>
  </w:style>
  <w:style w:type="paragraph" w:styleId="Footer">
    <w:name w:val="footer"/>
    <w:basedOn w:val="Normal"/>
    <w:link w:val="FooterChar"/>
    <w:uiPriority w:val="99"/>
    <w:unhideWhenUsed/>
    <w:rsid w:val="005A6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7C5"/>
  </w:style>
  <w:style w:type="character" w:styleId="Emphasis">
    <w:name w:val="Emphasis"/>
    <w:basedOn w:val="DefaultParagraphFont"/>
    <w:uiPriority w:val="20"/>
    <w:qFormat/>
    <w:rsid w:val="005B0359"/>
    <w:rPr>
      <w:i/>
      <w:iCs/>
    </w:rPr>
  </w:style>
  <w:style w:type="character" w:styleId="Strong">
    <w:name w:val="Strong"/>
    <w:basedOn w:val="DefaultParagraphFont"/>
    <w:uiPriority w:val="22"/>
    <w:qFormat/>
    <w:rsid w:val="005B0359"/>
    <w:rPr>
      <w:b/>
      <w:bCs/>
    </w:rPr>
  </w:style>
  <w:style w:type="paragraph" w:styleId="FootnoteText">
    <w:name w:val="footnote text"/>
    <w:aliases w:val="APVMA_Footnote"/>
    <w:basedOn w:val="Normal"/>
    <w:link w:val="FootnoteTextChar"/>
    <w:uiPriority w:val="99"/>
    <w:rsid w:val="005B035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APVMA_Footnote Char"/>
    <w:basedOn w:val="DefaultParagraphFont"/>
    <w:link w:val="FootnoteText"/>
    <w:uiPriority w:val="99"/>
    <w:rsid w:val="005B0359"/>
    <w:rPr>
      <w:rFonts w:ascii="Times New Roman" w:eastAsia="Times New Roman" w:hAnsi="Times New Roman" w:cs="Times New Roman"/>
      <w:sz w:val="20"/>
      <w:szCs w:val="20"/>
    </w:rPr>
  </w:style>
  <w:style w:type="character" w:styleId="HTMLCite">
    <w:name w:val="HTML Cite"/>
    <w:basedOn w:val="DefaultParagraphFont"/>
    <w:uiPriority w:val="99"/>
    <w:semiHidden/>
    <w:unhideWhenUsed/>
    <w:rsid w:val="006B3D22"/>
    <w:rPr>
      <w:i/>
      <w:iCs/>
    </w:rPr>
  </w:style>
  <w:style w:type="paragraph" w:customStyle="1" w:styleId="NormalText">
    <w:name w:val="Normal Text"/>
    <w:basedOn w:val="Normal"/>
    <w:qFormat/>
    <w:rsid w:val="00A1530F"/>
    <w:pPr>
      <w:suppressAutoHyphens/>
      <w:spacing w:before="240" w:after="240" w:line="280" w:lineRule="exact"/>
    </w:pPr>
    <w:rPr>
      <w:rFonts w:ascii="Arial" w:eastAsia="Times New Roman" w:hAnsi="Arial" w:cs="Arial"/>
      <w:sz w:val="20"/>
      <w:szCs w:val="24"/>
      <w:u w:color="000000"/>
    </w:rPr>
  </w:style>
  <w:style w:type="character" w:styleId="FootnoteReference">
    <w:name w:val="footnote reference"/>
    <w:uiPriority w:val="99"/>
    <w:rsid w:val="001A7030"/>
    <w:rPr>
      <w:vertAlign w:val="superscript"/>
    </w:rPr>
  </w:style>
  <w:style w:type="paragraph" w:styleId="PlainText">
    <w:name w:val="Plain Text"/>
    <w:basedOn w:val="Normal"/>
    <w:link w:val="PlainTextChar"/>
    <w:uiPriority w:val="99"/>
    <w:unhideWhenUsed/>
    <w:rsid w:val="001A703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A7030"/>
    <w:rPr>
      <w:rFonts w:ascii="Consolas" w:hAnsi="Consolas"/>
      <w:sz w:val="21"/>
      <w:szCs w:val="21"/>
    </w:rPr>
  </w:style>
  <w:style w:type="paragraph" w:styleId="EndnoteText">
    <w:name w:val="endnote text"/>
    <w:basedOn w:val="Normal"/>
    <w:link w:val="EndnoteTextChar"/>
    <w:uiPriority w:val="99"/>
    <w:unhideWhenUsed/>
    <w:rsid w:val="003C399E"/>
    <w:pPr>
      <w:spacing w:after="0" w:line="240" w:lineRule="auto"/>
    </w:pPr>
    <w:rPr>
      <w:sz w:val="20"/>
      <w:szCs w:val="20"/>
    </w:rPr>
  </w:style>
  <w:style w:type="character" w:customStyle="1" w:styleId="EndnoteTextChar">
    <w:name w:val="Endnote Text Char"/>
    <w:basedOn w:val="DefaultParagraphFont"/>
    <w:link w:val="EndnoteText"/>
    <w:uiPriority w:val="99"/>
    <w:rsid w:val="003C399E"/>
    <w:rPr>
      <w:sz w:val="20"/>
      <w:szCs w:val="20"/>
    </w:rPr>
  </w:style>
  <w:style w:type="character" w:styleId="EndnoteReference">
    <w:name w:val="endnote reference"/>
    <w:basedOn w:val="DefaultParagraphFont"/>
    <w:uiPriority w:val="99"/>
    <w:semiHidden/>
    <w:unhideWhenUsed/>
    <w:rsid w:val="003C399E"/>
    <w:rPr>
      <w:vertAlign w:val="superscript"/>
    </w:rPr>
  </w:style>
  <w:style w:type="character" w:customStyle="1" w:styleId="UnresolvedMention1">
    <w:name w:val="Unresolved Mention1"/>
    <w:basedOn w:val="DefaultParagraphFont"/>
    <w:uiPriority w:val="99"/>
    <w:semiHidden/>
    <w:unhideWhenUsed/>
    <w:rsid w:val="005A5045"/>
    <w:rPr>
      <w:color w:val="605E5C"/>
      <w:shd w:val="clear" w:color="auto" w:fill="E1DFDD"/>
    </w:rPr>
  </w:style>
  <w:style w:type="character" w:customStyle="1" w:styleId="doi">
    <w:name w:val="doi"/>
    <w:basedOn w:val="DefaultParagraphFont"/>
    <w:rsid w:val="00B56E30"/>
  </w:style>
  <w:style w:type="character" w:customStyle="1" w:styleId="ng-binding">
    <w:name w:val="ng-binding"/>
    <w:basedOn w:val="DefaultParagraphFont"/>
    <w:rsid w:val="000F6374"/>
  </w:style>
  <w:style w:type="paragraph" w:styleId="Revision">
    <w:name w:val="Revision"/>
    <w:hidden/>
    <w:uiPriority w:val="99"/>
    <w:semiHidden/>
    <w:rsid w:val="00A7552B"/>
    <w:pPr>
      <w:spacing w:after="0" w:line="240" w:lineRule="auto"/>
    </w:pPr>
  </w:style>
  <w:style w:type="character" w:customStyle="1" w:styleId="current-selection">
    <w:name w:val="current-selection"/>
    <w:basedOn w:val="DefaultParagraphFont"/>
    <w:rsid w:val="000975AE"/>
  </w:style>
  <w:style w:type="character" w:customStyle="1" w:styleId="authorname">
    <w:name w:val="authorname"/>
    <w:basedOn w:val="DefaultParagraphFont"/>
    <w:rsid w:val="00C46BE2"/>
  </w:style>
  <w:style w:type="character" w:customStyle="1" w:styleId="u-sronly">
    <w:name w:val="u-sronly"/>
    <w:basedOn w:val="DefaultParagraphFont"/>
    <w:rsid w:val="00C46BE2"/>
  </w:style>
  <w:style w:type="character" w:customStyle="1" w:styleId="journaltitle">
    <w:name w:val="journaltitle"/>
    <w:basedOn w:val="DefaultParagraphFont"/>
    <w:rsid w:val="00C46BE2"/>
  </w:style>
  <w:style w:type="character" w:customStyle="1" w:styleId="articlecitationyear">
    <w:name w:val="articlecitation_year"/>
    <w:basedOn w:val="DefaultParagraphFont"/>
    <w:rsid w:val="00C46BE2"/>
  </w:style>
  <w:style w:type="character" w:customStyle="1" w:styleId="articlecitationvolume">
    <w:name w:val="articlecitation_volume"/>
    <w:basedOn w:val="DefaultParagraphFont"/>
    <w:rsid w:val="00C46BE2"/>
  </w:style>
  <w:style w:type="paragraph" w:customStyle="1" w:styleId="articledoi">
    <w:name w:val="articledoi"/>
    <w:basedOn w:val="Normal"/>
    <w:rsid w:val="00C46B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016043"/>
  </w:style>
  <w:style w:type="paragraph" w:customStyle="1" w:styleId="EndNoteBibliographyTitle">
    <w:name w:val="EndNote Bibliography Title"/>
    <w:basedOn w:val="Normal"/>
    <w:link w:val="EndNoteBibliographyTitleChar"/>
    <w:rsid w:val="005B4CD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5B4CD2"/>
    <w:rPr>
      <w:rFonts w:ascii="Calibri" w:hAnsi="Calibri" w:cs="Calibri"/>
      <w:noProof/>
    </w:rPr>
  </w:style>
  <w:style w:type="paragraph" w:customStyle="1" w:styleId="EndNoteBibliography">
    <w:name w:val="EndNote Bibliography"/>
    <w:basedOn w:val="Normal"/>
    <w:link w:val="EndNoteBibliographyChar"/>
    <w:rsid w:val="005B4CD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5B4CD2"/>
    <w:rPr>
      <w:rFonts w:ascii="Calibri" w:hAnsi="Calibri" w:cs="Calibri"/>
      <w:noProof/>
    </w:rPr>
  </w:style>
  <w:style w:type="paragraph" w:styleId="TOC4">
    <w:name w:val="toc 4"/>
    <w:basedOn w:val="Normal"/>
    <w:next w:val="Normal"/>
    <w:autoRedefine/>
    <w:uiPriority w:val="39"/>
    <w:unhideWhenUsed/>
    <w:rsid w:val="00F61068"/>
    <w:pPr>
      <w:tabs>
        <w:tab w:val="right" w:leader="dot" w:pos="9628"/>
      </w:tabs>
      <w:spacing w:after="0"/>
      <w:ind w:left="1134" w:hanging="708"/>
    </w:pPr>
  </w:style>
  <w:style w:type="character" w:customStyle="1" w:styleId="Heading5Char">
    <w:name w:val="Heading 5 Char"/>
    <w:basedOn w:val="DefaultParagraphFont"/>
    <w:link w:val="Heading5"/>
    <w:uiPriority w:val="9"/>
    <w:rsid w:val="00CD69D7"/>
    <w:rPr>
      <w:rFonts w:asciiTheme="majorHAnsi" w:eastAsiaTheme="majorEastAsia" w:hAnsiTheme="majorHAnsi" w:cstheme="majorBidi"/>
      <w:color w:val="365F91" w:themeColor="accent1" w:themeShade="BF"/>
    </w:rPr>
  </w:style>
  <w:style w:type="character" w:customStyle="1" w:styleId="ListParagraphChar">
    <w:name w:val="List Paragraph Char"/>
    <w:basedOn w:val="DefaultParagraphFont"/>
    <w:link w:val="ListParagraph"/>
    <w:uiPriority w:val="34"/>
    <w:rsid w:val="004B0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8439">
      <w:bodyDiv w:val="1"/>
      <w:marLeft w:val="0"/>
      <w:marRight w:val="0"/>
      <w:marTop w:val="0"/>
      <w:marBottom w:val="0"/>
      <w:divBdr>
        <w:top w:val="none" w:sz="0" w:space="0" w:color="auto"/>
        <w:left w:val="none" w:sz="0" w:space="0" w:color="auto"/>
        <w:bottom w:val="none" w:sz="0" w:space="0" w:color="auto"/>
        <w:right w:val="none" w:sz="0" w:space="0" w:color="auto"/>
      </w:divBdr>
    </w:div>
    <w:div w:id="32002406">
      <w:bodyDiv w:val="1"/>
      <w:marLeft w:val="0"/>
      <w:marRight w:val="0"/>
      <w:marTop w:val="0"/>
      <w:marBottom w:val="0"/>
      <w:divBdr>
        <w:top w:val="none" w:sz="0" w:space="0" w:color="auto"/>
        <w:left w:val="none" w:sz="0" w:space="0" w:color="auto"/>
        <w:bottom w:val="none" w:sz="0" w:space="0" w:color="auto"/>
        <w:right w:val="none" w:sz="0" w:space="0" w:color="auto"/>
      </w:divBdr>
    </w:div>
    <w:div w:id="60831592">
      <w:bodyDiv w:val="1"/>
      <w:marLeft w:val="0"/>
      <w:marRight w:val="0"/>
      <w:marTop w:val="0"/>
      <w:marBottom w:val="0"/>
      <w:divBdr>
        <w:top w:val="none" w:sz="0" w:space="0" w:color="auto"/>
        <w:left w:val="none" w:sz="0" w:space="0" w:color="auto"/>
        <w:bottom w:val="none" w:sz="0" w:space="0" w:color="auto"/>
        <w:right w:val="none" w:sz="0" w:space="0" w:color="auto"/>
      </w:divBdr>
    </w:div>
    <w:div w:id="96953402">
      <w:bodyDiv w:val="1"/>
      <w:marLeft w:val="0"/>
      <w:marRight w:val="0"/>
      <w:marTop w:val="0"/>
      <w:marBottom w:val="0"/>
      <w:divBdr>
        <w:top w:val="none" w:sz="0" w:space="0" w:color="auto"/>
        <w:left w:val="none" w:sz="0" w:space="0" w:color="auto"/>
        <w:bottom w:val="none" w:sz="0" w:space="0" w:color="auto"/>
        <w:right w:val="none" w:sz="0" w:space="0" w:color="auto"/>
      </w:divBdr>
      <w:divsChild>
        <w:div w:id="221792558">
          <w:marLeft w:val="547"/>
          <w:marRight w:val="0"/>
          <w:marTop w:val="115"/>
          <w:marBottom w:val="0"/>
          <w:divBdr>
            <w:top w:val="none" w:sz="0" w:space="0" w:color="auto"/>
            <w:left w:val="none" w:sz="0" w:space="0" w:color="auto"/>
            <w:bottom w:val="none" w:sz="0" w:space="0" w:color="auto"/>
            <w:right w:val="none" w:sz="0" w:space="0" w:color="auto"/>
          </w:divBdr>
        </w:div>
        <w:div w:id="1698651539">
          <w:marLeft w:val="547"/>
          <w:marRight w:val="0"/>
          <w:marTop w:val="115"/>
          <w:marBottom w:val="0"/>
          <w:divBdr>
            <w:top w:val="none" w:sz="0" w:space="0" w:color="auto"/>
            <w:left w:val="none" w:sz="0" w:space="0" w:color="auto"/>
            <w:bottom w:val="none" w:sz="0" w:space="0" w:color="auto"/>
            <w:right w:val="none" w:sz="0" w:space="0" w:color="auto"/>
          </w:divBdr>
        </w:div>
      </w:divsChild>
    </w:div>
    <w:div w:id="113983982">
      <w:bodyDiv w:val="1"/>
      <w:marLeft w:val="0"/>
      <w:marRight w:val="0"/>
      <w:marTop w:val="0"/>
      <w:marBottom w:val="0"/>
      <w:divBdr>
        <w:top w:val="none" w:sz="0" w:space="0" w:color="auto"/>
        <w:left w:val="none" w:sz="0" w:space="0" w:color="auto"/>
        <w:bottom w:val="none" w:sz="0" w:space="0" w:color="auto"/>
        <w:right w:val="none" w:sz="0" w:space="0" w:color="auto"/>
      </w:divBdr>
    </w:div>
    <w:div w:id="218320953">
      <w:bodyDiv w:val="1"/>
      <w:marLeft w:val="0"/>
      <w:marRight w:val="0"/>
      <w:marTop w:val="0"/>
      <w:marBottom w:val="0"/>
      <w:divBdr>
        <w:top w:val="none" w:sz="0" w:space="0" w:color="auto"/>
        <w:left w:val="none" w:sz="0" w:space="0" w:color="auto"/>
        <w:bottom w:val="none" w:sz="0" w:space="0" w:color="auto"/>
        <w:right w:val="none" w:sz="0" w:space="0" w:color="auto"/>
      </w:divBdr>
    </w:div>
    <w:div w:id="236986701">
      <w:bodyDiv w:val="1"/>
      <w:marLeft w:val="0"/>
      <w:marRight w:val="0"/>
      <w:marTop w:val="0"/>
      <w:marBottom w:val="0"/>
      <w:divBdr>
        <w:top w:val="none" w:sz="0" w:space="0" w:color="auto"/>
        <w:left w:val="none" w:sz="0" w:space="0" w:color="auto"/>
        <w:bottom w:val="none" w:sz="0" w:space="0" w:color="auto"/>
        <w:right w:val="none" w:sz="0" w:space="0" w:color="auto"/>
      </w:divBdr>
    </w:div>
    <w:div w:id="321082926">
      <w:bodyDiv w:val="1"/>
      <w:marLeft w:val="0"/>
      <w:marRight w:val="0"/>
      <w:marTop w:val="0"/>
      <w:marBottom w:val="0"/>
      <w:divBdr>
        <w:top w:val="none" w:sz="0" w:space="0" w:color="auto"/>
        <w:left w:val="none" w:sz="0" w:space="0" w:color="auto"/>
        <w:bottom w:val="none" w:sz="0" w:space="0" w:color="auto"/>
        <w:right w:val="none" w:sz="0" w:space="0" w:color="auto"/>
      </w:divBdr>
    </w:div>
    <w:div w:id="346756358">
      <w:bodyDiv w:val="1"/>
      <w:marLeft w:val="0"/>
      <w:marRight w:val="0"/>
      <w:marTop w:val="0"/>
      <w:marBottom w:val="0"/>
      <w:divBdr>
        <w:top w:val="none" w:sz="0" w:space="0" w:color="auto"/>
        <w:left w:val="none" w:sz="0" w:space="0" w:color="auto"/>
        <w:bottom w:val="none" w:sz="0" w:space="0" w:color="auto"/>
        <w:right w:val="none" w:sz="0" w:space="0" w:color="auto"/>
      </w:divBdr>
    </w:div>
    <w:div w:id="470683248">
      <w:bodyDiv w:val="1"/>
      <w:marLeft w:val="0"/>
      <w:marRight w:val="0"/>
      <w:marTop w:val="0"/>
      <w:marBottom w:val="0"/>
      <w:divBdr>
        <w:top w:val="none" w:sz="0" w:space="0" w:color="auto"/>
        <w:left w:val="none" w:sz="0" w:space="0" w:color="auto"/>
        <w:bottom w:val="none" w:sz="0" w:space="0" w:color="auto"/>
        <w:right w:val="none" w:sz="0" w:space="0" w:color="auto"/>
      </w:divBdr>
    </w:div>
    <w:div w:id="543761496">
      <w:bodyDiv w:val="1"/>
      <w:marLeft w:val="0"/>
      <w:marRight w:val="0"/>
      <w:marTop w:val="0"/>
      <w:marBottom w:val="0"/>
      <w:divBdr>
        <w:top w:val="none" w:sz="0" w:space="0" w:color="auto"/>
        <w:left w:val="none" w:sz="0" w:space="0" w:color="auto"/>
        <w:bottom w:val="none" w:sz="0" w:space="0" w:color="auto"/>
        <w:right w:val="none" w:sz="0" w:space="0" w:color="auto"/>
      </w:divBdr>
    </w:div>
    <w:div w:id="557975868">
      <w:bodyDiv w:val="1"/>
      <w:marLeft w:val="0"/>
      <w:marRight w:val="0"/>
      <w:marTop w:val="0"/>
      <w:marBottom w:val="0"/>
      <w:divBdr>
        <w:top w:val="none" w:sz="0" w:space="0" w:color="auto"/>
        <w:left w:val="none" w:sz="0" w:space="0" w:color="auto"/>
        <w:bottom w:val="none" w:sz="0" w:space="0" w:color="auto"/>
        <w:right w:val="none" w:sz="0" w:space="0" w:color="auto"/>
      </w:divBdr>
    </w:div>
    <w:div w:id="602498367">
      <w:bodyDiv w:val="1"/>
      <w:marLeft w:val="0"/>
      <w:marRight w:val="0"/>
      <w:marTop w:val="0"/>
      <w:marBottom w:val="0"/>
      <w:divBdr>
        <w:top w:val="none" w:sz="0" w:space="0" w:color="auto"/>
        <w:left w:val="none" w:sz="0" w:space="0" w:color="auto"/>
        <w:bottom w:val="none" w:sz="0" w:space="0" w:color="auto"/>
        <w:right w:val="none" w:sz="0" w:space="0" w:color="auto"/>
      </w:divBdr>
    </w:div>
    <w:div w:id="646470983">
      <w:bodyDiv w:val="1"/>
      <w:marLeft w:val="0"/>
      <w:marRight w:val="0"/>
      <w:marTop w:val="0"/>
      <w:marBottom w:val="0"/>
      <w:divBdr>
        <w:top w:val="none" w:sz="0" w:space="0" w:color="auto"/>
        <w:left w:val="none" w:sz="0" w:space="0" w:color="auto"/>
        <w:bottom w:val="none" w:sz="0" w:space="0" w:color="auto"/>
        <w:right w:val="none" w:sz="0" w:space="0" w:color="auto"/>
      </w:divBdr>
    </w:div>
    <w:div w:id="804198070">
      <w:bodyDiv w:val="1"/>
      <w:marLeft w:val="0"/>
      <w:marRight w:val="0"/>
      <w:marTop w:val="0"/>
      <w:marBottom w:val="0"/>
      <w:divBdr>
        <w:top w:val="none" w:sz="0" w:space="0" w:color="auto"/>
        <w:left w:val="none" w:sz="0" w:space="0" w:color="auto"/>
        <w:bottom w:val="none" w:sz="0" w:space="0" w:color="auto"/>
        <w:right w:val="none" w:sz="0" w:space="0" w:color="auto"/>
      </w:divBdr>
    </w:div>
    <w:div w:id="923606679">
      <w:bodyDiv w:val="1"/>
      <w:marLeft w:val="0"/>
      <w:marRight w:val="0"/>
      <w:marTop w:val="0"/>
      <w:marBottom w:val="0"/>
      <w:divBdr>
        <w:top w:val="none" w:sz="0" w:space="0" w:color="auto"/>
        <w:left w:val="none" w:sz="0" w:space="0" w:color="auto"/>
        <w:bottom w:val="none" w:sz="0" w:space="0" w:color="auto"/>
        <w:right w:val="none" w:sz="0" w:space="0" w:color="auto"/>
      </w:divBdr>
      <w:divsChild>
        <w:div w:id="520972551">
          <w:marLeft w:val="0"/>
          <w:marRight w:val="0"/>
          <w:marTop w:val="0"/>
          <w:marBottom w:val="0"/>
          <w:divBdr>
            <w:top w:val="none" w:sz="0" w:space="0" w:color="auto"/>
            <w:left w:val="none" w:sz="0" w:space="0" w:color="auto"/>
            <w:bottom w:val="none" w:sz="0" w:space="0" w:color="auto"/>
            <w:right w:val="none" w:sz="0" w:space="0" w:color="auto"/>
          </w:divBdr>
          <w:divsChild>
            <w:div w:id="1051730747">
              <w:marLeft w:val="0"/>
              <w:marRight w:val="0"/>
              <w:marTop w:val="0"/>
              <w:marBottom w:val="0"/>
              <w:divBdr>
                <w:top w:val="none" w:sz="0" w:space="0" w:color="auto"/>
                <w:left w:val="none" w:sz="0" w:space="0" w:color="auto"/>
                <w:bottom w:val="none" w:sz="0" w:space="0" w:color="auto"/>
                <w:right w:val="none" w:sz="0" w:space="0" w:color="auto"/>
              </w:divBdr>
            </w:div>
          </w:divsChild>
        </w:div>
        <w:div w:id="1931309739">
          <w:marLeft w:val="0"/>
          <w:marRight w:val="0"/>
          <w:marTop w:val="0"/>
          <w:marBottom w:val="0"/>
          <w:divBdr>
            <w:top w:val="none" w:sz="0" w:space="0" w:color="auto"/>
            <w:left w:val="none" w:sz="0" w:space="0" w:color="auto"/>
            <w:bottom w:val="none" w:sz="0" w:space="0" w:color="auto"/>
            <w:right w:val="none" w:sz="0" w:space="0" w:color="auto"/>
          </w:divBdr>
          <w:divsChild>
            <w:div w:id="1909879060">
              <w:marLeft w:val="0"/>
              <w:marRight w:val="0"/>
              <w:marTop w:val="0"/>
              <w:marBottom w:val="0"/>
              <w:divBdr>
                <w:top w:val="none" w:sz="0" w:space="0" w:color="auto"/>
                <w:left w:val="none" w:sz="0" w:space="0" w:color="auto"/>
                <w:bottom w:val="none" w:sz="0" w:space="0" w:color="auto"/>
                <w:right w:val="none" w:sz="0" w:space="0" w:color="auto"/>
              </w:divBdr>
              <w:divsChild>
                <w:div w:id="1545680332">
                  <w:marLeft w:val="0"/>
                  <w:marRight w:val="0"/>
                  <w:marTop w:val="0"/>
                  <w:marBottom w:val="0"/>
                  <w:divBdr>
                    <w:top w:val="none" w:sz="0" w:space="0" w:color="auto"/>
                    <w:left w:val="none" w:sz="0" w:space="0" w:color="auto"/>
                    <w:bottom w:val="none" w:sz="0" w:space="0" w:color="auto"/>
                    <w:right w:val="none" w:sz="0" w:space="0" w:color="auto"/>
                  </w:divBdr>
                </w:div>
              </w:divsChild>
            </w:div>
            <w:div w:id="1005403136">
              <w:marLeft w:val="0"/>
              <w:marRight w:val="0"/>
              <w:marTop w:val="0"/>
              <w:marBottom w:val="0"/>
              <w:divBdr>
                <w:top w:val="none" w:sz="0" w:space="0" w:color="auto"/>
                <w:left w:val="none" w:sz="0" w:space="0" w:color="auto"/>
                <w:bottom w:val="none" w:sz="0" w:space="0" w:color="auto"/>
                <w:right w:val="none" w:sz="0" w:space="0" w:color="auto"/>
              </w:divBdr>
              <w:divsChild>
                <w:div w:id="1430850973">
                  <w:marLeft w:val="0"/>
                  <w:marRight w:val="0"/>
                  <w:marTop w:val="0"/>
                  <w:marBottom w:val="0"/>
                  <w:divBdr>
                    <w:top w:val="none" w:sz="0" w:space="0" w:color="auto"/>
                    <w:left w:val="none" w:sz="0" w:space="0" w:color="auto"/>
                    <w:bottom w:val="none" w:sz="0" w:space="0" w:color="auto"/>
                    <w:right w:val="none" w:sz="0" w:space="0" w:color="auto"/>
                  </w:divBdr>
                  <w:divsChild>
                    <w:div w:id="797263573">
                      <w:marLeft w:val="0"/>
                      <w:marRight w:val="0"/>
                      <w:marTop w:val="0"/>
                      <w:marBottom w:val="0"/>
                      <w:divBdr>
                        <w:top w:val="none" w:sz="0" w:space="0" w:color="auto"/>
                        <w:left w:val="none" w:sz="0" w:space="0" w:color="auto"/>
                        <w:bottom w:val="none" w:sz="0" w:space="0" w:color="auto"/>
                        <w:right w:val="none" w:sz="0" w:space="0" w:color="auto"/>
                      </w:divBdr>
                    </w:div>
                    <w:div w:id="202566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14516">
      <w:bodyDiv w:val="1"/>
      <w:marLeft w:val="0"/>
      <w:marRight w:val="0"/>
      <w:marTop w:val="0"/>
      <w:marBottom w:val="0"/>
      <w:divBdr>
        <w:top w:val="none" w:sz="0" w:space="0" w:color="auto"/>
        <w:left w:val="none" w:sz="0" w:space="0" w:color="auto"/>
        <w:bottom w:val="none" w:sz="0" w:space="0" w:color="auto"/>
        <w:right w:val="none" w:sz="0" w:space="0" w:color="auto"/>
      </w:divBdr>
    </w:div>
    <w:div w:id="976642068">
      <w:bodyDiv w:val="1"/>
      <w:marLeft w:val="0"/>
      <w:marRight w:val="0"/>
      <w:marTop w:val="0"/>
      <w:marBottom w:val="0"/>
      <w:divBdr>
        <w:top w:val="none" w:sz="0" w:space="0" w:color="auto"/>
        <w:left w:val="none" w:sz="0" w:space="0" w:color="auto"/>
        <w:bottom w:val="none" w:sz="0" w:space="0" w:color="auto"/>
        <w:right w:val="none" w:sz="0" w:space="0" w:color="auto"/>
      </w:divBdr>
    </w:div>
    <w:div w:id="1019158699">
      <w:bodyDiv w:val="1"/>
      <w:marLeft w:val="0"/>
      <w:marRight w:val="0"/>
      <w:marTop w:val="0"/>
      <w:marBottom w:val="0"/>
      <w:divBdr>
        <w:top w:val="none" w:sz="0" w:space="0" w:color="auto"/>
        <w:left w:val="none" w:sz="0" w:space="0" w:color="auto"/>
        <w:bottom w:val="none" w:sz="0" w:space="0" w:color="auto"/>
        <w:right w:val="none" w:sz="0" w:space="0" w:color="auto"/>
      </w:divBdr>
    </w:div>
    <w:div w:id="1036613561">
      <w:bodyDiv w:val="1"/>
      <w:marLeft w:val="0"/>
      <w:marRight w:val="0"/>
      <w:marTop w:val="0"/>
      <w:marBottom w:val="0"/>
      <w:divBdr>
        <w:top w:val="none" w:sz="0" w:space="0" w:color="auto"/>
        <w:left w:val="none" w:sz="0" w:space="0" w:color="auto"/>
        <w:bottom w:val="none" w:sz="0" w:space="0" w:color="auto"/>
        <w:right w:val="none" w:sz="0" w:space="0" w:color="auto"/>
      </w:divBdr>
    </w:div>
    <w:div w:id="1041367880">
      <w:bodyDiv w:val="1"/>
      <w:marLeft w:val="0"/>
      <w:marRight w:val="0"/>
      <w:marTop w:val="0"/>
      <w:marBottom w:val="0"/>
      <w:divBdr>
        <w:top w:val="none" w:sz="0" w:space="0" w:color="auto"/>
        <w:left w:val="none" w:sz="0" w:space="0" w:color="auto"/>
        <w:bottom w:val="none" w:sz="0" w:space="0" w:color="auto"/>
        <w:right w:val="none" w:sz="0" w:space="0" w:color="auto"/>
      </w:divBdr>
    </w:div>
    <w:div w:id="1083575238">
      <w:bodyDiv w:val="1"/>
      <w:marLeft w:val="0"/>
      <w:marRight w:val="0"/>
      <w:marTop w:val="0"/>
      <w:marBottom w:val="0"/>
      <w:divBdr>
        <w:top w:val="none" w:sz="0" w:space="0" w:color="auto"/>
        <w:left w:val="none" w:sz="0" w:space="0" w:color="auto"/>
        <w:bottom w:val="none" w:sz="0" w:space="0" w:color="auto"/>
        <w:right w:val="none" w:sz="0" w:space="0" w:color="auto"/>
      </w:divBdr>
      <w:divsChild>
        <w:div w:id="1116172581">
          <w:marLeft w:val="0"/>
          <w:marRight w:val="0"/>
          <w:marTop w:val="0"/>
          <w:marBottom w:val="0"/>
          <w:divBdr>
            <w:top w:val="none" w:sz="0" w:space="0" w:color="auto"/>
            <w:left w:val="none" w:sz="0" w:space="0" w:color="auto"/>
            <w:bottom w:val="none" w:sz="0" w:space="0" w:color="auto"/>
            <w:right w:val="none" w:sz="0" w:space="0" w:color="auto"/>
          </w:divBdr>
        </w:div>
        <w:div w:id="87317345">
          <w:marLeft w:val="0"/>
          <w:marRight w:val="0"/>
          <w:marTop w:val="0"/>
          <w:marBottom w:val="0"/>
          <w:divBdr>
            <w:top w:val="none" w:sz="0" w:space="0" w:color="auto"/>
            <w:left w:val="none" w:sz="0" w:space="0" w:color="auto"/>
            <w:bottom w:val="none" w:sz="0" w:space="0" w:color="auto"/>
            <w:right w:val="none" w:sz="0" w:space="0" w:color="auto"/>
          </w:divBdr>
        </w:div>
        <w:div w:id="1292054957">
          <w:marLeft w:val="0"/>
          <w:marRight w:val="0"/>
          <w:marTop w:val="0"/>
          <w:marBottom w:val="0"/>
          <w:divBdr>
            <w:top w:val="none" w:sz="0" w:space="0" w:color="auto"/>
            <w:left w:val="none" w:sz="0" w:space="0" w:color="auto"/>
            <w:bottom w:val="none" w:sz="0" w:space="0" w:color="auto"/>
            <w:right w:val="none" w:sz="0" w:space="0" w:color="auto"/>
          </w:divBdr>
          <w:divsChild>
            <w:div w:id="696927766">
              <w:marLeft w:val="0"/>
              <w:marRight w:val="0"/>
              <w:marTop w:val="0"/>
              <w:marBottom w:val="0"/>
              <w:divBdr>
                <w:top w:val="none" w:sz="0" w:space="0" w:color="auto"/>
                <w:left w:val="none" w:sz="0" w:space="0" w:color="auto"/>
                <w:bottom w:val="none" w:sz="0" w:space="0" w:color="auto"/>
                <w:right w:val="none" w:sz="0" w:space="0" w:color="auto"/>
              </w:divBdr>
              <w:divsChild>
                <w:div w:id="13100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25259">
      <w:bodyDiv w:val="1"/>
      <w:marLeft w:val="0"/>
      <w:marRight w:val="0"/>
      <w:marTop w:val="0"/>
      <w:marBottom w:val="0"/>
      <w:divBdr>
        <w:top w:val="none" w:sz="0" w:space="0" w:color="auto"/>
        <w:left w:val="none" w:sz="0" w:space="0" w:color="auto"/>
        <w:bottom w:val="none" w:sz="0" w:space="0" w:color="auto"/>
        <w:right w:val="none" w:sz="0" w:space="0" w:color="auto"/>
      </w:divBdr>
    </w:div>
    <w:div w:id="1150634207">
      <w:bodyDiv w:val="1"/>
      <w:marLeft w:val="0"/>
      <w:marRight w:val="0"/>
      <w:marTop w:val="0"/>
      <w:marBottom w:val="0"/>
      <w:divBdr>
        <w:top w:val="none" w:sz="0" w:space="0" w:color="auto"/>
        <w:left w:val="none" w:sz="0" w:space="0" w:color="auto"/>
        <w:bottom w:val="none" w:sz="0" w:space="0" w:color="auto"/>
        <w:right w:val="none" w:sz="0" w:space="0" w:color="auto"/>
      </w:divBdr>
    </w:div>
    <w:div w:id="1164777998">
      <w:bodyDiv w:val="1"/>
      <w:marLeft w:val="0"/>
      <w:marRight w:val="0"/>
      <w:marTop w:val="0"/>
      <w:marBottom w:val="0"/>
      <w:divBdr>
        <w:top w:val="none" w:sz="0" w:space="0" w:color="auto"/>
        <w:left w:val="none" w:sz="0" w:space="0" w:color="auto"/>
        <w:bottom w:val="none" w:sz="0" w:space="0" w:color="auto"/>
        <w:right w:val="none" w:sz="0" w:space="0" w:color="auto"/>
      </w:divBdr>
    </w:div>
    <w:div w:id="1174995172">
      <w:bodyDiv w:val="1"/>
      <w:marLeft w:val="0"/>
      <w:marRight w:val="0"/>
      <w:marTop w:val="0"/>
      <w:marBottom w:val="0"/>
      <w:divBdr>
        <w:top w:val="none" w:sz="0" w:space="0" w:color="auto"/>
        <w:left w:val="none" w:sz="0" w:space="0" w:color="auto"/>
        <w:bottom w:val="none" w:sz="0" w:space="0" w:color="auto"/>
        <w:right w:val="none" w:sz="0" w:space="0" w:color="auto"/>
      </w:divBdr>
    </w:div>
    <w:div w:id="1224683804">
      <w:bodyDiv w:val="1"/>
      <w:marLeft w:val="0"/>
      <w:marRight w:val="0"/>
      <w:marTop w:val="0"/>
      <w:marBottom w:val="0"/>
      <w:divBdr>
        <w:top w:val="none" w:sz="0" w:space="0" w:color="auto"/>
        <w:left w:val="none" w:sz="0" w:space="0" w:color="auto"/>
        <w:bottom w:val="none" w:sz="0" w:space="0" w:color="auto"/>
        <w:right w:val="none" w:sz="0" w:space="0" w:color="auto"/>
      </w:divBdr>
    </w:div>
    <w:div w:id="1238633341">
      <w:bodyDiv w:val="1"/>
      <w:marLeft w:val="0"/>
      <w:marRight w:val="0"/>
      <w:marTop w:val="0"/>
      <w:marBottom w:val="0"/>
      <w:divBdr>
        <w:top w:val="none" w:sz="0" w:space="0" w:color="auto"/>
        <w:left w:val="none" w:sz="0" w:space="0" w:color="auto"/>
        <w:bottom w:val="none" w:sz="0" w:space="0" w:color="auto"/>
        <w:right w:val="none" w:sz="0" w:space="0" w:color="auto"/>
      </w:divBdr>
    </w:div>
    <w:div w:id="1309944728">
      <w:bodyDiv w:val="1"/>
      <w:marLeft w:val="0"/>
      <w:marRight w:val="0"/>
      <w:marTop w:val="0"/>
      <w:marBottom w:val="0"/>
      <w:divBdr>
        <w:top w:val="none" w:sz="0" w:space="0" w:color="auto"/>
        <w:left w:val="none" w:sz="0" w:space="0" w:color="auto"/>
        <w:bottom w:val="none" w:sz="0" w:space="0" w:color="auto"/>
        <w:right w:val="none" w:sz="0" w:space="0" w:color="auto"/>
      </w:divBdr>
    </w:div>
    <w:div w:id="1323199869">
      <w:bodyDiv w:val="1"/>
      <w:marLeft w:val="0"/>
      <w:marRight w:val="0"/>
      <w:marTop w:val="0"/>
      <w:marBottom w:val="0"/>
      <w:divBdr>
        <w:top w:val="none" w:sz="0" w:space="0" w:color="auto"/>
        <w:left w:val="none" w:sz="0" w:space="0" w:color="auto"/>
        <w:bottom w:val="none" w:sz="0" w:space="0" w:color="auto"/>
        <w:right w:val="none" w:sz="0" w:space="0" w:color="auto"/>
      </w:divBdr>
    </w:div>
    <w:div w:id="1472098101">
      <w:bodyDiv w:val="1"/>
      <w:marLeft w:val="0"/>
      <w:marRight w:val="0"/>
      <w:marTop w:val="0"/>
      <w:marBottom w:val="0"/>
      <w:divBdr>
        <w:top w:val="none" w:sz="0" w:space="0" w:color="auto"/>
        <w:left w:val="none" w:sz="0" w:space="0" w:color="auto"/>
        <w:bottom w:val="none" w:sz="0" w:space="0" w:color="auto"/>
        <w:right w:val="none" w:sz="0" w:space="0" w:color="auto"/>
      </w:divBdr>
    </w:div>
    <w:div w:id="1605116857">
      <w:bodyDiv w:val="1"/>
      <w:marLeft w:val="0"/>
      <w:marRight w:val="0"/>
      <w:marTop w:val="0"/>
      <w:marBottom w:val="0"/>
      <w:divBdr>
        <w:top w:val="none" w:sz="0" w:space="0" w:color="auto"/>
        <w:left w:val="none" w:sz="0" w:space="0" w:color="auto"/>
        <w:bottom w:val="none" w:sz="0" w:space="0" w:color="auto"/>
        <w:right w:val="none" w:sz="0" w:space="0" w:color="auto"/>
      </w:divBdr>
    </w:div>
    <w:div w:id="1609434605">
      <w:bodyDiv w:val="1"/>
      <w:marLeft w:val="0"/>
      <w:marRight w:val="0"/>
      <w:marTop w:val="0"/>
      <w:marBottom w:val="0"/>
      <w:divBdr>
        <w:top w:val="none" w:sz="0" w:space="0" w:color="auto"/>
        <w:left w:val="none" w:sz="0" w:space="0" w:color="auto"/>
        <w:bottom w:val="none" w:sz="0" w:space="0" w:color="auto"/>
        <w:right w:val="none" w:sz="0" w:space="0" w:color="auto"/>
      </w:divBdr>
    </w:div>
    <w:div w:id="1611159739">
      <w:bodyDiv w:val="1"/>
      <w:marLeft w:val="0"/>
      <w:marRight w:val="0"/>
      <w:marTop w:val="0"/>
      <w:marBottom w:val="0"/>
      <w:divBdr>
        <w:top w:val="none" w:sz="0" w:space="0" w:color="auto"/>
        <w:left w:val="none" w:sz="0" w:space="0" w:color="auto"/>
        <w:bottom w:val="none" w:sz="0" w:space="0" w:color="auto"/>
        <w:right w:val="none" w:sz="0" w:space="0" w:color="auto"/>
      </w:divBdr>
    </w:div>
    <w:div w:id="1738895592">
      <w:bodyDiv w:val="1"/>
      <w:marLeft w:val="0"/>
      <w:marRight w:val="0"/>
      <w:marTop w:val="0"/>
      <w:marBottom w:val="0"/>
      <w:divBdr>
        <w:top w:val="none" w:sz="0" w:space="0" w:color="auto"/>
        <w:left w:val="none" w:sz="0" w:space="0" w:color="auto"/>
        <w:bottom w:val="none" w:sz="0" w:space="0" w:color="auto"/>
        <w:right w:val="none" w:sz="0" w:space="0" w:color="auto"/>
      </w:divBdr>
    </w:div>
    <w:div w:id="1901557828">
      <w:bodyDiv w:val="1"/>
      <w:marLeft w:val="0"/>
      <w:marRight w:val="0"/>
      <w:marTop w:val="0"/>
      <w:marBottom w:val="0"/>
      <w:divBdr>
        <w:top w:val="none" w:sz="0" w:space="0" w:color="auto"/>
        <w:left w:val="none" w:sz="0" w:space="0" w:color="auto"/>
        <w:bottom w:val="none" w:sz="0" w:space="0" w:color="auto"/>
        <w:right w:val="none" w:sz="0" w:space="0" w:color="auto"/>
      </w:divBdr>
      <w:divsChild>
        <w:div w:id="208687636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79011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3752113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935625396">
      <w:bodyDiv w:val="1"/>
      <w:marLeft w:val="0"/>
      <w:marRight w:val="0"/>
      <w:marTop w:val="0"/>
      <w:marBottom w:val="0"/>
      <w:divBdr>
        <w:top w:val="none" w:sz="0" w:space="0" w:color="auto"/>
        <w:left w:val="none" w:sz="0" w:space="0" w:color="auto"/>
        <w:bottom w:val="none" w:sz="0" w:space="0" w:color="auto"/>
        <w:right w:val="none" w:sz="0" w:space="0" w:color="auto"/>
      </w:divBdr>
    </w:div>
    <w:div w:id="1957369889">
      <w:bodyDiv w:val="1"/>
      <w:marLeft w:val="0"/>
      <w:marRight w:val="0"/>
      <w:marTop w:val="0"/>
      <w:marBottom w:val="0"/>
      <w:divBdr>
        <w:top w:val="none" w:sz="0" w:space="0" w:color="auto"/>
        <w:left w:val="none" w:sz="0" w:space="0" w:color="auto"/>
        <w:bottom w:val="none" w:sz="0" w:space="0" w:color="auto"/>
        <w:right w:val="none" w:sz="0" w:space="0" w:color="auto"/>
      </w:divBdr>
    </w:div>
    <w:div w:id="1960719605">
      <w:bodyDiv w:val="1"/>
      <w:marLeft w:val="0"/>
      <w:marRight w:val="0"/>
      <w:marTop w:val="0"/>
      <w:marBottom w:val="0"/>
      <w:divBdr>
        <w:top w:val="none" w:sz="0" w:space="0" w:color="auto"/>
        <w:left w:val="none" w:sz="0" w:space="0" w:color="auto"/>
        <w:bottom w:val="none" w:sz="0" w:space="0" w:color="auto"/>
        <w:right w:val="none" w:sz="0" w:space="0" w:color="auto"/>
      </w:divBdr>
    </w:div>
    <w:div w:id="212233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phaa@phaa.net.au" TargetMode="External"/><Relationship Id="rId2" Type="http://schemas.openxmlformats.org/officeDocument/2006/relationships/customXml" Target="../customXml/item2.xml"/><Relationship Id="rId16" Type="http://schemas.openxmlformats.org/officeDocument/2006/relationships/hyperlink" Target="mailto:phaa@phaa.net.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phaa.net.au" TargetMode="External"/><Relationship Id="rId1" Type="http://schemas.openxmlformats.org/officeDocument/2006/relationships/hyperlink" Target="mailto:phaa@phaa.net.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phaa.net.au" TargetMode="External"/><Relationship Id="rId1" Type="http://schemas.openxmlformats.org/officeDocument/2006/relationships/hyperlink" Target="mailto:phaa@phaa.net.a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phaa.net.au" TargetMode="External"/><Relationship Id="rId1" Type="http://schemas.openxmlformats.org/officeDocument/2006/relationships/hyperlink" Target="mailto:phaa@phaa.net.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PCDOC-1378080517-1411</_dlc_DocId>
    <_dlc_DocIdUrl xmlns="3f4bcce7-ac1a-4c9d-aa3e-7e77695652db">
      <Url>http://inet.pc.gov.au/pmo/inq/mentalhealth/_layouts/15/DocIdRedir.aspx?ID=PCDOC-1378080517-1411</Url>
      <Description>PCDOC-1378080517-1411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F6743-E56A-49A7-91DB-70054E31AA9A}">
  <ds:schemaRefs>
    <ds:schemaRef ds:uri="http://schemas.microsoft.com/sharepoint/events"/>
  </ds:schemaRefs>
</ds:datastoreItem>
</file>

<file path=customXml/itemProps2.xml><?xml version="1.0" encoding="utf-8"?>
<ds:datastoreItem xmlns:ds="http://schemas.openxmlformats.org/officeDocument/2006/customXml" ds:itemID="{B0FC34A5-7366-4D54-B590-D58FCB54EF8F}">
  <ds:schemaRefs>
    <ds:schemaRef ds:uri="Microsoft.SharePoint.Taxonomy.ContentTypeSync"/>
  </ds:schemaRefs>
</ds:datastoreItem>
</file>

<file path=customXml/itemProps3.xml><?xml version="1.0" encoding="utf-8"?>
<ds:datastoreItem xmlns:ds="http://schemas.openxmlformats.org/officeDocument/2006/customXml" ds:itemID="{E29916CB-543E-44A9-8D78-2F7797C3001B}">
  <ds:schemaRefs>
    <ds:schemaRef ds:uri="http://schemas.microsoft.com/office/2006/metadata/customXsn"/>
  </ds:schemaRefs>
</ds:datastoreItem>
</file>

<file path=customXml/itemProps4.xml><?xml version="1.0" encoding="utf-8"?>
<ds:datastoreItem xmlns:ds="http://schemas.openxmlformats.org/officeDocument/2006/customXml" ds:itemID="{B95B7901-DBDF-4452-98BB-8F8CC1B7654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f4bcce7-ac1a-4c9d-aa3e-7e77695652db"/>
    <ds:schemaRef ds:uri="http://www.w3.org/XML/1998/namespace"/>
    <ds:schemaRef ds:uri="http://purl.org/dc/dcmitype/"/>
  </ds:schemaRefs>
</ds:datastoreItem>
</file>

<file path=customXml/itemProps5.xml><?xml version="1.0" encoding="utf-8"?>
<ds:datastoreItem xmlns:ds="http://schemas.openxmlformats.org/officeDocument/2006/customXml" ds:itemID="{A0D2BCDB-5F5C-4230-87CE-0703F1CAC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4007074-E074-4FC5-8E1D-16F422912033}">
  <ds:schemaRefs>
    <ds:schemaRef ds:uri="http://schemas.microsoft.com/sharepoint/v3/contenttype/forms"/>
  </ds:schemaRefs>
</ds:datastoreItem>
</file>

<file path=customXml/itemProps7.xml><?xml version="1.0" encoding="utf-8"?>
<ds:datastoreItem xmlns:ds="http://schemas.openxmlformats.org/officeDocument/2006/customXml" ds:itemID="{5B1EC3AE-194A-491C-A0A8-CA810515C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6606</Words>
  <Characters>37658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Submission 1119 - Public Health Association Australia - Mental Health - Public inquiry</vt:lpstr>
    </vt:vector>
  </TitlesOfParts>
  <Company>Public Health Association Australia</Company>
  <LinksUpToDate>false</LinksUpToDate>
  <CharactersWithSpaces>44176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1119 - Public Health Association Australia - Mental Health - Public inquiry</dc:title>
  <dc:creator>Public Health Association Australia</dc:creator>
  <cp:keywords/>
  <cp:lastModifiedBy>Olding, Marianna</cp:lastModifiedBy>
  <cp:revision>5</cp:revision>
  <cp:lastPrinted>2020-02-04T06:08:00Z</cp:lastPrinted>
  <dcterms:created xsi:type="dcterms:W3CDTF">2020-02-06T04:19:00Z</dcterms:created>
  <dcterms:modified xsi:type="dcterms:W3CDTF">2020-02-18T03:50:00Z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8320e844-3ca4-47d8-a4e5-483aaa1549d2</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