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A6B" w:rsidRDefault="005B7A6B"/>
    <w:p w:rsidR="00957A83" w:rsidRDefault="00957A83"/>
    <w:p w:rsidR="00AE6730" w:rsidRDefault="00957A83" w:rsidP="00957A83">
      <w:pPr>
        <w:pStyle w:val="NormalWeb"/>
        <w:rPr>
          <w:sz w:val="28"/>
          <w:szCs w:val="28"/>
        </w:rPr>
      </w:pPr>
      <w:r w:rsidRPr="00957A83">
        <w:rPr>
          <w:sz w:val="28"/>
          <w:szCs w:val="28"/>
        </w:rPr>
        <w:t xml:space="preserve">I wish to express the incongruity of APRA not accepting a SM Super Fund's investment property valuation - as valued annually by each State </w:t>
      </w:r>
      <w:proofErr w:type="spellStart"/>
      <w:r w:rsidRPr="00957A83">
        <w:rPr>
          <w:sz w:val="28"/>
          <w:szCs w:val="28"/>
        </w:rPr>
        <w:t>Govt's</w:t>
      </w:r>
      <w:proofErr w:type="spellEnd"/>
      <w:r w:rsidRPr="00957A83">
        <w:rPr>
          <w:sz w:val="28"/>
          <w:szCs w:val="28"/>
        </w:rPr>
        <w:t xml:space="preserve"> </w:t>
      </w:r>
      <w:proofErr w:type="spellStart"/>
      <w:r w:rsidRPr="00957A83">
        <w:rPr>
          <w:sz w:val="28"/>
          <w:szCs w:val="28"/>
        </w:rPr>
        <w:t>Valuer</w:t>
      </w:r>
      <w:proofErr w:type="spellEnd"/>
      <w:r w:rsidRPr="00957A83">
        <w:rPr>
          <w:sz w:val="28"/>
          <w:szCs w:val="28"/>
        </w:rPr>
        <w:t xml:space="preserve"> General - instead of insisting on a </w:t>
      </w:r>
      <w:proofErr w:type="spellStart"/>
      <w:r w:rsidRPr="00957A83">
        <w:rPr>
          <w:sz w:val="28"/>
          <w:szCs w:val="28"/>
        </w:rPr>
        <w:t>seperate</w:t>
      </w:r>
      <w:proofErr w:type="spellEnd"/>
      <w:r w:rsidRPr="00957A83">
        <w:rPr>
          <w:sz w:val="28"/>
          <w:szCs w:val="28"/>
        </w:rPr>
        <w:t xml:space="preserve"> valuation...adding considerable cost to a fund every 3 years? This is a financial impost most funds could do without. </w:t>
      </w:r>
    </w:p>
    <w:p w:rsidR="00AE6730" w:rsidRDefault="00957A83" w:rsidP="00957A83">
      <w:pPr>
        <w:pStyle w:val="NormalWeb"/>
        <w:rPr>
          <w:sz w:val="28"/>
          <w:szCs w:val="28"/>
        </w:rPr>
      </w:pPr>
      <w:r w:rsidRPr="00957A83">
        <w:rPr>
          <w:sz w:val="28"/>
          <w:szCs w:val="28"/>
        </w:rPr>
        <w:t xml:space="preserve">The </w:t>
      </w:r>
      <w:proofErr w:type="spellStart"/>
      <w:r w:rsidRPr="00957A83">
        <w:rPr>
          <w:sz w:val="28"/>
          <w:szCs w:val="28"/>
        </w:rPr>
        <w:t>Valuer</w:t>
      </w:r>
      <w:proofErr w:type="spellEnd"/>
      <w:r w:rsidRPr="00957A83">
        <w:rPr>
          <w:sz w:val="28"/>
          <w:szCs w:val="28"/>
        </w:rPr>
        <w:t xml:space="preserve"> Generals' valuations are used to raise state taxes but </w:t>
      </w:r>
      <w:proofErr w:type="spellStart"/>
      <w:r w:rsidRPr="00957A83">
        <w:rPr>
          <w:sz w:val="28"/>
          <w:szCs w:val="28"/>
        </w:rPr>
        <w:t>the're</w:t>
      </w:r>
      <w:proofErr w:type="spellEnd"/>
      <w:r w:rsidRPr="00957A83">
        <w:rPr>
          <w:sz w:val="28"/>
          <w:szCs w:val="28"/>
        </w:rPr>
        <w:t xml:space="preserve"> not good enough for APRA? This incongruity needs removal as it doesn't make any sense at all and is costing Funds unnecessary money.</w:t>
      </w:r>
    </w:p>
    <w:p w:rsidR="00957A83" w:rsidRPr="00957A83" w:rsidRDefault="00957A83" w:rsidP="00957A83">
      <w:pPr>
        <w:pStyle w:val="NormalWeb"/>
        <w:rPr>
          <w:sz w:val="28"/>
          <w:szCs w:val="28"/>
        </w:rPr>
      </w:pPr>
      <w:bookmarkStart w:id="0" w:name="_GoBack"/>
      <w:bookmarkEnd w:id="0"/>
      <w:r w:rsidRPr="00957A83">
        <w:rPr>
          <w:sz w:val="28"/>
          <w:szCs w:val="28"/>
        </w:rPr>
        <w:t>The argument that VG valuations are "low" doesn't hold water as there is no "property tax" as such applied to the investment by APRA. If they, did they would have to use the VG valuation anyway or face countless legal challenges as there would be 2 different taxation levels on the same property.</w:t>
      </w:r>
    </w:p>
    <w:p w:rsidR="00957A83" w:rsidRDefault="00957A83"/>
    <w:p w:rsidR="00957A83" w:rsidRPr="00957A83" w:rsidRDefault="00957A83">
      <w:pPr>
        <w:rPr>
          <w:rFonts w:ascii="Times New Roman" w:hAnsi="Times New Roman" w:cs="Times New Roman"/>
          <w:sz w:val="28"/>
          <w:szCs w:val="28"/>
        </w:rPr>
      </w:pPr>
      <w:r w:rsidRPr="00957A83">
        <w:rPr>
          <w:rFonts w:ascii="Times New Roman" w:hAnsi="Times New Roman" w:cs="Times New Roman"/>
          <w:sz w:val="28"/>
          <w:szCs w:val="28"/>
        </w:rPr>
        <w:t>Michael Pemberton</w:t>
      </w:r>
    </w:p>
    <w:sectPr w:rsidR="00957A83" w:rsidRPr="00957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A83"/>
    <w:rsid w:val="005B7A6B"/>
    <w:rsid w:val="00957A83"/>
    <w:rsid w:val="00AE67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7A83"/>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7A83"/>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6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59a6f7117af64b591ef079bad1af167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17e58d8a6af5da3677b8a06b42828e7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Michael Pemberton</TermName>
          <TermId xmlns="http://schemas.microsoft.com/office/infopath/2007/PartnerControls">5ff65950-ac5a-4ac3-9b4f-e488e53f9a09</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3836</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F273A10E-E43E-4F96-9B58-264055749E22}">
  <ds:schemaRefs>
    <ds:schemaRef ds:uri="Microsoft.SharePoint.Taxonomy.ContentTypeSync"/>
  </ds:schemaRefs>
</ds:datastoreItem>
</file>

<file path=customXml/itemProps2.xml><?xml version="1.0" encoding="utf-8"?>
<ds:datastoreItem xmlns:ds="http://schemas.openxmlformats.org/officeDocument/2006/customXml" ds:itemID="{ECC23440-CA24-43B6-8F61-3A1B71F32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8C11CC-9D96-499C-9932-FE38F5C9080A}">
  <ds:schemaRefs>
    <ds:schemaRef ds:uri="http://schemas.microsoft.com/office/infopath/2007/PartnerControls"/>
    <ds:schemaRef ds:uri="http://schemas.openxmlformats.org/package/2006/metadata/core-properties"/>
    <ds:schemaRef ds:uri="http://purl.org/dc/elements/1.1/"/>
    <ds:schemaRef ds:uri="http://purl.org/dc/dcmitype/"/>
    <ds:schemaRef ds:uri="http://purl.org/dc/terms/"/>
    <ds:schemaRef ds:uri="http://www.w3.org/XML/1998/namespace"/>
    <ds:schemaRef ds:uri="http://schemas.microsoft.com/office/2006/documentManagement/types"/>
    <ds:schemaRef ds:uri="8044c801-d84b-4ee1-a77e-678f8dcdee17"/>
    <ds:schemaRef ds:uri="3f4bcce7-ac1a-4c9d-aa3e-7e77695652db"/>
    <ds:schemaRef ds:uri="http://schemas.microsoft.com/office/2006/metadata/properties"/>
  </ds:schemaRefs>
</ds:datastoreItem>
</file>

<file path=customXml/itemProps4.xml><?xml version="1.0" encoding="utf-8"?>
<ds:datastoreItem xmlns:ds="http://schemas.openxmlformats.org/officeDocument/2006/customXml" ds:itemID="{25C7AE0D-2D80-42B6-A02B-92785AF8AC11}">
  <ds:schemaRefs>
    <ds:schemaRef ds:uri="http://schemas.microsoft.com/sharepoint/v3/contenttype/forms"/>
  </ds:schemaRefs>
</ds:datastoreItem>
</file>

<file path=customXml/itemProps5.xml><?xml version="1.0" encoding="utf-8"?>
<ds:datastoreItem xmlns:ds="http://schemas.openxmlformats.org/officeDocument/2006/customXml" ds:itemID="{8A28426F-A3EE-4B07-A462-4653CBCE4E09}">
  <ds:schemaRefs>
    <ds:schemaRef ds:uri="http://schemas.microsoft.com/sharepoint/events"/>
  </ds:schemaRefs>
</ds:datastoreItem>
</file>

<file path=customXml/itemProps6.xml><?xml version="1.0" encoding="utf-8"?>
<ds:datastoreItem xmlns:ds="http://schemas.openxmlformats.org/officeDocument/2006/customXml" ds:itemID="{AF59B2CA-85A1-4D7D-9EC1-230F38245CB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Submission 41 - Michael Pemberton - Superannuation Competitiveness and Efficiency - Commissioned study</vt:lpstr>
    </vt:vector>
  </TitlesOfParts>
  <Company>Michael Pemberton</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41 - Michael Pemberton - Superannuation Competitiveness and Efficiency - Commissioned study</dc:title>
  <dc:subject/>
  <dc:creator>Michael Pemberton</dc:creator>
  <cp:keywords>Michael Pemberton</cp:keywords>
  <dc:description/>
  <cp:lastModifiedBy>Productivity Commission</cp:lastModifiedBy>
  <cp:revision>3</cp:revision>
  <dcterms:created xsi:type="dcterms:W3CDTF">2016-05-23T01:18:00Z</dcterms:created>
  <dcterms:modified xsi:type="dcterms:W3CDTF">2016-05-23T02:39:00Z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5400</vt:r8>
  </property>
  <property fmtid="{D5CDD505-2E9C-101B-9397-08002B2CF9AE}" pid="5" name="TaxKeyword">
    <vt:lpwstr>3836;#Michael Pemberton|5ff65950-ac5a-4ac3-9b4f-e488e53f9a09</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