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B15" w:rsidRDefault="00384B15" w:rsidP="00384B15">
      <w:pPr>
        <w:spacing w:after="0" w:line="240" w:lineRule="auto"/>
        <w:jc w:val="both"/>
        <w:rPr>
          <w:rFonts w:ascii="Times New Roman" w:hAnsi="Times New Roman" w:cs="Times New Roman"/>
          <w:sz w:val="24"/>
          <w:szCs w:val="24"/>
        </w:rPr>
      </w:pPr>
    </w:p>
    <w:p w:rsidR="008C36D1" w:rsidRDefault="008C36D1" w:rsidP="00384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w:t>
      </w:r>
      <w:bookmarkStart w:id="0" w:name="_GoBack"/>
      <w:bookmarkEnd w:id="0"/>
      <w:r>
        <w:rPr>
          <w:rFonts w:ascii="Times New Roman" w:hAnsi="Times New Roman" w:cs="Times New Roman"/>
          <w:sz w:val="24"/>
          <w:szCs w:val="24"/>
        </w:rPr>
        <w:t xml:space="preserve"> August 2016</w:t>
      </w:r>
    </w:p>
    <w:p w:rsidR="008C36D1" w:rsidRDefault="008C36D1" w:rsidP="00384B15">
      <w:pPr>
        <w:spacing w:after="0" w:line="240" w:lineRule="auto"/>
        <w:jc w:val="both"/>
        <w:rPr>
          <w:rFonts w:ascii="Times New Roman" w:hAnsi="Times New Roman" w:cs="Times New Roman"/>
          <w:sz w:val="24"/>
          <w:szCs w:val="24"/>
        </w:rPr>
      </w:pPr>
    </w:p>
    <w:p w:rsidR="008C36D1" w:rsidRDefault="008C36D1" w:rsidP="00384B15">
      <w:pPr>
        <w:spacing w:after="0" w:line="240" w:lineRule="auto"/>
        <w:jc w:val="both"/>
        <w:rPr>
          <w:rFonts w:ascii="Times New Roman" w:hAnsi="Times New Roman" w:cs="Times New Roman"/>
          <w:sz w:val="24"/>
          <w:szCs w:val="24"/>
        </w:rPr>
      </w:pPr>
    </w:p>
    <w:p w:rsidR="008C36D1" w:rsidRDefault="00C1461F" w:rsidP="00384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Regulation of Agriculture</w:t>
      </w:r>
    </w:p>
    <w:p w:rsidR="00C1461F" w:rsidRDefault="00C1461F" w:rsidP="00384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Productivity Commission</w:t>
      </w:r>
    </w:p>
    <w:p w:rsidR="00C1461F" w:rsidRDefault="00C1461F" w:rsidP="00384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Locked Bag 2</w:t>
      </w:r>
    </w:p>
    <w:p w:rsidR="00C1461F" w:rsidRDefault="00C1461F" w:rsidP="00384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Collins Street</w:t>
      </w:r>
    </w:p>
    <w:p w:rsidR="00C1461F" w:rsidRDefault="00C1461F" w:rsidP="00384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MELBOURNE   VIC   8003</w:t>
      </w:r>
    </w:p>
    <w:p w:rsidR="00C1461F" w:rsidRDefault="00C1461F" w:rsidP="00384B15">
      <w:pPr>
        <w:spacing w:after="0" w:line="240" w:lineRule="auto"/>
        <w:jc w:val="both"/>
        <w:rPr>
          <w:rFonts w:ascii="Times New Roman" w:hAnsi="Times New Roman" w:cs="Times New Roman"/>
          <w:sz w:val="24"/>
          <w:szCs w:val="24"/>
        </w:rPr>
      </w:pPr>
    </w:p>
    <w:p w:rsidR="00C1461F" w:rsidRDefault="00C1461F" w:rsidP="00384B15">
      <w:pPr>
        <w:spacing w:after="0" w:line="240" w:lineRule="auto"/>
        <w:jc w:val="both"/>
        <w:rPr>
          <w:rFonts w:ascii="Times New Roman" w:hAnsi="Times New Roman" w:cs="Times New Roman"/>
          <w:sz w:val="24"/>
          <w:szCs w:val="24"/>
        </w:rPr>
      </w:pPr>
    </w:p>
    <w:p w:rsidR="00A4638B" w:rsidRDefault="00A4638B" w:rsidP="00384B15">
      <w:pPr>
        <w:spacing w:after="0" w:line="240" w:lineRule="auto"/>
        <w:jc w:val="both"/>
        <w:rPr>
          <w:rFonts w:ascii="Times New Roman" w:hAnsi="Times New Roman" w:cs="Times New Roman"/>
          <w:sz w:val="24"/>
          <w:szCs w:val="24"/>
        </w:rPr>
      </w:pPr>
    </w:p>
    <w:p w:rsidR="00C1461F" w:rsidRDefault="00C1461F" w:rsidP="00384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Dear Review Commissioner</w:t>
      </w:r>
    </w:p>
    <w:p w:rsidR="00C1461F" w:rsidRDefault="00C1461F" w:rsidP="00384B15">
      <w:pPr>
        <w:spacing w:after="0" w:line="240" w:lineRule="auto"/>
        <w:jc w:val="both"/>
        <w:rPr>
          <w:rFonts w:ascii="Times New Roman" w:hAnsi="Times New Roman" w:cs="Times New Roman"/>
          <w:sz w:val="24"/>
          <w:szCs w:val="24"/>
        </w:rPr>
      </w:pPr>
    </w:p>
    <w:p w:rsidR="00C1461F" w:rsidRDefault="00C1461F" w:rsidP="00384B1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Submission to Draft Report</w:t>
      </w:r>
    </w:p>
    <w:p w:rsidR="00C1461F" w:rsidRDefault="00C1461F" w:rsidP="00384B15">
      <w:pPr>
        <w:spacing w:after="0" w:line="240" w:lineRule="auto"/>
        <w:jc w:val="both"/>
        <w:rPr>
          <w:rFonts w:ascii="Times New Roman" w:hAnsi="Times New Roman" w:cs="Times New Roman"/>
          <w:sz w:val="24"/>
          <w:szCs w:val="24"/>
        </w:rPr>
      </w:pPr>
    </w:p>
    <w:p w:rsidR="00C1461F" w:rsidRDefault="00A4638B" w:rsidP="00384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Our organisation is a bargaining representative pursuant to section 33(3) of the </w:t>
      </w:r>
      <w:r>
        <w:rPr>
          <w:rFonts w:ascii="Times New Roman" w:hAnsi="Times New Roman" w:cs="Times New Roman"/>
          <w:i/>
          <w:sz w:val="24"/>
          <w:szCs w:val="24"/>
        </w:rPr>
        <w:t>Sugar Industry Act 1999</w:t>
      </w:r>
      <w:r>
        <w:rPr>
          <w:rFonts w:ascii="Times New Roman" w:hAnsi="Times New Roman" w:cs="Times New Roman"/>
          <w:sz w:val="24"/>
          <w:szCs w:val="24"/>
        </w:rPr>
        <w:t xml:space="preserve"> (Qld) (</w:t>
      </w:r>
      <w:r>
        <w:rPr>
          <w:rFonts w:ascii="Times New Roman" w:hAnsi="Times New Roman" w:cs="Times New Roman"/>
          <w:b/>
          <w:sz w:val="24"/>
          <w:szCs w:val="24"/>
        </w:rPr>
        <w:t>SIA</w:t>
      </w:r>
      <w:r>
        <w:rPr>
          <w:rFonts w:ascii="Times New Roman" w:hAnsi="Times New Roman" w:cs="Times New Roman"/>
          <w:sz w:val="24"/>
          <w:szCs w:val="24"/>
        </w:rPr>
        <w:t>) and represents growers in the Burdekin who supply Wilmar Sugar Australia Limited (</w:t>
      </w:r>
      <w:r>
        <w:rPr>
          <w:rFonts w:ascii="Times New Roman" w:hAnsi="Times New Roman" w:cs="Times New Roman"/>
          <w:b/>
          <w:sz w:val="24"/>
          <w:szCs w:val="24"/>
        </w:rPr>
        <w:t>WSA</w:t>
      </w:r>
      <w:r>
        <w:rPr>
          <w:rFonts w:ascii="Times New Roman" w:hAnsi="Times New Roman" w:cs="Times New Roman"/>
          <w:sz w:val="24"/>
          <w:szCs w:val="24"/>
        </w:rPr>
        <w:t>).</w:t>
      </w:r>
    </w:p>
    <w:p w:rsidR="00A4638B" w:rsidRDefault="00A4638B" w:rsidP="00384B15">
      <w:pPr>
        <w:spacing w:after="0" w:line="240" w:lineRule="auto"/>
        <w:jc w:val="both"/>
        <w:rPr>
          <w:rFonts w:ascii="Times New Roman" w:hAnsi="Times New Roman" w:cs="Times New Roman"/>
          <w:sz w:val="24"/>
          <w:szCs w:val="24"/>
        </w:rPr>
      </w:pPr>
    </w:p>
    <w:p w:rsidR="00A4638B" w:rsidRDefault="00A4638B" w:rsidP="00384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Please find </w:t>
      </w:r>
      <w:r>
        <w:rPr>
          <w:rFonts w:ascii="Times New Roman" w:hAnsi="Times New Roman" w:cs="Times New Roman"/>
          <w:b/>
          <w:i/>
          <w:sz w:val="24"/>
          <w:szCs w:val="24"/>
        </w:rPr>
        <w:t>attached</w:t>
      </w:r>
      <w:r>
        <w:rPr>
          <w:rFonts w:ascii="Times New Roman" w:hAnsi="Times New Roman" w:cs="Times New Roman"/>
          <w:sz w:val="24"/>
          <w:szCs w:val="24"/>
        </w:rPr>
        <w:t xml:space="preserve"> our organisation’s submission to section 11.1 Statutory Marketing of the Commission’s draft report.</w:t>
      </w:r>
      <w:r w:rsidR="002A4812">
        <w:rPr>
          <w:rFonts w:ascii="Times New Roman" w:hAnsi="Times New Roman" w:cs="Times New Roman"/>
          <w:sz w:val="24"/>
          <w:szCs w:val="24"/>
        </w:rPr>
        <w:t xml:space="preserve">  Please note that our organisation’s submission is limited to a discussion regarding WSA, as we only represent growers who supply WSA.</w:t>
      </w:r>
    </w:p>
    <w:p w:rsidR="00A4638B" w:rsidRDefault="00A4638B" w:rsidP="00384B15">
      <w:pPr>
        <w:spacing w:after="0" w:line="240" w:lineRule="auto"/>
        <w:jc w:val="both"/>
        <w:rPr>
          <w:rFonts w:ascii="Times New Roman" w:hAnsi="Times New Roman" w:cs="Times New Roman"/>
          <w:sz w:val="24"/>
          <w:szCs w:val="24"/>
        </w:rPr>
      </w:pPr>
    </w:p>
    <w:p w:rsidR="00A65CC2" w:rsidRDefault="00A4638B" w:rsidP="00384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Please contact the writer should you have any queries, or wish to discuss further with us, our organisation’s submission.</w:t>
      </w:r>
    </w:p>
    <w:p w:rsidR="00A65CC2" w:rsidRPr="00CC708D" w:rsidRDefault="00A65CC2" w:rsidP="00384B15">
      <w:pPr>
        <w:spacing w:after="0" w:line="240" w:lineRule="auto"/>
        <w:jc w:val="both"/>
        <w:rPr>
          <w:rFonts w:ascii="Times New Roman" w:hAnsi="Times New Roman" w:cs="Times New Roman"/>
          <w:sz w:val="24"/>
          <w:szCs w:val="24"/>
        </w:rPr>
      </w:pPr>
    </w:p>
    <w:p w:rsidR="00384B15" w:rsidRPr="00CC708D" w:rsidRDefault="00384B15" w:rsidP="00384B15">
      <w:pPr>
        <w:spacing w:after="0" w:line="240" w:lineRule="auto"/>
        <w:jc w:val="both"/>
        <w:rPr>
          <w:rFonts w:ascii="Times New Roman" w:hAnsi="Times New Roman" w:cs="Times New Roman"/>
          <w:sz w:val="24"/>
          <w:szCs w:val="24"/>
        </w:rPr>
      </w:pPr>
    </w:p>
    <w:p w:rsidR="00384B15" w:rsidRPr="00CC708D" w:rsidRDefault="00384B15" w:rsidP="00384B15">
      <w:pPr>
        <w:spacing w:after="0" w:line="240" w:lineRule="auto"/>
        <w:jc w:val="both"/>
        <w:rPr>
          <w:rFonts w:ascii="Times New Roman" w:hAnsi="Times New Roman" w:cs="Times New Roman"/>
          <w:sz w:val="24"/>
          <w:szCs w:val="24"/>
        </w:rPr>
      </w:pPr>
      <w:r w:rsidRPr="00CC708D">
        <w:rPr>
          <w:rFonts w:ascii="Times New Roman" w:hAnsi="Times New Roman" w:cs="Times New Roman"/>
          <w:sz w:val="24"/>
          <w:szCs w:val="24"/>
        </w:rPr>
        <w:t>Yours faithfully</w:t>
      </w:r>
    </w:p>
    <w:p w:rsidR="00384B15" w:rsidRPr="00CC708D" w:rsidRDefault="00384B15" w:rsidP="00384B15">
      <w:pPr>
        <w:spacing w:after="0" w:line="240" w:lineRule="auto"/>
        <w:jc w:val="both"/>
        <w:rPr>
          <w:rFonts w:ascii="Times New Roman" w:hAnsi="Times New Roman" w:cs="Times New Roman"/>
          <w:b/>
          <w:smallCaps/>
          <w:sz w:val="24"/>
          <w:szCs w:val="24"/>
        </w:rPr>
      </w:pPr>
      <w:r w:rsidRPr="00CC708D">
        <w:rPr>
          <w:rFonts w:ascii="Times New Roman" w:hAnsi="Times New Roman" w:cs="Times New Roman"/>
          <w:b/>
          <w:smallCaps/>
          <w:sz w:val="24"/>
          <w:szCs w:val="24"/>
        </w:rPr>
        <w:t>Pioneer Cane Growers Organisation Ltd</w:t>
      </w:r>
    </w:p>
    <w:p w:rsidR="00701449" w:rsidRDefault="00701449" w:rsidP="00384B15">
      <w:pPr>
        <w:spacing w:after="0" w:line="240" w:lineRule="auto"/>
        <w:jc w:val="both"/>
        <w:rPr>
          <w:rFonts w:ascii="Times New Roman" w:hAnsi="Times New Roman" w:cs="Times New Roman"/>
          <w:sz w:val="24"/>
          <w:szCs w:val="24"/>
        </w:rPr>
      </w:pPr>
    </w:p>
    <w:p w:rsidR="00701449" w:rsidRDefault="00701449" w:rsidP="00384B15">
      <w:pPr>
        <w:spacing w:after="0" w:line="240" w:lineRule="auto"/>
        <w:jc w:val="both"/>
        <w:rPr>
          <w:rFonts w:ascii="Times New Roman" w:hAnsi="Times New Roman" w:cs="Times New Roman"/>
          <w:sz w:val="24"/>
          <w:szCs w:val="24"/>
        </w:rPr>
      </w:pPr>
    </w:p>
    <w:p w:rsidR="00A65CC2" w:rsidRDefault="00A65CC2" w:rsidP="00384B15">
      <w:pPr>
        <w:spacing w:after="0" w:line="240" w:lineRule="auto"/>
        <w:jc w:val="both"/>
        <w:rPr>
          <w:rFonts w:ascii="Times New Roman" w:hAnsi="Times New Roman" w:cs="Times New Roman"/>
          <w:sz w:val="24"/>
          <w:szCs w:val="24"/>
        </w:rPr>
      </w:pPr>
    </w:p>
    <w:p w:rsidR="00701449" w:rsidRDefault="00701449" w:rsidP="00384B15">
      <w:pPr>
        <w:spacing w:after="0" w:line="240" w:lineRule="auto"/>
        <w:jc w:val="both"/>
        <w:rPr>
          <w:rFonts w:ascii="Times New Roman" w:hAnsi="Times New Roman" w:cs="Times New Roman"/>
          <w:sz w:val="24"/>
          <w:szCs w:val="24"/>
        </w:rPr>
      </w:pPr>
    </w:p>
    <w:p w:rsidR="00384B15" w:rsidRDefault="00701449" w:rsidP="00384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384B15" w:rsidRPr="00CC708D">
        <w:rPr>
          <w:rFonts w:ascii="Times New Roman" w:hAnsi="Times New Roman" w:cs="Times New Roman"/>
          <w:sz w:val="24"/>
          <w:szCs w:val="24"/>
        </w:rPr>
        <w:t xml:space="preserve">ulie Artiach </w:t>
      </w:r>
      <w:r w:rsidR="005E075C">
        <w:rPr>
          <w:rFonts w:ascii="Times New Roman" w:hAnsi="Times New Roman" w:cs="Times New Roman"/>
          <w:sz w:val="24"/>
          <w:szCs w:val="24"/>
        </w:rPr>
        <w:t xml:space="preserve">  </w:t>
      </w:r>
      <w:r w:rsidR="005E075C" w:rsidRPr="005E075C">
        <w:rPr>
          <w:rFonts w:ascii="Times New Roman" w:hAnsi="Times New Roman" w:cs="Times New Roman"/>
          <w:sz w:val="12"/>
          <w:szCs w:val="12"/>
        </w:rPr>
        <w:t>LL.B</w:t>
      </w:r>
      <w:r w:rsidR="00384B15" w:rsidRPr="00CC708D">
        <w:rPr>
          <w:rFonts w:ascii="Times New Roman" w:hAnsi="Times New Roman" w:cs="Times New Roman"/>
          <w:sz w:val="24"/>
          <w:szCs w:val="24"/>
        </w:rPr>
        <w:t xml:space="preserve"> </w:t>
      </w:r>
    </w:p>
    <w:p w:rsidR="00384B15" w:rsidRDefault="005E075C" w:rsidP="00384B15">
      <w:pPr>
        <w:spacing w:after="0" w:line="240" w:lineRule="auto"/>
        <w:jc w:val="both"/>
        <w:rPr>
          <w:rFonts w:ascii="Times New Roman" w:hAnsi="Times New Roman" w:cs="Times New Roman"/>
          <w:sz w:val="24"/>
          <w:szCs w:val="24"/>
        </w:rPr>
      </w:pPr>
      <w:r>
        <w:rPr>
          <w:rFonts w:ascii="Times New Roman" w:hAnsi="Times New Roman" w:cs="Times New Roman"/>
          <w:b/>
          <w:smallCaps/>
          <w:sz w:val="24"/>
          <w:szCs w:val="24"/>
        </w:rPr>
        <w:t>manager</w:t>
      </w:r>
    </w:p>
    <w:p w:rsidR="004E6876" w:rsidRDefault="004E6876" w:rsidP="00384B15">
      <w:pPr>
        <w:spacing w:after="0" w:line="240" w:lineRule="auto"/>
        <w:jc w:val="both"/>
        <w:rPr>
          <w:rFonts w:ascii="Times New Roman" w:hAnsi="Times New Roman" w:cs="Times New Roman"/>
          <w:sz w:val="24"/>
          <w:szCs w:val="24"/>
        </w:rPr>
      </w:pPr>
    </w:p>
    <w:p w:rsidR="004E6876" w:rsidRDefault="004E6876" w:rsidP="00384B15">
      <w:pPr>
        <w:spacing w:after="0" w:line="240" w:lineRule="auto"/>
        <w:jc w:val="both"/>
        <w:rPr>
          <w:rFonts w:ascii="Times New Roman" w:hAnsi="Times New Roman" w:cs="Times New Roman"/>
          <w:sz w:val="24"/>
          <w:szCs w:val="24"/>
        </w:rPr>
      </w:pPr>
    </w:p>
    <w:p w:rsidR="004E6876" w:rsidRDefault="004E6876" w:rsidP="00384B15">
      <w:pPr>
        <w:spacing w:after="0" w:line="240" w:lineRule="auto"/>
        <w:jc w:val="both"/>
        <w:rPr>
          <w:rFonts w:ascii="Times New Roman" w:hAnsi="Times New Roman" w:cs="Times New Roman"/>
          <w:sz w:val="24"/>
          <w:szCs w:val="24"/>
        </w:rPr>
      </w:pPr>
    </w:p>
    <w:p w:rsidR="004E6876" w:rsidRDefault="004E6876" w:rsidP="00384B15">
      <w:pPr>
        <w:spacing w:after="0" w:line="240" w:lineRule="auto"/>
        <w:jc w:val="both"/>
        <w:rPr>
          <w:rFonts w:ascii="Times New Roman" w:hAnsi="Times New Roman" w:cs="Times New Roman"/>
          <w:sz w:val="24"/>
          <w:szCs w:val="24"/>
        </w:rPr>
      </w:pPr>
    </w:p>
    <w:p w:rsidR="004E6876" w:rsidRDefault="004E6876" w:rsidP="00384B15">
      <w:pPr>
        <w:spacing w:after="0" w:line="240" w:lineRule="auto"/>
        <w:jc w:val="both"/>
        <w:rPr>
          <w:rFonts w:ascii="Times New Roman" w:hAnsi="Times New Roman" w:cs="Times New Roman"/>
          <w:sz w:val="24"/>
          <w:szCs w:val="24"/>
        </w:rPr>
      </w:pPr>
    </w:p>
    <w:p w:rsidR="004E6876" w:rsidRDefault="004E6876" w:rsidP="00384B15">
      <w:pPr>
        <w:spacing w:after="0" w:line="240" w:lineRule="auto"/>
        <w:jc w:val="both"/>
        <w:rPr>
          <w:rFonts w:ascii="Times New Roman" w:hAnsi="Times New Roman" w:cs="Times New Roman"/>
          <w:sz w:val="24"/>
          <w:szCs w:val="24"/>
        </w:rPr>
      </w:pPr>
    </w:p>
    <w:p w:rsidR="004E6876" w:rsidRDefault="004E6876" w:rsidP="00384B15">
      <w:pPr>
        <w:spacing w:after="0" w:line="240" w:lineRule="auto"/>
        <w:jc w:val="both"/>
        <w:rPr>
          <w:rFonts w:ascii="Times New Roman" w:hAnsi="Times New Roman" w:cs="Times New Roman"/>
          <w:sz w:val="24"/>
          <w:szCs w:val="24"/>
        </w:rPr>
      </w:pPr>
    </w:p>
    <w:p w:rsidR="004E6876" w:rsidRDefault="004E6876" w:rsidP="00384B15">
      <w:pPr>
        <w:spacing w:after="0" w:line="240" w:lineRule="auto"/>
        <w:jc w:val="both"/>
        <w:rPr>
          <w:rFonts w:ascii="Times New Roman" w:hAnsi="Times New Roman" w:cs="Times New Roman"/>
          <w:sz w:val="24"/>
          <w:szCs w:val="24"/>
        </w:rPr>
      </w:pPr>
    </w:p>
    <w:p w:rsidR="004E6876" w:rsidRDefault="004E6876" w:rsidP="00384B15">
      <w:pPr>
        <w:spacing w:after="0" w:line="240" w:lineRule="auto"/>
        <w:jc w:val="both"/>
        <w:rPr>
          <w:rFonts w:ascii="Times New Roman" w:hAnsi="Times New Roman" w:cs="Times New Roman"/>
          <w:sz w:val="24"/>
          <w:szCs w:val="24"/>
        </w:rPr>
      </w:pPr>
    </w:p>
    <w:p w:rsidR="004E6876" w:rsidRDefault="004E6876" w:rsidP="00384B15">
      <w:pPr>
        <w:spacing w:after="0" w:line="240" w:lineRule="auto"/>
        <w:jc w:val="both"/>
        <w:rPr>
          <w:rFonts w:ascii="Times New Roman" w:hAnsi="Times New Roman" w:cs="Times New Roman"/>
          <w:sz w:val="24"/>
          <w:szCs w:val="24"/>
        </w:rPr>
      </w:pPr>
    </w:p>
    <w:p w:rsidR="004E6876" w:rsidRDefault="004E6876" w:rsidP="00384B15">
      <w:pPr>
        <w:spacing w:after="0" w:line="240" w:lineRule="auto"/>
        <w:jc w:val="both"/>
        <w:rPr>
          <w:rFonts w:ascii="Times New Roman" w:hAnsi="Times New Roman" w:cs="Times New Roman"/>
          <w:sz w:val="24"/>
          <w:szCs w:val="24"/>
        </w:rPr>
      </w:pPr>
    </w:p>
    <w:p w:rsidR="004E6876" w:rsidRDefault="004E6876" w:rsidP="00384B15">
      <w:pPr>
        <w:spacing w:after="0" w:line="240" w:lineRule="auto"/>
        <w:jc w:val="both"/>
        <w:rPr>
          <w:rFonts w:ascii="Times New Roman" w:hAnsi="Times New Roman" w:cs="Times New Roman"/>
          <w:sz w:val="24"/>
          <w:szCs w:val="24"/>
        </w:rPr>
      </w:pPr>
    </w:p>
    <w:p w:rsidR="004E6876" w:rsidRDefault="004E6876" w:rsidP="00384B15">
      <w:pPr>
        <w:spacing w:after="0" w:line="240" w:lineRule="auto"/>
        <w:jc w:val="both"/>
        <w:rPr>
          <w:rFonts w:ascii="Times New Roman" w:hAnsi="Times New Roman" w:cs="Times New Roman"/>
          <w:sz w:val="24"/>
          <w:szCs w:val="24"/>
        </w:rPr>
      </w:pPr>
    </w:p>
    <w:p w:rsidR="004E6876" w:rsidRDefault="004E6876" w:rsidP="00384B15">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SUBMISSION TO PRODUCTIVITY COMMISSION DRAFT REPORT</w:t>
      </w:r>
    </w:p>
    <w:p w:rsidR="004E6876" w:rsidRDefault="004E6876" w:rsidP="00384B15">
      <w:pPr>
        <w:spacing w:after="0" w:line="240" w:lineRule="auto"/>
        <w:jc w:val="both"/>
        <w:rPr>
          <w:rFonts w:ascii="Times New Roman" w:hAnsi="Times New Roman" w:cs="Times New Roman"/>
          <w:sz w:val="24"/>
          <w:szCs w:val="24"/>
        </w:rPr>
      </w:pPr>
    </w:p>
    <w:p w:rsidR="004E6876" w:rsidRPr="001544B6" w:rsidRDefault="004E6876" w:rsidP="00384B15">
      <w:pPr>
        <w:spacing w:after="0" w:line="240" w:lineRule="auto"/>
        <w:jc w:val="both"/>
        <w:rPr>
          <w:rFonts w:ascii="Times New Roman" w:hAnsi="Times New Roman" w:cs="Times New Roman"/>
          <w:smallCaps/>
          <w:sz w:val="24"/>
          <w:szCs w:val="24"/>
        </w:rPr>
      </w:pPr>
      <w:r w:rsidRPr="001544B6">
        <w:rPr>
          <w:rFonts w:ascii="Times New Roman" w:hAnsi="Times New Roman" w:cs="Times New Roman"/>
          <w:b/>
          <w:smallCaps/>
          <w:sz w:val="24"/>
          <w:szCs w:val="24"/>
          <w:u w:val="single"/>
        </w:rPr>
        <w:t>11.1 Statutory Marketing</w:t>
      </w:r>
    </w:p>
    <w:p w:rsidR="004E6876" w:rsidRDefault="004E6876" w:rsidP="00384B15">
      <w:pPr>
        <w:spacing w:after="0" w:line="240" w:lineRule="auto"/>
        <w:jc w:val="both"/>
        <w:rPr>
          <w:rFonts w:ascii="Times New Roman" w:hAnsi="Times New Roman" w:cs="Times New Roman"/>
          <w:sz w:val="24"/>
          <w:szCs w:val="24"/>
        </w:rPr>
      </w:pPr>
    </w:p>
    <w:p w:rsidR="004E6876" w:rsidRPr="001544B6" w:rsidRDefault="00C858B9" w:rsidP="00384B15">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Background</w:t>
      </w:r>
    </w:p>
    <w:p w:rsidR="004E6876" w:rsidRDefault="004E6876" w:rsidP="00384B15">
      <w:pPr>
        <w:spacing w:after="0" w:line="240" w:lineRule="auto"/>
        <w:jc w:val="both"/>
        <w:rPr>
          <w:rFonts w:ascii="Times New Roman" w:hAnsi="Times New Roman" w:cs="Times New Roman"/>
          <w:sz w:val="24"/>
          <w:szCs w:val="24"/>
        </w:rPr>
      </w:pPr>
    </w:p>
    <w:p w:rsidR="004E6876" w:rsidRDefault="002F663B" w:rsidP="00384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Since early April 2014 when WSA gave notice to growers of its intention to give the requisite notice to Queensland Sugar Ltd (</w:t>
      </w:r>
      <w:r>
        <w:rPr>
          <w:rFonts w:ascii="Times New Roman" w:hAnsi="Times New Roman" w:cs="Times New Roman"/>
          <w:b/>
          <w:sz w:val="24"/>
          <w:szCs w:val="24"/>
        </w:rPr>
        <w:t>QSL</w:t>
      </w:r>
      <w:r>
        <w:rPr>
          <w:rFonts w:ascii="Times New Roman" w:hAnsi="Times New Roman" w:cs="Times New Roman"/>
          <w:sz w:val="24"/>
          <w:szCs w:val="24"/>
        </w:rPr>
        <w:t xml:space="preserve">) to withdraw from the current commercial arrangements (that is, to cease QSL as the marketer of the sugar utilised to pay growers), growers have been on a perpetual merry-go-round </w:t>
      </w:r>
      <w:r w:rsidR="00AA7B7D">
        <w:rPr>
          <w:rFonts w:ascii="Times New Roman" w:hAnsi="Times New Roman" w:cs="Times New Roman"/>
          <w:sz w:val="24"/>
          <w:szCs w:val="24"/>
        </w:rPr>
        <w:t>having to justify their concerns and objections to the unilateral decision taken by WSA.</w:t>
      </w:r>
    </w:p>
    <w:p w:rsidR="00AA7B7D" w:rsidRDefault="00AA7B7D" w:rsidP="00384B15">
      <w:pPr>
        <w:spacing w:after="0" w:line="240" w:lineRule="auto"/>
        <w:jc w:val="both"/>
        <w:rPr>
          <w:rFonts w:ascii="Times New Roman" w:hAnsi="Times New Roman" w:cs="Times New Roman"/>
          <w:sz w:val="24"/>
          <w:szCs w:val="24"/>
        </w:rPr>
      </w:pPr>
    </w:p>
    <w:p w:rsidR="00AA7B7D" w:rsidRDefault="004923CB" w:rsidP="00384B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important facts that need to be considered in this on going debate –</w:t>
      </w:r>
    </w:p>
    <w:p w:rsidR="004923CB" w:rsidRDefault="004923CB" w:rsidP="00384B15">
      <w:pPr>
        <w:spacing w:after="0" w:line="240" w:lineRule="auto"/>
        <w:jc w:val="both"/>
        <w:rPr>
          <w:rFonts w:ascii="Times New Roman" w:hAnsi="Times New Roman" w:cs="Times New Roman"/>
          <w:sz w:val="24"/>
          <w:szCs w:val="24"/>
        </w:rPr>
      </w:pPr>
    </w:p>
    <w:p w:rsidR="00A405E5" w:rsidRDefault="004923CB" w:rsidP="004923C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“Grower’s choice” was in fact propositioned by WSA</w:t>
      </w:r>
      <w:r w:rsidR="00A405E5">
        <w:rPr>
          <w:rFonts w:ascii="Times New Roman" w:hAnsi="Times New Roman" w:cs="Times New Roman"/>
          <w:sz w:val="24"/>
          <w:szCs w:val="24"/>
        </w:rPr>
        <w:t xml:space="preserve"> to growers</w:t>
      </w:r>
      <w:r>
        <w:rPr>
          <w:rFonts w:ascii="Times New Roman" w:hAnsi="Times New Roman" w:cs="Times New Roman"/>
          <w:sz w:val="24"/>
          <w:szCs w:val="24"/>
        </w:rPr>
        <w:t xml:space="preserve"> on 23 May 20</w:t>
      </w:r>
      <w:r w:rsidR="00A405E5">
        <w:rPr>
          <w:rFonts w:ascii="Times New Roman" w:hAnsi="Times New Roman" w:cs="Times New Roman"/>
          <w:sz w:val="24"/>
          <w:szCs w:val="24"/>
        </w:rPr>
        <w:t xml:space="preserve">13.  This was not a concept that growers divined.  This was </w:t>
      </w:r>
      <w:r w:rsidR="00A405E5" w:rsidRPr="00A405E5">
        <w:rPr>
          <w:rFonts w:ascii="Times New Roman" w:hAnsi="Times New Roman" w:cs="Times New Roman"/>
          <w:sz w:val="24"/>
          <w:szCs w:val="24"/>
          <w:u w:val="single"/>
        </w:rPr>
        <w:t>offered</w:t>
      </w:r>
      <w:r w:rsidR="00A405E5">
        <w:rPr>
          <w:rFonts w:ascii="Times New Roman" w:hAnsi="Times New Roman" w:cs="Times New Roman"/>
          <w:sz w:val="24"/>
          <w:szCs w:val="24"/>
        </w:rPr>
        <w:t xml:space="preserve"> by WSA as a choice to growers – growers could nominate a percentage of their sugar to be marketed by WSA or QSL.</w:t>
      </w:r>
    </w:p>
    <w:p w:rsidR="00A405E5" w:rsidRDefault="00A405E5" w:rsidP="00A405E5">
      <w:pPr>
        <w:pStyle w:val="ListParagraph"/>
        <w:spacing w:after="0" w:line="240" w:lineRule="auto"/>
        <w:jc w:val="both"/>
        <w:rPr>
          <w:rFonts w:ascii="Times New Roman" w:hAnsi="Times New Roman" w:cs="Times New Roman"/>
          <w:sz w:val="24"/>
          <w:szCs w:val="24"/>
        </w:rPr>
      </w:pPr>
    </w:p>
    <w:p w:rsidR="004923CB" w:rsidRDefault="004923CB" w:rsidP="004923C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05E5">
        <w:rPr>
          <w:rFonts w:ascii="Times New Roman" w:hAnsi="Times New Roman" w:cs="Times New Roman"/>
          <w:sz w:val="24"/>
          <w:szCs w:val="24"/>
        </w:rPr>
        <w:t xml:space="preserve">Early 2014 WSA’s offer of “grower’s choice” was </w:t>
      </w:r>
      <w:r w:rsidR="00F55984">
        <w:rPr>
          <w:rFonts w:ascii="Times New Roman" w:hAnsi="Times New Roman" w:cs="Times New Roman"/>
          <w:sz w:val="24"/>
          <w:szCs w:val="24"/>
        </w:rPr>
        <w:t>withdrawn</w:t>
      </w:r>
      <w:r w:rsidR="00A405E5">
        <w:rPr>
          <w:rFonts w:ascii="Times New Roman" w:hAnsi="Times New Roman" w:cs="Times New Roman"/>
          <w:sz w:val="24"/>
          <w:szCs w:val="24"/>
        </w:rPr>
        <w:t xml:space="preserve"> and WSA advised growers that it proposed to market, as well as its own “miller economic interest” sugar (</w:t>
      </w:r>
      <w:r w:rsidR="00A405E5">
        <w:rPr>
          <w:rFonts w:ascii="Times New Roman" w:hAnsi="Times New Roman" w:cs="Times New Roman"/>
          <w:b/>
          <w:sz w:val="24"/>
          <w:szCs w:val="24"/>
        </w:rPr>
        <w:t>MEI sugar</w:t>
      </w:r>
      <w:r w:rsidR="00A405E5">
        <w:rPr>
          <w:rFonts w:ascii="Times New Roman" w:hAnsi="Times New Roman" w:cs="Times New Roman"/>
          <w:sz w:val="24"/>
          <w:szCs w:val="24"/>
        </w:rPr>
        <w:t>), that portion of the sugar utilised to pay growers (referred to as “growers’ economic interest” sugar (</w:t>
      </w:r>
      <w:r w:rsidR="00A405E5">
        <w:rPr>
          <w:rFonts w:ascii="Times New Roman" w:hAnsi="Times New Roman" w:cs="Times New Roman"/>
          <w:b/>
          <w:sz w:val="24"/>
          <w:szCs w:val="24"/>
        </w:rPr>
        <w:t>GEI sugar</w:t>
      </w:r>
      <w:r w:rsidR="00A405E5">
        <w:rPr>
          <w:rFonts w:ascii="Times New Roman" w:hAnsi="Times New Roman" w:cs="Times New Roman"/>
          <w:sz w:val="24"/>
          <w:szCs w:val="24"/>
        </w:rPr>
        <w:t>)</w:t>
      </w:r>
      <w:r w:rsidR="00F55984">
        <w:rPr>
          <w:rFonts w:ascii="Times New Roman" w:hAnsi="Times New Roman" w:cs="Times New Roman"/>
          <w:sz w:val="24"/>
          <w:szCs w:val="24"/>
        </w:rPr>
        <w:t>)</w:t>
      </w:r>
      <w:r w:rsidR="00A405E5">
        <w:rPr>
          <w:rFonts w:ascii="Times New Roman" w:hAnsi="Times New Roman" w:cs="Times New Roman"/>
          <w:sz w:val="24"/>
          <w:szCs w:val="24"/>
        </w:rPr>
        <w:t>.</w:t>
      </w:r>
    </w:p>
    <w:p w:rsidR="00A405E5" w:rsidRPr="00A405E5" w:rsidRDefault="00A405E5" w:rsidP="00A405E5">
      <w:pPr>
        <w:pStyle w:val="ListParagraph"/>
        <w:rPr>
          <w:rFonts w:ascii="Times New Roman" w:hAnsi="Times New Roman" w:cs="Times New Roman"/>
          <w:sz w:val="24"/>
          <w:szCs w:val="24"/>
        </w:rPr>
      </w:pPr>
    </w:p>
    <w:p w:rsidR="00A405E5" w:rsidRDefault="00A405E5" w:rsidP="004923C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Historically, the reward for the sugar produced from the grower’s cane has been shared on a one-third : two-third split between miller and grower respectively.  </w:t>
      </w:r>
      <w:r w:rsidR="004A4CA0">
        <w:rPr>
          <w:rFonts w:ascii="Times New Roman" w:hAnsi="Times New Roman" w:cs="Times New Roman"/>
          <w:sz w:val="24"/>
          <w:szCs w:val="24"/>
        </w:rPr>
        <w:t>This formed the basis of the cane payment formula –</w:t>
      </w:r>
    </w:p>
    <w:p w:rsidR="004A4CA0" w:rsidRPr="004A4CA0" w:rsidRDefault="004A4CA0" w:rsidP="004A4CA0">
      <w:pPr>
        <w:pStyle w:val="ListParagraph"/>
        <w:rPr>
          <w:rFonts w:ascii="Times New Roman" w:hAnsi="Times New Roman" w:cs="Times New Roman"/>
          <w:sz w:val="24"/>
          <w:szCs w:val="24"/>
        </w:rPr>
      </w:pPr>
    </w:p>
    <w:p w:rsidR="004A4CA0" w:rsidRDefault="004A4CA0" w:rsidP="004A4CA0">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0.009 x Sugar Value x (CCS – 4) + 0.662 = $ per tonne of cane</w:t>
      </w:r>
    </w:p>
    <w:p w:rsidR="004A4CA0" w:rsidRDefault="004A4CA0" w:rsidP="004A4CA0">
      <w:pPr>
        <w:pStyle w:val="ListParagraph"/>
        <w:spacing w:after="0" w:line="240" w:lineRule="auto"/>
        <w:ind w:left="1440"/>
        <w:jc w:val="both"/>
        <w:rPr>
          <w:rFonts w:ascii="Times New Roman" w:hAnsi="Times New Roman" w:cs="Times New Roman"/>
          <w:sz w:val="24"/>
          <w:szCs w:val="24"/>
        </w:rPr>
      </w:pPr>
    </w:p>
    <w:p w:rsidR="004A4CA0" w:rsidRDefault="004A4CA0" w:rsidP="004A4CA0">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where – </w:t>
      </w:r>
    </w:p>
    <w:p w:rsidR="004A4CA0" w:rsidRDefault="004A4CA0" w:rsidP="004A4CA0">
      <w:pPr>
        <w:pStyle w:val="ListParagraph"/>
        <w:spacing w:after="0" w:line="240" w:lineRule="auto"/>
        <w:ind w:left="1440"/>
        <w:jc w:val="both"/>
        <w:rPr>
          <w:rFonts w:ascii="Times New Roman" w:hAnsi="Times New Roman" w:cs="Times New Roman"/>
          <w:sz w:val="24"/>
          <w:szCs w:val="24"/>
        </w:rPr>
      </w:pPr>
    </w:p>
    <w:p w:rsidR="004A4CA0" w:rsidRDefault="004A4CA0" w:rsidP="004A4CA0">
      <w:pPr>
        <w:pStyle w:val="ListParagraph"/>
        <w:spacing w:after="0" w:line="240" w:lineRule="auto"/>
        <w:ind w:left="3600" w:hanging="2160"/>
        <w:jc w:val="both"/>
        <w:rPr>
          <w:rFonts w:ascii="Times New Roman" w:hAnsi="Times New Roman" w:cs="Times New Roman"/>
          <w:sz w:val="24"/>
          <w:szCs w:val="24"/>
        </w:rPr>
      </w:pPr>
      <w:r>
        <w:rPr>
          <w:rFonts w:ascii="Times New Roman" w:hAnsi="Times New Roman" w:cs="Times New Roman"/>
          <w:sz w:val="24"/>
          <w:szCs w:val="24"/>
        </w:rPr>
        <w:t xml:space="preserve">Sugar Value = </w:t>
      </w:r>
      <w:r>
        <w:rPr>
          <w:rFonts w:ascii="Times New Roman" w:hAnsi="Times New Roman" w:cs="Times New Roman"/>
          <w:sz w:val="24"/>
          <w:szCs w:val="24"/>
        </w:rPr>
        <w:tab/>
        <w:t>determined by the activities of QSL in pricing and marketing the sugar</w:t>
      </w:r>
    </w:p>
    <w:p w:rsidR="004A4CA0" w:rsidRDefault="004A4CA0" w:rsidP="004A4CA0">
      <w:pPr>
        <w:pStyle w:val="ListParagraph"/>
        <w:spacing w:after="0" w:line="240" w:lineRule="auto"/>
        <w:ind w:left="1440"/>
        <w:jc w:val="both"/>
        <w:rPr>
          <w:rFonts w:ascii="Times New Roman" w:hAnsi="Times New Roman" w:cs="Times New Roman"/>
          <w:sz w:val="24"/>
          <w:szCs w:val="24"/>
        </w:rPr>
      </w:pPr>
    </w:p>
    <w:p w:rsidR="004A4CA0" w:rsidRDefault="004A4CA0" w:rsidP="004A4CA0">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4 units of CCS = </w:t>
      </w:r>
      <w:r>
        <w:rPr>
          <w:rFonts w:ascii="Times New Roman" w:hAnsi="Times New Roman" w:cs="Times New Roman"/>
          <w:sz w:val="24"/>
          <w:szCs w:val="24"/>
        </w:rPr>
        <w:tab/>
        <w:t>miller receives a one-third share of the sugar</w:t>
      </w:r>
    </w:p>
    <w:p w:rsidR="00A405E5" w:rsidRPr="00A405E5" w:rsidRDefault="00A405E5" w:rsidP="00A405E5">
      <w:pPr>
        <w:pStyle w:val="ListParagraph"/>
        <w:rPr>
          <w:rFonts w:ascii="Times New Roman" w:hAnsi="Times New Roman" w:cs="Times New Roman"/>
          <w:sz w:val="24"/>
          <w:szCs w:val="24"/>
        </w:rPr>
      </w:pPr>
    </w:p>
    <w:p w:rsidR="00A405E5" w:rsidRDefault="00A405E5" w:rsidP="004923C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2012 WSA and QSL had come to a separate arrangement whereby WSA could acquire access to its MEI sugar to market.</w:t>
      </w:r>
    </w:p>
    <w:p w:rsidR="004A4CA0" w:rsidRDefault="004A4CA0" w:rsidP="004A4CA0">
      <w:pPr>
        <w:pStyle w:val="ListParagraph"/>
        <w:spacing w:after="0" w:line="240" w:lineRule="auto"/>
        <w:jc w:val="both"/>
        <w:rPr>
          <w:rFonts w:ascii="Times New Roman" w:hAnsi="Times New Roman" w:cs="Times New Roman"/>
          <w:sz w:val="24"/>
          <w:szCs w:val="24"/>
        </w:rPr>
      </w:pPr>
    </w:p>
    <w:p w:rsidR="004A4CA0" w:rsidRDefault="004A4CA0" w:rsidP="004923C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WSA has access to the 4 units of CCS (which translates into a certain amount of sugar) which e</w:t>
      </w:r>
      <w:r w:rsidR="00F55984">
        <w:rPr>
          <w:rFonts w:ascii="Times New Roman" w:hAnsi="Times New Roman" w:cs="Times New Roman"/>
          <w:sz w:val="24"/>
          <w:szCs w:val="24"/>
        </w:rPr>
        <w:t>ssential</w:t>
      </w:r>
      <w:r>
        <w:rPr>
          <w:rFonts w:ascii="Times New Roman" w:hAnsi="Times New Roman" w:cs="Times New Roman"/>
          <w:sz w:val="24"/>
          <w:szCs w:val="24"/>
        </w:rPr>
        <w:t>ly compensates the miller for processing the cane into sugar.</w:t>
      </w:r>
    </w:p>
    <w:p w:rsidR="00A405E5" w:rsidRPr="00A405E5" w:rsidRDefault="00A405E5" w:rsidP="00A405E5">
      <w:pPr>
        <w:pStyle w:val="ListParagraph"/>
        <w:rPr>
          <w:rFonts w:ascii="Times New Roman" w:hAnsi="Times New Roman" w:cs="Times New Roman"/>
          <w:sz w:val="24"/>
          <w:szCs w:val="24"/>
        </w:rPr>
      </w:pPr>
    </w:p>
    <w:p w:rsidR="002B163C" w:rsidRDefault="004A4CA0" w:rsidP="004923C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2014 WSA then sought to control the grower’s two-third share of the sugar</w:t>
      </w:r>
      <w:r w:rsidR="005418C2">
        <w:rPr>
          <w:rFonts w:ascii="Times New Roman" w:hAnsi="Times New Roman" w:cs="Times New Roman"/>
          <w:sz w:val="24"/>
          <w:szCs w:val="24"/>
        </w:rPr>
        <w:t>, or GEI sugar</w:t>
      </w:r>
      <w:r>
        <w:rPr>
          <w:rFonts w:ascii="Times New Roman" w:hAnsi="Times New Roman" w:cs="Times New Roman"/>
          <w:sz w:val="24"/>
          <w:szCs w:val="24"/>
        </w:rPr>
        <w:t xml:space="preserve">, where the reward from </w:t>
      </w:r>
      <w:r w:rsidR="005418C2">
        <w:rPr>
          <w:rFonts w:ascii="Times New Roman" w:hAnsi="Times New Roman" w:cs="Times New Roman"/>
          <w:sz w:val="24"/>
          <w:szCs w:val="24"/>
        </w:rPr>
        <w:t>GEI</w:t>
      </w:r>
      <w:r>
        <w:rPr>
          <w:rFonts w:ascii="Times New Roman" w:hAnsi="Times New Roman" w:cs="Times New Roman"/>
          <w:sz w:val="24"/>
          <w:szCs w:val="24"/>
        </w:rPr>
        <w:t xml:space="preserve"> sugar was utilised to pay the grower, as per the cane payment formula.  </w:t>
      </w:r>
      <w:r w:rsidR="00050EC1" w:rsidRPr="00050EC1">
        <w:rPr>
          <w:rFonts w:ascii="Times New Roman" w:hAnsi="Times New Roman" w:cs="Times New Roman"/>
          <w:sz w:val="24"/>
          <w:szCs w:val="24"/>
          <w:u w:val="single"/>
        </w:rPr>
        <w:t>This fact appears to have been completely ignored.</w:t>
      </w:r>
      <w:r w:rsidR="00050EC1">
        <w:rPr>
          <w:rFonts w:ascii="Times New Roman" w:hAnsi="Times New Roman" w:cs="Times New Roman"/>
          <w:sz w:val="24"/>
          <w:szCs w:val="24"/>
        </w:rPr>
        <w:t xml:space="preserve">  Growers are not seeking to interfere with WSA’s MEI sugar, merely stop WSA dictating the reward growers receive for their GEI sugar.</w:t>
      </w:r>
      <w:r>
        <w:rPr>
          <w:rFonts w:ascii="Times New Roman" w:hAnsi="Times New Roman" w:cs="Times New Roman"/>
          <w:sz w:val="24"/>
          <w:szCs w:val="24"/>
        </w:rPr>
        <w:t xml:space="preserve"> </w:t>
      </w:r>
    </w:p>
    <w:p w:rsidR="002B163C" w:rsidRPr="002B163C" w:rsidRDefault="002B163C" w:rsidP="002B163C">
      <w:pPr>
        <w:pStyle w:val="ListParagraph"/>
        <w:rPr>
          <w:rFonts w:ascii="Times New Roman" w:hAnsi="Times New Roman" w:cs="Times New Roman"/>
          <w:sz w:val="24"/>
          <w:szCs w:val="24"/>
        </w:rPr>
      </w:pPr>
    </w:p>
    <w:p w:rsidR="00A405E5" w:rsidRDefault="002B163C" w:rsidP="004923C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Historically, the miller has not had access to, or determined the Sugar Value of, </w:t>
      </w:r>
      <w:r w:rsidR="00F55984">
        <w:rPr>
          <w:rFonts w:ascii="Times New Roman" w:hAnsi="Times New Roman" w:cs="Times New Roman"/>
          <w:sz w:val="24"/>
          <w:szCs w:val="24"/>
        </w:rPr>
        <w:t xml:space="preserve">what is now referred to as </w:t>
      </w:r>
      <w:r>
        <w:rPr>
          <w:rFonts w:ascii="Times New Roman" w:hAnsi="Times New Roman" w:cs="Times New Roman"/>
          <w:sz w:val="24"/>
          <w:szCs w:val="24"/>
        </w:rPr>
        <w:t>GEI sugar.</w:t>
      </w:r>
      <w:r w:rsidR="004A4CA0">
        <w:rPr>
          <w:rFonts w:ascii="Times New Roman" w:hAnsi="Times New Roman" w:cs="Times New Roman"/>
          <w:sz w:val="24"/>
          <w:szCs w:val="24"/>
        </w:rPr>
        <w:t xml:space="preserve"> </w:t>
      </w:r>
    </w:p>
    <w:p w:rsidR="00D62EBB" w:rsidRPr="00D62EBB" w:rsidRDefault="00D62EBB" w:rsidP="00D62EBB">
      <w:pPr>
        <w:pStyle w:val="ListParagraph"/>
        <w:rPr>
          <w:rFonts w:ascii="Times New Roman" w:hAnsi="Times New Roman" w:cs="Times New Roman"/>
          <w:sz w:val="24"/>
          <w:szCs w:val="24"/>
        </w:rPr>
      </w:pPr>
    </w:p>
    <w:p w:rsidR="005418C2" w:rsidRDefault="00D62EBB" w:rsidP="004923C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WSA </w:t>
      </w:r>
      <w:r w:rsidR="00F55984">
        <w:rPr>
          <w:rFonts w:ascii="Times New Roman" w:hAnsi="Times New Roman" w:cs="Times New Roman"/>
          <w:sz w:val="24"/>
          <w:szCs w:val="24"/>
        </w:rPr>
        <w:t xml:space="preserve">has </w:t>
      </w:r>
      <w:r>
        <w:rPr>
          <w:rFonts w:ascii="Times New Roman" w:hAnsi="Times New Roman" w:cs="Times New Roman"/>
          <w:sz w:val="24"/>
          <w:szCs w:val="24"/>
        </w:rPr>
        <w:t>e</w:t>
      </w:r>
      <w:r w:rsidR="00F55984">
        <w:rPr>
          <w:rFonts w:ascii="Times New Roman" w:hAnsi="Times New Roman" w:cs="Times New Roman"/>
          <w:sz w:val="24"/>
          <w:szCs w:val="24"/>
        </w:rPr>
        <w:t>ssential</w:t>
      </w:r>
      <w:r>
        <w:rPr>
          <w:rFonts w:ascii="Times New Roman" w:hAnsi="Times New Roman" w:cs="Times New Roman"/>
          <w:sz w:val="24"/>
          <w:szCs w:val="24"/>
        </w:rPr>
        <w:t>ly sought, in relation to all of the growers who supply WSA, to substitute itself for QSL in the “single desk model” of sugar marketing.</w:t>
      </w:r>
      <w:r w:rsidR="005418C2">
        <w:rPr>
          <w:rFonts w:ascii="Times New Roman" w:hAnsi="Times New Roman" w:cs="Times New Roman"/>
          <w:sz w:val="24"/>
          <w:szCs w:val="24"/>
        </w:rPr>
        <w:t xml:space="preserve"> </w:t>
      </w:r>
      <w:r w:rsidR="00050EC1">
        <w:rPr>
          <w:rFonts w:ascii="Times New Roman" w:hAnsi="Times New Roman" w:cs="Times New Roman"/>
          <w:sz w:val="24"/>
          <w:szCs w:val="24"/>
        </w:rPr>
        <w:t xml:space="preserve"> WSA is not promoting competition for </w:t>
      </w:r>
      <w:r w:rsidR="00F55984">
        <w:rPr>
          <w:rFonts w:ascii="Times New Roman" w:hAnsi="Times New Roman" w:cs="Times New Roman"/>
          <w:sz w:val="24"/>
          <w:szCs w:val="24"/>
        </w:rPr>
        <w:t>marketing services and is the only provider of milling services in the Burdekin.</w:t>
      </w:r>
    </w:p>
    <w:p w:rsidR="005418C2" w:rsidRPr="005418C2" w:rsidRDefault="005418C2" w:rsidP="005418C2">
      <w:pPr>
        <w:pStyle w:val="ListParagraph"/>
        <w:rPr>
          <w:rFonts w:ascii="Times New Roman" w:hAnsi="Times New Roman" w:cs="Times New Roman"/>
          <w:sz w:val="24"/>
          <w:szCs w:val="24"/>
        </w:rPr>
      </w:pPr>
    </w:p>
    <w:p w:rsidR="00D62EBB" w:rsidRDefault="005418C2" w:rsidP="004923C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WSA’s proposal was that growers would not have a choice of marketer to determine the Sugar Value of GEI sugar utilised to pay the grower.  WSA’s pricing and marketing activities in relation to GEI sugar would now determine the Sugar Value</w:t>
      </w:r>
      <w:r w:rsidR="00050EC1">
        <w:rPr>
          <w:rFonts w:ascii="Times New Roman" w:hAnsi="Times New Roman" w:cs="Times New Roman"/>
          <w:sz w:val="24"/>
          <w:szCs w:val="24"/>
        </w:rPr>
        <w:t xml:space="preserve"> in the cane payment formula</w:t>
      </w:r>
      <w:r>
        <w:rPr>
          <w:rFonts w:ascii="Times New Roman" w:hAnsi="Times New Roman" w:cs="Times New Roman"/>
          <w:sz w:val="24"/>
          <w:szCs w:val="24"/>
        </w:rPr>
        <w:t>.</w:t>
      </w:r>
    </w:p>
    <w:p w:rsidR="005418C2" w:rsidRPr="005418C2" w:rsidRDefault="005418C2" w:rsidP="005418C2">
      <w:pPr>
        <w:pStyle w:val="ListParagraph"/>
        <w:rPr>
          <w:rFonts w:ascii="Times New Roman" w:hAnsi="Times New Roman" w:cs="Times New Roman"/>
          <w:sz w:val="24"/>
          <w:szCs w:val="24"/>
        </w:rPr>
      </w:pPr>
    </w:p>
    <w:p w:rsidR="005418C2" w:rsidRDefault="005418C2" w:rsidP="005418C2">
      <w:pPr>
        <w:pStyle w:val="ListParagraph"/>
        <w:numPr>
          <w:ilvl w:val="0"/>
          <w:numId w:val="3"/>
        </w:numPr>
        <w:spacing w:after="0" w:line="240" w:lineRule="auto"/>
        <w:jc w:val="both"/>
        <w:rPr>
          <w:rFonts w:ascii="Times New Roman" w:hAnsi="Times New Roman" w:cs="Times New Roman"/>
          <w:sz w:val="24"/>
          <w:szCs w:val="24"/>
        </w:rPr>
      </w:pPr>
      <w:r w:rsidRPr="002B163C">
        <w:rPr>
          <w:rFonts w:ascii="Times New Roman" w:hAnsi="Times New Roman" w:cs="Times New Roman"/>
          <w:sz w:val="24"/>
          <w:szCs w:val="24"/>
        </w:rPr>
        <w:t>Growers were concerned that WSA had a conflict of interest in relation to marketing their GEI sugar</w:t>
      </w:r>
      <w:r w:rsidR="00050EC1" w:rsidRPr="002B163C">
        <w:rPr>
          <w:rFonts w:ascii="Times New Roman" w:hAnsi="Times New Roman" w:cs="Times New Roman"/>
          <w:sz w:val="24"/>
          <w:szCs w:val="24"/>
        </w:rPr>
        <w:t xml:space="preserve"> given Wilmar International Ltd’s global interest</w:t>
      </w:r>
      <w:r w:rsidR="00C128B7" w:rsidRPr="002B163C">
        <w:rPr>
          <w:rFonts w:ascii="Times New Roman" w:hAnsi="Times New Roman" w:cs="Times New Roman"/>
          <w:sz w:val="24"/>
          <w:szCs w:val="24"/>
        </w:rPr>
        <w:t>s</w:t>
      </w:r>
      <w:r w:rsidR="00050EC1" w:rsidRPr="002B163C">
        <w:rPr>
          <w:rFonts w:ascii="Times New Roman" w:hAnsi="Times New Roman" w:cs="Times New Roman"/>
          <w:sz w:val="24"/>
          <w:szCs w:val="24"/>
        </w:rPr>
        <w:t xml:space="preserve"> in sugar</w:t>
      </w:r>
      <w:r w:rsidR="00F55984">
        <w:rPr>
          <w:rFonts w:ascii="Times New Roman" w:hAnsi="Times New Roman" w:cs="Times New Roman"/>
          <w:sz w:val="24"/>
          <w:szCs w:val="24"/>
        </w:rPr>
        <w:t xml:space="preserve"> (for example, related party transactions)</w:t>
      </w:r>
      <w:r w:rsidRPr="002B163C">
        <w:rPr>
          <w:rFonts w:ascii="Times New Roman" w:hAnsi="Times New Roman" w:cs="Times New Roman"/>
          <w:sz w:val="24"/>
          <w:szCs w:val="24"/>
        </w:rPr>
        <w:t>.</w:t>
      </w:r>
      <w:r w:rsidR="002B163C" w:rsidRPr="002B163C">
        <w:rPr>
          <w:rFonts w:ascii="Times New Roman" w:hAnsi="Times New Roman" w:cs="Times New Roman"/>
          <w:sz w:val="24"/>
          <w:szCs w:val="24"/>
        </w:rPr>
        <w:t xml:space="preserve">  </w:t>
      </w:r>
    </w:p>
    <w:p w:rsidR="002B163C" w:rsidRPr="002B163C" w:rsidRDefault="002B163C" w:rsidP="002B163C">
      <w:pPr>
        <w:spacing w:after="0" w:line="240" w:lineRule="auto"/>
        <w:jc w:val="both"/>
        <w:rPr>
          <w:rFonts w:ascii="Times New Roman" w:hAnsi="Times New Roman" w:cs="Times New Roman"/>
          <w:sz w:val="24"/>
          <w:szCs w:val="24"/>
        </w:rPr>
      </w:pPr>
    </w:p>
    <w:p w:rsidR="005418C2" w:rsidRDefault="005418C2" w:rsidP="004923C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WSA</w:t>
      </w:r>
      <w:r w:rsidR="00FA2F0F">
        <w:rPr>
          <w:rFonts w:ascii="Times New Roman" w:hAnsi="Times New Roman" w:cs="Times New Roman"/>
          <w:sz w:val="24"/>
          <w:szCs w:val="24"/>
        </w:rPr>
        <w:t>’s</w:t>
      </w:r>
      <w:r>
        <w:rPr>
          <w:rFonts w:ascii="Times New Roman" w:hAnsi="Times New Roman" w:cs="Times New Roman"/>
          <w:sz w:val="24"/>
          <w:szCs w:val="24"/>
        </w:rPr>
        <w:t xml:space="preserve"> unilateral actions to force a change to the commercial arrangements with growers would have been successful due to there being </w:t>
      </w:r>
      <w:r w:rsidRPr="005418C2">
        <w:rPr>
          <w:rFonts w:ascii="Times New Roman" w:hAnsi="Times New Roman" w:cs="Times New Roman"/>
          <w:sz w:val="24"/>
          <w:szCs w:val="24"/>
          <w:u w:val="single"/>
        </w:rPr>
        <w:t>no competition</w:t>
      </w:r>
      <w:r>
        <w:rPr>
          <w:rFonts w:ascii="Times New Roman" w:hAnsi="Times New Roman" w:cs="Times New Roman"/>
          <w:sz w:val="24"/>
          <w:szCs w:val="24"/>
        </w:rPr>
        <w:t xml:space="preserve"> for milling services in the Burdekin.  WSA owns the four mills in the Burdekin, the mill to the south (Proserpine) and the two mills to the north (Herbert/Ingham).</w:t>
      </w:r>
      <w:r w:rsidR="00C128B7">
        <w:rPr>
          <w:rFonts w:ascii="Times New Roman" w:hAnsi="Times New Roman" w:cs="Times New Roman"/>
          <w:sz w:val="24"/>
          <w:szCs w:val="24"/>
        </w:rPr>
        <w:t xml:space="preserve">  Growers have no option but to use WSA for milling their cane.</w:t>
      </w:r>
    </w:p>
    <w:p w:rsidR="005418C2" w:rsidRPr="005418C2" w:rsidRDefault="005418C2" w:rsidP="005418C2">
      <w:pPr>
        <w:pStyle w:val="ListParagraph"/>
        <w:rPr>
          <w:rFonts w:ascii="Times New Roman" w:hAnsi="Times New Roman" w:cs="Times New Roman"/>
          <w:sz w:val="24"/>
          <w:szCs w:val="24"/>
        </w:rPr>
      </w:pPr>
    </w:p>
    <w:p w:rsidR="00822E5A" w:rsidRDefault="00822E5A" w:rsidP="004923C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Growers have not sought to change the cane payment formula.  Thus, WSA will be in no worse financial position in 2017, than its position since deregulation.  </w:t>
      </w:r>
    </w:p>
    <w:p w:rsidR="00822E5A" w:rsidRPr="00822E5A" w:rsidRDefault="00822E5A" w:rsidP="00822E5A">
      <w:pPr>
        <w:pStyle w:val="ListParagraph"/>
        <w:rPr>
          <w:rFonts w:ascii="Times New Roman" w:hAnsi="Times New Roman" w:cs="Times New Roman"/>
          <w:sz w:val="24"/>
          <w:szCs w:val="24"/>
        </w:rPr>
      </w:pPr>
    </w:p>
    <w:p w:rsidR="005418C2" w:rsidRPr="00822E5A" w:rsidRDefault="00822E5A" w:rsidP="004923C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fact, WSA now has the ability to </w:t>
      </w:r>
      <w:r w:rsidRPr="00822E5A">
        <w:rPr>
          <w:rFonts w:ascii="Times New Roman" w:hAnsi="Times New Roman" w:cs="Times New Roman"/>
          <w:sz w:val="24"/>
          <w:szCs w:val="24"/>
          <w:u w:val="single"/>
        </w:rPr>
        <w:t>compete for access</w:t>
      </w:r>
      <w:r>
        <w:rPr>
          <w:rFonts w:ascii="Times New Roman" w:hAnsi="Times New Roman" w:cs="Times New Roman"/>
          <w:sz w:val="24"/>
          <w:szCs w:val="24"/>
        </w:rPr>
        <w:t xml:space="preserve"> to GEI sugar.  WSA offering a superior marketing service will ensure growers will utilise WSA as their marketing entity.  </w:t>
      </w:r>
      <w:r w:rsidRPr="00822E5A">
        <w:rPr>
          <w:rFonts w:ascii="Times New Roman" w:hAnsi="Times New Roman" w:cs="Times New Roman"/>
          <w:b/>
          <w:sz w:val="24"/>
          <w:szCs w:val="24"/>
        </w:rPr>
        <w:t xml:space="preserve">This is in stark contrast to WSA otherwise utilising its </w:t>
      </w:r>
      <w:r w:rsidR="00F41281">
        <w:rPr>
          <w:rFonts w:ascii="Times New Roman" w:hAnsi="Times New Roman" w:cs="Times New Roman"/>
          <w:b/>
          <w:sz w:val="24"/>
          <w:szCs w:val="24"/>
        </w:rPr>
        <w:t>monopsony</w:t>
      </w:r>
      <w:r w:rsidRPr="00822E5A">
        <w:rPr>
          <w:rFonts w:ascii="Times New Roman" w:hAnsi="Times New Roman" w:cs="Times New Roman"/>
          <w:b/>
          <w:sz w:val="24"/>
          <w:szCs w:val="24"/>
        </w:rPr>
        <w:t xml:space="preserve"> power </w:t>
      </w:r>
      <w:r>
        <w:rPr>
          <w:rFonts w:ascii="Times New Roman" w:hAnsi="Times New Roman" w:cs="Times New Roman"/>
          <w:b/>
          <w:sz w:val="24"/>
          <w:szCs w:val="24"/>
        </w:rPr>
        <w:t>to dictate commercial arrangements</w:t>
      </w:r>
      <w:r w:rsidR="002130D2">
        <w:rPr>
          <w:rFonts w:ascii="Times New Roman" w:hAnsi="Times New Roman" w:cs="Times New Roman"/>
          <w:b/>
          <w:sz w:val="24"/>
          <w:szCs w:val="24"/>
        </w:rPr>
        <w:t xml:space="preserve"> and enshrine itself as the marketer</w:t>
      </w:r>
      <w:r w:rsidR="00050EC1">
        <w:rPr>
          <w:rFonts w:ascii="Times New Roman" w:hAnsi="Times New Roman" w:cs="Times New Roman"/>
          <w:b/>
          <w:sz w:val="24"/>
          <w:szCs w:val="24"/>
        </w:rPr>
        <w:t xml:space="preserve"> (creating a “single desk” model for all of its suppliers)</w:t>
      </w:r>
      <w:r>
        <w:rPr>
          <w:rFonts w:ascii="Times New Roman" w:hAnsi="Times New Roman" w:cs="Times New Roman"/>
          <w:b/>
          <w:sz w:val="24"/>
          <w:szCs w:val="24"/>
        </w:rPr>
        <w:t xml:space="preserve"> </w:t>
      </w:r>
      <w:r w:rsidRPr="00822E5A">
        <w:rPr>
          <w:rFonts w:ascii="Times New Roman" w:hAnsi="Times New Roman" w:cs="Times New Roman"/>
          <w:b/>
          <w:sz w:val="24"/>
          <w:szCs w:val="24"/>
        </w:rPr>
        <w:t xml:space="preserve">to gain access to </w:t>
      </w:r>
      <w:r w:rsidR="00F55984">
        <w:rPr>
          <w:rFonts w:ascii="Times New Roman" w:hAnsi="Times New Roman" w:cs="Times New Roman"/>
          <w:b/>
          <w:sz w:val="24"/>
          <w:szCs w:val="24"/>
        </w:rPr>
        <w:t>all</w:t>
      </w:r>
      <w:r w:rsidRPr="00822E5A">
        <w:rPr>
          <w:rFonts w:ascii="Times New Roman" w:hAnsi="Times New Roman" w:cs="Times New Roman"/>
          <w:b/>
          <w:sz w:val="24"/>
          <w:szCs w:val="24"/>
        </w:rPr>
        <w:t xml:space="preserve"> GEI sugar.</w:t>
      </w:r>
    </w:p>
    <w:p w:rsidR="00822E5A" w:rsidRPr="00822E5A" w:rsidRDefault="00822E5A" w:rsidP="00822E5A">
      <w:pPr>
        <w:pStyle w:val="ListParagraph"/>
        <w:rPr>
          <w:rFonts w:ascii="Times New Roman" w:hAnsi="Times New Roman" w:cs="Times New Roman"/>
          <w:sz w:val="24"/>
          <w:szCs w:val="24"/>
        </w:rPr>
      </w:pPr>
    </w:p>
    <w:p w:rsidR="00822E5A" w:rsidRDefault="00822E5A" w:rsidP="004923CB">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As there is </w:t>
      </w:r>
      <w:r w:rsidRPr="00050EC1">
        <w:rPr>
          <w:rFonts w:ascii="Times New Roman" w:hAnsi="Times New Roman" w:cs="Times New Roman"/>
          <w:sz w:val="24"/>
          <w:szCs w:val="24"/>
          <w:u w:val="single"/>
        </w:rPr>
        <w:t>no</w:t>
      </w:r>
      <w:r>
        <w:rPr>
          <w:rFonts w:ascii="Times New Roman" w:hAnsi="Times New Roman" w:cs="Times New Roman"/>
          <w:sz w:val="24"/>
          <w:szCs w:val="24"/>
        </w:rPr>
        <w:t xml:space="preserve"> competition for milling services</w:t>
      </w:r>
      <w:r w:rsidR="002130D2">
        <w:rPr>
          <w:rFonts w:ascii="Times New Roman" w:hAnsi="Times New Roman" w:cs="Times New Roman"/>
          <w:sz w:val="24"/>
          <w:szCs w:val="24"/>
        </w:rPr>
        <w:t xml:space="preserve"> in the Burdekin</w:t>
      </w:r>
      <w:r>
        <w:rPr>
          <w:rFonts w:ascii="Times New Roman" w:hAnsi="Times New Roman" w:cs="Times New Roman"/>
          <w:sz w:val="24"/>
          <w:szCs w:val="24"/>
        </w:rPr>
        <w:t xml:space="preserve">, </w:t>
      </w:r>
      <w:r w:rsidR="002130D2">
        <w:rPr>
          <w:rFonts w:ascii="Times New Roman" w:hAnsi="Times New Roman" w:cs="Times New Roman"/>
          <w:sz w:val="24"/>
          <w:szCs w:val="24"/>
        </w:rPr>
        <w:t xml:space="preserve">the market will not be able to overcome WSA utilising its </w:t>
      </w:r>
      <w:r w:rsidR="00F41281">
        <w:rPr>
          <w:rFonts w:ascii="Times New Roman" w:hAnsi="Times New Roman" w:cs="Times New Roman"/>
          <w:sz w:val="24"/>
          <w:szCs w:val="24"/>
        </w:rPr>
        <w:t>monopsony</w:t>
      </w:r>
      <w:r w:rsidR="002130D2">
        <w:rPr>
          <w:rFonts w:ascii="Times New Roman" w:hAnsi="Times New Roman" w:cs="Times New Roman"/>
          <w:sz w:val="24"/>
          <w:szCs w:val="24"/>
        </w:rPr>
        <w:t xml:space="preserve"> powers to dictate a commercial arrangement that includes WSA as the </w:t>
      </w:r>
      <w:r w:rsidR="002130D2" w:rsidRPr="00C128B7">
        <w:rPr>
          <w:rFonts w:ascii="Times New Roman" w:hAnsi="Times New Roman" w:cs="Times New Roman"/>
          <w:sz w:val="24"/>
          <w:szCs w:val="24"/>
          <w:u w:val="single"/>
        </w:rPr>
        <w:t>sole</w:t>
      </w:r>
      <w:r w:rsidR="002130D2">
        <w:rPr>
          <w:rFonts w:ascii="Times New Roman" w:hAnsi="Times New Roman" w:cs="Times New Roman"/>
          <w:sz w:val="24"/>
          <w:szCs w:val="24"/>
        </w:rPr>
        <w:t xml:space="preserve"> marketer of GEI sugar.</w:t>
      </w:r>
      <w:r w:rsidR="002B163C">
        <w:rPr>
          <w:rFonts w:ascii="Times New Roman" w:hAnsi="Times New Roman" w:cs="Times New Roman"/>
          <w:sz w:val="24"/>
          <w:szCs w:val="24"/>
        </w:rPr>
        <w:t xml:space="preserve">  If </w:t>
      </w:r>
      <w:r w:rsidR="00F55984">
        <w:rPr>
          <w:rFonts w:ascii="Times New Roman" w:hAnsi="Times New Roman" w:cs="Times New Roman"/>
          <w:sz w:val="24"/>
          <w:szCs w:val="24"/>
        </w:rPr>
        <w:t>there was a competitive</w:t>
      </w:r>
      <w:r w:rsidR="002B163C">
        <w:rPr>
          <w:rFonts w:ascii="Times New Roman" w:hAnsi="Times New Roman" w:cs="Times New Roman"/>
          <w:sz w:val="24"/>
          <w:szCs w:val="24"/>
        </w:rPr>
        <w:t xml:space="preserve"> market </w:t>
      </w:r>
      <w:r w:rsidR="00F55984">
        <w:rPr>
          <w:rFonts w:ascii="Times New Roman" w:hAnsi="Times New Roman" w:cs="Times New Roman"/>
          <w:sz w:val="24"/>
          <w:szCs w:val="24"/>
        </w:rPr>
        <w:t xml:space="preserve">for </w:t>
      </w:r>
      <w:r w:rsidR="002B163C">
        <w:rPr>
          <w:rFonts w:ascii="Times New Roman" w:hAnsi="Times New Roman" w:cs="Times New Roman"/>
          <w:sz w:val="24"/>
          <w:szCs w:val="24"/>
        </w:rPr>
        <w:t>milling services, a grower dissatisfied with the commercial arrangements propositioned by WSA, could simply contract with the alternate miller.</w:t>
      </w:r>
      <w:r w:rsidR="002130D2">
        <w:rPr>
          <w:rFonts w:ascii="Times New Roman" w:hAnsi="Times New Roman" w:cs="Times New Roman"/>
          <w:sz w:val="24"/>
          <w:szCs w:val="24"/>
        </w:rPr>
        <w:t xml:space="preserve"> </w:t>
      </w:r>
      <w:r w:rsidR="002B163C">
        <w:rPr>
          <w:rFonts w:ascii="Times New Roman" w:hAnsi="Times New Roman" w:cs="Times New Roman"/>
          <w:sz w:val="24"/>
          <w:szCs w:val="24"/>
        </w:rPr>
        <w:t>Such option, however, does not exist. Thus the</w:t>
      </w:r>
      <w:r w:rsidR="002130D2">
        <w:rPr>
          <w:rFonts w:ascii="Times New Roman" w:hAnsi="Times New Roman" w:cs="Times New Roman"/>
          <w:sz w:val="24"/>
          <w:szCs w:val="24"/>
        </w:rPr>
        <w:t xml:space="preserve"> </w:t>
      </w:r>
      <w:r w:rsidR="002130D2">
        <w:rPr>
          <w:rFonts w:ascii="Times New Roman" w:hAnsi="Times New Roman" w:cs="Times New Roman"/>
          <w:i/>
          <w:sz w:val="24"/>
          <w:szCs w:val="24"/>
        </w:rPr>
        <w:t>Sugar Industry (Real Choice in Marketing) Amendment Act 2015</w:t>
      </w:r>
      <w:r w:rsidR="002130D2">
        <w:rPr>
          <w:rFonts w:ascii="Times New Roman" w:hAnsi="Times New Roman" w:cs="Times New Roman"/>
          <w:sz w:val="24"/>
          <w:szCs w:val="24"/>
        </w:rPr>
        <w:t xml:space="preserve"> is a proportionate response to remedy this market failure. </w:t>
      </w:r>
    </w:p>
    <w:p w:rsidR="00A405E5" w:rsidRDefault="00A405E5" w:rsidP="00A405E5">
      <w:pPr>
        <w:spacing w:after="0" w:line="240" w:lineRule="auto"/>
        <w:jc w:val="both"/>
        <w:rPr>
          <w:rFonts w:ascii="Times New Roman" w:hAnsi="Times New Roman" w:cs="Times New Roman"/>
          <w:sz w:val="24"/>
          <w:szCs w:val="24"/>
        </w:rPr>
      </w:pPr>
    </w:p>
    <w:p w:rsidR="00A405E5" w:rsidRPr="0090397E" w:rsidRDefault="00C128B7" w:rsidP="00C128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q</w:t>
      </w:r>
      <w:r w:rsidR="00A405E5">
        <w:rPr>
          <w:rFonts w:ascii="Times New Roman" w:hAnsi="Times New Roman" w:cs="Times New Roman"/>
          <w:sz w:val="24"/>
          <w:szCs w:val="24"/>
        </w:rPr>
        <w:t xml:space="preserve">uestion that </w:t>
      </w:r>
      <w:r w:rsidR="00822E5A">
        <w:rPr>
          <w:rFonts w:ascii="Times New Roman" w:hAnsi="Times New Roman" w:cs="Times New Roman"/>
          <w:sz w:val="24"/>
          <w:szCs w:val="24"/>
        </w:rPr>
        <w:t>need</w:t>
      </w:r>
      <w:r>
        <w:rPr>
          <w:rFonts w:ascii="Times New Roman" w:hAnsi="Times New Roman" w:cs="Times New Roman"/>
          <w:sz w:val="24"/>
          <w:szCs w:val="24"/>
        </w:rPr>
        <w:t>s</w:t>
      </w:r>
      <w:r w:rsidR="00822E5A">
        <w:rPr>
          <w:rFonts w:ascii="Times New Roman" w:hAnsi="Times New Roman" w:cs="Times New Roman"/>
          <w:sz w:val="24"/>
          <w:szCs w:val="24"/>
        </w:rPr>
        <w:t xml:space="preserve"> to be</w:t>
      </w:r>
      <w:r w:rsidR="00A405E5">
        <w:rPr>
          <w:rFonts w:ascii="Times New Roman" w:hAnsi="Times New Roman" w:cs="Times New Roman"/>
          <w:sz w:val="24"/>
          <w:szCs w:val="24"/>
        </w:rPr>
        <w:t xml:space="preserve"> answer</w:t>
      </w:r>
      <w:r w:rsidR="00822E5A">
        <w:rPr>
          <w:rFonts w:ascii="Times New Roman" w:hAnsi="Times New Roman" w:cs="Times New Roman"/>
          <w:sz w:val="24"/>
          <w:szCs w:val="24"/>
        </w:rPr>
        <w:t>ed</w:t>
      </w:r>
      <w:r w:rsidR="00A405E5">
        <w:rPr>
          <w:rFonts w:ascii="Times New Roman" w:hAnsi="Times New Roman" w:cs="Times New Roman"/>
          <w:sz w:val="24"/>
          <w:szCs w:val="24"/>
        </w:rPr>
        <w:t xml:space="preserve"> </w:t>
      </w:r>
      <w:r>
        <w:rPr>
          <w:rFonts w:ascii="Times New Roman" w:hAnsi="Times New Roman" w:cs="Times New Roman"/>
          <w:sz w:val="24"/>
          <w:szCs w:val="24"/>
        </w:rPr>
        <w:t xml:space="preserve">by WSA - </w:t>
      </w:r>
      <w:r w:rsidR="00822E5A">
        <w:rPr>
          <w:rFonts w:ascii="Times New Roman" w:hAnsi="Times New Roman" w:cs="Times New Roman"/>
          <w:b/>
          <w:sz w:val="24"/>
          <w:szCs w:val="24"/>
        </w:rPr>
        <w:t xml:space="preserve">Why does WSA seek </w:t>
      </w:r>
      <w:r>
        <w:rPr>
          <w:rFonts w:ascii="Times New Roman" w:hAnsi="Times New Roman" w:cs="Times New Roman"/>
          <w:b/>
          <w:sz w:val="24"/>
          <w:szCs w:val="24"/>
        </w:rPr>
        <w:t>access to</w:t>
      </w:r>
      <w:r w:rsidR="00822E5A">
        <w:rPr>
          <w:rFonts w:ascii="Times New Roman" w:hAnsi="Times New Roman" w:cs="Times New Roman"/>
          <w:b/>
          <w:sz w:val="24"/>
          <w:szCs w:val="24"/>
        </w:rPr>
        <w:t xml:space="preserve"> the GEI sugar processed at its mills, </w:t>
      </w:r>
      <w:r w:rsidR="00822E5A" w:rsidRPr="00C128B7">
        <w:rPr>
          <w:rFonts w:ascii="Times New Roman" w:hAnsi="Times New Roman" w:cs="Times New Roman"/>
          <w:b/>
          <w:sz w:val="24"/>
          <w:szCs w:val="24"/>
          <w:u w:val="single"/>
        </w:rPr>
        <w:t xml:space="preserve">when the reward from marketing activities </w:t>
      </w:r>
      <w:r w:rsidR="006D5EFC" w:rsidRPr="00C128B7">
        <w:rPr>
          <w:rFonts w:ascii="Times New Roman" w:hAnsi="Times New Roman" w:cs="Times New Roman"/>
          <w:b/>
          <w:sz w:val="24"/>
          <w:szCs w:val="24"/>
          <w:u w:val="single"/>
        </w:rPr>
        <w:t>of</w:t>
      </w:r>
      <w:r w:rsidR="00822E5A" w:rsidRPr="00C128B7">
        <w:rPr>
          <w:rFonts w:ascii="Times New Roman" w:hAnsi="Times New Roman" w:cs="Times New Roman"/>
          <w:b/>
          <w:sz w:val="24"/>
          <w:szCs w:val="24"/>
          <w:u w:val="single"/>
        </w:rPr>
        <w:t xml:space="preserve"> GEI sugar is used to pay growers for their cane</w:t>
      </w:r>
      <w:r w:rsidR="00822E5A">
        <w:rPr>
          <w:rFonts w:ascii="Times New Roman" w:hAnsi="Times New Roman" w:cs="Times New Roman"/>
          <w:b/>
          <w:sz w:val="24"/>
          <w:szCs w:val="24"/>
        </w:rPr>
        <w:t>?</w:t>
      </w:r>
      <w:r>
        <w:rPr>
          <w:rFonts w:ascii="Times New Roman" w:hAnsi="Times New Roman" w:cs="Times New Roman"/>
          <w:sz w:val="24"/>
          <w:szCs w:val="24"/>
        </w:rPr>
        <w:t xml:space="preserve"> </w:t>
      </w:r>
      <w:r w:rsidR="0090397E">
        <w:rPr>
          <w:rFonts w:ascii="Times New Roman" w:hAnsi="Times New Roman" w:cs="Times New Roman"/>
          <w:sz w:val="24"/>
          <w:szCs w:val="24"/>
        </w:rPr>
        <w:t xml:space="preserve">At the public hearing held by the Senate Rural and Regional Affairs and Transport References Committee’s enquiry into future marketing arrangements for marketing of </w:t>
      </w:r>
      <w:r w:rsidR="00F55984">
        <w:rPr>
          <w:rFonts w:ascii="Times New Roman" w:hAnsi="Times New Roman" w:cs="Times New Roman"/>
          <w:sz w:val="24"/>
          <w:szCs w:val="24"/>
        </w:rPr>
        <w:t xml:space="preserve">Australian </w:t>
      </w:r>
      <w:r w:rsidR="0090397E">
        <w:rPr>
          <w:rFonts w:ascii="Times New Roman" w:hAnsi="Times New Roman" w:cs="Times New Roman"/>
          <w:sz w:val="24"/>
          <w:szCs w:val="24"/>
        </w:rPr>
        <w:t>sugar held in Townsville on 13 March 2015, WS</w:t>
      </w:r>
      <w:r w:rsidR="00F55984">
        <w:rPr>
          <w:rFonts w:ascii="Times New Roman" w:hAnsi="Times New Roman" w:cs="Times New Roman"/>
          <w:sz w:val="24"/>
          <w:szCs w:val="24"/>
        </w:rPr>
        <w:t>A</w:t>
      </w:r>
      <w:r w:rsidR="0090397E">
        <w:rPr>
          <w:rFonts w:ascii="Times New Roman" w:hAnsi="Times New Roman" w:cs="Times New Roman"/>
          <w:sz w:val="24"/>
          <w:szCs w:val="24"/>
        </w:rPr>
        <w:t>’s evidence, articulated by Mr Shane Rutherford, was</w:t>
      </w:r>
      <w:r w:rsidR="002A4812">
        <w:rPr>
          <w:rFonts w:ascii="Times New Roman" w:hAnsi="Times New Roman" w:cs="Times New Roman"/>
          <w:sz w:val="24"/>
          <w:szCs w:val="24"/>
        </w:rPr>
        <w:t>, in relation to questioning of WSA’s motivations,</w:t>
      </w:r>
      <w:r w:rsidR="0090397E">
        <w:rPr>
          <w:rFonts w:ascii="Times New Roman" w:hAnsi="Times New Roman" w:cs="Times New Roman"/>
          <w:sz w:val="24"/>
          <w:szCs w:val="24"/>
        </w:rPr>
        <w:t xml:space="preserve"> </w:t>
      </w:r>
      <w:r w:rsidR="0090397E">
        <w:rPr>
          <w:rFonts w:ascii="Times New Roman" w:hAnsi="Times New Roman" w:cs="Times New Roman"/>
          <w:i/>
          <w:sz w:val="24"/>
          <w:szCs w:val="24"/>
        </w:rPr>
        <w:t>“..our entire motivation in this process is to ensure that our growers are sustainable.  So our fear, if you turn it around, is that our growers will not achieve the benefit of the best possible price.”</w:t>
      </w:r>
      <w:r w:rsidR="0090397E">
        <w:rPr>
          <w:rFonts w:ascii="Times New Roman" w:hAnsi="Times New Roman" w:cs="Times New Roman"/>
          <w:sz w:val="24"/>
          <w:szCs w:val="24"/>
        </w:rPr>
        <w:t xml:space="preserve">  </w:t>
      </w:r>
      <w:r w:rsidR="002A4812">
        <w:rPr>
          <w:rFonts w:ascii="Times New Roman" w:hAnsi="Times New Roman" w:cs="Times New Roman"/>
          <w:sz w:val="24"/>
          <w:szCs w:val="24"/>
        </w:rPr>
        <w:t xml:space="preserve">The Commission needs to look behind the rhetoric and ascertain what is the benefit to a miller to control </w:t>
      </w:r>
      <w:r w:rsidR="00C01E9E">
        <w:rPr>
          <w:rFonts w:ascii="Times New Roman" w:hAnsi="Times New Roman" w:cs="Times New Roman"/>
          <w:sz w:val="24"/>
          <w:szCs w:val="24"/>
        </w:rPr>
        <w:t>GEI sugar, the rewards of which</w:t>
      </w:r>
      <w:r w:rsidR="002A4812">
        <w:rPr>
          <w:rFonts w:ascii="Times New Roman" w:hAnsi="Times New Roman" w:cs="Times New Roman"/>
          <w:sz w:val="24"/>
          <w:szCs w:val="24"/>
        </w:rPr>
        <w:t xml:space="preserve"> are paid to the grower. </w:t>
      </w:r>
      <w:r w:rsidR="00DB7A9A">
        <w:rPr>
          <w:rFonts w:ascii="Times New Roman" w:hAnsi="Times New Roman" w:cs="Times New Roman"/>
          <w:sz w:val="24"/>
          <w:szCs w:val="24"/>
        </w:rPr>
        <w:t>Does the Commission accept WSA’s altruistic motivation?  The Commission needs to</w:t>
      </w:r>
      <w:r w:rsidR="00F55984">
        <w:rPr>
          <w:rFonts w:ascii="Times New Roman" w:hAnsi="Times New Roman" w:cs="Times New Roman"/>
          <w:sz w:val="24"/>
          <w:szCs w:val="24"/>
        </w:rPr>
        <w:t xml:space="preserve"> ascertain the</w:t>
      </w:r>
      <w:r w:rsidR="00DB7A9A">
        <w:rPr>
          <w:rFonts w:ascii="Times New Roman" w:hAnsi="Times New Roman" w:cs="Times New Roman"/>
          <w:sz w:val="24"/>
          <w:szCs w:val="24"/>
        </w:rPr>
        <w:t xml:space="preserve"> answer this question.  This is the fundamental issue in this on-going debate.  All other issues</w:t>
      </w:r>
      <w:r w:rsidR="00F55984">
        <w:rPr>
          <w:rFonts w:ascii="Times New Roman" w:hAnsi="Times New Roman" w:cs="Times New Roman"/>
          <w:sz w:val="24"/>
          <w:szCs w:val="24"/>
        </w:rPr>
        <w:t>, in our opinion,</w:t>
      </w:r>
      <w:r w:rsidR="00DB7A9A">
        <w:rPr>
          <w:rFonts w:ascii="Times New Roman" w:hAnsi="Times New Roman" w:cs="Times New Roman"/>
          <w:sz w:val="24"/>
          <w:szCs w:val="24"/>
        </w:rPr>
        <w:t xml:space="preserve"> being articulated by millers are merely red herrings.</w:t>
      </w:r>
    </w:p>
    <w:p w:rsidR="00C858B9" w:rsidRDefault="00C858B9" w:rsidP="00C128B7">
      <w:pPr>
        <w:spacing w:after="0" w:line="240" w:lineRule="auto"/>
        <w:jc w:val="both"/>
        <w:rPr>
          <w:rFonts w:ascii="Times New Roman" w:hAnsi="Times New Roman" w:cs="Times New Roman"/>
          <w:b/>
          <w:sz w:val="24"/>
          <w:szCs w:val="24"/>
          <w:u w:val="single"/>
        </w:rPr>
      </w:pPr>
    </w:p>
    <w:p w:rsidR="00C128B7" w:rsidRDefault="00C11155" w:rsidP="00F55984">
      <w:pPr>
        <w:keepNext/>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lastRenderedPageBreak/>
        <w:t>Reregulation of sugar marketing in Queensland</w:t>
      </w:r>
      <w:r w:rsidR="001544B6">
        <w:rPr>
          <w:rFonts w:ascii="Times New Roman" w:hAnsi="Times New Roman" w:cs="Times New Roman"/>
          <w:sz w:val="24"/>
          <w:szCs w:val="24"/>
        </w:rPr>
        <w:t xml:space="preserve"> </w:t>
      </w:r>
    </w:p>
    <w:p w:rsidR="001544B6" w:rsidRDefault="001544B6" w:rsidP="00F55984">
      <w:pPr>
        <w:keepNext/>
        <w:spacing w:after="0" w:line="240" w:lineRule="auto"/>
        <w:jc w:val="both"/>
        <w:rPr>
          <w:rFonts w:ascii="Times New Roman" w:hAnsi="Times New Roman" w:cs="Times New Roman"/>
          <w:sz w:val="24"/>
          <w:szCs w:val="24"/>
        </w:rPr>
      </w:pPr>
    </w:p>
    <w:p w:rsidR="001544B6" w:rsidRDefault="001544B6" w:rsidP="00F55984">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Set out below is our organisation’s response to the matters</w:t>
      </w:r>
      <w:r w:rsidR="00F55984">
        <w:rPr>
          <w:rFonts w:ascii="Times New Roman" w:hAnsi="Times New Roman" w:cs="Times New Roman"/>
          <w:sz w:val="24"/>
          <w:szCs w:val="24"/>
        </w:rPr>
        <w:t xml:space="preserve"> (that is, statements)</w:t>
      </w:r>
      <w:r>
        <w:rPr>
          <w:rFonts w:ascii="Times New Roman" w:hAnsi="Times New Roman" w:cs="Times New Roman"/>
          <w:sz w:val="24"/>
          <w:szCs w:val="24"/>
        </w:rPr>
        <w:t xml:space="preserve"> specifically </w:t>
      </w:r>
      <w:r w:rsidR="00F55984">
        <w:rPr>
          <w:rFonts w:ascii="Times New Roman" w:hAnsi="Times New Roman" w:cs="Times New Roman"/>
          <w:sz w:val="24"/>
          <w:szCs w:val="24"/>
        </w:rPr>
        <w:t>made and relied upon</w:t>
      </w:r>
      <w:r>
        <w:rPr>
          <w:rFonts w:ascii="Times New Roman" w:hAnsi="Times New Roman" w:cs="Times New Roman"/>
          <w:sz w:val="24"/>
          <w:szCs w:val="24"/>
        </w:rPr>
        <w:t xml:space="preserve"> by the Commission in its draft report</w:t>
      </w:r>
      <w:r w:rsidR="00F55984">
        <w:rPr>
          <w:rFonts w:ascii="Times New Roman" w:hAnsi="Times New Roman" w:cs="Times New Roman"/>
          <w:sz w:val="24"/>
          <w:szCs w:val="24"/>
        </w:rPr>
        <w:t xml:space="preserve"> in reaching its recommendation that the </w:t>
      </w:r>
      <w:r w:rsidR="00F55984">
        <w:rPr>
          <w:rFonts w:ascii="Times New Roman" w:hAnsi="Times New Roman" w:cs="Times New Roman"/>
          <w:i/>
          <w:sz w:val="24"/>
          <w:szCs w:val="24"/>
        </w:rPr>
        <w:t>Sugar Marketing (Real Choice in Marketing) Amendment Act 2015</w:t>
      </w:r>
      <w:r w:rsidR="00F55984">
        <w:rPr>
          <w:rFonts w:ascii="Times New Roman" w:hAnsi="Times New Roman" w:cs="Times New Roman"/>
          <w:sz w:val="24"/>
          <w:szCs w:val="24"/>
        </w:rPr>
        <w:t xml:space="preserve"> (Qld) be repealed</w:t>
      </w:r>
      <w:r>
        <w:rPr>
          <w:rFonts w:ascii="Times New Roman" w:hAnsi="Times New Roman" w:cs="Times New Roman"/>
          <w:sz w:val="24"/>
          <w:szCs w:val="24"/>
        </w:rPr>
        <w:t>.</w:t>
      </w:r>
    </w:p>
    <w:p w:rsidR="001544B6" w:rsidRDefault="001544B6" w:rsidP="00C128B7">
      <w:pPr>
        <w:spacing w:after="0" w:line="240" w:lineRule="auto"/>
        <w:jc w:val="both"/>
        <w:rPr>
          <w:rFonts w:ascii="Times New Roman" w:hAnsi="Times New Roman" w:cs="Times New Roman"/>
          <w:sz w:val="24"/>
          <w:szCs w:val="24"/>
        </w:rPr>
      </w:pPr>
    </w:p>
    <w:p w:rsidR="002A4812" w:rsidRPr="00367782" w:rsidRDefault="00735540" w:rsidP="00367782">
      <w:pPr>
        <w:pStyle w:val="ListParagraph"/>
        <w:numPr>
          <w:ilvl w:val="0"/>
          <w:numId w:val="7"/>
        </w:numPr>
        <w:spacing w:after="0" w:line="240" w:lineRule="auto"/>
        <w:ind w:left="284" w:hanging="284"/>
        <w:jc w:val="both"/>
        <w:rPr>
          <w:rFonts w:ascii="Times New Roman" w:hAnsi="Times New Roman" w:cs="Times New Roman"/>
          <w:sz w:val="24"/>
          <w:szCs w:val="24"/>
        </w:rPr>
      </w:pPr>
      <w:r w:rsidRPr="00367782">
        <w:rPr>
          <w:rFonts w:ascii="Times New Roman" w:hAnsi="Times New Roman" w:cs="Times New Roman"/>
          <w:b/>
          <w:sz w:val="24"/>
          <w:szCs w:val="24"/>
        </w:rPr>
        <w:t xml:space="preserve">Statement - </w:t>
      </w:r>
      <w:r w:rsidR="002A4812" w:rsidRPr="00367782">
        <w:rPr>
          <w:rFonts w:ascii="Times New Roman" w:hAnsi="Times New Roman" w:cs="Times New Roman"/>
          <w:sz w:val="24"/>
          <w:szCs w:val="24"/>
        </w:rPr>
        <w:t>The Queensland Productivity Commission (</w:t>
      </w:r>
      <w:r w:rsidR="002A4812" w:rsidRPr="00367782">
        <w:rPr>
          <w:rFonts w:ascii="Times New Roman" w:hAnsi="Times New Roman" w:cs="Times New Roman"/>
          <w:b/>
          <w:sz w:val="24"/>
          <w:szCs w:val="24"/>
        </w:rPr>
        <w:t>QPC</w:t>
      </w:r>
      <w:r w:rsidR="002A4812" w:rsidRPr="00367782">
        <w:rPr>
          <w:rFonts w:ascii="Times New Roman" w:hAnsi="Times New Roman" w:cs="Times New Roman"/>
          <w:sz w:val="24"/>
          <w:szCs w:val="24"/>
        </w:rPr>
        <w:t xml:space="preserve">) </w:t>
      </w:r>
      <w:r w:rsidRPr="00367782">
        <w:rPr>
          <w:rFonts w:ascii="Times New Roman" w:hAnsi="Times New Roman" w:cs="Times New Roman"/>
          <w:sz w:val="24"/>
          <w:szCs w:val="24"/>
        </w:rPr>
        <w:t>found that the information that millers were proposing to provide growers was “</w:t>
      </w:r>
      <w:r w:rsidRPr="00367782">
        <w:rPr>
          <w:rFonts w:ascii="Times New Roman" w:hAnsi="Times New Roman" w:cs="Times New Roman"/>
          <w:i/>
          <w:sz w:val="24"/>
          <w:szCs w:val="24"/>
        </w:rPr>
        <w:t>comprehensive</w:t>
      </w:r>
      <w:r w:rsidRPr="00367782">
        <w:rPr>
          <w:rFonts w:ascii="Times New Roman" w:hAnsi="Times New Roman" w:cs="Times New Roman"/>
          <w:sz w:val="24"/>
          <w:szCs w:val="24"/>
        </w:rPr>
        <w:t xml:space="preserve">” and </w:t>
      </w:r>
      <w:r w:rsidR="00F41281" w:rsidRPr="00367782">
        <w:rPr>
          <w:rFonts w:ascii="Times New Roman" w:hAnsi="Times New Roman" w:cs="Times New Roman"/>
          <w:sz w:val="24"/>
          <w:szCs w:val="24"/>
        </w:rPr>
        <w:t>“</w:t>
      </w:r>
      <w:r w:rsidR="00F41281" w:rsidRPr="00367782">
        <w:rPr>
          <w:rFonts w:ascii="Times New Roman" w:hAnsi="Times New Roman" w:cs="Times New Roman"/>
          <w:i/>
          <w:sz w:val="24"/>
          <w:szCs w:val="24"/>
        </w:rPr>
        <w:t>would provide the information that growers would need to form a view on whether the premiums that should be being paid to growers is in fact being paid.</w:t>
      </w:r>
      <w:r w:rsidR="00F41281" w:rsidRPr="00367782">
        <w:rPr>
          <w:rFonts w:ascii="Times New Roman" w:hAnsi="Times New Roman" w:cs="Times New Roman"/>
          <w:sz w:val="24"/>
          <w:szCs w:val="24"/>
        </w:rPr>
        <w:t>”</w:t>
      </w:r>
    </w:p>
    <w:p w:rsidR="00F41281" w:rsidRDefault="00F41281" w:rsidP="00C128B7">
      <w:pPr>
        <w:spacing w:after="0" w:line="240" w:lineRule="auto"/>
        <w:jc w:val="both"/>
        <w:rPr>
          <w:rFonts w:ascii="Times New Roman" w:hAnsi="Times New Roman" w:cs="Times New Roman"/>
          <w:sz w:val="24"/>
          <w:szCs w:val="24"/>
        </w:rPr>
      </w:pPr>
    </w:p>
    <w:p w:rsidR="00F41281" w:rsidRDefault="00F41281" w:rsidP="00367782">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Response – </w:t>
      </w:r>
      <w:r>
        <w:rPr>
          <w:rFonts w:ascii="Times New Roman" w:hAnsi="Times New Roman" w:cs="Times New Roman"/>
          <w:sz w:val="24"/>
          <w:szCs w:val="24"/>
        </w:rPr>
        <w:t>Growers do not have competition for milling services.  Growers in the Burdekin must contract with WSA to process their cane.  The QPC failed to explain how the provision of information</w:t>
      </w:r>
      <w:r w:rsidR="00C01E9E">
        <w:rPr>
          <w:rFonts w:ascii="Times New Roman" w:hAnsi="Times New Roman" w:cs="Times New Roman"/>
          <w:sz w:val="24"/>
          <w:szCs w:val="24"/>
        </w:rPr>
        <w:t xml:space="preserve"> by WSA</w:t>
      </w:r>
      <w:r>
        <w:rPr>
          <w:rFonts w:ascii="Times New Roman" w:hAnsi="Times New Roman" w:cs="Times New Roman"/>
          <w:sz w:val="24"/>
          <w:szCs w:val="24"/>
        </w:rPr>
        <w:t xml:space="preserve"> regarding premiums would be </w:t>
      </w:r>
      <w:r w:rsidR="00C01E9E">
        <w:rPr>
          <w:rFonts w:ascii="Times New Roman" w:hAnsi="Times New Roman" w:cs="Times New Roman"/>
          <w:sz w:val="24"/>
          <w:szCs w:val="24"/>
        </w:rPr>
        <w:t xml:space="preserve">an </w:t>
      </w:r>
      <w:r>
        <w:rPr>
          <w:rFonts w:ascii="Times New Roman" w:hAnsi="Times New Roman" w:cs="Times New Roman"/>
          <w:sz w:val="24"/>
          <w:szCs w:val="24"/>
        </w:rPr>
        <w:t>effective</w:t>
      </w:r>
      <w:r w:rsidR="00C01E9E">
        <w:rPr>
          <w:rFonts w:ascii="Times New Roman" w:hAnsi="Times New Roman" w:cs="Times New Roman"/>
          <w:sz w:val="24"/>
          <w:szCs w:val="24"/>
        </w:rPr>
        <w:t xml:space="preserve"> mechanism</w:t>
      </w:r>
      <w:r>
        <w:rPr>
          <w:rFonts w:ascii="Times New Roman" w:hAnsi="Times New Roman" w:cs="Times New Roman"/>
          <w:sz w:val="24"/>
          <w:szCs w:val="24"/>
        </w:rPr>
        <w:t xml:space="preserve"> </w:t>
      </w:r>
      <w:r w:rsidR="00C01E9E">
        <w:rPr>
          <w:rFonts w:ascii="Times New Roman" w:hAnsi="Times New Roman" w:cs="Times New Roman"/>
          <w:sz w:val="24"/>
          <w:szCs w:val="24"/>
        </w:rPr>
        <w:t>to ensure</w:t>
      </w:r>
      <w:r>
        <w:rPr>
          <w:rFonts w:ascii="Times New Roman" w:hAnsi="Times New Roman" w:cs="Times New Roman"/>
          <w:sz w:val="24"/>
          <w:szCs w:val="24"/>
        </w:rPr>
        <w:t xml:space="preserve"> growers a</w:t>
      </w:r>
      <w:r w:rsidR="00C01E9E">
        <w:rPr>
          <w:rFonts w:ascii="Times New Roman" w:hAnsi="Times New Roman" w:cs="Times New Roman"/>
          <w:sz w:val="24"/>
          <w:szCs w:val="24"/>
        </w:rPr>
        <w:t xml:space="preserve">re in fact being properly paid.  Further, the QPC failed to explain where a grower would source information to compare premiums and cost performances from year to year.  Individual millers’ </w:t>
      </w:r>
      <w:r w:rsidR="001F6DD8">
        <w:rPr>
          <w:rFonts w:ascii="Times New Roman" w:hAnsi="Times New Roman" w:cs="Times New Roman"/>
          <w:sz w:val="24"/>
          <w:szCs w:val="24"/>
        </w:rPr>
        <w:t>performance</w:t>
      </w:r>
      <w:r w:rsidR="00C01E9E">
        <w:rPr>
          <w:rFonts w:ascii="Times New Roman" w:hAnsi="Times New Roman" w:cs="Times New Roman"/>
          <w:sz w:val="24"/>
          <w:szCs w:val="24"/>
        </w:rPr>
        <w:t xml:space="preserve"> is not publicly available.  The only possible source of information would be from QSL, should QSL continue to be a marketer for other millers and such information </w:t>
      </w:r>
      <w:r w:rsidR="0079275E">
        <w:rPr>
          <w:rFonts w:ascii="Times New Roman" w:hAnsi="Times New Roman" w:cs="Times New Roman"/>
          <w:sz w:val="24"/>
          <w:szCs w:val="24"/>
        </w:rPr>
        <w:t>remains</w:t>
      </w:r>
      <w:r w:rsidR="00C01E9E">
        <w:rPr>
          <w:rFonts w:ascii="Times New Roman" w:hAnsi="Times New Roman" w:cs="Times New Roman"/>
          <w:sz w:val="24"/>
          <w:szCs w:val="24"/>
        </w:rPr>
        <w:t xml:space="preserve"> available to all growers.  </w:t>
      </w:r>
      <w:r>
        <w:rPr>
          <w:rFonts w:ascii="Times New Roman" w:hAnsi="Times New Roman" w:cs="Times New Roman"/>
          <w:sz w:val="24"/>
          <w:szCs w:val="24"/>
        </w:rPr>
        <w:t xml:space="preserve"> A </w:t>
      </w:r>
      <w:r w:rsidR="00F55984">
        <w:rPr>
          <w:rFonts w:ascii="Times New Roman" w:hAnsi="Times New Roman" w:cs="Times New Roman"/>
          <w:sz w:val="24"/>
          <w:szCs w:val="24"/>
        </w:rPr>
        <w:t>grower dissatisfied with WSA’s marketing performance</w:t>
      </w:r>
      <w:r>
        <w:rPr>
          <w:rFonts w:ascii="Times New Roman" w:hAnsi="Times New Roman" w:cs="Times New Roman"/>
          <w:sz w:val="24"/>
          <w:szCs w:val="24"/>
        </w:rPr>
        <w:t xml:space="preserve"> still has no alternative but to contract with WSA to process his/her cane</w:t>
      </w:r>
      <w:r w:rsidR="00F55984">
        <w:rPr>
          <w:rFonts w:ascii="Times New Roman" w:hAnsi="Times New Roman" w:cs="Times New Roman"/>
          <w:sz w:val="24"/>
          <w:szCs w:val="24"/>
        </w:rPr>
        <w:t xml:space="preserve"> and market his/her GEI sugar</w:t>
      </w:r>
      <w:r>
        <w:rPr>
          <w:rFonts w:ascii="Times New Roman" w:hAnsi="Times New Roman" w:cs="Times New Roman"/>
          <w:sz w:val="24"/>
          <w:szCs w:val="24"/>
        </w:rPr>
        <w:t>.</w:t>
      </w:r>
    </w:p>
    <w:p w:rsidR="00F55984" w:rsidRDefault="00F55984" w:rsidP="00367782">
      <w:pPr>
        <w:spacing w:after="0" w:line="240" w:lineRule="auto"/>
        <w:ind w:left="284"/>
        <w:jc w:val="both"/>
        <w:rPr>
          <w:rFonts w:ascii="Times New Roman" w:hAnsi="Times New Roman" w:cs="Times New Roman"/>
          <w:sz w:val="24"/>
          <w:szCs w:val="24"/>
        </w:rPr>
      </w:pPr>
    </w:p>
    <w:p w:rsidR="00F55984" w:rsidRDefault="00334C30" w:rsidP="0036778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The p</w:t>
      </w:r>
      <w:r w:rsidR="00F55984">
        <w:rPr>
          <w:rFonts w:ascii="Times New Roman" w:hAnsi="Times New Roman" w:cs="Times New Roman"/>
          <w:sz w:val="24"/>
          <w:szCs w:val="24"/>
        </w:rPr>
        <w:t>rovision of information is of little probative value unless there is the ability to effect change</w:t>
      </w:r>
      <w:r w:rsidR="00472DCD">
        <w:rPr>
          <w:rFonts w:ascii="Times New Roman" w:hAnsi="Times New Roman" w:cs="Times New Roman"/>
          <w:sz w:val="24"/>
          <w:szCs w:val="24"/>
        </w:rPr>
        <w:t>; that is,</w:t>
      </w:r>
      <w:r>
        <w:rPr>
          <w:rFonts w:ascii="Times New Roman" w:hAnsi="Times New Roman" w:cs="Times New Roman"/>
          <w:sz w:val="24"/>
          <w:szCs w:val="24"/>
        </w:rPr>
        <w:t xml:space="preserve"> only if</w:t>
      </w:r>
      <w:r w:rsidR="00472DCD">
        <w:rPr>
          <w:rFonts w:ascii="Times New Roman" w:hAnsi="Times New Roman" w:cs="Times New Roman"/>
          <w:sz w:val="24"/>
          <w:szCs w:val="24"/>
        </w:rPr>
        <w:t xml:space="preserve"> a dissatisfied grower has the option to choose an alternate marketer.</w:t>
      </w:r>
    </w:p>
    <w:p w:rsidR="00C01E9E" w:rsidRDefault="00C01E9E" w:rsidP="00C128B7">
      <w:pPr>
        <w:spacing w:after="0" w:line="240" w:lineRule="auto"/>
        <w:jc w:val="both"/>
        <w:rPr>
          <w:rFonts w:ascii="Times New Roman" w:hAnsi="Times New Roman" w:cs="Times New Roman"/>
          <w:sz w:val="24"/>
          <w:szCs w:val="24"/>
        </w:rPr>
      </w:pPr>
    </w:p>
    <w:p w:rsidR="00334C30" w:rsidRDefault="00334C30" w:rsidP="00C128B7">
      <w:pPr>
        <w:spacing w:after="0" w:line="240" w:lineRule="auto"/>
        <w:jc w:val="both"/>
        <w:rPr>
          <w:rFonts w:ascii="Times New Roman" w:hAnsi="Times New Roman" w:cs="Times New Roman"/>
          <w:b/>
          <w:sz w:val="24"/>
          <w:szCs w:val="24"/>
        </w:rPr>
      </w:pPr>
    </w:p>
    <w:p w:rsidR="00C01E9E" w:rsidRPr="00367782" w:rsidRDefault="00C01E9E" w:rsidP="00367782">
      <w:pPr>
        <w:pStyle w:val="ListParagraph"/>
        <w:numPr>
          <w:ilvl w:val="0"/>
          <w:numId w:val="7"/>
        </w:numPr>
        <w:spacing w:after="0" w:line="240" w:lineRule="auto"/>
        <w:ind w:left="284" w:hanging="284"/>
        <w:jc w:val="both"/>
        <w:rPr>
          <w:rFonts w:ascii="Times New Roman" w:hAnsi="Times New Roman" w:cs="Times New Roman"/>
          <w:sz w:val="24"/>
          <w:szCs w:val="24"/>
        </w:rPr>
      </w:pPr>
      <w:r w:rsidRPr="00367782">
        <w:rPr>
          <w:rFonts w:ascii="Times New Roman" w:hAnsi="Times New Roman" w:cs="Times New Roman"/>
          <w:b/>
          <w:sz w:val="24"/>
          <w:szCs w:val="24"/>
        </w:rPr>
        <w:t xml:space="preserve">Statement – </w:t>
      </w:r>
      <w:r w:rsidRPr="00367782">
        <w:rPr>
          <w:rFonts w:ascii="Times New Roman" w:hAnsi="Times New Roman" w:cs="Times New Roman"/>
          <w:sz w:val="24"/>
          <w:szCs w:val="24"/>
        </w:rPr>
        <w:t>The QPC was of the opinion that “</w:t>
      </w:r>
      <w:r w:rsidRPr="00367782">
        <w:rPr>
          <w:rFonts w:ascii="Times New Roman" w:hAnsi="Times New Roman" w:cs="Times New Roman"/>
          <w:i/>
          <w:sz w:val="24"/>
          <w:szCs w:val="24"/>
        </w:rPr>
        <w:t>some millers may have a degree of market power</w:t>
      </w:r>
      <w:r w:rsidRPr="00367782">
        <w:rPr>
          <w:rFonts w:ascii="Times New Roman" w:hAnsi="Times New Roman" w:cs="Times New Roman"/>
          <w:sz w:val="24"/>
          <w:szCs w:val="24"/>
        </w:rPr>
        <w:t xml:space="preserve">” </w:t>
      </w:r>
      <w:r w:rsidR="00E7135D" w:rsidRPr="00367782">
        <w:rPr>
          <w:rFonts w:ascii="Times New Roman" w:hAnsi="Times New Roman" w:cs="Times New Roman"/>
          <w:sz w:val="24"/>
          <w:szCs w:val="24"/>
        </w:rPr>
        <w:t>but this was “</w:t>
      </w:r>
      <w:r w:rsidR="00E7135D" w:rsidRPr="00367782">
        <w:rPr>
          <w:rFonts w:ascii="Times New Roman" w:hAnsi="Times New Roman" w:cs="Times New Roman"/>
          <w:i/>
          <w:sz w:val="24"/>
          <w:szCs w:val="24"/>
        </w:rPr>
        <w:t>offset by the co-dependency of mills on sugarcane growers in local supply areas</w:t>
      </w:r>
      <w:r w:rsidR="00E7135D" w:rsidRPr="00367782">
        <w:rPr>
          <w:rFonts w:ascii="Times New Roman" w:hAnsi="Times New Roman" w:cs="Times New Roman"/>
          <w:sz w:val="24"/>
          <w:szCs w:val="24"/>
        </w:rPr>
        <w:t>.”</w:t>
      </w:r>
    </w:p>
    <w:p w:rsidR="00E7135D" w:rsidRDefault="00E7135D" w:rsidP="00C128B7">
      <w:pPr>
        <w:spacing w:after="0" w:line="240" w:lineRule="auto"/>
        <w:jc w:val="both"/>
        <w:rPr>
          <w:rFonts w:ascii="Times New Roman" w:hAnsi="Times New Roman" w:cs="Times New Roman"/>
          <w:sz w:val="24"/>
          <w:szCs w:val="24"/>
        </w:rPr>
      </w:pPr>
    </w:p>
    <w:p w:rsidR="00C01E9E" w:rsidRDefault="00E7135D" w:rsidP="00367782">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Response – </w:t>
      </w:r>
      <w:r>
        <w:rPr>
          <w:rFonts w:ascii="Times New Roman" w:hAnsi="Times New Roman" w:cs="Times New Roman"/>
          <w:sz w:val="24"/>
          <w:szCs w:val="24"/>
        </w:rPr>
        <w:t xml:space="preserve">The Commission has not analysed the evidence the QPC relied upon in reaching its conclusion that only </w:t>
      </w:r>
      <w:r w:rsidRPr="00E7135D">
        <w:rPr>
          <w:rFonts w:ascii="Times New Roman" w:hAnsi="Times New Roman" w:cs="Times New Roman"/>
          <w:sz w:val="24"/>
          <w:szCs w:val="24"/>
          <w:u w:val="single"/>
        </w:rPr>
        <w:t>some millers</w:t>
      </w:r>
      <w:r>
        <w:rPr>
          <w:rFonts w:ascii="Times New Roman" w:hAnsi="Times New Roman" w:cs="Times New Roman"/>
          <w:sz w:val="24"/>
          <w:szCs w:val="24"/>
        </w:rPr>
        <w:t xml:space="preserve"> have </w:t>
      </w:r>
      <w:r w:rsidRPr="00E7135D">
        <w:rPr>
          <w:rFonts w:ascii="Times New Roman" w:hAnsi="Times New Roman" w:cs="Times New Roman"/>
          <w:sz w:val="24"/>
          <w:szCs w:val="24"/>
          <w:u w:val="single"/>
        </w:rPr>
        <w:t>some market power</w:t>
      </w:r>
      <w:r>
        <w:rPr>
          <w:rFonts w:ascii="Times New Roman" w:hAnsi="Times New Roman" w:cs="Times New Roman"/>
          <w:sz w:val="24"/>
          <w:szCs w:val="24"/>
        </w:rPr>
        <w:t xml:space="preserve">.  </w:t>
      </w:r>
    </w:p>
    <w:p w:rsidR="00E7135D" w:rsidRDefault="00E7135D" w:rsidP="00367782">
      <w:pPr>
        <w:spacing w:after="0" w:line="240" w:lineRule="auto"/>
        <w:ind w:left="284"/>
        <w:jc w:val="both"/>
        <w:rPr>
          <w:rFonts w:ascii="Times New Roman" w:hAnsi="Times New Roman" w:cs="Times New Roman"/>
          <w:sz w:val="24"/>
          <w:szCs w:val="24"/>
        </w:rPr>
      </w:pPr>
    </w:p>
    <w:p w:rsidR="00E7135D" w:rsidRDefault="00E7135D" w:rsidP="0036778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Millers have natural geographical monopolies.  There is only one miller per</w:t>
      </w:r>
      <w:r w:rsidR="00322D1A">
        <w:rPr>
          <w:rFonts w:ascii="Times New Roman" w:hAnsi="Times New Roman" w:cs="Times New Roman"/>
          <w:sz w:val="24"/>
          <w:szCs w:val="24"/>
        </w:rPr>
        <w:t xml:space="preserve"> geographical</w:t>
      </w:r>
      <w:r>
        <w:rPr>
          <w:rFonts w:ascii="Times New Roman" w:hAnsi="Times New Roman" w:cs="Times New Roman"/>
          <w:sz w:val="24"/>
          <w:szCs w:val="24"/>
        </w:rPr>
        <w:t xml:space="preserve"> region.</w:t>
      </w:r>
      <w:r w:rsidR="001F6DD8">
        <w:rPr>
          <w:rFonts w:ascii="Times New Roman" w:hAnsi="Times New Roman" w:cs="Times New Roman"/>
          <w:sz w:val="24"/>
          <w:szCs w:val="24"/>
        </w:rPr>
        <w:t xml:space="preserve">  Overlapping mill areas are rare, and limited to a small number of growers within the outer boundary of the supply area of </w:t>
      </w:r>
      <w:r w:rsidR="00322D1A">
        <w:rPr>
          <w:rFonts w:ascii="Times New Roman" w:hAnsi="Times New Roman" w:cs="Times New Roman"/>
          <w:sz w:val="24"/>
          <w:szCs w:val="24"/>
        </w:rPr>
        <w:t>the alternate</w:t>
      </w:r>
      <w:r w:rsidR="001F6DD8">
        <w:rPr>
          <w:rFonts w:ascii="Times New Roman" w:hAnsi="Times New Roman" w:cs="Times New Roman"/>
          <w:sz w:val="24"/>
          <w:szCs w:val="24"/>
        </w:rPr>
        <w:t xml:space="preserve"> miller. </w:t>
      </w:r>
    </w:p>
    <w:p w:rsidR="00E7135D" w:rsidRDefault="00E7135D" w:rsidP="00367782">
      <w:pPr>
        <w:spacing w:after="0" w:line="240" w:lineRule="auto"/>
        <w:ind w:left="284"/>
        <w:jc w:val="both"/>
        <w:rPr>
          <w:rFonts w:ascii="Times New Roman" w:hAnsi="Times New Roman" w:cs="Times New Roman"/>
          <w:sz w:val="24"/>
          <w:szCs w:val="24"/>
        </w:rPr>
      </w:pPr>
    </w:p>
    <w:p w:rsidR="00E7135D" w:rsidRDefault="00E7135D" w:rsidP="0036778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The QPC stated: </w:t>
      </w:r>
      <w:r>
        <w:rPr>
          <w:rFonts w:ascii="Times New Roman" w:hAnsi="Times New Roman" w:cs="Times New Roman"/>
          <w:b/>
          <w:sz w:val="24"/>
          <w:szCs w:val="24"/>
        </w:rPr>
        <w:t>“</w:t>
      </w:r>
      <w:r>
        <w:rPr>
          <w:rFonts w:ascii="Times New Roman" w:hAnsi="Times New Roman" w:cs="Times New Roman"/>
          <w:b/>
          <w:i/>
          <w:sz w:val="24"/>
          <w:szCs w:val="24"/>
        </w:rPr>
        <w:t>It is generally thought that sugar cane can only be transported for approximately 100 kms”.</w:t>
      </w:r>
      <w:r>
        <w:rPr>
          <w:rFonts w:ascii="Times New Roman" w:hAnsi="Times New Roman" w:cs="Times New Roman"/>
          <w:b/>
          <w:sz w:val="24"/>
          <w:szCs w:val="24"/>
        </w:rPr>
        <w:t xml:space="preserve">  </w:t>
      </w:r>
      <w:r>
        <w:rPr>
          <w:rFonts w:ascii="Times New Roman" w:hAnsi="Times New Roman" w:cs="Times New Roman"/>
          <w:sz w:val="24"/>
          <w:szCs w:val="24"/>
        </w:rPr>
        <w:t xml:space="preserve">This formed the basis of the QPC’s conclusion that there was competition for milling services and a grower dissatisfied with one miller, could simply contract with an alternate miller up to 100 km away.  </w:t>
      </w:r>
      <w:r w:rsidR="001F6DD8">
        <w:rPr>
          <w:rFonts w:ascii="Times New Roman" w:hAnsi="Times New Roman" w:cs="Times New Roman"/>
          <w:sz w:val="24"/>
          <w:szCs w:val="24"/>
        </w:rPr>
        <w:t xml:space="preserve">The commercial cost of transporting cane up to 100 km or who would bear the cost was not considered or discussed by the QPC.  This is a fundamental flaw in the QPC’s reasoning.  From our enquiries (at the time) the cost of transporting cane 120 km (from the Tablelands to Mossman) by road was in the vicinity of $15 - $18 per tonne of cane.  With current high sugar prices (say $500 per tonne IPS sugar), </w:t>
      </w:r>
      <w:r w:rsidR="00C561D8">
        <w:rPr>
          <w:rFonts w:ascii="Times New Roman" w:hAnsi="Times New Roman" w:cs="Times New Roman"/>
          <w:sz w:val="24"/>
          <w:szCs w:val="24"/>
        </w:rPr>
        <w:t>growers would receive approximately $45 per tonne of cane.  Costs of production in the Burdekin are in the order of $32 - $35 per tonne of cane.  A cost analysis demonstrates that transporting cane 100 km is not viable.  Thus there is limited, if any, competition for milling services.</w:t>
      </w:r>
    </w:p>
    <w:p w:rsidR="00C561D8" w:rsidRDefault="00C561D8" w:rsidP="00367782">
      <w:pPr>
        <w:spacing w:after="0" w:line="240" w:lineRule="auto"/>
        <w:ind w:left="284"/>
        <w:jc w:val="both"/>
        <w:rPr>
          <w:rFonts w:ascii="Times New Roman" w:hAnsi="Times New Roman" w:cs="Times New Roman"/>
          <w:sz w:val="24"/>
          <w:szCs w:val="24"/>
        </w:rPr>
      </w:pPr>
    </w:p>
    <w:p w:rsidR="00C561D8" w:rsidRDefault="004278A2" w:rsidP="0036778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The QPC’s opinion that any market power was offset by growers having demonstrable alternatives for land use, failed to take into account t</w:t>
      </w:r>
      <w:r w:rsidR="003F5FA7">
        <w:rPr>
          <w:rFonts w:ascii="Times New Roman" w:hAnsi="Times New Roman" w:cs="Times New Roman"/>
          <w:sz w:val="24"/>
          <w:szCs w:val="24"/>
        </w:rPr>
        <w:t>he financial investment made by growers and the lack of infrastructure for growers at large to grow an alternate crop.</w:t>
      </w:r>
    </w:p>
    <w:p w:rsidR="003F5FA7" w:rsidRDefault="003F5FA7" w:rsidP="00367782">
      <w:pPr>
        <w:spacing w:after="0" w:line="240" w:lineRule="auto"/>
        <w:ind w:left="284"/>
        <w:jc w:val="both"/>
        <w:rPr>
          <w:rFonts w:ascii="Times New Roman" w:hAnsi="Times New Roman" w:cs="Times New Roman"/>
          <w:sz w:val="24"/>
          <w:szCs w:val="24"/>
        </w:rPr>
      </w:pPr>
    </w:p>
    <w:p w:rsidR="003F5FA7" w:rsidRDefault="003F5FA7" w:rsidP="0036778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In the Burdekin there is approximately 90,000 hectares of irrigated agricultural land, of which approximately 80,000 – 85,000 hectares is utilised for sugar cane.  Each year (excluding fallow </w:t>
      </w:r>
      <w:r>
        <w:rPr>
          <w:rFonts w:ascii="Times New Roman" w:hAnsi="Times New Roman" w:cs="Times New Roman"/>
          <w:sz w:val="24"/>
          <w:szCs w:val="24"/>
        </w:rPr>
        <w:lastRenderedPageBreak/>
        <w:t>land) approximately 72,000 – 75,000 hectares of land supplies sugar cane to WSA.  The predominance of growers are committed to growing sugar cane.  Growers have made substantial financial investment to growing sugar cane on a large scale.  Growers would need to develop an export market for an alternate crop, given the amount of agricultural land in the Burdekin alone.  Further, there would need to be substantial infrastructure to grow an alternate crop of the scale of sugar cane grown in the Burdekin.  Without substantial investment there is limited opportunity for growers</w:t>
      </w:r>
      <w:r w:rsidR="00E71544">
        <w:rPr>
          <w:rFonts w:ascii="Times New Roman" w:hAnsi="Times New Roman" w:cs="Times New Roman"/>
          <w:sz w:val="24"/>
          <w:szCs w:val="24"/>
        </w:rPr>
        <w:t xml:space="preserve"> on mass</w:t>
      </w:r>
      <w:r>
        <w:rPr>
          <w:rFonts w:ascii="Times New Roman" w:hAnsi="Times New Roman" w:cs="Times New Roman"/>
          <w:sz w:val="24"/>
          <w:szCs w:val="24"/>
        </w:rPr>
        <w:t xml:space="preserve"> to grow an alternate crop.</w:t>
      </w:r>
    </w:p>
    <w:p w:rsidR="00322D1A" w:rsidRDefault="00322D1A" w:rsidP="00367782">
      <w:pPr>
        <w:spacing w:after="0" w:line="240" w:lineRule="auto"/>
        <w:ind w:left="284"/>
        <w:jc w:val="both"/>
        <w:rPr>
          <w:rFonts w:ascii="Times New Roman" w:hAnsi="Times New Roman" w:cs="Times New Roman"/>
          <w:sz w:val="24"/>
          <w:szCs w:val="24"/>
        </w:rPr>
      </w:pPr>
    </w:p>
    <w:p w:rsidR="00322D1A" w:rsidRDefault="00322D1A" w:rsidP="0036778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Our organisation is of the view that millers, and in particular WSA, has considerable market power.</w:t>
      </w:r>
    </w:p>
    <w:p w:rsidR="003F5FA7" w:rsidRDefault="003F5FA7" w:rsidP="00C128B7">
      <w:pPr>
        <w:spacing w:after="0" w:line="240" w:lineRule="auto"/>
        <w:jc w:val="both"/>
        <w:rPr>
          <w:rFonts w:ascii="Times New Roman" w:hAnsi="Times New Roman" w:cs="Times New Roman"/>
          <w:sz w:val="24"/>
          <w:szCs w:val="24"/>
        </w:rPr>
      </w:pPr>
    </w:p>
    <w:p w:rsidR="00322D1A" w:rsidRDefault="00322D1A" w:rsidP="00C128B7">
      <w:pPr>
        <w:spacing w:after="0" w:line="240" w:lineRule="auto"/>
        <w:jc w:val="both"/>
        <w:rPr>
          <w:rFonts w:ascii="Times New Roman" w:hAnsi="Times New Roman" w:cs="Times New Roman"/>
          <w:sz w:val="24"/>
          <w:szCs w:val="24"/>
        </w:rPr>
      </w:pPr>
    </w:p>
    <w:p w:rsidR="003F5FA7" w:rsidRPr="00367782" w:rsidRDefault="00E71544" w:rsidP="00367782">
      <w:pPr>
        <w:pStyle w:val="ListParagraph"/>
        <w:numPr>
          <w:ilvl w:val="0"/>
          <w:numId w:val="7"/>
        </w:numPr>
        <w:spacing w:after="0" w:line="240" w:lineRule="auto"/>
        <w:ind w:left="284" w:hanging="284"/>
        <w:jc w:val="both"/>
        <w:rPr>
          <w:rFonts w:ascii="Times New Roman" w:hAnsi="Times New Roman" w:cs="Times New Roman"/>
          <w:sz w:val="24"/>
          <w:szCs w:val="24"/>
        </w:rPr>
      </w:pPr>
      <w:r w:rsidRPr="00367782">
        <w:rPr>
          <w:rFonts w:ascii="Times New Roman" w:hAnsi="Times New Roman" w:cs="Times New Roman"/>
          <w:b/>
          <w:sz w:val="24"/>
          <w:szCs w:val="24"/>
        </w:rPr>
        <w:t xml:space="preserve">Statement – </w:t>
      </w:r>
      <w:r w:rsidRPr="00367782">
        <w:rPr>
          <w:rFonts w:ascii="Times New Roman" w:hAnsi="Times New Roman" w:cs="Times New Roman"/>
          <w:sz w:val="24"/>
          <w:szCs w:val="24"/>
        </w:rPr>
        <w:t xml:space="preserve">Growers have an opportunity to take advantage of the collective bargaining provisions in the </w:t>
      </w:r>
      <w:r w:rsidRPr="00367782">
        <w:rPr>
          <w:rFonts w:ascii="Times New Roman" w:hAnsi="Times New Roman" w:cs="Times New Roman"/>
          <w:i/>
          <w:sz w:val="24"/>
          <w:szCs w:val="24"/>
        </w:rPr>
        <w:t xml:space="preserve">Competition and Consumer Act 2010 </w:t>
      </w:r>
      <w:r w:rsidRPr="00367782">
        <w:rPr>
          <w:rFonts w:ascii="Times New Roman" w:hAnsi="Times New Roman" w:cs="Times New Roman"/>
          <w:sz w:val="24"/>
          <w:szCs w:val="24"/>
        </w:rPr>
        <w:t>(Cth).</w:t>
      </w:r>
    </w:p>
    <w:p w:rsidR="00E71544" w:rsidRDefault="00E71544" w:rsidP="00C128B7">
      <w:pPr>
        <w:spacing w:after="0" w:line="240" w:lineRule="auto"/>
        <w:jc w:val="both"/>
        <w:rPr>
          <w:rFonts w:ascii="Times New Roman" w:hAnsi="Times New Roman" w:cs="Times New Roman"/>
          <w:sz w:val="24"/>
          <w:szCs w:val="24"/>
        </w:rPr>
      </w:pPr>
    </w:p>
    <w:p w:rsidR="00E71544" w:rsidRDefault="00E71544" w:rsidP="00367782">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Response – </w:t>
      </w:r>
      <w:r>
        <w:rPr>
          <w:rFonts w:ascii="Times New Roman" w:hAnsi="Times New Roman" w:cs="Times New Roman"/>
          <w:sz w:val="24"/>
          <w:szCs w:val="24"/>
        </w:rPr>
        <w:t>The QPC similarly stated “</w:t>
      </w:r>
      <w:r>
        <w:rPr>
          <w:rFonts w:ascii="Times New Roman" w:hAnsi="Times New Roman" w:cs="Times New Roman"/>
          <w:b/>
          <w:i/>
          <w:sz w:val="24"/>
          <w:szCs w:val="24"/>
        </w:rPr>
        <w:t>this means statutory authorisation allows growers to collectively make a decision that none of the cane growers will provide product to the miller until the miller agrees to the terms and conditions requested by growers”.</w:t>
      </w:r>
    </w:p>
    <w:p w:rsidR="00E71544" w:rsidRDefault="00E71544" w:rsidP="00367782">
      <w:pPr>
        <w:spacing w:after="0" w:line="240" w:lineRule="auto"/>
        <w:ind w:left="284"/>
        <w:jc w:val="both"/>
        <w:rPr>
          <w:rFonts w:ascii="Times New Roman" w:hAnsi="Times New Roman" w:cs="Times New Roman"/>
          <w:sz w:val="24"/>
          <w:szCs w:val="24"/>
        </w:rPr>
      </w:pPr>
    </w:p>
    <w:p w:rsidR="001622A9" w:rsidRDefault="00E71544" w:rsidP="0036778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The QPC’s opinion was startling for its lack of appreciation</w:t>
      </w:r>
      <w:r w:rsidR="001622A9">
        <w:rPr>
          <w:rFonts w:ascii="Times New Roman" w:hAnsi="Times New Roman" w:cs="Times New Roman"/>
          <w:sz w:val="24"/>
          <w:szCs w:val="24"/>
        </w:rPr>
        <w:t xml:space="preserve"> of the nature of sugar cane and</w:t>
      </w:r>
      <w:r>
        <w:rPr>
          <w:rFonts w:ascii="Times New Roman" w:hAnsi="Times New Roman" w:cs="Times New Roman"/>
          <w:sz w:val="24"/>
          <w:szCs w:val="24"/>
        </w:rPr>
        <w:t xml:space="preserve"> </w:t>
      </w:r>
      <w:r w:rsidR="001622A9">
        <w:rPr>
          <w:rFonts w:ascii="Times New Roman" w:hAnsi="Times New Roman" w:cs="Times New Roman"/>
          <w:sz w:val="24"/>
          <w:szCs w:val="24"/>
        </w:rPr>
        <w:t>of the financial consequences of growers refusing to supply sugar cane to a monopsony miller.</w:t>
      </w:r>
    </w:p>
    <w:p w:rsidR="001622A9" w:rsidRDefault="001622A9" w:rsidP="00367782">
      <w:pPr>
        <w:spacing w:after="0" w:line="240" w:lineRule="auto"/>
        <w:ind w:left="284"/>
        <w:jc w:val="both"/>
        <w:rPr>
          <w:rFonts w:ascii="Times New Roman" w:hAnsi="Times New Roman" w:cs="Times New Roman"/>
          <w:sz w:val="24"/>
          <w:szCs w:val="24"/>
        </w:rPr>
      </w:pPr>
    </w:p>
    <w:p w:rsidR="001622A9" w:rsidRPr="00E71544" w:rsidRDefault="001622A9" w:rsidP="0036778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Sugar cane is a </w:t>
      </w:r>
      <w:r w:rsidR="00322D1A">
        <w:rPr>
          <w:rFonts w:ascii="Times New Roman" w:hAnsi="Times New Roman" w:cs="Times New Roman"/>
          <w:sz w:val="24"/>
          <w:szCs w:val="24"/>
        </w:rPr>
        <w:t xml:space="preserve">perennial crop and as such a </w:t>
      </w:r>
      <w:r>
        <w:rPr>
          <w:rFonts w:ascii="Times New Roman" w:hAnsi="Times New Roman" w:cs="Times New Roman"/>
          <w:sz w:val="24"/>
          <w:szCs w:val="24"/>
        </w:rPr>
        <w:t>5 year investment</w:t>
      </w:r>
      <w:r w:rsidR="00322D1A">
        <w:rPr>
          <w:rFonts w:ascii="Times New Roman" w:hAnsi="Times New Roman" w:cs="Times New Roman"/>
          <w:sz w:val="24"/>
          <w:szCs w:val="24"/>
        </w:rPr>
        <w:t xml:space="preserve"> by growers</w:t>
      </w:r>
      <w:r>
        <w:rPr>
          <w:rFonts w:ascii="Times New Roman" w:hAnsi="Times New Roman" w:cs="Times New Roman"/>
          <w:sz w:val="24"/>
          <w:szCs w:val="24"/>
        </w:rPr>
        <w:t xml:space="preserve">; that is, the cost of planting is substantial and the costs are ameliorated over </w:t>
      </w:r>
      <w:r w:rsidR="00322D1A">
        <w:rPr>
          <w:rFonts w:ascii="Times New Roman" w:hAnsi="Times New Roman" w:cs="Times New Roman"/>
          <w:sz w:val="24"/>
          <w:szCs w:val="24"/>
        </w:rPr>
        <w:t xml:space="preserve">subsequent seasons.  Sugar cane is not an annual </w:t>
      </w:r>
      <w:r>
        <w:rPr>
          <w:rFonts w:ascii="Times New Roman" w:hAnsi="Times New Roman" w:cs="Times New Roman"/>
          <w:sz w:val="24"/>
          <w:szCs w:val="24"/>
        </w:rPr>
        <w:t>crop (such as wheat or cotton) where a grower can make a year by year decision to rotate in and out of different crops.</w:t>
      </w:r>
      <w:r w:rsidR="00122D93">
        <w:rPr>
          <w:rFonts w:ascii="Times New Roman" w:hAnsi="Times New Roman" w:cs="Times New Roman"/>
          <w:sz w:val="24"/>
          <w:szCs w:val="24"/>
        </w:rPr>
        <w:t xml:space="preserve">  Thus, </w:t>
      </w:r>
      <w:r w:rsidR="00122D93" w:rsidRPr="00122D93">
        <w:rPr>
          <w:rFonts w:ascii="Times New Roman" w:hAnsi="Times New Roman" w:cs="Times New Roman"/>
          <w:sz w:val="24"/>
          <w:szCs w:val="24"/>
          <w:u w:val="single"/>
        </w:rPr>
        <w:t>the miller is aware that the grower must supply sugar cane for at least 5 years to be financially viable.</w:t>
      </w:r>
    </w:p>
    <w:p w:rsidR="00C01E9E" w:rsidRPr="00F41281" w:rsidRDefault="00C01E9E" w:rsidP="00367782">
      <w:pPr>
        <w:spacing w:after="0" w:line="240" w:lineRule="auto"/>
        <w:ind w:left="284"/>
        <w:jc w:val="both"/>
        <w:rPr>
          <w:rFonts w:ascii="Times New Roman" w:hAnsi="Times New Roman" w:cs="Times New Roman"/>
          <w:sz w:val="24"/>
          <w:szCs w:val="24"/>
        </w:rPr>
      </w:pPr>
    </w:p>
    <w:p w:rsidR="00322D1A" w:rsidRDefault="0079275E" w:rsidP="0036778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Growers’</w:t>
      </w:r>
      <w:r w:rsidR="00122D93">
        <w:rPr>
          <w:rFonts w:ascii="Times New Roman" w:hAnsi="Times New Roman" w:cs="Times New Roman"/>
          <w:sz w:val="24"/>
          <w:szCs w:val="24"/>
        </w:rPr>
        <w:t xml:space="preserve"> ability to “hold out” for acceptable terms and conditions fails to appreciate the resources of an agribusiness the size of Wilmar International Ltd compared to growers’ resources, or </w:t>
      </w:r>
      <w:r w:rsidR="00322D1A">
        <w:rPr>
          <w:rFonts w:ascii="Times New Roman" w:hAnsi="Times New Roman" w:cs="Times New Roman"/>
          <w:sz w:val="24"/>
          <w:szCs w:val="24"/>
        </w:rPr>
        <w:t>other relevant factors such as –</w:t>
      </w:r>
    </w:p>
    <w:p w:rsidR="00322D1A" w:rsidRDefault="00322D1A" w:rsidP="00367782">
      <w:pPr>
        <w:spacing w:after="0" w:line="240" w:lineRule="auto"/>
        <w:ind w:left="284"/>
        <w:jc w:val="both"/>
        <w:rPr>
          <w:rFonts w:ascii="Times New Roman" w:hAnsi="Times New Roman" w:cs="Times New Roman"/>
          <w:sz w:val="24"/>
          <w:szCs w:val="24"/>
        </w:rPr>
      </w:pPr>
    </w:p>
    <w:p w:rsidR="00322D1A" w:rsidRDefault="00122D93" w:rsidP="00367782">
      <w:pPr>
        <w:pStyle w:val="ListParagraph"/>
        <w:numPr>
          <w:ilvl w:val="0"/>
          <w:numId w:val="6"/>
        </w:numPr>
        <w:spacing w:after="0" w:line="240" w:lineRule="auto"/>
        <w:ind w:left="1004"/>
        <w:jc w:val="both"/>
        <w:rPr>
          <w:rFonts w:ascii="Times New Roman" w:hAnsi="Times New Roman" w:cs="Times New Roman"/>
          <w:sz w:val="24"/>
          <w:szCs w:val="24"/>
        </w:rPr>
      </w:pPr>
      <w:r w:rsidRPr="00322D1A">
        <w:rPr>
          <w:rFonts w:ascii="Times New Roman" w:hAnsi="Times New Roman" w:cs="Times New Roman"/>
          <w:sz w:val="24"/>
          <w:szCs w:val="24"/>
        </w:rPr>
        <w:t>there is no alternate miller</w:t>
      </w:r>
      <w:r w:rsidR="00322D1A">
        <w:rPr>
          <w:rFonts w:ascii="Times New Roman" w:hAnsi="Times New Roman" w:cs="Times New Roman"/>
          <w:sz w:val="24"/>
          <w:szCs w:val="24"/>
        </w:rPr>
        <w:t>;</w:t>
      </w:r>
      <w:r w:rsidRPr="00322D1A">
        <w:rPr>
          <w:rFonts w:ascii="Times New Roman" w:hAnsi="Times New Roman" w:cs="Times New Roman"/>
          <w:sz w:val="24"/>
          <w:szCs w:val="24"/>
        </w:rPr>
        <w:t xml:space="preserve"> or </w:t>
      </w:r>
    </w:p>
    <w:p w:rsidR="00322D1A" w:rsidRDefault="00122D93" w:rsidP="00367782">
      <w:pPr>
        <w:pStyle w:val="ListParagraph"/>
        <w:numPr>
          <w:ilvl w:val="0"/>
          <w:numId w:val="6"/>
        </w:numPr>
        <w:spacing w:after="0" w:line="240" w:lineRule="auto"/>
        <w:ind w:left="1004"/>
        <w:jc w:val="both"/>
        <w:rPr>
          <w:rFonts w:ascii="Times New Roman" w:hAnsi="Times New Roman" w:cs="Times New Roman"/>
          <w:sz w:val="24"/>
          <w:szCs w:val="24"/>
        </w:rPr>
      </w:pPr>
      <w:r w:rsidRPr="00322D1A">
        <w:rPr>
          <w:rFonts w:ascii="Times New Roman" w:hAnsi="Times New Roman" w:cs="Times New Roman"/>
          <w:sz w:val="24"/>
          <w:szCs w:val="24"/>
        </w:rPr>
        <w:t xml:space="preserve">that </w:t>
      </w:r>
      <w:r w:rsidR="00322D1A">
        <w:rPr>
          <w:rFonts w:ascii="Times New Roman" w:hAnsi="Times New Roman" w:cs="Times New Roman"/>
          <w:sz w:val="24"/>
          <w:szCs w:val="24"/>
        </w:rPr>
        <w:t>there is an optimal period to harvest the crop so as to maximise sugar yield; or</w:t>
      </w:r>
    </w:p>
    <w:p w:rsidR="00367782" w:rsidRDefault="00322D1A" w:rsidP="00367782">
      <w:pPr>
        <w:pStyle w:val="ListParagraph"/>
        <w:numPr>
          <w:ilvl w:val="0"/>
          <w:numId w:val="6"/>
        </w:numPr>
        <w:spacing w:after="0" w:line="240" w:lineRule="auto"/>
        <w:ind w:left="1004"/>
        <w:jc w:val="both"/>
        <w:rPr>
          <w:rFonts w:ascii="Times New Roman" w:hAnsi="Times New Roman" w:cs="Times New Roman"/>
          <w:sz w:val="24"/>
          <w:szCs w:val="24"/>
        </w:rPr>
      </w:pPr>
      <w:r>
        <w:rPr>
          <w:rFonts w:ascii="Times New Roman" w:hAnsi="Times New Roman" w:cs="Times New Roman"/>
          <w:sz w:val="24"/>
          <w:szCs w:val="24"/>
        </w:rPr>
        <w:t xml:space="preserve">that </w:t>
      </w:r>
      <w:r w:rsidR="00367782">
        <w:rPr>
          <w:rFonts w:ascii="Times New Roman" w:hAnsi="Times New Roman" w:cs="Times New Roman"/>
          <w:sz w:val="24"/>
          <w:szCs w:val="24"/>
        </w:rPr>
        <w:t xml:space="preserve">the </w:t>
      </w:r>
      <w:r w:rsidR="00122D93" w:rsidRPr="00322D1A">
        <w:rPr>
          <w:rFonts w:ascii="Times New Roman" w:hAnsi="Times New Roman" w:cs="Times New Roman"/>
          <w:sz w:val="24"/>
          <w:szCs w:val="24"/>
        </w:rPr>
        <w:t xml:space="preserve">crop </w:t>
      </w:r>
      <w:r w:rsidR="00367782">
        <w:rPr>
          <w:rFonts w:ascii="Times New Roman" w:hAnsi="Times New Roman" w:cs="Times New Roman"/>
          <w:sz w:val="24"/>
          <w:szCs w:val="24"/>
        </w:rPr>
        <w:t>must be harvested each year.</w:t>
      </w:r>
      <w:r w:rsidR="00122D93" w:rsidRPr="00322D1A">
        <w:rPr>
          <w:rFonts w:ascii="Times New Roman" w:hAnsi="Times New Roman" w:cs="Times New Roman"/>
          <w:sz w:val="24"/>
          <w:szCs w:val="24"/>
        </w:rPr>
        <w:t xml:space="preserve">  </w:t>
      </w:r>
    </w:p>
    <w:p w:rsidR="00367782" w:rsidRDefault="00367782" w:rsidP="00367782">
      <w:pPr>
        <w:spacing w:after="0" w:line="240" w:lineRule="auto"/>
        <w:ind w:left="284"/>
        <w:jc w:val="both"/>
        <w:rPr>
          <w:rFonts w:ascii="Times New Roman" w:hAnsi="Times New Roman" w:cs="Times New Roman"/>
          <w:sz w:val="24"/>
          <w:szCs w:val="24"/>
        </w:rPr>
      </w:pPr>
    </w:p>
    <w:p w:rsidR="00122D93" w:rsidRDefault="00122D93" w:rsidP="00367782">
      <w:pPr>
        <w:spacing w:after="0" w:line="240" w:lineRule="auto"/>
        <w:ind w:left="284"/>
        <w:jc w:val="both"/>
        <w:rPr>
          <w:rFonts w:ascii="Times New Roman" w:hAnsi="Times New Roman" w:cs="Times New Roman"/>
          <w:sz w:val="24"/>
          <w:szCs w:val="24"/>
        </w:rPr>
      </w:pPr>
      <w:r w:rsidRPr="00367782">
        <w:rPr>
          <w:rFonts w:ascii="Times New Roman" w:hAnsi="Times New Roman" w:cs="Times New Roman"/>
          <w:sz w:val="24"/>
          <w:szCs w:val="24"/>
        </w:rPr>
        <w:t xml:space="preserve">The QPC failed to taken into account the huge disparity in financial resources and bargaining position of the growers and WSA. </w:t>
      </w:r>
      <w:r w:rsidR="009150FA" w:rsidRPr="00367782">
        <w:rPr>
          <w:rFonts w:ascii="Times New Roman" w:hAnsi="Times New Roman" w:cs="Times New Roman"/>
          <w:sz w:val="24"/>
          <w:szCs w:val="24"/>
        </w:rPr>
        <w:t xml:space="preserve"> WSA can as easily refuse to consider commercial terms advocated by a bargaining representative, as it can an individual grower. </w:t>
      </w:r>
      <w:r w:rsidRPr="00367782">
        <w:rPr>
          <w:rFonts w:ascii="Times New Roman" w:hAnsi="Times New Roman" w:cs="Times New Roman"/>
          <w:sz w:val="24"/>
          <w:szCs w:val="24"/>
        </w:rPr>
        <w:t xml:space="preserve"> Collective bargaining does not balance this inequity in bargaining power.</w:t>
      </w:r>
      <w:r w:rsidR="00367782">
        <w:rPr>
          <w:rFonts w:ascii="Times New Roman" w:hAnsi="Times New Roman" w:cs="Times New Roman"/>
          <w:sz w:val="24"/>
          <w:szCs w:val="24"/>
        </w:rPr>
        <w:t xml:space="preserve">  Whilst the contract is the result of collective bargaining, growers sign individual contracts with WSA.  It is our organisation’s opinion that the effect on WSA of a grower or a group of growers “holding” out for better commercial terms, has been of little consequence to WSA.  In previous negotiations with WSA, it has merely responded “</w:t>
      </w:r>
      <w:r w:rsidR="00367782" w:rsidRPr="00367782">
        <w:rPr>
          <w:rFonts w:ascii="Times New Roman" w:hAnsi="Times New Roman" w:cs="Times New Roman"/>
          <w:i/>
          <w:sz w:val="24"/>
          <w:szCs w:val="24"/>
        </w:rPr>
        <w:t>no</w:t>
      </w:r>
      <w:r w:rsidR="00367782">
        <w:rPr>
          <w:rFonts w:ascii="Times New Roman" w:hAnsi="Times New Roman" w:cs="Times New Roman"/>
          <w:sz w:val="24"/>
          <w:szCs w:val="24"/>
        </w:rPr>
        <w:t>” to changes in the terms of the contract sought by our organisation’s growers.</w:t>
      </w:r>
    </w:p>
    <w:p w:rsidR="00367782" w:rsidRDefault="00367782" w:rsidP="00367782">
      <w:pPr>
        <w:spacing w:after="0" w:line="240" w:lineRule="auto"/>
        <w:ind w:left="284"/>
        <w:jc w:val="both"/>
        <w:rPr>
          <w:rFonts w:ascii="Times New Roman" w:hAnsi="Times New Roman" w:cs="Times New Roman"/>
          <w:sz w:val="24"/>
          <w:szCs w:val="24"/>
        </w:rPr>
      </w:pPr>
    </w:p>
    <w:p w:rsidR="00367782" w:rsidRDefault="00367782" w:rsidP="00367782">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Our organisation does not accept the Commission’s </w:t>
      </w:r>
      <w:r w:rsidR="003D1761">
        <w:rPr>
          <w:rFonts w:ascii="Times New Roman" w:hAnsi="Times New Roman" w:cs="Times New Roman"/>
          <w:sz w:val="24"/>
          <w:szCs w:val="24"/>
        </w:rPr>
        <w:t>reliance upon</w:t>
      </w:r>
      <w:r>
        <w:rPr>
          <w:rFonts w:ascii="Times New Roman" w:hAnsi="Times New Roman" w:cs="Times New Roman"/>
          <w:sz w:val="24"/>
          <w:szCs w:val="24"/>
        </w:rPr>
        <w:t xml:space="preserve"> QPC’s opinion that growers merely have to “hold out” to ensure a fair commercial arrangement with WSA and the QPC produced no evidence to support this conclusion. </w:t>
      </w:r>
    </w:p>
    <w:p w:rsidR="00367782" w:rsidRDefault="00367782" w:rsidP="00367782">
      <w:pPr>
        <w:spacing w:after="0" w:line="240" w:lineRule="auto"/>
        <w:jc w:val="both"/>
        <w:rPr>
          <w:rFonts w:ascii="Times New Roman" w:hAnsi="Times New Roman" w:cs="Times New Roman"/>
          <w:sz w:val="24"/>
          <w:szCs w:val="24"/>
        </w:rPr>
      </w:pPr>
    </w:p>
    <w:p w:rsidR="00122D93" w:rsidRDefault="00122D93" w:rsidP="00C128B7">
      <w:pPr>
        <w:spacing w:after="0" w:line="240" w:lineRule="auto"/>
        <w:jc w:val="both"/>
        <w:rPr>
          <w:rFonts w:ascii="Times New Roman" w:hAnsi="Times New Roman" w:cs="Times New Roman"/>
          <w:sz w:val="24"/>
          <w:szCs w:val="24"/>
        </w:rPr>
      </w:pPr>
    </w:p>
    <w:p w:rsidR="009150FA" w:rsidRPr="00F214B1" w:rsidRDefault="009150FA" w:rsidP="00F214B1">
      <w:pPr>
        <w:pStyle w:val="ListParagraph"/>
        <w:numPr>
          <w:ilvl w:val="0"/>
          <w:numId w:val="7"/>
        </w:numPr>
        <w:spacing w:after="0" w:line="240" w:lineRule="auto"/>
        <w:ind w:left="284" w:hanging="284"/>
        <w:jc w:val="both"/>
        <w:rPr>
          <w:rFonts w:ascii="Times New Roman" w:hAnsi="Times New Roman" w:cs="Times New Roman"/>
          <w:sz w:val="24"/>
          <w:szCs w:val="24"/>
        </w:rPr>
      </w:pPr>
      <w:r w:rsidRPr="00F214B1">
        <w:rPr>
          <w:rFonts w:ascii="Times New Roman" w:hAnsi="Times New Roman" w:cs="Times New Roman"/>
          <w:b/>
          <w:sz w:val="24"/>
          <w:szCs w:val="24"/>
        </w:rPr>
        <w:t xml:space="preserve">Statement – </w:t>
      </w:r>
      <w:r w:rsidRPr="00F214B1">
        <w:rPr>
          <w:rFonts w:ascii="Times New Roman" w:hAnsi="Times New Roman" w:cs="Times New Roman"/>
          <w:sz w:val="24"/>
          <w:szCs w:val="24"/>
        </w:rPr>
        <w:t>The Commission noted the potential for the types of mediation provided under codes of conduct in other industries to provide a low cost mechanism for resolving disputes over pricing.</w:t>
      </w:r>
    </w:p>
    <w:p w:rsidR="009150FA" w:rsidRDefault="009150FA" w:rsidP="00C128B7">
      <w:pPr>
        <w:spacing w:after="0" w:line="240" w:lineRule="auto"/>
        <w:jc w:val="both"/>
        <w:rPr>
          <w:rFonts w:ascii="Times New Roman" w:hAnsi="Times New Roman" w:cs="Times New Roman"/>
          <w:sz w:val="24"/>
          <w:szCs w:val="24"/>
        </w:rPr>
      </w:pPr>
    </w:p>
    <w:p w:rsidR="001544B6" w:rsidRDefault="009150FA" w:rsidP="00F214B1">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lastRenderedPageBreak/>
        <w:t xml:space="preserve">Response – </w:t>
      </w:r>
      <w:r>
        <w:rPr>
          <w:rFonts w:ascii="Times New Roman" w:hAnsi="Times New Roman" w:cs="Times New Roman"/>
          <w:sz w:val="24"/>
          <w:szCs w:val="24"/>
        </w:rPr>
        <w:t xml:space="preserve">Our organisation would support there being a mandatory Code of Conduct pursuant to the </w:t>
      </w:r>
      <w:r>
        <w:rPr>
          <w:rFonts w:ascii="Times New Roman" w:hAnsi="Times New Roman" w:cs="Times New Roman"/>
          <w:i/>
          <w:sz w:val="24"/>
          <w:szCs w:val="24"/>
        </w:rPr>
        <w:t>Competition and Consumer Act 2010</w:t>
      </w:r>
      <w:r>
        <w:rPr>
          <w:rFonts w:ascii="Times New Roman" w:hAnsi="Times New Roman" w:cs="Times New Roman"/>
          <w:sz w:val="24"/>
          <w:szCs w:val="24"/>
        </w:rPr>
        <w:t xml:space="preserve"> (Cth).</w:t>
      </w:r>
      <w:r w:rsidR="00122D93">
        <w:rPr>
          <w:rFonts w:ascii="Times New Roman" w:hAnsi="Times New Roman" w:cs="Times New Roman"/>
          <w:sz w:val="24"/>
          <w:szCs w:val="24"/>
        </w:rPr>
        <w:t xml:space="preserve">  </w:t>
      </w:r>
      <w:r>
        <w:rPr>
          <w:rFonts w:ascii="Times New Roman" w:hAnsi="Times New Roman" w:cs="Times New Roman"/>
          <w:sz w:val="24"/>
          <w:szCs w:val="24"/>
        </w:rPr>
        <w:t xml:space="preserve">  The Federal Government’s Policy Guidelines on prescribing Industry Codes pursuant to part IVB of the </w:t>
      </w:r>
      <w:r>
        <w:rPr>
          <w:rFonts w:ascii="Times New Roman" w:hAnsi="Times New Roman" w:cs="Times New Roman"/>
          <w:i/>
          <w:sz w:val="24"/>
          <w:szCs w:val="24"/>
        </w:rPr>
        <w:t>Competition and Consumer Act 2010</w:t>
      </w:r>
      <w:r>
        <w:rPr>
          <w:rFonts w:ascii="Times New Roman" w:hAnsi="Times New Roman" w:cs="Times New Roman"/>
          <w:sz w:val="24"/>
          <w:szCs w:val="24"/>
        </w:rPr>
        <w:t xml:space="preserve"> (Cth) provides that “</w:t>
      </w:r>
      <w:r>
        <w:rPr>
          <w:rFonts w:ascii="Times New Roman" w:hAnsi="Times New Roman" w:cs="Times New Roman"/>
          <w:i/>
          <w:sz w:val="24"/>
          <w:szCs w:val="24"/>
        </w:rPr>
        <w:t>an industry will generally only be subject to government intervention where there is a demonstrable problem affecting other participants or consumers which the market cannot or will not overcome.”</w:t>
      </w:r>
      <w:r>
        <w:rPr>
          <w:rFonts w:ascii="Times New Roman" w:hAnsi="Times New Roman" w:cs="Times New Roman"/>
          <w:sz w:val="24"/>
          <w:szCs w:val="24"/>
        </w:rPr>
        <w:t xml:space="preserve">  The lack of competition for both milling and marketing services (should the 2015 amendments to the SIA be repealed) means the market will not provide a solution.  The Federal Government’s competition policy endorses minimalist regulation where necessary to address market failure</w:t>
      </w:r>
      <w:r w:rsidR="00755E81">
        <w:rPr>
          <w:rFonts w:ascii="Times New Roman" w:hAnsi="Times New Roman" w:cs="Times New Roman"/>
          <w:sz w:val="24"/>
          <w:szCs w:val="24"/>
        </w:rPr>
        <w:t xml:space="preserve">.  A mandatory Code of Conduct would also be a proportionate response to remedy the market failure and </w:t>
      </w:r>
      <w:r w:rsidR="003D1761">
        <w:rPr>
          <w:rFonts w:ascii="Times New Roman" w:hAnsi="Times New Roman" w:cs="Times New Roman"/>
          <w:sz w:val="24"/>
          <w:szCs w:val="24"/>
        </w:rPr>
        <w:t>e</w:t>
      </w:r>
      <w:r w:rsidR="00755E81">
        <w:rPr>
          <w:rFonts w:ascii="Times New Roman" w:hAnsi="Times New Roman" w:cs="Times New Roman"/>
          <w:sz w:val="24"/>
          <w:szCs w:val="24"/>
        </w:rPr>
        <w:t>nsure resolution of disputes involving the manner in which growers were remunerated for their cane.</w:t>
      </w:r>
    </w:p>
    <w:p w:rsidR="00755E81" w:rsidRDefault="00755E81" w:rsidP="00C128B7">
      <w:pPr>
        <w:spacing w:after="0" w:line="240" w:lineRule="auto"/>
        <w:jc w:val="both"/>
        <w:rPr>
          <w:rFonts w:ascii="Times New Roman" w:hAnsi="Times New Roman" w:cs="Times New Roman"/>
          <w:sz w:val="24"/>
          <w:szCs w:val="24"/>
        </w:rPr>
      </w:pPr>
    </w:p>
    <w:p w:rsidR="00F214B1" w:rsidRDefault="00F214B1" w:rsidP="00C128B7">
      <w:pPr>
        <w:spacing w:after="0" w:line="240" w:lineRule="auto"/>
        <w:jc w:val="both"/>
        <w:rPr>
          <w:rFonts w:ascii="Times New Roman" w:hAnsi="Times New Roman" w:cs="Times New Roman"/>
          <w:sz w:val="24"/>
          <w:szCs w:val="24"/>
        </w:rPr>
      </w:pPr>
    </w:p>
    <w:p w:rsidR="00755E81" w:rsidRPr="00F214B1" w:rsidRDefault="00755E81" w:rsidP="00F214B1">
      <w:pPr>
        <w:pStyle w:val="ListParagraph"/>
        <w:numPr>
          <w:ilvl w:val="0"/>
          <w:numId w:val="7"/>
        </w:numPr>
        <w:spacing w:after="0" w:line="240" w:lineRule="auto"/>
        <w:ind w:left="284" w:hanging="284"/>
        <w:jc w:val="both"/>
        <w:rPr>
          <w:rFonts w:ascii="Times New Roman" w:hAnsi="Times New Roman" w:cs="Times New Roman"/>
          <w:sz w:val="24"/>
          <w:szCs w:val="24"/>
        </w:rPr>
      </w:pPr>
      <w:r w:rsidRPr="00F214B1">
        <w:rPr>
          <w:rFonts w:ascii="Times New Roman" w:hAnsi="Times New Roman" w:cs="Times New Roman"/>
          <w:b/>
          <w:sz w:val="24"/>
          <w:szCs w:val="24"/>
        </w:rPr>
        <w:t xml:space="preserve">Statement – </w:t>
      </w:r>
      <w:r w:rsidRPr="00F214B1">
        <w:rPr>
          <w:rFonts w:ascii="Times New Roman" w:hAnsi="Times New Roman" w:cs="Times New Roman"/>
          <w:sz w:val="24"/>
          <w:szCs w:val="24"/>
        </w:rPr>
        <w:t xml:space="preserve">The </w:t>
      </w:r>
      <w:r w:rsidRPr="00F214B1">
        <w:rPr>
          <w:rFonts w:ascii="Times New Roman" w:hAnsi="Times New Roman" w:cs="Times New Roman"/>
          <w:i/>
          <w:sz w:val="24"/>
          <w:szCs w:val="24"/>
        </w:rPr>
        <w:t>Sugar Industry (Real Choice in Marketing) Amendment Act 2015</w:t>
      </w:r>
      <w:r w:rsidR="001D6713" w:rsidRPr="00F214B1">
        <w:rPr>
          <w:rFonts w:ascii="Times New Roman" w:hAnsi="Times New Roman" w:cs="Times New Roman"/>
          <w:sz w:val="24"/>
          <w:szCs w:val="24"/>
        </w:rPr>
        <w:t xml:space="preserve"> will likely restrict competition.</w:t>
      </w:r>
    </w:p>
    <w:p w:rsidR="001D6713" w:rsidRDefault="001D6713" w:rsidP="00C128B7">
      <w:pPr>
        <w:spacing w:after="0" w:line="240" w:lineRule="auto"/>
        <w:jc w:val="both"/>
        <w:rPr>
          <w:rFonts w:ascii="Times New Roman" w:hAnsi="Times New Roman" w:cs="Times New Roman"/>
          <w:sz w:val="24"/>
          <w:szCs w:val="24"/>
        </w:rPr>
      </w:pPr>
    </w:p>
    <w:p w:rsidR="001D6713" w:rsidRDefault="001D6713" w:rsidP="00F214B1">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Response – </w:t>
      </w:r>
      <w:r w:rsidR="00F31F60">
        <w:rPr>
          <w:rFonts w:ascii="Times New Roman" w:hAnsi="Times New Roman" w:cs="Times New Roman"/>
          <w:sz w:val="24"/>
          <w:szCs w:val="24"/>
        </w:rPr>
        <w:t>The 2015 A</w:t>
      </w:r>
      <w:r>
        <w:rPr>
          <w:rFonts w:ascii="Times New Roman" w:hAnsi="Times New Roman" w:cs="Times New Roman"/>
          <w:sz w:val="24"/>
          <w:szCs w:val="24"/>
        </w:rPr>
        <w:t>mend</w:t>
      </w:r>
      <w:r w:rsidR="00F31F60">
        <w:rPr>
          <w:rFonts w:ascii="Times New Roman" w:hAnsi="Times New Roman" w:cs="Times New Roman"/>
          <w:sz w:val="24"/>
          <w:szCs w:val="24"/>
        </w:rPr>
        <w:t>ment</w:t>
      </w:r>
      <w:r>
        <w:rPr>
          <w:rFonts w:ascii="Times New Roman" w:hAnsi="Times New Roman" w:cs="Times New Roman"/>
          <w:sz w:val="24"/>
          <w:szCs w:val="24"/>
        </w:rPr>
        <w:t xml:space="preserve"> Act prescribes that a grower can nominate a marketer of GEI s</w:t>
      </w:r>
      <w:r w:rsidR="00C16BA8">
        <w:rPr>
          <w:rFonts w:ascii="Times New Roman" w:hAnsi="Times New Roman" w:cs="Times New Roman"/>
          <w:sz w:val="24"/>
          <w:szCs w:val="24"/>
        </w:rPr>
        <w:t xml:space="preserve">ugar; that is, there is competition for marketing services.  A repeal of the 2015 </w:t>
      </w:r>
      <w:r w:rsidR="00F31F60">
        <w:rPr>
          <w:rFonts w:ascii="Times New Roman" w:hAnsi="Times New Roman" w:cs="Times New Roman"/>
          <w:sz w:val="24"/>
          <w:szCs w:val="24"/>
        </w:rPr>
        <w:t>A</w:t>
      </w:r>
      <w:r w:rsidR="00C16BA8">
        <w:rPr>
          <w:rFonts w:ascii="Times New Roman" w:hAnsi="Times New Roman" w:cs="Times New Roman"/>
          <w:sz w:val="24"/>
          <w:szCs w:val="24"/>
        </w:rPr>
        <w:t>mend</w:t>
      </w:r>
      <w:r w:rsidR="00F31F60">
        <w:rPr>
          <w:rFonts w:ascii="Times New Roman" w:hAnsi="Times New Roman" w:cs="Times New Roman"/>
          <w:sz w:val="24"/>
          <w:szCs w:val="24"/>
        </w:rPr>
        <w:t>ment</w:t>
      </w:r>
      <w:r w:rsidR="00C16BA8">
        <w:rPr>
          <w:rFonts w:ascii="Times New Roman" w:hAnsi="Times New Roman" w:cs="Times New Roman"/>
          <w:sz w:val="24"/>
          <w:szCs w:val="24"/>
        </w:rPr>
        <w:t xml:space="preserve"> Act permits the miller to dictate that it is the </w:t>
      </w:r>
      <w:r w:rsidR="00C16BA8" w:rsidRPr="00F31F60">
        <w:rPr>
          <w:rFonts w:ascii="Times New Roman" w:hAnsi="Times New Roman" w:cs="Times New Roman"/>
          <w:sz w:val="24"/>
          <w:szCs w:val="24"/>
          <w:u w:val="single"/>
        </w:rPr>
        <w:t>only marketer of GEI sugar</w:t>
      </w:r>
      <w:r w:rsidR="00C16BA8">
        <w:rPr>
          <w:rFonts w:ascii="Times New Roman" w:hAnsi="Times New Roman" w:cs="Times New Roman"/>
          <w:sz w:val="24"/>
          <w:szCs w:val="24"/>
        </w:rPr>
        <w:t xml:space="preserve">.  The QPC only gave consideration to the miller’s position.  The QPC failed to recognise that the rewards of marketing activities of GEI sugar were </w:t>
      </w:r>
      <w:r w:rsidR="00C16BA8" w:rsidRPr="00F31F60">
        <w:rPr>
          <w:rFonts w:ascii="Times New Roman" w:hAnsi="Times New Roman" w:cs="Times New Roman"/>
          <w:sz w:val="24"/>
          <w:szCs w:val="24"/>
          <w:u w:val="single"/>
        </w:rPr>
        <w:t>for the account of the grower</w:t>
      </w:r>
      <w:r w:rsidR="00C16BA8">
        <w:rPr>
          <w:rFonts w:ascii="Times New Roman" w:hAnsi="Times New Roman" w:cs="Times New Roman"/>
          <w:sz w:val="24"/>
          <w:szCs w:val="24"/>
        </w:rPr>
        <w:t xml:space="preserve">.  Thus, how is it </w:t>
      </w:r>
      <w:r w:rsidR="00BB1CE3">
        <w:rPr>
          <w:rFonts w:ascii="Times New Roman" w:hAnsi="Times New Roman" w:cs="Times New Roman"/>
          <w:sz w:val="24"/>
          <w:szCs w:val="24"/>
        </w:rPr>
        <w:t>unreasonable for growers to have a level of control over the price they receive for their GEI sugar by determining the marketer of the GEI sugar?  The Commission must give consideration to this issue</w:t>
      </w:r>
      <w:r w:rsidR="00F31F60">
        <w:rPr>
          <w:rFonts w:ascii="Times New Roman" w:hAnsi="Times New Roman" w:cs="Times New Roman"/>
          <w:sz w:val="24"/>
          <w:szCs w:val="24"/>
        </w:rPr>
        <w:t xml:space="preserve"> and provide evidence of the alleged restriction in competition</w:t>
      </w:r>
      <w:r w:rsidR="00BB1CE3">
        <w:rPr>
          <w:rFonts w:ascii="Times New Roman" w:hAnsi="Times New Roman" w:cs="Times New Roman"/>
          <w:sz w:val="24"/>
          <w:szCs w:val="24"/>
        </w:rPr>
        <w:t>.</w:t>
      </w:r>
    </w:p>
    <w:p w:rsidR="00BB1CE3" w:rsidRDefault="00BB1CE3" w:rsidP="00C128B7">
      <w:pPr>
        <w:spacing w:after="0" w:line="240" w:lineRule="auto"/>
        <w:jc w:val="both"/>
        <w:rPr>
          <w:rFonts w:ascii="Times New Roman" w:hAnsi="Times New Roman" w:cs="Times New Roman"/>
          <w:sz w:val="24"/>
          <w:szCs w:val="24"/>
        </w:rPr>
      </w:pPr>
    </w:p>
    <w:p w:rsidR="00F214B1" w:rsidRDefault="00F214B1" w:rsidP="00C128B7">
      <w:pPr>
        <w:spacing w:after="0" w:line="240" w:lineRule="auto"/>
        <w:jc w:val="both"/>
        <w:rPr>
          <w:rFonts w:ascii="Times New Roman" w:hAnsi="Times New Roman" w:cs="Times New Roman"/>
          <w:sz w:val="24"/>
          <w:szCs w:val="24"/>
        </w:rPr>
      </w:pPr>
    </w:p>
    <w:p w:rsidR="00BB1CE3" w:rsidRPr="00F214B1" w:rsidRDefault="00524C9B" w:rsidP="00F214B1">
      <w:pPr>
        <w:pStyle w:val="ListParagraph"/>
        <w:numPr>
          <w:ilvl w:val="0"/>
          <w:numId w:val="7"/>
        </w:numPr>
        <w:spacing w:after="0" w:line="240" w:lineRule="auto"/>
        <w:ind w:left="284" w:hanging="284"/>
        <w:jc w:val="both"/>
        <w:rPr>
          <w:rFonts w:ascii="Times New Roman" w:hAnsi="Times New Roman" w:cs="Times New Roman"/>
          <w:sz w:val="24"/>
          <w:szCs w:val="24"/>
        </w:rPr>
      </w:pPr>
      <w:r w:rsidRPr="00F214B1">
        <w:rPr>
          <w:rFonts w:ascii="Times New Roman" w:hAnsi="Times New Roman" w:cs="Times New Roman"/>
          <w:b/>
          <w:sz w:val="24"/>
          <w:szCs w:val="24"/>
        </w:rPr>
        <w:t xml:space="preserve">Statement – </w:t>
      </w:r>
      <w:r w:rsidRPr="00F214B1">
        <w:rPr>
          <w:rFonts w:ascii="Times New Roman" w:hAnsi="Times New Roman" w:cs="Times New Roman"/>
          <w:sz w:val="24"/>
          <w:szCs w:val="24"/>
        </w:rPr>
        <w:t>The QPC found that the Act increases risk for millers, which is likely to make Queensland a less desirable investment destination compared with other jurisdictions.</w:t>
      </w:r>
    </w:p>
    <w:p w:rsidR="00524C9B" w:rsidRDefault="00524C9B" w:rsidP="00C128B7">
      <w:pPr>
        <w:spacing w:after="0" w:line="240" w:lineRule="auto"/>
        <w:jc w:val="both"/>
        <w:rPr>
          <w:rFonts w:ascii="Times New Roman" w:hAnsi="Times New Roman" w:cs="Times New Roman"/>
          <w:sz w:val="24"/>
          <w:szCs w:val="24"/>
        </w:rPr>
      </w:pPr>
    </w:p>
    <w:p w:rsidR="00EF2819" w:rsidRDefault="00524C9B" w:rsidP="00F214B1">
      <w:pPr>
        <w:spacing w:after="0" w:line="240" w:lineRule="auto"/>
        <w:ind w:left="284"/>
        <w:jc w:val="both"/>
        <w:rPr>
          <w:rFonts w:ascii="Times New Roman" w:hAnsi="Times New Roman" w:cs="Times New Roman"/>
          <w:sz w:val="24"/>
          <w:szCs w:val="24"/>
        </w:rPr>
      </w:pPr>
      <w:r w:rsidRPr="00524C9B">
        <w:rPr>
          <w:rFonts w:ascii="Times New Roman" w:hAnsi="Times New Roman" w:cs="Times New Roman"/>
          <w:b/>
          <w:sz w:val="24"/>
          <w:szCs w:val="24"/>
        </w:rPr>
        <w:t xml:space="preserve">Response </w:t>
      </w:r>
      <w:r>
        <w:rPr>
          <w:rFonts w:ascii="Times New Roman" w:hAnsi="Times New Roman" w:cs="Times New Roman"/>
          <w:b/>
          <w:sz w:val="24"/>
          <w:szCs w:val="24"/>
        </w:rPr>
        <w:t>–</w:t>
      </w:r>
      <w:r w:rsidRPr="00524C9B">
        <w:rPr>
          <w:rFonts w:ascii="Times New Roman" w:hAnsi="Times New Roman" w:cs="Times New Roman"/>
          <w:b/>
          <w:sz w:val="24"/>
          <w:szCs w:val="24"/>
        </w:rPr>
        <w:t xml:space="preserve"> </w:t>
      </w:r>
      <w:r w:rsidR="00EF2819">
        <w:rPr>
          <w:rFonts w:ascii="Times New Roman" w:hAnsi="Times New Roman" w:cs="Times New Roman"/>
          <w:sz w:val="24"/>
          <w:szCs w:val="24"/>
        </w:rPr>
        <w:t>The QPC has not recognised that the miller, pursuant to the cane payment formula, has received 4 units of CCS, which translate into a certain amount of sugar.  Thus, the miller has in fact been compensated at first instance.  Thus the risk to millers would be negligible.  This is the manner in which the current system operates and neither miller or grower is propositioning a change to the miller’s share of the sugar or the reward received by the miller.</w:t>
      </w:r>
    </w:p>
    <w:p w:rsidR="00EF2819" w:rsidRDefault="00EF2819" w:rsidP="00F214B1">
      <w:pPr>
        <w:spacing w:after="0" w:line="240" w:lineRule="auto"/>
        <w:ind w:left="284"/>
        <w:jc w:val="both"/>
        <w:rPr>
          <w:rFonts w:ascii="Times New Roman" w:hAnsi="Times New Roman" w:cs="Times New Roman"/>
          <w:sz w:val="24"/>
          <w:szCs w:val="24"/>
        </w:rPr>
      </w:pPr>
    </w:p>
    <w:p w:rsidR="00524C9B" w:rsidRDefault="00524C9B" w:rsidP="00F214B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The QPC has similarly failed to recognise the investment and increased risk for growers, whose investment in the Queensland Sugar Industry is estimated to be considerably more than millers, in an environment where the miller is the sole marketer of GEI sugar and the sole determinant of the price growers receive for their cane.  The QPC failed to give any consideration to the on going investment made by growers in relation to their businesses</w:t>
      </w:r>
      <w:r w:rsidR="00970EAB">
        <w:rPr>
          <w:rFonts w:ascii="Times New Roman" w:hAnsi="Times New Roman" w:cs="Times New Roman"/>
          <w:sz w:val="24"/>
          <w:szCs w:val="24"/>
        </w:rPr>
        <w:t>, improving productivity and reducing costs</w:t>
      </w:r>
      <w:r>
        <w:rPr>
          <w:rFonts w:ascii="Times New Roman" w:hAnsi="Times New Roman" w:cs="Times New Roman"/>
          <w:sz w:val="24"/>
          <w:szCs w:val="24"/>
        </w:rPr>
        <w:t xml:space="preserve">.  Growers are an integral part of regional communities; they live locally; their children go to school; they shop locally; purchase infrastructure and machinery; volunteer </w:t>
      </w:r>
      <w:r w:rsidR="00970EAB">
        <w:rPr>
          <w:rFonts w:ascii="Times New Roman" w:hAnsi="Times New Roman" w:cs="Times New Roman"/>
          <w:sz w:val="24"/>
          <w:szCs w:val="24"/>
        </w:rPr>
        <w:t>their time at sporting clubs etc.  The Commission needs to take into account growers’ investment.</w:t>
      </w:r>
    </w:p>
    <w:p w:rsidR="00970EAB" w:rsidRDefault="00970EAB" w:rsidP="00F214B1">
      <w:pPr>
        <w:spacing w:after="0" w:line="240" w:lineRule="auto"/>
        <w:ind w:left="284"/>
        <w:jc w:val="both"/>
        <w:rPr>
          <w:rFonts w:ascii="Times New Roman" w:hAnsi="Times New Roman" w:cs="Times New Roman"/>
          <w:sz w:val="24"/>
          <w:szCs w:val="24"/>
        </w:rPr>
      </w:pPr>
    </w:p>
    <w:p w:rsidR="00970EAB" w:rsidRDefault="00970EAB" w:rsidP="00F214B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The 2015 </w:t>
      </w:r>
      <w:r w:rsidR="00540062">
        <w:rPr>
          <w:rFonts w:ascii="Times New Roman" w:hAnsi="Times New Roman" w:cs="Times New Roman"/>
          <w:sz w:val="24"/>
          <w:szCs w:val="24"/>
        </w:rPr>
        <w:t>A</w:t>
      </w:r>
      <w:r>
        <w:rPr>
          <w:rFonts w:ascii="Times New Roman" w:hAnsi="Times New Roman" w:cs="Times New Roman"/>
          <w:sz w:val="24"/>
          <w:szCs w:val="24"/>
        </w:rPr>
        <w:t>mend</w:t>
      </w:r>
      <w:r w:rsidR="00EF2819">
        <w:rPr>
          <w:rFonts w:ascii="Times New Roman" w:hAnsi="Times New Roman" w:cs="Times New Roman"/>
          <w:sz w:val="24"/>
          <w:szCs w:val="24"/>
        </w:rPr>
        <w:t>ment</w:t>
      </w:r>
      <w:r>
        <w:rPr>
          <w:rFonts w:ascii="Times New Roman" w:hAnsi="Times New Roman" w:cs="Times New Roman"/>
          <w:sz w:val="24"/>
          <w:szCs w:val="24"/>
        </w:rPr>
        <w:t xml:space="preserve"> Act does not prescribe a cane payment formula.  Consequently the 2015 </w:t>
      </w:r>
      <w:r w:rsidR="00EF2819">
        <w:rPr>
          <w:rFonts w:ascii="Times New Roman" w:hAnsi="Times New Roman" w:cs="Times New Roman"/>
          <w:sz w:val="24"/>
          <w:szCs w:val="24"/>
        </w:rPr>
        <w:t>A</w:t>
      </w:r>
      <w:r>
        <w:rPr>
          <w:rFonts w:ascii="Times New Roman" w:hAnsi="Times New Roman" w:cs="Times New Roman"/>
          <w:sz w:val="24"/>
          <w:szCs w:val="24"/>
        </w:rPr>
        <w:t>mend</w:t>
      </w:r>
      <w:r w:rsidR="00EF2819">
        <w:rPr>
          <w:rFonts w:ascii="Times New Roman" w:hAnsi="Times New Roman" w:cs="Times New Roman"/>
          <w:sz w:val="24"/>
          <w:szCs w:val="24"/>
        </w:rPr>
        <w:t>ment</w:t>
      </w:r>
      <w:r>
        <w:rPr>
          <w:rFonts w:ascii="Times New Roman" w:hAnsi="Times New Roman" w:cs="Times New Roman"/>
          <w:sz w:val="24"/>
          <w:szCs w:val="24"/>
        </w:rPr>
        <w:t xml:space="preserve"> Act does not </w:t>
      </w:r>
      <w:r w:rsidR="00540062">
        <w:rPr>
          <w:rFonts w:ascii="Times New Roman" w:hAnsi="Times New Roman" w:cs="Times New Roman"/>
          <w:sz w:val="24"/>
          <w:szCs w:val="24"/>
        </w:rPr>
        <w:t>determine a change in the cane payment formula.</w:t>
      </w:r>
      <w:r>
        <w:rPr>
          <w:rFonts w:ascii="Times New Roman" w:hAnsi="Times New Roman" w:cs="Times New Roman"/>
          <w:sz w:val="24"/>
          <w:szCs w:val="24"/>
        </w:rPr>
        <w:t xml:space="preserve">  The Commission’s comment that the miller’s risk is compounded by changes over time in the cane payment formula </w:t>
      </w:r>
      <w:r w:rsidR="00540062">
        <w:rPr>
          <w:rFonts w:ascii="Times New Roman" w:hAnsi="Times New Roman" w:cs="Times New Roman"/>
          <w:sz w:val="24"/>
          <w:szCs w:val="24"/>
        </w:rPr>
        <w:t>is</w:t>
      </w:r>
      <w:r>
        <w:rPr>
          <w:rFonts w:ascii="Times New Roman" w:hAnsi="Times New Roman" w:cs="Times New Roman"/>
          <w:sz w:val="24"/>
          <w:szCs w:val="24"/>
        </w:rPr>
        <w:t xml:space="preserve"> not explained</w:t>
      </w:r>
      <w:r w:rsidR="00540062">
        <w:rPr>
          <w:rFonts w:ascii="Times New Roman" w:hAnsi="Times New Roman" w:cs="Times New Roman"/>
          <w:sz w:val="24"/>
          <w:szCs w:val="24"/>
        </w:rPr>
        <w:t>, nor supported by the facts</w:t>
      </w:r>
      <w:r>
        <w:rPr>
          <w:rFonts w:ascii="Times New Roman" w:hAnsi="Times New Roman" w:cs="Times New Roman"/>
          <w:sz w:val="24"/>
          <w:szCs w:val="24"/>
        </w:rPr>
        <w:t xml:space="preserve">. </w:t>
      </w:r>
      <w:r w:rsidR="00540062">
        <w:rPr>
          <w:rFonts w:ascii="Times New Roman" w:hAnsi="Times New Roman" w:cs="Times New Roman"/>
          <w:sz w:val="24"/>
          <w:szCs w:val="24"/>
        </w:rPr>
        <w:t xml:space="preserve"> The cane payment formula is a matter of negotiation between the miller and growers</w:t>
      </w:r>
      <w:r w:rsidR="00204376">
        <w:rPr>
          <w:rFonts w:ascii="Times New Roman" w:hAnsi="Times New Roman" w:cs="Times New Roman"/>
          <w:sz w:val="24"/>
          <w:szCs w:val="24"/>
        </w:rPr>
        <w:t>, as has been the case since deregulation</w:t>
      </w:r>
      <w:r w:rsidR="00540062">
        <w:rPr>
          <w:rFonts w:ascii="Times New Roman" w:hAnsi="Times New Roman" w:cs="Times New Roman"/>
          <w:sz w:val="24"/>
          <w:szCs w:val="24"/>
        </w:rPr>
        <w:t>.  This aspect of the commercial arrangement has not been changed by the 2015 Amend</w:t>
      </w:r>
      <w:r w:rsidR="00EF2819">
        <w:rPr>
          <w:rFonts w:ascii="Times New Roman" w:hAnsi="Times New Roman" w:cs="Times New Roman"/>
          <w:sz w:val="24"/>
          <w:szCs w:val="24"/>
        </w:rPr>
        <w:t>ment</w:t>
      </w:r>
      <w:r w:rsidR="00540062">
        <w:rPr>
          <w:rFonts w:ascii="Times New Roman" w:hAnsi="Times New Roman" w:cs="Times New Roman"/>
          <w:sz w:val="24"/>
          <w:szCs w:val="24"/>
        </w:rPr>
        <w:t xml:space="preserve"> Act.</w:t>
      </w:r>
    </w:p>
    <w:p w:rsidR="00204376" w:rsidRDefault="00204376" w:rsidP="00C128B7">
      <w:pPr>
        <w:spacing w:after="0" w:line="240" w:lineRule="auto"/>
        <w:jc w:val="both"/>
        <w:rPr>
          <w:rFonts w:ascii="Times New Roman" w:hAnsi="Times New Roman" w:cs="Times New Roman"/>
          <w:sz w:val="24"/>
          <w:szCs w:val="24"/>
        </w:rPr>
      </w:pPr>
    </w:p>
    <w:p w:rsidR="00F214B1" w:rsidRDefault="00F214B1" w:rsidP="00C128B7">
      <w:pPr>
        <w:spacing w:after="0" w:line="240" w:lineRule="auto"/>
        <w:jc w:val="both"/>
        <w:rPr>
          <w:rFonts w:ascii="Times New Roman" w:hAnsi="Times New Roman" w:cs="Times New Roman"/>
          <w:sz w:val="24"/>
          <w:szCs w:val="24"/>
        </w:rPr>
      </w:pPr>
    </w:p>
    <w:p w:rsidR="00204376" w:rsidRPr="00F214B1" w:rsidRDefault="00204376" w:rsidP="00F214B1">
      <w:pPr>
        <w:pStyle w:val="ListParagraph"/>
        <w:numPr>
          <w:ilvl w:val="0"/>
          <w:numId w:val="7"/>
        </w:numPr>
        <w:spacing w:after="0" w:line="240" w:lineRule="auto"/>
        <w:ind w:left="284" w:hanging="284"/>
        <w:jc w:val="both"/>
        <w:rPr>
          <w:rFonts w:ascii="Times New Roman" w:hAnsi="Times New Roman" w:cs="Times New Roman"/>
          <w:sz w:val="24"/>
          <w:szCs w:val="24"/>
        </w:rPr>
      </w:pPr>
      <w:r w:rsidRPr="00F214B1">
        <w:rPr>
          <w:rFonts w:ascii="Times New Roman" w:hAnsi="Times New Roman" w:cs="Times New Roman"/>
          <w:b/>
          <w:sz w:val="24"/>
          <w:szCs w:val="24"/>
        </w:rPr>
        <w:t xml:space="preserve">Statement – </w:t>
      </w:r>
      <w:r w:rsidRPr="00F214B1">
        <w:rPr>
          <w:rFonts w:ascii="Times New Roman" w:hAnsi="Times New Roman" w:cs="Times New Roman"/>
          <w:sz w:val="24"/>
          <w:szCs w:val="24"/>
        </w:rPr>
        <w:t xml:space="preserve">A related issue is that grower confidence in the ability of QSL to generate the best possible market premiums is untested.  </w:t>
      </w:r>
    </w:p>
    <w:p w:rsidR="00204376" w:rsidRDefault="00204376" w:rsidP="00C128B7">
      <w:pPr>
        <w:spacing w:after="0" w:line="240" w:lineRule="auto"/>
        <w:jc w:val="both"/>
        <w:rPr>
          <w:rFonts w:ascii="Times New Roman" w:hAnsi="Times New Roman" w:cs="Times New Roman"/>
          <w:sz w:val="24"/>
          <w:szCs w:val="24"/>
        </w:rPr>
      </w:pPr>
    </w:p>
    <w:p w:rsidR="00204376" w:rsidRDefault="000449A4" w:rsidP="00F214B1">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Response </w:t>
      </w:r>
      <w:r w:rsidR="0050717D">
        <w:rPr>
          <w:rFonts w:ascii="Times New Roman" w:hAnsi="Times New Roman" w:cs="Times New Roman"/>
          <w:b/>
          <w:sz w:val="24"/>
          <w:szCs w:val="24"/>
        </w:rPr>
        <w:t>–</w:t>
      </w:r>
      <w:r>
        <w:rPr>
          <w:rFonts w:ascii="Times New Roman" w:hAnsi="Times New Roman" w:cs="Times New Roman"/>
          <w:b/>
          <w:sz w:val="24"/>
          <w:szCs w:val="24"/>
        </w:rPr>
        <w:t xml:space="preserve"> </w:t>
      </w:r>
      <w:r w:rsidR="0050717D">
        <w:rPr>
          <w:rFonts w:ascii="Times New Roman" w:hAnsi="Times New Roman" w:cs="Times New Roman"/>
          <w:sz w:val="24"/>
          <w:szCs w:val="24"/>
        </w:rPr>
        <w:t>It is in fact WSA’s ability to genera</w:t>
      </w:r>
      <w:r w:rsidR="005E6C5C">
        <w:rPr>
          <w:rFonts w:ascii="Times New Roman" w:hAnsi="Times New Roman" w:cs="Times New Roman"/>
          <w:sz w:val="24"/>
          <w:szCs w:val="24"/>
        </w:rPr>
        <w:t>te</w:t>
      </w:r>
      <w:r w:rsidR="0050717D">
        <w:rPr>
          <w:rFonts w:ascii="Times New Roman" w:hAnsi="Times New Roman" w:cs="Times New Roman"/>
          <w:sz w:val="24"/>
          <w:szCs w:val="24"/>
        </w:rPr>
        <w:t xml:space="preserve"> market premiums that is untested.  WSA </w:t>
      </w:r>
      <w:r w:rsidR="001953A3">
        <w:rPr>
          <w:rFonts w:ascii="Times New Roman" w:hAnsi="Times New Roman" w:cs="Times New Roman"/>
          <w:sz w:val="24"/>
          <w:szCs w:val="24"/>
        </w:rPr>
        <w:t>has to date been</w:t>
      </w:r>
      <w:r w:rsidR="0050717D">
        <w:rPr>
          <w:rFonts w:ascii="Times New Roman" w:hAnsi="Times New Roman" w:cs="Times New Roman"/>
          <w:sz w:val="24"/>
          <w:szCs w:val="24"/>
        </w:rPr>
        <w:t xml:space="preserve"> unable to advise of its likely costs in marketing GEI sugar.  The Sugar Value is a function of pricing outcomes </w:t>
      </w:r>
      <w:r w:rsidR="0050717D">
        <w:rPr>
          <w:rFonts w:ascii="Times New Roman" w:hAnsi="Times New Roman" w:cs="Times New Roman"/>
          <w:i/>
          <w:sz w:val="24"/>
          <w:szCs w:val="24"/>
        </w:rPr>
        <w:t>plus</w:t>
      </w:r>
      <w:r w:rsidR="0050717D">
        <w:rPr>
          <w:rFonts w:ascii="Times New Roman" w:hAnsi="Times New Roman" w:cs="Times New Roman"/>
          <w:sz w:val="24"/>
          <w:szCs w:val="24"/>
        </w:rPr>
        <w:t xml:space="preserve"> premiums </w:t>
      </w:r>
      <w:r w:rsidR="0050717D">
        <w:rPr>
          <w:rFonts w:ascii="Times New Roman" w:hAnsi="Times New Roman" w:cs="Times New Roman"/>
          <w:i/>
          <w:sz w:val="24"/>
          <w:szCs w:val="24"/>
        </w:rPr>
        <w:t xml:space="preserve">less </w:t>
      </w:r>
      <w:r w:rsidR="0050717D">
        <w:rPr>
          <w:rFonts w:ascii="Times New Roman" w:hAnsi="Times New Roman" w:cs="Times New Roman"/>
          <w:sz w:val="24"/>
          <w:szCs w:val="24"/>
        </w:rPr>
        <w:t>costs.</w:t>
      </w:r>
      <w:r w:rsidR="005E6C5C">
        <w:rPr>
          <w:rFonts w:ascii="Times New Roman" w:hAnsi="Times New Roman" w:cs="Times New Roman"/>
          <w:sz w:val="24"/>
          <w:szCs w:val="24"/>
        </w:rPr>
        <w:t xml:space="preserve">  WSA’s performance is untested.</w:t>
      </w:r>
      <w:r w:rsidR="0050717D">
        <w:rPr>
          <w:rFonts w:ascii="Times New Roman" w:hAnsi="Times New Roman" w:cs="Times New Roman"/>
          <w:sz w:val="24"/>
          <w:szCs w:val="24"/>
        </w:rPr>
        <w:t xml:space="preserve">  Thus there is significant uncertainty in WSA’s performance as a marketer of GEI sugar.</w:t>
      </w:r>
      <w:r w:rsidR="005E6C5C">
        <w:rPr>
          <w:rFonts w:ascii="Times New Roman" w:hAnsi="Times New Roman" w:cs="Times New Roman"/>
          <w:sz w:val="24"/>
          <w:szCs w:val="24"/>
        </w:rPr>
        <w:t xml:space="preserve">  </w:t>
      </w:r>
    </w:p>
    <w:p w:rsidR="005E6C5C" w:rsidRDefault="005E6C5C" w:rsidP="00C128B7">
      <w:pPr>
        <w:spacing w:after="0" w:line="240" w:lineRule="auto"/>
        <w:jc w:val="both"/>
        <w:rPr>
          <w:rFonts w:ascii="Times New Roman" w:hAnsi="Times New Roman" w:cs="Times New Roman"/>
          <w:sz w:val="24"/>
          <w:szCs w:val="24"/>
        </w:rPr>
      </w:pPr>
    </w:p>
    <w:p w:rsidR="00F214B1" w:rsidRDefault="00F214B1" w:rsidP="00C128B7">
      <w:pPr>
        <w:spacing w:after="0" w:line="240" w:lineRule="auto"/>
        <w:jc w:val="both"/>
        <w:rPr>
          <w:rFonts w:ascii="Times New Roman" w:hAnsi="Times New Roman" w:cs="Times New Roman"/>
          <w:sz w:val="24"/>
          <w:szCs w:val="24"/>
        </w:rPr>
      </w:pPr>
    </w:p>
    <w:p w:rsidR="005E6C5C" w:rsidRPr="00F214B1" w:rsidRDefault="0081413A" w:rsidP="00F214B1">
      <w:pPr>
        <w:pStyle w:val="ListParagraph"/>
        <w:numPr>
          <w:ilvl w:val="0"/>
          <w:numId w:val="7"/>
        </w:numPr>
        <w:spacing w:after="0" w:line="240" w:lineRule="auto"/>
        <w:ind w:left="284" w:hanging="284"/>
        <w:jc w:val="both"/>
        <w:rPr>
          <w:rFonts w:ascii="Times New Roman" w:hAnsi="Times New Roman" w:cs="Times New Roman"/>
          <w:sz w:val="24"/>
          <w:szCs w:val="24"/>
        </w:rPr>
      </w:pPr>
      <w:r w:rsidRPr="00F214B1">
        <w:rPr>
          <w:rFonts w:ascii="Times New Roman" w:hAnsi="Times New Roman" w:cs="Times New Roman"/>
          <w:b/>
          <w:sz w:val="24"/>
          <w:szCs w:val="24"/>
        </w:rPr>
        <w:t>Statement –</w:t>
      </w:r>
      <w:r w:rsidRPr="00F214B1">
        <w:rPr>
          <w:rFonts w:ascii="Times New Roman" w:hAnsi="Times New Roman" w:cs="Times New Roman"/>
          <w:sz w:val="24"/>
          <w:szCs w:val="24"/>
        </w:rPr>
        <w:t xml:space="preserve"> Competition would enable claims by miller</w:t>
      </w:r>
      <w:r w:rsidR="001953A3">
        <w:rPr>
          <w:rFonts w:ascii="Times New Roman" w:hAnsi="Times New Roman" w:cs="Times New Roman"/>
          <w:sz w:val="24"/>
          <w:szCs w:val="24"/>
        </w:rPr>
        <w:t>s</w:t>
      </w:r>
      <w:r w:rsidRPr="00F214B1">
        <w:rPr>
          <w:rFonts w:ascii="Times New Roman" w:hAnsi="Times New Roman" w:cs="Times New Roman"/>
          <w:sz w:val="24"/>
          <w:szCs w:val="24"/>
        </w:rPr>
        <w:t xml:space="preserve"> that they can generate higher premiums for growers through alternative marketing arrangements to be tested in the marketplace and drive innovation.</w:t>
      </w:r>
      <w:r w:rsidR="008D23AE" w:rsidRPr="00F214B1">
        <w:rPr>
          <w:rFonts w:ascii="Times New Roman" w:hAnsi="Times New Roman" w:cs="Times New Roman"/>
          <w:sz w:val="24"/>
          <w:szCs w:val="24"/>
        </w:rPr>
        <w:t xml:space="preserve">  </w:t>
      </w:r>
    </w:p>
    <w:p w:rsidR="0081413A" w:rsidRDefault="0081413A" w:rsidP="00C128B7">
      <w:pPr>
        <w:spacing w:after="0" w:line="240" w:lineRule="auto"/>
        <w:jc w:val="both"/>
        <w:rPr>
          <w:rFonts w:ascii="Times New Roman" w:hAnsi="Times New Roman" w:cs="Times New Roman"/>
          <w:sz w:val="24"/>
          <w:szCs w:val="24"/>
        </w:rPr>
      </w:pPr>
    </w:p>
    <w:p w:rsidR="0081413A" w:rsidRDefault="0081413A" w:rsidP="00F214B1">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Response – </w:t>
      </w:r>
      <w:r>
        <w:rPr>
          <w:rFonts w:ascii="Times New Roman" w:hAnsi="Times New Roman" w:cs="Times New Roman"/>
          <w:sz w:val="24"/>
          <w:szCs w:val="24"/>
        </w:rPr>
        <w:t>The 2015 Amend</w:t>
      </w:r>
      <w:r w:rsidR="001953A3">
        <w:rPr>
          <w:rFonts w:ascii="Times New Roman" w:hAnsi="Times New Roman" w:cs="Times New Roman"/>
          <w:sz w:val="24"/>
          <w:szCs w:val="24"/>
        </w:rPr>
        <w:t>ment</w:t>
      </w:r>
      <w:r>
        <w:rPr>
          <w:rFonts w:ascii="Times New Roman" w:hAnsi="Times New Roman" w:cs="Times New Roman"/>
          <w:sz w:val="24"/>
          <w:szCs w:val="24"/>
        </w:rPr>
        <w:t xml:space="preserve"> Act promotes competition for marketing services.  The alternative propositioned by WSA is that the GEI sugar of all growers who supply WSA will be marketed only by WSA.  This is not generating competition for marketing of GEI sugar.  This is merely substituting WSA for QSL as the sole marketer.  Growers are seeking competition for marketing services and the 2015 Amend</w:t>
      </w:r>
      <w:r w:rsidR="001953A3">
        <w:rPr>
          <w:rFonts w:ascii="Times New Roman" w:hAnsi="Times New Roman" w:cs="Times New Roman"/>
          <w:sz w:val="24"/>
          <w:szCs w:val="24"/>
        </w:rPr>
        <w:t xml:space="preserve">ment </w:t>
      </w:r>
      <w:r>
        <w:rPr>
          <w:rFonts w:ascii="Times New Roman" w:hAnsi="Times New Roman" w:cs="Times New Roman"/>
          <w:sz w:val="24"/>
          <w:szCs w:val="24"/>
        </w:rPr>
        <w:t xml:space="preserve">Act responds accordingly in facilitating a choice of marketer.  It is important to acknowledge that </w:t>
      </w:r>
      <w:r w:rsidRPr="0081413A">
        <w:rPr>
          <w:rFonts w:ascii="Times New Roman" w:hAnsi="Times New Roman" w:cs="Times New Roman"/>
          <w:sz w:val="24"/>
          <w:szCs w:val="24"/>
          <w:u w:val="single"/>
        </w:rPr>
        <w:t>growers are not advocating the continuation of a single desk</w:t>
      </w:r>
      <w:r w:rsidR="001953A3">
        <w:rPr>
          <w:rFonts w:ascii="Times New Roman" w:hAnsi="Times New Roman" w:cs="Times New Roman"/>
          <w:sz w:val="24"/>
          <w:szCs w:val="24"/>
          <w:u w:val="single"/>
        </w:rPr>
        <w:t xml:space="preserve"> marketing </w:t>
      </w:r>
      <w:r w:rsidRPr="0081413A">
        <w:rPr>
          <w:rFonts w:ascii="Times New Roman" w:hAnsi="Times New Roman" w:cs="Times New Roman"/>
          <w:sz w:val="24"/>
          <w:szCs w:val="24"/>
          <w:u w:val="single"/>
        </w:rPr>
        <w:t>model</w:t>
      </w:r>
      <w:r>
        <w:rPr>
          <w:rFonts w:ascii="Times New Roman" w:hAnsi="Times New Roman" w:cs="Times New Roman"/>
          <w:sz w:val="24"/>
          <w:szCs w:val="24"/>
        </w:rPr>
        <w:t>.</w:t>
      </w:r>
    </w:p>
    <w:p w:rsidR="0009470E" w:rsidRDefault="0009470E" w:rsidP="00F214B1">
      <w:pPr>
        <w:spacing w:after="0" w:line="240" w:lineRule="auto"/>
        <w:ind w:left="284"/>
        <w:jc w:val="both"/>
        <w:rPr>
          <w:rFonts w:ascii="Times New Roman" w:hAnsi="Times New Roman" w:cs="Times New Roman"/>
          <w:sz w:val="24"/>
          <w:szCs w:val="24"/>
        </w:rPr>
      </w:pPr>
    </w:p>
    <w:p w:rsidR="0009470E" w:rsidRDefault="0009470E" w:rsidP="00F214B1">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Further, it has been WSA’s position (refer to WSA’s submissions to the Senate Standing Committees Rural and Regional Affairs and Transport’s enquiry into future arrangements for the marketing of Australian sugar – page 21 of submission 10), the marketing premiums net of marketing costs represents “</w:t>
      </w:r>
      <w:r w:rsidRPr="0009470E">
        <w:rPr>
          <w:rFonts w:ascii="Times New Roman" w:hAnsi="Times New Roman" w:cs="Times New Roman"/>
          <w:i/>
          <w:sz w:val="24"/>
          <w:szCs w:val="24"/>
        </w:rPr>
        <w:t>approximately 1 percent of the Net Sugar Price</w:t>
      </w:r>
      <w:r>
        <w:rPr>
          <w:rFonts w:ascii="Times New Roman" w:hAnsi="Times New Roman" w:cs="Times New Roman"/>
          <w:i/>
          <w:sz w:val="24"/>
          <w:szCs w:val="24"/>
        </w:rPr>
        <w:t>”</w:t>
      </w:r>
      <w:r>
        <w:rPr>
          <w:rFonts w:ascii="Times New Roman" w:hAnsi="Times New Roman" w:cs="Times New Roman"/>
          <w:sz w:val="24"/>
          <w:szCs w:val="24"/>
        </w:rPr>
        <w:t xml:space="preserve"> or $1.67 per tonne of sugar.  </w:t>
      </w:r>
      <w:r w:rsidR="001953A3">
        <w:rPr>
          <w:rFonts w:ascii="Times New Roman" w:hAnsi="Times New Roman" w:cs="Times New Roman"/>
          <w:sz w:val="24"/>
          <w:szCs w:val="24"/>
        </w:rPr>
        <w:t>Assumin</w:t>
      </w:r>
      <w:r>
        <w:rPr>
          <w:rFonts w:ascii="Times New Roman" w:hAnsi="Times New Roman" w:cs="Times New Roman"/>
          <w:sz w:val="24"/>
          <w:szCs w:val="24"/>
        </w:rPr>
        <w:t>g the accuracy of WSA’s calculations, a miller generating a higher premium of 1 percent is not going to drive innovation or provide any incentive for profitable restructuring of the sugarcane growers, as expressed by the Commission (refer to page 425 of the draft report).</w:t>
      </w:r>
      <w:r w:rsidR="001953A3">
        <w:rPr>
          <w:rFonts w:ascii="Times New Roman" w:hAnsi="Times New Roman" w:cs="Times New Roman"/>
          <w:sz w:val="24"/>
          <w:szCs w:val="24"/>
        </w:rPr>
        <w:t xml:space="preserve">  The Commission should produce the evidence relied upon to support its conclusion.</w:t>
      </w:r>
    </w:p>
    <w:p w:rsidR="0081413A" w:rsidRDefault="0081413A" w:rsidP="00C128B7">
      <w:pPr>
        <w:spacing w:after="0" w:line="240" w:lineRule="auto"/>
        <w:jc w:val="both"/>
        <w:rPr>
          <w:rFonts w:ascii="Times New Roman" w:hAnsi="Times New Roman" w:cs="Times New Roman"/>
          <w:sz w:val="24"/>
          <w:szCs w:val="24"/>
        </w:rPr>
      </w:pPr>
    </w:p>
    <w:p w:rsidR="00F214B1" w:rsidRDefault="00F214B1" w:rsidP="00C128B7">
      <w:pPr>
        <w:spacing w:after="0" w:line="240" w:lineRule="auto"/>
        <w:jc w:val="both"/>
        <w:rPr>
          <w:rFonts w:ascii="Times New Roman" w:hAnsi="Times New Roman" w:cs="Times New Roman"/>
          <w:sz w:val="24"/>
          <w:szCs w:val="24"/>
        </w:rPr>
      </w:pPr>
    </w:p>
    <w:p w:rsidR="0081413A" w:rsidRPr="00F214B1" w:rsidRDefault="0081413A" w:rsidP="00422F9A">
      <w:pPr>
        <w:pStyle w:val="ListParagraph"/>
        <w:numPr>
          <w:ilvl w:val="0"/>
          <w:numId w:val="7"/>
        </w:numPr>
        <w:spacing w:after="0" w:line="240" w:lineRule="auto"/>
        <w:ind w:left="284" w:hanging="284"/>
        <w:jc w:val="both"/>
        <w:rPr>
          <w:rFonts w:ascii="Times New Roman" w:hAnsi="Times New Roman" w:cs="Times New Roman"/>
          <w:sz w:val="24"/>
          <w:szCs w:val="24"/>
        </w:rPr>
      </w:pPr>
      <w:r w:rsidRPr="00F214B1">
        <w:rPr>
          <w:rFonts w:ascii="Times New Roman" w:hAnsi="Times New Roman" w:cs="Times New Roman"/>
          <w:b/>
          <w:sz w:val="24"/>
          <w:szCs w:val="24"/>
        </w:rPr>
        <w:t xml:space="preserve">Statement – </w:t>
      </w:r>
      <w:r w:rsidRPr="00F214B1">
        <w:rPr>
          <w:rFonts w:ascii="Times New Roman" w:hAnsi="Times New Roman" w:cs="Times New Roman"/>
          <w:sz w:val="24"/>
          <w:szCs w:val="24"/>
        </w:rPr>
        <w:t xml:space="preserve">The average size of sugarcane farms in Australia increased from 80 hectares in 1997-98 to 110 hectares in 2014-15; compared to 495 hectares in the United States in 2007.  </w:t>
      </w:r>
      <w:r w:rsidR="00A972E4" w:rsidRPr="00F214B1">
        <w:rPr>
          <w:rFonts w:ascii="Times New Roman" w:hAnsi="Times New Roman" w:cs="Times New Roman"/>
          <w:sz w:val="24"/>
          <w:szCs w:val="24"/>
        </w:rPr>
        <w:t>The Industry Commission cited research indicating cost savings of around 30 percent from expanding farm area from 100 to 300 hectares.</w:t>
      </w:r>
    </w:p>
    <w:p w:rsidR="00A972E4" w:rsidRDefault="00A972E4" w:rsidP="00C128B7">
      <w:pPr>
        <w:spacing w:after="0" w:line="240" w:lineRule="auto"/>
        <w:jc w:val="both"/>
        <w:rPr>
          <w:rFonts w:ascii="Times New Roman" w:hAnsi="Times New Roman" w:cs="Times New Roman"/>
          <w:sz w:val="24"/>
          <w:szCs w:val="24"/>
        </w:rPr>
      </w:pPr>
    </w:p>
    <w:p w:rsidR="00153783" w:rsidRDefault="00A972E4" w:rsidP="00422F9A">
      <w:p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Response – </w:t>
      </w:r>
      <w:r w:rsidR="00153783">
        <w:rPr>
          <w:rFonts w:ascii="Times New Roman" w:hAnsi="Times New Roman" w:cs="Times New Roman"/>
          <w:sz w:val="24"/>
          <w:szCs w:val="24"/>
        </w:rPr>
        <w:t>A comparison between the average size farm in Australia, to that of the United States, and the implication that in Australia the average size farm should be 300 hectares, is nonsensical</w:t>
      </w:r>
      <w:r w:rsidR="009C680D">
        <w:rPr>
          <w:rFonts w:ascii="Times New Roman" w:hAnsi="Times New Roman" w:cs="Times New Roman"/>
          <w:sz w:val="24"/>
          <w:szCs w:val="24"/>
        </w:rPr>
        <w:t xml:space="preserve"> and simplistic</w:t>
      </w:r>
      <w:r w:rsidR="00153783">
        <w:rPr>
          <w:rFonts w:ascii="Times New Roman" w:hAnsi="Times New Roman" w:cs="Times New Roman"/>
          <w:sz w:val="24"/>
          <w:szCs w:val="24"/>
        </w:rPr>
        <w:t xml:space="preserve">.  The implication from the Commission’s statement is that some how it is the single desk </w:t>
      </w:r>
      <w:r w:rsidR="001953A3">
        <w:rPr>
          <w:rFonts w:ascii="Times New Roman" w:hAnsi="Times New Roman" w:cs="Times New Roman"/>
          <w:sz w:val="24"/>
          <w:szCs w:val="24"/>
        </w:rPr>
        <w:t xml:space="preserve">marketing </w:t>
      </w:r>
      <w:r w:rsidR="00153783">
        <w:rPr>
          <w:rFonts w:ascii="Times New Roman" w:hAnsi="Times New Roman" w:cs="Times New Roman"/>
          <w:sz w:val="24"/>
          <w:szCs w:val="24"/>
        </w:rPr>
        <w:t>model that has constrained growers’ investment in increasing farm size.</w:t>
      </w:r>
      <w:r w:rsidR="009C680D">
        <w:rPr>
          <w:rFonts w:ascii="Times New Roman" w:hAnsi="Times New Roman" w:cs="Times New Roman"/>
          <w:sz w:val="24"/>
          <w:szCs w:val="24"/>
        </w:rPr>
        <w:t xml:space="preserve">  </w:t>
      </w:r>
      <w:r w:rsidR="00153783">
        <w:rPr>
          <w:rFonts w:ascii="Times New Roman" w:hAnsi="Times New Roman" w:cs="Times New Roman"/>
          <w:sz w:val="24"/>
          <w:szCs w:val="24"/>
        </w:rPr>
        <w:t xml:space="preserve">   </w:t>
      </w:r>
    </w:p>
    <w:p w:rsidR="00153783" w:rsidRDefault="00153783" w:rsidP="00422F9A">
      <w:pPr>
        <w:spacing w:after="0" w:line="240" w:lineRule="auto"/>
        <w:ind w:left="284"/>
        <w:jc w:val="both"/>
        <w:rPr>
          <w:rFonts w:ascii="Times New Roman" w:hAnsi="Times New Roman" w:cs="Times New Roman"/>
          <w:sz w:val="24"/>
          <w:szCs w:val="24"/>
        </w:rPr>
      </w:pPr>
    </w:p>
    <w:p w:rsidR="00153783" w:rsidRDefault="00153783" w:rsidP="00422F9A">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The Commission has failed to consider </w:t>
      </w:r>
      <w:r w:rsidR="009C680D">
        <w:rPr>
          <w:rFonts w:ascii="Times New Roman" w:hAnsi="Times New Roman" w:cs="Times New Roman"/>
          <w:sz w:val="24"/>
          <w:szCs w:val="24"/>
        </w:rPr>
        <w:t xml:space="preserve">multiple other factors influencing the </w:t>
      </w:r>
      <w:r w:rsidR="00F130A2">
        <w:rPr>
          <w:rFonts w:ascii="Times New Roman" w:hAnsi="Times New Roman" w:cs="Times New Roman"/>
          <w:sz w:val="24"/>
          <w:szCs w:val="24"/>
        </w:rPr>
        <w:t xml:space="preserve">investment by growers and the </w:t>
      </w:r>
      <w:r w:rsidR="009C680D">
        <w:rPr>
          <w:rFonts w:ascii="Times New Roman" w:hAnsi="Times New Roman" w:cs="Times New Roman"/>
          <w:sz w:val="24"/>
          <w:szCs w:val="24"/>
        </w:rPr>
        <w:t>average size farm.  For example</w:t>
      </w:r>
      <w:r w:rsidR="00F130A2">
        <w:rPr>
          <w:rFonts w:ascii="Times New Roman" w:hAnsi="Times New Roman" w:cs="Times New Roman"/>
          <w:sz w:val="24"/>
          <w:szCs w:val="24"/>
        </w:rPr>
        <w:t xml:space="preserve"> (and not exhaustive)</w:t>
      </w:r>
      <w:r w:rsidR="009C680D">
        <w:rPr>
          <w:rFonts w:ascii="Times New Roman" w:hAnsi="Times New Roman" w:cs="Times New Roman"/>
          <w:sz w:val="24"/>
          <w:szCs w:val="24"/>
        </w:rPr>
        <w:t xml:space="preserve"> </w:t>
      </w:r>
      <w:r>
        <w:rPr>
          <w:rFonts w:ascii="Times New Roman" w:hAnsi="Times New Roman" w:cs="Times New Roman"/>
          <w:sz w:val="24"/>
          <w:szCs w:val="24"/>
        </w:rPr>
        <w:t>–</w:t>
      </w:r>
    </w:p>
    <w:p w:rsidR="00153783" w:rsidRDefault="00153783" w:rsidP="00422F9A">
      <w:pPr>
        <w:spacing w:after="0" w:line="240" w:lineRule="auto"/>
        <w:ind w:left="284"/>
        <w:jc w:val="both"/>
        <w:rPr>
          <w:rFonts w:ascii="Times New Roman" w:hAnsi="Times New Roman" w:cs="Times New Roman"/>
          <w:sz w:val="24"/>
          <w:szCs w:val="24"/>
        </w:rPr>
      </w:pPr>
    </w:p>
    <w:p w:rsidR="00A972E4" w:rsidRDefault="009C680D" w:rsidP="00422F9A">
      <w:pPr>
        <w:pStyle w:val="ListParagraph"/>
        <w:numPr>
          <w:ilvl w:val="0"/>
          <w:numId w:val="5"/>
        </w:numPr>
        <w:spacing w:after="0" w:line="240" w:lineRule="auto"/>
        <w:ind w:left="1064"/>
        <w:jc w:val="both"/>
        <w:rPr>
          <w:rFonts w:ascii="Times New Roman" w:hAnsi="Times New Roman" w:cs="Times New Roman"/>
          <w:sz w:val="24"/>
          <w:szCs w:val="24"/>
        </w:rPr>
      </w:pPr>
      <w:r>
        <w:rPr>
          <w:rFonts w:ascii="Times New Roman" w:hAnsi="Times New Roman" w:cs="Times New Roman"/>
          <w:sz w:val="24"/>
          <w:szCs w:val="24"/>
        </w:rPr>
        <w:t>Growers do not receive the same reward for their sugar.  The domestic American market is paid substantially more than the world sugar price</w:t>
      </w:r>
      <w:r w:rsidR="001953A3">
        <w:rPr>
          <w:rFonts w:ascii="Times New Roman" w:hAnsi="Times New Roman" w:cs="Times New Roman"/>
          <w:sz w:val="24"/>
          <w:szCs w:val="24"/>
        </w:rPr>
        <w:t xml:space="preserve"> (that is, ICE 11 futures contracts)</w:t>
      </w:r>
      <w:r>
        <w:rPr>
          <w:rFonts w:ascii="Times New Roman" w:hAnsi="Times New Roman" w:cs="Times New Roman"/>
          <w:sz w:val="24"/>
          <w:szCs w:val="24"/>
        </w:rPr>
        <w:t>.  This is demonstrated by g</w:t>
      </w:r>
      <w:r w:rsidR="00153783">
        <w:rPr>
          <w:rFonts w:ascii="Times New Roman" w:hAnsi="Times New Roman" w:cs="Times New Roman"/>
          <w:sz w:val="24"/>
          <w:szCs w:val="24"/>
        </w:rPr>
        <w:t xml:space="preserve">rowers </w:t>
      </w:r>
      <w:r>
        <w:rPr>
          <w:rFonts w:ascii="Times New Roman" w:hAnsi="Times New Roman" w:cs="Times New Roman"/>
          <w:sz w:val="24"/>
          <w:szCs w:val="24"/>
        </w:rPr>
        <w:t>being</w:t>
      </w:r>
      <w:r w:rsidR="00153783">
        <w:rPr>
          <w:rFonts w:ascii="Times New Roman" w:hAnsi="Times New Roman" w:cs="Times New Roman"/>
          <w:sz w:val="24"/>
          <w:szCs w:val="24"/>
        </w:rPr>
        <w:t xml:space="preserve"> paid for their GEI sugar based on the ICE 11 (today’s </w:t>
      </w:r>
      <w:r>
        <w:rPr>
          <w:rFonts w:ascii="Times New Roman" w:hAnsi="Times New Roman" w:cs="Times New Roman"/>
          <w:sz w:val="24"/>
          <w:szCs w:val="24"/>
        </w:rPr>
        <w:t>spot price AUD $571.20 per tonne IPS sugar).  Growers in the United States would be paid in reference to the ICE 16 (the basis upon which growers are paid for a portion of the US Quota, AUD $769 per tonne IPS sugar).</w:t>
      </w:r>
    </w:p>
    <w:p w:rsidR="009C680D" w:rsidRDefault="009C680D" w:rsidP="00422F9A">
      <w:pPr>
        <w:pStyle w:val="ListParagraph"/>
        <w:numPr>
          <w:ilvl w:val="0"/>
          <w:numId w:val="5"/>
        </w:numPr>
        <w:spacing w:after="0" w:line="240" w:lineRule="auto"/>
        <w:ind w:left="1064"/>
        <w:jc w:val="both"/>
        <w:rPr>
          <w:rFonts w:ascii="Times New Roman" w:hAnsi="Times New Roman" w:cs="Times New Roman"/>
          <w:sz w:val="24"/>
          <w:szCs w:val="24"/>
        </w:rPr>
      </w:pPr>
      <w:r>
        <w:rPr>
          <w:rFonts w:ascii="Times New Roman" w:hAnsi="Times New Roman" w:cs="Times New Roman"/>
          <w:sz w:val="24"/>
          <w:szCs w:val="24"/>
        </w:rPr>
        <w:t xml:space="preserve">The Queensland Sugar Industry is the least </w:t>
      </w:r>
      <w:r w:rsidR="001953A3">
        <w:rPr>
          <w:rFonts w:ascii="Times New Roman" w:hAnsi="Times New Roman" w:cs="Times New Roman"/>
          <w:sz w:val="24"/>
          <w:szCs w:val="24"/>
        </w:rPr>
        <w:t>subsidised</w:t>
      </w:r>
      <w:r>
        <w:rPr>
          <w:rFonts w:ascii="Times New Roman" w:hAnsi="Times New Roman" w:cs="Times New Roman"/>
          <w:sz w:val="24"/>
          <w:szCs w:val="24"/>
        </w:rPr>
        <w:t xml:space="preserve"> agricultural industry in Australia.  What level of protection exists for American growers?</w:t>
      </w:r>
    </w:p>
    <w:p w:rsidR="009C680D" w:rsidRDefault="009C680D" w:rsidP="00422F9A">
      <w:pPr>
        <w:pStyle w:val="ListParagraph"/>
        <w:numPr>
          <w:ilvl w:val="0"/>
          <w:numId w:val="5"/>
        </w:numPr>
        <w:spacing w:after="0" w:line="240" w:lineRule="auto"/>
        <w:ind w:left="1064"/>
        <w:jc w:val="both"/>
        <w:rPr>
          <w:rFonts w:ascii="Times New Roman" w:hAnsi="Times New Roman" w:cs="Times New Roman"/>
          <w:sz w:val="24"/>
          <w:szCs w:val="24"/>
        </w:rPr>
      </w:pPr>
      <w:r>
        <w:rPr>
          <w:rFonts w:ascii="Times New Roman" w:hAnsi="Times New Roman" w:cs="Times New Roman"/>
          <w:sz w:val="24"/>
          <w:szCs w:val="24"/>
        </w:rPr>
        <w:t>The level of investment in Research and Development by the Australian Government compared to the American Government.</w:t>
      </w:r>
    </w:p>
    <w:p w:rsidR="009C680D" w:rsidRDefault="009C680D" w:rsidP="00422F9A">
      <w:pPr>
        <w:pStyle w:val="ListParagraph"/>
        <w:numPr>
          <w:ilvl w:val="0"/>
          <w:numId w:val="5"/>
        </w:numPr>
        <w:spacing w:after="0" w:line="240" w:lineRule="auto"/>
        <w:ind w:left="1064"/>
        <w:jc w:val="both"/>
        <w:rPr>
          <w:rFonts w:ascii="Times New Roman" w:hAnsi="Times New Roman" w:cs="Times New Roman"/>
          <w:sz w:val="24"/>
          <w:szCs w:val="24"/>
        </w:rPr>
      </w:pPr>
      <w:r>
        <w:rPr>
          <w:rFonts w:ascii="Times New Roman" w:hAnsi="Times New Roman" w:cs="Times New Roman"/>
          <w:sz w:val="24"/>
          <w:szCs w:val="24"/>
        </w:rPr>
        <w:lastRenderedPageBreak/>
        <w:t xml:space="preserve">The growers’ costs of production (for example: </w:t>
      </w:r>
      <w:r w:rsidR="00F130A2">
        <w:rPr>
          <w:rFonts w:ascii="Times New Roman" w:hAnsi="Times New Roman" w:cs="Times New Roman"/>
          <w:sz w:val="24"/>
          <w:szCs w:val="24"/>
        </w:rPr>
        <w:t>electricity, water, fertiliser) in Australia compared to America.</w:t>
      </w:r>
    </w:p>
    <w:p w:rsidR="00F130A2" w:rsidRDefault="00F130A2" w:rsidP="00422F9A">
      <w:pPr>
        <w:pStyle w:val="ListParagraph"/>
        <w:numPr>
          <w:ilvl w:val="0"/>
          <w:numId w:val="5"/>
        </w:numPr>
        <w:spacing w:after="0" w:line="240" w:lineRule="auto"/>
        <w:ind w:left="1064"/>
        <w:jc w:val="both"/>
        <w:rPr>
          <w:rFonts w:ascii="Times New Roman" w:hAnsi="Times New Roman" w:cs="Times New Roman"/>
          <w:sz w:val="24"/>
          <w:szCs w:val="24"/>
        </w:rPr>
      </w:pPr>
      <w:r>
        <w:rPr>
          <w:rFonts w:ascii="Times New Roman" w:hAnsi="Times New Roman" w:cs="Times New Roman"/>
          <w:sz w:val="24"/>
          <w:szCs w:val="24"/>
        </w:rPr>
        <w:t>The cost of land</w:t>
      </w:r>
      <w:r w:rsidR="008D23AE">
        <w:rPr>
          <w:rFonts w:ascii="Times New Roman" w:hAnsi="Times New Roman" w:cs="Times New Roman"/>
          <w:sz w:val="24"/>
          <w:szCs w:val="24"/>
        </w:rPr>
        <w:t>.</w:t>
      </w:r>
    </w:p>
    <w:p w:rsidR="008D23AE" w:rsidRDefault="008D23AE" w:rsidP="00422F9A">
      <w:pPr>
        <w:pStyle w:val="ListParagraph"/>
        <w:numPr>
          <w:ilvl w:val="0"/>
          <w:numId w:val="5"/>
        </w:numPr>
        <w:spacing w:after="0" w:line="240" w:lineRule="auto"/>
        <w:ind w:left="1064"/>
        <w:jc w:val="both"/>
        <w:rPr>
          <w:rFonts w:ascii="Times New Roman" w:hAnsi="Times New Roman" w:cs="Times New Roman"/>
          <w:sz w:val="24"/>
          <w:szCs w:val="24"/>
        </w:rPr>
      </w:pPr>
      <w:r>
        <w:rPr>
          <w:rFonts w:ascii="Times New Roman" w:hAnsi="Times New Roman" w:cs="Times New Roman"/>
          <w:sz w:val="24"/>
          <w:szCs w:val="24"/>
        </w:rPr>
        <w:t>The level of Government red</w:t>
      </w:r>
      <w:r w:rsidR="001953A3">
        <w:rPr>
          <w:rFonts w:ascii="Times New Roman" w:hAnsi="Times New Roman" w:cs="Times New Roman"/>
          <w:sz w:val="24"/>
          <w:szCs w:val="24"/>
        </w:rPr>
        <w:t xml:space="preserve"> and green</w:t>
      </w:r>
      <w:r>
        <w:rPr>
          <w:rFonts w:ascii="Times New Roman" w:hAnsi="Times New Roman" w:cs="Times New Roman"/>
          <w:sz w:val="24"/>
          <w:szCs w:val="24"/>
        </w:rPr>
        <w:t xml:space="preserve"> tape adding to the cost</w:t>
      </w:r>
      <w:r w:rsidR="001953A3">
        <w:rPr>
          <w:rFonts w:ascii="Times New Roman" w:hAnsi="Times New Roman" w:cs="Times New Roman"/>
          <w:sz w:val="24"/>
          <w:szCs w:val="24"/>
        </w:rPr>
        <w:t>s</w:t>
      </w:r>
      <w:r>
        <w:rPr>
          <w:rFonts w:ascii="Times New Roman" w:hAnsi="Times New Roman" w:cs="Times New Roman"/>
          <w:sz w:val="24"/>
          <w:szCs w:val="24"/>
        </w:rPr>
        <w:t xml:space="preserve"> of production and prohibiting investment in Australia compared to America.</w:t>
      </w:r>
    </w:p>
    <w:p w:rsidR="00F130A2" w:rsidRDefault="00F130A2" w:rsidP="00422F9A">
      <w:pPr>
        <w:pStyle w:val="ListParagraph"/>
        <w:numPr>
          <w:ilvl w:val="0"/>
          <w:numId w:val="5"/>
        </w:numPr>
        <w:spacing w:after="0" w:line="240" w:lineRule="auto"/>
        <w:ind w:left="1064"/>
        <w:jc w:val="both"/>
        <w:rPr>
          <w:rFonts w:ascii="Times New Roman" w:hAnsi="Times New Roman" w:cs="Times New Roman"/>
          <w:sz w:val="24"/>
          <w:szCs w:val="24"/>
        </w:rPr>
      </w:pPr>
      <w:r>
        <w:rPr>
          <w:rFonts w:ascii="Times New Roman" w:hAnsi="Times New Roman" w:cs="Times New Roman"/>
          <w:sz w:val="24"/>
          <w:szCs w:val="24"/>
        </w:rPr>
        <w:t>The taxation system of Australia compared to America.</w:t>
      </w:r>
    </w:p>
    <w:p w:rsidR="00F130A2" w:rsidRDefault="00F130A2" w:rsidP="00422F9A">
      <w:pPr>
        <w:spacing w:after="0" w:line="240" w:lineRule="auto"/>
        <w:ind w:left="284"/>
        <w:jc w:val="both"/>
        <w:rPr>
          <w:rFonts w:ascii="Times New Roman" w:hAnsi="Times New Roman" w:cs="Times New Roman"/>
          <w:sz w:val="24"/>
          <w:szCs w:val="24"/>
        </w:rPr>
      </w:pPr>
    </w:p>
    <w:p w:rsidR="008D23AE" w:rsidRDefault="008D23AE" w:rsidP="00422F9A">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The Commission has produced no evidence to support the proposition that the single desk marketing model has constrained grower investment and farm size</w:t>
      </w:r>
      <w:r w:rsidR="001953A3">
        <w:rPr>
          <w:rFonts w:ascii="Times New Roman" w:hAnsi="Times New Roman" w:cs="Times New Roman"/>
          <w:sz w:val="24"/>
          <w:szCs w:val="24"/>
        </w:rPr>
        <w:t>, particularly given other confounding factors such as those referred to above</w:t>
      </w:r>
      <w:r>
        <w:rPr>
          <w:rFonts w:ascii="Times New Roman" w:hAnsi="Times New Roman" w:cs="Times New Roman"/>
          <w:sz w:val="24"/>
          <w:szCs w:val="24"/>
        </w:rPr>
        <w:t>.</w:t>
      </w:r>
    </w:p>
    <w:p w:rsidR="00F130A2" w:rsidRDefault="00F130A2" w:rsidP="00F130A2">
      <w:pPr>
        <w:spacing w:after="0" w:line="240" w:lineRule="auto"/>
        <w:jc w:val="both"/>
        <w:rPr>
          <w:rFonts w:ascii="Times New Roman" w:hAnsi="Times New Roman" w:cs="Times New Roman"/>
          <w:sz w:val="24"/>
          <w:szCs w:val="24"/>
        </w:rPr>
      </w:pPr>
    </w:p>
    <w:p w:rsidR="00422F9A" w:rsidRDefault="00422F9A" w:rsidP="00F130A2">
      <w:pPr>
        <w:spacing w:after="0" w:line="240" w:lineRule="auto"/>
        <w:jc w:val="both"/>
        <w:rPr>
          <w:rFonts w:ascii="Times New Roman" w:hAnsi="Times New Roman" w:cs="Times New Roman"/>
          <w:sz w:val="24"/>
          <w:szCs w:val="24"/>
        </w:rPr>
      </w:pPr>
    </w:p>
    <w:p w:rsidR="00F130A2" w:rsidRPr="00C562B4" w:rsidRDefault="00BD39FB" w:rsidP="00F130A2">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Conclusion</w:t>
      </w:r>
      <w:r w:rsidR="00C562B4">
        <w:rPr>
          <w:rFonts w:ascii="Times New Roman" w:hAnsi="Times New Roman" w:cs="Times New Roman"/>
          <w:b/>
          <w:sz w:val="24"/>
          <w:szCs w:val="24"/>
          <w:u w:val="single"/>
        </w:rPr>
        <w:t xml:space="preserve"> </w:t>
      </w:r>
      <w:r w:rsidR="00C562B4">
        <w:rPr>
          <w:rFonts w:ascii="Times New Roman" w:hAnsi="Times New Roman" w:cs="Times New Roman"/>
          <w:b/>
          <w:sz w:val="24"/>
          <w:szCs w:val="24"/>
        </w:rPr>
        <w:t xml:space="preserve">– The Commission’s recommendation that the Queensland Government should repeal the amendments made by the </w:t>
      </w:r>
      <w:r w:rsidR="00C562B4">
        <w:rPr>
          <w:rFonts w:ascii="Times New Roman" w:hAnsi="Times New Roman" w:cs="Times New Roman"/>
          <w:b/>
          <w:i/>
          <w:sz w:val="24"/>
          <w:szCs w:val="24"/>
        </w:rPr>
        <w:t>Sugar Industry (Real Choice in Marketing) Amendment Act 2015</w:t>
      </w:r>
    </w:p>
    <w:p w:rsidR="00C562B4" w:rsidRDefault="00C562B4" w:rsidP="00F130A2">
      <w:pPr>
        <w:spacing w:after="0" w:line="240" w:lineRule="auto"/>
        <w:jc w:val="both"/>
        <w:rPr>
          <w:rFonts w:ascii="Times New Roman" w:hAnsi="Times New Roman" w:cs="Times New Roman"/>
          <w:sz w:val="24"/>
          <w:szCs w:val="24"/>
        </w:rPr>
      </w:pPr>
    </w:p>
    <w:p w:rsidR="00F95667" w:rsidRPr="0099738F" w:rsidRDefault="00C562B4" w:rsidP="00F130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purpose of the 2015 Amend</w:t>
      </w:r>
      <w:r w:rsidR="0099738F">
        <w:rPr>
          <w:rFonts w:ascii="Times New Roman" w:hAnsi="Times New Roman" w:cs="Times New Roman"/>
          <w:sz w:val="24"/>
          <w:szCs w:val="24"/>
        </w:rPr>
        <w:t>ment</w:t>
      </w:r>
      <w:r>
        <w:rPr>
          <w:rFonts w:ascii="Times New Roman" w:hAnsi="Times New Roman" w:cs="Times New Roman"/>
          <w:sz w:val="24"/>
          <w:szCs w:val="24"/>
        </w:rPr>
        <w:t xml:space="preserve"> Act was to remedy the action taken by WSA (and other millers) to control the whole of the supply chain from processing the growers’</w:t>
      </w:r>
      <w:r w:rsidR="00850497">
        <w:rPr>
          <w:rFonts w:ascii="Times New Roman" w:hAnsi="Times New Roman" w:cs="Times New Roman"/>
          <w:sz w:val="24"/>
          <w:szCs w:val="24"/>
        </w:rPr>
        <w:t xml:space="preserve"> sugar cane, pricing, marketing and selling GEI sugar. </w:t>
      </w:r>
      <w:r w:rsidR="0099738F">
        <w:rPr>
          <w:rFonts w:ascii="Times New Roman" w:hAnsi="Times New Roman" w:cs="Times New Roman"/>
          <w:sz w:val="24"/>
          <w:szCs w:val="24"/>
        </w:rPr>
        <w:t xml:space="preserve">In this regard, the Commission is specifically referred to the Explanatory Notes for the </w:t>
      </w:r>
      <w:r w:rsidR="0099738F">
        <w:rPr>
          <w:rFonts w:ascii="Times New Roman" w:hAnsi="Times New Roman" w:cs="Times New Roman"/>
          <w:i/>
          <w:sz w:val="24"/>
          <w:szCs w:val="24"/>
        </w:rPr>
        <w:t>Sugar Marketing (Real Choice in Marketing) Amendment Bill 2015</w:t>
      </w:r>
      <w:r w:rsidR="0099738F">
        <w:rPr>
          <w:rFonts w:ascii="Times New Roman" w:hAnsi="Times New Roman" w:cs="Times New Roman"/>
          <w:sz w:val="24"/>
          <w:szCs w:val="24"/>
        </w:rPr>
        <w:t xml:space="preserve"> (Qld), in passages of Hansard and in Mr Knuth’s MP address to the Queensland Legislative Assembly on 19 May 2015 and again on 2 December 2015. </w:t>
      </w:r>
      <w:r w:rsidR="00794000">
        <w:rPr>
          <w:rFonts w:ascii="Times New Roman" w:hAnsi="Times New Roman" w:cs="Times New Roman"/>
          <w:sz w:val="24"/>
          <w:szCs w:val="24"/>
        </w:rPr>
        <w:t xml:space="preserve"> These documents are a matter of public record. </w:t>
      </w:r>
      <w:r w:rsidR="0099738F">
        <w:rPr>
          <w:rFonts w:ascii="Times New Roman" w:hAnsi="Times New Roman" w:cs="Times New Roman"/>
          <w:sz w:val="24"/>
          <w:szCs w:val="24"/>
        </w:rPr>
        <w:t xml:space="preserve"> The Commission must properly consider the objectives of the 2015 Amendment Act and we do not believe this has been done.</w:t>
      </w:r>
    </w:p>
    <w:p w:rsidR="00F95667" w:rsidRDefault="00F95667" w:rsidP="00F130A2">
      <w:pPr>
        <w:spacing w:after="0" w:line="240" w:lineRule="auto"/>
        <w:jc w:val="both"/>
        <w:rPr>
          <w:rFonts w:ascii="Times New Roman" w:hAnsi="Times New Roman" w:cs="Times New Roman"/>
          <w:sz w:val="24"/>
          <w:szCs w:val="24"/>
        </w:rPr>
      </w:pPr>
    </w:p>
    <w:p w:rsidR="00F95667" w:rsidRDefault="0099738F" w:rsidP="00F130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Reponses provided above have challenged the Statements relied upon by the Commission in reaching its recommendation that the 2015 Amendment Act should be repealed.  The Responses seek to illustrate that growers have valid concerns </w:t>
      </w:r>
      <w:r w:rsidR="00794000">
        <w:rPr>
          <w:rFonts w:ascii="Times New Roman" w:hAnsi="Times New Roman" w:cs="Times New Roman"/>
          <w:sz w:val="24"/>
          <w:szCs w:val="24"/>
        </w:rPr>
        <w:t>regarding the con</w:t>
      </w:r>
      <w:r w:rsidR="00407A38">
        <w:rPr>
          <w:rFonts w:ascii="Times New Roman" w:hAnsi="Times New Roman" w:cs="Times New Roman"/>
          <w:sz w:val="24"/>
          <w:szCs w:val="24"/>
        </w:rPr>
        <w:t>struct3</w:t>
      </w:r>
      <w:r w:rsidR="00794000">
        <w:rPr>
          <w:rFonts w:ascii="Times New Roman" w:hAnsi="Times New Roman" w:cs="Times New Roman"/>
          <w:sz w:val="24"/>
          <w:szCs w:val="24"/>
        </w:rPr>
        <w:t xml:space="preserve"> being propositioned by WSA, namely that WSA would act as the sole marketer of GEI sugar.  Growers are seeking competition for marketing services, as first propositioned by WSA on 23 May 2013; they are not seeking to entrench a single desk marketing model.</w:t>
      </w:r>
    </w:p>
    <w:p w:rsidR="00F95667" w:rsidRDefault="00F95667" w:rsidP="00F130A2">
      <w:pPr>
        <w:spacing w:after="0" w:line="240" w:lineRule="auto"/>
        <w:jc w:val="both"/>
        <w:rPr>
          <w:rFonts w:ascii="Times New Roman" w:hAnsi="Times New Roman" w:cs="Times New Roman"/>
          <w:sz w:val="24"/>
          <w:szCs w:val="24"/>
        </w:rPr>
      </w:pPr>
    </w:p>
    <w:p w:rsidR="00F95667" w:rsidRDefault="00794000" w:rsidP="00F130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Our organisation remains of the view that there is substantial evidence to sustain a position that there is an imbalance in bargaining power; that WSA has sought to rely upon monopsony powers to force a commercial arrangement that is unacceptable to growers and that the market will not provide an adequate response, resulting in a market failure.</w:t>
      </w:r>
      <w:r w:rsidR="00407A38">
        <w:rPr>
          <w:rFonts w:ascii="Times New Roman" w:hAnsi="Times New Roman" w:cs="Times New Roman"/>
          <w:sz w:val="24"/>
          <w:szCs w:val="24"/>
        </w:rPr>
        <w:t xml:space="preserve">  The 2015 Amendment Act is a proportionate response to remedy the market failure.</w:t>
      </w:r>
    </w:p>
    <w:p w:rsidR="00D661CA" w:rsidRDefault="00D661CA" w:rsidP="00F130A2">
      <w:pPr>
        <w:spacing w:after="0" w:line="240" w:lineRule="auto"/>
        <w:jc w:val="both"/>
        <w:rPr>
          <w:rFonts w:ascii="Times New Roman" w:hAnsi="Times New Roman" w:cs="Times New Roman"/>
          <w:sz w:val="24"/>
          <w:szCs w:val="24"/>
        </w:rPr>
      </w:pPr>
    </w:p>
    <w:p w:rsidR="00D661CA" w:rsidRDefault="00D661CA" w:rsidP="00F130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 remind the Commission of our initial query – why does WSA seek access to GEI sugar, when the rewards of the sale of GEI sugar ar</w:t>
      </w:r>
      <w:r w:rsidR="00F4666A">
        <w:rPr>
          <w:rFonts w:ascii="Times New Roman" w:hAnsi="Times New Roman" w:cs="Times New Roman"/>
          <w:sz w:val="24"/>
          <w:szCs w:val="24"/>
        </w:rPr>
        <w:t>e for the account of the grower?</w:t>
      </w:r>
      <w:r>
        <w:rPr>
          <w:rFonts w:ascii="Times New Roman" w:hAnsi="Times New Roman" w:cs="Times New Roman"/>
          <w:sz w:val="24"/>
          <w:szCs w:val="24"/>
        </w:rPr>
        <w:t xml:space="preserve">  How does a restriction on WSA marketing the GEI sugar possibly stifle its investment opportunities?  The Commission needs to respond to these questions.</w:t>
      </w:r>
    </w:p>
    <w:p w:rsidR="00794000" w:rsidRDefault="00794000" w:rsidP="00F130A2">
      <w:pPr>
        <w:spacing w:after="0" w:line="240" w:lineRule="auto"/>
        <w:jc w:val="both"/>
        <w:rPr>
          <w:rFonts w:ascii="Times New Roman" w:hAnsi="Times New Roman" w:cs="Times New Roman"/>
          <w:sz w:val="24"/>
          <w:szCs w:val="24"/>
        </w:rPr>
      </w:pPr>
    </w:p>
    <w:p w:rsidR="00794000" w:rsidRDefault="00794000" w:rsidP="00F130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Given the serious implications of the Commission’s draft recommendation that the 2015 Amendment Act should be repealed, it is encumbered upon the Commission to reassess the probative weight of the evidence it has relied upon to date </w:t>
      </w:r>
      <w:r w:rsidR="00407A38">
        <w:rPr>
          <w:rFonts w:ascii="Times New Roman" w:hAnsi="Times New Roman" w:cs="Times New Roman"/>
          <w:sz w:val="24"/>
          <w:szCs w:val="24"/>
        </w:rPr>
        <w:t>when</w:t>
      </w:r>
      <w:r>
        <w:rPr>
          <w:rFonts w:ascii="Times New Roman" w:hAnsi="Times New Roman" w:cs="Times New Roman"/>
          <w:sz w:val="24"/>
          <w:szCs w:val="24"/>
        </w:rPr>
        <w:t xml:space="preserve"> formulating its final report.</w:t>
      </w:r>
    </w:p>
    <w:p w:rsidR="00F95667" w:rsidRDefault="00F95667" w:rsidP="00F130A2">
      <w:pPr>
        <w:spacing w:after="0" w:line="240" w:lineRule="auto"/>
        <w:jc w:val="both"/>
        <w:rPr>
          <w:rFonts w:ascii="Times New Roman" w:hAnsi="Times New Roman" w:cs="Times New Roman"/>
          <w:sz w:val="24"/>
          <w:szCs w:val="24"/>
        </w:rPr>
      </w:pPr>
    </w:p>
    <w:p w:rsidR="00F95667" w:rsidRDefault="00F95667" w:rsidP="00F130A2">
      <w:pPr>
        <w:spacing w:after="0" w:line="240" w:lineRule="auto"/>
        <w:jc w:val="both"/>
        <w:rPr>
          <w:rFonts w:ascii="Times New Roman" w:hAnsi="Times New Roman" w:cs="Times New Roman"/>
          <w:sz w:val="24"/>
          <w:szCs w:val="24"/>
        </w:rPr>
      </w:pPr>
    </w:p>
    <w:p w:rsidR="00F95667" w:rsidRDefault="00F95667" w:rsidP="00F130A2">
      <w:pPr>
        <w:spacing w:after="0" w:line="240" w:lineRule="auto"/>
        <w:jc w:val="both"/>
        <w:rPr>
          <w:rFonts w:ascii="Times New Roman" w:hAnsi="Times New Roman" w:cs="Times New Roman"/>
          <w:sz w:val="24"/>
          <w:szCs w:val="24"/>
        </w:rPr>
      </w:pPr>
    </w:p>
    <w:p w:rsidR="00F95667" w:rsidRDefault="00F95667" w:rsidP="00F130A2">
      <w:pPr>
        <w:spacing w:after="0" w:line="240" w:lineRule="auto"/>
        <w:jc w:val="both"/>
        <w:rPr>
          <w:rFonts w:ascii="Times New Roman" w:hAnsi="Times New Roman" w:cs="Times New Roman"/>
          <w:sz w:val="24"/>
          <w:szCs w:val="24"/>
        </w:rPr>
      </w:pPr>
    </w:p>
    <w:p w:rsidR="00F95667" w:rsidRDefault="00F95667" w:rsidP="00F130A2">
      <w:pPr>
        <w:spacing w:after="0" w:line="240" w:lineRule="auto"/>
        <w:jc w:val="both"/>
        <w:rPr>
          <w:rFonts w:ascii="Times New Roman" w:hAnsi="Times New Roman" w:cs="Times New Roman"/>
          <w:sz w:val="24"/>
          <w:szCs w:val="24"/>
        </w:rPr>
      </w:pPr>
    </w:p>
    <w:p w:rsidR="0081413A" w:rsidRDefault="00F95667" w:rsidP="00C128B7">
      <w:pPr>
        <w:spacing w:after="0" w:line="240" w:lineRule="auto"/>
        <w:jc w:val="both"/>
        <w:rPr>
          <w:rFonts w:ascii="Times New Roman" w:hAnsi="Times New Roman" w:cs="Times New Roman"/>
          <w:sz w:val="24"/>
          <w:szCs w:val="24"/>
        </w:rPr>
      </w:pPr>
      <w:r w:rsidRPr="00CC708D">
        <w:rPr>
          <w:rFonts w:ascii="Times New Roman" w:hAnsi="Times New Roman" w:cs="Times New Roman"/>
          <w:b/>
          <w:smallCaps/>
          <w:sz w:val="24"/>
          <w:szCs w:val="24"/>
        </w:rPr>
        <w:t>Pioneer Cane Growers Organisation Ltd</w:t>
      </w:r>
    </w:p>
    <w:p w:rsidR="0081413A" w:rsidRDefault="0081413A" w:rsidP="00C128B7">
      <w:pPr>
        <w:spacing w:after="0" w:line="240" w:lineRule="auto"/>
        <w:jc w:val="both"/>
        <w:rPr>
          <w:rFonts w:ascii="Times New Roman" w:hAnsi="Times New Roman" w:cs="Times New Roman"/>
          <w:sz w:val="24"/>
          <w:szCs w:val="24"/>
        </w:rPr>
      </w:pPr>
    </w:p>
    <w:p w:rsidR="0081413A" w:rsidRPr="0081413A" w:rsidRDefault="0081413A" w:rsidP="00C128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81413A" w:rsidRPr="0081413A" w:rsidSect="00C11155">
      <w:headerReference w:type="default" r:id="rId15"/>
      <w:footerReference w:type="default" r:id="rId16"/>
      <w:headerReference w:type="first" r:id="rId17"/>
      <w:footerReference w:type="first" r:id="rId18"/>
      <w:pgSz w:w="11906" w:h="16838" w:code="9"/>
      <w:pgMar w:top="680" w:right="1134" w:bottom="680" w:left="1134" w:header="851" w:footer="28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94F" w:rsidRDefault="00B6294F" w:rsidP="009319E6">
      <w:pPr>
        <w:spacing w:after="0" w:line="240" w:lineRule="auto"/>
      </w:pPr>
      <w:r>
        <w:separator/>
      </w:r>
    </w:p>
  </w:endnote>
  <w:endnote w:type="continuationSeparator" w:id="0">
    <w:p w:rsidR="00B6294F" w:rsidRDefault="00B6294F" w:rsidP="00931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Narkisim">
    <w:panose1 w:val="020E05020501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682804976"/>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rsidR="007F42C0" w:rsidRPr="00970EAB" w:rsidRDefault="007F42C0">
            <w:pPr>
              <w:pStyle w:val="Footer"/>
              <w:jc w:val="right"/>
              <w:rPr>
                <w:rFonts w:ascii="Times New Roman" w:hAnsi="Times New Roman" w:cs="Times New Roman"/>
              </w:rPr>
            </w:pPr>
            <w:r w:rsidRPr="00970EAB">
              <w:rPr>
                <w:rFonts w:ascii="Times New Roman" w:hAnsi="Times New Roman" w:cs="Times New Roman"/>
                <w:color w:val="D9C19B" w:themeColor="accent6" w:themeTint="99"/>
                <w:sz w:val="20"/>
                <w:szCs w:val="20"/>
              </w:rPr>
              <w:t xml:space="preserve">Page </w:t>
            </w:r>
            <w:r w:rsidRPr="00970EAB">
              <w:rPr>
                <w:rFonts w:ascii="Times New Roman" w:hAnsi="Times New Roman" w:cs="Times New Roman"/>
                <w:b/>
                <w:bCs/>
                <w:color w:val="D9C19B" w:themeColor="accent6" w:themeTint="99"/>
                <w:sz w:val="20"/>
                <w:szCs w:val="20"/>
              </w:rPr>
              <w:fldChar w:fldCharType="begin"/>
            </w:r>
            <w:r w:rsidRPr="00970EAB">
              <w:rPr>
                <w:rFonts w:ascii="Times New Roman" w:hAnsi="Times New Roman" w:cs="Times New Roman"/>
                <w:b/>
                <w:bCs/>
                <w:color w:val="D9C19B" w:themeColor="accent6" w:themeTint="99"/>
                <w:sz w:val="20"/>
                <w:szCs w:val="20"/>
              </w:rPr>
              <w:instrText xml:space="preserve"> PAGE </w:instrText>
            </w:r>
            <w:r w:rsidRPr="00970EAB">
              <w:rPr>
                <w:rFonts w:ascii="Times New Roman" w:hAnsi="Times New Roman" w:cs="Times New Roman"/>
                <w:b/>
                <w:bCs/>
                <w:color w:val="D9C19B" w:themeColor="accent6" w:themeTint="99"/>
                <w:sz w:val="20"/>
                <w:szCs w:val="20"/>
              </w:rPr>
              <w:fldChar w:fldCharType="separate"/>
            </w:r>
            <w:r w:rsidR="00D6234A">
              <w:rPr>
                <w:rFonts w:ascii="Times New Roman" w:hAnsi="Times New Roman" w:cs="Times New Roman"/>
                <w:b/>
                <w:bCs/>
                <w:noProof/>
                <w:color w:val="D9C19B" w:themeColor="accent6" w:themeTint="99"/>
                <w:sz w:val="20"/>
                <w:szCs w:val="20"/>
              </w:rPr>
              <w:t>7</w:t>
            </w:r>
            <w:r w:rsidRPr="00970EAB">
              <w:rPr>
                <w:rFonts w:ascii="Times New Roman" w:hAnsi="Times New Roman" w:cs="Times New Roman"/>
                <w:b/>
                <w:bCs/>
                <w:color w:val="D9C19B" w:themeColor="accent6" w:themeTint="99"/>
                <w:sz w:val="20"/>
                <w:szCs w:val="20"/>
              </w:rPr>
              <w:fldChar w:fldCharType="end"/>
            </w:r>
            <w:r w:rsidR="007C7AC5" w:rsidRPr="00970EAB">
              <w:rPr>
                <w:rFonts w:ascii="Times New Roman" w:hAnsi="Times New Roman" w:cs="Times New Roman"/>
                <w:color w:val="D9C19B" w:themeColor="accent6" w:themeTint="99"/>
                <w:sz w:val="20"/>
                <w:szCs w:val="20"/>
              </w:rPr>
              <w:t xml:space="preserve"> </w:t>
            </w:r>
          </w:p>
        </w:sdtContent>
      </w:sdt>
    </w:sdtContent>
  </w:sdt>
  <w:p w:rsidR="00851ED0" w:rsidRDefault="00851E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2C0" w:rsidRDefault="007F42C0">
    <w:pPr>
      <w:pStyle w:val="Footer"/>
      <w:jc w:val="right"/>
    </w:pPr>
  </w:p>
  <w:p w:rsidR="00460128" w:rsidRDefault="00460128" w:rsidP="0046012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94F" w:rsidRDefault="00B6294F" w:rsidP="009319E6">
      <w:pPr>
        <w:spacing w:after="0" w:line="240" w:lineRule="auto"/>
      </w:pPr>
      <w:r>
        <w:separator/>
      </w:r>
    </w:p>
  </w:footnote>
  <w:footnote w:type="continuationSeparator" w:id="0">
    <w:p w:rsidR="00B6294F" w:rsidRDefault="00B6294F" w:rsidP="00931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9E6" w:rsidRDefault="00656484" w:rsidP="007F42C0">
    <w:pPr>
      <w:pStyle w:val="Header"/>
      <w:tabs>
        <w:tab w:val="clear" w:pos="9026"/>
      </w:tabs>
    </w:pPr>
    <w:r>
      <w:t xml:space="preserve">          </w:t>
    </w:r>
    <w:r w:rsidR="007F42C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28" w:rsidRDefault="00460128">
    <w:pPr>
      <w:pStyle w:val="Header"/>
    </w:pPr>
    <w:r>
      <w:rPr>
        <w:noProof/>
        <w:lang w:eastAsia="en-AU"/>
      </w:rPr>
      <mc:AlternateContent>
        <mc:Choice Requires="wps">
          <w:drawing>
            <wp:anchor distT="0" distB="0" distL="114300" distR="114300" simplePos="0" relativeHeight="251661312" behindDoc="0" locked="0" layoutInCell="1" allowOverlap="1" wp14:anchorId="5C38ADA2" wp14:editId="056A035C">
              <wp:simplePos x="0" y="0"/>
              <wp:positionH relativeFrom="column">
                <wp:posOffset>4095750</wp:posOffset>
              </wp:positionH>
              <wp:positionV relativeFrom="paragraph">
                <wp:posOffset>-321310</wp:posOffset>
              </wp:positionV>
              <wp:extent cx="2200275" cy="140970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409700"/>
                      </a:xfrm>
                      <a:prstGeom prst="rect">
                        <a:avLst/>
                      </a:prstGeom>
                      <a:solidFill>
                        <a:srgbClr val="FFFFFF"/>
                      </a:solidFill>
                      <a:ln w="9525">
                        <a:noFill/>
                        <a:miter lim="800000"/>
                        <a:headEnd/>
                        <a:tailEnd/>
                      </a:ln>
                    </wps:spPr>
                    <wps:txbx>
                      <w:txbxContent>
                        <w:p w:rsidR="00460128" w:rsidRPr="00AD3521" w:rsidRDefault="00460128" w:rsidP="00460128">
                          <w:pPr>
                            <w:pStyle w:val="NoSpacing"/>
                            <w:rPr>
                              <w:rFonts w:asciiTheme="majorHAnsi" w:hAnsiTheme="majorHAnsi" w:cs="Narkisim"/>
                              <w:i/>
                              <w:color w:val="595959" w:themeColor="text1" w:themeTint="A6"/>
                              <w:sz w:val="20"/>
                              <w:szCs w:val="20"/>
                            </w:rPr>
                          </w:pPr>
                          <w:r w:rsidRPr="00AD3521">
                            <w:rPr>
                              <w:rFonts w:asciiTheme="majorHAnsi" w:hAnsiTheme="majorHAnsi" w:cs="Narkisim"/>
                              <w:i/>
                              <w:color w:val="595959" w:themeColor="text1" w:themeTint="A6"/>
                              <w:sz w:val="20"/>
                              <w:szCs w:val="20"/>
                            </w:rPr>
                            <w:t>PO Box 588</w:t>
                          </w:r>
                        </w:p>
                        <w:p w:rsidR="00460128" w:rsidRPr="00AD3521" w:rsidRDefault="00460128" w:rsidP="00460128">
                          <w:pPr>
                            <w:pStyle w:val="NoSpacing"/>
                            <w:rPr>
                              <w:rFonts w:asciiTheme="majorHAnsi" w:hAnsiTheme="majorHAnsi" w:cs="Narkisim"/>
                              <w:i/>
                              <w:color w:val="595959" w:themeColor="text1" w:themeTint="A6"/>
                              <w:sz w:val="20"/>
                              <w:szCs w:val="20"/>
                            </w:rPr>
                          </w:pPr>
                          <w:r w:rsidRPr="00AD3521">
                            <w:rPr>
                              <w:rFonts w:asciiTheme="majorHAnsi" w:hAnsiTheme="majorHAnsi" w:cs="Narkisim"/>
                              <w:i/>
                              <w:color w:val="595959" w:themeColor="text1" w:themeTint="A6"/>
                              <w:sz w:val="20"/>
                              <w:szCs w:val="20"/>
                            </w:rPr>
                            <w:t>142 Young Street</w:t>
                          </w:r>
                        </w:p>
                        <w:p w:rsidR="00460128" w:rsidRPr="00AD3521" w:rsidRDefault="00460128" w:rsidP="00460128">
                          <w:pPr>
                            <w:pStyle w:val="NoSpacing"/>
                            <w:rPr>
                              <w:rFonts w:asciiTheme="majorHAnsi" w:hAnsiTheme="majorHAnsi" w:cs="Narkisim"/>
                              <w:i/>
                              <w:color w:val="595959" w:themeColor="text1" w:themeTint="A6"/>
                              <w:sz w:val="20"/>
                              <w:szCs w:val="20"/>
                            </w:rPr>
                          </w:pPr>
                          <w:r w:rsidRPr="00AD3521">
                            <w:rPr>
                              <w:rFonts w:asciiTheme="majorHAnsi" w:hAnsiTheme="majorHAnsi" w:cs="Narkisim"/>
                              <w:i/>
                              <w:color w:val="595959" w:themeColor="text1" w:themeTint="A6"/>
                              <w:sz w:val="20"/>
                              <w:szCs w:val="20"/>
                            </w:rPr>
                            <w:t>Ayr Qld 4807</w:t>
                          </w:r>
                        </w:p>
                        <w:p w:rsidR="00460128" w:rsidRDefault="00460128" w:rsidP="00460128">
                          <w:pPr>
                            <w:pStyle w:val="NoSpacing"/>
                            <w:rPr>
                              <w:rFonts w:asciiTheme="majorHAnsi" w:hAnsiTheme="majorHAnsi" w:cs="Narkisim"/>
                              <w:i/>
                              <w:color w:val="595959" w:themeColor="text1" w:themeTint="A6"/>
                              <w:sz w:val="20"/>
                              <w:szCs w:val="20"/>
                            </w:rPr>
                          </w:pPr>
                          <w:r w:rsidRPr="00AD3521">
                            <w:rPr>
                              <w:rFonts w:asciiTheme="majorHAnsi" w:hAnsiTheme="majorHAnsi" w:cs="Narkisim"/>
                              <w:i/>
                              <w:color w:val="595959" w:themeColor="text1" w:themeTint="A6"/>
                              <w:sz w:val="20"/>
                              <w:szCs w:val="20"/>
                            </w:rPr>
                            <w:t>Ph: 07 47832111</w:t>
                          </w:r>
                        </w:p>
                        <w:p w:rsidR="00597D66" w:rsidRPr="00AD3521" w:rsidRDefault="00597D66" w:rsidP="00460128">
                          <w:pPr>
                            <w:pStyle w:val="NoSpacing"/>
                            <w:rPr>
                              <w:rFonts w:asciiTheme="majorHAnsi" w:hAnsiTheme="majorHAnsi" w:cs="Narkisim"/>
                              <w:i/>
                              <w:color w:val="595959" w:themeColor="text1" w:themeTint="A6"/>
                              <w:sz w:val="20"/>
                              <w:szCs w:val="20"/>
                            </w:rPr>
                          </w:pPr>
                        </w:p>
                        <w:p w:rsidR="00460128" w:rsidRPr="00AD3521" w:rsidRDefault="00460128" w:rsidP="00460128">
                          <w:pPr>
                            <w:pStyle w:val="NoSpacing"/>
                            <w:rPr>
                              <w:rFonts w:asciiTheme="majorHAnsi" w:hAnsiTheme="majorHAnsi" w:cs="Narkisim"/>
                              <w:i/>
                              <w:color w:val="595959" w:themeColor="text1" w:themeTint="A6"/>
                              <w:sz w:val="20"/>
                              <w:szCs w:val="20"/>
                            </w:rPr>
                          </w:pPr>
                          <w:r w:rsidRPr="00AD3521">
                            <w:rPr>
                              <w:rFonts w:asciiTheme="majorHAnsi" w:hAnsiTheme="majorHAnsi" w:cs="Narkisim"/>
                              <w:i/>
                              <w:color w:val="595959" w:themeColor="text1" w:themeTint="A6"/>
                              <w:sz w:val="20"/>
                              <w:szCs w:val="20"/>
                            </w:rPr>
                            <w:t>Fax: 07 47835136</w:t>
                          </w:r>
                        </w:p>
                        <w:p w:rsidR="00460128" w:rsidRPr="00AD3521" w:rsidRDefault="00460128" w:rsidP="00460128">
                          <w:pPr>
                            <w:pStyle w:val="NoSpacing"/>
                            <w:rPr>
                              <w:rFonts w:asciiTheme="majorHAnsi" w:hAnsiTheme="majorHAnsi" w:cs="Narkisim"/>
                              <w:i/>
                              <w:color w:val="595959" w:themeColor="text1" w:themeTint="A6"/>
                              <w:sz w:val="20"/>
                              <w:szCs w:val="20"/>
                            </w:rPr>
                          </w:pPr>
                          <w:r w:rsidRPr="00AD3521">
                            <w:rPr>
                              <w:rFonts w:asciiTheme="majorHAnsi" w:hAnsiTheme="majorHAnsi" w:cs="Narkisim"/>
                              <w:i/>
                              <w:color w:val="595959" w:themeColor="text1" w:themeTint="A6"/>
                              <w:sz w:val="20"/>
                              <w:szCs w:val="20"/>
                            </w:rPr>
                            <w:t>Email:</w:t>
                          </w:r>
                          <w:hyperlink r:id="rId1" w:history="1">
                            <w:r w:rsidR="00354E23" w:rsidRPr="005710E6">
                              <w:rPr>
                                <w:rStyle w:val="Hyperlink"/>
                                <w:rFonts w:asciiTheme="majorHAnsi" w:hAnsiTheme="majorHAnsi" w:cs="Narkisim"/>
                                <w:i/>
                                <w:sz w:val="20"/>
                                <w:szCs w:val="20"/>
                              </w:rPr>
                              <w:t>manager@pcgo.com.au</w:t>
                            </w:r>
                          </w:hyperlink>
                        </w:p>
                        <w:p w:rsidR="00460128" w:rsidRPr="00AD3521" w:rsidRDefault="00460128" w:rsidP="00460128">
                          <w:pPr>
                            <w:pStyle w:val="NoSpacing"/>
                            <w:rPr>
                              <w:rFonts w:asciiTheme="majorHAnsi" w:hAnsiTheme="majorHAnsi" w:cs="Narkisim"/>
                              <w:i/>
                              <w:color w:val="595959" w:themeColor="text1" w:themeTint="A6"/>
                              <w:sz w:val="20"/>
                              <w:szCs w:val="20"/>
                            </w:rPr>
                          </w:pPr>
                          <w:r w:rsidRPr="00AD3521">
                            <w:rPr>
                              <w:rFonts w:asciiTheme="majorHAnsi" w:hAnsiTheme="majorHAnsi" w:cs="Narkisim"/>
                              <w:i/>
                              <w:color w:val="595959" w:themeColor="text1" w:themeTint="A6"/>
                              <w:sz w:val="20"/>
                              <w:szCs w:val="20"/>
                            </w:rPr>
                            <w:t>ABN: 48 111 943 590</w:t>
                          </w:r>
                        </w:p>
                        <w:p w:rsidR="00460128" w:rsidRPr="00AD3521" w:rsidRDefault="00460128" w:rsidP="00460128">
                          <w:pPr>
                            <w:rPr>
                              <w:rFonts w:ascii="Century Gothic" w:hAnsi="Century Gothic"/>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5pt;margin-top:-25.3pt;width:173.25pt;height:1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" stroked="f">
              <v:textbox>
                <w:txbxContent>
                  <w:p w:rsidR="00460128" w:rsidRPr="00AD3521" w:rsidRDefault="00460128" w:rsidP="00460128">
                    <w:pPr>
                      <w:pStyle w:val="NoSpacing"/>
                      <w:rPr>
                        <w:rFonts w:asciiTheme="majorHAnsi" w:hAnsiTheme="majorHAnsi" w:cs="Narkisim"/>
                        <w:i/>
                        <w:color w:val="595959" w:themeColor="text1" w:themeTint="A6"/>
                        <w:sz w:val="20"/>
                        <w:szCs w:val="20"/>
                      </w:rPr>
                    </w:pPr>
                    <w:r w:rsidRPr="00AD3521">
                      <w:rPr>
                        <w:rFonts w:asciiTheme="majorHAnsi" w:hAnsiTheme="majorHAnsi" w:cs="Narkisim"/>
                        <w:i/>
                        <w:color w:val="595959" w:themeColor="text1" w:themeTint="A6"/>
                        <w:sz w:val="20"/>
                        <w:szCs w:val="20"/>
                      </w:rPr>
                      <w:t>PO Box 588</w:t>
                    </w:r>
                  </w:p>
                  <w:p w:rsidR="00460128" w:rsidRPr="00AD3521" w:rsidRDefault="00460128" w:rsidP="00460128">
                    <w:pPr>
                      <w:pStyle w:val="NoSpacing"/>
                      <w:rPr>
                        <w:rFonts w:asciiTheme="majorHAnsi" w:hAnsiTheme="majorHAnsi" w:cs="Narkisim"/>
                        <w:i/>
                        <w:color w:val="595959" w:themeColor="text1" w:themeTint="A6"/>
                        <w:sz w:val="20"/>
                        <w:szCs w:val="20"/>
                      </w:rPr>
                    </w:pPr>
                    <w:r w:rsidRPr="00AD3521">
                      <w:rPr>
                        <w:rFonts w:asciiTheme="majorHAnsi" w:hAnsiTheme="majorHAnsi" w:cs="Narkisim"/>
                        <w:i/>
                        <w:color w:val="595959" w:themeColor="text1" w:themeTint="A6"/>
                        <w:sz w:val="20"/>
                        <w:szCs w:val="20"/>
                      </w:rPr>
                      <w:t>142 Young Street</w:t>
                    </w:r>
                  </w:p>
                  <w:p w:rsidR="00460128" w:rsidRPr="00AD3521" w:rsidRDefault="00460128" w:rsidP="00460128">
                    <w:pPr>
                      <w:pStyle w:val="NoSpacing"/>
                      <w:rPr>
                        <w:rFonts w:asciiTheme="majorHAnsi" w:hAnsiTheme="majorHAnsi" w:cs="Narkisim"/>
                        <w:i/>
                        <w:color w:val="595959" w:themeColor="text1" w:themeTint="A6"/>
                        <w:sz w:val="20"/>
                        <w:szCs w:val="20"/>
                      </w:rPr>
                    </w:pPr>
                    <w:r w:rsidRPr="00AD3521">
                      <w:rPr>
                        <w:rFonts w:asciiTheme="majorHAnsi" w:hAnsiTheme="majorHAnsi" w:cs="Narkisim"/>
                        <w:i/>
                        <w:color w:val="595959" w:themeColor="text1" w:themeTint="A6"/>
                        <w:sz w:val="20"/>
                        <w:szCs w:val="20"/>
                      </w:rPr>
                      <w:t>Ayr Qld 4807</w:t>
                    </w:r>
                  </w:p>
                  <w:p w:rsidR="00460128" w:rsidRDefault="00460128" w:rsidP="00460128">
                    <w:pPr>
                      <w:pStyle w:val="NoSpacing"/>
                      <w:rPr>
                        <w:rFonts w:asciiTheme="majorHAnsi" w:hAnsiTheme="majorHAnsi" w:cs="Narkisim"/>
                        <w:i/>
                        <w:color w:val="595959" w:themeColor="text1" w:themeTint="A6"/>
                        <w:sz w:val="20"/>
                        <w:szCs w:val="20"/>
                      </w:rPr>
                    </w:pPr>
                    <w:r w:rsidRPr="00AD3521">
                      <w:rPr>
                        <w:rFonts w:asciiTheme="majorHAnsi" w:hAnsiTheme="majorHAnsi" w:cs="Narkisim"/>
                        <w:i/>
                        <w:color w:val="595959" w:themeColor="text1" w:themeTint="A6"/>
                        <w:sz w:val="20"/>
                        <w:szCs w:val="20"/>
                      </w:rPr>
                      <w:t>Ph: 07 47832111</w:t>
                    </w:r>
                  </w:p>
                  <w:p w:rsidR="00597D66" w:rsidRPr="00AD3521" w:rsidRDefault="00597D66" w:rsidP="00460128">
                    <w:pPr>
                      <w:pStyle w:val="NoSpacing"/>
                      <w:rPr>
                        <w:rFonts w:asciiTheme="majorHAnsi" w:hAnsiTheme="majorHAnsi" w:cs="Narkisim"/>
                        <w:i/>
                        <w:color w:val="595959" w:themeColor="text1" w:themeTint="A6"/>
                        <w:sz w:val="20"/>
                        <w:szCs w:val="20"/>
                      </w:rPr>
                    </w:pPr>
                  </w:p>
                  <w:p w:rsidR="00460128" w:rsidRPr="00AD3521" w:rsidRDefault="00460128" w:rsidP="00460128">
                    <w:pPr>
                      <w:pStyle w:val="NoSpacing"/>
                      <w:rPr>
                        <w:rFonts w:asciiTheme="majorHAnsi" w:hAnsiTheme="majorHAnsi" w:cs="Narkisim"/>
                        <w:i/>
                        <w:color w:val="595959" w:themeColor="text1" w:themeTint="A6"/>
                        <w:sz w:val="20"/>
                        <w:szCs w:val="20"/>
                      </w:rPr>
                    </w:pPr>
                    <w:r w:rsidRPr="00AD3521">
                      <w:rPr>
                        <w:rFonts w:asciiTheme="majorHAnsi" w:hAnsiTheme="majorHAnsi" w:cs="Narkisim"/>
                        <w:i/>
                        <w:color w:val="595959" w:themeColor="text1" w:themeTint="A6"/>
                        <w:sz w:val="20"/>
                        <w:szCs w:val="20"/>
                      </w:rPr>
                      <w:t>Fax: 07 47835136</w:t>
                    </w:r>
                  </w:p>
                  <w:p w:rsidR="00460128" w:rsidRPr="00AD3521" w:rsidRDefault="00460128" w:rsidP="00460128">
                    <w:pPr>
                      <w:pStyle w:val="NoSpacing"/>
                      <w:rPr>
                        <w:rFonts w:asciiTheme="majorHAnsi" w:hAnsiTheme="majorHAnsi" w:cs="Narkisim"/>
                        <w:i/>
                        <w:color w:val="595959" w:themeColor="text1" w:themeTint="A6"/>
                        <w:sz w:val="20"/>
                        <w:szCs w:val="20"/>
                      </w:rPr>
                    </w:pPr>
                    <w:r w:rsidRPr="00AD3521">
                      <w:rPr>
                        <w:rFonts w:asciiTheme="majorHAnsi" w:hAnsiTheme="majorHAnsi" w:cs="Narkisim"/>
                        <w:i/>
                        <w:color w:val="595959" w:themeColor="text1" w:themeTint="A6"/>
                        <w:sz w:val="20"/>
                        <w:szCs w:val="20"/>
                      </w:rPr>
                      <w:t>Email:</w:t>
                    </w:r>
                    <w:hyperlink r:id="rId2" w:history="1">
                      <w:r w:rsidR="00354E23" w:rsidRPr="005710E6">
                        <w:rPr>
                          <w:rStyle w:val="Hyperlink"/>
                          <w:rFonts w:asciiTheme="majorHAnsi" w:hAnsiTheme="majorHAnsi" w:cs="Narkisim"/>
                          <w:i/>
                          <w:sz w:val="20"/>
                          <w:szCs w:val="20"/>
                        </w:rPr>
                        <w:t>manager@pcgo.com.au</w:t>
                      </w:r>
                    </w:hyperlink>
                  </w:p>
                  <w:p w:rsidR="00460128" w:rsidRPr="00AD3521" w:rsidRDefault="00460128" w:rsidP="00460128">
                    <w:pPr>
                      <w:pStyle w:val="NoSpacing"/>
                      <w:rPr>
                        <w:rFonts w:asciiTheme="majorHAnsi" w:hAnsiTheme="majorHAnsi" w:cs="Narkisim"/>
                        <w:i/>
                        <w:color w:val="595959" w:themeColor="text1" w:themeTint="A6"/>
                        <w:sz w:val="20"/>
                        <w:szCs w:val="20"/>
                      </w:rPr>
                    </w:pPr>
                    <w:r w:rsidRPr="00AD3521">
                      <w:rPr>
                        <w:rFonts w:asciiTheme="majorHAnsi" w:hAnsiTheme="majorHAnsi" w:cs="Narkisim"/>
                        <w:i/>
                        <w:color w:val="595959" w:themeColor="text1" w:themeTint="A6"/>
                        <w:sz w:val="20"/>
                        <w:szCs w:val="20"/>
                      </w:rPr>
                      <w:t>ABN: 48 111 943 590</w:t>
                    </w:r>
                  </w:p>
                  <w:p w:rsidR="00460128" w:rsidRPr="00AD3521" w:rsidRDefault="00460128" w:rsidP="00460128">
                    <w:pPr>
                      <w:rPr>
                        <w:rFonts w:ascii="Century Gothic" w:hAnsi="Century Gothic"/>
                        <w:sz w:val="24"/>
                        <w:szCs w:val="24"/>
                      </w:rPr>
                    </w:pPr>
                  </w:p>
                </w:txbxContent>
              </v:textbox>
            </v:shape>
          </w:pict>
        </mc:Fallback>
      </mc:AlternateContent>
    </w:r>
    <w:r>
      <w:rPr>
        <w:noProof/>
        <w:lang w:eastAsia="en-AU"/>
      </w:rPr>
      <w:drawing>
        <wp:inline distT="0" distB="0" distL="0" distR="0" wp14:anchorId="4F0F9C4A" wp14:editId="24EBA1BE">
          <wp:extent cx="3676650" cy="10903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3676650" cy="109037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5201"/>
    <w:multiLevelType w:val="hybridMultilevel"/>
    <w:tmpl w:val="5426C4FA"/>
    <w:lvl w:ilvl="0" w:tplc="F8AA25AC">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0EB1C9A"/>
    <w:multiLevelType w:val="hybridMultilevel"/>
    <w:tmpl w:val="8BC2F794"/>
    <w:lvl w:ilvl="0" w:tplc="F8AA25AC">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E0C3789"/>
    <w:multiLevelType w:val="hybridMultilevel"/>
    <w:tmpl w:val="57D278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0253227"/>
    <w:multiLevelType w:val="hybridMultilevel"/>
    <w:tmpl w:val="9E941D46"/>
    <w:lvl w:ilvl="0" w:tplc="F8AA25AC">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C5D77EA"/>
    <w:multiLevelType w:val="hybridMultilevel"/>
    <w:tmpl w:val="6360F902"/>
    <w:lvl w:ilvl="0" w:tplc="7B70FEB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358385D"/>
    <w:multiLevelType w:val="hybridMultilevel"/>
    <w:tmpl w:val="F8F2FCBC"/>
    <w:lvl w:ilvl="0" w:tplc="F8AA25AC">
      <w:start w:val="1"/>
      <w:numFmt w:val="bullet"/>
      <w:lvlText w:val="o"/>
      <w:lvlJc w:val="left"/>
      <w:pPr>
        <w:ind w:left="780" w:hanging="360"/>
      </w:pPr>
      <w:rPr>
        <w:rFonts w:ascii="Courier New" w:hAnsi="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5E2B594A"/>
    <w:multiLevelType w:val="hybridMultilevel"/>
    <w:tmpl w:val="0F7689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9E6"/>
    <w:rsid w:val="00015823"/>
    <w:rsid w:val="000449A4"/>
    <w:rsid w:val="00050EC1"/>
    <w:rsid w:val="00060782"/>
    <w:rsid w:val="0009470E"/>
    <w:rsid w:val="000B6961"/>
    <w:rsid w:val="000C470B"/>
    <w:rsid w:val="000D390C"/>
    <w:rsid w:val="00122D93"/>
    <w:rsid w:val="00135E7D"/>
    <w:rsid w:val="00153783"/>
    <w:rsid w:val="001544B6"/>
    <w:rsid w:val="001622A9"/>
    <w:rsid w:val="001953A3"/>
    <w:rsid w:val="001C3A6B"/>
    <w:rsid w:val="001D2D1D"/>
    <w:rsid w:val="001D6713"/>
    <w:rsid w:val="001F6DD8"/>
    <w:rsid w:val="00204376"/>
    <w:rsid w:val="002130D2"/>
    <w:rsid w:val="00292BD0"/>
    <w:rsid w:val="002A4812"/>
    <w:rsid w:val="002B163C"/>
    <w:rsid w:val="002E526E"/>
    <w:rsid w:val="002F631E"/>
    <w:rsid w:val="002F663B"/>
    <w:rsid w:val="00322D1A"/>
    <w:rsid w:val="00323D08"/>
    <w:rsid w:val="00334C30"/>
    <w:rsid w:val="00354E23"/>
    <w:rsid w:val="00367782"/>
    <w:rsid w:val="00384B15"/>
    <w:rsid w:val="003D1761"/>
    <w:rsid w:val="003F5FA7"/>
    <w:rsid w:val="00407A38"/>
    <w:rsid w:val="00411D30"/>
    <w:rsid w:val="00422F9A"/>
    <w:rsid w:val="004278A2"/>
    <w:rsid w:val="0045427A"/>
    <w:rsid w:val="00460128"/>
    <w:rsid w:val="00472DCD"/>
    <w:rsid w:val="004923CB"/>
    <w:rsid w:val="004A4CA0"/>
    <w:rsid w:val="004E6876"/>
    <w:rsid w:val="0050717D"/>
    <w:rsid w:val="00512A7B"/>
    <w:rsid w:val="00524C9B"/>
    <w:rsid w:val="00540062"/>
    <w:rsid w:val="005418C2"/>
    <w:rsid w:val="00570AFA"/>
    <w:rsid w:val="00573E61"/>
    <w:rsid w:val="005943FE"/>
    <w:rsid w:val="00597D66"/>
    <w:rsid w:val="005E075C"/>
    <w:rsid w:val="005E6C5C"/>
    <w:rsid w:val="00656484"/>
    <w:rsid w:val="006D5EFC"/>
    <w:rsid w:val="00701449"/>
    <w:rsid w:val="00735540"/>
    <w:rsid w:val="007426C1"/>
    <w:rsid w:val="00755E81"/>
    <w:rsid w:val="0075788F"/>
    <w:rsid w:val="0079275E"/>
    <w:rsid w:val="00794000"/>
    <w:rsid w:val="007B294F"/>
    <w:rsid w:val="007C444F"/>
    <w:rsid w:val="007C7AC5"/>
    <w:rsid w:val="007F42C0"/>
    <w:rsid w:val="0081413A"/>
    <w:rsid w:val="00822E5A"/>
    <w:rsid w:val="00850497"/>
    <w:rsid w:val="008514AC"/>
    <w:rsid w:val="00851ED0"/>
    <w:rsid w:val="00885D25"/>
    <w:rsid w:val="008A5B9C"/>
    <w:rsid w:val="008A6D24"/>
    <w:rsid w:val="008C36D1"/>
    <w:rsid w:val="008D23AE"/>
    <w:rsid w:val="0090397E"/>
    <w:rsid w:val="009120A8"/>
    <w:rsid w:val="009150FA"/>
    <w:rsid w:val="009319E6"/>
    <w:rsid w:val="0096092C"/>
    <w:rsid w:val="00970EAB"/>
    <w:rsid w:val="0099738F"/>
    <w:rsid w:val="009C680D"/>
    <w:rsid w:val="009E7FE8"/>
    <w:rsid w:val="00A405E5"/>
    <w:rsid w:val="00A4638B"/>
    <w:rsid w:val="00A65CC2"/>
    <w:rsid w:val="00A95A84"/>
    <w:rsid w:val="00A972E4"/>
    <w:rsid w:val="00AA7B7D"/>
    <w:rsid w:val="00AA7DD0"/>
    <w:rsid w:val="00AC13C7"/>
    <w:rsid w:val="00AD3521"/>
    <w:rsid w:val="00AD6DEA"/>
    <w:rsid w:val="00B40774"/>
    <w:rsid w:val="00B6294F"/>
    <w:rsid w:val="00BB1CE3"/>
    <w:rsid w:val="00BD39FB"/>
    <w:rsid w:val="00BE1CA3"/>
    <w:rsid w:val="00C01E9E"/>
    <w:rsid w:val="00C11155"/>
    <w:rsid w:val="00C128B7"/>
    <w:rsid w:val="00C1461F"/>
    <w:rsid w:val="00C16BA8"/>
    <w:rsid w:val="00C561D8"/>
    <w:rsid w:val="00C562B4"/>
    <w:rsid w:val="00C57352"/>
    <w:rsid w:val="00C671CC"/>
    <w:rsid w:val="00C858B9"/>
    <w:rsid w:val="00C86E25"/>
    <w:rsid w:val="00D6234A"/>
    <w:rsid w:val="00D62EBB"/>
    <w:rsid w:val="00D661CA"/>
    <w:rsid w:val="00DB7A9A"/>
    <w:rsid w:val="00DD6CD7"/>
    <w:rsid w:val="00DE60F5"/>
    <w:rsid w:val="00E30BD2"/>
    <w:rsid w:val="00E7135D"/>
    <w:rsid w:val="00E71544"/>
    <w:rsid w:val="00EB5908"/>
    <w:rsid w:val="00EF2819"/>
    <w:rsid w:val="00F130A2"/>
    <w:rsid w:val="00F214B1"/>
    <w:rsid w:val="00F31F60"/>
    <w:rsid w:val="00F41281"/>
    <w:rsid w:val="00F4666A"/>
    <w:rsid w:val="00F55984"/>
    <w:rsid w:val="00F95667"/>
    <w:rsid w:val="00FA2F0F"/>
    <w:rsid w:val="00FC10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9E6"/>
  </w:style>
  <w:style w:type="paragraph" w:styleId="Footer">
    <w:name w:val="footer"/>
    <w:basedOn w:val="Normal"/>
    <w:link w:val="FooterChar"/>
    <w:uiPriority w:val="99"/>
    <w:unhideWhenUsed/>
    <w:rsid w:val="00931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9E6"/>
  </w:style>
  <w:style w:type="paragraph" w:styleId="BalloonText">
    <w:name w:val="Balloon Text"/>
    <w:basedOn w:val="Normal"/>
    <w:link w:val="BalloonTextChar"/>
    <w:uiPriority w:val="99"/>
    <w:semiHidden/>
    <w:unhideWhenUsed/>
    <w:rsid w:val="0093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E6"/>
    <w:rPr>
      <w:rFonts w:ascii="Tahoma" w:hAnsi="Tahoma" w:cs="Tahoma"/>
      <w:sz w:val="16"/>
      <w:szCs w:val="16"/>
    </w:rPr>
  </w:style>
  <w:style w:type="paragraph" w:styleId="NoSpacing">
    <w:name w:val="No Spacing"/>
    <w:link w:val="NoSpacingChar"/>
    <w:uiPriority w:val="1"/>
    <w:qFormat/>
    <w:rsid w:val="009319E6"/>
    <w:pPr>
      <w:spacing w:after="0" w:line="240" w:lineRule="auto"/>
    </w:pPr>
  </w:style>
  <w:style w:type="character" w:styleId="Hyperlink">
    <w:name w:val="Hyperlink"/>
    <w:basedOn w:val="DefaultParagraphFont"/>
    <w:uiPriority w:val="99"/>
    <w:unhideWhenUsed/>
    <w:rsid w:val="009319E6"/>
    <w:rPr>
      <w:color w:val="6B9F25" w:themeColor="hyperlink"/>
      <w:u w:val="single"/>
    </w:rPr>
  </w:style>
  <w:style w:type="character" w:customStyle="1" w:styleId="NoSpacingChar">
    <w:name w:val="No Spacing Char"/>
    <w:basedOn w:val="DefaultParagraphFont"/>
    <w:link w:val="NoSpacing"/>
    <w:uiPriority w:val="1"/>
    <w:rsid w:val="00851ED0"/>
  </w:style>
  <w:style w:type="paragraph" w:styleId="ListParagraph">
    <w:name w:val="List Paragraph"/>
    <w:basedOn w:val="Normal"/>
    <w:uiPriority w:val="34"/>
    <w:qFormat/>
    <w:rsid w:val="004923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9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9E6"/>
  </w:style>
  <w:style w:type="paragraph" w:styleId="Footer">
    <w:name w:val="footer"/>
    <w:basedOn w:val="Normal"/>
    <w:link w:val="FooterChar"/>
    <w:uiPriority w:val="99"/>
    <w:unhideWhenUsed/>
    <w:rsid w:val="009319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9E6"/>
  </w:style>
  <w:style w:type="paragraph" w:styleId="BalloonText">
    <w:name w:val="Balloon Text"/>
    <w:basedOn w:val="Normal"/>
    <w:link w:val="BalloonTextChar"/>
    <w:uiPriority w:val="99"/>
    <w:semiHidden/>
    <w:unhideWhenUsed/>
    <w:rsid w:val="009319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9E6"/>
    <w:rPr>
      <w:rFonts w:ascii="Tahoma" w:hAnsi="Tahoma" w:cs="Tahoma"/>
      <w:sz w:val="16"/>
      <w:szCs w:val="16"/>
    </w:rPr>
  </w:style>
  <w:style w:type="paragraph" w:styleId="NoSpacing">
    <w:name w:val="No Spacing"/>
    <w:link w:val="NoSpacingChar"/>
    <w:uiPriority w:val="1"/>
    <w:qFormat/>
    <w:rsid w:val="009319E6"/>
    <w:pPr>
      <w:spacing w:after="0" w:line="240" w:lineRule="auto"/>
    </w:pPr>
  </w:style>
  <w:style w:type="character" w:styleId="Hyperlink">
    <w:name w:val="Hyperlink"/>
    <w:basedOn w:val="DefaultParagraphFont"/>
    <w:uiPriority w:val="99"/>
    <w:unhideWhenUsed/>
    <w:rsid w:val="009319E6"/>
    <w:rPr>
      <w:color w:val="6B9F25" w:themeColor="hyperlink"/>
      <w:u w:val="single"/>
    </w:rPr>
  </w:style>
  <w:style w:type="character" w:customStyle="1" w:styleId="NoSpacingChar">
    <w:name w:val="No Spacing Char"/>
    <w:basedOn w:val="DefaultParagraphFont"/>
    <w:link w:val="NoSpacing"/>
    <w:uiPriority w:val="1"/>
    <w:rsid w:val="00851ED0"/>
  </w:style>
  <w:style w:type="paragraph" w:styleId="ListParagraph">
    <w:name w:val="List Paragraph"/>
    <w:basedOn w:val="Normal"/>
    <w:uiPriority w:val="34"/>
    <w:qFormat/>
    <w:rsid w:val="00492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anager@pcgo.com.au" TargetMode="External"/><Relationship Id="rId1" Type="http://schemas.openxmlformats.org/officeDocument/2006/relationships/hyperlink" Target="mailto:manager@pcgo.com.au"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spect">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spect">
      <a:fillStyleLst>
        <a:solidFill>
          <a:schemeClr val="phClr"/>
        </a:solidFill>
        <a:gradFill rotWithShape="1">
          <a:gsLst>
            <a:gs pos="0">
              <a:schemeClr val="phClr">
                <a:tint val="65000"/>
                <a:satMod val="270000"/>
              </a:schemeClr>
            </a:gs>
            <a:gs pos="25000">
              <a:schemeClr val="phClr">
                <a:tint val="60000"/>
                <a:satMod val="300000"/>
              </a:schemeClr>
            </a:gs>
            <a:gs pos="100000">
              <a:schemeClr val="phClr">
                <a:tint val="29000"/>
                <a:satMod val="400000"/>
              </a:schemeClr>
            </a:gs>
          </a:gsLst>
          <a:lin ang="16200000" scaled="1"/>
        </a:gradFill>
        <a:gradFill rotWithShape="1">
          <a:gsLst>
            <a:gs pos="0">
              <a:schemeClr val="phClr">
                <a:shade val="45000"/>
                <a:satMod val="155000"/>
              </a:schemeClr>
            </a:gs>
            <a:gs pos="60000">
              <a:schemeClr val="phClr">
                <a:shade val="95000"/>
                <a:satMod val="150000"/>
              </a:schemeClr>
            </a:gs>
            <a:gs pos="100000">
              <a:schemeClr val="phClr">
                <a:tint val="87000"/>
                <a:satMod val="250000"/>
              </a:schemeClr>
            </a:gs>
          </a:gsLst>
          <a:lin ang="16200000" scaled="0"/>
        </a:gradFill>
      </a:fillStyleLst>
      <a:lnStyleLst>
        <a:ln w="9525" cap="flat" cmpd="sng" algn="ctr">
          <a:solidFill>
            <a:schemeClr val="phClr">
              <a:satMod val="150000"/>
            </a:schemeClr>
          </a:solidFill>
          <a:prstDash val="solid"/>
        </a:ln>
        <a:ln w="42500" cap="flat" cmpd="sng" algn="ctr">
          <a:solidFill>
            <a:schemeClr val="phClr"/>
          </a:solidFill>
          <a:prstDash val="solid"/>
        </a:ln>
        <a:ln w="38100" cap="flat" cmpd="sng" algn="ctr">
          <a:solidFill>
            <a:schemeClr val="phClr"/>
          </a:solidFill>
          <a:prstDash val="solid"/>
        </a:ln>
      </a:lnStyleLst>
      <a:effectStyleLst>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effectStyle>
        <a:effectStyle>
          <a:effectLst>
            <a:outerShdw blurRad="65500" dist="38100" dir="5400000" rotWithShape="0">
              <a:srgbClr val="000000">
                <a:alpha val="40000"/>
              </a:srgbClr>
            </a:outerShdw>
          </a:effectLst>
          <a:scene3d>
            <a:camera prst="orthographicFront" fov="0">
              <a:rot lat="0" lon="0" rev="0"/>
            </a:camera>
            <a:lightRig rig="contrasting" dir="t">
              <a:rot lat="0" lon="0" rev="12000000"/>
            </a:lightRig>
          </a:scene3d>
          <a:sp3d prstMaterial="powder">
            <a:bevelT h="50800"/>
          </a:sp3d>
        </a:effectStyle>
      </a:effectStyleLst>
      <a:bgFillStyleLst>
        <a:solidFill>
          <a:schemeClr val="phClr"/>
        </a:solidFill>
        <a:gradFill rotWithShape="1">
          <a:gsLst>
            <a:gs pos="0">
              <a:schemeClr val="phClr">
                <a:shade val="35000"/>
                <a:satMod val="150000"/>
              </a:schemeClr>
            </a:gs>
            <a:gs pos="45000">
              <a:schemeClr val="phClr">
                <a:shade val="68000"/>
                <a:satMod val="155000"/>
              </a:schemeClr>
            </a:gs>
            <a:gs pos="100000">
              <a:schemeClr val="phClr">
                <a:tint val="70000"/>
                <a:satMod val="175000"/>
              </a:schemeClr>
            </a:gs>
          </a:gsLst>
          <a:lin ang="16200000" scaled="0"/>
        </a:gradFill>
        <a:blipFill>
          <a:blip xmlns:r="http://schemas.openxmlformats.org/officeDocument/2006/relationships" r:embed="rId1">
            <a:duotone>
              <a:schemeClr val="phClr">
                <a:shade val="800"/>
                <a:satMod val="150000"/>
              </a:schemeClr>
              <a:schemeClr val="phClr">
                <a:tint val="80000"/>
                <a:satMod val="150000"/>
              </a:schemeClr>
            </a:duotone>
          </a:blip>
          <a:tile tx="0" ty="0" sx="75000" sy="7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EA879-EE8D-43E5-A94E-0D389ED58755}">
  <ds:schemaRefs>
    <ds:schemaRef ds:uri="http://schemas.microsoft.com/sharepoint/events"/>
  </ds:schemaRefs>
</ds:datastoreItem>
</file>

<file path=customXml/itemProps2.xml><?xml version="1.0" encoding="utf-8"?>
<ds:datastoreItem xmlns:ds="http://schemas.openxmlformats.org/officeDocument/2006/customXml" ds:itemID="{526201E9-5E78-46A0-8815-13C491D25C40}">
  <ds:schemaRefs>
    <ds:schemaRef ds:uri="http://schemas.microsoft.com/office/2006/metadata/customXsn"/>
  </ds:schemaRefs>
</ds:datastoreItem>
</file>

<file path=customXml/itemProps3.xml><?xml version="1.0" encoding="utf-8"?>
<ds:datastoreItem xmlns:ds="http://schemas.openxmlformats.org/officeDocument/2006/customXml" ds:itemID="{AAE7381D-6BBF-4FB9-98FD-1C35ECF119AC}">
  <ds:schemaRefs>
    <ds:schemaRef ds:uri="Microsoft.SharePoint.Taxonomy.ContentTypeSync"/>
  </ds:schemaRefs>
</ds:datastoreItem>
</file>

<file path=customXml/itemProps4.xml><?xml version="1.0" encoding="utf-8"?>
<ds:datastoreItem xmlns:ds="http://schemas.openxmlformats.org/officeDocument/2006/customXml" ds:itemID="{819ED71B-A2D5-4978-A3EE-362CACD5123F}">
  <ds:schemaRefs>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044c801-d84b-4ee1-a77e-678f8dcdee17"/>
    <ds:schemaRef ds:uri="3f4bcce7-ac1a-4c9d-aa3e-7e77695652db"/>
    <ds:schemaRef ds:uri="http://purl.org/dc/dcmitype/"/>
  </ds:schemaRefs>
</ds:datastoreItem>
</file>

<file path=customXml/itemProps5.xml><?xml version="1.0" encoding="utf-8"?>
<ds:datastoreItem xmlns:ds="http://schemas.openxmlformats.org/officeDocument/2006/customXml" ds:itemID="{81A3A55C-C753-4F34-B452-2D2BC74CB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E84BC34-D996-4A34-BF90-CFB73AFB44A9}">
  <ds:schemaRefs>
    <ds:schemaRef ds:uri="http://schemas.microsoft.com/sharepoint/v3/contenttype/forms"/>
  </ds:schemaRefs>
</ds:datastoreItem>
</file>

<file path=customXml/itemProps7.xml><?xml version="1.0" encoding="utf-8"?>
<ds:datastoreItem xmlns:ds="http://schemas.openxmlformats.org/officeDocument/2006/customXml" ds:itemID="{3F8BCF49-9B96-4E7F-8396-F6C1C8C51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3595</Words>
  <Characters>20494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Submission DR144 - Pioneer Cane Growers - Regulation of Agriculture - Public inquiry</vt:lpstr>
    </vt:vector>
  </TitlesOfParts>
  <Company>Pioneer Cane Growers Organisation Limited</Company>
  <LinksUpToDate>false</LinksUpToDate>
  <CharactersWithSpaces>24041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DR144 - Pioneer Cane Growers - Regulation of Agriculture - Public inquiry</dc:title>
  <dc:creator>Pioneer Cane Growers</dc:creator>
  <cp:keywords/>
  <cp:lastModifiedBy>Pimperl, Mark</cp:lastModifiedBy>
  <cp:revision>3</cp:revision>
  <cp:lastPrinted>2016-08-18T07:35:00Z</cp:lastPrinted>
  <dcterms:created xsi:type="dcterms:W3CDTF">2016-08-23T00:44:00Z</dcterms:created>
  <dcterms:modified xsi:type="dcterms:W3CDTF">2016-08-23T03:52:00Z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