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113" w:rsidRDefault="00782113" w:rsidP="00782113">
      <w:pPr>
        <w:contextualSpacing/>
        <w:jc w:val="center"/>
        <w:rPr>
          <w:rFonts w:ascii="Helvetica" w:hAnsi="Helvetica"/>
          <w:b/>
          <w:sz w:val="44"/>
          <w:szCs w:val="24"/>
        </w:rPr>
      </w:pPr>
      <w:bookmarkStart w:id="0" w:name="_GoBack"/>
      <w:bookmarkEnd w:id="0"/>
    </w:p>
    <w:p w:rsidR="00782113" w:rsidRDefault="00782113" w:rsidP="00782113">
      <w:pPr>
        <w:contextualSpacing/>
        <w:jc w:val="center"/>
        <w:rPr>
          <w:rFonts w:ascii="Helvetica" w:hAnsi="Helvetica"/>
          <w:b/>
          <w:sz w:val="44"/>
          <w:szCs w:val="24"/>
        </w:rPr>
      </w:pPr>
    </w:p>
    <w:p w:rsidR="00782113" w:rsidRDefault="00782113" w:rsidP="00782113">
      <w:pPr>
        <w:contextualSpacing/>
        <w:jc w:val="center"/>
        <w:rPr>
          <w:rFonts w:ascii="Helvetica" w:hAnsi="Helvetica"/>
          <w:b/>
          <w:sz w:val="44"/>
          <w:szCs w:val="24"/>
        </w:rPr>
      </w:pPr>
    </w:p>
    <w:p w:rsidR="00782113" w:rsidRDefault="00782113" w:rsidP="00782113">
      <w:pPr>
        <w:contextualSpacing/>
        <w:jc w:val="center"/>
        <w:rPr>
          <w:rFonts w:ascii="Helvetica" w:hAnsi="Helvetica"/>
          <w:b/>
          <w:sz w:val="44"/>
          <w:szCs w:val="24"/>
        </w:rPr>
      </w:pPr>
    </w:p>
    <w:p w:rsidR="00782113" w:rsidRDefault="00782113" w:rsidP="00782113">
      <w:pPr>
        <w:contextualSpacing/>
        <w:jc w:val="center"/>
        <w:rPr>
          <w:rFonts w:ascii="Helvetica" w:hAnsi="Helvetica"/>
          <w:b/>
          <w:sz w:val="44"/>
          <w:szCs w:val="24"/>
        </w:rPr>
      </w:pPr>
    </w:p>
    <w:p w:rsidR="00782113" w:rsidRDefault="00782113" w:rsidP="00782113">
      <w:pPr>
        <w:contextualSpacing/>
        <w:jc w:val="center"/>
        <w:rPr>
          <w:rFonts w:ascii="Helvetica" w:hAnsi="Helvetica"/>
          <w:b/>
          <w:sz w:val="44"/>
          <w:szCs w:val="24"/>
        </w:rPr>
      </w:pPr>
    </w:p>
    <w:p w:rsidR="00782113" w:rsidRPr="00146AC4" w:rsidRDefault="00782113" w:rsidP="00782113">
      <w:pPr>
        <w:contextualSpacing/>
        <w:jc w:val="center"/>
        <w:rPr>
          <w:rFonts w:ascii="Helvetica" w:hAnsi="Helvetica"/>
          <w:b/>
          <w:sz w:val="44"/>
          <w:szCs w:val="24"/>
        </w:rPr>
      </w:pPr>
      <w:r w:rsidRPr="00146AC4">
        <w:rPr>
          <w:rFonts w:ascii="Helvetica" w:hAnsi="Helvetica"/>
          <w:b/>
          <w:sz w:val="44"/>
          <w:szCs w:val="24"/>
        </w:rPr>
        <w:t xml:space="preserve">Regional Development Australia </w:t>
      </w:r>
      <w:r>
        <w:rPr>
          <w:rFonts w:ascii="Helvetica" w:hAnsi="Helvetica"/>
          <w:b/>
          <w:sz w:val="44"/>
          <w:szCs w:val="24"/>
        </w:rPr>
        <w:t xml:space="preserve">(RDA) </w:t>
      </w:r>
      <w:r w:rsidRPr="00146AC4">
        <w:rPr>
          <w:rFonts w:ascii="Helvetica" w:hAnsi="Helvetica"/>
          <w:b/>
          <w:sz w:val="44"/>
          <w:szCs w:val="24"/>
        </w:rPr>
        <w:t>Central West</w:t>
      </w:r>
    </w:p>
    <w:p w:rsidR="00782113" w:rsidRDefault="00782113" w:rsidP="00782113">
      <w:pPr>
        <w:contextualSpacing/>
        <w:jc w:val="center"/>
        <w:rPr>
          <w:rFonts w:ascii="Helvetica" w:hAnsi="Helvetica"/>
          <w:b/>
          <w:sz w:val="40"/>
          <w:szCs w:val="24"/>
        </w:rPr>
      </w:pPr>
    </w:p>
    <w:p w:rsidR="00782113" w:rsidRPr="00146AC4" w:rsidRDefault="00782113" w:rsidP="00782113">
      <w:pPr>
        <w:contextualSpacing/>
        <w:jc w:val="center"/>
        <w:rPr>
          <w:rFonts w:ascii="Helvetica" w:hAnsi="Helvetica"/>
          <w:b/>
          <w:sz w:val="40"/>
          <w:szCs w:val="24"/>
        </w:rPr>
      </w:pPr>
    </w:p>
    <w:p w:rsidR="00782113" w:rsidRPr="00146AC4" w:rsidRDefault="00782113" w:rsidP="00782113">
      <w:pPr>
        <w:contextualSpacing/>
        <w:jc w:val="center"/>
        <w:rPr>
          <w:rFonts w:ascii="Helvetica" w:hAnsi="Helvetica"/>
          <w:b/>
          <w:sz w:val="40"/>
          <w:szCs w:val="24"/>
        </w:rPr>
      </w:pPr>
    </w:p>
    <w:p w:rsidR="00782113" w:rsidRDefault="00782113" w:rsidP="00782113">
      <w:pPr>
        <w:contextualSpacing/>
        <w:jc w:val="center"/>
        <w:rPr>
          <w:rFonts w:ascii="Helvetica" w:hAnsi="Helvetica"/>
          <w:b/>
          <w:sz w:val="36"/>
          <w:szCs w:val="24"/>
        </w:rPr>
      </w:pPr>
      <w:r w:rsidRPr="00146AC4">
        <w:rPr>
          <w:rFonts w:ascii="Helvetica" w:hAnsi="Helvetica"/>
          <w:b/>
          <w:sz w:val="36"/>
          <w:szCs w:val="24"/>
        </w:rPr>
        <w:t xml:space="preserve">Submission to the </w:t>
      </w:r>
      <w:r>
        <w:rPr>
          <w:rFonts w:ascii="Helvetica" w:hAnsi="Helvetica"/>
          <w:b/>
          <w:sz w:val="36"/>
          <w:szCs w:val="24"/>
        </w:rPr>
        <w:t xml:space="preserve">Productivity Commission inquiry into the Telecommunications Universal Service Obligation Draft Report, </w:t>
      </w:r>
    </w:p>
    <w:p w:rsidR="00782113" w:rsidRDefault="00782113" w:rsidP="00782113">
      <w:pPr>
        <w:contextualSpacing/>
        <w:jc w:val="center"/>
        <w:rPr>
          <w:rFonts w:ascii="Helvetica" w:hAnsi="Helvetica"/>
          <w:b/>
          <w:sz w:val="36"/>
          <w:szCs w:val="24"/>
        </w:rPr>
      </w:pPr>
      <w:r>
        <w:rPr>
          <w:rFonts w:ascii="Helvetica" w:hAnsi="Helvetica"/>
          <w:b/>
          <w:sz w:val="36"/>
          <w:szCs w:val="24"/>
        </w:rPr>
        <w:t xml:space="preserve">November 2016 </w:t>
      </w:r>
    </w:p>
    <w:p w:rsidR="00782113" w:rsidRDefault="00782113" w:rsidP="00782113">
      <w:pPr>
        <w:contextualSpacing/>
        <w:jc w:val="center"/>
        <w:rPr>
          <w:rFonts w:ascii="Helvetica" w:hAnsi="Helvetica"/>
          <w:b/>
          <w:sz w:val="36"/>
          <w:szCs w:val="24"/>
        </w:rPr>
      </w:pPr>
    </w:p>
    <w:p w:rsidR="00782113" w:rsidRDefault="00782113" w:rsidP="00782113">
      <w:pPr>
        <w:contextualSpacing/>
        <w:rPr>
          <w:rFonts w:ascii="Helvetica" w:hAnsi="Helvetica"/>
          <w:b/>
          <w:sz w:val="36"/>
          <w:szCs w:val="24"/>
        </w:rPr>
      </w:pPr>
    </w:p>
    <w:p w:rsidR="00782113" w:rsidRPr="00146AC4" w:rsidRDefault="00782113" w:rsidP="00782113">
      <w:pPr>
        <w:contextualSpacing/>
        <w:rPr>
          <w:rFonts w:ascii="Helvetica" w:hAnsi="Helvetica"/>
          <w:sz w:val="24"/>
          <w:szCs w:val="24"/>
        </w:rPr>
      </w:pPr>
    </w:p>
    <w:p w:rsidR="00782113" w:rsidRPr="00146AC4" w:rsidRDefault="00782113" w:rsidP="00782113">
      <w:pPr>
        <w:contextualSpacing/>
        <w:rPr>
          <w:rFonts w:ascii="Helvetica" w:hAnsi="Helvetica"/>
          <w:sz w:val="24"/>
          <w:szCs w:val="24"/>
        </w:rPr>
      </w:pPr>
    </w:p>
    <w:p w:rsidR="00782113" w:rsidRPr="00146AC4" w:rsidRDefault="00782113" w:rsidP="00782113">
      <w:pPr>
        <w:contextualSpacing/>
        <w:rPr>
          <w:rFonts w:ascii="Helvetica" w:hAnsi="Helvetica"/>
          <w:sz w:val="24"/>
          <w:szCs w:val="24"/>
        </w:rPr>
      </w:pPr>
    </w:p>
    <w:p w:rsidR="00782113" w:rsidRPr="00146AC4" w:rsidRDefault="00782113" w:rsidP="00782113">
      <w:pPr>
        <w:contextualSpacing/>
        <w:rPr>
          <w:rFonts w:ascii="Helvetica" w:hAnsi="Helvetica"/>
          <w:sz w:val="24"/>
          <w:szCs w:val="24"/>
        </w:rPr>
      </w:pPr>
    </w:p>
    <w:p w:rsidR="00782113" w:rsidRPr="00146AC4" w:rsidRDefault="00782113" w:rsidP="00782113">
      <w:pPr>
        <w:contextualSpacing/>
        <w:rPr>
          <w:rFonts w:ascii="Helvetica" w:hAnsi="Helvetica"/>
          <w:sz w:val="24"/>
          <w:szCs w:val="24"/>
        </w:rPr>
      </w:pPr>
    </w:p>
    <w:p w:rsidR="00782113" w:rsidRPr="00146AC4" w:rsidRDefault="00782113" w:rsidP="00782113">
      <w:pPr>
        <w:contextualSpacing/>
        <w:rPr>
          <w:rFonts w:ascii="Helvetica" w:hAnsi="Helvetica"/>
          <w:sz w:val="24"/>
          <w:szCs w:val="24"/>
        </w:rPr>
      </w:pPr>
    </w:p>
    <w:p w:rsidR="00782113" w:rsidRPr="00146AC4" w:rsidRDefault="00782113" w:rsidP="00782113">
      <w:pPr>
        <w:contextualSpacing/>
        <w:rPr>
          <w:rFonts w:ascii="Helvetica" w:hAnsi="Helvetica"/>
          <w:sz w:val="24"/>
          <w:szCs w:val="24"/>
        </w:rPr>
      </w:pPr>
    </w:p>
    <w:p w:rsidR="00782113" w:rsidRPr="00146AC4" w:rsidRDefault="00782113" w:rsidP="00782113">
      <w:pPr>
        <w:contextualSpacing/>
        <w:rPr>
          <w:rFonts w:ascii="Helvetica" w:hAnsi="Helvetica"/>
          <w:sz w:val="24"/>
          <w:szCs w:val="24"/>
        </w:rPr>
      </w:pPr>
    </w:p>
    <w:p w:rsidR="00782113" w:rsidRPr="00146AC4" w:rsidRDefault="00782113" w:rsidP="00782113">
      <w:pPr>
        <w:contextualSpacing/>
        <w:rPr>
          <w:rFonts w:ascii="Helvetica" w:hAnsi="Helvetica"/>
          <w:sz w:val="24"/>
          <w:szCs w:val="24"/>
        </w:rPr>
      </w:pPr>
    </w:p>
    <w:p w:rsidR="00782113" w:rsidRPr="00146AC4" w:rsidRDefault="00782113" w:rsidP="00782113">
      <w:pPr>
        <w:contextualSpacing/>
        <w:rPr>
          <w:rFonts w:ascii="Helvetica" w:hAnsi="Helvetica"/>
          <w:sz w:val="24"/>
          <w:szCs w:val="24"/>
        </w:rPr>
      </w:pPr>
    </w:p>
    <w:p w:rsidR="00782113" w:rsidRPr="00146AC4" w:rsidRDefault="00782113" w:rsidP="00782113">
      <w:pPr>
        <w:contextualSpacing/>
        <w:rPr>
          <w:rFonts w:ascii="Helvetica" w:hAnsi="Helvetica"/>
          <w:sz w:val="24"/>
          <w:szCs w:val="24"/>
        </w:rPr>
      </w:pPr>
    </w:p>
    <w:p w:rsidR="00782113" w:rsidRPr="00146AC4" w:rsidRDefault="00782113" w:rsidP="00782113">
      <w:pPr>
        <w:contextualSpacing/>
        <w:rPr>
          <w:rFonts w:ascii="Helvetica" w:hAnsi="Helvetica"/>
          <w:sz w:val="24"/>
          <w:szCs w:val="24"/>
        </w:rPr>
      </w:pPr>
    </w:p>
    <w:p w:rsidR="00782113" w:rsidRPr="00146AC4" w:rsidRDefault="00782113" w:rsidP="00782113">
      <w:pPr>
        <w:contextualSpacing/>
        <w:rPr>
          <w:rFonts w:ascii="Helvetica" w:hAnsi="Helvetica"/>
          <w:sz w:val="24"/>
          <w:szCs w:val="24"/>
        </w:rPr>
      </w:pPr>
    </w:p>
    <w:p w:rsidR="00782113" w:rsidRDefault="00782113" w:rsidP="00782113">
      <w:pPr>
        <w:contextualSpacing/>
        <w:rPr>
          <w:rFonts w:ascii="Helvetica" w:hAnsi="Helvetica"/>
          <w:sz w:val="24"/>
          <w:szCs w:val="24"/>
        </w:rPr>
      </w:pPr>
    </w:p>
    <w:p w:rsidR="00782113" w:rsidRPr="00146AC4" w:rsidRDefault="00782113" w:rsidP="00782113">
      <w:pPr>
        <w:contextualSpacing/>
        <w:rPr>
          <w:rFonts w:ascii="Helvetica" w:hAnsi="Helvetica"/>
          <w:sz w:val="24"/>
          <w:szCs w:val="24"/>
        </w:rPr>
      </w:pPr>
    </w:p>
    <w:p w:rsidR="00782113" w:rsidRPr="008C5995" w:rsidRDefault="00782113" w:rsidP="00782113">
      <w:pPr>
        <w:contextualSpacing/>
        <w:rPr>
          <w:rFonts w:ascii="Helvetica" w:hAnsi="Helvetica"/>
          <w:b/>
          <w:sz w:val="32"/>
          <w:szCs w:val="24"/>
        </w:rPr>
      </w:pPr>
      <w:r w:rsidRPr="008C5995">
        <w:rPr>
          <w:rFonts w:ascii="Helvetica" w:hAnsi="Helvetica"/>
          <w:b/>
          <w:sz w:val="32"/>
          <w:szCs w:val="24"/>
        </w:rPr>
        <w:lastRenderedPageBreak/>
        <w:t xml:space="preserve">Productivity Commission inquiry into the Telecommunications Universal Service Obligation – Response from RDA Central West to the Draft Report </w:t>
      </w:r>
    </w:p>
    <w:p w:rsidR="00782113" w:rsidRPr="00900759" w:rsidRDefault="00782113" w:rsidP="00782113">
      <w:pPr>
        <w:pStyle w:val="NormalWeb"/>
        <w:spacing w:before="0" w:beforeAutospacing="0" w:after="390" w:afterAutospacing="0" w:line="360" w:lineRule="atLeast"/>
        <w:textAlignment w:val="baseline"/>
        <w:rPr>
          <w:rFonts w:ascii="Helvetica" w:hAnsi="Helvetica"/>
          <w:b/>
          <w:bCs/>
          <w:iCs/>
          <w:sz w:val="28"/>
        </w:rPr>
      </w:pPr>
      <w:r w:rsidRPr="00900759">
        <w:rPr>
          <w:rFonts w:ascii="Helvetica" w:hAnsi="Helvetica"/>
          <w:b/>
          <w:bCs/>
          <w:iCs/>
          <w:sz w:val="28"/>
        </w:rPr>
        <w:t xml:space="preserve">Background and Introduction </w:t>
      </w:r>
    </w:p>
    <w:p w:rsidR="00782113" w:rsidRPr="0068609C" w:rsidRDefault="00782113" w:rsidP="00782113">
      <w:pPr>
        <w:pStyle w:val="NormalWeb"/>
        <w:spacing w:before="0" w:beforeAutospacing="0" w:after="390" w:afterAutospacing="0"/>
        <w:textAlignment w:val="baseline"/>
        <w:rPr>
          <w:rFonts w:ascii="Helvetica" w:hAnsi="Helvetica" w:cs="Arial"/>
        </w:rPr>
      </w:pPr>
      <w:r w:rsidRPr="0068609C">
        <w:rPr>
          <w:rFonts w:ascii="Helvetica" w:hAnsi="Helvetica"/>
          <w:bCs/>
          <w:iCs/>
        </w:rPr>
        <w:t xml:space="preserve">Regional Development Australia Central West (RDA Central West) is a </w:t>
      </w:r>
      <w:r w:rsidRPr="0068609C">
        <w:rPr>
          <w:rFonts w:ascii="Helvetica" w:hAnsi="Helvetica" w:cs="Arial"/>
        </w:rPr>
        <w:t xml:space="preserve">not-for-profit </w:t>
      </w:r>
      <w:proofErr w:type="spellStart"/>
      <w:r w:rsidRPr="0068609C">
        <w:rPr>
          <w:rFonts w:ascii="Helvetica" w:hAnsi="Helvetica" w:cs="Arial"/>
        </w:rPr>
        <w:t>organisation</w:t>
      </w:r>
      <w:proofErr w:type="spellEnd"/>
      <w:r w:rsidRPr="0068609C">
        <w:rPr>
          <w:rFonts w:ascii="Helvetica" w:hAnsi="Helvetica" w:cs="Arial"/>
        </w:rPr>
        <w:t xml:space="preserve">, funded by the Commonwealth and State </w:t>
      </w:r>
      <w:r w:rsidRPr="009838C6">
        <w:rPr>
          <w:rFonts w:ascii="Helvetica" w:hAnsi="Helvetica" w:cs="Arial"/>
        </w:rPr>
        <w:t xml:space="preserve">Governments, </w:t>
      </w:r>
      <w:r w:rsidR="009838C6" w:rsidRPr="009838C6">
        <w:rPr>
          <w:rFonts w:ascii="Helvetica" w:hAnsi="Helvetica" w:cs="Arial"/>
        </w:rPr>
        <w:t xml:space="preserve">bringing together business, community and Local Government to further the </w:t>
      </w:r>
      <w:r w:rsidRPr="009838C6">
        <w:rPr>
          <w:rFonts w:ascii="Helvetica" w:hAnsi="Helvetica" w:cs="Arial"/>
        </w:rPr>
        <w:t>economic development and long term sustainability of the NSW Central West region</w:t>
      </w:r>
      <w:r w:rsidR="009838C6" w:rsidRPr="009838C6">
        <w:rPr>
          <w:rFonts w:ascii="Helvetica" w:hAnsi="Helvetica" w:cs="Arial"/>
        </w:rPr>
        <w:t>.</w:t>
      </w:r>
    </w:p>
    <w:p w:rsidR="00782113" w:rsidRDefault="00782113" w:rsidP="00782113">
      <w:pPr>
        <w:pStyle w:val="NormalWeb"/>
        <w:spacing w:before="0" w:beforeAutospacing="0" w:after="390" w:afterAutospacing="0"/>
        <w:textAlignment w:val="baseline"/>
        <w:rPr>
          <w:rFonts w:ascii="Helvetica" w:hAnsi="Helvetica"/>
        </w:rPr>
      </w:pPr>
      <w:r w:rsidRPr="0068609C">
        <w:rPr>
          <w:rFonts w:ascii="Helvetica" w:hAnsi="Helvetica"/>
        </w:rPr>
        <w:t>Approximately 174,000 people live in t</w:t>
      </w:r>
      <w:r>
        <w:rPr>
          <w:rFonts w:ascii="Helvetica" w:hAnsi="Helvetica"/>
        </w:rPr>
        <w:t>he region, which comprises the Local Government A</w:t>
      </w:r>
      <w:r w:rsidRPr="0068609C">
        <w:rPr>
          <w:rFonts w:ascii="Helvetica" w:hAnsi="Helvetica"/>
        </w:rPr>
        <w:t xml:space="preserve">reas of Lithgow, Oberon, Bathurst, Blayney, Orange, </w:t>
      </w:r>
      <w:proofErr w:type="spellStart"/>
      <w:r w:rsidRPr="0068609C">
        <w:rPr>
          <w:rFonts w:ascii="Helvetica" w:hAnsi="Helvetica"/>
        </w:rPr>
        <w:t>Cabonne</w:t>
      </w:r>
      <w:proofErr w:type="spellEnd"/>
      <w:r w:rsidRPr="0068609C">
        <w:rPr>
          <w:rFonts w:ascii="Helvetica" w:hAnsi="Helvetica"/>
        </w:rPr>
        <w:t xml:space="preserve">, </w:t>
      </w:r>
      <w:proofErr w:type="spellStart"/>
      <w:r w:rsidRPr="0068609C">
        <w:rPr>
          <w:rFonts w:ascii="Helvetica" w:hAnsi="Helvetica"/>
        </w:rPr>
        <w:t>Cowra</w:t>
      </w:r>
      <w:proofErr w:type="spellEnd"/>
      <w:r w:rsidRPr="0068609C">
        <w:rPr>
          <w:rFonts w:ascii="Helvetica" w:hAnsi="Helvetica"/>
        </w:rPr>
        <w:t xml:space="preserve">, Parkes, Forbes, </w:t>
      </w:r>
      <w:proofErr w:type="spellStart"/>
      <w:r w:rsidRPr="0068609C">
        <w:rPr>
          <w:rFonts w:ascii="Helvetica" w:hAnsi="Helvetica"/>
        </w:rPr>
        <w:t>Weddin</w:t>
      </w:r>
      <w:proofErr w:type="spellEnd"/>
      <w:r w:rsidRPr="0068609C">
        <w:rPr>
          <w:rFonts w:ascii="Helvetica" w:hAnsi="Helvetica"/>
        </w:rPr>
        <w:t xml:space="preserve"> and Lachlan.</w:t>
      </w:r>
    </w:p>
    <w:p w:rsidR="00782113" w:rsidRPr="0068609C" w:rsidRDefault="00782113" w:rsidP="00782113">
      <w:pPr>
        <w:pStyle w:val="NormalWeb"/>
        <w:spacing w:before="0" w:beforeAutospacing="0" w:after="390" w:afterAutospacing="0"/>
        <w:textAlignment w:val="baseline"/>
        <w:rPr>
          <w:rFonts w:ascii="Helvetica" w:hAnsi="Helvetica"/>
        </w:rPr>
      </w:pPr>
      <w:r>
        <w:rPr>
          <w:rFonts w:ascii="Helvetica" w:hAnsi="Helvetica"/>
          <w:noProof/>
          <w:lang w:val="en-AU" w:eastAsia="en-AU"/>
        </w:rPr>
        <w:drawing>
          <wp:inline distT="0" distB="0" distL="0" distR="0" wp14:anchorId="54D0ABB9" wp14:editId="6458B604">
            <wp:extent cx="5741035" cy="2146935"/>
            <wp:effectExtent l="0" t="0" r="0" b="5715"/>
            <wp:docPr id="4" name="Picture 4" descr="Central-West-All-Regions-MAP_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West-All-Regions-MAP_20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1035" cy="2146935"/>
                    </a:xfrm>
                    <a:prstGeom prst="rect">
                      <a:avLst/>
                    </a:prstGeom>
                    <a:noFill/>
                    <a:ln>
                      <a:noFill/>
                    </a:ln>
                  </pic:spPr>
                </pic:pic>
              </a:graphicData>
            </a:graphic>
          </wp:inline>
        </w:drawing>
      </w:r>
    </w:p>
    <w:p w:rsidR="00782113" w:rsidRPr="0068609C" w:rsidRDefault="00782113" w:rsidP="00782113">
      <w:pPr>
        <w:spacing w:line="240" w:lineRule="auto"/>
        <w:rPr>
          <w:rFonts w:ascii="Helvetica" w:hAnsi="Helvetica"/>
          <w:sz w:val="24"/>
          <w:szCs w:val="24"/>
        </w:rPr>
      </w:pPr>
      <w:r w:rsidRPr="0068609C">
        <w:rPr>
          <w:rFonts w:ascii="Helvetica" w:hAnsi="Helvetica"/>
          <w:sz w:val="24"/>
          <w:szCs w:val="24"/>
        </w:rPr>
        <w:t xml:space="preserve">The future of the NSW Central West economy is promising but a lack of telecommunications connectivity is a headwind for increased productivity, new business development and economic growth. </w:t>
      </w:r>
    </w:p>
    <w:p w:rsidR="00782113" w:rsidRDefault="00782113" w:rsidP="00782113">
      <w:pPr>
        <w:spacing w:line="240" w:lineRule="auto"/>
        <w:rPr>
          <w:rFonts w:ascii="Helvetica" w:hAnsi="Helvetica"/>
          <w:sz w:val="24"/>
          <w:szCs w:val="24"/>
        </w:rPr>
      </w:pPr>
      <w:r>
        <w:rPr>
          <w:rFonts w:ascii="Helvetica" w:hAnsi="Helvetica"/>
          <w:sz w:val="24"/>
          <w:szCs w:val="24"/>
        </w:rPr>
        <w:t>C</w:t>
      </w:r>
      <w:r w:rsidRPr="0068609C">
        <w:rPr>
          <w:rFonts w:ascii="Helvetica" w:hAnsi="Helvetica"/>
          <w:sz w:val="24"/>
          <w:szCs w:val="24"/>
        </w:rPr>
        <w:t xml:space="preserve">hallenges remain in ensuring that the telecommunications infrastructure planned for the Central Western NSW region is able to meet the needs of businesses and community members now and into the future. </w:t>
      </w:r>
    </w:p>
    <w:p w:rsidR="00782113" w:rsidRDefault="00782113" w:rsidP="00782113">
      <w:pPr>
        <w:spacing w:line="240" w:lineRule="auto"/>
        <w:rPr>
          <w:rFonts w:ascii="Helvetica" w:hAnsi="Helvetica"/>
          <w:sz w:val="24"/>
          <w:szCs w:val="24"/>
        </w:rPr>
      </w:pPr>
      <w:r w:rsidRPr="0068609C">
        <w:rPr>
          <w:rFonts w:ascii="Helvetica" w:hAnsi="Helvetica"/>
          <w:sz w:val="24"/>
          <w:szCs w:val="24"/>
        </w:rPr>
        <w:t>These challenges are compounded by projected growth of the region. Central West NSW has been identified as the sixth largest ‘fast growing’ and ‘high potential regional hub’ in Australia capable of contrib</w:t>
      </w:r>
      <w:r>
        <w:rPr>
          <w:rFonts w:ascii="Helvetica" w:hAnsi="Helvetica"/>
          <w:sz w:val="24"/>
          <w:szCs w:val="24"/>
        </w:rPr>
        <w:t>uting $17.4 billion GRP by 2031</w:t>
      </w:r>
      <w:r w:rsidRPr="0068609C">
        <w:rPr>
          <w:rFonts w:ascii="Helvetica" w:hAnsi="Helvetica"/>
          <w:sz w:val="24"/>
          <w:szCs w:val="24"/>
        </w:rPr>
        <w:t>.</w:t>
      </w:r>
      <w:r>
        <w:rPr>
          <w:rStyle w:val="FootnoteReference"/>
          <w:rFonts w:ascii="Helvetica" w:hAnsi="Helvetica"/>
          <w:sz w:val="24"/>
          <w:szCs w:val="24"/>
        </w:rPr>
        <w:footnoteReference w:id="1"/>
      </w:r>
      <w:r w:rsidRPr="0068609C">
        <w:rPr>
          <w:rFonts w:ascii="Helvetica" w:hAnsi="Helvetica"/>
          <w:sz w:val="24"/>
          <w:szCs w:val="24"/>
        </w:rPr>
        <w:t xml:space="preserve"> </w:t>
      </w:r>
    </w:p>
    <w:p w:rsidR="00782113" w:rsidRPr="0068609C" w:rsidRDefault="00782113" w:rsidP="00782113">
      <w:pPr>
        <w:spacing w:line="240" w:lineRule="auto"/>
        <w:rPr>
          <w:rFonts w:ascii="Helvetica" w:hAnsi="Helvetica"/>
          <w:sz w:val="24"/>
          <w:szCs w:val="24"/>
        </w:rPr>
      </w:pPr>
      <w:r>
        <w:rPr>
          <w:rFonts w:ascii="Helvetica" w:hAnsi="Helvetica"/>
          <w:sz w:val="24"/>
          <w:szCs w:val="24"/>
        </w:rPr>
        <w:lastRenderedPageBreak/>
        <w:t>I</w:t>
      </w:r>
      <w:r w:rsidRPr="0068609C">
        <w:rPr>
          <w:rFonts w:ascii="Helvetica" w:hAnsi="Helvetica"/>
          <w:sz w:val="24"/>
          <w:szCs w:val="24"/>
        </w:rPr>
        <w:t>nvestment in telecommunications infr</w:t>
      </w:r>
      <w:r>
        <w:rPr>
          <w:rFonts w:ascii="Helvetica" w:hAnsi="Helvetica"/>
          <w:sz w:val="24"/>
          <w:szCs w:val="24"/>
        </w:rPr>
        <w:t>astructure in the region is</w:t>
      </w:r>
      <w:r w:rsidRPr="0068609C">
        <w:rPr>
          <w:rFonts w:ascii="Helvetica" w:hAnsi="Helvetica"/>
          <w:sz w:val="24"/>
          <w:szCs w:val="24"/>
        </w:rPr>
        <w:t xml:space="preserve"> essential in order to support the </w:t>
      </w:r>
      <w:proofErr w:type="spellStart"/>
      <w:r w:rsidRPr="0068609C">
        <w:rPr>
          <w:rFonts w:ascii="Helvetica" w:hAnsi="Helvetica"/>
          <w:sz w:val="24"/>
          <w:szCs w:val="24"/>
        </w:rPr>
        <w:t>digitalisation</w:t>
      </w:r>
      <w:proofErr w:type="spellEnd"/>
      <w:r w:rsidRPr="0068609C">
        <w:rPr>
          <w:rFonts w:ascii="Helvetica" w:hAnsi="Helvetica"/>
          <w:sz w:val="24"/>
          <w:szCs w:val="24"/>
        </w:rPr>
        <w:t xml:space="preserve">, </w:t>
      </w:r>
      <w:proofErr w:type="spellStart"/>
      <w:r w:rsidRPr="0068609C">
        <w:rPr>
          <w:rFonts w:ascii="Helvetica" w:hAnsi="Helvetica"/>
          <w:sz w:val="24"/>
          <w:szCs w:val="24"/>
        </w:rPr>
        <w:t>professionalisation</w:t>
      </w:r>
      <w:proofErr w:type="spellEnd"/>
      <w:r w:rsidRPr="0068609C">
        <w:rPr>
          <w:rFonts w:ascii="Helvetica" w:hAnsi="Helvetica"/>
          <w:sz w:val="24"/>
          <w:szCs w:val="24"/>
        </w:rPr>
        <w:t xml:space="preserve"> and increased connectivity of the workforce across all sectors of the economy</w:t>
      </w:r>
      <w:r>
        <w:rPr>
          <w:rFonts w:ascii="Helvetica" w:hAnsi="Helvetica"/>
          <w:sz w:val="24"/>
          <w:szCs w:val="24"/>
        </w:rPr>
        <w:t xml:space="preserve">. </w:t>
      </w:r>
    </w:p>
    <w:p w:rsidR="00782113" w:rsidRDefault="00782113" w:rsidP="00782113">
      <w:pPr>
        <w:pStyle w:val="NormalWeb"/>
        <w:tabs>
          <w:tab w:val="left" w:pos="2400"/>
        </w:tabs>
        <w:spacing w:before="0" w:beforeAutospacing="0" w:after="390" w:afterAutospacing="0"/>
        <w:textAlignment w:val="baseline"/>
        <w:rPr>
          <w:rFonts w:ascii="Helvetica" w:hAnsi="Helvetica"/>
        </w:rPr>
      </w:pPr>
      <w:r>
        <w:rPr>
          <w:rFonts w:ascii="Helvetica" w:hAnsi="Helvetica"/>
        </w:rPr>
        <w:t xml:space="preserve">RDA Central West considers telecommunications to be a key enabler of regional development and </w:t>
      </w:r>
      <w:r w:rsidRPr="0068609C">
        <w:rPr>
          <w:rFonts w:ascii="Helvetica" w:hAnsi="Helvetica"/>
        </w:rPr>
        <w:t>a significant issue for the region</w:t>
      </w:r>
      <w:r>
        <w:rPr>
          <w:rFonts w:ascii="Helvetica" w:hAnsi="Helvetica"/>
        </w:rPr>
        <w:t xml:space="preserve">. </w:t>
      </w:r>
    </w:p>
    <w:p w:rsidR="00782113" w:rsidRPr="00957B73" w:rsidRDefault="00782113" w:rsidP="00782113">
      <w:pPr>
        <w:pStyle w:val="NormalWeb"/>
        <w:tabs>
          <w:tab w:val="left" w:pos="2400"/>
        </w:tabs>
        <w:spacing w:before="0" w:beforeAutospacing="0" w:after="390" w:afterAutospacing="0"/>
        <w:textAlignment w:val="baseline"/>
        <w:rPr>
          <w:rFonts w:ascii="Helvetica" w:hAnsi="Helvetica"/>
        </w:rPr>
      </w:pPr>
      <w:r>
        <w:rPr>
          <w:rFonts w:ascii="Helvetica" w:hAnsi="Helvetica"/>
        </w:rPr>
        <w:t>This has resulted in extensive research and consultation throughout 2016 as part of a regional telecommunications p</w:t>
      </w:r>
      <w:r w:rsidRPr="0068609C">
        <w:rPr>
          <w:rFonts w:ascii="Helvetica" w:hAnsi="Helvetica"/>
        </w:rPr>
        <w:t xml:space="preserve">riorities </w:t>
      </w:r>
      <w:r>
        <w:rPr>
          <w:rFonts w:ascii="Helvetica" w:hAnsi="Helvetica"/>
        </w:rPr>
        <w:t>project.</w:t>
      </w:r>
      <w:r>
        <w:rPr>
          <w:rStyle w:val="FootnoteReference"/>
          <w:rFonts w:ascii="Helvetica" w:hAnsi="Helvetica"/>
        </w:rPr>
        <w:footnoteReference w:id="2"/>
      </w:r>
      <w:r>
        <w:rPr>
          <w:rFonts w:ascii="Helvetica" w:hAnsi="Helvetica"/>
        </w:rPr>
        <w:t xml:space="preserve"> This work has involved the release of the ‘Telecommunications Infrastructure Support Guide’</w:t>
      </w:r>
      <w:r>
        <w:rPr>
          <w:rStyle w:val="FootnoteReference"/>
          <w:rFonts w:ascii="Helvetica" w:hAnsi="Helvetica"/>
        </w:rPr>
        <w:footnoteReference w:id="3"/>
      </w:r>
      <w:r>
        <w:rPr>
          <w:rFonts w:ascii="Helvetica" w:hAnsi="Helvetica"/>
        </w:rPr>
        <w:t xml:space="preserve">, as well as submissions by the </w:t>
      </w:r>
      <w:proofErr w:type="spellStart"/>
      <w:r>
        <w:rPr>
          <w:rFonts w:ascii="Helvetica" w:hAnsi="Helvetica"/>
        </w:rPr>
        <w:t>organisation</w:t>
      </w:r>
      <w:proofErr w:type="spellEnd"/>
      <w:r>
        <w:rPr>
          <w:rFonts w:ascii="Helvetica" w:hAnsi="Helvetica"/>
        </w:rPr>
        <w:t xml:space="preserve"> to the 2015 Regional Telecommunications Review</w:t>
      </w:r>
      <w:r>
        <w:rPr>
          <w:rStyle w:val="FootnoteReference"/>
          <w:rFonts w:ascii="Helvetica" w:hAnsi="Helvetica"/>
        </w:rPr>
        <w:footnoteReference w:id="4"/>
      </w:r>
      <w:r>
        <w:rPr>
          <w:rFonts w:ascii="Helvetica" w:hAnsi="Helvetica"/>
        </w:rPr>
        <w:t>, the 2016 Productivity Commission’s Inquiry into the Telecommunications Universal Service Obligation</w:t>
      </w:r>
      <w:r>
        <w:rPr>
          <w:rStyle w:val="FootnoteReference"/>
          <w:rFonts w:ascii="Helvetica" w:hAnsi="Helvetica"/>
        </w:rPr>
        <w:footnoteReference w:id="5"/>
      </w:r>
      <w:r>
        <w:rPr>
          <w:rFonts w:ascii="Helvetica" w:hAnsi="Helvetica"/>
        </w:rPr>
        <w:t xml:space="preserve"> (previously), and 2016 ACCC inquiries into Communications Markets</w:t>
      </w:r>
      <w:r>
        <w:rPr>
          <w:rStyle w:val="FootnoteReference"/>
          <w:rFonts w:ascii="Helvetica" w:hAnsi="Helvetica"/>
        </w:rPr>
        <w:footnoteReference w:id="6"/>
      </w:r>
      <w:r>
        <w:rPr>
          <w:rFonts w:ascii="Helvetica" w:hAnsi="Helvetica"/>
        </w:rPr>
        <w:t xml:space="preserve"> and Mobile Roaming</w:t>
      </w:r>
      <w:r>
        <w:rPr>
          <w:rStyle w:val="FootnoteReference"/>
          <w:rFonts w:ascii="Helvetica" w:hAnsi="Helvetica"/>
        </w:rPr>
        <w:footnoteReference w:id="7"/>
      </w:r>
      <w:r>
        <w:rPr>
          <w:rFonts w:ascii="Helvetica" w:hAnsi="Helvetica"/>
        </w:rPr>
        <w:t xml:space="preserve">. </w:t>
      </w:r>
    </w:p>
    <w:p w:rsidR="00C178BE" w:rsidRPr="00C178BE" w:rsidRDefault="00C178BE" w:rsidP="00C178BE">
      <w:pPr>
        <w:pStyle w:val="NormalWeb"/>
        <w:spacing w:before="0" w:beforeAutospacing="0" w:after="390" w:afterAutospacing="0" w:line="360" w:lineRule="atLeast"/>
        <w:textAlignment w:val="baseline"/>
        <w:rPr>
          <w:rFonts w:ascii="Helvetica" w:hAnsi="Helvetica"/>
          <w:b/>
          <w:bCs/>
          <w:iCs/>
          <w:sz w:val="28"/>
        </w:rPr>
      </w:pPr>
      <w:r>
        <w:rPr>
          <w:rFonts w:ascii="Helvetica" w:hAnsi="Helvetica"/>
          <w:b/>
          <w:bCs/>
          <w:iCs/>
          <w:sz w:val="28"/>
        </w:rPr>
        <w:t xml:space="preserve">Terms of Reference </w:t>
      </w:r>
    </w:p>
    <w:p w:rsidR="00782113" w:rsidRDefault="006C59FC" w:rsidP="00782113">
      <w:pPr>
        <w:pStyle w:val="Default"/>
        <w:rPr>
          <w:rFonts w:ascii="Helvetica" w:hAnsi="Helvetica" w:cs="Arial"/>
          <w:u w:val="single"/>
        </w:rPr>
      </w:pPr>
      <w:r>
        <w:rPr>
          <w:rFonts w:ascii="Helvetica" w:hAnsi="Helvetica" w:cs="Arial"/>
          <w:u w:val="single"/>
        </w:rPr>
        <w:t xml:space="preserve">Reframing the </w:t>
      </w:r>
      <w:r w:rsidR="00782113">
        <w:rPr>
          <w:rFonts w:ascii="Helvetica" w:hAnsi="Helvetica" w:cs="Arial"/>
          <w:u w:val="single"/>
        </w:rPr>
        <w:t xml:space="preserve">Telecommunications </w:t>
      </w:r>
      <w:r w:rsidR="00572023">
        <w:rPr>
          <w:rFonts w:ascii="Helvetica" w:hAnsi="Helvetica" w:cs="Arial"/>
          <w:u w:val="single"/>
        </w:rPr>
        <w:t>U</w:t>
      </w:r>
      <w:r w:rsidR="00782113" w:rsidRPr="004E3131">
        <w:rPr>
          <w:rFonts w:ascii="Helvetica" w:hAnsi="Helvetica" w:cs="Arial"/>
          <w:u w:val="single"/>
        </w:rPr>
        <w:t xml:space="preserve">niversal </w:t>
      </w:r>
      <w:r w:rsidR="00572023">
        <w:rPr>
          <w:rFonts w:ascii="Helvetica" w:hAnsi="Helvetica" w:cs="Arial"/>
          <w:u w:val="single"/>
        </w:rPr>
        <w:t>S</w:t>
      </w:r>
      <w:r w:rsidR="00782113" w:rsidRPr="004E3131">
        <w:rPr>
          <w:rFonts w:ascii="Helvetica" w:hAnsi="Helvetica" w:cs="Arial"/>
          <w:u w:val="single"/>
        </w:rPr>
        <w:t xml:space="preserve">ervice </w:t>
      </w:r>
      <w:r w:rsidR="00D061A4">
        <w:rPr>
          <w:rFonts w:ascii="Helvetica" w:hAnsi="Helvetica" w:cs="Arial"/>
          <w:u w:val="single"/>
        </w:rPr>
        <w:t>Obligation (TUSO)</w:t>
      </w:r>
    </w:p>
    <w:p w:rsidR="00782113" w:rsidRDefault="00782113" w:rsidP="00782113">
      <w:pPr>
        <w:pStyle w:val="Default"/>
        <w:rPr>
          <w:rFonts w:ascii="Helvetica" w:hAnsi="Helvetica" w:cs="Arial"/>
          <w:u w:val="single"/>
        </w:rPr>
      </w:pPr>
    </w:p>
    <w:p w:rsidR="00782113" w:rsidRDefault="00782113" w:rsidP="00782113">
      <w:pPr>
        <w:pStyle w:val="Default"/>
        <w:rPr>
          <w:rFonts w:ascii="Helvetica" w:hAnsi="Helvetica" w:cs="Arial"/>
        </w:rPr>
      </w:pPr>
      <w:r w:rsidRPr="001C3A2C">
        <w:rPr>
          <w:rFonts w:ascii="Helvetica" w:hAnsi="Helvetica" w:cs="Arial"/>
        </w:rPr>
        <w:t>RDA Central West</w:t>
      </w:r>
      <w:r>
        <w:rPr>
          <w:rFonts w:ascii="Helvetica" w:hAnsi="Helvetica" w:cs="Arial"/>
        </w:rPr>
        <w:t xml:space="preserve"> welcomes the Productivity Commission’s finding that the current T</w:t>
      </w:r>
      <w:r w:rsidR="003B586F">
        <w:rPr>
          <w:rFonts w:ascii="Helvetica" w:hAnsi="Helvetica" w:cs="Arial"/>
        </w:rPr>
        <w:t xml:space="preserve">USO </w:t>
      </w:r>
      <w:r>
        <w:rPr>
          <w:rFonts w:ascii="Helvetica" w:hAnsi="Helvetica" w:cs="Arial"/>
        </w:rPr>
        <w:t>should be reframed to guarantee a baseline broadband, including voice, servi</w:t>
      </w:r>
      <w:r w:rsidR="003B586F">
        <w:rPr>
          <w:rFonts w:ascii="Helvetica" w:hAnsi="Helvetica" w:cs="Arial"/>
        </w:rPr>
        <w:t xml:space="preserve">ce to all premises in Australia. </w:t>
      </w:r>
    </w:p>
    <w:p w:rsidR="00572023" w:rsidRDefault="00572023" w:rsidP="00782113">
      <w:pPr>
        <w:pStyle w:val="Default"/>
        <w:rPr>
          <w:rFonts w:ascii="Helvetica" w:hAnsi="Helvetica" w:cs="Arial"/>
        </w:rPr>
      </w:pPr>
    </w:p>
    <w:p w:rsidR="00572023" w:rsidRDefault="00572023" w:rsidP="00782113">
      <w:pPr>
        <w:pStyle w:val="Default"/>
        <w:rPr>
          <w:rFonts w:ascii="Helvetica" w:hAnsi="Helvetica" w:cs="Arial"/>
        </w:rPr>
      </w:pPr>
      <w:r>
        <w:rPr>
          <w:rFonts w:ascii="Helvetica" w:hAnsi="Helvetica" w:cs="Arial"/>
        </w:rPr>
        <w:t xml:space="preserve">This supports the increasingly essential </w:t>
      </w:r>
      <w:r w:rsidR="00FC4EE3">
        <w:rPr>
          <w:rFonts w:ascii="Helvetica" w:hAnsi="Helvetica" w:cs="Arial"/>
        </w:rPr>
        <w:t xml:space="preserve">nature </w:t>
      </w:r>
      <w:r>
        <w:rPr>
          <w:rFonts w:ascii="Helvetica" w:hAnsi="Helvetica" w:cs="Arial"/>
        </w:rPr>
        <w:t xml:space="preserve">of broadband data in order to participate in the modern world. </w:t>
      </w:r>
    </w:p>
    <w:p w:rsidR="00782113" w:rsidRDefault="00782113" w:rsidP="00782113">
      <w:pPr>
        <w:pStyle w:val="Default"/>
        <w:rPr>
          <w:rFonts w:ascii="Helvetica" w:hAnsi="Helvetica" w:cs="Arial"/>
        </w:rPr>
      </w:pPr>
    </w:p>
    <w:p w:rsidR="00782113" w:rsidRDefault="009246B4" w:rsidP="00782113">
      <w:pPr>
        <w:pStyle w:val="Default"/>
        <w:rPr>
          <w:rFonts w:ascii="Helvetica" w:hAnsi="Helvetica" w:cs="Arial"/>
        </w:rPr>
      </w:pPr>
      <w:r>
        <w:rPr>
          <w:rFonts w:ascii="Helvetica" w:hAnsi="Helvetica" w:cs="Arial"/>
        </w:rPr>
        <w:t>However,</w:t>
      </w:r>
      <w:r w:rsidR="00572023">
        <w:rPr>
          <w:rFonts w:ascii="Helvetica" w:hAnsi="Helvetica" w:cs="Arial"/>
        </w:rPr>
        <w:t xml:space="preserve"> the </w:t>
      </w:r>
      <w:r w:rsidR="00782113">
        <w:rPr>
          <w:rFonts w:ascii="Helvetica" w:hAnsi="Helvetica" w:cs="Arial"/>
        </w:rPr>
        <w:t xml:space="preserve">accessibility of broadband </w:t>
      </w:r>
      <w:r w:rsidR="005E0C0F">
        <w:rPr>
          <w:rFonts w:ascii="Helvetica" w:hAnsi="Helvetica" w:cs="Arial"/>
        </w:rPr>
        <w:t xml:space="preserve">(including voice) </w:t>
      </w:r>
      <w:r w:rsidR="00782113">
        <w:rPr>
          <w:rFonts w:ascii="Helvetica" w:hAnsi="Helvetica" w:cs="Arial"/>
        </w:rPr>
        <w:t xml:space="preserve">services, especially in rural and regional areas, needs to be </w:t>
      </w:r>
      <w:r w:rsidR="00572023">
        <w:rPr>
          <w:rFonts w:ascii="Helvetica" w:hAnsi="Helvetica" w:cs="Arial"/>
        </w:rPr>
        <w:t xml:space="preserve">guaranteed and </w:t>
      </w:r>
      <w:r>
        <w:rPr>
          <w:rFonts w:ascii="Helvetica" w:hAnsi="Helvetica" w:cs="Arial"/>
        </w:rPr>
        <w:t>protected for consumers</w:t>
      </w:r>
      <w:r w:rsidR="006C3798">
        <w:rPr>
          <w:rFonts w:ascii="Helvetica" w:hAnsi="Helvetica" w:cs="Arial"/>
        </w:rPr>
        <w:t xml:space="preserve"> through a new TUSO.</w:t>
      </w:r>
    </w:p>
    <w:p w:rsidR="00782113" w:rsidRDefault="00782113" w:rsidP="00782113">
      <w:pPr>
        <w:pStyle w:val="Default"/>
        <w:rPr>
          <w:rFonts w:ascii="Helvetica" w:hAnsi="Helvetica" w:cs="Arial"/>
        </w:rPr>
      </w:pPr>
    </w:p>
    <w:p w:rsidR="00782113" w:rsidRDefault="00782113" w:rsidP="00782113">
      <w:pPr>
        <w:pStyle w:val="Default"/>
        <w:rPr>
          <w:rFonts w:ascii="Helvetica" w:eastAsia="Times New Roman" w:hAnsi="Helvetica" w:cs="Arial"/>
        </w:rPr>
      </w:pPr>
      <w:r w:rsidRPr="005E0C0F">
        <w:rPr>
          <w:rFonts w:ascii="Helvetica" w:hAnsi="Helvetica" w:cs="Arial"/>
        </w:rPr>
        <w:lastRenderedPageBreak/>
        <w:t xml:space="preserve">It is an expectation across </w:t>
      </w:r>
      <w:r w:rsidR="00FC4EE3">
        <w:rPr>
          <w:rFonts w:ascii="Helvetica" w:hAnsi="Helvetica" w:cs="Arial"/>
        </w:rPr>
        <w:t>the region</w:t>
      </w:r>
      <w:r w:rsidRPr="005E0C0F">
        <w:rPr>
          <w:rFonts w:ascii="Helvetica" w:hAnsi="Helvetica" w:cs="Arial"/>
        </w:rPr>
        <w:t xml:space="preserve"> that universal access</w:t>
      </w:r>
      <w:r w:rsidR="00C81D45">
        <w:rPr>
          <w:rFonts w:ascii="Helvetica" w:hAnsi="Helvetica" w:cs="Arial"/>
        </w:rPr>
        <w:t>ibility</w:t>
      </w:r>
      <w:r w:rsidRPr="005E0C0F">
        <w:rPr>
          <w:rFonts w:ascii="Helvetica" w:hAnsi="Helvetica" w:cs="Arial"/>
        </w:rPr>
        <w:t xml:space="preserve"> </w:t>
      </w:r>
      <w:r w:rsidR="00C81D45">
        <w:rPr>
          <w:rFonts w:ascii="Helvetica" w:hAnsi="Helvetica" w:cs="Arial"/>
        </w:rPr>
        <w:t>and affordability of</w:t>
      </w:r>
      <w:r w:rsidRPr="005E0C0F">
        <w:rPr>
          <w:rFonts w:ascii="Helvetica" w:hAnsi="Helvetica" w:cs="Arial"/>
        </w:rPr>
        <w:t xml:space="preserve"> broadband</w:t>
      </w:r>
      <w:r w:rsidR="00CA2835">
        <w:rPr>
          <w:rFonts w:ascii="Helvetica" w:hAnsi="Helvetica" w:cs="Arial"/>
        </w:rPr>
        <w:t>, that meets baseline requirements,</w:t>
      </w:r>
      <w:r w:rsidRPr="005E0C0F">
        <w:rPr>
          <w:rFonts w:ascii="Helvetica" w:hAnsi="Helvetica" w:cs="Arial"/>
        </w:rPr>
        <w:t xml:space="preserve"> is achieved in order to fully </w:t>
      </w:r>
      <w:r w:rsidR="00CA2835">
        <w:rPr>
          <w:rFonts w:ascii="Helvetica" w:hAnsi="Helvetica" w:cs="Arial"/>
        </w:rPr>
        <w:t>participate in the modern world</w:t>
      </w:r>
      <w:r w:rsidRPr="005E0C0F">
        <w:rPr>
          <w:rFonts w:ascii="Helvetica" w:hAnsi="Helvetica" w:cs="Arial"/>
        </w:rPr>
        <w:t xml:space="preserve"> both now and into the future.</w:t>
      </w:r>
      <w:r w:rsidRPr="005A4087">
        <w:rPr>
          <w:rFonts w:ascii="Helvetica" w:eastAsia="Times New Roman" w:hAnsi="Helvetica" w:cs="Arial"/>
        </w:rPr>
        <w:t xml:space="preserve"> </w:t>
      </w:r>
    </w:p>
    <w:p w:rsidR="00FD40C6" w:rsidRPr="00FD40C6" w:rsidRDefault="00FD40C6" w:rsidP="00782113">
      <w:pPr>
        <w:pStyle w:val="Default"/>
        <w:rPr>
          <w:rFonts w:ascii="Helvetica" w:hAnsi="Helvetica" w:cs="Arial"/>
        </w:rPr>
      </w:pPr>
    </w:p>
    <w:p w:rsidR="00B130C0" w:rsidRDefault="00782113" w:rsidP="00782113">
      <w:pPr>
        <w:pStyle w:val="Default"/>
        <w:rPr>
          <w:rFonts w:ascii="Helvetica" w:hAnsi="Helvetica" w:cs="Arial"/>
        </w:rPr>
      </w:pPr>
      <w:r w:rsidRPr="00FD40C6">
        <w:rPr>
          <w:rFonts w:ascii="Helvetica" w:hAnsi="Helvetica" w:cs="Arial"/>
        </w:rPr>
        <w:t xml:space="preserve">It is however necessary that the full extent of </w:t>
      </w:r>
      <w:proofErr w:type="spellStart"/>
      <w:r w:rsidR="005C1C8A">
        <w:rPr>
          <w:rFonts w:ascii="Helvetica" w:hAnsi="Helvetica" w:cs="Arial"/>
        </w:rPr>
        <w:t>nbn</w:t>
      </w:r>
      <w:proofErr w:type="spellEnd"/>
      <w:r w:rsidR="005C1C8A">
        <w:rPr>
          <w:rFonts w:ascii="Helvetica" w:hAnsi="Helvetica" w:cs="Arial"/>
        </w:rPr>
        <w:t xml:space="preserve"> services </w:t>
      </w:r>
      <w:r w:rsidR="009246B4">
        <w:rPr>
          <w:rFonts w:ascii="Helvetica" w:hAnsi="Helvetica" w:cs="Arial"/>
        </w:rPr>
        <w:t xml:space="preserve">and its limitations </w:t>
      </w:r>
      <w:r w:rsidRPr="00FD40C6">
        <w:rPr>
          <w:rFonts w:ascii="Helvetica" w:hAnsi="Helvetica" w:cs="Arial"/>
        </w:rPr>
        <w:t xml:space="preserve">are understood and observed before landlines, which remain a lifeline for many in rural and regional Australia, are disconnected. </w:t>
      </w:r>
      <w:r w:rsidR="0063014F">
        <w:rPr>
          <w:rFonts w:ascii="Helvetica" w:hAnsi="Helvetica" w:cs="Arial"/>
        </w:rPr>
        <w:t>Reliance on the standard telephone service in the region is still high, with 75% of business respondents to a 2015 survey thought that the standard telephone service needed to be guaranteed for some or all consumers.</w:t>
      </w:r>
      <w:r w:rsidR="0063014F">
        <w:rPr>
          <w:rStyle w:val="FootnoteReference"/>
          <w:rFonts w:ascii="Helvetica" w:hAnsi="Helvetica" w:cs="Arial"/>
        </w:rPr>
        <w:footnoteReference w:id="8"/>
      </w:r>
    </w:p>
    <w:p w:rsidR="00B130C0" w:rsidRDefault="00B130C0" w:rsidP="00782113">
      <w:pPr>
        <w:pStyle w:val="Default"/>
        <w:rPr>
          <w:rFonts w:ascii="Helvetica" w:hAnsi="Helvetica" w:cs="Arial"/>
        </w:rPr>
      </w:pPr>
    </w:p>
    <w:p w:rsidR="00782113" w:rsidRDefault="00782113" w:rsidP="00782113">
      <w:pPr>
        <w:pStyle w:val="Default"/>
        <w:rPr>
          <w:rFonts w:ascii="Helvetica" w:hAnsi="Helvetica" w:cs="Arial"/>
        </w:rPr>
      </w:pPr>
      <w:r w:rsidRPr="00FD40C6">
        <w:rPr>
          <w:rFonts w:ascii="Helvetica" w:hAnsi="Helvetica" w:cs="Arial"/>
        </w:rPr>
        <w:t xml:space="preserve">Transitional arrangements </w:t>
      </w:r>
      <w:r w:rsidR="00077361">
        <w:rPr>
          <w:rFonts w:ascii="Helvetica" w:hAnsi="Helvetica" w:cs="Arial"/>
        </w:rPr>
        <w:t xml:space="preserve">and </w:t>
      </w:r>
      <w:r w:rsidR="00FC4EE3">
        <w:rPr>
          <w:rFonts w:ascii="Helvetica" w:hAnsi="Helvetica" w:cs="Arial"/>
        </w:rPr>
        <w:t xml:space="preserve">alternative services </w:t>
      </w:r>
      <w:r w:rsidRPr="00FD40C6">
        <w:rPr>
          <w:rFonts w:ascii="Helvetica" w:hAnsi="Helvetica" w:cs="Arial"/>
        </w:rPr>
        <w:t>must ensure that no resident or business is detr</w:t>
      </w:r>
      <w:r w:rsidR="00B244C1">
        <w:rPr>
          <w:rFonts w:ascii="Helvetica" w:hAnsi="Helvetica" w:cs="Arial"/>
        </w:rPr>
        <w:t>imentally impacted by the abolition of</w:t>
      </w:r>
      <w:r w:rsidRPr="00FD40C6">
        <w:rPr>
          <w:rFonts w:ascii="Helvetica" w:hAnsi="Helvetica" w:cs="Arial"/>
        </w:rPr>
        <w:t xml:space="preserve"> the </w:t>
      </w:r>
      <w:r w:rsidR="00CA2835">
        <w:rPr>
          <w:rFonts w:ascii="Helvetica" w:hAnsi="Helvetica" w:cs="Arial"/>
        </w:rPr>
        <w:t xml:space="preserve">current </w:t>
      </w:r>
      <w:r w:rsidRPr="00FD40C6">
        <w:rPr>
          <w:rFonts w:ascii="Helvetica" w:hAnsi="Helvetica" w:cs="Arial"/>
        </w:rPr>
        <w:t>TUSO.</w:t>
      </w:r>
      <w:r>
        <w:rPr>
          <w:rFonts w:ascii="Helvetica" w:hAnsi="Helvetica" w:cs="Arial"/>
        </w:rPr>
        <w:t xml:space="preserve">   </w:t>
      </w:r>
    </w:p>
    <w:p w:rsidR="00782113" w:rsidRPr="00AC2A8F" w:rsidRDefault="00782113" w:rsidP="00782113">
      <w:pPr>
        <w:pStyle w:val="Default"/>
        <w:rPr>
          <w:rFonts w:ascii="Helvetica" w:hAnsi="Helvetica" w:cs="Arial"/>
          <w:u w:val="single"/>
        </w:rPr>
      </w:pPr>
    </w:p>
    <w:p w:rsidR="00782113" w:rsidRPr="003B6A0A" w:rsidRDefault="00782113" w:rsidP="00782113">
      <w:pPr>
        <w:pStyle w:val="Default"/>
        <w:rPr>
          <w:rFonts w:ascii="Helvetica" w:hAnsi="Helvetica" w:cs="Arial"/>
          <w:u w:val="single"/>
        </w:rPr>
      </w:pPr>
      <w:r>
        <w:rPr>
          <w:rFonts w:ascii="Helvetica" w:hAnsi="Helvetica" w:cs="Arial"/>
          <w:u w:val="single"/>
        </w:rPr>
        <w:t>Acceptable b</w:t>
      </w:r>
      <w:r w:rsidRPr="00AC2A8F">
        <w:rPr>
          <w:rFonts w:ascii="Helvetica" w:hAnsi="Helvetica" w:cs="Arial"/>
          <w:u w:val="single"/>
        </w:rPr>
        <w:t xml:space="preserve">aseline requirements for </w:t>
      </w:r>
      <w:r w:rsidRPr="00235476">
        <w:rPr>
          <w:rFonts w:ascii="Helvetica" w:hAnsi="Helvetica" w:cs="Arial"/>
          <w:u w:val="single"/>
        </w:rPr>
        <w:t xml:space="preserve">a new </w:t>
      </w:r>
      <w:r w:rsidR="00B672F1">
        <w:rPr>
          <w:rFonts w:ascii="Helvetica" w:hAnsi="Helvetica" w:cs="Arial"/>
          <w:u w:val="single"/>
        </w:rPr>
        <w:t xml:space="preserve">TUSO </w:t>
      </w:r>
    </w:p>
    <w:p w:rsidR="00782113" w:rsidRDefault="00782113" w:rsidP="00782113">
      <w:pPr>
        <w:pStyle w:val="Default"/>
        <w:rPr>
          <w:rFonts w:ascii="Helvetica" w:hAnsi="Helvetica" w:cs="Arial"/>
        </w:rPr>
      </w:pPr>
    </w:p>
    <w:p w:rsidR="00782113" w:rsidRDefault="009246B4" w:rsidP="00782113">
      <w:pPr>
        <w:pStyle w:val="Default"/>
        <w:rPr>
          <w:rFonts w:ascii="Helvetica" w:hAnsi="Helvetica" w:cs="Arial"/>
        </w:rPr>
      </w:pPr>
      <w:r>
        <w:rPr>
          <w:rFonts w:ascii="Helvetica" w:hAnsi="Helvetica" w:cs="Arial"/>
        </w:rPr>
        <w:t xml:space="preserve">In our view, </w:t>
      </w:r>
      <w:r w:rsidR="00782113">
        <w:rPr>
          <w:rFonts w:ascii="Helvetica" w:hAnsi="Helvetica" w:cs="Arial"/>
        </w:rPr>
        <w:t xml:space="preserve">acceptable baseline requirements </w:t>
      </w:r>
      <w:r w:rsidR="00CA2835">
        <w:rPr>
          <w:rFonts w:ascii="Helvetica" w:hAnsi="Helvetica" w:cs="Arial"/>
        </w:rPr>
        <w:t>include</w:t>
      </w:r>
      <w:r>
        <w:rPr>
          <w:rFonts w:ascii="Helvetica" w:hAnsi="Helvetica" w:cs="Arial"/>
        </w:rPr>
        <w:t xml:space="preserve"> the following characteristics</w:t>
      </w:r>
      <w:r w:rsidR="00CA2835">
        <w:rPr>
          <w:rFonts w:ascii="Helvetica" w:hAnsi="Helvetica" w:cs="Arial"/>
        </w:rPr>
        <w:t xml:space="preserve">: </w:t>
      </w:r>
    </w:p>
    <w:p w:rsidR="00782113" w:rsidRDefault="00782113" w:rsidP="00782113">
      <w:pPr>
        <w:pStyle w:val="Default"/>
        <w:numPr>
          <w:ilvl w:val="0"/>
          <w:numId w:val="6"/>
        </w:numPr>
        <w:rPr>
          <w:rFonts w:ascii="Helvetica" w:hAnsi="Helvetica" w:cs="Arial"/>
        </w:rPr>
      </w:pPr>
      <w:r>
        <w:rPr>
          <w:rFonts w:ascii="Helvetica" w:hAnsi="Helvetica" w:cs="Arial"/>
        </w:rPr>
        <w:t>Being technology-</w:t>
      </w:r>
      <w:r w:rsidR="005863B3">
        <w:rPr>
          <w:rFonts w:ascii="Helvetica" w:hAnsi="Helvetica" w:cs="Arial"/>
        </w:rPr>
        <w:t>neutral</w:t>
      </w:r>
    </w:p>
    <w:p w:rsidR="00782113" w:rsidRDefault="00782113" w:rsidP="00782113">
      <w:pPr>
        <w:pStyle w:val="Default"/>
        <w:numPr>
          <w:ilvl w:val="0"/>
          <w:numId w:val="6"/>
        </w:numPr>
        <w:rPr>
          <w:rFonts w:ascii="Helvetica" w:hAnsi="Helvetica" w:cs="Arial"/>
        </w:rPr>
      </w:pPr>
      <w:r>
        <w:rPr>
          <w:rFonts w:ascii="Helvetica" w:hAnsi="Helvetica" w:cs="Arial"/>
        </w:rPr>
        <w:t>Being able to support u</w:t>
      </w:r>
      <w:r w:rsidR="00B244C1">
        <w:rPr>
          <w:rFonts w:ascii="Helvetica" w:hAnsi="Helvetica" w:cs="Arial"/>
        </w:rPr>
        <w:t>niversal access to core</w:t>
      </w:r>
      <w:r>
        <w:rPr>
          <w:rFonts w:ascii="Helvetica" w:hAnsi="Helvetica" w:cs="Arial"/>
        </w:rPr>
        <w:t xml:space="preserve"> services, such</w:t>
      </w:r>
      <w:r w:rsidR="00BC5CFF">
        <w:rPr>
          <w:rFonts w:ascii="Helvetica" w:hAnsi="Helvetica" w:cs="Arial"/>
        </w:rPr>
        <w:t xml:space="preserve"> as online Government Services</w:t>
      </w:r>
      <w:r w:rsidR="007275AD">
        <w:rPr>
          <w:rFonts w:ascii="Helvetica" w:hAnsi="Helvetica" w:cs="Arial"/>
        </w:rPr>
        <w:t xml:space="preserve">, </w:t>
      </w:r>
      <w:r>
        <w:rPr>
          <w:rFonts w:ascii="Helvetica" w:hAnsi="Helvetica" w:cs="Arial"/>
        </w:rPr>
        <w:t>eLearn</w:t>
      </w:r>
      <w:r w:rsidR="00BC5CFF">
        <w:rPr>
          <w:rFonts w:ascii="Helvetica" w:hAnsi="Helvetica" w:cs="Arial"/>
        </w:rPr>
        <w:t>ing</w:t>
      </w:r>
      <w:r w:rsidR="00750C2F">
        <w:rPr>
          <w:rFonts w:ascii="Helvetica" w:hAnsi="Helvetica" w:cs="Arial"/>
        </w:rPr>
        <w:t xml:space="preserve">, telehealth and emergency services. </w:t>
      </w:r>
    </w:p>
    <w:p w:rsidR="00782113" w:rsidRPr="00375F04" w:rsidRDefault="00400B6F" w:rsidP="00782113">
      <w:pPr>
        <w:pStyle w:val="Default"/>
        <w:numPr>
          <w:ilvl w:val="0"/>
          <w:numId w:val="6"/>
        </w:numPr>
        <w:rPr>
          <w:rFonts w:ascii="Helvetica" w:hAnsi="Helvetica" w:cs="Arial"/>
        </w:rPr>
      </w:pPr>
      <w:r>
        <w:rPr>
          <w:rFonts w:ascii="Helvetica" w:hAnsi="Helvetica" w:cs="Arial"/>
        </w:rPr>
        <w:t>Being s</w:t>
      </w:r>
      <w:r w:rsidR="00782113">
        <w:rPr>
          <w:rFonts w:ascii="Helvetica" w:hAnsi="Helvetica" w:cs="Arial"/>
        </w:rPr>
        <w:t xml:space="preserve">ubject to minimum acceptable levels of quality, reliability and continuity of service. </w:t>
      </w:r>
    </w:p>
    <w:p w:rsidR="00782113" w:rsidRDefault="00782113" w:rsidP="00782113">
      <w:pPr>
        <w:pStyle w:val="Default"/>
        <w:rPr>
          <w:rFonts w:ascii="Helvetica" w:hAnsi="Helvetica" w:cs="Arial"/>
        </w:rPr>
      </w:pPr>
    </w:p>
    <w:p w:rsidR="00782113" w:rsidRPr="00DE6E0E" w:rsidRDefault="005863B3" w:rsidP="00782113">
      <w:pPr>
        <w:pStyle w:val="Default"/>
        <w:rPr>
          <w:rFonts w:ascii="Helvetica" w:hAnsi="Helvetica" w:cs="Arial"/>
          <w:b/>
        </w:rPr>
      </w:pPr>
      <w:r>
        <w:rPr>
          <w:rFonts w:ascii="Helvetica" w:hAnsi="Helvetica" w:cs="Arial"/>
          <w:b/>
        </w:rPr>
        <w:t>Technology Neutral</w:t>
      </w:r>
      <w:r w:rsidR="00782113" w:rsidRPr="00DE6E0E">
        <w:rPr>
          <w:rFonts w:ascii="Helvetica" w:hAnsi="Helvetica" w:cs="Arial"/>
          <w:b/>
        </w:rPr>
        <w:t xml:space="preserve"> </w:t>
      </w:r>
    </w:p>
    <w:p w:rsidR="00782113" w:rsidRDefault="00782113" w:rsidP="00782113">
      <w:pPr>
        <w:pStyle w:val="Default"/>
        <w:rPr>
          <w:rFonts w:ascii="Helvetica" w:hAnsi="Helvetica" w:cs="Arial"/>
        </w:rPr>
      </w:pPr>
    </w:p>
    <w:p w:rsidR="00782113" w:rsidRPr="00DE6E0E" w:rsidRDefault="00782113" w:rsidP="00782113">
      <w:pPr>
        <w:pStyle w:val="Default"/>
        <w:rPr>
          <w:rFonts w:ascii="Helvetica" w:hAnsi="Helvetica" w:cs="Arial"/>
        </w:rPr>
      </w:pPr>
      <w:r>
        <w:rPr>
          <w:rFonts w:ascii="Helvetica" w:hAnsi="Helvetica" w:cs="Arial"/>
        </w:rPr>
        <w:t xml:space="preserve">A </w:t>
      </w:r>
      <w:r w:rsidR="005863B3">
        <w:rPr>
          <w:rFonts w:ascii="Helvetica" w:hAnsi="Helvetica" w:cs="Arial"/>
        </w:rPr>
        <w:t>new</w:t>
      </w:r>
      <w:r w:rsidR="005863B3" w:rsidRPr="005863B3">
        <w:rPr>
          <w:rFonts w:ascii="Helvetica" w:hAnsi="Helvetica" w:cs="Arial"/>
        </w:rPr>
        <w:t xml:space="preserve"> </w:t>
      </w:r>
      <w:r w:rsidR="008904C6">
        <w:rPr>
          <w:rFonts w:ascii="Helvetica" w:hAnsi="Helvetica" w:cs="Arial"/>
        </w:rPr>
        <w:t xml:space="preserve">TUSO </w:t>
      </w:r>
      <w:r w:rsidRPr="005863B3">
        <w:rPr>
          <w:rFonts w:ascii="Helvetica" w:hAnsi="Helvetica" w:cs="Arial"/>
        </w:rPr>
        <w:t>should</w:t>
      </w:r>
      <w:r w:rsidR="006677A3">
        <w:rPr>
          <w:rFonts w:ascii="Helvetica" w:hAnsi="Helvetica" w:cs="Arial"/>
        </w:rPr>
        <w:t xml:space="preserve"> be technology-neutral </w:t>
      </w:r>
      <w:r>
        <w:rPr>
          <w:rFonts w:ascii="Helvetica" w:hAnsi="Helvetica" w:cs="Arial"/>
        </w:rPr>
        <w:t xml:space="preserve">in order to allow for flexible service delivery and evolve with technological developments. </w:t>
      </w:r>
    </w:p>
    <w:p w:rsidR="00782113" w:rsidRDefault="00782113" w:rsidP="00782113">
      <w:pPr>
        <w:pStyle w:val="Default"/>
        <w:rPr>
          <w:rFonts w:ascii="Helvetica" w:hAnsi="Helvetica" w:cs="Arial"/>
        </w:rPr>
      </w:pPr>
    </w:p>
    <w:p w:rsidR="00782113" w:rsidRPr="006F2053" w:rsidRDefault="00782113" w:rsidP="00782113">
      <w:pPr>
        <w:pStyle w:val="Default"/>
        <w:rPr>
          <w:rFonts w:ascii="Helvetica" w:hAnsi="Helvetica" w:cs="Arial"/>
          <w:b/>
        </w:rPr>
      </w:pPr>
      <w:r>
        <w:rPr>
          <w:rFonts w:ascii="Helvetica" w:hAnsi="Helvetica" w:cs="Arial"/>
          <w:b/>
        </w:rPr>
        <w:t xml:space="preserve">Supporting universal access to </w:t>
      </w:r>
      <w:r w:rsidR="006677A3">
        <w:rPr>
          <w:rFonts w:ascii="Helvetica" w:hAnsi="Helvetica" w:cs="Arial"/>
          <w:b/>
        </w:rPr>
        <w:t xml:space="preserve">core </w:t>
      </w:r>
      <w:r>
        <w:rPr>
          <w:rFonts w:ascii="Helvetica" w:hAnsi="Helvetica" w:cs="Arial"/>
          <w:b/>
        </w:rPr>
        <w:t xml:space="preserve">services  </w:t>
      </w:r>
      <w:r w:rsidRPr="008C00E8">
        <w:rPr>
          <w:rFonts w:ascii="Helvetica" w:hAnsi="Helvetica" w:cs="Arial"/>
          <w:i/>
        </w:rPr>
        <w:t xml:space="preserve"> </w:t>
      </w:r>
    </w:p>
    <w:p w:rsidR="00782113" w:rsidRDefault="00782113" w:rsidP="00782113">
      <w:pPr>
        <w:pStyle w:val="Default"/>
        <w:rPr>
          <w:rFonts w:ascii="Helvetica" w:hAnsi="Helvetica" w:cs="Arial"/>
        </w:rPr>
      </w:pPr>
    </w:p>
    <w:p w:rsidR="00782113" w:rsidRDefault="00782113" w:rsidP="00782113">
      <w:pPr>
        <w:pStyle w:val="Default"/>
        <w:rPr>
          <w:rFonts w:ascii="Helvetica" w:hAnsi="Helvetica" w:cs="Arial"/>
        </w:rPr>
      </w:pPr>
      <w:r>
        <w:rPr>
          <w:rFonts w:ascii="Helvetica" w:hAnsi="Helvetica" w:cs="Arial"/>
        </w:rPr>
        <w:t xml:space="preserve">Minimum service specifications are required </w:t>
      </w:r>
      <w:r w:rsidR="00975160">
        <w:rPr>
          <w:rFonts w:ascii="Helvetica" w:hAnsi="Helvetica" w:cs="Arial"/>
        </w:rPr>
        <w:t xml:space="preserve">to </w:t>
      </w:r>
      <w:r>
        <w:rPr>
          <w:rFonts w:ascii="Helvetica" w:hAnsi="Helvetica" w:cs="Arial"/>
        </w:rPr>
        <w:t xml:space="preserve">guarantee access for all Australians to a range of </w:t>
      </w:r>
      <w:r w:rsidR="006677A3">
        <w:rPr>
          <w:rFonts w:ascii="Helvetica" w:hAnsi="Helvetica" w:cs="Arial"/>
        </w:rPr>
        <w:t xml:space="preserve">core </w:t>
      </w:r>
      <w:r>
        <w:rPr>
          <w:rFonts w:ascii="Helvetica" w:hAnsi="Helvetica" w:cs="Arial"/>
        </w:rPr>
        <w:t xml:space="preserve">services, </w:t>
      </w:r>
      <w:r w:rsidR="008328FE">
        <w:rPr>
          <w:rFonts w:ascii="Helvetica" w:hAnsi="Helvetica" w:cs="Arial"/>
        </w:rPr>
        <w:t>including Government Services, e-learning and online education, telehealth delivery</w:t>
      </w:r>
      <w:r w:rsidR="003B4916">
        <w:rPr>
          <w:rFonts w:ascii="Helvetica" w:hAnsi="Helvetica" w:cs="Arial"/>
        </w:rPr>
        <w:t xml:space="preserve"> and emergency services</w:t>
      </w:r>
      <w:r w:rsidR="008328FE">
        <w:rPr>
          <w:rFonts w:ascii="Helvetica" w:hAnsi="Helvetica" w:cs="Arial"/>
        </w:rPr>
        <w:t>. This is pertinent</w:t>
      </w:r>
      <w:r w:rsidR="00DB2317">
        <w:rPr>
          <w:rFonts w:ascii="Helvetica" w:hAnsi="Helvetica" w:cs="Arial"/>
        </w:rPr>
        <w:t xml:space="preserve"> given that these core services</w:t>
      </w:r>
      <w:r>
        <w:rPr>
          <w:rFonts w:ascii="Helvetica" w:hAnsi="Helvetica" w:cs="Arial"/>
        </w:rPr>
        <w:t xml:space="preserve"> are progressively moving online and losing </w:t>
      </w:r>
      <w:r w:rsidR="003B4916">
        <w:rPr>
          <w:rFonts w:ascii="Helvetica" w:hAnsi="Helvetica" w:cs="Arial"/>
        </w:rPr>
        <w:t>‘</w:t>
      </w:r>
      <w:r>
        <w:rPr>
          <w:rFonts w:ascii="Helvetica" w:hAnsi="Helvetica" w:cs="Arial"/>
        </w:rPr>
        <w:t>shopfronts</w:t>
      </w:r>
      <w:r w:rsidR="003B4916">
        <w:rPr>
          <w:rFonts w:ascii="Helvetica" w:hAnsi="Helvetica" w:cs="Arial"/>
        </w:rPr>
        <w:t>’</w:t>
      </w:r>
      <w:r>
        <w:rPr>
          <w:rFonts w:ascii="Helvetica" w:hAnsi="Helvetica" w:cs="Arial"/>
        </w:rPr>
        <w:t xml:space="preserve"> in rural and regional areas. </w:t>
      </w:r>
    </w:p>
    <w:p w:rsidR="008328FE" w:rsidRDefault="008328FE" w:rsidP="00782113">
      <w:pPr>
        <w:pStyle w:val="Default"/>
        <w:rPr>
          <w:rFonts w:ascii="Helvetica" w:hAnsi="Helvetica" w:cs="Arial"/>
        </w:rPr>
      </w:pPr>
    </w:p>
    <w:p w:rsidR="00782113" w:rsidRDefault="00782113" w:rsidP="00782113">
      <w:pPr>
        <w:pStyle w:val="Default"/>
        <w:rPr>
          <w:rFonts w:ascii="Helvetica" w:hAnsi="Helvetica" w:cs="Arial"/>
        </w:rPr>
      </w:pPr>
      <w:r>
        <w:rPr>
          <w:rFonts w:ascii="Helvetica" w:hAnsi="Helvetica" w:cs="Arial"/>
        </w:rPr>
        <w:t xml:space="preserve">Communities expect to be able to have ready access </w:t>
      </w:r>
      <w:r w:rsidR="0096169A">
        <w:rPr>
          <w:rFonts w:ascii="Helvetica" w:hAnsi="Helvetica" w:cs="Arial"/>
        </w:rPr>
        <w:t xml:space="preserve">to </w:t>
      </w:r>
      <w:r>
        <w:rPr>
          <w:rFonts w:ascii="Helvetica" w:hAnsi="Helvetica" w:cs="Arial"/>
        </w:rPr>
        <w:t xml:space="preserve">Government Services either online or over the phone, and there are significant equity implications for those people into the future who cannot access </w:t>
      </w:r>
      <w:proofErr w:type="spellStart"/>
      <w:r>
        <w:rPr>
          <w:rFonts w:ascii="Helvetica" w:hAnsi="Helvetica" w:cs="Arial"/>
        </w:rPr>
        <w:t>Centrelink</w:t>
      </w:r>
      <w:proofErr w:type="spellEnd"/>
      <w:r>
        <w:rPr>
          <w:rFonts w:ascii="Helvetica" w:hAnsi="Helvetica" w:cs="Arial"/>
        </w:rPr>
        <w:t>, Medicare or the ATO due to unreliable or inaccessible telecommunications</w:t>
      </w:r>
      <w:r w:rsidR="0096169A">
        <w:rPr>
          <w:rFonts w:ascii="Helvetica" w:hAnsi="Helvetica" w:cs="Arial"/>
        </w:rPr>
        <w:t xml:space="preserve">. </w:t>
      </w:r>
    </w:p>
    <w:p w:rsidR="0096169A" w:rsidRDefault="0096169A" w:rsidP="00782113">
      <w:pPr>
        <w:pStyle w:val="Default"/>
        <w:rPr>
          <w:rFonts w:ascii="Helvetica" w:hAnsi="Helvetica" w:cs="Arial"/>
        </w:rPr>
      </w:pPr>
    </w:p>
    <w:p w:rsidR="00782113" w:rsidRDefault="00782113" w:rsidP="00782113">
      <w:pPr>
        <w:pStyle w:val="Default"/>
        <w:rPr>
          <w:rFonts w:ascii="Helvetica" w:hAnsi="Helvetica" w:cs="Arial"/>
        </w:rPr>
      </w:pPr>
      <w:r>
        <w:rPr>
          <w:rFonts w:ascii="Helvetica" w:hAnsi="Helvetica" w:cs="Arial"/>
        </w:rPr>
        <w:t xml:space="preserve">Additionally, there is an expectation that e-learning </w:t>
      </w:r>
      <w:r w:rsidR="009246B4">
        <w:rPr>
          <w:rFonts w:ascii="Helvetica" w:hAnsi="Helvetica" w:cs="Arial"/>
        </w:rPr>
        <w:t xml:space="preserve">curriculum </w:t>
      </w:r>
      <w:r>
        <w:rPr>
          <w:rFonts w:ascii="Helvetica" w:hAnsi="Helvetica" w:cs="Arial"/>
        </w:rPr>
        <w:t xml:space="preserve">can be accessed in rural and regional areas, including schools within the </w:t>
      </w:r>
      <w:proofErr w:type="spellStart"/>
      <w:r>
        <w:rPr>
          <w:rFonts w:ascii="Helvetica" w:hAnsi="Helvetica" w:cs="Arial"/>
        </w:rPr>
        <w:t>nbn</w:t>
      </w:r>
      <w:proofErr w:type="spellEnd"/>
      <w:r>
        <w:rPr>
          <w:rFonts w:ascii="Helvetica" w:hAnsi="Helvetica" w:cs="Arial"/>
        </w:rPr>
        <w:t xml:space="preserve"> satellite footprint. Currently, there are seven </w:t>
      </w:r>
      <w:r w:rsidR="00622A81">
        <w:rPr>
          <w:rFonts w:ascii="Helvetica" w:hAnsi="Helvetica" w:cs="Arial"/>
        </w:rPr>
        <w:t>communities with primary schools in</w:t>
      </w:r>
      <w:r>
        <w:rPr>
          <w:rFonts w:ascii="Helvetica" w:hAnsi="Helvetica" w:cs="Arial"/>
        </w:rPr>
        <w:t xml:space="preserve"> the Central West which are within the satellite footprint and </w:t>
      </w:r>
      <w:r w:rsidR="00DB0B40">
        <w:rPr>
          <w:rFonts w:ascii="Helvetica" w:hAnsi="Helvetica" w:cs="Arial"/>
        </w:rPr>
        <w:t xml:space="preserve">adversely </w:t>
      </w:r>
      <w:r>
        <w:rPr>
          <w:rFonts w:ascii="Helvetica" w:hAnsi="Helvetica" w:cs="Arial"/>
        </w:rPr>
        <w:t>affected by mobile black spots.</w:t>
      </w:r>
      <w:r>
        <w:rPr>
          <w:rStyle w:val="FootnoteReference"/>
          <w:rFonts w:ascii="Helvetica" w:hAnsi="Helvetica" w:cs="Arial"/>
        </w:rPr>
        <w:footnoteReference w:id="9"/>
      </w:r>
      <w:r>
        <w:rPr>
          <w:rFonts w:ascii="Helvetica" w:hAnsi="Helvetica" w:cs="Arial"/>
        </w:rPr>
        <w:t xml:space="preserve"> </w:t>
      </w:r>
      <w:r>
        <w:rPr>
          <w:rFonts w:ascii="Helvetica" w:hAnsi="Helvetica" w:cs="Arial"/>
        </w:rPr>
        <w:lastRenderedPageBreak/>
        <w:t>This is concerning for those requiring access</w:t>
      </w:r>
      <w:r w:rsidR="00F0492E">
        <w:rPr>
          <w:rFonts w:ascii="Helvetica" w:hAnsi="Helvetica" w:cs="Arial"/>
        </w:rPr>
        <w:t xml:space="preserve"> to e-learning resources as the trend towards online education continues to grow. </w:t>
      </w:r>
    </w:p>
    <w:p w:rsidR="00782113" w:rsidRDefault="00782113" w:rsidP="00782113">
      <w:pPr>
        <w:pStyle w:val="Default"/>
        <w:rPr>
          <w:rFonts w:ascii="Helvetica" w:hAnsi="Helvetica" w:cs="Arial"/>
        </w:rPr>
      </w:pPr>
    </w:p>
    <w:p w:rsidR="00782113" w:rsidRDefault="00782113" w:rsidP="00782113">
      <w:pPr>
        <w:pStyle w:val="Default"/>
        <w:rPr>
          <w:rFonts w:ascii="Helvetica" w:hAnsi="Helvetica" w:cs="Arial"/>
        </w:rPr>
      </w:pPr>
      <w:r>
        <w:rPr>
          <w:rFonts w:ascii="Helvetica" w:hAnsi="Helvetica" w:cs="Arial"/>
        </w:rPr>
        <w:t xml:space="preserve">Telehealth is also becoming </w:t>
      </w:r>
      <w:r w:rsidR="0096169A">
        <w:rPr>
          <w:rFonts w:ascii="Helvetica" w:hAnsi="Helvetica" w:cs="Arial"/>
        </w:rPr>
        <w:t xml:space="preserve">increasingly </w:t>
      </w:r>
      <w:r>
        <w:rPr>
          <w:rFonts w:ascii="Helvetica" w:hAnsi="Helvetica" w:cs="Arial"/>
        </w:rPr>
        <w:t>important for the delivery of health to rural and regional communities, including access to speciali</w:t>
      </w:r>
      <w:r w:rsidR="007275AD">
        <w:rPr>
          <w:rFonts w:ascii="Helvetica" w:hAnsi="Helvetica" w:cs="Arial"/>
        </w:rPr>
        <w:t xml:space="preserve">sts, chronic disease management, </w:t>
      </w:r>
      <w:r>
        <w:rPr>
          <w:rFonts w:ascii="Helvetica" w:hAnsi="Helvetica" w:cs="Arial"/>
        </w:rPr>
        <w:t>training purposes</w:t>
      </w:r>
      <w:r w:rsidR="007275AD">
        <w:rPr>
          <w:rFonts w:ascii="Helvetica" w:hAnsi="Helvetica" w:cs="Arial"/>
        </w:rPr>
        <w:t xml:space="preserve"> and home-base monitoring</w:t>
      </w:r>
      <w:r>
        <w:rPr>
          <w:rFonts w:ascii="Helvetica" w:hAnsi="Helvetica" w:cs="Arial"/>
        </w:rPr>
        <w:t xml:space="preserve">. The CSIRO has however highlighted the limitations of satellite broadband in delivering </w:t>
      </w:r>
      <w:r w:rsidR="00622A81">
        <w:rPr>
          <w:rFonts w:ascii="Helvetica" w:hAnsi="Helvetica" w:cs="Arial"/>
        </w:rPr>
        <w:t xml:space="preserve">a range of </w:t>
      </w:r>
      <w:r>
        <w:rPr>
          <w:rFonts w:ascii="Helvetica" w:hAnsi="Helvetica" w:cs="Arial"/>
        </w:rPr>
        <w:t>telehealth</w:t>
      </w:r>
      <w:r w:rsidR="00622A81">
        <w:rPr>
          <w:rFonts w:ascii="Helvetica" w:hAnsi="Helvetica" w:cs="Arial"/>
        </w:rPr>
        <w:t xml:space="preserve"> serv</w:t>
      </w:r>
      <w:r w:rsidR="002D47F9">
        <w:rPr>
          <w:rFonts w:ascii="Helvetica" w:hAnsi="Helvetica" w:cs="Arial"/>
        </w:rPr>
        <w:t xml:space="preserve">ices </w:t>
      </w:r>
      <w:r>
        <w:rPr>
          <w:rFonts w:ascii="Helvetica" w:hAnsi="Helvetica" w:cs="Arial"/>
        </w:rPr>
        <w:t>due to the latency of the service.</w:t>
      </w:r>
      <w:r>
        <w:rPr>
          <w:rStyle w:val="FootnoteReference"/>
          <w:rFonts w:ascii="Helvetica" w:hAnsi="Helvetica" w:cs="Arial"/>
        </w:rPr>
        <w:footnoteReference w:id="10"/>
      </w:r>
      <w:r>
        <w:rPr>
          <w:rFonts w:ascii="Helvetica" w:hAnsi="Helvetica" w:cs="Arial"/>
        </w:rPr>
        <w:t xml:space="preserve"> This is a</w:t>
      </w:r>
      <w:r w:rsidR="007832C3">
        <w:rPr>
          <w:rFonts w:ascii="Helvetica" w:hAnsi="Helvetica" w:cs="Arial"/>
        </w:rPr>
        <w:t>nother</w:t>
      </w:r>
      <w:r>
        <w:rPr>
          <w:rFonts w:ascii="Helvetica" w:hAnsi="Helvetica" w:cs="Arial"/>
        </w:rPr>
        <w:t xml:space="preserve"> concern for communities</w:t>
      </w:r>
      <w:r w:rsidR="0006036A">
        <w:rPr>
          <w:rFonts w:ascii="Helvetica" w:hAnsi="Helvetica" w:cs="Arial"/>
        </w:rPr>
        <w:t xml:space="preserve"> located</w:t>
      </w:r>
      <w:r>
        <w:rPr>
          <w:rFonts w:ascii="Helvetica" w:hAnsi="Helvetica" w:cs="Arial"/>
        </w:rPr>
        <w:t xml:space="preserve"> in </w:t>
      </w:r>
      <w:proofErr w:type="spellStart"/>
      <w:r>
        <w:rPr>
          <w:rFonts w:ascii="Helvetica" w:hAnsi="Helvetica" w:cs="Arial"/>
        </w:rPr>
        <w:t>nbn</w:t>
      </w:r>
      <w:proofErr w:type="spellEnd"/>
      <w:r>
        <w:rPr>
          <w:rFonts w:ascii="Helvetica" w:hAnsi="Helvetica" w:cs="Arial"/>
        </w:rPr>
        <w:t xml:space="preserve"> satellite-serviced areas</w:t>
      </w:r>
      <w:r w:rsidR="007832C3">
        <w:rPr>
          <w:rFonts w:ascii="Helvetica" w:hAnsi="Helvetica" w:cs="Arial"/>
        </w:rPr>
        <w:t>.</w:t>
      </w:r>
      <w:r w:rsidR="003B4916">
        <w:rPr>
          <w:rFonts w:ascii="Helvetica" w:hAnsi="Helvetica" w:cs="Arial"/>
        </w:rPr>
        <w:t xml:space="preserve"> </w:t>
      </w:r>
    </w:p>
    <w:p w:rsidR="00782113" w:rsidRDefault="00782113" w:rsidP="00782113">
      <w:pPr>
        <w:pStyle w:val="Default"/>
        <w:rPr>
          <w:rFonts w:ascii="Helvetica" w:hAnsi="Helvetica" w:cs="Arial"/>
        </w:rPr>
      </w:pPr>
    </w:p>
    <w:p w:rsidR="00EC473E" w:rsidRDefault="009319B5" w:rsidP="00782113">
      <w:pPr>
        <w:pStyle w:val="Default"/>
        <w:rPr>
          <w:rFonts w:ascii="Helvetica" w:hAnsi="Helvetica" w:cs="Arial"/>
        </w:rPr>
      </w:pPr>
      <w:r>
        <w:rPr>
          <w:rFonts w:ascii="Helvetica" w:hAnsi="Helvetica" w:cs="Arial"/>
        </w:rPr>
        <w:t>Communities also need a ‘lifeline’ or</w:t>
      </w:r>
      <w:r w:rsidR="00444202">
        <w:rPr>
          <w:rFonts w:ascii="Helvetica" w:hAnsi="Helvetica" w:cs="Arial"/>
        </w:rPr>
        <w:t xml:space="preserve"> means of communication to emergency services and </w:t>
      </w:r>
      <w:r>
        <w:rPr>
          <w:rFonts w:ascii="Helvetica" w:hAnsi="Helvetica" w:cs="Arial"/>
        </w:rPr>
        <w:t xml:space="preserve">between </w:t>
      </w:r>
      <w:r w:rsidR="00EC473E">
        <w:rPr>
          <w:rFonts w:ascii="Helvetica" w:hAnsi="Helvetica" w:cs="Arial"/>
        </w:rPr>
        <w:t xml:space="preserve">Rural Fire Service (RFS) </w:t>
      </w:r>
      <w:r>
        <w:rPr>
          <w:rFonts w:ascii="Helvetica" w:hAnsi="Helvetica" w:cs="Arial"/>
        </w:rPr>
        <w:t>members</w:t>
      </w:r>
      <w:r w:rsidR="00DE5FA3">
        <w:rPr>
          <w:rFonts w:ascii="Helvetica" w:hAnsi="Helvetica" w:cs="Arial"/>
        </w:rPr>
        <w:t xml:space="preserve">. Communities with </w:t>
      </w:r>
      <w:r w:rsidR="00444202">
        <w:rPr>
          <w:rFonts w:ascii="Helvetica" w:hAnsi="Helvetica" w:cs="Arial"/>
        </w:rPr>
        <w:t xml:space="preserve">mobile </w:t>
      </w:r>
      <w:proofErr w:type="gramStart"/>
      <w:r w:rsidR="00444202">
        <w:rPr>
          <w:rFonts w:ascii="Helvetica" w:hAnsi="Helvetica" w:cs="Arial"/>
        </w:rPr>
        <w:t>blacks</w:t>
      </w:r>
      <w:proofErr w:type="gramEnd"/>
      <w:r w:rsidR="00444202">
        <w:rPr>
          <w:rFonts w:ascii="Helvetica" w:hAnsi="Helvetica" w:cs="Arial"/>
        </w:rPr>
        <w:t xml:space="preserve"> spots and unreliable </w:t>
      </w:r>
      <w:proofErr w:type="spellStart"/>
      <w:r w:rsidR="00444202">
        <w:rPr>
          <w:rFonts w:ascii="Helvetica" w:hAnsi="Helvetica" w:cs="Arial"/>
        </w:rPr>
        <w:t>nbn</w:t>
      </w:r>
      <w:proofErr w:type="spellEnd"/>
      <w:r w:rsidR="00444202">
        <w:rPr>
          <w:rFonts w:ascii="Helvetica" w:hAnsi="Helvetica" w:cs="Arial"/>
        </w:rPr>
        <w:t xml:space="preserve"> satellite services </w:t>
      </w:r>
      <w:r w:rsidR="00DE5FA3">
        <w:rPr>
          <w:rFonts w:ascii="Helvetica" w:hAnsi="Helvetica" w:cs="Arial"/>
        </w:rPr>
        <w:t xml:space="preserve">are particularly vulnerable in these instances. </w:t>
      </w:r>
    </w:p>
    <w:p w:rsidR="00EC473E" w:rsidRDefault="00EC473E" w:rsidP="00782113">
      <w:pPr>
        <w:pStyle w:val="Default"/>
        <w:rPr>
          <w:rFonts w:ascii="Helvetica" w:hAnsi="Helvetica" w:cs="Arial"/>
        </w:rPr>
      </w:pPr>
    </w:p>
    <w:p w:rsidR="00782113" w:rsidRDefault="002B5008" w:rsidP="00782113">
      <w:pPr>
        <w:pStyle w:val="Default"/>
        <w:rPr>
          <w:rFonts w:ascii="Helvetica" w:hAnsi="Helvetica" w:cs="Arial"/>
        </w:rPr>
      </w:pPr>
      <w:r>
        <w:rPr>
          <w:rFonts w:ascii="Helvetica" w:hAnsi="Helvetica" w:cs="Arial"/>
        </w:rPr>
        <w:t>As</w:t>
      </w:r>
      <w:r w:rsidR="00782113">
        <w:rPr>
          <w:rFonts w:ascii="Helvetica" w:hAnsi="Helvetica" w:cs="Arial"/>
        </w:rPr>
        <w:t xml:space="preserve"> a minimum, access to these </w:t>
      </w:r>
      <w:r w:rsidR="007901B4">
        <w:rPr>
          <w:rFonts w:ascii="Helvetica" w:hAnsi="Helvetica" w:cs="Arial"/>
        </w:rPr>
        <w:t xml:space="preserve">core </w:t>
      </w:r>
      <w:r w:rsidR="00782113">
        <w:rPr>
          <w:rFonts w:ascii="Helvetica" w:hAnsi="Helvetica" w:cs="Arial"/>
        </w:rPr>
        <w:t xml:space="preserve">services should be guaranteed for all Australians, especially for those in </w:t>
      </w:r>
      <w:proofErr w:type="spellStart"/>
      <w:r w:rsidR="00782113">
        <w:rPr>
          <w:rFonts w:ascii="Helvetica" w:hAnsi="Helvetica" w:cs="Arial"/>
        </w:rPr>
        <w:t>nbn</w:t>
      </w:r>
      <w:proofErr w:type="spellEnd"/>
      <w:r w:rsidR="00782113">
        <w:rPr>
          <w:rFonts w:ascii="Helvetica" w:hAnsi="Helvetica" w:cs="Arial"/>
        </w:rPr>
        <w:t xml:space="preserve"> satellite-services areas with no other viable communications alternative</w:t>
      </w:r>
      <w:r w:rsidR="007901B4">
        <w:rPr>
          <w:rFonts w:ascii="Helvetica" w:hAnsi="Helvetica" w:cs="Arial"/>
        </w:rPr>
        <w:t xml:space="preserve"> such as mobile coverage</w:t>
      </w:r>
      <w:r w:rsidR="00782113">
        <w:rPr>
          <w:rFonts w:ascii="Helvetica" w:hAnsi="Helvetica" w:cs="Arial"/>
        </w:rPr>
        <w:t xml:space="preserve">. </w:t>
      </w:r>
    </w:p>
    <w:p w:rsidR="00782113" w:rsidRDefault="00782113" w:rsidP="00782113">
      <w:pPr>
        <w:pStyle w:val="Default"/>
        <w:rPr>
          <w:rFonts w:ascii="Helvetica" w:hAnsi="Helvetica" w:cs="Arial"/>
          <w:b/>
        </w:rPr>
      </w:pPr>
    </w:p>
    <w:p w:rsidR="00782113" w:rsidRDefault="00975160" w:rsidP="00782113">
      <w:pPr>
        <w:pStyle w:val="Default"/>
        <w:rPr>
          <w:rFonts w:ascii="Helvetica" w:hAnsi="Helvetica" w:cs="Arial"/>
          <w:b/>
        </w:rPr>
      </w:pPr>
      <w:r>
        <w:rPr>
          <w:rFonts w:ascii="Helvetica" w:hAnsi="Helvetica" w:cs="Arial"/>
          <w:b/>
        </w:rPr>
        <w:t xml:space="preserve">Services </w:t>
      </w:r>
      <w:r w:rsidR="00782113" w:rsidRPr="00C75274">
        <w:rPr>
          <w:rFonts w:ascii="Helvetica" w:hAnsi="Helvetica" w:cs="Arial"/>
          <w:b/>
        </w:rPr>
        <w:t>subject to minimum acceptable levels of quality, reliability and continuity of service</w:t>
      </w:r>
      <w:r w:rsidR="00782113">
        <w:rPr>
          <w:rFonts w:ascii="Helvetica" w:hAnsi="Helvetica" w:cs="Arial"/>
          <w:b/>
        </w:rPr>
        <w:t xml:space="preserve"> </w:t>
      </w:r>
    </w:p>
    <w:p w:rsidR="00782113" w:rsidRDefault="00782113" w:rsidP="00782113">
      <w:pPr>
        <w:pStyle w:val="Default"/>
        <w:rPr>
          <w:rFonts w:ascii="Helvetica" w:hAnsi="Helvetica" w:cs="Arial"/>
          <w:u w:val="single"/>
        </w:rPr>
      </w:pPr>
    </w:p>
    <w:p w:rsidR="00782113" w:rsidRDefault="00782113" w:rsidP="00782113">
      <w:pPr>
        <w:pStyle w:val="Default"/>
        <w:rPr>
          <w:rFonts w:ascii="Helvetica" w:hAnsi="Helvetica" w:cs="Arial"/>
        </w:rPr>
      </w:pPr>
      <w:r>
        <w:rPr>
          <w:rFonts w:ascii="Helvetica" w:hAnsi="Helvetica" w:cs="Arial"/>
        </w:rPr>
        <w:t>A</w:t>
      </w:r>
      <w:r w:rsidRPr="00C55577">
        <w:rPr>
          <w:rFonts w:ascii="Helvetica" w:hAnsi="Helvetica" w:cs="Arial"/>
        </w:rPr>
        <w:t xml:space="preserve"> minimum </w:t>
      </w:r>
      <w:r>
        <w:rPr>
          <w:rFonts w:ascii="Helvetica" w:hAnsi="Helvetica" w:cs="Arial"/>
        </w:rPr>
        <w:t xml:space="preserve">acceptable </w:t>
      </w:r>
      <w:r w:rsidRPr="00C55577">
        <w:rPr>
          <w:rFonts w:ascii="Helvetica" w:hAnsi="Helvetica" w:cs="Arial"/>
        </w:rPr>
        <w:t>level of broadband and voice service</w:t>
      </w:r>
      <w:r>
        <w:rPr>
          <w:rFonts w:ascii="Helvetica" w:hAnsi="Helvetica" w:cs="Arial"/>
        </w:rPr>
        <w:t xml:space="preserve"> for Australians needs to be established, and protected through consumer safeguards. </w:t>
      </w:r>
    </w:p>
    <w:p w:rsidR="00782113" w:rsidRDefault="00782113" w:rsidP="00782113">
      <w:pPr>
        <w:pStyle w:val="Default"/>
        <w:rPr>
          <w:rFonts w:ascii="Helvetica" w:hAnsi="Helvetica" w:cs="Arial"/>
        </w:rPr>
      </w:pPr>
    </w:p>
    <w:p w:rsidR="00782113" w:rsidRDefault="00782113" w:rsidP="00782113">
      <w:pPr>
        <w:pStyle w:val="Default"/>
        <w:rPr>
          <w:rFonts w:ascii="Helvetica" w:hAnsi="Helvetica" w:cs="Arial"/>
        </w:rPr>
      </w:pPr>
      <w:r>
        <w:rPr>
          <w:rFonts w:ascii="Helvetica" w:hAnsi="Helvetica" w:cs="Arial"/>
        </w:rPr>
        <w:t xml:space="preserve">Based on current </w:t>
      </w:r>
      <w:r w:rsidR="00863700">
        <w:rPr>
          <w:rFonts w:ascii="Helvetica" w:hAnsi="Helvetica" w:cs="Arial"/>
        </w:rPr>
        <w:t xml:space="preserve">reports regarding </w:t>
      </w:r>
      <w:r>
        <w:rPr>
          <w:rFonts w:ascii="Helvetica" w:hAnsi="Helvetica" w:cs="Arial"/>
        </w:rPr>
        <w:t xml:space="preserve">the </w:t>
      </w:r>
      <w:proofErr w:type="spellStart"/>
      <w:r>
        <w:rPr>
          <w:rFonts w:ascii="Helvetica" w:hAnsi="Helvetica" w:cs="Arial"/>
        </w:rPr>
        <w:t>nbn</w:t>
      </w:r>
      <w:proofErr w:type="spellEnd"/>
      <w:r>
        <w:rPr>
          <w:rFonts w:ascii="Helvetica" w:hAnsi="Helvetica" w:cs="Arial"/>
        </w:rPr>
        <w:t xml:space="preserve"> </w:t>
      </w:r>
      <w:proofErr w:type="spellStart"/>
      <w:r>
        <w:rPr>
          <w:rFonts w:ascii="Helvetica" w:hAnsi="Helvetica" w:cs="Arial"/>
        </w:rPr>
        <w:t>SkyMuster</w:t>
      </w:r>
      <w:proofErr w:type="spellEnd"/>
      <w:r>
        <w:rPr>
          <w:rFonts w:ascii="Helvetica" w:hAnsi="Helvetica" w:cs="Arial"/>
        </w:rPr>
        <w:t xml:space="preserve"> satellite service, RDA Central West does not have confidence that it could</w:t>
      </w:r>
      <w:r w:rsidR="008328FE">
        <w:rPr>
          <w:rFonts w:ascii="Helvetica" w:hAnsi="Helvetica" w:cs="Arial"/>
        </w:rPr>
        <w:t xml:space="preserve"> solely </w:t>
      </w:r>
      <w:r>
        <w:rPr>
          <w:rFonts w:ascii="Helvetica" w:hAnsi="Helvetica" w:cs="Arial"/>
        </w:rPr>
        <w:t>provide an acceptable level of broadband and voice service for the reasons outlined below.</w:t>
      </w:r>
    </w:p>
    <w:p w:rsidR="00782113" w:rsidRDefault="00782113" w:rsidP="00782113">
      <w:pPr>
        <w:pStyle w:val="Default"/>
        <w:rPr>
          <w:rFonts w:ascii="Helvetica" w:hAnsi="Helvetica" w:cs="Arial"/>
        </w:rPr>
      </w:pPr>
    </w:p>
    <w:p w:rsidR="006919D9" w:rsidRDefault="007563EE" w:rsidP="006919D9">
      <w:pPr>
        <w:pStyle w:val="Default"/>
        <w:rPr>
          <w:rFonts w:ascii="Helvetica" w:hAnsi="Helvetica"/>
        </w:rPr>
      </w:pPr>
      <w:r>
        <w:rPr>
          <w:rFonts w:ascii="Helvetica" w:hAnsi="Helvetica" w:cs="Arial"/>
        </w:rPr>
        <w:t>On the face of it</w:t>
      </w:r>
      <w:r w:rsidR="006919D9">
        <w:rPr>
          <w:rFonts w:ascii="Helvetica" w:hAnsi="Helvetica" w:cs="Arial"/>
        </w:rPr>
        <w:t xml:space="preserve">, public confidence in the </w:t>
      </w:r>
      <w:proofErr w:type="spellStart"/>
      <w:r w:rsidR="006919D9">
        <w:rPr>
          <w:rFonts w:ascii="Helvetica" w:hAnsi="Helvetica" w:cs="Arial"/>
        </w:rPr>
        <w:t>nbn</w:t>
      </w:r>
      <w:proofErr w:type="spellEnd"/>
      <w:r w:rsidR="006919D9">
        <w:rPr>
          <w:rFonts w:ascii="Helvetica" w:hAnsi="Helvetica" w:cs="Arial"/>
        </w:rPr>
        <w:t xml:space="preserve"> </w:t>
      </w:r>
      <w:proofErr w:type="spellStart"/>
      <w:r w:rsidR="006919D9">
        <w:rPr>
          <w:rFonts w:ascii="Helvetica" w:hAnsi="Helvetica" w:cs="Arial"/>
        </w:rPr>
        <w:t>SkyMuster</w:t>
      </w:r>
      <w:proofErr w:type="spellEnd"/>
      <w:r w:rsidR="006919D9">
        <w:rPr>
          <w:rFonts w:ascii="Helvetica" w:hAnsi="Helvetica" w:cs="Arial"/>
        </w:rPr>
        <w:t xml:space="preserve"> satellite service is not high. </w:t>
      </w:r>
      <w:r w:rsidR="006919D9" w:rsidRPr="007E34FC">
        <w:rPr>
          <w:rFonts w:ascii="Helvetica" w:hAnsi="Helvetica"/>
        </w:rPr>
        <w:t xml:space="preserve">RDA Central </w:t>
      </w:r>
      <w:r w:rsidR="006919D9">
        <w:rPr>
          <w:rFonts w:ascii="Helvetica" w:hAnsi="Helvetica"/>
        </w:rPr>
        <w:t xml:space="preserve">West is aware of many issues being experienced with the </w:t>
      </w:r>
      <w:proofErr w:type="spellStart"/>
      <w:r w:rsidR="006919D9">
        <w:rPr>
          <w:rFonts w:ascii="Helvetica" w:hAnsi="Helvetica"/>
        </w:rPr>
        <w:t>nbn</w:t>
      </w:r>
      <w:proofErr w:type="spellEnd"/>
      <w:r w:rsidR="006919D9">
        <w:rPr>
          <w:rFonts w:ascii="Helvetica" w:hAnsi="Helvetica"/>
        </w:rPr>
        <w:t xml:space="preserve"> satellite </w:t>
      </w:r>
      <w:proofErr w:type="spellStart"/>
      <w:r w:rsidR="006919D9">
        <w:rPr>
          <w:rFonts w:ascii="Helvetica" w:hAnsi="Helvetica"/>
        </w:rPr>
        <w:t>SkyMuster</w:t>
      </w:r>
      <w:proofErr w:type="spellEnd"/>
      <w:r w:rsidR="006919D9">
        <w:rPr>
          <w:rFonts w:ascii="Helvetica" w:hAnsi="Helvetica"/>
        </w:rPr>
        <w:t xml:space="preserve"> service, including installation difficulties and drop-outs.</w:t>
      </w:r>
      <w:r w:rsidR="006919D9">
        <w:rPr>
          <w:rStyle w:val="FootnoteReference"/>
          <w:rFonts w:ascii="Helvetica" w:hAnsi="Helvetica"/>
        </w:rPr>
        <w:footnoteReference w:id="11"/>
      </w:r>
      <w:r w:rsidR="006919D9">
        <w:rPr>
          <w:rFonts w:ascii="Helvetica" w:hAnsi="Helvetica"/>
        </w:rPr>
        <w:t xml:space="preserve"> Upon retiring the standard telephone service, these service interruptions will leave people in mobile black spots areas vulnerable without any other reliable means of communication. </w:t>
      </w:r>
    </w:p>
    <w:p w:rsidR="006919D9" w:rsidRPr="00320B24" w:rsidRDefault="006919D9" w:rsidP="006919D9">
      <w:pPr>
        <w:pStyle w:val="Default"/>
        <w:rPr>
          <w:rFonts w:ascii="Helvetica" w:hAnsi="Helvetica"/>
        </w:rPr>
      </w:pPr>
    </w:p>
    <w:p w:rsidR="006919D9" w:rsidRDefault="006919D9" w:rsidP="00782113">
      <w:pPr>
        <w:pStyle w:val="Default"/>
        <w:rPr>
          <w:rFonts w:ascii="Helvetica" w:hAnsi="Helvetica" w:cs="Arial"/>
        </w:rPr>
      </w:pPr>
      <w:r>
        <w:rPr>
          <w:rFonts w:ascii="Helvetica" w:hAnsi="Helvetica" w:cs="Arial"/>
        </w:rPr>
        <w:t xml:space="preserve">Additionally, RDA Central West understands that the upper data limit for the </w:t>
      </w:r>
      <w:proofErr w:type="spellStart"/>
      <w:r>
        <w:rPr>
          <w:rFonts w:ascii="Helvetica" w:hAnsi="Helvetica" w:cs="Arial"/>
        </w:rPr>
        <w:t>nbn</w:t>
      </w:r>
      <w:proofErr w:type="spellEnd"/>
      <w:r>
        <w:rPr>
          <w:rFonts w:ascii="Helvetica" w:hAnsi="Helvetica" w:cs="Arial"/>
        </w:rPr>
        <w:t xml:space="preserve"> </w:t>
      </w:r>
      <w:proofErr w:type="spellStart"/>
      <w:r>
        <w:rPr>
          <w:rFonts w:ascii="Helvetica" w:hAnsi="Helvetica" w:cs="Arial"/>
        </w:rPr>
        <w:t>SkyMuster</w:t>
      </w:r>
      <w:proofErr w:type="spellEnd"/>
      <w:r>
        <w:rPr>
          <w:rFonts w:ascii="Helvetica" w:hAnsi="Helvetica" w:cs="Arial"/>
        </w:rPr>
        <w:t xml:space="preserve"> satellite service is a maximum of 150 GB per month, according to </w:t>
      </w:r>
      <w:proofErr w:type="spellStart"/>
      <w:r>
        <w:rPr>
          <w:rFonts w:ascii="Helvetica" w:hAnsi="Helvetica" w:cs="Arial"/>
        </w:rPr>
        <w:t>nbn’s</w:t>
      </w:r>
      <w:proofErr w:type="spellEnd"/>
      <w:r>
        <w:rPr>
          <w:rFonts w:ascii="Helvetica" w:hAnsi="Helvetica" w:cs="Arial"/>
        </w:rPr>
        <w:t xml:space="preserve"> </w:t>
      </w:r>
      <w:r>
        <w:rPr>
          <w:rFonts w:ascii="Helvetica" w:hAnsi="Helvetica" w:cs="Arial"/>
        </w:rPr>
        <w:lastRenderedPageBreak/>
        <w:t>fair use policy.</w:t>
      </w:r>
      <w:r>
        <w:rPr>
          <w:rStyle w:val="FootnoteReference"/>
          <w:rFonts w:ascii="Helvetica" w:hAnsi="Helvetica" w:cs="Arial"/>
        </w:rPr>
        <w:footnoteReference w:id="12"/>
      </w:r>
      <w:r>
        <w:rPr>
          <w:rFonts w:ascii="Helvetica" w:hAnsi="Helvetica" w:cs="Arial"/>
        </w:rPr>
        <w:t xml:space="preserve"> RDA Central West also understands that once this upper data limit is reached it is not possible to place voice calls over VOIP. This is also a concerning prospect for those within the satellite footprint and without any other lifeline or communications service.  </w:t>
      </w:r>
    </w:p>
    <w:p w:rsidR="00E7551A" w:rsidRDefault="00E7551A" w:rsidP="00782113">
      <w:pPr>
        <w:pStyle w:val="Default"/>
        <w:rPr>
          <w:rFonts w:ascii="Helvetica" w:hAnsi="Helvetica" w:cs="Arial"/>
        </w:rPr>
      </w:pPr>
    </w:p>
    <w:p w:rsidR="00E7551A" w:rsidRDefault="00E7551A" w:rsidP="00E7551A">
      <w:pPr>
        <w:pStyle w:val="Default"/>
        <w:rPr>
          <w:rFonts w:ascii="Helvetica" w:hAnsi="Helvetica" w:cs="Arial"/>
        </w:rPr>
      </w:pPr>
      <w:r w:rsidRPr="00B53564">
        <w:rPr>
          <w:rFonts w:ascii="Helvetica" w:hAnsi="Helvetica" w:cs="Arial"/>
        </w:rPr>
        <w:t xml:space="preserve">The other consideration to take into account is the fluctuating availability of mobile services in some areas, reducing mobile coverage when </w:t>
      </w:r>
      <w:r>
        <w:rPr>
          <w:rFonts w:ascii="Helvetica" w:hAnsi="Helvetica" w:cs="Arial"/>
        </w:rPr>
        <w:t xml:space="preserve">tower </w:t>
      </w:r>
      <w:r w:rsidRPr="00B53564">
        <w:rPr>
          <w:rFonts w:ascii="Helvetica" w:hAnsi="Helvetica" w:cs="Arial"/>
        </w:rPr>
        <w:t xml:space="preserve">capacity is saturated. </w:t>
      </w:r>
      <w:r>
        <w:rPr>
          <w:rFonts w:ascii="Helvetica" w:hAnsi="Helvetica" w:cs="Arial"/>
        </w:rPr>
        <w:t>Consideratio</w:t>
      </w:r>
      <w:r w:rsidR="00D6252D">
        <w:rPr>
          <w:rFonts w:ascii="Helvetica" w:hAnsi="Helvetica" w:cs="Arial"/>
        </w:rPr>
        <w:t>n should be given to not only</w:t>
      </w:r>
      <w:r>
        <w:rPr>
          <w:rFonts w:ascii="Helvetica" w:hAnsi="Helvetica" w:cs="Arial"/>
        </w:rPr>
        <w:t xml:space="preserve"> the area of mobile coverage but also the ‘depth’ or capacity of this coverage in each case, and including people from areas with fringe mobile coverage into targeted measures for alternative services as needed. </w:t>
      </w:r>
    </w:p>
    <w:p w:rsidR="00E7551A" w:rsidRDefault="00E7551A" w:rsidP="00782113">
      <w:pPr>
        <w:pStyle w:val="Default"/>
        <w:rPr>
          <w:rFonts w:ascii="Helvetica" w:hAnsi="Helvetica" w:cs="Arial"/>
        </w:rPr>
      </w:pPr>
    </w:p>
    <w:p w:rsidR="006919D9" w:rsidRPr="00E7551A" w:rsidRDefault="00E7551A" w:rsidP="00E7551A">
      <w:pPr>
        <w:spacing w:line="240" w:lineRule="auto"/>
        <w:rPr>
          <w:rFonts w:ascii="Helvetica" w:hAnsi="Helvetica"/>
          <w:sz w:val="24"/>
          <w:szCs w:val="24"/>
        </w:rPr>
      </w:pPr>
      <w:r w:rsidRPr="00DD48EB">
        <w:rPr>
          <w:rFonts w:ascii="Helvetica" w:hAnsi="Helvetica"/>
          <w:sz w:val="24"/>
          <w:szCs w:val="24"/>
        </w:rPr>
        <w:t xml:space="preserve">A survey of Central West regional businesses in July 2015 found that ‘reliability’ was the most important consideration for </w:t>
      </w:r>
      <w:r>
        <w:rPr>
          <w:rFonts w:ascii="Helvetica" w:hAnsi="Helvetica"/>
          <w:sz w:val="24"/>
          <w:szCs w:val="24"/>
        </w:rPr>
        <w:t xml:space="preserve">business </w:t>
      </w:r>
      <w:r w:rsidRPr="00DD48EB">
        <w:rPr>
          <w:rFonts w:ascii="Helvetica" w:hAnsi="Helvetica"/>
          <w:sz w:val="24"/>
          <w:szCs w:val="24"/>
        </w:rPr>
        <w:t>respondents, followed by ‘speed’, ‘access’, ‘cost’, ‘data size’ and then ‘mobility’ respectively.</w:t>
      </w:r>
      <w:r w:rsidRPr="00DD48EB">
        <w:rPr>
          <w:rStyle w:val="FootnoteReference"/>
          <w:rFonts w:ascii="Helvetica" w:hAnsi="Helvetica"/>
          <w:sz w:val="24"/>
          <w:szCs w:val="24"/>
        </w:rPr>
        <w:footnoteReference w:id="13"/>
      </w:r>
      <w:r w:rsidRPr="00DD48EB">
        <w:rPr>
          <w:rFonts w:ascii="Helvetica" w:hAnsi="Helvetica"/>
          <w:sz w:val="24"/>
          <w:szCs w:val="24"/>
        </w:rPr>
        <w:t xml:space="preserve"> Ensuring reliability of services, without interruptions and providing </w:t>
      </w:r>
      <w:r>
        <w:rPr>
          <w:rFonts w:ascii="Helvetica" w:hAnsi="Helvetica"/>
          <w:sz w:val="24"/>
          <w:szCs w:val="24"/>
        </w:rPr>
        <w:t xml:space="preserve">alternative services where this cannot be </w:t>
      </w:r>
      <w:proofErr w:type="gramStart"/>
      <w:r>
        <w:rPr>
          <w:rFonts w:ascii="Helvetica" w:hAnsi="Helvetica"/>
          <w:sz w:val="24"/>
          <w:szCs w:val="24"/>
        </w:rPr>
        <w:t>guaranteed,</w:t>
      </w:r>
      <w:proofErr w:type="gramEnd"/>
      <w:r>
        <w:rPr>
          <w:rFonts w:ascii="Helvetica" w:hAnsi="Helvetica"/>
          <w:sz w:val="24"/>
          <w:szCs w:val="24"/>
        </w:rPr>
        <w:t xml:space="preserve"> </w:t>
      </w:r>
      <w:r w:rsidRPr="00DD48EB">
        <w:rPr>
          <w:rFonts w:ascii="Helvetica" w:hAnsi="Helvetica"/>
          <w:sz w:val="24"/>
          <w:szCs w:val="24"/>
        </w:rPr>
        <w:t>i</w:t>
      </w:r>
      <w:r>
        <w:rPr>
          <w:rFonts w:ascii="Helvetica" w:hAnsi="Helvetica"/>
          <w:sz w:val="24"/>
          <w:szCs w:val="24"/>
        </w:rPr>
        <w:t xml:space="preserve">s an important consideration to be incorporated into acceptable baseline requirements </w:t>
      </w:r>
      <w:r w:rsidRPr="00235476">
        <w:rPr>
          <w:rFonts w:ascii="Helvetica" w:hAnsi="Helvetica"/>
          <w:sz w:val="24"/>
          <w:szCs w:val="24"/>
        </w:rPr>
        <w:t>for a new universal service</w:t>
      </w:r>
      <w:r>
        <w:rPr>
          <w:rFonts w:ascii="Helvetica" w:hAnsi="Helvetica"/>
          <w:sz w:val="24"/>
          <w:szCs w:val="24"/>
        </w:rPr>
        <w:t xml:space="preserve"> policy</w:t>
      </w:r>
      <w:r w:rsidRPr="00235476">
        <w:rPr>
          <w:rFonts w:ascii="Helvetica" w:hAnsi="Helvetica"/>
          <w:sz w:val="24"/>
          <w:szCs w:val="24"/>
        </w:rPr>
        <w:t>.</w:t>
      </w:r>
    </w:p>
    <w:p w:rsidR="00782113" w:rsidRPr="00DD48EB" w:rsidRDefault="00782113" w:rsidP="00782113">
      <w:pPr>
        <w:pStyle w:val="Default"/>
        <w:rPr>
          <w:rFonts w:ascii="Helvetica" w:hAnsi="Helvetica" w:cs="Arial"/>
        </w:rPr>
      </w:pPr>
      <w:r>
        <w:rPr>
          <w:rFonts w:ascii="Helvetica" w:hAnsi="Helvetica" w:cs="Arial"/>
        </w:rPr>
        <w:t xml:space="preserve">The full </w:t>
      </w:r>
      <w:r w:rsidRPr="0062674C">
        <w:rPr>
          <w:rFonts w:ascii="Helvetica" w:hAnsi="Helvetica" w:cs="Arial"/>
        </w:rPr>
        <w:t xml:space="preserve">extent and capacity of </w:t>
      </w:r>
      <w:proofErr w:type="spellStart"/>
      <w:r w:rsidRPr="0062674C">
        <w:rPr>
          <w:rFonts w:ascii="Helvetica" w:hAnsi="Helvetica" w:cs="Arial"/>
        </w:rPr>
        <w:t>nbn</w:t>
      </w:r>
      <w:proofErr w:type="spellEnd"/>
      <w:r w:rsidRPr="0062674C">
        <w:rPr>
          <w:rFonts w:ascii="Helvetica" w:hAnsi="Helvetica" w:cs="Arial"/>
        </w:rPr>
        <w:t xml:space="preserve"> satellite services may not be fully understood until the </w:t>
      </w:r>
      <w:proofErr w:type="spellStart"/>
      <w:r w:rsidRPr="0062674C">
        <w:rPr>
          <w:rFonts w:ascii="Helvetica" w:hAnsi="Helvetica" w:cs="Arial"/>
        </w:rPr>
        <w:t>nbn</w:t>
      </w:r>
      <w:proofErr w:type="spellEnd"/>
      <w:r w:rsidRPr="0062674C">
        <w:rPr>
          <w:rFonts w:ascii="Helvetica" w:hAnsi="Helvetica" w:cs="Arial"/>
        </w:rPr>
        <w:t xml:space="preserve"> roll out is complete</w:t>
      </w:r>
      <w:r w:rsidR="00D6252D">
        <w:rPr>
          <w:rFonts w:ascii="Helvetica" w:hAnsi="Helvetica" w:cs="Arial"/>
        </w:rPr>
        <w:t>. B</w:t>
      </w:r>
      <w:r w:rsidRPr="0062674C">
        <w:rPr>
          <w:rFonts w:ascii="Helvetica" w:hAnsi="Helvetica" w:cs="Arial"/>
        </w:rPr>
        <w:t xml:space="preserve">efore retiring the standard telephone service, transitional arrangements and alternative services should be provided for those without another reliable means of communication to the </w:t>
      </w:r>
      <w:proofErr w:type="spellStart"/>
      <w:r w:rsidRPr="0062674C">
        <w:rPr>
          <w:rFonts w:ascii="Helvetica" w:hAnsi="Helvetica" w:cs="Arial"/>
        </w:rPr>
        <w:t>nbn</w:t>
      </w:r>
      <w:proofErr w:type="spellEnd"/>
      <w:r w:rsidRPr="0062674C">
        <w:rPr>
          <w:rFonts w:ascii="Helvetica" w:hAnsi="Helvetica" w:cs="Arial"/>
        </w:rPr>
        <w:t xml:space="preserve"> </w:t>
      </w:r>
      <w:proofErr w:type="spellStart"/>
      <w:r w:rsidR="00CC156D">
        <w:rPr>
          <w:rFonts w:ascii="Helvetica" w:hAnsi="Helvetica" w:cs="Arial"/>
        </w:rPr>
        <w:t>SkyMuster</w:t>
      </w:r>
      <w:proofErr w:type="spellEnd"/>
      <w:r w:rsidR="00CC156D">
        <w:rPr>
          <w:rFonts w:ascii="Helvetica" w:hAnsi="Helvetica" w:cs="Arial"/>
        </w:rPr>
        <w:t xml:space="preserve"> </w:t>
      </w:r>
      <w:r w:rsidRPr="0062674C">
        <w:rPr>
          <w:rFonts w:ascii="Helvetica" w:hAnsi="Helvetica" w:cs="Arial"/>
        </w:rPr>
        <w:t>satellite.</w:t>
      </w:r>
      <w:r>
        <w:rPr>
          <w:rFonts w:ascii="Helvetica" w:hAnsi="Helvetica" w:cs="Arial"/>
        </w:rPr>
        <w:t xml:space="preserve"> </w:t>
      </w:r>
    </w:p>
    <w:p w:rsidR="00782113" w:rsidRDefault="00782113" w:rsidP="00782113">
      <w:pPr>
        <w:pStyle w:val="Default"/>
        <w:rPr>
          <w:rFonts w:ascii="Helvetica" w:hAnsi="Helvetica" w:cs="Arial"/>
        </w:rPr>
      </w:pPr>
    </w:p>
    <w:p w:rsidR="00782113" w:rsidRDefault="00782113" w:rsidP="00782113">
      <w:pPr>
        <w:pStyle w:val="Default"/>
        <w:rPr>
          <w:rFonts w:ascii="Helvetica" w:hAnsi="Helvetica" w:cs="Arial"/>
        </w:rPr>
      </w:pPr>
      <w:r>
        <w:rPr>
          <w:rFonts w:ascii="Helvetica" w:hAnsi="Helvetica" w:cs="Arial"/>
        </w:rPr>
        <w:t xml:space="preserve">RDA Central West does not consider there to be a convincing case </w:t>
      </w:r>
      <w:r w:rsidR="00E6757D">
        <w:rPr>
          <w:rFonts w:ascii="Helvetica" w:hAnsi="Helvetica" w:cs="Arial"/>
        </w:rPr>
        <w:t xml:space="preserve">at the present time </w:t>
      </w:r>
      <w:r w:rsidR="00AD7FC9">
        <w:rPr>
          <w:rFonts w:ascii="Helvetica" w:hAnsi="Helvetica" w:cs="Arial"/>
        </w:rPr>
        <w:t xml:space="preserve">that the </w:t>
      </w:r>
      <w:proofErr w:type="spellStart"/>
      <w:r w:rsidR="00AD7FC9">
        <w:rPr>
          <w:rFonts w:ascii="Helvetica" w:hAnsi="Helvetica" w:cs="Arial"/>
        </w:rPr>
        <w:t>nbn</w:t>
      </w:r>
      <w:proofErr w:type="spellEnd"/>
      <w:r w:rsidR="00AD7FC9">
        <w:rPr>
          <w:rFonts w:ascii="Helvetica" w:hAnsi="Helvetica" w:cs="Arial"/>
        </w:rPr>
        <w:t xml:space="preserve"> satellite service </w:t>
      </w:r>
      <w:r>
        <w:rPr>
          <w:rFonts w:ascii="Helvetica" w:hAnsi="Helvetica" w:cs="Arial"/>
        </w:rPr>
        <w:t>is capable of providing an acceptable baselin</w:t>
      </w:r>
      <w:r w:rsidR="00AD7FC9">
        <w:rPr>
          <w:rFonts w:ascii="Helvetica" w:hAnsi="Helvetica" w:cs="Arial"/>
        </w:rPr>
        <w:t>e service for both broadband and</w:t>
      </w:r>
      <w:r>
        <w:rPr>
          <w:rFonts w:ascii="Helvetica" w:hAnsi="Helvetica" w:cs="Arial"/>
        </w:rPr>
        <w:t xml:space="preserve"> voice. There remains a significant risk that many people in rural and regional areas will be left stranded without a reliable means of communication, and for this reason </w:t>
      </w:r>
      <w:r w:rsidR="00AD7FC9">
        <w:rPr>
          <w:rFonts w:ascii="Helvetica" w:hAnsi="Helvetica" w:cs="Arial"/>
        </w:rPr>
        <w:t>alternative services should be provided to r</w:t>
      </w:r>
      <w:r>
        <w:rPr>
          <w:rFonts w:ascii="Helvetica" w:hAnsi="Helvetica" w:cs="Arial"/>
        </w:rPr>
        <w:t xml:space="preserve">ectify this. </w:t>
      </w:r>
    </w:p>
    <w:p w:rsidR="00782113" w:rsidRDefault="00782113" w:rsidP="00782113">
      <w:pPr>
        <w:pStyle w:val="Default"/>
        <w:rPr>
          <w:rFonts w:ascii="Helvetica" w:hAnsi="Helvetica" w:cs="Arial"/>
        </w:rPr>
      </w:pPr>
    </w:p>
    <w:p w:rsidR="00782113" w:rsidRDefault="006013FD" w:rsidP="00782113">
      <w:pPr>
        <w:pStyle w:val="Default"/>
        <w:rPr>
          <w:rFonts w:ascii="Helvetica" w:hAnsi="Helvetica" w:cs="Arial"/>
          <w:u w:val="single"/>
        </w:rPr>
      </w:pPr>
      <w:r>
        <w:rPr>
          <w:rFonts w:ascii="Helvetica" w:hAnsi="Helvetica" w:cs="Arial"/>
          <w:u w:val="single"/>
        </w:rPr>
        <w:t>A</w:t>
      </w:r>
      <w:r w:rsidR="00782113">
        <w:rPr>
          <w:rFonts w:ascii="Helvetica" w:hAnsi="Helvetica" w:cs="Arial"/>
          <w:u w:val="single"/>
        </w:rPr>
        <w:t xml:space="preserve">lternative </w:t>
      </w:r>
      <w:r>
        <w:rPr>
          <w:rFonts w:ascii="Helvetica" w:hAnsi="Helvetica" w:cs="Arial"/>
          <w:u w:val="single"/>
        </w:rPr>
        <w:t xml:space="preserve">services needed for </w:t>
      </w:r>
      <w:proofErr w:type="spellStart"/>
      <w:r>
        <w:rPr>
          <w:rFonts w:ascii="Helvetica" w:hAnsi="Helvetica" w:cs="Arial"/>
          <w:u w:val="single"/>
        </w:rPr>
        <w:t>nbn</w:t>
      </w:r>
      <w:proofErr w:type="spellEnd"/>
      <w:r>
        <w:rPr>
          <w:rFonts w:ascii="Helvetica" w:hAnsi="Helvetica" w:cs="Arial"/>
          <w:u w:val="single"/>
        </w:rPr>
        <w:t xml:space="preserve"> satellite-serviced </w:t>
      </w:r>
      <w:r w:rsidR="00782113">
        <w:rPr>
          <w:rFonts w:ascii="Helvetica" w:hAnsi="Helvetica" w:cs="Arial"/>
          <w:u w:val="single"/>
        </w:rPr>
        <w:t>areas</w:t>
      </w:r>
    </w:p>
    <w:p w:rsidR="00782113" w:rsidRDefault="00782113" w:rsidP="00782113">
      <w:pPr>
        <w:pStyle w:val="Default"/>
        <w:rPr>
          <w:rFonts w:ascii="Helvetica" w:hAnsi="Helvetica" w:cs="Arial"/>
        </w:rPr>
      </w:pPr>
    </w:p>
    <w:p w:rsidR="00E22382" w:rsidRDefault="00E22382" w:rsidP="00782113">
      <w:pPr>
        <w:pStyle w:val="Default"/>
        <w:rPr>
          <w:rFonts w:ascii="Helvetica" w:hAnsi="Helvetica" w:cs="Arial"/>
        </w:rPr>
      </w:pPr>
      <w:r>
        <w:rPr>
          <w:rFonts w:ascii="Helvetica" w:hAnsi="Helvetica" w:cs="Arial"/>
        </w:rPr>
        <w:t xml:space="preserve">Alternative services for </w:t>
      </w:r>
      <w:proofErr w:type="spellStart"/>
      <w:r>
        <w:rPr>
          <w:rFonts w:ascii="Helvetica" w:hAnsi="Helvetica" w:cs="Arial"/>
        </w:rPr>
        <w:t>nbn</w:t>
      </w:r>
      <w:proofErr w:type="spellEnd"/>
      <w:r>
        <w:rPr>
          <w:rFonts w:ascii="Helvetica" w:hAnsi="Helvetica" w:cs="Arial"/>
        </w:rPr>
        <w:t xml:space="preserve"> satellite-serviced areas </w:t>
      </w:r>
      <w:r w:rsidR="00B335A7">
        <w:rPr>
          <w:rFonts w:ascii="Helvetica" w:hAnsi="Helvetica" w:cs="Arial"/>
        </w:rPr>
        <w:t xml:space="preserve">(especially those in mobile black spots) </w:t>
      </w:r>
      <w:r>
        <w:rPr>
          <w:rFonts w:ascii="Helvetica" w:hAnsi="Helvetica" w:cs="Arial"/>
        </w:rPr>
        <w:t xml:space="preserve">should </w:t>
      </w:r>
      <w:r w:rsidR="00782113">
        <w:rPr>
          <w:rFonts w:ascii="Helvetica" w:hAnsi="Helvetica" w:cs="Arial"/>
        </w:rPr>
        <w:t>be fit-for-purpose and take into account community</w:t>
      </w:r>
      <w:r>
        <w:rPr>
          <w:rFonts w:ascii="Helvetica" w:hAnsi="Helvetica" w:cs="Arial"/>
        </w:rPr>
        <w:t xml:space="preserve"> needs now and into the future. </w:t>
      </w:r>
    </w:p>
    <w:p w:rsidR="00B335A7" w:rsidRDefault="00B335A7" w:rsidP="00782113">
      <w:pPr>
        <w:pStyle w:val="Default"/>
        <w:rPr>
          <w:rFonts w:ascii="Helvetica" w:hAnsi="Helvetica" w:cs="Arial"/>
        </w:rPr>
      </w:pPr>
    </w:p>
    <w:p w:rsidR="00782113" w:rsidRDefault="00B335A7" w:rsidP="00782113">
      <w:pPr>
        <w:pStyle w:val="Default"/>
        <w:rPr>
          <w:rFonts w:ascii="Helvetica" w:hAnsi="Helvetica" w:cs="Arial"/>
        </w:rPr>
      </w:pPr>
      <w:r>
        <w:rPr>
          <w:rFonts w:ascii="Helvetica" w:hAnsi="Helvetica" w:cs="Arial"/>
        </w:rPr>
        <w:t xml:space="preserve">Funding should be directed into </w:t>
      </w:r>
      <w:r w:rsidR="00196FDF">
        <w:rPr>
          <w:rFonts w:ascii="Helvetica" w:hAnsi="Helvetica" w:cs="Arial"/>
        </w:rPr>
        <w:t>communities for p</w:t>
      </w:r>
      <w:r>
        <w:rPr>
          <w:rFonts w:ascii="Helvetica" w:hAnsi="Helvetica" w:cs="Arial"/>
        </w:rPr>
        <w:t xml:space="preserve">rojects in areas without a reliable alternative means of voice communication to the </w:t>
      </w:r>
      <w:proofErr w:type="spellStart"/>
      <w:r>
        <w:rPr>
          <w:rFonts w:ascii="Helvetica" w:hAnsi="Helvetica" w:cs="Arial"/>
        </w:rPr>
        <w:t>SkyMuster</w:t>
      </w:r>
      <w:proofErr w:type="spellEnd"/>
      <w:r>
        <w:rPr>
          <w:rFonts w:ascii="Helvetica" w:hAnsi="Helvetica" w:cs="Arial"/>
        </w:rPr>
        <w:t xml:space="preserve"> satellite.</w:t>
      </w:r>
      <w:r w:rsidR="00196FDF">
        <w:rPr>
          <w:rFonts w:ascii="Helvetica" w:hAnsi="Helvetica" w:cs="Arial"/>
        </w:rPr>
        <w:t xml:space="preserve"> </w:t>
      </w:r>
      <w:proofErr w:type="gramStart"/>
      <w:r w:rsidR="00782113">
        <w:rPr>
          <w:rFonts w:ascii="Helvetica" w:hAnsi="Helvetica" w:cs="Arial"/>
        </w:rPr>
        <w:t xml:space="preserve">It essential that communities are </w:t>
      </w:r>
      <w:r w:rsidR="008D12CD">
        <w:rPr>
          <w:rFonts w:ascii="Helvetica" w:hAnsi="Helvetica" w:cs="Arial"/>
        </w:rPr>
        <w:t xml:space="preserve">involved </w:t>
      </w:r>
      <w:r w:rsidR="00196FDF">
        <w:rPr>
          <w:rFonts w:ascii="Helvetica" w:hAnsi="Helvetica" w:cs="Arial"/>
        </w:rPr>
        <w:t xml:space="preserve">and consulted about </w:t>
      </w:r>
      <w:r w:rsidR="00782113">
        <w:rPr>
          <w:rFonts w:ascii="Helvetica" w:hAnsi="Helvetica" w:cs="Arial"/>
        </w:rPr>
        <w:t xml:space="preserve">their current and future communications needs and plans for </w:t>
      </w:r>
      <w:r w:rsidR="00196FDF">
        <w:rPr>
          <w:rFonts w:ascii="Helvetica" w:hAnsi="Helvetica" w:cs="Arial"/>
        </w:rPr>
        <w:t xml:space="preserve">telecommunications </w:t>
      </w:r>
      <w:r w:rsidR="00782113">
        <w:rPr>
          <w:rFonts w:ascii="Helvetica" w:hAnsi="Helvetica" w:cs="Arial"/>
        </w:rPr>
        <w:t>development</w:t>
      </w:r>
      <w:r w:rsidR="00196FDF">
        <w:rPr>
          <w:rFonts w:ascii="Helvetica" w:hAnsi="Helvetica" w:cs="Arial"/>
        </w:rPr>
        <w:t>s.</w:t>
      </w:r>
      <w:proofErr w:type="gramEnd"/>
    </w:p>
    <w:p w:rsidR="00E22382" w:rsidRDefault="00E22382" w:rsidP="00782113">
      <w:pPr>
        <w:pStyle w:val="Default"/>
        <w:rPr>
          <w:rFonts w:ascii="Helvetica" w:hAnsi="Helvetica" w:cs="Arial"/>
        </w:rPr>
      </w:pPr>
    </w:p>
    <w:p w:rsidR="00E22382" w:rsidRDefault="00196FDF" w:rsidP="00782113">
      <w:pPr>
        <w:pStyle w:val="Default"/>
        <w:rPr>
          <w:rFonts w:ascii="Helvetica" w:hAnsi="Helvetica" w:cs="Arial"/>
        </w:rPr>
      </w:pPr>
      <w:r>
        <w:rPr>
          <w:rFonts w:ascii="Helvetica" w:hAnsi="Helvetica" w:cs="Arial"/>
        </w:rPr>
        <w:lastRenderedPageBreak/>
        <w:t>C</w:t>
      </w:r>
      <w:r w:rsidR="00E22382">
        <w:rPr>
          <w:rFonts w:ascii="Helvetica" w:hAnsi="Helvetica" w:cs="Arial"/>
        </w:rPr>
        <w:t xml:space="preserve">ost-effective third-party providers </w:t>
      </w:r>
      <w:r>
        <w:rPr>
          <w:rFonts w:ascii="Helvetica" w:hAnsi="Helvetica" w:cs="Arial"/>
        </w:rPr>
        <w:t xml:space="preserve">of fixed wireless and </w:t>
      </w:r>
      <w:proofErr w:type="spellStart"/>
      <w:r>
        <w:rPr>
          <w:rFonts w:ascii="Helvetica" w:hAnsi="Helvetica" w:cs="Arial"/>
        </w:rPr>
        <w:t>fibre</w:t>
      </w:r>
      <w:proofErr w:type="spellEnd"/>
      <w:r>
        <w:rPr>
          <w:rFonts w:ascii="Helvetica" w:hAnsi="Helvetica" w:cs="Arial"/>
        </w:rPr>
        <w:t xml:space="preserve"> should be considered </w:t>
      </w:r>
      <w:r w:rsidR="00736974">
        <w:rPr>
          <w:rFonts w:ascii="Helvetica" w:hAnsi="Helvetica" w:cs="Arial"/>
        </w:rPr>
        <w:t xml:space="preserve">as </w:t>
      </w:r>
      <w:r w:rsidR="005A0496">
        <w:rPr>
          <w:rFonts w:ascii="Helvetica" w:hAnsi="Helvetica" w:cs="Arial"/>
        </w:rPr>
        <w:t xml:space="preserve">a desirable </w:t>
      </w:r>
      <w:r w:rsidR="00736974">
        <w:rPr>
          <w:rFonts w:ascii="Helvetica" w:hAnsi="Helvetica" w:cs="Arial"/>
        </w:rPr>
        <w:t xml:space="preserve">alternative </w:t>
      </w:r>
      <w:r w:rsidR="005F694F">
        <w:rPr>
          <w:rFonts w:ascii="Helvetica" w:hAnsi="Helvetica" w:cs="Arial"/>
        </w:rPr>
        <w:t xml:space="preserve">broadband and voice </w:t>
      </w:r>
      <w:r w:rsidR="00736974">
        <w:rPr>
          <w:rFonts w:ascii="Helvetica" w:hAnsi="Helvetica" w:cs="Arial"/>
        </w:rPr>
        <w:t xml:space="preserve">solution </w:t>
      </w:r>
      <w:r>
        <w:rPr>
          <w:rFonts w:ascii="Helvetica" w:hAnsi="Helvetica" w:cs="Arial"/>
        </w:rPr>
        <w:t xml:space="preserve">for communities </w:t>
      </w:r>
      <w:r w:rsidR="00736974">
        <w:rPr>
          <w:rFonts w:ascii="Helvetica" w:hAnsi="Helvetica" w:cs="Arial"/>
        </w:rPr>
        <w:t xml:space="preserve">on </w:t>
      </w:r>
      <w:proofErr w:type="spellStart"/>
      <w:r w:rsidR="00736974">
        <w:rPr>
          <w:rFonts w:ascii="Helvetica" w:hAnsi="Helvetica" w:cs="Arial"/>
        </w:rPr>
        <w:t>SkyMuster</w:t>
      </w:r>
      <w:proofErr w:type="spellEnd"/>
      <w:r w:rsidR="00736974">
        <w:rPr>
          <w:rFonts w:ascii="Helvetica" w:hAnsi="Helvetica" w:cs="Arial"/>
        </w:rPr>
        <w:t xml:space="preserve"> satellite, w</w:t>
      </w:r>
      <w:r w:rsidR="00CC156D">
        <w:rPr>
          <w:rFonts w:ascii="Helvetica" w:hAnsi="Helvetica" w:cs="Arial"/>
        </w:rPr>
        <w:t>hich could reduce demand on</w:t>
      </w:r>
      <w:r w:rsidR="00EF4EC8">
        <w:rPr>
          <w:rFonts w:ascii="Helvetica" w:hAnsi="Helvetica" w:cs="Arial"/>
        </w:rPr>
        <w:t xml:space="preserve"> satellite services. </w:t>
      </w:r>
      <w:r w:rsidR="00CC156D">
        <w:rPr>
          <w:rFonts w:ascii="Helvetica" w:hAnsi="Helvetica" w:cs="Arial"/>
        </w:rPr>
        <w:t xml:space="preserve"> </w:t>
      </w:r>
    </w:p>
    <w:p w:rsidR="006B5851" w:rsidRDefault="006B5851" w:rsidP="00782113">
      <w:pPr>
        <w:pStyle w:val="Default"/>
        <w:rPr>
          <w:rFonts w:ascii="Helvetica" w:hAnsi="Helvetica" w:cs="Arial"/>
        </w:rPr>
      </w:pPr>
    </w:p>
    <w:p w:rsidR="00C85118" w:rsidRPr="006C4DE6" w:rsidRDefault="006B5851" w:rsidP="00782113">
      <w:pPr>
        <w:pStyle w:val="Default"/>
        <w:rPr>
          <w:rFonts w:ascii="Helvetica" w:hAnsi="Helvetica" w:cs="Arial"/>
        </w:rPr>
      </w:pPr>
      <w:r w:rsidRPr="00736974">
        <w:rPr>
          <w:rFonts w:ascii="Helvetica" w:hAnsi="Helvetica" w:cs="Arial"/>
        </w:rPr>
        <w:t>Payphones are not considered an appropriate substitute</w:t>
      </w:r>
      <w:r w:rsidR="00736974" w:rsidRPr="00736974">
        <w:rPr>
          <w:rFonts w:ascii="Helvetica" w:hAnsi="Helvetica" w:cs="Arial"/>
        </w:rPr>
        <w:t xml:space="preserve"> for voice s</w:t>
      </w:r>
      <w:r w:rsidR="00696F22">
        <w:rPr>
          <w:rFonts w:ascii="Helvetica" w:hAnsi="Helvetica" w:cs="Arial"/>
        </w:rPr>
        <w:t>ervices at individual premises (</w:t>
      </w:r>
      <w:r w:rsidRPr="00736974">
        <w:rPr>
          <w:rFonts w:ascii="Helvetica" w:hAnsi="Helvetica" w:cs="Arial"/>
        </w:rPr>
        <w:t>in</w:t>
      </w:r>
      <w:r w:rsidR="00E22382" w:rsidRPr="00736974">
        <w:rPr>
          <w:rFonts w:ascii="Helvetica" w:hAnsi="Helvetica" w:cs="Arial"/>
        </w:rPr>
        <w:t xml:space="preserve"> </w:t>
      </w:r>
      <w:r w:rsidR="00696F22">
        <w:rPr>
          <w:rFonts w:ascii="Helvetica" w:hAnsi="Helvetica" w:cs="Arial"/>
        </w:rPr>
        <w:t xml:space="preserve">satellite-serviced </w:t>
      </w:r>
      <w:r w:rsidR="00E22382" w:rsidRPr="00736974">
        <w:rPr>
          <w:rFonts w:ascii="Helvetica" w:hAnsi="Helvetica" w:cs="Arial"/>
        </w:rPr>
        <w:t>areas w</w:t>
      </w:r>
      <w:r w:rsidR="006C4DE6">
        <w:rPr>
          <w:rFonts w:ascii="Helvetica" w:hAnsi="Helvetica" w:cs="Arial"/>
        </w:rPr>
        <w:t xml:space="preserve">ithout mobile coverage), though in some areas should be retained for community use. </w:t>
      </w:r>
    </w:p>
    <w:p w:rsidR="00C85118" w:rsidRDefault="00C85118" w:rsidP="00782113">
      <w:pPr>
        <w:pStyle w:val="Default"/>
        <w:rPr>
          <w:rFonts w:ascii="Helvetica" w:hAnsi="Helvetica" w:cs="Arial"/>
          <w:u w:val="single"/>
        </w:rPr>
      </w:pPr>
    </w:p>
    <w:p w:rsidR="00782113" w:rsidRDefault="00782113" w:rsidP="00782113">
      <w:pPr>
        <w:pStyle w:val="Default"/>
        <w:rPr>
          <w:rFonts w:ascii="Helvetica" w:hAnsi="Helvetica" w:cs="Arial"/>
          <w:u w:val="single"/>
        </w:rPr>
      </w:pPr>
      <w:r>
        <w:rPr>
          <w:rFonts w:ascii="Helvetica" w:hAnsi="Helvetica" w:cs="Arial"/>
          <w:u w:val="single"/>
        </w:rPr>
        <w:t xml:space="preserve">Mobile Black Spot Program </w:t>
      </w:r>
    </w:p>
    <w:p w:rsidR="00782113" w:rsidRDefault="00782113" w:rsidP="00782113">
      <w:pPr>
        <w:pStyle w:val="Default"/>
        <w:rPr>
          <w:rFonts w:ascii="Helvetica" w:hAnsi="Helvetica" w:cs="Arial"/>
          <w:u w:val="single"/>
        </w:rPr>
      </w:pPr>
    </w:p>
    <w:p w:rsidR="00FF76F7" w:rsidRDefault="00782113" w:rsidP="00782113">
      <w:pPr>
        <w:pStyle w:val="Default"/>
        <w:rPr>
          <w:rFonts w:ascii="Helvetica" w:hAnsi="Helvetica" w:cs="Arial"/>
        </w:rPr>
      </w:pPr>
      <w:r w:rsidRPr="00A83941">
        <w:rPr>
          <w:rFonts w:ascii="Helvetica" w:hAnsi="Helvetica" w:cs="Arial"/>
        </w:rPr>
        <w:t xml:space="preserve">RDA Central West welcomes the </w:t>
      </w:r>
      <w:r>
        <w:rPr>
          <w:rFonts w:ascii="Helvetica" w:hAnsi="Helvetica" w:cs="Arial"/>
        </w:rPr>
        <w:t xml:space="preserve">recommendation that </w:t>
      </w:r>
      <w:r w:rsidR="00344A8C">
        <w:rPr>
          <w:rFonts w:ascii="Helvetica" w:hAnsi="Helvetica" w:cs="Arial"/>
        </w:rPr>
        <w:t xml:space="preserve">the ‘additionality’ of the Mobile Black Spot </w:t>
      </w:r>
      <w:proofErr w:type="spellStart"/>
      <w:r w:rsidR="00344A8C">
        <w:rPr>
          <w:rFonts w:ascii="Helvetica" w:hAnsi="Helvetica" w:cs="Arial"/>
        </w:rPr>
        <w:t>Programme</w:t>
      </w:r>
      <w:proofErr w:type="spellEnd"/>
      <w:r w:rsidR="00344A8C">
        <w:rPr>
          <w:rFonts w:ascii="Helvetica" w:hAnsi="Helvetica" w:cs="Arial"/>
        </w:rPr>
        <w:t xml:space="preserve"> </w:t>
      </w:r>
      <w:r w:rsidR="00FF76F7">
        <w:rPr>
          <w:rFonts w:ascii="Helvetica" w:hAnsi="Helvetica" w:cs="Arial"/>
        </w:rPr>
        <w:t xml:space="preserve">(MBSP) </w:t>
      </w:r>
      <w:r w:rsidR="00344A8C">
        <w:rPr>
          <w:rFonts w:ascii="Helvetica" w:hAnsi="Helvetica" w:cs="Arial"/>
        </w:rPr>
        <w:t xml:space="preserve">be improved, </w:t>
      </w:r>
      <w:r w:rsidR="00FF76F7">
        <w:rPr>
          <w:rFonts w:ascii="Helvetica" w:hAnsi="Helvetica" w:cs="Arial"/>
        </w:rPr>
        <w:t xml:space="preserve">including through increased community input. RDA Central West is aware of community groups within the region that have found it difficult to provide input to the MBSP, and which prompted the </w:t>
      </w:r>
      <w:proofErr w:type="spellStart"/>
      <w:r w:rsidR="00FF76F7">
        <w:rPr>
          <w:rFonts w:ascii="Helvetica" w:hAnsi="Helvetica" w:cs="Arial"/>
        </w:rPr>
        <w:t>organisation’s</w:t>
      </w:r>
      <w:proofErr w:type="spellEnd"/>
      <w:r w:rsidR="00FF76F7">
        <w:rPr>
          <w:rFonts w:ascii="Helvetica" w:hAnsi="Helvetica" w:cs="Arial"/>
        </w:rPr>
        <w:t xml:space="preserve"> publication of a ‘Telecommunications Infrastructure Support</w:t>
      </w:r>
      <w:r w:rsidR="00F602BA">
        <w:rPr>
          <w:rFonts w:ascii="Helvetica" w:hAnsi="Helvetica" w:cs="Arial"/>
        </w:rPr>
        <w:t xml:space="preserve"> Guide.</w:t>
      </w:r>
      <w:r w:rsidR="00FF76F7">
        <w:rPr>
          <w:rFonts w:ascii="Helvetica" w:hAnsi="Helvetica" w:cs="Arial"/>
        </w:rPr>
        <w:t xml:space="preserve">’ </w:t>
      </w:r>
    </w:p>
    <w:p w:rsidR="00FF76F7" w:rsidRDefault="00FF76F7" w:rsidP="00782113">
      <w:pPr>
        <w:pStyle w:val="Default"/>
        <w:rPr>
          <w:rFonts w:ascii="Helvetica" w:hAnsi="Helvetica" w:cs="Arial"/>
        </w:rPr>
      </w:pPr>
    </w:p>
    <w:p w:rsidR="00782113" w:rsidRDefault="00FF76F7" w:rsidP="00782113">
      <w:pPr>
        <w:pStyle w:val="Default"/>
        <w:rPr>
          <w:rFonts w:ascii="Helvetica" w:hAnsi="Helvetica" w:cs="Arial"/>
        </w:rPr>
      </w:pPr>
      <w:r>
        <w:rPr>
          <w:rFonts w:ascii="Helvetica" w:hAnsi="Helvetica" w:cs="Arial"/>
        </w:rPr>
        <w:t xml:space="preserve">This would help to complement </w:t>
      </w:r>
      <w:proofErr w:type="spellStart"/>
      <w:r>
        <w:rPr>
          <w:rFonts w:ascii="Helvetica" w:hAnsi="Helvetica" w:cs="Arial"/>
        </w:rPr>
        <w:t>nbn</w:t>
      </w:r>
      <w:proofErr w:type="spellEnd"/>
      <w:r>
        <w:rPr>
          <w:rFonts w:ascii="Helvetica" w:hAnsi="Helvetica" w:cs="Arial"/>
        </w:rPr>
        <w:t xml:space="preserve"> services, particularly in satellite-serviced areas. </w:t>
      </w:r>
    </w:p>
    <w:p w:rsidR="00FF76F7" w:rsidRDefault="00FF76F7" w:rsidP="00782113">
      <w:pPr>
        <w:pStyle w:val="Default"/>
        <w:rPr>
          <w:rFonts w:ascii="Helvetica" w:hAnsi="Helvetica" w:cs="Arial"/>
        </w:rPr>
      </w:pPr>
    </w:p>
    <w:p w:rsidR="00E76927" w:rsidRDefault="00DE5150"/>
    <w:sectPr w:rsidR="00E76927" w:rsidSect="008E48EF">
      <w:headerReference w:type="default" r:id="rId16"/>
      <w:footerReference w:type="default" r:id="rId17"/>
      <w:footerReference w:type="first" r:id="rId18"/>
      <w:pgSz w:w="11906" w:h="16838"/>
      <w:pgMar w:top="1440" w:right="1440" w:bottom="1440" w:left="1440" w:header="540"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113" w:rsidRDefault="00782113" w:rsidP="00782113">
      <w:pPr>
        <w:spacing w:after="0" w:line="240" w:lineRule="auto"/>
      </w:pPr>
      <w:r>
        <w:separator/>
      </w:r>
    </w:p>
  </w:endnote>
  <w:endnote w:type="continuationSeparator" w:id="0">
    <w:p w:rsidR="00782113" w:rsidRDefault="00782113" w:rsidP="00782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538526"/>
      <w:docPartObj>
        <w:docPartGallery w:val="Page Numbers (Bottom of Page)"/>
        <w:docPartUnique/>
      </w:docPartObj>
    </w:sdtPr>
    <w:sdtEndPr>
      <w:rPr>
        <w:noProof/>
      </w:rPr>
    </w:sdtEndPr>
    <w:sdtContent>
      <w:p w:rsidR="00F3033E" w:rsidRDefault="00B244C1">
        <w:pPr>
          <w:pStyle w:val="Footer"/>
          <w:jc w:val="center"/>
        </w:pPr>
        <w:r>
          <w:fldChar w:fldCharType="begin"/>
        </w:r>
        <w:r>
          <w:instrText xml:space="preserve"> PAGE   \* MERGEFORMAT </w:instrText>
        </w:r>
        <w:r>
          <w:fldChar w:fldCharType="separate"/>
        </w:r>
        <w:r w:rsidR="00DE5150">
          <w:rPr>
            <w:noProof/>
          </w:rPr>
          <w:t>1</w:t>
        </w:r>
        <w:r>
          <w:rPr>
            <w:noProof/>
          </w:rPr>
          <w:fldChar w:fldCharType="end"/>
        </w:r>
      </w:p>
    </w:sdtContent>
  </w:sdt>
  <w:p w:rsidR="00F3033E" w:rsidRDefault="00DE51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AC4" w:rsidRDefault="00B244C1">
    <w:pPr>
      <w:pStyle w:val="Footer"/>
    </w:pPr>
    <w:r>
      <w:rPr>
        <w:noProof/>
        <w:lang w:val="en-AU" w:eastAsia="en-AU"/>
      </w:rPr>
      <w:drawing>
        <wp:anchor distT="0" distB="0" distL="114300" distR="114300" simplePos="0" relativeHeight="251659264" behindDoc="1" locked="0" layoutInCell="1" allowOverlap="1" wp14:anchorId="15FB13C3" wp14:editId="5C31DA95">
          <wp:simplePos x="0" y="0"/>
          <wp:positionH relativeFrom="column">
            <wp:posOffset>-914401</wp:posOffset>
          </wp:positionH>
          <wp:positionV relativeFrom="paragraph">
            <wp:posOffset>-708660</wp:posOffset>
          </wp:positionV>
          <wp:extent cx="7569919" cy="1333500"/>
          <wp:effectExtent l="19050" t="0" r="0" b="0"/>
          <wp:wrapNone/>
          <wp:docPr id="2" name="Picture 1" descr="RDA-word-doc-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A-word-doc-footer.png"/>
                  <pic:cNvPicPr/>
                </pic:nvPicPr>
                <pic:blipFill>
                  <a:blip r:embed="rId1"/>
                  <a:stretch>
                    <a:fillRect/>
                  </a:stretch>
                </pic:blipFill>
                <pic:spPr>
                  <a:xfrm>
                    <a:off x="0" y="0"/>
                    <a:ext cx="7569919" cy="1333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113" w:rsidRDefault="00782113" w:rsidP="00782113">
      <w:pPr>
        <w:spacing w:after="0" w:line="240" w:lineRule="auto"/>
      </w:pPr>
      <w:r>
        <w:separator/>
      </w:r>
    </w:p>
  </w:footnote>
  <w:footnote w:type="continuationSeparator" w:id="0">
    <w:p w:rsidR="00782113" w:rsidRDefault="00782113" w:rsidP="00782113">
      <w:pPr>
        <w:spacing w:after="0" w:line="240" w:lineRule="auto"/>
      </w:pPr>
      <w:r>
        <w:continuationSeparator/>
      </w:r>
    </w:p>
  </w:footnote>
  <w:footnote w:id="1">
    <w:p w:rsidR="00782113" w:rsidRDefault="00782113" w:rsidP="00782113">
      <w:pPr>
        <w:pStyle w:val="FootnoteText"/>
      </w:pPr>
      <w:r>
        <w:rPr>
          <w:rStyle w:val="FootnoteReference"/>
        </w:rPr>
        <w:footnoteRef/>
      </w:r>
      <w:r>
        <w:t xml:space="preserve"> Infrastructure Australia, 2016, ‘Australian Infrastructure Plan’, pp. 60-61, </w:t>
      </w:r>
      <w:hyperlink r:id="rId1" w:history="1">
        <w:r w:rsidRPr="00ED0D51">
          <w:rPr>
            <w:rStyle w:val="Hyperlink"/>
          </w:rPr>
          <w:t>http://infrastructureaustralia.gov.au/policy-publications/publications/files/Australian_Infrastructure_Plan.pdf</w:t>
        </w:r>
      </w:hyperlink>
      <w:r>
        <w:t xml:space="preserve">  </w:t>
      </w:r>
    </w:p>
  </w:footnote>
  <w:footnote w:id="2">
    <w:p w:rsidR="00782113" w:rsidRDefault="00782113" w:rsidP="00782113">
      <w:pPr>
        <w:pStyle w:val="FootnoteText"/>
      </w:pPr>
      <w:r>
        <w:rPr>
          <w:rStyle w:val="FootnoteReference"/>
        </w:rPr>
        <w:footnoteRef/>
      </w:r>
      <w:r>
        <w:t xml:space="preserve"> RDA Central West, 2016, ‘Telecommunications’, </w:t>
      </w:r>
      <w:hyperlink r:id="rId2" w:history="1">
        <w:r w:rsidRPr="00ED0D51">
          <w:rPr>
            <w:rStyle w:val="Hyperlink"/>
          </w:rPr>
          <w:t>http://www.rdacentralwest.org.au/initiatives/telecommunications/</w:t>
        </w:r>
      </w:hyperlink>
      <w:r>
        <w:t xml:space="preserve"> </w:t>
      </w:r>
    </w:p>
  </w:footnote>
  <w:footnote w:id="3">
    <w:p w:rsidR="00782113" w:rsidRDefault="00782113" w:rsidP="00782113">
      <w:pPr>
        <w:pStyle w:val="FootnoteText"/>
      </w:pPr>
      <w:r>
        <w:rPr>
          <w:rStyle w:val="FootnoteReference"/>
        </w:rPr>
        <w:footnoteRef/>
      </w:r>
      <w:r>
        <w:t xml:space="preserve"> RDA Central West, 2016, ‘Telecommunications Infrastructure Support Guide’, </w:t>
      </w:r>
      <w:hyperlink r:id="rId3" w:history="1">
        <w:r w:rsidRPr="00ED0D51">
          <w:rPr>
            <w:rStyle w:val="Hyperlink"/>
          </w:rPr>
          <w:t>http://www.rdacentralwest.org.au/wp-content/uploads/2013/05/RDACW-Telecomms-Infrastructure-Guide-web.pdf</w:t>
        </w:r>
      </w:hyperlink>
    </w:p>
  </w:footnote>
  <w:footnote w:id="4">
    <w:p w:rsidR="00782113" w:rsidRDefault="00782113" w:rsidP="00782113">
      <w:pPr>
        <w:pStyle w:val="FootnoteText"/>
      </w:pPr>
      <w:r>
        <w:rPr>
          <w:rStyle w:val="FootnoteReference"/>
        </w:rPr>
        <w:footnoteRef/>
      </w:r>
      <w:r>
        <w:t xml:space="preserve"> RDA Central West, 2015, submission to the ‘Regional Telecommunications Review 2015 Issues Paper – Submission from RDA Central West’, </w:t>
      </w:r>
      <w:hyperlink r:id="rId4" w:history="1">
        <w:r w:rsidRPr="00ED0D51">
          <w:rPr>
            <w:rStyle w:val="Hyperlink"/>
          </w:rPr>
          <w:t>http://www.rtirc.gov.au/submissions/</w:t>
        </w:r>
      </w:hyperlink>
      <w:r>
        <w:t xml:space="preserve"> </w:t>
      </w:r>
    </w:p>
  </w:footnote>
  <w:footnote w:id="5">
    <w:p w:rsidR="00782113" w:rsidRDefault="00782113" w:rsidP="00782113">
      <w:pPr>
        <w:pStyle w:val="FootnoteText"/>
      </w:pPr>
      <w:r>
        <w:rPr>
          <w:rStyle w:val="FootnoteReference"/>
        </w:rPr>
        <w:footnoteRef/>
      </w:r>
      <w:r>
        <w:t xml:space="preserve"> RDA Central West, 2016, submission to the ‘Productivity Commission Inquiry into the Telecommunications Universal Service Obligation 2016’, </w:t>
      </w:r>
      <w:hyperlink r:id="rId5" w:history="1">
        <w:r w:rsidRPr="00ED0D51">
          <w:rPr>
            <w:rStyle w:val="Hyperlink"/>
          </w:rPr>
          <w:t>http://www.pc.gov.au/__data/assets/pdf_file/0012/202422/sub042-telecommunications.pdf</w:t>
        </w:r>
      </w:hyperlink>
      <w:r>
        <w:t xml:space="preserve"> </w:t>
      </w:r>
    </w:p>
  </w:footnote>
  <w:footnote w:id="6">
    <w:p w:rsidR="00782113" w:rsidRDefault="00782113" w:rsidP="00782113">
      <w:pPr>
        <w:pStyle w:val="FootnoteText"/>
      </w:pPr>
      <w:r>
        <w:rPr>
          <w:rStyle w:val="FootnoteReference"/>
        </w:rPr>
        <w:footnoteRef/>
      </w:r>
      <w:r>
        <w:t xml:space="preserve"> RDA Central West, 2016, ‘Submission to the ACCC market study of Competition in Evolving Communications Markets’, </w:t>
      </w:r>
      <w:hyperlink r:id="rId6" w:history="1">
        <w:r w:rsidRPr="00175EDF">
          <w:rPr>
            <w:rStyle w:val="Hyperlink"/>
          </w:rPr>
          <w:t>https://www.accc.gov.au/system/files/Submission%2018%20-%20Regional%20Development%20Australia%20Central%20West.pdf</w:t>
        </w:r>
      </w:hyperlink>
      <w:r>
        <w:t xml:space="preserve"> </w:t>
      </w:r>
    </w:p>
  </w:footnote>
  <w:footnote w:id="7">
    <w:p w:rsidR="00782113" w:rsidRDefault="00782113" w:rsidP="00782113">
      <w:pPr>
        <w:pStyle w:val="FootnoteText"/>
      </w:pPr>
      <w:r>
        <w:rPr>
          <w:rStyle w:val="FootnoteReference"/>
        </w:rPr>
        <w:footnoteRef/>
      </w:r>
      <w:r>
        <w:t xml:space="preserve"> RDA Central West, 2016, ‘Submission to the ACCC domestic mobile roaming declaration inquiry’, ‘</w:t>
      </w:r>
      <w:hyperlink r:id="rId7" w:history="1">
        <w:r w:rsidRPr="00175EDF">
          <w:rPr>
            <w:rStyle w:val="Hyperlink"/>
          </w:rPr>
          <w:t>https://www.accc.gov.au/system/files/Regional%20Development%20Australia%20Central%20West_0.PDF</w:t>
        </w:r>
      </w:hyperlink>
      <w:r>
        <w:t xml:space="preserve"> </w:t>
      </w:r>
    </w:p>
  </w:footnote>
  <w:footnote w:id="8">
    <w:p w:rsidR="0063014F" w:rsidRDefault="0063014F">
      <w:pPr>
        <w:pStyle w:val="FootnoteText"/>
      </w:pPr>
      <w:r>
        <w:rPr>
          <w:rStyle w:val="FootnoteReference"/>
        </w:rPr>
        <w:footnoteRef/>
      </w:r>
      <w:r>
        <w:t xml:space="preserve"> RDA Central West and </w:t>
      </w:r>
      <w:proofErr w:type="spellStart"/>
      <w:r>
        <w:t>AdLoyalty</w:t>
      </w:r>
      <w:proofErr w:type="spellEnd"/>
      <w:r>
        <w:t>, 2015, survey of 50 businesses in the Central Western region.</w:t>
      </w:r>
    </w:p>
  </w:footnote>
  <w:footnote w:id="9">
    <w:p w:rsidR="00782113" w:rsidRDefault="00782113" w:rsidP="00782113">
      <w:pPr>
        <w:pStyle w:val="FootnoteText"/>
      </w:pPr>
      <w:r>
        <w:rPr>
          <w:rStyle w:val="FootnoteReference"/>
        </w:rPr>
        <w:footnoteRef/>
      </w:r>
      <w:r>
        <w:t xml:space="preserve"> Analysis by </w:t>
      </w:r>
      <w:proofErr w:type="spellStart"/>
      <w:r>
        <w:t>Optimi</w:t>
      </w:r>
      <w:proofErr w:type="spellEnd"/>
      <w:r>
        <w:t xml:space="preserve"> Digital for RDACW, November 2016. </w:t>
      </w:r>
    </w:p>
    <w:p w:rsidR="00782113" w:rsidRDefault="00782113" w:rsidP="00782113">
      <w:pPr>
        <w:pStyle w:val="FootnoteText"/>
      </w:pPr>
      <w:r w:rsidRPr="0062674C">
        <w:t xml:space="preserve">Mobile Black Spots were identified in the same </w:t>
      </w:r>
      <w:proofErr w:type="spellStart"/>
      <w:r w:rsidRPr="0062674C">
        <w:t>gazetted</w:t>
      </w:r>
      <w:proofErr w:type="spellEnd"/>
      <w:r w:rsidRPr="0062674C">
        <w:t xml:space="preserve"> location as satellite-serviced communities with public schools, prior to Round 1 Mobile Black Spot Program rectification.</w:t>
      </w:r>
      <w:r>
        <w:t xml:space="preserve"> </w:t>
      </w:r>
    </w:p>
  </w:footnote>
  <w:footnote w:id="10">
    <w:p w:rsidR="00782113" w:rsidRDefault="00782113" w:rsidP="00782113">
      <w:pPr>
        <w:pStyle w:val="FootnoteText"/>
      </w:pPr>
      <w:r>
        <w:rPr>
          <w:rStyle w:val="FootnoteReference"/>
        </w:rPr>
        <w:footnoteRef/>
      </w:r>
      <w:r>
        <w:t xml:space="preserve"> CSIRO, </w:t>
      </w:r>
      <w:proofErr w:type="spellStart"/>
      <w:r>
        <w:t>Dr</w:t>
      </w:r>
      <w:proofErr w:type="spellEnd"/>
      <w:r>
        <w:t xml:space="preserve"> Sarah </w:t>
      </w:r>
      <w:proofErr w:type="spellStart"/>
      <w:r>
        <w:t>Dods</w:t>
      </w:r>
      <w:proofErr w:type="spellEnd"/>
      <w:r>
        <w:t xml:space="preserve">, 2012, ‘Caring for the last 3%: telehealth potential and broadband implications for remote Australia’, </w:t>
      </w:r>
      <w:hyperlink r:id="rId8" w:history="1">
        <w:r w:rsidRPr="00CC7053">
          <w:rPr>
            <w:rStyle w:val="Hyperlink"/>
          </w:rPr>
          <w:t>https://publications.csiro.au/rpr/download?pid=csiro:EP129516&amp;dsid=DS3</w:t>
        </w:r>
      </w:hyperlink>
      <w:r>
        <w:t xml:space="preserve"> </w:t>
      </w:r>
    </w:p>
  </w:footnote>
  <w:footnote w:id="11">
    <w:p w:rsidR="006919D9" w:rsidRDefault="006919D9" w:rsidP="006919D9">
      <w:pPr>
        <w:pStyle w:val="FootnoteText"/>
      </w:pPr>
      <w:r>
        <w:rPr>
          <w:rStyle w:val="FootnoteReference"/>
        </w:rPr>
        <w:footnoteRef/>
      </w:r>
      <w:r>
        <w:t xml:space="preserve"> RDA Central West consultation with the region during 2016; The Land, Dec 2016, ‘What we’ve got is a failure to communicate’, </w:t>
      </w:r>
      <w:hyperlink r:id="rId9" w:history="1">
        <w:r w:rsidRPr="002B084B">
          <w:rPr>
            <w:rStyle w:val="Hyperlink"/>
          </w:rPr>
          <w:t>http://www.theland.com.au/story/4354981/what-weve-got-is-a-failure-to-communicate/</w:t>
        </w:r>
      </w:hyperlink>
      <w:r>
        <w:t xml:space="preserve">; The Land, Dec 2016, ‘Sky Muster upset rockets’, </w:t>
      </w:r>
      <w:hyperlink r:id="rId10" w:history="1">
        <w:r w:rsidRPr="002B084B">
          <w:rPr>
            <w:rStyle w:val="Hyperlink"/>
          </w:rPr>
          <w:t>http://www.theland.com.au/story/4356446/sky-muster-upset-rockets/</w:t>
        </w:r>
      </w:hyperlink>
      <w:r>
        <w:t xml:space="preserve"> ; ABC News, May 2016, ‘Survey reveals ‘data drought’ may not be fixed by NBN Sky Muster’, </w:t>
      </w:r>
      <w:hyperlink r:id="rId11" w:history="1">
        <w:r w:rsidRPr="002B084B">
          <w:rPr>
            <w:rStyle w:val="Hyperlink"/>
          </w:rPr>
          <w:t>http://www.abc.net.au/news/2016-05-05/data-drought-survey-results/7386780</w:t>
        </w:r>
      </w:hyperlink>
      <w:r>
        <w:t xml:space="preserve">  </w:t>
      </w:r>
    </w:p>
  </w:footnote>
  <w:footnote w:id="12">
    <w:p w:rsidR="006919D9" w:rsidRDefault="006919D9" w:rsidP="006919D9">
      <w:pPr>
        <w:pStyle w:val="FootnoteText"/>
      </w:pPr>
      <w:r>
        <w:rPr>
          <w:rStyle w:val="FootnoteReference"/>
        </w:rPr>
        <w:footnoteRef/>
      </w:r>
      <w:r>
        <w:t xml:space="preserve"> RDA Central West, 2016, ‘Telecommunications Infrastructure Support Guide’, p. 14, </w:t>
      </w:r>
      <w:hyperlink r:id="rId12" w:history="1">
        <w:r w:rsidRPr="00CC7053">
          <w:rPr>
            <w:rStyle w:val="Hyperlink"/>
          </w:rPr>
          <w:t>http://www.rdacentralwest.org.au/wp-content/uploads/2013/05/RDACW-Telecomms-Infrastructure-Guide-web.pdf</w:t>
        </w:r>
      </w:hyperlink>
      <w:r>
        <w:t xml:space="preserve"> </w:t>
      </w:r>
    </w:p>
  </w:footnote>
  <w:footnote w:id="13">
    <w:p w:rsidR="00E7551A" w:rsidRDefault="00E7551A" w:rsidP="00E7551A">
      <w:pPr>
        <w:pStyle w:val="FootnoteText"/>
      </w:pPr>
      <w:r>
        <w:rPr>
          <w:rStyle w:val="FootnoteReference"/>
        </w:rPr>
        <w:footnoteRef/>
      </w:r>
      <w:r>
        <w:t xml:space="preserve"> RDA Central West and </w:t>
      </w:r>
      <w:proofErr w:type="spellStart"/>
      <w:r>
        <w:t>AdLoyalty</w:t>
      </w:r>
      <w:proofErr w:type="spellEnd"/>
      <w:r>
        <w:t xml:space="preserve">, 2015, survey of 50 businesses in the Central Western region.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53E" w:rsidRDefault="00B244C1">
    <w:pPr>
      <w:pStyle w:val="Header"/>
    </w:pPr>
    <w:r>
      <w:rPr>
        <w:noProof/>
        <w:lang w:val="en-AU" w:eastAsia="en-AU"/>
      </w:rPr>
      <w:drawing>
        <wp:inline distT="0" distB="0" distL="0" distR="0" wp14:anchorId="2B9ECEBE" wp14:editId="066E1529">
          <wp:extent cx="1819275" cy="877438"/>
          <wp:effectExtent l="0" t="0" r="0" b="0"/>
          <wp:docPr id="3" name="Picture 3" descr="Z:\IMAGES\WEBSITE\OPTIMISED Images for Web\Logos\RDA-CENTRALWEST-LOGO[CMY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MAGES\WEBSITE\OPTIMISED Images for Web\Logos\RDA-CENTRALWEST-LOGO[CMYK].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877438"/>
                  </a:xfrm>
                  <a:prstGeom prst="rect">
                    <a:avLst/>
                  </a:prstGeom>
                  <a:noFill/>
                  <a:ln>
                    <a:noFill/>
                  </a:ln>
                </pic:spPr>
              </pic:pic>
            </a:graphicData>
          </a:graphic>
        </wp:inline>
      </w:drawing>
    </w:r>
  </w:p>
  <w:p w:rsidR="0011053E" w:rsidRDefault="00DE51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E0E65"/>
    <w:multiLevelType w:val="hybridMultilevel"/>
    <w:tmpl w:val="CC30F2B8"/>
    <w:lvl w:ilvl="0" w:tplc="E7568A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C5547"/>
    <w:multiLevelType w:val="hybridMultilevel"/>
    <w:tmpl w:val="90D85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50456A"/>
    <w:multiLevelType w:val="hybridMultilevel"/>
    <w:tmpl w:val="E45C5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AF57F6"/>
    <w:multiLevelType w:val="hybridMultilevel"/>
    <w:tmpl w:val="8EAE29E8"/>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50F5137A"/>
    <w:multiLevelType w:val="hybridMultilevel"/>
    <w:tmpl w:val="AB20728C"/>
    <w:lvl w:ilvl="0" w:tplc="DAAC9FA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7265F10"/>
    <w:multiLevelType w:val="hybridMultilevel"/>
    <w:tmpl w:val="751C1652"/>
    <w:lvl w:ilvl="0" w:tplc="E7568A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92B"/>
    <w:rsid w:val="000413D2"/>
    <w:rsid w:val="0006036A"/>
    <w:rsid w:val="000742E0"/>
    <w:rsid w:val="00077361"/>
    <w:rsid w:val="00083FCB"/>
    <w:rsid w:val="001173F3"/>
    <w:rsid w:val="00161D79"/>
    <w:rsid w:val="00196FDF"/>
    <w:rsid w:val="00214798"/>
    <w:rsid w:val="00235476"/>
    <w:rsid w:val="002B5008"/>
    <w:rsid w:val="002D47F9"/>
    <w:rsid w:val="002F70C0"/>
    <w:rsid w:val="00344A8C"/>
    <w:rsid w:val="00352999"/>
    <w:rsid w:val="003B4916"/>
    <w:rsid w:val="003B586F"/>
    <w:rsid w:val="003F7AD1"/>
    <w:rsid w:val="00400B6F"/>
    <w:rsid w:val="00403666"/>
    <w:rsid w:val="00444202"/>
    <w:rsid w:val="004942AA"/>
    <w:rsid w:val="00510363"/>
    <w:rsid w:val="00553B68"/>
    <w:rsid w:val="00570071"/>
    <w:rsid w:val="00572023"/>
    <w:rsid w:val="005863B3"/>
    <w:rsid w:val="005A0496"/>
    <w:rsid w:val="005C1C8A"/>
    <w:rsid w:val="005E0C0F"/>
    <w:rsid w:val="005F694F"/>
    <w:rsid w:val="006013FD"/>
    <w:rsid w:val="0060780A"/>
    <w:rsid w:val="0061392B"/>
    <w:rsid w:val="00622A81"/>
    <w:rsid w:val="00625930"/>
    <w:rsid w:val="0062674C"/>
    <w:rsid w:val="0063014F"/>
    <w:rsid w:val="006677A3"/>
    <w:rsid w:val="006919D9"/>
    <w:rsid w:val="00696F22"/>
    <w:rsid w:val="006B5851"/>
    <w:rsid w:val="006C3798"/>
    <w:rsid w:val="006C4DE6"/>
    <w:rsid w:val="006C59FC"/>
    <w:rsid w:val="006F0073"/>
    <w:rsid w:val="00727265"/>
    <w:rsid w:val="007275AD"/>
    <w:rsid w:val="00736974"/>
    <w:rsid w:val="00750C2F"/>
    <w:rsid w:val="007563EE"/>
    <w:rsid w:val="00782113"/>
    <w:rsid w:val="00783203"/>
    <w:rsid w:val="007832C3"/>
    <w:rsid w:val="007901B4"/>
    <w:rsid w:val="008270EA"/>
    <w:rsid w:val="00827FED"/>
    <w:rsid w:val="008328FE"/>
    <w:rsid w:val="00863700"/>
    <w:rsid w:val="008904C6"/>
    <w:rsid w:val="008D12CD"/>
    <w:rsid w:val="009246B4"/>
    <w:rsid w:val="009319B5"/>
    <w:rsid w:val="009554F8"/>
    <w:rsid w:val="0096169A"/>
    <w:rsid w:val="00967886"/>
    <w:rsid w:val="00975160"/>
    <w:rsid w:val="009838C6"/>
    <w:rsid w:val="009F7DF5"/>
    <w:rsid w:val="00A157E4"/>
    <w:rsid w:val="00AD7FC9"/>
    <w:rsid w:val="00B130C0"/>
    <w:rsid w:val="00B244C1"/>
    <w:rsid w:val="00B335A7"/>
    <w:rsid w:val="00B5746B"/>
    <w:rsid w:val="00B672F1"/>
    <w:rsid w:val="00BC5CFF"/>
    <w:rsid w:val="00C07FCD"/>
    <w:rsid w:val="00C178BE"/>
    <w:rsid w:val="00C81D45"/>
    <w:rsid w:val="00C85118"/>
    <w:rsid w:val="00CA2835"/>
    <w:rsid w:val="00CC156D"/>
    <w:rsid w:val="00CC4CB7"/>
    <w:rsid w:val="00CF27A9"/>
    <w:rsid w:val="00D061A4"/>
    <w:rsid w:val="00D6252D"/>
    <w:rsid w:val="00DB0B40"/>
    <w:rsid w:val="00DB2317"/>
    <w:rsid w:val="00DE5150"/>
    <w:rsid w:val="00DE5FA3"/>
    <w:rsid w:val="00E22382"/>
    <w:rsid w:val="00E2437E"/>
    <w:rsid w:val="00E36896"/>
    <w:rsid w:val="00E6757D"/>
    <w:rsid w:val="00E7551A"/>
    <w:rsid w:val="00EC473E"/>
    <w:rsid w:val="00EF4EC8"/>
    <w:rsid w:val="00F0492E"/>
    <w:rsid w:val="00F04AC2"/>
    <w:rsid w:val="00F602BA"/>
    <w:rsid w:val="00FC4EE3"/>
    <w:rsid w:val="00FD40C6"/>
    <w:rsid w:val="00FF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1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1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113"/>
    <w:rPr>
      <w:rFonts w:eastAsiaTheme="minorEastAsia"/>
    </w:rPr>
  </w:style>
  <w:style w:type="paragraph" w:styleId="Footer">
    <w:name w:val="footer"/>
    <w:basedOn w:val="Normal"/>
    <w:link w:val="FooterChar"/>
    <w:uiPriority w:val="99"/>
    <w:unhideWhenUsed/>
    <w:rsid w:val="007821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113"/>
    <w:rPr>
      <w:rFonts w:eastAsiaTheme="minorEastAsia"/>
    </w:rPr>
  </w:style>
  <w:style w:type="paragraph" w:styleId="ListParagraph">
    <w:name w:val="List Paragraph"/>
    <w:basedOn w:val="Normal"/>
    <w:uiPriority w:val="34"/>
    <w:qFormat/>
    <w:rsid w:val="00782113"/>
    <w:pPr>
      <w:ind w:left="720"/>
      <w:contextualSpacing/>
    </w:pPr>
  </w:style>
  <w:style w:type="paragraph" w:styleId="NormalWeb">
    <w:name w:val="Normal (Web)"/>
    <w:basedOn w:val="Normal"/>
    <w:uiPriority w:val="99"/>
    <w:unhideWhenUsed/>
    <w:rsid w:val="0078211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821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2113"/>
    <w:rPr>
      <w:rFonts w:eastAsiaTheme="minorEastAsia"/>
      <w:sz w:val="20"/>
      <w:szCs w:val="20"/>
    </w:rPr>
  </w:style>
  <w:style w:type="character" w:styleId="FootnoteReference">
    <w:name w:val="footnote reference"/>
    <w:basedOn w:val="DefaultParagraphFont"/>
    <w:uiPriority w:val="99"/>
    <w:semiHidden/>
    <w:unhideWhenUsed/>
    <w:rsid w:val="00782113"/>
    <w:rPr>
      <w:vertAlign w:val="superscript"/>
    </w:rPr>
  </w:style>
  <w:style w:type="character" w:styleId="Hyperlink">
    <w:name w:val="Hyperlink"/>
    <w:basedOn w:val="DefaultParagraphFont"/>
    <w:uiPriority w:val="99"/>
    <w:unhideWhenUsed/>
    <w:rsid w:val="00782113"/>
    <w:rPr>
      <w:color w:val="0000FF" w:themeColor="hyperlink"/>
      <w:u w:val="single"/>
    </w:rPr>
  </w:style>
  <w:style w:type="paragraph" w:customStyle="1" w:styleId="Default">
    <w:name w:val="Default"/>
    <w:rsid w:val="0078211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2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113"/>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1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1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113"/>
    <w:rPr>
      <w:rFonts w:eastAsiaTheme="minorEastAsia"/>
    </w:rPr>
  </w:style>
  <w:style w:type="paragraph" w:styleId="Footer">
    <w:name w:val="footer"/>
    <w:basedOn w:val="Normal"/>
    <w:link w:val="FooterChar"/>
    <w:uiPriority w:val="99"/>
    <w:unhideWhenUsed/>
    <w:rsid w:val="007821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113"/>
    <w:rPr>
      <w:rFonts w:eastAsiaTheme="minorEastAsia"/>
    </w:rPr>
  </w:style>
  <w:style w:type="paragraph" w:styleId="ListParagraph">
    <w:name w:val="List Paragraph"/>
    <w:basedOn w:val="Normal"/>
    <w:uiPriority w:val="34"/>
    <w:qFormat/>
    <w:rsid w:val="00782113"/>
    <w:pPr>
      <w:ind w:left="720"/>
      <w:contextualSpacing/>
    </w:pPr>
  </w:style>
  <w:style w:type="paragraph" w:styleId="NormalWeb">
    <w:name w:val="Normal (Web)"/>
    <w:basedOn w:val="Normal"/>
    <w:uiPriority w:val="99"/>
    <w:unhideWhenUsed/>
    <w:rsid w:val="0078211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821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2113"/>
    <w:rPr>
      <w:rFonts w:eastAsiaTheme="minorEastAsia"/>
      <w:sz w:val="20"/>
      <w:szCs w:val="20"/>
    </w:rPr>
  </w:style>
  <w:style w:type="character" w:styleId="FootnoteReference">
    <w:name w:val="footnote reference"/>
    <w:basedOn w:val="DefaultParagraphFont"/>
    <w:uiPriority w:val="99"/>
    <w:semiHidden/>
    <w:unhideWhenUsed/>
    <w:rsid w:val="00782113"/>
    <w:rPr>
      <w:vertAlign w:val="superscript"/>
    </w:rPr>
  </w:style>
  <w:style w:type="character" w:styleId="Hyperlink">
    <w:name w:val="Hyperlink"/>
    <w:basedOn w:val="DefaultParagraphFont"/>
    <w:uiPriority w:val="99"/>
    <w:unhideWhenUsed/>
    <w:rsid w:val="00782113"/>
    <w:rPr>
      <w:color w:val="0000FF" w:themeColor="hyperlink"/>
      <w:u w:val="single"/>
    </w:rPr>
  </w:style>
  <w:style w:type="paragraph" w:customStyle="1" w:styleId="Default">
    <w:name w:val="Default"/>
    <w:rsid w:val="0078211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2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11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publications.csiro.au/rpr/download?pid=csiro:EP129516&amp;dsid=DS3" TargetMode="External"/><Relationship Id="rId3" Type="http://schemas.openxmlformats.org/officeDocument/2006/relationships/hyperlink" Target="http://www.rdacentralwest.org.au/wp-content/uploads/2013/05/RDACW-Telecomms-Infrastructure-Guide-web.pdf" TargetMode="External"/><Relationship Id="rId7" Type="http://schemas.openxmlformats.org/officeDocument/2006/relationships/hyperlink" Target="https://www.accc.gov.au/system/files/Regional%20Development%20Australia%20Central%20West_0.PDF" TargetMode="External"/><Relationship Id="rId12" Type="http://schemas.openxmlformats.org/officeDocument/2006/relationships/hyperlink" Target="http://www.rdacentralwest.org.au/wp-content/uploads/2013/05/RDACW-Telecomms-Infrastructure-Guide-web.pdf" TargetMode="External"/><Relationship Id="rId2" Type="http://schemas.openxmlformats.org/officeDocument/2006/relationships/hyperlink" Target="http://www.rdacentralwest.org.au/initiatives/telecommunications/" TargetMode="External"/><Relationship Id="rId1" Type="http://schemas.openxmlformats.org/officeDocument/2006/relationships/hyperlink" Target="http://infrastructureaustralia.gov.au/policy-publications/publications/files/Australian_Infrastructure_Plan.pdf" TargetMode="External"/><Relationship Id="rId6" Type="http://schemas.openxmlformats.org/officeDocument/2006/relationships/hyperlink" Target="https://www.accc.gov.au/system/files/Submission%2018%20-%20Regional%20Development%20Australia%20Central%20West.pdf" TargetMode="External"/><Relationship Id="rId11" Type="http://schemas.openxmlformats.org/officeDocument/2006/relationships/hyperlink" Target="http://www.abc.net.au/news/2016-05-05/data-drought-survey-results/7386780" TargetMode="External"/><Relationship Id="rId5" Type="http://schemas.openxmlformats.org/officeDocument/2006/relationships/hyperlink" Target="http://www.pc.gov.au/__data/assets/pdf_file/0012/202422/sub042-telecommunications.pdf" TargetMode="External"/><Relationship Id="rId10" Type="http://schemas.openxmlformats.org/officeDocument/2006/relationships/hyperlink" Target="http://www.theland.com.au/story/4356446/sky-muster-upset-rockets/" TargetMode="External"/><Relationship Id="rId4" Type="http://schemas.openxmlformats.org/officeDocument/2006/relationships/hyperlink" Target="http://www.rtirc.gov.au/submissions/" TargetMode="External"/><Relationship Id="rId9" Type="http://schemas.openxmlformats.org/officeDocument/2006/relationships/hyperlink" Target="http://www.theland.com.au/story/4354981/what-weve-got-is-a-failure-to-communic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PCDOC-1117832070-135</_dlc_DocId>
    <_dlc_DocIdUrl xmlns="3f4bcce7-ac1a-4c9d-aa3e-7e77695652db">
      <Url>https://inet.pc.gov.au/pmo/inq/tele/_layouts/15/DocIdRedir.aspx?ID=PCDOC-1117832070-135</Url>
      <Description>PCDOC-1117832070-135</Description>
    </_dlc_DocIdUr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9DB05-5E99-457F-8F44-B0514DAADA75}">
  <ds:schemaRefs>
    <ds:schemaRef ds:uri="Microsoft.SharePoint.Taxonomy.ContentTypeSync"/>
  </ds:schemaRefs>
</ds:datastoreItem>
</file>

<file path=customXml/itemProps2.xml><?xml version="1.0" encoding="utf-8"?>
<ds:datastoreItem xmlns:ds="http://schemas.openxmlformats.org/officeDocument/2006/customXml" ds:itemID="{675A1F16-70E5-4715-A33D-6638FE4CE9A1}">
  <ds:schemaRefs>
    <ds:schemaRef ds:uri="http://purl.org/dc/dcmitype/"/>
    <ds:schemaRef ds:uri="http://schemas.openxmlformats.org/package/2006/metadata/core-properties"/>
    <ds:schemaRef ds:uri="http://schemas.microsoft.com/sharepoint/v3"/>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3f4bcce7-ac1a-4c9d-aa3e-7e77695652db"/>
    <ds:schemaRef ds:uri="http://www.w3.org/XML/1998/namespace"/>
  </ds:schemaRefs>
</ds:datastoreItem>
</file>

<file path=customXml/itemProps3.xml><?xml version="1.0" encoding="utf-8"?>
<ds:datastoreItem xmlns:ds="http://schemas.openxmlformats.org/officeDocument/2006/customXml" ds:itemID="{88CBCF4F-5B07-4ABF-A7B7-B490418F0BAA}">
  <ds:schemaRefs>
    <ds:schemaRef ds:uri="http://schemas.microsoft.com/office/2006/metadata/customXsn"/>
  </ds:schemaRefs>
</ds:datastoreItem>
</file>

<file path=customXml/itemProps4.xml><?xml version="1.0" encoding="utf-8"?>
<ds:datastoreItem xmlns:ds="http://schemas.openxmlformats.org/officeDocument/2006/customXml" ds:itemID="{F302560E-5B5D-4FA7-B7DD-3259A0CA6705}">
  <ds:schemaRefs>
    <ds:schemaRef ds:uri="http://schemas.microsoft.com/sharepoint/events"/>
  </ds:schemaRefs>
</ds:datastoreItem>
</file>

<file path=customXml/itemProps5.xml><?xml version="1.0" encoding="utf-8"?>
<ds:datastoreItem xmlns:ds="http://schemas.openxmlformats.org/officeDocument/2006/customXml" ds:itemID="{232BCF56-5780-43FE-8AD2-A56D3A41913C}">
  <ds:schemaRefs>
    <ds:schemaRef ds:uri="http://schemas.microsoft.com/sharepoint/v3/contenttype/forms"/>
  </ds:schemaRefs>
</ds:datastoreItem>
</file>

<file path=customXml/itemProps6.xml><?xml version="1.0" encoding="utf-8"?>
<ds:datastoreItem xmlns:ds="http://schemas.openxmlformats.org/officeDocument/2006/customXml" ds:itemID="{58B89AB0-AD46-4C5A-BAB8-984C59090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A9461F1-EF17-471C-96FE-9FD9B16C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7</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Submission DR103 - Regional Development Australia Central West - Telecommunications Universal Service Obligation - Public inquiry</vt:lpstr>
    </vt:vector>
  </TitlesOfParts>
  <Company>Regional Development Australia Central West</Company>
  <LinksUpToDate>false</LinksUpToDate>
  <CharactersWithSpaces>10904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DR103 - Regional Development Australia Central West - Telecommunications Universal Service Obligation - Public inquiry</dc:title>
  <dc:creator>Regional Development Australia Central West</dc:creator>
  <cp:keywords/>
  <cp:lastModifiedBy>Pimperl, Mark</cp:lastModifiedBy>
  <cp:revision>96</cp:revision>
  <cp:lastPrinted>2017-01-19T05:05:00Z</cp:lastPrinted>
  <dcterms:created xsi:type="dcterms:W3CDTF">2017-01-18T05:34:00Z</dcterms:created>
  <dcterms:modified xsi:type="dcterms:W3CDTF">2017-01-26T23:22:00Z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880abf28-b944-4138-b85c-55a88fdb957c</vt:lpwstr>
  </property>
  <property fmtid="{D5CDD505-2E9C-101B-9397-08002B2CF9AE}" pid="4" name="Record Tag">
    <vt:lpwstr>4487;#Submissions - Stage 2|df6c8b62-a0f6-48ca-9bad-05bd9d9348d3</vt:lpwstr>
  </property>
  <property fmtid="{D5CDD505-2E9C-101B-9397-08002B2CF9AE}" pid="5" name="TaxKeyword">
    <vt:lpwstr/>
  </property>
</Properties>
</file>