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D0E90" w14:textId="77777777" w:rsidR="009A0E58" w:rsidRDefault="007F42C3">
      <w:bookmarkStart w:id="0" w:name="_GoBack"/>
      <w:bookmarkEnd w:id="0"/>
      <w:r w:rsidRPr="00C960B3">
        <w:rPr>
          <w:noProof/>
          <w:szCs w:val="24"/>
          <w:lang w:eastAsia="en-AU"/>
        </w:rPr>
        <w:drawing>
          <wp:inline distT="0" distB="0" distL="0" distR="0" wp14:anchorId="68FD0ECA" wp14:editId="68FD0ECB">
            <wp:extent cx="2219325" cy="1838325"/>
            <wp:effectExtent l="0" t="0" r="9525" b="9525"/>
            <wp:docPr id="1" name="Picture 1" descr="C:\Users\Debbie\AppData\Local\Microsoft\Windows\Temporary Internet Files\Content.Word\murrumbigee logo.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bie\AppData\Local\Microsoft\Windows\Temporary Internet Files\Content.Word\murrumbigee logo.New.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1838325"/>
                    </a:xfrm>
                    <a:prstGeom prst="rect">
                      <a:avLst/>
                    </a:prstGeom>
                    <a:noFill/>
                    <a:ln>
                      <a:noFill/>
                    </a:ln>
                  </pic:spPr>
                </pic:pic>
              </a:graphicData>
            </a:graphic>
          </wp:inline>
        </w:drawing>
      </w:r>
    </w:p>
    <w:p w14:paraId="68FD0E92" w14:textId="77777777" w:rsidR="008375D5" w:rsidRDefault="007F42C3" w:rsidP="008375D5">
      <w:pPr>
        <w:spacing w:after="0" w:line="240" w:lineRule="auto"/>
        <w:jc w:val="center"/>
        <w:rPr>
          <w:rFonts w:ascii="Arial" w:eastAsia="Times New Roman" w:hAnsi="Arial" w:cs="Arial"/>
          <w:b/>
          <w:color w:val="2E74B5" w:themeColor="accent1" w:themeShade="BF"/>
          <w:sz w:val="32"/>
          <w:szCs w:val="32"/>
        </w:rPr>
      </w:pPr>
      <w:r w:rsidRPr="007F42C3">
        <w:rPr>
          <w:rFonts w:ascii="Arial" w:eastAsia="Times New Roman" w:hAnsi="Arial" w:cs="Arial"/>
          <w:b/>
          <w:color w:val="2E74B5" w:themeColor="accent1" w:themeShade="BF"/>
          <w:sz w:val="32"/>
          <w:szCs w:val="32"/>
        </w:rPr>
        <w:t>Murrumbidgee Valley Food and Fibre Association</w:t>
      </w:r>
    </w:p>
    <w:p w14:paraId="23BD0429" w14:textId="77777777" w:rsidR="000E5044" w:rsidRDefault="000E5044" w:rsidP="008375D5">
      <w:pPr>
        <w:spacing w:after="0" w:line="240" w:lineRule="auto"/>
        <w:jc w:val="center"/>
        <w:rPr>
          <w:rFonts w:ascii="Arial" w:eastAsia="Times New Roman" w:hAnsi="Arial" w:cs="Arial"/>
          <w:b/>
          <w:color w:val="2E74B5" w:themeColor="accent1" w:themeShade="BF"/>
          <w:sz w:val="32"/>
          <w:szCs w:val="32"/>
        </w:rPr>
      </w:pPr>
    </w:p>
    <w:p w14:paraId="68FD0E93" w14:textId="77777777" w:rsidR="007F42C3" w:rsidRPr="008375D5" w:rsidRDefault="00377DEC" w:rsidP="008375D5">
      <w:pPr>
        <w:spacing w:after="0" w:line="240" w:lineRule="auto"/>
        <w:rPr>
          <w:rFonts w:ascii="Arial" w:eastAsia="Times New Roman" w:hAnsi="Arial" w:cs="Arial"/>
          <w:b/>
          <w:color w:val="2E74B5" w:themeColor="accent1" w:themeShade="BF"/>
          <w:sz w:val="32"/>
          <w:szCs w:val="32"/>
        </w:rPr>
      </w:pPr>
      <w:r>
        <w:rPr>
          <w:rFonts w:ascii="Arial" w:eastAsia="Times New Roman" w:hAnsi="Arial" w:cs="Arial"/>
          <w:b/>
          <w:sz w:val="24"/>
          <w:szCs w:val="24"/>
        </w:rPr>
        <w:t xml:space="preserve">            </w:t>
      </w:r>
      <w:r w:rsidR="008375D5">
        <w:rPr>
          <w:rFonts w:ascii="Arial" w:eastAsia="Times New Roman" w:hAnsi="Arial" w:cs="Arial"/>
          <w:b/>
          <w:sz w:val="24"/>
          <w:szCs w:val="24"/>
        </w:rPr>
        <w:t>Submission to the Productivity Commission</w:t>
      </w:r>
      <w:r w:rsidR="00301D2B">
        <w:rPr>
          <w:rFonts w:ascii="Arial" w:eastAsia="Times New Roman" w:hAnsi="Arial" w:cs="Arial"/>
          <w:b/>
          <w:sz w:val="24"/>
          <w:szCs w:val="24"/>
        </w:rPr>
        <w:t xml:space="preserve">: </w:t>
      </w:r>
      <w:r w:rsidR="008375D5">
        <w:rPr>
          <w:rFonts w:ascii="Arial" w:eastAsia="Times New Roman" w:hAnsi="Arial" w:cs="Arial"/>
          <w:b/>
          <w:sz w:val="24"/>
          <w:szCs w:val="24"/>
        </w:rPr>
        <w:t xml:space="preserve"> 2018</w:t>
      </w:r>
      <w:r w:rsidR="007F42C3">
        <w:rPr>
          <w:rFonts w:ascii="Arial" w:eastAsia="Times New Roman" w:hAnsi="Arial" w:cs="Arial"/>
          <w:b/>
          <w:sz w:val="24"/>
          <w:szCs w:val="24"/>
        </w:rPr>
        <w:t xml:space="preserve"> assessment. </w:t>
      </w:r>
      <w:r w:rsidR="007F42C3" w:rsidRPr="007F42C3">
        <w:rPr>
          <w:rFonts w:ascii="Arial" w:eastAsia="Times New Roman" w:hAnsi="Arial" w:cs="Arial"/>
          <w:b/>
          <w:sz w:val="24"/>
          <w:szCs w:val="24"/>
        </w:rPr>
        <w:t xml:space="preserve"> </w:t>
      </w:r>
    </w:p>
    <w:p w14:paraId="68FD0E94" w14:textId="77777777" w:rsidR="007F42C3" w:rsidRPr="007F42C3" w:rsidRDefault="007F42C3" w:rsidP="007F42C3">
      <w:pPr>
        <w:spacing w:after="0" w:line="240" w:lineRule="auto"/>
        <w:jc w:val="center"/>
        <w:rPr>
          <w:rFonts w:ascii="Arial" w:eastAsia="Times New Roman" w:hAnsi="Arial" w:cs="Arial"/>
          <w:b/>
          <w:sz w:val="24"/>
          <w:szCs w:val="24"/>
        </w:rPr>
      </w:pPr>
    </w:p>
    <w:p w14:paraId="68FD0E95" w14:textId="77777777" w:rsidR="007F42C3" w:rsidRPr="007F42C3" w:rsidRDefault="007F42C3" w:rsidP="007F42C3">
      <w:pPr>
        <w:spacing w:after="0" w:line="240" w:lineRule="auto"/>
        <w:jc w:val="center"/>
        <w:rPr>
          <w:rFonts w:ascii="Arial" w:eastAsia="Times New Roman" w:hAnsi="Arial" w:cs="Arial"/>
          <w:b/>
          <w:sz w:val="24"/>
          <w:szCs w:val="24"/>
        </w:rPr>
      </w:pPr>
    </w:p>
    <w:p w14:paraId="68FD0E96" w14:textId="77777777" w:rsidR="007F42C3" w:rsidRPr="007F42C3" w:rsidRDefault="007F42C3" w:rsidP="007F42C3">
      <w:pPr>
        <w:spacing w:after="0" w:line="240" w:lineRule="auto"/>
        <w:jc w:val="center"/>
        <w:rPr>
          <w:rFonts w:ascii="Arial" w:eastAsia="Times New Roman" w:hAnsi="Arial" w:cs="Arial"/>
          <w:b/>
          <w:sz w:val="24"/>
          <w:szCs w:val="24"/>
        </w:rPr>
      </w:pPr>
    </w:p>
    <w:p w14:paraId="68FD0E97" w14:textId="77777777" w:rsidR="007F42C3" w:rsidRPr="007F42C3" w:rsidRDefault="008375D5" w:rsidP="007F42C3">
      <w:pPr>
        <w:spacing w:after="0" w:line="240" w:lineRule="auto"/>
        <w:jc w:val="center"/>
        <w:rPr>
          <w:rFonts w:ascii="Arial" w:eastAsia="Times New Roman" w:hAnsi="Arial" w:cs="Arial"/>
          <w:b/>
          <w:sz w:val="24"/>
          <w:szCs w:val="24"/>
        </w:rPr>
      </w:pPr>
      <w:r>
        <w:rPr>
          <w:rFonts w:ascii="Arial" w:eastAsia="Times New Roman" w:hAnsi="Arial" w:cs="Arial"/>
          <w:b/>
          <w:sz w:val="24"/>
          <w:szCs w:val="24"/>
        </w:rPr>
        <w:t>April 2018</w:t>
      </w:r>
    </w:p>
    <w:p w14:paraId="68FD0E98" w14:textId="77777777" w:rsidR="007F42C3" w:rsidRPr="007F42C3" w:rsidRDefault="007F42C3" w:rsidP="007F42C3">
      <w:pPr>
        <w:spacing w:after="0" w:line="240" w:lineRule="auto"/>
        <w:jc w:val="center"/>
        <w:rPr>
          <w:rFonts w:ascii="Arial" w:eastAsia="Times New Roman" w:hAnsi="Arial" w:cs="Arial"/>
          <w:b/>
          <w:sz w:val="24"/>
          <w:szCs w:val="24"/>
        </w:rPr>
      </w:pPr>
    </w:p>
    <w:p w14:paraId="68FD0E99" w14:textId="77777777" w:rsidR="007F42C3" w:rsidRPr="00102123" w:rsidRDefault="007F42C3" w:rsidP="007F42C3">
      <w:pPr>
        <w:spacing w:after="0" w:line="240" w:lineRule="auto"/>
        <w:jc w:val="center"/>
        <w:rPr>
          <w:rFonts w:ascii="Arial" w:eastAsia="Times New Roman" w:hAnsi="Arial" w:cs="Arial"/>
          <w:b/>
          <w:color w:val="3366FF"/>
        </w:rPr>
      </w:pPr>
      <w:r w:rsidRPr="00102123">
        <w:rPr>
          <w:rFonts w:ascii="Arial" w:eastAsia="Times New Roman" w:hAnsi="Arial" w:cs="Arial"/>
          <w:b/>
          <w:color w:val="3366FF"/>
        </w:rPr>
        <w:t>MVFFA represents business owners in the Murrumbidgee Valley. Many of our members are directly engaged in irrigated agriculture, producing a wide range of agricultural commodities. Our membership also includes those engaged in related businesses including processing, marketing and provision of professional services, from towns and cities within the Murrumbidgee Valley. Our focus is on water policy at all levels of government because the ecological, economic and social sustainability of communities like ours is dependent on how water is managed.</w:t>
      </w:r>
    </w:p>
    <w:p w14:paraId="68FD0E9A" w14:textId="77777777" w:rsidR="007F42C3" w:rsidRPr="00102123" w:rsidRDefault="007F42C3" w:rsidP="007F42C3">
      <w:pPr>
        <w:spacing w:after="0" w:line="240" w:lineRule="auto"/>
        <w:jc w:val="center"/>
        <w:rPr>
          <w:rFonts w:ascii="Arial" w:eastAsia="Times New Roman" w:hAnsi="Arial" w:cs="Arial"/>
          <w:b/>
          <w:color w:val="3366FF"/>
        </w:rPr>
      </w:pPr>
    </w:p>
    <w:p w14:paraId="68FD0E9B" w14:textId="77777777" w:rsidR="007F42C3" w:rsidRDefault="007F42C3" w:rsidP="007F42C3">
      <w:pPr>
        <w:spacing w:after="0" w:line="240" w:lineRule="auto"/>
        <w:jc w:val="center"/>
        <w:rPr>
          <w:rFonts w:ascii="Arial" w:eastAsia="Times New Roman" w:hAnsi="Arial" w:cs="Arial"/>
          <w:b/>
          <w:color w:val="3366FF"/>
          <w:sz w:val="24"/>
          <w:szCs w:val="24"/>
        </w:rPr>
      </w:pPr>
    </w:p>
    <w:p w14:paraId="68FD0E9C" w14:textId="77777777" w:rsidR="00502CCA" w:rsidRPr="00A428AE" w:rsidRDefault="007F42C3" w:rsidP="007F42C3">
      <w:pPr>
        <w:spacing w:after="0" w:line="240" w:lineRule="auto"/>
        <w:jc w:val="both"/>
        <w:rPr>
          <w:rFonts w:eastAsia="Times New Roman" w:cs="Times New Roman"/>
          <w:b/>
          <w:lang w:val="en-US"/>
        </w:rPr>
      </w:pPr>
      <w:r w:rsidRPr="00A428AE">
        <w:rPr>
          <w:rFonts w:eastAsia="Times New Roman" w:cs="Times New Roman"/>
          <w:b/>
          <w:lang w:val="en-US"/>
        </w:rPr>
        <w:t>As an organization from the Murrumbidgee Valley, an area</w:t>
      </w:r>
      <w:r w:rsidR="00C97FD7" w:rsidRPr="00A428AE">
        <w:rPr>
          <w:rFonts w:eastAsia="Times New Roman" w:cs="Times New Roman"/>
          <w:b/>
          <w:lang w:val="en-US"/>
        </w:rPr>
        <w:t xml:space="preserve"> that relies</w:t>
      </w:r>
      <w:r w:rsidRPr="00A428AE">
        <w:rPr>
          <w:rFonts w:eastAsia="Times New Roman" w:cs="Times New Roman"/>
          <w:b/>
          <w:lang w:val="en-US"/>
        </w:rPr>
        <w:t xml:space="preserve"> on the responsible and </w:t>
      </w:r>
      <w:r w:rsidR="00C97FD7" w:rsidRPr="00A428AE">
        <w:rPr>
          <w:rFonts w:eastAsia="Times New Roman" w:cs="Times New Roman"/>
          <w:b/>
          <w:lang w:val="en-US"/>
        </w:rPr>
        <w:t>efficient delivery of regulated</w:t>
      </w:r>
      <w:r w:rsidRPr="00A428AE">
        <w:rPr>
          <w:rFonts w:eastAsia="Times New Roman" w:cs="Times New Roman"/>
          <w:b/>
          <w:lang w:val="en-US"/>
        </w:rPr>
        <w:t xml:space="preserve"> water, MVFFA welc</w:t>
      </w:r>
      <w:r w:rsidR="008375D5">
        <w:rPr>
          <w:rFonts w:eastAsia="Times New Roman" w:cs="Times New Roman"/>
          <w:b/>
          <w:lang w:val="en-US"/>
        </w:rPr>
        <w:t>omes the oppor</w:t>
      </w:r>
      <w:r w:rsidR="00377DEC">
        <w:rPr>
          <w:rFonts w:eastAsia="Times New Roman" w:cs="Times New Roman"/>
          <w:b/>
          <w:lang w:val="en-US"/>
        </w:rPr>
        <w:t>tunity to submit to this assessment process</w:t>
      </w:r>
      <w:r w:rsidR="008375D5">
        <w:rPr>
          <w:rFonts w:eastAsia="Times New Roman" w:cs="Times New Roman"/>
          <w:b/>
          <w:lang w:val="en-US"/>
        </w:rPr>
        <w:t>.</w:t>
      </w:r>
    </w:p>
    <w:p w14:paraId="68FD0E9D" w14:textId="77777777" w:rsidR="00A87F8C" w:rsidRPr="00A428AE" w:rsidRDefault="007F42C3" w:rsidP="007F42C3">
      <w:pPr>
        <w:spacing w:after="0" w:line="240" w:lineRule="auto"/>
        <w:jc w:val="both"/>
        <w:rPr>
          <w:rFonts w:eastAsia="Times New Roman" w:cs="Times New Roman"/>
          <w:b/>
          <w:lang w:val="en-US"/>
        </w:rPr>
      </w:pPr>
      <w:r w:rsidRPr="00A428AE">
        <w:rPr>
          <w:rFonts w:eastAsia="Times New Roman" w:cs="Times New Roman"/>
          <w:b/>
          <w:lang w:val="en-US"/>
        </w:rPr>
        <w:t xml:space="preserve"> </w:t>
      </w:r>
    </w:p>
    <w:p w14:paraId="68FD0E9E" w14:textId="77777777" w:rsidR="007F42C3" w:rsidRPr="00A428AE" w:rsidRDefault="00787F3D" w:rsidP="007F42C3">
      <w:pPr>
        <w:spacing w:after="0" w:line="240" w:lineRule="auto"/>
        <w:jc w:val="both"/>
        <w:rPr>
          <w:rFonts w:eastAsia="Times New Roman" w:cs="Times New Roman"/>
          <w:b/>
          <w:lang w:val="en-US"/>
        </w:rPr>
      </w:pPr>
      <w:r w:rsidRPr="00A428AE">
        <w:rPr>
          <w:rFonts w:eastAsia="Times New Roman" w:cs="Times New Roman"/>
          <w:b/>
          <w:lang w:val="en-US"/>
        </w:rPr>
        <w:t>In summary, the</w:t>
      </w:r>
      <w:r w:rsidR="007F42C3" w:rsidRPr="00A428AE">
        <w:rPr>
          <w:rFonts w:eastAsia="Times New Roman" w:cs="Times New Roman"/>
          <w:b/>
          <w:lang w:val="en-US"/>
        </w:rPr>
        <w:t xml:space="preserve"> general feeling amongst MVFFA membership is that federal and state water policy that has been based on the Water Act 2007</w:t>
      </w:r>
      <w:r w:rsidR="00502CCA" w:rsidRPr="00A428AE">
        <w:rPr>
          <w:rFonts w:eastAsia="Times New Roman" w:cs="Times New Roman"/>
          <w:b/>
          <w:lang w:val="en-US"/>
        </w:rPr>
        <w:t xml:space="preserve"> and the preceding NWI 2004,</w:t>
      </w:r>
      <w:r w:rsidR="007F42C3" w:rsidRPr="00A428AE">
        <w:rPr>
          <w:rFonts w:eastAsia="Times New Roman" w:cs="Times New Roman"/>
          <w:b/>
          <w:lang w:val="en-US"/>
        </w:rPr>
        <w:t xml:space="preserve"> has been a</w:t>
      </w:r>
      <w:r w:rsidR="00502CCA" w:rsidRPr="00A428AE">
        <w:rPr>
          <w:rFonts w:eastAsia="Times New Roman" w:cs="Times New Roman"/>
          <w:b/>
          <w:lang w:val="en-US"/>
        </w:rPr>
        <w:t xml:space="preserve"> negative,</w:t>
      </w:r>
      <w:r w:rsidRPr="00A428AE">
        <w:rPr>
          <w:rFonts w:eastAsia="Times New Roman" w:cs="Times New Roman"/>
          <w:b/>
          <w:lang w:val="en-US"/>
        </w:rPr>
        <w:t xml:space="preserve"> parochial,</w:t>
      </w:r>
      <w:r w:rsidR="007F42C3" w:rsidRPr="00A428AE">
        <w:rPr>
          <w:rFonts w:eastAsia="Times New Roman" w:cs="Times New Roman"/>
          <w:b/>
          <w:lang w:val="en-US"/>
        </w:rPr>
        <w:t xml:space="preserve"> and counterproductive</w:t>
      </w:r>
      <w:r w:rsidR="00502CCA" w:rsidRPr="00A428AE">
        <w:rPr>
          <w:rFonts w:eastAsia="Times New Roman" w:cs="Times New Roman"/>
          <w:b/>
          <w:lang w:val="en-US"/>
        </w:rPr>
        <w:t xml:space="preserve"> experience. It has primarily</w:t>
      </w:r>
      <w:r w:rsidR="00EA1BC0" w:rsidRPr="00A428AE">
        <w:rPr>
          <w:rFonts w:eastAsia="Times New Roman" w:cs="Times New Roman"/>
          <w:b/>
          <w:lang w:val="en-US"/>
        </w:rPr>
        <w:t xml:space="preserve"> </w:t>
      </w:r>
      <w:r w:rsidR="00502CCA" w:rsidRPr="00A428AE">
        <w:rPr>
          <w:rFonts w:eastAsia="Times New Roman" w:cs="Times New Roman"/>
          <w:b/>
          <w:lang w:val="en-US"/>
        </w:rPr>
        <w:t>focused on rules and process for</w:t>
      </w:r>
      <w:r w:rsidR="00C97FD7" w:rsidRPr="00A428AE">
        <w:rPr>
          <w:rFonts w:eastAsia="Times New Roman" w:cs="Times New Roman"/>
          <w:b/>
          <w:lang w:val="en-US"/>
        </w:rPr>
        <w:t xml:space="preserve"> bureaucratic purposes</w:t>
      </w:r>
      <w:r w:rsidR="00A87F8C" w:rsidRPr="00A428AE">
        <w:rPr>
          <w:rFonts w:eastAsia="Times New Roman" w:cs="Times New Roman"/>
          <w:b/>
          <w:lang w:val="en-US"/>
        </w:rPr>
        <w:t xml:space="preserve"> with</w:t>
      </w:r>
      <w:r w:rsidR="007F42C3" w:rsidRPr="00A428AE">
        <w:rPr>
          <w:rFonts w:eastAsia="Times New Roman" w:cs="Times New Roman"/>
          <w:b/>
          <w:lang w:val="en-US"/>
        </w:rPr>
        <w:t xml:space="preserve"> very little focus on achieving mutually beneficial outcomes for the economy, rural communities or our iconic wetland environments.</w:t>
      </w:r>
      <w:r w:rsidR="003D4D42" w:rsidRPr="00A428AE">
        <w:rPr>
          <w:rFonts w:eastAsia="Times New Roman" w:cs="Times New Roman"/>
          <w:b/>
          <w:lang w:val="en-US"/>
        </w:rPr>
        <w:t xml:space="preserve"> New rules and regulations exhibit an inflexible and risk adverse mindset which has failed to allow for </w:t>
      </w:r>
      <w:r w:rsidR="00C97FD7" w:rsidRPr="00A428AE">
        <w:rPr>
          <w:rFonts w:eastAsia="Times New Roman" w:cs="Times New Roman"/>
          <w:b/>
          <w:lang w:val="en-US"/>
        </w:rPr>
        <w:t>opportunities to be fully realis</w:t>
      </w:r>
      <w:r w:rsidR="003D4D42" w:rsidRPr="00A428AE">
        <w:rPr>
          <w:rFonts w:eastAsia="Times New Roman" w:cs="Times New Roman"/>
          <w:b/>
          <w:lang w:val="en-US"/>
        </w:rPr>
        <w:t>ed in above average seasons.</w:t>
      </w:r>
      <w:r w:rsidR="007F42C3" w:rsidRPr="00A428AE">
        <w:rPr>
          <w:rFonts w:eastAsia="Times New Roman" w:cs="Times New Roman"/>
          <w:b/>
          <w:lang w:val="en-US"/>
        </w:rPr>
        <w:t xml:space="preserve"> </w:t>
      </w:r>
      <w:r w:rsidR="00A87F8C" w:rsidRPr="00A428AE">
        <w:rPr>
          <w:rFonts w:eastAsia="Times New Roman" w:cs="Times New Roman"/>
          <w:b/>
          <w:lang w:val="en-US"/>
        </w:rPr>
        <w:t>Most of the policy initiatives lack vision</w:t>
      </w:r>
      <w:r w:rsidR="00183CDE" w:rsidRPr="00A428AE">
        <w:rPr>
          <w:rFonts w:eastAsia="Times New Roman" w:cs="Times New Roman"/>
          <w:b/>
          <w:lang w:val="en-US"/>
        </w:rPr>
        <w:t xml:space="preserve"> and they also lack ‘possibility thinking’</w:t>
      </w:r>
      <w:r w:rsidR="008375D5">
        <w:rPr>
          <w:rFonts w:eastAsia="Times New Roman" w:cs="Times New Roman"/>
          <w:b/>
          <w:lang w:val="en-US"/>
        </w:rPr>
        <w:t>. Consequently, for at least 10</w:t>
      </w:r>
      <w:r w:rsidR="00183CDE" w:rsidRPr="00A428AE">
        <w:rPr>
          <w:rFonts w:eastAsia="Times New Roman" w:cs="Times New Roman"/>
          <w:b/>
          <w:lang w:val="en-US"/>
        </w:rPr>
        <w:t xml:space="preserve"> years, our area has been subject to negative political rhetoric</w:t>
      </w:r>
      <w:r w:rsidR="00C97FD7" w:rsidRPr="00A428AE">
        <w:rPr>
          <w:rFonts w:eastAsia="Times New Roman" w:cs="Times New Roman"/>
          <w:b/>
          <w:lang w:val="en-US"/>
        </w:rPr>
        <w:t>, uncertainty</w:t>
      </w:r>
      <w:r w:rsidR="00183CDE" w:rsidRPr="00A428AE">
        <w:rPr>
          <w:rFonts w:eastAsia="Times New Roman" w:cs="Times New Roman"/>
          <w:b/>
          <w:lang w:val="en-US"/>
        </w:rPr>
        <w:t xml:space="preserve"> and the</w:t>
      </w:r>
      <w:r w:rsidR="00C97FD7" w:rsidRPr="00A428AE">
        <w:rPr>
          <w:rFonts w:eastAsia="Times New Roman" w:cs="Times New Roman"/>
          <w:b/>
          <w:lang w:val="en-US"/>
        </w:rPr>
        <w:t xml:space="preserve"> </w:t>
      </w:r>
      <w:r w:rsidR="005D6BD7" w:rsidRPr="00A428AE">
        <w:rPr>
          <w:rFonts w:eastAsia="Times New Roman" w:cs="Times New Roman"/>
          <w:b/>
          <w:lang w:val="en-US"/>
        </w:rPr>
        <w:t>arbitrary</w:t>
      </w:r>
      <w:r w:rsidR="00183CDE" w:rsidRPr="00A428AE">
        <w:rPr>
          <w:rFonts w:eastAsia="Times New Roman" w:cs="Times New Roman"/>
          <w:b/>
          <w:lang w:val="en-US"/>
        </w:rPr>
        <w:t xml:space="preserve"> removal of sustainable water resources.</w:t>
      </w:r>
      <w:r w:rsidR="00C97FD7" w:rsidRPr="00A428AE">
        <w:rPr>
          <w:rFonts w:eastAsia="Times New Roman" w:cs="Times New Roman"/>
          <w:b/>
          <w:lang w:val="en-US"/>
        </w:rPr>
        <w:t xml:space="preserve"> The result has been that producers in valleys like the Murrumbidgee Valley have been unable to maximize their contribution to Australia’s GDP.</w:t>
      </w:r>
    </w:p>
    <w:p w14:paraId="68FD0E9F" w14:textId="77777777" w:rsidR="00502CCA" w:rsidRPr="00A428AE" w:rsidRDefault="00502CCA" w:rsidP="007F42C3">
      <w:pPr>
        <w:spacing w:after="0" w:line="240" w:lineRule="auto"/>
        <w:jc w:val="both"/>
        <w:rPr>
          <w:rFonts w:eastAsia="Times New Roman" w:cs="Times New Roman"/>
          <w:b/>
          <w:lang w:val="en-US"/>
        </w:rPr>
      </w:pPr>
    </w:p>
    <w:p w14:paraId="68FD0EA0" w14:textId="77777777" w:rsidR="00502CCA" w:rsidRPr="00A428AE" w:rsidRDefault="00C97FD7" w:rsidP="007F42C3">
      <w:pPr>
        <w:spacing w:after="0" w:line="240" w:lineRule="auto"/>
        <w:jc w:val="both"/>
        <w:rPr>
          <w:rFonts w:eastAsia="Times New Roman" w:cs="Times New Roman"/>
          <w:b/>
          <w:lang w:val="en-US"/>
        </w:rPr>
      </w:pPr>
      <w:r w:rsidRPr="00A428AE">
        <w:rPr>
          <w:rFonts w:eastAsia="Times New Roman" w:cs="Times New Roman"/>
          <w:b/>
          <w:lang w:val="en-US"/>
        </w:rPr>
        <w:t>The</w:t>
      </w:r>
      <w:r w:rsidR="00102123">
        <w:rPr>
          <w:rFonts w:eastAsia="Times New Roman" w:cs="Times New Roman"/>
          <w:b/>
          <w:lang w:val="en-US"/>
        </w:rPr>
        <w:t xml:space="preserve"> process does not</w:t>
      </w:r>
      <w:r w:rsidR="00502CCA" w:rsidRPr="00A428AE">
        <w:rPr>
          <w:rFonts w:eastAsia="Times New Roman" w:cs="Times New Roman"/>
          <w:b/>
          <w:lang w:val="en-US"/>
        </w:rPr>
        <w:t xml:space="preserve"> recognise that from about the 1970s</w:t>
      </w:r>
      <w:r w:rsidR="00102123">
        <w:rPr>
          <w:rFonts w:eastAsia="Times New Roman" w:cs="Times New Roman"/>
          <w:b/>
          <w:lang w:val="en-US"/>
        </w:rPr>
        <w:t>,</w:t>
      </w:r>
      <w:r w:rsidR="00502CCA" w:rsidRPr="00A428AE">
        <w:rPr>
          <w:rFonts w:eastAsia="Times New Roman" w:cs="Times New Roman"/>
          <w:b/>
          <w:lang w:val="en-US"/>
        </w:rPr>
        <w:t xml:space="preserve"> irri</w:t>
      </w:r>
      <w:r w:rsidR="00102123">
        <w:rPr>
          <w:rFonts w:eastAsia="Times New Roman" w:cs="Times New Roman"/>
          <w:b/>
          <w:lang w:val="en-US"/>
        </w:rPr>
        <w:t>gators have led water reform or</w:t>
      </w:r>
      <w:r w:rsidR="00502CCA" w:rsidRPr="00A428AE">
        <w:rPr>
          <w:rFonts w:eastAsia="Times New Roman" w:cs="Times New Roman"/>
          <w:b/>
          <w:lang w:val="en-US"/>
        </w:rPr>
        <w:t xml:space="preserve"> that</w:t>
      </w:r>
      <w:r w:rsidR="00102123">
        <w:rPr>
          <w:rFonts w:eastAsia="Times New Roman" w:cs="Times New Roman"/>
          <w:b/>
          <w:lang w:val="en-US"/>
        </w:rPr>
        <w:t xml:space="preserve"> irrigation businesses</w:t>
      </w:r>
      <w:r w:rsidR="00502CCA" w:rsidRPr="00A428AE">
        <w:rPr>
          <w:rFonts w:eastAsia="Times New Roman" w:cs="Times New Roman"/>
          <w:b/>
          <w:lang w:val="en-US"/>
        </w:rPr>
        <w:t xml:space="preserve"> have adopted efficient and best practice methods. Approximately 6000GL of water resource has been committed for other use, including the environment</w:t>
      </w:r>
      <w:r w:rsidR="00495D6F" w:rsidRPr="00A428AE">
        <w:rPr>
          <w:rFonts w:eastAsia="Times New Roman" w:cs="Times New Roman"/>
          <w:b/>
          <w:lang w:val="en-US"/>
        </w:rPr>
        <w:t>, by irrigated Agriculture in the last four decades.</w:t>
      </w:r>
      <w:r w:rsidR="003D4D42" w:rsidRPr="00A428AE">
        <w:rPr>
          <w:rFonts w:eastAsia="Times New Roman" w:cs="Times New Roman"/>
          <w:b/>
          <w:lang w:val="en-US"/>
        </w:rPr>
        <w:t xml:space="preserve"> Australian irrigated agriculture is recognised worldwide as innovative and efficient. Returns per ML are amongst the very best in the world.</w:t>
      </w:r>
    </w:p>
    <w:p w14:paraId="68FD0EA1" w14:textId="77777777" w:rsidR="00495D6F" w:rsidRPr="00A428AE" w:rsidRDefault="00495D6F" w:rsidP="007F42C3">
      <w:pPr>
        <w:spacing w:after="0" w:line="240" w:lineRule="auto"/>
        <w:jc w:val="both"/>
        <w:rPr>
          <w:rFonts w:eastAsia="Times New Roman" w:cs="Times New Roman"/>
          <w:b/>
          <w:lang w:val="en-US"/>
        </w:rPr>
      </w:pPr>
    </w:p>
    <w:p w14:paraId="68FD0EA2" w14:textId="77777777" w:rsidR="006961C9" w:rsidRPr="00A428AE" w:rsidRDefault="00495D6F" w:rsidP="007F42C3">
      <w:pPr>
        <w:spacing w:after="0" w:line="240" w:lineRule="auto"/>
        <w:jc w:val="both"/>
        <w:rPr>
          <w:rFonts w:eastAsia="Times New Roman" w:cs="Times New Roman"/>
          <w:b/>
          <w:lang w:val="en-US"/>
        </w:rPr>
      </w:pPr>
      <w:r w:rsidRPr="00A428AE">
        <w:rPr>
          <w:rFonts w:eastAsia="Times New Roman" w:cs="Times New Roman"/>
          <w:b/>
          <w:lang w:val="en-US"/>
        </w:rPr>
        <w:lastRenderedPageBreak/>
        <w:t>This process has mostly resulted in an exponential increase in bureaucracy at</w:t>
      </w:r>
      <w:r w:rsidR="003D4D42" w:rsidRPr="00A428AE">
        <w:rPr>
          <w:rFonts w:eastAsia="Times New Roman" w:cs="Times New Roman"/>
          <w:b/>
          <w:lang w:val="en-US"/>
        </w:rPr>
        <w:t xml:space="preserve"> all three levels of government:</w:t>
      </w:r>
      <w:r w:rsidRPr="00A428AE">
        <w:rPr>
          <w:rFonts w:eastAsia="Times New Roman" w:cs="Times New Roman"/>
          <w:b/>
          <w:lang w:val="en-US"/>
        </w:rPr>
        <w:t xml:space="preserve"> local, state and federal,</w:t>
      </w:r>
      <w:r w:rsidR="00C97FD7" w:rsidRPr="00A428AE">
        <w:rPr>
          <w:rFonts w:eastAsia="Times New Roman" w:cs="Times New Roman"/>
          <w:b/>
          <w:lang w:val="en-US"/>
        </w:rPr>
        <w:t xml:space="preserve"> which is</w:t>
      </w:r>
      <w:r w:rsidRPr="00A428AE">
        <w:rPr>
          <w:rFonts w:eastAsia="Times New Roman" w:cs="Times New Roman"/>
          <w:b/>
          <w:lang w:val="en-US"/>
        </w:rPr>
        <w:t xml:space="preserve"> paradoxically juxtaposed with less productive water to manage and fewer paying customers. It has resulted in higher input costs for water users and a failure of our water management authorities to be transparent and accountable.</w:t>
      </w:r>
      <w:r w:rsidR="00055861" w:rsidRPr="00A428AE">
        <w:rPr>
          <w:rFonts w:eastAsia="Times New Roman" w:cs="Times New Roman"/>
          <w:b/>
          <w:lang w:val="en-US"/>
        </w:rPr>
        <w:t xml:space="preserve"> Data related to water resources, environmental flows</w:t>
      </w:r>
      <w:r w:rsidR="00675103" w:rsidRPr="00A428AE">
        <w:rPr>
          <w:rFonts w:eastAsia="Times New Roman" w:cs="Times New Roman"/>
          <w:b/>
          <w:lang w:val="en-US"/>
        </w:rPr>
        <w:t>, translucent</w:t>
      </w:r>
      <w:r w:rsidR="00055861" w:rsidRPr="00A428AE">
        <w:rPr>
          <w:rFonts w:eastAsia="Times New Roman" w:cs="Times New Roman"/>
          <w:b/>
          <w:lang w:val="en-US"/>
        </w:rPr>
        <w:t xml:space="preserve"> flows, delivery constraints</w:t>
      </w:r>
      <w:r w:rsidR="007B52C2" w:rsidRPr="00A428AE">
        <w:rPr>
          <w:rFonts w:eastAsia="Times New Roman" w:cs="Times New Roman"/>
          <w:b/>
          <w:lang w:val="en-US"/>
        </w:rPr>
        <w:t>,</w:t>
      </w:r>
      <w:r w:rsidR="00055861" w:rsidRPr="00A428AE">
        <w:rPr>
          <w:rFonts w:eastAsia="Times New Roman" w:cs="Times New Roman"/>
          <w:b/>
          <w:lang w:val="en-US"/>
        </w:rPr>
        <w:t xml:space="preserve"> storages, inflows, outflows, allocation announcements, historical rainfall patterns and h</w:t>
      </w:r>
      <w:r w:rsidR="00102123">
        <w:rPr>
          <w:rFonts w:eastAsia="Times New Roman" w:cs="Times New Roman"/>
          <w:b/>
          <w:lang w:val="en-US"/>
        </w:rPr>
        <w:t>istorical delivery patterns has</w:t>
      </w:r>
      <w:r w:rsidR="00055861" w:rsidRPr="00A428AE">
        <w:rPr>
          <w:rFonts w:eastAsia="Times New Roman" w:cs="Times New Roman"/>
          <w:b/>
          <w:lang w:val="en-US"/>
        </w:rPr>
        <w:t xml:space="preserve"> become increasin</w:t>
      </w:r>
      <w:r w:rsidR="00737E77" w:rsidRPr="00A428AE">
        <w:rPr>
          <w:rFonts w:eastAsia="Times New Roman" w:cs="Times New Roman"/>
          <w:b/>
          <w:lang w:val="en-US"/>
        </w:rPr>
        <w:t>gly difficult to access and</w:t>
      </w:r>
      <w:r w:rsidR="00102123">
        <w:rPr>
          <w:rFonts w:eastAsia="Times New Roman" w:cs="Times New Roman"/>
          <w:b/>
          <w:lang w:val="en-US"/>
        </w:rPr>
        <w:t xml:space="preserve"> independently</w:t>
      </w:r>
      <w:r w:rsidR="00737E77" w:rsidRPr="00A428AE">
        <w:rPr>
          <w:rFonts w:eastAsia="Times New Roman" w:cs="Times New Roman"/>
          <w:b/>
          <w:lang w:val="en-US"/>
        </w:rPr>
        <w:t xml:space="preserve"> assess.</w:t>
      </w:r>
      <w:r w:rsidR="00102123">
        <w:rPr>
          <w:rFonts w:eastAsia="Times New Roman" w:cs="Times New Roman"/>
          <w:b/>
          <w:lang w:val="en-US"/>
        </w:rPr>
        <w:t xml:space="preserve"> While irrigation businesses</w:t>
      </w:r>
      <w:r w:rsidRPr="00A428AE">
        <w:rPr>
          <w:rFonts w:eastAsia="Times New Roman" w:cs="Times New Roman"/>
          <w:b/>
          <w:lang w:val="en-US"/>
        </w:rPr>
        <w:t xml:space="preserve"> are expected to account for and pay for every single drop of consumptive water, they have watched</w:t>
      </w:r>
      <w:r w:rsidR="00102123">
        <w:rPr>
          <w:rFonts w:eastAsia="Times New Roman" w:cs="Times New Roman"/>
          <w:b/>
          <w:lang w:val="en-US"/>
        </w:rPr>
        <w:t xml:space="preserve"> some examples of</w:t>
      </w:r>
      <w:r w:rsidR="00055861" w:rsidRPr="00A428AE">
        <w:rPr>
          <w:rFonts w:eastAsia="Times New Roman" w:cs="Times New Roman"/>
          <w:b/>
          <w:lang w:val="en-US"/>
        </w:rPr>
        <w:t xml:space="preserve"> profligate waste of public</w:t>
      </w:r>
      <w:r w:rsidR="00737E77" w:rsidRPr="00A428AE">
        <w:rPr>
          <w:rFonts w:eastAsia="Times New Roman" w:cs="Times New Roman"/>
          <w:b/>
          <w:lang w:val="en-US"/>
        </w:rPr>
        <w:t xml:space="preserve"> water resources apparently for political PR purposes and</w:t>
      </w:r>
      <w:r w:rsidRPr="00A428AE">
        <w:rPr>
          <w:rFonts w:eastAsia="Times New Roman" w:cs="Times New Roman"/>
          <w:b/>
          <w:lang w:val="en-US"/>
        </w:rPr>
        <w:t xml:space="preserve"> not</w:t>
      </w:r>
      <w:r w:rsidR="00102123">
        <w:rPr>
          <w:rFonts w:eastAsia="Times New Roman" w:cs="Times New Roman"/>
          <w:b/>
          <w:lang w:val="en-US"/>
        </w:rPr>
        <w:t xml:space="preserve"> for</w:t>
      </w:r>
      <w:r w:rsidR="00055861" w:rsidRPr="00A428AE">
        <w:rPr>
          <w:rFonts w:eastAsia="Times New Roman" w:cs="Times New Roman"/>
          <w:b/>
          <w:lang w:val="en-US"/>
        </w:rPr>
        <w:t xml:space="preserve"> measureable</w:t>
      </w:r>
      <w:r w:rsidR="00102123">
        <w:rPr>
          <w:rFonts w:eastAsia="Times New Roman" w:cs="Times New Roman"/>
          <w:b/>
          <w:lang w:val="en-US"/>
        </w:rPr>
        <w:t xml:space="preserve"> and independently</w:t>
      </w:r>
      <w:r w:rsidR="00737E77" w:rsidRPr="00A428AE">
        <w:rPr>
          <w:rFonts w:eastAsia="Times New Roman" w:cs="Times New Roman"/>
          <w:b/>
          <w:lang w:val="en-US"/>
        </w:rPr>
        <w:t xml:space="preserve"> assessable</w:t>
      </w:r>
      <w:r w:rsidRPr="00A428AE">
        <w:rPr>
          <w:rFonts w:eastAsia="Times New Roman" w:cs="Times New Roman"/>
          <w:b/>
          <w:lang w:val="en-US"/>
        </w:rPr>
        <w:t xml:space="preserve"> socio, economic and environmental purposes.</w:t>
      </w:r>
    </w:p>
    <w:p w14:paraId="68FD0EA3" w14:textId="77777777" w:rsidR="00C97FD7" w:rsidRDefault="00C97FD7" w:rsidP="007F42C3">
      <w:pPr>
        <w:spacing w:after="0" w:line="240" w:lineRule="auto"/>
        <w:jc w:val="both"/>
        <w:rPr>
          <w:rFonts w:ascii="Arial" w:eastAsia="Times New Roman" w:hAnsi="Arial" w:cs="Times New Roman"/>
          <w:sz w:val="24"/>
          <w:szCs w:val="20"/>
          <w:lang w:val="en-US"/>
        </w:rPr>
      </w:pPr>
    </w:p>
    <w:p w14:paraId="68FD0EA4" w14:textId="77777777" w:rsidR="00C97FD7" w:rsidRPr="001170C9" w:rsidRDefault="00C97FD7" w:rsidP="00C97FD7">
      <w:pPr>
        <w:numPr>
          <w:ilvl w:val="0"/>
          <w:numId w:val="1"/>
        </w:numPr>
        <w:shd w:val="clear" w:color="auto" w:fill="FFFFFF"/>
        <w:spacing w:before="100" w:beforeAutospacing="1" w:after="150" w:line="270" w:lineRule="atLeast"/>
        <w:ind w:left="900"/>
        <w:rPr>
          <w:rFonts w:ascii="Arial" w:eastAsia="Times New Roman" w:hAnsi="Arial" w:cs="Arial"/>
          <w:color w:val="C00000"/>
          <w:sz w:val="18"/>
          <w:szCs w:val="18"/>
          <w:lang w:val="en-US" w:eastAsia="en-AU"/>
        </w:rPr>
      </w:pPr>
      <w:r w:rsidRPr="001170C9">
        <w:rPr>
          <w:rFonts w:ascii="Arial" w:eastAsia="Times New Roman" w:hAnsi="Arial" w:cs="Arial"/>
          <w:b/>
          <w:bCs/>
          <w:color w:val="C00000"/>
          <w:sz w:val="18"/>
          <w:szCs w:val="18"/>
          <w:lang w:val="en-US" w:eastAsia="en-AU"/>
        </w:rPr>
        <w:t>To what extent has the National Water Initiative (NWI) and subsequent reforms enabled water use to support Australia’s economic development, our communities and our environment?</w:t>
      </w:r>
    </w:p>
    <w:p w14:paraId="68FD0EA5" w14:textId="77777777" w:rsidR="004E2D12" w:rsidRPr="00A428AE" w:rsidRDefault="004E2D12" w:rsidP="001170C9">
      <w:pPr>
        <w:spacing w:after="0" w:line="240" w:lineRule="auto"/>
        <w:jc w:val="both"/>
        <w:rPr>
          <w:rFonts w:ascii="Arial" w:eastAsia="Times New Roman" w:hAnsi="Arial" w:cs="Times New Roman"/>
          <w:lang w:val="en-US"/>
        </w:rPr>
      </w:pPr>
      <w:r w:rsidRPr="00A428AE">
        <w:rPr>
          <w:rFonts w:ascii="Arial" w:eastAsia="Times New Roman" w:hAnsi="Arial" w:cs="Times New Roman"/>
          <w:lang w:val="en-US"/>
        </w:rPr>
        <w:t>As mentioned above, the NWI and subsequent reforms has contributed to a measureable downturn in the economic, commu</w:t>
      </w:r>
      <w:r w:rsidR="001170C9" w:rsidRPr="00A428AE">
        <w:rPr>
          <w:rFonts w:ascii="Arial" w:eastAsia="Times New Roman" w:hAnsi="Arial" w:cs="Times New Roman"/>
          <w:lang w:val="en-US"/>
        </w:rPr>
        <w:t>nity and hence productive environmental outcomes</w:t>
      </w:r>
      <w:r w:rsidRPr="00A428AE">
        <w:rPr>
          <w:rFonts w:ascii="Arial" w:eastAsia="Times New Roman" w:hAnsi="Arial" w:cs="Times New Roman"/>
          <w:lang w:val="en-US"/>
        </w:rPr>
        <w:t xml:space="preserve"> associated with water use in the Murrumbidgee Valley. A large part of this is because of the uncertainty and distrust that has developed in our valley because the Water Act 2007 and the MDBP has ‘terms of reference’ that directs </w:t>
      </w:r>
      <w:r w:rsidR="001170C9" w:rsidRPr="00A428AE">
        <w:rPr>
          <w:rFonts w:ascii="Arial" w:eastAsia="Times New Roman" w:hAnsi="Arial" w:cs="Times New Roman"/>
          <w:lang w:val="en-US"/>
        </w:rPr>
        <w:t xml:space="preserve">it </w:t>
      </w:r>
      <w:r w:rsidRPr="00A428AE">
        <w:rPr>
          <w:rFonts w:ascii="Arial" w:eastAsia="Times New Roman" w:hAnsi="Arial" w:cs="Times New Roman"/>
          <w:lang w:val="en-US"/>
        </w:rPr>
        <w:t>to remove water from productive use for very unclear and questionable ‘environmental’ go</w:t>
      </w:r>
      <w:r w:rsidR="001170C9" w:rsidRPr="00A428AE">
        <w:rPr>
          <w:rFonts w:ascii="Arial" w:eastAsia="Times New Roman" w:hAnsi="Arial" w:cs="Times New Roman"/>
          <w:lang w:val="en-US"/>
        </w:rPr>
        <w:t>als that are largely</w:t>
      </w:r>
      <w:r w:rsidR="00301D2B">
        <w:rPr>
          <w:rFonts w:ascii="Arial" w:eastAsia="Times New Roman" w:hAnsi="Arial" w:cs="Times New Roman"/>
          <w:lang w:val="en-US"/>
        </w:rPr>
        <w:t xml:space="preserve"> and impractically</w:t>
      </w:r>
      <w:r w:rsidR="001170C9" w:rsidRPr="00A428AE">
        <w:rPr>
          <w:rFonts w:ascii="Arial" w:eastAsia="Times New Roman" w:hAnsi="Arial" w:cs="Times New Roman"/>
          <w:lang w:val="en-US"/>
        </w:rPr>
        <w:t xml:space="preserve"> based on</w:t>
      </w:r>
      <w:r w:rsidRPr="00A428AE">
        <w:rPr>
          <w:rFonts w:ascii="Arial" w:eastAsia="Times New Roman" w:hAnsi="Arial" w:cs="Times New Roman"/>
          <w:lang w:val="en-US"/>
        </w:rPr>
        <w:t xml:space="preserve"> international treaties such as the Ramsar Treaty.</w:t>
      </w:r>
      <w:r w:rsidR="00841693">
        <w:rPr>
          <w:rFonts w:ascii="Arial" w:eastAsia="Times New Roman" w:hAnsi="Arial" w:cs="Times New Roman"/>
          <w:lang w:val="en-US"/>
        </w:rPr>
        <w:t xml:space="preserve"> A heavy focus on ‘end of system flows’ and average volumes has further exacerbated sensible, practical, measureable outcomes.</w:t>
      </w:r>
    </w:p>
    <w:p w14:paraId="68FD0EA6" w14:textId="77777777" w:rsidR="004E2D12" w:rsidRPr="004E2D12" w:rsidRDefault="004E2D12" w:rsidP="001170C9">
      <w:pPr>
        <w:pStyle w:val="ListParagraph"/>
        <w:spacing w:after="0" w:line="240" w:lineRule="auto"/>
        <w:jc w:val="both"/>
        <w:rPr>
          <w:rFonts w:ascii="Arial" w:eastAsia="Times New Roman" w:hAnsi="Arial" w:cs="Times New Roman"/>
          <w:sz w:val="24"/>
          <w:szCs w:val="20"/>
          <w:lang w:val="en-US"/>
        </w:rPr>
      </w:pPr>
    </w:p>
    <w:p w14:paraId="68FD0EA7" w14:textId="77777777" w:rsidR="00C97FD7" w:rsidRPr="00787F3D" w:rsidRDefault="008375D5" w:rsidP="00C97FD7">
      <w:pPr>
        <w:numPr>
          <w:ilvl w:val="0"/>
          <w:numId w:val="1"/>
        </w:numPr>
        <w:shd w:val="clear" w:color="auto" w:fill="FFFFFF"/>
        <w:spacing w:before="100" w:beforeAutospacing="1" w:after="150" w:line="270" w:lineRule="atLeast"/>
        <w:ind w:left="900"/>
        <w:rPr>
          <w:rFonts w:ascii="Arial" w:eastAsia="Times New Roman" w:hAnsi="Arial" w:cs="Arial"/>
          <w:color w:val="C00000"/>
          <w:sz w:val="18"/>
          <w:szCs w:val="18"/>
          <w:lang w:val="en-US" w:eastAsia="en-AU"/>
        </w:rPr>
      </w:pPr>
      <w:r>
        <w:rPr>
          <w:rFonts w:ascii="Arial" w:eastAsia="Times New Roman" w:hAnsi="Arial" w:cs="Arial"/>
          <w:b/>
          <w:bCs/>
          <w:color w:val="C00000"/>
          <w:sz w:val="18"/>
          <w:szCs w:val="18"/>
          <w:lang w:val="en-US" w:eastAsia="en-AU"/>
        </w:rPr>
        <w:t>In 2018, as we reach the sixteen</w:t>
      </w:r>
      <w:r w:rsidR="00841693">
        <w:rPr>
          <w:rFonts w:ascii="Arial" w:eastAsia="Times New Roman" w:hAnsi="Arial" w:cs="Arial"/>
          <w:b/>
          <w:bCs/>
          <w:color w:val="C00000"/>
          <w:sz w:val="18"/>
          <w:szCs w:val="18"/>
          <w:lang w:val="en-US" w:eastAsia="en-AU"/>
        </w:rPr>
        <w:t>th</w:t>
      </w:r>
      <w:r w:rsidR="00C97FD7" w:rsidRPr="00787F3D">
        <w:rPr>
          <w:rFonts w:ascii="Arial" w:eastAsia="Times New Roman" w:hAnsi="Arial" w:cs="Arial"/>
          <w:b/>
          <w:bCs/>
          <w:color w:val="C00000"/>
          <w:sz w:val="18"/>
          <w:szCs w:val="18"/>
          <w:lang w:val="en-US" w:eastAsia="en-AU"/>
        </w:rPr>
        <w:t xml:space="preserve"> year anniversary of the NWI, does the agreement still provide enduring principles to guide future water reform in Australia?</w:t>
      </w:r>
    </w:p>
    <w:p w14:paraId="68FD0EA8" w14:textId="77777777" w:rsidR="001170C9" w:rsidRPr="00A428AE" w:rsidRDefault="004E2D12" w:rsidP="00A428AE">
      <w:pPr>
        <w:shd w:val="clear" w:color="auto" w:fill="FFFFFF"/>
        <w:spacing w:before="100" w:beforeAutospacing="1" w:after="150" w:line="270" w:lineRule="atLeast"/>
        <w:rPr>
          <w:rFonts w:ascii="Arial" w:eastAsia="Times New Roman" w:hAnsi="Arial" w:cs="Arial"/>
          <w:color w:val="494949"/>
          <w:lang w:val="en-US" w:eastAsia="en-AU"/>
        </w:rPr>
      </w:pPr>
      <w:r w:rsidRPr="00A428AE">
        <w:rPr>
          <w:rFonts w:ascii="Arial" w:eastAsia="Times New Roman" w:hAnsi="Arial" w:cs="Times New Roman"/>
          <w:lang w:val="en-US"/>
        </w:rPr>
        <w:t>MVFFA would argu</w:t>
      </w:r>
      <w:r w:rsidR="008375D5">
        <w:rPr>
          <w:rFonts w:ascii="Arial" w:eastAsia="Times New Roman" w:hAnsi="Arial" w:cs="Times New Roman"/>
          <w:lang w:val="en-US"/>
        </w:rPr>
        <w:t>e that the NWI</w:t>
      </w:r>
      <w:r w:rsidRPr="00A428AE">
        <w:rPr>
          <w:rFonts w:ascii="Arial" w:eastAsia="Times New Roman" w:hAnsi="Arial" w:cs="Times New Roman"/>
          <w:lang w:val="en-US"/>
        </w:rPr>
        <w:t xml:space="preserve"> has</w:t>
      </w:r>
      <w:r w:rsidR="00A428AE">
        <w:rPr>
          <w:rFonts w:ascii="Arial" w:eastAsia="Times New Roman" w:hAnsi="Arial" w:cs="Times New Roman"/>
          <w:lang w:val="en-US"/>
        </w:rPr>
        <w:t xml:space="preserve"> mostly failed to deliver</w:t>
      </w:r>
      <w:r w:rsidRPr="00A428AE">
        <w:rPr>
          <w:rFonts w:ascii="Arial" w:eastAsia="Times New Roman" w:hAnsi="Arial" w:cs="Times New Roman"/>
          <w:lang w:val="en-US"/>
        </w:rPr>
        <w:t xml:space="preserve"> on its early promises of enduring guiding principles</w:t>
      </w:r>
      <w:r w:rsidR="00841693">
        <w:rPr>
          <w:rFonts w:ascii="Arial" w:eastAsia="Times New Roman" w:hAnsi="Arial" w:cs="Times New Roman"/>
          <w:lang w:val="en-US"/>
        </w:rPr>
        <w:t>, streamlining and rationalisation</w:t>
      </w:r>
      <w:r w:rsidRPr="00A428AE">
        <w:rPr>
          <w:rFonts w:ascii="Arial" w:eastAsia="Times New Roman" w:hAnsi="Arial" w:cs="Times New Roman"/>
          <w:lang w:val="en-US"/>
        </w:rPr>
        <w:t>. The process has rather led to less transparency and conflicting legislative burdens for end users. The process of consultation with the end users of consumptive water and hence those who will shoulder the long term financial burden of changing water policy</w:t>
      </w:r>
      <w:r w:rsidR="00A428AE">
        <w:rPr>
          <w:rFonts w:ascii="Arial" w:eastAsia="Times New Roman" w:hAnsi="Arial" w:cs="Times New Roman"/>
          <w:lang w:val="en-US"/>
        </w:rPr>
        <w:t>, has been</w:t>
      </w:r>
      <w:r w:rsidRPr="00A428AE">
        <w:rPr>
          <w:rFonts w:ascii="Arial" w:eastAsia="Times New Roman" w:hAnsi="Arial" w:cs="Times New Roman"/>
          <w:lang w:val="en-US"/>
        </w:rPr>
        <w:t xml:space="preserve"> confusing, parochial, divisive, often exclusive and negative. In short, the general feeling is the consultation process has not been genuine as the stakeholders who have the most to lose and who will be left to pay, have been largely ignored in favour of a ‘tick the box’ approach and ‘round table conferences’ with organ</w:t>
      </w:r>
      <w:r w:rsidR="00904B5B">
        <w:rPr>
          <w:rFonts w:ascii="Arial" w:eastAsia="Times New Roman" w:hAnsi="Arial" w:cs="Times New Roman"/>
          <w:lang w:val="en-US"/>
        </w:rPr>
        <w:t>isations</w:t>
      </w:r>
      <w:r w:rsidR="001170C9" w:rsidRPr="00A428AE">
        <w:rPr>
          <w:rFonts w:ascii="Arial" w:eastAsia="Times New Roman" w:hAnsi="Arial" w:cs="Times New Roman"/>
          <w:lang w:val="en-US"/>
        </w:rPr>
        <w:t xml:space="preserve"> that</w:t>
      </w:r>
      <w:r w:rsidR="00A428AE">
        <w:rPr>
          <w:rFonts w:ascii="Arial" w:eastAsia="Times New Roman" w:hAnsi="Arial" w:cs="Times New Roman"/>
          <w:lang w:val="en-US"/>
        </w:rPr>
        <w:t xml:space="preserve"> appear to</w:t>
      </w:r>
      <w:r w:rsidRPr="00A428AE">
        <w:rPr>
          <w:rFonts w:ascii="Arial" w:eastAsia="Times New Roman" w:hAnsi="Arial" w:cs="Times New Roman"/>
          <w:lang w:val="en-US"/>
        </w:rPr>
        <w:t xml:space="preserve"> have been somewhat conflicted in their consultative approaches due to</w:t>
      </w:r>
      <w:r w:rsidR="001170C9" w:rsidRPr="00A428AE">
        <w:rPr>
          <w:rFonts w:ascii="Arial" w:eastAsia="Times New Roman" w:hAnsi="Arial" w:cs="Times New Roman"/>
          <w:lang w:val="en-US"/>
        </w:rPr>
        <w:t xml:space="preserve"> a part</w:t>
      </w:r>
      <w:r w:rsidRPr="00A428AE">
        <w:rPr>
          <w:rFonts w:ascii="Arial" w:eastAsia="Times New Roman" w:hAnsi="Arial" w:cs="Times New Roman"/>
          <w:lang w:val="en-US"/>
        </w:rPr>
        <w:t xml:space="preserve"> reliance on government funding sources.</w:t>
      </w:r>
      <w:r w:rsidR="009408B9">
        <w:rPr>
          <w:rFonts w:ascii="Arial" w:eastAsia="Times New Roman" w:hAnsi="Arial" w:cs="Times New Roman"/>
          <w:lang w:val="en-US"/>
        </w:rPr>
        <w:t xml:space="preserve"> These organisations are generally not the actual</w:t>
      </w:r>
      <w:r w:rsidR="006420B7">
        <w:rPr>
          <w:rFonts w:ascii="Arial" w:eastAsia="Times New Roman" w:hAnsi="Arial" w:cs="Times New Roman"/>
          <w:lang w:val="en-US"/>
        </w:rPr>
        <w:t xml:space="preserve"> end users of consumptive water but rather paid intermediaries associated with delivery, Government infrastructure, marketing, trading and commodities.</w:t>
      </w:r>
      <w:r w:rsidR="00841693">
        <w:rPr>
          <w:rFonts w:ascii="Arial" w:eastAsia="Times New Roman" w:hAnsi="Arial" w:cs="Times New Roman"/>
          <w:lang w:val="en-US"/>
        </w:rPr>
        <w:t xml:space="preserve"> Most discussions are about forging ahead for the benefit of management and internal government revenues.</w:t>
      </w:r>
    </w:p>
    <w:p w14:paraId="68FD0EA9" w14:textId="77777777" w:rsidR="00C97FD7" w:rsidRPr="00787F3D" w:rsidRDefault="00C97FD7" w:rsidP="00C97FD7">
      <w:pPr>
        <w:numPr>
          <w:ilvl w:val="0"/>
          <w:numId w:val="1"/>
        </w:numPr>
        <w:shd w:val="clear" w:color="auto" w:fill="FFFFFF"/>
        <w:spacing w:before="100" w:beforeAutospacing="1" w:after="150" w:line="270" w:lineRule="atLeast"/>
        <w:ind w:left="900"/>
        <w:rPr>
          <w:rFonts w:ascii="Arial" w:eastAsia="Times New Roman" w:hAnsi="Arial" w:cs="Arial"/>
          <w:color w:val="C00000"/>
          <w:sz w:val="18"/>
          <w:szCs w:val="18"/>
          <w:lang w:val="en-US" w:eastAsia="en-AU"/>
        </w:rPr>
      </w:pPr>
      <w:r w:rsidRPr="00787F3D">
        <w:rPr>
          <w:rFonts w:ascii="Arial" w:eastAsia="Times New Roman" w:hAnsi="Arial" w:cs="Arial"/>
          <w:b/>
          <w:bCs/>
          <w:color w:val="C00000"/>
          <w:sz w:val="18"/>
          <w:szCs w:val="18"/>
          <w:lang w:val="en-US" w:eastAsia="en-AU"/>
        </w:rPr>
        <w:t>Do any emerging issues and challenges indicate a need to adjust the NWI in the future?</w:t>
      </w:r>
    </w:p>
    <w:p w14:paraId="68FD0EAA" w14:textId="77777777" w:rsidR="001170C9" w:rsidRPr="00A428AE" w:rsidRDefault="001170C9" w:rsidP="001170C9">
      <w:pPr>
        <w:spacing w:after="0" w:line="240" w:lineRule="auto"/>
        <w:jc w:val="both"/>
        <w:rPr>
          <w:rFonts w:ascii="Arial" w:eastAsia="Times New Roman" w:hAnsi="Arial" w:cs="Times New Roman"/>
          <w:lang w:val="en-US"/>
        </w:rPr>
      </w:pPr>
      <w:r w:rsidRPr="00A428AE">
        <w:rPr>
          <w:rFonts w:ascii="Arial" w:eastAsia="Times New Roman" w:hAnsi="Arial" w:cs="Times New Roman"/>
          <w:lang w:val="en-US"/>
        </w:rPr>
        <w:t>MVFFA is unclear,</w:t>
      </w:r>
      <w:r w:rsidR="008375D5">
        <w:rPr>
          <w:rFonts w:ascii="Arial" w:eastAsia="Times New Roman" w:hAnsi="Arial" w:cs="Times New Roman"/>
          <w:lang w:val="en-US"/>
        </w:rPr>
        <w:t xml:space="preserve"> even after sixteen</w:t>
      </w:r>
      <w:r w:rsidR="00F81CCF">
        <w:rPr>
          <w:rFonts w:ascii="Arial" w:eastAsia="Times New Roman" w:hAnsi="Arial" w:cs="Times New Roman"/>
          <w:lang w:val="en-US"/>
        </w:rPr>
        <w:t xml:space="preserve"> years, if the NWI </w:t>
      </w:r>
      <w:r w:rsidR="00787F3D" w:rsidRPr="00A428AE">
        <w:rPr>
          <w:rFonts w:ascii="Arial" w:eastAsia="Times New Roman" w:hAnsi="Arial" w:cs="Times New Roman"/>
          <w:lang w:val="en-US"/>
        </w:rPr>
        <w:t>is technically or legally</w:t>
      </w:r>
      <w:r w:rsidRPr="00A428AE">
        <w:rPr>
          <w:rFonts w:ascii="Arial" w:eastAsia="Times New Roman" w:hAnsi="Arial" w:cs="Times New Roman"/>
          <w:lang w:val="en-US"/>
        </w:rPr>
        <w:t xml:space="preserve"> equipped </w:t>
      </w:r>
      <w:r w:rsidR="00A428AE">
        <w:rPr>
          <w:rFonts w:ascii="Arial" w:eastAsia="Times New Roman" w:hAnsi="Arial" w:cs="Times New Roman"/>
          <w:lang w:val="en-US"/>
        </w:rPr>
        <w:t>to legislate or advocate</w:t>
      </w:r>
      <w:r w:rsidR="00904B5B">
        <w:rPr>
          <w:rFonts w:ascii="Arial" w:eastAsia="Times New Roman" w:hAnsi="Arial" w:cs="Times New Roman"/>
          <w:lang w:val="en-US"/>
        </w:rPr>
        <w:t xml:space="preserve"> for</w:t>
      </w:r>
      <w:r w:rsidRPr="00A428AE">
        <w:rPr>
          <w:rFonts w:ascii="Arial" w:eastAsia="Times New Roman" w:hAnsi="Arial" w:cs="Times New Roman"/>
          <w:lang w:val="en-US"/>
        </w:rPr>
        <w:t xml:space="preserve"> sensible and practical adjustments to water policy and water reform.</w:t>
      </w:r>
      <w:r w:rsidR="00A428AE">
        <w:rPr>
          <w:rFonts w:ascii="Arial" w:eastAsia="Times New Roman" w:hAnsi="Arial" w:cs="Times New Roman"/>
          <w:lang w:val="en-US"/>
        </w:rPr>
        <w:t xml:space="preserve"> Realistically, there are limitless</w:t>
      </w:r>
      <w:r w:rsidRPr="00A428AE">
        <w:rPr>
          <w:rFonts w:ascii="Arial" w:eastAsia="Times New Roman" w:hAnsi="Arial" w:cs="Times New Roman"/>
          <w:lang w:val="en-US"/>
        </w:rPr>
        <w:t xml:space="preserve"> opportunities to adjust and to add clear and practical management principles that would deliver optimal outcomes across the three designated areas: socio, economic &amp; environment. At this stage it appears that any opportunities to do this are severely handicapped by the ‘terms of reference’ in the Water Act 2007 and its heavy focus on international environmental treaties such as Ramsar.</w:t>
      </w:r>
    </w:p>
    <w:p w14:paraId="68FD0EAD" w14:textId="77777777" w:rsidR="00C97FD7" w:rsidRPr="00787F3D" w:rsidRDefault="00C97FD7" w:rsidP="00C97FD7">
      <w:pPr>
        <w:numPr>
          <w:ilvl w:val="0"/>
          <w:numId w:val="1"/>
        </w:numPr>
        <w:shd w:val="clear" w:color="auto" w:fill="FFFFFF"/>
        <w:spacing w:before="100" w:beforeAutospacing="1" w:after="150" w:line="270" w:lineRule="atLeast"/>
        <w:ind w:left="900"/>
        <w:rPr>
          <w:rFonts w:ascii="Arial" w:eastAsia="Times New Roman" w:hAnsi="Arial" w:cs="Arial"/>
          <w:color w:val="C00000"/>
          <w:sz w:val="18"/>
          <w:szCs w:val="18"/>
          <w:lang w:val="en-US" w:eastAsia="en-AU"/>
        </w:rPr>
      </w:pPr>
      <w:r w:rsidRPr="00787F3D">
        <w:rPr>
          <w:rFonts w:ascii="Arial" w:eastAsia="Times New Roman" w:hAnsi="Arial" w:cs="Arial"/>
          <w:b/>
          <w:bCs/>
          <w:color w:val="C00000"/>
          <w:sz w:val="18"/>
          <w:szCs w:val="18"/>
          <w:lang w:val="en-US" w:eastAsia="en-AU"/>
        </w:rPr>
        <w:lastRenderedPageBreak/>
        <w:t>What are the remaining barriers to implementing agreed water reforms and how can they be overcome?</w:t>
      </w:r>
    </w:p>
    <w:p w14:paraId="68FD0EAE" w14:textId="77777777" w:rsidR="001170C9" w:rsidRPr="00A428AE" w:rsidRDefault="001170C9" w:rsidP="001170C9">
      <w:pPr>
        <w:spacing w:after="0" w:line="240" w:lineRule="auto"/>
        <w:jc w:val="both"/>
        <w:rPr>
          <w:rFonts w:ascii="Arial" w:eastAsia="Times New Roman" w:hAnsi="Arial" w:cs="Times New Roman"/>
          <w:lang w:val="en-US"/>
        </w:rPr>
      </w:pPr>
      <w:r w:rsidRPr="00A428AE">
        <w:rPr>
          <w:rFonts w:ascii="Arial" w:eastAsia="Times New Roman" w:hAnsi="Arial" w:cs="Times New Roman"/>
          <w:lang w:val="en-US"/>
        </w:rPr>
        <w:t>The remaining barriers are actually the same barriers that have been obstructive and largely counterproductive from the start of this process. In a single minded attempt to create centralised rules and regulations for our water resources that are largely based on</w:t>
      </w:r>
      <w:r w:rsidR="00787F3D" w:rsidRPr="00A428AE">
        <w:rPr>
          <w:rFonts w:ascii="Arial" w:eastAsia="Times New Roman" w:hAnsi="Arial" w:cs="Times New Roman"/>
          <w:lang w:val="en-US"/>
        </w:rPr>
        <w:t xml:space="preserve"> producing</w:t>
      </w:r>
      <w:r w:rsidRPr="00A428AE">
        <w:rPr>
          <w:rFonts w:ascii="Arial" w:eastAsia="Times New Roman" w:hAnsi="Arial" w:cs="Times New Roman"/>
          <w:lang w:val="en-US"/>
        </w:rPr>
        <w:t xml:space="preserve"> averages</w:t>
      </w:r>
      <w:r w:rsidR="00787F3D" w:rsidRPr="00A428AE">
        <w:rPr>
          <w:rFonts w:ascii="Arial" w:eastAsia="Times New Roman" w:hAnsi="Arial" w:cs="Times New Roman"/>
          <w:lang w:val="en-US"/>
        </w:rPr>
        <w:t xml:space="preserve"> and</w:t>
      </w:r>
      <w:r w:rsidR="00640D3A">
        <w:rPr>
          <w:rFonts w:ascii="Arial" w:eastAsia="Times New Roman" w:hAnsi="Arial" w:cs="Times New Roman"/>
          <w:lang w:val="en-US"/>
        </w:rPr>
        <w:t xml:space="preserve"> relying on</w:t>
      </w:r>
      <w:r w:rsidR="00787F3D" w:rsidRPr="00A428AE">
        <w:rPr>
          <w:rFonts w:ascii="Arial" w:eastAsia="Times New Roman" w:hAnsi="Arial" w:cs="Times New Roman"/>
          <w:lang w:val="en-US"/>
        </w:rPr>
        <w:t xml:space="preserve"> international treaties</w:t>
      </w:r>
      <w:r w:rsidRPr="00A428AE">
        <w:rPr>
          <w:rFonts w:ascii="Arial" w:eastAsia="Times New Roman" w:hAnsi="Arial" w:cs="Times New Roman"/>
          <w:lang w:val="en-US"/>
        </w:rPr>
        <w:t>, this process has failed to recognize the need for flexibility in our highly variable</w:t>
      </w:r>
      <w:r w:rsidR="00787F3D" w:rsidRPr="00A428AE">
        <w:rPr>
          <w:rFonts w:ascii="Arial" w:eastAsia="Times New Roman" w:hAnsi="Arial" w:cs="Times New Roman"/>
          <w:lang w:val="en-US"/>
        </w:rPr>
        <w:t xml:space="preserve"> Australian</w:t>
      </w:r>
      <w:r w:rsidRPr="00A428AE">
        <w:rPr>
          <w:rFonts w:ascii="Arial" w:eastAsia="Times New Roman" w:hAnsi="Arial" w:cs="Times New Roman"/>
          <w:lang w:val="en-US"/>
        </w:rPr>
        <w:t xml:space="preserve"> climate which is</w:t>
      </w:r>
      <w:r w:rsidR="00640D3A">
        <w:rPr>
          <w:rFonts w:ascii="Arial" w:eastAsia="Times New Roman" w:hAnsi="Arial" w:cs="Times New Roman"/>
          <w:lang w:val="en-US"/>
        </w:rPr>
        <w:t xml:space="preserve"> aptly described in the iconic Australian</w:t>
      </w:r>
      <w:r w:rsidRPr="00A428AE">
        <w:rPr>
          <w:rFonts w:ascii="Arial" w:eastAsia="Times New Roman" w:hAnsi="Arial" w:cs="Times New Roman"/>
          <w:lang w:val="en-US"/>
        </w:rPr>
        <w:t xml:space="preserve"> poem as: “A land of drought and flooding rains”</w:t>
      </w:r>
    </w:p>
    <w:p w14:paraId="68FD0EAF" w14:textId="77777777" w:rsidR="001170C9" w:rsidRPr="00A428AE" w:rsidRDefault="001170C9" w:rsidP="001170C9">
      <w:pPr>
        <w:spacing w:after="0" w:line="240" w:lineRule="auto"/>
        <w:jc w:val="both"/>
        <w:rPr>
          <w:rFonts w:ascii="Arial" w:eastAsia="Times New Roman" w:hAnsi="Arial" w:cs="Times New Roman"/>
          <w:lang w:val="en-US"/>
        </w:rPr>
      </w:pPr>
      <w:r w:rsidRPr="00A428AE">
        <w:rPr>
          <w:rFonts w:ascii="Arial" w:eastAsia="Times New Roman" w:hAnsi="Arial" w:cs="Times New Roman"/>
          <w:lang w:val="en-US"/>
        </w:rPr>
        <w:t>Further, because the ‘terms of reference’ are so limiting it is apparently impossible for this process to countenance truly progressive and visionary reforms related to increasing storage capacities</w:t>
      </w:r>
      <w:r w:rsidR="00787F3D" w:rsidRPr="00A428AE">
        <w:rPr>
          <w:rFonts w:ascii="Arial" w:eastAsia="Times New Roman" w:hAnsi="Arial" w:cs="Times New Roman"/>
          <w:lang w:val="en-US"/>
        </w:rPr>
        <w:t>, management flexibility</w:t>
      </w:r>
      <w:r w:rsidRPr="00A428AE">
        <w:rPr>
          <w:rFonts w:ascii="Arial" w:eastAsia="Times New Roman" w:hAnsi="Arial" w:cs="Times New Roman"/>
          <w:lang w:val="en-US"/>
        </w:rPr>
        <w:t xml:space="preserve"> and upgrading some of our tired and outdated infrastructure. Irrigators</w:t>
      </w:r>
      <w:r w:rsidR="00F65698">
        <w:rPr>
          <w:rFonts w:ascii="Arial" w:eastAsia="Times New Roman" w:hAnsi="Arial" w:cs="Times New Roman"/>
          <w:lang w:val="en-US"/>
        </w:rPr>
        <w:t xml:space="preserve"> and business owners</w:t>
      </w:r>
      <w:r w:rsidRPr="00A428AE">
        <w:rPr>
          <w:rFonts w:ascii="Arial" w:eastAsia="Times New Roman" w:hAnsi="Arial" w:cs="Times New Roman"/>
          <w:lang w:val="en-US"/>
        </w:rPr>
        <w:t xml:space="preserve"> are expected to become increasingly efficient, yet the support infrastructure is </w:t>
      </w:r>
      <w:r w:rsidR="00787F3D" w:rsidRPr="00A428AE">
        <w:rPr>
          <w:rFonts w:ascii="Arial" w:eastAsia="Times New Roman" w:hAnsi="Arial" w:cs="Times New Roman"/>
          <w:lang w:val="en-US"/>
        </w:rPr>
        <w:t>becoming largely</w:t>
      </w:r>
      <w:r w:rsidRPr="00A428AE">
        <w:rPr>
          <w:rFonts w:ascii="Arial" w:eastAsia="Times New Roman" w:hAnsi="Arial" w:cs="Times New Roman"/>
          <w:lang w:val="en-US"/>
        </w:rPr>
        <w:t xml:space="preserve"> incapable of delivering the required</w:t>
      </w:r>
      <w:r w:rsidR="00F65698">
        <w:rPr>
          <w:rFonts w:ascii="Arial" w:eastAsia="Times New Roman" w:hAnsi="Arial" w:cs="Times New Roman"/>
          <w:lang w:val="en-US"/>
        </w:rPr>
        <w:t xml:space="preserve"> services and</w:t>
      </w:r>
      <w:r w:rsidRPr="00A428AE">
        <w:rPr>
          <w:rFonts w:ascii="Arial" w:eastAsia="Times New Roman" w:hAnsi="Arial" w:cs="Times New Roman"/>
          <w:lang w:val="en-US"/>
        </w:rPr>
        <w:t xml:space="preserve"> volumes for modern, best practice efficiency measures.</w:t>
      </w:r>
    </w:p>
    <w:p w14:paraId="68FD0EB0" w14:textId="77777777" w:rsidR="001170C9" w:rsidRPr="00A428AE" w:rsidRDefault="001170C9" w:rsidP="001170C9">
      <w:pPr>
        <w:spacing w:after="0" w:line="240" w:lineRule="auto"/>
        <w:jc w:val="both"/>
        <w:rPr>
          <w:rFonts w:ascii="Arial" w:eastAsia="Times New Roman" w:hAnsi="Arial" w:cs="Times New Roman"/>
          <w:lang w:val="en-US"/>
        </w:rPr>
      </w:pPr>
      <w:r w:rsidRPr="00A428AE">
        <w:rPr>
          <w:rFonts w:ascii="Arial" w:eastAsia="Times New Roman" w:hAnsi="Arial" w:cs="Times New Roman"/>
          <w:lang w:val="en-US"/>
        </w:rPr>
        <w:t>From MVFFA’s perspective, the barriers are mostly legislative barriers and are operating from a negative and rather short sighted</w:t>
      </w:r>
      <w:r w:rsidR="00787F3D" w:rsidRPr="00A428AE">
        <w:rPr>
          <w:rFonts w:ascii="Arial" w:eastAsia="Times New Roman" w:hAnsi="Arial" w:cs="Times New Roman"/>
          <w:lang w:val="en-US"/>
        </w:rPr>
        <w:t>, 100% risk averse</w:t>
      </w:r>
      <w:r w:rsidRPr="00A428AE">
        <w:rPr>
          <w:rFonts w:ascii="Arial" w:eastAsia="Times New Roman" w:hAnsi="Arial" w:cs="Times New Roman"/>
          <w:lang w:val="en-US"/>
        </w:rPr>
        <w:t xml:space="preserve"> paradigm in our bureaucracies.</w:t>
      </w:r>
    </w:p>
    <w:p w14:paraId="68FD0EB1" w14:textId="77777777" w:rsidR="00C97FD7" w:rsidRPr="00787F3D" w:rsidRDefault="00C97FD7" w:rsidP="00C97FD7">
      <w:pPr>
        <w:numPr>
          <w:ilvl w:val="0"/>
          <w:numId w:val="1"/>
        </w:numPr>
        <w:shd w:val="clear" w:color="auto" w:fill="FFFFFF"/>
        <w:spacing w:before="100" w:beforeAutospacing="1" w:after="150" w:line="270" w:lineRule="atLeast"/>
        <w:ind w:left="900"/>
        <w:rPr>
          <w:rFonts w:ascii="Arial" w:eastAsia="Times New Roman" w:hAnsi="Arial" w:cs="Arial"/>
          <w:color w:val="C00000"/>
          <w:sz w:val="18"/>
          <w:szCs w:val="18"/>
          <w:lang w:val="en-US" w:eastAsia="en-AU"/>
        </w:rPr>
      </w:pPr>
      <w:r w:rsidRPr="00787F3D">
        <w:rPr>
          <w:rFonts w:ascii="Arial" w:eastAsia="Times New Roman" w:hAnsi="Arial" w:cs="Arial"/>
          <w:b/>
          <w:bCs/>
          <w:color w:val="C00000"/>
          <w:sz w:val="18"/>
          <w:szCs w:val="18"/>
          <w:lang w:val="en-US" w:eastAsia="en-AU"/>
        </w:rPr>
        <w:t>Are there more efficient or effective ways, including industry and private sector participation, of achieving the intended water reform outcomes?</w:t>
      </w:r>
    </w:p>
    <w:p w14:paraId="68FD0EB2" w14:textId="77777777" w:rsidR="001170C9" w:rsidRDefault="001170C9" w:rsidP="001170C9">
      <w:pPr>
        <w:spacing w:after="0" w:line="240" w:lineRule="auto"/>
        <w:jc w:val="both"/>
        <w:rPr>
          <w:rFonts w:ascii="Arial" w:eastAsia="Times New Roman" w:hAnsi="Arial" w:cs="Times New Roman"/>
          <w:sz w:val="24"/>
          <w:szCs w:val="20"/>
          <w:lang w:val="en-US"/>
        </w:rPr>
      </w:pPr>
    </w:p>
    <w:p w14:paraId="68FD0EB3" w14:textId="77777777" w:rsidR="001170C9" w:rsidRPr="00F65698" w:rsidRDefault="001170C9" w:rsidP="001170C9">
      <w:pPr>
        <w:spacing w:after="0" w:line="240" w:lineRule="auto"/>
        <w:jc w:val="both"/>
        <w:rPr>
          <w:rFonts w:ascii="Arial" w:eastAsia="Times New Roman" w:hAnsi="Arial" w:cs="Times New Roman"/>
          <w:lang w:val="en-US"/>
        </w:rPr>
      </w:pPr>
      <w:r w:rsidRPr="00F65698">
        <w:rPr>
          <w:rFonts w:ascii="Arial" w:eastAsia="Times New Roman" w:hAnsi="Arial" w:cs="Times New Roman"/>
          <w:lang w:val="en-US"/>
        </w:rPr>
        <w:t>There are many more efficient and effective ways to manage our water resources. However, as mentioned a</w:t>
      </w:r>
      <w:r w:rsidR="00A428AE" w:rsidRPr="00F65698">
        <w:rPr>
          <w:rFonts w:ascii="Arial" w:eastAsia="Times New Roman" w:hAnsi="Arial" w:cs="Times New Roman"/>
          <w:lang w:val="en-US"/>
        </w:rPr>
        <w:t>bove, at this point they have not been</w:t>
      </w:r>
      <w:r w:rsidRPr="00F65698">
        <w:rPr>
          <w:rFonts w:ascii="Arial" w:eastAsia="Times New Roman" w:hAnsi="Arial" w:cs="Times New Roman"/>
          <w:lang w:val="en-US"/>
        </w:rPr>
        <w:t xml:space="preserve"> explored</w:t>
      </w:r>
      <w:r w:rsidR="00A428AE" w:rsidRPr="00F65698">
        <w:rPr>
          <w:rFonts w:ascii="Arial" w:eastAsia="Times New Roman" w:hAnsi="Arial" w:cs="Times New Roman"/>
          <w:lang w:val="en-US"/>
        </w:rPr>
        <w:t xml:space="preserve"> presumably</w:t>
      </w:r>
      <w:r w:rsidRPr="00F65698">
        <w:rPr>
          <w:rFonts w:ascii="Arial" w:eastAsia="Times New Roman" w:hAnsi="Arial" w:cs="Times New Roman"/>
          <w:lang w:val="en-US"/>
        </w:rPr>
        <w:t xml:space="preserve"> because of the</w:t>
      </w:r>
      <w:r w:rsidR="00A428AE" w:rsidRPr="00F65698">
        <w:rPr>
          <w:rFonts w:ascii="Arial" w:eastAsia="Times New Roman" w:hAnsi="Arial" w:cs="Times New Roman"/>
          <w:lang w:val="en-US"/>
        </w:rPr>
        <w:t xml:space="preserve"> limiting and regressive </w:t>
      </w:r>
      <w:r w:rsidRPr="00F65698">
        <w:rPr>
          <w:rFonts w:ascii="Arial" w:eastAsia="Times New Roman" w:hAnsi="Arial" w:cs="Times New Roman"/>
          <w:lang w:val="en-US"/>
        </w:rPr>
        <w:t>‘terms of reference</w:t>
      </w:r>
      <w:r w:rsidR="00A428AE" w:rsidRPr="00F65698">
        <w:rPr>
          <w:rFonts w:ascii="Arial" w:eastAsia="Times New Roman" w:hAnsi="Arial" w:cs="Times New Roman"/>
          <w:lang w:val="en-US"/>
        </w:rPr>
        <w:t>’ in the overarching legislation.</w:t>
      </w:r>
    </w:p>
    <w:p w14:paraId="68FD0EB4" w14:textId="77777777" w:rsidR="00C97FD7" w:rsidRPr="00787F3D" w:rsidRDefault="00C97FD7" w:rsidP="00C97FD7">
      <w:pPr>
        <w:numPr>
          <w:ilvl w:val="0"/>
          <w:numId w:val="1"/>
        </w:numPr>
        <w:shd w:val="clear" w:color="auto" w:fill="FFFFFF"/>
        <w:spacing w:before="100" w:beforeAutospacing="1" w:after="150" w:line="270" w:lineRule="atLeast"/>
        <w:ind w:left="900"/>
        <w:rPr>
          <w:rFonts w:ascii="Arial" w:eastAsia="Times New Roman" w:hAnsi="Arial" w:cs="Arial"/>
          <w:color w:val="C00000"/>
          <w:sz w:val="18"/>
          <w:szCs w:val="18"/>
          <w:lang w:val="en-US" w:eastAsia="en-AU"/>
        </w:rPr>
      </w:pPr>
      <w:r w:rsidRPr="00787F3D">
        <w:rPr>
          <w:rFonts w:ascii="Arial" w:eastAsia="Times New Roman" w:hAnsi="Arial" w:cs="Arial"/>
          <w:b/>
          <w:bCs/>
          <w:color w:val="C00000"/>
          <w:sz w:val="18"/>
          <w:szCs w:val="18"/>
          <w:lang w:val="en-US" w:eastAsia="en-AU"/>
        </w:rPr>
        <w:t>Are there opportunities to better manage the interface of water policy with other policy realms such as energy and resources, agriculture, and urban planning?</w:t>
      </w:r>
    </w:p>
    <w:p w14:paraId="68FD0EB5" w14:textId="77777777" w:rsidR="001170C9" w:rsidRPr="00F65698" w:rsidRDefault="001170C9" w:rsidP="001170C9">
      <w:pPr>
        <w:spacing w:after="0" w:line="240" w:lineRule="auto"/>
        <w:jc w:val="both"/>
        <w:rPr>
          <w:rFonts w:ascii="Arial" w:eastAsia="Times New Roman" w:hAnsi="Arial" w:cs="Times New Roman"/>
          <w:lang w:val="en-US"/>
        </w:rPr>
      </w:pPr>
    </w:p>
    <w:p w14:paraId="68FD0EB6" w14:textId="77777777" w:rsidR="001170C9" w:rsidRDefault="001170C9" w:rsidP="001170C9">
      <w:pPr>
        <w:spacing w:after="0" w:line="240" w:lineRule="auto"/>
        <w:jc w:val="both"/>
        <w:rPr>
          <w:rFonts w:ascii="Arial" w:eastAsia="Times New Roman" w:hAnsi="Arial" w:cs="Times New Roman"/>
          <w:lang w:val="en-US"/>
        </w:rPr>
      </w:pPr>
      <w:r w:rsidRPr="00F65698">
        <w:rPr>
          <w:rFonts w:ascii="Arial" w:eastAsia="Times New Roman" w:hAnsi="Arial" w:cs="Times New Roman"/>
          <w:lang w:val="en-US"/>
        </w:rPr>
        <w:t>Once again, if the ‘terms of reference’ allowed, there are numerous opportunities to better manage our water resources. There is a wealth of expertise and generational knowledge in ‘purpose built’ irrigation areas like the MIA, but to this point it has either not been sufficiently accessed or more likely, almost completely ignored. There is plenty of data and evidence to demonstrate the long term advantages of policy that is truly focused on optimal outcomes and ‘possibility thinking’.</w:t>
      </w:r>
    </w:p>
    <w:p w14:paraId="68FD0EB7" w14:textId="77777777" w:rsidR="00841693" w:rsidRDefault="00841693" w:rsidP="001170C9">
      <w:pPr>
        <w:spacing w:after="0" w:line="240" w:lineRule="auto"/>
        <w:jc w:val="both"/>
        <w:rPr>
          <w:rFonts w:ascii="Arial" w:eastAsia="Times New Roman" w:hAnsi="Arial" w:cs="Times New Roman"/>
          <w:lang w:val="en-US"/>
        </w:rPr>
      </w:pPr>
      <w:r>
        <w:rPr>
          <w:rFonts w:ascii="Arial" w:eastAsia="Times New Roman" w:hAnsi="Arial" w:cs="Times New Roman"/>
          <w:lang w:val="en-US"/>
        </w:rPr>
        <w:t>Unfortunately this process has stymied development, progress and trust.</w:t>
      </w:r>
    </w:p>
    <w:p w14:paraId="68FD0EB8" w14:textId="77777777" w:rsidR="00841693" w:rsidRDefault="00841693" w:rsidP="001170C9">
      <w:pPr>
        <w:spacing w:after="0" w:line="240" w:lineRule="auto"/>
        <w:jc w:val="both"/>
        <w:rPr>
          <w:rFonts w:ascii="Arial" w:eastAsia="Times New Roman" w:hAnsi="Arial" w:cs="Times New Roman"/>
          <w:lang w:val="en-US"/>
        </w:rPr>
      </w:pPr>
      <w:r>
        <w:rPr>
          <w:rFonts w:ascii="Arial" w:eastAsia="Times New Roman" w:hAnsi="Arial" w:cs="Times New Roman"/>
          <w:lang w:val="en-US"/>
        </w:rPr>
        <w:t xml:space="preserve">There is not a </w:t>
      </w:r>
      <w:r w:rsidR="004A5B6E">
        <w:rPr>
          <w:rFonts w:ascii="Arial" w:eastAsia="Times New Roman" w:hAnsi="Arial" w:cs="Times New Roman"/>
          <w:lang w:val="en-US"/>
        </w:rPr>
        <w:t>“</w:t>
      </w:r>
      <w:r>
        <w:rPr>
          <w:rFonts w:ascii="Arial" w:eastAsia="Times New Roman" w:hAnsi="Arial" w:cs="Times New Roman"/>
          <w:lang w:val="en-US"/>
        </w:rPr>
        <w:t>plan</w:t>
      </w:r>
      <w:r w:rsidR="004A5B6E">
        <w:rPr>
          <w:rFonts w:ascii="Arial" w:eastAsia="Times New Roman" w:hAnsi="Arial" w:cs="Times New Roman"/>
          <w:lang w:val="en-US"/>
        </w:rPr>
        <w:t>”</w:t>
      </w:r>
      <w:r>
        <w:rPr>
          <w:rFonts w:ascii="Arial" w:eastAsia="Times New Roman" w:hAnsi="Arial" w:cs="Times New Roman"/>
          <w:lang w:val="en-US"/>
        </w:rPr>
        <w:t xml:space="preserve"> in so far as the traditional stewards of the land and </w:t>
      </w:r>
      <w:r w:rsidR="004A5B6E">
        <w:rPr>
          <w:rFonts w:ascii="Arial" w:eastAsia="Times New Roman" w:hAnsi="Arial" w:cs="Times New Roman"/>
          <w:lang w:val="en-US"/>
        </w:rPr>
        <w:t>water would define the word</w:t>
      </w:r>
      <w:r>
        <w:rPr>
          <w:rFonts w:ascii="Arial" w:eastAsia="Times New Roman" w:hAnsi="Arial" w:cs="Times New Roman"/>
          <w:lang w:val="en-US"/>
        </w:rPr>
        <w:t>. What we have instead is rules and processes based on numbers and averages.</w:t>
      </w:r>
    </w:p>
    <w:p w14:paraId="68FD0EB9" w14:textId="77777777" w:rsidR="00841693" w:rsidRDefault="00841693" w:rsidP="001170C9">
      <w:pPr>
        <w:spacing w:after="0" w:line="240" w:lineRule="auto"/>
        <w:jc w:val="both"/>
        <w:rPr>
          <w:rFonts w:ascii="Arial" w:eastAsia="Times New Roman" w:hAnsi="Arial" w:cs="Times New Roman"/>
          <w:lang w:val="en-US"/>
        </w:rPr>
      </w:pPr>
      <w:r>
        <w:rPr>
          <w:rFonts w:ascii="Arial" w:eastAsia="Times New Roman" w:hAnsi="Arial" w:cs="Times New Roman"/>
          <w:lang w:val="en-US"/>
        </w:rPr>
        <w:t>Our true environment has very little respect for computer generated projections or for process orientated departments.</w:t>
      </w:r>
    </w:p>
    <w:p w14:paraId="68FD0EBA" w14:textId="77777777" w:rsidR="00841693" w:rsidRDefault="00841693" w:rsidP="001170C9">
      <w:pPr>
        <w:spacing w:after="0" w:line="240" w:lineRule="auto"/>
        <w:jc w:val="both"/>
        <w:rPr>
          <w:rFonts w:ascii="Arial" w:eastAsia="Times New Roman" w:hAnsi="Arial" w:cs="Times New Roman"/>
          <w:lang w:val="en-US"/>
        </w:rPr>
      </w:pPr>
      <w:r>
        <w:rPr>
          <w:rFonts w:ascii="Arial" w:eastAsia="Times New Roman" w:hAnsi="Arial" w:cs="Times New Roman"/>
          <w:lang w:val="en-US"/>
        </w:rPr>
        <w:t xml:space="preserve">The most important </w:t>
      </w:r>
      <w:r w:rsidR="004A5B6E">
        <w:rPr>
          <w:rFonts w:ascii="Arial" w:eastAsia="Times New Roman" w:hAnsi="Arial" w:cs="Times New Roman"/>
          <w:lang w:val="en-US"/>
        </w:rPr>
        <w:t xml:space="preserve">mindset that is required is for </w:t>
      </w:r>
      <w:r>
        <w:rPr>
          <w:rFonts w:ascii="Arial" w:eastAsia="Times New Roman" w:hAnsi="Arial" w:cs="Times New Roman"/>
          <w:lang w:val="en-US"/>
        </w:rPr>
        <w:t xml:space="preserve">“Agriculture” and “NRM” agencies at the regulatory </w:t>
      </w:r>
      <w:r w:rsidR="004A5B6E">
        <w:rPr>
          <w:rFonts w:ascii="Arial" w:eastAsia="Times New Roman" w:hAnsi="Arial" w:cs="Times New Roman"/>
          <w:lang w:val="en-US"/>
        </w:rPr>
        <w:t>and academic levels</w:t>
      </w:r>
      <w:r>
        <w:rPr>
          <w:rFonts w:ascii="Arial" w:eastAsia="Times New Roman" w:hAnsi="Arial" w:cs="Times New Roman"/>
          <w:lang w:val="en-US"/>
        </w:rPr>
        <w:t xml:space="preserve"> to work together</w:t>
      </w:r>
      <w:r w:rsidR="004A5B6E">
        <w:rPr>
          <w:rFonts w:ascii="Arial" w:eastAsia="Times New Roman" w:hAnsi="Arial" w:cs="Times New Roman"/>
          <w:lang w:val="en-US"/>
        </w:rPr>
        <w:t xml:space="preserve"> rather than compete for political funding and attention. Until that starts to genuinely occur, we don’t really have a practical plan. It is instead Political and Parochial.</w:t>
      </w:r>
      <w:r>
        <w:rPr>
          <w:rFonts w:ascii="Arial" w:eastAsia="Times New Roman" w:hAnsi="Arial" w:cs="Times New Roman"/>
          <w:lang w:val="en-US"/>
        </w:rPr>
        <w:t xml:space="preserve"> </w:t>
      </w:r>
    </w:p>
    <w:p w14:paraId="68FD0EBB" w14:textId="77777777" w:rsidR="00301D2B" w:rsidRDefault="00301D2B" w:rsidP="001170C9">
      <w:pPr>
        <w:spacing w:after="0" w:line="240" w:lineRule="auto"/>
        <w:jc w:val="both"/>
        <w:rPr>
          <w:rFonts w:ascii="Arial" w:eastAsia="Times New Roman" w:hAnsi="Arial" w:cs="Times New Roman"/>
          <w:lang w:val="en-US"/>
        </w:rPr>
      </w:pPr>
    </w:p>
    <w:p w14:paraId="68FD0EBC" w14:textId="77777777" w:rsidR="00301D2B" w:rsidRDefault="00301D2B" w:rsidP="001170C9">
      <w:pPr>
        <w:spacing w:after="0" w:line="240" w:lineRule="auto"/>
        <w:jc w:val="both"/>
        <w:rPr>
          <w:rFonts w:ascii="Arial" w:eastAsia="Times New Roman" w:hAnsi="Arial" w:cs="Times New Roman"/>
          <w:lang w:val="en-US"/>
        </w:rPr>
      </w:pPr>
    </w:p>
    <w:p w14:paraId="68FD0EBD" w14:textId="77777777" w:rsidR="00301D2B" w:rsidRDefault="00301D2B" w:rsidP="001170C9">
      <w:pPr>
        <w:spacing w:after="0" w:line="240" w:lineRule="auto"/>
        <w:jc w:val="both"/>
        <w:rPr>
          <w:rFonts w:ascii="Arial" w:eastAsia="Times New Roman" w:hAnsi="Arial" w:cs="Times New Roman"/>
          <w:lang w:val="en-US"/>
        </w:rPr>
      </w:pPr>
      <w:r>
        <w:rPr>
          <w:rFonts w:ascii="Arial" w:eastAsia="Times New Roman" w:hAnsi="Arial" w:cs="Times New Roman"/>
          <w:lang w:val="en-US"/>
        </w:rPr>
        <w:t>Contact Information:</w:t>
      </w:r>
    </w:p>
    <w:p w14:paraId="68FD0EBE" w14:textId="77777777" w:rsidR="00301D2B" w:rsidRDefault="00301D2B" w:rsidP="001170C9">
      <w:pPr>
        <w:spacing w:after="0" w:line="240" w:lineRule="auto"/>
        <w:jc w:val="both"/>
        <w:rPr>
          <w:rFonts w:ascii="Arial" w:eastAsia="Times New Roman" w:hAnsi="Arial" w:cs="Times New Roman"/>
          <w:lang w:val="en-US"/>
        </w:rPr>
      </w:pPr>
    </w:p>
    <w:p w14:paraId="59A5BF36" w14:textId="50076E67" w:rsidR="000E5044" w:rsidRDefault="000E5044" w:rsidP="001170C9">
      <w:pPr>
        <w:spacing w:after="0" w:line="240" w:lineRule="auto"/>
        <w:jc w:val="both"/>
        <w:rPr>
          <w:rFonts w:ascii="Arial" w:eastAsia="Times New Roman" w:hAnsi="Arial" w:cs="Times New Roman"/>
          <w:lang w:val="en-US"/>
        </w:rPr>
      </w:pPr>
    </w:p>
    <w:p w14:paraId="3A865F6B" w14:textId="77777777" w:rsidR="000E5044" w:rsidRDefault="000E5044" w:rsidP="001170C9">
      <w:pPr>
        <w:spacing w:after="0" w:line="240" w:lineRule="auto"/>
        <w:jc w:val="both"/>
        <w:rPr>
          <w:rFonts w:ascii="Arial" w:eastAsia="Times New Roman" w:hAnsi="Arial" w:cs="Times New Roman"/>
          <w:lang w:val="en-US"/>
        </w:rPr>
      </w:pPr>
    </w:p>
    <w:p w14:paraId="12EC2917" w14:textId="77777777" w:rsidR="000E5044" w:rsidRDefault="000E5044" w:rsidP="001170C9">
      <w:pPr>
        <w:spacing w:after="0" w:line="240" w:lineRule="auto"/>
        <w:jc w:val="both"/>
        <w:rPr>
          <w:rFonts w:ascii="Arial" w:eastAsia="Times New Roman" w:hAnsi="Arial" w:cs="Times New Roman"/>
          <w:lang w:val="en-US"/>
        </w:rPr>
      </w:pPr>
    </w:p>
    <w:p w14:paraId="68FD0EBF" w14:textId="77777777" w:rsidR="00301D2B" w:rsidRDefault="00301D2B" w:rsidP="001170C9">
      <w:pPr>
        <w:spacing w:after="0" w:line="240" w:lineRule="auto"/>
        <w:jc w:val="both"/>
        <w:rPr>
          <w:rFonts w:ascii="Arial" w:eastAsia="Times New Roman" w:hAnsi="Arial" w:cs="Times New Roman"/>
          <w:lang w:val="en-US"/>
        </w:rPr>
      </w:pPr>
      <w:r>
        <w:rPr>
          <w:rFonts w:ascii="Arial" w:eastAsia="Times New Roman" w:hAnsi="Arial" w:cs="Times New Roman"/>
          <w:lang w:val="en-US"/>
        </w:rPr>
        <w:t>Mrs. Debbie Buller</w:t>
      </w:r>
    </w:p>
    <w:p w14:paraId="68FD0EC0" w14:textId="77777777" w:rsidR="00301D2B" w:rsidRDefault="00301D2B" w:rsidP="001170C9">
      <w:pPr>
        <w:spacing w:after="0" w:line="240" w:lineRule="auto"/>
        <w:jc w:val="both"/>
        <w:rPr>
          <w:rFonts w:ascii="Arial" w:eastAsia="Times New Roman" w:hAnsi="Arial" w:cs="Times New Roman"/>
          <w:lang w:val="en-US"/>
        </w:rPr>
      </w:pPr>
      <w:r>
        <w:rPr>
          <w:rFonts w:ascii="Arial" w:eastAsia="Times New Roman" w:hAnsi="Arial" w:cs="Times New Roman"/>
          <w:lang w:val="en-US"/>
        </w:rPr>
        <w:t>President MVFFA</w:t>
      </w:r>
    </w:p>
    <w:sectPr w:rsidR="00301D2B">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05560" w14:textId="77777777" w:rsidR="000E5044" w:rsidRDefault="000E5044" w:rsidP="000E5044">
      <w:pPr>
        <w:spacing w:after="0" w:line="240" w:lineRule="auto"/>
      </w:pPr>
      <w:r>
        <w:separator/>
      </w:r>
    </w:p>
  </w:endnote>
  <w:endnote w:type="continuationSeparator" w:id="0">
    <w:p w14:paraId="3110AB50" w14:textId="77777777" w:rsidR="000E5044" w:rsidRDefault="000E5044" w:rsidP="000E5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45862"/>
      <w:docPartObj>
        <w:docPartGallery w:val="Page Numbers (Bottom of Page)"/>
        <w:docPartUnique/>
      </w:docPartObj>
    </w:sdtPr>
    <w:sdtEndPr>
      <w:rPr>
        <w:noProof/>
      </w:rPr>
    </w:sdtEndPr>
    <w:sdtContent>
      <w:p w14:paraId="436CA258" w14:textId="50BD0650" w:rsidR="000E5044" w:rsidRDefault="000E5044">
        <w:pPr>
          <w:pStyle w:val="Footer"/>
          <w:jc w:val="right"/>
        </w:pPr>
        <w:r>
          <w:fldChar w:fldCharType="begin"/>
        </w:r>
        <w:r>
          <w:instrText xml:space="preserve"> PAGE   \* MERGEFORMAT </w:instrText>
        </w:r>
        <w:r>
          <w:fldChar w:fldCharType="separate"/>
        </w:r>
        <w:r w:rsidR="006C772E">
          <w:rPr>
            <w:noProof/>
          </w:rPr>
          <w:t>1</w:t>
        </w:r>
        <w:r>
          <w:rPr>
            <w:noProof/>
          </w:rPr>
          <w:fldChar w:fldCharType="end"/>
        </w:r>
      </w:p>
    </w:sdtContent>
  </w:sdt>
  <w:p w14:paraId="4EC2107F" w14:textId="6307F5C6" w:rsidR="000E5044" w:rsidRDefault="000E50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F2C08" w14:textId="77777777" w:rsidR="000E5044" w:rsidRDefault="000E5044" w:rsidP="000E5044">
      <w:pPr>
        <w:spacing w:after="0" w:line="240" w:lineRule="auto"/>
      </w:pPr>
      <w:r>
        <w:separator/>
      </w:r>
    </w:p>
  </w:footnote>
  <w:footnote w:type="continuationSeparator" w:id="0">
    <w:p w14:paraId="44046EBE" w14:textId="77777777" w:rsidR="000E5044" w:rsidRDefault="000E5044" w:rsidP="000E50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EC0CD5"/>
    <w:multiLevelType w:val="multilevel"/>
    <w:tmpl w:val="0DDC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2C3"/>
    <w:rsid w:val="00055861"/>
    <w:rsid w:val="000E5044"/>
    <w:rsid w:val="00102123"/>
    <w:rsid w:val="001170C9"/>
    <w:rsid w:val="00126867"/>
    <w:rsid w:val="00135210"/>
    <w:rsid w:val="00183CDE"/>
    <w:rsid w:val="001A30B2"/>
    <w:rsid w:val="0021120A"/>
    <w:rsid w:val="00260C9A"/>
    <w:rsid w:val="00282462"/>
    <w:rsid w:val="002C155A"/>
    <w:rsid w:val="002F1742"/>
    <w:rsid w:val="00301D2B"/>
    <w:rsid w:val="003037CE"/>
    <w:rsid w:val="003550CF"/>
    <w:rsid w:val="00377DEC"/>
    <w:rsid w:val="003D4D42"/>
    <w:rsid w:val="004354C7"/>
    <w:rsid w:val="00466E25"/>
    <w:rsid w:val="00495D6F"/>
    <w:rsid w:val="004A5B6E"/>
    <w:rsid w:val="004E2D12"/>
    <w:rsid w:val="00502CCA"/>
    <w:rsid w:val="005D6BD7"/>
    <w:rsid w:val="00640D3A"/>
    <w:rsid w:val="006420B7"/>
    <w:rsid w:val="00654BC3"/>
    <w:rsid w:val="00675103"/>
    <w:rsid w:val="006961C9"/>
    <w:rsid w:val="006C2ABE"/>
    <w:rsid w:val="006C772E"/>
    <w:rsid w:val="00737E77"/>
    <w:rsid w:val="00754379"/>
    <w:rsid w:val="00787F3D"/>
    <w:rsid w:val="007B52C2"/>
    <w:rsid w:val="007B7A8C"/>
    <w:rsid w:val="007F42C3"/>
    <w:rsid w:val="008375D5"/>
    <w:rsid w:val="00841693"/>
    <w:rsid w:val="008A44F7"/>
    <w:rsid w:val="00904B5B"/>
    <w:rsid w:val="009408B9"/>
    <w:rsid w:val="009A0E58"/>
    <w:rsid w:val="009D77C8"/>
    <w:rsid w:val="00A428AE"/>
    <w:rsid w:val="00A87F8C"/>
    <w:rsid w:val="00AA59B6"/>
    <w:rsid w:val="00AE4CC1"/>
    <w:rsid w:val="00AE5523"/>
    <w:rsid w:val="00B0339D"/>
    <w:rsid w:val="00B1620B"/>
    <w:rsid w:val="00BA5064"/>
    <w:rsid w:val="00BE3A00"/>
    <w:rsid w:val="00BE5448"/>
    <w:rsid w:val="00BF784F"/>
    <w:rsid w:val="00C6622E"/>
    <w:rsid w:val="00C97FD7"/>
    <w:rsid w:val="00CB18BA"/>
    <w:rsid w:val="00CD3A78"/>
    <w:rsid w:val="00D02986"/>
    <w:rsid w:val="00DB73BD"/>
    <w:rsid w:val="00DD2D85"/>
    <w:rsid w:val="00E145EF"/>
    <w:rsid w:val="00EA1BC0"/>
    <w:rsid w:val="00ED6E60"/>
    <w:rsid w:val="00F516DB"/>
    <w:rsid w:val="00F65698"/>
    <w:rsid w:val="00F81CCF"/>
    <w:rsid w:val="00F85A7F"/>
    <w:rsid w:val="00F92D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D0E90"/>
  <w15:chartTrackingRefBased/>
  <w15:docId w15:val="{6071E9D9-5F66-4549-93BA-B1F5FAD5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D12"/>
    <w:pPr>
      <w:ind w:left="720"/>
      <w:contextualSpacing/>
    </w:pPr>
  </w:style>
  <w:style w:type="paragraph" w:styleId="Header">
    <w:name w:val="header"/>
    <w:basedOn w:val="Normal"/>
    <w:link w:val="HeaderChar"/>
    <w:uiPriority w:val="99"/>
    <w:unhideWhenUsed/>
    <w:rsid w:val="000E5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044"/>
  </w:style>
  <w:style w:type="paragraph" w:styleId="Footer">
    <w:name w:val="footer"/>
    <w:basedOn w:val="Normal"/>
    <w:link w:val="FooterChar"/>
    <w:uiPriority w:val="99"/>
    <w:unhideWhenUsed/>
    <w:rsid w:val="000E50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PCDOC-679391099-15</_dlc_DocId>
    <_dlc_DocIdUrl xmlns="3f4bcce7-ac1a-4c9d-aa3e-7e77695652db">
      <Url>http://inet.pc.gov.au/pmo/inq/mdbp/_layouts/15/DocIdRedir.aspx?ID=PCDOC-679391099-15</Url>
      <Description>PCDOC-679391099-15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D92C32A174DC5842B464C967A33B7D17" ma:contentTypeVersion="0" ma:contentTypeDescription="" ma:contentTypeScope="" ma:versionID="bb9035d9b395138587e3b5f1cdb4d9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66201B-C36B-4296-90D7-762A7E1BE657}">
  <ds:schemaRefs>
    <ds:schemaRef ds:uri="Microsoft.SharePoint.Taxonomy.ContentTypeSync"/>
  </ds:schemaRefs>
</ds:datastoreItem>
</file>

<file path=customXml/itemProps2.xml><?xml version="1.0" encoding="utf-8"?>
<ds:datastoreItem xmlns:ds="http://schemas.openxmlformats.org/officeDocument/2006/customXml" ds:itemID="{F771FC4A-AE6E-46BE-883E-EAC70283EE3E}">
  <ds:schemaRefs>
    <ds:schemaRef ds:uri="http://schemas.microsoft.com/office/2006/metadata/customXsn"/>
  </ds:schemaRefs>
</ds:datastoreItem>
</file>

<file path=customXml/itemProps3.xml><?xml version="1.0" encoding="utf-8"?>
<ds:datastoreItem xmlns:ds="http://schemas.openxmlformats.org/officeDocument/2006/customXml" ds:itemID="{FC177A97-553E-49AE-AD18-6357A257807C}">
  <ds:schemaRefs>
    <ds:schemaRef ds:uri="http://schemas.microsoft.com/sharepoint/events"/>
  </ds:schemaRefs>
</ds:datastoreItem>
</file>

<file path=customXml/itemProps4.xml><?xml version="1.0" encoding="utf-8"?>
<ds:datastoreItem xmlns:ds="http://schemas.openxmlformats.org/officeDocument/2006/customXml" ds:itemID="{132B2537-7773-4592-B35B-0D8566C98092}">
  <ds:schemaRefs>
    <ds:schemaRef ds:uri="http://schemas.microsoft.com/sharepoint/v3/contenttype/forms"/>
  </ds:schemaRefs>
</ds:datastoreItem>
</file>

<file path=customXml/itemProps5.xml><?xml version="1.0" encoding="utf-8"?>
<ds:datastoreItem xmlns:ds="http://schemas.openxmlformats.org/officeDocument/2006/customXml" ds:itemID="{15576A10-79C4-499D-9640-05CFDFE93986}">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3f4bcce7-ac1a-4c9d-aa3e-7e77695652db"/>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B97C0D17-BE3C-4064-91D0-3DA5B9BDC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Submission 5 - Murrumbidgee Valley Food and Fibre Association (MVFFA) - Murray-Darling Basin Plan: Five-year assessment - Public inquiry</vt:lpstr>
    </vt:vector>
  </TitlesOfParts>
  <Company>Murrumbidgee Valley Food and Fibre Association (MVFFA)</Company>
  <LinksUpToDate>false</LinksUpToDate>
  <CharactersWithSpaces>9362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5 - Murrumbidgee Valley Food and Fibre Association (MVFFA) - Murray-Darling Basin Plan: Five-year assessment - Public inquiry</dc:title>
  <dc:subject/>
  <dc:creator>Murrumbidgee Valley Food and Fibre Association (MVFFA)</dc:creator>
  <cp:keywords/>
  <dc:description/>
  <cp:lastModifiedBy>Pimperl, Mark</cp:lastModifiedBy>
  <cp:revision>4</cp:revision>
  <dcterms:created xsi:type="dcterms:W3CDTF">2018-04-10T04:43:00Z</dcterms:created>
  <dcterms:modified xsi:type="dcterms:W3CDTF">2018-04-18T21:52:00Z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0x0101007916246811615643A710C6FEAFF56A87110500D92C32A174DC5842B464C967A33B7D17</vt:lpwstr>
  </property>
  <property fmtid="{D5CDD505-2E9C-101B-9397-08002B2CF9AE}" pid="3" name="_dlc_DocIdItemGuid">
    <vt:lpwstr>088b1839-9b6e-45dc-9648-73787967154d</vt:lpwstr>
  </property>
  <property fmtid="{D5CDD505-2E9C-101B-9397-08002B2CF9AE}" pid="4" name="Record Tag">
    <vt:lpwstr>139;#Submissions|c6e0dbf8-5444-433c-844d-d567dd519a05</vt:lpwstr>
  </property>
  <property fmtid="{D5CDD505-2E9C-101B-9397-08002B2CF9AE}" pid="5" name="TaxKeyword">
    <vt:lpwstr/>
  </property>
</Properties>
</file>