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CF6C99" w14:textId="46A0DA93" w:rsidR="009B6082" w:rsidRDefault="009B6082">
      <w:r>
        <w:t xml:space="preserve">Tony </w:t>
      </w:r>
      <w:proofErr w:type="spellStart"/>
      <w:r>
        <w:t>Holmwood</w:t>
      </w:r>
      <w:proofErr w:type="spellEnd"/>
    </w:p>
    <w:p w14:paraId="23EE21EE" w14:textId="1D0B2184" w:rsidR="009B6082" w:rsidRDefault="009B6082">
      <w:r>
        <w:t>PO Box 1009, Potts Po</w:t>
      </w:r>
      <w:r w:rsidR="00574347">
        <w:t>int,</w:t>
      </w:r>
    </w:p>
    <w:p w14:paraId="4F119414" w14:textId="4C5CAE1F" w:rsidR="00574347" w:rsidRDefault="00574347">
      <w:r>
        <w:t>NSW 1335</w:t>
      </w:r>
    </w:p>
    <w:p w14:paraId="1A90BF12" w14:textId="3DFEC6EB" w:rsidR="00574347" w:rsidRDefault="00574347"/>
    <w:p w14:paraId="7221F3BE" w14:textId="1B90C014" w:rsidR="00574347" w:rsidRDefault="00574347">
      <w:r>
        <w:t>Saturday, 22 August 2020</w:t>
      </w:r>
    </w:p>
    <w:p w14:paraId="6FD2B7A1" w14:textId="77777777" w:rsidR="009B6082" w:rsidRDefault="009B6082"/>
    <w:p w14:paraId="2748D316" w14:textId="69233583" w:rsidR="00626AF6" w:rsidRDefault="00574347">
      <w:r>
        <w:t xml:space="preserve">Re: </w:t>
      </w:r>
      <w:r w:rsidR="00034C59">
        <w:t xml:space="preserve">Response to the </w:t>
      </w:r>
      <w:r w:rsidR="009B6082">
        <w:t>Indigenous Evaluation Issues</w:t>
      </w:r>
    </w:p>
    <w:p w14:paraId="40D2DD67" w14:textId="14173E7A" w:rsidR="00960262" w:rsidRDefault="00960262"/>
    <w:p w14:paraId="6183B081" w14:textId="1EB86389" w:rsidR="00574347" w:rsidRDefault="00574347">
      <w:r>
        <w:t xml:space="preserve">Please find my 2 </w:t>
      </w:r>
      <w:r w:rsidR="00997A4D">
        <w:t>articles setting out</w:t>
      </w:r>
      <w:r w:rsidR="00FA7298">
        <w:t xml:space="preserve"> </w:t>
      </w:r>
      <w:r w:rsidR="001E0F7F">
        <w:t xml:space="preserve">the </w:t>
      </w:r>
      <w:r w:rsidR="00FA7298">
        <w:t>underlying reasons for the failure</w:t>
      </w:r>
      <w:r w:rsidR="000D0BD7">
        <w:t xml:space="preserve"> of</w:t>
      </w:r>
      <w:r w:rsidR="00086D48">
        <w:t xml:space="preserve"> top-down policy and evaluation</w:t>
      </w:r>
      <w:r w:rsidR="001E0F7F">
        <w:t xml:space="preserve"> approaches in the past</w:t>
      </w:r>
      <w:r w:rsidR="00143E0C">
        <w:t xml:space="preserve">. According to </w:t>
      </w:r>
      <w:proofErr w:type="spellStart"/>
      <w:r w:rsidR="00143E0C">
        <w:t>Mckinsey</w:t>
      </w:r>
      <w:proofErr w:type="spellEnd"/>
      <w:r w:rsidR="00143E0C">
        <w:t>, 70% of change projects</w:t>
      </w:r>
      <w:r w:rsidR="000A19A5">
        <w:t xml:space="preserve"> inevitably fail, and the reason for this is management take a top-down approach.</w:t>
      </w:r>
    </w:p>
    <w:p w14:paraId="1E924CA4" w14:textId="1FE92696" w:rsidR="00960262" w:rsidRPr="00025642" w:rsidRDefault="00960262">
      <w:pPr>
        <w:rPr>
          <w:b/>
          <w:bCs/>
        </w:rPr>
      </w:pPr>
      <w:r w:rsidRPr="00960262">
        <w:t>‘Too often, evaluations of key Indigenous reforms have been of limited usefulness for Indigenous people and policymakers. The evidence about what works, including for whom, under what circumstances, at what cost, and why, remains scant’ (Empowered Communities 2015, p. 90).</w:t>
      </w:r>
      <w:r w:rsidR="00C81C0A">
        <w:t xml:space="preserve"> </w:t>
      </w:r>
      <w:r w:rsidR="00C81C0A" w:rsidRPr="00025642">
        <w:rPr>
          <w:b/>
          <w:bCs/>
        </w:rPr>
        <w:t>Yes</w:t>
      </w:r>
      <w:r w:rsidR="00EB30E7" w:rsidRPr="00025642">
        <w:rPr>
          <w:b/>
          <w:bCs/>
        </w:rPr>
        <w:t xml:space="preserve">, I see definite parallels to how the Australian Human Resources Institute </w:t>
      </w:r>
      <w:r w:rsidR="000D0BD7" w:rsidRPr="00025642">
        <w:rPr>
          <w:b/>
          <w:bCs/>
        </w:rPr>
        <w:t xml:space="preserve">(AHRI) </w:t>
      </w:r>
      <w:r w:rsidR="00EB30E7" w:rsidRPr="00025642">
        <w:rPr>
          <w:b/>
          <w:bCs/>
        </w:rPr>
        <w:t>have failed the business community by instituting</w:t>
      </w:r>
      <w:r w:rsidR="00AB2E7D" w:rsidRPr="00025642">
        <w:rPr>
          <w:b/>
          <w:bCs/>
        </w:rPr>
        <w:t xml:space="preserve"> top-down</w:t>
      </w:r>
      <w:r w:rsidR="000D0BD7" w:rsidRPr="00025642">
        <w:rPr>
          <w:b/>
          <w:bCs/>
        </w:rPr>
        <w:t xml:space="preserve"> HR practises and </w:t>
      </w:r>
      <w:r w:rsidR="00342B52" w:rsidRPr="00025642">
        <w:rPr>
          <w:b/>
          <w:bCs/>
        </w:rPr>
        <w:t xml:space="preserve">policy, and </w:t>
      </w:r>
      <w:r w:rsidR="001815BD" w:rsidRPr="00025642">
        <w:rPr>
          <w:b/>
          <w:bCs/>
        </w:rPr>
        <w:t>certification programs that promote conformity over individualism</w:t>
      </w:r>
      <w:r w:rsidR="001D3C36" w:rsidRPr="00025642">
        <w:rPr>
          <w:b/>
          <w:bCs/>
        </w:rPr>
        <w:t>, rational approaches over social approaches</w:t>
      </w:r>
      <w:r w:rsidR="005B0CD8" w:rsidRPr="00025642">
        <w:rPr>
          <w:b/>
          <w:bCs/>
        </w:rPr>
        <w:t xml:space="preserve">, and fail to focus on building trust in </w:t>
      </w:r>
      <w:r w:rsidR="00017FF6" w:rsidRPr="00025642">
        <w:rPr>
          <w:b/>
          <w:bCs/>
        </w:rPr>
        <w:t xml:space="preserve">partnerships. The Productivity Commission can learn from the failings of </w:t>
      </w:r>
      <w:r w:rsidR="00086D48" w:rsidRPr="00025642">
        <w:rPr>
          <w:b/>
          <w:bCs/>
        </w:rPr>
        <w:t xml:space="preserve">AHRI in </w:t>
      </w:r>
      <w:proofErr w:type="spellStart"/>
      <w:r w:rsidR="008B682E">
        <w:rPr>
          <w:b/>
          <w:bCs/>
        </w:rPr>
        <w:t>there</w:t>
      </w:r>
      <w:proofErr w:type="spellEnd"/>
      <w:r w:rsidR="008B682E">
        <w:rPr>
          <w:b/>
          <w:bCs/>
        </w:rPr>
        <w:t xml:space="preserve"> efforts to lift productivity in workplaces</w:t>
      </w:r>
      <w:r w:rsidR="008535CC">
        <w:rPr>
          <w:b/>
          <w:bCs/>
        </w:rPr>
        <w:t xml:space="preserve"> through taking top-down blanket approaches, rather than building</w:t>
      </w:r>
      <w:r w:rsidR="00C37518">
        <w:rPr>
          <w:b/>
          <w:bCs/>
        </w:rPr>
        <w:t xml:space="preserve"> trust in partnerships and</w:t>
      </w:r>
      <w:r w:rsidR="001A78F1">
        <w:rPr>
          <w:b/>
          <w:bCs/>
        </w:rPr>
        <w:t xml:space="preserve"> competence in socially purposeful objectives.</w:t>
      </w:r>
    </w:p>
    <w:p w14:paraId="7D958FED" w14:textId="7B7BD9EE" w:rsidR="00960262" w:rsidRDefault="007B0998">
      <w:r>
        <w:t>“</w:t>
      </w:r>
      <w:r w:rsidR="00960262" w:rsidRPr="00960262">
        <w:t>The 2015 National Indigenous Reform Agreement (NIRA) assessment report argued that ‘evaluation is the key to designing policies that achieve positive outcomes for Indigenous Australians’ (PC 2015, p. 168).</w:t>
      </w:r>
      <w:r>
        <w:t>”</w:t>
      </w:r>
      <w:r w:rsidR="00960262">
        <w:t xml:space="preserve"> </w:t>
      </w:r>
      <w:r w:rsidR="00960262" w:rsidRPr="007B0998">
        <w:rPr>
          <w:b/>
          <w:bCs/>
        </w:rPr>
        <w:t xml:space="preserve">Note that a compliance mindset can stifle capability, </w:t>
      </w:r>
      <w:r w:rsidR="00BC604F" w:rsidRPr="007B0998">
        <w:rPr>
          <w:b/>
          <w:bCs/>
        </w:rPr>
        <w:t>innovation,</w:t>
      </w:r>
      <w:r w:rsidR="00960262" w:rsidRPr="007B0998">
        <w:rPr>
          <w:b/>
          <w:bCs/>
        </w:rPr>
        <w:t xml:space="preserve"> and growth as it has been proven through the certification and compliance </w:t>
      </w:r>
      <w:r w:rsidR="00BC604F" w:rsidRPr="007B0998">
        <w:rPr>
          <w:b/>
          <w:bCs/>
        </w:rPr>
        <w:t>approaches</w:t>
      </w:r>
      <w:r w:rsidR="00960262" w:rsidRPr="007B0998">
        <w:rPr>
          <w:b/>
          <w:bCs/>
        </w:rPr>
        <w:t xml:space="preserve"> as instituted by the Australian Human Resources </w:t>
      </w:r>
      <w:r w:rsidR="00BC604F" w:rsidRPr="007B0998">
        <w:rPr>
          <w:b/>
          <w:bCs/>
        </w:rPr>
        <w:t xml:space="preserve">Institute. Productivity (in the OECD since the 1970’s) has been declining </w:t>
      </w:r>
      <w:proofErr w:type="gramStart"/>
      <w:r w:rsidR="00BC604F" w:rsidRPr="007B0998">
        <w:rPr>
          <w:b/>
          <w:bCs/>
        </w:rPr>
        <w:t>throughout</w:t>
      </w:r>
      <w:proofErr w:type="gramEnd"/>
      <w:r w:rsidR="00BC604F" w:rsidRPr="007B0998">
        <w:rPr>
          <w:b/>
          <w:bCs/>
        </w:rPr>
        <w:t xml:space="preserve"> the rise of the HR profession, the implementation of HR practises and policies, compliance, technology enablement and outsourcing. Evaluation techniques need to be human centred and allow for adaptability and change, not top down, </w:t>
      </w:r>
      <w:r w:rsidR="006505A7" w:rsidRPr="007B0998">
        <w:rPr>
          <w:b/>
          <w:bCs/>
        </w:rPr>
        <w:t>faceless</w:t>
      </w:r>
      <w:r w:rsidR="00BC604F" w:rsidRPr="007B0998">
        <w:rPr>
          <w:b/>
          <w:bCs/>
        </w:rPr>
        <w:t>, unemotional</w:t>
      </w:r>
      <w:r w:rsidR="006505A7" w:rsidRPr="007B0998">
        <w:rPr>
          <w:b/>
          <w:bCs/>
        </w:rPr>
        <w:t xml:space="preserve"> analytical </w:t>
      </w:r>
      <w:r w:rsidR="003C091A">
        <w:rPr>
          <w:b/>
          <w:bCs/>
        </w:rPr>
        <w:t>analysis</w:t>
      </w:r>
      <w:r w:rsidR="006505A7" w:rsidRPr="007B0998">
        <w:rPr>
          <w:b/>
          <w:bCs/>
        </w:rPr>
        <w:t xml:space="preserve"> which can so easily mask social and cultural issues. Analytical or rational specialists tend to have a limited concept of cultural or social issues, so it is important aboriginal leaders and elders are involved in monitoring the outcomes. And this is also a matter of respect so programs are not imposed on the communities.</w:t>
      </w:r>
    </w:p>
    <w:p w14:paraId="66D71DF0" w14:textId="0F9C3AF6" w:rsidR="00490371" w:rsidRPr="00F86E9F" w:rsidRDefault="00F86E9F">
      <w:pPr>
        <w:rPr>
          <w:b/>
          <w:bCs/>
        </w:rPr>
      </w:pPr>
      <w:r>
        <w:t>“</w:t>
      </w:r>
      <w:r w:rsidR="00490371" w:rsidRPr="00490371">
        <w:t>The United Nations Declaration on the Rights of Indigenous Peoples (UNDRIP) (box 1) was endorsed by the Australian Government in 2009. The Commission considers that the UNDRIP situates the strategy within a broader international context of promoting greater self-determination for indigenous peoples.</w:t>
      </w:r>
      <w:r>
        <w:t>”</w:t>
      </w:r>
      <w:r w:rsidR="00490371">
        <w:t xml:space="preserve"> </w:t>
      </w:r>
      <w:r w:rsidR="00490371" w:rsidRPr="00F86E9F">
        <w:rPr>
          <w:b/>
          <w:bCs/>
        </w:rPr>
        <w:t>We need to understand that self-determination can only happen once the Aboriginal population are allowed to grow confidence in their identity</w:t>
      </w:r>
      <w:r w:rsidR="0044701A" w:rsidRPr="00F86E9F">
        <w:rPr>
          <w:b/>
          <w:bCs/>
        </w:rPr>
        <w:t xml:space="preserve"> (self-concept)</w:t>
      </w:r>
      <w:r w:rsidR="00490371" w:rsidRPr="00F86E9F">
        <w:rPr>
          <w:b/>
          <w:bCs/>
        </w:rPr>
        <w:t xml:space="preserve"> and to live as individualists, and not experience the shame of having to conform to the standards imposed on them by</w:t>
      </w:r>
      <w:r w:rsidR="00A822F7" w:rsidRPr="00F86E9F">
        <w:rPr>
          <w:b/>
          <w:bCs/>
        </w:rPr>
        <w:t xml:space="preserve"> the government or societal norms.</w:t>
      </w:r>
    </w:p>
    <w:p w14:paraId="185EDC02" w14:textId="0A2AF1E7" w:rsidR="008C65A8" w:rsidRDefault="008C65A8"/>
    <w:p w14:paraId="2C8ECEBC" w14:textId="2F47F546" w:rsidR="008C65A8" w:rsidRDefault="00A70A42">
      <w:r>
        <w:lastRenderedPageBreak/>
        <w:t>We must also consider that to “</w:t>
      </w:r>
      <w:r w:rsidRPr="00A70A42">
        <w:t>promote, develop and maintain institutional structures (article 34) for their own development and decision-making (articles 18 and 20)</w:t>
      </w:r>
      <w:r w:rsidR="00626FEF">
        <w:t>,” under the UNDRIP</w:t>
      </w:r>
      <w:r w:rsidR="00966A27">
        <w:t xml:space="preserve"> </w:t>
      </w:r>
      <w:r w:rsidR="00966A27" w:rsidRPr="00A90816">
        <w:rPr>
          <w:b/>
          <w:bCs/>
        </w:rPr>
        <w:t>can only be</w:t>
      </w:r>
      <w:r w:rsidR="001832B9" w:rsidRPr="00A90816">
        <w:rPr>
          <w:b/>
          <w:bCs/>
        </w:rPr>
        <w:t xml:space="preserve"> beneficial if such structures are</w:t>
      </w:r>
      <w:r w:rsidR="00DC02EC" w:rsidRPr="00A90816">
        <w:rPr>
          <w:b/>
          <w:bCs/>
        </w:rPr>
        <w:t xml:space="preserve"> implemented at the community level so</w:t>
      </w:r>
      <w:r w:rsidR="00570A12" w:rsidRPr="00A90816">
        <w:rPr>
          <w:b/>
          <w:bCs/>
        </w:rPr>
        <w:t xml:space="preserve"> as to not impose</w:t>
      </w:r>
      <w:r w:rsidR="001F5F4C" w:rsidRPr="00A90816">
        <w:rPr>
          <w:b/>
          <w:bCs/>
        </w:rPr>
        <w:t xml:space="preserve"> blanket policy on</w:t>
      </w:r>
      <w:r w:rsidR="00480938" w:rsidRPr="00A90816">
        <w:rPr>
          <w:b/>
          <w:bCs/>
        </w:rPr>
        <w:t xml:space="preserve"> differing community </w:t>
      </w:r>
      <w:r w:rsidR="00603106" w:rsidRPr="00A90816">
        <w:rPr>
          <w:b/>
          <w:bCs/>
        </w:rPr>
        <w:t>preferences</w:t>
      </w:r>
      <w:r w:rsidR="00480938" w:rsidRPr="00A90816">
        <w:rPr>
          <w:b/>
          <w:bCs/>
        </w:rPr>
        <w:t xml:space="preserve">, and so leaders in that community can learn the </w:t>
      </w:r>
      <w:r w:rsidR="00311E46" w:rsidRPr="00A90816">
        <w:rPr>
          <w:b/>
          <w:bCs/>
        </w:rPr>
        <w:t xml:space="preserve">leadership </w:t>
      </w:r>
      <w:r w:rsidR="00480938" w:rsidRPr="00A90816">
        <w:rPr>
          <w:b/>
          <w:bCs/>
        </w:rPr>
        <w:t>behaviours required</w:t>
      </w:r>
      <w:r w:rsidR="00311E46" w:rsidRPr="00A90816">
        <w:rPr>
          <w:b/>
          <w:bCs/>
        </w:rPr>
        <w:t xml:space="preserve"> </w:t>
      </w:r>
      <w:r w:rsidR="003B44CF" w:rsidRPr="00A90816">
        <w:rPr>
          <w:b/>
          <w:bCs/>
        </w:rPr>
        <w:t xml:space="preserve">to </w:t>
      </w:r>
      <w:r w:rsidR="00311E46" w:rsidRPr="00A90816">
        <w:rPr>
          <w:b/>
          <w:bCs/>
        </w:rPr>
        <w:t>direct their own destiny</w:t>
      </w:r>
      <w:r w:rsidR="00ED7717" w:rsidRPr="00A90816">
        <w:rPr>
          <w:b/>
          <w:bCs/>
        </w:rPr>
        <w:t xml:space="preserve"> and to focus on the real issues at hand.</w:t>
      </w:r>
      <w:r w:rsidR="004B2C3F" w:rsidRPr="00A90816">
        <w:rPr>
          <w:b/>
          <w:bCs/>
        </w:rPr>
        <w:t xml:space="preserve"> Leadership coaching will ensure t</w:t>
      </w:r>
      <w:r w:rsidR="003677A7" w:rsidRPr="00A90816">
        <w:rPr>
          <w:b/>
          <w:bCs/>
        </w:rPr>
        <w:t>he success of this approach</w:t>
      </w:r>
      <w:r w:rsidR="00F1085B" w:rsidRPr="00A90816">
        <w:rPr>
          <w:b/>
          <w:bCs/>
        </w:rPr>
        <w:t xml:space="preserve"> and is really the only way this approach will work.</w:t>
      </w:r>
    </w:p>
    <w:p w14:paraId="6C8E5FE4" w14:textId="65B69250" w:rsidR="001F4297" w:rsidRDefault="005C6542">
      <w:r>
        <w:t>“</w:t>
      </w:r>
      <w:r w:rsidR="001F4297" w:rsidRPr="001F4297">
        <w:t>In exercising this right</w:t>
      </w:r>
      <w:r w:rsidR="00DE21CB">
        <w:t>,</w:t>
      </w:r>
      <w:r w:rsidR="001F4297" w:rsidRPr="001F4297">
        <w:t xml:space="preserve"> they have the right to ‘autonomy or self-government’ (article 4)</w:t>
      </w:r>
      <w:r>
        <w:t xml:space="preserve">,” </w:t>
      </w:r>
      <w:r w:rsidRPr="005C3A82">
        <w:rPr>
          <w:b/>
          <w:bCs/>
        </w:rPr>
        <w:t>will require authentic leadership approaches as set out in my article</w:t>
      </w:r>
      <w:r w:rsidR="00516579" w:rsidRPr="005C3A82">
        <w:rPr>
          <w:b/>
          <w:bCs/>
        </w:rPr>
        <w:t>.</w:t>
      </w:r>
      <w:r w:rsidR="00CA2AF5" w:rsidRPr="005C3A82">
        <w:rPr>
          <w:b/>
          <w:bCs/>
        </w:rPr>
        <w:t xml:space="preserve"> Rational</w:t>
      </w:r>
      <w:r w:rsidR="008F6CAA" w:rsidRPr="005C3A82">
        <w:rPr>
          <w:b/>
          <w:bCs/>
        </w:rPr>
        <w:t xml:space="preserve"> or transactional </w:t>
      </w:r>
      <w:r w:rsidR="00106015" w:rsidRPr="005C3A82">
        <w:rPr>
          <w:b/>
          <w:bCs/>
        </w:rPr>
        <w:t xml:space="preserve">(economic) </w:t>
      </w:r>
      <w:r w:rsidR="008F6CAA" w:rsidRPr="005C3A82">
        <w:rPr>
          <w:b/>
          <w:bCs/>
        </w:rPr>
        <w:t>leadership approaches will inevitably fail.</w:t>
      </w:r>
      <w:r w:rsidR="00B7216C" w:rsidRPr="005C3A82">
        <w:rPr>
          <w:b/>
          <w:bCs/>
        </w:rPr>
        <w:t xml:space="preserve"> Economic, social, and cultural objectives must be in balance.</w:t>
      </w:r>
    </w:p>
    <w:p w14:paraId="2817E5B3" w14:textId="37D3C750" w:rsidR="00467AA9" w:rsidRDefault="00467AA9"/>
    <w:p w14:paraId="5292263F" w14:textId="28DEC64E" w:rsidR="00467AA9" w:rsidRDefault="00467AA9">
      <w:r>
        <w:rPr>
          <w:noProof/>
          <w:lang w:eastAsia="en-AU"/>
        </w:rPr>
        <w:drawing>
          <wp:inline distT="0" distB="0" distL="0" distR="0" wp14:anchorId="34935E0B" wp14:editId="62585E3C">
            <wp:extent cx="5731510" cy="216916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31510" cy="2169160"/>
                    </a:xfrm>
                    <a:prstGeom prst="rect">
                      <a:avLst/>
                    </a:prstGeom>
                  </pic:spPr>
                </pic:pic>
              </a:graphicData>
            </a:graphic>
          </wp:inline>
        </w:drawing>
      </w:r>
    </w:p>
    <w:p w14:paraId="056A75DB" w14:textId="08F5C65E" w:rsidR="002A1368" w:rsidRPr="00B35AAC" w:rsidRDefault="002A1368">
      <w:pPr>
        <w:rPr>
          <w:b/>
          <w:bCs/>
        </w:rPr>
      </w:pPr>
      <w:r w:rsidRPr="00B35AAC">
        <w:rPr>
          <w:b/>
          <w:bCs/>
        </w:rPr>
        <w:t>This evaluation</w:t>
      </w:r>
      <w:r w:rsidR="00B35AAC">
        <w:rPr>
          <w:b/>
          <w:bCs/>
        </w:rPr>
        <w:t xml:space="preserve"> strategy</w:t>
      </w:r>
      <w:r w:rsidRPr="00B35AAC">
        <w:rPr>
          <w:b/>
          <w:bCs/>
        </w:rPr>
        <w:t xml:space="preserve"> is </w:t>
      </w:r>
      <w:r w:rsidR="007E691B" w:rsidRPr="00B35AAC">
        <w:rPr>
          <w:b/>
          <w:bCs/>
        </w:rPr>
        <w:t xml:space="preserve">limiting and </w:t>
      </w:r>
      <w:r w:rsidRPr="00B35AAC">
        <w:rPr>
          <w:b/>
          <w:bCs/>
        </w:rPr>
        <w:t>take</w:t>
      </w:r>
      <w:r w:rsidR="001B7EE9" w:rsidRPr="00B35AAC">
        <w:rPr>
          <w:b/>
          <w:bCs/>
        </w:rPr>
        <w:t>n</w:t>
      </w:r>
      <w:r w:rsidRPr="00B35AAC">
        <w:rPr>
          <w:b/>
          <w:bCs/>
        </w:rPr>
        <w:t xml:space="preserve"> </w:t>
      </w:r>
      <w:r w:rsidR="00B60246" w:rsidRPr="00B35AAC">
        <w:rPr>
          <w:b/>
          <w:bCs/>
        </w:rPr>
        <w:t xml:space="preserve">purely </w:t>
      </w:r>
      <w:r w:rsidRPr="00B35AAC">
        <w:rPr>
          <w:b/>
          <w:bCs/>
        </w:rPr>
        <w:t>from a rational perspective</w:t>
      </w:r>
      <w:r w:rsidR="001B7EE9" w:rsidRPr="00B35AAC">
        <w:rPr>
          <w:b/>
          <w:bCs/>
        </w:rPr>
        <w:t xml:space="preserve"> only – what about the emotional perspective?</w:t>
      </w:r>
      <w:r w:rsidR="00804724" w:rsidRPr="00B35AAC">
        <w:rPr>
          <w:b/>
          <w:bCs/>
        </w:rPr>
        <w:t xml:space="preserve"> </w:t>
      </w:r>
      <w:r w:rsidR="00317E68" w:rsidRPr="00B35AAC">
        <w:rPr>
          <w:b/>
          <w:bCs/>
        </w:rPr>
        <w:t>S</w:t>
      </w:r>
      <w:r w:rsidR="00804724" w:rsidRPr="00B35AAC">
        <w:rPr>
          <w:b/>
          <w:bCs/>
        </w:rPr>
        <w:t xml:space="preserve">ocial connection </w:t>
      </w:r>
      <w:r w:rsidR="00317E68" w:rsidRPr="00B35AAC">
        <w:rPr>
          <w:b/>
          <w:bCs/>
        </w:rPr>
        <w:t xml:space="preserve">is </w:t>
      </w:r>
      <w:r w:rsidR="00465C66" w:rsidRPr="00B35AAC">
        <w:rPr>
          <w:b/>
          <w:bCs/>
        </w:rPr>
        <w:t>a</w:t>
      </w:r>
      <w:r w:rsidR="00317E68" w:rsidRPr="00B35AAC">
        <w:rPr>
          <w:b/>
          <w:bCs/>
        </w:rPr>
        <w:t xml:space="preserve"> basic</w:t>
      </w:r>
      <w:r w:rsidR="00465C66" w:rsidRPr="00B35AAC">
        <w:rPr>
          <w:b/>
          <w:bCs/>
        </w:rPr>
        <w:t xml:space="preserve"> human requirement</w:t>
      </w:r>
      <w:r w:rsidR="00BA11B1" w:rsidRPr="00B35AAC">
        <w:rPr>
          <w:b/>
          <w:bCs/>
        </w:rPr>
        <w:t xml:space="preserve"> </w:t>
      </w:r>
      <w:r w:rsidR="00465C66" w:rsidRPr="00B35AAC">
        <w:rPr>
          <w:b/>
          <w:bCs/>
        </w:rPr>
        <w:t>for building self-concept and self-worth</w:t>
      </w:r>
      <w:r w:rsidR="00BA11B1" w:rsidRPr="00B35AAC">
        <w:rPr>
          <w:b/>
          <w:bCs/>
        </w:rPr>
        <w:t xml:space="preserve"> – an absolute</w:t>
      </w:r>
      <w:r w:rsidR="00132A69" w:rsidRPr="00B35AAC">
        <w:rPr>
          <w:b/>
          <w:bCs/>
        </w:rPr>
        <w:t xml:space="preserve"> requirement for </w:t>
      </w:r>
      <w:r w:rsidR="007208F4" w:rsidRPr="00B35AAC">
        <w:rPr>
          <w:b/>
          <w:bCs/>
        </w:rPr>
        <w:t>developing</w:t>
      </w:r>
      <w:r w:rsidR="00132A69" w:rsidRPr="00B35AAC">
        <w:rPr>
          <w:b/>
          <w:bCs/>
        </w:rPr>
        <w:t xml:space="preserve"> confident </w:t>
      </w:r>
      <w:r w:rsidR="009B09EE" w:rsidRPr="00B35AAC">
        <w:rPr>
          <w:b/>
          <w:bCs/>
        </w:rPr>
        <w:t xml:space="preserve">community </w:t>
      </w:r>
      <w:r w:rsidR="00132A69" w:rsidRPr="00B35AAC">
        <w:rPr>
          <w:b/>
          <w:bCs/>
        </w:rPr>
        <w:t>identities</w:t>
      </w:r>
      <w:r w:rsidR="0024578B" w:rsidRPr="00B35AAC">
        <w:rPr>
          <w:b/>
          <w:bCs/>
        </w:rPr>
        <w:t>. What about meaning and purpose</w:t>
      </w:r>
      <w:r w:rsidR="00927439" w:rsidRPr="00B35AAC">
        <w:rPr>
          <w:b/>
          <w:bCs/>
        </w:rPr>
        <w:t xml:space="preserve"> over principles</w:t>
      </w:r>
      <w:r w:rsidR="0024578B" w:rsidRPr="00B35AAC">
        <w:rPr>
          <w:b/>
          <w:bCs/>
        </w:rPr>
        <w:t>?</w:t>
      </w:r>
      <w:r w:rsidR="00E056E2" w:rsidRPr="00B35AAC">
        <w:rPr>
          <w:b/>
          <w:bCs/>
        </w:rPr>
        <w:t xml:space="preserve"> It would be wrong to</w:t>
      </w:r>
      <w:r w:rsidR="00927439" w:rsidRPr="00B35AAC">
        <w:rPr>
          <w:b/>
          <w:bCs/>
        </w:rPr>
        <w:t xml:space="preserve"> impose this framework on communities without an over-arching</w:t>
      </w:r>
      <w:r w:rsidR="007F1536" w:rsidRPr="00B35AAC">
        <w:rPr>
          <w:b/>
          <w:bCs/>
        </w:rPr>
        <w:t xml:space="preserve"> objective purpose as </w:t>
      </w:r>
      <w:r w:rsidR="00AE734D" w:rsidRPr="00B35AAC">
        <w:rPr>
          <w:b/>
          <w:bCs/>
        </w:rPr>
        <w:t xml:space="preserve">established by </w:t>
      </w:r>
      <w:r w:rsidR="008F26AB" w:rsidRPr="00B35AAC">
        <w:rPr>
          <w:b/>
          <w:bCs/>
        </w:rPr>
        <w:t>each</w:t>
      </w:r>
      <w:r w:rsidR="00AE734D" w:rsidRPr="00B35AAC">
        <w:rPr>
          <w:b/>
          <w:bCs/>
        </w:rPr>
        <w:t xml:space="preserve"> community</w:t>
      </w:r>
      <w:r w:rsidR="008F26AB" w:rsidRPr="00B35AAC">
        <w:rPr>
          <w:b/>
          <w:bCs/>
        </w:rPr>
        <w:t xml:space="preserve"> to be evaluated. (See my </w:t>
      </w:r>
      <w:r w:rsidR="00D667DD" w:rsidRPr="00B35AAC">
        <w:rPr>
          <w:b/>
          <w:bCs/>
        </w:rPr>
        <w:t xml:space="preserve">“Strategic Alliances” </w:t>
      </w:r>
      <w:r w:rsidR="006B7F27" w:rsidRPr="00B35AAC">
        <w:rPr>
          <w:b/>
          <w:bCs/>
        </w:rPr>
        <w:t>paper</w:t>
      </w:r>
      <w:r w:rsidR="008F26AB" w:rsidRPr="00B35AAC">
        <w:rPr>
          <w:b/>
          <w:bCs/>
        </w:rPr>
        <w:t xml:space="preserve"> on the need to commission</w:t>
      </w:r>
      <w:r w:rsidR="006B7F27" w:rsidRPr="00B35AAC">
        <w:rPr>
          <w:b/>
          <w:bCs/>
        </w:rPr>
        <w:t xml:space="preserve"> a purposeful partnership</w:t>
      </w:r>
      <w:r w:rsidR="00C340BC" w:rsidRPr="00B35AAC">
        <w:rPr>
          <w:b/>
          <w:bCs/>
        </w:rPr>
        <w:t xml:space="preserve"> and </w:t>
      </w:r>
      <w:r w:rsidR="00005B39" w:rsidRPr="00B35AAC">
        <w:rPr>
          <w:b/>
          <w:bCs/>
        </w:rPr>
        <w:t>team-based</w:t>
      </w:r>
      <w:r w:rsidR="00C340BC" w:rsidRPr="00B35AAC">
        <w:rPr>
          <w:b/>
          <w:bCs/>
        </w:rPr>
        <w:t xml:space="preserve"> approaches</w:t>
      </w:r>
      <w:r w:rsidR="006B7F27" w:rsidRPr="00B35AAC">
        <w:rPr>
          <w:b/>
          <w:bCs/>
        </w:rPr>
        <w:t xml:space="preserve"> that builds trust</w:t>
      </w:r>
      <w:r w:rsidR="007208F4" w:rsidRPr="00B35AAC">
        <w:rPr>
          <w:b/>
          <w:bCs/>
        </w:rPr>
        <w:t>)</w:t>
      </w:r>
      <w:r w:rsidR="00D667DD" w:rsidRPr="00B35AAC">
        <w:rPr>
          <w:b/>
          <w:bCs/>
        </w:rPr>
        <w:t>.</w:t>
      </w:r>
    </w:p>
    <w:p w14:paraId="3E2879F2" w14:textId="67E3BA72" w:rsidR="007C63DF" w:rsidRDefault="003F2DA7">
      <w:r>
        <w:t>“</w:t>
      </w:r>
      <w:r w:rsidR="007C63DF" w:rsidRPr="007C63DF">
        <w:t>The Evaluation Strategy will apply directly only to Australian Government agencies. However, the Commission recognises that other stakeholders, such as Aboriginal and Torres Strait Islander organisations, state, territory and local governments, not for profit entities, business and communities are key stakeholders, and partners, in policy implementation and evaluation.</w:t>
      </w:r>
      <w:r>
        <w:t xml:space="preserve">” </w:t>
      </w:r>
      <w:r w:rsidR="006309F4" w:rsidRPr="0094697B">
        <w:rPr>
          <w:b/>
          <w:bCs/>
        </w:rPr>
        <w:t>Again,</w:t>
      </w:r>
      <w:r w:rsidRPr="0094697B">
        <w:rPr>
          <w:b/>
          <w:bCs/>
        </w:rPr>
        <w:t xml:space="preserve"> this approach</w:t>
      </w:r>
      <w:r w:rsidR="00D2091B" w:rsidRPr="0094697B">
        <w:rPr>
          <w:b/>
          <w:bCs/>
        </w:rPr>
        <w:t xml:space="preserve"> will miss important </w:t>
      </w:r>
      <w:r w:rsidR="00C81D7D" w:rsidRPr="0094697B">
        <w:rPr>
          <w:b/>
          <w:bCs/>
        </w:rPr>
        <w:t xml:space="preserve">community </w:t>
      </w:r>
      <w:r w:rsidR="00D2091B" w:rsidRPr="0094697B">
        <w:rPr>
          <w:b/>
          <w:bCs/>
        </w:rPr>
        <w:t>nuances and distinctions and provide a blanket</w:t>
      </w:r>
      <w:r w:rsidR="006C4060" w:rsidRPr="0094697B">
        <w:rPr>
          <w:b/>
          <w:bCs/>
        </w:rPr>
        <w:t xml:space="preserve"> evaluation response which has failed the aboriginal communities in the past.</w:t>
      </w:r>
      <w:r w:rsidR="008D5B49" w:rsidRPr="0094697B">
        <w:rPr>
          <w:b/>
          <w:bCs/>
        </w:rPr>
        <w:t xml:space="preserve"> Evaluation must be directed from the bottom-up</w:t>
      </w:r>
      <w:r w:rsidR="006309F4" w:rsidRPr="0094697B">
        <w:rPr>
          <w:b/>
          <w:bCs/>
        </w:rPr>
        <w:t>.</w:t>
      </w:r>
    </w:p>
    <w:p w14:paraId="48574F19" w14:textId="47D1FDFC" w:rsidR="00405F0F" w:rsidRDefault="00FA51D7">
      <w:r>
        <w:t>“</w:t>
      </w:r>
      <w:r w:rsidR="00405F0F" w:rsidRPr="00405F0F">
        <w:t>Developing the Indigenous Evaluation Strategy is essentially the first stage in a process to improve evaluation practice and use across the policy cycle. Beyond this, the Letter of Direction envisages an ongoing role for the Commission in reviewing agencies’ progress in implementing the Strategy, as well as the Commission undertaking evaluations in areas in which there may be value in it doing so.</w:t>
      </w:r>
      <w:r>
        <w:t>”</w:t>
      </w:r>
      <w:r w:rsidR="00B81EC6">
        <w:t xml:space="preserve"> </w:t>
      </w:r>
      <w:r w:rsidR="00B81EC6" w:rsidRPr="00676488">
        <w:rPr>
          <w:b/>
          <w:bCs/>
        </w:rPr>
        <w:t xml:space="preserve">This statement just </w:t>
      </w:r>
      <w:r w:rsidR="00BA0AD2" w:rsidRPr="00676488">
        <w:rPr>
          <w:b/>
          <w:bCs/>
        </w:rPr>
        <w:t>reeks of top-down establishment</w:t>
      </w:r>
      <w:r w:rsidR="00621C91" w:rsidRPr="00676488">
        <w:rPr>
          <w:b/>
          <w:bCs/>
        </w:rPr>
        <w:t xml:space="preserve"> </w:t>
      </w:r>
      <w:r w:rsidR="00E20527" w:rsidRPr="00676488">
        <w:rPr>
          <w:b/>
          <w:bCs/>
        </w:rPr>
        <w:t>– change does not happen</w:t>
      </w:r>
      <w:r w:rsidR="00ED2CBC" w:rsidRPr="00676488">
        <w:rPr>
          <w:b/>
          <w:bCs/>
        </w:rPr>
        <w:t xml:space="preserve"> when </w:t>
      </w:r>
      <w:r w:rsidR="00494E5C" w:rsidRPr="00676488">
        <w:rPr>
          <w:b/>
          <w:bCs/>
        </w:rPr>
        <w:t xml:space="preserve">programs are </w:t>
      </w:r>
      <w:r w:rsidR="003106D6" w:rsidRPr="00676488">
        <w:rPr>
          <w:b/>
          <w:bCs/>
        </w:rPr>
        <w:t xml:space="preserve">directed and </w:t>
      </w:r>
      <w:r w:rsidR="00ED2CBC" w:rsidRPr="00676488">
        <w:rPr>
          <w:b/>
          <w:bCs/>
        </w:rPr>
        <w:t xml:space="preserve">overseen by bureaucrats </w:t>
      </w:r>
      <w:r w:rsidR="00494E5C" w:rsidRPr="00676488">
        <w:rPr>
          <w:b/>
          <w:bCs/>
        </w:rPr>
        <w:t xml:space="preserve">in </w:t>
      </w:r>
      <w:r w:rsidR="00ED2CBC" w:rsidRPr="00676488">
        <w:rPr>
          <w:b/>
          <w:bCs/>
        </w:rPr>
        <w:t>Canberra.</w:t>
      </w:r>
    </w:p>
    <w:p w14:paraId="5E098ABB" w14:textId="2F1C0E23" w:rsidR="00BC3CC0" w:rsidRDefault="00BC3CC0"/>
    <w:p w14:paraId="62572543" w14:textId="4FC385A1" w:rsidR="00BC3CC0" w:rsidRPr="00F81DBD" w:rsidRDefault="00523013">
      <w:pPr>
        <w:rPr>
          <w:b/>
          <w:bCs/>
        </w:rPr>
      </w:pPr>
      <w:r w:rsidRPr="00F81DBD">
        <w:rPr>
          <w:b/>
          <w:bCs/>
        </w:rPr>
        <w:t>Overall, the closing of the gap</w:t>
      </w:r>
      <w:r w:rsidR="00B201BE" w:rsidRPr="00F81DBD">
        <w:rPr>
          <w:b/>
          <w:bCs/>
        </w:rPr>
        <w:t xml:space="preserve"> objectives have not been achieved because of bureaucratic failings and this must</w:t>
      </w:r>
      <w:r w:rsidR="00CB3F9B" w:rsidRPr="00F81DBD">
        <w:rPr>
          <w:b/>
          <w:bCs/>
        </w:rPr>
        <w:t xml:space="preserve"> be respected. Building </w:t>
      </w:r>
      <w:r w:rsidR="007843D7" w:rsidRPr="00F81DBD">
        <w:rPr>
          <w:b/>
          <w:bCs/>
        </w:rPr>
        <w:t xml:space="preserve">partnership and </w:t>
      </w:r>
      <w:r w:rsidR="00CB3F9B" w:rsidRPr="00F81DBD">
        <w:rPr>
          <w:b/>
          <w:bCs/>
        </w:rPr>
        <w:t>trust</w:t>
      </w:r>
      <w:r w:rsidR="00A67632">
        <w:rPr>
          <w:b/>
          <w:bCs/>
        </w:rPr>
        <w:t>, and associated evaluation techniques,</w:t>
      </w:r>
      <w:r w:rsidR="0043734A" w:rsidRPr="00F81DBD">
        <w:rPr>
          <w:b/>
          <w:bCs/>
        </w:rPr>
        <w:t xml:space="preserve"> needs to happen from the ground up with the focus </w:t>
      </w:r>
      <w:r w:rsidR="005C1116" w:rsidRPr="00F81DBD">
        <w:rPr>
          <w:b/>
          <w:bCs/>
        </w:rPr>
        <w:t>on</w:t>
      </w:r>
      <w:r w:rsidR="0043734A" w:rsidRPr="00F81DBD">
        <w:rPr>
          <w:b/>
          <w:bCs/>
        </w:rPr>
        <w:t xml:space="preserve"> building </w:t>
      </w:r>
      <w:r w:rsidR="005C1116" w:rsidRPr="00F81DBD">
        <w:rPr>
          <w:b/>
          <w:bCs/>
        </w:rPr>
        <w:t xml:space="preserve">purposeful </w:t>
      </w:r>
      <w:r w:rsidR="00F50491" w:rsidRPr="00F81DBD">
        <w:rPr>
          <w:b/>
          <w:bCs/>
        </w:rPr>
        <w:t xml:space="preserve">communities and </w:t>
      </w:r>
      <w:r w:rsidR="005C1116" w:rsidRPr="00F81DBD">
        <w:rPr>
          <w:b/>
          <w:bCs/>
        </w:rPr>
        <w:t>meaningful</w:t>
      </w:r>
      <w:r w:rsidR="00F50491" w:rsidRPr="00F81DBD">
        <w:rPr>
          <w:b/>
          <w:bCs/>
        </w:rPr>
        <w:t xml:space="preserve"> social </w:t>
      </w:r>
      <w:proofErr w:type="gramStart"/>
      <w:r w:rsidR="00F50491" w:rsidRPr="00F81DBD">
        <w:rPr>
          <w:b/>
          <w:bCs/>
        </w:rPr>
        <w:t>conn</w:t>
      </w:r>
      <w:r w:rsidR="005C1116" w:rsidRPr="00F81DBD">
        <w:rPr>
          <w:b/>
          <w:bCs/>
        </w:rPr>
        <w:t>ection</w:t>
      </w:r>
      <w:r w:rsidR="00CF0315" w:rsidRPr="00F81DBD">
        <w:rPr>
          <w:b/>
          <w:bCs/>
        </w:rPr>
        <w:t>, that</w:t>
      </w:r>
      <w:proofErr w:type="gramEnd"/>
      <w:r w:rsidR="00CF0315" w:rsidRPr="00F81DBD">
        <w:rPr>
          <w:b/>
          <w:bCs/>
        </w:rPr>
        <w:t xml:space="preserve"> will in turn grow community </w:t>
      </w:r>
      <w:r w:rsidR="00683332">
        <w:rPr>
          <w:b/>
          <w:bCs/>
        </w:rPr>
        <w:t xml:space="preserve">and leadership </w:t>
      </w:r>
      <w:r w:rsidR="00CF0315" w:rsidRPr="00F81DBD">
        <w:rPr>
          <w:b/>
          <w:bCs/>
        </w:rPr>
        <w:t xml:space="preserve">confidence and </w:t>
      </w:r>
      <w:r w:rsidR="002077C0" w:rsidRPr="00F81DBD">
        <w:rPr>
          <w:b/>
          <w:bCs/>
        </w:rPr>
        <w:t>competence</w:t>
      </w:r>
      <w:r w:rsidR="007843D7" w:rsidRPr="00F81DBD">
        <w:rPr>
          <w:b/>
          <w:bCs/>
        </w:rPr>
        <w:t>. Top-down evaluation techniques will fail if they are not well targeted to these objectives</w:t>
      </w:r>
      <w:r w:rsidR="00E52435" w:rsidRPr="00F81DBD">
        <w:rPr>
          <w:b/>
          <w:bCs/>
        </w:rPr>
        <w:t>.</w:t>
      </w:r>
    </w:p>
    <w:p w14:paraId="7E8825DE" w14:textId="4821B63A" w:rsidR="00E52435" w:rsidRDefault="00E52435"/>
    <w:p w14:paraId="50589D38" w14:textId="1F6392AB" w:rsidR="00E52435" w:rsidRDefault="00E52435">
      <w:r>
        <w:t xml:space="preserve">Tony </w:t>
      </w:r>
      <w:proofErr w:type="spellStart"/>
      <w:r>
        <w:t>Holmwood</w:t>
      </w:r>
      <w:proofErr w:type="spellEnd"/>
    </w:p>
    <w:p w14:paraId="49FE652A" w14:textId="127EB267" w:rsidR="00E52435" w:rsidRDefault="00E52435">
      <w:r>
        <w:t>Cultural Change Strategist and Leadership Coach</w:t>
      </w:r>
    </w:p>
    <w:p w14:paraId="35503090" w14:textId="4CE16BF5" w:rsidR="00E52435" w:rsidRDefault="00E52435">
      <w:r>
        <w:t>Outperf4m Consulting</w:t>
      </w:r>
      <w:bookmarkStart w:id="0" w:name="_GoBack"/>
      <w:bookmarkEnd w:id="0"/>
    </w:p>
    <w:sectPr w:rsidR="00E524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262"/>
    <w:rsid w:val="00005B39"/>
    <w:rsid w:val="00017FF6"/>
    <w:rsid w:val="00025642"/>
    <w:rsid w:val="00034C59"/>
    <w:rsid w:val="00086D48"/>
    <w:rsid w:val="000A19A5"/>
    <w:rsid w:val="000D0BD7"/>
    <w:rsid w:val="000F7956"/>
    <w:rsid w:val="00106015"/>
    <w:rsid w:val="00132A69"/>
    <w:rsid w:val="00143E0C"/>
    <w:rsid w:val="001815BD"/>
    <w:rsid w:val="001832B9"/>
    <w:rsid w:val="001A78F1"/>
    <w:rsid w:val="001B7EE9"/>
    <w:rsid w:val="001D3C36"/>
    <w:rsid w:val="001E0F7F"/>
    <w:rsid w:val="001F4297"/>
    <w:rsid w:val="001F5F4C"/>
    <w:rsid w:val="002077C0"/>
    <w:rsid w:val="0024578B"/>
    <w:rsid w:val="00265484"/>
    <w:rsid w:val="002A1368"/>
    <w:rsid w:val="003106D6"/>
    <w:rsid w:val="00311E46"/>
    <w:rsid w:val="00317E68"/>
    <w:rsid w:val="00342B52"/>
    <w:rsid w:val="003677A7"/>
    <w:rsid w:val="003B44CF"/>
    <w:rsid w:val="003C091A"/>
    <w:rsid w:val="003F2DA7"/>
    <w:rsid w:val="00405F0F"/>
    <w:rsid w:val="0043734A"/>
    <w:rsid w:val="0044701A"/>
    <w:rsid w:val="00465C66"/>
    <w:rsid w:val="00467AA9"/>
    <w:rsid w:val="00480938"/>
    <w:rsid w:val="00490371"/>
    <w:rsid w:val="00494E5C"/>
    <w:rsid w:val="004B2C3F"/>
    <w:rsid w:val="00516579"/>
    <w:rsid w:val="00523013"/>
    <w:rsid w:val="00570A12"/>
    <w:rsid w:val="00574347"/>
    <w:rsid w:val="005B0CD8"/>
    <w:rsid w:val="005C1116"/>
    <w:rsid w:val="005C3A82"/>
    <w:rsid w:val="005C6542"/>
    <w:rsid w:val="00603106"/>
    <w:rsid w:val="00621C91"/>
    <w:rsid w:val="00626AF6"/>
    <w:rsid w:val="00626FEF"/>
    <w:rsid w:val="006309F4"/>
    <w:rsid w:val="006505A7"/>
    <w:rsid w:val="00676488"/>
    <w:rsid w:val="00683332"/>
    <w:rsid w:val="006B7F27"/>
    <w:rsid w:val="006C4060"/>
    <w:rsid w:val="007208F4"/>
    <w:rsid w:val="00737622"/>
    <w:rsid w:val="007843D7"/>
    <w:rsid w:val="007B0998"/>
    <w:rsid w:val="007C63DF"/>
    <w:rsid w:val="007E691B"/>
    <w:rsid w:val="007F1536"/>
    <w:rsid w:val="00804724"/>
    <w:rsid w:val="008535CC"/>
    <w:rsid w:val="008B682E"/>
    <w:rsid w:val="008C65A8"/>
    <w:rsid w:val="008D5B49"/>
    <w:rsid w:val="008F26AB"/>
    <w:rsid w:val="008F6CAA"/>
    <w:rsid w:val="00927439"/>
    <w:rsid w:val="0094697B"/>
    <w:rsid w:val="00960262"/>
    <w:rsid w:val="00966A27"/>
    <w:rsid w:val="00997A4D"/>
    <w:rsid w:val="009B09EE"/>
    <w:rsid w:val="009B6082"/>
    <w:rsid w:val="00A2192A"/>
    <w:rsid w:val="00A67632"/>
    <w:rsid w:val="00A70A42"/>
    <w:rsid w:val="00A822F7"/>
    <w:rsid w:val="00A90816"/>
    <w:rsid w:val="00AB2E7D"/>
    <w:rsid w:val="00AE734D"/>
    <w:rsid w:val="00AF65B6"/>
    <w:rsid w:val="00B201BE"/>
    <w:rsid w:val="00B35AAC"/>
    <w:rsid w:val="00B60246"/>
    <w:rsid w:val="00B7216C"/>
    <w:rsid w:val="00B81EC6"/>
    <w:rsid w:val="00BA0AD2"/>
    <w:rsid w:val="00BA11B1"/>
    <w:rsid w:val="00BC3CC0"/>
    <w:rsid w:val="00BC604F"/>
    <w:rsid w:val="00C340BC"/>
    <w:rsid w:val="00C37518"/>
    <w:rsid w:val="00C81C0A"/>
    <w:rsid w:val="00C81D7D"/>
    <w:rsid w:val="00CA2AF5"/>
    <w:rsid w:val="00CB3F9B"/>
    <w:rsid w:val="00CF0315"/>
    <w:rsid w:val="00D2091B"/>
    <w:rsid w:val="00D667DD"/>
    <w:rsid w:val="00DC02EC"/>
    <w:rsid w:val="00DE21CB"/>
    <w:rsid w:val="00E056E2"/>
    <w:rsid w:val="00E20527"/>
    <w:rsid w:val="00E3017E"/>
    <w:rsid w:val="00E52435"/>
    <w:rsid w:val="00EB30E7"/>
    <w:rsid w:val="00ED2CBC"/>
    <w:rsid w:val="00ED7717"/>
    <w:rsid w:val="00F1085B"/>
    <w:rsid w:val="00F50491"/>
    <w:rsid w:val="00F81DBD"/>
    <w:rsid w:val="00F86E9F"/>
    <w:rsid w:val="00FA51D7"/>
    <w:rsid w:val="00FA72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46B19"/>
  <w15:chartTrackingRefBased/>
  <w15:docId w15:val="{3E97A191-88E2-4579-BA2C-7780C7854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B58DC91A.dotm</Template>
  <TotalTime>109</TotalTime>
  <Pages>3</Pages>
  <Words>924</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Submission DR175 - Tony Holmwood - Indigenous Evaluation Strategy - Project</vt:lpstr>
    </vt:vector>
  </TitlesOfParts>
  <Company>Tony Holmwood</Company>
  <LinksUpToDate>false</LinksUpToDate>
  <CharactersWithSpaces>6181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DR175 - Tony Holmwood - Indigenous Evaluation Strategy - Project</dc:title>
  <dc:subject/>
  <dc:creator>Tony Holmwood</dc:creator>
  <cp:keywords/>
  <dc:description/>
  <cp:lastModifiedBy>Productivity Commission</cp:lastModifiedBy>
  <cp:revision>120</cp:revision>
  <dcterms:created xsi:type="dcterms:W3CDTF">2020-08-21T21:41:00Z</dcterms:created>
  <dcterms:modified xsi:type="dcterms:W3CDTF">2020-08-24T04:42:00Z</dcterms:modified>
</cp:coreProperties>
</file>