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F6100" w14:textId="4B11F350" w:rsidR="007D7D91" w:rsidRDefault="007D7D91" w:rsidP="00CC61E2">
      <w:pPr>
        <w:tabs>
          <w:tab w:val="num" w:pos="720"/>
        </w:tabs>
        <w:spacing w:after="0"/>
        <w:ind w:left="720" w:hanging="360"/>
        <w:rPr>
          <w:b/>
          <w:bCs/>
        </w:rPr>
      </w:pPr>
      <w:r>
        <w:rPr>
          <w:b/>
          <w:bCs/>
        </w:rPr>
        <w:t xml:space="preserve">Please note that these comments are the authors and </w:t>
      </w:r>
      <w:r w:rsidR="00C01DD4">
        <w:rPr>
          <w:b/>
          <w:bCs/>
        </w:rPr>
        <w:t>do not</w:t>
      </w:r>
      <w:r>
        <w:rPr>
          <w:b/>
          <w:bCs/>
        </w:rPr>
        <w:t xml:space="preserve"> </w:t>
      </w:r>
      <w:r w:rsidR="00C01DD4">
        <w:rPr>
          <w:b/>
          <w:bCs/>
        </w:rPr>
        <w:t xml:space="preserve">reflect or represent </w:t>
      </w:r>
      <w:r>
        <w:rPr>
          <w:b/>
          <w:bCs/>
        </w:rPr>
        <w:t xml:space="preserve">the views of </w:t>
      </w:r>
      <w:r w:rsidR="00C01DD4">
        <w:rPr>
          <w:b/>
          <w:bCs/>
        </w:rPr>
        <w:t xml:space="preserve">any </w:t>
      </w:r>
      <w:r>
        <w:rPr>
          <w:b/>
          <w:bCs/>
        </w:rPr>
        <w:t>official</w:t>
      </w:r>
      <w:r w:rsidR="00C01DD4">
        <w:rPr>
          <w:b/>
          <w:bCs/>
        </w:rPr>
        <w:t xml:space="preserve">s of any Government or associated entities. </w:t>
      </w:r>
      <w:r>
        <w:rPr>
          <w:b/>
          <w:bCs/>
        </w:rPr>
        <w:t xml:space="preserve"> </w:t>
      </w:r>
    </w:p>
    <w:p w14:paraId="0AB0282C" w14:textId="77777777" w:rsidR="00C01DD4" w:rsidRDefault="00C01DD4" w:rsidP="00CC61E2">
      <w:pPr>
        <w:tabs>
          <w:tab w:val="num" w:pos="720"/>
        </w:tabs>
        <w:spacing w:after="0"/>
        <w:ind w:left="720" w:hanging="360"/>
        <w:rPr>
          <w:b/>
          <w:bCs/>
        </w:rPr>
      </w:pPr>
    </w:p>
    <w:p w14:paraId="047557F4" w14:textId="2ADD14B0" w:rsidR="00CC61E2" w:rsidRPr="00CC61E2" w:rsidRDefault="00CC61E2" w:rsidP="00CC61E2">
      <w:pPr>
        <w:tabs>
          <w:tab w:val="num" w:pos="720"/>
        </w:tabs>
        <w:spacing w:after="0"/>
        <w:ind w:left="720" w:hanging="360"/>
        <w:rPr>
          <w:b/>
          <w:bCs/>
        </w:rPr>
      </w:pPr>
      <w:r w:rsidRPr="00CC61E2">
        <w:rPr>
          <w:b/>
          <w:bCs/>
        </w:rPr>
        <w:t xml:space="preserve">Information request 4 </w:t>
      </w:r>
      <w:r>
        <w:rPr>
          <w:b/>
          <w:bCs/>
        </w:rPr>
        <w:t>Water entitlements and planning, but also covers</w:t>
      </w:r>
      <w:r w:rsidRPr="00CC61E2">
        <w:rPr>
          <w:b/>
          <w:bCs/>
        </w:rPr>
        <w:t xml:space="preserve"> 6</w:t>
      </w:r>
      <w:r>
        <w:rPr>
          <w:b/>
          <w:bCs/>
        </w:rPr>
        <w:t xml:space="preserve"> </w:t>
      </w:r>
    </w:p>
    <w:p w14:paraId="6D93D793" w14:textId="48C51F58" w:rsidR="00CC61E2" w:rsidRDefault="00CC61E2" w:rsidP="00CC61E2">
      <w:pPr>
        <w:tabs>
          <w:tab w:val="num" w:pos="720"/>
        </w:tabs>
        <w:spacing w:after="0"/>
        <w:ind w:left="720" w:hanging="360"/>
      </w:pPr>
    </w:p>
    <w:p w14:paraId="2CEA8B40" w14:textId="111B0147" w:rsidR="00E10809" w:rsidRDefault="007C47BF" w:rsidP="00E10809">
      <w:pPr>
        <w:tabs>
          <w:tab w:val="num" w:pos="709"/>
        </w:tabs>
        <w:spacing w:after="0"/>
        <w:ind w:left="284" w:hanging="11"/>
      </w:pPr>
      <w:r>
        <w:t>As required by the Murray Darling Basin Plan, the ACT commenced drafting a Water Resource Plan (WRP) in 2013. Prior to that, t</w:t>
      </w:r>
      <w:r w:rsidR="00E10809">
        <w:t xml:space="preserve">he ACT had a good water entitlement system and managed extractions well within our Murray Darling Basin (MDB) Cap and then the </w:t>
      </w:r>
      <w:r w:rsidR="00931044">
        <w:t xml:space="preserve">subsequent </w:t>
      </w:r>
      <w:r w:rsidR="00E10809">
        <w:t>Sustainable Diversion Limit (SDL). The</w:t>
      </w:r>
      <w:bookmarkStart w:id="0" w:name="_GoBack"/>
      <w:bookmarkEnd w:id="0"/>
      <w:r w:rsidR="00E10809">
        <w:t xml:space="preserve"> ACT also had robust water quality targets </w:t>
      </w:r>
      <w:r w:rsidR="00931044">
        <w:t>supported by a</w:t>
      </w:r>
      <w:r w:rsidR="00E10809">
        <w:t xml:space="preserve"> related monitoring and reporting program.</w:t>
      </w:r>
      <w:r w:rsidR="00E10809" w:rsidRPr="00E10809">
        <w:t xml:space="preserve"> </w:t>
      </w:r>
    </w:p>
    <w:p w14:paraId="627BA335" w14:textId="77777777" w:rsidR="00E10809" w:rsidRDefault="00E10809" w:rsidP="00E10809">
      <w:pPr>
        <w:tabs>
          <w:tab w:val="num" w:pos="709"/>
        </w:tabs>
        <w:spacing w:after="0"/>
        <w:ind w:left="284" w:hanging="11"/>
      </w:pPr>
    </w:p>
    <w:p w14:paraId="4D505A38" w14:textId="615FB91D" w:rsidR="00E10809" w:rsidRDefault="007C47BF" w:rsidP="00E10809">
      <w:pPr>
        <w:tabs>
          <w:tab w:val="num" w:pos="426"/>
        </w:tabs>
        <w:spacing w:after="0"/>
        <w:ind w:left="284"/>
      </w:pPr>
      <w:r>
        <w:t>The ACT WRP</w:t>
      </w:r>
      <w:r w:rsidR="00E10809">
        <w:t xml:space="preserve"> was </w:t>
      </w:r>
      <w:r w:rsidR="00931044">
        <w:t xml:space="preserve">drafted and repeatedly re-drafted, but </w:t>
      </w:r>
      <w:r w:rsidR="00E10809">
        <w:t xml:space="preserve">not submitted and accredited until 2020.  The </w:t>
      </w:r>
      <w:r w:rsidR="00EB7CF2">
        <w:t xml:space="preserve">main </w:t>
      </w:r>
      <w:r w:rsidR="00E10809">
        <w:t xml:space="preserve">reasons </w:t>
      </w:r>
      <w:r>
        <w:t>for this lengthy delay, wer</w:t>
      </w:r>
      <w:r w:rsidR="00E10809">
        <w:t>e as follows:</w:t>
      </w:r>
    </w:p>
    <w:p w14:paraId="79D5F025" w14:textId="7BC41087" w:rsidR="00EB7CF2" w:rsidRDefault="00E10809" w:rsidP="00D55D05">
      <w:pPr>
        <w:pStyle w:val="xmsolistparagraph"/>
        <w:numPr>
          <w:ilvl w:val="0"/>
          <w:numId w:val="1"/>
        </w:numPr>
        <w:spacing w:before="0" w:beforeAutospacing="0" w:after="0" w:afterAutospacing="0"/>
        <w:rPr>
          <w:rFonts w:eastAsia="Times New Roman"/>
        </w:rPr>
      </w:pPr>
      <w:r>
        <w:rPr>
          <w:rFonts w:eastAsia="Times New Roman"/>
        </w:rPr>
        <w:t>T</w:t>
      </w:r>
      <w:r w:rsidR="00D55D05">
        <w:rPr>
          <w:rFonts w:eastAsia="Times New Roman"/>
        </w:rPr>
        <w:t xml:space="preserve">he MDBA </w:t>
      </w:r>
      <w:r>
        <w:rPr>
          <w:rFonts w:eastAsia="Times New Roman"/>
        </w:rPr>
        <w:t xml:space="preserve">were obviously unclear about the </w:t>
      </w:r>
      <w:r w:rsidR="0046588C">
        <w:rPr>
          <w:rFonts w:eastAsia="Times New Roman"/>
        </w:rPr>
        <w:t xml:space="preserve">requirements of the WRPs because they repeatedly changed the </w:t>
      </w:r>
      <w:r w:rsidR="007C47BF">
        <w:rPr>
          <w:rFonts w:eastAsia="Times New Roman"/>
        </w:rPr>
        <w:t>“</w:t>
      </w:r>
      <w:r w:rsidR="0046588C">
        <w:rPr>
          <w:rFonts w:eastAsia="Times New Roman"/>
        </w:rPr>
        <w:t>required format</w:t>
      </w:r>
      <w:r w:rsidR="007C47BF">
        <w:rPr>
          <w:rFonts w:eastAsia="Times New Roman"/>
        </w:rPr>
        <w:t>”</w:t>
      </w:r>
      <w:r w:rsidR="00D55D05">
        <w:rPr>
          <w:rFonts w:eastAsia="Times New Roman"/>
        </w:rPr>
        <w:t xml:space="preserve"> </w:t>
      </w:r>
      <w:r w:rsidR="0046588C">
        <w:rPr>
          <w:rFonts w:eastAsia="Times New Roman"/>
        </w:rPr>
        <w:t>f</w:t>
      </w:r>
      <w:r w:rsidR="00D55D05">
        <w:rPr>
          <w:rFonts w:eastAsia="Times New Roman"/>
        </w:rPr>
        <w:t>or 5 years</w:t>
      </w:r>
      <w:r w:rsidR="0046588C">
        <w:rPr>
          <w:rFonts w:eastAsia="Times New Roman"/>
        </w:rPr>
        <w:t xml:space="preserve">. </w:t>
      </w:r>
      <w:r w:rsidR="007C47BF">
        <w:rPr>
          <w:rFonts w:eastAsia="Times New Roman"/>
        </w:rPr>
        <w:t xml:space="preserve">(Noting that the MDBA didn’t actually specify a format, but did keep suggesting formats that were more likely to be </w:t>
      </w:r>
      <w:r w:rsidR="007D7D91">
        <w:rPr>
          <w:rFonts w:eastAsia="Times New Roman"/>
        </w:rPr>
        <w:t>accredited</w:t>
      </w:r>
      <w:r w:rsidR="007C47BF">
        <w:rPr>
          <w:rFonts w:eastAsia="Times New Roman"/>
        </w:rPr>
        <w:t xml:space="preserve">). </w:t>
      </w:r>
      <w:r w:rsidR="0046588C">
        <w:rPr>
          <w:rFonts w:eastAsia="Times New Roman"/>
        </w:rPr>
        <w:t xml:space="preserve">Instead of providing a plan for improving the management of the </w:t>
      </w:r>
      <w:r w:rsidR="007C47BF">
        <w:rPr>
          <w:rFonts w:eastAsia="Times New Roman"/>
        </w:rPr>
        <w:t>ACT’</w:t>
      </w:r>
      <w:r w:rsidR="0046588C">
        <w:rPr>
          <w:rFonts w:eastAsia="Times New Roman"/>
        </w:rPr>
        <w:t xml:space="preserve">s water resources as required </w:t>
      </w:r>
      <w:r w:rsidR="00931044">
        <w:rPr>
          <w:rFonts w:eastAsia="Times New Roman"/>
        </w:rPr>
        <w:t>and</w:t>
      </w:r>
      <w:r w:rsidR="007C47BF">
        <w:rPr>
          <w:rFonts w:eastAsia="Times New Roman"/>
        </w:rPr>
        <w:t xml:space="preserve"> aligned with the objectives of the Basin Plan</w:t>
      </w:r>
      <w:r w:rsidR="00D55D05">
        <w:rPr>
          <w:rFonts w:eastAsia="Times New Roman"/>
        </w:rPr>
        <w:t>,</w:t>
      </w:r>
      <w:r w:rsidR="00EB7CF2">
        <w:rPr>
          <w:rFonts w:eastAsia="Times New Roman"/>
        </w:rPr>
        <w:t xml:space="preserve"> it became a legal</w:t>
      </w:r>
      <w:r w:rsidR="007C47BF">
        <w:rPr>
          <w:rFonts w:eastAsia="Times New Roman"/>
        </w:rPr>
        <w:t>,</w:t>
      </w:r>
      <w:r w:rsidR="00EB7CF2">
        <w:rPr>
          <w:rFonts w:eastAsia="Times New Roman"/>
        </w:rPr>
        <w:t xml:space="preserve"> box ticking exercise, </w:t>
      </w:r>
      <w:proofErr w:type="spellStart"/>
      <w:r w:rsidR="00EB7CF2">
        <w:rPr>
          <w:rFonts w:eastAsia="Times New Roman"/>
        </w:rPr>
        <w:t>ie</w:t>
      </w:r>
      <w:proofErr w:type="spellEnd"/>
      <w:r w:rsidR="00EB7CF2">
        <w:rPr>
          <w:rFonts w:eastAsia="Times New Roman"/>
        </w:rPr>
        <w:t xml:space="preserve"> </w:t>
      </w:r>
      <w:r w:rsidR="007C47BF">
        <w:rPr>
          <w:rFonts w:eastAsia="Times New Roman"/>
        </w:rPr>
        <w:t xml:space="preserve">to just show </w:t>
      </w:r>
      <w:r w:rsidR="00EB7CF2">
        <w:rPr>
          <w:rFonts w:eastAsia="Times New Roman"/>
        </w:rPr>
        <w:t>that the clauses in the Basin Plan had been addressed in the WRP.</w:t>
      </w:r>
      <w:r w:rsidR="00D55D05">
        <w:rPr>
          <w:rFonts w:eastAsia="Times New Roman"/>
        </w:rPr>
        <w:t xml:space="preserve"> </w:t>
      </w:r>
      <w:r w:rsidR="00931044">
        <w:rPr>
          <w:rFonts w:eastAsia="Times New Roman"/>
        </w:rPr>
        <w:t xml:space="preserve">This approach saw the WRP become a minimalist approach, rather than one built around improving the environmental outcomes, water use efficiency and equity in access to water. </w:t>
      </w:r>
      <w:r w:rsidR="00EB7CF2">
        <w:rPr>
          <w:rFonts w:eastAsia="Times New Roman"/>
        </w:rPr>
        <w:t xml:space="preserve">The ACT completed a draft WRP in 2013 and provided it to the MDBA </w:t>
      </w:r>
      <w:r w:rsidR="00931044">
        <w:rPr>
          <w:rFonts w:eastAsia="Times New Roman"/>
        </w:rPr>
        <w:t xml:space="preserve">for review, </w:t>
      </w:r>
      <w:r w:rsidR="00EB7CF2">
        <w:rPr>
          <w:rFonts w:eastAsia="Times New Roman"/>
        </w:rPr>
        <w:t xml:space="preserve">on the basis that it may not have met all the Basin Plan requirements perfectly </w:t>
      </w:r>
      <w:r w:rsidR="00931044">
        <w:rPr>
          <w:rFonts w:eastAsia="Times New Roman"/>
        </w:rPr>
        <w:t>(as those requirements were subject to different interpretations on how they could be addressed)</w:t>
      </w:r>
      <w:r w:rsidR="00A346F8">
        <w:rPr>
          <w:rFonts w:eastAsia="Times New Roman"/>
        </w:rPr>
        <w:t>. As the ACT was going to be one of two of the first WRPs to be submitted,</w:t>
      </w:r>
      <w:r w:rsidR="00EB7CF2">
        <w:rPr>
          <w:rFonts w:eastAsia="Times New Roman"/>
        </w:rPr>
        <w:t xml:space="preserve"> </w:t>
      </w:r>
      <w:r w:rsidR="00A346F8">
        <w:rPr>
          <w:rFonts w:eastAsia="Times New Roman"/>
        </w:rPr>
        <w:t xml:space="preserve">it </w:t>
      </w:r>
      <w:r w:rsidR="007D7D91">
        <w:rPr>
          <w:rFonts w:eastAsia="Times New Roman"/>
        </w:rPr>
        <w:t xml:space="preserve">was </w:t>
      </w:r>
      <w:r w:rsidR="00A346F8">
        <w:rPr>
          <w:rFonts w:eastAsia="Times New Roman"/>
        </w:rPr>
        <w:t xml:space="preserve">recommended that </w:t>
      </w:r>
      <w:r w:rsidR="00EB7CF2">
        <w:rPr>
          <w:rFonts w:eastAsia="Times New Roman"/>
        </w:rPr>
        <w:t xml:space="preserve">the States should be advised that it was </w:t>
      </w:r>
      <w:r w:rsidR="00931044">
        <w:rPr>
          <w:rFonts w:eastAsia="Times New Roman"/>
        </w:rPr>
        <w:t xml:space="preserve">NOT </w:t>
      </w:r>
      <w:r w:rsidR="00EB7CF2">
        <w:rPr>
          <w:rFonts w:eastAsia="Times New Roman"/>
        </w:rPr>
        <w:t>a suitable template for them to follow</w:t>
      </w:r>
      <w:r w:rsidR="00A346F8">
        <w:rPr>
          <w:rFonts w:eastAsia="Times New Roman"/>
        </w:rPr>
        <w:t>.</w:t>
      </w:r>
      <w:r w:rsidR="00EB7CF2">
        <w:rPr>
          <w:rFonts w:eastAsia="Times New Roman"/>
        </w:rPr>
        <w:t xml:space="preserve"> </w:t>
      </w:r>
      <w:r w:rsidR="00A346F8">
        <w:rPr>
          <w:rFonts w:eastAsia="Times New Roman"/>
        </w:rPr>
        <w:t>I</w:t>
      </w:r>
      <w:r w:rsidR="00EB7CF2">
        <w:rPr>
          <w:rFonts w:eastAsia="Times New Roman"/>
        </w:rPr>
        <w:t xml:space="preserve">f the ACT WRP was </w:t>
      </w:r>
      <w:r w:rsidR="00351A97">
        <w:rPr>
          <w:rFonts w:eastAsia="Times New Roman"/>
        </w:rPr>
        <w:t xml:space="preserve">to be </w:t>
      </w:r>
      <w:r w:rsidR="00EB7CF2">
        <w:rPr>
          <w:rFonts w:eastAsia="Times New Roman"/>
        </w:rPr>
        <w:t>accredited</w:t>
      </w:r>
      <w:r w:rsidR="00351A97">
        <w:rPr>
          <w:rFonts w:eastAsia="Times New Roman"/>
        </w:rPr>
        <w:t xml:space="preserve"> at that time</w:t>
      </w:r>
      <w:r w:rsidR="00EB7CF2">
        <w:rPr>
          <w:rFonts w:eastAsia="Times New Roman"/>
        </w:rPr>
        <w:t xml:space="preserve">, the ACT could </w:t>
      </w:r>
      <w:r w:rsidR="00A346F8">
        <w:rPr>
          <w:rFonts w:eastAsia="Times New Roman"/>
        </w:rPr>
        <w:t xml:space="preserve">then </w:t>
      </w:r>
      <w:r w:rsidR="00EB7CF2">
        <w:rPr>
          <w:rFonts w:eastAsia="Times New Roman"/>
        </w:rPr>
        <w:t xml:space="preserve">get on with improving the management </w:t>
      </w:r>
      <w:r w:rsidR="00351A97">
        <w:rPr>
          <w:rFonts w:eastAsia="Times New Roman"/>
        </w:rPr>
        <w:t>issues</w:t>
      </w:r>
      <w:r w:rsidR="00EB7CF2">
        <w:rPr>
          <w:rFonts w:eastAsia="Times New Roman"/>
        </w:rPr>
        <w:t xml:space="preserve"> that had been identified as requiring </w:t>
      </w:r>
      <w:r w:rsidR="00A346F8">
        <w:rPr>
          <w:rFonts w:eastAsia="Times New Roman"/>
        </w:rPr>
        <w:t xml:space="preserve">further </w:t>
      </w:r>
      <w:r w:rsidR="00EB7CF2">
        <w:rPr>
          <w:rFonts w:eastAsia="Times New Roman"/>
        </w:rPr>
        <w:t>action to meet the Basin Plan objectives</w:t>
      </w:r>
      <w:r w:rsidR="00A346F8">
        <w:rPr>
          <w:rFonts w:eastAsia="Times New Roman"/>
        </w:rPr>
        <w:t xml:space="preserve"> and the MDBA’s original timetable</w:t>
      </w:r>
      <w:r w:rsidR="00351A97">
        <w:rPr>
          <w:rFonts w:eastAsia="Times New Roman"/>
        </w:rPr>
        <w:t>,</w:t>
      </w:r>
      <w:r w:rsidR="00A346F8">
        <w:rPr>
          <w:rFonts w:eastAsia="Times New Roman"/>
        </w:rPr>
        <w:t xml:space="preserve"> with its positive outcomes for the Basin water use be</w:t>
      </w:r>
      <w:r w:rsidR="00351A97">
        <w:rPr>
          <w:rFonts w:eastAsia="Times New Roman"/>
        </w:rPr>
        <w:t>ing</w:t>
      </w:r>
      <w:r w:rsidR="00A346F8">
        <w:rPr>
          <w:rFonts w:eastAsia="Times New Roman"/>
        </w:rPr>
        <w:t xml:space="preserve"> met</w:t>
      </w:r>
      <w:r w:rsidR="00EB7CF2">
        <w:rPr>
          <w:rFonts w:eastAsia="Times New Roman"/>
        </w:rPr>
        <w:t>.  I</w:t>
      </w:r>
      <w:r w:rsidR="00D55D05">
        <w:rPr>
          <w:rFonts w:eastAsia="Times New Roman"/>
        </w:rPr>
        <w:t xml:space="preserve">nstead </w:t>
      </w:r>
      <w:r w:rsidR="00EB7CF2">
        <w:rPr>
          <w:rFonts w:eastAsia="Times New Roman"/>
        </w:rPr>
        <w:t>the MDBA kept requiring revisions of the ACT WRP. Eventually the ACT tired of th</w:t>
      </w:r>
      <w:r w:rsidR="00A346F8">
        <w:rPr>
          <w:rFonts w:eastAsia="Times New Roman"/>
        </w:rPr>
        <w:t>ese delays</w:t>
      </w:r>
      <w:r w:rsidR="00EB7CF2">
        <w:rPr>
          <w:rFonts w:eastAsia="Times New Roman"/>
        </w:rPr>
        <w:t xml:space="preserve"> and started </w:t>
      </w:r>
      <w:r w:rsidR="00D55D05">
        <w:rPr>
          <w:rFonts w:eastAsia="Times New Roman"/>
        </w:rPr>
        <w:t>implementing improvements</w:t>
      </w:r>
      <w:r w:rsidR="00EB7CF2">
        <w:rPr>
          <w:rFonts w:eastAsia="Times New Roman"/>
        </w:rPr>
        <w:t xml:space="preserve"> </w:t>
      </w:r>
      <w:r w:rsidR="0088269B">
        <w:rPr>
          <w:rFonts w:eastAsia="Times New Roman"/>
        </w:rPr>
        <w:t xml:space="preserve">in its </w:t>
      </w:r>
      <w:r w:rsidR="00A346F8">
        <w:rPr>
          <w:rFonts w:eastAsia="Times New Roman"/>
        </w:rPr>
        <w:t xml:space="preserve">water management </w:t>
      </w:r>
      <w:r w:rsidR="0088269B">
        <w:rPr>
          <w:rFonts w:eastAsia="Times New Roman"/>
        </w:rPr>
        <w:t xml:space="preserve">systems </w:t>
      </w:r>
      <w:proofErr w:type="spellStart"/>
      <w:r w:rsidR="00EB7CF2">
        <w:rPr>
          <w:rFonts w:eastAsia="Times New Roman"/>
        </w:rPr>
        <w:t>ie</w:t>
      </w:r>
      <w:proofErr w:type="spellEnd"/>
      <w:r w:rsidR="00EB7CF2">
        <w:rPr>
          <w:rFonts w:eastAsia="Times New Roman"/>
        </w:rPr>
        <w:t xml:space="preserve"> revising the ACT Government instruments on water availability and environmental flows.</w:t>
      </w:r>
    </w:p>
    <w:p w14:paraId="5EBE6657" w14:textId="77777777" w:rsidR="008C552D" w:rsidRDefault="007C47BF" w:rsidP="00D55D05">
      <w:pPr>
        <w:pStyle w:val="xmsolistparagraph"/>
        <w:numPr>
          <w:ilvl w:val="0"/>
          <w:numId w:val="1"/>
        </w:numPr>
        <w:spacing w:before="0" w:beforeAutospacing="0" w:after="0" w:afterAutospacing="0"/>
        <w:rPr>
          <w:rFonts w:eastAsia="Times New Roman"/>
        </w:rPr>
      </w:pPr>
      <w:r>
        <w:rPr>
          <w:rFonts w:eastAsia="Times New Roman"/>
        </w:rPr>
        <w:t>T</w:t>
      </w:r>
      <w:r w:rsidR="0088269B">
        <w:rPr>
          <w:rFonts w:eastAsia="Times New Roman"/>
        </w:rPr>
        <w:t xml:space="preserve">he ACT WRP was </w:t>
      </w:r>
      <w:r>
        <w:rPr>
          <w:rFonts w:eastAsia="Times New Roman"/>
        </w:rPr>
        <w:t xml:space="preserve">eventually </w:t>
      </w:r>
      <w:r w:rsidR="0088269B">
        <w:rPr>
          <w:rFonts w:eastAsia="Times New Roman"/>
        </w:rPr>
        <w:t>accredited</w:t>
      </w:r>
      <w:r>
        <w:rPr>
          <w:rFonts w:eastAsia="Times New Roman"/>
        </w:rPr>
        <w:t xml:space="preserve"> in 2020</w:t>
      </w:r>
      <w:r w:rsidR="0088269B">
        <w:rPr>
          <w:rFonts w:eastAsia="Times New Roman"/>
        </w:rPr>
        <w:t xml:space="preserve">, without identifying many of the required improvements of the original draft, but also with the MDBA requiring the ACT to provide 4.9GL of surface water entitlements from within the ACT rather than providing the water that it had previously provided to the Commonwealth </w:t>
      </w:r>
      <w:r>
        <w:rPr>
          <w:rFonts w:eastAsia="Times New Roman"/>
        </w:rPr>
        <w:t xml:space="preserve">Environmental Water Holder (CEWH) </w:t>
      </w:r>
      <w:r w:rsidR="005A544A">
        <w:rPr>
          <w:rFonts w:eastAsia="Times New Roman"/>
        </w:rPr>
        <w:t>some</w:t>
      </w:r>
      <w:r>
        <w:rPr>
          <w:rFonts w:eastAsia="Times New Roman"/>
        </w:rPr>
        <w:t xml:space="preserve"> </w:t>
      </w:r>
      <w:r w:rsidR="0088269B">
        <w:rPr>
          <w:rFonts w:eastAsia="Times New Roman"/>
        </w:rPr>
        <w:t xml:space="preserve">5 years earlier from entitlements </w:t>
      </w:r>
      <w:r w:rsidR="005A544A">
        <w:rPr>
          <w:rFonts w:eastAsia="Times New Roman"/>
        </w:rPr>
        <w:t xml:space="preserve">previously </w:t>
      </w:r>
      <w:r w:rsidR="0088269B">
        <w:rPr>
          <w:rFonts w:eastAsia="Times New Roman"/>
        </w:rPr>
        <w:t>purchased in NSW</w:t>
      </w:r>
      <w:r w:rsidR="005A544A">
        <w:rPr>
          <w:rFonts w:eastAsia="Times New Roman"/>
        </w:rPr>
        <w:t>. T</w:t>
      </w:r>
      <w:r w:rsidR="0088269B">
        <w:rPr>
          <w:rFonts w:eastAsia="Times New Roman"/>
        </w:rPr>
        <w:t>he MDBA and NSW had previously agreed to</w:t>
      </w:r>
      <w:r w:rsidR="005A544A">
        <w:rPr>
          <w:rFonts w:eastAsia="Times New Roman"/>
        </w:rPr>
        <w:t xml:space="preserve"> this mechanism for the return of this water.</w:t>
      </w:r>
      <w:r w:rsidR="0088269B">
        <w:rPr>
          <w:rFonts w:eastAsia="Times New Roman"/>
        </w:rPr>
        <w:t xml:space="preserve"> </w:t>
      </w:r>
      <w:r w:rsidR="005A544A">
        <w:rPr>
          <w:rFonts w:eastAsia="Times New Roman"/>
        </w:rPr>
        <w:t>The negative outcome of this</w:t>
      </w:r>
      <w:r>
        <w:rPr>
          <w:rFonts w:eastAsia="Times New Roman"/>
        </w:rPr>
        <w:t xml:space="preserve">, </w:t>
      </w:r>
      <w:r w:rsidR="008C552D">
        <w:rPr>
          <w:rFonts w:eastAsia="Times New Roman"/>
        </w:rPr>
        <w:t>wa</w:t>
      </w:r>
      <w:r w:rsidR="005A544A">
        <w:rPr>
          <w:rFonts w:eastAsia="Times New Roman"/>
        </w:rPr>
        <w:t xml:space="preserve">s that </w:t>
      </w:r>
      <w:r>
        <w:rPr>
          <w:rFonts w:eastAsia="Times New Roman"/>
        </w:rPr>
        <w:t xml:space="preserve">the CEWH could have used that 4.9GL of water for several years, but now it is back in the negotiation phase. </w:t>
      </w:r>
    </w:p>
    <w:p w14:paraId="11231208" w14:textId="77777777" w:rsidR="008C552D" w:rsidRDefault="0088269B" w:rsidP="008C552D">
      <w:pPr>
        <w:pStyle w:val="xmsolistparagraph"/>
        <w:numPr>
          <w:ilvl w:val="0"/>
          <w:numId w:val="1"/>
        </w:numPr>
        <w:spacing w:before="0" w:beforeAutospacing="0" w:after="0" w:afterAutospacing="0"/>
        <w:rPr>
          <w:rFonts w:eastAsia="Times New Roman"/>
        </w:rPr>
      </w:pPr>
      <w:r>
        <w:rPr>
          <w:rFonts w:eastAsia="Times New Roman"/>
        </w:rPr>
        <w:t>Th</w:t>
      </w:r>
      <w:r w:rsidR="008C552D">
        <w:rPr>
          <w:rFonts w:eastAsia="Times New Roman"/>
        </w:rPr>
        <w:t>e above change, was in</w:t>
      </w:r>
      <w:r>
        <w:rPr>
          <w:rFonts w:eastAsia="Times New Roman"/>
        </w:rPr>
        <w:t xml:space="preserve"> despite </w:t>
      </w:r>
      <w:r w:rsidR="008C552D">
        <w:rPr>
          <w:rFonts w:eastAsia="Times New Roman"/>
        </w:rPr>
        <w:t xml:space="preserve">of </w:t>
      </w:r>
      <w:r>
        <w:rPr>
          <w:rFonts w:eastAsia="Times New Roman"/>
        </w:rPr>
        <w:t xml:space="preserve">the ACT having an SDL equal to about 10% of the total average water available in the ACT – massively less than NSW and Victoria’s </w:t>
      </w:r>
      <w:r w:rsidR="007C47BF">
        <w:rPr>
          <w:rFonts w:eastAsia="Times New Roman"/>
        </w:rPr>
        <w:t xml:space="preserve">over </w:t>
      </w:r>
      <w:r>
        <w:rPr>
          <w:rFonts w:eastAsia="Times New Roman"/>
        </w:rPr>
        <w:t>50%.</w:t>
      </w:r>
      <w:r w:rsidR="00D55D05">
        <w:rPr>
          <w:rFonts w:eastAsia="Times New Roman"/>
        </w:rPr>
        <w:t xml:space="preserve"> </w:t>
      </w:r>
      <w:r w:rsidR="006E682F" w:rsidRPr="008C552D">
        <w:rPr>
          <w:rFonts w:eastAsia="Times New Roman"/>
        </w:rPr>
        <w:t>Th</w:t>
      </w:r>
      <w:r w:rsidR="008C552D">
        <w:rPr>
          <w:rFonts w:eastAsia="Times New Roman"/>
        </w:rPr>
        <w:t>is</w:t>
      </w:r>
      <w:r w:rsidR="006E682F" w:rsidRPr="008C552D">
        <w:rPr>
          <w:rFonts w:eastAsia="Times New Roman"/>
        </w:rPr>
        <w:t xml:space="preserve"> disparity in availability of water under the approach being taken, ignores: </w:t>
      </w:r>
    </w:p>
    <w:p w14:paraId="14382F48" w14:textId="77777777" w:rsidR="008C552D" w:rsidRDefault="006E682F" w:rsidP="008C552D">
      <w:pPr>
        <w:pStyle w:val="xmsolistparagraph"/>
        <w:numPr>
          <w:ilvl w:val="0"/>
          <w:numId w:val="3"/>
        </w:numPr>
        <w:spacing w:before="0" w:beforeAutospacing="0" w:after="0" w:afterAutospacing="0"/>
        <w:rPr>
          <w:rFonts w:eastAsia="Times New Roman"/>
        </w:rPr>
      </w:pPr>
      <w:r w:rsidRPr="008C552D">
        <w:rPr>
          <w:rFonts w:eastAsia="Times New Roman"/>
        </w:rPr>
        <w:t xml:space="preserve">the relative economic contribution of the ACT to the Basin GDP, compared to agriculture based water use in the four main jurisdictions; </w:t>
      </w:r>
    </w:p>
    <w:p w14:paraId="5F0D9A5A" w14:textId="1221E7B1" w:rsidR="008C552D" w:rsidRDefault="006E682F" w:rsidP="008C552D">
      <w:pPr>
        <w:pStyle w:val="xmsolistparagraph"/>
        <w:numPr>
          <w:ilvl w:val="0"/>
          <w:numId w:val="3"/>
        </w:numPr>
        <w:spacing w:before="0" w:beforeAutospacing="0" w:after="0" w:afterAutospacing="0"/>
        <w:rPr>
          <w:rFonts w:eastAsia="Times New Roman"/>
        </w:rPr>
      </w:pPr>
      <w:r w:rsidRPr="008C552D">
        <w:rPr>
          <w:rFonts w:eastAsia="Times New Roman"/>
        </w:rPr>
        <w:t xml:space="preserve">that the historical open access to water in the Basin has created the environmental (and future agricultural) problems in the Basin and now rewards those actions; </w:t>
      </w:r>
      <w:r w:rsidR="008C552D">
        <w:rPr>
          <w:rFonts w:eastAsia="Times New Roman"/>
        </w:rPr>
        <w:t>and</w:t>
      </w:r>
    </w:p>
    <w:p w14:paraId="06FDD0B3" w14:textId="2ADEAF59" w:rsidR="006E682F" w:rsidRPr="008C552D" w:rsidRDefault="006E682F" w:rsidP="008C552D">
      <w:pPr>
        <w:pStyle w:val="xmsolistparagraph"/>
        <w:numPr>
          <w:ilvl w:val="0"/>
          <w:numId w:val="3"/>
        </w:numPr>
        <w:spacing w:before="0" w:beforeAutospacing="0" w:after="0" w:afterAutospacing="0"/>
        <w:rPr>
          <w:rFonts w:eastAsia="Times New Roman"/>
        </w:rPr>
      </w:pPr>
      <w:r w:rsidRPr="008C552D">
        <w:rPr>
          <w:rFonts w:eastAsia="Times New Roman"/>
        </w:rPr>
        <w:lastRenderedPageBreak/>
        <w:t>the additional water provided downstream by urban development from hard surfaces increasing runoff – the ACT is providing an estimated extra 14GL to the Murrumbidgee systems upstream of Burrinjuck Dam</w:t>
      </w:r>
      <w:r w:rsidR="008C552D">
        <w:rPr>
          <w:rFonts w:eastAsia="Times New Roman"/>
        </w:rPr>
        <w:t>,</w:t>
      </w:r>
      <w:r w:rsidRPr="008C552D">
        <w:rPr>
          <w:rFonts w:eastAsia="Times New Roman"/>
        </w:rPr>
        <w:t xml:space="preserve"> for subsequent irrigation use</w:t>
      </w:r>
      <w:r w:rsidR="008C552D">
        <w:rPr>
          <w:rFonts w:eastAsia="Times New Roman"/>
        </w:rPr>
        <w:t xml:space="preserve"> downstream</w:t>
      </w:r>
      <w:r w:rsidRPr="008C552D">
        <w:rPr>
          <w:rFonts w:eastAsia="Times New Roman"/>
        </w:rPr>
        <w:t>.</w:t>
      </w:r>
    </w:p>
    <w:p w14:paraId="58D4C3E9" w14:textId="33964D0D" w:rsidR="0088269B" w:rsidRDefault="0088269B" w:rsidP="00D55D05">
      <w:pPr>
        <w:pStyle w:val="xmsolistparagraph"/>
        <w:numPr>
          <w:ilvl w:val="0"/>
          <w:numId w:val="1"/>
        </w:numPr>
        <w:spacing w:before="0" w:beforeAutospacing="0" w:after="0" w:afterAutospacing="0"/>
        <w:rPr>
          <w:rFonts w:eastAsia="Times New Roman"/>
        </w:rPr>
      </w:pPr>
      <w:r>
        <w:rPr>
          <w:rFonts w:eastAsia="Times New Roman"/>
        </w:rPr>
        <w:t>The ACT’s groundwater WRP was accredited noting that the ACT was aiming to increase the groundwater SDL based</w:t>
      </w:r>
      <w:r w:rsidR="007C47BF">
        <w:rPr>
          <w:rFonts w:eastAsia="Times New Roman"/>
        </w:rPr>
        <w:t xml:space="preserve"> </w:t>
      </w:r>
      <w:r>
        <w:rPr>
          <w:rFonts w:eastAsia="Times New Roman"/>
        </w:rPr>
        <w:t xml:space="preserve">on new knowledge. </w:t>
      </w:r>
      <w:r w:rsidR="000B0F1E">
        <w:rPr>
          <w:rFonts w:eastAsia="Times New Roman"/>
        </w:rPr>
        <w:t>This was d</w:t>
      </w:r>
      <w:r>
        <w:rPr>
          <w:rFonts w:eastAsia="Times New Roman"/>
        </w:rPr>
        <w:t xml:space="preserve">espite the fact that this </w:t>
      </w:r>
      <w:r w:rsidR="000B0F1E">
        <w:rPr>
          <w:rFonts w:eastAsia="Times New Roman"/>
        </w:rPr>
        <w:t>“</w:t>
      </w:r>
      <w:r>
        <w:rPr>
          <w:rFonts w:eastAsia="Times New Roman"/>
        </w:rPr>
        <w:t>new knowledge</w:t>
      </w:r>
      <w:r w:rsidR="000B0F1E">
        <w:rPr>
          <w:rFonts w:eastAsia="Times New Roman"/>
        </w:rPr>
        <w:t>”</w:t>
      </w:r>
      <w:r>
        <w:rPr>
          <w:rFonts w:eastAsia="Times New Roman"/>
        </w:rPr>
        <w:t xml:space="preserve"> had been identified in 2013 and was even then years old!</w:t>
      </w:r>
      <w:r w:rsidRPr="0088269B">
        <w:rPr>
          <w:rFonts w:eastAsia="Times New Roman"/>
        </w:rPr>
        <w:t xml:space="preserve"> </w:t>
      </w:r>
    </w:p>
    <w:p w14:paraId="30541C43" w14:textId="2E197811" w:rsidR="00D55D05" w:rsidRDefault="0088269B" w:rsidP="00D55D05">
      <w:pPr>
        <w:pStyle w:val="xmsolistparagraph"/>
        <w:numPr>
          <w:ilvl w:val="0"/>
          <w:numId w:val="1"/>
        </w:numPr>
        <w:spacing w:before="0" w:beforeAutospacing="0" w:after="0" w:afterAutospacing="0"/>
        <w:rPr>
          <w:rFonts w:eastAsia="Times New Roman"/>
        </w:rPr>
      </w:pPr>
      <w:r>
        <w:rPr>
          <w:rFonts w:eastAsia="Times New Roman"/>
        </w:rPr>
        <w:t>The MDBA endorsed the first Queensland WRP which had minimal metering</w:t>
      </w:r>
      <w:r w:rsidR="00F3062B">
        <w:rPr>
          <w:rFonts w:eastAsia="Times New Roman"/>
        </w:rPr>
        <w:t xml:space="preserve"> – </w:t>
      </w:r>
      <w:r w:rsidR="006E682F">
        <w:rPr>
          <w:rFonts w:eastAsia="Times New Roman"/>
        </w:rPr>
        <w:t>it is not clear</w:t>
      </w:r>
      <w:r w:rsidR="00F3062B">
        <w:rPr>
          <w:rFonts w:eastAsia="Times New Roman"/>
        </w:rPr>
        <w:t xml:space="preserve"> </w:t>
      </w:r>
      <w:r w:rsidR="006E682F">
        <w:rPr>
          <w:rFonts w:eastAsia="Times New Roman"/>
        </w:rPr>
        <w:t>how</w:t>
      </w:r>
      <w:r w:rsidR="00F3062B">
        <w:rPr>
          <w:rFonts w:eastAsia="Times New Roman"/>
        </w:rPr>
        <w:t xml:space="preserve"> water resources </w:t>
      </w:r>
      <w:r w:rsidR="006E682F">
        <w:rPr>
          <w:rFonts w:eastAsia="Times New Roman"/>
        </w:rPr>
        <w:t xml:space="preserve">can be effectively accounted for and managed, </w:t>
      </w:r>
      <w:r w:rsidR="00F3062B">
        <w:rPr>
          <w:rFonts w:eastAsia="Times New Roman"/>
        </w:rPr>
        <w:t xml:space="preserve">without </w:t>
      </w:r>
      <w:r w:rsidR="000B0F1E">
        <w:rPr>
          <w:rFonts w:eastAsia="Times New Roman"/>
        </w:rPr>
        <w:t xml:space="preserve">comprehensive </w:t>
      </w:r>
      <w:r w:rsidR="00F3062B">
        <w:rPr>
          <w:rFonts w:eastAsia="Times New Roman"/>
        </w:rPr>
        <w:t>metering</w:t>
      </w:r>
      <w:r w:rsidR="006E682F">
        <w:rPr>
          <w:rFonts w:eastAsia="Times New Roman"/>
        </w:rPr>
        <w:t>.</w:t>
      </w:r>
    </w:p>
    <w:p w14:paraId="151ABC7A" w14:textId="77777777" w:rsidR="006E682F" w:rsidRDefault="00CC61E2" w:rsidP="00CC61E2">
      <w:pPr>
        <w:pStyle w:val="xmsolistparagraph"/>
        <w:numPr>
          <w:ilvl w:val="0"/>
          <w:numId w:val="1"/>
        </w:numPr>
        <w:spacing w:before="0" w:beforeAutospacing="0" w:after="0" w:afterAutospacing="0"/>
        <w:rPr>
          <w:rFonts w:eastAsia="Times New Roman"/>
        </w:rPr>
      </w:pPr>
      <w:r>
        <w:rPr>
          <w:rFonts w:eastAsia="Times New Roman"/>
        </w:rPr>
        <w:t xml:space="preserve">The </w:t>
      </w:r>
      <w:r w:rsidR="006E682F">
        <w:rPr>
          <w:rFonts w:eastAsia="Times New Roman"/>
        </w:rPr>
        <w:t>failure</w:t>
      </w:r>
      <w:r>
        <w:rPr>
          <w:rFonts w:eastAsia="Times New Roman"/>
        </w:rPr>
        <w:t xml:space="preserve"> of NSW</w:t>
      </w:r>
      <w:r w:rsidR="006E682F">
        <w:rPr>
          <w:rFonts w:eastAsia="Times New Roman"/>
        </w:rPr>
        <w:t xml:space="preserve"> to:</w:t>
      </w:r>
    </w:p>
    <w:p w14:paraId="1B4A5ABE" w14:textId="77777777" w:rsidR="006E682F" w:rsidRDefault="000B0F1E" w:rsidP="00260ABA">
      <w:pPr>
        <w:pStyle w:val="xmsolistparagraph"/>
        <w:spacing w:before="0" w:beforeAutospacing="0" w:after="0" w:afterAutospacing="0"/>
        <w:ind w:left="851" w:hanging="131"/>
        <w:rPr>
          <w:rFonts w:eastAsia="Times New Roman"/>
        </w:rPr>
      </w:pPr>
      <w:r>
        <w:rPr>
          <w:rFonts w:eastAsia="Times New Roman"/>
        </w:rPr>
        <w:t xml:space="preserve"> -</w:t>
      </w:r>
      <w:r w:rsidR="0088269B">
        <w:rPr>
          <w:rFonts w:eastAsia="Times New Roman"/>
        </w:rPr>
        <w:t xml:space="preserve"> progress water trading with the ACT as required under the NWI</w:t>
      </w:r>
      <w:r>
        <w:rPr>
          <w:rFonts w:eastAsia="Times New Roman"/>
        </w:rPr>
        <w:t>;</w:t>
      </w:r>
      <w:r w:rsidR="0088269B">
        <w:rPr>
          <w:rFonts w:eastAsia="Times New Roman"/>
        </w:rPr>
        <w:t xml:space="preserve"> </w:t>
      </w:r>
    </w:p>
    <w:p w14:paraId="5D6377FD" w14:textId="44A13587" w:rsidR="006E682F" w:rsidRDefault="006E682F" w:rsidP="00260ABA">
      <w:pPr>
        <w:pStyle w:val="xmsolistparagraph"/>
        <w:spacing w:before="0" w:beforeAutospacing="0" w:after="0" w:afterAutospacing="0"/>
        <w:ind w:left="851" w:hanging="131"/>
        <w:rPr>
          <w:rFonts w:eastAsia="Times New Roman"/>
        </w:rPr>
      </w:pPr>
      <w:r>
        <w:rPr>
          <w:rFonts w:eastAsia="Times New Roman"/>
        </w:rPr>
        <w:t xml:space="preserve">- </w:t>
      </w:r>
      <w:r w:rsidR="00260ABA">
        <w:rPr>
          <w:rFonts w:eastAsia="Times New Roman"/>
        </w:rPr>
        <w:t xml:space="preserve"> </w:t>
      </w:r>
      <w:r>
        <w:rPr>
          <w:rFonts w:eastAsia="Times New Roman"/>
        </w:rPr>
        <w:t>consult with</w:t>
      </w:r>
      <w:r w:rsidR="0088269B">
        <w:rPr>
          <w:rFonts w:eastAsia="Times New Roman"/>
        </w:rPr>
        <w:t xml:space="preserve"> the ACT regarding the NSW unregulated Murrumbidgee WRP as required under the Basin Plan</w:t>
      </w:r>
      <w:r w:rsidR="000B0F1E">
        <w:rPr>
          <w:rFonts w:eastAsia="Times New Roman"/>
        </w:rPr>
        <w:t>;</w:t>
      </w:r>
      <w:r w:rsidR="00F3062B">
        <w:rPr>
          <w:rFonts w:eastAsia="Times New Roman"/>
        </w:rPr>
        <w:t xml:space="preserve"> and </w:t>
      </w:r>
    </w:p>
    <w:p w14:paraId="4A84942D" w14:textId="1F33D94E" w:rsidR="00CC61E2" w:rsidRDefault="006E682F" w:rsidP="00260ABA">
      <w:pPr>
        <w:pStyle w:val="xmsolistparagraph"/>
        <w:spacing w:before="0" w:beforeAutospacing="0" w:after="0" w:afterAutospacing="0"/>
        <w:ind w:left="851" w:hanging="131"/>
        <w:rPr>
          <w:rFonts w:eastAsia="Times New Roman"/>
        </w:rPr>
      </w:pPr>
      <w:r>
        <w:rPr>
          <w:rFonts w:eastAsia="Times New Roman"/>
        </w:rPr>
        <w:t xml:space="preserve">- seek to progress its water management against the objectives of the Basin Plan </w:t>
      </w:r>
      <w:r w:rsidR="00F3062B">
        <w:rPr>
          <w:rFonts w:eastAsia="Times New Roman"/>
        </w:rPr>
        <w:t>over th</w:t>
      </w:r>
      <w:r w:rsidR="00260ABA">
        <w:rPr>
          <w:rFonts w:eastAsia="Times New Roman"/>
        </w:rPr>
        <w:t>is</w:t>
      </w:r>
      <w:r w:rsidR="00F3062B">
        <w:rPr>
          <w:rFonts w:eastAsia="Times New Roman"/>
        </w:rPr>
        <w:t xml:space="preserve"> entire period</w:t>
      </w:r>
      <w:r w:rsidR="008C552D">
        <w:rPr>
          <w:rFonts w:eastAsia="Times New Roman"/>
        </w:rPr>
        <w:t xml:space="preserve"> in conjunction with the ACT</w:t>
      </w:r>
      <w:r w:rsidR="00CC61E2">
        <w:rPr>
          <w:rFonts w:eastAsia="Times New Roman"/>
        </w:rPr>
        <w:t>.</w:t>
      </w:r>
      <w:r w:rsidR="0088269B" w:rsidRPr="0088269B">
        <w:rPr>
          <w:rFonts w:eastAsia="Times New Roman"/>
        </w:rPr>
        <w:t xml:space="preserve"> </w:t>
      </w:r>
    </w:p>
    <w:p w14:paraId="5FEFB30D" w14:textId="4050FE97" w:rsidR="00CC61E2" w:rsidRDefault="00260ABA" w:rsidP="00260ABA">
      <w:pPr>
        <w:pStyle w:val="xmsolistparagraph"/>
        <w:numPr>
          <w:ilvl w:val="0"/>
          <w:numId w:val="2"/>
        </w:numPr>
        <w:spacing w:before="0" w:beforeAutospacing="0" w:after="0" w:afterAutospacing="0"/>
        <w:rPr>
          <w:rFonts w:eastAsia="Times New Roman"/>
        </w:rPr>
      </w:pPr>
      <w:r>
        <w:rPr>
          <w:rFonts w:eastAsia="Times New Roman"/>
        </w:rPr>
        <w:t xml:space="preserve">Water reform and related micro-economic reform would be enhanced if there were an independent assessment of the relative merits, implicitly of water use between States and the ACT and possibly sub-regions, </w:t>
      </w:r>
      <w:r w:rsidRPr="00260ABA">
        <w:rPr>
          <w:rFonts w:eastAsia="Times New Roman"/>
          <w:b/>
          <w:bCs/>
        </w:rPr>
        <w:t>together</w:t>
      </w:r>
      <w:r>
        <w:rPr>
          <w:rFonts w:eastAsia="Times New Roman"/>
        </w:rPr>
        <w:t xml:space="preserve"> with independent management of water for environmental outcomes where those outcomes are established by scientific assessment and public evaluation. </w:t>
      </w:r>
    </w:p>
    <w:p w14:paraId="0A832479" w14:textId="77777777" w:rsidR="00260ABA" w:rsidRDefault="00260ABA" w:rsidP="00CC61E2">
      <w:pPr>
        <w:pStyle w:val="xmsolistparagraph"/>
        <w:spacing w:before="0" w:beforeAutospacing="0" w:after="0" w:afterAutospacing="0"/>
        <w:rPr>
          <w:rFonts w:eastAsia="Times New Roman"/>
        </w:rPr>
      </w:pPr>
    </w:p>
    <w:p w14:paraId="45DB05EF" w14:textId="27830E4D" w:rsidR="00F3062B" w:rsidRDefault="00F3062B" w:rsidP="00CC61E2">
      <w:pPr>
        <w:pStyle w:val="xmsolistparagraph"/>
        <w:spacing w:before="0" w:beforeAutospacing="0" w:after="0" w:afterAutospacing="0"/>
        <w:rPr>
          <w:rFonts w:eastAsia="Times New Roman"/>
        </w:rPr>
      </w:pPr>
      <w:r>
        <w:rPr>
          <w:rFonts w:eastAsia="Times New Roman"/>
        </w:rPr>
        <w:t>Now that all WRPs have been submitted, to meet NWI objectives, it needs to be reinforced to the MDBA, States and Territor</w:t>
      </w:r>
      <w:r w:rsidR="008C552D">
        <w:rPr>
          <w:rFonts w:eastAsia="Times New Roman"/>
        </w:rPr>
        <w:t>y</w:t>
      </w:r>
      <w:r>
        <w:rPr>
          <w:rFonts w:eastAsia="Times New Roman"/>
        </w:rPr>
        <w:t xml:space="preserve">, that they need to deliver on the Basin Plan objectives and the Productivity Commission </w:t>
      </w:r>
      <w:r w:rsidR="000B0F1E">
        <w:rPr>
          <w:rFonts w:eastAsia="Times New Roman"/>
        </w:rPr>
        <w:t>should</w:t>
      </w:r>
      <w:r>
        <w:rPr>
          <w:rFonts w:eastAsia="Times New Roman"/>
        </w:rPr>
        <w:t xml:space="preserve"> produce an annual report on each </w:t>
      </w:r>
      <w:r w:rsidR="000B0F1E">
        <w:rPr>
          <w:rFonts w:eastAsia="Times New Roman"/>
        </w:rPr>
        <w:t>State and the ACT’s</w:t>
      </w:r>
      <w:r>
        <w:rPr>
          <w:rFonts w:eastAsia="Times New Roman"/>
        </w:rPr>
        <w:t xml:space="preserve"> progress in reaching those objectives</w:t>
      </w:r>
      <w:r w:rsidR="008C552D">
        <w:rPr>
          <w:rFonts w:eastAsia="Times New Roman"/>
        </w:rPr>
        <w:t>,</w:t>
      </w:r>
      <w:r w:rsidR="00260ABA">
        <w:rPr>
          <w:rFonts w:eastAsia="Times New Roman"/>
        </w:rPr>
        <w:t xml:space="preserve"> in a similar way in which the national competition policy reform assessments were undertaken</w:t>
      </w:r>
      <w:r>
        <w:rPr>
          <w:rFonts w:eastAsia="Times New Roman"/>
        </w:rPr>
        <w:t>. This will include percentage of water metered</w:t>
      </w:r>
      <w:r w:rsidR="000B0F1E">
        <w:rPr>
          <w:rFonts w:eastAsia="Times New Roman"/>
        </w:rPr>
        <w:t>;</w:t>
      </w:r>
      <w:r>
        <w:rPr>
          <w:rFonts w:eastAsia="Times New Roman"/>
        </w:rPr>
        <w:t xml:space="preserve"> compliance of abstractors with licenses</w:t>
      </w:r>
      <w:r w:rsidR="000B0F1E">
        <w:rPr>
          <w:rFonts w:eastAsia="Times New Roman"/>
        </w:rPr>
        <w:t>;</w:t>
      </w:r>
      <w:r>
        <w:rPr>
          <w:rFonts w:eastAsia="Times New Roman"/>
        </w:rPr>
        <w:t xml:space="preserve"> </w:t>
      </w:r>
      <w:r w:rsidR="004F0332">
        <w:rPr>
          <w:rFonts w:eastAsia="Times New Roman"/>
        </w:rPr>
        <w:t xml:space="preserve">actual </w:t>
      </w:r>
      <w:r w:rsidR="000B0F1E">
        <w:rPr>
          <w:rFonts w:eastAsia="Times New Roman"/>
        </w:rPr>
        <w:t xml:space="preserve">representative and accurate </w:t>
      </w:r>
      <w:r>
        <w:rPr>
          <w:rFonts w:eastAsia="Times New Roman"/>
        </w:rPr>
        <w:t>water quality</w:t>
      </w:r>
      <w:r w:rsidR="004F0332">
        <w:rPr>
          <w:rFonts w:eastAsia="Times New Roman"/>
        </w:rPr>
        <w:t xml:space="preserve"> in each major river reach</w:t>
      </w:r>
      <w:r w:rsidR="000B0F1E">
        <w:rPr>
          <w:rFonts w:eastAsia="Times New Roman"/>
        </w:rPr>
        <w:t xml:space="preserve"> and</w:t>
      </w:r>
      <w:r w:rsidR="004F0332">
        <w:rPr>
          <w:rFonts w:eastAsia="Times New Roman"/>
        </w:rPr>
        <w:t xml:space="preserve"> what has actually been done to improve water quality; actual environmental flows </w:t>
      </w:r>
      <w:r w:rsidR="000B0F1E">
        <w:rPr>
          <w:rFonts w:eastAsia="Times New Roman"/>
        </w:rPr>
        <w:t xml:space="preserve">released and protected from abstraction </w:t>
      </w:r>
      <w:r w:rsidR="004F0332">
        <w:rPr>
          <w:rFonts w:eastAsia="Times New Roman"/>
        </w:rPr>
        <w:t xml:space="preserve">in the rivers and what is being monitored to determine their effectiveness; volumes of water provided for Indigenous use; </w:t>
      </w:r>
      <w:r w:rsidR="00260ABA">
        <w:rPr>
          <w:rFonts w:eastAsia="Times New Roman"/>
        </w:rPr>
        <w:t xml:space="preserve">the effectiveness of water markets in facilitating the movement of water to its highest value; the expected impact of climate change on water availability in the Basin and options to address any expected decline of water availability including for environmental use; </w:t>
      </w:r>
      <w:r w:rsidR="004F0332">
        <w:rPr>
          <w:rFonts w:eastAsia="Times New Roman"/>
        </w:rPr>
        <w:t>etc.</w:t>
      </w:r>
      <w:r>
        <w:rPr>
          <w:rFonts w:eastAsia="Times New Roman"/>
        </w:rPr>
        <w:t xml:space="preserve">  </w:t>
      </w:r>
    </w:p>
    <w:p w14:paraId="5770EA86" w14:textId="4C385CB9" w:rsidR="002544A1" w:rsidRDefault="002544A1" w:rsidP="00CC61E2">
      <w:pPr>
        <w:tabs>
          <w:tab w:val="num" w:pos="720"/>
        </w:tabs>
        <w:spacing w:after="0"/>
        <w:ind w:left="720" w:hanging="360"/>
        <w:rPr>
          <w:b/>
          <w:bCs/>
        </w:rPr>
      </w:pPr>
    </w:p>
    <w:p w14:paraId="2EDD681B" w14:textId="32000504" w:rsidR="00351A97" w:rsidRDefault="00351A97" w:rsidP="00351A97">
      <w:pPr>
        <w:pStyle w:val="xmsolistparagraph"/>
        <w:spacing w:before="0" w:beforeAutospacing="0" w:after="0" w:afterAutospacing="0"/>
        <w:rPr>
          <w:rFonts w:eastAsia="Times New Roman"/>
        </w:rPr>
      </w:pPr>
      <w:r>
        <w:rPr>
          <w:rFonts w:eastAsia="Times New Roman"/>
        </w:rPr>
        <w:t xml:space="preserve">The issue of speculative water trading </w:t>
      </w:r>
      <w:proofErr w:type="spellStart"/>
      <w:r>
        <w:rPr>
          <w:rFonts w:eastAsia="Times New Roman"/>
        </w:rPr>
        <w:t>eg</w:t>
      </w:r>
      <w:proofErr w:type="spellEnd"/>
      <w:r>
        <w:rPr>
          <w:rFonts w:eastAsia="Times New Roman"/>
        </w:rPr>
        <w:t xml:space="preserve"> by Superfunds, out of Basin investors, etc. who push the price of water up, but are not necessarily adding value in the Basin by using the water for higher value crops, other uses, </w:t>
      </w:r>
      <w:proofErr w:type="spellStart"/>
      <w:r>
        <w:rPr>
          <w:rFonts w:eastAsia="Times New Roman"/>
        </w:rPr>
        <w:t>etc</w:t>
      </w:r>
      <w:proofErr w:type="spellEnd"/>
      <w:r>
        <w:rPr>
          <w:rFonts w:eastAsia="Times New Roman"/>
        </w:rPr>
        <w:t xml:space="preserve"> (a major objective for introducing water trading) also needs to be addressed. An option could be to make water purchases tied to a proportion of the area of land</w:t>
      </w:r>
      <w:r w:rsidRPr="006F0421">
        <w:rPr>
          <w:rFonts w:eastAsia="Times New Roman"/>
        </w:rPr>
        <w:t xml:space="preserve"> </w:t>
      </w:r>
      <w:r>
        <w:rPr>
          <w:rFonts w:eastAsia="Times New Roman"/>
        </w:rPr>
        <w:t xml:space="preserve">which can/could be irrigated. </w:t>
      </w:r>
    </w:p>
    <w:p w14:paraId="294A02CB" w14:textId="77777777" w:rsidR="00260ABA" w:rsidRDefault="00260ABA" w:rsidP="00CC61E2">
      <w:pPr>
        <w:tabs>
          <w:tab w:val="num" w:pos="720"/>
        </w:tabs>
        <w:spacing w:after="0"/>
        <w:ind w:left="720" w:hanging="360"/>
        <w:rPr>
          <w:b/>
          <w:bCs/>
        </w:rPr>
      </w:pPr>
    </w:p>
    <w:p w14:paraId="6D3FFB27" w14:textId="77777777" w:rsidR="00D71BB3" w:rsidRDefault="00D71BB3">
      <w:pPr>
        <w:rPr>
          <w:b/>
          <w:bCs/>
        </w:rPr>
      </w:pPr>
      <w:r>
        <w:rPr>
          <w:b/>
          <w:bCs/>
        </w:rPr>
        <w:br w:type="page"/>
      </w:r>
    </w:p>
    <w:p w14:paraId="125BABE1" w14:textId="4D5266D6" w:rsidR="00CC61E2" w:rsidRPr="00CC61E2" w:rsidRDefault="00CC61E2" w:rsidP="00CC61E2">
      <w:pPr>
        <w:tabs>
          <w:tab w:val="num" w:pos="720"/>
        </w:tabs>
        <w:spacing w:after="0"/>
        <w:ind w:left="720" w:hanging="360"/>
        <w:rPr>
          <w:b/>
          <w:bCs/>
        </w:rPr>
      </w:pPr>
      <w:r w:rsidRPr="00CC61E2">
        <w:rPr>
          <w:b/>
          <w:bCs/>
        </w:rPr>
        <w:lastRenderedPageBreak/>
        <w:t xml:space="preserve">Information request 8 </w:t>
      </w:r>
      <w:r>
        <w:rPr>
          <w:b/>
          <w:bCs/>
        </w:rPr>
        <w:t>Water services,</w:t>
      </w:r>
      <w:r w:rsidRPr="00CC61E2">
        <w:rPr>
          <w:b/>
          <w:bCs/>
        </w:rPr>
        <w:t xml:space="preserve"> </w:t>
      </w:r>
      <w:r>
        <w:rPr>
          <w:b/>
          <w:bCs/>
        </w:rPr>
        <w:t>but also covers</w:t>
      </w:r>
      <w:r w:rsidRPr="00CC61E2">
        <w:rPr>
          <w:b/>
          <w:bCs/>
        </w:rPr>
        <w:t xml:space="preserve"> </w:t>
      </w:r>
      <w:r>
        <w:rPr>
          <w:b/>
          <w:bCs/>
        </w:rPr>
        <w:t xml:space="preserve">4 and </w:t>
      </w:r>
      <w:r w:rsidRPr="00CC61E2">
        <w:rPr>
          <w:b/>
          <w:bCs/>
        </w:rPr>
        <w:t>12</w:t>
      </w:r>
      <w:r>
        <w:rPr>
          <w:b/>
          <w:bCs/>
        </w:rPr>
        <w:t xml:space="preserve"> </w:t>
      </w:r>
    </w:p>
    <w:p w14:paraId="2235FD15" w14:textId="0E8044F1" w:rsidR="002544A1" w:rsidRDefault="002544A1" w:rsidP="00CC61E2">
      <w:pPr>
        <w:pStyle w:val="xmsolistparagraph"/>
        <w:spacing w:before="0" w:beforeAutospacing="0" w:after="0" w:afterAutospacing="0"/>
        <w:rPr>
          <w:rFonts w:eastAsia="Times New Roman"/>
        </w:rPr>
      </w:pPr>
      <w:r>
        <w:rPr>
          <w:rFonts w:eastAsia="Times New Roman"/>
        </w:rPr>
        <w:t>During the Millennium Drought, the ACT did some excellent work in analysing and then developing a robust, secure water supply system. This included the following:</w:t>
      </w:r>
    </w:p>
    <w:p w14:paraId="7BEDECE8" w14:textId="6BF49CF3" w:rsidR="00CC61E2" w:rsidRDefault="002544A1" w:rsidP="00CC61E2">
      <w:pPr>
        <w:pStyle w:val="xmsolistparagraph"/>
        <w:spacing w:before="0" w:beforeAutospacing="0" w:after="0" w:afterAutospacing="0"/>
        <w:rPr>
          <w:rFonts w:eastAsia="Times New Roman"/>
        </w:rPr>
      </w:pPr>
      <w:r>
        <w:rPr>
          <w:rFonts w:eastAsia="Times New Roman"/>
        </w:rPr>
        <w:t xml:space="preserve"> </w:t>
      </w:r>
    </w:p>
    <w:p w14:paraId="180840C2" w14:textId="09E73893" w:rsidR="00A47E8C" w:rsidRDefault="00F91F2D" w:rsidP="00CC61E2">
      <w:pPr>
        <w:pStyle w:val="xmsolistparagraph"/>
        <w:numPr>
          <w:ilvl w:val="0"/>
          <w:numId w:val="1"/>
        </w:numPr>
        <w:spacing w:before="0" w:beforeAutospacing="0" w:after="0" w:afterAutospacing="0"/>
        <w:rPr>
          <w:rFonts w:eastAsia="Times New Roman"/>
        </w:rPr>
      </w:pPr>
      <w:r>
        <w:rPr>
          <w:rFonts w:eastAsia="Times New Roman"/>
        </w:rPr>
        <w:t xml:space="preserve">Undertaking </w:t>
      </w:r>
      <w:r w:rsidR="000921A7">
        <w:rPr>
          <w:rFonts w:eastAsia="Times New Roman"/>
        </w:rPr>
        <w:t>the community’s</w:t>
      </w:r>
      <w:r>
        <w:rPr>
          <w:rFonts w:eastAsia="Times New Roman"/>
        </w:rPr>
        <w:t xml:space="preserve"> willingness to pay </w:t>
      </w:r>
      <w:r w:rsidR="00CC61E2">
        <w:rPr>
          <w:rFonts w:eastAsia="Times New Roman"/>
        </w:rPr>
        <w:t>f</w:t>
      </w:r>
      <w:r w:rsidR="000921A7">
        <w:rPr>
          <w:rFonts w:eastAsia="Times New Roman"/>
        </w:rPr>
        <w:t>or</w:t>
      </w:r>
      <w:r w:rsidR="00CC61E2">
        <w:rPr>
          <w:rFonts w:eastAsia="Times New Roman"/>
        </w:rPr>
        <w:t xml:space="preserve"> restrictions, </w:t>
      </w:r>
      <w:r w:rsidR="000921A7">
        <w:rPr>
          <w:rFonts w:eastAsia="Times New Roman"/>
        </w:rPr>
        <w:t xml:space="preserve">using this in an </w:t>
      </w:r>
      <w:r w:rsidR="00CC61E2">
        <w:rPr>
          <w:rFonts w:eastAsia="Times New Roman"/>
        </w:rPr>
        <w:t>NPV</w:t>
      </w:r>
      <w:r w:rsidR="000921A7">
        <w:rPr>
          <w:rFonts w:eastAsia="Times New Roman"/>
        </w:rPr>
        <w:t xml:space="preserve"> analysis of the options to improve water security</w:t>
      </w:r>
      <w:r w:rsidR="00CC61E2">
        <w:rPr>
          <w:rFonts w:eastAsia="Times New Roman"/>
        </w:rPr>
        <w:t xml:space="preserve">, </w:t>
      </w:r>
      <w:r w:rsidR="000921A7">
        <w:rPr>
          <w:rFonts w:eastAsia="Times New Roman"/>
        </w:rPr>
        <w:t xml:space="preserve">including </w:t>
      </w:r>
      <w:r w:rsidR="00CC61E2">
        <w:rPr>
          <w:rFonts w:eastAsia="Times New Roman"/>
        </w:rPr>
        <w:t xml:space="preserve">demand management. </w:t>
      </w:r>
      <w:r w:rsidR="00A47E8C">
        <w:rPr>
          <w:rFonts w:eastAsia="Times New Roman"/>
        </w:rPr>
        <w:t>This should be required by all capital cities</w:t>
      </w:r>
      <w:r w:rsidR="006F0421">
        <w:rPr>
          <w:rFonts w:eastAsia="Times New Roman"/>
        </w:rPr>
        <w:t xml:space="preserve"> to ensure the community is getting the water security it is willing to pay for</w:t>
      </w:r>
      <w:r w:rsidR="00A47E8C">
        <w:rPr>
          <w:rFonts w:eastAsia="Times New Roman"/>
        </w:rPr>
        <w:t>.</w:t>
      </w:r>
      <w:r w:rsidR="00260ABA">
        <w:rPr>
          <w:rFonts w:eastAsia="Times New Roman"/>
        </w:rPr>
        <w:t xml:space="preserve"> If feasible, this could be extended to types of agriculture and mining use, to improve market information in water trading.</w:t>
      </w:r>
    </w:p>
    <w:p w14:paraId="29F8E548" w14:textId="48B5EB04" w:rsidR="00CC61E2" w:rsidRDefault="000921A7" w:rsidP="00CC61E2">
      <w:pPr>
        <w:pStyle w:val="xmsolistparagraph"/>
        <w:numPr>
          <w:ilvl w:val="0"/>
          <w:numId w:val="1"/>
        </w:numPr>
        <w:spacing w:before="0" w:beforeAutospacing="0" w:after="0" w:afterAutospacing="0"/>
        <w:rPr>
          <w:rFonts w:eastAsia="Times New Roman"/>
        </w:rPr>
      </w:pPr>
      <w:r>
        <w:rPr>
          <w:rFonts w:eastAsia="Times New Roman"/>
        </w:rPr>
        <w:t>S</w:t>
      </w:r>
      <w:r w:rsidR="00CC61E2">
        <w:rPr>
          <w:rFonts w:eastAsia="Times New Roman"/>
        </w:rPr>
        <w:t>carcity pricing</w:t>
      </w:r>
      <w:r>
        <w:rPr>
          <w:rFonts w:eastAsia="Times New Roman"/>
        </w:rPr>
        <w:t xml:space="preserve"> was advocated </w:t>
      </w:r>
      <w:r w:rsidR="00A47E8C">
        <w:rPr>
          <w:rFonts w:eastAsia="Times New Roman"/>
        </w:rPr>
        <w:t>in the ACT,</w:t>
      </w:r>
      <w:r>
        <w:rPr>
          <w:rFonts w:eastAsia="Times New Roman"/>
        </w:rPr>
        <w:t xml:space="preserve"> </w:t>
      </w:r>
      <w:r w:rsidR="00A47E8C">
        <w:rPr>
          <w:rFonts w:eastAsia="Times New Roman"/>
        </w:rPr>
        <w:t xml:space="preserve">but </w:t>
      </w:r>
      <w:r>
        <w:rPr>
          <w:rFonts w:eastAsia="Times New Roman"/>
        </w:rPr>
        <w:t xml:space="preserve">rejected by the </w:t>
      </w:r>
      <w:r w:rsidR="00A47E8C">
        <w:rPr>
          <w:rFonts w:eastAsia="Times New Roman"/>
        </w:rPr>
        <w:t xml:space="preserve">ACT </w:t>
      </w:r>
      <w:r>
        <w:rPr>
          <w:rFonts w:eastAsia="Times New Roman"/>
        </w:rPr>
        <w:t>pricing regulator</w:t>
      </w:r>
      <w:r w:rsidR="00A47E8C">
        <w:rPr>
          <w:rFonts w:eastAsia="Times New Roman"/>
        </w:rPr>
        <w:t>, the ICRC</w:t>
      </w:r>
      <w:r>
        <w:rPr>
          <w:rFonts w:eastAsia="Times New Roman"/>
        </w:rPr>
        <w:t>.</w:t>
      </w:r>
      <w:r w:rsidR="00A47E8C">
        <w:rPr>
          <w:rFonts w:eastAsia="Times New Roman"/>
        </w:rPr>
        <w:t xml:space="preserve"> This should </w:t>
      </w:r>
      <w:r w:rsidR="00C750A4">
        <w:rPr>
          <w:rFonts w:eastAsia="Times New Roman"/>
        </w:rPr>
        <w:t xml:space="preserve">also </w:t>
      </w:r>
      <w:r w:rsidR="00A47E8C">
        <w:rPr>
          <w:rFonts w:eastAsia="Times New Roman"/>
        </w:rPr>
        <w:t>be adopted by all capital cities, as has been done in Sydney recently</w:t>
      </w:r>
      <w:r w:rsidR="006F0421">
        <w:rPr>
          <w:rFonts w:eastAsia="Times New Roman"/>
        </w:rPr>
        <w:t>, to ensure that the pricing signals occur during periods of water scarcity prior to stricter restrictions, rather than after the imposition of stricter restrictions</w:t>
      </w:r>
      <w:r w:rsidR="00A47E8C">
        <w:rPr>
          <w:rFonts w:eastAsia="Times New Roman"/>
        </w:rPr>
        <w:t>.</w:t>
      </w:r>
    </w:p>
    <w:p w14:paraId="6DF5ADB1" w14:textId="06720339" w:rsidR="00D8356A" w:rsidRDefault="00D8356A"/>
    <w:p w14:paraId="5EF24E70" w14:textId="10B80963" w:rsidR="00260ABA" w:rsidRDefault="00260ABA"/>
    <w:p w14:paraId="7F4CE79D" w14:textId="77777777" w:rsidR="00260ABA" w:rsidRDefault="00260ABA"/>
    <w:p w14:paraId="1B652E0A" w14:textId="1DFFF1A2" w:rsidR="00CC61E2" w:rsidRDefault="00CC61E2">
      <w:pPr>
        <w:rPr>
          <w:b/>
          <w:bCs/>
        </w:rPr>
      </w:pPr>
      <w:r w:rsidRPr="00CC61E2">
        <w:rPr>
          <w:b/>
          <w:bCs/>
        </w:rPr>
        <w:t>Information request 5</w:t>
      </w:r>
      <w:r>
        <w:rPr>
          <w:b/>
          <w:bCs/>
        </w:rPr>
        <w:t xml:space="preserve"> Water accounting and compliance</w:t>
      </w:r>
    </w:p>
    <w:p w14:paraId="582AA19C" w14:textId="77777777" w:rsidR="008C552D" w:rsidRDefault="006F0421">
      <w:r w:rsidRPr="006F0421">
        <w:t xml:space="preserve">Water </w:t>
      </w:r>
      <w:r>
        <w:t xml:space="preserve">accounting is only as good as the data used. States and Territories have had a history over the last few decades of </w:t>
      </w:r>
      <w:r w:rsidR="00260ABA">
        <w:t xml:space="preserve">cost cutting and </w:t>
      </w:r>
      <w:r>
        <w:t>poor management of, and reductions in, their hydrometric networks.</w:t>
      </w:r>
      <w:r w:rsidR="00E96578">
        <w:t xml:space="preserve"> A review, including benefit cost analysis, statistical analysis, </w:t>
      </w:r>
      <w:proofErr w:type="spellStart"/>
      <w:r w:rsidR="00E96578">
        <w:t>etc</w:t>
      </w:r>
      <w:proofErr w:type="spellEnd"/>
      <w:r w:rsidR="00E96578">
        <w:t xml:space="preserve">, should be undertaken by experienced and independent practitioners to determine the optimum networks and the current shortcomings, for </w:t>
      </w:r>
      <w:r w:rsidR="008C552D">
        <w:t xml:space="preserve">measuring </w:t>
      </w:r>
      <w:r w:rsidR="00E96578">
        <w:t>both water quantity and quality. For example</w:t>
      </w:r>
      <w:r w:rsidR="008C552D">
        <w:t>:</w:t>
      </w:r>
    </w:p>
    <w:p w14:paraId="09648A87" w14:textId="77777777" w:rsidR="008C552D" w:rsidRDefault="008C552D">
      <w:r>
        <w:t>-</w:t>
      </w:r>
      <w:r w:rsidR="00E96578">
        <w:t xml:space="preserve"> Pratt ( a decade or so ago) found about 500GL of unaccounted for water in the Murrumbidgee River catchment alone; </w:t>
      </w:r>
    </w:p>
    <w:p w14:paraId="3F40F5A5" w14:textId="77777777" w:rsidR="008C552D" w:rsidRDefault="008C552D">
      <w:r>
        <w:t xml:space="preserve">- </w:t>
      </w:r>
      <w:r w:rsidR="00E96578">
        <w:t xml:space="preserve">Bureau of Meteorology published model results have shown around 400GL of unaccounted for water in the ACT in one year; </w:t>
      </w:r>
    </w:p>
    <w:p w14:paraId="0BDA1F88" w14:textId="05996EB9" w:rsidR="008C552D" w:rsidRDefault="008C552D">
      <w:r>
        <w:t xml:space="preserve">- </w:t>
      </w:r>
      <w:r w:rsidR="00E96578">
        <w:t>a water utility operated a water quantity and quality station after the 1983 fires, through the 2003 fires and then closed it a month or so prior to the 2020 fires – why, to save costs. Yet hydrological response to fires is so poorly understood in forested catchments around Australia (other than the Melbourne ash catchments)</w:t>
      </w:r>
      <w:r>
        <w:t>;</w:t>
      </w:r>
      <w:r w:rsidR="00E96578">
        <w:t xml:space="preserve">  </w:t>
      </w:r>
    </w:p>
    <w:p w14:paraId="7EE59017" w14:textId="554DC1EC" w:rsidR="006F0421" w:rsidRPr="006F0421" w:rsidRDefault="008C552D">
      <w:r>
        <w:t xml:space="preserve">- </w:t>
      </w:r>
      <w:r w:rsidR="00260ABA">
        <w:t>Within the agricultural sector, the ongoing failure to accurately account for water through both metering and water quality assessment; risks of over extraction (or possibly under extraction)</w:t>
      </w:r>
      <w:r w:rsidR="00AA364E">
        <w:t xml:space="preserve">; as well as disadvantaging downstream users, such as graziers, relying on overland flooding for pasture development and growth, where upstream irrigators capture overland flood water outside regulated extractions from river courses. </w:t>
      </w:r>
      <w:r w:rsidR="00E96578">
        <w:t xml:space="preserve">   </w:t>
      </w:r>
    </w:p>
    <w:sectPr w:rsidR="006F0421" w:rsidRPr="006F04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E29CD"/>
    <w:multiLevelType w:val="hybridMultilevel"/>
    <w:tmpl w:val="8F868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9F0D18"/>
    <w:multiLevelType w:val="hybridMultilevel"/>
    <w:tmpl w:val="686C5ABE"/>
    <w:lvl w:ilvl="0" w:tplc="7C38E04C">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65554565"/>
    <w:multiLevelType w:val="multilevel"/>
    <w:tmpl w:val="D56ACA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1E2"/>
    <w:rsid w:val="000921A7"/>
    <w:rsid w:val="000B0F1E"/>
    <w:rsid w:val="002544A1"/>
    <w:rsid w:val="00260ABA"/>
    <w:rsid w:val="00351A97"/>
    <w:rsid w:val="0046588C"/>
    <w:rsid w:val="00485558"/>
    <w:rsid w:val="004F0332"/>
    <w:rsid w:val="005A544A"/>
    <w:rsid w:val="006E682F"/>
    <w:rsid w:val="006F0421"/>
    <w:rsid w:val="007C47BF"/>
    <w:rsid w:val="007D7D91"/>
    <w:rsid w:val="0088269B"/>
    <w:rsid w:val="008C552D"/>
    <w:rsid w:val="00931044"/>
    <w:rsid w:val="00A346F8"/>
    <w:rsid w:val="00A47E8C"/>
    <w:rsid w:val="00AA364E"/>
    <w:rsid w:val="00C01DD4"/>
    <w:rsid w:val="00C750A4"/>
    <w:rsid w:val="00CC61E2"/>
    <w:rsid w:val="00D55D05"/>
    <w:rsid w:val="00D71BB3"/>
    <w:rsid w:val="00D8356A"/>
    <w:rsid w:val="00E10809"/>
    <w:rsid w:val="00E96578"/>
    <w:rsid w:val="00EB7CF2"/>
    <w:rsid w:val="00F3062B"/>
    <w:rsid w:val="00F91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C9D1"/>
  <w15:chartTrackingRefBased/>
  <w15:docId w15:val="{D27777DE-20B8-4D4C-80BB-A70E1C7D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CC61E2"/>
    <w:pPr>
      <w:spacing w:before="100" w:beforeAutospacing="1" w:after="100" w:afterAutospacing="1"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9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37078CFC.dotm</Template>
  <TotalTime>236</TotalTime>
  <Pages>3</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Submission 56 - Ross Knee and David Butt - National Water Reform - Public inquiry </vt:lpstr>
    </vt:vector>
  </TitlesOfParts>
  <Company>Ross Knee and David Butt</Company>
  <LinksUpToDate>false</LinksUpToDate>
  <CharactersWithSpaces>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56 - Ross Knee and David Butt - National Water Reform - Public inquiry </dc:title>
  <dc:subject/>
  <dc:creator>Ross Knee and David Butt</dc:creator>
  <cp:keywords/>
  <dc:description/>
  <cp:lastModifiedBy>Productivity Commission</cp:lastModifiedBy>
  <cp:revision>16</cp:revision>
  <dcterms:created xsi:type="dcterms:W3CDTF">2020-07-09T02:36:00Z</dcterms:created>
  <dcterms:modified xsi:type="dcterms:W3CDTF">2020-08-27T03:26:00Z</dcterms:modified>
</cp:coreProperties>
</file>