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00A7" w14:textId="77777777" w:rsidR="00411E70" w:rsidRPr="00951AA5" w:rsidRDefault="00411E70" w:rsidP="001F781C">
      <w:pPr>
        <w:pStyle w:val="Title"/>
        <w:ind w:left="426" w:right="401"/>
        <w:rPr>
          <w:rFonts w:asciiTheme="minorHAnsi" w:hAnsiTheme="minorHAnsi" w:cstheme="minorHAnsi"/>
          <w:lang w:val="en-US"/>
        </w:rPr>
      </w:pPr>
    </w:p>
    <w:p w14:paraId="604E1055" w14:textId="77777777" w:rsidR="00411E70" w:rsidRPr="00951AA5" w:rsidRDefault="00411E70" w:rsidP="001F781C">
      <w:pPr>
        <w:pStyle w:val="Title"/>
        <w:ind w:left="426" w:right="401"/>
        <w:rPr>
          <w:rFonts w:asciiTheme="minorHAnsi" w:hAnsiTheme="minorHAnsi" w:cstheme="minorHAnsi"/>
          <w:lang w:val="en-US"/>
        </w:rPr>
      </w:pPr>
    </w:p>
    <w:p w14:paraId="713F5694" w14:textId="77777777" w:rsidR="00411E70" w:rsidRPr="00951AA5" w:rsidRDefault="00411E70" w:rsidP="001F781C">
      <w:pPr>
        <w:pStyle w:val="Title"/>
        <w:ind w:left="426" w:right="401"/>
        <w:rPr>
          <w:rFonts w:asciiTheme="minorHAnsi" w:hAnsiTheme="minorHAnsi" w:cstheme="minorHAnsi"/>
          <w:lang w:val="en-US"/>
        </w:rPr>
      </w:pPr>
    </w:p>
    <w:p w14:paraId="05A3A912" w14:textId="77777777" w:rsidR="00411E70" w:rsidRPr="00951AA5" w:rsidRDefault="00411E70" w:rsidP="001F781C">
      <w:pPr>
        <w:pStyle w:val="Title"/>
        <w:ind w:left="426" w:right="401"/>
        <w:rPr>
          <w:rFonts w:asciiTheme="minorHAnsi" w:hAnsiTheme="minorHAnsi" w:cstheme="minorHAnsi"/>
          <w:lang w:val="en-US"/>
        </w:rPr>
      </w:pPr>
    </w:p>
    <w:p w14:paraId="53AFCAAF" w14:textId="77777777" w:rsidR="00411E70" w:rsidRPr="00951AA5" w:rsidRDefault="00411E70" w:rsidP="001F781C">
      <w:pPr>
        <w:pStyle w:val="Title"/>
        <w:ind w:left="426" w:right="401"/>
        <w:jc w:val="center"/>
        <w:rPr>
          <w:rFonts w:asciiTheme="minorHAnsi" w:hAnsiTheme="minorHAnsi" w:cstheme="minorHAnsi"/>
          <w:lang w:val="en-US"/>
        </w:rPr>
      </w:pPr>
      <w:r w:rsidRPr="00951AA5">
        <w:rPr>
          <w:rFonts w:asciiTheme="minorHAnsi" w:hAnsiTheme="minorHAnsi" w:cstheme="minorHAnsi"/>
          <w:noProof/>
          <w:lang w:val="en-US"/>
        </w:rPr>
        <w:drawing>
          <wp:inline distT="0" distB="0" distL="0" distR="0" wp14:anchorId="638601DA" wp14:editId="0D67E155">
            <wp:extent cx="2586508" cy="1080052"/>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978" cy="1085677"/>
                    </a:xfrm>
                    <a:prstGeom prst="rect">
                      <a:avLst/>
                    </a:prstGeom>
                  </pic:spPr>
                </pic:pic>
              </a:graphicData>
            </a:graphic>
          </wp:inline>
        </w:drawing>
      </w:r>
    </w:p>
    <w:p w14:paraId="77931D53" w14:textId="77777777" w:rsidR="00411E70" w:rsidRPr="00951AA5" w:rsidRDefault="00411E70" w:rsidP="001F781C">
      <w:pPr>
        <w:pStyle w:val="Title"/>
        <w:ind w:left="426" w:right="401"/>
        <w:jc w:val="center"/>
        <w:rPr>
          <w:rFonts w:asciiTheme="minorHAnsi" w:hAnsiTheme="minorHAnsi" w:cstheme="minorHAnsi"/>
          <w:lang w:val="en-US"/>
        </w:rPr>
      </w:pPr>
    </w:p>
    <w:p w14:paraId="43B491E7" w14:textId="65B4A7A9" w:rsidR="002611FC" w:rsidRPr="00951AA5" w:rsidRDefault="00411E70" w:rsidP="001F781C">
      <w:pPr>
        <w:pStyle w:val="Title"/>
        <w:ind w:left="426" w:right="401"/>
        <w:jc w:val="center"/>
        <w:rPr>
          <w:rFonts w:asciiTheme="minorHAnsi" w:hAnsiTheme="minorHAnsi" w:cstheme="minorHAnsi"/>
          <w:lang w:val="en-US"/>
        </w:rPr>
      </w:pPr>
      <w:r w:rsidRPr="00951AA5">
        <w:rPr>
          <w:rFonts w:asciiTheme="minorHAnsi" w:hAnsiTheme="minorHAnsi" w:cstheme="minorHAnsi"/>
          <w:lang w:val="en-US"/>
        </w:rPr>
        <w:t>Inquiry</w:t>
      </w:r>
      <w:r w:rsidR="00041D8A" w:rsidRPr="00951AA5">
        <w:rPr>
          <w:rFonts w:asciiTheme="minorHAnsi" w:hAnsiTheme="minorHAnsi" w:cstheme="minorHAnsi"/>
          <w:lang w:val="en-US"/>
        </w:rPr>
        <w:t xml:space="preserve"> into the effectiveness of the</w:t>
      </w:r>
      <w:r w:rsidR="00CE0C1C" w:rsidRPr="00951AA5">
        <w:rPr>
          <w:rFonts w:asciiTheme="minorHAnsi" w:hAnsiTheme="minorHAnsi" w:cstheme="minorHAnsi"/>
          <w:lang w:val="en-US"/>
        </w:rPr>
        <w:t xml:space="preserve"> Future Drought Fund</w:t>
      </w:r>
    </w:p>
    <w:p w14:paraId="109CABF8" w14:textId="77777777" w:rsidR="009F5411" w:rsidRPr="00951AA5" w:rsidRDefault="009F5411" w:rsidP="001F781C">
      <w:pPr>
        <w:ind w:left="426" w:right="401"/>
        <w:rPr>
          <w:rFonts w:asciiTheme="minorHAnsi" w:hAnsiTheme="minorHAnsi" w:cstheme="minorHAnsi"/>
          <w:lang w:val="en-US" w:eastAsia="en-US"/>
        </w:rPr>
      </w:pPr>
    </w:p>
    <w:p w14:paraId="2D943B9C" w14:textId="77777777" w:rsidR="009F5411" w:rsidRPr="00951AA5" w:rsidRDefault="009F5411" w:rsidP="001F781C">
      <w:pPr>
        <w:ind w:left="426" w:right="401"/>
        <w:rPr>
          <w:rFonts w:asciiTheme="minorHAnsi" w:hAnsiTheme="minorHAnsi" w:cstheme="minorHAnsi"/>
          <w:lang w:val="en-US" w:eastAsia="en-US"/>
        </w:rPr>
      </w:pPr>
    </w:p>
    <w:p w14:paraId="18CC7EC3" w14:textId="43D0C311" w:rsidR="00F747F2" w:rsidRDefault="00411E70" w:rsidP="001F781C">
      <w:pPr>
        <w:pStyle w:val="Title"/>
        <w:ind w:left="426" w:right="401"/>
        <w:jc w:val="center"/>
        <w:rPr>
          <w:rFonts w:asciiTheme="minorHAnsi" w:hAnsiTheme="minorHAnsi" w:cstheme="minorHAnsi"/>
          <w:sz w:val="48"/>
          <w:szCs w:val="48"/>
          <w:lang w:val="en-US"/>
        </w:rPr>
      </w:pPr>
      <w:r w:rsidRPr="00951AA5">
        <w:rPr>
          <w:rFonts w:asciiTheme="minorHAnsi" w:hAnsiTheme="minorHAnsi" w:cstheme="minorHAnsi"/>
          <w:sz w:val="48"/>
          <w:szCs w:val="48"/>
          <w:lang w:val="en-US"/>
        </w:rPr>
        <w:t xml:space="preserve">Riverine Plains Inc’s </w:t>
      </w:r>
      <w:r w:rsidR="009F5411" w:rsidRPr="00951AA5">
        <w:rPr>
          <w:rFonts w:asciiTheme="minorHAnsi" w:hAnsiTheme="minorHAnsi" w:cstheme="minorHAnsi"/>
          <w:sz w:val="48"/>
          <w:szCs w:val="48"/>
          <w:lang w:val="en-US"/>
        </w:rPr>
        <w:t>s</w:t>
      </w:r>
      <w:r w:rsidR="00041D8A" w:rsidRPr="00951AA5">
        <w:rPr>
          <w:rFonts w:asciiTheme="minorHAnsi" w:hAnsiTheme="minorHAnsi" w:cstheme="minorHAnsi"/>
          <w:sz w:val="48"/>
          <w:szCs w:val="48"/>
          <w:lang w:val="en-US"/>
        </w:rPr>
        <w:t>ubmission to the Productivity Commission</w:t>
      </w:r>
    </w:p>
    <w:p w14:paraId="3AD8384C" w14:textId="13F47C47" w:rsidR="001F781C" w:rsidRDefault="001F781C" w:rsidP="001F781C">
      <w:pPr>
        <w:rPr>
          <w:lang w:val="en-US" w:eastAsia="en-US"/>
        </w:rPr>
      </w:pPr>
    </w:p>
    <w:p w14:paraId="255059E8" w14:textId="7A86AF43" w:rsidR="001F781C" w:rsidRPr="001F781C" w:rsidRDefault="001F781C" w:rsidP="001F781C">
      <w:pPr>
        <w:jc w:val="center"/>
        <w:rPr>
          <w:rFonts w:asciiTheme="minorHAnsi" w:hAnsiTheme="minorHAnsi" w:cstheme="minorHAnsi"/>
          <w:sz w:val="28"/>
          <w:szCs w:val="28"/>
          <w:lang w:val="en-US" w:eastAsia="en-US"/>
        </w:rPr>
      </w:pPr>
      <w:r w:rsidRPr="001F781C">
        <w:rPr>
          <w:rFonts w:asciiTheme="minorHAnsi" w:hAnsiTheme="minorHAnsi" w:cstheme="minorHAnsi"/>
          <w:sz w:val="28"/>
          <w:szCs w:val="28"/>
          <w:lang w:val="en-US" w:eastAsia="en-US"/>
        </w:rPr>
        <w:t>3</w:t>
      </w:r>
      <w:r w:rsidRPr="001F781C">
        <w:rPr>
          <w:rFonts w:asciiTheme="minorHAnsi" w:hAnsiTheme="minorHAnsi" w:cstheme="minorHAnsi"/>
          <w:sz w:val="28"/>
          <w:szCs w:val="28"/>
          <w:vertAlign w:val="superscript"/>
          <w:lang w:val="en-US" w:eastAsia="en-US"/>
        </w:rPr>
        <w:t>rd</w:t>
      </w:r>
      <w:r w:rsidRPr="001F781C">
        <w:rPr>
          <w:rFonts w:asciiTheme="minorHAnsi" w:hAnsiTheme="minorHAnsi" w:cstheme="minorHAnsi"/>
          <w:sz w:val="28"/>
          <w:szCs w:val="28"/>
          <w:lang w:val="en-US" w:eastAsia="en-US"/>
        </w:rPr>
        <w:t xml:space="preserve"> of March 2023</w:t>
      </w:r>
    </w:p>
    <w:p w14:paraId="6BEB962E" w14:textId="77777777" w:rsidR="00F747F2" w:rsidRPr="00951AA5" w:rsidRDefault="00F747F2" w:rsidP="001F781C">
      <w:pPr>
        <w:ind w:left="426" w:right="401"/>
        <w:jc w:val="center"/>
        <w:rPr>
          <w:rFonts w:asciiTheme="minorHAnsi" w:eastAsiaTheme="majorEastAsia" w:hAnsiTheme="minorHAnsi" w:cstheme="minorHAnsi"/>
          <w:spacing w:val="-10"/>
          <w:kern w:val="28"/>
          <w:sz w:val="56"/>
          <w:szCs w:val="56"/>
          <w:lang w:val="en-US"/>
        </w:rPr>
      </w:pPr>
      <w:r w:rsidRPr="00951AA5">
        <w:rPr>
          <w:rFonts w:asciiTheme="minorHAnsi" w:hAnsiTheme="minorHAnsi" w:cstheme="minorHAnsi"/>
          <w:lang w:val="en-US"/>
        </w:rPr>
        <w:br w:type="page"/>
      </w:r>
    </w:p>
    <w:sdt>
      <w:sdtPr>
        <w:rPr>
          <w:rFonts w:asciiTheme="minorHAnsi" w:eastAsia="Times New Roman" w:hAnsiTheme="minorHAnsi" w:cstheme="minorHAnsi"/>
          <w:b w:val="0"/>
          <w:bCs w:val="0"/>
          <w:color w:val="auto"/>
          <w:sz w:val="24"/>
          <w:szCs w:val="24"/>
          <w:lang w:val="en-AU" w:eastAsia="en-GB"/>
        </w:rPr>
        <w:id w:val="-350110158"/>
        <w:docPartObj>
          <w:docPartGallery w:val="Table of Contents"/>
          <w:docPartUnique/>
        </w:docPartObj>
      </w:sdtPr>
      <w:sdtEndPr>
        <w:rPr>
          <w:noProof/>
        </w:rPr>
      </w:sdtEndPr>
      <w:sdtContent>
        <w:p w14:paraId="2C4329BE" w14:textId="70D5D321" w:rsidR="002950D4" w:rsidRPr="00951AA5" w:rsidRDefault="002950D4" w:rsidP="001F781C">
          <w:pPr>
            <w:pStyle w:val="TOCHeading"/>
            <w:ind w:left="426" w:right="401"/>
            <w:rPr>
              <w:rFonts w:asciiTheme="minorHAnsi" w:hAnsiTheme="minorHAnsi" w:cstheme="minorHAnsi"/>
            </w:rPr>
          </w:pPr>
          <w:r w:rsidRPr="00951AA5">
            <w:rPr>
              <w:rFonts w:asciiTheme="minorHAnsi" w:hAnsiTheme="minorHAnsi" w:cstheme="minorHAnsi"/>
            </w:rPr>
            <w:t>Table of Contents</w:t>
          </w:r>
        </w:p>
        <w:p w14:paraId="55B3DD96" w14:textId="3DD8855F" w:rsidR="001F781C" w:rsidRDefault="002950D4">
          <w:pPr>
            <w:pStyle w:val="TOC2"/>
            <w:tabs>
              <w:tab w:val="right" w:leader="dot" w:pos="10456"/>
            </w:tabs>
            <w:rPr>
              <w:rFonts w:eastAsiaTheme="minorEastAsia" w:cstheme="minorBidi"/>
              <w:b w:val="0"/>
              <w:bCs w:val="0"/>
              <w:smallCaps w:val="0"/>
              <w:noProof/>
              <w:lang w:eastAsia="en-AU"/>
            </w:rPr>
          </w:pPr>
          <w:r w:rsidRPr="00951AA5">
            <w:rPr>
              <w:b w:val="0"/>
              <w:bCs w:val="0"/>
            </w:rPr>
            <w:fldChar w:fldCharType="begin"/>
          </w:r>
          <w:r w:rsidRPr="00951AA5">
            <w:instrText xml:space="preserve"> TOC \o "1-3" \h \z \u </w:instrText>
          </w:r>
          <w:r w:rsidRPr="00951AA5">
            <w:rPr>
              <w:b w:val="0"/>
              <w:bCs w:val="0"/>
            </w:rPr>
            <w:fldChar w:fldCharType="separate"/>
          </w:r>
          <w:hyperlink w:anchor="_Toc128745298" w:history="1">
            <w:r w:rsidR="001F781C" w:rsidRPr="00DE21A2">
              <w:rPr>
                <w:rStyle w:val="Hyperlink"/>
                <w:noProof/>
                <w:lang w:val="en-US"/>
              </w:rPr>
              <w:t>Overarching statement</w:t>
            </w:r>
            <w:r w:rsidR="001F781C">
              <w:rPr>
                <w:noProof/>
                <w:webHidden/>
              </w:rPr>
              <w:tab/>
            </w:r>
            <w:r w:rsidR="001F781C">
              <w:rPr>
                <w:noProof/>
                <w:webHidden/>
              </w:rPr>
              <w:fldChar w:fldCharType="begin"/>
            </w:r>
            <w:r w:rsidR="001F781C">
              <w:rPr>
                <w:noProof/>
                <w:webHidden/>
              </w:rPr>
              <w:instrText xml:space="preserve"> PAGEREF _Toc128745298 \h </w:instrText>
            </w:r>
            <w:r w:rsidR="001F781C">
              <w:rPr>
                <w:noProof/>
                <w:webHidden/>
              </w:rPr>
            </w:r>
            <w:r w:rsidR="001F781C">
              <w:rPr>
                <w:noProof/>
                <w:webHidden/>
              </w:rPr>
              <w:fldChar w:fldCharType="separate"/>
            </w:r>
            <w:r w:rsidR="00025B85">
              <w:rPr>
                <w:noProof/>
                <w:webHidden/>
              </w:rPr>
              <w:t>3</w:t>
            </w:r>
            <w:r w:rsidR="001F781C">
              <w:rPr>
                <w:noProof/>
                <w:webHidden/>
              </w:rPr>
              <w:fldChar w:fldCharType="end"/>
            </w:r>
          </w:hyperlink>
        </w:p>
        <w:p w14:paraId="7048A199" w14:textId="317FA435" w:rsidR="001F781C" w:rsidRDefault="00000000">
          <w:pPr>
            <w:pStyle w:val="TOC2"/>
            <w:tabs>
              <w:tab w:val="right" w:leader="dot" w:pos="10456"/>
            </w:tabs>
            <w:rPr>
              <w:rFonts w:eastAsiaTheme="minorEastAsia" w:cstheme="minorBidi"/>
              <w:b w:val="0"/>
              <w:bCs w:val="0"/>
              <w:smallCaps w:val="0"/>
              <w:noProof/>
              <w:lang w:eastAsia="en-AU"/>
            </w:rPr>
          </w:pPr>
          <w:hyperlink w:anchor="_Toc128745299" w:history="1">
            <w:r w:rsidR="001F781C" w:rsidRPr="00DE21A2">
              <w:rPr>
                <w:rStyle w:val="Hyperlink"/>
                <w:noProof/>
                <w:lang w:val="en-US"/>
              </w:rPr>
              <w:t>Background on Riverine Plains Inc.</w:t>
            </w:r>
            <w:r w:rsidR="001F781C">
              <w:rPr>
                <w:noProof/>
                <w:webHidden/>
              </w:rPr>
              <w:tab/>
            </w:r>
            <w:r w:rsidR="001F781C">
              <w:rPr>
                <w:noProof/>
                <w:webHidden/>
              </w:rPr>
              <w:fldChar w:fldCharType="begin"/>
            </w:r>
            <w:r w:rsidR="001F781C">
              <w:rPr>
                <w:noProof/>
                <w:webHidden/>
              </w:rPr>
              <w:instrText xml:space="preserve"> PAGEREF _Toc128745299 \h </w:instrText>
            </w:r>
            <w:r w:rsidR="001F781C">
              <w:rPr>
                <w:noProof/>
                <w:webHidden/>
              </w:rPr>
            </w:r>
            <w:r w:rsidR="001F781C">
              <w:rPr>
                <w:noProof/>
                <w:webHidden/>
              </w:rPr>
              <w:fldChar w:fldCharType="separate"/>
            </w:r>
            <w:r w:rsidR="00025B85">
              <w:rPr>
                <w:noProof/>
                <w:webHidden/>
              </w:rPr>
              <w:t>3</w:t>
            </w:r>
            <w:r w:rsidR="001F781C">
              <w:rPr>
                <w:noProof/>
                <w:webHidden/>
              </w:rPr>
              <w:fldChar w:fldCharType="end"/>
            </w:r>
          </w:hyperlink>
        </w:p>
        <w:p w14:paraId="2D6C702E" w14:textId="7C317737" w:rsidR="001F781C" w:rsidRDefault="00000000">
          <w:pPr>
            <w:pStyle w:val="TOC1"/>
            <w:tabs>
              <w:tab w:val="right" w:leader="dot" w:pos="10456"/>
            </w:tabs>
            <w:rPr>
              <w:rFonts w:eastAsiaTheme="minorEastAsia" w:cstheme="minorBidi"/>
              <w:b w:val="0"/>
              <w:bCs w:val="0"/>
              <w:caps w:val="0"/>
              <w:noProof/>
              <w:u w:val="none"/>
              <w:lang w:eastAsia="en-AU"/>
            </w:rPr>
          </w:pPr>
          <w:hyperlink w:anchor="_Toc128745300" w:history="1">
            <w:r w:rsidR="001F781C" w:rsidRPr="00DE21A2">
              <w:rPr>
                <w:rStyle w:val="Hyperlink"/>
                <w:noProof/>
              </w:rPr>
              <w:t>Are the funding principles, vision, aim, strategic priorities, and objectives of the Funding Plan (attachment B) appropriate and effective?</w:t>
            </w:r>
            <w:r w:rsidR="001F781C">
              <w:rPr>
                <w:noProof/>
                <w:webHidden/>
              </w:rPr>
              <w:tab/>
            </w:r>
            <w:r w:rsidR="001F781C">
              <w:rPr>
                <w:noProof/>
                <w:webHidden/>
              </w:rPr>
              <w:fldChar w:fldCharType="begin"/>
            </w:r>
            <w:r w:rsidR="001F781C">
              <w:rPr>
                <w:noProof/>
                <w:webHidden/>
              </w:rPr>
              <w:instrText xml:space="preserve"> PAGEREF _Toc128745300 \h </w:instrText>
            </w:r>
            <w:r w:rsidR="001F781C">
              <w:rPr>
                <w:noProof/>
                <w:webHidden/>
              </w:rPr>
            </w:r>
            <w:r w:rsidR="001F781C">
              <w:rPr>
                <w:noProof/>
                <w:webHidden/>
              </w:rPr>
              <w:fldChar w:fldCharType="separate"/>
            </w:r>
            <w:r w:rsidR="00025B85">
              <w:rPr>
                <w:noProof/>
                <w:webHidden/>
              </w:rPr>
              <w:t>3</w:t>
            </w:r>
            <w:r w:rsidR="001F781C">
              <w:rPr>
                <w:noProof/>
                <w:webHidden/>
              </w:rPr>
              <w:fldChar w:fldCharType="end"/>
            </w:r>
          </w:hyperlink>
        </w:p>
        <w:p w14:paraId="34186975" w14:textId="6A9107BB" w:rsidR="001F781C" w:rsidRDefault="00000000">
          <w:pPr>
            <w:pStyle w:val="TOC2"/>
            <w:tabs>
              <w:tab w:val="right" w:leader="dot" w:pos="10456"/>
            </w:tabs>
            <w:rPr>
              <w:rFonts w:eastAsiaTheme="minorEastAsia" w:cstheme="minorBidi"/>
              <w:b w:val="0"/>
              <w:bCs w:val="0"/>
              <w:smallCaps w:val="0"/>
              <w:noProof/>
              <w:lang w:eastAsia="en-AU"/>
            </w:rPr>
          </w:pPr>
          <w:hyperlink w:anchor="_Toc128745301" w:history="1">
            <w:r w:rsidR="001F781C" w:rsidRPr="00DE21A2">
              <w:rPr>
                <w:rStyle w:val="Hyperlink"/>
                <w:noProof/>
                <w:lang w:val="en-US"/>
              </w:rPr>
              <w:t>Review Hub structure and function</w:t>
            </w:r>
            <w:r w:rsidR="001F781C">
              <w:rPr>
                <w:noProof/>
                <w:webHidden/>
              </w:rPr>
              <w:tab/>
            </w:r>
            <w:r w:rsidR="001F781C">
              <w:rPr>
                <w:noProof/>
                <w:webHidden/>
              </w:rPr>
              <w:fldChar w:fldCharType="begin"/>
            </w:r>
            <w:r w:rsidR="001F781C">
              <w:rPr>
                <w:noProof/>
                <w:webHidden/>
              </w:rPr>
              <w:instrText xml:space="preserve"> PAGEREF _Toc128745301 \h </w:instrText>
            </w:r>
            <w:r w:rsidR="001F781C">
              <w:rPr>
                <w:noProof/>
                <w:webHidden/>
              </w:rPr>
            </w:r>
            <w:r w:rsidR="001F781C">
              <w:rPr>
                <w:noProof/>
                <w:webHidden/>
              </w:rPr>
              <w:fldChar w:fldCharType="separate"/>
            </w:r>
            <w:r w:rsidR="00025B85">
              <w:rPr>
                <w:noProof/>
                <w:webHidden/>
              </w:rPr>
              <w:t>4</w:t>
            </w:r>
            <w:r w:rsidR="001F781C">
              <w:rPr>
                <w:noProof/>
                <w:webHidden/>
              </w:rPr>
              <w:fldChar w:fldCharType="end"/>
            </w:r>
          </w:hyperlink>
        </w:p>
        <w:p w14:paraId="279271B1" w14:textId="05B32B3A" w:rsidR="001F781C" w:rsidRDefault="00000000">
          <w:pPr>
            <w:pStyle w:val="TOC3"/>
            <w:tabs>
              <w:tab w:val="right" w:leader="dot" w:pos="10456"/>
            </w:tabs>
            <w:rPr>
              <w:rFonts w:eastAsiaTheme="minorEastAsia" w:cstheme="minorBidi"/>
              <w:smallCaps w:val="0"/>
              <w:noProof/>
              <w:lang w:eastAsia="en-AU"/>
            </w:rPr>
          </w:pPr>
          <w:hyperlink w:anchor="_Toc128745302" w:history="1">
            <w:r w:rsidR="001F781C" w:rsidRPr="00DE21A2">
              <w:rPr>
                <w:rStyle w:val="Hyperlink"/>
                <w:noProof/>
                <w:lang w:val="en-US"/>
              </w:rPr>
              <w:t>1 Recommendation - Review all Hub Knowledge Broker roles to determine the most efficient practices and principles to embed them in a streamlined, consistent manner nationally.</w:t>
            </w:r>
            <w:r w:rsidR="001F781C">
              <w:rPr>
                <w:noProof/>
                <w:webHidden/>
              </w:rPr>
              <w:tab/>
            </w:r>
            <w:r w:rsidR="001F781C">
              <w:rPr>
                <w:noProof/>
                <w:webHidden/>
              </w:rPr>
              <w:fldChar w:fldCharType="begin"/>
            </w:r>
            <w:r w:rsidR="001F781C">
              <w:rPr>
                <w:noProof/>
                <w:webHidden/>
              </w:rPr>
              <w:instrText xml:space="preserve"> PAGEREF _Toc128745302 \h </w:instrText>
            </w:r>
            <w:r w:rsidR="001F781C">
              <w:rPr>
                <w:noProof/>
                <w:webHidden/>
              </w:rPr>
            </w:r>
            <w:r w:rsidR="001F781C">
              <w:rPr>
                <w:noProof/>
                <w:webHidden/>
              </w:rPr>
              <w:fldChar w:fldCharType="separate"/>
            </w:r>
            <w:r w:rsidR="00025B85">
              <w:rPr>
                <w:noProof/>
                <w:webHidden/>
              </w:rPr>
              <w:t>4</w:t>
            </w:r>
            <w:r w:rsidR="001F781C">
              <w:rPr>
                <w:noProof/>
                <w:webHidden/>
              </w:rPr>
              <w:fldChar w:fldCharType="end"/>
            </w:r>
          </w:hyperlink>
        </w:p>
        <w:p w14:paraId="38205204" w14:textId="76F0E396" w:rsidR="001F781C" w:rsidRDefault="00000000">
          <w:pPr>
            <w:pStyle w:val="TOC3"/>
            <w:tabs>
              <w:tab w:val="right" w:leader="dot" w:pos="10456"/>
            </w:tabs>
            <w:rPr>
              <w:rFonts w:eastAsiaTheme="minorEastAsia" w:cstheme="minorBidi"/>
              <w:smallCaps w:val="0"/>
              <w:noProof/>
              <w:lang w:eastAsia="en-AU"/>
            </w:rPr>
          </w:pPr>
          <w:hyperlink w:anchor="_Toc128745303" w:history="1">
            <w:r w:rsidR="001F781C">
              <w:rPr>
                <w:noProof/>
                <w:webHidden/>
              </w:rPr>
              <w:tab/>
            </w:r>
            <w:r w:rsidR="001F781C">
              <w:rPr>
                <w:noProof/>
                <w:webHidden/>
              </w:rPr>
              <w:fldChar w:fldCharType="begin"/>
            </w:r>
            <w:r w:rsidR="001F781C">
              <w:rPr>
                <w:noProof/>
                <w:webHidden/>
              </w:rPr>
              <w:instrText xml:space="preserve"> PAGEREF _Toc128745303 \h </w:instrText>
            </w:r>
            <w:r w:rsidR="001F781C">
              <w:rPr>
                <w:noProof/>
                <w:webHidden/>
              </w:rPr>
            </w:r>
            <w:r w:rsidR="001F781C">
              <w:rPr>
                <w:noProof/>
                <w:webHidden/>
              </w:rPr>
              <w:fldChar w:fldCharType="separate"/>
            </w:r>
            <w:r w:rsidR="00025B85">
              <w:rPr>
                <w:noProof/>
                <w:webHidden/>
              </w:rPr>
              <w:t>5</w:t>
            </w:r>
            <w:r w:rsidR="001F781C">
              <w:rPr>
                <w:noProof/>
                <w:webHidden/>
              </w:rPr>
              <w:fldChar w:fldCharType="end"/>
            </w:r>
          </w:hyperlink>
        </w:p>
        <w:p w14:paraId="4AF73E91" w14:textId="4FBE0F6B" w:rsidR="001F781C" w:rsidRDefault="00000000">
          <w:pPr>
            <w:pStyle w:val="TOC3"/>
            <w:tabs>
              <w:tab w:val="right" w:leader="dot" w:pos="10456"/>
            </w:tabs>
            <w:rPr>
              <w:rFonts w:eastAsiaTheme="minorEastAsia" w:cstheme="minorBidi"/>
              <w:smallCaps w:val="0"/>
              <w:noProof/>
              <w:lang w:eastAsia="en-AU"/>
            </w:rPr>
          </w:pPr>
          <w:hyperlink w:anchor="_Toc128745304" w:history="1">
            <w:r w:rsidR="001F781C" w:rsidRPr="00DE21A2">
              <w:rPr>
                <w:rStyle w:val="Hyperlink"/>
                <w:noProof/>
                <w:lang w:val="en-US"/>
              </w:rPr>
              <w:t>2 Recommendation – Review the governance model and operations of each Hub to increase efficiency and transparency.</w:t>
            </w:r>
            <w:r w:rsidR="001F781C">
              <w:rPr>
                <w:noProof/>
                <w:webHidden/>
              </w:rPr>
              <w:tab/>
            </w:r>
            <w:r w:rsidR="001F781C">
              <w:rPr>
                <w:noProof/>
                <w:webHidden/>
              </w:rPr>
              <w:fldChar w:fldCharType="begin"/>
            </w:r>
            <w:r w:rsidR="001F781C">
              <w:rPr>
                <w:noProof/>
                <w:webHidden/>
              </w:rPr>
              <w:instrText xml:space="preserve"> PAGEREF _Toc128745304 \h </w:instrText>
            </w:r>
            <w:r w:rsidR="001F781C">
              <w:rPr>
                <w:noProof/>
                <w:webHidden/>
              </w:rPr>
            </w:r>
            <w:r w:rsidR="001F781C">
              <w:rPr>
                <w:noProof/>
                <w:webHidden/>
              </w:rPr>
              <w:fldChar w:fldCharType="separate"/>
            </w:r>
            <w:r w:rsidR="00025B85">
              <w:rPr>
                <w:noProof/>
                <w:webHidden/>
              </w:rPr>
              <w:t>5</w:t>
            </w:r>
            <w:r w:rsidR="001F781C">
              <w:rPr>
                <w:noProof/>
                <w:webHidden/>
              </w:rPr>
              <w:fldChar w:fldCharType="end"/>
            </w:r>
          </w:hyperlink>
        </w:p>
        <w:p w14:paraId="0A2815B9" w14:textId="5C429B81" w:rsidR="001F781C" w:rsidRDefault="00000000">
          <w:pPr>
            <w:pStyle w:val="TOC2"/>
            <w:tabs>
              <w:tab w:val="right" w:leader="dot" w:pos="10456"/>
            </w:tabs>
            <w:rPr>
              <w:rFonts w:eastAsiaTheme="minorEastAsia" w:cstheme="minorBidi"/>
              <w:b w:val="0"/>
              <w:bCs w:val="0"/>
              <w:smallCaps w:val="0"/>
              <w:noProof/>
              <w:lang w:eastAsia="en-AU"/>
            </w:rPr>
          </w:pPr>
          <w:hyperlink w:anchor="_Toc128745305" w:history="1">
            <w:r w:rsidR="001F781C" w:rsidRPr="00DE21A2">
              <w:rPr>
                <w:rStyle w:val="Hyperlink"/>
                <w:noProof/>
                <w:lang w:val="en-US"/>
              </w:rPr>
              <w:t>Project length, development and focus.</w:t>
            </w:r>
            <w:r w:rsidR="001F781C">
              <w:rPr>
                <w:noProof/>
                <w:webHidden/>
              </w:rPr>
              <w:tab/>
            </w:r>
            <w:r w:rsidR="001F781C">
              <w:rPr>
                <w:noProof/>
                <w:webHidden/>
              </w:rPr>
              <w:fldChar w:fldCharType="begin"/>
            </w:r>
            <w:r w:rsidR="001F781C">
              <w:rPr>
                <w:noProof/>
                <w:webHidden/>
              </w:rPr>
              <w:instrText xml:space="preserve"> PAGEREF _Toc128745305 \h </w:instrText>
            </w:r>
            <w:r w:rsidR="001F781C">
              <w:rPr>
                <w:noProof/>
                <w:webHidden/>
              </w:rPr>
            </w:r>
            <w:r w:rsidR="001F781C">
              <w:rPr>
                <w:noProof/>
                <w:webHidden/>
              </w:rPr>
              <w:fldChar w:fldCharType="separate"/>
            </w:r>
            <w:r w:rsidR="00025B85">
              <w:rPr>
                <w:noProof/>
                <w:webHidden/>
              </w:rPr>
              <w:t>5</w:t>
            </w:r>
            <w:r w:rsidR="001F781C">
              <w:rPr>
                <w:noProof/>
                <w:webHidden/>
              </w:rPr>
              <w:fldChar w:fldCharType="end"/>
            </w:r>
          </w:hyperlink>
        </w:p>
        <w:p w14:paraId="3ED613E7" w14:textId="7FCE83E5" w:rsidR="001F781C" w:rsidRDefault="00000000">
          <w:pPr>
            <w:pStyle w:val="TOC3"/>
            <w:tabs>
              <w:tab w:val="right" w:leader="dot" w:pos="10456"/>
            </w:tabs>
            <w:rPr>
              <w:rFonts w:eastAsiaTheme="minorEastAsia" w:cstheme="minorBidi"/>
              <w:smallCaps w:val="0"/>
              <w:noProof/>
              <w:lang w:eastAsia="en-AU"/>
            </w:rPr>
          </w:pPr>
          <w:hyperlink w:anchor="_Toc128745306" w:history="1">
            <w:r w:rsidR="001F781C" w:rsidRPr="00DE21A2">
              <w:rPr>
                <w:rStyle w:val="Hyperlink"/>
                <w:noProof/>
                <w:lang w:val="en-US"/>
              </w:rPr>
              <w:t xml:space="preserve">3 Recommendation - Review consultation and previous submissions and determine national themes of significance for future </w:t>
            </w:r>
            <w:r w:rsidR="001F781C" w:rsidRPr="00DE21A2">
              <w:rPr>
                <w:rStyle w:val="Hyperlink"/>
                <w:noProof/>
              </w:rPr>
              <w:t>program</w:t>
            </w:r>
            <w:r w:rsidR="001F781C" w:rsidRPr="00DE21A2">
              <w:rPr>
                <w:rStyle w:val="Hyperlink"/>
                <w:noProof/>
                <w:lang w:val="en-US"/>
              </w:rPr>
              <w:t xml:space="preserve"> investment</w:t>
            </w:r>
            <w:r w:rsidR="001F781C">
              <w:rPr>
                <w:noProof/>
                <w:webHidden/>
              </w:rPr>
              <w:tab/>
            </w:r>
            <w:r w:rsidR="001F781C">
              <w:rPr>
                <w:noProof/>
                <w:webHidden/>
              </w:rPr>
              <w:fldChar w:fldCharType="begin"/>
            </w:r>
            <w:r w:rsidR="001F781C">
              <w:rPr>
                <w:noProof/>
                <w:webHidden/>
              </w:rPr>
              <w:instrText xml:space="preserve"> PAGEREF _Toc128745306 \h </w:instrText>
            </w:r>
            <w:r w:rsidR="001F781C">
              <w:rPr>
                <w:noProof/>
                <w:webHidden/>
              </w:rPr>
            </w:r>
            <w:r w:rsidR="001F781C">
              <w:rPr>
                <w:noProof/>
                <w:webHidden/>
              </w:rPr>
              <w:fldChar w:fldCharType="separate"/>
            </w:r>
            <w:r w:rsidR="00025B85">
              <w:rPr>
                <w:noProof/>
                <w:webHidden/>
              </w:rPr>
              <w:t>5</w:t>
            </w:r>
            <w:r w:rsidR="001F781C">
              <w:rPr>
                <w:noProof/>
                <w:webHidden/>
              </w:rPr>
              <w:fldChar w:fldCharType="end"/>
            </w:r>
          </w:hyperlink>
        </w:p>
        <w:p w14:paraId="35C65983" w14:textId="0BA7908B" w:rsidR="001F781C" w:rsidRDefault="00000000">
          <w:pPr>
            <w:pStyle w:val="TOC3"/>
            <w:tabs>
              <w:tab w:val="right" w:leader="dot" w:pos="10456"/>
            </w:tabs>
            <w:rPr>
              <w:rFonts w:eastAsiaTheme="minorEastAsia" w:cstheme="minorBidi"/>
              <w:smallCaps w:val="0"/>
              <w:noProof/>
              <w:lang w:eastAsia="en-AU"/>
            </w:rPr>
          </w:pPr>
          <w:hyperlink w:anchor="_Toc128745307" w:history="1">
            <w:r w:rsidR="001F781C" w:rsidRPr="00DE21A2">
              <w:rPr>
                <w:rStyle w:val="Hyperlink"/>
                <w:noProof/>
                <w:lang w:val="en-US"/>
              </w:rPr>
              <w:t>4 Recommendation - Consider more long-term projects with project direction revision dates built in.</w:t>
            </w:r>
            <w:r w:rsidR="001F781C">
              <w:rPr>
                <w:noProof/>
                <w:webHidden/>
              </w:rPr>
              <w:tab/>
            </w:r>
            <w:r w:rsidR="001F781C">
              <w:rPr>
                <w:noProof/>
                <w:webHidden/>
              </w:rPr>
              <w:fldChar w:fldCharType="begin"/>
            </w:r>
            <w:r w:rsidR="001F781C">
              <w:rPr>
                <w:noProof/>
                <w:webHidden/>
              </w:rPr>
              <w:instrText xml:space="preserve"> PAGEREF _Toc128745307 \h </w:instrText>
            </w:r>
            <w:r w:rsidR="001F781C">
              <w:rPr>
                <w:noProof/>
                <w:webHidden/>
              </w:rPr>
            </w:r>
            <w:r w:rsidR="001F781C">
              <w:rPr>
                <w:noProof/>
                <w:webHidden/>
              </w:rPr>
              <w:fldChar w:fldCharType="separate"/>
            </w:r>
            <w:r w:rsidR="00025B85">
              <w:rPr>
                <w:noProof/>
                <w:webHidden/>
              </w:rPr>
              <w:t>6</w:t>
            </w:r>
            <w:r w:rsidR="001F781C">
              <w:rPr>
                <w:noProof/>
                <w:webHidden/>
              </w:rPr>
              <w:fldChar w:fldCharType="end"/>
            </w:r>
          </w:hyperlink>
        </w:p>
        <w:p w14:paraId="1564D334" w14:textId="3CE29646" w:rsidR="001F781C" w:rsidRDefault="00000000">
          <w:pPr>
            <w:pStyle w:val="TOC3"/>
            <w:tabs>
              <w:tab w:val="right" w:leader="dot" w:pos="10456"/>
            </w:tabs>
            <w:rPr>
              <w:rFonts w:eastAsiaTheme="minorEastAsia" w:cstheme="minorBidi"/>
              <w:smallCaps w:val="0"/>
              <w:noProof/>
              <w:lang w:eastAsia="en-AU"/>
            </w:rPr>
          </w:pPr>
          <w:hyperlink w:anchor="_Toc128745308" w:history="1">
            <w:r w:rsidR="001F781C" w:rsidRPr="00DE21A2">
              <w:rPr>
                <w:rStyle w:val="Hyperlink"/>
                <w:noProof/>
                <w:lang w:val="en-US"/>
              </w:rPr>
              <w:t>5 Recommendation – Consider open continuous call for funding to deliver timely, regionally relevant projects.</w:t>
            </w:r>
            <w:r w:rsidR="001F781C">
              <w:rPr>
                <w:noProof/>
                <w:webHidden/>
              </w:rPr>
              <w:tab/>
            </w:r>
            <w:r w:rsidR="001F781C">
              <w:rPr>
                <w:noProof/>
                <w:webHidden/>
              </w:rPr>
              <w:fldChar w:fldCharType="begin"/>
            </w:r>
            <w:r w:rsidR="001F781C">
              <w:rPr>
                <w:noProof/>
                <w:webHidden/>
              </w:rPr>
              <w:instrText xml:space="preserve"> PAGEREF _Toc128745308 \h </w:instrText>
            </w:r>
            <w:r w:rsidR="001F781C">
              <w:rPr>
                <w:noProof/>
                <w:webHidden/>
              </w:rPr>
            </w:r>
            <w:r w:rsidR="001F781C">
              <w:rPr>
                <w:noProof/>
                <w:webHidden/>
              </w:rPr>
              <w:fldChar w:fldCharType="separate"/>
            </w:r>
            <w:r w:rsidR="00025B85">
              <w:rPr>
                <w:noProof/>
                <w:webHidden/>
              </w:rPr>
              <w:t>7</w:t>
            </w:r>
            <w:r w:rsidR="001F781C">
              <w:rPr>
                <w:noProof/>
                <w:webHidden/>
              </w:rPr>
              <w:fldChar w:fldCharType="end"/>
            </w:r>
          </w:hyperlink>
        </w:p>
        <w:p w14:paraId="580738D9" w14:textId="6BD39635" w:rsidR="001F781C" w:rsidRDefault="00000000">
          <w:pPr>
            <w:pStyle w:val="TOC3"/>
            <w:tabs>
              <w:tab w:val="right" w:leader="dot" w:pos="10456"/>
            </w:tabs>
            <w:rPr>
              <w:rFonts w:eastAsiaTheme="minorEastAsia" w:cstheme="minorBidi"/>
              <w:smallCaps w:val="0"/>
              <w:noProof/>
              <w:lang w:eastAsia="en-AU"/>
            </w:rPr>
          </w:pPr>
          <w:hyperlink w:anchor="_Toc128745309" w:history="1">
            <w:r w:rsidR="001F781C" w:rsidRPr="00DE21A2">
              <w:rPr>
                <w:rStyle w:val="Hyperlink"/>
                <w:noProof/>
                <w:lang w:val="en-US"/>
              </w:rPr>
              <w:t>6 Recommendation - Enhance engagement with RDCs and recognition of their long-standing systems for engagement and funding</w:t>
            </w:r>
            <w:r w:rsidR="001F781C">
              <w:rPr>
                <w:noProof/>
                <w:webHidden/>
              </w:rPr>
              <w:tab/>
            </w:r>
            <w:r w:rsidR="001F781C">
              <w:rPr>
                <w:noProof/>
                <w:webHidden/>
              </w:rPr>
              <w:fldChar w:fldCharType="begin"/>
            </w:r>
            <w:r w:rsidR="001F781C">
              <w:rPr>
                <w:noProof/>
                <w:webHidden/>
              </w:rPr>
              <w:instrText xml:space="preserve"> PAGEREF _Toc128745309 \h </w:instrText>
            </w:r>
            <w:r w:rsidR="001F781C">
              <w:rPr>
                <w:noProof/>
                <w:webHidden/>
              </w:rPr>
            </w:r>
            <w:r w:rsidR="001F781C">
              <w:rPr>
                <w:noProof/>
                <w:webHidden/>
              </w:rPr>
              <w:fldChar w:fldCharType="separate"/>
            </w:r>
            <w:r w:rsidR="00025B85">
              <w:rPr>
                <w:noProof/>
                <w:webHidden/>
              </w:rPr>
              <w:t>8</w:t>
            </w:r>
            <w:r w:rsidR="001F781C">
              <w:rPr>
                <w:noProof/>
                <w:webHidden/>
              </w:rPr>
              <w:fldChar w:fldCharType="end"/>
            </w:r>
          </w:hyperlink>
        </w:p>
        <w:p w14:paraId="281CB733" w14:textId="55089C91" w:rsidR="001F781C" w:rsidRDefault="00000000">
          <w:pPr>
            <w:pStyle w:val="TOC1"/>
            <w:tabs>
              <w:tab w:val="right" w:leader="dot" w:pos="10456"/>
            </w:tabs>
            <w:rPr>
              <w:rFonts w:eastAsiaTheme="minorEastAsia" w:cstheme="minorBidi"/>
              <w:b w:val="0"/>
              <w:bCs w:val="0"/>
              <w:caps w:val="0"/>
              <w:noProof/>
              <w:u w:val="none"/>
              <w:lang w:eastAsia="en-AU"/>
            </w:rPr>
          </w:pPr>
          <w:hyperlink w:anchor="_Toc128745310" w:history="1">
            <w:r w:rsidR="001F781C" w:rsidRPr="00DE21A2">
              <w:rPr>
                <w:rStyle w:val="Hyperlink"/>
                <w:rFonts w:eastAsia="Times New Roman"/>
                <w:noProof/>
                <w:lang w:val="en-US"/>
              </w:rPr>
              <w:t>Should the scope of the Fund be broadened to support resilience to climate change? Why or why not?</w:t>
            </w:r>
            <w:r w:rsidR="001F781C">
              <w:rPr>
                <w:noProof/>
                <w:webHidden/>
              </w:rPr>
              <w:tab/>
            </w:r>
            <w:r w:rsidR="001F781C">
              <w:rPr>
                <w:noProof/>
                <w:webHidden/>
              </w:rPr>
              <w:fldChar w:fldCharType="begin"/>
            </w:r>
            <w:r w:rsidR="001F781C">
              <w:rPr>
                <w:noProof/>
                <w:webHidden/>
              </w:rPr>
              <w:instrText xml:space="preserve"> PAGEREF _Toc128745310 \h </w:instrText>
            </w:r>
            <w:r w:rsidR="001F781C">
              <w:rPr>
                <w:noProof/>
                <w:webHidden/>
              </w:rPr>
            </w:r>
            <w:r w:rsidR="001F781C">
              <w:rPr>
                <w:noProof/>
                <w:webHidden/>
              </w:rPr>
              <w:fldChar w:fldCharType="separate"/>
            </w:r>
            <w:r w:rsidR="00025B85">
              <w:rPr>
                <w:noProof/>
                <w:webHidden/>
              </w:rPr>
              <w:t>8</w:t>
            </w:r>
            <w:r w:rsidR="001F781C">
              <w:rPr>
                <w:noProof/>
                <w:webHidden/>
              </w:rPr>
              <w:fldChar w:fldCharType="end"/>
            </w:r>
          </w:hyperlink>
        </w:p>
        <w:p w14:paraId="70ACD540" w14:textId="1A4688C2" w:rsidR="001F781C" w:rsidRDefault="00000000">
          <w:pPr>
            <w:pStyle w:val="TOC3"/>
            <w:tabs>
              <w:tab w:val="right" w:leader="dot" w:pos="10456"/>
            </w:tabs>
            <w:rPr>
              <w:rFonts w:eastAsiaTheme="minorEastAsia" w:cstheme="minorBidi"/>
              <w:smallCaps w:val="0"/>
              <w:noProof/>
              <w:lang w:eastAsia="en-AU"/>
            </w:rPr>
          </w:pPr>
          <w:hyperlink w:anchor="_Toc128745311" w:history="1">
            <w:r w:rsidR="001F781C" w:rsidRPr="00DE21A2">
              <w:rPr>
                <w:rStyle w:val="Hyperlink"/>
                <w:noProof/>
                <w:lang w:val="en-US"/>
              </w:rPr>
              <w:t>7 Recommendation - Consider widening the mandate of the FDF to cover climate, rather than only drought.</w:t>
            </w:r>
            <w:r w:rsidR="001F781C">
              <w:rPr>
                <w:noProof/>
                <w:webHidden/>
              </w:rPr>
              <w:tab/>
            </w:r>
            <w:r w:rsidR="001F781C">
              <w:rPr>
                <w:noProof/>
                <w:webHidden/>
              </w:rPr>
              <w:fldChar w:fldCharType="begin"/>
            </w:r>
            <w:r w:rsidR="001F781C">
              <w:rPr>
                <w:noProof/>
                <w:webHidden/>
              </w:rPr>
              <w:instrText xml:space="preserve"> PAGEREF _Toc128745311 \h </w:instrText>
            </w:r>
            <w:r w:rsidR="001F781C">
              <w:rPr>
                <w:noProof/>
                <w:webHidden/>
              </w:rPr>
            </w:r>
            <w:r w:rsidR="001F781C">
              <w:rPr>
                <w:noProof/>
                <w:webHidden/>
              </w:rPr>
              <w:fldChar w:fldCharType="separate"/>
            </w:r>
            <w:r w:rsidR="00025B85">
              <w:rPr>
                <w:noProof/>
                <w:webHidden/>
              </w:rPr>
              <w:t>8</w:t>
            </w:r>
            <w:r w:rsidR="001F781C">
              <w:rPr>
                <w:noProof/>
                <w:webHidden/>
              </w:rPr>
              <w:fldChar w:fldCharType="end"/>
            </w:r>
          </w:hyperlink>
        </w:p>
        <w:p w14:paraId="317DDB28" w14:textId="5B97F674" w:rsidR="001F781C" w:rsidRDefault="00000000">
          <w:pPr>
            <w:pStyle w:val="TOC1"/>
            <w:tabs>
              <w:tab w:val="right" w:leader="dot" w:pos="10456"/>
            </w:tabs>
            <w:rPr>
              <w:rFonts w:eastAsiaTheme="minorEastAsia" w:cstheme="minorBidi"/>
              <w:b w:val="0"/>
              <w:bCs w:val="0"/>
              <w:caps w:val="0"/>
              <w:noProof/>
              <w:u w:val="none"/>
              <w:lang w:eastAsia="en-AU"/>
            </w:rPr>
          </w:pPr>
          <w:hyperlink w:anchor="_Toc128745312" w:history="1">
            <w:r w:rsidR="001F781C" w:rsidRPr="00DE21A2">
              <w:rPr>
                <w:rStyle w:val="Hyperlink"/>
                <w:rFonts w:eastAsia="Times New Roman"/>
                <w:noProof/>
                <w:lang w:val="en-US"/>
              </w:rPr>
              <w:t>Do the programs, arrangements and grants focus on the right priorities to support drought resilience? If not, what should the programs, arrangements and grants focus on and why?</w:t>
            </w:r>
            <w:r w:rsidR="001F781C">
              <w:rPr>
                <w:noProof/>
                <w:webHidden/>
              </w:rPr>
              <w:tab/>
            </w:r>
            <w:r w:rsidR="001F781C">
              <w:rPr>
                <w:noProof/>
                <w:webHidden/>
              </w:rPr>
              <w:fldChar w:fldCharType="begin"/>
            </w:r>
            <w:r w:rsidR="001F781C">
              <w:rPr>
                <w:noProof/>
                <w:webHidden/>
              </w:rPr>
              <w:instrText xml:space="preserve"> PAGEREF _Toc128745312 \h </w:instrText>
            </w:r>
            <w:r w:rsidR="001F781C">
              <w:rPr>
                <w:noProof/>
                <w:webHidden/>
              </w:rPr>
            </w:r>
            <w:r w:rsidR="001F781C">
              <w:rPr>
                <w:noProof/>
                <w:webHidden/>
              </w:rPr>
              <w:fldChar w:fldCharType="separate"/>
            </w:r>
            <w:r w:rsidR="00025B85">
              <w:rPr>
                <w:noProof/>
                <w:webHidden/>
              </w:rPr>
              <w:t>9</w:t>
            </w:r>
            <w:r w:rsidR="001F781C">
              <w:rPr>
                <w:noProof/>
                <w:webHidden/>
              </w:rPr>
              <w:fldChar w:fldCharType="end"/>
            </w:r>
          </w:hyperlink>
        </w:p>
        <w:p w14:paraId="444D5E61" w14:textId="19030B28" w:rsidR="001F781C" w:rsidRDefault="00000000">
          <w:pPr>
            <w:pStyle w:val="TOC3"/>
            <w:tabs>
              <w:tab w:val="right" w:leader="dot" w:pos="10456"/>
            </w:tabs>
            <w:rPr>
              <w:rFonts w:eastAsiaTheme="minorEastAsia" w:cstheme="minorBidi"/>
              <w:smallCaps w:val="0"/>
              <w:noProof/>
              <w:lang w:eastAsia="en-AU"/>
            </w:rPr>
          </w:pPr>
          <w:hyperlink w:anchor="_Toc128745313" w:history="1">
            <w:r w:rsidR="001F781C" w:rsidRPr="00DE21A2">
              <w:rPr>
                <w:rStyle w:val="Hyperlink"/>
                <w:noProof/>
                <w:lang w:val="en-US"/>
              </w:rPr>
              <w:t>8 Recommendation - Ensure Biosecurity is addressed in future rounds.</w:t>
            </w:r>
            <w:r w:rsidR="001F781C">
              <w:rPr>
                <w:noProof/>
                <w:webHidden/>
              </w:rPr>
              <w:tab/>
            </w:r>
            <w:r w:rsidR="001F781C">
              <w:rPr>
                <w:noProof/>
                <w:webHidden/>
              </w:rPr>
              <w:fldChar w:fldCharType="begin"/>
            </w:r>
            <w:r w:rsidR="001F781C">
              <w:rPr>
                <w:noProof/>
                <w:webHidden/>
              </w:rPr>
              <w:instrText xml:space="preserve"> PAGEREF _Toc128745313 \h </w:instrText>
            </w:r>
            <w:r w:rsidR="001F781C">
              <w:rPr>
                <w:noProof/>
                <w:webHidden/>
              </w:rPr>
            </w:r>
            <w:r w:rsidR="001F781C">
              <w:rPr>
                <w:noProof/>
                <w:webHidden/>
              </w:rPr>
              <w:fldChar w:fldCharType="separate"/>
            </w:r>
            <w:r w:rsidR="00025B85">
              <w:rPr>
                <w:noProof/>
                <w:webHidden/>
              </w:rPr>
              <w:t>9</w:t>
            </w:r>
            <w:r w:rsidR="001F781C">
              <w:rPr>
                <w:noProof/>
                <w:webHidden/>
              </w:rPr>
              <w:fldChar w:fldCharType="end"/>
            </w:r>
          </w:hyperlink>
        </w:p>
        <w:p w14:paraId="672A88B3" w14:textId="517E0C1A" w:rsidR="001F781C" w:rsidRDefault="00000000">
          <w:pPr>
            <w:pStyle w:val="TOC2"/>
            <w:tabs>
              <w:tab w:val="right" w:leader="dot" w:pos="10456"/>
            </w:tabs>
            <w:rPr>
              <w:rFonts w:eastAsiaTheme="minorEastAsia" w:cstheme="minorBidi"/>
              <w:b w:val="0"/>
              <w:bCs w:val="0"/>
              <w:smallCaps w:val="0"/>
              <w:noProof/>
              <w:lang w:eastAsia="en-AU"/>
            </w:rPr>
          </w:pPr>
          <w:hyperlink w:anchor="_Toc128745314" w:history="1">
            <w:r w:rsidR="001F781C" w:rsidRPr="00DE21A2">
              <w:rPr>
                <w:rStyle w:val="Hyperlink"/>
                <w:noProof/>
                <w:lang w:val="en-US"/>
              </w:rPr>
              <w:t>Clarity around Expectations and Reporting</w:t>
            </w:r>
            <w:r w:rsidR="001F781C">
              <w:rPr>
                <w:noProof/>
                <w:webHidden/>
              </w:rPr>
              <w:tab/>
            </w:r>
            <w:r w:rsidR="001F781C">
              <w:rPr>
                <w:noProof/>
                <w:webHidden/>
              </w:rPr>
              <w:fldChar w:fldCharType="begin"/>
            </w:r>
            <w:r w:rsidR="001F781C">
              <w:rPr>
                <w:noProof/>
                <w:webHidden/>
              </w:rPr>
              <w:instrText xml:space="preserve"> PAGEREF _Toc128745314 \h </w:instrText>
            </w:r>
            <w:r w:rsidR="001F781C">
              <w:rPr>
                <w:noProof/>
                <w:webHidden/>
              </w:rPr>
            </w:r>
            <w:r w:rsidR="001F781C">
              <w:rPr>
                <w:noProof/>
                <w:webHidden/>
              </w:rPr>
              <w:fldChar w:fldCharType="separate"/>
            </w:r>
            <w:r w:rsidR="00025B85">
              <w:rPr>
                <w:noProof/>
                <w:webHidden/>
              </w:rPr>
              <w:t>10</w:t>
            </w:r>
            <w:r w:rsidR="001F781C">
              <w:rPr>
                <w:noProof/>
                <w:webHidden/>
              </w:rPr>
              <w:fldChar w:fldCharType="end"/>
            </w:r>
          </w:hyperlink>
        </w:p>
        <w:p w14:paraId="65CB3695" w14:textId="6B4F11B5" w:rsidR="001F781C" w:rsidRDefault="00000000">
          <w:pPr>
            <w:pStyle w:val="TOC3"/>
            <w:tabs>
              <w:tab w:val="right" w:leader="dot" w:pos="10456"/>
            </w:tabs>
            <w:rPr>
              <w:rFonts w:eastAsiaTheme="minorEastAsia" w:cstheme="minorBidi"/>
              <w:smallCaps w:val="0"/>
              <w:noProof/>
              <w:lang w:eastAsia="en-AU"/>
            </w:rPr>
          </w:pPr>
          <w:hyperlink w:anchor="_Toc128745315" w:history="1">
            <w:r w:rsidR="001F781C" w:rsidRPr="00DE21A2">
              <w:rPr>
                <w:rStyle w:val="Hyperlink"/>
                <w:noProof/>
              </w:rPr>
              <w:t>9 Recommendation - Provide clarity on preference for funding either independently or through the Hubs</w:t>
            </w:r>
            <w:r w:rsidR="001F781C">
              <w:rPr>
                <w:noProof/>
                <w:webHidden/>
              </w:rPr>
              <w:tab/>
            </w:r>
            <w:r w:rsidR="001F781C">
              <w:rPr>
                <w:noProof/>
                <w:webHidden/>
              </w:rPr>
              <w:fldChar w:fldCharType="begin"/>
            </w:r>
            <w:r w:rsidR="001F781C">
              <w:rPr>
                <w:noProof/>
                <w:webHidden/>
              </w:rPr>
              <w:instrText xml:space="preserve"> PAGEREF _Toc128745315 \h </w:instrText>
            </w:r>
            <w:r w:rsidR="001F781C">
              <w:rPr>
                <w:noProof/>
                <w:webHidden/>
              </w:rPr>
            </w:r>
            <w:r w:rsidR="001F781C">
              <w:rPr>
                <w:noProof/>
                <w:webHidden/>
              </w:rPr>
              <w:fldChar w:fldCharType="separate"/>
            </w:r>
            <w:r w:rsidR="00025B85">
              <w:rPr>
                <w:noProof/>
                <w:webHidden/>
              </w:rPr>
              <w:t>10</w:t>
            </w:r>
            <w:r w:rsidR="001F781C">
              <w:rPr>
                <w:noProof/>
                <w:webHidden/>
              </w:rPr>
              <w:fldChar w:fldCharType="end"/>
            </w:r>
          </w:hyperlink>
        </w:p>
        <w:p w14:paraId="3FF9E020" w14:textId="39AD4B08" w:rsidR="001F781C" w:rsidRDefault="00000000">
          <w:pPr>
            <w:pStyle w:val="TOC3"/>
            <w:tabs>
              <w:tab w:val="right" w:leader="dot" w:pos="10456"/>
            </w:tabs>
            <w:rPr>
              <w:rFonts w:eastAsiaTheme="minorEastAsia" w:cstheme="minorBidi"/>
              <w:smallCaps w:val="0"/>
              <w:noProof/>
              <w:lang w:eastAsia="en-AU"/>
            </w:rPr>
          </w:pPr>
          <w:hyperlink w:anchor="_Toc128745316" w:history="1">
            <w:r w:rsidR="001F781C" w:rsidRPr="00DE21A2">
              <w:rPr>
                <w:rStyle w:val="Hyperlink"/>
                <w:noProof/>
                <w:lang w:val="en-US"/>
              </w:rPr>
              <w:t>10 Recommendation - Overall contracting and reporting processes require simplification and improvement</w:t>
            </w:r>
            <w:r w:rsidR="001F781C">
              <w:rPr>
                <w:noProof/>
                <w:webHidden/>
              </w:rPr>
              <w:tab/>
            </w:r>
            <w:r w:rsidR="001F781C">
              <w:rPr>
                <w:noProof/>
                <w:webHidden/>
              </w:rPr>
              <w:fldChar w:fldCharType="begin"/>
            </w:r>
            <w:r w:rsidR="001F781C">
              <w:rPr>
                <w:noProof/>
                <w:webHidden/>
              </w:rPr>
              <w:instrText xml:space="preserve"> PAGEREF _Toc128745316 \h </w:instrText>
            </w:r>
            <w:r w:rsidR="001F781C">
              <w:rPr>
                <w:noProof/>
                <w:webHidden/>
              </w:rPr>
            </w:r>
            <w:r w:rsidR="001F781C">
              <w:rPr>
                <w:noProof/>
                <w:webHidden/>
              </w:rPr>
              <w:fldChar w:fldCharType="separate"/>
            </w:r>
            <w:r w:rsidR="00025B85">
              <w:rPr>
                <w:noProof/>
                <w:webHidden/>
              </w:rPr>
              <w:t>10</w:t>
            </w:r>
            <w:r w:rsidR="001F781C">
              <w:rPr>
                <w:noProof/>
                <w:webHidden/>
              </w:rPr>
              <w:fldChar w:fldCharType="end"/>
            </w:r>
          </w:hyperlink>
        </w:p>
        <w:p w14:paraId="7017F7F9" w14:textId="3349D242" w:rsidR="001F781C" w:rsidRDefault="00000000">
          <w:pPr>
            <w:pStyle w:val="TOC2"/>
            <w:tabs>
              <w:tab w:val="right" w:leader="dot" w:pos="10456"/>
            </w:tabs>
            <w:rPr>
              <w:rFonts w:eastAsiaTheme="minorEastAsia" w:cstheme="minorBidi"/>
              <w:b w:val="0"/>
              <w:bCs w:val="0"/>
              <w:smallCaps w:val="0"/>
              <w:noProof/>
              <w:lang w:eastAsia="en-AU"/>
            </w:rPr>
          </w:pPr>
          <w:hyperlink w:anchor="_Toc128745317" w:history="1">
            <w:r w:rsidR="001F781C" w:rsidRPr="00DE21A2">
              <w:rPr>
                <w:rStyle w:val="Hyperlink"/>
                <w:noProof/>
                <w:lang w:val="en-US"/>
              </w:rPr>
              <w:t>Capacity and capability building</w:t>
            </w:r>
            <w:r w:rsidR="001F781C">
              <w:rPr>
                <w:noProof/>
                <w:webHidden/>
              </w:rPr>
              <w:tab/>
            </w:r>
            <w:r w:rsidR="001F781C">
              <w:rPr>
                <w:noProof/>
                <w:webHidden/>
              </w:rPr>
              <w:fldChar w:fldCharType="begin"/>
            </w:r>
            <w:r w:rsidR="001F781C">
              <w:rPr>
                <w:noProof/>
                <w:webHidden/>
              </w:rPr>
              <w:instrText xml:space="preserve"> PAGEREF _Toc128745317 \h </w:instrText>
            </w:r>
            <w:r w:rsidR="001F781C">
              <w:rPr>
                <w:noProof/>
                <w:webHidden/>
              </w:rPr>
            </w:r>
            <w:r w:rsidR="001F781C">
              <w:rPr>
                <w:noProof/>
                <w:webHidden/>
              </w:rPr>
              <w:fldChar w:fldCharType="separate"/>
            </w:r>
            <w:r w:rsidR="00025B85">
              <w:rPr>
                <w:noProof/>
                <w:webHidden/>
              </w:rPr>
              <w:t>11</w:t>
            </w:r>
            <w:r w:rsidR="001F781C">
              <w:rPr>
                <w:noProof/>
                <w:webHidden/>
              </w:rPr>
              <w:fldChar w:fldCharType="end"/>
            </w:r>
          </w:hyperlink>
        </w:p>
        <w:p w14:paraId="62910F2E" w14:textId="446B9AE2" w:rsidR="001F781C" w:rsidRDefault="00000000">
          <w:pPr>
            <w:pStyle w:val="TOC3"/>
            <w:tabs>
              <w:tab w:val="right" w:leader="dot" w:pos="10456"/>
            </w:tabs>
            <w:rPr>
              <w:rFonts w:eastAsiaTheme="minorEastAsia" w:cstheme="minorBidi"/>
              <w:smallCaps w:val="0"/>
              <w:noProof/>
              <w:lang w:eastAsia="en-AU"/>
            </w:rPr>
          </w:pPr>
          <w:hyperlink w:anchor="_Toc128745318" w:history="1">
            <w:r w:rsidR="001F781C" w:rsidRPr="00DE21A2">
              <w:rPr>
                <w:rStyle w:val="Hyperlink"/>
                <w:noProof/>
                <w:lang w:val="en-US"/>
              </w:rPr>
              <w:t>11 Recommendation - Embed extension specialists in FSGs in each Hub</w:t>
            </w:r>
            <w:r w:rsidR="001F781C">
              <w:rPr>
                <w:noProof/>
                <w:webHidden/>
              </w:rPr>
              <w:tab/>
            </w:r>
            <w:r w:rsidR="001F781C">
              <w:rPr>
                <w:noProof/>
                <w:webHidden/>
              </w:rPr>
              <w:fldChar w:fldCharType="begin"/>
            </w:r>
            <w:r w:rsidR="001F781C">
              <w:rPr>
                <w:noProof/>
                <w:webHidden/>
              </w:rPr>
              <w:instrText xml:space="preserve"> PAGEREF _Toc128745318 \h </w:instrText>
            </w:r>
            <w:r w:rsidR="001F781C">
              <w:rPr>
                <w:noProof/>
                <w:webHidden/>
              </w:rPr>
            </w:r>
            <w:r w:rsidR="001F781C">
              <w:rPr>
                <w:noProof/>
                <w:webHidden/>
              </w:rPr>
              <w:fldChar w:fldCharType="separate"/>
            </w:r>
            <w:r w:rsidR="00025B85">
              <w:rPr>
                <w:noProof/>
                <w:webHidden/>
              </w:rPr>
              <w:t>11</w:t>
            </w:r>
            <w:r w:rsidR="001F781C">
              <w:rPr>
                <w:noProof/>
                <w:webHidden/>
              </w:rPr>
              <w:fldChar w:fldCharType="end"/>
            </w:r>
          </w:hyperlink>
        </w:p>
        <w:p w14:paraId="72003E23" w14:textId="7A9DE76B" w:rsidR="001F781C" w:rsidRDefault="00000000">
          <w:pPr>
            <w:pStyle w:val="TOC3"/>
            <w:tabs>
              <w:tab w:val="right" w:leader="dot" w:pos="10456"/>
            </w:tabs>
            <w:rPr>
              <w:rFonts w:eastAsiaTheme="minorEastAsia" w:cstheme="minorBidi"/>
              <w:smallCaps w:val="0"/>
              <w:noProof/>
              <w:lang w:eastAsia="en-AU"/>
            </w:rPr>
          </w:pPr>
          <w:hyperlink w:anchor="_Toc128745319" w:history="1">
            <w:r w:rsidR="001F781C" w:rsidRPr="00DE21A2">
              <w:rPr>
                <w:rStyle w:val="Hyperlink"/>
                <w:noProof/>
                <w:lang w:val="en-US"/>
              </w:rPr>
              <w:t>12 Recommendation - Continue the focus on capacity and capability building</w:t>
            </w:r>
            <w:r w:rsidR="001F781C">
              <w:rPr>
                <w:noProof/>
                <w:webHidden/>
              </w:rPr>
              <w:tab/>
            </w:r>
            <w:r w:rsidR="001F781C">
              <w:rPr>
                <w:noProof/>
                <w:webHidden/>
              </w:rPr>
              <w:fldChar w:fldCharType="begin"/>
            </w:r>
            <w:r w:rsidR="001F781C">
              <w:rPr>
                <w:noProof/>
                <w:webHidden/>
              </w:rPr>
              <w:instrText xml:space="preserve"> PAGEREF _Toc128745319 \h </w:instrText>
            </w:r>
            <w:r w:rsidR="001F781C">
              <w:rPr>
                <w:noProof/>
                <w:webHidden/>
              </w:rPr>
            </w:r>
            <w:r w:rsidR="001F781C">
              <w:rPr>
                <w:noProof/>
                <w:webHidden/>
              </w:rPr>
              <w:fldChar w:fldCharType="separate"/>
            </w:r>
            <w:r w:rsidR="00025B85">
              <w:rPr>
                <w:noProof/>
                <w:webHidden/>
              </w:rPr>
              <w:t>12</w:t>
            </w:r>
            <w:r w:rsidR="001F781C">
              <w:rPr>
                <w:noProof/>
                <w:webHidden/>
              </w:rPr>
              <w:fldChar w:fldCharType="end"/>
            </w:r>
          </w:hyperlink>
        </w:p>
        <w:p w14:paraId="27A527D4" w14:textId="0E5CAA2C" w:rsidR="002950D4" w:rsidRPr="00951AA5" w:rsidRDefault="002950D4" w:rsidP="001F781C">
          <w:pPr>
            <w:ind w:left="426" w:right="401"/>
            <w:rPr>
              <w:rFonts w:asciiTheme="minorHAnsi" w:hAnsiTheme="minorHAnsi" w:cstheme="minorHAnsi"/>
            </w:rPr>
          </w:pPr>
          <w:r w:rsidRPr="00951AA5">
            <w:rPr>
              <w:rFonts w:asciiTheme="minorHAnsi" w:hAnsiTheme="minorHAnsi" w:cstheme="minorHAnsi"/>
              <w:b/>
              <w:bCs/>
              <w:noProof/>
            </w:rPr>
            <w:fldChar w:fldCharType="end"/>
          </w:r>
        </w:p>
      </w:sdtContent>
    </w:sdt>
    <w:p w14:paraId="1645FC07" w14:textId="04BE1683" w:rsidR="00CE0C1C" w:rsidRPr="00951AA5" w:rsidRDefault="00CE0C1C" w:rsidP="001F781C">
      <w:pPr>
        <w:ind w:left="426" w:right="401"/>
        <w:rPr>
          <w:rFonts w:asciiTheme="minorHAnsi" w:hAnsiTheme="minorHAnsi" w:cstheme="minorHAnsi"/>
          <w:lang w:val="en-US"/>
        </w:rPr>
      </w:pPr>
    </w:p>
    <w:p w14:paraId="7FA466F5" w14:textId="77777777" w:rsidR="00D81725" w:rsidRDefault="00D81725" w:rsidP="001F781C">
      <w:pPr>
        <w:spacing w:after="160" w:line="259" w:lineRule="auto"/>
        <w:ind w:left="426" w:right="401"/>
        <w:rPr>
          <w:rFonts w:asciiTheme="minorHAnsi" w:eastAsiaTheme="majorEastAsia" w:hAnsiTheme="minorHAnsi" w:cstheme="minorHAnsi"/>
          <w:color w:val="2F5496" w:themeColor="accent1" w:themeShade="BF"/>
          <w:sz w:val="26"/>
          <w:szCs w:val="26"/>
          <w:lang w:val="en-US" w:eastAsia="en-US"/>
        </w:rPr>
      </w:pPr>
      <w:r>
        <w:rPr>
          <w:rFonts w:asciiTheme="minorHAnsi" w:hAnsiTheme="minorHAnsi" w:cstheme="minorHAnsi"/>
          <w:lang w:val="en-US"/>
        </w:rPr>
        <w:br w:type="page"/>
      </w:r>
    </w:p>
    <w:p w14:paraId="48502071" w14:textId="3488D01B" w:rsidR="00AF79FC" w:rsidRPr="00951AA5" w:rsidRDefault="2FE0499C" w:rsidP="001F781C">
      <w:pPr>
        <w:pStyle w:val="Heading2"/>
        <w:ind w:left="426" w:right="401"/>
        <w:rPr>
          <w:rFonts w:asciiTheme="minorHAnsi" w:hAnsiTheme="minorHAnsi" w:cstheme="minorHAnsi"/>
          <w:lang w:val="en-US"/>
        </w:rPr>
      </w:pPr>
      <w:bookmarkStart w:id="0" w:name="_Toc128745298"/>
      <w:r w:rsidRPr="00951AA5">
        <w:rPr>
          <w:rFonts w:asciiTheme="minorHAnsi" w:hAnsiTheme="minorHAnsi" w:cstheme="minorHAnsi"/>
          <w:lang w:val="en-US"/>
        </w:rPr>
        <w:lastRenderedPageBreak/>
        <w:t>Overarching statement</w:t>
      </w:r>
      <w:bookmarkEnd w:id="0"/>
    </w:p>
    <w:p w14:paraId="2A5F6B53" w14:textId="2DFE6693" w:rsidR="00AF6ED5" w:rsidRPr="00951AA5" w:rsidRDefault="00D85F52" w:rsidP="001F781C">
      <w:pPr>
        <w:ind w:left="426" w:right="401"/>
        <w:rPr>
          <w:rFonts w:asciiTheme="minorHAnsi" w:hAnsiTheme="minorHAnsi" w:cstheme="minorHAnsi"/>
          <w:lang w:val="en-US" w:eastAsia="en-US"/>
        </w:rPr>
      </w:pPr>
      <w:r w:rsidRPr="00951AA5">
        <w:rPr>
          <w:rFonts w:asciiTheme="minorHAnsi" w:hAnsiTheme="minorHAnsi" w:cstheme="minorHAnsi"/>
          <w:sz w:val="22"/>
          <w:szCs w:val="22"/>
        </w:rPr>
        <w:t xml:space="preserve">Riverine Plains Inc is an independent, member based not for profit Incorporated Association (NSW) with over 450 members and over 30 service providers as partners. </w:t>
      </w:r>
      <w:r w:rsidR="006640D6" w:rsidRPr="00951AA5">
        <w:rPr>
          <w:rFonts w:asciiTheme="minorHAnsi" w:hAnsiTheme="minorHAnsi" w:cstheme="minorHAnsi"/>
          <w:sz w:val="22"/>
          <w:szCs w:val="22"/>
        </w:rPr>
        <w:t>Our office is based in Mulwala New South W</w:t>
      </w:r>
      <w:r w:rsidR="00473CDB" w:rsidRPr="00951AA5">
        <w:rPr>
          <w:rFonts w:asciiTheme="minorHAnsi" w:hAnsiTheme="minorHAnsi" w:cstheme="minorHAnsi"/>
          <w:sz w:val="22"/>
          <w:szCs w:val="22"/>
        </w:rPr>
        <w:t>ales (NSW)</w:t>
      </w:r>
      <w:r w:rsidR="006640D6" w:rsidRPr="00951AA5">
        <w:rPr>
          <w:rFonts w:asciiTheme="minorHAnsi" w:hAnsiTheme="minorHAnsi" w:cstheme="minorHAnsi"/>
          <w:sz w:val="22"/>
          <w:szCs w:val="22"/>
        </w:rPr>
        <w:t xml:space="preserve"> on the border of NSW and Victoria.</w:t>
      </w:r>
      <w:r w:rsidR="00473CDB" w:rsidRPr="00951AA5">
        <w:rPr>
          <w:rFonts w:asciiTheme="minorHAnsi" w:hAnsiTheme="minorHAnsi" w:cstheme="minorHAnsi"/>
          <w:sz w:val="22"/>
          <w:szCs w:val="22"/>
        </w:rPr>
        <w:t xml:space="preserve">  As a consequence we work closely with both the Victorian and southern NSW </w:t>
      </w:r>
      <w:r w:rsidR="00CC586A" w:rsidRPr="00951AA5">
        <w:rPr>
          <w:rFonts w:asciiTheme="minorHAnsi" w:hAnsiTheme="minorHAnsi" w:cstheme="minorHAnsi"/>
          <w:sz w:val="22"/>
          <w:szCs w:val="22"/>
        </w:rPr>
        <w:t>Drought Resilience Adoption and Innovation Hubs (Hub).</w:t>
      </w:r>
    </w:p>
    <w:p w14:paraId="6023078F" w14:textId="77777777" w:rsidR="00D85F52" w:rsidRPr="00951AA5" w:rsidRDefault="00D85F52" w:rsidP="001F781C">
      <w:pPr>
        <w:ind w:left="426" w:right="401"/>
        <w:rPr>
          <w:rFonts w:asciiTheme="minorHAnsi" w:hAnsiTheme="minorHAnsi" w:cstheme="minorHAnsi"/>
          <w:lang w:val="en-US" w:eastAsia="en-US"/>
        </w:rPr>
      </w:pPr>
    </w:p>
    <w:p w14:paraId="3A17ADF4" w14:textId="6A296C8F" w:rsidR="00AF6ED5" w:rsidRPr="00951AA5" w:rsidRDefault="00983E60" w:rsidP="001F781C">
      <w:pPr>
        <w:ind w:left="426" w:right="401"/>
        <w:rPr>
          <w:rFonts w:asciiTheme="minorHAnsi" w:hAnsiTheme="minorHAnsi" w:cstheme="minorHAnsi"/>
          <w:sz w:val="22"/>
          <w:szCs w:val="22"/>
          <w:lang w:val="en-US" w:eastAsia="en-US"/>
        </w:rPr>
      </w:pPr>
      <w:r w:rsidRPr="00951AA5">
        <w:rPr>
          <w:rFonts w:asciiTheme="minorHAnsi" w:hAnsiTheme="minorHAnsi" w:cstheme="minorHAnsi"/>
          <w:sz w:val="22"/>
          <w:szCs w:val="22"/>
          <w:lang w:val="en-US" w:eastAsia="en-US"/>
        </w:rPr>
        <w:t xml:space="preserve">As a </w:t>
      </w:r>
      <w:r w:rsidR="00DB5721" w:rsidRPr="00951AA5">
        <w:rPr>
          <w:rFonts w:asciiTheme="minorHAnsi" w:hAnsiTheme="minorHAnsi" w:cstheme="minorHAnsi"/>
          <w:sz w:val="22"/>
          <w:szCs w:val="22"/>
          <w:lang w:val="en-US" w:eastAsia="en-US"/>
        </w:rPr>
        <w:t xml:space="preserve">direct </w:t>
      </w:r>
      <w:r w:rsidRPr="00951AA5">
        <w:rPr>
          <w:rFonts w:asciiTheme="minorHAnsi" w:hAnsiTheme="minorHAnsi" w:cstheme="minorHAnsi"/>
          <w:sz w:val="22"/>
          <w:szCs w:val="22"/>
          <w:lang w:val="en-US" w:eastAsia="en-US"/>
        </w:rPr>
        <w:t xml:space="preserve">consequence of the Future Drought Fund (FDF) </w:t>
      </w:r>
      <w:r w:rsidR="00AF6ED5" w:rsidRPr="00951AA5">
        <w:rPr>
          <w:rFonts w:asciiTheme="minorHAnsi" w:hAnsiTheme="minorHAnsi" w:cstheme="minorHAnsi"/>
          <w:sz w:val="22"/>
          <w:szCs w:val="22"/>
          <w:lang w:val="en-US" w:eastAsia="en-US"/>
        </w:rPr>
        <w:t>Riverine Plains has utilised the opportunities provided by th</w:t>
      </w:r>
      <w:r w:rsidR="00474243" w:rsidRPr="00951AA5">
        <w:rPr>
          <w:rFonts w:asciiTheme="minorHAnsi" w:hAnsiTheme="minorHAnsi" w:cstheme="minorHAnsi"/>
          <w:sz w:val="22"/>
          <w:szCs w:val="22"/>
          <w:lang w:val="en-US" w:eastAsia="en-US"/>
        </w:rPr>
        <w:t xml:space="preserve">e </w:t>
      </w:r>
      <w:r w:rsidR="005954AB" w:rsidRPr="00951AA5">
        <w:rPr>
          <w:rFonts w:asciiTheme="minorHAnsi" w:hAnsiTheme="minorHAnsi" w:cstheme="minorHAnsi"/>
          <w:sz w:val="22"/>
          <w:szCs w:val="22"/>
          <w:lang w:val="en-US" w:eastAsia="en-US"/>
        </w:rPr>
        <w:t>FDF</w:t>
      </w:r>
      <w:r w:rsidR="00AF6ED5" w:rsidRPr="00951AA5">
        <w:rPr>
          <w:rFonts w:asciiTheme="minorHAnsi" w:hAnsiTheme="minorHAnsi" w:cstheme="minorHAnsi"/>
          <w:sz w:val="22"/>
          <w:szCs w:val="22"/>
          <w:lang w:val="en-US" w:eastAsia="en-US"/>
        </w:rPr>
        <w:t xml:space="preserve"> to increase relevance, impact, capacity, capability and value to </w:t>
      </w:r>
      <w:r w:rsidR="0039094E" w:rsidRPr="00951AA5">
        <w:rPr>
          <w:rFonts w:asciiTheme="minorHAnsi" w:hAnsiTheme="minorHAnsi" w:cstheme="minorHAnsi"/>
          <w:sz w:val="22"/>
          <w:szCs w:val="22"/>
          <w:lang w:val="en-US" w:eastAsia="en-US"/>
        </w:rPr>
        <w:t>our members, agricultural businesses</w:t>
      </w:r>
      <w:r w:rsidR="003D0680" w:rsidRPr="00951AA5">
        <w:rPr>
          <w:rFonts w:asciiTheme="minorHAnsi" w:hAnsiTheme="minorHAnsi" w:cstheme="minorHAnsi"/>
          <w:sz w:val="22"/>
          <w:szCs w:val="22"/>
          <w:lang w:val="en-US" w:eastAsia="en-US"/>
        </w:rPr>
        <w:t>, and the community right across our region</w:t>
      </w:r>
      <w:r w:rsidR="00AF6ED5" w:rsidRPr="00951AA5">
        <w:rPr>
          <w:rFonts w:asciiTheme="minorHAnsi" w:hAnsiTheme="minorHAnsi" w:cstheme="minorHAnsi"/>
          <w:sz w:val="22"/>
          <w:szCs w:val="22"/>
          <w:lang w:val="en-US" w:eastAsia="en-US"/>
        </w:rPr>
        <w:t xml:space="preserve">. The FDF </w:t>
      </w:r>
      <w:r w:rsidR="00D81725">
        <w:rPr>
          <w:rFonts w:asciiTheme="minorHAnsi" w:hAnsiTheme="minorHAnsi" w:cstheme="minorHAnsi"/>
          <w:sz w:val="22"/>
          <w:szCs w:val="22"/>
          <w:lang w:val="en-US" w:eastAsia="en-US"/>
        </w:rPr>
        <w:t xml:space="preserve">has </w:t>
      </w:r>
      <w:r w:rsidR="00AF6ED5" w:rsidRPr="00951AA5">
        <w:rPr>
          <w:rFonts w:asciiTheme="minorHAnsi" w:hAnsiTheme="minorHAnsi" w:cstheme="minorHAnsi"/>
          <w:sz w:val="22"/>
          <w:szCs w:val="22"/>
          <w:lang w:val="en-US" w:eastAsia="en-US"/>
        </w:rPr>
        <w:t>enable</w:t>
      </w:r>
      <w:r w:rsidR="00D81725">
        <w:rPr>
          <w:rFonts w:asciiTheme="minorHAnsi" w:hAnsiTheme="minorHAnsi" w:cstheme="minorHAnsi"/>
          <w:sz w:val="22"/>
          <w:szCs w:val="22"/>
          <w:lang w:val="en-US" w:eastAsia="en-US"/>
        </w:rPr>
        <w:t xml:space="preserve">d </w:t>
      </w:r>
      <w:r w:rsidR="00AF6ED5" w:rsidRPr="00951AA5">
        <w:rPr>
          <w:rFonts w:asciiTheme="minorHAnsi" w:hAnsiTheme="minorHAnsi" w:cstheme="minorHAnsi"/>
          <w:sz w:val="22"/>
          <w:szCs w:val="22"/>
          <w:lang w:val="en-US" w:eastAsia="en-US"/>
        </w:rPr>
        <w:t xml:space="preserve">Riverine Plains to provide locally validated information </w:t>
      </w:r>
      <w:r w:rsidR="003D0680" w:rsidRPr="00951AA5">
        <w:rPr>
          <w:rFonts w:asciiTheme="minorHAnsi" w:hAnsiTheme="minorHAnsi" w:cstheme="minorHAnsi"/>
          <w:sz w:val="22"/>
          <w:szCs w:val="22"/>
          <w:lang w:val="en-US" w:eastAsia="en-US"/>
        </w:rPr>
        <w:t xml:space="preserve">and projects </w:t>
      </w:r>
      <w:r w:rsidR="003850A9" w:rsidRPr="00951AA5">
        <w:rPr>
          <w:rFonts w:asciiTheme="minorHAnsi" w:hAnsiTheme="minorHAnsi" w:cstheme="minorHAnsi"/>
          <w:sz w:val="22"/>
          <w:szCs w:val="22"/>
          <w:lang w:val="en-US" w:eastAsia="en-US"/>
        </w:rPr>
        <w:t xml:space="preserve">that </w:t>
      </w:r>
      <w:r w:rsidR="003D0680" w:rsidRPr="00951AA5">
        <w:rPr>
          <w:rFonts w:asciiTheme="minorHAnsi" w:hAnsiTheme="minorHAnsi" w:cstheme="minorHAnsi"/>
          <w:sz w:val="22"/>
          <w:szCs w:val="22"/>
          <w:lang w:val="en-US" w:eastAsia="en-US"/>
        </w:rPr>
        <w:t>are</w:t>
      </w:r>
      <w:r w:rsidR="003850A9" w:rsidRPr="00951AA5">
        <w:rPr>
          <w:rFonts w:asciiTheme="minorHAnsi" w:hAnsiTheme="minorHAnsi" w:cstheme="minorHAnsi"/>
          <w:sz w:val="22"/>
          <w:szCs w:val="22"/>
          <w:lang w:val="en-US" w:eastAsia="en-US"/>
        </w:rPr>
        <w:t xml:space="preserve"> relevant, accurate and</w:t>
      </w:r>
      <w:r w:rsidR="003D0680" w:rsidRPr="00951AA5">
        <w:rPr>
          <w:rFonts w:asciiTheme="minorHAnsi" w:hAnsiTheme="minorHAnsi" w:cstheme="minorHAnsi"/>
          <w:sz w:val="22"/>
          <w:szCs w:val="22"/>
          <w:lang w:val="en-US" w:eastAsia="en-US"/>
        </w:rPr>
        <w:t xml:space="preserve"> </w:t>
      </w:r>
      <w:r w:rsidR="003850A9" w:rsidRPr="00951AA5">
        <w:rPr>
          <w:rFonts w:asciiTheme="minorHAnsi" w:hAnsiTheme="minorHAnsi" w:cstheme="minorHAnsi"/>
          <w:sz w:val="22"/>
          <w:szCs w:val="22"/>
          <w:lang w:val="en-US" w:eastAsia="en-US"/>
        </w:rPr>
        <w:t>greatly assist</w:t>
      </w:r>
      <w:r w:rsidR="003D0680" w:rsidRPr="00951AA5">
        <w:rPr>
          <w:rFonts w:asciiTheme="minorHAnsi" w:hAnsiTheme="minorHAnsi" w:cstheme="minorHAnsi"/>
          <w:sz w:val="22"/>
          <w:szCs w:val="22"/>
          <w:lang w:val="en-US" w:eastAsia="en-US"/>
        </w:rPr>
        <w:t xml:space="preserve"> farmers</w:t>
      </w:r>
      <w:r w:rsidR="003850A9" w:rsidRPr="00951AA5">
        <w:rPr>
          <w:rFonts w:asciiTheme="minorHAnsi" w:hAnsiTheme="minorHAnsi" w:cstheme="minorHAnsi"/>
          <w:sz w:val="22"/>
          <w:szCs w:val="22"/>
          <w:lang w:val="en-US" w:eastAsia="en-US"/>
        </w:rPr>
        <w:t xml:space="preserve"> in their on-farm decision making.</w:t>
      </w:r>
      <w:r w:rsidR="00AF6ED5" w:rsidRPr="00951AA5">
        <w:rPr>
          <w:rFonts w:asciiTheme="minorHAnsi" w:hAnsiTheme="minorHAnsi" w:cstheme="minorHAnsi"/>
          <w:sz w:val="22"/>
          <w:szCs w:val="22"/>
          <w:lang w:val="en-US" w:eastAsia="en-US"/>
        </w:rPr>
        <w:t xml:space="preserve"> Projects in collaboration with </w:t>
      </w:r>
      <w:r w:rsidR="00360EFE" w:rsidRPr="00951AA5">
        <w:rPr>
          <w:rFonts w:asciiTheme="minorHAnsi" w:hAnsiTheme="minorHAnsi" w:cstheme="minorHAnsi"/>
          <w:sz w:val="22"/>
          <w:szCs w:val="22"/>
          <w:lang w:val="en-US" w:eastAsia="en-US"/>
        </w:rPr>
        <w:t>other farming systems groups</w:t>
      </w:r>
      <w:r w:rsidR="003D0680" w:rsidRPr="00951AA5">
        <w:rPr>
          <w:rFonts w:asciiTheme="minorHAnsi" w:hAnsiTheme="minorHAnsi" w:cstheme="minorHAnsi"/>
          <w:sz w:val="22"/>
          <w:szCs w:val="22"/>
          <w:lang w:val="en-US" w:eastAsia="en-US"/>
        </w:rPr>
        <w:t xml:space="preserve"> (FSGs) </w:t>
      </w:r>
      <w:r w:rsidR="00360EFE" w:rsidRPr="00951AA5">
        <w:rPr>
          <w:rFonts w:asciiTheme="minorHAnsi" w:hAnsiTheme="minorHAnsi" w:cstheme="minorHAnsi"/>
          <w:sz w:val="22"/>
          <w:szCs w:val="22"/>
          <w:lang w:val="en-US" w:eastAsia="en-US"/>
        </w:rPr>
        <w:t>and with research providers has</w:t>
      </w:r>
      <w:r w:rsidR="00AF6ED5" w:rsidRPr="00951AA5">
        <w:rPr>
          <w:rFonts w:asciiTheme="minorHAnsi" w:hAnsiTheme="minorHAnsi" w:cstheme="minorHAnsi"/>
          <w:sz w:val="22"/>
          <w:szCs w:val="22"/>
          <w:lang w:val="en-US" w:eastAsia="en-US"/>
        </w:rPr>
        <w:t xml:space="preserve"> enhanced </w:t>
      </w:r>
      <w:r w:rsidR="00B02468" w:rsidRPr="00951AA5">
        <w:rPr>
          <w:rFonts w:asciiTheme="minorHAnsi" w:hAnsiTheme="minorHAnsi" w:cstheme="minorHAnsi"/>
          <w:sz w:val="22"/>
          <w:szCs w:val="22"/>
          <w:lang w:val="en-US" w:eastAsia="en-US"/>
        </w:rPr>
        <w:t xml:space="preserve">our capacity to </w:t>
      </w:r>
      <w:r w:rsidR="00F9067C" w:rsidRPr="00951AA5">
        <w:rPr>
          <w:rFonts w:asciiTheme="minorHAnsi" w:hAnsiTheme="minorHAnsi" w:cstheme="minorHAnsi"/>
          <w:sz w:val="22"/>
          <w:szCs w:val="22"/>
          <w:lang w:val="en-US" w:eastAsia="en-US"/>
        </w:rPr>
        <w:t>meet local producers’ needs.</w:t>
      </w:r>
      <w:r w:rsidR="00B02468" w:rsidRPr="00951AA5">
        <w:rPr>
          <w:rFonts w:asciiTheme="minorHAnsi" w:hAnsiTheme="minorHAnsi" w:cstheme="minorHAnsi"/>
          <w:sz w:val="22"/>
          <w:szCs w:val="22"/>
          <w:lang w:val="en-US" w:eastAsia="en-US"/>
        </w:rPr>
        <w:t xml:space="preserve"> </w:t>
      </w:r>
    </w:p>
    <w:p w14:paraId="236B8FAD" w14:textId="05447ED7" w:rsidR="00B02468" w:rsidRPr="00951AA5" w:rsidRDefault="00B02468" w:rsidP="001F781C">
      <w:pPr>
        <w:ind w:left="426" w:right="401"/>
        <w:rPr>
          <w:rFonts w:asciiTheme="minorHAnsi" w:hAnsiTheme="minorHAnsi" w:cstheme="minorHAnsi"/>
          <w:sz w:val="22"/>
          <w:szCs w:val="22"/>
          <w:lang w:val="en-US" w:eastAsia="en-US"/>
        </w:rPr>
      </w:pPr>
    </w:p>
    <w:p w14:paraId="6331C8DC" w14:textId="65267010" w:rsidR="004436BC" w:rsidRPr="00951AA5" w:rsidRDefault="00587D1C" w:rsidP="001F781C">
      <w:pPr>
        <w:ind w:left="426" w:right="401"/>
        <w:rPr>
          <w:rFonts w:asciiTheme="minorHAnsi" w:hAnsiTheme="minorHAnsi" w:cstheme="minorHAnsi"/>
          <w:sz w:val="22"/>
          <w:szCs w:val="22"/>
          <w:lang w:val="en-US" w:eastAsia="en-US"/>
        </w:rPr>
      </w:pPr>
      <w:r w:rsidRPr="00951AA5">
        <w:rPr>
          <w:rFonts w:asciiTheme="minorHAnsi" w:hAnsiTheme="minorHAnsi" w:cstheme="minorHAnsi"/>
          <w:sz w:val="22"/>
          <w:szCs w:val="22"/>
          <w:lang w:val="en-US" w:eastAsia="en-US"/>
        </w:rPr>
        <w:t xml:space="preserve">Riverine Plains strongly supports the investment made by the Australian government in the Hubs.  </w:t>
      </w:r>
      <w:r w:rsidR="0057556A" w:rsidRPr="00951AA5">
        <w:rPr>
          <w:rFonts w:asciiTheme="minorHAnsi" w:hAnsiTheme="minorHAnsi" w:cstheme="minorHAnsi"/>
          <w:sz w:val="22"/>
          <w:szCs w:val="22"/>
          <w:lang w:val="en-US" w:eastAsia="en-US"/>
        </w:rPr>
        <w:t>This support</w:t>
      </w:r>
      <w:r w:rsidRPr="00951AA5">
        <w:rPr>
          <w:rFonts w:asciiTheme="minorHAnsi" w:hAnsiTheme="minorHAnsi" w:cstheme="minorHAnsi"/>
          <w:sz w:val="22"/>
          <w:szCs w:val="22"/>
          <w:lang w:val="en-US" w:eastAsia="en-US"/>
        </w:rPr>
        <w:t xml:space="preserve"> has enabled </w:t>
      </w:r>
      <w:r w:rsidR="0057556A" w:rsidRPr="00951AA5">
        <w:rPr>
          <w:rFonts w:asciiTheme="minorHAnsi" w:hAnsiTheme="minorHAnsi" w:cstheme="minorHAnsi"/>
          <w:sz w:val="22"/>
          <w:szCs w:val="22"/>
          <w:lang w:val="en-US" w:eastAsia="en-US"/>
        </w:rPr>
        <w:t>Riverine Plains</w:t>
      </w:r>
      <w:r w:rsidRPr="00951AA5">
        <w:rPr>
          <w:rFonts w:asciiTheme="minorHAnsi" w:hAnsiTheme="minorHAnsi" w:cstheme="minorHAnsi"/>
          <w:sz w:val="22"/>
          <w:szCs w:val="22"/>
          <w:lang w:val="en-US" w:eastAsia="en-US"/>
        </w:rPr>
        <w:t xml:space="preserve"> to leverage our work and build effective on the ground programs and projects designed to support our </w:t>
      </w:r>
      <w:r w:rsidR="00943E92" w:rsidRPr="00951AA5">
        <w:rPr>
          <w:rFonts w:asciiTheme="minorHAnsi" w:hAnsiTheme="minorHAnsi" w:cstheme="minorHAnsi"/>
          <w:sz w:val="22"/>
          <w:szCs w:val="22"/>
          <w:lang w:val="en-US" w:eastAsia="en-US"/>
        </w:rPr>
        <w:t xml:space="preserve">producers and the broader community.  </w:t>
      </w:r>
      <w:r w:rsidR="007B1CAC" w:rsidRPr="00951AA5">
        <w:rPr>
          <w:rFonts w:asciiTheme="minorHAnsi" w:hAnsiTheme="minorHAnsi" w:cstheme="minorHAnsi"/>
          <w:sz w:val="22"/>
          <w:szCs w:val="22"/>
          <w:lang w:val="en-US" w:eastAsia="en-US"/>
        </w:rPr>
        <w:t>By doing so this increases the resilience of producers and their ability to manage the impacts of drought and an increasingly variable climate</w:t>
      </w:r>
      <w:r w:rsidR="00C60D92" w:rsidRPr="00951AA5">
        <w:rPr>
          <w:rFonts w:asciiTheme="minorHAnsi" w:hAnsiTheme="minorHAnsi" w:cstheme="minorHAnsi"/>
          <w:sz w:val="22"/>
          <w:szCs w:val="22"/>
          <w:lang w:val="en-US" w:eastAsia="en-US"/>
        </w:rPr>
        <w:t>.</w:t>
      </w:r>
    </w:p>
    <w:p w14:paraId="0EA5F3C7" w14:textId="066824B0" w:rsidR="00C60D92" w:rsidRPr="00951AA5" w:rsidRDefault="00C60D92" w:rsidP="001F781C">
      <w:pPr>
        <w:ind w:left="426" w:right="401"/>
        <w:rPr>
          <w:rFonts w:asciiTheme="minorHAnsi" w:hAnsiTheme="minorHAnsi" w:cstheme="minorHAnsi"/>
          <w:sz w:val="22"/>
          <w:szCs w:val="22"/>
          <w:lang w:val="en-US" w:eastAsia="en-US"/>
        </w:rPr>
      </w:pPr>
    </w:p>
    <w:p w14:paraId="2D87E720" w14:textId="0619E7AD" w:rsidR="00AF6ED5" w:rsidRPr="00951AA5" w:rsidRDefault="00C60D92" w:rsidP="001F781C">
      <w:pPr>
        <w:ind w:left="426" w:right="401"/>
        <w:rPr>
          <w:rFonts w:asciiTheme="minorHAnsi" w:hAnsiTheme="minorHAnsi" w:cstheme="minorHAnsi"/>
          <w:sz w:val="22"/>
          <w:szCs w:val="22"/>
          <w:lang w:val="en-US" w:eastAsia="en-US"/>
        </w:rPr>
      </w:pPr>
      <w:r w:rsidRPr="00951AA5">
        <w:rPr>
          <w:rFonts w:asciiTheme="minorHAnsi" w:hAnsiTheme="minorHAnsi" w:cstheme="minorHAnsi"/>
          <w:sz w:val="22"/>
          <w:szCs w:val="22"/>
          <w:lang w:val="en-US" w:eastAsia="en-US"/>
        </w:rPr>
        <w:t>In addition, t</w:t>
      </w:r>
      <w:r w:rsidR="004436BC" w:rsidRPr="00951AA5">
        <w:rPr>
          <w:rFonts w:asciiTheme="minorHAnsi" w:hAnsiTheme="minorHAnsi" w:cstheme="minorHAnsi"/>
          <w:sz w:val="22"/>
          <w:szCs w:val="22"/>
          <w:lang w:val="en-US" w:eastAsia="en-US"/>
        </w:rPr>
        <w:t xml:space="preserve">he Hub has enabled us to reduce fragmentation and duplication across </w:t>
      </w:r>
      <w:r w:rsidR="003D0680" w:rsidRPr="00951AA5">
        <w:rPr>
          <w:rFonts w:asciiTheme="minorHAnsi" w:hAnsiTheme="minorHAnsi" w:cstheme="minorHAnsi"/>
          <w:sz w:val="22"/>
          <w:szCs w:val="22"/>
          <w:lang w:val="en-US" w:eastAsia="en-US"/>
        </w:rPr>
        <w:t>FSGs</w:t>
      </w:r>
      <w:r w:rsidR="004436BC" w:rsidRPr="00951AA5">
        <w:rPr>
          <w:rFonts w:asciiTheme="minorHAnsi" w:hAnsiTheme="minorHAnsi" w:cstheme="minorHAnsi"/>
          <w:sz w:val="22"/>
          <w:szCs w:val="22"/>
          <w:lang w:val="en-US" w:eastAsia="en-US"/>
        </w:rPr>
        <w:t xml:space="preserve">, it has </w:t>
      </w:r>
      <w:r w:rsidRPr="00951AA5">
        <w:rPr>
          <w:rFonts w:asciiTheme="minorHAnsi" w:hAnsiTheme="minorHAnsi" w:cstheme="minorHAnsi"/>
          <w:sz w:val="22"/>
          <w:szCs w:val="22"/>
          <w:lang w:val="en-US" w:eastAsia="en-US"/>
        </w:rPr>
        <w:t>enhanced</w:t>
      </w:r>
      <w:r w:rsidR="004436BC" w:rsidRPr="00951AA5">
        <w:rPr>
          <w:rFonts w:asciiTheme="minorHAnsi" w:hAnsiTheme="minorHAnsi" w:cstheme="minorHAnsi"/>
          <w:sz w:val="22"/>
          <w:szCs w:val="22"/>
          <w:lang w:val="en-US" w:eastAsia="en-US"/>
        </w:rPr>
        <w:t xml:space="preserve"> collaboration and cooperation</w:t>
      </w:r>
      <w:r w:rsidR="00D81725">
        <w:rPr>
          <w:rFonts w:asciiTheme="minorHAnsi" w:hAnsiTheme="minorHAnsi" w:cstheme="minorHAnsi"/>
          <w:sz w:val="22"/>
          <w:szCs w:val="22"/>
          <w:lang w:val="en-US" w:eastAsia="en-US"/>
        </w:rPr>
        <w:t xml:space="preserve"> and enabled us to</w:t>
      </w:r>
      <w:r w:rsidR="007B1CAC" w:rsidRPr="00951AA5">
        <w:rPr>
          <w:rFonts w:asciiTheme="minorHAnsi" w:hAnsiTheme="minorHAnsi" w:cstheme="minorHAnsi"/>
          <w:sz w:val="22"/>
          <w:szCs w:val="22"/>
          <w:lang w:val="en-US" w:eastAsia="en-US"/>
        </w:rPr>
        <w:t xml:space="preserve"> focus</w:t>
      </w:r>
      <w:r w:rsidR="00D81725">
        <w:rPr>
          <w:rFonts w:asciiTheme="minorHAnsi" w:hAnsiTheme="minorHAnsi" w:cstheme="minorHAnsi"/>
          <w:sz w:val="22"/>
          <w:szCs w:val="22"/>
          <w:lang w:val="en-US" w:eastAsia="en-US"/>
        </w:rPr>
        <w:t xml:space="preserve"> </w:t>
      </w:r>
      <w:r w:rsidR="007B1CAC" w:rsidRPr="00951AA5">
        <w:rPr>
          <w:rFonts w:asciiTheme="minorHAnsi" w:hAnsiTheme="minorHAnsi" w:cstheme="minorHAnsi"/>
          <w:sz w:val="22"/>
          <w:szCs w:val="22"/>
          <w:lang w:val="en-US" w:eastAsia="en-US"/>
        </w:rPr>
        <w:t xml:space="preserve">on public good projects. </w:t>
      </w:r>
    </w:p>
    <w:p w14:paraId="14509513" w14:textId="2A63BAC4" w:rsidR="00A3039B" w:rsidRPr="00951AA5" w:rsidRDefault="00A3039B" w:rsidP="001F781C">
      <w:pPr>
        <w:ind w:left="426" w:right="401"/>
        <w:rPr>
          <w:rFonts w:asciiTheme="minorHAnsi" w:hAnsiTheme="minorHAnsi" w:cstheme="minorHAnsi"/>
          <w:sz w:val="22"/>
          <w:szCs w:val="22"/>
          <w:lang w:val="en-US" w:eastAsia="en-US"/>
        </w:rPr>
      </w:pPr>
    </w:p>
    <w:p w14:paraId="3044F53D" w14:textId="0660554F" w:rsidR="00A3039B" w:rsidRPr="00951AA5" w:rsidRDefault="003D0680" w:rsidP="001F781C">
      <w:pPr>
        <w:ind w:left="426" w:right="401"/>
        <w:rPr>
          <w:rFonts w:asciiTheme="minorHAnsi" w:hAnsiTheme="minorHAnsi" w:cstheme="minorHAnsi"/>
          <w:sz w:val="22"/>
          <w:szCs w:val="22"/>
          <w:lang w:val="en-US"/>
        </w:rPr>
      </w:pPr>
      <w:r w:rsidRPr="00951AA5">
        <w:rPr>
          <w:rFonts w:asciiTheme="minorHAnsi" w:hAnsiTheme="minorHAnsi" w:cstheme="minorHAnsi"/>
          <w:sz w:val="22"/>
          <w:szCs w:val="22"/>
          <w:lang w:val="en-US"/>
        </w:rPr>
        <w:t>Recommendation</w:t>
      </w:r>
      <w:r w:rsidR="00A3039B" w:rsidRPr="00951AA5">
        <w:rPr>
          <w:rFonts w:asciiTheme="minorHAnsi" w:hAnsiTheme="minorHAnsi" w:cstheme="minorHAnsi"/>
          <w:sz w:val="22"/>
          <w:szCs w:val="22"/>
          <w:lang w:val="en-US"/>
        </w:rPr>
        <w:t xml:space="preserve">s </w:t>
      </w:r>
      <w:r w:rsidRPr="00951AA5">
        <w:rPr>
          <w:rFonts w:asciiTheme="minorHAnsi" w:hAnsiTheme="minorHAnsi" w:cstheme="minorHAnsi"/>
          <w:sz w:val="22"/>
          <w:szCs w:val="22"/>
          <w:lang w:val="en-US"/>
        </w:rPr>
        <w:t>are</w:t>
      </w:r>
      <w:r w:rsidR="00A3039B" w:rsidRPr="00951AA5">
        <w:rPr>
          <w:rFonts w:asciiTheme="minorHAnsi" w:hAnsiTheme="minorHAnsi" w:cstheme="minorHAnsi"/>
          <w:sz w:val="22"/>
          <w:szCs w:val="22"/>
          <w:lang w:val="en-US"/>
        </w:rPr>
        <w:t xml:space="preserve"> captured in the following themes.</w:t>
      </w:r>
    </w:p>
    <w:p w14:paraId="6080FE19" w14:textId="310DE4CD" w:rsidR="00A3039B" w:rsidRPr="00951AA5" w:rsidRDefault="00A3039B">
      <w:pPr>
        <w:pStyle w:val="ListParagraph"/>
        <w:numPr>
          <w:ilvl w:val="0"/>
          <w:numId w:val="2"/>
        </w:numPr>
        <w:ind w:left="1418" w:right="401"/>
        <w:rPr>
          <w:rFonts w:cstheme="minorHAnsi"/>
          <w:lang w:val="en-US"/>
        </w:rPr>
      </w:pPr>
      <w:r w:rsidRPr="00951AA5">
        <w:rPr>
          <w:rFonts w:cstheme="minorHAnsi"/>
          <w:lang w:val="en-US"/>
        </w:rPr>
        <w:t>Review Hub structure and function</w:t>
      </w:r>
    </w:p>
    <w:p w14:paraId="4FA0F639" w14:textId="7D0F4D82" w:rsidR="00A3039B" w:rsidRPr="00951AA5" w:rsidRDefault="00A3039B">
      <w:pPr>
        <w:pStyle w:val="ListParagraph"/>
        <w:numPr>
          <w:ilvl w:val="0"/>
          <w:numId w:val="2"/>
        </w:numPr>
        <w:ind w:left="1418" w:right="401"/>
        <w:rPr>
          <w:rFonts w:cstheme="minorHAnsi"/>
          <w:lang w:val="en-US"/>
        </w:rPr>
      </w:pPr>
      <w:r w:rsidRPr="00951AA5">
        <w:rPr>
          <w:rFonts w:cstheme="minorHAnsi"/>
          <w:lang w:val="en-US"/>
        </w:rPr>
        <w:t>Project length, development and focus</w:t>
      </w:r>
    </w:p>
    <w:p w14:paraId="6D12CD2F" w14:textId="77777777" w:rsidR="00A3039B" w:rsidRPr="00951AA5" w:rsidRDefault="00A3039B">
      <w:pPr>
        <w:pStyle w:val="ListParagraph"/>
        <w:numPr>
          <w:ilvl w:val="0"/>
          <w:numId w:val="2"/>
        </w:numPr>
        <w:ind w:left="1418" w:right="401"/>
        <w:rPr>
          <w:rFonts w:cstheme="minorHAnsi"/>
          <w:lang w:val="en-US"/>
        </w:rPr>
      </w:pPr>
      <w:r w:rsidRPr="00951AA5">
        <w:rPr>
          <w:rFonts w:cstheme="minorHAnsi"/>
          <w:lang w:val="en-US"/>
        </w:rPr>
        <w:t xml:space="preserve">Lengthen funding </w:t>
      </w:r>
      <w:proofErr w:type="gramStart"/>
      <w:r w:rsidRPr="00951AA5">
        <w:rPr>
          <w:rFonts w:cstheme="minorHAnsi"/>
          <w:lang w:val="en-US"/>
        </w:rPr>
        <w:t>cycles</w:t>
      </w:r>
      <w:proofErr w:type="gramEnd"/>
    </w:p>
    <w:p w14:paraId="0556742C" w14:textId="77777777" w:rsidR="00A3039B" w:rsidRPr="00951AA5" w:rsidRDefault="00A3039B">
      <w:pPr>
        <w:pStyle w:val="ListParagraph"/>
        <w:numPr>
          <w:ilvl w:val="0"/>
          <w:numId w:val="2"/>
        </w:numPr>
        <w:ind w:left="1418" w:right="401"/>
        <w:rPr>
          <w:rFonts w:cstheme="minorHAnsi"/>
          <w:lang w:val="en-US"/>
        </w:rPr>
      </w:pPr>
      <w:r w:rsidRPr="00951AA5">
        <w:rPr>
          <w:rFonts w:cstheme="minorHAnsi"/>
          <w:lang w:val="en-US"/>
        </w:rPr>
        <w:t xml:space="preserve">Clarity around expectations and reporting </w:t>
      </w:r>
    </w:p>
    <w:p w14:paraId="4F00C57F" w14:textId="420C62B3" w:rsidR="00A3039B" w:rsidRPr="00951AA5" w:rsidRDefault="00A3039B">
      <w:pPr>
        <w:pStyle w:val="ListParagraph"/>
        <w:numPr>
          <w:ilvl w:val="0"/>
          <w:numId w:val="2"/>
        </w:numPr>
        <w:ind w:left="1418" w:right="401"/>
        <w:rPr>
          <w:rFonts w:cstheme="minorHAnsi"/>
          <w:lang w:val="en-US"/>
        </w:rPr>
      </w:pPr>
      <w:r w:rsidRPr="00951AA5">
        <w:rPr>
          <w:rFonts w:cstheme="minorHAnsi"/>
          <w:lang w:val="en-US"/>
        </w:rPr>
        <w:t>Capacity and capability Building</w:t>
      </w:r>
    </w:p>
    <w:p w14:paraId="0F0DEB96" w14:textId="77777777" w:rsidR="00D62BFD" w:rsidRPr="00951AA5" w:rsidRDefault="00D62BFD" w:rsidP="001F781C">
      <w:pPr>
        <w:ind w:left="426" w:right="401"/>
        <w:rPr>
          <w:rFonts w:asciiTheme="minorHAnsi" w:hAnsiTheme="minorHAnsi" w:cstheme="minorHAnsi"/>
          <w:sz w:val="22"/>
          <w:szCs w:val="22"/>
          <w:lang w:val="en-US"/>
        </w:rPr>
      </w:pPr>
    </w:p>
    <w:p w14:paraId="0B7240F0" w14:textId="4198BA0F" w:rsidR="00CE0C1C" w:rsidRPr="00951AA5" w:rsidRDefault="00CE0C1C" w:rsidP="001F781C">
      <w:pPr>
        <w:pStyle w:val="Heading2"/>
        <w:ind w:left="426" w:right="401"/>
        <w:rPr>
          <w:rFonts w:asciiTheme="minorHAnsi" w:hAnsiTheme="minorHAnsi" w:cstheme="minorHAnsi"/>
          <w:lang w:val="en-US"/>
        </w:rPr>
      </w:pPr>
      <w:bookmarkStart w:id="1" w:name="_Toc128745299"/>
      <w:r w:rsidRPr="00951AA5">
        <w:rPr>
          <w:rFonts w:asciiTheme="minorHAnsi" w:hAnsiTheme="minorHAnsi" w:cstheme="minorHAnsi"/>
          <w:lang w:val="en-US"/>
        </w:rPr>
        <w:t>Background on Riverine Plains</w:t>
      </w:r>
      <w:r w:rsidR="00496856" w:rsidRPr="00951AA5">
        <w:rPr>
          <w:rFonts w:asciiTheme="minorHAnsi" w:hAnsiTheme="minorHAnsi" w:cstheme="minorHAnsi"/>
          <w:lang w:val="en-US"/>
        </w:rPr>
        <w:t xml:space="preserve"> Inc.</w:t>
      </w:r>
      <w:bookmarkEnd w:id="1"/>
    </w:p>
    <w:p w14:paraId="6C174F6E" w14:textId="554F0EA5" w:rsidR="00CE0C1C" w:rsidRPr="00951AA5" w:rsidRDefault="00CE0C1C" w:rsidP="001F781C">
      <w:pPr>
        <w:ind w:left="426" w:right="401"/>
        <w:rPr>
          <w:rFonts w:asciiTheme="minorHAnsi" w:hAnsiTheme="minorHAnsi" w:cstheme="minorHAnsi"/>
          <w:lang w:val="en-US"/>
        </w:rPr>
      </w:pPr>
    </w:p>
    <w:p w14:paraId="06CDDB2D" w14:textId="2BFFD3B4" w:rsidR="00CE0C1C" w:rsidRPr="00951AA5" w:rsidRDefault="00CE0C1C" w:rsidP="001F781C">
      <w:pPr>
        <w:pStyle w:val="Default"/>
        <w:ind w:left="426" w:right="401"/>
        <w:jc w:val="both"/>
        <w:rPr>
          <w:rFonts w:asciiTheme="minorHAnsi" w:hAnsiTheme="minorHAnsi" w:cstheme="minorHAnsi"/>
          <w:color w:val="auto"/>
          <w:sz w:val="22"/>
          <w:szCs w:val="22"/>
        </w:rPr>
      </w:pPr>
      <w:bookmarkStart w:id="2" w:name="_Hlk128683663"/>
      <w:r w:rsidRPr="00951AA5">
        <w:rPr>
          <w:rFonts w:asciiTheme="minorHAnsi" w:hAnsiTheme="minorHAnsi" w:cstheme="minorHAnsi"/>
          <w:sz w:val="22"/>
          <w:szCs w:val="22"/>
        </w:rPr>
        <w:t>Riverine Plains Inc is an independent, member based not for profit Incorporated Association (NSW) with over 450 members and over 30 service providers as partners</w:t>
      </w:r>
      <w:r w:rsidRPr="00951AA5">
        <w:rPr>
          <w:rFonts w:asciiTheme="minorHAnsi" w:hAnsiTheme="minorHAnsi" w:cstheme="minorHAnsi"/>
          <w:color w:val="auto"/>
          <w:sz w:val="22"/>
          <w:szCs w:val="22"/>
        </w:rPr>
        <w:t xml:space="preserve">. </w:t>
      </w:r>
      <w:bookmarkEnd w:id="2"/>
      <w:r w:rsidRPr="00951AA5">
        <w:rPr>
          <w:rFonts w:asciiTheme="minorHAnsi" w:hAnsiTheme="minorHAnsi" w:cstheme="minorHAnsi"/>
          <w:color w:val="auto"/>
          <w:sz w:val="22"/>
          <w:szCs w:val="22"/>
        </w:rPr>
        <w:t>The Riverine Plains Inc membership base extends across north-eastern Victoria and southern NSW. Of relevance to this inquiry</w:t>
      </w:r>
      <w:r w:rsidR="00084BA0" w:rsidRPr="00951AA5">
        <w:rPr>
          <w:rFonts w:asciiTheme="minorHAnsi" w:hAnsiTheme="minorHAnsi" w:cstheme="minorHAnsi"/>
          <w:color w:val="auto"/>
          <w:sz w:val="22"/>
          <w:szCs w:val="22"/>
        </w:rPr>
        <w:t>,</w:t>
      </w:r>
      <w:r w:rsidR="00426500" w:rsidRPr="00951AA5">
        <w:rPr>
          <w:rFonts w:asciiTheme="minorHAnsi" w:hAnsiTheme="minorHAnsi" w:cstheme="minorHAnsi"/>
          <w:color w:val="auto"/>
          <w:sz w:val="22"/>
          <w:szCs w:val="22"/>
        </w:rPr>
        <w:t xml:space="preserve"> </w:t>
      </w:r>
      <w:r w:rsidRPr="00951AA5">
        <w:rPr>
          <w:rFonts w:asciiTheme="minorHAnsi" w:hAnsiTheme="minorHAnsi" w:cstheme="minorHAnsi"/>
          <w:color w:val="auto"/>
          <w:sz w:val="22"/>
          <w:szCs w:val="22"/>
        </w:rPr>
        <w:t xml:space="preserve">we are members of both the Victorian and </w:t>
      </w:r>
      <w:r w:rsidR="00B83D8E" w:rsidRPr="00951AA5">
        <w:rPr>
          <w:rFonts w:asciiTheme="minorHAnsi" w:hAnsiTheme="minorHAnsi" w:cstheme="minorHAnsi"/>
          <w:color w:val="auto"/>
          <w:sz w:val="22"/>
          <w:szCs w:val="22"/>
        </w:rPr>
        <w:t>s</w:t>
      </w:r>
      <w:r w:rsidRPr="00951AA5">
        <w:rPr>
          <w:rFonts w:asciiTheme="minorHAnsi" w:hAnsiTheme="minorHAnsi" w:cstheme="minorHAnsi"/>
          <w:color w:val="auto"/>
          <w:sz w:val="22"/>
          <w:szCs w:val="22"/>
        </w:rPr>
        <w:t>outhern NSW</w:t>
      </w:r>
      <w:r w:rsidR="00205E2F" w:rsidRPr="00951AA5">
        <w:rPr>
          <w:rFonts w:asciiTheme="minorHAnsi" w:hAnsiTheme="minorHAnsi" w:cstheme="minorHAnsi"/>
          <w:color w:val="auto"/>
          <w:sz w:val="22"/>
          <w:szCs w:val="22"/>
        </w:rPr>
        <w:t xml:space="preserve"> </w:t>
      </w:r>
      <w:r w:rsidRPr="00951AA5">
        <w:rPr>
          <w:rFonts w:asciiTheme="minorHAnsi" w:hAnsiTheme="minorHAnsi" w:cstheme="minorHAnsi"/>
          <w:color w:val="auto"/>
          <w:sz w:val="22"/>
          <w:szCs w:val="22"/>
        </w:rPr>
        <w:t xml:space="preserve">Hubs and as such, can give a </w:t>
      </w:r>
      <w:r w:rsidR="00041D8A" w:rsidRPr="00951AA5">
        <w:rPr>
          <w:rFonts w:asciiTheme="minorHAnsi" w:hAnsiTheme="minorHAnsi" w:cstheme="minorHAnsi"/>
          <w:color w:val="auto"/>
          <w:sz w:val="22"/>
          <w:szCs w:val="22"/>
        </w:rPr>
        <w:t>well-informed</w:t>
      </w:r>
      <w:r w:rsidRPr="00951AA5">
        <w:rPr>
          <w:rFonts w:asciiTheme="minorHAnsi" w:hAnsiTheme="minorHAnsi" w:cstheme="minorHAnsi"/>
          <w:color w:val="auto"/>
          <w:sz w:val="22"/>
          <w:szCs w:val="22"/>
        </w:rPr>
        <w:t xml:space="preserve"> perspective, grounded in experiences from different operating systems.</w:t>
      </w:r>
    </w:p>
    <w:p w14:paraId="225E0758" w14:textId="77777777" w:rsidR="00CE0C1C" w:rsidRPr="00951AA5" w:rsidRDefault="00CE0C1C" w:rsidP="001F781C">
      <w:pPr>
        <w:pStyle w:val="Default"/>
        <w:ind w:left="426" w:right="401"/>
        <w:jc w:val="both"/>
        <w:rPr>
          <w:rFonts w:asciiTheme="minorHAnsi" w:hAnsiTheme="minorHAnsi" w:cstheme="minorHAnsi"/>
          <w:color w:val="auto"/>
          <w:sz w:val="22"/>
          <w:szCs w:val="22"/>
        </w:rPr>
      </w:pPr>
    </w:p>
    <w:p w14:paraId="0C4C8514" w14:textId="66B870F5" w:rsidR="00CE0C1C" w:rsidRPr="00951AA5" w:rsidRDefault="00CE0C1C" w:rsidP="001F781C">
      <w:pPr>
        <w:pStyle w:val="Default"/>
        <w:ind w:left="426" w:right="401"/>
        <w:jc w:val="both"/>
        <w:rPr>
          <w:rFonts w:asciiTheme="minorHAnsi" w:hAnsiTheme="minorHAnsi" w:cstheme="minorHAnsi"/>
          <w:sz w:val="22"/>
          <w:szCs w:val="22"/>
        </w:rPr>
      </w:pPr>
      <w:r w:rsidRPr="00951AA5">
        <w:rPr>
          <w:rFonts w:asciiTheme="minorHAnsi" w:hAnsiTheme="minorHAnsi" w:cstheme="minorHAnsi"/>
          <w:sz w:val="22"/>
          <w:szCs w:val="22"/>
        </w:rPr>
        <w:t xml:space="preserve">As an organisation driven and owned by farmers, we specialise in timely, independent and relevant farmer-driven research, extension and validation </w:t>
      </w:r>
      <w:r w:rsidR="003D0680" w:rsidRPr="00951AA5">
        <w:rPr>
          <w:rFonts w:asciiTheme="minorHAnsi" w:hAnsiTheme="minorHAnsi" w:cstheme="minorHAnsi"/>
          <w:sz w:val="22"/>
          <w:szCs w:val="22"/>
        </w:rPr>
        <w:t xml:space="preserve">activities </w:t>
      </w:r>
      <w:r w:rsidRPr="00951AA5">
        <w:rPr>
          <w:rFonts w:asciiTheme="minorHAnsi" w:hAnsiTheme="minorHAnsi" w:cstheme="minorHAnsi"/>
          <w:sz w:val="22"/>
          <w:szCs w:val="22"/>
        </w:rPr>
        <w:t xml:space="preserve">that delivers on-the-ground benefits </w:t>
      </w:r>
      <w:r w:rsidR="00B83D8E" w:rsidRPr="00951AA5">
        <w:rPr>
          <w:rFonts w:asciiTheme="minorHAnsi" w:hAnsiTheme="minorHAnsi" w:cstheme="minorHAnsi"/>
          <w:sz w:val="22"/>
          <w:szCs w:val="22"/>
        </w:rPr>
        <w:t>for local producers</w:t>
      </w:r>
      <w:r w:rsidRPr="00951AA5">
        <w:rPr>
          <w:rFonts w:asciiTheme="minorHAnsi" w:hAnsiTheme="minorHAnsi" w:cstheme="minorHAnsi"/>
          <w:sz w:val="22"/>
          <w:szCs w:val="22"/>
        </w:rPr>
        <w:t xml:space="preserve">.  We believe in and act strongly </w:t>
      </w:r>
      <w:proofErr w:type="gramStart"/>
      <w:r w:rsidRPr="00951AA5">
        <w:rPr>
          <w:rFonts w:asciiTheme="minorHAnsi" w:hAnsiTheme="minorHAnsi" w:cstheme="minorHAnsi"/>
          <w:sz w:val="22"/>
          <w:szCs w:val="22"/>
        </w:rPr>
        <w:t xml:space="preserve">on </w:t>
      </w:r>
      <w:r w:rsidR="001F2AA5" w:rsidRPr="00951AA5">
        <w:rPr>
          <w:rFonts w:asciiTheme="minorHAnsi" w:hAnsiTheme="minorHAnsi" w:cstheme="minorHAnsi"/>
          <w:sz w:val="22"/>
          <w:szCs w:val="22"/>
        </w:rPr>
        <w:t>the basis</w:t>
      </w:r>
      <w:r w:rsidRPr="00951AA5">
        <w:rPr>
          <w:rFonts w:asciiTheme="minorHAnsi" w:hAnsiTheme="minorHAnsi" w:cstheme="minorHAnsi"/>
          <w:sz w:val="22"/>
          <w:szCs w:val="22"/>
        </w:rPr>
        <w:t xml:space="preserve"> of</w:t>
      </w:r>
      <w:proofErr w:type="gramEnd"/>
      <w:r w:rsidRPr="00951AA5">
        <w:rPr>
          <w:rFonts w:asciiTheme="minorHAnsi" w:hAnsiTheme="minorHAnsi" w:cstheme="minorHAnsi"/>
          <w:sz w:val="22"/>
          <w:szCs w:val="22"/>
        </w:rPr>
        <w:t xml:space="preserve"> “</w:t>
      </w:r>
      <w:r w:rsidR="003D0680" w:rsidRPr="00951AA5">
        <w:rPr>
          <w:rFonts w:asciiTheme="minorHAnsi" w:hAnsiTheme="minorHAnsi" w:cstheme="minorHAnsi"/>
          <w:sz w:val="22"/>
          <w:szCs w:val="22"/>
        </w:rPr>
        <w:t>f</w:t>
      </w:r>
      <w:r w:rsidRPr="00951AA5">
        <w:rPr>
          <w:rFonts w:asciiTheme="minorHAnsi" w:hAnsiTheme="minorHAnsi" w:cstheme="minorHAnsi"/>
          <w:sz w:val="22"/>
          <w:szCs w:val="22"/>
        </w:rPr>
        <w:t xml:space="preserve">armers </w:t>
      </w:r>
      <w:r w:rsidR="003D0680" w:rsidRPr="00951AA5">
        <w:rPr>
          <w:rFonts w:asciiTheme="minorHAnsi" w:hAnsiTheme="minorHAnsi" w:cstheme="minorHAnsi"/>
          <w:sz w:val="22"/>
          <w:szCs w:val="22"/>
        </w:rPr>
        <w:t>i</w:t>
      </w:r>
      <w:r w:rsidRPr="00951AA5">
        <w:rPr>
          <w:rFonts w:asciiTheme="minorHAnsi" w:hAnsiTheme="minorHAnsi" w:cstheme="minorHAnsi"/>
          <w:sz w:val="22"/>
          <w:szCs w:val="22"/>
        </w:rPr>
        <w:t xml:space="preserve">nspiring </w:t>
      </w:r>
      <w:r w:rsidR="003D0680" w:rsidRPr="00951AA5">
        <w:rPr>
          <w:rFonts w:asciiTheme="minorHAnsi" w:hAnsiTheme="minorHAnsi" w:cstheme="minorHAnsi"/>
          <w:sz w:val="22"/>
          <w:szCs w:val="22"/>
        </w:rPr>
        <w:t>f</w:t>
      </w:r>
      <w:r w:rsidRPr="00951AA5">
        <w:rPr>
          <w:rFonts w:asciiTheme="minorHAnsi" w:hAnsiTheme="minorHAnsi" w:cstheme="minorHAnsi"/>
          <w:sz w:val="22"/>
          <w:szCs w:val="22"/>
        </w:rPr>
        <w:t>armers</w:t>
      </w:r>
      <w:r w:rsidR="008210A2" w:rsidRPr="00951AA5">
        <w:rPr>
          <w:rFonts w:asciiTheme="minorHAnsi" w:hAnsiTheme="minorHAnsi" w:cstheme="minorHAnsi"/>
          <w:sz w:val="22"/>
          <w:szCs w:val="22"/>
        </w:rPr>
        <w:t>”</w:t>
      </w:r>
      <w:r w:rsidRPr="00951AA5">
        <w:rPr>
          <w:rFonts w:asciiTheme="minorHAnsi" w:hAnsiTheme="minorHAnsi" w:cstheme="minorHAnsi"/>
          <w:sz w:val="22"/>
          <w:szCs w:val="22"/>
        </w:rPr>
        <w:t xml:space="preserve"> and our mission is to build prosperity in our members through building </w:t>
      </w:r>
      <w:r w:rsidR="001F2AA5" w:rsidRPr="00951AA5">
        <w:rPr>
          <w:rFonts w:asciiTheme="minorHAnsi" w:hAnsiTheme="minorHAnsi" w:cstheme="minorHAnsi"/>
          <w:sz w:val="22"/>
          <w:szCs w:val="22"/>
        </w:rPr>
        <w:t xml:space="preserve">relevant </w:t>
      </w:r>
      <w:r w:rsidRPr="00951AA5">
        <w:rPr>
          <w:rFonts w:asciiTheme="minorHAnsi" w:hAnsiTheme="minorHAnsi" w:cstheme="minorHAnsi"/>
          <w:sz w:val="22"/>
          <w:szCs w:val="22"/>
        </w:rPr>
        <w:t xml:space="preserve">knowledge and skills. </w:t>
      </w:r>
    </w:p>
    <w:p w14:paraId="00A376C8" w14:textId="735744FB" w:rsidR="00CB5F60" w:rsidRPr="00951AA5" w:rsidRDefault="00CB5F60" w:rsidP="001F781C">
      <w:pPr>
        <w:pStyle w:val="Heading1"/>
        <w:ind w:left="426" w:right="401"/>
        <w:rPr>
          <w:rFonts w:asciiTheme="minorHAnsi" w:hAnsiTheme="minorHAnsi" w:cstheme="minorHAnsi"/>
        </w:rPr>
      </w:pPr>
      <w:bookmarkStart w:id="3" w:name="_Toc128745300"/>
      <w:r w:rsidRPr="00951AA5">
        <w:rPr>
          <w:rFonts w:asciiTheme="minorHAnsi" w:hAnsiTheme="minorHAnsi" w:cstheme="minorHAnsi"/>
        </w:rPr>
        <w:t>Are the funding principles, vision, aim, strategic priorities, and objectives of the Funding Plan (attachment</w:t>
      </w:r>
      <w:r w:rsidR="002834B7" w:rsidRPr="00951AA5">
        <w:rPr>
          <w:rFonts w:asciiTheme="minorHAnsi" w:hAnsiTheme="minorHAnsi" w:cstheme="minorHAnsi"/>
        </w:rPr>
        <w:t xml:space="preserve"> </w:t>
      </w:r>
      <w:r w:rsidRPr="00951AA5">
        <w:rPr>
          <w:rFonts w:asciiTheme="minorHAnsi" w:hAnsiTheme="minorHAnsi" w:cstheme="minorHAnsi"/>
        </w:rPr>
        <w:t>B) appropriate and effective?</w:t>
      </w:r>
      <w:bookmarkEnd w:id="3"/>
    </w:p>
    <w:p w14:paraId="5F595094" w14:textId="27C9C24D" w:rsidR="00CB5F60" w:rsidRPr="00951AA5" w:rsidRDefault="00CB5F60" w:rsidP="001F781C">
      <w:pPr>
        <w:pStyle w:val="Default"/>
        <w:ind w:left="426" w:right="401"/>
        <w:jc w:val="both"/>
        <w:rPr>
          <w:rFonts w:asciiTheme="minorHAnsi" w:hAnsiTheme="minorHAnsi" w:cstheme="minorHAnsi"/>
          <w:sz w:val="22"/>
          <w:szCs w:val="22"/>
        </w:rPr>
      </w:pPr>
    </w:p>
    <w:p w14:paraId="022FC64A" w14:textId="2DDB0620" w:rsidR="00632E98" w:rsidRPr="00951AA5" w:rsidRDefault="00632E98" w:rsidP="001F781C">
      <w:pPr>
        <w:pStyle w:val="Default"/>
        <w:ind w:left="426" w:right="401"/>
        <w:jc w:val="both"/>
        <w:rPr>
          <w:rFonts w:asciiTheme="minorHAnsi" w:hAnsiTheme="minorHAnsi" w:cstheme="minorHAnsi"/>
          <w:sz w:val="22"/>
          <w:szCs w:val="22"/>
        </w:rPr>
      </w:pPr>
      <w:r w:rsidRPr="00951AA5">
        <w:rPr>
          <w:rFonts w:asciiTheme="minorHAnsi" w:hAnsiTheme="minorHAnsi" w:cstheme="minorHAnsi"/>
          <w:sz w:val="22"/>
          <w:szCs w:val="22"/>
        </w:rPr>
        <w:t xml:space="preserve">Riverine Plains </w:t>
      </w:r>
      <w:r w:rsidR="00C15CEA" w:rsidRPr="00951AA5">
        <w:rPr>
          <w:rFonts w:asciiTheme="minorHAnsi" w:hAnsiTheme="minorHAnsi" w:cstheme="minorHAnsi"/>
          <w:sz w:val="22"/>
          <w:szCs w:val="22"/>
        </w:rPr>
        <w:t xml:space="preserve">does </w:t>
      </w:r>
      <w:r w:rsidR="003D0680" w:rsidRPr="00951AA5">
        <w:rPr>
          <w:rFonts w:asciiTheme="minorHAnsi" w:hAnsiTheme="minorHAnsi" w:cstheme="minorHAnsi"/>
          <w:sz w:val="22"/>
          <w:szCs w:val="22"/>
        </w:rPr>
        <w:t xml:space="preserve">broadly </w:t>
      </w:r>
      <w:r w:rsidR="00C15CEA" w:rsidRPr="00951AA5">
        <w:rPr>
          <w:rFonts w:asciiTheme="minorHAnsi" w:hAnsiTheme="minorHAnsi" w:cstheme="minorHAnsi"/>
          <w:sz w:val="22"/>
          <w:szCs w:val="22"/>
        </w:rPr>
        <w:t>support the funding principles</w:t>
      </w:r>
      <w:r w:rsidR="007F463F" w:rsidRPr="00951AA5">
        <w:rPr>
          <w:rFonts w:asciiTheme="minorHAnsi" w:hAnsiTheme="minorHAnsi" w:cstheme="minorHAnsi"/>
          <w:sz w:val="22"/>
          <w:szCs w:val="22"/>
        </w:rPr>
        <w:t>, vision, aim and strategic priorities of the current Funding Plan</w:t>
      </w:r>
      <w:r w:rsidR="003D0680" w:rsidRPr="00951AA5">
        <w:rPr>
          <w:rFonts w:asciiTheme="minorHAnsi" w:hAnsiTheme="minorHAnsi" w:cstheme="minorHAnsi"/>
          <w:sz w:val="22"/>
          <w:szCs w:val="22"/>
        </w:rPr>
        <w:t>, suggestions for improvement are captured within this submission. In summary, the FDF has</w:t>
      </w:r>
      <w:r w:rsidR="007F463F" w:rsidRPr="00951AA5">
        <w:rPr>
          <w:rFonts w:asciiTheme="minorHAnsi" w:hAnsiTheme="minorHAnsi" w:cstheme="minorHAnsi"/>
          <w:sz w:val="22"/>
          <w:szCs w:val="22"/>
        </w:rPr>
        <w:t xml:space="preserve"> proved</w:t>
      </w:r>
      <w:r w:rsidR="00361FD1" w:rsidRPr="00951AA5">
        <w:rPr>
          <w:rFonts w:asciiTheme="minorHAnsi" w:hAnsiTheme="minorHAnsi" w:cstheme="minorHAnsi"/>
          <w:sz w:val="22"/>
          <w:szCs w:val="22"/>
        </w:rPr>
        <w:t xml:space="preserve"> effective and enabled us to:</w:t>
      </w:r>
    </w:p>
    <w:p w14:paraId="48BF5F86" w14:textId="4401C120" w:rsidR="00CB5F60" w:rsidRPr="00951AA5" w:rsidRDefault="00CB5F60" w:rsidP="001F781C">
      <w:pPr>
        <w:pStyle w:val="Default"/>
        <w:ind w:left="426" w:right="401"/>
        <w:jc w:val="both"/>
        <w:rPr>
          <w:rFonts w:asciiTheme="minorHAnsi" w:hAnsiTheme="minorHAnsi" w:cstheme="minorHAnsi"/>
          <w:sz w:val="22"/>
          <w:szCs w:val="22"/>
        </w:rPr>
      </w:pPr>
    </w:p>
    <w:p w14:paraId="3A1C9DA6" w14:textId="7C7A0712" w:rsidR="00361FD1" w:rsidRPr="00951AA5" w:rsidRDefault="001B61D7" w:rsidP="001F781C">
      <w:pPr>
        <w:pStyle w:val="ListParagraph"/>
        <w:numPr>
          <w:ilvl w:val="0"/>
          <w:numId w:val="1"/>
        </w:numPr>
        <w:ind w:left="1418" w:right="401"/>
        <w:rPr>
          <w:rFonts w:cstheme="minorHAnsi"/>
          <w:lang w:val="en-US"/>
        </w:rPr>
      </w:pPr>
      <w:r w:rsidRPr="00951AA5">
        <w:rPr>
          <w:rFonts w:cstheme="minorHAnsi"/>
          <w:lang w:val="en-US"/>
        </w:rPr>
        <w:t>i</w:t>
      </w:r>
      <w:r w:rsidR="00361FD1" w:rsidRPr="00951AA5">
        <w:rPr>
          <w:rFonts w:cstheme="minorHAnsi"/>
          <w:lang w:val="en-US"/>
        </w:rPr>
        <w:t>ncreas</w:t>
      </w:r>
      <w:r w:rsidRPr="00951AA5">
        <w:rPr>
          <w:rFonts w:cstheme="minorHAnsi"/>
          <w:lang w:val="en-US"/>
        </w:rPr>
        <w:t>e</w:t>
      </w:r>
      <w:r w:rsidR="00361FD1" w:rsidRPr="00951AA5">
        <w:rPr>
          <w:rFonts w:cstheme="minorHAnsi"/>
          <w:lang w:val="en-US"/>
        </w:rPr>
        <w:t xml:space="preserve"> employment in the region by taking our staff from 4 to 12 staff in the preceding two </w:t>
      </w:r>
      <w:proofErr w:type="gramStart"/>
      <w:r w:rsidR="00361FD1" w:rsidRPr="00951AA5">
        <w:rPr>
          <w:rFonts w:cstheme="minorHAnsi"/>
          <w:lang w:val="en-US"/>
        </w:rPr>
        <w:t>years</w:t>
      </w:r>
      <w:proofErr w:type="gramEnd"/>
    </w:p>
    <w:p w14:paraId="76D8B5CE" w14:textId="1D8FD9B4" w:rsidR="00361FD1" w:rsidRPr="00951AA5" w:rsidRDefault="001B61D7" w:rsidP="001F781C">
      <w:pPr>
        <w:pStyle w:val="ListParagraph"/>
        <w:numPr>
          <w:ilvl w:val="0"/>
          <w:numId w:val="1"/>
        </w:numPr>
        <w:ind w:left="1418" w:right="401"/>
        <w:rPr>
          <w:rFonts w:cstheme="minorHAnsi"/>
          <w:lang w:val="en-US"/>
        </w:rPr>
      </w:pPr>
      <w:r w:rsidRPr="00951AA5">
        <w:rPr>
          <w:rFonts w:cstheme="minorHAnsi"/>
          <w:lang w:val="en-US"/>
        </w:rPr>
        <w:t>i</w:t>
      </w:r>
      <w:r w:rsidR="00361FD1" w:rsidRPr="00951AA5">
        <w:rPr>
          <w:rFonts w:cstheme="minorHAnsi"/>
          <w:lang w:val="en-US"/>
        </w:rPr>
        <w:t xml:space="preserve">ncrease our membership base by 20% over the past 12 </w:t>
      </w:r>
      <w:proofErr w:type="gramStart"/>
      <w:r w:rsidR="00361FD1" w:rsidRPr="00951AA5">
        <w:rPr>
          <w:rFonts w:cstheme="minorHAnsi"/>
          <w:lang w:val="en-US"/>
        </w:rPr>
        <w:t>months</w:t>
      </w:r>
      <w:proofErr w:type="gramEnd"/>
    </w:p>
    <w:p w14:paraId="72C38B21" w14:textId="70476C82" w:rsidR="00361FD1" w:rsidRPr="00951AA5" w:rsidRDefault="001B61D7" w:rsidP="001F781C">
      <w:pPr>
        <w:pStyle w:val="ListParagraph"/>
        <w:numPr>
          <w:ilvl w:val="0"/>
          <w:numId w:val="1"/>
        </w:numPr>
        <w:ind w:left="1418" w:right="401"/>
        <w:rPr>
          <w:rFonts w:cstheme="minorHAnsi"/>
          <w:lang w:val="en-US"/>
        </w:rPr>
      </w:pPr>
      <w:r w:rsidRPr="00951AA5">
        <w:rPr>
          <w:rFonts w:cstheme="minorHAnsi"/>
          <w:lang w:val="en-US"/>
        </w:rPr>
        <w:t>i</w:t>
      </w:r>
      <w:r w:rsidR="00361FD1" w:rsidRPr="00951AA5">
        <w:rPr>
          <w:rFonts w:cstheme="minorHAnsi"/>
          <w:lang w:val="en-US"/>
        </w:rPr>
        <w:t xml:space="preserve">ncrease our research and demonstration sites from 7 to 24 across our </w:t>
      </w:r>
      <w:proofErr w:type="gramStart"/>
      <w:r w:rsidR="00361FD1" w:rsidRPr="00951AA5">
        <w:rPr>
          <w:rFonts w:cstheme="minorHAnsi"/>
          <w:lang w:val="en-US"/>
        </w:rPr>
        <w:t>region</w:t>
      </w:r>
      <w:proofErr w:type="gramEnd"/>
    </w:p>
    <w:p w14:paraId="52BD7563" w14:textId="40A57BF5" w:rsidR="00361FD1" w:rsidRPr="00951AA5" w:rsidRDefault="001B61D7" w:rsidP="001F781C">
      <w:pPr>
        <w:pStyle w:val="ListParagraph"/>
        <w:numPr>
          <w:ilvl w:val="0"/>
          <w:numId w:val="1"/>
        </w:numPr>
        <w:ind w:left="1418" w:right="401"/>
        <w:rPr>
          <w:rFonts w:cstheme="minorHAnsi"/>
          <w:lang w:val="en-US"/>
        </w:rPr>
      </w:pPr>
      <w:r w:rsidRPr="00951AA5">
        <w:rPr>
          <w:rFonts w:cstheme="minorHAnsi"/>
          <w:lang w:val="en-US"/>
        </w:rPr>
        <w:t>d</w:t>
      </w:r>
      <w:r w:rsidR="00361FD1" w:rsidRPr="00951AA5">
        <w:rPr>
          <w:rFonts w:cstheme="minorHAnsi"/>
          <w:lang w:val="en-US"/>
        </w:rPr>
        <w:t>iversif</w:t>
      </w:r>
      <w:r w:rsidRPr="00951AA5">
        <w:rPr>
          <w:rFonts w:cstheme="minorHAnsi"/>
          <w:lang w:val="en-US"/>
        </w:rPr>
        <w:t>y</w:t>
      </w:r>
      <w:r w:rsidR="00361FD1" w:rsidRPr="00951AA5">
        <w:rPr>
          <w:rFonts w:cstheme="minorHAnsi"/>
          <w:lang w:val="en-US"/>
        </w:rPr>
        <w:t xml:space="preserve"> our </w:t>
      </w:r>
      <w:r w:rsidR="00A3039B" w:rsidRPr="00951AA5">
        <w:rPr>
          <w:rFonts w:cstheme="minorHAnsi"/>
          <w:lang w:val="en-US"/>
        </w:rPr>
        <w:t>research and project</w:t>
      </w:r>
      <w:r w:rsidR="00361FD1" w:rsidRPr="00951AA5">
        <w:rPr>
          <w:rFonts w:cstheme="minorHAnsi"/>
          <w:lang w:val="en-US"/>
        </w:rPr>
        <w:t xml:space="preserve"> portfolio from a focus on grains and soils to now include projects in </w:t>
      </w:r>
      <w:r w:rsidR="00361274" w:rsidRPr="00951AA5">
        <w:rPr>
          <w:rFonts w:cstheme="minorHAnsi"/>
          <w:lang w:val="en-US"/>
        </w:rPr>
        <w:t xml:space="preserve">drought management, </w:t>
      </w:r>
      <w:r w:rsidR="00361FD1" w:rsidRPr="00951AA5">
        <w:rPr>
          <w:rFonts w:cstheme="minorHAnsi"/>
          <w:lang w:val="en-US"/>
        </w:rPr>
        <w:t>climate mitigation and management, livestock, agtech</w:t>
      </w:r>
      <w:r w:rsidR="00361274" w:rsidRPr="00951AA5">
        <w:rPr>
          <w:rFonts w:cstheme="minorHAnsi"/>
          <w:lang w:val="en-US"/>
        </w:rPr>
        <w:t xml:space="preserve">, building resilience in communities, weather stations and environmental </w:t>
      </w:r>
      <w:proofErr w:type="gramStart"/>
      <w:r w:rsidR="00361274" w:rsidRPr="00951AA5">
        <w:rPr>
          <w:rFonts w:cstheme="minorHAnsi"/>
          <w:lang w:val="en-US"/>
        </w:rPr>
        <w:t>management</w:t>
      </w:r>
      <w:proofErr w:type="gramEnd"/>
    </w:p>
    <w:p w14:paraId="494D2F4E" w14:textId="2DF3092B" w:rsidR="00361FD1" w:rsidRPr="00951AA5" w:rsidRDefault="001B61D7" w:rsidP="001F781C">
      <w:pPr>
        <w:pStyle w:val="ListParagraph"/>
        <w:numPr>
          <w:ilvl w:val="0"/>
          <w:numId w:val="1"/>
        </w:numPr>
        <w:ind w:left="1418" w:right="401"/>
        <w:rPr>
          <w:rFonts w:cstheme="minorHAnsi"/>
          <w:lang w:val="en-US"/>
        </w:rPr>
      </w:pPr>
      <w:r w:rsidRPr="00951AA5">
        <w:rPr>
          <w:rFonts w:cstheme="minorHAnsi"/>
          <w:lang w:val="en-US"/>
        </w:rPr>
        <w:t>e</w:t>
      </w:r>
      <w:r w:rsidR="00361FD1" w:rsidRPr="00951AA5">
        <w:rPr>
          <w:rFonts w:cstheme="minorHAnsi"/>
          <w:lang w:val="en-US"/>
        </w:rPr>
        <w:t xml:space="preserve">nhance </w:t>
      </w:r>
      <w:r w:rsidRPr="00951AA5">
        <w:rPr>
          <w:rFonts w:cstheme="minorHAnsi"/>
          <w:lang w:val="en-US"/>
        </w:rPr>
        <w:t xml:space="preserve">our and our members’ </w:t>
      </w:r>
      <w:r w:rsidR="00361FD1" w:rsidRPr="00951AA5">
        <w:rPr>
          <w:rFonts w:cstheme="minorHAnsi"/>
          <w:lang w:val="en-US"/>
        </w:rPr>
        <w:t>capacity to create change for our region as evidenced by the number of attendees at our events - 2000 farmers now engaged in our activities as compared to 600 in 2020</w:t>
      </w:r>
    </w:p>
    <w:p w14:paraId="311CA318" w14:textId="669BAB96" w:rsidR="00361FD1" w:rsidRPr="00951AA5" w:rsidRDefault="00361FD1" w:rsidP="001F781C">
      <w:pPr>
        <w:pStyle w:val="ListParagraph"/>
        <w:numPr>
          <w:ilvl w:val="0"/>
          <w:numId w:val="1"/>
        </w:numPr>
        <w:ind w:left="1418" w:right="401"/>
        <w:rPr>
          <w:rFonts w:cstheme="minorHAnsi"/>
          <w:lang w:val="en-US"/>
        </w:rPr>
      </w:pPr>
      <w:r w:rsidRPr="00951AA5">
        <w:rPr>
          <w:rFonts w:cstheme="minorHAnsi"/>
          <w:lang w:val="en-US"/>
        </w:rPr>
        <w:t>focus more on extension, which facilitates change management on farm</w:t>
      </w:r>
    </w:p>
    <w:p w14:paraId="32A9AECE" w14:textId="54C0FDF2" w:rsidR="00361FD1" w:rsidRPr="00951AA5" w:rsidRDefault="00361FD1" w:rsidP="001F781C">
      <w:pPr>
        <w:pStyle w:val="ListParagraph"/>
        <w:numPr>
          <w:ilvl w:val="0"/>
          <w:numId w:val="1"/>
        </w:numPr>
        <w:ind w:left="1418" w:right="401"/>
        <w:rPr>
          <w:rFonts w:cstheme="minorHAnsi"/>
          <w:lang w:val="en-US"/>
        </w:rPr>
      </w:pPr>
      <w:r w:rsidRPr="00951AA5">
        <w:rPr>
          <w:rFonts w:cstheme="minorHAnsi"/>
          <w:lang w:val="en-US"/>
        </w:rPr>
        <w:t>invest in locally relevant, timely pilot projects through the Victorian Drought Hub</w:t>
      </w:r>
    </w:p>
    <w:p w14:paraId="32A3DB92" w14:textId="5CA05B9C" w:rsidR="00361FD1" w:rsidRPr="00951AA5" w:rsidRDefault="00CB20A1" w:rsidP="001F781C">
      <w:pPr>
        <w:pStyle w:val="ListParagraph"/>
        <w:numPr>
          <w:ilvl w:val="0"/>
          <w:numId w:val="1"/>
        </w:numPr>
        <w:ind w:left="1418" w:right="401"/>
        <w:rPr>
          <w:rFonts w:cstheme="minorHAnsi"/>
          <w:lang w:val="en-US"/>
        </w:rPr>
      </w:pPr>
      <w:r w:rsidRPr="00951AA5">
        <w:rPr>
          <w:rFonts w:cstheme="minorHAnsi"/>
          <w:lang w:val="en-US"/>
        </w:rPr>
        <w:t>i</w:t>
      </w:r>
      <w:r w:rsidR="00361FD1" w:rsidRPr="00951AA5">
        <w:rPr>
          <w:rFonts w:cstheme="minorHAnsi"/>
          <w:lang w:val="en-US"/>
        </w:rPr>
        <w:t>ncrease</w:t>
      </w:r>
      <w:r w:rsidRPr="00951AA5">
        <w:rPr>
          <w:rFonts w:cstheme="minorHAnsi"/>
          <w:lang w:val="en-US"/>
        </w:rPr>
        <w:t xml:space="preserve"> our</w:t>
      </w:r>
      <w:r w:rsidR="00361FD1" w:rsidRPr="00951AA5">
        <w:rPr>
          <w:rFonts w:cstheme="minorHAnsi"/>
          <w:lang w:val="en-US"/>
        </w:rPr>
        <w:t xml:space="preserve"> engagement and collaboration with other Farming System Groups (FSGs) both through the Hubs, taking us from three to 20 codesigned, collaborative regionally relevant projects.</w:t>
      </w:r>
    </w:p>
    <w:p w14:paraId="7B00A240" w14:textId="77777777" w:rsidR="00361FD1" w:rsidRPr="00951AA5" w:rsidRDefault="00361FD1" w:rsidP="001F781C">
      <w:pPr>
        <w:pStyle w:val="Default"/>
        <w:ind w:left="426" w:right="401"/>
        <w:jc w:val="both"/>
        <w:rPr>
          <w:rFonts w:asciiTheme="minorHAnsi" w:hAnsiTheme="minorHAnsi" w:cstheme="minorHAnsi"/>
          <w:sz w:val="22"/>
          <w:szCs w:val="22"/>
        </w:rPr>
      </w:pPr>
    </w:p>
    <w:p w14:paraId="16C65D35" w14:textId="540D7D2B" w:rsidR="00CE0C1C" w:rsidRPr="00951AA5" w:rsidRDefault="00C01C0B" w:rsidP="001F781C">
      <w:pPr>
        <w:ind w:left="426" w:right="401"/>
        <w:jc w:val="both"/>
        <w:rPr>
          <w:rFonts w:asciiTheme="minorHAnsi" w:eastAsiaTheme="minorEastAsia" w:hAnsiTheme="minorHAnsi" w:cstheme="minorHAnsi"/>
          <w:color w:val="000000" w:themeColor="text1"/>
          <w:sz w:val="22"/>
          <w:szCs w:val="22"/>
        </w:rPr>
      </w:pPr>
      <w:r w:rsidRPr="00951AA5">
        <w:rPr>
          <w:rFonts w:asciiTheme="minorHAnsi" w:eastAsiaTheme="minorEastAsia" w:hAnsiTheme="minorHAnsi" w:cstheme="minorHAnsi"/>
          <w:color w:val="000000" w:themeColor="text1"/>
          <w:sz w:val="22"/>
          <w:szCs w:val="22"/>
        </w:rPr>
        <w:t xml:space="preserve">We are </w:t>
      </w:r>
      <w:r w:rsidR="00C62B3E" w:rsidRPr="00951AA5">
        <w:rPr>
          <w:rFonts w:asciiTheme="minorHAnsi" w:eastAsiaTheme="minorEastAsia" w:hAnsiTheme="minorHAnsi" w:cstheme="minorHAnsi"/>
          <w:color w:val="000000" w:themeColor="text1"/>
          <w:sz w:val="22"/>
          <w:szCs w:val="22"/>
        </w:rPr>
        <w:t>now</w:t>
      </w:r>
      <w:r w:rsidR="0085752A" w:rsidRPr="00951AA5">
        <w:rPr>
          <w:rFonts w:asciiTheme="minorHAnsi" w:eastAsiaTheme="minorEastAsia" w:hAnsiTheme="minorHAnsi" w:cstheme="minorHAnsi"/>
          <w:color w:val="000000" w:themeColor="text1"/>
          <w:sz w:val="22"/>
          <w:szCs w:val="22"/>
        </w:rPr>
        <w:t xml:space="preserve"> </w:t>
      </w:r>
      <w:r w:rsidR="00CE0C1C" w:rsidRPr="00951AA5">
        <w:rPr>
          <w:rFonts w:asciiTheme="minorHAnsi" w:eastAsiaTheme="minorEastAsia" w:hAnsiTheme="minorHAnsi" w:cstheme="minorHAnsi"/>
          <w:color w:val="000000" w:themeColor="text1"/>
          <w:sz w:val="22"/>
          <w:szCs w:val="22"/>
        </w:rPr>
        <w:t>nationally recognised</w:t>
      </w:r>
      <w:r w:rsidR="001C65A0" w:rsidRPr="00951AA5">
        <w:rPr>
          <w:rFonts w:asciiTheme="minorHAnsi" w:eastAsiaTheme="minorEastAsia" w:hAnsiTheme="minorHAnsi" w:cstheme="minorHAnsi"/>
          <w:color w:val="000000" w:themeColor="text1"/>
          <w:sz w:val="22"/>
          <w:szCs w:val="22"/>
        </w:rPr>
        <w:t xml:space="preserve"> as a research partner of choice</w:t>
      </w:r>
      <w:r w:rsidR="00CE0C1C" w:rsidRPr="00951AA5">
        <w:rPr>
          <w:rFonts w:asciiTheme="minorHAnsi" w:eastAsiaTheme="minorEastAsia" w:hAnsiTheme="minorHAnsi" w:cstheme="minorHAnsi"/>
          <w:color w:val="000000" w:themeColor="text1"/>
          <w:sz w:val="22"/>
          <w:szCs w:val="22"/>
        </w:rPr>
        <w:t xml:space="preserve">, and we partner with a range of leading universities and research and extension organisations in Australia </w:t>
      </w:r>
      <w:r w:rsidR="00361274" w:rsidRPr="00951AA5">
        <w:rPr>
          <w:rFonts w:asciiTheme="minorHAnsi" w:eastAsiaTheme="minorEastAsia" w:hAnsiTheme="minorHAnsi" w:cstheme="minorHAnsi"/>
          <w:color w:val="000000" w:themeColor="text1"/>
          <w:sz w:val="22"/>
          <w:szCs w:val="22"/>
        </w:rPr>
        <w:t>t</w:t>
      </w:r>
      <w:r w:rsidR="00CE0C1C" w:rsidRPr="00951AA5">
        <w:rPr>
          <w:rFonts w:asciiTheme="minorHAnsi" w:eastAsiaTheme="minorEastAsia" w:hAnsiTheme="minorHAnsi" w:cstheme="minorHAnsi"/>
          <w:color w:val="000000" w:themeColor="text1"/>
          <w:sz w:val="22"/>
          <w:szCs w:val="22"/>
        </w:rPr>
        <w:t xml:space="preserve">o </w:t>
      </w:r>
      <w:r w:rsidR="00E5567E" w:rsidRPr="00951AA5">
        <w:rPr>
          <w:rFonts w:asciiTheme="minorHAnsi" w:eastAsiaTheme="minorEastAsia" w:hAnsiTheme="minorHAnsi" w:cstheme="minorHAnsi"/>
          <w:color w:val="000000" w:themeColor="text1"/>
          <w:sz w:val="22"/>
          <w:szCs w:val="22"/>
        </w:rPr>
        <w:t xml:space="preserve">perform </w:t>
      </w:r>
      <w:proofErr w:type="gramStart"/>
      <w:r w:rsidR="00CE0C1C" w:rsidRPr="00951AA5">
        <w:rPr>
          <w:rFonts w:asciiTheme="minorHAnsi" w:eastAsiaTheme="minorEastAsia" w:hAnsiTheme="minorHAnsi" w:cstheme="minorHAnsi"/>
          <w:color w:val="000000" w:themeColor="text1"/>
          <w:sz w:val="22"/>
          <w:szCs w:val="22"/>
        </w:rPr>
        <w:t>locally-relevant</w:t>
      </w:r>
      <w:proofErr w:type="gramEnd"/>
      <w:r w:rsidR="00CE0C1C" w:rsidRPr="00951AA5">
        <w:rPr>
          <w:rFonts w:asciiTheme="minorHAnsi" w:eastAsiaTheme="minorEastAsia" w:hAnsiTheme="minorHAnsi" w:cstheme="minorHAnsi"/>
          <w:color w:val="000000" w:themeColor="text1"/>
          <w:sz w:val="22"/>
          <w:szCs w:val="22"/>
        </w:rPr>
        <w:t>, farming systems projects.</w:t>
      </w:r>
      <w:r w:rsidR="00F121FB" w:rsidRPr="00951AA5">
        <w:rPr>
          <w:rFonts w:asciiTheme="minorHAnsi" w:eastAsiaTheme="minorEastAsia" w:hAnsiTheme="minorHAnsi" w:cstheme="minorHAnsi"/>
          <w:color w:val="000000" w:themeColor="text1"/>
          <w:sz w:val="22"/>
          <w:szCs w:val="22"/>
        </w:rPr>
        <w:t xml:space="preserve"> We have previously engaged with other Farming Systems Groups (FSGs), however through the FDF, this has increased </w:t>
      </w:r>
      <w:r w:rsidR="00C62B3E" w:rsidRPr="00951AA5">
        <w:rPr>
          <w:rFonts w:asciiTheme="minorHAnsi" w:eastAsiaTheme="minorEastAsia" w:hAnsiTheme="minorHAnsi" w:cstheme="minorHAnsi"/>
          <w:color w:val="000000" w:themeColor="text1"/>
          <w:sz w:val="22"/>
          <w:szCs w:val="22"/>
        </w:rPr>
        <w:t>significantly,</w:t>
      </w:r>
      <w:r w:rsidR="00F121FB" w:rsidRPr="00951AA5">
        <w:rPr>
          <w:rFonts w:asciiTheme="minorHAnsi" w:eastAsiaTheme="minorEastAsia" w:hAnsiTheme="minorHAnsi" w:cstheme="minorHAnsi"/>
          <w:color w:val="000000" w:themeColor="text1"/>
          <w:sz w:val="22"/>
          <w:szCs w:val="22"/>
        </w:rPr>
        <w:t xml:space="preserve"> and the collaboration is yielding efficiencies internally as well as </w:t>
      </w:r>
      <w:r w:rsidR="009418A3" w:rsidRPr="00951AA5">
        <w:rPr>
          <w:rFonts w:asciiTheme="minorHAnsi" w:eastAsiaTheme="minorEastAsia" w:hAnsiTheme="minorHAnsi" w:cstheme="minorHAnsi"/>
          <w:color w:val="000000" w:themeColor="text1"/>
          <w:sz w:val="22"/>
          <w:szCs w:val="22"/>
        </w:rPr>
        <w:t xml:space="preserve">positive </w:t>
      </w:r>
      <w:r w:rsidR="00F121FB" w:rsidRPr="00951AA5">
        <w:rPr>
          <w:rFonts w:asciiTheme="minorHAnsi" w:eastAsiaTheme="minorEastAsia" w:hAnsiTheme="minorHAnsi" w:cstheme="minorHAnsi"/>
          <w:color w:val="000000" w:themeColor="text1"/>
          <w:sz w:val="22"/>
          <w:szCs w:val="22"/>
        </w:rPr>
        <w:t xml:space="preserve">impact </w:t>
      </w:r>
      <w:r w:rsidR="009418A3" w:rsidRPr="00951AA5">
        <w:rPr>
          <w:rFonts w:asciiTheme="minorHAnsi" w:eastAsiaTheme="minorEastAsia" w:hAnsiTheme="minorHAnsi" w:cstheme="minorHAnsi"/>
          <w:color w:val="000000" w:themeColor="text1"/>
          <w:sz w:val="22"/>
          <w:szCs w:val="22"/>
        </w:rPr>
        <w:t>on the ground for our members and broader regional and rural community.</w:t>
      </w:r>
    </w:p>
    <w:p w14:paraId="5AF2666C" w14:textId="77777777" w:rsidR="00F121FB" w:rsidRPr="00951AA5" w:rsidRDefault="00F121FB" w:rsidP="001F781C">
      <w:pPr>
        <w:ind w:left="426" w:right="401"/>
        <w:rPr>
          <w:rFonts w:asciiTheme="minorHAnsi" w:hAnsiTheme="minorHAnsi" w:cstheme="minorHAnsi"/>
          <w:sz w:val="22"/>
          <w:szCs w:val="22"/>
        </w:rPr>
      </w:pPr>
    </w:p>
    <w:p w14:paraId="13B48799" w14:textId="2900BCC7" w:rsidR="008E6C49" w:rsidRPr="00951AA5" w:rsidRDefault="002611FC" w:rsidP="001F781C">
      <w:pPr>
        <w:pStyle w:val="Heading2"/>
        <w:ind w:left="426" w:right="401"/>
        <w:rPr>
          <w:rFonts w:asciiTheme="minorHAnsi" w:hAnsiTheme="minorHAnsi" w:cstheme="minorHAnsi"/>
          <w:lang w:val="en-US"/>
        </w:rPr>
      </w:pPr>
      <w:bookmarkStart w:id="4" w:name="_Toc128745301"/>
      <w:r w:rsidRPr="00951AA5">
        <w:rPr>
          <w:rFonts w:asciiTheme="minorHAnsi" w:hAnsiTheme="minorHAnsi" w:cstheme="minorHAnsi"/>
          <w:lang w:val="en-US"/>
        </w:rPr>
        <w:t>Review Hub s</w:t>
      </w:r>
      <w:r w:rsidR="00B33C2C" w:rsidRPr="00951AA5">
        <w:rPr>
          <w:rFonts w:asciiTheme="minorHAnsi" w:hAnsiTheme="minorHAnsi" w:cstheme="minorHAnsi"/>
          <w:lang w:val="en-US"/>
        </w:rPr>
        <w:t>tructure and function</w:t>
      </w:r>
      <w:bookmarkEnd w:id="4"/>
    </w:p>
    <w:p w14:paraId="78CA3418" w14:textId="35F0616B" w:rsidR="00565699" w:rsidRPr="00951AA5" w:rsidRDefault="00F2032B" w:rsidP="001F781C">
      <w:pPr>
        <w:ind w:left="426" w:right="401"/>
        <w:rPr>
          <w:rFonts w:asciiTheme="minorHAnsi" w:hAnsiTheme="minorHAnsi" w:cstheme="minorHAnsi"/>
          <w:lang w:val="en-US" w:eastAsia="en-US"/>
        </w:rPr>
      </w:pPr>
      <w:r w:rsidRPr="00951AA5">
        <w:rPr>
          <w:rFonts w:asciiTheme="minorHAnsi" w:hAnsiTheme="minorHAnsi" w:cstheme="minorHAnsi"/>
          <w:noProof/>
          <w:lang w:val="en-US" w:eastAsia="en-US"/>
        </w:rPr>
        <mc:AlternateContent>
          <mc:Choice Requires="wps">
            <w:drawing>
              <wp:anchor distT="0" distB="0" distL="114300" distR="114300" simplePos="0" relativeHeight="251659264" behindDoc="0" locked="0" layoutInCell="1" allowOverlap="1" wp14:anchorId="5CD39B15" wp14:editId="62312F7E">
                <wp:simplePos x="0" y="0"/>
                <wp:positionH relativeFrom="column">
                  <wp:posOffset>-1</wp:posOffset>
                </wp:positionH>
                <wp:positionV relativeFrom="paragraph">
                  <wp:posOffset>71617</wp:posOffset>
                </wp:positionV>
                <wp:extent cx="5744817"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5744817"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9EC88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65pt" to="452.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" strokecolor="#4472c4 [3204]" strokeweight="1.25pt">
                <v:stroke joinstyle="miter"/>
              </v:line>
            </w:pict>
          </mc:Fallback>
        </mc:AlternateContent>
      </w:r>
    </w:p>
    <w:p w14:paraId="73B350B8" w14:textId="4757176B" w:rsidR="007B6DB6" w:rsidRPr="00951AA5" w:rsidRDefault="00361274" w:rsidP="001F781C">
      <w:pPr>
        <w:pStyle w:val="Heading3"/>
        <w:ind w:left="426" w:right="401"/>
        <w:rPr>
          <w:rFonts w:asciiTheme="minorHAnsi" w:hAnsiTheme="minorHAnsi" w:cstheme="minorHAnsi"/>
          <w:lang w:val="en-US"/>
        </w:rPr>
      </w:pPr>
      <w:bookmarkStart w:id="5" w:name="_Toc128745302"/>
      <w:r w:rsidRPr="00951AA5">
        <w:rPr>
          <w:rFonts w:asciiTheme="minorHAnsi" w:hAnsiTheme="minorHAnsi" w:cstheme="minorHAnsi"/>
          <w:lang w:val="en-US"/>
        </w:rPr>
        <w:t>1</w:t>
      </w:r>
      <w:r w:rsidR="007B6DB6" w:rsidRPr="00951AA5">
        <w:rPr>
          <w:rFonts w:asciiTheme="minorHAnsi" w:hAnsiTheme="minorHAnsi" w:cstheme="minorHAnsi"/>
          <w:lang w:val="en-US"/>
        </w:rPr>
        <w:t xml:space="preserve"> </w:t>
      </w:r>
      <w:r w:rsidR="003D0680" w:rsidRPr="00951AA5">
        <w:rPr>
          <w:rFonts w:asciiTheme="minorHAnsi" w:hAnsiTheme="minorHAnsi" w:cstheme="minorHAnsi"/>
          <w:lang w:val="en-US"/>
        </w:rPr>
        <w:t>Recommendation</w:t>
      </w:r>
      <w:r w:rsidR="007B6DB6" w:rsidRPr="00951AA5">
        <w:rPr>
          <w:rFonts w:asciiTheme="minorHAnsi" w:hAnsiTheme="minorHAnsi" w:cstheme="minorHAnsi"/>
          <w:lang w:val="en-US"/>
        </w:rPr>
        <w:t xml:space="preserve"> - Review </w:t>
      </w:r>
      <w:r w:rsidR="00F121FB" w:rsidRPr="00951AA5">
        <w:rPr>
          <w:rFonts w:asciiTheme="minorHAnsi" w:hAnsiTheme="minorHAnsi" w:cstheme="minorHAnsi"/>
          <w:lang w:val="en-US"/>
        </w:rPr>
        <w:t>all</w:t>
      </w:r>
      <w:r w:rsidR="007B6DB6" w:rsidRPr="00951AA5">
        <w:rPr>
          <w:rFonts w:asciiTheme="minorHAnsi" w:hAnsiTheme="minorHAnsi" w:cstheme="minorHAnsi"/>
          <w:lang w:val="en-US"/>
        </w:rPr>
        <w:t xml:space="preserve"> </w:t>
      </w:r>
      <w:r w:rsidR="00F121FB" w:rsidRPr="00951AA5">
        <w:rPr>
          <w:rFonts w:asciiTheme="minorHAnsi" w:hAnsiTheme="minorHAnsi" w:cstheme="minorHAnsi"/>
          <w:lang w:val="en-US"/>
        </w:rPr>
        <w:t xml:space="preserve">Hub </w:t>
      </w:r>
      <w:r w:rsidR="007B6DB6" w:rsidRPr="00951AA5">
        <w:rPr>
          <w:rFonts w:asciiTheme="minorHAnsi" w:hAnsiTheme="minorHAnsi" w:cstheme="minorHAnsi"/>
          <w:lang w:val="en-US"/>
        </w:rPr>
        <w:t xml:space="preserve">Knowledge Broker roles </w:t>
      </w:r>
      <w:r w:rsidR="00F121FB" w:rsidRPr="00951AA5">
        <w:rPr>
          <w:rFonts w:asciiTheme="minorHAnsi" w:hAnsiTheme="minorHAnsi" w:cstheme="minorHAnsi"/>
          <w:lang w:val="en-US"/>
        </w:rPr>
        <w:t xml:space="preserve">to determine the </w:t>
      </w:r>
      <w:r w:rsidR="007B6DB6" w:rsidRPr="00951AA5">
        <w:rPr>
          <w:rFonts w:asciiTheme="minorHAnsi" w:hAnsiTheme="minorHAnsi" w:cstheme="minorHAnsi"/>
          <w:lang w:val="en-US"/>
        </w:rPr>
        <w:t xml:space="preserve">most efficient </w:t>
      </w:r>
      <w:r w:rsidR="00F121FB" w:rsidRPr="00951AA5">
        <w:rPr>
          <w:rFonts w:asciiTheme="minorHAnsi" w:hAnsiTheme="minorHAnsi" w:cstheme="minorHAnsi"/>
          <w:lang w:val="en-US"/>
        </w:rPr>
        <w:t xml:space="preserve">practices and principles </w:t>
      </w:r>
      <w:r w:rsidR="006F05B3" w:rsidRPr="00951AA5">
        <w:rPr>
          <w:rFonts w:asciiTheme="minorHAnsi" w:hAnsiTheme="minorHAnsi" w:cstheme="minorHAnsi"/>
          <w:lang w:val="en-US"/>
        </w:rPr>
        <w:t xml:space="preserve">to </w:t>
      </w:r>
      <w:r w:rsidR="00B82E49" w:rsidRPr="00951AA5">
        <w:rPr>
          <w:rFonts w:asciiTheme="minorHAnsi" w:hAnsiTheme="minorHAnsi" w:cstheme="minorHAnsi"/>
          <w:lang w:val="en-US"/>
        </w:rPr>
        <w:t>e</w:t>
      </w:r>
      <w:r w:rsidR="006F05B3" w:rsidRPr="00951AA5">
        <w:rPr>
          <w:rFonts w:asciiTheme="minorHAnsi" w:hAnsiTheme="minorHAnsi" w:cstheme="minorHAnsi"/>
          <w:lang w:val="en-US"/>
        </w:rPr>
        <w:t>mbed</w:t>
      </w:r>
      <w:r w:rsidR="003D0680" w:rsidRPr="00951AA5">
        <w:rPr>
          <w:rFonts w:asciiTheme="minorHAnsi" w:hAnsiTheme="minorHAnsi" w:cstheme="minorHAnsi"/>
          <w:lang w:val="en-US"/>
        </w:rPr>
        <w:t xml:space="preserve"> them</w:t>
      </w:r>
      <w:r w:rsidR="006F05B3" w:rsidRPr="00951AA5">
        <w:rPr>
          <w:rFonts w:asciiTheme="minorHAnsi" w:hAnsiTheme="minorHAnsi" w:cstheme="minorHAnsi"/>
          <w:lang w:val="en-US"/>
        </w:rPr>
        <w:t xml:space="preserve"> </w:t>
      </w:r>
      <w:r w:rsidR="00F121FB" w:rsidRPr="00951AA5">
        <w:rPr>
          <w:rFonts w:asciiTheme="minorHAnsi" w:hAnsiTheme="minorHAnsi" w:cstheme="minorHAnsi"/>
          <w:lang w:val="en-US"/>
        </w:rPr>
        <w:t>in a streamlined, consistent manner</w:t>
      </w:r>
      <w:r w:rsidR="007B6DB6" w:rsidRPr="00951AA5">
        <w:rPr>
          <w:rFonts w:asciiTheme="minorHAnsi" w:hAnsiTheme="minorHAnsi" w:cstheme="minorHAnsi"/>
          <w:lang w:val="en-US"/>
        </w:rPr>
        <w:t xml:space="preserve"> nationally.</w:t>
      </w:r>
      <w:bookmarkEnd w:id="5"/>
    </w:p>
    <w:p w14:paraId="07BCE7BB" w14:textId="77777777" w:rsidR="00E05E56" w:rsidRPr="00951AA5" w:rsidRDefault="00E05E56" w:rsidP="001F781C">
      <w:pPr>
        <w:ind w:left="426" w:right="401"/>
        <w:rPr>
          <w:rFonts w:asciiTheme="minorHAnsi" w:hAnsiTheme="minorHAnsi" w:cstheme="minorHAnsi"/>
          <w:lang w:val="en-US"/>
        </w:rPr>
      </w:pPr>
    </w:p>
    <w:p w14:paraId="397FA543" w14:textId="77777777" w:rsidR="003D0680" w:rsidRPr="00951AA5" w:rsidRDefault="003D0680" w:rsidP="001F781C">
      <w:pPr>
        <w:ind w:left="426" w:right="401"/>
        <w:rPr>
          <w:rFonts w:asciiTheme="minorHAnsi" w:hAnsiTheme="minorHAnsi" w:cstheme="minorHAnsi"/>
          <w:lang w:val="en-US"/>
        </w:rPr>
      </w:pPr>
      <w:r w:rsidRPr="00951AA5">
        <w:rPr>
          <w:rFonts w:asciiTheme="minorHAnsi" w:hAnsiTheme="minorHAnsi" w:cstheme="minorHAnsi"/>
          <w:lang w:val="en-US"/>
        </w:rPr>
        <w:t xml:space="preserve">Currently there are Knowledge Brokers positions within the Hubs themselves, within the University networks and within the FSGs so a concentrated effort to understand where value can be leveraged further at all three levels will be useful. </w:t>
      </w:r>
    </w:p>
    <w:p w14:paraId="553A97E6" w14:textId="77777777" w:rsidR="003D0680" w:rsidRPr="00951AA5" w:rsidRDefault="003D0680" w:rsidP="001F781C">
      <w:pPr>
        <w:ind w:left="426" w:right="401"/>
        <w:rPr>
          <w:rFonts w:asciiTheme="minorHAnsi" w:hAnsiTheme="minorHAnsi" w:cstheme="minorHAnsi"/>
          <w:lang w:val="en-US"/>
        </w:rPr>
      </w:pPr>
    </w:p>
    <w:p w14:paraId="6377CD03" w14:textId="19321214" w:rsidR="00495A7F" w:rsidRPr="00951AA5" w:rsidRDefault="003D0680" w:rsidP="001F781C">
      <w:pPr>
        <w:ind w:left="426" w:right="401"/>
        <w:rPr>
          <w:rFonts w:asciiTheme="minorHAnsi" w:hAnsiTheme="minorHAnsi" w:cstheme="minorHAnsi"/>
          <w:lang w:val="en-US"/>
        </w:rPr>
      </w:pPr>
      <w:r w:rsidRPr="00951AA5">
        <w:rPr>
          <w:rFonts w:asciiTheme="minorHAnsi" w:hAnsiTheme="minorHAnsi" w:cstheme="minorHAnsi"/>
          <w:lang w:val="en-US"/>
        </w:rPr>
        <w:t>The Knowledge Brokers situated in each FSG</w:t>
      </w:r>
      <w:r w:rsidR="2FE0499C" w:rsidRPr="00951AA5">
        <w:rPr>
          <w:rFonts w:asciiTheme="minorHAnsi" w:hAnsiTheme="minorHAnsi" w:cstheme="minorHAnsi"/>
          <w:lang w:val="en-US"/>
        </w:rPr>
        <w:t xml:space="preserve"> are an opportunity to bring challenges and opportunities identified through community consultation to the Hubs</w:t>
      </w:r>
      <w:r w:rsidRPr="00951AA5">
        <w:rPr>
          <w:rFonts w:asciiTheme="minorHAnsi" w:hAnsiTheme="minorHAnsi" w:cstheme="minorHAnsi"/>
          <w:lang w:val="en-US"/>
        </w:rPr>
        <w:t>. The Knowledge Brokers in the Hubs we thought were to take questions, challenges and opportunities from FSG Knowledge Brokers and then research</w:t>
      </w:r>
      <w:r w:rsidR="2FE0499C" w:rsidRPr="00951AA5">
        <w:rPr>
          <w:rFonts w:asciiTheme="minorHAnsi" w:hAnsiTheme="minorHAnsi" w:cstheme="minorHAnsi"/>
          <w:lang w:val="en-US"/>
        </w:rPr>
        <w:t xml:space="preserve"> what has been done on the</w:t>
      </w:r>
      <w:r w:rsidRPr="00951AA5">
        <w:rPr>
          <w:rFonts w:asciiTheme="minorHAnsi" w:hAnsiTheme="minorHAnsi" w:cstheme="minorHAnsi"/>
          <w:lang w:val="en-US"/>
        </w:rPr>
        <w:t xml:space="preserve"> raised</w:t>
      </w:r>
      <w:r w:rsidR="2FE0499C" w:rsidRPr="00951AA5">
        <w:rPr>
          <w:rFonts w:asciiTheme="minorHAnsi" w:hAnsiTheme="minorHAnsi" w:cstheme="minorHAnsi"/>
          <w:lang w:val="en-US"/>
        </w:rPr>
        <w:t xml:space="preserve"> topic, connect with researchers/other organisations who have knowledge or experience or work with </w:t>
      </w:r>
      <w:r w:rsidRPr="00951AA5">
        <w:rPr>
          <w:rFonts w:asciiTheme="minorHAnsi" w:hAnsiTheme="minorHAnsi" w:cstheme="minorHAnsi"/>
          <w:lang w:val="en-US"/>
        </w:rPr>
        <w:t>FSGs</w:t>
      </w:r>
      <w:r w:rsidR="2FE0499C" w:rsidRPr="00951AA5">
        <w:rPr>
          <w:rFonts w:asciiTheme="minorHAnsi" w:hAnsiTheme="minorHAnsi" w:cstheme="minorHAnsi"/>
          <w:lang w:val="en-US"/>
        </w:rPr>
        <w:t xml:space="preserve"> to develop a project for submission if there </w:t>
      </w:r>
      <w:r w:rsidR="00595C07" w:rsidRPr="00951AA5">
        <w:rPr>
          <w:rFonts w:asciiTheme="minorHAnsi" w:hAnsiTheme="minorHAnsi" w:cstheme="minorHAnsi"/>
          <w:lang w:val="en-US"/>
        </w:rPr>
        <w:t>is</w:t>
      </w:r>
      <w:r w:rsidR="2FE0499C" w:rsidRPr="00951AA5">
        <w:rPr>
          <w:rFonts w:asciiTheme="minorHAnsi" w:hAnsiTheme="minorHAnsi" w:cstheme="minorHAnsi"/>
          <w:lang w:val="en-US"/>
        </w:rPr>
        <w:t xml:space="preserve"> a gap. </w:t>
      </w:r>
      <w:r w:rsidR="001A5D6A">
        <w:rPr>
          <w:rFonts w:asciiTheme="minorHAnsi" w:hAnsiTheme="minorHAnsi" w:cstheme="minorHAnsi"/>
          <w:lang w:val="en-US"/>
        </w:rPr>
        <w:t xml:space="preserve">The University based Knowledge Brokers were to work closely with the Hub Knowledge Brokers to bring them research of relevance. </w:t>
      </w:r>
      <w:r w:rsidR="2FE0499C" w:rsidRPr="00951AA5">
        <w:rPr>
          <w:rFonts w:asciiTheme="minorHAnsi" w:hAnsiTheme="minorHAnsi" w:cstheme="minorHAnsi"/>
          <w:lang w:val="en-US"/>
        </w:rPr>
        <w:t xml:space="preserve">Being partners of both the Victorian and </w:t>
      </w:r>
      <w:proofErr w:type="spellStart"/>
      <w:r w:rsidR="00B82E49" w:rsidRPr="00951AA5">
        <w:rPr>
          <w:rFonts w:asciiTheme="minorHAnsi" w:hAnsiTheme="minorHAnsi" w:cstheme="minorHAnsi"/>
          <w:lang w:val="en-US"/>
        </w:rPr>
        <w:t>s</w:t>
      </w:r>
      <w:r w:rsidR="2FE0499C" w:rsidRPr="00951AA5">
        <w:rPr>
          <w:rFonts w:asciiTheme="minorHAnsi" w:hAnsiTheme="minorHAnsi" w:cstheme="minorHAnsi"/>
          <w:lang w:val="en-US"/>
        </w:rPr>
        <w:t>NSW</w:t>
      </w:r>
      <w:proofErr w:type="spellEnd"/>
      <w:r w:rsidR="2FE0499C" w:rsidRPr="00951AA5">
        <w:rPr>
          <w:rFonts w:asciiTheme="minorHAnsi" w:hAnsiTheme="minorHAnsi" w:cstheme="minorHAnsi"/>
          <w:lang w:val="en-US"/>
        </w:rPr>
        <w:t xml:space="preserve"> drought hubs has exposed us to </w:t>
      </w:r>
      <w:r w:rsidR="00875709" w:rsidRPr="00951AA5">
        <w:rPr>
          <w:rFonts w:asciiTheme="minorHAnsi" w:hAnsiTheme="minorHAnsi" w:cstheme="minorHAnsi"/>
          <w:lang w:val="en-US"/>
        </w:rPr>
        <w:t xml:space="preserve">the </w:t>
      </w:r>
      <w:r w:rsidR="2FE0499C" w:rsidRPr="00951AA5">
        <w:rPr>
          <w:rFonts w:asciiTheme="minorHAnsi" w:hAnsiTheme="minorHAnsi" w:cstheme="minorHAnsi"/>
          <w:lang w:val="en-US"/>
        </w:rPr>
        <w:t xml:space="preserve">different ways </w:t>
      </w:r>
      <w:r w:rsidR="001A5D6A">
        <w:rPr>
          <w:rFonts w:asciiTheme="minorHAnsi" w:hAnsiTheme="minorHAnsi" w:cstheme="minorHAnsi"/>
          <w:lang w:val="en-US"/>
        </w:rPr>
        <w:t xml:space="preserve">these positions </w:t>
      </w:r>
      <w:r w:rsidR="2FE0499C" w:rsidRPr="00951AA5">
        <w:rPr>
          <w:rFonts w:asciiTheme="minorHAnsi" w:hAnsiTheme="minorHAnsi" w:cstheme="minorHAnsi"/>
          <w:lang w:val="en-US"/>
        </w:rPr>
        <w:t xml:space="preserve">operate. </w:t>
      </w:r>
    </w:p>
    <w:p w14:paraId="1CC9DCC4" w14:textId="77777777" w:rsidR="00547546" w:rsidRPr="00951AA5" w:rsidRDefault="00547546" w:rsidP="001F781C">
      <w:pPr>
        <w:ind w:left="426" w:right="401"/>
        <w:rPr>
          <w:rFonts w:asciiTheme="minorHAnsi" w:hAnsiTheme="minorHAnsi" w:cstheme="minorHAnsi"/>
          <w:lang w:val="en-US"/>
        </w:rPr>
      </w:pPr>
    </w:p>
    <w:p w14:paraId="16CA9A7F" w14:textId="4B516387" w:rsidR="00547546" w:rsidRPr="00951AA5" w:rsidRDefault="00951AA5" w:rsidP="001F781C">
      <w:pPr>
        <w:ind w:left="426" w:right="401"/>
        <w:rPr>
          <w:rFonts w:asciiTheme="minorHAnsi" w:hAnsiTheme="minorHAnsi" w:cstheme="minorHAnsi"/>
          <w:lang w:val="en-US"/>
        </w:rPr>
      </w:pPr>
      <w:r w:rsidRPr="00951AA5">
        <w:rPr>
          <w:rFonts w:asciiTheme="minorHAnsi" w:hAnsiTheme="minorHAnsi" w:cstheme="minorHAnsi"/>
          <w:lang w:val="en-US"/>
        </w:rPr>
        <w:t>The FSG Knowledge Broker role</w:t>
      </w:r>
      <w:r w:rsidR="2FE0499C" w:rsidRPr="00951AA5">
        <w:rPr>
          <w:rFonts w:asciiTheme="minorHAnsi" w:hAnsiTheme="minorHAnsi" w:cstheme="minorHAnsi"/>
          <w:lang w:val="en-US"/>
        </w:rPr>
        <w:t xml:space="preserve"> has been responsible for continual community consultation, </w:t>
      </w:r>
      <w:r w:rsidR="001A5D6A">
        <w:rPr>
          <w:rFonts w:asciiTheme="minorHAnsi" w:hAnsiTheme="minorHAnsi" w:cstheme="minorHAnsi"/>
          <w:lang w:val="en-US"/>
        </w:rPr>
        <w:t xml:space="preserve">(see Appendix 1 and 2) </w:t>
      </w:r>
      <w:r w:rsidR="2FE0499C" w:rsidRPr="00951AA5">
        <w:rPr>
          <w:rFonts w:asciiTheme="minorHAnsi" w:hAnsiTheme="minorHAnsi" w:cstheme="minorHAnsi"/>
          <w:lang w:val="en-US"/>
        </w:rPr>
        <w:t>however a process to streamline and make use of that information needs improvement to maximise the value of the</w:t>
      </w:r>
      <w:r w:rsidRPr="00951AA5">
        <w:rPr>
          <w:rFonts w:asciiTheme="minorHAnsi" w:hAnsiTheme="minorHAnsi" w:cstheme="minorHAnsi"/>
          <w:lang w:val="en-US"/>
        </w:rPr>
        <w:t>se</w:t>
      </w:r>
      <w:r w:rsidR="2FE0499C" w:rsidRPr="00951AA5">
        <w:rPr>
          <w:rFonts w:asciiTheme="minorHAnsi" w:hAnsiTheme="minorHAnsi" w:cstheme="minorHAnsi"/>
          <w:lang w:val="en-US"/>
        </w:rPr>
        <w:t xml:space="preserve"> positions. There have been challenges when </w:t>
      </w:r>
      <w:r w:rsidRPr="00951AA5">
        <w:rPr>
          <w:rFonts w:asciiTheme="minorHAnsi" w:hAnsiTheme="minorHAnsi" w:cstheme="minorHAnsi"/>
          <w:lang w:val="en-US"/>
        </w:rPr>
        <w:t>the FSG</w:t>
      </w:r>
      <w:r w:rsidR="2FE0499C" w:rsidRPr="00951AA5">
        <w:rPr>
          <w:rFonts w:asciiTheme="minorHAnsi" w:hAnsiTheme="minorHAnsi" w:cstheme="minorHAnsi"/>
          <w:lang w:val="en-US"/>
        </w:rPr>
        <w:t xml:space="preserve"> Knowledge Broker brings ideas to the Hubs with little support to further these ideas and no </w:t>
      </w:r>
      <w:r w:rsidR="2FE0499C" w:rsidRPr="00951AA5">
        <w:rPr>
          <w:rFonts w:asciiTheme="minorHAnsi" w:hAnsiTheme="minorHAnsi" w:cstheme="minorHAnsi"/>
          <w:lang w:val="en-US"/>
        </w:rPr>
        <w:lastRenderedPageBreak/>
        <w:t>further apparent outlet, bringing into question the intent of the Knowledge Broker network</w:t>
      </w:r>
      <w:r w:rsidRPr="00951AA5">
        <w:rPr>
          <w:rFonts w:asciiTheme="minorHAnsi" w:hAnsiTheme="minorHAnsi" w:cstheme="minorHAnsi"/>
          <w:lang w:val="en-US"/>
        </w:rPr>
        <w:t xml:space="preserve"> across all three levels, the Universities, the Hubs and the FSGs.</w:t>
      </w:r>
    </w:p>
    <w:p w14:paraId="5973312B" w14:textId="1A3BC71A" w:rsidR="00495A7F" w:rsidRPr="00951AA5" w:rsidRDefault="00495A7F" w:rsidP="001F781C">
      <w:pPr>
        <w:ind w:left="426" w:right="401"/>
        <w:rPr>
          <w:rFonts w:asciiTheme="minorHAnsi" w:hAnsiTheme="minorHAnsi" w:cstheme="minorHAnsi"/>
          <w:lang w:val="en-US"/>
        </w:rPr>
      </w:pPr>
    </w:p>
    <w:p w14:paraId="75D4428D" w14:textId="77777777" w:rsidR="00D81725" w:rsidRDefault="00D81725" w:rsidP="001F781C">
      <w:pPr>
        <w:ind w:left="426" w:right="401"/>
        <w:rPr>
          <w:rFonts w:asciiTheme="minorHAnsi" w:hAnsiTheme="minorHAnsi" w:cstheme="minorHAnsi"/>
          <w:lang w:val="en-US"/>
        </w:rPr>
      </w:pPr>
    </w:p>
    <w:p w14:paraId="0251EB91" w14:textId="2AD9851C" w:rsidR="00495A7F" w:rsidRPr="00951AA5" w:rsidRDefault="00495A7F" w:rsidP="001F781C">
      <w:pPr>
        <w:ind w:left="426" w:right="401"/>
        <w:rPr>
          <w:rFonts w:asciiTheme="minorHAnsi" w:hAnsiTheme="minorHAnsi" w:cstheme="minorHAnsi"/>
          <w:lang w:val="en-US"/>
        </w:rPr>
      </w:pPr>
      <w:r w:rsidRPr="00951AA5">
        <w:rPr>
          <w:rFonts w:asciiTheme="minorHAnsi" w:hAnsiTheme="minorHAnsi" w:cstheme="minorHAnsi"/>
          <w:lang w:val="en-US"/>
        </w:rPr>
        <w:t xml:space="preserve">Hub Knowledge Broker roles have been helpful </w:t>
      </w:r>
      <w:r w:rsidR="004152A1" w:rsidRPr="00951AA5">
        <w:rPr>
          <w:rFonts w:asciiTheme="minorHAnsi" w:hAnsiTheme="minorHAnsi" w:cstheme="minorHAnsi"/>
          <w:lang w:val="en-US"/>
        </w:rPr>
        <w:t xml:space="preserve">in the following </w:t>
      </w:r>
      <w:proofErr w:type="gramStart"/>
      <w:r w:rsidR="004152A1" w:rsidRPr="00951AA5">
        <w:rPr>
          <w:rFonts w:asciiTheme="minorHAnsi" w:hAnsiTheme="minorHAnsi" w:cstheme="minorHAnsi"/>
          <w:lang w:val="en-US"/>
        </w:rPr>
        <w:t>ways</w:t>
      </w:r>
      <w:proofErr w:type="gramEnd"/>
    </w:p>
    <w:p w14:paraId="1B8EF33B" w14:textId="15C086E2" w:rsidR="004152A1" w:rsidRPr="00951AA5" w:rsidRDefault="00951AA5">
      <w:pPr>
        <w:pStyle w:val="ListParagraph"/>
        <w:numPr>
          <w:ilvl w:val="0"/>
          <w:numId w:val="3"/>
        </w:numPr>
        <w:ind w:left="1418" w:right="401"/>
        <w:rPr>
          <w:rFonts w:cstheme="minorHAnsi"/>
          <w:lang w:val="en-US"/>
        </w:rPr>
      </w:pPr>
      <w:r w:rsidRPr="00951AA5">
        <w:rPr>
          <w:rFonts w:cstheme="minorHAnsi"/>
          <w:lang w:val="en-US"/>
        </w:rPr>
        <w:t>e</w:t>
      </w:r>
      <w:r w:rsidR="00495A7F" w:rsidRPr="00951AA5">
        <w:rPr>
          <w:rFonts w:cstheme="minorHAnsi"/>
          <w:lang w:val="en-US"/>
        </w:rPr>
        <w:t>very funding round pulling together all stakeholders to pitch their project ideas to facilitate collaboration</w:t>
      </w:r>
      <w:r w:rsidR="00C844CE" w:rsidRPr="00951AA5">
        <w:rPr>
          <w:rFonts w:cstheme="minorHAnsi"/>
          <w:lang w:val="en-US"/>
        </w:rPr>
        <w:t>.</w:t>
      </w:r>
    </w:p>
    <w:p w14:paraId="2320D6B3" w14:textId="184E640C" w:rsidR="00970614" w:rsidRPr="00951AA5" w:rsidRDefault="00951AA5">
      <w:pPr>
        <w:pStyle w:val="ListParagraph"/>
        <w:numPr>
          <w:ilvl w:val="0"/>
          <w:numId w:val="3"/>
        </w:numPr>
        <w:ind w:left="1418" w:right="401"/>
        <w:rPr>
          <w:rFonts w:cstheme="minorHAnsi"/>
          <w:lang w:val="en-US"/>
        </w:rPr>
      </w:pPr>
      <w:r w:rsidRPr="00951AA5">
        <w:rPr>
          <w:rFonts w:cstheme="minorHAnsi"/>
          <w:lang w:val="en-US"/>
        </w:rPr>
        <w:t>h</w:t>
      </w:r>
      <w:r w:rsidR="00970614" w:rsidRPr="00951AA5">
        <w:rPr>
          <w:rFonts w:cstheme="minorHAnsi"/>
          <w:lang w:val="en-US"/>
        </w:rPr>
        <w:t xml:space="preserve">elping to </w:t>
      </w:r>
      <w:r w:rsidRPr="00951AA5">
        <w:rPr>
          <w:rFonts w:cstheme="minorHAnsi"/>
          <w:lang w:val="en-US"/>
        </w:rPr>
        <w:t xml:space="preserve">build </w:t>
      </w:r>
      <w:r w:rsidR="00970614" w:rsidRPr="00951AA5">
        <w:rPr>
          <w:rFonts w:cstheme="minorHAnsi"/>
          <w:lang w:val="en-US"/>
        </w:rPr>
        <w:t>project proposals</w:t>
      </w:r>
      <w:r w:rsidR="00014CB9" w:rsidRPr="00951AA5">
        <w:rPr>
          <w:rFonts w:cstheme="minorHAnsi"/>
          <w:lang w:val="en-US"/>
        </w:rPr>
        <w:t xml:space="preserve"> </w:t>
      </w:r>
      <w:r w:rsidRPr="00951AA5">
        <w:rPr>
          <w:rFonts w:cstheme="minorHAnsi"/>
          <w:lang w:val="en-US"/>
        </w:rPr>
        <w:t xml:space="preserve">ensuring they </w:t>
      </w:r>
      <w:r w:rsidR="00014CB9" w:rsidRPr="00951AA5">
        <w:rPr>
          <w:rFonts w:cstheme="minorHAnsi"/>
          <w:lang w:val="en-US"/>
        </w:rPr>
        <w:t>will address producers’ identified issues</w:t>
      </w:r>
      <w:r w:rsidR="006566FC" w:rsidRPr="00951AA5">
        <w:rPr>
          <w:rFonts w:cstheme="minorHAnsi"/>
          <w:lang w:val="en-US"/>
        </w:rPr>
        <w:t>.</w:t>
      </w:r>
    </w:p>
    <w:p w14:paraId="139881D2" w14:textId="5CB90192" w:rsidR="00495A7F" w:rsidRPr="00951AA5" w:rsidRDefault="00495A7F" w:rsidP="001F781C">
      <w:pPr>
        <w:ind w:left="426" w:right="401"/>
        <w:rPr>
          <w:rFonts w:asciiTheme="minorHAnsi" w:hAnsiTheme="minorHAnsi" w:cstheme="minorHAnsi"/>
          <w:lang w:val="en-US"/>
        </w:rPr>
      </w:pPr>
    </w:p>
    <w:p w14:paraId="407E254A" w14:textId="4D0C58A8" w:rsidR="00495A7F" w:rsidRPr="00951AA5" w:rsidRDefault="00495A7F" w:rsidP="001F781C">
      <w:pPr>
        <w:ind w:left="426" w:right="401"/>
        <w:rPr>
          <w:rFonts w:asciiTheme="minorHAnsi" w:hAnsiTheme="minorHAnsi" w:cstheme="minorHAnsi"/>
          <w:lang w:val="en-US"/>
        </w:rPr>
      </w:pPr>
      <w:r w:rsidRPr="00951AA5">
        <w:rPr>
          <w:rFonts w:asciiTheme="minorHAnsi" w:hAnsiTheme="minorHAnsi" w:cstheme="minorHAnsi"/>
          <w:lang w:val="en-US"/>
        </w:rPr>
        <w:t>Areas for improvement</w:t>
      </w:r>
      <w:r w:rsidR="004152A1" w:rsidRPr="00951AA5">
        <w:rPr>
          <w:rFonts w:asciiTheme="minorHAnsi" w:hAnsiTheme="minorHAnsi" w:cstheme="minorHAnsi"/>
          <w:lang w:val="en-US"/>
        </w:rPr>
        <w:t xml:space="preserve"> </w:t>
      </w:r>
      <w:r w:rsidR="00951AA5" w:rsidRPr="00951AA5">
        <w:rPr>
          <w:rFonts w:asciiTheme="minorHAnsi" w:hAnsiTheme="minorHAnsi" w:cstheme="minorHAnsi"/>
          <w:lang w:val="en-US"/>
        </w:rPr>
        <w:t xml:space="preserve">for Hub Knowledge Brokers </w:t>
      </w:r>
      <w:r w:rsidR="004152A1" w:rsidRPr="00951AA5">
        <w:rPr>
          <w:rFonts w:asciiTheme="minorHAnsi" w:hAnsiTheme="minorHAnsi" w:cstheme="minorHAnsi"/>
          <w:lang w:val="en-US"/>
        </w:rPr>
        <w:t xml:space="preserve">are as </w:t>
      </w:r>
      <w:proofErr w:type="gramStart"/>
      <w:r w:rsidR="004152A1" w:rsidRPr="00951AA5">
        <w:rPr>
          <w:rFonts w:asciiTheme="minorHAnsi" w:hAnsiTheme="minorHAnsi" w:cstheme="minorHAnsi"/>
          <w:lang w:val="en-US"/>
        </w:rPr>
        <w:t>follows;</w:t>
      </w:r>
      <w:proofErr w:type="gramEnd"/>
    </w:p>
    <w:p w14:paraId="3C1CFF5E" w14:textId="2BF2B924" w:rsidR="00495A7F" w:rsidRPr="00951AA5" w:rsidRDefault="00951AA5">
      <w:pPr>
        <w:pStyle w:val="ListParagraph"/>
        <w:numPr>
          <w:ilvl w:val="0"/>
          <w:numId w:val="3"/>
        </w:numPr>
        <w:ind w:left="1418" w:right="401"/>
        <w:rPr>
          <w:rFonts w:cstheme="minorHAnsi"/>
          <w:lang w:val="en-US"/>
        </w:rPr>
      </w:pPr>
      <w:r w:rsidRPr="00951AA5">
        <w:rPr>
          <w:rFonts w:cstheme="minorHAnsi"/>
          <w:lang w:val="en-US"/>
        </w:rPr>
        <w:t>p</w:t>
      </w:r>
      <w:r w:rsidR="00495A7F" w:rsidRPr="00951AA5">
        <w:rPr>
          <w:rFonts w:cstheme="minorHAnsi"/>
          <w:lang w:val="en-US"/>
        </w:rPr>
        <w:t>roactively collat</w:t>
      </w:r>
      <w:r w:rsidRPr="00951AA5">
        <w:rPr>
          <w:rFonts w:cstheme="minorHAnsi"/>
          <w:lang w:val="en-US"/>
        </w:rPr>
        <w:t>e</w:t>
      </w:r>
      <w:r w:rsidR="00495A7F" w:rsidRPr="00951AA5">
        <w:rPr>
          <w:rFonts w:cstheme="minorHAnsi"/>
          <w:lang w:val="en-US"/>
        </w:rPr>
        <w:t xml:space="preserve"> </w:t>
      </w:r>
      <w:r w:rsidR="007B6DB6" w:rsidRPr="00951AA5">
        <w:rPr>
          <w:rFonts w:cstheme="minorHAnsi"/>
          <w:lang w:val="en-US"/>
        </w:rPr>
        <w:t>information derived from questions</w:t>
      </w:r>
      <w:r w:rsidR="00495A7F" w:rsidRPr="00951AA5">
        <w:rPr>
          <w:rFonts w:cstheme="minorHAnsi"/>
          <w:lang w:val="en-US"/>
        </w:rPr>
        <w:t xml:space="preserve"> in</w:t>
      </w:r>
      <w:r w:rsidR="007B6DB6" w:rsidRPr="00951AA5">
        <w:rPr>
          <w:rFonts w:cstheme="minorHAnsi"/>
          <w:lang w:val="en-US"/>
        </w:rPr>
        <w:t>to</w:t>
      </w:r>
      <w:r w:rsidR="00495A7F" w:rsidRPr="00951AA5">
        <w:rPr>
          <w:rFonts w:cstheme="minorHAnsi"/>
          <w:lang w:val="en-US"/>
        </w:rPr>
        <w:t xml:space="preserve"> simple language for dispersal to all Hub members, both locally and nationally.</w:t>
      </w:r>
    </w:p>
    <w:p w14:paraId="5BC3C082" w14:textId="6185EC08" w:rsidR="00495A7F" w:rsidRPr="00951AA5" w:rsidRDefault="00951AA5">
      <w:pPr>
        <w:pStyle w:val="ListParagraph"/>
        <w:numPr>
          <w:ilvl w:val="0"/>
          <w:numId w:val="3"/>
        </w:numPr>
        <w:ind w:left="1418" w:right="401"/>
        <w:rPr>
          <w:rFonts w:cstheme="minorHAnsi"/>
          <w:lang w:val="en-US"/>
        </w:rPr>
      </w:pPr>
      <w:r w:rsidRPr="00951AA5">
        <w:rPr>
          <w:rFonts w:cstheme="minorHAnsi"/>
          <w:lang w:val="en-US"/>
        </w:rPr>
        <w:t>d</w:t>
      </w:r>
      <w:r w:rsidR="00495A7F" w:rsidRPr="00951AA5">
        <w:rPr>
          <w:rFonts w:cstheme="minorHAnsi"/>
          <w:lang w:val="en-US"/>
        </w:rPr>
        <w:t xml:space="preserve">evelop a template for knowledge sharing and </w:t>
      </w:r>
      <w:r w:rsidR="007B6DB6" w:rsidRPr="00951AA5">
        <w:rPr>
          <w:rFonts w:cstheme="minorHAnsi"/>
          <w:lang w:val="en-US"/>
        </w:rPr>
        <w:t>simplifying</w:t>
      </w:r>
      <w:r w:rsidR="00495A7F" w:rsidRPr="00951AA5">
        <w:rPr>
          <w:rFonts w:cstheme="minorHAnsi"/>
          <w:lang w:val="en-US"/>
        </w:rPr>
        <w:t xml:space="preserve"> research into common language for end </w:t>
      </w:r>
      <w:proofErr w:type="gramStart"/>
      <w:r w:rsidR="00495A7F" w:rsidRPr="00951AA5">
        <w:rPr>
          <w:rFonts w:cstheme="minorHAnsi"/>
          <w:lang w:val="en-US"/>
        </w:rPr>
        <w:t>users</w:t>
      </w:r>
      <w:proofErr w:type="gramEnd"/>
    </w:p>
    <w:p w14:paraId="68D6FC89" w14:textId="0E36CD7B" w:rsidR="00495A7F" w:rsidRPr="00951AA5" w:rsidRDefault="00951AA5">
      <w:pPr>
        <w:pStyle w:val="ListParagraph"/>
        <w:numPr>
          <w:ilvl w:val="0"/>
          <w:numId w:val="3"/>
        </w:numPr>
        <w:ind w:left="1418" w:right="401"/>
        <w:rPr>
          <w:rFonts w:cstheme="minorHAnsi"/>
          <w:lang w:val="en-US"/>
        </w:rPr>
      </w:pPr>
      <w:r w:rsidRPr="00951AA5">
        <w:rPr>
          <w:rFonts w:cstheme="minorHAnsi"/>
          <w:lang w:val="en-US"/>
        </w:rPr>
        <w:t>c</w:t>
      </w:r>
      <w:r w:rsidR="00495A7F" w:rsidRPr="00951AA5">
        <w:rPr>
          <w:rFonts w:cstheme="minorHAnsi"/>
          <w:lang w:val="en-US"/>
        </w:rPr>
        <w:t xml:space="preserve">ollation of themes across Hubs to enable </w:t>
      </w:r>
      <w:r w:rsidR="007B6DB6" w:rsidRPr="00951AA5">
        <w:rPr>
          <w:rFonts w:cstheme="minorHAnsi"/>
          <w:lang w:val="en-US"/>
        </w:rPr>
        <w:t xml:space="preserve">storage and dispersal of common sought-after </w:t>
      </w:r>
      <w:proofErr w:type="gramStart"/>
      <w:r w:rsidR="007B6DB6" w:rsidRPr="00951AA5">
        <w:rPr>
          <w:rFonts w:cstheme="minorHAnsi"/>
          <w:lang w:val="en-US"/>
        </w:rPr>
        <w:t>information</w:t>
      </w:r>
      <w:proofErr w:type="gramEnd"/>
    </w:p>
    <w:p w14:paraId="7E52B033" w14:textId="2494F3AA" w:rsidR="007B6DB6" w:rsidRPr="00951AA5" w:rsidRDefault="00951AA5">
      <w:pPr>
        <w:pStyle w:val="ListParagraph"/>
        <w:numPr>
          <w:ilvl w:val="0"/>
          <w:numId w:val="3"/>
        </w:numPr>
        <w:ind w:left="1418" w:right="401"/>
        <w:rPr>
          <w:rFonts w:cstheme="minorHAnsi"/>
          <w:lang w:val="en-US"/>
        </w:rPr>
      </w:pPr>
      <w:r w:rsidRPr="00951AA5">
        <w:rPr>
          <w:rFonts w:cstheme="minorHAnsi"/>
          <w:lang w:val="en-US"/>
        </w:rPr>
        <w:t>b</w:t>
      </w:r>
      <w:r w:rsidR="007B6DB6" w:rsidRPr="00951AA5">
        <w:rPr>
          <w:rFonts w:cstheme="minorHAnsi"/>
          <w:lang w:val="en-US"/>
        </w:rPr>
        <w:t xml:space="preserve">etter </w:t>
      </w:r>
      <w:proofErr w:type="spellStart"/>
      <w:r w:rsidR="007B6DB6" w:rsidRPr="00951AA5">
        <w:rPr>
          <w:rFonts w:cstheme="minorHAnsi"/>
          <w:lang w:val="en-US"/>
        </w:rPr>
        <w:t>utilisation</w:t>
      </w:r>
      <w:proofErr w:type="spellEnd"/>
      <w:r w:rsidR="007B6DB6" w:rsidRPr="00951AA5">
        <w:rPr>
          <w:rFonts w:cstheme="minorHAnsi"/>
          <w:lang w:val="en-US"/>
        </w:rPr>
        <w:t xml:space="preserve"> of the </w:t>
      </w:r>
      <w:proofErr w:type="spellStart"/>
      <w:r w:rsidR="00462828" w:rsidRPr="00951AA5">
        <w:rPr>
          <w:rFonts w:cstheme="minorHAnsi"/>
          <w:lang w:val="en-US"/>
        </w:rPr>
        <w:t>g</w:t>
      </w:r>
      <w:r w:rsidR="007B6DB6" w:rsidRPr="00951AA5">
        <w:rPr>
          <w:rFonts w:cstheme="minorHAnsi"/>
          <w:lang w:val="en-US"/>
        </w:rPr>
        <w:t>row</w:t>
      </w:r>
      <w:r w:rsidR="007B6DB6" w:rsidRPr="00951AA5">
        <w:rPr>
          <w:rFonts w:cstheme="minorHAnsi"/>
          <w:vertAlign w:val="superscript"/>
          <w:lang w:val="en-US"/>
        </w:rPr>
        <w:t>AG</w:t>
      </w:r>
      <w:proofErr w:type="spellEnd"/>
      <w:r w:rsidR="007B6DB6" w:rsidRPr="00951AA5">
        <w:rPr>
          <w:rFonts w:cstheme="minorHAnsi"/>
          <w:lang w:val="en-US"/>
        </w:rPr>
        <w:t xml:space="preserve"> platform</w:t>
      </w:r>
      <w:r w:rsidR="00970614" w:rsidRPr="00951AA5">
        <w:rPr>
          <w:rFonts w:cstheme="minorHAnsi"/>
          <w:lang w:val="en-US"/>
        </w:rPr>
        <w:t xml:space="preserve"> to understand previous research and </w:t>
      </w:r>
      <w:proofErr w:type="gramStart"/>
      <w:r w:rsidR="00970614" w:rsidRPr="00951AA5">
        <w:rPr>
          <w:rFonts w:cstheme="minorHAnsi"/>
          <w:lang w:val="en-US"/>
        </w:rPr>
        <w:t>investment</w:t>
      </w:r>
      <w:proofErr w:type="gramEnd"/>
    </w:p>
    <w:p w14:paraId="29D428AE" w14:textId="23FE254D" w:rsidR="007B6DB6" w:rsidRPr="00951AA5" w:rsidRDefault="00951AA5">
      <w:pPr>
        <w:pStyle w:val="ListParagraph"/>
        <w:numPr>
          <w:ilvl w:val="0"/>
          <w:numId w:val="3"/>
        </w:numPr>
        <w:ind w:left="1418" w:right="401"/>
        <w:rPr>
          <w:rFonts w:cstheme="minorHAnsi"/>
          <w:lang w:val="en-US"/>
        </w:rPr>
      </w:pPr>
      <w:r w:rsidRPr="00951AA5">
        <w:rPr>
          <w:rFonts w:cstheme="minorHAnsi"/>
          <w:lang w:val="en-US"/>
        </w:rPr>
        <w:t>e</w:t>
      </w:r>
      <w:r w:rsidR="007B6DB6" w:rsidRPr="00951AA5">
        <w:rPr>
          <w:rFonts w:cstheme="minorHAnsi"/>
          <w:lang w:val="en-US"/>
        </w:rPr>
        <w:t xml:space="preserve">nsure community consultation is fed to the Commonwealth to help shape future funding rounds and </w:t>
      </w:r>
      <w:r w:rsidR="00E87607" w:rsidRPr="00951AA5">
        <w:rPr>
          <w:rFonts w:cstheme="minorHAnsi"/>
          <w:lang w:val="en-US"/>
        </w:rPr>
        <w:t>feedback</w:t>
      </w:r>
      <w:r w:rsidR="007B6DB6" w:rsidRPr="00951AA5">
        <w:rPr>
          <w:rFonts w:cstheme="minorHAnsi"/>
          <w:lang w:val="en-US"/>
        </w:rPr>
        <w:t xml:space="preserve"> the actions and response from the Commonwealth to </w:t>
      </w:r>
      <w:r w:rsidR="00970614" w:rsidRPr="00951AA5">
        <w:rPr>
          <w:rFonts w:cstheme="minorHAnsi"/>
          <w:lang w:val="en-US"/>
        </w:rPr>
        <w:t xml:space="preserve">Hub </w:t>
      </w:r>
      <w:proofErr w:type="gramStart"/>
      <w:r w:rsidR="00970614" w:rsidRPr="00951AA5">
        <w:rPr>
          <w:rFonts w:cstheme="minorHAnsi"/>
          <w:lang w:val="en-US"/>
        </w:rPr>
        <w:t>participants</w:t>
      </w:r>
      <w:proofErr w:type="gramEnd"/>
    </w:p>
    <w:p w14:paraId="67E41E9B" w14:textId="0E8244AA" w:rsidR="00970614" w:rsidRPr="00951AA5" w:rsidRDefault="00951AA5">
      <w:pPr>
        <w:pStyle w:val="ListParagraph"/>
        <w:numPr>
          <w:ilvl w:val="0"/>
          <w:numId w:val="3"/>
        </w:numPr>
        <w:ind w:left="1418" w:right="401"/>
        <w:rPr>
          <w:rFonts w:cstheme="minorHAnsi"/>
          <w:lang w:val="en-US"/>
        </w:rPr>
      </w:pPr>
      <w:r w:rsidRPr="00951AA5">
        <w:rPr>
          <w:rFonts w:cstheme="minorHAnsi"/>
          <w:lang w:val="en-US"/>
        </w:rPr>
        <w:t>c</w:t>
      </w:r>
      <w:r w:rsidR="00970614" w:rsidRPr="00951AA5">
        <w:rPr>
          <w:rFonts w:cstheme="minorHAnsi"/>
          <w:lang w:val="en-US"/>
        </w:rPr>
        <w:t xml:space="preserve">larity on the difference between the communications team and the knowledge brokering roles. </w:t>
      </w:r>
    </w:p>
    <w:bookmarkStart w:id="6" w:name="_Toc128745303"/>
    <w:p w14:paraId="7AB1A1B7" w14:textId="0B95E56A" w:rsidR="00F2032B" w:rsidRPr="00951AA5" w:rsidRDefault="00F2032B" w:rsidP="001F781C">
      <w:pPr>
        <w:pStyle w:val="Heading3"/>
        <w:ind w:left="426" w:right="401"/>
        <w:rPr>
          <w:rFonts w:asciiTheme="minorHAnsi" w:hAnsiTheme="minorHAnsi" w:cstheme="minorHAnsi"/>
          <w:lang w:val="en-US"/>
        </w:rPr>
      </w:pPr>
      <w:r w:rsidRPr="00951AA5">
        <w:rPr>
          <w:rFonts w:asciiTheme="minorHAnsi" w:hAnsiTheme="minorHAnsi" w:cstheme="minorHAnsi"/>
          <w:noProof/>
          <w:lang w:val="en-US"/>
        </w:rPr>
        <mc:AlternateContent>
          <mc:Choice Requires="wps">
            <w:drawing>
              <wp:anchor distT="0" distB="0" distL="114300" distR="114300" simplePos="0" relativeHeight="251663360" behindDoc="0" locked="0" layoutInCell="1" allowOverlap="1" wp14:anchorId="108ED7C5" wp14:editId="52F86640">
                <wp:simplePos x="0" y="0"/>
                <wp:positionH relativeFrom="column">
                  <wp:posOffset>0</wp:posOffset>
                </wp:positionH>
                <wp:positionV relativeFrom="paragraph">
                  <wp:posOffset>635</wp:posOffset>
                </wp:positionV>
                <wp:extent cx="5744817" cy="0"/>
                <wp:effectExtent l="0" t="0" r="8890" b="12700"/>
                <wp:wrapNone/>
                <wp:docPr id="3" name="Straight Connector 3"/>
                <wp:cNvGraphicFramePr/>
                <a:graphic xmlns:a="http://schemas.openxmlformats.org/drawingml/2006/main">
                  <a:graphicData uri="http://schemas.microsoft.com/office/word/2010/wordprocessingShape">
                    <wps:wsp>
                      <wps:cNvCnPr/>
                      <wps:spPr>
                        <a:xfrm>
                          <a:off x="0" y="0"/>
                          <a:ext cx="5744817"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BCCA66"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52.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" strokecolor="#4472c4 [3204]" strokeweight="1.25pt">
                <v:stroke joinstyle="miter"/>
              </v:line>
            </w:pict>
          </mc:Fallback>
        </mc:AlternateContent>
      </w:r>
      <w:bookmarkEnd w:id="6"/>
      <w:r w:rsidR="00B07288" w:rsidRPr="00951AA5">
        <w:rPr>
          <w:rFonts w:asciiTheme="minorHAnsi" w:hAnsiTheme="minorHAnsi" w:cstheme="minorHAnsi"/>
          <w:lang w:val="en-US"/>
        </w:rPr>
        <w:t xml:space="preserve"> </w:t>
      </w:r>
    </w:p>
    <w:p w14:paraId="040A6F2F" w14:textId="46716E61" w:rsidR="007B6DB6" w:rsidRPr="00951AA5" w:rsidRDefault="00361274" w:rsidP="001F781C">
      <w:pPr>
        <w:pStyle w:val="Heading3"/>
        <w:ind w:left="426" w:right="401"/>
        <w:rPr>
          <w:rFonts w:asciiTheme="minorHAnsi" w:hAnsiTheme="minorHAnsi" w:cstheme="minorHAnsi"/>
          <w:lang w:val="en-US"/>
        </w:rPr>
      </w:pPr>
      <w:bookmarkStart w:id="7" w:name="_Toc128745304"/>
      <w:r w:rsidRPr="00951AA5">
        <w:rPr>
          <w:rFonts w:asciiTheme="minorHAnsi" w:hAnsiTheme="minorHAnsi" w:cstheme="minorHAnsi"/>
          <w:lang w:val="en-US"/>
        </w:rPr>
        <w:t>2</w:t>
      </w:r>
      <w:r w:rsidR="007B6DB6" w:rsidRPr="00951AA5">
        <w:rPr>
          <w:rFonts w:asciiTheme="minorHAnsi" w:hAnsiTheme="minorHAnsi" w:cstheme="minorHAnsi"/>
          <w:lang w:val="en-US"/>
        </w:rPr>
        <w:t xml:space="preserve"> </w:t>
      </w:r>
      <w:r w:rsidR="003D0680" w:rsidRPr="00951AA5">
        <w:rPr>
          <w:rFonts w:asciiTheme="minorHAnsi" w:hAnsiTheme="minorHAnsi" w:cstheme="minorHAnsi"/>
          <w:lang w:val="en-US"/>
        </w:rPr>
        <w:t>Recommendation</w:t>
      </w:r>
      <w:r w:rsidR="007B6DB6" w:rsidRPr="00951AA5">
        <w:rPr>
          <w:rFonts w:asciiTheme="minorHAnsi" w:hAnsiTheme="minorHAnsi" w:cstheme="minorHAnsi"/>
          <w:lang w:val="en-US"/>
        </w:rPr>
        <w:t xml:space="preserve"> – Review the </w:t>
      </w:r>
      <w:r w:rsidR="00D950E6" w:rsidRPr="00951AA5">
        <w:rPr>
          <w:rFonts w:asciiTheme="minorHAnsi" w:hAnsiTheme="minorHAnsi" w:cstheme="minorHAnsi"/>
          <w:lang w:val="en-US"/>
        </w:rPr>
        <w:t>governance model and operations of each Hub to increase efficiency and transparency.</w:t>
      </w:r>
      <w:bookmarkEnd w:id="7"/>
    </w:p>
    <w:p w14:paraId="422670C5" w14:textId="77777777" w:rsidR="00495A7F" w:rsidRPr="00951AA5" w:rsidRDefault="00495A7F" w:rsidP="001F781C">
      <w:pPr>
        <w:ind w:left="426" w:right="401"/>
        <w:rPr>
          <w:rFonts w:asciiTheme="minorHAnsi" w:hAnsiTheme="minorHAnsi" w:cstheme="minorHAnsi"/>
          <w:lang w:val="en-US"/>
        </w:rPr>
      </w:pPr>
    </w:p>
    <w:p w14:paraId="3F5C1DE9" w14:textId="29098FE7" w:rsidR="00DC7256" w:rsidRPr="00951AA5" w:rsidRDefault="00D950E6" w:rsidP="001F781C">
      <w:pPr>
        <w:ind w:left="426" w:right="401"/>
        <w:rPr>
          <w:rFonts w:asciiTheme="minorHAnsi" w:hAnsiTheme="minorHAnsi" w:cstheme="minorHAnsi"/>
          <w:lang w:val="en-US"/>
        </w:rPr>
      </w:pPr>
      <w:r w:rsidRPr="00951AA5">
        <w:rPr>
          <w:rFonts w:asciiTheme="minorHAnsi" w:hAnsiTheme="minorHAnsi" w:cstheme="minorHAnsi"/>
          <w:lang w:val="en-US"/>
        </w:rPr>
        <w:t xml:space="preserve">The governance models of the Hubs are unclear and greater transparency in this regard would be welcome. </w:t>
      </w:r>
      <w:r w:rsidR="0053059A" w:rsidRPr="00951AA5">
        <w:rPr>
          <w:rFonts w:asciiTheme="minorHAnsi" w:hAnsiTheme="minorHAnsi" w:cstheme="minorHAnsi"/>
          <w:lang w:val="en-US"/>
        </w:rPr>
        <w:t xml:space="preserve">The Hub in WA is the only one hosted outside a </w:t>
      </w:r>
      <w:r w:rsidR="00161BFD" w:rsidRPr="00951AA5">
        <w:rPr>
          <w:rFonts w:asciiTheme="minorHAnsi" w:hAnsiTheme="minorHAnsi" w:cstheme="minorHAnsi"/>
          <w:lang w:val="en-US"/>
        </w:rPr>
        <w:t>university</w:t>
      </w:r>
      <w:r w:rsidR="0053059A" w:rsidRPr="00951AA5">
        <w:rPr>
          <w:rFonts w:asciiTheme="minorHAnsi" w:hAnsiTheme="minorHAnsi" w:cstheme="minorHAnsi"/>
          <w:lang w:val="en-US"/>
        </w:rPr>
        <w:t xml:space="preserve">. As there is no </w:t>
      </w:r>
      <w:r w:rsidR="00F2032B" w:rsidRPr="00951AA5">
        <w:rPr>
          <w:rFonts w:asciiTheme="minorHAnsi" w:hAnsiTheme="minorHAnsi" w:cstheme="minorHAnsi"/>
          <w:lang w:val="en-US"/>
        </w:rPr>
        <w:t xml:space="preserve">publicly available </w:t>
      </w:r>
      <w:r w:rsidR="0053059A" w:rsidRPr="00951AA5">
        <w:rPr>
          <w:rFonts w:asciiTheme="minorHAnsi" w:hAnsiTheme="minorHAnsi" w:cstheme="minorHAnsi"/>
          <w:lang w:val="en-US"/>
        </w:rPr>
        <w:t xml:space="preserve">data </w:t>
      </w:r>
      <w:r w:rsidR="00F2032B" w:rsidRPr="00951AA5">
        <w:rPr>
          <w:rFonts w:asciiTheme="minorHAnsi" w:hAnsiTheme="minorHAnsi" w:cstheme="minorHAnsi"/>
          <w:lang w:val="en-US"/>
        </w:rPr>
        <w:t xml:space="preserve">or information </w:t>
      </w:r>
      <w:r w:rsidR="0053059A" w:rsidRPr="00951AA5">
        <w:rPr>
          <w:rFonts w:asciiTheme="minorHAnsi" w:hAnsiTheme="minorHAnsi" w:cstheme="minorHAnsi"/>
          <w:lang w:val="en-US"/>
        </w:rPr>
        <w:t xml:space="preserve">on </w:t>
      </w:r>
      <w:r w:rsidR="00DC7256" w:rsidRPr="00951AA5">
        <w:rPr>
          <w:rFonts w:asciiTheme="minorHAnsi" w:hAnsiTheme="minorHAnsi" w:cstheme="minorHAnsi"/>
          <w:lang w:val="en-US"/>
        </w:rPr>
        <w:t xml:space="preserve">different </w:t>
      </w:r>
      <w:r w:rsidR="0053059A" w:rsidRPr="00951AA5">
        <w:rPr>
          <w:rFonts w:asciiTheme="minorHAnsi" w:hAnsiTheme="minorHAnsi" w:cstheme="minorHAnsi"/>
          <w:lang w:val="en-US"/>
        </w:rPr>
        <w:t xml:space="preserve">structures, project costs, project types, geographic spread and </w:t>
      </w:r>
      <w:r w:rsidR="00F2032B" w:rsidRPr="00951AA5">
        <w:rPr>
          <w:rFonts w:asciiTheme="minorHAnsi" w:hAnsiTheme="minorHAnsi" w:cstheme="minorHAnsi"/>
          <w:lang w:val="en-US"/>
        </w:rPr>
        <w:t>impact,</w:t>
      </w:r>
      <w:r w:rsidR="0053059A" w:rsidRPr="00951AA5">
        <w:rPr>
          <w:rFonts w:asciiTheme="minorHAnsi" w:hAnsiTheme="minorHAnsi" w:cstheme="minorHAnsi"/>
          <w:lang w:val="en-US"/>
        </w:rPr>
        <w:t xml:space="preserve"> it is hard to comment on the most effective hub model. </w:t>
      </w:r>
      <w:proofErr w:type="gramStart"/>
      <w:r w:rsidR="0053059A" w:rsidRPr="00951AA5">
        <w:rPr>
          <w:rFonts w:asciiTheme="minorHAnsi" w:hAnsiTheme="minorHAnsi" w:cstheme="minorHAnsi"/>
          <w:lang w:val="en-US"/>
        </w:rPr>
        <w:t>However</w:t>
      </w:r>
      <w:proofErr w:type="gramEnd"/>
      <w:r w:rsidR="0053059A" w:rsidRPr="00951AA5">
        <w:rPr>
          <w:rFonts w:asciiTheme="minorHAnsi" w:hAnsiTheme="minorHAnsi" w:cstheme="minorHAnsi"/>
          <w:lang w:val="en-US"/>
        </w:rPr>
        <w:t xml:space="preserve"> having a number of different models provides an opportunity to compare structures to elicit the most cost effective, nimble and impactful</w:t>
      </w:r>
      <w:r w:rsidR="00F2032B" w:rsidRPr="00951AA5">
        <w:rPr>
          <w:rFonts w:asciiTheme="minorHAnsi" w:hAnsiTheme="minorHAnsi" w:cstheme="minorHAnsi"/>
          <w:lang w:val="en-US"/>
        </w:rPr>
        <w:t xml:space="preserve"> way of moving forward.</w:t>
      </w:r>
    </w:p>
    <w:p w14:paraId="13173C2A" w14:textId="77777777" w:rsidR="009F7F4A" w:rsidRPr="00951AA5" w:rsidRDefault="009F7F4A" w:rsidP="001F781C">
      <w:pPr>
        <w:ind w:left="426" w:right="401"/>
        <w:rPr>
          <w:rFonts w:asciiTheme="minorHAnsi" w:hAnsiTheme="minorHAnsi" w:cstheme="minorHAnsi"/>
          <w:lang w:val="en-US"/>
        </w:rPr>
      </w:pPr>
    </w:p>
    <w:p w14:paraId="3953EB4B" w14:textId="4CC592DA" w:rsidR="003535AE" w:rsidRPr="00951AA5" w:rsidRDefault="00032230" w:rsidP="001F781C">
      <w:pPr>
        <w:pStyle w:val="Heading2"/>
        <w:ind w:left="426" w:right="401"/>
        <w:rPr>
          <w:rFonts w:asciiTheme="minorHAnsi" w:hAnsiTheme="minorHAnsi" w:cstheme="minorHAnsi"/>
          <w:lang w:val="en-US"/>
        </w:rPr>
      </w:pPr>
      <w:bookmarkStart w:id="8" w:name="_Toc128745305"/>
      <w:r w:rsidRPr="00951AA5">
        <w:rPr>
          <w:rFonts w:asciiTheme="minorHAnsi" w:hAnsiTheme="minorHAnsi" w:cstheme="minorHAnsi"/>
          <w:lang w:val="en-US"/>
        </w:rPr>
        <w:t>Project length, development and focus.</w:t>
      </w:r>
      <w:bookmarkEnd w:id="8"/>
    </w:p>
    <w:p w14:paraId="529F9B9F" w14:textId="77777777" w:rsidR="00F2032B" w:rsidRPr="00951AA5" w:rsidRDefault="00F2032B" w:rsidP="001F781C">
      <w:pPr>
        <w:ind w:left="426" w:right="401"/>
        <w:rPr>
          <w:rFonts w:asciiTheme="minorHAnsi" w:hAnsiTheme="minorHAnsi" w:cstheme="minorHAnsi"/>
          <w:lang w:val="en-US" w:eastAsia="en-US"/>
        </w:rPr>
      </w:pPr>
    </w:p>
    <w:bookmarkStart w:id="9" w:name="_Toc128745306"/>
    <w:p w14:paraId="0670F538" w14:textId="5BCE2A5D" w:rsidR="007B6DB6" w:rsidRPr="00951AA5" w:rsidRDefault="00F2032B" w:rsidP="001F781C">
      <w:pPr>
        <w:pStyle w:val="Heading3"/>
        <w:ind w:left="426" w:right="401"/>
        <w:rPr>
          <w:rFonts w:asciiTheme="minorHAnsi" w:hAnsiTheme="minorHAnsi" w:cstheme="minorHAnsi"/>
          <w:lang w:val="en-US"/>
        </w:rPr>
      </w:pPr>
      <w:r w:rsidRPr="00951AA5">
        <w:rPr>
          <w:rFonts w:asciiTheme="minorHAnsi" w:hAnsiTheme="minorHAnsi" w:cstheme="minorHAnsi"/>
          <w:noProof/>
          <w:lang w:val="en-US"/>
        </w:rPr>
        <mc:AlternateContent>
          <mc:Choice Requires="wps">
            <w:drawing>
              <wp:anchor distT="0" distB="0" distL="114300" distR="114300" simplePos="0" relativeHeight="251665408" behindDoc="0" locked="0" layoutInCell="1" allowOverlap="1" wp14:anchorId="68E62BF1" wp14:editId="61309916">
                <wp:simplePos x="0" y="0"/>
                <wp:positionH relativeFrom="column">
                  <wp:posOffset>0</wp:posOffset>
                </wp:positionH>
                <wp:positionV relativeFrom="paragraph">
                  <wp:posOffset>0</wp:posOffset>
                </wp:positionV>
                <wp:extent cx="5744817"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5744817"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7D0B5"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45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" strokecolor="#4472c4 [3204]" strokeweight="1.25pt">
                <v:stroke joinstyle="miter"/>
              </v:line>
            </w:pict>
          </mc:Fallback>
        </mc:AlternateContent>
      </w:r>
      <w:r w:rsidR="00361274" w:rsidRPr="00951AA5">
        <w:rPr>
          <w:rFonts w:asciiTheme="minorHAnsi" w:hAnsiTheme="minorHAnsi" w:cstheme="minorHAnsi"/>
          <w:lang w:val="en-US"/>
        </w:rPr>
        <w:t>3</w:t>
      </w:r>
      <w:r w:rsidR="007B6DB6" w:rsidRPr="00951AA5">
        <w:rPr>
          <w:rFonts w:asciiTheme="minorHAnsi" w:hAnsiTheme="minorHAnsi" w:cstheme="minorHAnsi"/>
          <w:lang w:val="en-US"/>
        </w:rPr>
        <w:t xml:space="preserve"> </w:t>
      </w:r>
      <w:r w:rsidR="003D0680" w:rsidRPr="00951AA5">
        <w:rPr>
          <w:rFonts w:asciiTheme="minorHAnsi" w:hAnsiTheme="minorHAnsi" w:cstheme="minorHAnsi"/>
          <w:lang w:val="en-US"/>
        </w:rPr>
        <w:t>Recommendation</w:t>
      </w:r>
      <w:r w:rsidR="007B6DB6" w:rsidRPr="00951AA5">
        <w:rPr>
          <w:rFonts w:asciiTheme="minorHAnsi" w:hAnsiTheme="minorHAnsi" w:cstheme="minorHAnsi"/>
          <w:lang w:val="en-US"/>
        </w:rPr>
        <w:t xml:space="preserve"> - Review consultation and previous submissions and determine national themes of significance for future </w:t>
      </w:r>
      <w:r w:rsidR="007B6DB6" w:rsidRPr="00951AA5">
        <w:rPr>
          <w:rFonts w:asciiTheme="minorHAnsi" w:hAnsiTheme="minorHAnsi" w:cstheme="minorHAnsi"/>
        </w:rPr>
        <w:t>program</w:t>
      </w:r>
      <w:r w:rsidR="007B6DB6" w:rsidRPr="00951AA5">
        <w:rPr>
          <w:rFonts w:asciiTheme="minorHAnsi" w:hAnsiTheme="minorHAnsi" w:cstheme="minorHAnsi"/>
          <w:lang w:val="en-US"/>
        </w:rPr>
        <w:t xml:space="preserve"> </w:t>
      </w:r>
      <w:proofErr w:type="gramStart"/>
      <w:r w:rsidR="007B6DB6" w:rsidRPr="00951AA5">
        <w:rPr>
          <w:rFonts w:asciiTheme="minorHAnsi" w:hAnsiTheme="minorHAnsi" w:cstheme="minorHAnsi"/>
          <w:lang w:val="en-US"/>
        </w:rPr>
        <w:t>investment</w:t>
      </w:r>
      <w:bookmarkEnd w:id="9"/>
      <w:proofErr w:type="gramEnd"/>
    </w:p>
    <w:p w14:paraId="39E896A5" w14:textId="77777777" w:rsidR="00720507" w:rsidRPr="00951AA5" w:rsidRDefault="00720507" w:rsidP="001F781C">
      <w:pPr>
        <w:ind w:left="426" w:right="401"/>
        <w:rPr>
          <w:rFonts w:asciiTheme="minorHAnsi" w:hAnsiTheme="minorHAnsi" w:cstheme="minorHAnsi"/>
          <w:lang w:val="en-US"/>
        </w:rPr>
      </w:pPr>
    </w:p>
    <w:p w14:paraId="7D3C68EE" w14:textId="0A608FC8" w:rsidR="00734EFB" w:rsidRPr="00951AA5" w:rsidRDefault="00446894" w:rsidP="001F781C">
      <w:pPr>
        <w:ind w:left="426" w:right="401"/>
        <w:rPr>
          <w:rFonts w:asciiTheme="minorHAnsi" w:hAnsiTheme="minorHAnsi" w:cstheme="minorHAnsi"/>
          <w:lang w:val="en-US"/>
        </w:rPr>
      </w:pPr>
      <w:r w:rsidRPr="00951AA5">
        <w:rPr>
          <w:rFonts w:asciiTheme="minorHAnsi" w:hAnsiTheme="minorHAnsi" w:cstheme="minorHAnsi"/>
          <w:lang w:val="en-US"/>
        </w:rPr>
        <w:t>During the development of recent proposals for the FDF, it</w:t>
      </w:r>
      <w:r w:rsidR="00720507" w:rsidRPr="00951AA5">
        <w:rPr>
          <w:rFonts w:asciiTheme="minorHAnsi" w:hAnsiTheme="minorHAnsi" w:cstheme="minorHAnsi"/>
          <w:lang w:val="en-US"/>
        </w:rPr>
        <w:t xml:space="preserve">s </w:t>
      </w:r>
      <w:r w:rsidRPr="00951AA5">
        <w:rPr>
          <w:rFonts w:asciiTheme="minorHAnsi" w:hAnsiTheme="minorHAnsi" w:cstheme="minorHAnsi"/>
          <w:lang w:val="en-US"/>
        </w:rPr>
        <w:t xml:space="preserve">apparent there are project </w:t>
      </w:r>
      <w:r w:rsidR="00F2032B" w:rsidRPr="00951AA5">
        <w:rPr>
          <w:rFonts w:asciiTheme="minorHAnsi" w:hAnsiTheme="minorHAnsi" w:cstheme="minorHAnsi"/>
          <w:lang w:val="en-US"/>
        </w:rPr>
        <w:t xml:space="preserve">consistent </w:t>
      </w:r>
      <w:r w:rsidRPr="00951AA5">
        <w:rPr>
          <w:rFonts w:asciiTheme="minorHAnsi" w:hAnsiTheme="minorHAnsi" w:cstheme="minorHAnsi"/>
          <w:lang w:val="en-US"/>
        </w:rPr>
        <w:t xml:space="preserve">themes </w:t>
      </w:r>
      <w:r w:rsidR="00720507" w:rsidRPr="00951AA5">
        <w:rPr>
          <w:rFonts w:asciiTheme="minorHAnsi" w:hAnsiTheme="minorHAnsi" w:cstheme="minorHAnsi"/>
          <w:lang w:val="en-US"/>
        </w:rPr>
        <w:t xml:space="preserve">across </w:t>
      </w:r>
      <w:r w:rsidR="004B17F5" w:rsidRPr="00951AA5">
        <w:rPr>
          <w:rFonts w:asciiTheme="minorHAnsi" w:hAnsiTheme="minorHAnsi" w:cstheme="minorHAnsi"/>
          <w:lang w:val="en-US"/>
        </w:rPr>
        <w:t>jurisdictions</w:t>
      </w:r>
      <w:r w:rsidRPr="00951AA5">
        <w:rPr>
          <w:rFonts w:asciiTheme="minorHAnsi" w:hAnsiTheme="minorHAnsi" w:cstheme="minorHAnsi"/>
          <w:lang w:val="en-US"/>
        </w:rPr>
        <w:t xml:space="preserve">. </w:t>
      </w:r>
      <w:r w:rsidR="00720507" w:rsidRPr="00951AA5">
        <w:rPr>
          <w:rFonts w:asciiTheme="minorHAnsi" w:hAnsiTheme="minorHAnsi" w:cstheme="minorHAnsi"/>
          <w:lang w:val="en-US"/>
        </w:rPr>
        <w:t>An example of this was</w:t>
      </w:r>
      <w:r w:rsidR="00F2032B" w:rsidRPr="00951AA5">
        <w:rPr>
          <w:rFonts w:asciiTheme="minorHAnsi" w:hAnsiTheme="minorHAnsi" w:cstheme="minorHAnsi"/>
          <w:lang w:val="en-US"/>
        </w:rPr>
        <w:t xml:space="preserve"> demonstrated in the Extension and Adoption funding round where</w:t>
      </w:r>
      <w:r w:rsidR="00720507" w:rsidRPr="00951AA5">
        <w:rPr>
          <w:rFonts w:asciiTheme="minorHAnsi" w:hAnsiTheme="minorHAnsi" w:cstheme="minorHAnsi"/>
          <w:lang w:val="en-US"/>
        </w:rPr>
        <w:t xml:space="preserve"> </w:t>
      </w:r>
      <w:r w:rsidRPr="00951AA5">
        <w:rPr>
          <w:rFonts w:asciiTheme="minorHAnsi" w:hAnsiTheme="minorHAnsi" w:cstheme="minorHAnsi"/>
          <w:lang w:val="en-US"/>
        </w:rPr>
        <w:t>Tasmania, South Australia, Victoria and NSW</w:t>
      </w:r>
      <w:r w:rsidR="00F2032B" w:rsidRPr="00951AA5">
        <w:rPr>
          <w:rFonts w:asciiTheme="minorHAnsi" w:hAnsiTheme="minorHAnsi" w:cstheme="minorHAnsi"/>
          <w:lang w:val="en-US"/>
        </w:rPr>
        <w:t xml:space="preserve"> all had a focus on containment feedin</w:t>
      </w:r>
      <w:r w:rsidR="00292076" w:rsidRPr="00951AA5">
        <w:rPr>
          <w:rFonts w:asciiTheme="minorHAnsi" w:hAnsiTheme="minorHAnsi" w:cstheme="minorHAnsi"/>
          <w:lang w:val="en-US"/>
        </w:rPr>
        <w:t>g</w:t>
      </w:r>
      <w:r w:rsidRPr="00951AA5">
        <w:rPr>
          <w:rFonts w:asciiTheme="minorHAnsi" w:hAnsiTheme="minorHAnsi" w:cstheme="minorHAnsi"/>
          <w:lang w:val="en-US"/>
        </w:rPr>
        <w:t>. Because of the limited pool of funding available in any one grant round,</w:t>
      </w:r>
      <w:r w:rsidR="005A76A9" w:rsidRPr="00951AA5">
        <w:rPr>
          <w:rFonts w:asciiTheme="minorHAnsi" w:hAnsiTheme="minorHAnsi" w:cstheme="minorHAnsi"/>
          <w:lang w:val="en-US"/>
        </w:rPr>
        <w:t xml:space="preserve"> and the open nature of the round, it was thought only one containment feeding program would be supported, despite it being widely recognised as a key to unlocking success</w:t>
      </w:r>
      <w:r w:rsidR="00951AA5" w:rsidRPr="00951AA5">
        <w:rPr>
          <w:rFonts w:asciiTheme="minorHAnsi" w:hAnsiTheme="minorHAnsi" w:cstheme="minorHAnsi"/>
          <w:lang w:val="en-US"/>
        </w:rPr>
        <w:t xml:space="preserve"> as</w:t>
      </w:r>
      <w:r w:rsidR="005A76A9" w:rsidRPr="00951AA5">
        <w:rPr>
          <w:rFonts w:asciiTheme="minorHAnsi" w:hAnsiTheme="minorHAnsi" w:cstheme="minorHAnsi"/>
          <w:lang w:val="en-US"/>
        </w:rPr>
        <w:t xml:space="preserve"> articulated in the specific consultation Riverine Plains delivered as Hub “Pilot project” in collaboration with</w:t>
      </w:r>
      <w:r w:rsidR="00951AA5" w:rsidRPr="00951AA5">
        <w:rPr>
          <w:rFonts w:asciiTheme="minorHAnsi" w:hAnsiTheme="minorHAnsi" w:cstheme="minorHAnsi"/>
          <w:lang w:val="en-US"/>
        </w:rPr>
        <w:t xml:space="preserve"> numerous FSGs</w:t>
      </w:r>
      <w:r w:rsidR="005A76A9" w:rsidRPr="00951AA5">
        <w:rPr>
          <w:rFonts w:asciiTheme="minorHAnsi" w:hAnsiTheme="minorHAnsi" w:cstheme="minorHAnsi"/>
          <w:lang w:val="en-US"/>
        </w:rPr>
        <w:t xml:space="preserve">. </w:t>
      </w:r>
      <w:r w:rsidR="00951AA5" w:rsidRPr="00951AA5">
        <w:rPr>
          <w:rFonts w:asciiTheme="minorHAnsi" w:hAnsiTheme="minorHAnsi" w:cstheme="minorHAnsi"/>
          <w:lang w:val="en-US"/>
        </w:rPr>
        <w:lastRenderedPageBreak/>
        <w:t>For further information on the community consultation describing the need for further investment in containment feeding, please refer to</w:t>
      </w:r>
      <w:r w:rsidR="005A76A9" w:rsidRPr="00951AA5">
        <w:rPr>
          <w:rFonts w:asciiTheme="minorHAnsi" w:hAnsiTheme="minorHAnsi" w:cstheme="minorHAnsi"/>
          <w:lang w:val="en-US"/>
        </w:rPr>
        <w:t xml:space="preserve"> Appendix 3</w:t>
      </w:r>
      <w:r w:rsidR="00951AA5" w:rsidRPr="00951AA5">
        <w:rPr>
          <w:rFonts w:asciiTheme="minorHAnsi" w:hAnsiTheme="minorHAnsi" w:cstheme="minorHAnsi"/>
          <w:lang w:val="en-US"/>
        </w:rPr>
        <w:t xml:space="preserve"> in this submission</w:t>
      </w:r>
      <w:r w:rsidR="00720507" w:rsidRPr="00951AA5">
        <w:rPr>
          <w:rFonts w:asciiTheme="minorHAnsi" w:hAnsiTheme="minorHAnsi" w:cstheme="minorHAnsi"/>
          <w:lang w:val="en-US"/>
        </w:rPr>
        <w:t xml:space="preserve">. </w:t>
      </w:r>
    </w:p>
    <w:p w14:paraId="036C8D62" w14:textId="77777777" w:rsidR="007B6DB6" w:rsidRPr="00951AA5" w:rsidRDefault="007B6DB6" w:rsidP="001F781C">
      <w:pPr>
        <w:ind w:left="426" w:right="401"/>
        <w:rPr>
          <w:rFonts w:asciiTheme="minorHAnsi" w:hAnsiTheme="minorHAnsi" w:cstheme="minorHAnsi"/>
          <w:lang w:val="en-US"/>
        </w:rPr>
      </w:pPr>
    </w:p>
    <w:p w14:paraId="58426806" w14:textId="67706F02" w:rsidR="005A76A9" w:rsidRPr="00951AA5" w:rsidRDefault="009C2CA5" w:rsidP="001F781C">
      <w:pPr>
        <w:ind w:left="426" w:right="401"/>
        <w:rPr>
          <w:rFonts w:asciiTheme="minorHAnsi" w:hAnsiTheme="minorHAnsi" w:cstheme="minorHAnsi"/>
          <w:lang w:val="en-US"/>
        </w:rPr>
      </w:pPr>
      <w:r w:rsidRPr="00951AA5">
        <w:rPr>
          <w:rFonts w:asciiTheme="minorHAnsi" w:hAnsiTheme="minorHAnsi" w:cstheme="minorHAnsi"/>
          <w:lang w:val="en-US"/>
        </w:rPr>
        <w:t>Additional national themed funding rounds</w:t>
      </w:r>
      <w:r w:rsidR="00721890" w:rsidRPr="00951AA5">
        <w:rPr>
          <w:rFonts w:asciiTheme="minorHAnsi" w:hAnsiTheme="minorHAnsi" w:cstheme="minorHAnsi"/>
          <w:lang w:val="en-US"/>
        </w:rPr>
        <w:t xml:space="preserve"> </w:t>
      </w:r>
      <w:r w:rsidRPr="00951AA5">
        <w:rPr>
          <w:rFonts w:asciiTheme="minorHAnsi" w:hAnsiTheme="minorHAnsi" w:cstheme="minorHAnsi"/>
          <w:lang w:val="en-US"/>
        </w:rPr>
        <w:t>deser</w:t>
      </w:r>
      <w:r w:rsidR="00721890" w:rsidRPr="00951AA5">
        <w:rPr>
          <w:rFonts w:asciiTheme="minorHAnsi" w:hAnsiTheme="minorHAnsi" w:cstheme="minorHAnsi"/>
          <w:lang w:val="en-US"/>
        </w:rPr>
        <w:t>ving</w:t>
      </w:r>
      <w:r w:rsidRPr="00951AA5">
        <w:rPr>
          <w:rFonts w:asciiTheme="minorHAnsi" w:hAnsiTheme="minorHAnsi" w:cstheme="minorHAnsi"/>
          <w:lang w:val="en-US"/>
        </w:rPr>
        <w:t xml:space="preserve"> further consideratio</w:t>
      </w:r>
      <w:r w:rsidR="005A76A9" w:rsidRPr="00951AA5">
        <w:rPr>
          <w:rFonts w:asciiTheme="minorHAnsi" w:hAnsiTheme="minorHAnsi" w:cstheme="minorHAnsi"/>
          <w:lang w:val="en-US"/>
        </w:rPr>
        <w:t xml:space="preserve">n. Being a part of </w:t>
      </w:r>
      <w:r w:rsidR="00951AA5" w:rsidRPr="00951AA5">
        <w:rPr>
          <w:rFonts w:asciiTheme="minorHAnsi" w:hAnsiTheme="minorHAnsi" w:cstheme="minorHAnsi"/>
          <w:lang w:val="en-US"/>
        </w:rPr>
        <w:t xml:space="preserve">two </w:t>
      </w:r>
      <w:r w:rsidR="005A76A9" w:rsidRPr="00951AA5">
        <w:rPr>
          <w:rFonts w:asciiTheme="minorHAnsi" w:hAnsiTheme="minorHAnsi" w:cstheme="minorHAnsi"/>
          <w:lang w:val="en-US"/>
        </w:rPr>
        <w:t>Hubs has given us a unique in</w:t>
      </w:r>
      <w:r w:rsidR="002427D6" w:rsidRPr="00951AA5">
        <w:rPr>
          <w:rFonts w:asciiTheme="minorHAnsi" w:hAnsiTheme="minorHAnsi" w:cstheme="minorHAnsi"/>
          <w:lang w:val="en-US"/>
        </w:rPr>
        <w:t>sight</w:t>
      </w:r>
      <w:r w:rsidR="005A76A9" w:rsidRPr="00951AA5">
        <w:rPr>
          <w:rFonts w:asciiTheme="minorHAnsi" w:hAnsiTheme="minorHAnsi" w:cstheme="minorHAnsi"/>
          <w:lang w:val="en-US"/>
        </w:rPr>
        <w:t xml:space="preserve"> into consistent themes across state borders. These are as follows </w:t>
      </w:r>
    </w:p>
    <w:p w14:paraId="7F031B2C" w14:textId="0962DD4D" w:rsidR="005A76A9" w:rsidRPr="00951AA5" w:rsidRDefault="00036D3E">
      <w:pPr>
        <w:pStyle w:val="ListParagraph"/>
        <w:numPr>
          <w:ilvl w:val="0"/>
          <w:numId w:val="4"/>
        </w:numPr>
        <w:ind w:left="1418" w:right="401"/>
        <w:rPr>
          <w:rFonts w:cstheme="minorHAnsi"/>
          <w:lang w:val="en-US"/>
        </w:rPr>
      </w:pPr>
      <w:r w:rsidRPr="00951AA5">
        <w:rPr>
          <w:rFonts w:cstheme="minorHAnsi"/>
          <w:lang w:val="en-US"/>
        </w:rPr>
        <w:t>M</w:t>
      </w:r>
      <w:r w:rsidR="009C2CA5" w:rsidRPr="00951AA5">
        <w:rPr>
          <w:rFonts w:cstheme="minorHAnsi"/>
          <w:lang w:val="en-US"/>
        </w:rPr>
        <w:t>ental health promotion, training and sociali</w:t>
      </w:r>
      <w:r w:rsidR="005A76A9" w:rsidRPr="00951AA5">
        <w:rPr>
          <w:rFonts w:cstheme="minorHAnsi"/>
          <w:lang w:val="en-US"/>
        </w:rPr>
        <w:t>s</w:t>
      </w:r>
      <w:r w:rsidR="009C2CA5" w:rsidRPr="00951AA5">
        <w:rPr>
          <w:rFonts w:cstheme="minorHAnsi"/>
          <w:lang w:val="en-US"/>
        </w:rPr>
        <w:t xml:space="preserve">ation </w:t>
      </w:r>
    </w:p>
    <w:p w14:paraId="036F0AC5" w14:textId="02FCA9D4" w:rsidR="005A76A9" w:rsidRPr="00951AA5" w:rsidRDefault="00036D3E">
      <w:pPr>
        <w:pStyle w:val="ListParagraph"/>
        <w:numPr>
          <w:ilvl w:val="0"/>
          <w:numId w:val="4"/>
        </w:numPr>
        <w:ind w:left="1418" w:right="401"/>
        <w:rPr>
          <w:rFonts w:cstheme="minorHAnsi"/>
          <w:lang w:val="en-US"/>
        </w:rPr>
      </w:pPr>
      <w:r w:rsidRPr="00951AA5">
        <w:rPr>
          <w:rFonts w:cstheme="minorHAnsi"/>
          <w:lang w:val="en-US"/>
        </w:rPr>
        <w:t>B</w:t>
      </w:r>
      <w:r w:rsidR="009C2CA5" w:rsidRPr="00951AA5">
        <w:rPr>
          <w:rFonts w:cstheme="minorHAnsi"/>
          <w:lang w:val="en-US"/>
        </w:rPr>
        <w:t>usiness resilience</w:t>
      </w:r>
      <w:r w:rsidR="00721890" w:rsidRPr="00951AA5">
        <w:rPr>
          <w:rFonts w:cstheme="minorHAnsi"/>
          <w:lang w:val="en-US"/>
        </w:rPr>
        <w:t xml:space="preserve"> with an emphasis on decision making</w:t>
      </w:r>
    </w:p>
    <w:p w14:paraId="70040E0B" w14:textId="77777777" w:rsidR="005A76A9" w:rsidRPr="00951AA5" w:rsidRDefault="005A76A9">
      <w:pPr>
        <w:pStyle w:val="ListParagraph"/>
        <w:numPr>
          <w:ilvl w:val="0"/>
          <w:numId w:val="4"/>
        </w:numPr>
        <w:ind w:left="1418" w:right="401"/>
        <w:rPr>
          <w:rFonts w:cstheme="minorHAnsi"/>
          <w:lang w:val="en-US"/>
        </w:rPr>
      </w:pPr>
      <w:r w:rsidRPr="00951AA5">
        <w:rPr>
          <w:rFonts w:cstheme="minorHAnsi"/>
          <w:lang w:val="en-US"/>
        </w:rPr>
        <w:t>Nitrogen banking and resultant carbon sequestration capacity in soils</w:t>
      </w:r>
    </w:p>
    <w:p w14:paraId="7C9044BA" w14:textId="49C318E2" w:rsidR="005A76A9" w:rsidRPr="00951AA5" w:rsidRDefault="002427D6">
      <w:pPr>
        <w:pStyle w:val="ListParagraph"/>
        <w:numPr>
          <w:ilvl w:val="0"/>
          <w:numId w:val="4"/>
        </w:numPr>
        <w:ind w:left="1418" w:right="401"/>
        <w:rPr>
          <w:rFonts w:cstheme="minorHAnsi"/>
          <w:lang w:val="en-US"/>
        </w:rPr>
      </w:pPr>
      <w:r w:rsidRPr="00951AA5">
        <w:rPr>
          <w:rFonts w:cstheme="minorHAnsi"/>
          <w:lang w:val="en-US"/>
        </w:rPr>
        <w:t>C</w:t>
      </w:r>
      <w:r w:rsidR="00721890" w:rsidRPr="00951AA5">
        <w:rPr>
          <w:rFonts w:cstheme="minorHAnsi"/>
          <w:lang w:val="en-US"/>
        </w:rPr>
        <w:t>apture and utilisation of farm data</w:t>
      </w:r>
      <w:r w:rsidR="009C2CA5" w:rsidRPr="00951AA5">
        <w:rPr>
          <w:rFonts w:cstheme="minorHAnsi"/>
          <w:lang w:val="en-US"/>
        </w:rPr>
        <w:t xml:space="preserve">. </w:t>
      </w:r>
    </w:p>
    <w:p w14:paraId="13B11A9C" w14:textId="77777777" w:rsidR="005A76A9" w:rsidRPr="00951AA5" w:rsidRDefault="005A76A9" w:rsidP="001F781C">
      <w:pPr>
        <w:ind w:left="426" w:right="401"/>
        <w:rPr>
          <w:rFonts w:asciiTheme="minorHAnsi" w:hAnsiTheme="minorHAnsi" w:cstheme="minorHAnsi"/>
          <w:lang w:val="en-US"/>
        </w:rPr>
      </w:pPr>
    </w:p>
    <w:p w14:paraId="19337620" w14:textId="5C9E8465" w:rsidR="003535AE" w:rsidRPr="00951AA5" w:rsidRDefault="00721890" w:rsidP="001F781C">
      <w:pPr>
        <w:ind w:left="426" w:right="401"/>
        <w:rPr>
          <w:rFonts w:asciiTheme="minorHAnsi" w:hAnsiTheme="minorHAnsi" w:cstheme="minorHAnsi"/>
          <w:lang w:val="en-US"/>
        </w:rPr>
      </w:pPr>
      <w:r w:rsidRPr="00951AA5">
        <w:rPr>
          <w:rFonts w:asciiTheme="minorHAnsi" w:hAnsiTheme="minorHAnsi" w:cstheme="minorHAnsi"/>
          <w:lang w:val="en-US"/>
        </w:rPr>
        <w:t>Further insights could be gained by re-visiting unsuccessful submissions to determine the most common themes.</w:t>
      </w:r>
    </w:p>
    <w:p w14:paraId="4AE4E98F" w14:textId="77777777" w:rsidR="00F2032B" w:rsidRPr="00951AA5" w:rsidRDefault="00F2032B" w:rsidP="001F781C">
      <w:pPr>
        <w:ind w:left="426" w:right="401"/>
        <w:rPr>
          <w:rFonts w:asciiTheme="minorHAnsi" w:hAnsiTheme="minorHAnsi" w:cstheme="minorHAnsi"/>
          <w:lang w:val="en-US"/>
        </w:rPr>
      </w:pPr>
    </w:p>
    <w:p w14:paraId="0F7EBFB9" w14:textId="22EA6A13" w:rsidR="00721890" w:rsidRPr="00951AA5" w:rsidRDefault="00F2032B" w:rsidP="001F781C">
      <w:pPr>
        <w:ind w:left="426" w:right="401"/>
        <w:rPr>
          <w:rFonts w:asciiTheme="minorHAnsi" w:hAnsiTheme="minorHAnsi" w:cstheme="minorHAnsi"/>
          <w:lang w:val="en-US"/>
        </w:rPr>
      </w:pPr>
      <w:r w:rsidRPr="00951AA5">
        <w:rPr>
          <w:rFonts w:asciiTheme="minorHAnsi" w:hAnsiTheme="minorHAnsi" w:cstheme="minorHAnsi"/>
          <w:noProof/>
          <w:lang w:val="en-US" w:eastAsia="en-US"/>
        </w:rPr>
        <mc:AlternateContent>
          <mc:Choice Requires="wps">
            <w:drawing>
              <wp:anchor distT="0" distB="0" distL="114300" distR="114300" simplePos="0" relativeHeight="251667456" behindDoc="0" locked="0" layoutInCell="1" allowOverlap="1" wp14:anchorId="15F42B3A" wp14:editId="532B1F1E">
                <wp:simplePos x="0" y="0"/>
                <wp:positionH relativeFrom="column">
                  <wp:posOffset>0</wp:posOffset>
                </wp:positionH>
                <wp:positionV relativeFrom="paragraph">
                  <wp:posOffset>635</wp:posOffset>
                </wp:positionV>
                <wp:extent cx="5744817" cy="0"/>
                <wp:effectExtent l="0" t="0" r="8890" b="12700"/>
                <wp:wrapNone/>
                <wp:docPr id="5" name="Straight Connector 5"/>
                <wp:cNvGraphicFramePr/>
                <a:graphic xmlns:a="http://schemas.openxmlformats.org/drawingml/2006/main">
                  <a:graphicData uri="http://schemas.microsoft.com/office/word/2010/wordprocessingShape">
                    <wps:wsp>
                      <wps:cNvCnPr/>
                      <wps:spPr>
                        <a:xfrm>
                          <a:off x="0" y="0"/>
                          <a:ext cx="5744817"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B78AB6"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5pt" to="452.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" strokecolor="#4472c4 [3204]" strokeweight="1.25pt">
                <v:stroke joinstyle="miter"/>
              </v:line>
            </w:pict>
          </mc:Fallback>
        </mc:AlternateContent>
      </w:r>
    </w:p>
    <w:p w14:paraId="5A9C20EE" w14:textId="0FB82239" w:rsidR="007B6DB6" w:rsidRPr="00951AA5" w:rsidRDefault="00361274" w:rsidP="001F781C">
      <w:pPr>
        <w:pStyle w:val="Heading3"/>
        <w:ind w:left="426" w:right="401"/>
        <w:rPr>
          <w:rFonts w:asciiTheme="minorHAnsi" w:hAnsiTheme="minorHAnsi" w:cstheme="minorHAnsi"/>
          <w:lang w:val="en-US"/>
        </w:rPr>
      </w:pPr>
      <w:bookmarkStart w:id="10" w:name="_Toc128745307"/>
      <w:r w:rsidRPr="00951AA5">
        <w:rPr>
          <w:rFonts w:asciiTheme="minorHAnsi" w:hAnsiTheme="minorHAnsi" w:cstheme="minorHAnsi"/>
          <w:lang w:val="en-US"/>
        </w:rPr>
        <w:t>4</w:t>
      </w:r>
      <w:r w:rsidR="007B6DB6" w:rsidRPr="00951AA5">
        <w:rPr>
          <w:rFonts w:asciiTheme="minorHAnsi" w:hAnsiTheme="minorHAnsi" w:cstheme="minorHAnsi"/>
          <w:lang w:val="en-US"/>
        </w:rPr>
        <w:t xml:space="preserve"> </w:t>
      </w:r>
      <w:r w:rsidR="003D0680" w:rsidRPr="00951AA5">
        <w:rPr>
          <w:rFonts w:asciiTheme="minorHAnsi" w:hAnsiTheme="minorHAnsi" w:cstheme="minorHAnsi"/>
          <w:lang w:val="en-US"/>
        </w:rPr>
        <w:t>Recommendation</w:t>
      </w:r>
      <w:r w:rsidR="007B6DB6" w:rsidRPr="00951AA5">
        <w:rPr>
          <w:rFonts w:asciiTheme="minorHAnsi" w:hAnsiTheme="minorHAnsi" w:cstheme="minorHAnsi"/>
          <w:lang w:val="en-US"/>
        </w:rPr>
        <w:t xml:space="preserve"> - Consider more </w:t>
      </w:r>
      <w:r w:rsidR="002427D6" w:rsidRPr="00951AA5">
        <w:rPr>
          <w:rFonts w:asciiTheme="minorHAnsi" w:hAnsiTheme="minorHAnsi" w:cstheme="minorHAnsi"/>
          <w:lang w:val="en-US"/>
        </w:rPr>
        <w:t>long-term</w:t>
      </w:r>
      <w:r w:rsidR="007B6DB6" w:rsidRPr="00951AA5">
        <w:rPr>
          <w:rFonts w:asciiTheme="minorHAnsi" w:hAnsiTheme="minorHAnsi" w:cstheme="minorHAnsi"/>
          <w:lang w:val="en-US"/>
        </w:rPr>
        <w:t xml:space="preserve"> projects </w:t>
      </w:r>
      <w:r w:rsidR="005A466F" w:rsidRPr="00951AA5">
        <w:rPr>
          <w:rFonts w:asciiTheme="minorHAnsi" w:hAnsiTheme="minorHAnsi" w:cstheme="minorHAnsi"/>
          <w:lang w:val="en-US"/>
        </w:rPr>
        <w:t>with</w:t>
      </w:r>
      <w:r w:rsidR="001649EF" w:rsidRPr="00951AA5">
        <w:rPr>
          <w:rFonts w:asciiTheme="minorHAnsi" w:hAnsiTheme="minorHAnsi" w:cstheme="minorHAnsi"/>
          <w:lang w:val="en-US"/>
        </w:rPr>
        <w:t xml:space="preserve"> project direction revision dates built in.</w:t>
      </w:r>
      <w:bookmarkEnd w:id="10"/>
      <w:r w:rsidR="007B6DB6" w:rsidRPr="00951AA5">
        <w:rPr>
          <w:rFonts w:asciiTheme="minorHAnsi" w:hAnsiTheme="minorHAnsi" w:cstheme="minorHAnsi"/>
          <w:lang w:val="en-US"/>
        </w:rPr>
        <w:t xml:space="preserve"> </w:t>
      </w:r>
    </w:p>
    <w:p w14:paraId="7CBF869D" w14:textId="77777777" w:rsidR="007B6DB6" w:rsidRPr="00951AA5" w:rsidRDefault="007B6DB6" w:rsidP="001F781C">
      <w:pPr>
        <w:ind w:left="426" w:right="401"/>
        <w:rPr>
          <w:rFonts w:asciiTheme="minorHAnsi" w:hAnsiTheme="minorHAnsi" w:cstheme="minorHAnsi"/>
          <w:lang w:val="en-US"/>
        </w:rPr>
      </w:pPr>
    </w:p>
    <w:p w14:paraId="59D54FA4" w14:textId="2F076188" w:rsidR="00734EFB" w:rsidRPr="00951AA5" w:rsidRDefault="00721890" w:rsidP="001F781C">
      <w:pPr>
        <w:ind w:left="426" w:right="401"/>
        <w:rPr>
          <w:rFonts w:asciiTheme="minorHAnsi" w:hAnsiTheme="minorHAnsi" w:cstheme="minorHAnsi"/>
          <w:lang w:val="en-US"/>
        </w:rPr>
      </w:pPr>
      <w:r w:rsidRPr="00951AA5">
        <w:rPr>
          <w:rFonts w:asciiTheme="minorHAnsi" w:hAnsiTheme="minorHAnsi" w:cstheme="minorHAnsi"/>
          <w:lang w:val="en-US"/>
        </w:rPr>
        <w:t xml:space="preserve">When looking at a change management process, particularly when </w:t>
      </w:r>
      <w:r w:rsidR="00720507" w:rsidRPr="00951AA5">
        <w:rPr>
          <w:rFonts w:asciiTheme="minorHAnsi" w:hAnsiTheme="minorHAnsi" w:cstheme="minorHAnsi"/>
          <w:lang w:val="en-US"/>
        </w:rPr>
        <w:t>implementing innovation from research trials</w:t>
      </w:r>
      <w:r w:rsidR="001649EF" w:rsidRPr="00951AA5">
        <w:rPr>
          <w:rFonts w:asciiTheme="minorHAnsi" w:hAnsiTheme="minorHAnsi" w:cstheme="minorHAnsi"/>
          <w:lang w:val="en-US"/>
        </w:rPr>
        <w:t xml:space="preserve"> and demonstrations</w:t>
      </w:r>
      <w:r w:rsidR="00720507" w:rsidRPr="00951AA5">
        <w:rPr>
          <w:rFonts w:asciiTheme="minorHAnsi" w:hAnsiTheme="minorHAnsi" w:cstheme="minorHAnsi"/>
          <w:lang w:val="en-US"/>
        </w:rPr>
        <w:t xml:space="preserve">, </w:t>
      </w:r>
      <w:r w:rsidR="00A0767E" w:rsidRPr="00951AA5">
        <w:rPr>
          <w:rFonts w:asciiTheme="minorHAnsi" w:hAnsiTheme="minorHAnsi" w:cstheme="minorHAnsi"/>
          <w:lang w:val="en-US"/>
        </w:rPr>
        <w:t xml:space="preserve">it is important to run </w:t>
      </w:r>
      <w:r w:rsidR="005A466F" w:rsidRPr="00951AA5">
        <w:rPr>
          <w:rFonts w:asciiTheme="minorHAnsi" w:hAnsiTheme="minorHAnsi" w:cstheme="minorHAnsi"/>
          <w:lang w:val="en-US"/>
        </w:rPr>
        <w:t>projects</w:t>
      </w:r>
      <w:r w:rsidR="00A0767E" w:rsidRPr="00951AA5">
        <w:rPr>
          <w:rFonts w:asciiTheme="minorHAnsi" w:hAnsiTheme="minorHAnsi" w:cstheme="minorHAnsi"/>
          <w:lang w:val="en-US"/>
        </w:rPr>
        <w:t xml:space="preserve"> over at least two years to consider seasonal influences. For example, if the trial is run for one year which experiences above or below average rainfall, it makes interpreting results for an average year difficult.</w:t>
      </w:r>
      <w:r w:rsidR="001649EF" w:rsidRPr="00951AA5">
        <w:rPr>
          <w:rFonts w:asciiTheme="minorHAnsi" w:hAnsiTheme="minorHAnsi" w:cstheme="minorHAnsi"/>
          <w:lang w:val="en-US"/>
        </w:rPr>
        <w:t xml:space="preserve"> </w:t>
      </w:r>
      <w:r w:rsidR="00952B34" w:rsidRPr="00951AA5">
        <w:rPr>
          <w:rFonts w:asciiTheme="minorHAnsi" w:hAnsiTheme="minorHAnsi" w:cstheme="minorHAnsi"/>
          <w:lang w:val="en-US"/>
        </w:rPr>
        <w:t xml:space="preserve">It is widely recognised that </w:t>
      </w:r>
      <w:r w:rsidR="00A0767E" w:rsidRPr="00951AA5">
        <w:rPr>
          <w:rFonts w:asciiTheme="minorHAnsi" w:hAnsiTheme="minorHAnsi" w:cstheme="minorHAnsi"/>
          <w:lang w:val="en-US"/>
        </w:rPr>
        <w:t>long-term</w:t>
      </w:r>
      <w:r w:rsidR="00952B34" w:rsidRPr="00951AA5">
        <w:rPr>
          <w:rFonts w:asciiTheme="minorHAnsi" w:hAnsiTheme="minorHAnsi" w:cstheme="minorHAnsi"/>
          <w:lang w:val="en-US"/>
        </w:rPr>
        <w:t xml:space="preserve"> projects deliver</w:t>
      </w:r>
      <w:r w:rsidR="001649EF" w:rsidRPr="00951AA5">
        <w:rPr>
          <w:rFonts w:asciiTheme="minorHAnsi" w:hAnsiTheme="minorHAnsi" w:cstheme="minorHAnsi"/>
          <w:lang w:val="en-US"/>
        </w:rPr>
        <w:t xml:space="preserve"> increased adoption</w:t>
      </w:r>
      <w:r w:rsidR="00D53783" w:rsidRPr="00951AA5">
        <w:rPr>
          <w:rFonts w:asciiTheme="minorHAnsi" w:hAnsiTheme="minorHAnsi" w:cstheme="minorHAnsi"/>
          <w:lang w:val="en-US"/>
        </w:rPr>
        <w:t xml:space="preserve"> on the ground </w:t>
      </w:r>
      <w:r w:rsidR="001649EF" w:rsidRPr="00951AA5">
        <w:rPr>
          <w:rFonts w:asciiTheme="minorHAnsi" w:hAnsiTheme="minorHAnsi" w:cstheme="minorHAnsi"/>
          <w:lang w:val="en-US"/>
        </w:rPr>
        <w:t>as over time and seasons, farmers confidence increases and there is capacity to measure the economics over time, an important key driver in the change management and adoption process.</w:t>
      </w:r>
      <w:r w:rsidR="00A0767E" w:rsidRPr="00951AA5">
        <w:rPr>
          <w:rFonts w:asciiTheme="minorHAnsi" w:hAnsiTheme="minorHAnsi" w:cstheme="minorHAnsi"/>
          <w:lang w:val="en-US"/>
        </w:rPr>
        <w:t xml:space="preserve"> </w:t>
      </w:r>
    </w:p>
    <w:p w14:paraId="0508ADAD" w14:textId="77777777" w:rsidR="002427D6" w:rsidRPr="00951AA5" w:rsidRDefault="002427D6" w:rsidP="001F781C">
      <w:pPr>
        <w:ind w:left="426" w:right="401"/>
        <w:rPr>
          <w:rFonts w:asciiTheme="minorHAnsi" w:hAnsiTheme="minorHAnsi" w:cstheme="minorHAnsi"/>
          <w:lang w:val="en-US"/>
        </w:rPr>
      </w:pPr>
    </w:p>
    <w:p w14:paraId="51357B5B" w14:textId="5350EEC8" w:rsidR="00333333" w:rsidRPr="00951AA5" w:rsidRDefault="00333333" w:rsidP="001F781C">
      <w:pPr>
        <w:ind w:left="426" w:right="401"/>
        <w:rPr>
          <w:rFonts w:asciiTheme="minorHAnsi" w:hAnsiTheme="minorHAnsi" w:cstheme="minorHAnsi"/>
          <w:lang w:val="en-US"/>
        </w:rPr>
      </w:pPr>
      <w:r w:rsidRPr="00951AA5">
        <w:rPr>
          <w:rFonts w:asciiTheme="minorHAnsi" w:hAnsiTheme="minorHAnsi" w:cstheme="minorHAnsi"/>
          <w:lang w:val="en-US"/>
        </w:rPr>
        <w:t xml:space="preserve">The </w:t>
      </w:r>
      <w:r w:rsidR="00D53783" w:rsidRPr="00951AA5">
        <w:rPr>
          <w:rFonts w:asciiTheme="minorHAnsi" w:hAnsiTheme="minorHAnsi" w:cstheme="minorHAnsi"/>
          <w:lang w:val="en-US"/>
        </w:rPr>
        <w:t>“E</w:t>
      </w:r>
      <w:r w:rsidRPr="00951AA5">
        <w:rPr>
          <w:rFonts w:asciiTheme="minorHAnsi" w:hAnsiTheme="minorHAnsi" w:cstheme="minorHAnsi"/>
          <w:lang w:val="en-US"/>
        </w:rPr>
        <w:t xml:space="preserve">xtension and </w:t>
      </w:r>
      <w:r w:rsidR="00D53783" w:rsidRPr="00951AA5">
        <w:rPr>
          <w:rFonts w:asciiTheme="minorHAnsi" w:hAnsiTheme="minorHAnsi" w:cstheme="minorHAnsi"/>
          <w:lang w:val="en-US"/>
        </w:rPr>
        <w:t>A</w:t>
      </w:r>
      <w:r w:rsidRPr="00951AA5">
        <w:rPr>
          <w:rFonts w:asciiTheme="minorHAnsi" w:hAnsiTheme="minorHAnsi" w:cstheme="minorHAnsi"/>
          <w:lang w:val="en-US"/>
        </w:rPr>
        <w:t xml:space="preserve">doption of </w:t>
      </w:r>
      <w:r w:rsidR="00D53783" w:rsidRPr="00951AA5">
        <w:rPr>
          <w:rFonts w:asciiTheme="minorHAnsi" w:hAnsiTheme="minorHAnsi" w:cstheme="minorHAnsi"/>
          <w:lang w:val="en-US"/>
        </w:rPr>
        <w:t>D</w:t>
      </w:r>
      <w:r w:rsidRPr="00951AA5">
        <w:rPr>
          <w:rFonts w:asciiTheme="minorHAnsi" w:hAnsiTheme="minorHAnsi" w:cstheme="minorHAnsi"/>
          <w:lang w:val="en-US"/>
        </w:rPr>
        <w:t xml:space="preserve">rought </w:t>
      </w:r>
      <w:r w:rsidR="00D53783" w:rsidRPr="00951AA5">
        <w:rPr>
          <w:rFonts w:asciiTheme="minorHAnsi" w:hAnsiTheme="minorHAnsi" w:cstheme="minorHAnsi"/>
          <w:lang w:val="en-US"/>
        </w:rPr>
        <w:t>R</w:t>
      </w:r>
      <w:r w:rsidRPr="00951AA5">
        <w:rPr>
          <w:rFonts w:asciiTheme="minorHAnsi" w:hAnsiTheme="minorHAnsi" w:cstheme="minorHAnsi"/>
          <w:lang w:val="en-US"/>
        </w:rPr>
        <w:t xml:space="preserve">esilient </w:t>
      </w:r>
      <w:r w:rsidR="00D53783" w:rsidRPr="00951AA5">
        <w:rPr>
          <w:rFonts w:asciiTheme="minorHAnsi" w:hAnsiTheme="minorHAnsi" w:cstheme="minorHAnsi"/>
          <w:lang w:val="en-US"/>
        </w:rPr>
        <w:t>F</w:t>
      </w:r>
      <w:r w:rsidRPr="00951AA5">
        <w:rPr>
          <w:rFonts w:asciiTheme="minorHAnsi" w:hAnsiTheme="minorHAnsi" w:cstheme="minorHAnsi"/>
          <w:lang w:val="en-US"/>
        </w:rPr>
        <w:t xml:space="preserve">arm </w:t>
      </w:r>
      <w:r w:rsidR="00D53783" w:rsidRPr="00951AA5">
        <w:rPr>
          <w:rFonts w:asciiTheme="minorHAnsi" w:hAnsiTheme="minorHAnsi" w:cstheme="minorHAnsi"/>
          <w:lang w:val="en-US"/>
        </w:rPr>
        <w:t>P</w:t>
      </w:r>
      <w:r w:rsidRPr="00951AA5">
        <w:rPr>
          <w:rFonts w:asciiTheme="minorHAnsi" w:hAnsiTheme="minorHAnsi" w:cstheme="minorHAnsi"/>
          <w:lang w:val="en-US"/>
        </w:rPr>
        <w:t>ractices</w:t>
      </w:r>
      <w:r w:rsidR="00D53783" w:rsidRPr="00951AA5">
        <w:rPr>
          <w:rFonts w:asciiTheme="minorHAnsi" w:hAnsiTheme="minorHAnsi" w:cstheme="minorHAnsi"/>
          <w:lang w:val="en-US"/>
        </w:rPr>
        <w:t>”</w:t>
      </w:r>
      <w:r w:rsidRPr="00951AA5">
        <w:rPr>
          <w:rFonts w:asciiTheme="minorHAnsi" w:hAnsiTheme="minorHAnsi" w:cstheme="minorHAnsi"/>
          <w:lang w:val="en-US"/>
        </w:rPr>
        <w:t xml:space="preserve"> and the </w:t>
      </w:r>
      <w:r w:rsidR="00D53783" w:rsidRPr="00951AA5">
        <w:rPr>
          <w:rFonts w:asciiTheme="minorHAnsi" w:hAnsiTheme="minorHAnsi" w:cstheme="minorHAnsi"/>
          <w:lang w:val="en-US"/>
        </w:rPr>
        <w:t>“L</w:t>
      </w:r>
      <w:r w:rsidRPr="00951AA5">
        <w:rPr>
          <w:rFonts w:asciiTheme="minorHAnsi" w:hAnsiTheme="minorHAnsi" w:cstheme="minorHAnsi"/>
          <w:lang w:val="en-US"/>
        </w:rPr>
        <w:t xml:space="preserve">ong </w:t>
      </w:r>
      <w:r w:rsidR="00D53783" w:rsidRPr="00951AA5">
        <w:rPr>
          <w:rFonts w:asciiTheme="minorHAnsi" w:hAnsiTheme="minorHAnsi" w:cstheme="minorHAnsi"/>
          <w:lang w:val="en-US"/>
        </w:rPr>
        <w:t>T</w:t>
      </w:r>
      <w:r w:rsidRPr="00951AA5">
        <w:rPr>
          <w:rFonts w:asciiTheme="minorHAnsi" w:hAnsiTheme="minorHAnsi" w:cstheme="minorHAnsi"/>
          <w:lang w:val="en-US"/>
        </w:rPr>
        <w:t xml:space="preserve">erm </w:t>
      </w:r>
      <w:r w:rsidR="00D53783" w:rsidRPr="00951AA5">
        <w:rPr>
          <w:rFonts w:asciiTheme="minorHAnsi" w:hAnsiTheme="minorHAnsi" w:cstheme="minorHAnsi"/>
          <w:lang w:val="en-US"/>
        </w:rPr>
        <w:t>T</w:t>
      </w:r>
      <w:r w:rsidRPr="00951AA5">
        <w:rPr>
          <w:rFonts w:asciiTheme="minorHAnsi" w:hAnsiTheme="minorHAnsi" w:cstheme="minorHAnsi"/>
          <w:lang w:val="en-US"/>
        </w:rPr>
        <w:t>rials</w:t>
      </w:r>
      <w:r w:rsidR="00D53783" w:rsidRPr="00951AA5">
        <w:rPr>
          <w:rFonts w:asciiTheme="minorHAnsi" w:hAnsiTheme="minorHAnsi" w:cstheme="minorHAnsi"/>
          <w:lang w:val="en-US"/>
        </w:rPr>
        <w:t>”</w:t>
      </w:r>
      <w:r w:rsidRPr="00951AA5">
        <w:rPr>
          <w:rFonts w:asciiTheme="minorHAnsi" w:hAnsiTheme="minorHAnsi" w:cstheme="minorHAnsi"/>
          <w:lang w:val="en-US"/>
        </w:rPr>
        <w:t xml:space="preserve"> are </w:t>
      </w:r>
      <w:r w:rsidR="002427D6" w:rsidRPr="00951AA5">
        <w:rPr>
          <w:rFonts w:asciiTheme="minorHAnsi" w:hAnsiTheme="minorHAnsi" w:cstheme="minorHAnsi"/>
          <w:lang w:val="en-US"/>
        </w:rPr>
        <w:t>helpful</w:t>
      </w:r>
      <w:r w:rsidRPr="00951AA5">
        <w:rPr>
          <w:rFonts w:asciiTheme="minorHAnsi" w:hAnsiTheme="minorHAnsi" w:cstheme="minorHAnsi"/>
          <w:lang w:val="en-US"/>
        </w:rPr>
        <w:t xml:space="preserve"> ini</w:t>
      </w:r>
      <w:r w:rsidR="00D53783" w:rsidRPr="00951AA5">
        <w:rPr>
          <w:rFonts w:asciiTheme="minorHAnsi" w:hAnsiTheme="minorHAnsi" w:cstheme="minorHAnsi"/>
          <w:lang w:val="en-US"/>
        </w:rPr>
        <w:t>ti</w:t>
      </w:r>
      <w:r w:rsidRPr="00951AA5">
        <w:rPr>
          <w:rFonts w:asciiTheme="minorHAnsi" w:hAnsiTheme="minorHAnsi" w:cstheme="minorHAnsi"/>
          <w:lang w:val="en-US"/>
        </w:rPr>
        <w:t xml:space="preserve">atives that will help to deliver impact on the ground, where it is needed </w:t>
      </w:r>
      <w:proofErr w:type="gramStart"/>
      <w:r w:rsidRPr="00951AA5">
        <w:rPr>
          <w:rFonts w:asciiTheme="minorHAnsi" w:hAnsiTheme="minorHAnsi" w:cstheme="minorHAnsi"/>
          <w:lang w:val="en-US"/>
        </w:rPr>
        <w:t>most</w:t>
      </w:r>
      <w:proofErr w:type="gramEnd"/>
      <w:r w:rsidR="00542135" w:rsidRPr="00951AA5">
        <w:rPr>
          <w:rFonts w:asciiTheme="minorHAnsi" w:hAnsiTheme="minorHAnsi" w:cstheme="minorHAnsi"/>
          <w:lang w:val="en-US"/>
        </w:rPr>
        <w:t xml:space="preserve"> and we strongly support the role out of similarly shaped projects</w:t>
      </w:r>
      <w:r w:rsidR="00AF45DA" w:rsidRPr="00951AA5">
        <w:rPr>
          <w:rFonts w:asciiTheme="minorHAnsi" w:hAnsiTheme="minorHAnsi" w:cstheme="minorHAnsi"/>
          <w:lang w:val="en-US"/>
        </w:rPr>
        <w:t xml:space="preserve"> in future</w:t>
      </w:r>
      <w:r w:rsidR="00542135" w:rsidRPr="00951AA5">
        <w:rPr>
          <w:rFonts w:asciiTheme="minorHAnsi" w:hAnsiTheme="minorHAnsi" w:cstheme="minorHAnsi"/>
          <w:lang w:val="en-US"/>
        </w:rPr>
        <w:t>.</w:t>
      </w:r>
    </w:p>
    <w:p w14:paraId="6A964FAE" w14:textId="77777777" w:rsidR="001649EF" w:rsidRPr="00951AA5" w:rsidRDefault="001649EF" w:rsidP="001F781C">
      <w:pPr>
        <w:ind w:left="426" w:right="401"/>
        <w:rPr>
          <w:rFonts w:asciiTheme="minorHAnsi" w:hAnsiTheme="minorHAnsi" w:cstheme="minorHAnsi"/>
          <w:lang w:val="en-US"/>
        </w:rPr>
      </w:pPr>
    </w:p>
    <w:p w14:paraId="1FD158AD" w14:textId="7C49A70A" w:rsidR="00542135" w:rsidRPr="00951AA5" w:rsidRDefault="00542135" w:rsidP="001F781C">
      <w:pPr>
        <w:ind w:left="426" w:right="401"/>
        <w:rPr>
          <w:rFonts w:asciiTheme="minorHAnsi" w:hAnsiTheme="minorHAnsi" w:cstheme="minorHAnsi"/>
          <w:lang w:val="en-US"/>
        </w:rPr>
      </w:pPr>
      <w:r w:rsidRPr="00951AA5">
        <w:rPr>
          <w:rFonts w:asciiTheme="minorHAnsi" w:hAnsiTheme="minorHAnsi" w:cstheme="minorHAnsi"/>
          <w:lang w:val="en-US"/>
        </w:rPr>
        <w:t xml:space="preserve">To demonstrate from the ground up the importance of </w:t>
      </w:r>
      <w:r w:rsidR="00E36F25" w:rsidRPr="00951AA5">
        <w:rPr>
          <w:rFonts w:asciiTheme="minorHAnsi" w:hAnsiTheme="minorHAnsi" w:cstheme="minorHAnsi"/>
          <w:lang w:val="en-US"/>
        </w:rPr>
        <w:t>longer-term</w:t>
      </w:r>
      <w:r w:rsidRPr="00951AA5">
        <w:rPr>
          <w:rFonts w:asciiTheme="minorHAnsi" w:hAnsiTheme="minorHAnsi" w:cstheme="minorHAnsi"/>
          <w:lang w:val="en-US"/>
        </w:rPr>
        <w:t xml:space="preserve"> work, an example</w:t>
      </w:r>
      <w:r w:rsidR="00582970" w:rsidRPr="00951AA5">
        <w:rPr>
          <w:rFonts w:asciiTheme="minorHAnsi" w:hAnsiTheme="minorHAnsi" w:cstheme="minorHAnsi"/>
          <w:lang w:val="en-US"/>
        </w:rPr>
        <w:t xml:space="preserve">. </w:t>
      </w:r>
    </w:p>
    <w:p w14:paraId="68EEEF04" w14:textId="77777777" w:rsidR="00542135" w:rsidRPr="00951AA5" w:rsidRDefault="00542135" w:rsidP="001F781C">
      <w:pPr>
        <w:ind w:left="426" w:right="401"/>
        <w:rPr>
          <w:rFonts w:asciiTheme="minorHAnsi" w:hAnsiTheme="minorHAnsi" w:cstheme="minorHAnsi"/>
          <w:lang w:val="en-US"/>
        </w:rPr>
      </w:pPr>
    </w:p>
    <w:p w14:paraId="6B0EF32F" w14:textId="4B070D8F" w:rsidR="00643DFF" w:rsidRPr="00951AA5" w:rsidRDefault="00E36F25" w:rsidP="001F781C">
      <w:pPr>
        <w:ind w:left="426" w:right="401"/>
        <w:rPr>
          <w:rFonts w:asciiTheme="minorHAnsi" w:hAnsiTheme="minorHAnsi" w:cstheme="minorHAnsi"/>
          <w:lang w:val="en-US"/>
        </w:rPr>
      </w:pPr>
      <w:r w:rsidRPr="00951AA5">
        <w:rPr>
          <w:rFonts w:asciiTheme="minorHAnsi" w:hAnsiTheme="minorHAnsi" w:cstheme="minorHAnsi"/>
          <w:noProof/>
        </w:rPr>
        <w:lastRenderedPageBreak/>
        <mc:AlternateContent>
          <mc:Choice Requires="wps">
            <w:drawing>
              <wp:anchor distT="0" distB="0" distL="114300" distR="114300" simplePos="0" relativeHeight="251683840" behindDoc="0" locked="0" layoutInCell="1" allowOverlap="1" wp14:anchorId="689FFB64" wp14:editId="5C7C205D">
                <wp:simplePos x="0" y="0"/>
                <wp:positionH relativeFrom="column">
                  <wp:posOffset>0</wp:posOffset>
                </wp:positionH>
                <wp:positionV relativeFrom="paragraph">
                  <wp:posOffset>0</wp:posOffset>
                </wp:positionV>
                <wp:extent cx="1828800" cy="18288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5DBEF81" w14:textId="77777777" w:rsidR="00E36F25" w:rsidRDefault="00E36F25" w:rsidP="00582970">
                            <w:pPr>
                              <w:rPr>
                                <w:rFonts w:asciiTheme="minorHAnsi" w:hAnsiTheme="minorHAnsi" w:cstheme="minorHAnsi"/>
                                <w:lang w:val="en-US"/>
                              </w:rPr>
                            </w:pPr>
                            <w:r>
                              <w:rPr>
                                <w:rFonts w:asciiTheme="minorHAnsi" w:hAnsiTheme="minorHAnsi" w:cstheme="minorHAnsi"/>
                                <w:lang w:val="en-US"/>
                              </w:rPr>
                              <w:t xml:space="preserve">Our </w:t>
                            </w:r>
                            <w:r w:rsidRPr="00E840EF">
                              <w:rPr>
                                <w:rFonts w:asciiTheme="minorHAnsi" w:hAnsiTheme="minorHAnsi" w:cstheme="minorHAnsi"/>
                                <w:lang w:val="en-US"/>
                              </w:rPr>
                              <w:t xml:space="preserve">‘Improving soils to optimise water use on farm’ </w:t>
                            </w:r>
                            <w:r>
                              <w:rPr>
                                <w:rFonts w:asciiTheme="minorHAnsi" w:hAnsiTheme="minorHAnsi" w:cstheme="minorHAnsi"/>
                                <w:lang w:val="en-US"/>
                              </w:rPr>
                              <w:t>was an</w:t>
                            </w:r>
                            <w:r w:rsidRPr="00E840EF">
                              <w:rPr>
                                <w:rFonts w:asciiTheme="minorHAnsi" w:hAnsiTheme="minorHAnsi" w:cstheme="minorHAnsi"/>
                                <w:lang w:val="en-US"/>
                              </w:rPr>
                              <w:t xml:space="preserve"> FDF round 1</w:t>
                            </w:r>
                            <w:r>
                              <w:rPr>
                                <w:rFonts w:asciiTheme="minorHAnsi" w:hAnsiTheme="minorHAnsi" w:cstheme="minorHAnsi"/>
                                <w:lang w:val="en-US"/>
                              </w:rPr>
                              <w:t xml:space="preserve"> project</w:t>
                            </w:r>
                            <w:r w:rsidRPr="00E840EF">
                              <w:rPr>
                                <w:rFonts w:asciiTheme="minorHAnsi" w:hAnsiTheme="minorHAnsi" w:cstheme="minorHAnsi"/>
                                <w:lang w:val="en-US"/>
                              </w:rPr>
                              <w:t xml:space="preserve">. </w:t>
                            </w:r>
                            <w:r>
                              <w:rPr>
                                <w:rFonts w:asciiTheme="minorHAnsi" w:hAnsiTheme="minorHAnsi" w:cstheme="minorHAnsi"/>
                                <w:lang w:val="en-US"/>
                              </w:rPr>
                              <w:t>It</w:t>
                            </w:r>
                            <w:r w:rsidRPr="00E840EF">
                              <w:rPr>
                                <w:rFonts w:asciiTheme="minorHAnsi" w:hAnsiTheme="minorHAnsi" w:cstheme="minorHAnsi"/>
                                <w:lang w:val="en-US"/>
                              </w:rPr>
                              <w:t xml:space="preserve"> involved working with a group of farmers to build understanding of soils and soil mapping, so when drought occurred, they </w:t>
                            </w:r>
                            <w:r>
                              <w:rPr>
                                <w:rFonts w:asciiTheme="minorHAnsi" w:hAnsiTheme="minorHAnsi" w:cstheme="minorHAnsi"/>
                                <w:lang w:val="en-US"/>
                              </w:rPr>
                              <w:t>better understood soil management principles and practices.</w:t>
                            </w:r>
                            <w:r w:rsidRPr="00E840EF">
                              <w:rPr>
                                <w:rFonts w:asciiTheme="minorHAnsi" w:hAnsiTheme="minorHAnsi" w:cstheme="minorHAnsi"/>
                                <w:lang w:val="en-US"/>
                              </w:rPr>
                              <w:t xml:space="preserve"> Specifically, the project built the understanding of stubble management and alternatives to burning to increase ground cover</w:t>
                            </w:r>
                            <w:r>
                              <w:rPr>
                                <w:rFonts w:asciiTheme="minorHAnsi" w:hAnsiTheme="minorHAnsi" w:cstheme="minorHAnsi"/>
                                <w:lang w:val="en-US"/>
                              </w:rPr>
                              <w:t xml:space="preserve">, </w:t>
                            </w:r>
                            <w:r w:rsidRPr="00E840EF">
                              <w:rPr>
                                <w:rFonts w:asciiTheme="minorHAnsi" w:hAnsiTheme="minorHAnsi" w:cstheme="minorHAnsi"/>
                                <w:lang w:val="en-US"/>
                              </w:rPr>
                              <w:t>soil moisture retention</w:t>
                            </w:r>
                            <w:r>
                              <w:rPr>
                                <w:rFonts w:asciiTheme="minorHAnsi" w:hAnsiTheme="minorHAnsi" w:cstheme="minorHAnsi"/>
                                <w:lang w:val="en-US"/>
                              </w:rPr>
                              <w:t>, increased carbon and microbial levels in soils.</w:t>
                            </w:r>
                          </w:p>
                          <w:p w14:paraId="517FEA8C" w14:textId="77777777" w:rsidR="00E36F25" w:rsidRDefault="00E36F25" w:rsidP="00582970">
                            <w:pPr>
                              <w:rPr>
                                <w:rFonts w:asciiTheme="minorHAnsi" w:hAnsiTheme="minorHAnsi" w:cstheme="minorHAnsi"/>
                                <w:lang w:val="en-US"/>
                              </w:rPr>
                            </w:pPr>
                          </w:p>
                          <w:p w14:paraId="3355F006" w14:textId="38B4B2B5" w:rsidR="00E36F25" w:rsidRDefault="00E36F25" w:rsidP="00582970">
                            <w:pPr>
                              <w:rPr>
                                <w:rFonts w:asciiTheme="minorHAnsi" w:hAnsiTheme="minorHAnsi" w:cstheme="minorHAnsi"/>
                                <w:lang w:val="en-US"/>
                              </w:rPr>
                            </w:pPr>
                            <w:r>
                              <w:rPr>
                                <w:rFonts w:asciiTheme="minorHAnsi" w:hAnsiTheme="minorHAnsi" w:cstheme="minorHAnsi"/>
                                <w:lang w:val="en-US"/>
                              </w:rPr>
                              <w:t xml:space="preserve">The project spanned 18 months which only provided </w:t>
                            </w:r>
                            <w:r w:rsidR="00E046B2">
                              <w:rPr>
                                <w:rFonts w:asciiTheme="minorHAnsi" w:hAnsiTheme="minorHAnsi" w:cstheme="minorHAnsi"/>
                                <w:lang w:val="en-US"/>
                              </w:rPr>
                              <w:t xml:space="preserve">time and </w:t>
                            </w:r>
                            <w:r>
                              <w:rPr>
                                <w:rFonts w:asciiTheme="minorHAnsi" w:hAnsiTheme="minorHAnsi" w:cstheme="minorHAnsi"/>
                                <w:lang w:val="en-US"/>
                              </w:rPr>
                              <w:t xml:space="preserve">funding for one growing season. This </w:t>
                            </w:r>
                            <w:r w:rsidRPr="00E840EF">
                              <w:rPr>
                                <w:rFonts w:asciiTheme="minorHAnsi" w:hAnsiTheme="minorHAnsi" w:cstheme="minorHAnsi"/>
                                <w:lang w:val="en-US"/>
                              </w:rPr>
                              <w:t xml:space="preserve">was </w:t>
                            </w:r>
                            <w:r>
                              <w:rPr>
                                <w:rFonts w:asciiTheme="minorHAnsi" w:hAnsiTheme="minorHAnsi" w:cstheme="minorHAnsi"/>
                                <w:lang w:val="en-US"/>
                              </w:rPr>
                              <w:t xml:space="preserve">unfortunate </w:t>
                            </w:r>
                            <w:r w:rsidRPr="00E840EF">
                              <w:rPr>
                                <w:rFonts w:asciiTheme="minorHAnsi" w:hAnsiTheme="minorHAnsi" w:cstheme="minorHAnsi"/>
                                <w:lang w:val="en-US"/>
                              </w:rPr>
                              <w:t xml:space="preserve">as the farmers had momentum and were interested in looking at other </w:t>
                            </w:r>
                            <w:r>
                              <w:rPr>
                                <w:rFonts w:asciiTheme="minorHAnsi" w:hAnsiTheme="minorHAnsi" w:cstheme="minorHAnsi"/>
                                <w:lang w:val="en-US"/>
                              </w:rPr>
                              <w:t>soil treatments over varying seasons.</w:t>
                            </w:r>
                            <w:r w:rsidRPr="00E840EF">
                              <w:rPr>
                                <w:rFonts w:asciiTheme="minorHAnsi" w:hAnsiTheme="minorHAnsi" w:cstheme="minorHAnsi"/>
                                <w:lang w:val="en-US"/>
                              </w:rPr>
                              <w:t xml:space="preserve"> A one-year project </w:t>
                            </w:r>
                            <w:r>
                              <w:rPr>
                                <w:rFonts w:asciiTheme="minorHAnsi" w:hAnsiTheme="minorHAnsi" w:cstheme="minorHAnsi"/>
                                <w:lang w:val="en-US"/>
                              </w:rPr>
                              <w:t>doesn’t</w:t>
                            </w:r>
                            <w:r w:rsidRPr="00E840EF">
                              <w:rPr>
                                <w:rFonts w:asciiTheme="minorHAnsi" w:hAnsiTheme="minorHAnsi" w:cstheme="minorHAnsi"/>
                                <w:lang w:val="en-US"/>
                              </w:rPr>
                              <w:t xml:space="preserve"> allow for consideration of seasonal effects of the treatments</w:t>
                            </w:r>
                            <w:r>
                              <w:rPr>
                                <w:rFonts w:asciiTheme="minorHAnsi" w:hAnsiTheme="minorHAnsi" w:cstheme="minorHAnsi"/>
                                <w:lang w:val="en-US"/>
                              </w:rPr>
                              <w:t xml:space="preserve"> and importantly doesn’t elicit any valuable economic data, a key instrument in adoption on farm.</w:t>
                            </w:r>
                          </w:p>
                          <w:p w14:paraId="02E5F6FE" w14:textId="77777777" w:rsidR="00E36F25" w:rsidRDefault="00E36F25" w:rsidP="00582970">
                            <w:pPr>
                              <w:rPr>
                                <w:rFonts w:asciiTheme="minorHAnsi" w:hAnsiTheme="minorHAnsi" w:cstheme="minorHAnsi"/>
                                <w:lang w:val="en-US"/>
                              </w:rPr>
                            </w:pPr>
                          </w:p>
                          <w:p w14:paraId="4B411576" w14:textId="24FECD93" w:rsidR="00E36F25" w:rsidRPr="005827AA" w:rsidRDefault="00E36F25">
                            <w:pPr>
                              <w:rPr>
                                <w:rFonts w:cstheme="minorHAnsi"/>
                                <w:lang w:val="en-US"/>
                              </w:rPr>
                            </w:pPr>
                            <w:r>
                              <w:rPr>
                                <w:rFonts w:asciiTheme="minorHAnsi" w:hAnsiTheme="minorHAnsi" w:cstheme="minorHAnsi"/>
                                <w:lang w:val="en-US"/>
                              </w:rPr>
                              <w:t>Because of the success of this project, we</w:t>
                            </w:r>
                            <w:r w:rsidRPr="00E840EF">
                              <w:rPr>
                                <w:rFonts w:asciiTheme="minorHAnsi" w:hAnsiTheme="minorHAnsi" w:cstheme="minorHAnsi"/>
                                <w:lang w:val="en-US"/>
                              </w:rPr>
                              <w:t xml:space="preserve"> </w:t>
                            </w:r>
                            <w:r>
                              <w:rPr>
                                <w:rFonts w:asciiTheme="minorHAnsi" w:hAnsiTheme="minorHAnsi" w:cstheme="minorHAnsi"/>
                                <w:lang w:val="en-US"/>
                              </w:rPr>
                              <w:t>are</w:t>
                            </w:r>
                            <w:r w:rsidRPr="00E840EF">
                              <w:rPr>
                                <w:rFonts w:asciiTheme="minorHAnsi" w:hAnsiTheme="minorHAnsi" w:cstheme="minorHAnsi"/>
                                <w:lang w:val="en-US"/>
                              </w:rPr>
                              <w:t xml:space="preserve"> looking for alternative sources of funding to continue this work</w:t>
                            </w:r>
                            <w:r w:rsidR="00A62D9F">
                              <w:rPr>
                                <w:rFonts w:asciiTheme="minorHAnsi" w:hAnsiTheme="minorHAnsi" w:cstheme="minorHAnsi"/>
                                <w:lang w:val="en-US"/>
                              </w:rPr>
                              <w:t xml:space="preserve">, </w:t>
                            </w:r>
                            <w:r w:rsidR="00F969E0">
                              <w:rPr>
                                <w:rFonts w:asciiTheme="minorHAnsi" w:hAnsiTheme="minorHAnsi" w:cstheme="minorHAnsi"/>
                                <w:lang w:val="en-US"/>
                              </w:rPr>
                              <w:t xml:space="preserve">specifically with </w:t>
                            </w:r>
                            <w:r w:rsidR="00A62D9F">
                              <w:rPr>
                                <w:rFonts w:asciiTheme="minorHAnsi" w:hAnsiTheme="minorHAnsi" w:cstheme="minorHAnsi"/>
                                <w:lang w:val="en-US"/>
                              </w:rPr>
                              <w:t>the Grains Research and Development Corporation (GRDC).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89FFB64" id="_x0000_t202" coordsize="21600,21600" o:spt="202" path="m,l,21600r21600,l21600,xe">
                <v:stroke joinstyle="miter"/>
                <v:path gradientshapeok="t" o:connecttype="rect"/>
              </v:shapetype>
              <v:shape id="Text Box 13" o:spid="_x0000_s1026" type="#_x0000_t202" style="position:absolute;left:0;text-align:left;margin-left:0;margin-top:0;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35DBEF81" w14:textId="77777777" w:rsidR="00E36F25" w:rsidRDefault="00E36F25" w:rsidP="00582970">
                      <w:pPr>
                        <w:rPr>
                          <w:rFonts w:asciiTheme="minorHAnsi" w:hAnsiTheme="minorHAnsi" w:cstheme="minorHAnsi"/>
                          <w:lang w:val="en-US"/>
                        </w:rPr>
                      </w:pPr>
                      <w:r>
                        <w:rPr>
                          <w:rFonts w:asciiTheme="minorHAnsi" w:hAnsiTheme="minorHAnsi" w:cstheme="minorHAnsi"/>
                          <w:lang w:val="en-US"/>
                        </w:rPr>
                        <w:t xml:space="preserve">Our </w:t>
                      </w:r>
                      <w:r w:rsidRPr="00E840EF">
                        <w:rPr>
                          <w:rFonts w:asciiTheme="minorHAnsi" w:hAnsiTheme="minorHAnsi" w:cstheme="minorHAnsi"/>
                          <w:lang w:val="en-US"/>
                        </w:rPr>
                        <w:t xml:space="preserve">‘Improving soils to optimise water use on farm’ </w:t>
                      </w:r>
                      <w:r>
                        <w:rPr>
                          <w:rFonts w:asciiTheme="minorHAnsi" w:hAnsiTheme="minorHAnsi" w:cstheme="minorHAnsi"/>
                          <w:lang w:val="en-US"/>
                        </w:rPr>
                        <w:t>was an</w:t>
                      </w:r>
                      <w:r w:rsidRPr="00E840EF">
                        <w:rPr>
                          <w:rFonts w:asciiTheme="minorHAnsi" w:hAnsiTheme="minorHAnsi" w:cstheme="minorHAnsi"/>
                          <w:lang w:val="en-US"/>
                        </w:rPr>
                        <w:t xml:space="preserve"> FDF round 1</w:t>
                      </w:r>
                      <w:r>
                        <w:rPr>
                          <w:rFonts w:asciiTheme="minorHAnsi" w:hAnsiTheme="minorHAnsi" w:cstheme="minorHAnsi"/>
                          <w:lang w:val="en-US"/>
                        </w:rPr>
                        <w:t xml:space="preserve"> project</w:t>
                      </w:r>
                      <w:r w:rsidRPr="00E840EF">
                        <w:rPr>
                          <w:rFonts w:asciiTheme="minorHAnsi" w:hAnsiTheme="minorHAnsi" w:cstheme="minorHAnsi"/>
                          <w:lang w:val="en-US"/>
                        </w:rPr>
                        <w:t xml:space="preserve">. </w:t>
                      </w:r>
                      <w:r>
                        <w:rPr>
                          <w:rFonts w:asciiTheme="minorHAnsi" w:hAnsiTheme="minorHAnsi" w:cstheme="minorHAnsi"/>
                          <w:lang w:val="en-US"/>
                        </w:rPr>
                        <w:t>It</w:t>
                      </w:r>
                      <w:r w:rsidRPr="00E840EF">
                        <w:rPr>
                          <w:rFonts w:asciiTheme="minorHAnsi" w:hAnsiTheme="minorHAnsi" w:cstheme="minorHAnsi"/>
                          <w:lang w:val="en-US"/>
                        </w:rPr>
                        <w:t xml:space="preserve"> involved working with a group of farmers to build understanding of soils and soil mapping, so when drought occurred, they </w:t>
                      </w:r>
                      <w:r>
                        <w:rPr>
                          <w:rFonts w:asciiTheme="minorHAnsi" w:hAnsiTheme="minorHAnsi" w:cstheme="minorHAnsi"/>
                          <w:lang w:val="en-US"/>
                        </w:rPr>
                        <w:t>better understood soil management principles and practices.</w:t>
                      </w:r>
                      <w:r w:rsidRPr="00E840EF">
                        <w:rPr>
                          <w:rFonts w:asciiTheme="minorHAnsi" w:hAnsiTheme="minorHAnsi" w:cstheme="minorHAnsi"/>
                          <w:lang w:val="en-US"/>
                        </w:rPr>
                        <w:t xml:space="preserve"> Specifically, the project built the understanding of stubble management and alternatives to burning to increase ground cover</w:t>
                      </w:r>
                      <w:r>
                        <w:rPr>
                          <w:rFonts w:asciiTheme="minorHAnsi" w:hAnsiTheme="minorHAnsi" w:cstheme="minorHAnsi"/>
                          <w:lang w:val="en-US"/>
                        </w:rPr>
                        <w:t xml:space="preserve">, </w:t>
                      </w:r>
                      <w:r w:rsidRPr="00E840EF">
                        <w:rPr>
                          <w:rFonts w:asciiTheme="minorHAnsi" w:hAnsiTheme="minorHAnsi" w:cstheme="minorHAnsi"/>
                          <w:lang w:val="en-US"/>
                        </w:rPr>
                        <w:t>soil moisture retention</w:t>
                      </w:r>
                      <w:r>
                        <w:rPr>
                          <w:rFonts w:asciiTheme="minorHAnsi" w:hAnsiTheme="minorHAnsi" w:cstheme="minorHAnsi"/>
                          <w:lang w:val="en-US"/>
                        </w:rPr>
                        <w:t>, increased carbon and microbial levels in soils.</w:t>
                      </w:r>
                    </w:p>
                    <w:p w14:paraId="517FEA8C" w14:textId="77777777" w:rsidR="00E36F25" w:rsidRDefault="00E36F25" w:rsidP="00582970">
                      <w:pPr>
                        <w:rPr>
                          <w:rFonts w:asciiTheme="minorHAnsi" w:hAnsiTheme="minorHAnsi" w:cstheme="minorHAnsi"/>
                          <w:lang w:val="en-US"/>
                        </w:rPr>
                      </w:pPr>
                    </w:p>
                    <w:p w14:paraId="3355F006" w14:textId="38B4B2B5" w:rsidR="00E36F25" w:rsidRDefault="00E36F25" w:rsidP="00582970">
                      <w:pPr>
                        <w:rPr>
                          <w:rFonts w:asciiTheme="minorHAnsi" w:hAnsiTheme="minorHAnsi" w:cstheme="minorHAnsi"/>
                          <w:lang w:val="en-US"/>
                        </w:rPr>
                      </w:pPr>
                      <w:r>
                        <w:rPr>
                          <w:rFonts w:asciiTheme="minorHAnsi" w:hAnsiTheme="minorHAnsi" w:cstheme="minorHAnsi"/>
                          <w:lang w:val="en-US"/>
                        </w:rPr>
                        <w:t xml:space="preserve">The project spanned 18 months which only provided </w:t>
                      </w:r>
                      <w:r w:rsidR="00E046B2">
                        <w:rPr>
                          <w:rFonts w:asciiTheme="minorHAnsi" w:hAnsiTheme="minorHAnsi" w:cstheme="minorHAnsi"/>
                          <w:lang w:val="en-US"/>
                        </w:rPr>
                        <w:t xml:space="preserve">time and </w:t>
                      </w:r>
                      <w:r>
                        <w:rPr>
                          <w:rFonts w:asciiTheme="minorHAnsi" w:hAnsiTheme="minorHAnsi" w:cstheme="minorHAnsi"/>
                          <w:lang w:val="en-US"/>
                        </w:rPr>
                        <w:t xml:space="preserve">funding for one growing season. This </w:t>
                      </w:r>
                      <w:r w:rsidRPr="00E840EF">
                        <w:rPr>
                          <w:rFonts w:asciiTheme="minorHAnsi" w:hAnsiTheme="minorHAnsi" w:cstheme="minorHAnsi"/>
                          <w:lang w:val="en-US"/>
                        </w:rPr>
                        <w:t xml:space="preserve">was </w:t>
                      </w:r>
                      <w:r>
                        <w:rPr>
                          <w:rFonts w:asciiTheme="minorHAnsi" w:hAnsiTheme="minorHAnsi" w:cstheme="minorHAnsi"/>
                          <w:lang w:val="en-US"/>
                        </w:rPr>
                        <w:t xml:space="preserve">unfortunate </w:t>
                      </w:r>
                      <w:r w:rsidRPr="00E840EF">
                        <w:rPr>
                          <w:rFonts w:asciiTheme="minorHAnsi" w:hAnsiTheme="minorHAnsi" w:cstheme="minorHAnsi"/>
                          <w:lang w:val="en-US"/>
                        </w:rPr>
                        <w:t xml:space="preserve">as the farmers had momentum and were interested in looking at other </w:t>
                      </w:r>
                      <w:r>
                        <w:rPr>
                          <w:rFonts w:asciiTheme="minorHAnsi" w:hAnsiTheme="minorHAnsi" w:cstheme="minorHAnsi"/>
                          <w:lang w:val="en-US"/>
                        </w:rPr>
                        <w:t>soil treatments over varying seasons.</w:t>
                      </w:r>
                      <w:r w:rsidRPr="00E840EF">
                        <w:rPr>
                          <w:rFonts w:asciiTheme="minorHAnsi" w:hAnsiTheme="minorHAnsi" w:cstheme="minorHAnsi"/>
                          <w:lang w:val="en-US"/>
                        </w:rPr>
                        <w:t xml:space="preserve"> A one-year project </w:t>
                      </w:r>
                      <w:r>
                        <w:rPr>
                          <w:rFonts w:asciiTheme="minorHAnsi" w:hAnsiTheme="minorHAnsi" w:cstheme="minorHAnsi"/>
                          <w:lang w:val="en-US"/>
                        </w:rPr>
                        <w:t>doesn’t</w:t>
                      </w:r>
                      <w:r w:rsidRPr="00E840EF">
                        <w:rPr>
                          <w:rFonts w:asciiTheme="minorHAnsi" w:hAnsiTheme="minorHAnsi" w:cstheme="minorHAnsi"/>
                          <w:lang w:val="en-US"/>
                        </w:rPr>
                        <w:t xml:space="preserve"> allow for consideration of seasonal effects of the treatments</w:t>
                      </w:r>
                      <w:r>
                        <w:rPr>
                          <w:rFonts w:asciiTheme="minorHAnsi" w:hAnsiTheme="minorHAnsi" w:cstheme="minorHAnsi"/>
                          <w:lang w:val="en-US"/>
                        </w:rPr>
                        <w:t xml:space="preserve"> and importantly doesn’t elicit any valuable economic data, a key instrument in adoption on farm.</w:t>
                      </w:r>
                    </w:p>
                    <w:p w14:paraId="02E5F6FE" w14:textId="77777777" w:rsidR="00E36F25" w:rsidRDefault="00E36F25" w:rsidP="00582970">
                      <w:pPr>
                        <w:rPr>
                          <w:rFonts w:asciiTheme="minorHAnsi" w:hAnsiTheme="minorHAnsi" w:cstheme="minorHAnsi"/>
                          <w:lang w:val="en-US"/>
                        </w:rPr>
                      </w:pPr>
                    </w:p>
                    <w:p w14:paraId="4B411576" w14:textId="24FECD93" w:rsidR="00E36F25" w:rsidRPr="005827AA" w:rsidRDefault="00E36F25">
                      <w:pPr>
                        <w:rPr>
                          <w:rFonts w:cstheme="minorHAnsi"/>
                          <w:lang w:val="en-US"/>
                        </w:rPr>
                      </w:pPr>
                      <w:r>
                        <w:rPr>
                          <w:rFonts w:asciiTheme="minorHAnsi" w:hAnsiTheme="minorHAnsi" w:cstheme="minorHAnsi"/>
                          <w:lang w:val="en-US"/>
                        </w:rPr>
                        <w:t>Because of the success of this project, we</w:t>
                      </w:r>
                      <w:r w:rsidRPr="00E840EF">
                        <w:rPr>
                          <w:rFonts w:asciiTheme="minorHAnsi" w:hAnsiTheme="minorHAnsi" w:cstheme="minorHAnsi"/>
                          <w:lang w:val="en-US"/>
                        </w:rPr>
                        <w:t xml:space="preserve"> </w:t>
                      </w:r>
                      <w:r>
                        <w:rPr>
                          <w:rFonts w:asciiTheme="minorHAnsi" w:hAnsiTheme="minorHAnsi" w:cstheme="minorHAnsi"/>
                          <w:lang w:val="en-US"/>
                        </w:rPr>
                        <w:t>are</w:t>
                      </w:r>
                      <w:r w:rsidRPr="00E840EF">
                        <w:rPr>
                          <w:rFonts w:asciiTheme="minorHAnsi" w:hAnsiTheme="minorHAnsi" w:cstheme="minorHAnsi"/>
                          <w:lang w:val="en-US"/>
                        </w:rPr>
                        <w:t xml:space="preserve"> looking for alternative sources of funding to continue this work</w:t>
                      </w:r>
                      <w:r w:rsidR="00A62D9F">
                        <w:rPr>
                          <w:rFonts w:asciiTheme="minorHAnsi" w:hAnsiTheme="minorHAnsi" w:cstheme="minorHAnsi"/>
                          <w:lang w:val="en-US"/>
                        </w:rPr>
                        <w:t xml:space="preserve">, </w:t>
                      </w:r>
                      <w:r w:rsidR="00F969E0">
                        <w:rPr>
                          <w:rFonts w:asciiTheme="minorHAnsi" w:hAnsiTheme="minorHAnsi" w:cstheme="minorHAnsi"/>
                          <w:lang w:val="en-US"/>
                        </w:rPr>
                        <w:t xml:space="preserve">specifically with </w:t>
                      </w:r>
                      <w:r w:rsidR="00A62D9F">
                        <w:rPr>
                          <w:rFonts w:asciiTheme="minorHAnsi" w:hAnsiTheme="minorHAnsi" w:cstheme="minorHAnsi"/>
                          <w:lang w:val="en-US"/>
                        </w:rPr>
                        <w:t>the Grains Research and Development Corporation (GRDC).</w:t>
                      </w:r>
                    </w:p>
                  </w:txbxContent>
                </v:textbox>
                <w10:wrap type="square"/>
              </v:shape>
            </w:pict>
          </mc:Fallback>
        </mc:AlternateContent>
      </w:r>
    </w:p>
    <w:p w14:paraId="76ABE61B" w14:textId="4AE0F7F4" w:rsidR="00582970" w:rsidRPr="00951AA5" w:rsidRDefault="00582970" w:rsidP="001F781C">
      <w:pPr>
        <w:ind w:left="426" w:right="401"/>
        <w:rPr>
          <w:rFonts w:asciiTheme="minorHAnsi" w:hAnsiTheme="minorHAnsi" w:cstheme="minorHAnsi"/>
          <w:lang w:val="en-US"/>
        </w:rPr>
      </w:pPr>
    </w:p>
    <w:p w14:paraId="33951FC9" w14:textId="7AF13B2E" w:rsidR="00F2032B" w:rsidRPr="00951AA5" w:rsidRDefault="00F2032B" w:rsidP="001F781C">
      <w:pPr>
        <w:ind w:left="426" w:right="401"/>
        <w:rPr>
          <w:rFonts w:asciiTheme="minorHAnsi" w:hAnsiTheme="minorHAnsi" w:cstheme="minorHAnsi"/>
          <w:lang w:val="en-US"/>
        </w:rPr>
      </w:pPr>
      <w:r w:rsidRPr="00951AA5">
        <w:rPr>
          <w:rFonts w:asciiTheme="minorHAnsi" w:hAnsiTheme="minorHAnsi" w:cstheme="minorHAnsi"/>
          <w:noProof/>
          <w:lang w:val="en-US" w:eastAsia="en-US"/>
        </w:rPr>
        <mc:AlternateContent>
          <mc:Choice Requires="wps">
            <w:drawing>
              <wp:anchor distT="0" distB="0" distL="114300" distR="114300" simplePos="0" relativeHeight="251669504" behindDoc="0" locked="0" layoutInCell="1" allowOverlap="1" wp14:anchorId="137859C3" wp14:editId="0B183FAC">
                <wp:simplePos x="0" y="0"/>
                <wp:positionH relativeFrom="column">
                  <wp:posOffset>0</wp:posOffset>
                </wp:positionH>
                <wp:positionV relativeFrom="paragraph">
                  <wp:posOffset>635</wp:posOffset>
                </wp:positionV>
                <wp:extent cx="5744817" cy="0"/>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5744817"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3596C9"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452.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" strokecolor="#4472c4 [3204]" strokeweight="1.25pt">
                <v:stroke joinstyle="miter"/>
              </v:line>
            </w:pict>
          </mc:Fallback>
        </mc:AlternateContent>
      </w:r>
    </w:p>
    <w:p w14:paraId="16065944" w14:textId="3D7D2427" w:rsidR="007B6DB6" w:rsidRPr="00951AA5" w:rsidRDefault="00D81725" w:rsidP="001F781C">
      <w:pPr>
        <w:pStyle w:val="Heading3"/>
        <w:ind w:left="426" w:right="401"/>
        <w:rPr>
          <w:rFonts w:asciiTheme="minorHAnsi" w:hAnsiTheme="minorHAnsi" w:cstheme="minorHAnsi"/>
          <w:lang w:val="en-US"/>
        </w:rPr>
      </w:pPr>
      <w:bookmarkStart w:id="11" w:name="_Toc128745308"/>
      <w:r>
        <w:rPr>
          <w:rFonts w:asciiTheme="minorHAnsi" w:hAnsiTheme="minorHAnsi" w:cstheme="minorHAnsi"/>
          <w:lang w:val="en-US"/>
        </w:rPr>
        <w:t>5</w:t>
      </w:r>
      <w:r w:rsidR="007B6DB6" w:rsidRPr="00951AA5">
        <w:rPr>
          <w:rFonts w:asciiTheme="minorHAnsi" w:hAnsiTheme="minorHAnsi" w:cstheme="minorHAnsi"/>
          <w:lang w:val="en-US"/>
        </w:rPr>
        <w:t xml:space="preserve"> </w:t>
      </w:r>
      <w:r w:rsidR="003D0680" w:rsidRPr="00951AA5">
        <w:rPr>
          <w:rFonts w:asciiTheme="minorHAnsi" w:hAnsiTheme="minorHAnsi" w:cstheme="minorHAnsi"/>
          <w:lang w:val="en-US"/>
        </w:rPr>
        <w:t>Recommendation</w:t>
      </w:r>
      <w:r w:rsidR="007B6DB6" w:rsidRPr="00951AA5">
        <w:rPr>
          <w:rFonts w:asciiTheme="minorHAnsi" w:hAnsiTheme="minorHAnsi" w:cstheme="minorHAnsi"/>
          <w:lang w:val="en-US"/>
        </w:rPr>
        <w:t xml:space="preserve"> </w:t>
      </w:r>
      <w:r w:rsidR="00E36F25" w:rsidRPr="00951AA5">
        <w:rPr>
          <w:rFonts w:asciiTheme="minorHAnsi" w:hAnsiTheme="minorHAnsi" w:cstheme="minorHAnsi"/>
          <w:lang w:val="en-US"/>
        </w:rPr>
        <w:t>–</w:t>
      </w:r>
      <w:r w:rsidR="007B6DB6" w:rsidRPr="00951AA5">
        <w:rPr>
          <w:rFonts w:asciiTheme="minorHAnsi" w:hAnsiTheme="minorHAnsi" w:cstheme="minorHAnsi"/>
          <w:lang w:val="en-US"/>
        </w:rPr>
        <w:t xml:space="preserve"> </w:t>
      </w:r>
      <w:r w:rsidR="00E36F25" w:rsidRPr="00951AA5">
        <w:rPr>
          <w:rFonts w:asciiTheme="minorHAnsi" w:hAnsiTheme="minorHAnsi" w:cstheme="minorHAnsi"/>
          <w:lang w:val="en-US"/>
        </w:rPr>
        <w:t xml:space="preserve">Consider open continuous call for funding </w:t>
      </w:r>
      <w:r w:rsidR="00520CCF" w:rsidRPr="00951AA5">
        <w:rPr>
          <w:rFonts w:asciiTheme="minorHAnsi" w:hAnsiTheme="minorHAnsi" w:cstheme="minorHAnsi"/>
          <w:lang w:val="en-US"/>
        </w:rPr>
        <w:t xml:space="preserve">to </w:t>
      </w:r>
      <w:r w:rsidR="00E36F25" w:rsidRPr="00951AA5">
        <w:rPr>
          <w:rFonts w:asciiTheme="minorHAnsi" w:hAnsiTheme="minorHAnsi" w:cstheme="minorHAnsi"/>
          <w:lang w:val="en-US"/>
        </w:rPr>
        <w:t>deliver timely, regionally relevant projects.</w:t>
      </w:r>
      <w:bookmarkEnd w:id="11"/>
    </w:p>
    <w:p w14:paraId="26FB5589" w14:textId="77777777" w:rsidR="000350DD" w:rsidRPr="00951AA5" w:rsidRDefault="000350DD" w:rsidP="001F781C">
      <w:pPr>
        <w:ind w:left="426" w:right="401"/>
        <w:rPr>
          <w:rFonts w:asciiTheme="minorHAnsi" w:hAnsiTheme="minorHAnsi" w:cstheme="minorHAnsi"/>
          <w:lang w:val="en-US"/>
        </w:rPr>
      </w:pPr>
    </w:p>
    <w:p w14:paraId="1DC3D1F0" w14:textId="70AED904" w:rsidR="00970614" w:rsidRDefault="00D53783" w:rsidP="001F781C">
      <w:pPr>
        <w:ind w:left="426" w:right="401"/>
        <w:rPr>
          <w:rFonts w:asciiTheme="minorHAnsi" w:hAnsiTheme="minorHAnsi" w:cstheme="minorHAnsi"/>
          <w:lang w:val="en-US"/>
        </w:rPr>
      </w:pPr>
      <w:r w:rsidRPr="00951AA5">
        <w:rPr>
          <w:rFonts w:asciiTheme="minorHAnsi" w:hAnsiTheme="minorHAnsi" w:cstheme="minorHAnsi"/>
          <w:lang w:val="en-US"/>
        </w:rPr>
        <w:t>One of the most impactful things we have had as part of the Victorian</w:t>
      </w:r>
      <w:r w:rsidR="00361274" w:rsidRPr="00951AA5">
        <w:rPr>
          <w:rFonts w:asciiTheme="minorHAnsi" w:hAnsiTheme="minorHAnsi" w:cstheme="minorHAnsi"/>
          <w:lang w:val="en-US"/>
        </w:rPr>
        <w:t xml:space="preserve"> </w:t>
      </w:r>
      <w:r w:rsidRPr="00951AA5">
        <w:rPr>
          <w:rFonts w:asciiTheme="minorHAnsi" w:hAnsiTheme="minorHAnsi" w:cstheme="minorHAnsi"/>
          <w:lang w:val="en-US"/>
        </w:rPr>
        <w:t xml:space="preserve">Hub has been the </w:t>
      </w:r>
      <w:r w:rsidR="00E36F25" w:rsidRPr="00951AA5">
        <w:rPr>
          <w:rFonts w:asciiTheme="minorHAnsi" w:hAnsiTheme="minorHAnsi" w:cstheme="minorHAnsi"/>
          <w:lang w:val="en-US"/>
        </w:rPr>
        <w:t>“p</w:t>
      </w:r>
      <w:r w:rsidRPr="00951AA5">
        <w:rPr>
          <w:rFonts w:asciiTheme="minorHAnsi" w:hAnsiTheme="minorHAnsi" w:cstheme="minorHAnsi"/>
          <w:lang w:val="en-US"/>
        </w:rPr>
        <w:t>ilot project</w:t>
      </w:r>
      <w:r w:rsidR="00E36F25" w:rsidRPr="00951AA5">
        <w:rPr>
          <w:rFonts w:asciiTheme="minorHAnsi" w:hAnsiTheme="minorHAnsi" w:cstheme="minorHAnsi"/>
          <w:lang w:val="en-US"/>
        </w:rPr>
        <w:t>”</w:t>
      </w:r>
      <w:r w:rsidRPr="00951AA5">
        <w:rPr>
          <w:rFonts w:asciiTheme="minorHAnsi" w:hAnsiTheme="minorHAnsi" w:cstheme="minorHAnsi"/>
          <w:lang w:val="en-US"/>
        </w:rPr>
        <w:t xml:space="preserve"> facility built into our contracts. This has enabled Riverine Plains to </w:t>
      </w:r>
      <w:r w:rsidR="00D950E6" w:rsidRPr="00951AA5">
        <w:rPr>
          <w:rFonts w:asciiTheme="minorHAnsi" w:hAnsiTheme="minorHAnsi" w:cstheme="minorHAnsi"/>
          <w:lang w:val="en-US"/>
        </w:rPr>
        <w:t>undertake</w:t>
      </w:r>
      <w:r w:rsidRPr="00951AA5">
        <w:rPr>
          <w:rFonts w:asciiTheme="minorHAnsi" w:hAnsiTheme="minorHAnsi" w:cstheme="minorHAnsi"/>
          <w:lang w:val="en-US"/>
        </w:rPr>
        <w:t xml:space="preserve"> pilot projects</w:t>
      </w:r>
      <w:r w:rsidR="00970614" w:rsidRPr="00951AA5">
        <w:rPr>
          <w:rFonts w:asciiTheme="minorHAnsi" w:hAnsiTheme="minorHAnsi" w:cstheme="minorHAnsi"/>
          <w:lang w:val="en-US"/>
        </w:rPr>
        <w:t xml:space="preserve"> driven by requests from end users, </w:t>
      </w:r>
      <w:r w:rsidRPr="00951AA5">
        <w:rPr>
          <w:rFonts w:asciiTheme="minorHAnsi" w:hAnsiTheme="minorHAnsi" w:cstheme="minorHAnsi"/>
          <w:lang w:val="en-US"/>
        </w:rPr>
        <w:t>when they are needed</w:t>
      </w:r>
      <w:r w:rsidR="00970614" w:rsidRPr="00951AA5">
        <w:rPr>
          <w:rFonts w:asciiTheme="minorHAnsi" w:hAnsiTheme="minorHAnsi" w:cstheme="minorHAnsi"/>
          <w:lang w:val="en-US"/>
        </w:rPr>
        <w:t xml:space="preserve"> </w:t>
      </w:r>
      <w:r w:rsidRPr="00951AA5">
        <w:rPr>
          <w:rFonts w:asciiTheme="minorHAnsi" w:hAnsiTheme="minorHAnsi" w:cstheme="minorHAnsi"/>
          <w:lang w:val="en-US"/>
        </w:rPr>
        <w:t>to ensure impact is delivered</w:t>
      </w:r>
      <w:r w:rsidR="006534D7" w:rsidRPr="00951AA5">
        <w:rPr>
          <w:rFonts w:asciiTheme="minorHAnsi" w:hAnsiTheme="minorHAnsi" w:cstheme="minorHAnsi"/>
          <w:lang w:val="en-US"/>
        </w:rPr>
        <w:t xml:space="preserve"> in a manner that elicits practice change</w:t>
      </w:r>
      <w:r w:rsidRPr="00951AA5">
        <w:rPr>
          <w:rFonts w:asciiTheme="minorHAnsi" w:hAnsiTheme="minorHAnsi" w:cstheme="minorHAnsi"/>
          <w:lang w:val="en-US"/>
        </w:rPr>
        <w:t xml:space="preserve">. Pilot projects we have invested </w:t>
      </w:r>
      <w:proofErr w:type="gramStart"/>
      <w:r w:rsidRPr="00951AA5">
        <w:rPr>
          <w:rFonts w:asciiTheme="minorHAnsi" w:hAnsiTheme="minorHAnsi" w:cstheme="minorHAnsi"/>
          <w:lang w:val="en-US"/>
        </w:rPr>
        <w:t>in</w:t>
      </w:r>
      <w:r w:rsidR="001F781C">
        <w:rPr>
          <w:rFonts w:asciiTheme="minorHAnsi" w:hAnsiTheme="minorHAnsi" w:cstheme="minorHAnsi"/>
          <w:lang w:val="en-US"/>
        </w:rPr>
        <w:t xml:space="preserve"> </w:t>
      </w:r>
      <w:r w:rsidR="0091657B">
        <w:rPr>
          <w:rFonts w:asciiTheme="minorHAnsi" w:hAnsiTheme="minorHAnsi" w:cstheme="minorHAnsi"/>
          <w:lang w:val="en-US"/>
        </w:rPr>
        <w:t>to</w:t>
      </w:r>
      <w:proofErr w:type="gramEnd"/>
      <w:r w:rsidR="0091657B">
        <w:rPr>
          <w:rFonts w:asciiTheme="minorHAnsi" w:hAnsiTheme="minorHAnsi" w:cstheme="minorHAnsi"/>
          <w:lang w:val="en-US"/>
        </w:rPr>
        <w:t xml:space="preserve"> date </w:t>
      </w:r>
      <w:r w:rsidRPr="00951AA5">
        <w:rPr>
          <w:rFonts w:asciiTheme="minorHAnsi" w:hAnsiTheme="minorHAnsi" w:cstheme="minorHAnsi"/>
          <w:lang w:val="en-US"/>
        </w:rPr>
        <w:t xml:space="preserve">are </w:t>
      </w:r>
      <w:r w:rsidR="00970614" w:rsidRPr="00951AA5">
        <w:rPr>
          <w:rFonts w:asciiTheme="minorHAnsi" w:hAnsiTheme="minorHAnsi" w:cstheme="minorHAnsi"/>
          <w:lang w:val="en-US"/>
        </w:rPr>
        <w:t>as follows</w:t>
      </w:r>
      <w:r w:rsidR="006534D7" w:rsidRPr="00951AA5">
        <w:rPr>
          <w:rFonts w:asciiTheme="minorHAnsi" w:hAnsiTheme="minorHAnsi" w:cstheme="minorHAnsi"/>
          <w:lang w:val="en-US"/>
        </w:rPr>
        <w:t>:</w:t>
      </w:r>
    </w:p>
    <w:p w14:paraId="7EC85E9E" w14:textId="77777777" w:rsidR="001F781C" w:rsidRPr="00951AA5" w:rsidRDefault="001F781C" w:rsidP="001F781C">
      <w:pPr>
        <w:ind w:left="426" w:right="401"/>
        <w:rPr>
          <w:rFonts w:asciiTheme="minorHAnsi" w:hAnsiTheme="minorHAnsi" w:cstheme="minorHAnsi"/>
          <w:lang w:val="en-US"/>
        </w:rPr>
      </w:pPr>
    </w:p>
    <w:p w14:paraId="513777BE" w14:textId="1BFE9066" w:rsidR="00970614" w:rsidRPr="00951AA5" w:rsidRDefault="006534D7">
      <w:pPr>
        <w:pStyle w:val="ListParagraph"/>
        <w:numPr>
          <w:ilvl w:val="0"/>
          <w:numId w:val="6"/>
        </w:numPr>
        <w:ind w:left="1418" w:right="401"/>
        <w:rPr>
          <w:rFonts w:cstheme="minorHAnsi"/>
          <w:lang w:val="en-US"/>
        </w:rPr>
      </w:pPr>
      <w:r w:rsidRPr="00951AA5">
        <w:rPr>
          <w:rFonts w:cstheme="minorHAnsi"/>
          <w:lang w:val="en-US"/>
        </w:rPr>
        <w:t>c</w:t>
      </w:r>
      <w:r w:rsidR="00D53783" w:rsidRPr="00951AA5">
        <w:rPr>
          <w:rFonts w:cstheme="minorHAnsi"/>
          <w:lang w:val="en-US"/>
        </w:rPr>
        <w:t xml:space="preserve">ontainment feeding </w:t>
      </w:r>
      <w:r w:rsidR="0068132F" w:rsidRPr="00951AA5">
        <w:rPr>
          <w:rFonts w:cstheme="minorHAnsi"/>
          <w:lang w:val="en-US"/>
        </w:rPr>
        <w:t xml:space="preserve">industry scan and consultation </w:t>
      </w:r>
      <w:r w:rsidRPr="00951AA5">
        <w:rPr>
          <w:rFonts w:cstheme="minorHAnsi"/>
          <w:lang w:val="en-US"/>
        </w:rPr>
        <w:t xml:space="preserve">identifying </w:t>
      </w:r>
      <w:proofErr w:type="gramStart"/>
      <w:r w:rsidRPr="00951AA5">
        <w:rPr>
          <w:rFonts w:cstheme="minorHAnsi"/>
          <w:lang w:val="en-US"/>
        </w:rPr>
        <w:t>gaps</w:t>
      </w:r>
      <w:proofErr w:type="gramEnd"/>
    </w:p>
    <w:p w14:paraId="2850ADBB" w14:textId="0FF64DF5" w:rsidR="00970614" w:rsidRPr="00951AA5" w:rsidRDefault="006534D7">
      <w:pPr>
        <w:pStyle w:val="ListParagraph"/>
        <w:numPr>
          <w:ilvl w:val="0"/>
          <w:numId w:val="6"/>
        </w:numPr>
        <w:ind w:left="1418" w:right="401"/>
        <w:rPr>
          <w:rFonts w:cstheme="minorHAnsi"/>
          <w:lang w:val="en-US"/>
        </w:rPr>
      </w:pPr>
      <w:r w:rsidRPr="00951AA5">
        <w:rPr>
          <w:rFonts w:cstheme="minorHAnsi"/>
          <w:lang w:val="en-US"/>
        </w:rPr>
        <w:t>d</w:t>
      </w:r>
      <w:r w:rsidR="0068132F" w:rsidRPr="00951AA5">
        <w:rPr>
          <w:rFonts w:cstheme="minorHAnsi"/>
          <w:lang w:val="en-US"/>
        </w:rPr>
        <w:t>rought proofing crops with additional folia</w:t>
      </w:r>
      <w:r w:rsidRPr="00951AA5">
        <w:rPr>
          <w:rFonts w:cstheme="minorHAnsi"/>
          <w:lang w:val="en-US"/>
        </w:rPr>
        <w:t>r</w:t>
      </w:r>
      <w:r w:rsidR="0068132F" w:rsidRPr="00951AA5">
        <w:rPr>
          <w:rFonts w:cstheme="minorHAnsi"/>
          <w:lang w:val="en-US"/>
        </w:rPr>
        <w:t xml:space="preserve"> </w:t>
      </w:r>
      <w:r w:rsidR="00274276" w:rsidRPr="00951AA5">
        <w:rPr>
          <w:rFonts w:cstheme="minorHAnsi"/>
          <w:lang w:val="en-US"/>
        </w:rPr>
        <w:t xml:space="preserve">and soil </w:t>
      </w:r>
      <w:r w:rsidR="0068132F" w:rsidRPr="00951AA5">
        <w:rPr>
          <w:rFonts w:cstheme="minorHAnsi"/>
          <w:lang w:val="en-US"/>
        </w:rPr>
        <w:t>treatment</w:t>
      </w:r>
      <w:r w:rsidR="009010FF" w:rsidRPr="00951AA5">
        <w:rPr>
          <w:rFonts w:cstheme="minorHAnsi"/>
          <w:lang w:val="en-US"/>
        </w:rPr>
        <w:t>s</w:t>
      </w:r>
    </w:p>
    <w:p w14:paraId="0911EE71" w14:textId="77196C9E" w:rsidR="00E36F25" w:rsidRPr="00951AA5" w:rsidRDefault="006534D7">
      <w:pPr>
        <w:pStyle w:val="ListParagraph"/>
        <w:numPr>
          <w:ilvl w:val="0"/>
          <w:numId w:val="6"/>
        </w:numPr>
        <w:ind w:left="1418" w:right="401"/>
        <w:rPr>
          <w:rFonts w:cstheme="minorHAnsi"/>
          <w:lang w:val="en-US"/>
        </w:rPr>
      </w:pPr>
      <w:r w:rsidRPr="00951AA5">
        <w:rPr>
          <w:rFonts w:cstheme="minorHAnsi"/>
          <w:lang w:val="en-US"/>
        </w:rPr>
        <w:t>d</w:t>
      </w:r>
      <w:r w:rsidR="0068132F" w:rsidRPr="00951AA5">
        <w:rPr>
          <w:rFonts w:cstheme="minorHAnsi"/>
          <w:lang w:val="en-US"/>
        </w:rPr>
        <w:t>e</w:t>
      </w:r>
      <w:r w:rsidR="00F121FB" w:rsidRPr="00951AA5">
        <w:rPr>
          <w:rFonts w:cstheme="minorHAnsi"/>
          <w:lang w:val="en-US"/>
        </w:rPr>
        <w:t>-</w:t>
      </w:r>
      <w:r w:rsidR="0068132F" w:rsidRPr="00951AA5">
        <w:rPr>
          <w:rFonts w:cstheme="minorHAnsi"/>
          <w:lang w:val="en-US"/>
        </w:rPr>
        <w:t>risking farmer businesses through the inclusion of renewable energy</w:t>
      </w:r>
    </w:p>
    <w:p w14:paraId="4F46FA8A" w14:textId="2568E794" w:rsidR="009010FF" w:rsidRPr="00951AA5" w:rsidRDefault="006534D7">
      <w:pPr>
        <w:pStyle w:val="ListParagraph"/>
        <w:numPr>
          <w:ilvl w:val="0"/>
          <w:numId w:val="6"/>
        </w:numPr>
        <w:ind w:left="1418" w:right="401"/>
        <w:rPr>
          <w:rFonts w:cstheme="minorHAnsi"/>
          <w:lang w:val="en-US"/>
        </w:rPr>
      </w:pPr>
      <w:r w:rsidRPr="00951AA5">
        <w:rPr>
          <w:rFonts w:cstheme="minorHAnsi"/>
          <w:lang w:val="en-US"/>
        </w:rPr>
        <w:t>e</w:t>
      </w:r>
      <w:r w:rsidR="009010FF" w:rsidRPr="00951AA5">
        <w:rPr>
          <w:rFonts w:cstheme="minorHAnsi"/>
          <w:lang w:val="en-US"/>
        </w:rPr>
        <w:t>nhancing female participation in agtech.</w:t>
      </w:r>
    </w:p>
    <w:p w14:paraId="48CEE3CF" w14:textId="77777777" w:rsidR="00E36F25" w:rsidRPr="00951AA5" w:rsidRDefault="00E36F25" w:rsidP="001F781C">
      <w:pPr>
        <w:ind w:left="426" w:right="401"/>
        <w:rPr>
          <w:rFonts w:asciiTheme="minorHAnsi" w:hAnsiTheme="minorHAnsi" w:cstheme="minorHAnsi"/>
          <w:lang w:val="en-US"/>
        </w:rPr>
      </w:pPr>
    </w:p>
    <w:p w14:paraId="0D527210" w14:textId="26F7AFC0" w:rsidR="0068132F" w:rsidRPr="00951AA5" w:rsidRDefault="003D0FA7" w:rsidP="001F781C">
      <w:pPr>
        <w:ind w:left="426" w:right="401"/>
        <w:rPr>
          <w:rFonts w:asciiTheme="minorHAnsi" w:hAnsiTheme="minorHAnsi" w:cstheme="minorHAnsi"/>
          <w:lang w:val="en-US"/>
        </w:rPr>
      </w:pPr>
      <w:r w:rsidRPr="00951AA5">
        <w:rPr>
          <w:rFonts w:asciiTheme="minorHAnsi" w:hAnsiTheme="minorHAnsi" w:cstheme="minorHAnsi"/>
          <w:lang w:val="en-US"/>
        </w:rPr>
        <w:t>These have been our highest impact projects</w:t>
      </w:r>
      <w:r w:rsidR="00E36F25" w:rsidRPr="00951AA5">
        <w:rPr>
          <w:rFonts w:asciiTheme="minorHAnsi" w:hAnsiTheme="minorHAnsi" w:cstheme="minorHAnsi"/>
          <w:lang w:val="en-US"/>
        </w:rPr>
        <w:t xml:space="preserve"> </w:t>
      </w:r>
      <w:r w:rsidR="0091657B">
        <w:rPr>
          <w:rFonts w:asciiTheme="minorHAnsi" w:hAnsiTheme="minorHAnsi" w:cstheme="minorHAnsi"/>
          <w:lang w:val="en-US"/>
        </w:rPr>
        <w:t xml:space="preserve">and </w:t>
      </w:r>
      <w:r w:rsidR="00E36F25" w:rsidRPr="00951AA5">
        <w:rPr>
          <w:rFonts w:asciiTheme="minorHAnsi" w:hAnsiTheme="minorHAnsi" w:cstheme="minorHAnsi"/>
          <w:lang w:val="en-US"/>
        </w:rPr>
        <w:t xml:space="preserve">have been used to inform larger, </w:t>
      </w:r>
      <w:r w:rsidR="00F969E0" w:rsidRPr="00951AA5">
        <w:rPr>
          <w:rFonts w:asciiTheme="minorHAnsi" w:hAnsiTheme="minorHAnsi" w:cstheme="minorHAnsi"/>
          <w:lang w:val="en-US"/>
        </w:rPr>
        <w:t>longer-term</w:t>
      </w:r>
      <w:r w:rsidR="00E36F25" w:rsidRPr="00951AA5">
        <w:rPr>
          <w:rFonts w:asciiTheme="minorHAnsi" w:hAnsiTheme="minorHAnsi" w:cstheme="minorHAnsi"/>
          <w:lang w:val="en-US"/>
        </w:rPr>
        <w:t xml:space="preserve"> investments at low cost and low risk</w:t>
      </w:r>
      <w:r w:rsidR="0091657B">
        <w:rPr>
          <w:rFonts w:asciiTheme="minorHAnsi" w:hAnsiTheme="minorHAnsi" w:cstheme="minorHAnsi"/>
          <w:lang w:val="en-US"/>
        </w:rPr>
        <w:t>. Importantly they</w:t>
      </w:r>
      <w:r w:rsidR="00E36F25" w:rsidRPr="00951AA5">
        <w:rPr>
          <w:rFonts w:asciiTheme="minorHAnsi" w:hAnsiTheme="minorHAnsi" w:cstheme="minorHAnsi"/>
          <w:lang w:val="en-US"/>
        </w:rPr>
        <w:t xml:space="preserve"> are regionally relevant</w:t>
      </w:r>
      <w:r w:rsidR="0091657B">
        <w:rPr>
          <w:rFonts w:asciiTheme="minorHAnsi" w:hAnsiTheme="minorHAnsi" w:cstheme="minorHAnsi"/>
          <w:lang w:val="en-US"/>
        </w:rPr>
        <w:t>, timely and nimble</w:t>
      </w:r>
      <w:r w:rsidR="00E36F25" w:rsidRPr="00951AA5">
        <w:rPr>
          <w:rFonts w:asciiTheme="minorHAnsi" w:hAnsiTheme="minorHAnsi" w:cstheme="minorHAnsi"/>
          <w:lang w:val="en-US"/>
        </w:rPr>
        <w:t xml:space="preserve"> without having to wait for a </w:t>
      </w:r>
      <w:r w:rsidR="00D950E6" w:rsidRPr="00951AA5">
        <w:rPr>
          <w:rFonts w:asciiTheme="minorHAnsi" w:hAnsiTheme="minorHAnsi" w:cstheme="minorHAnsi"/>
          <w:lang w:val="en-US"/>
        </w:rPr>
        <w:t>funding round</w:t>
      </w:r>
      <w:r w:rsidR="00E36F25" w:rsidRPr="00951AA5">
        <w:rPr>
          <w:rFonts w:asciiTheme="minorHAnsi" w:hAnsiTheme="minorHAnsi" w:cstheme="minorHAnsi"/>
          <w:lang w:val="en-US"/>
        </w:rPr>
        <w:t xml:space="preserve"> that suits a given region, season and situation.</w:t>
      </w:r>
    </w:p>
    <w:p w14:paraId="4C0F564A" w14:textId="77777777" w:rsidR="00F121FB" w:rsidRPr="00951AA5" w:rsidRDefault="00F121FB" w:rsidP="001F781C">
      <w:pPr>
        <w:ind w:left="426" w:right="401"/>
        <w:rPr>
          <w:rFonts w:asciiTheme="minorHAnsi" w:hAnsiTheme="minorHAnsi" w:cstheme="minorHAnsi"/>
          <w:lang w:val="en-US"/>
        </w:rPr>
      </w:pPr>
    </w:p>
    <w:p w14:paraId="58CE4EE3" w14:textId="50325005" w:rsidR="00E36F25" w:rsidRPr="00951AA5" w:rsidRDefault="0068132F" w:rsidP="001F781C">
      <w:pPr>
        <w:ind w:left="426" w:right="401"/>
        <w:rPr>
          <w:rFonts w:asciiTheme="minorHAnsi" w:hAnsiTheme="minorHAnsi" w:cstheme="minorHAnsi"/>
          <w:lang w:val="en-US"/>
        </w:rPr>
      </w:pPr>
      <w:r w:rsidRPr="00951AA5">
        <w:rPr>
          <w:rFonts w:asciiTheme="minorHAnsi" w:hAnsiTheme="minorHAnsi" w:cstheme="minorHAnsi"/>
          <w:lang w:val="en-US"/>
        </w:rPr>
        <w:t xml:space="preserve">Having funding rounds open for </w:t>
      </w:r>
      <w:r w:rsidR="00E36F25" w:rsidRPr="00951AA5">
        <w:rPr>
          <w:rFonts w:asciiTheme="minorHAnsi" w:hAnsiTheme="minorHAnsi" w:cstheme="minorHAnsi"/>
          <w:lang w:val="en-US"/>
        </w:rPr>
        <w:t>continuous submission</w:t>
      </w:r>
      <w:r w:rsidRPr="00951AA5">
        <w:rPr>
          <w:rFonts w:asciiTheme="minorHAnsi" w:hAnsiTheme="minorHAnsi" w:cstheme="minorHAnsi"/>
          <w:lang w:val="en-US"/>
        </w:rPr>
        <w:t xml:space="preserve"> will ensure projects are well </w:t>
      </w:r>
      <w:r w:rsidR="003D0FA7" w:rsidRPr="00951AA5">
        <w:rPr>
          <w:rFonts w:asciiTheme="minorHAnsi" w:hAnsiTheme="minorHAnsi" w:cstheme="minorHAnsi"/>
          <w:lang w:val="en-US"/>
        </w:rPr>
        <w:t>considered, regionally relevant</w:t>
      </w:r>
      <w:r w:rsidRPr="00951AA5">
        <w:rPr>
          <w:rFonts w:asciiTheme="minorHAnsi" w:hAnsiTheme="minorHAnsi" w:cstheme="minorHAnsi"/>
          <w:lang w:val="en-US"/>
        </w:rPr>
        <w:t xml:space="preserve">, </w:t>
      </w:r>
      <w:r w:rsidR="0091657B" w:rsidRPr="00951AA5">
        <w:rPr>
          <w:rFonts w:asciiTheme="minorHAnsi" w:hAnsiTheme="minorHAnsi" w:cstheme="minorHAnsi"/>
          <w:lang w:val="en-US"/>
        </w:rPr>
        <w:t>collaborative,</w:t>
      </w:r>
      <w:r w:rsidRPr="00951AA5">
        <w:rPr>
          <w:rFonts w:asciiTheme="minorHAnsi" w:hAnsiTheme="minorHAnsi" w:cstheme="minorHAnsi"/>
          <w:lang w:val="en-US"/>
        </w:rPr>
        <w:t xml:space="preserve"> and timely when </w:t>
      </w:r>
      <w:r w:rsidR="003D0FA7" w:rsidRPr="00951AA5">
        <w:rPr>
          <w:rFonts w:asciiTheme="minorHAnsi" w:hAnsiTheme="minorHAnsi" w:cstheme="minorHAnsi"/>
          <w:lang w:val="en-US"/>
        </w:rPr>
        <w:t>submitted</w:t>
      </w:r>
      <w:r w:rsidRPr="00951AA5">
        <w:rPr>
          <w:rFonts w:asciiTheme="minorHAnsi" w:hAnsiTheme="minorHAnsi" w:cstheme="minorHAnsi"/>
          <w:lang w:val="en-US"/>
        </w:rPr>
        <w:t xml:space="preserve">, </w:t>
      </w:r>
      <w:r w:rsidR="00F121FB" w:rsidRPr="00951AA5">
        <w:rPr>
          <w:rFonts w:asciiTheme="minorHAnsi" w:hAnsiTheme="minorHAnsi" w:cstheme="minorHAnsi"/>
          <w:lang w:val="en-US"/>
        </w:rPr>
        <w:t xml:space="preserve">and </w:t>
      </w:r>
      <w:r w:rsidRPr="00951AA5">
        <w:rPr>
          <w:rFonts w:asciiTheme="minorHAnsi" w:hAnsiTheme="minorHAnsi" w:cstheme="minorHAnsi"/>
          <w:lang w:val="en-US"/>
        </w:rPr>
        <w:t xml:space="preserve">it ensures </w:t>
      </w:r>
      <w:r w:rsidR="003D0FA7" w:rsidRPr="00951AA5">
        <w:rPr>
          <w:rFonts w:asciiTheme="minorHAnsi" w:hAnsiTheme="minorHAnsi" w:cstheme="minorHAnsi"/>
          <w:lang w:val="en-US"/>
        </w:rPr>
        <w:t>workloads</w:t>
      </w:r>
      <w:r w:rsidRPr="00951AA5">
        <w:rPr>
          <w:rFonts w:asciiTheme="minorHAnsi" w:hAnsiTheme="minorHAnsi" w:cstheme="minorHAnsi"/>
          <w:lang w:val="en-US"/>
        </w:rPr>
        <w:t xml:space="preserve"> are managed by staff as all grants typically come in at the same tim</w:t>
      </w:r>
      <w:r w:rsidR="00F121FB" w:rsidRPr="00951AA5">
        <w:rPr>
          <w:rFonts w:asciiTheme="minorHAnsi" w:hAnsiTheme="minorHAnsi" w:cstheme="minorHAnsi"/>
          <w:lang w:val="en-US"/>
        </w:rPr>
        <w:t>e leading to burn out</w:t>
      </w:r>
      <w:r w:rsidR="006534D7" w:rsidRPr="00951AA5">
        <w:rPr>
          <w:rFonts w:asciiTheme="minorHAnsi" w:hAnsiTheme="minorHAnsi" w:cstheme="minorHAnsi"/>
          <w:lang w:val="en-US"/>
        </w:rPr>
        <w:t xml:space="preserve"> and mistakes. This will enable a more strategic and </w:t>
      </w:r>
      <w:r w:rsidR="0091657B" w:rsidRPr="00951AA5">
        <w:rPr>
          <w:rFonts w:asciiTheme="minorHAnsi" w:hAnsiTheme="minorHAnsi" w:cstheme="minorHAnsi"/>
          <w:lang w:val="en-US"/>
        </w:rPr>
        <w:t>well-written</w:t>
      </w:r>
      <w:r w:rsidR="006534D7" w:rsidRPr="00951AA5">
        <w:rPr>
          <w:rFonts w:asciiTheme="minorHAnsi" w:hAnsiTheme="minorHAnsi" w:cstheme="minorHAnsi"/>
          <w:lang w:val="en-US"/>
        </w:rPr>
        <w:t xml:space="preserve"> approach to planning and project delivery.</w:t>
      </w:r>
    </w:p>
    <w:p w14:paraId="2CEC22BB" w14:textId="77777777" w:rsidR="00E36F25" w:rsidRPr="00951AA5" w:rsidRDefault="00E36F25" w:rsidP="001F781C">
      <w:pPr>
        <w:ind w:left="426" w:right="401"/>
        <w:rPr>
          <w:rFonts w:asciiTheme="minorHAnsi" w:hAnsiTheme="minorHAnsi" w:cstheme="minorHAnsi"/>
          <w:lang w:val="en-US"/>
        </w:rPr>
      </w:pPr>
    </w:p>
    <w:p w14:paraId="31B110BE" w14:textId="428E41F0" w:rsidR="00032230" w:rsidRPr="00951AA5" w:rsidRDefault="003D0FA7" w:rsidP="001F781C">
      <w:pPr>
        <w:ind w:left="426" w:right="401"/>
        <w:rPr>
          <w:rFonts w:asciiTheme="minorHAnsi" w:hAnsiTheme="minorHAnsi" w:cstheme="minorHAnsi"/>
          <w:lang w:val="en-US"/>
        </w:rPr>
      </w:pPr>
      <w:r w:rsidRPr="00951AA5">
        <w:rPr>
          <w:rFonts w:asciiTheme="minorHAnsi" w:hAnsiTheme="minorHAnsi" w:cstheme="minorHAnsi"/>
          <w:lang w:val="en-US"/>
        </w:rPr>
        <w:t xml:space="preserve">The FDF has a strategy, so it ought </w:t>
      </w:r>
      <w:r w:rsidR="00E36F25" w:rsidRPr="00951AA5">
        <w:rPr>
          <w:rFonts w:asciiTheme="minorHAnsi" w:hAnsiTheme="minorHAnsi" w:cstheme="minorHAnsi"/>
          <w:lang w:val="en-US"/>
        </w:rPr>
        <w:t>to be up</w:t>
      </w:r>
      <w:r w:rsidRPr="00951AA5">
        <w:rPr>
          <w:rFonts w:asciiTheme="minorHAnsi" w:hAnsiTheme="minorHAnsi" w:cstheme="minorHAnsi"/>
          <w:lang w:val="en-US"/>
        </w:rPr>
        <w:t xml:space="preserve"> to Hubs and partners to pitch projects that are regionally significant, timely and that fit the strategy, ensuring flexibility and projects land when they are needed, rather than meeting a funding round.</w:t>
      </w:r>
      <w:r w:rsidR="00520CCF" w:rsidRPr="00951AA5">
        <w:rPr>
          <w:rFonts w:asciiTheme="minorHAnsi" w:hAnsiTheme="minorHAnsi" w:cstheme="minorHAnsi"/>
          <w:lang w:val="en-US"/>
        </w:rPr>
        <w:t xml:space="preserve"> If not possible to have all FDF funding continuous, portion off a percentage for use in this way.</w:t>
      </w:r>
    </w:p>
    <w:p w14:paraId="66845E11" w14:textId="7F198FC2" w:rsidR="00520CCF" w:rsidRPr="00951AA5" w:rsidRDefault="00520CCF" w:rsidP="001F781C">
      <w:pPr>
        <w:ind w:left="426" w:right="401"/>
        <w:rPr>
          <w:rFonts w:asciiTheme="minorHAnsi" w:hAnsiTheme="minorHAnsi" w:cstheme="minorHAnsi"/>
          <w:lang w:val="en-US"/>
        </w:rPr>
      </w:pPr>
    </w:p>
    <w:p w14:paraId="12AD00A9" w14:textId="1380BA13" w:rsidR="00520CCF" w:rsidRPr="00951AA5" w:rsidRDefault="00520CCF" w:rsidP="001F781C">
      <w:pPr>
        <w:ind w:left="426" w:right="401"/>
        <w:rPr>
          <w:rFonts w:asciiTheme="minorHAnsi" w:hAnsiTheme="minorHAnsi" w:cstheme="minorHAnsi"/>
          <w:lang w:val="en-US"/>
        </w:rPr>
      </w:pPr>
      <w:r w:rsidRPr="00951AA5">
        <w:rPr>
          <w:rFonts w:asciiTheme="minorHAnsi" w:hAnsiTheme="minorHAnsi" w:cstheme="minorHAnsi"/>
          <w:noProof/>
          <w:lang w:val="en-US" w:eastAsia="en-US"/>
        </w:rPr>
        <mc:AlternateContent>
          <mc:Choice Requires="wps">
            <w:drawing>
              <wp:anchor distT="0" distB="0" distL="114300" distR="114300" simplePos="0" relativeHeight="251685888" behindDoc="0" locked="0" layoutInCell="1" allowOverlap="1" wp14:anchorId="4C6F16A9" wp14:editId="5CC52E3B">
                <wp:simplePos x="0" y="0"/>
                <wp:positionH relativeFrom="column">
                  <wp:posOffset>0</wp:posOffset>
                </wp:positionH>
                <wp:positionV relativeFrom="paragraph">
                  <wp:posOffset>0</wp:posOffset>
                </wp:positionV>
                <wp:extent cx="5744817" cy="0"/>
                <wp:effectExtent l="0" t="0" r="8890" b="12700"/>
                <wp:wrapNone/>
                <wp:docPr id="14" name="Straight Connector 14"/>
                <wp:cNvGraphicFramePr/>
                <a:graphic xmlns:a="http://schemas.openxmlformats.org/drawingml/2006/main">
                  <a:graphicData uri="http://schemas.microsoft.com/office/word/2010/wordprocessingShape">
                    <wps:wsp>
                      <wps:cNvCnPr/>
                      <wps:spPr>
                        <a:xfrm>
                          <a:off x="0" y="0"/>
                          <a:ext cx="5744817"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7C69BF" id="Straight Connector 1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0,0" to="45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" strokecolor="#4472c4 [3204]" strokeweight="1.25pt">
                <v:stroke joinstyle="miter"/>
              </v:line>
            </w:pict>
          </mc:Fallback>
        </mc:AlternateContent>
      </w:r>
    </w:p>
    <w:p w14:paraId="040AF9E5" w14:textId="242039FB" w:rsidR="00520CCF" w:rsidRPr="00951AA5" w:rsidRDefault="00361274" w:rsidP="001F781C">
      <w:pPr>
        <w:pStyle w:val="Heading3"/>
        <w:ind w:left="426" w:right="401"/>
        <w:rPr>
          <w:rFonts w:asciiTheme="minorHAnsi" w:hAnsiTheme="minorHAnsi" w:cstheme="minorHAnsi"/>
          <w:lang w:val="en-US"/>
        </w:rPr>
      </w:pPr>
      <w:bookmarkStart w:id="12" w:name="_Toc128745309"/>
      <w:r w:rsidRPr="00951AA5">
        <w:rPr>
          <w:rFonts w:asciiTheme="minorHAnsi" w:hAnsiTheme="minorHAnsi" w:cstheme="minorHAnsi"/>
          <w:lang w:val="en-US"/>
        </w:rPr>
        <w:lastRenderedPageBreak/>
        <w:t>6</w:t>
      </w:r>
      <w:r w:rsidR="00520CCF" w:rsidRPr="00951AA5">
        <w:rPr>
          <w:rFonts w:asciiTheme="minorHAnsi" w:hAnsiTheme="minorHAnsi" w:cstheme="minorHAnsi"/>
          <w:lang w:val="en-US"/>
        </w:rPr>
        <w:t xml:space="preserve"> </w:t>
      </w:r>
      <w:r w:rsidR="003D0680" w:rsidRPr="00951AA5">
        <w:rPr>
          <w:rFonts w:asciiTheme="minorHAnsi" w:hAnsiTheme="minorHAnsi" w:cstheme="minorHAnsi"/>
          <w:lang w:val="en-US"/>
        </w:rPr>
        <w:t>Recommendation</w:t>
      </w:r>
      <w:r w:rsidR="00520CCF" w:rsidRPr="00951AA5">
        <w:rPr>
          <w:rFonts w:asciiTheme="minorHAnsi" w:hAnsiTheme="minorHAnsi" w:cstheme="minorHAnsi"/>
          <w:lang w:val="en-US"/>
        </w:rPr>
        <w:t xml:space="preserve"> - Enhance engagement with RDCs and </w:t>
      </w:r>
      <w:r w:rsidR="0091657B">
        <w:rPr>
          <w:rFonts w:asciiTheme="minorHAnsi" w:hAnsiTheme="minorHAnsi" w:cstheme="minorHAnsi"/>
          <w:lang w:val="en-US"/>
        </w:rPr>
        <w:t>recognition</w:t>
      </w:r>
      <w:r w:rsidR="00520CCF" w:rsidRPr="00951AA5">
        <w:rPr>
          <w:rFonts w:asciiTheme="minorHAnsi" w:hAnsiTheme="minorHAnsi" w:cstheme="minorHAnsi"/>
          <w:lang w:val="en-US"/>
        </w:rPr>
        <w:t xml:space="preserve"> of their </w:t>
      </w:r>
      <w:r w:rsidR="0091657B" w:rsidRPr="00951AA5">
        <w:rPr>
          <w:rFonts w:asciiTheme="minorHAnsi" w:hAnsiTheme="minorHAnsi" w:cstheme="minorHAnsi"/>
          <w:lang w:val="en-US"/>
        </w:rPr>
        <w:t>long-standing</w:t>
      </w:r>
      <w:r w:rsidR="00520CCF" w:rsidRPr="00951AA5">
        <w:rPr>
          <w:rFonts w:asciiTheme="minorHAnsi" w:hAnsiTheme="minorHAnsi" w:cstheme="minorHAnsi"/>
          <w:lang w:val="en-US"/>
        </w:rPr>
        <w:t xml:space="preserve"> systems for engagement and </w:t>
      </w:r>
      <w:proofErr w:type="gramStart"/>
      <w:r w:rsidR="00520CCF" w:rsidRPr="00951AA5">
        <w:rPr>
          <w:rFonts w:asciiTheme="minorHAnsi" w:hAnsiTheme="minorHAnsi" w:cstheme="minorHAnsi"/>
          <w:lang w:val="en-US"/>
        </w:rPr>
        <w:t>funding</w:t>
      </w:r>
      <w:bookmarkEnd w:id="12"/>
      <w:proofErr w:type="gramEnd"/>
    </w:p>
    <w:p w14:paraId="365E3806" w14:textId="77777777" w:rsidR="00E36F25" w:rsidRPr="00951AA5" w:rsidRDefault="00E36F25" w:rsidP="001F781C">
      <w:pPr>
        <w:ind w:left="426" w:right="401"/>
        <w:rPr>
          <w:rFonts w:asciiTheme="minorHAnsi" w:hAnsiTheme="minorHAnsi" w:cstheme="minorHAnsi"/>
          <w:lang w:val="en-US"/>
        </w:rPr>
      </w:pPr>
    </w:p>
    <w:p w14:paraId="60EC166E" w14:textId="20BFFDC7" w:rsidR="008B1597" w:rsidRPr="00951AA5" w:rsidRDefault="00520CCF" w:rsidP="001F781C">
      <w:pPr>
        <w:ind w:left="426" w:right="401"/>
        <w:rPr>
          <w:rFonts w:asciiTheme="minorHAnsi" w:hAnsiTheme="minorHAnsi" w:cstheme="minorHAnsi"/>
          <w:lang w:val="en-US"/>
        </w:rPr>
      </w:pPr>
      <w:r w:rsidRPr="00951AA5">
        <w:rPr>
          <w:rFonts w:asciiTheme="minorHAnsi" w:hAnsiTheme="minorHAnsi" w:cstheme="minorHAnsi"/>
          <w:lang w:val="en-US"/>
        </w:rPr>
        <w:t>Following on from the above point, continuous funding rounds</w:t>
      </w:r>
      <w:r w:rsidR="00033725" w:rsidRPr="00951AA5">
        <w:rPr>
          <w:rFonts w:asciiTheme="minorHAnsi" w:hAnsiTheme="minorHAnsi" w:cstheme="minorHAnsi"/>
          <w:lang w:val="en-US"/>
        </w:rPr>
        <w:t xml:space="preserve"> </w:t>
      </w:r>
      <w:r w:rsidRPr="00951AA5">
        <w:rPr>
          <w:rFonts w:asciiTheme="minorHAnsi" w:hAnsiTheme="minorHAnsi" w:cstheme="minorHAnsi"/>
          <w:lang w:val="en-US"/>
        </w:rPr>
        <w:t>will foster greater</w:t>
      </w:r>
      <w:r w:rsidR="0091657B">
        <w:rPr>
          <w:rFonts w:asciiTheme="minorHAnsi" w:hAnsiTheme="minorHAnsi" w:cstheme="minorHAnsi"/>
          <w:lang w:val="en-US"/>
        </w:rPr>
        <w:t xml:space="preserve"> </w:t>
      </w:r>
      <w:r w:rsidRPr="00951AA5">
        <w:rPr>
          <w:rFonts w:asciiTheme="minorHAnsi" w:hAnsiTheme="minorHAnsi" w:cstheme="minorHAnsi"/>
          <w:lang w:val="en-US"/>
        </w:rPr>
        <w:t xml:space="preserve">investment with </w:t>
      </w:r>
      <w:r w:rsidR="00033725" w:rsidRPr="00951AA5">
        <w:rPr>
          <w:rFonts w:asciiTheme="minorHAnsi" w:hAnsiTheme="minorHAnsi" w:cstheme="minorHAnsi"/>
          <w:lang w:val="en-US"/>
        </w:rPr>
        <w:t>RDCs</w:t>
      </w:r>
      <w:r w:rsidRPr="00951AA5">
        <w:rPr>
          <w:rFonts w:asciiTheme="minorHAnsi" w:hAnsiTheme="minorHAnsi" w:cstheme="minorHAnsi"/>
          <w:lang w:val="en-US"/>
        </w:rPr>
        <w:t>. The RDCs</w:t>
      </w:r>
      <w:r w:rsidR="00033725" w:rsidRPr="00951AA5">
        <w:rPr>
          <w:rFonts w:asciiTheme="minorHAnsi" w:hAnsiTheme="minorHAnsi" w:cstheme="minorHAnsi"/>
          <w:lang w:val="en-US"/>
        </w:rPr>
        <w:t xml:space="preserve"> have been trying to engage with the Hubs</w:t>
      </w:r>
      <w:r w:rsidR="00E36F25" w:rsidRPr="00951AA5">
        <w:rPr>
          <w:rFonts w:asciiTheme="minorHAnsi" w:hAnsiTheme="minorHAnsi" w:cstheme="minorHAnsi"/>
          <w:lang w:val="en-US"/>
        </w:rPr>
        <w:t xml:space="preserve"> and in the</w:t>
      </w:r>
      <w:r w:rsidR="0091657B">
        <w:rPr>
          <w:rFonts w:asciiTheme="minorHAnsi" w:hAnsiTheme="minorHAnsi" w:cstheme="minorHAnsi"/>
          <w:lang w:val="en-US"/>
        </w:rPr>
        <w:t>ir</w:t>
      </w:r>
      <w:r w:rsidR="00E36F25" w:rsidRPr="00951AA5">
        <w:rPr>
          <w:rFonts w:asciiTheme="minorHAnsi" w:hAnsiTheme="minorHAnsi" w:cstheme="minorHAnsi"/>
          <w:lang w:val="en-US"/>
        </w:rPr>
        <w:t xml:space="preserve"> current funding struc</w:t>
      </w:r>
      <w:r w:rsidRPr="00951AA5">
        <w:rPr>
          <w:rFonts w:asciiTheme="minorHAnsi" w:hAnsiTheme="minorHAnsi" w:cstheme="minorHAnsi"/>
          <w:lang w:val="en-US"/>
        </w:rPr>
        <w:t>t</w:t>
      </w:r>
      <w:r w:rsidR="00E36F25" w:rsidRPr="00951AA5">
        <w:rPr>
          <w:rFonts w:asciiTheme="minorHAnsi" w:hAnsiTheme="minorHAnsi" w:cstheme="minorHAnsi"/>
          <w:lang w:val="en-US"/>
        </w:rPr>
        <w:t>ures, this has proven difficult. Each RDC sets</w:t>
      </w:r>
      <w:r w:rsidR="00033725" w:rsidRPr="00951AA5">
        <w:rPr>
          <w:rFonts w:asciiTheme="minorHAnsi" w:hAnsiTheme="minorHAnsi" w:cstheme="minorHAnsi"/>
          <w:lang w:val="en-US"/>
        </w:rPr>
        <w:t xml:space="preserve"> their funding rounds </w:t>
      </w:r>
      <w:r w:rsidRPr="00951AA5">
        <w:rPr>
          <w:rFonts w:asciiTheme="minorHAnsi" w:hAnsiTheme="minorHAnsi" w:cstheme="minorHAnsi"/>
          <w:lang w:val="en-US"/>
        </w:rPr>
        <w:t xml:space="preserve">at different times </w:t>
      </w:r>
      <w:r w:rsidR="0091657B">
        <w:rPr>
          <w:rFonts w:asciiTheme="minorHAnsi" w:hAnsiTheme="minorHAnsi" w:cstheme="minorHAnsi"/>
          <w:lang w:val="en-US"/>
        </w:rPr>
        <w:t>of</w:t>
      </w:r>
      <w:r w:rsidRPr="00951AA5">
        <w:rPr>
          <w:rFonts w:asciiTheme="minorHAnsi" w:hAnsiTheme="minorHAnsi" w:cstheme="minorHAnsi"/>
          <w:lang w:val="en-US"/>
        </w:rPr>
        <w:t xml:space="preserve"> the year </w:t>
      </w:r>
      <w:r w:rsidR="00033725" w:rsidRPr="00951AA5">
        <w:rPr>
          <w:rFonts w:asciiTheme="minorHAnsi" w:hAnsiTheme="minorHAnsi" w:cstheme="minorHAnsi"/>
          <w:lang w:val="en-US"/>
        </w:rPr>
        <w:t xml:space="preserve">and priorities are developed using long standing and independent panels of farmers. </w:t>
      </w:r>
    </w:p>
    <w:p w14:paraId="20D89C74" w14:textId="77777777" w:rsidR="008B1597" w:rsidRPr="00951AA5" w:rsidRDefault="008B1597" w:rsidP="001F781C">
      <w:pPr>
        <w:ind w:left="426" w:right="401"/>
        <w:rPr>
          <w:rFonts w:asciiTheme="minorHAnsi" w:hAnsiTheme="minorHAnsi" w:cstheme="minorHAnsi"/>
          <w:lang w:val="en-US"/>
        </w:rPr>
      </w:pPr>
    </w:p>
    <w:p w14:paraId="3B888951" w14:textId="468F8086" w:rsidR="00033725" w:rsidRPr="00951AA5" w:rsidRDefault="00520CCF" w:rsidP="001F781C">
      <w:pPr>
        <w:ind w:left="426" w:right="401"/>
        <w:rPr>
          <w:rFonts w:asciiTheme="minorHAnsi" w:hAnsiTheme="minorHAnsi" w:cstheme="minorHAnsi"/>
          <w:lang w:val="en-US"/>
        </w:rPr>
      </w:pPr>
      <w:r w:rsidRPr="00951AA5">
        <w:rPr>
          <w:rFonts w:asciiTheme="minorHAnsi" w:hAnsiTheme="minorHAnsi" w:cstheme="minorHAnsi"/>
          <w:lang w:val="en-US"/>
        </w:rPr>
        <w:t xml:space="preserve">Often the FDF funding calls do not align with long standing strategies and operating systems of the </w:t>
      </w:r>
      <w:r w:rsidR="008B1597" w:rsidRPr="00951AA5">
        <w:rPr>
          <w:rFonts w:asciiTheme="minorHAnsi" w:hAnsiTheme="minorHAnsi" w:cstheme="minorHAnsi"/>
          <w:lang w:val="en-US"/>
        </w:rPr>
        <w:t>RDCs</w:t>
      </w:r>
      <w:r w:rsidRPr="00951AA5">
        <w:rPr>
          <w:rFonts w:asciiTheme="minorHAnsi" w:hAnsiTheme="minorHAnsi" w:cstheme="minorHAnsi"/>
          <w:lang w:val="en-US"/>
        </w:rPr>
        <w:t xml:space="preserve">. </w:t>
      </w:r>
      <w:r w:rsidR="00033725" w:rsidRPr="00951AA5">
        <w:rPr>
          <w:rFonts w:asciiTheme="minorHAnsi" w:hAnsiTheme="minorHAnsi" w:cstheme="minorHAnsi"/>
          <w:lang w:val="en-US"/>
        </w:rPr>
        <w:t>Trying to fit the FDF funding rounds in with RDC funding priorities needs more consideration as it is too soon to determine the impact and possibilities of working more closely on projects to leverage value.</w:t>
      </w:r>
    </w:p>
    <w:p w14:paraId="4E5A66D6" w14:textId="0094325F" w:rsidR="00FA452B" w:rsidRPr="00951AA5" w:rsidRDefault="00FA452B" w:rsidP="001F781C">
      <w:pPr>
        <w:pStyle w:val="Heading1"/>
        <w:ind w:left="426" w:right="401"/>
        <w:rPr>
          <w:rFonts w:asciiTheme="minorHAnsi" w:eastAsia="Times New Roman" w:hAnsiTheme="minorHAnsi" w:cstheme="minorHAnsi"/>
          <w:lang w:val="en-US"/>
        </w:rPr>
      </w:pPr>
      <w:bookmarkStart w:id="13" w:name="_Toc128745310"/>
      <w:r w:rsidRPr="00951AA5">
        <w:rPr>
          <w:rFonts w:asciiTheme="minorHAnsi" w:eastAsia="Times New Roman" w:hAnsiTheme="minorHAnsi" w:cstheme="minorHAnsi"/>
          <w:lang w:val="en-US"/>
        </w:rPr>
        <w:t>Should the scope of the Fund be broadened to support resilience to climate change? Why or why not?</w:t>
      </w:r>
      <w:bookmarkEnd w:id="13"/>
      <w:r w:rsidRPr="00951AA5">
        <w:rPr>
          <w:rFonts w:asciiTheme="minorHAnsi" w:eastAsia="Times New Roman" w:hAnsiTheme="minorHAnsi" w:cstheme="minorHAnsi"/>
          <w:lang w:val="en-US"/>
        </w:rPr>
        <w:t xml:space="preserve"> </w:t>
      </w:r>
    </w:p>
    <w:p w14:paraId="41EA4C21" w14:textId="362B2F3D" w:rsidR="00FA452B" w:rsidRPr="00951AA5" w:rsidRDefault="00FA452B" w:rsidP="001F781C">
      <w:pPr>
        <w:ind w:left="426" w:right="401"/>
        <w:rPr>
          <w:rFonts w:asciiTheme="minorHAnsi" w:hAnsiTheme="minorHAnsi" w:cstheme="minorHAnsi"/>
          <w:lang w:val="en-US"/>
        </w:rPr>
      </w:pPr>
    </w:p>
    <w:p w14:paraId="31C01665" w14:textId="51ADA23B" w:rsidR="0058210D" w:rsidRPr="00951AA5" w:rsidRDefault="0058210D" w:rsidP="001F781C">
      <w:pPr>
        <w:ind w:left="426" w:right="401"/>
        <w:rPr>
          <w:rFonts w:asciiTheme="minorHAnsi" w:hAnsiTheme="minorHAnsi" w:cstheme="minorHAnsi"/>
          <w:lang w:val="en-US"/>
        </w:rPr>
      </w:pPr>
      <w:r w:rsidRPr="00951AA5">
        <w:rPr>
          <w:rFonts w:asciiTheme="minorHAnsi" w:hAnsiTheme="minorHAnsi" w:cstheme="minorHAnsi"/>
          <w:lang w:val="en-US"/>
        </w:rPr>
        <w:t xml:space="preserve">Riverine Plains would welcome the scope of the Fund being broadened to support </w:t>
      </w:r>
      <w:r w:rsidR="0091657B">
        <w:rPr>
          <w:rFonts w:asciiTheme="minorHAnsi" w:hAnsiTheme="minorHAnsi" w:cstheme="minorHAnsi"/>
          <w:lang w:val="en-US"/>
        </w:rPr>
        <w:t xml:space="preserve">building increased </w:t>
      </w:r>
      <w:r w:rsidRPr="00951AA5">
        <w:rPr>
          <w:rFonts w:asciiTheme="minorHAnsi" w:hAnsiTheme="minorHAnsi" w:cstheme="minorHAnsi"/>
          <w:lang w:val="en-US"/>
        </w:rPr>
        <w:t xml:space="preserve">resilience to climate </w:t>
      </w:r>
      <w:r w:rsidR="0091657B">
        <w:rPr>
          <w:rFonts w:asciiTheme="minorHAnsi" w:hAnsiTheme="minorHAnsi" w:cstheme="minorHAnsi"/>
          <w:lang w:val="en-US"/>
        </w:rPr>
        <w:t>variability</w:t>
      </w:r>
      <w:r w:rsidRPr="00951AA5">
        <w:rPr>
          <w:rFonts w:asciiTheme="minorHAnsi" w:hAnsiTheme="minorHAnsi" w:cstheme="minorHAnsi"/>
          <w:lang w:val="en-US"/>
        </w:rPr>
        <w:t xml:space="preserve">. </w:t>
      </w:r>
      <w:r w:rsidR="0082684A" w:rsidRPr="00951AA5">
        <w:rPr>
          <w:rFonts w:asciiTheme="minorHAnsi" w:hAnsiTheme="minorHAnsi" w:cstheme="minorHAnsi"/>
          <w:lang w:val="en-US"/>
        </w:rPr>
        <w:t xml:space="preserve">The increasing frequency and severity of </w:t>
      </w:r>
      <w:r w:rsidRPr="00951AA5">
        <w:rPr>
          <w:rFonts w:asciiTheme="minorHAnsi" w:hAnsiTheme="minorHAnsi" w:cstheme="minorHAnsi"/>
          <w:lang w:val="en-US"/>
        </w:rPr>
        <w:t xml:space="preserve">droughts is </w:t>
      </w:r>
      <w:r w:rsidR="0082684A" w:rsidRPr="00951AA5">
        <w:rPr>
          <w:rFonts w:asciiTheme="minorHAnsi" w:hAnsiTheme="minorHAnsi" w:cstheme="minorHAnsi"/>
          <w:lang w:val="en-US"/>
        </w:rPr>
        <w:t>we know</w:t>
      </w:r>
      <w:r w:rsidR="006534D7" w:rsidRPr="00951AA5">
        <w:rPr>
          <w:rFonts w:asciiTheme="minorHAnsi" w:hAnsiTheme="minorHAnsi" w:cstheme="minorHAnsi"/>
          <w:lang w:val="en-US"/>
        </w:rPr>
        <w:t>,</w:t>
      </w:r>
      <w:r w:rsidR="0082684A" w:rsidRPr="00951AA5">
        <w:rPr>
          <w:rFonts w:asciiTheme="minorHAnsi" w:hAnsiTheme="minorHAnsi" w:cstheme="minorHAnsi"/>
          <w:lang w:val="en-US"/>
        </w:rPr>
        <w:t xml:space="preserve"> a consequence of an increasingly variable climate</w:t>
      </w:r>
      <w:r w:rsidR="0091657B">
        <w:rPr>
          <w:rFonts w:asciiTheme="minorHAnsi" w:hAnsiTheme="minorHAnsi" w:cstheme="minorHAnsi"/>
          <w:lang w:val="en-US"/>
        </w:rPr>
        <w:t xml:space="preserve"> but is only one challenge derived from this. </w:t>
      </w:r>
      <w:r w:rsidR="00384984" w:rsidRPr="00951AA5">
        <w:rPr>
          <w:rFonts w:asciiTheme="minorHAnsi" w:hAnsiTheme="minorHAnsi" w:cstheme="minorHAnsi"/>
          <w:lang w:val="en-US"/>
        </w:rPr>
        <w:t>Our rationale is provided below.</w:t>
      </w:r>
    </w:p>
    <w:p w14:paraId="5E2397CB" w14:textId="77777777" w:rsidR="00FA452B" w:rsidRPr="00951AA5" w:rsidRDefault="00FA452B" w:rsidP="001F781C">
      <w:pPr>
        <w:ind w:left="426" w:right="401"/>
        <w:rPr>
          <w:rFonts w:asciiTheme="minorHAnsi" w:hAnsiTheme="minorHAnsi" w:cstheme="minorHAnsi"/>
          <w:lang w:val="en-US"/>
        </w:rPr>
      </w:pPr>
    </w:p>
    <w:p w14:paraId="4A7A88E0" w14:textId="65BEA743" w:rsidR="00F2032B" w:rsidRPr="00951AA5" w:rsidRDefault="00F2032B" w:rsidP="001F781C">
      <w:pPr>
        <w:ind w:left="426" w:right="401"/>
        <w:rPr>
          <w:rFonts w:asciiTheme="minorHAnsi" w:hAnsiTheme="minorHAnsi" w:cstheme="minorHAnsi"/>
          <w:lang w:val="en-US"/>
        </w:rPr>
      </w:pPr>
      <w:r w:rsidRPr="00951AA5">
        <w:rPr>
          <w:rFonts w:asciiTheme="minorHAnsi" w:hAnsiTheme="minorHAnsi" w:cstheme="minorHAnsi"/>
          <w:noProof/>
          <w:lang w:val="en-US" w:eastAsia="en-US"/>
        </w:rPr>
        <mc:AlternateContent>
          <mc:Choice Requires="wps">
            <w:drawing>
              <wp:anchor distT="0" distB="0" distL="114300" distR="114300" simplePos="0" relativeHeight="251671552" behindDoc="0" locked="0" layoutInCell="1" allowOverlap="1" wp14:anchorId="5D8FB5C2" wp14:editId="6D3CABBD">
                <wp:simplePos x="0" y="0"/>
                <wp:positionH relativeFrom="column">
                  <wp:posOffset>0</wp:posOffset>
                </wp:positionH>
                <wp:positionV relativeFrom="paragraph">
                  <wp:posOffset>0</wp:posOffset>
                </wp:positionV>
                <wp:extent cx="5744817" cy="0"/>
                <wp:effectExtent l="0" t="0" r="8890" b="12700"/>
                <wp:wrapNone/>
                <wp:docPr id="7" name="Straight Connector 7"/>
                <wp:cNvGraphicFramePr/>
                <a:graphic xmlns:a="http://schemas.openxmlformats.org/drawingml/2006/main">
                  <a:graphicData uri="http://schemas.microsoft.com/office/word/2010/wordprocessingShape">
                    <wps:wsp>
                      <wps:cNvCnPr/>
                      <wps:spPr>
                        <a:xfrm>
                          <a:off x="0" y="0"/>
                          <a:ext cx="5744817"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5710E2"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 to="45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" strokecolor="#4472c4 [3204]" strokeweight="1.25pt">
                <v:stroke joinstyle="miter"/>
              </v:line>
            </w:pict>
          </mc:Fallback>
        </mc:AlternateContent>
      </w:r>
    </w:p>
    <w:p w14:paraId="76A87F8F" w14:textId="148FD8AC" w:rsidR="007B6DB6" w:rsidRPr="00951AA5" w:rsidRDefault="00361274" w:rsidP="001F781C">
      <w:pPr>
        <w:pStyle w:val="Heading3"/>
        <w:ind w:left="426" w:right="401"/>
        <w:rPr>
          <w:rFonts w:asciiTheme="minorHAnsi" w:hAnsiTheme="minorHAnsi" w:cstheme="minorHAnsi"/>
          <w:lang w:val="en-US"/>
        </w:rPr>
      </w:pPr>
      <w:bookmarkStart w:id="14" w:name="_Toc128745311"/>
      <w:r w:rsidRPr="00951AA5">
        <w:rPr>
          <w:rFonts w:asciiTheme="minorHAnsi" w:hAnsiTheme="minorHAnsi" w:cstheme="minorHAnsi"/>
          <w:lang w:val="en-US"/>
        </w:rPr>
        <w:t>7</w:t>
      </w:r>
      <w:r w:rsidR="007B6DB6" w:rsidRPr="00951AA5">
        <w:rPr>
          <w:rFonts w:asciiTheme="minorHAnsi" w:hAnsiTheme="minorHAnsi" w:cstheme="minorHAnsi"/>
          <w:lang w:val="en-US"/>
        </w:rPr>
        <w:t xml:space="preserve"> </w:t>
      </w:r>
      <w:r w:rsidR="003D0680" w:rsidRPr="00951AA5">
        <w:rPr>
          <w:rFonts w:asciiTheme="minorHAnsi" w:hAnsiTheme="minorHAnsi" w:cstheme="minorHAnsi"/>
          <w:lang w:val="en-US"/>
        </w:rPr>
        <w:t>Recommendation</w:t>
      </w:r>
      <w:r w:rsidR="007B6DB6" w:rsidRPr="00951AA5">
        <w:rPr>
          <w:rFonts w:asciiTheme="minorHAnsi" w:hAnsiTheme="minorHAnsi" w:cstheme="minorHAnsi"/>
          <w:lang w:val="en-US"/>
        </w:rPr>
        <w:t xml:space="preserve"> - Consider widening the mandate of the FDF to cover climate, rather than only drought.</w:t>
      </w:r>
      <w:bookmarkEnd w:id="14"/>
    </w:p>
    <w:p w14:paraId="64BCBDBD" w14:textId="77777777" w:rsidR="003D0FA7" w:rsidRPr="00951AA5" w:rsidRDefault="003D0FA7" w:rsidP="001F781C">
      <w:pPr>
        <w:ind w:left="426" w:right="401"/>
        <w:rPr>
          <w:rFonts w:asciiTheme="minorHAnsi" w:hAnsiTheme="minorHAnsi" w:cstheme="minorHAnsi"/>
          <w:lang w:val="en-US"/>
        </w:rPr>
      </w:pPr>
    </w:p>
    <w:p w14:paraId="670F275B" w14:textId="1E27C827" w:rsidR="00412A11" w:rsidRPr="00951AA5" w:rsidRDefault="00412A11" w:rsidP="001F781C">
      <w:pPr>
        <w:ind w:left="426" w:right="401"/>
        <w:rPr>
          <w:rFonts w:asciiTheme="minorHAnsi" w:hAnsiTheme="minorHAnsi" w:cstheme="minorHAnsi"/>
          <w:lang w:val="en-US"/>
        </w:rPr>
      </w:pPr>
      <w:r w:rsidRPr="00951AA5">
        <w:rPr>
          <w:rFonts w:asciiTheme="minorHAnsi" w:hAnsiTheme="minorHAnsi" w:cstheme="minorHAnsi"/>
          <w:lang w:val="en-US"/>
        </w:rPr>
        <w:t>During a period of above average rainfall, farmers are less focused on improving drought resilience, but rather are reaching out for information on how they can improve their productivity and sustainability across a range of climatic conditions. Riverine Plains understands the value of preparing for drought well in advance of it occurring,</w:t>
      </w:r>
      <w:r w:rsidR="006000C3" w:rsidRPr="00951AA5">
        <w:rPr>
          <w:rFonts w:asciiTheme="minorHAnsi" w:hAnsiTheme="minorHAnsi" w:cstheme="minorHAnsi"/>
          <w:lang w:val="en-US"/>
        </w:rPr>
        <w:t xml:space="preserve"> we fully understand the 4 stages of drought and that each needs different management. The four stages of drought being</w:t>
      </w:r>
    </w:p>
    <w:p w14:paraId="6A765368" w14:textId="5BA83D07" w:rsidR="006000C3" w:rsidRPr="00951AA5" w:rsidRDefault="0091657B">
      <w:pPr>
        <w:pStyle w:val="ListParagraph"/>
        <w:numPr>
          <w:ilvl w:val="0"/>
          <w:numId w:val="5"/>
        </w:numPr>
        <w:ind w:left="1418" w:right="401"/>
        <w:rPr>
          <w:rFonts w:cstheme="minorHAnsi"/>
          <w:lang w:val="en-US"/>
        </w:rPr>
      </w:pPr>
      <w:r>
        <w:rPr>
          <w:rFonts w:cstheme="minorHAnsi"/>
          <w:lang w:val="en-US"/>
        </w:rPr>
        <w:t>c</w:t>
      </w:r>
      <w:r w:rsidR="006000C3" w:rsidRPr="00951AA5">
        <w:rPr>
          <w:rFonts w:cstheme="minorHAnsi"/>
          <w:lang w:val="en-US"/>
        </w:rPr>
        <w:t>oming into drought</w:t>
      </w:r>
    </w:p>
    <w:p w14:paraId="48DA9741" w14:textId="40DCFF92" w:rsidR="006000C3" w:rsidRPr="00951AA5" w:rsidRDefault="0091657B">
      <w:pPr>
        <w:pStyle w:val="ListParagraph"/>
        <w:numPr>
          <w:ilvl w:val="0"/>
          <w:numId w:val="5"/>
        </w:numPr>
        <w:ind w:left="1418" w:right="401"/>
        <w:rPr>
          <w:rFonts w:cstheme="minorHAnsi"/>
          <w:lang w:val="en-US"/>
        </w:rPr>
      </w:pPr>
      <w:r>
        <w:rPr>
          <w:rFonts w:cstheme="minorHAnsi"/>
          <w:lang w:val="en-US"/>
        </w:rPr>
        <w:t>liv</w:t>
      </w:r>
      <w:r w:rsidR="006000C3" w:rsidRPr="00951AA5">
        <w:rPr>
          <w:rFonts w:cstheme="minorHAnsi"/>
          <w:lang w:val="en-US"/>
        </w:rPr>
        <w:t>ing through drought</w:t>
      </w:r>
    </w:p>
    <w:p w14:paraId="509C3FC4" w14:textId="2E83CC76" w:rsidR="006000C3" w:rsidRPr="00951AA5" w:rsidRDefault="0091657B">
      <w:pPr>
        <w:pStyle w:val="ListParagraph"/>
        <w:numPr>
          <w:ilvl w:val="0"/>
          <w:numId w:val="5"/>
        </w:numPr>
        <w:ind w:left="1418" w:right="401"/>
        <w:rPr>
          <w:rFonts w:cstheme="minorHAnsi"/>
          <w:lang w:val="en-US"/>
        </w:rPr>
      </w:pPr>
      <w:r>
        <w:rPr>
          <w:rFonts w:cstheme="minorHAnsi"/>
          <w:lang w:val="en-US"/>
        </w:rPr>
        <w:t>c</w:t>
      </w:r>
      <w:r w:rsidR="006000C3" w:rsidRPr="00951AA5">
        <w:rPr>
          <w:rFonts w:cstheme="minorHAnsi"/>
          <w:lang w:val="en-US"/>
        </w:rPr>
        <w:t>oming out of drought</w:t>
      </w:r>
    </w:p>
    <w:p w14:paraId="608AE48D" w14:textId="026A1DBE" w:rsidR="00314312" w:rsidRPr="00951AA5" w:rsidRDefault="0091657B">
      <w:pPr>
        <w:pStyle w:val="ListParagraph"/>
        <w:numPr>
          <w:ilvl w:val="0"/>
          <w:numId w:val="5"/>
        </w:numPr>
        <w:ind w:left="1418" w:right="401"/>
        <w:rPr>
          <w:rFonts w:cstheme="minorHAnsi"/>
          <w:lang w:val="en-US"/>
        </w:rPr>
      </w:pPr>
      <w:r>
        <w:rPr>
          <w:rFonts w:cstheme="minorHAnsi"/>
          <w:lang w:val="en-US"/>
        </w:rPr>
        <w:t>p</w:t>
      </w:r>
      <w:r w:rsidR="006000C3" w:rsidRPr="00951AA5">
        <w:rPr>
          <w:rFonts w:cstheme="minorHAnsi"/>
          <w:lang w:val="en-US"/>
        </w:rPr>
        <w:t>reparing for the next drought.</w:t>
      </w:r>
    </w:p>
    <w:p w14:paraId="4B6ED08F" w14:textId="1F7CF6BB" w:rsidR="00314312" w:rsidRPr="00951AA5" w:rsidRDefault="00314312" w:rsidP="001F781C">
      <w:pPr>
        <w:ind w:left="426" w:right="401"/>
        <w:rPr>
          <w:rFonts w:asciiTheme="minorHAnsi" w:hAnsiTheme="minorHAnsi" w:cstheme="minorHAnsi"/>
          <w:lang w:val="en-US"/>
        </w:rPr>
      </w:pPr>
      <w:r w:rsidRPr="00951AA5">
        <w:rPr>
          <w:rFonts w:asciiTheme="minorHAnsi" w:hAnsiTheme="minorHAnsi" w:cstheme="minorHAnsi"/>
          <w:lang w:val="en-US"/>
        </w:rPr>
        <w:t xml:space="preserve">Currently, we are finding farmers are tired of hearing the term ‘drought’ being used repetitively and to some </w:t>
      </w:r>
      <w:proofErr w:type="gramStart"/>
      <w:r w:rsidRPr="00951AA5">
        <w:rPr>
          <w:rFonts w:asciiTheme="minorHAnsi" w:hAnsiTheme="minorHAnsi" w:cstheme="minorHAnsi"/>
          <w:lang w:val="en-US"/>
        </w:rPr>
        <w:t>extent</w:t>
      </w:r>
      <w:proofErr w:type="gramEnd"/>
      <w:r w:rsidRPr="00951AA5">
        <w:rPr>
          <w:rFonts w:asciiTheme="minorHAnsi" w:hAnsiTheme="minorHAnsi" w:cstheme="minorHAnsi"/>
          <w:lang w:val="en-US"/>
        </w:rPr>
        <w:t xml:space="preserve"> are ‘tuning out’ or ‘glazing over’ at the mention of the word. This negative reaction is diminishing the impact of the work we are doing on your behalf. We are finding some farmers have chosen not to attend an event as they thought the topic was not relevant to them at the time. </w:t>
      </w:r>
    </w:p>
    <w:p w14:paraId="7543E7E5" w14:textId="77777777" w:rsidR="00314312" w:rsidRPr="00951AA5" w:rsidRDefault="00314312" w:rsidP="001F781C">
      <w:pPr>
        <w:ind w:left="426" w:right="401"/>
        <w:rPr>
          <w:rFonts w:asciiTheme="minorHAnsi" w:hAnsiTheme="minorHAnsi" w:cstheme="minorHAnsi"/>
          <w:lang w:val="en-US"/>
        </w:rPr>
      </w:pPr>
    </w:p>
    <w:p w14:paraId="49243640" w14:textId="04F61AFF" w:rsidR="00314312" w:rsidRPr="00951AA5" w:rsidRDefault="00314312" w:rsidP="001F781C">
      <w:pPr>
        <w:ind w:left="426" w:right="401"/>
        <w:rPr>
          <w:rFonts w:asciiTheme="minorHAnsi" w:hAnsiTheme="minorHAnsi" w:cstheme="minorHAnsi"/>
          <w:lang w:val="en-US"/>
        </w:rPr>
      </w:pPr>
      <w:r w:rsidRPr="00951AA5">
        <w:rPr>
          <w:rFonts w:asciiTheme="minorHAnsi" w:hAnsiTheme="minorHAnsi" w:cstheme="minorHAnsi"/>
          <w:lang w:val="en-US"/>
        </w:rPr>
        <w:t xml:space="preserve">The FDF could consider changing the focus to maximise farmer participation and effectively increase their resilience to all climatic conditions, as we know climate volatility will increasingly challenge farm production. Farmers are more interested in how they can ‘be better prepared for </w:t>
      </w:r>
      <w:r w:rsidRPr="00951AA5">
        <w:rPr>
          <w:rFonts w:asciiTheme="minorHAnsi" w:hAnsiTheme="minorHAnsi" w:cstheme="minorHAnsi"/>
          <w:lang w:val="en-US"/>
        </w:rPr>
        <w:lastRenderedPageBreak/>
        <w:t>the future’, ‘increase profitability and sustainability’ or how they can ‘manage adverse seasonal conditions’ than improving drought preparedness</w:t>
      </w:r>
      <w:r w:rsidR="00F8687E" w:rsidRPr="00951AA5">
        <w:rPr>
          <w:rFonts w:asciiTheme="minorHAnsi" w:hAnsiTheme="minorHAnsi" w:cstheme="minorHAnsi"/>
          <w:lang w:val="en-US"/>
        </w:rPr>
        <w:t>, particularly given the previous two seasons</w:t>
      </w:r>
      <w:r w:rsidRPr="00951AA5">
        <w:rPr>
          <w:rFonts w:asciiTheme="minorHAnsi" w:hAnsiTheme="minorHAnsi" w:cstheme="minorHAnsi"/>
          <w:lang w:val="en-US"/>
        </w:rPr>
        <w:t xml:space="preserve">. </w:t>
      </w:r>
    </w:p>
    <w:p w14:paraId="1F42A594" w14:textId="77777777" w:rsidR="00412A11" w:rsidRPr="00951AA5" w:rsidRDefault="00412A11" w:rsidP="001F781C">
      <w:pPr>
        <w:ind w:left="426" w:right="401"/>
        <w:rPr>
          <w:rFonts w:asciiTheme="minorHAnsi" w:hAnsiTheme="minorHAnsi" w:cstheme="minorHAnsi"/>
          <w:lang w:val="en-US"/>
        </w:rPr>
      </w:pPr>
    </w:p>
    <w:p w14:paraId="725AD871" w14:textId="630F779B" w:rsidR="00032230" w:rsidRPr="00951AA5" w:rsidRDefault="003D0FA7" w:rsidP="001F781C">
      <w:pPr>
        <w:ind w:left="426" w:right="401"/>
        <w:rPr>
          <w:rFonts w:asciiTheme="minorHAnsi" w:hAnsiTheme="minorHAnsi" w:cstheme="minorHAnsi"/>
          <w:lang w:val="en-US"/>
        </w:rPr>
      </w:pPr>
      <w:r w:rsidRPr="00951AA5">
        <w:rPr>
          <w:rFonts w:asciiTheme="minorHAnsi" w:hAnsiTheme="minorHAnsi" w:cstheme="minorHAnsi"/>
          <w:lang w:val="en-US"/>
        </w:rPr>
        <w:t xml:space="preserve">To mitigate this risk, and to stimulate engagement </w:t>
      </w:r>
      <w:r w:rsidR="0091657B">
        <w:rPr>
          <w:rFonts w:asciiTheme="minorHAnsi" w:hAnsiTheme="minorHAnsi" w:cstheme="minorHAnsi"/>
          <w:lang w:val="en-US"/>
        </w:rPr>
        <w:t>on</w:t>
      </w:r>
      <w:r w:rsidRPr="00951AA5">
        <w:rPr>
          <w:rFonts w:asciiTheme="minorHAnsi" w:hAnsiTheme="minorHAnsi" w:cstheme="minorHAnsi"/>
          <w:lang w:val="en-US"/>
        </w:rPr>
        <w:t xml:space="preserve"> a deeper level, consider changing the mandate of the FDF to cover </w:t>
      </w:r>
      <w:r w:rsidR="0091657B">
        <w:rPr>
          <w:rFonts w:asciiTheme="minorHAnsi" w:hAnsiTheme="minorHAnsi" w:cstheme="minorHAnsi"/>
          <w:lang w:val="en-US"/>
        </w:rPr>
        <w:t xml:space="preserve">the management of </w:t>
      </w:r>
      <w:r w:rsidRPr="00951AA5">
        <w:rPr>
          <w:rFonts w:asciiTheme="minorHAnsi" w:hAnsiTheme="minorHAnsi" w:cstheme="minorHAnsi"/>
          <w:lang w:val="en-US"/>
        </w:rPr>
        <w:t xml:space="preserve">climate </w:t>
      </w:r>
      <w:r w:rsidR="00281394" w:rsidRPr="00951AA5">
        <w:rPr>
          <w:rFonts w:asciiTheme="minorHAnsi" w:hAnsiTheme="minorHAnsi" w:cstheme="minorHAnsi"/>
          <w:lang w:val="en-US"/>
        </w:rPr>
        <w:t>variability</w:t>
      </w:r>
      <w:r w:rsidRPr="00951AA5">
        <w:rPr>
          <w:rFonts w:asciiTheme="minorHAnsi" w:hAnsiTheme="minorHAnsi" w:cstheme="minorHAnsi"/>
          <w:lang w:val="en-US"/>
        </w:rPr>
        <w:t xml:space="preserve">. </w:t>
      </w:r>
    </w:p>
    <w:p w14:paraId="6D957C91" w14:textId="4B9570D0" w:rsidR="00582970" w:rsidRPr="00951AA5" w:rsidRDefault="00582970" w:rsidP="001F781C">
      <w:pPr>
        <w:ind w:left="426" w:right="401"/>
        <w:rPr>
          <w:rFonts w:asciiTheme="minorHAnsi" w:hAnsiTheme="minorHAnsi" w:cstheme="minorHAnsi"/>
          <w:lang w:val="en-US"/>
        </w:rPr>
      </w:pPr>
    </w:p>
    <w:p w14:paraId="50578D3A" w14:textId="5C875434" w:rsidR="000B5C45" w:rsidRPr="00951AA5" w:rsidRDefault="000B5C45" w:rsidP="001F781C">
      <w:pPr>
        <w:pStyle w:val="Heading1"/>
        <w:ind w:left="426" w:right="401"/>
        <w:rPr>
          <w:rFonts w:asciiTheme="minorHAnsi" w:eastAsia="Times New Roman" w:hAnsiTheme="minorHAnsi" w:cstheme="minorHAnsi"/>
          <w:lang w:val="en-US"/>
        </w:rPr>
      </w:pPr>
      <w:bookmarkStart w:id="15" w:name="_Toc128745312"/>
      <w:r w:rsidRPr="00951AA5">
        <w:rPr>
          <w:rFonts w:asciiTheme="minorHAnsi" w:eastAsia="Times New Roman" w:hAnsiTheme="minorHAnsi" w:cstheme="minorHAnsi"/>
          <w:lang w:val="en-US"/>
        </w:rPr>
        <w:t>Do the programs, arrangements and grants focus on the right priorities to support drought resilience? If not, what should the programs, arrangements and grants focus on and why?</w:t>
      </w:r>
      <w:bookmarkEnd w:id="15"/>
    </w:p>
    <w:p w14:paraId="6968B873" w14:textId="501C148F" w:rsidR="000B5C45" w:rsidRPr="00951AA5" w:rsidRDefault="000B5C45" w:rsidP="001F781C">
      <w:pPr>
        <w:ind w:left="426" w:right="401"/>
        <w:rPr>
          <w:rFonts w:asciiTheme="minorHAnsi" w:hAnsiTheme="minorHAnsi" w:cstheme="minorHAnsi"/>
          <w:lang w:val="en-US"/>
        </w:rPr>
      </w:pPr>
    </w:p>
    <w:p w14:paraId="604D9BE5" w14:textId="0A0D3A46" w:rsidR="000B5C45" w:rsidRPr="00951AA5" w:rsidRDefault="0091657B" w:rsidP="001F781C">
      <w:pPr>
        <w:ind w:left="426" w:right="401"/>
        <w:rPr>
          <w:rFonts w:asciiTheme="minorHAnsi" w:hAnsiTheme="minorHAnsi" w:cstheme="minorHAnsi"/>
          <w:lang w:val="en-US"/>
        </w:rPr>
      </w:pPr>
      <w:r>
        <w:rPr>
          <w:rFonts w:asciiTheme="minorHAnsi" w:hAnsiTheme="minorHAnsi" w:cstheme="minorHAnsi"/>
          <w:lang w:val="en-US"/>
        </w:rPr>
        <w:t xml:space="preserve">Drought resilience is only one aspect of a farm business. There are </w:t>
      </w:r>
      <w:proofErr w:type="gramStart"/>
      <w:r>
        <w:rPr>
          <w:rFonts w:asciiTheme="minorHAnsi" w:hAnsiTheme="minorHAnsi" w:cstheme="minorHAnsi"/>
          <w:lang w:val="en-US"/>
        </w:rPr>
        <w:t>a number of</w:t>
      </w:r>
      <w:proofErr w:type="gramEnd"/>
      <w:r>
        <w:rPr>
          <w:rFonts w:asciiTheme="minorHAnsi" w:hAnsiTheme="minorHAnsi" w:cstheme="minorHAnsi"/>
          <w:lang w:val="en-US"/>
        </w:rPr>
        <w:t xml:space="preserve"> topics requiring inquisition, that may not be directly related to drought, but with an increasingly variable climate are becoming important. </w:t>
      </w:r>
      <w:r w:rsidR="00F84EE7" w:rsidRPr="00951AA5">
        <w:rPr>
          <w:rFonts w:asciiTheme="minorHAnsi" w:hAnsiTheme="minorHAnsi" w:cstheme="minorHAnsi"/>
          <w:lang w:val="en-US"/>
        </w:rPr>
        <w:t>Riverine Plains supports a broadening of the focus beyond drought resilience.</w:t>
      </w:r>
    </w:p>
    <w:p w14:paraId="13125F05" w14:textId="77777777" w:rsidR="000B5C45" w:rsidRPr="00951AA5" w:rsidRDefault="000B5C45" w:rsidP="001F781C">
      <w:pPr>
        <w:ind w:left="426" w:right="401"/>
        <w:rPr>
          <w:rFonts w:asciiTheme="minorHAnsi" w:hAnsiTheme="minorHAnsi" w:cstheme="minorHAnsi"/>
          <w:lang w:val="en-US"/>
        </w:rPr>
      </w:pPr>
    </w:p>
    <w:p w14:paraId="3F15BED8" w14:textId="05867A66" w:rsidR="00F2032B" w:rsidRPr="00951AA5" w:rsidRDefault="00F2032B" w:rsidP="001F781C">
      <w:pPr>
        <w:ind w:left="426" w:right="401"/>
        <w:rPr>
          <w:rFonts w:asciiTheme="minorHAnsi" w:hAnsiTheme="minorHAnsi" w:cstheme="minorHAnsi"/>
          <w:lang w:val="en-US"/>
        </w:rPr>
      </w:pPr>
      <w:r w:rsidRPr="00951AA5">
        <w:rPr>
          <w:rFonts w:asciiTheme="minorHAnsi" w:hAnsiTheme="minorHAnsi" w:cstheme="minorHAnsi"/>
          <w:noProof/>
          <w:lang w:val="en-US" w:eastAsia="en-US"/>
        </w:rPr>
        <mc:AlternateContent>
          <mc:Choice Requires="wps">
            <w:drawing>
              <wp:anchor distT="0" distB="0" distL="114300" distR="114300" simplePos="0" relativeHeight="251673600" behindDoc="0" locked="0" layoutInCell="1" allowOverlap="1" wp14:anchorId="2893D948" wp14:editId="4B0377A5">
                <wp:simplePos x="0" y="0"/>
                <wp:positionH relativeFrom="column">
                  <wp:posOffset>0</wp:posOffset>
                </wp:positionH>
                <wp:positionV relativeFrom="paragraph">
                  <wp:posOffset>635</wp:posOffset>
                </wp:positionV>
                <wp:extent cx="5744817" cy="0"/>
                <wp:effectExtent l="0" t="0" r="8890" b="12700"/>
                <wp:wrapNone/>
                <wp:docPr id="8" name="Straight Connector 8"/>
                <wp:cNvGraphicFramePr/>
                <a:graphic xmlns:a="http://schemas.openxmlformats.org/drawingml/2006/main">
                  <a:graphicData uri="http://schemas.microsoft.com/office/word/2010/wordprocessingShape">
                    <wps:wsp>
                      <wps:cNvCnPr/>
                      <wps:spPr>
                        <a:xfrm>
                          <a:off x="0" y="0"/>
                          <a:ext cx="5744817"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6EEF2E"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5pt" to="452.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" strokecolor="#4472c4 [3204]" strokeweight="1.25pt">
                <v:stroke joinstyle="miter"/>
              </v:line>
            </w:pict>
          </mc:Fallback>
        </mc:AlternateContent>
      </w:r>
    </w:p>
    <w:p w14:paraId="3F72BA46" w14:textId="4E611C8C" w:rsidR="007B6DB6" w:rsidRPr="00951AA5" w:rsidRDefault="00361274" w:rsidP="001F781C">
      <w:pPr>
        <w:pStyle w:val="Heading3"/>
        <w:ind w:left="426" w:right="401"/>
        <w:rPr>
          <w:rFonts w:asciiTheme="minorHAnsi" w:hAnsiTheme="minorHAnsi" w:cstheme="minorHAnsi"/>
          <w:lang w:val="en-US"/>
        </w:rPr>
      </w:pPr>
      <w:bookmarkStart w:id="16" w:name="_Toc128745313"/>
      <w:r w:rsidRPr="00951AA5">
        <w:rPr>
          <w:rFonts w:asciiTheme="minorHAnsi" w:hAnsiTheme="minorHAnsi" w:cstheme="minorHAnsi"/>
          <w:lang w:val="en-US"/>
        </w:rPr>
        <w:t>8</w:t>
      </w:r>
      <w:r w:rsidR="007B6DB6" w:rsidRPr="00951AA5">
        <w:rPr>
          <w:rFonts w:asciiTheme="minorHAnsi" w:hAnsiTheme="minorHAnsi" w:cstheme="minorHAnsi"/>
          <w:lang w:val="en-US"/>
        </w:rPr>
        <w:t xml:space="preserve"> </w:t>
      </w:r>
      <w:r w:rsidR="003D0680" w:rsidRPr="00951AA5">
        <w:rPr>
          <w:rFonts w:asciiTheme="minorHAnsi" w:hAnsiTheme="minorHAnsi" w:cstheme="minorHAnsi"/>
          <w:lang w:val="en-US"/>
        </w:rPr>
        <w:t>Recommendation</w:t>
      </w:r>
      <w:r w:rsidR="007B6DB6" w:rsidRPr="00951AA5">
        <w:rPr>
          <w:rFonts w:asciiTheme="minorHAnsi" w:hAnsiTheme="minorHAnsi" w:cstheme="minorHAnsi"/>
          <w:lang w:val="en-US"/>
        </w:rPr>
        <w:t xml:space="preserve"> - Ensure Biosecurity is addressed in future rounds.</w:t>
      </w:r>
      <w:bookmarkEnd w:id="16"/>
    </w:p>
    <w:p w14:paraId="53828640" w14:textId="6B8CC7A2" w:rsidR="00033725" w:rsidRPr="00951AA5" w:rsidRDefault="00033725" w:rsidP="001F781C">
      <w:pPr>
        <w:ind w:left="426" w:right="401"/>
        <w:rPr>
          <w:rFonts w:asciiTheme="minorHAnsi" w:hAnsiTheme="minorHAnsi" w:cstheme="minorHAnsi"/>
          <w:lang w:val="en-US"/>
        </w:rPr>
      </w:pPr>
    </w:p>
    <w:p w14:paraId="292C7D93" w14:textId="0B3FBCE6" w:rsidR="006F59BB" w:rsidRPr="00951AA5" w:rsidRDefault="0079351A" w:rsidP="001F781C">
      <w:pPr>
        <w:ind w:left="426" w:right="401"/>
        <w:rPr>
          <w:rFonts w:asciiTheme="minorHAnsi" w:hAnsiTheme="minorHAnsi" w:cstheme="minorHAnsi"/>
          <w:lang w:val="en-US"/>
        </w:rPr>
      </w:pPr>
      <w:r w:rsidRPr="00951AA5">
        <w:rPr>
          <w:rFonts w:asciiTheme="minorHAnsi" w:hAnsiTheme="minorHAnsi" w:cstheme="minorHAnsi"/>
          <w:lang w:val="en-US"/>
        </w:rPr>
        <w:t>Although the current focus of the FDF is solely on drought, o</w:t>
      </w:r>
      <w:r w:rsidR="0053059A" w:rsidRPr="00951AA5">
        <w:rPr>
          <w:rFonts w:asciiTheme="minorHAnsi" w:hAnsiTheme="minorHAnsi" w:cstheme="minorHAnsi"/>
          <w:lang w:val="en-US"/>
        </w:rPr>
        <w:t xml:space="preserve">ne of the biggest challenges facing agriculture in a changing climate is </w:t>
      </w:r>
      <w:r w:rsidR="00DC2FEB" w:rsidRPr="00951AA5">
        <w:rPr>
          <w:rFonts w:asciiTheme="minorHAnsi" w:hAnsiTheme="minorHAnsi" w:cstheme="minorHAnsi"/>
          <w:lang w:val="en-US"/>
        </w:rPr>
        <w:t>increas</w:t>
      </w:r>
      <w:r w:rsidR="0053059A" w:rsidRPr="00951AA5">
        <w:rPr>
          <w:rFonts w:asciiTheme="minorHAnsi" w:hAnsiTheme="minorHAnsi" w:cstheme="minorHAnsi"/>
          <w:lang w:val="en-US"/>
        </w:rPr>
        <w:t xml:space="preserve">ed biosecurity risks. </w:t>
      </w:r>
      <w:r w:rsidR="006F59BB" w:rsidRPr="00951AA5">
        <w:rPr>
          <w:rFonts w:asciiTheme="minorHAnsi" w:hAnsiTheme="minorHAnsi" w:cstheme="minorHAnsi"/>
          <w:lang w:val="en-US"/>
        </w:rPr>
        <w:t xml:space="preserve">If the FDF ends up widening the scope to include climate volatility and mitigation, </w:t>
      </w:r>
      <w:r w:rsidR="0091657B">
        <w:rPr>
          <w:rFonts w:asciiTheme="minorHAnsi" w:hAnsiTheme="minorHAnsi" w:cstheme="minorHAnsi"/>
          <w:lang w:val="en-US"/>
        </w:rPr>
        <w:t>co-</w:t>
      </w:r>
      <w:r w:rsidR="006F59BB" w:rsidRPr="00951AA5">
        <w:rPr>
          <w:rFonts w:asciiTheme="minorHAnsi" w:hAnsiTheme="minorHAnsi" w:cstheme="minorHAnsi"/>
          <w:lang w:val="en-US"/>
        </w:rPr>
        <w:t>investing in biosecurity projects with organisations like Animal Health Australia, Plant Health Australia and the State Governments will help ensure biosecurity risks are minimised.</w:t>
      </w:r>
      <w:r w:rsidR="00967637" w:rsidRPr="00951AA5">
        <w:rPr>
          <w:rFonts w:asciiTheme="minorHAnsi" w:hAnsiTheme="minorHAnsi" w:cstheme="minorHAnsi"/>
          <w:lang w:val="en-US"/>
        </w:rPr>
        <w:t xml:space="preserve"> </w:t>
      </w:r>
    </w:p>
    <w:p w14:paraId="131CECAD" w14:textId="77777777" w:rsidR="006F59BB" w:rsidRPr="00951AA5" w:rsidRDefault="006F59BB" w:rsidP="001F781C">
      <w:pPr>
        <w:ind w:left="426" w:right="401"/>
        <w:rPr>
          <w:rFonts w:asciiTheme="minorHAnsi" w:hAnsiTheme="minorHAnsi" w:cstheme="minorHAnsi"/>
          <w:lang w:val="en-US"/>
        </w:rPr>
      </w:pPr>
    </w:p>
    <w:p w14:paraId="24A545D8" w14:textId="77777777" w:rsidR="0091657B" w:rsidRDefault="2FE0499C" w:rsidP="001F781C">
      <w:pPr>
        <w:ind w:left="426" w:right="401"/>
        <w:rPr>
          <w:rFonts w:asciiTheme="minorHAnsi" w:hAnsiTheme="minorHAnsi" w:cstheme="minorHAnsi"/>
          <w:lang w:val="en-US"/>
        </w:rPr>
      </w:pPr>
      <w:r w:rsidRPr="00951AA5">
        <w:rPr>
          <w:rFonts w:asciiTheme="minorHAnsi" w:hAnsiTheme="minorHAnsi" w:cstheme="minorHAnsi"/>
          <w:lang w:val="en-US"/>
        </w:rPr>
        <w:t xml:space="preserve">As the climate warms and becomes more volatile, diseases are moving further south. Additional to this is the increased flow of equipment and produce as farmers are buying properties in different climatic zones to de-risk their enterprises. Because seasonal conditions are moving and changing and disease risk is constantly shifting, there is heightened need for biosecurity monitoring, diagnosis and research. </w:t>
      </w:r>
    </w:p>
    <w:p w14:paraId="734E271B" w14:textId="77777777" w:rsidR="0091657B" w:rsidRDefault="0091657B" w:rsidP="001F781C">
      <w:pPr>
        <w:ind w:left="426" w:right="401"/>
        <w:rPr>
          <w:rFonts w:asciiTheme="minorHAnsi" w:hAnsiTheme="minorHAnsi" w:cstheme="minorHAnsi"/>
          <w:lang w:val="en-US"/>
        </w:rPr>
      </w:pPr>
    </w:p>
    <w:p w14:paraId="6EC055D0" w14:textId="183F1EBD" w:rsidR="006F59BB" w:rsidRPr="00951AA5" w:rsidRDefault="2FE0499C" w:rsidP="001F781C">
      <w:pPr>
        <w:ind w:left="426" w:right="401"/>
        <w:rPr>
          <w:rFonts w:asciiTheme="minorHAnsi" w:hAnsiTheme="minorHAnsi" w:cstheme="minorHAnsi"/>
          <w:lang w:val="en-US"/>
        </w:rPr>
      </w:pPr>
      <w:r w:rsidRPr="00951AA5">
        <w:rPr>
          <w:rFonts w:asciiTheme="minorHAnsi" w:hAnsiTheme="minorHAnsi" w:cstheme="minorHAnsi"/>
          <w:lang w:val="en-US"/>
        </w:rPr>
        <w:t>The FDF is currently focused on future proofing agriculture in drought, however with a focus change to include climate, we believe biosecurity is one of the most important things to consider investing in.</w:t>
      </w:r>
    </w:p>
    <w:p w14:paraId="633F7C48" w14:textId="77777777" w:rsidR="006F59BB" w:rsidRPr="00951AA5" w:rsidRDefault="006F59BB" w:rsidP="001F781C">
      <w:pPr>
        <w:ind w:left="426" w:right="401"/>
        <w:rPr>
          <w:rFonts w:asciiTheme="minorHAnsi" w:hAnsiTheme="minorHAnsi" w:cstheme="minorHAnsi"/>
          <w:lang w:val="en-US"/>
        </w:rPr>
      </w:pPr>
    </w:p>
    <w:p w14:paraId="58A5CE92" w14:textId="699DA447" w:rsidR="00967637" w:rsidRPr="00951AA5" w:rsidRDefault="0053059A" w:rsidP="001F781C">
      <w:pPr>
        <w:ind w:left="426" w:right="401"/>
        <w:rPr>
          <w:rFonts w:asciiTheme="minorHAnsi" w:hAnsiTheme="minorHAnsi" w:cstheme="minorHAnsi"/>
          <w:lang w:val="en-US"/>
        </w:rPr>
      </w:pPr>
      <w:r w:rsidRPr="00951AA5">
        <w:rPr>
          <w:rFonts w:asciiTheme="minorHAnsi" w:hAnsiTheme="minorHAnsi" w:cstheme="minorHAnsi"/>
          <w:lang w:val="en-US"/>
        </w:rPr>
        <w:t xml:space="preserve">Biosecurity </w:t>
      </w:r>
      <w:r w:rsidR="00967637" w:rsidRPr="00951AA5">
        <w:rPr>
          <w:rFonts w:asciiTheme="minorHAnsi" w:hAnsiTheme="minorHAnsi" w:cstheme="minorHAnsi"/>
          <w:lang w:val="en-US"/>
        </w:rPr>
        <w:t>underpins not only food safety and security for Australian’s</w:t>
      </w:r>
      <w:r w:rsidRPr="00951AA5">
        <w:rPr>
          <w:rFonts w:asciiTheme="minorHAnsi" w:hAnsiTheme="minorHAnsi" w:cstheme="minorHAnsi"/>
          <w:lang w:val="en-US"/>
        </w:rPr>
        <w:t xml:space="preserve"> </w:t>
      </w:r>
      <w:r w:rsidR="00967637" w:rsidRPr="00951AA5">
        <w:rPr>
          <w:rFonts w:asciiTheme="minorHAnsi" w:hAnsiTheme="minorHAnsi" w:cstheme="minorHAnsi"/>
          <w:lang w:val="en-US"/>
        </w:rPr>
        <w:t xml:space="preserve">but also is imperative in maintaining trade and market access. For a country that produces enough food to feed </w:t>
      </w:r>
      <w:r w:rsidR="007236C6" w:rsidRPr="00951AA5">
        <w:rPr>
          <w:rFonts w:asciiTheme="minorHAnsi" w:hAnsiTheme="minorHAnsi" w:cstheme="minorHAnsi"/>
          <w:lang w:val="en-US"/>
        </w:rPr>
        <w:t>six</w:t>
      </w:r>
      <w:r w:rsidR="00967637" w:rsidRPr="00951AA5">
        <w:rPr>
          <w:rFonts w:asciiTheme="minorHAnsi" w:hAnsiTheme="minorHAnsi" w:cstheme="minorHAnsi"/>
          <w:lang w:val="en-US"/>
        </w:rPr>
        <w:t xml:space="preserve"> times our population, </w:t>
      </w:r>
      <w:r w:rsidR="00785A7C" w:rsidRPr="00951AA5">
        <w:rPr>
          <w:rFonts w:asciiTheme="minorHAnsi" w:hAnsiTheme="minorHAnsi" w:cstheme="minorHAnsi"/>
          <w:lang w:val="en-US"/>
        </w:rPr>
        <w:t xml:space="preserve">and with a large reliance on export markets, </w:t>
      </w:r>
      <w:r w:rsidR="00967637" w:rsidRPr="00951AA5">
        <w:rPr>
          <w:rFonts w:asciiTheme="minorHAnsi" w:hAnsiTheme="minorHAnsi" w:cstheme="minorHAnsi"/>
          <w:lang w:val="en-US"/>
        </w:rPr>
        <w:t xml:space="preserve">this is important as </w:t>
      </w:r>
      <w:r w:rsidR="006F59BB" w:rsidRPr="00951AA5">
        <w:rPr>
          <w:rFonts w:asciiTheme="minorHAnsi" w:hAnsiTheme="minorHAnsi" w:cstheme="minorHAnsi"/>
          <w:lang w:val="en-US"/>
        </w:rPr>
        <w:t>agriculture is crucial for</w:t>
      </w:r>
      <w:r w:rsidR="00967637" w:rsidRPr="00951AA5">
        <w:rPr>
          <w:rFonts w:asciiTheme="minorHAnsi" w:hAnsiTheme="minorHAnsi" w:cstheme="minorHAnsi"/>
          <w:lang w:val="en-US"/>
        </w:rPr>
        <w:t xml:space="preserve"> rural </w:t>
      </w:r>
      <w:r w:rsidR="00E64432" w:rsidRPr="00951AA5">
        <w:rPr>
          <w:rFonts w:asciiTheme="minorHAnsi" w:hAnsiTheme="minorHAnsi" w:cstheme="minorHAnsi"/>
          <w:lang w:val="en-US"/>
        </w:rPr>
        <w:t>communities’</w:t>
      </w:r>
      <w:r w:rsidR="00967637" w:rsidRPr="00951AA5">
        <w:rPr>
          <w:rFonts w:asciiTheme="minorHAnsi" w:hAnsiTheme="minorHAnsi" w:cstheme="minorHAnsi"/>
          <w:lang w:val="en-US"/>
        </w:rPr>
        <w:t xml:space="preserve"> economic stability.</w:t>
      </w:r>
    </w:p>
    <w:p w14:paraId="7F999D0E" w14:textId="5FF1DFF8" w:rsidR="007236C6" w:rsidRPr="00951AA5" w:rsidRDefault="007236C6" w:rsidP="001F781C">
      <w:pPr>
        <w:ind w:left="426" w:right="401"/>
        <w:rPr>
          <w:rFonts w:asciiTheme="minorHAnsi" w:hAnsiTheme="minorHAnsi" w:cstheme="minorHAnsi"/>
          <w:lang w:val="en-US"/>
        </w:rPr>
      </w:pPr>
    </w:p>
    <w:p w14:paraId="5D2A15EB" w14:textId="6F8D8EDA" w:rsidR="007236C6" w:rsidRPr="00951AA5" w:rsidRDefault="007236C6" w:rsidP="001F781C">
      <w:pPr>
        <w:ind w:left="426" w:right="401"/>
        <w:rPr>
          <w:rFonts w:asciiTheme="minorHAnsi" w:hAnsiTheme="minorHAnsi" w:cstheme="minorHAnsi"/>
          <w:lang w:val="en-US"/>
        </w:rPr>
      </w:pPr>
      <w:r w:rsidRPr="00951AA5">
        <w:rPr>
          <w:rFonts w:asciiTheme="minorHAnsi" w:hAnsiTheme="minorHAnsi" w:cstheme="minorHAnsi"/>
          <w:lang w:val="en-US"/>
        </w:rPr>
        <w:t>Where we specifically feel the Hubs could play a key role is in biosecurity preparedness</w:t>
      </w:r>
      <w:r w:rsidR="0024241B" w:rsidRPr="00951AA5">
        <w:rPr>
          <w:rFonts w:asciiTheme="minorHAnsi" w:hAnsiTheme="minorHAnsi" w:cstheme="minorHAnsi"/>
          <w:lang w:val="en-US"/>
        </w:rPr>
        <w:t xml:space="preserve"> at a local regional level</w:t>
      </w:r>
      <w:r w:rsidRPr="00951AA5">
        <w:rPr>
          <w:rFonts w:asciiTheme="minorHAnsi" w:hAnsiTheme="minorHAnsi" w:cstheme="minorHAnsi"/>
          <w:lang w:val="en-US"/>
        </w:rPr>
        <w:t xml:space="preserve">. </w:t>
      </w:r>
      <w:r w:rsidR="0024241B" w:rsidRPr="00951AA5">
        <w:rPr>
          <w:rFonts w:asciiTheme="minorHAnsi" w:hAnsiTheme="minorHAnsi" w:cstheme="minorHAnsi"/>
          <w:lang w:val="en-US"/>
        </w:rPr>
        <w:t xml:space="preserve">Despite the implementation of strict, if somewhat complicated, biosecurity arrangements in Australia, the risk of an exotic pest or disease incursion continues to increase. This places increasing pressure on a biosecurity system that successive reviews have identified as being under-resourced and lacking the agility to deal with emerging threats. Furthermore, what </w:t>
      </w:r>
      <w:r w:rsidR="0024241B" w:rsidRPr="00951AA5">
        <w:rPr>
          <w:rFonts w:asciiTheme="minorHAnsi" w:hAnsiTheme="minorHAnsi" w:cstheme="minorHAnsi"/>
          <w:lang w:val="en-US"/>
        </w:rPr>
        <w:lastRenderedPageBreak/>
        <w:t>investment is available is predominately directed toward more costly eradication programs or the containment and management of established pests and diseases despite the clear economic benefits of preventing entry of exotic pests and diseases and being better prepared when incursions do occur</w:t>
      </w:r>
      <w:r w:rsidR="008915FE" w:rsidRPr="00951AA5">
        <w:rPr>
          <w:rFonts w:asciiTheme="minorHAnsi" w:hAnsiTheme="minorHAnsi" w:cstheme="minorHAnsi"/>
          <w:lang w:val="en-US"/>
        </w:rPr>
        <w:t xml:space="preserve">.  </w:t>
      </w:r>
    </w:p>
    <w:p w14:paraId="1AAB2209" w14:textId="7246F69F" w:rsidR="008915FE" w:rsidRPr="00951AA5" w:rsidRDefault="008915FE" w:rsidP="001F781C">
      <w:pPr>
        <w:ind w:left="426" w:right="401"/>
        <w:rPr>
          <w:rFonts w:asciiTheme="minorHAnsi" w:hAnsiTheme="minorHAnsi" w:cstheme="minorHAnsi"/>
          <w:lang w:val="en-US"/>
        </w:rPr>
      </w:pPr>
    </w:p>
    <w:p w14:paraId="27702A2C" w14:textId="70C4809B" w:rsidR="008915FE" w:rsidRPr="00951AA5" w:rsidRDefault="008915FE" w:rsidP="001F781C">
      <w:pPr>
        <w:ind w:left="426" w:right="401"/>
        <w:rPr>
          <w:rFonts w:asciiTheme="minorHAnsi" w:hAnsiTheme="minorHAnsi" w:cstheme="minorHAnsi"/>
          <w:lang w:val="en-US"/>
        </w:rPr>
      </w:pPr>
      <w:r w:rsidRPr="00951AA5">
        <w:rPr>
          <w:rFonts w:asciiTheme="minorHAnsi" w:hAnsiTheme="minorHAnsi" w:cstheme="minorHAnsi"/>
          <w:lang w:val="en-US"/>
        </w:rPr>
        <w:t xml:space="preserve">We have been approached by the southern NSW Hub to consider what role we as a key farming systems group could play in </w:t>
      </w:r>
      <w:r w:rsidR="009A576D" w:rsidRPr="00951AA5">
        <w:rPr>
          <w:rFonts w:asciiTheme="minorHAnsi" w:hAnsiTheme="minorHAnsi" w:cstheme="minorHAnsi"/>
          <w:lang w:val="en-US"/>
        </w:rPr>
        <w:t xml:space="preserve">identifying opportunities to promote government, industry, and community collaboration on a regional basis to enhance biosecurity prevention and preparedness.  </w:t>
      </w:r>
      <w:r w:rsidR="00883377" w:rsidRPr="00951AA5">
        <w:rPr>
          <w:rFonts w:asciiTheme="minorHAnsi" w:hAnsiTheme="minorHAnsi" w:cstheme="minorHAnsi"/>
          <w:lang w:val="en-US"/>
        </w:rPr>
        <w:t>This is</w:t>
      </w:r>
      <w:r w:rsidR="009A576D" w:rsidRPr="00951AA5">
        <w:rPr>
          <w:rFonts w:asciiTheme="minorHAnsi" w:hAnsiTheme="minorHAnsi" w:cstheme="minorHAnsi"/>
          <w:lang w:val="en-US"/>
        </w:rPr>
        <w:t xml:space="preserve"> not intended to address or replace quarantine, eradication and containment functions that are already covered by the current system but to </w:t>
      </w:r>
      <w:r w:rsidR="0031781D">
        <w:rPr>
          <w:rFonts w:asciiTheme="minorHAnsi" w:hAnsiTheme="minorHAnsi" w:cstheme="minorHAnsi"/>
          <w:lang w:val="en-US"/>
        </w:rPr>
        <w:t>complement</w:t>
      </w:r>
      <w:r w:rsidR="009A576D" w:rsidRPr="00951AA5">
        <w:rPr>
          <w:rFonts w:asciiTheme="minorHAnsi" w:hAnsiTheme="minorHAnsi" w:cstheme="minorHAnsi"/>
          <w:lang w:val="en-US"/>
        </w:rPr>
        <w:t xml:space="preserve"> them by harnessing the reach and expertise that resides within regional communities</w:t>
      </w:r>
      <w:r w:rsidR="00883377" w:rsidRPr="00951AA5">
        <w:rPr>
          <w:rFonts w:asciiTheme="minorHAnsi" w:hAnsiTheme="minorHAnsi" w:cstheme="minorHAnsi"/>
          <w:lang w:val="en-US"/>
        </w:rPr>
        <w:t xml:space="preserve">.  Riverine Plains sees considerable opportunities in assisting our regional communities understand and prepare for these </w:t>
      </w:r>
      <w:r w:rsidR="006E7CD2" w:rsidRPr="00951AA5">
        <w:rPr>
          <w:rFonts w:asciiTheme="minorHAnsi" w:hAnsiTheme="minorHAnsi" w:cstheme="minorHAnsi"/>
          <w:lang w:val="en-US"/>
        </w:rPr>
        <w:t>threats, but on the basis of a participatory approach built from the ground up rather than regulatory from the top down.</w:t>
      </w:r>
    </w:p>
    <w:p w14:paraId="2C6D8706" w14:textId="77777777" w:rsidR="0053634C" w:rsidRPr="00951AA5" w:rsidRDefault="0053634C" w:rsidP="001F781C">
      <w:pPr>
        <w:ind w:left="426" w:right="401"/>
        <w:rPr>
          <w:rFonts w:asciiTheme="minorHAnsi" w:hAnsiTheme="minorHAnsi" w:cstheme="minorHAnsi"/>
          <w:lang w:val="en-US"/>
        </w:rPr>
      </w:pPr>
    </w:p>
    <w:p w14:paraId="51D20822" w14:textId="57591D53" w:rsidR="00F747F2" w:rsidRPr="00951AA5" w:rsidRDefault="0085752A" w:rsidP="001F781C">
      <w:pPr>
        <w:pStyle w:val="Heading2"/>
        <w:ind w:left="426" w:right="401"/>
        <w:rPr>
          <w:rFonts w:asciiTheme="minorHAnsi" w:hAnsiTheme="minorHAnsi" w:cstheme="minorHAnsi"/>
          <w:lang w:val="en-US"/>
        </w:rPr>
      </w:pPr>
      <w:bookmarkStart w:id="17" w:name="_Toc128745314"/>
      <w:r w:rsidRPr="00951AA5">
        <w:rPr>
          <w:rFonts w:asciiTheme="minorHAnsi" w:hAnsiTheme="minorHAnsi" w:cstheme="minorHAnsi"/>
          <w:lang w:val="en-US"/>
        </w:rPr>
        <w:t xml:space="preserve">Clarity around </w:t>
      </w:r>
      <w:r w:rsidR="00B82E49" w:rsidRPr="00951AA5">
        <w:rPr>
          <w:rFonts w:asciiTheme="minorHAnsi" w:hAnsiTheme="minorHAnsi" w:cstheme="minorHAnsi"/>
          <w:lang w:val="en-US"/>
        </w:rPr>
        <w:t xml:space="preserve">Expectations </w:t>
      </w:r>
      <w:r w:rsidRPr="00951AA5">
        <w:rPr>
          <w:rFonts w:asciiTheme="minorHAnsi" w:hAnsiTheme="minorHAnsi" w:cstheme="minorHAnsi"/>
          <w:lang w:val="en-US"/>
        </w:rPr>
        <w:t>and Reporting</w:t>
      </w:r>
      <w:bookmarkEnd w:id="17"/>
    </w:p>
    <w:p w14:paraId="113C0C9A" w14:textId="77777777" w:rsidR="00F2032B" w:rsidRPr="00951AA5" w:rsidRDefault="00F2032B" w:rsidP="001F781C">
      <w:pPr>
        <w:ind w:left="426" w:right="401"/>
        <w:rPr>
          <w:rFonts w:asciiTheme="minorHAnsi" w:hAnsiTheme="minorHAnsi" w:cstheme="minorHAnsi"/>
          <w:lang w:val="en-US" w:eastAsia="en-US"/>
        </w:rPr>
      </w:pPr>
    </w:p>
    <w:p w14:paraId="4C305E0E" w14:textId="76952CEE" w:rsidR="00F2032B" w:rsidRPr="00951AA5" w:rsidRDefault="00F2032B" w:rsidP="001F781C">
      <w:pPr>
        <w:ind w:left="426" w:right="401"/>
        <w:rPr>
          <w:rFonts w:asciiTheme="minorHAnsi" w:hAnsiTheme="minorHAnsi" w:cstheme="minorHAnsi"/>
          <w:lang w:val="en-US" w:eastAsia="en-US"/>
        </w:rPr>
      </w:pPr>
      <w:r w:rsidRPr="00951AA5">
        <w:rPr>
          <w:rFonts w:asciiTheme="minorHAnsi" w:hAnsiTheme="minorHAnsi" w:cstheme="minorHAnsi"/>
          <w:noProof/>
          <w:lang w:val="en-US" w:eastAsia="en-US"/>
        </w:rPr>
        <mc:AlternateContent>
          <mc:Choice Requires="wps">
            <w:drawing>
              <wp:anchor distT="0" distB="0" distL="114300" distR="114300" simplePos="0" relativeHeight="251675648" behindDoc="0" locked="0" layoutInCell="1" allowOverlap="1" wp14:anchorId="53E98B3D" wp14:editId="418F88D7">
                <wp:simplePos x="0" y="0"/>
                <wp:positionH relativeFrom="column">
                  <wp:posOffset>0</wp:posOffset>
                </wp:positionH>
                <wp:positionV relativeFrom="paragraph">
                  <wp:posOffset>635</wp:posOffset>
                </wp:positionV>
                <wp:extent cx="5744817" cy="0"/>
                <wp:effectExtent l="0" t="0" r="8890" b="12700"/>
                <wp:wrapNone/>
                <wp:docPr id="9" name="Straight Connector 9"/>
                <wp:cNvGraphicFramePr/>
                <a:graphic xmlns:a="http://schemas.openxmlformats.org/drawingml/2006/main">
                  <a:graphicData uri="http://schemas.microsoft.com/office/word/2010/wordprocessingShape">
                    <wps:wsp>
                      <wps:cNvCnPr/>
                      <wps:spPr>
                        <a:xfrm>
                          <a:off x="0" y="0"/>
                          <a:ext cx="5744817"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52E6F1"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5pt" to="452.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" strokecolor="#4472c4 [3204]" strokeweight="1.25pt">
                <v:stroke joinstyle="miter"/>
              </v:line>
            </w:pict>
          </mc:Fallback>
        </mc:AlternateContent>
      </w:r>
    </w:p>
    <w:p w14:paraId="5DC9B70E" w14:textId="297E215F" w:rsidR="007B6DB6" w:rsidRPr="00951AA5" w:rsidRDefault="00361274" w:rsidP="001F781C">
      <w:pPr>
        <w:pStyle w:val="Heading3"/>
        <w:ind w:left="426" w:right="401"/>
        <w:rPr>
          <w:rFonts w:asciiTheme="minorHAnsi" w:hAnsiTheme="minorHAnsi" w:cstheme="minorHAnsi"/>
        </w:rPr>
      </w:pPr>
      <w:bookmarkStart w:id="18" w:name="_Toc128745315"/>
      <w:r w:rsidRPr="00951AA5">
        <w:rPr>
          <w:rFonts w:asciiTheme="minorHAnsi" w:hAnsiTheme="minorHAnsi" w:cstheme="minorHAnsi"/>
        </w:rPr>
        <w:t>9</w:t>
      </w:r>
      <w:r w:rsidR="007B6DB6" w:rsidRPr="00951AA5">
        <w:rPr>
          <w:rFonts w:asciiTheme="minorHAnsi" w:hAnsiTheme="minorHAnsi" w:cstheme="minorHAnsi"/>
        </w:rPr>
        <w:t xml:space="preserve"> </w:t>
      </w:r>
      <w:r w:rsidR="003D0680" w:rsidRPr="00951AA5">
        <w:rPr>
          <w:rFonts w:asciiTheme="minorHAnsi" w:hAnsiTheme="minorHAnsi" w:cstheme="minorHAnsi"/>
        </w:rPr>
        <w:t>Recommendation</w:t>
      </w:r>
      <w:r w:rsidR="007B6DB6" w:rsidRPr="00951AA5">
        <w:rPr>
          <w:rFonts w:asciiTheme="minorHAnsi" w:hAnsiTheme="minorHAnsi" w:cstheme="minorHAnsi"/>
        </w:rPr>
        <w:t xml:space="preserve"> - Provide clarity on preference for funding either independently or through the Hubs</w:t>
      </w:r>
      <w:bookmarkEnd w:id="18"/>
    </w:p>
    <w:p w14:paraId="41C09ADB" w14:textId="77777777" w:rsidR="007B6DB6" w:rsidRPr="00951AA5" w:rsidRDefault="007B6DB6" w:rsidP="001F781C">
      <w:pPr>
        <w:ind w:left="426" w:right="401"/>
        <w:rPr>
          <w:rFonts w:asciiTheme="minorHAnsi" w:hAnsiTheme="minorHAnsi" w:cstheme="minorHAnsi"/>
          <w:lang w:eastAsia="en-US"/>
        </w:rPr>
      </w:pPr>
    </w:p>
    <w:p w14:paraId="3CE758F1" w14:textId="567311B9" w:rsidR="0053634C" w:rsidRPr="00951AA5" w:rsidRDefault="0079351A" w:rsidP="001F781C">
      <w:pPr>
        <w:ind w:left="426" w:right="401"/>
        <w:rPr>
          <w:rFonts w:asciiTheme="minorHAnsi" w:hAnsiTheme="minorHAnsi" w:cstheme="minorHAnsi"/>
          <w:lang w:val="en-US"/>
        </w:rPr>
      </w:pPr>
      <w:r w:rsidRPr="00951AA5">
        <w:rPr>
          <w:rFonts w:asciiTheme="minorHAnsi" w:hAnsiTheme="minorHAnsi" w:cstheme="minorHAnsi"/>
          <w:lang w:val="en-US"/>
        </w:rPr>
        <w:t xml:space="preserve">The FDF set up an incredibly innovative and impactful model in the </w:t>
      </w:r>
      <w:r w:rsidR="006534D7" w:rsidRPr="00951AA5">
        <w:rPr>
          <w:rFonts w:asciiTheme="minorHAnsi" w:hAnsiTheme="minorHAnsi" w:cstheme="minorHAnsi"/>
          <w:lang w:val="en-US"/>
        </w:rPr>
        <w:t>eight</w:t>
      </w:r>
      <w:r w:rsidRPr="00951AA5">
        <w:rPr>
          <w:rFonts w:asciiTheme="minorHAnsi" w:hAnsiTheme="minorHAnsi" w:cstheme="minorHAnsi"/>
          <w:lang w:val="en-US"/>
        </w:rPr>
        <w:t xml:space="preserve"> Hubs across Australia. There has been some confusion with funding rounds as to </w:t>
      </w:r>
      <w:r w:rsidR="00C844CE" w:rsidRPr="00951AA5">
        <w:rPr>
          <w:rFonts w:asciiTheme="minorHAnsi" w:hAnsiTheme="minorHAnsi" w:cstheme="minorHAnsi"/>
          <w:lang w:val="en-US"/>
        </w:rPr>
        <w:t>whether</w:t>
      </w:r>
      <w:r w:rsidRPr="00951AA5">
        <w:rPr>
          <w:rFonts w:asciiTheme="minorHAnsi" w:hAnsiTheme="minorHAnsi" w:cstheme="minorHAnsi"/>
          <w:lang w:val="en-US"/>
        </w:rPr>
        <w:t>, projects should come through the Hubs or independent of the Hubs, but utili</w:t>
      </w:r>
      <w:r w:rsidR="006F59BB" w:rsidRPr="00951AA5">
        <w:rPr>
          <w:rFonts w:asciiTheme="minorHAnsi" w:hAnsiTheme="minorHAnsi" w:cstheme="minorHAnsi"/>
          <w:lang w:val="en-US"/>
        </w:rPr>
        <w:t>s</w:t>
      </w:r>
      <w:r w:rsidRPr="00951AA5">
        <w:rPr>
          <w:rFonts w:asciiTheme="minorHAnsi" w:hAnsiTheme="minorHAnsi" w:cstheme="minorHAnsi"/>
          <w:lang w:val="en-US"/>
        </w:rPr>
        <w:t xml:space="preserve">ing the networks established through them. </w:t>
      </w:r>
      <w:r w:rsidR="0031781D">
        <w:rPr>
          <w:rFonts w:asciiTheme="minorHAnsi" w:hAnsiTheme="minorHAnsi" w:cstheme="minorHAnsi"/>
          <w:lang w:val="en-US"/>
        </w:rPr>
        <w:t xml:space="preserve">This doesn’t diminish the importance of the Hubs in any way as the networks formed continue to be utilised and need ongoing support. </w:t>
      </w:r>
      <w:r w:rsidRPr="00951AA5">
        <w:rPr>
          <w:rFonts w:asciiTheme="minorHAnsi" w:hAnsiTheme="minorHAnsi" w:cstheme="minorHAnsi"/>
          <w:lang w:val="en-US"/>
        </w:rPr>
        <w:t>We have been given different advice by the two Hubs we are engaged in</w:t>
      </w:r>
      <w:r w:rsidR="0062652D" w:rsidRPr="00951AA5">
        <w:rPr>
          <w:rFonts w:asciiTheme="minorHAnsi" w:hAnsiTheme="minorHAnsi" w:cstheme="minorHAnsi"/>
          <w:lang w:val="en-US"/>
        </w:rPr>
        <w:t xml:space="preserve"> and seek guidance from the Department on the best way to progress projects.</w:t>
      </w:r>
    </w:p>
    <w:p w14:paraId="240E90CB" w14:textId="77777777" w:rsidR="00F2032B" w:rsidRPr="00951AA5" w:rsidRDefault="00F2032B" w:rsidP="001F781C">
      <w:pPr>
        <w:ind w:left="426" w:right="401"/>
        <w:rPr>
          <w:rFonts w:asciiTheme="minorHAnsi" w:hAnsiTheme="minorHAnsi" w:cstheme="minorHAnsi"/>
        </w:rPr>
      </w:pPr>
    </w:p>
    <w:p w14:paraId="169EB53A" w14:textId="5DD57ECE" w:rsidR="00F747F2" w:rsidRPr="00951AA5" w:rsidRDefault="00F2032B" w:rsidP="001F781C">
      <w:pPr>
        <w:ind w:left="426" w:right="401"/>
        <w:rPr>
          <w:rFonts w:asciiTheme="minorHAnsi" w:hAnsiTheme="minorHAnsi" w:cstheme="minorHAnsi"/>
        </w:rPr>
      </w:pPr>
      <w:r w:rsidRPr="00951AA5">
        <w:rPr>
          <w:rFonts w:asciiTheme="minorHAnsi" w:hAnsiTheme="minorHAnsi" w:cstheme="minorHAnsi"/>
          <w:noProof/>
          <w:lang w:val="en-US" w:eastAsia="en-US"/>
        </w:rPr>
        <mc:AlternateContent>
          <mc:Choice Requires="wps">
            <w:drawing>
              <wp:anchor distT="0" distB="0" distL="114300" distR="114300" simplePos="0" relativeHeight="251677696" behindDoc="0" locked="0" layoutInCell="1" allowOverlap="1" wp14:anchorId="1034D5A7" wp14:editId="55F52841">
                <wp:simplePos x="0" y="0"/>
                <wp:positionH relativeFrom="column">
                  <wp:posOffset>0</wp:posOffset>
                </wp:positionH>
                <wp:positionV relativeFrom="paragraph">
                  <wp:posOffset>635</wp:posOffset>
                </wp:positionV>
                <wp:extent cx="5744817" cy="0"/>
                <wp:effectExtent l="0" t="0" r="8890" b="12700"/>
                <wp:wrapNone/>
                <wp:docPr id="10" name="Straight Connector 10"/>
                <wp:cNvGraphicFramePr/>
                <a:graphic xmlns:a="http://schemas.openxmlformats.org/drawingml/2006/main">
                  <a:graphicData uri="http://schemas.microsoft.com/office/word/2010/wordprocessingShape">
                    <wps:wsp>
                      <wps:cNvCnPr/>
                      <wps:spPr>
                        <a:xfrm>
                          <a:off x="0" y="0"/>
                          <a:ext cx="5744817"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A010C0"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5pt" to="452.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" strokecolor="#4472c4 [3204]" strokeweight="1.25pt">
                <v:stroke joinstyle="miter"/>
              </v:line>
            </w:pict>
          </mc:Fallback>
        </mc:AlternateContent>
      </w:r>
    </w:p>
    <w:p w14:paraId="7DD7625F" w14:textId="4A53B267" w:rsidR="00D14441" w:rsidRPr="00951AA5" w:rsidRDefault="007B6DB6" w:rsidP="001F781C">
      <w:pPr>
        <w:pStyle w:val="Heading3"/>
        <w:ind w:left="426" w:right="401"/>
        <w:rPr>
          <w:rFonts w:asciiTheme="minorHAnsi" w:hAnsiTheme="minorHAnsi" w:cstheme="minorHAnsi"/>
          <w:lang w:val="en-US"/>
        </w:rPr>
      </w:pPr>
      <w:bookmarkStart w:id="19" w:name="_Toc128745316"/>
      <w:r w:rsidRPr="00951AA5">
        <w:rPr>
          <w:rFonts w:asciiTheme="minorHAnsi" w:hAnsiTheme="minorHAnsi" w:cstheme="minorHAnsi"/>
          <w:lang w:val="en-US"/>
        </w:rPr>
        <w:t>1</w:t>
      </w:r>
      <w:r w:rsidR="00361274" w:rsidRPr="00951AA5">
        <w:rPr>
          <w:rFonts w:asciiTheme="minorHAnsi" w:hAnsiTheme="minorHAnsi" w:cstheme="minorHAnsi"/>
          <w:lang w:val="en-US"/>
        </w:rPr>
        <w:t xml:space="preserve">0 </w:t>
      </w:r>
      <w:r w:rsidR="003D0680" w:rsidRPr="00951AA5">
        <w:rPr>
          <w:rFonts w:asciiTheme="minorHAnsi" w:hAnsiTheme="minorHAnsi" w:cstheme="minorHAnsi"/>
          <w:lang w:val="en-US"/>
        </w:rPr>
        <w:t>Recommendation</w:t>
      </w:r>
      <w:r w:rsidRPr="00951AA5">
        <w:rPr>
          <w:rFonts w:asciiTheme="minorHAnsi" w:hAnsiTheme="minorHAnsi" w:cstheme="minorHAnsi"/>
          <w:lang w:val="en-US"/>
        </w:rPr>
        <w:t xml:space="preserve"> </w:t>
      </w:r>
      <w:r w:rsidR="00D14441" w:rsidRPr="00951AA5">
        <w:rPr>
          <w:rFonts w:asciiTheme="minorHAnsi" w:hAnsiTheme="minorHAnsi" w:cstheme="minorHAnsi"/>
          <w:lang w:val="en-US"/>
        </w:rPr>
        <w:t xml:space="preserve">- Overall contracting and reporting processes require simplification and </w:t>
      </w:r>
      <w:proofErr w:type="gramStart"/>
      <w:r w:rsidR="00D14441" w:rsidRPr="00951AA5">
        <w:rPr>
          <w:rFonts w:asciiTheme="minorHAnsi" w:hAnsiTheme="minorHAnsi" w:cstheme="minorHAnsi"/>
          <w:lang w:val="en-US"/>
        </w:rPr>
        <w:t>improvement</w:t>
      </w:r>
      <w:bookmarkEnd w:id="19"/>
      <w:proofErr w:type="gramEnd"/>
    </w:p>
    <w:p w14:paraId="7D33ABCF" w14:textId="77777777" w:rsidR="00A0767E" w:rsidRPr="00951AA5" w:rsidRDefault="00A0767E" w:rsidP="001F781C">
      <w:pPr>
        <w:ind w:left="426" w:right="401"/>
        <w:rPr>
          <w:rFonts w:asciiTheme="minorHAnsi" w:hAnsiTheme="minorHAnsi" w:cstheme="minorHAnsi"/>
          <w:lang w:val="en-US"/>
        </w:rPr>
      </w:pPr>
    </w:p>
    <w:p w14:paraId="62D913C1" w14:textId="41ED366E" w:rsidR="0095277E" w:rsidRPr="00951AA5" w:rsidRDefault="00D14441" w:rsidP="001F781C">
      <w:pPr>
        <w:ind w:left="426" w:right="401"/>
        <w:rPr>
          <w:rFonts w:asciiTheme="minorHAnsi" w:hAnsiTheme="minorHAnsi" w:cstheme="minorHAnsi"/>
          <w:lang w:val="en-US"/>
        </w:rPr>
      </w:pPr>
      <w:r w:rsidRPr="00951AA5">
        <w:rPr>
          <w:rFonts w:asciiTheme="minorHAnsi" w:hAnsiTheme="minorHAnsi" w:cstheme="minorHAnsi"/>
          <w:lang w:val="en-US"/>
        </w:rPr>
        <w:t xml:space="preserve">Timing of funding cycles and the now </w:t>
      </w:r>
      <w:r w:rsidR="00702D05" w:rsidRPr="00951AA5">
        <w:rPr>
          <w:rFonts w:asciiTheme="minorHAnsi" w:hAnsiTheme="minorHAnsi" w:cstheme="minorHAnsi"/>
          <w:lang w:val="en-US"/>
        </w:rPr>
        <w:t>understood</w:t>
      </w:r>
      <w:r w:rsidRPr="00951AA5">
        <w:rPr>
          <w:rFonts w:asciiTheme="minorHAnsi" w:hAnsiTheme="minorHAnsi" w:cstheme="minorHAnsi"/>
          <w:lang w:val="en-US"/>
        </w:rPr>
        <w:t xml:space="preserve"> time for contracting complex, multiparty public</w:t>
      </w:r>
      <w:r w:rsidR="001A5D6A">
        <w:rPr>
          <w:rFonts w:asciiTheme="minorHAnsi" w:hAnsiTheme="minorHAnsi" w:cstheme="minorHAnsi"/>
          <w:lang w:val="en-US"/>
        </w:rPr>
        <w:t>-</w:t>
      </w:r>
      <w:r w:rsidRPr="00951AA5">
        <w:rPr>
          <w:rFonts w:asciiTheme="minorHAnsi" w:hAnsiTheme="minorHAnsi" w:cstheme="minorHAnsi"/>
          <w:lang w:val="en-US"/>
        </w:rPr>
        <w:t xml:space="preserve">private partnerships </w:t>
      </w:r>
      <w:proofErr w:type="gramStart"/>
      <w:r w:rsidRPr="00951AA5">
        <w:rPr>
          <w:rFonts w:asciiTheme="minorHAnsi" w:hAnsiTheme="minorHAnsi" w:cstheme="minorHAnsi"/>
          <w:lang w:val="en-US"/>
        </w:rPr>
        <w:t>requires</w:t>
      </w:r>
      <w:proofErr w:type="gramEnd"/>
      <w:r w:rsidRPr="00951AA5">
        <w:rPr>
          <w:rFonts w:asciiTheme="minorHAnsi" w:hAnsiTheme="minorHAnsi" w:cstheme="minorHAnsi"/>
          <w:lang w:val="en-US"/>
        </w:rPr>
        <w:t xml:space="preserve"> further consideration. It is important </w:t>
      </w:r>
      <w:r w:rsidR="001A5D6A">
        <w:rPr>
          <w:rFonts w:asciiTheme="minorHAnsi" w:hAnsiTheme="minorHAnsi" w:cstheme="minorHAnsi"/>
          <w:lang w:val="en-US"/>
        </w:rPr>
        <w:t xml:space="preserve">that </w:t>
      </w:r>
      <w:r w:rsidRPr="00951AA5">
        <w:rPr>
          <w:rFonts w:asciiTheme="minorHAnsi" w:hAnsiTheme="minorHAnsi" w:cstheme="minorHAnsi"/>
          <w:lang w:val="en-US"/>
        </w:rPr>
        <w:t xml:space="preserve">the start of projects is timed to enable </w:t>
      </w:r>
      <w:r w:rsidR="00CF3A06" w:rsidRPr="00951AA5">
        <w:rPr>
          <w:rFonts w:asciiTheme="minorHAnsi" w:hAnsiTheme="minorHAnsi" w:cstheme="minorHAnsi"/>
          <w:lang w:val="en-US"/>
        </w:rPr>
        <w:t>commencement at seasonally relevant times.</w:t>
      </w:r>
      <w:r w:rsidR="00582970" w:rsidRPr="00951AA5">
        <w:rPr>
          <w:rFonts w:asciiTheme="minorHAnsi" w:hAnsiTheme="minorHAnsi" w:cstheme="minorHAnsi"/>
          <w:lang w:val="en-US"/>
        </w:rPr>
        <w:t xml:space="preserve"> Contracting typically takes four to six months</w:t>
      </w:r>
      <w:r w:rsidR="00A0767E" w:rsidRPr="00951AA5">
        <w:rPr>
          <w:rFonts w:asciiTheme="minorHAnsi" w:hAnsiTheme="minorHAnsi" w:cstheme="minorHAnsi"/>
          <w:lang w:val="en-US"/>
        </w:rPr>
        <w:t xml:space="preserve"> from</w:t>
      </w:r>
      <w:r w:rsidR="001A5D6A">
        <w:rPr>
          <w:rFonts w:asciiTheme="minorHAnsi" w:hAnsiTheme="minorHAnsi" w:cstheme="minorHAnsi"/>
          <w:lang w:val="en-US"/>
        </w:rPr>
        <w:t xml:space="preserve"> the time</w:t>
      </w:r>
      <w:r w:rsidR="00A0767E" w:rsidRPr="00951AA5">
        <w:rPr>
          <w:rFonts w:asciiTheme="minorHAnsi" w:hAnsiTheme="minorHAnsi" w:cstheme="minorHAnsi"/>
          <w:lang w:val="en-US"/>
        </w:rPr>
        <w:t xml:space="preserve"> a successful application</w:t>
      </w:r>
      <w:r w:rsidR="001A5D6A">
        <w:rPr>
          <w:rFonts w:asciiTheme="minorHAnsi" w:hAnsiTheme="minorHAnsi" w:cstheme="minorHAnsi"/>
          <w:lang w:val="en-US"/>
        </w:rPr>
        <w:t xml:space="preserve"> is awarded</w:t>
      </w:r>
      <w:r w:rsidR="00582970" w:rsidRPr="00951AA5">
        <w:rPr>
          <w:rFonts w:asciiTheme="minorHAnsi" w:hAnsiTheme="minorHAnsi" w:cstheme="minorHAnsi"/>
          <w:lang w:val="en-US"/>
        </w:rPr>
        <w:t xml:space="preserve">. For example, a </w:t>
      </w:r>
      <w:r w:rsidR="00A0767E" w:rsidRPr="00951AA5">
        <w:rPr>
          <w:rFonts w:asciiTheme="minorHAnsi" w:hAnsiTheme="minorHAnsi" w:cstheme="minorHAnsi"/>
          <w:lang w:val="en-US"/>
        </w:rPr>
        <w:t>two-year</w:t>
      </w:r>
      <w:r w:rsidR="00582970" w:rsidRPr="00951AA5">
        <w:rPr>
          <w:rFonts w:asciiTheme="minorHAnsi" w:hAnsiTheme="minorHAnsi" w:cstheme="minorHAnsi"/>
          <w:lang w:val="en-US"/>
        </w:rPr>
        <w:t xml:space="preserve"> project which takes six months to contract only allows 18 months for the project to run. Given a cropping or pasture program</w:t>
      </w:r>
      <w:r w:rsidR="003F3FFA" w:rsidRPr="00951AA5">
        <w:rPr>
          <w:rFonts w:asciiTheme="minorHAnsi" w:hAnsiTheme="minorHAnsi" w:cstheme="minorHAnsi"/>
          <w:lang w:val="en-US"/>
        </w:rPr>
        <w:t>, or a livestock breeding program</w:t>
      </w:r>
      <w:r w:rsidR="00582970" w:rsidRPr="00951AA5">
        <w:rPr>
          <w:rFonts w:asciiTheme="minorHAnsi" w:hAnsiTheme="minorHAnsi" w:cstheme="minorHAnsi"/>
          <w:lang w:val="en-US"/>
        </w:rPr>
        <w:t xml:space="preserve"> typically runs over 12 months, 18 months only allows for one complete season</w:t>
      </w:r>
      <w:r w:rsidR="002E3E44" w:rsidRPr="00951AA5">
        <w:rPr>
          <w:rFonts w:asciiTheme="minorHAnsi" w:hAnsiTheme="minorHAnsi" w:cstheme="minorHAnsi"/>
          <w:lang w:val="en-US"/>
        </w:rPr>
        <w:t>, s</w:t>
      </w:r>
      <w:r w:rsidR="00A0767E" w:rsidRPr="00951AA5">
        <w:rPr>
          <w:rFonts w:asciiTheme="minorHAnsi" w:hAnsiTheme="minorHAnsi" w:cstheme="minorHAnsi"/>
          <w:lang w:val="en-US"/>
        </w:rPr>
        <w:t xml:space="preserve">ee </w:t>
      </w:r>
      <w:r w:rsidR="003D0680" w:rsidRPr="00951AA5">
        <w:rPr>
          <w:rFonts w:asciiTheme="minorHAnsi" w:hAnsiTheme="minorHAnsi" w:cstheme="minorHAnsi"/>
          <w:lang w:val="en-US"/>
        </w:rPr>
        <w:t>Recommendation</w:t>
      </w:r>
      <w:r w:rsidR="00A0767E" w:rsidRPr="00951AA5">
        <w:rPr>
          <w:rFonts w:asciiTheme="minorHAnsi" w:hAnsiTheme="minorHAnsi" w:cstheme="minorHAnsi"/>
          <w:lang w:val="en-US"/>
        </w:rPr>
        <w:t xml:space="preserve"> </w:t>
      </w:r>
      <w:r w:rsidR="00361274" w:rsidRPr="00951AA5">
        <w:rPr>
          <w:rFonts w:asciiTheme="minorHAnsi" w:hAnsiTheme="minorHAnsi" w:cstheme="minorHAnsi"/>
          <w:lang w:val="en-US"/>
        </w:rPr>
        <w:t>4</w:t>
      </w:r>
      <w:r w:rsidR="00A0767E" w:rsidRPr="00951AA5">
        <w:rPr>
          <w:rFonts w:asciiTheme="minorHAnsi" w:hAnsiTheme="minorHAnsi" w:cstheme="minorHAnsi"/>
          <w:lang w:val="en-US"/>
        </w:rPr>
        <w:t xml:space="preserve"> for more information</w:t>
      </w:r>
      <w:r w:rsidR="002E3E44" w:rsidRPr="00951AA5">
        <w:rPr>
          <w:rFonts w:asciiTheme="minorHAnsi" w:hAnsiTheme="minorHAnsi" w:cstheme="minorHAnsi"/>
          <w:lang w:val="en-US"/>
        </w:rPr>
        <w:t>.</w:t>
      </w:r>
    </w:p>
    <w:p w14:paraId="3C03FC6E" w14:textId="77777777" w:rsidR="0095277E" w:rsidRPr="00951AA5" w:rsidRDefault="0095277E" w:rsidP="001F781C">
      <w:pPr>
        <w:ind w:left="426" w:right="401"/>
        <w:rPr>
          <w:rFonts w:asciiTheme="minorHAnsi" w:hAnsiTheme="minorHAnsi" w:cstheme="minorHAnsi"/>
          <w:lang w:val="en-US"/>
        </w:rPr>
      </w:pPr>
    </w:p>
    <w:p w14:paraId="197E6065" w14:textId="2EF90FDB" w:rsidR="00A0767E" w:rsidRPr="00951AA5" w:rsidRDefault="00CF3A06" w:rsidP="001F781C">
      <w:pPr>
        <w:ind w:left="426" w:right="401"/>
        <w:rPr>
          <w:rFonts w:asciiTheme="minorHAnsi" w:hAnsiTheme="minorHAnsi" w:cstheme="minorHAnsi"/>
          <w:lang w:val="en-US"/>
        </w:rPr>
      </w:pPr>
      <w:r w:rsidRPr="00951AA5">
        <w:rPr>
          <w:rFonts w:asciiTheme="minorHAnsi" w:hAnsiTheme="minorHAnsi" w:cstheme="minorHAnsi"/>
          <w:lang w:val="en-US"/>
        </w:rPr>
        <w:t>To solve this for a winter cropping project, put a call for projects in March, the round closes in May, assessments of successful projects is done by August and contracting can be completed by February, enabling winter sowing to start. Something else to help with this would be a continuous funding round</w:t>
      </w:r>
      <w:r w:rsidR="002E3E44" w:rsidRPr="00951AA5">
        <w:rPr>
          <w:rFonts w:asciiTheme="minorHAnsi" w:hAnsiTheme="minorHAnsi" w:cstheme="minorHAnsi"/>
          <w:lang w:val="en-US"/>
        </w:rPr>
        <w:t>, s</w:t>
      </w:r>
      <w:r w:rsidRPr="00951AA5">
        <w:rPr>
          <w:rFonts w:asciiTheme="minorHAnsi" w:hAnsiTheme="minorHAnsi" w:cstheme="minorHAnsi"/>
          <w:lang w:val="en-US"/>
        </w:rPr>
        <w:t xml:space="preserve">ee </w:t>
      </w:r>
      <w:r w:rsidR="003D0680" w:rsidRPr="00951AA5">
        <w:rPr>
          <w:rFonts w:asciiTheme="minorHAnsi" w:hAnsiTheme="minorHAnsi" w:cstheme="minorHAnsi"/>
          <w:lang w:val="en-US"/>
        </w:rPr>
        <w:t>Recommendation</w:t>
      </w:r>
      <w:r w:rsidRPr="00951AA5">
        <w:rPr>
          <w:rFonts w:asciiTheme="minorHAnsi" w:hAnsiTheme="minorHAnsi" w:cstheme="minorHAnsi"/>
          <w:lang w:val="en-US"/>
        </w:rPr>
        <w:t xml:space="preserve"> </w:t>
      </w:r>
      <w:r w:rsidR="00361274" w:rsidRPr="00951AA5">
        <w:rPr>
          <w:rFonts w:asciiTheme="minorHAnsi" w:hAnsiTheme="minorHAnsi" w:cstheme="minorHAnsi"/>
          <w:lang w:val="en-US"/>
        </w:rPr>
        <w:t>5</w:t>
      </w:r>
      <w:r w:rsidRPr="00951AA5">
        <w:rPr>
          <w:rFonts w:asciiTheme="minorHAnsi" w:hAnsiTheme="minorHAnsi" w:cstheme="minorHAnsi"/>
          <w:lang w:val="en-US"/>
        </w:rPr>
        <w:t xml:space="preserve"> for further information</w:t>
      </w:r>
      <w:r w:rsidR="002E3E44" w:rsidRPr="00951AA5">
        <w:rPr>
          <w:rFonts w:asciiTheme="minorHAnsi" w:hAnsiTheme="minorHAnsi" w:cstheme="minorHAnsi"/>
          <w:lang w:val="en-US"/>
        </w:rPr>
        <w:t>.</w:t>
      </w:r>
      <w:r w:rsidRPr="00951AA5">
        <w:rPr>
          <w:rFonts w:asciiTheme="minorHAnsi" w:hAnsiTheme="minorHAnsi" w:cstheme="minorHAnsi"/>
          <w:lang w:val="en-US"/>
        </w:rPr>
        <w:t xml:space="preserve"> </w:t>
      </w:r>
    </w:p>
    <w:p w14:paraId="089A0F73" w14:textId="77777777" w:rsidR="00A0767E" w:rsidRPr="00951AA5" w:rsidRDefault="00A0767E" w:rsidP="001F781C">
      <w:pPr>
        <w:ind w:left="426" w:right="401"/>
        <w:rPr>
          <w:rFonts w:asciiTheme="minorHAnsi" w:hAnsiTheme="minorHAnsi" w:cstheme="minorHAnsi"/>
          <w:lang w:val="en-US"/>
        </w:rPr>
      </w:pPr>
    </w:p>
    <w:p w14:paraId="3DE4D324" w14:textId="0EFFF56A" w:rsidR="00D14441" w:rsidRPr="00951AA5" w:rsidRDefault="00582970" w:rsidP="001F781C">
      <w:pPr>
        <w:ind w:left="426" w:right="401"/>
        <w:rPr>
          <w:rFonts w:asciiTheme="minorHAnsi" w:hAnsiTheme="minorHAnsi" w:cstheme="minorHAnsi"/>
          <w:lang w:val="en-US"/>
        </w:rPr>
      </w:pPr>
      <w:r w:rsidRPr="00951AA5">
        <w:rPr>
          <w:rFonts w:asciiTheme="minorHAnsi" w:hAnsiTheme="minorHAnsi" w:cstheme="minorHAnsi"/>
          <w:lang w:val="en-US"/>
        </w:rPr>
        <w:lastRenderedPageBreak/>
        <w:t xml:space="preserve">The </w:t>
      </w:r>
      <w:r w:rsidR="001A5D6A">
        <w:rPr>
          <w:rFonts w:asciiTheme="minorHAnsi" w:hAnsiTheme="minorHAnsi" w:cstheme="minorHAnsi"/>
          <w:lang w:val="en-US"/>
        </w:rPr>
        <w:t>Monitoring Evaluation and Learning (</w:t>
      </w:r>
      <w:r w:rsidRPr="00951AA5">
        <w:rPr>
          <w:rFonts w:asciiTheme="minorHAnsi" w:hAnsiTheme="minorHAnsi" w:cstheme="minorHAnsi"/>
          <w:lang w:val="en-US"/>
        </w:rPr>
        <w:t>MEL</w:t>
      </w:r>
      <w:r w:rsidR="001A5D6A">
        <w:rPr>
          <w:rFonts w:asciiTheme="minorHAnsi" w:hAnsiTheme="minorHAnsi" w:cstheme="minorHAnsi"/>
          <w:lang w:val="en-US"/>
        </w:rPr>
        <w:t>)</w:t>
      </w:r>
      <w:r w:rsidRPr="00951AA5">
        <w:rPr>
          <w:rFonts w:asciiTheme="minorHAnsi" w:hAnsiTheme="minorHAnsi" w:cstheme="minorHAnsi"/>
          <w:lang w:val="en-US"/>
        </w:rPr>
        <w:t xml:space="preserve"> reporting process is the greatest challenge we face </w:t>
      </w:r>
      <w:r w:rsidR="0095277E" w:rsidRPr="00951AA5">
        <w:rPr>
          <w:rFonts w:asciiTheme="minorHAnsi" w:hAnsiTheme="minorHAnsi" w:cstheme="minorHAnsi"/>
          <w:lang w:val="en-US"/>
        </w:rPr>
        <w:t>and there is a need for</w:t>
      </w:r>
      <w:r w:rsidRPr="00951AA5">
        <w:rPr>
          <w:rFonts w:asciiTheme="minorHAnsi" w:hAnsiTheme="minorHAnsi" w:cstheme="minorHAnsi"/>
          <w:lang w:val="en-US"/>
        </w:rPr>
        <w:t xml:space="preserve"> the FDF</w:t>
      </w:r>
      <w:r w:rsidR="00D14441" w:rsidRPr="00951AA5">
        <w:rPr>
          <w:rFonts w:asciiTheme="minorHAnsi" w:hAnsiTheme="minorHAnsi" w:cstheme="minorHAnsi"/>
          <w:lang w:val="en-US"/>
        </w:rPr>
        <w:t xml:space="preserve"> </w:t>
      </w:r>
      <w:r w:rsidR="0095277E" w:rsidRPr="00951AA5">
        <w:rPr>
          <w:rFonts w:asciiTheme="minorHAnsi" w:hAnsiTheme="minorHAnsi" w:cstheme="minorHAnsi"/>
          <w:lang w:val="en-US"/>
        </w:rPr>
        <w:t xml:space="preserve">to </w:t>
      </w:r>
      <w:r w:rsidR="00D14441" w:rsidRPr="00951AA5">
        <w:rPr>
          <w:rFonts w:asciiTheme="minorHAnsi" w:hAnsiTheme="minorHAnsi" w:cstheme="minorHAnsi"/>
          <w:lang w:val="en-US"/>
        </w:rPr>
        <w:t>streamlin</w:t>
      </w:r>
      <w:r w:rsidR="0095277E" w:rsidRPr="00951AA5">
        <w:rPr>
          <w:rFonts w:asciiTheme="minorHAnsi" w:hAnsiTheme="minorHAnsi" w:cstheme="minorHAnsi"/>
          <w:lang w:val="en-US"/>
        </w:rPr>
        <w:t>e</w:t>
      </w:r>
      <w:r w:rsidR="00D14441" w:rsidRPr="00951AA5">
        <w:rPr>
          <w:rFonts w:asciiTheme="minorHAnsi" w:hAnsiTheme="minorHAnsi" w:cstheme="minorHAnsi"/>
          <w:lang w:val="en-US"/>
        </w:rPr>
        <w:t xml:space="preserve"> the information gathering and reporting proces</w:t>
      </w:r>
      <w:r w:rsidR="0095277E" w:rsidRPr="00951AA5">
        <w:rPr>
          <w:rFonts w:asciiTheme="minorHAnsi" w:hAnsiTheme="minorHAnsi" w:cstheme="minorHAnsi"/>
          <w:lang w:val="en-US"/>
        </w:rPr>
        <w:t>s</w:t>
      </w:r>
      <w:r w:rsidR="00D14441" w:rsidRPr="00951AA5">
        <w:rPr>
          <w:rFonts w:asciiTheme="minorHAnsi" w:hAnsiTheme="minorHAnsi" w:cstheme="minorHAnsi"/>
          <w:lang w:val="en-US"/>
        </w:rPr>
        <w:t>.</w:t>
      </w:r>
      <w:r w:rsidRPr="00951AA5">
        <w:rPr>
          <w:rFonts w:asciiTheme="minorHAnsi" w:hAnsiTheme="minorHAnsi" w:cstheme="minorHAnsi"/>
          <w:lang w:val="en-US"/>
        </w:rPr>
        <w:t xml:space="preserve"> We </w:t>
      </w:r>
      <w:r w:rsidR="00D14441" w:rsidRPr="00951AA5">
        <w:rPr>
          <w:rFonts w:asciiTheme="minorHAnsi" w:hAnsiTheme="minorHAnsi" w:cstheme="minorHAnsi"/>
          <w:lang w:val="en-US"/>
        </w:rPr>
        <w:t>understand the need to collate</w:t>
      </w:r>
      <w:r w:rsidRPr="00951AA5">
        <w:rPr>
          <w:rFonts w:asciiTheme="minorHAnsi" w:hAnsiTheme="minorHAnsi" w:cstheme="minorHAnsi"/>
          <w:lang w:val="en-US"/>
        </w:rPr>
        <w:t xml:space="preserve"> information </w:t>
      </w:r>
      <w:r w:rsidR="00D14441" w:rsidRPr="00951AA5">
        <w:rPr>
          <w:rFonts w:asciiTheme="minorHAnsi" w:hAnsiTheme="minorHAnsi" w:cstheme="minorHAnsi"/>
          <w:lang w:val="en-US"/>
        </w:rPr>
        <w:t xml:space="preserve">for </w:t>
      </w:r>
      <w:r w:rsidR="006534D7" w:rsidRPr="00951AA5">
        <w:rPr>
          <w:rFonts w:asciiTheme="minorHAnsi" w:hAnsiTheme="minorHAnsi" w:cstheme="minorHAnsi"/>
          <w:lang w:val="en-US"/>
        </w:rPr>
        <w:t>taxpayer</w:t>
      </w:r>
      <w:r w:rsidR="00D14441" w:rsidRPr="00951AA5">
        <w:rPr>
          <w:rFonts w:asciiTheme="minorHAnsi" w:hAnsiTheme="minorHAnsi" w:cstheme="minorHAnsi"/>
          <w:lang w:val="en-US"/>
        </w:rPr>
        <w:t xml:space="preserve"> purposes</w:t>
      </w:r>
      <w:r w:rsidRPr="00951AA5">
        <w:rPr>
          <w:rFonts w:asciiTheme="minorHAnsi" w:hAnsiTheme="minorHAnsi" w:cstheme="minorHAnsi"/>
          <w:lang w:val="en-US"/>
        </w:rPr>
        <w:t>, however the time spent on the process is disproportionate to the value it provides</w:t>
      </w:r>
      <w:r w:rsidR="00D14441" w:rsidRPr="00951AA5">
        <w:rPr>
          <w:rFonts w:asciiTheme="minorHAnsi" w:hAnsiTheme="minorHAnsi" w:cstheme="minorHAnsi"/>
          <w:lang w:val="en-US"/>
        </w:rPr>
        <w:t xml:space="preserve"> our members</w:t>
      </w:r>
      <w:r w:rsidR="0079769F" w:rsidRPr="00951AA5">
        <w:rPr>
          <w:rFonts w:asciiTheme="minorHAnsi" w:hAnsiTheme="minorHAnsi" w:cstheme="minorHAnsi"/>
          <w:lang w:val="en-US"/>
        </w:rPr>
        <w:t xml:space="preserve"> and taxpayers</w:t>
      </w:r>
      <w:r w:rsidR="00D14441" w:rsidRPr="00951AA5">
        <w:rPr>
          <w:rFonts w:asciiTheme="minorHAnsi" w:hAnsiTheme="minorHAnsi" w:cstheme="minorHAnsi"/>
          <w:lang w:val="en-US"/>
        </w:rPr>
        <w:t>. Of importance is the fact that the data we provide doesn’t circle back to us, so we can</w:t>
      </w:r>
      <w:r w:rsidR="002E3E44" w:rsidRPr="00951AA5">
        <w:rPr>
          <w:rFonts w:asciiTheme="minorHAnsi" w:hAnsiTheme="minorHAnsi" w:cstheme="minorHAnsi"/>
          <w:lang w:val="en-US"/>
        </w:rPr>
        <w:t>not</w:t>
      </w:r>
      <w:r w:rsidR="00D14441" w:rsidRPr="00951AA5">
        <w:rPr>
          <w:rFonts w:asciiTheme="minorHAnsi" w:hAnsiTheme="minorHAnsi" w:cstheme="minorHAnsi"/>
          <w:lang w:val="en-US"/>
        </w:rPr>
        <w:t xml:space="preserve"> then shape priorities to address gaps in farm knowledge or community resilience.</w:t>
      </w:r>
      <w:r w:rsidR="00A0767E" w:rsidRPr="00951AA5">
        <w:rPr>
          <w:rFonts w:asciiTheme="minorHAnsi" w:hAnsiTheme="minorHAnsi" w:cstheme="minorHAnsi"/>
          <w:lang w:val="en-US"/>
        </w:rPr>
        <w:t xml:space="preserve"> </w:t>
      </w:r>
    </w:p>
    <w:p w14:paraId="180E413B" w14:textId="77777777" w:rsidR="00D14441" w:rsidRPr="00951AA5" w:rsidRDefault="00D14441" w:rsidP="001F781C">
      <w:pPr>
        <w:ind w:left="426" w:right="401"/>
        <w:rPr>
          <w:rFonts w:asciiTheme="minorHAnsi" w:hAnsiTheme="minorHAnsi" w:cstheme="minorHAnsi"/>
          <w:lang w:val="en-US"/>
        </w:rPr>
      </w:pPr>
    </w:p>
    <w:p w14:paraId="03FA59A0" w14:textId="77777777" w:rsidR="0079769F" w:rsidRPr="00951AA5" w:rsidRDefault="00582970" w:rsidP="001F781C">
      <w:pPr>
        <w:ind w:left="426" w:right="401"/>
        <w:rPr>
          <w:rFonts w:asciiTheme="minorHAnsi" w:hAnsiTheme="minorHAnsi" w:cstheme="minorHAnsi"/>
          <w:lang w:val="en-US"/>
        </w:rPr>
      </w:pPr>
      <w:r w:rsidRPr="00951AA5">
        <w:rPr>
          <w:rFonts w:asciiTheme="minorHAnsi" w:hAnsiTheme="minorHAnsi" w:cstheme="minorHAnsi"/>
          <w:lang w:val="en-US"/>
        </w:rPr>
        <w:t>Additionally, some of the evaluation questions asked of participants at events are onerous and invasive, and it is difficult to understand the necessity of collecting some of this data</w:t>
      </w:r>
      <w:r w:rsidR="0079769F" w:rsidRPr="00951AA5">
        <w:rPr>
          <w:rFonts w:asciiTheme="minorHAnsi" w:hAnsiTheme="minorHAnsi" w:cstheme="minorHAnsi"/>
          <w:lang w:val="en-US"/>
        </w:rPr>
        <w:t xml:space="preserve">, for example age, gender, enterprise, income, Aboriginality. It would be more important to elicit value of the program, ideas for another program as we can internally give you overarching information on the aforementioned if required. </w:t>
      </w:r>
    </w:p>
    <w:p w14:paraId="40926056" w14:textId="77777777" w:rsidR="0079769F" w:rsidRPr="00951AA5" w:rsidRDefault="0079769F" w:rsidP="001F781C">
      <w:pPr>
        <w:ind w:left="426" w:right="401"/>
        <w:rPr>
          <w:rFonts w:asciiTheme="minorHAnsi" w:hAnsiTheme="minorHAnsi" w:cstheme="minorHAnsi"/>
          <w:lang w:val="en-US"/>
        </w:rPr>
      </w:pPr>
    </w:p>
    <w:p w14:paraId="7207FDDF" w14:textId="04E59556" w:rsidR="00582970" w:rsidRPr="00951AA5" w:rsidRDefault="00582970" w:rsidP="001F781C">
      <w:pPr>
        <w:ind w:left="426" w:right="401"/>
        <w:rPr>
          <w:rFonts w:asciiTheme="minorHAnsi" w:hAnsiTheme="minorHAnsi" w:cstheme="minorHAnsi"/>
          <w:lang w:val="en-US"/>
        </w:rPr>
      </w:pPr>
      <w:r w:rsidRPr="00951AA5">
        <w:rPr>
          <w:rFonts w:asciiTheme="minorHAnsi" w:hAnsiTheme="minorHAnsi" w:cstheme="minorHAnsi"/>
          <w:lang w:val="en-US"/>
        </w:rPr>
        <w:t xml:space="preserve">Conducting effective evaluation is hindered by the noise of </w:t>
      </w:r>
      <w:r w:rsidR="002E3E44" w:rsidRPr="00951AA5">
        <w:rPr>
          <w:rFonts w:asciiTheme="minorHAnsi" w:hAnsiTheme="minorHAnsi" w:cstheme="minorHAnsi"/>
          <w:lang w:val="en-US"/>
        </w:rPr>
        <w:t>excessive</w:t>
      </w:r>
      <w:r w:rsidRPr="00951AA5">
        <w:rPr>
          <w:rFonts w:asciiTheme="minorHAnsi" w:hAnsiTheme="minorHAnsi" w:cstheme="minorHAnsi"/>
          <w:lang w:val="en-US"/>
        </w:rPr>
        <w:t xml:space="preserve"> and irrelevant questions, and dealing with this data is impractical</w:t>
      </w:r>
      <w:r w:rsidR="002E3E44" w:rsidRPr="00951AA5">
        <w:rPr>
          <w:rFonts w:asciiTheme="minorHAnsi" w:hAnsiTheme="minorHAnsi" w:cstheme="minorHAnsi"/>
          <w:lang w:val="en-US"/>
        </w:rPr>
        <w:t xml:space="preserve"> and the return on investment of our time is not </w:t>
      </w:r>
      <w:proofErr w:type="gramStart"/>
      <w:r w:rsidR="002E3E44" w:rsidRPr="00951AA5">
        <w:rPr>
          <w:rFonts w:asciiTheme="minorHAnsi" w:hAnsiTheme="minorHAnsi" w:cstheme="minorHAnsi"/>
          <w:lang w:val="en-US"/>
        </w:rPr>
        <w:t>apparent.</w:t>
      </w:r>
      <w:r w:rsidRPr="00951AA5">
        <w:rPr>
          <w:rFonts w:asciiTheme="minorHAnsi" w:hAnsiTheme="minorHAnsi" w:cstheme="minorHAnsi"/>
          <w:lang w:val="en-US"/>
        </w:rPr>
        <w:t>.</w:t>
      </w:r>
      <w:proofErr w:type="gramEnd"/>
      <w:r w:rsidRPr="00951AA5">
        <w:rPr>
          <w:rFonts w:asciiTheme="minorHAnsi" w:hAnsiTheme="minorHAnsi" w:cstheme="minorHAnsi"/>
          <w:lang w:val="en-US"/>
        </w:rPr>
        <w:t xml:space="preserve"> </w:t>
      </w:r>
      <w:r w:rsidR="00CF3A06" w:rsidRPr="00951AA5">
        <w:rPr>
          <w:rFonts w:asciiTheme="minorHAnsi" w:hAnsiTheme="minorHAnsi" w:cstheme="minorHAnsi"/>
          <w:lang w:val="en-US"/>
        </w:rPr>
        <w:t>Long evaluations without a clear value proposition back to the end user means not as many surveys are filled in, reducing the understanding the FDF can elicit from this valuable feedback mechanism.</w:t>
      </w:r>
    </w:p>
    <w:p w14:paraId="11046E4B" w14:textId="77777777" w:rsidR="00582970" w:rsidRPr="00951AA5" w:rsidRDefault="00582970" w:rsidP="001F781C">
      <w:pPr>
        <w:ind w:left="426" w:right="401"/>
        <w:rPr>
          <w:rFonts w:asciiTheme="minorHAnsi" w:hAnsiTheme="minorHAnsi" w:cstheme="minorHAnsi"/>
          <w:lang w:val="en-US"/>
        </w:rPr>
      </w:pPr>
    </w:p>
    <w:p w14:paraId="7A49F693" w14:textId="77777777" w:rsidR="0053634C" w:rsidRPr="00951AA5" w:rsidRDefault="0053634C" w:rsidP="001F781C">
      <w:pPr>
        <w:ind w:left="426" w:right="401"/>
        <w:rPr>
          <w:rFonts w:asciiTheme="minorHAnsi" w:hAnsiTheme="minorHAnsi" w:cstheme="minorHAnsi"/>
          <w:lang w:val="en-US"/>
        </w:rPr>
      </w:pPr>
    </w:p>
    <w:p w14:paraId="73E0D912" w14:textId="0ED66F66" w:rsidR="004705DC" w:rsidRPr="00951AA5" w:rsidRDefault="004705DC" w:rsidP="001F781C">
      <w:pPr>
        <w:pStyle w:val="Heading2"/>
        <w:ind w:left="426" w:right="401"/>
        <w:rPr>
          <w:rFonts w:asciiTheme="minorHAnsi" w:hAnsiTheme="minorHAnsi" w:cstheme="minorHAnsi"/>
          <w:lang w:val="en-US"/>
        </w:rPr>
      </w:pPr>
      <w:bookmarkStart w:id="20" w:name="_Toc128745317"/>
      <w:r w:rsidRPr="00951AA5">
        <w:rPr>
          <w:rFonts w:asciiTheme="minorHAnsi" w:hAnsiTheme="minorHAnsi" w:cstheme="minorHAnsi"/>
          <w:lang w:val="en-US"/>
        </w:rPr>
        <w:t xml:space="preserve">Capacity </w:t>
      </w:r>
      <w:r w:rsidR="00B82E49" w:rsidRPr="00951AA5">
        <w:rPr>
          <w:rFonts w:asciiTheme="minorHAnsi" w:hAnsiTheme="minorHAnsi" w:cstheme="minorHAnsi"/>
          <w:lang w:val="en-US"/>
        </w:rPr>
        <w:t xml:space="preserve">and capability </w:t>
      </w:r>
      <w:r w:rsidRPr="00951AA5">
        <w:rPr>
          <w:rFonts w:asciiTheme="minorHAnsi" w:hAnsiTheme="minorHAnsi" w:cstheme="minorHAnsi"/>
          <w:lang w:val="en-US"/>
        </w:rPr>
        <w:t>building</w:t>
      </w:r>
      <w:bookmarkEnd w:id="20"/>
    </w:p>
    <w:p w14:paraId="4742FEE3" w14:textId="703919E3" w:rsidR="00F2032B" w:rsidRPr="00951AA5" w:rsidRDefault="00F2032B" w:rsidP="001F781C">
      <w:pPr>
        <w:ind w:left="426" w:right="401"/>
        <w:rPr>
          <w:rFonts w:asciiTheme="minorHAnsi" w:hAnsiTheme="minorHAnsi" w:cstheme="minorHAnsi"/>
          <w:lang w:val="en-US" w:eastAsia="en-US"/>
        </w:rPr>
      </w:pPr>
    </w:p>
    <w:p w14:paraId="59A307FC" w14:textId="5E762563" w:rsidR="00F2032B" w:rsidRPr="00951AA5" w:rsidRDefault="00F2032B" w:rsidP="001F781C">
      <w:pPr>
        <w:ind w:left="426" w:right="401"/>
        <w:rPr>
          <w:rFonts w:asciiTheme="minorHAnsi" w:hAnsiTheme="minorHAnsi" w:cstheme="minorHAnsi"/>
          <w:lang w:val="en-US" w:eastAsia="en-US"/>
        </w:rPr>
      </w:pPr>
      <w:r w:rsidRPr="00951AA5">
        <w:rPr>
          <w:rFonts w:asciiTheme="minorHAnsi" w:hAnsiTheme="minorHAnsi" w:cstheme="minorHAnsi"/>
          <w:noProof/>
          <w:lang w:val="en-US" w:eastAsia="en-US"/>
        </w:rPr>
        <mc:AlternateContent>
          <mc:Choice Requires="wps">
            <w:drawing>
              <wp:anchor distT="0" distB="0" distL="114300" distR="114300" simplePos="0" relativeHeight="251679744" behindDoc="0" locked="0" layoutInCell="1" allowOverlap="1" wp14:anchorId="758534CF" wp14:editId="1247CDFB">
                <wp:simplePos x="0" y="0"/>
                <wp:positionH relativeFrom="column">
                  <wp:posOffset>0</wp:posOffset>
                </wp:positionH>
                <wp:positionV relativeFrom="paragraph">
                  <wp:posOffset>635</wp:posOffset>
                </wp:positionV>
                <wp:extent cx="5744817" cy="0"/>
                <wp:effectExtent l="0" t="0" r="8890" b="12700"/>
                <wp:wrapNone/>
                <wp:docPr id="11" name="Straight Connector 11"/>
                <wp:cNvGraphicFramePr/>
                <a:graphic xmlns:a="http://schemas.openxmlformats.org/drawingml/2006/main">
                  <a:graphicData uri="http://schemas.microsoft.com/office/word/2010/wordprocessingShape">
                    <wps:wsp>
                      <wps:cNvCnPr/>
                      <wps:spPr>
                        <a:xfrm>
                          <a:off x="0" y="0"/>
                          <a:ext cx="5744817"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2D8115"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05pt" to="452.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" strokecolor="#4472c4 [3204]" strokeweight="1.25pt">
                <v:stroke joinstyle="miter"/>
              </v:line>
            </w:pict>
          </mc:Fallback>
        </mc:AlternateContent>
      </w:r>
    </w:p>
    <w:p w14:paraId="3EA64988" w14:textId="355E9919" w:rsidR="007B6DB6" w:rsidRPr="00951AA5" w:rsidRDefault="007B6DB6" w:rsidP="001F781C">
      <w:pPr>
        <w:pStyle w:val="Heading3"/>
        <w:ind w:left="426" w:right="401"/>
        <w:rPr>
          <w:rFonts w:asciiTheme="minorHAnsi" w:hAnsiTheme="minorHAnsi" w:cstheme="minorHAnsi"/>
          <w:lang w:val="en-US"/>
        </w:rPr>
      </w:pPr>
      <w:bookmarkStart w:id="21" w:name="_Toc128745318"/>
      <w:r w:rsidRPr="00951AA5">
        <w:rPr>
          <w:rFonts w:asciiTheme="minorHAnsi" w:hAnsiTheme="minorHAnsi" w:cstheme="minorHAnsi"/>
          <w:lang w:val="en-US"/>
        </w:rPr>
        <w:t>1</w:t>
      </w:r>
      <w:r w:rsidR="00361274" w:rsidRPr="00951AA5">
        <w:rPr>
          <w:rFonts w:asciiTheme="minorHAnsi" w:hAnsiTheme="minorHAnsi" w:cstheme="minorHAnsi"/>
          <w:lang w:val="en-US"/>
        </w:rPr>
        <w:t>1</w:t>
      </w:r>
      <w:r w:rsidRPr="00951AA5">
        <w:rPr>
          <w:rFonts w:asciiTheme="minorHAnsi" w:hAnsiTheme="minorHAnsi" w:cstheme="minorHAnsi"/>
          <w:lang w:val="en-US"/>
        </w:rPr>
        <w:t xml:space="preserve"> </w:t>
      </w:r>
      <w:r w:rsidR="003D0680" w:rsidRPr="00951AA5">
        <w:rPr>
          <w:rFonts w:asciiTheme="minorHAnsi" w:hAnsiTheme="minorHAnsi" w:cstheme="minorHAnsi"/>
          <w:lang w:val="en-US"/>
        </w:rPr>
        <w:t>Recommendation</w:t>
      </w:r>
      <w:r w:rsidRPr="00951AA5">
        <w:rPr>
          <w:rFonts w:asciiTheme="minorHAnsi" w:hAnsiTheme="minorHAnsi" w:cstheme="minorHAnsi"/>
          <w:lang w:val="en-US"/>
        </w:rPr>
        <w:t xml:space="preserve"> - </w:t>
      </w:r>
      <w:r w:rsidR="002E3E44" w:rsidRPr="00951AA5">
        <w:rPr>
          <w:rFonts w:asciiTheme="minorHAnsi" w:hAnsiTheme="minorHAnsi" w:cstheme="minorHAnsi"/>
          <w:lang w:val="en-US"/>
        </w:rPr>
        <w:t>E</w:t>
      </w:r>
      <w:r w:rsidRPr="00951AA5">
        <w:rPr>
          <w:rFonts w:asciiTheme="minorHAnsi" w:hAnsiTheme="minorHAnsi" w:cstheme="minorHAnsi"/>
          <w:lang w:val="en-US"/>
        </w:rPr>
        <w:t xml:space="preserve">mbed </w:t>
      </w:r>
      <w:r w:rsidR="00EE64BD" w:rsidRPr="00951AA5">
        <w:rPr>
          <w:rFonts w:asciiTheme="minorHAnsi" w:hAnsiTheme="minorHAnsi" w:cstheme="minorHAnsi"/>
          <w:lang w:val="en-US"/>
        </w:rPr>
        <w:t>e</w:t>
      </w:r>
      <w:r w:rsidRPr="00951AA5">
        <w:rPr>
          <w:rFonts w:asciiTheme="minorHAnsi" w:hAnsiTheme="minorHAnsi" w:cstheme="minorHAnsi"/>
          <w:lang w:val="en-US"/>
        </w:rPr>
        <w:t xml:space="preserve">xtension specialists in </w:t>
      </w:r>
      <w:r w:rsidR="00EE64BD" w:rsidRPr="00951AA5">
        <w:rPr>
          <w:rFonts w:asciiTheme="minorHAnsi" w:hAnsiTheme="minorHAnsi" w:cstheme="minorHAnsi"/>
          <w:lang w:val="en-US"/>
        </w:rPr>
        <w:t>FSGs</w:t>
      </w:r>
      <w:r w:rsidRPr="00951AA5">
        <w:rPr>
          <w:rFonts w:asciiTheme="minorHAnsi" w:hAnsiTheme="minorHAnsi" w:cstheme="minorHAnsi"/>
          <w:lang w:val="en-US"/>
        </w:rPr>
        <w:t xml:space="preserve"> in each </w:t>
      </w:r>
      <w:proofErr w:type="gramStart"/>
      <w:r w:rsidRPr="00951AA5">
        <w:rPr>
          <w:rFonts w:asciiTheme="minorHAnsi" w:hAnsiTheme="minorHAnsi" w:cstheme="minorHAnsi"/>
          <w:lang w:val="en-US"/>
        </w:rPr>
        <w:t>Hub</w:t>
      </w:r>
      <w:bookmarkEnd w:id="21"/>
      <w:proofErr w:type="gramEnd"/>
    </w:p>
    <w:p w14:paraId="0C5FBE27" w14:textId="77777777" w:rsidR="007B6DB6" w:rsidRPr="00951AA5" w:rsidRDefault="007B6DB6" w:rsidP="001F781C">
      <w:pPr>
        <w:ind w:left="426" w:right="401"/>
        <w:rPr>
          <w:rFonts w:asciiTheme="minorHAnsi" w:hAnsiTheme="minorHAnsi" w:cstheme="minorHAnsi"/>
          <w:lang w:val="en-US"/>
        </w:rPr>
      </w:pPr>
    </w:p>
    <w:p w14:paraId="5E5E411E" w14:textId="715C99F5" w:rsidR="00EE64BD" w:rsidRDefault="007B6DB6" w:rsidP="001F781C">
      <w:pPr>
        <w:ind w:left="426" w:right="401"/>
        <w:rPr>
          <w:rFonts w:ascii="Calibri" w:hAnsi="Calibri" w:cs="Calibri"/>
          <w:color w:val="242424"/>
          <w:sz w:val="22"/>
          <w:szCs w:val="22"/>
          <w:bdr w:val="none" w:sz="0" w:space="0" w:color="auto" w:frame="1"/>
          <w:lang w:val="en-GB"/>
        </w:rPr>
      </w:pPr>
      <w:r w:rsidRPr="00951AA5">
        <w:rPr>
          <w:rFonts w:asciiTheme="minorHAnsi" w:hAnsiTheme="minorHAnsi" w:cstheme="minorHAnsi"/>
          <w:lang w:val="en-US"/>
        </w:rPr>
        <w:t xml:space="preserve">In any change management process, it is imperative resources are put towards extension. Extension done well, in simple terms is de-risking the change </w:t>
      </w:r>
      <w:r w:rsidRPr="00D81725">
        <w:rPr>
          <w:rFonts w:asciiTheme="minorHAnsi" w:hAnsiTheme="minorHAnsi" w:cstheme="minorHAnsi"/>
          <w:lang w:val="en-US"/>
        </w:rPr>
        <w:t xml:space="preserve">management process and takes time, one on one </w:t>
      </w:r>
      <w:r w:rsidR="00EE64BD" w:rsidRPr="00D81725">
        <w:rPr>
          <w:rFonts w:asciiTheme="minorHAnsi" w:hAnsiTheme="minorHAnsi" w:cstheme="minorHAnsi"/>
          <w:lang w:val="en-US"/>
        </w:rPr>
        <w:t xml:space="preserve">or small group interactions with farmers </w:t>
      </w:r>
      <w:r w:rsidRPr="00D81725">
        <w:rPr>
          <w:rFonts w:asciiTheme="minorHAnsi" w:hAnsiTheme="minorHAnsi" w:cstheme="minorHAnsi"/>
          <w:lang w:val="en-US"/>
        </w:rPr>
        <w:t xml:space="preserve">and follow up. </w:t>
      </w:r>
      <w:r w:rsidR="00444C2F" w:rsidRPr="00D81725">
        <w:rPr>
          <w:rFonts w:ascii="Calibri" w:hAnsi="Calibri" w:cs="Calibri"/>
          <w:color w:val="242424"/>
          <w:bdr w:val="none" w:sz="0" w:space="0" w:color="auto" w:frame="1"/>
          <w:lang w:val="en-GB"/>
        </w:rPr>
        <w:t>There is an opportunity, if not a pressing urgency, to develop a more robust and agile approach to increasing resilience in regional and rural communities by utilising the skills and knowledge already in these communities.</w:t>
      </w:r>
    </w:p>
    <w:p w14:paraId="247CBC6F" w14:textId="77777777" w:rsidR="00444C2F" w:rsidRPr="00951AA5" w:rsidRDefault="00444C2F" w:rsidP="001F781C">
      <w:pPr>
        <w:ind w:left="426" w:right="401"/>
        <w:rPr>
          <w:rFonts w:asciiTheme="minorHAnsi" w:hAnsiTheme="minorHAnsi" w:cstheme="minorHAnsi"/>
          <w:lang w:val="en-US"/>
        </w:rPr>
      </w:pPr>
    </w:p>
    <w:p w14:paraId="500E862E" w14:textId="6F27236D" w:rsidR="007B6DB6" w:rsidRPr="00D81725" w:rsidRDefault="00EE64BD" w:rsidP="001F781C">
      <w:pPr>
        <w:ind w:left="426" w:right="401"/>
        <w:rPr>
          <w:rFonts w:asciiTheme="minorHAnsi" w:hAnsiTheme="minorHAnsi" w:cstheme="minorHAnsi"/>
          <w:lang w:val="en-US"/>
        </w:rPr>
      </w:pPr>
      <w:r w:rsidRPr="00951AA5">
        <w:rPr>
          <w:rFonts w:asciiTheme="minorHAnsi" w:hAnsiTheme="minorHAnsi" w:cstheme="minorHAnsi"/>
          <w:lang w:val="en-US"/>
        </w:rPr>
        <w:t>Extension skills are paramount</w:t>
      </w:r>
      <w:r w:rsidR="00444C2F">
        <w:rPr>
          <w:rFonts w:asciiTheme="minorHAnsi" w:hAnsiTheme="minorHAnsi" w:cstheme="minorHAnsi"/>
          <w:lang w:val="en-US"/>
        </w:rPr>
        <w:t xml:space="preserve"> and need to be learned</w:t>
      </w:r>
      <w:r w:rsidR="00D81725">
        <w:rPr>
          <w:rFonts w:asciiTheme="minorHAnsi" w:hAnsiTheme="minorHAnsi" w:cstheme="minorHAnsi"/>
          <w:lang w:val="en-US"/>
        </w:rPr>
        <w:t xml:space="preserve"> and embedded in local people with local, lived experience</w:t>
      </w:r>
      <w:r w:rsidRPr="00951AA5">
        <w:rPr>
          <w:rFonts w:asciiTheme="minorHAnsi" w:hAnsiTheme="minorHAnsi" w:cstheme="minorHAnsi"/>
          <w:lang w:val="en-US"/>
        </w:rPr>
        <w:t>, without the</w:t>
      </w:r>
      <w:r w:rsidR="00D81725">
        <w:rPr>
          <w:rFonts w:asciiTheme="minorHAnsi" w:hAnsiTheme="minorHAnsi" w:cstheme="minorHAnsi"/>
          <w:lang w:val="en-US"/>
        </w:rPr>
        <w:t>se specialist skills,</w:t>
      </w:r>
      <w:r w:rsidRPr="00951AA5">
        <w:rPr>
          <w:rFonts w:asciiTheme="minorHAnsi" w:hAnsiTheme="minorHAnsi" w:cstheme="minorHAnsi"/>
          <w:lang w:val="en-US"/>
        </w:rPr>
        <w:t xml:space="preserve"> opportunities get lost. There is a skill in being a good </w:t>
      </w:r>
      <w:r w:rsidR="00D81725">
        <w:rPr>
          <w:rFonts w:asciiTheme="minorHAnsi" w:hAnsiTheme="minorHAnsi" w:cstheme="minorHAnsi"/>
          <w:lang w:val="en-US"/>
        </w:rPr>
        <w:t>e</w:t>
      </w:r>
      <w:r w:rsidRPr="00951AA5">
        <w:rPr>
          <w:rFonts w:asciiTheme="minorHAnsi" w:hAnsiTheme="minorHAnsi" w:cstheme="minorHAnsi"/>
          <w:lang w:val="en-US"/>
        </w:rPr>
        <w:t xml:space="preserve">xtension </w:t>
      </w:r>
      <w:r w:rsidR="00D81725">
        <w:rPr>
          <w:rFonts w:asciiTheme="minorHAnsi" w:hAnsiTheme="minorHAnsi" w:cstheme="minorHAnsi"/>
          <w:lang w:val="en-US"/>
        </w:rPr>
        <w:t>o</w:t>
      </w:r>
      <w:r w:rsidRPr="00951AA5">
        <w:rPr>
          <w:rFonts w:asciiTheme="minorHAnsi" w:hAnsiTheme="minorHAnsi" w:cstheme="minorHAnsi"/>
          <w:lang w:val="en-US"/>
        </w:rPr>
        <w:t xml:space="preserve">fficer and this is very different to a </w:t>
      </w:r>
      <w:proofErr w:type="gramStart"/>
      <w:r w:rsidR="00A466E8" w:rsidRPr="00951AA5">
        <w:rPr>
          <w:rFonts w:asciiTheme="minorHAnsi" w:hAnsiTheme="minorHAnsi" w:cstheme="minorHAnsi"/>
          <w:lang w:val="en-US"/>
        </w:rPr>
        <w:t>K</w:t>
      </w:r>
      <w:r w:rsidRPr="00951AA5">
        <w:rPr>
          <w:rFonts w:asciiTheme="minorHAnsi" w:hAnsiTheme="minorHAnsi" w:cstheme="minorHAnsi"/>
          <w:lang w:val="en-US"/>
        </w:rPr>
        <w:t>nowledge</w:t>
      </w:r>
      <w:proofErr w:type="gramEnd"/>
      <w:r w:rsidRPr="00951AA5">
        <w:rPr>
          <w:rFonts w:asciiTheme="minorHAnsi" w:hAnsiTheme="minorHAnsi" w:cstheme="minorHAnsi"/>
          <w:lang w:val="en-US"/>
        </w:rPr>
        <w:t xml:space="preserve"> </w:t>
      </w:r>
      <w:r w:rsidR="00A466E8" w:rsidRPr="00951AA5">
        <w:rPr>
          <w:rFonts w:asciiTheme="minorHAnsi" w:hAnsiTheme="minorHAnsi" w:cstheme="minorHAnsi"/>
          <w:lang w:val="en-US"/>
        </w:rPr>
        <w:t>B</w:t>
      </w:r>
      <w:r w:rsidRPr="00951AA5">
        <w:rPr>
          <w:rFonts w:asciiTheme="minorHAnsi" w:hAnsiTheme="minorHAnsi" w:cstheme="minorHAnsi"/>
          <w:lang w:val="en-US"/>
        </w:rPr>
        <w:t>roker type role. By increasing our specific extension capacity, we will</w:t>
      </w:r>
      <w:r w:rsidR="007B6DB6" w:rsidRPr="00951AA5">
        <w:rPr>
          <w:rFonts w:asciiTheme="minorHAnsi" w:hAnsiTheme="minorHAnsi" w:cstheme="minorHAnsi"/>
          <w:lang w:val="en-US"/>
        </w:rPr>
        <w:t xml:space="preserve"> ensure research is being</w:t>
      </w:r>
      <w:r w:rsidR="00D45D5D" w:rsidRPr="00951AA5">
        <w:rPr>
          <w:rFonts w:asciiTheme="minorHAnsi" w:hAnsiTheme="minorHAnsi" w:cstheme="minorHAnsi"/>
          <w:lang w:val="en-US"/>
        </w:rPr>
        <w:t xml:space="preserve"> </w:t>
      </w:r>
      <w:r w:rsidR="003D0680" w:rsidRPr="00951AA5">
        <w:rPr>
          <w:rFonts w:asciiTheme="minorHAnsi" w:hAnsiTheme="minorHAnsi" w:cstheme="minorHAnsi"/>
          <w:lang w:val="en-US"/>
        </w:rPr>
        <w:t>embed</w:t>
      </w:r>
      <w:r w:rsidRPr="00951AA5">
        <w:rPr>
          <w:rFonts w:asciiTheme="minorHAnsi" w:hAnsiTheme="minorHAnsi" w:cstheme="minorHAnsi"/>
          <w:lang w:val="en-US"/>
        </w:rPr>
        <w:t xml:space="preserve">ded in businesses ensuring </w:t>
      </w:r>
      <w:r w:rsidRPr="00D81725">
        <w:rPr>
          <w:rFonts w:asciiTheme="minorHAnsi" w:hAnsiTheme="minorHAnsi" w:cstheme="minorHAnsi"/>
          <w:lang w:val="en-US"/>
        </w:rPr>
        <w:t>resilience</w:t>
      </w:r>
      <w:r w:rsidR="007B6DB6" w:rsidRPr="00D81725">
        <w:rPr>
          <w:rFonts w:asciiTheme="minorHAnsi" w:hAnsiTheme="minorHAnsi" w:cstheme="minorHAnsi"/>
          <w:lang w:val="en-US"/>
        </w:rPr>
        <w:t xml:space="preserve"> </w:t>
      </w:r>
      <w:r w:rsidR="00A466E8" w:rsidRPr="00D81725">
        <w:rPr>
          <w:rFonts w:asciiTheme="minorHAnsi" w:hAnsiTheme="minorHAnsi" w:cstheme="minorHAnsi"/>
          <w:lang w:val="en-US"/>
        </w:rPr>
        <w:t xml:space="preserve">and </w:t>
      </w:r>
      <w:r w:rsidR="007B6DB6" w:rsidRPr="00D81725">
        <w:rPr>
          <w:rFonts w:asciiTheme="minorHAnsi" w:hAnsiTheme="minorHAnsi" w:cstheme="minorHAnsi"/>
          <w:lang w:val="en-US"/>
        </w:rPr>
        <w:t>decreas</w:t>
      </w:r>
      <w:r w:rsidRPr="00D81725">
        <w:rPr>
          <w:rFonts w:asciiTheme="minorHAnsi" w:hAnsiTheme="minorHAnsi" w:cstheme="minorHAnsi"/>
          <w:lang w:val="en-US"/>
        </w:rPr>
        <w:t>ing</w:t>
      </w:r>
      <w:r w:rsidR="007B6DB6" w:rsidRPr="00D81725">
        <w:rPr>
          <w:rFonts w:asciiTheme="minorHAnsi" w:hAnsiTheme="minorHAnsi" w:cstheme="minorHAnsi"/>
          <w:lang w:val="en-US"/>
        </w:rPr>
        <w:t xml:space="preserve"> reliance on funding from government when extenuating circumstances prevail.</w:t>
      </w:r>
    </w:p>
    <w:p w14:paraId="52AE0A4E" w14:textId="77777777" w:rsidR="00444C2F" w:rsidRPr="00D81725" w:rsidRDefault="00444C2F" w:rsidP="001F781C">
      <w:pPr>
        <w:ind w:left="426" w:right="401"/>
        <w:rPr>
          <w:rFonts w:asciiTheme="minorHAnsi" w:hAnsiTheme="minorHAnsi" w:cstheme="minorHAnsi"/>
          <w:lang w:val="en-US"/>
        </w:rPr>
      </w:pPr>
    </w:p>
    <w:p w14:paraId="313DA82B" w14:textId="2AC53F63" w:rsidR="00444C2F" w:rsidRPr="00D81725" w:rsidRDefault="00444C2F" w:rsidP="001F781C">
      <w:pPr>
        <w:pStyle w:val="NormalWeb"/>
        <w:shd w:val="clear" w:color="auto" w:fill="FFFFFF"/>
        <w:spacing w:before="0" w:beforeAutospacing="0" w:after="0" w:afterAutospacing="0"/>
        <w:ind w:left="426" w:right="401"/>
        <w:rPr>
          <w:rFonts w:ascii="Calibri" w:hAnsi="Calibri" w:cs="Calibri"/>
          <w:color w:val="242424"/>
          <w:bdr w:val="none" w:sz="0" w:space="0" w:color="auto" w:frame="1"/>
          <w:lang w:val="en-GB"/>
        </w:rPr>
      </w:pPr>
      <w:r w:rsidRPr="00D81725">
        <w:rPr>
          <w:rFonts w:ascii="Calibri" w:hAnsi="Calibri" w:cs="Calibri"/>
          <w:color w:val="242424"/>
          <w:bdr w:val="none" w:sz="0" w:space="0" w:color="auto" w:frame="1"/>
          <w:lang w:val="en-GB"/>
        </w:rPr>
        <w:t xml:space="preserve">A large part of extension is sharing knowledge in a relevant, timely way, but also to work with </w:t>
      </w:r>
      <w:proofErr w:type="gramStart"/>
      <w:r w:rsidRPr="00D81725">
        <w:rPr>
          <w:rFonts w:ascii="Calibri" w:hAnsi="Calibri" w:cs="Calibri"/>
          <w:color w:val="242424"/>
          <w:bdr w:val="none" w:sz="0" w:space="0" w:color="auto" w:frame="1"/>
          <w:lang w:val="en-GB"/>
        </w:rPr>
        <w:t xml:space="preserve">farmers </w:t>
      </w:r>
      <w:r w:rsidR="00D81725">
        <w:rPr>
          <w:rFonts w:ascii="Calibri" w:hAnsi="Calibri" w:cs="Calibri"/>
          <w:color w:val="242424"/>
          <w:bdr w:val="none" w:sz="0" w:space="0" w:color="auto" w:frame="1"/>
          <w:lang w:val="en-GB"/>
        </w:rPr>
        <w:t xml:space="preserve"> and</w:t>
      </w:r>
      <w:proofErr w:type="gramEnd"/>
      <w:r w:rsidR="00D81725">
        <w:rPr>
          <w:rFonts w:ascii="Calibri" w:hAnsi="Calibri" w:cs="Calibri"/>
          <w:color w:val="242424"/>
          <w:bdr w:val="none" w:sz="0" w:space="0" w:color="auto" w:frame="1"/>
          <w:lang w:val="en-GB"/>
        </w:rPr>
        <w:t xml:space="preserve"> other organisations </w:t>
      </w:r>
      <w:r w:rsidRPr="00D81725">
        <w:rPr>
          <w:rFonts w:ascii="Calibri" w:hAnsi="Calibri" w:cs="Calibri"/>
          <w:color w:val="242424"/>
          <w:bdr w:val="none" w:sz="0" w:space="0" w:color="auto" w:frame="1"/>
          <w:lang w:val="en-GB"/>
        </w:rPr>
        <w:t>to develop projects of relevance.</w:t>
      </w:r>
      <w:r w:rsidR="00D81725" w:rsidRPr="00D81725">
        <w:rPr>
          <w:rFonts w:ascii="Calibri" w:hAnsi="Calibri" w:cs="Calibri"/>
          <w:color w:val="242424"/>
          <w:bdr w:val="none" w:sz="0" w:space="0" w:color="auto" w:frame="1"/>
          <w:lang w:val="en-GB"/>
        </w:rPr>
        <w:t xml:space="preserve"> The </w:t>
      </w:r>
      <w:proofErr w:type="spellStart"/>
      <w:r w:rsidR="00D81725" w:rsidRPr="00D81725">
        <w:rPr>
          <w:rFonts w:ascii="Calibri" w:hAnsi="Calibri" w:cs="Calibri"/>
          <w:color w:val="242424"/>
          <w:bdr w:val="none" w:sz="0" w:space="0" w:color="auto" w:frame="1"/>
          <w:lang w:val="en-GB"/>
        </w:rPr>
        <w:t>later</w:t>
      </w:r>
      <w:proofErr w:type="spellEnd"/>
      <w:r w:rsidR="00D81725" w:rsidRPr="00D81725">
        <w:rPr>
          <w:rFonts w:ascii="Calibri" w:hAnsi="Calibri" w:cs="Calibri"/>
          <w:color w:val="242424"/>
          <w:bdr w:val="none" w:sz="0" w:space="0" w:color="auto" w:frame="1"/>
          <w:lang w:val="en-GB"/>
        </w:rPr>
        <w:t xml:space="preserve"> is crucial</w:t>
      </w:r>
      <w:r w:rsidR="00D81725">
        <w:rPr>
          <w:rFonts w:ascii="Calibri" w:hAnsi="Calibri" w:cs="Calibri"/>
          <w:color w:val="242424"/>
          <w:bdr w:val="none" w:sz="0" w:space="0" w:color="auto" w:frame="1"/>
          <w:lang w:val="en-GB"/>
        </w:rPr>
        <w:t>, known informally</w:t>
      </w:r>
      <w:r w:rsidR="00D81725" w:rsidRPr="00D81725">
        <w:rPr>
          <w:rFonts w:ascii="Calibri" w:hAnsi="Calibri" w:cs="Calibri"/>
          <w:color w:val="242424"/>
          <w:bdr w:val="none" w:sz="0" w:space="0" w:color="auto" w:frame="1"/>
          <w:lang w:val="en-GB"/>
        </w:rPr>
        <w:t xml:space="preserve"> as a participatory approach</w:t>
      </w:r>
      <w:r w:rsidR="00D81725">
        <w:rPr>
          <w:rFonts w:ascii="Calibri" w:hAnsi="Calibri" w:cs="Calibri"/>
          <w:color w:val="242424"/>
          <w:bdr w:val="none" w:sz="0" w:space="0" w:color="auto" w:frame="1"/>
          <w:lang w:val="en-GB"/>
        </w:rPr>
        <w:t>, it leads</w:t>
      </w:r>
      <w:r w:rsidR="00D81725" w:rsidRPr="00D81725">
        <w:rPr>
          <w:rFonts w:ascii="Calibri" w:hAnsi="Calibri" w:cs="Calibri"/>
          <w:color w:val="242424"/>
          <w:bdr w:val="none" w:sz="0" w:space="0" w:color="auto" w:frame="1"/>
          <w:lang w:val="en-GB"/>
        </w:rPr>
        <w:t xml:space="preserve"> to</w:t>
      </w:r>
      <w:r w:rsidR="00D81725">
        <w:rPr>
          <w:rFonts w:ascii="Calibri" w:hAnsi="Calibri" w:cs="Calibri"/>
          <w:color w:val="242424"/>
          <w:bdr w:val="none" w:sz="0" w:space="0" w:color="auto" w:frame="1"/>
          <w:lang w:val="en-GB"/>
        </w:rPr>
        <w:t xml:space="preserve"> collaborative</w:t>
      </w:r>
      <w:r w:rsidR="00D81725" w:rsidRPr="00D81725">
        <w:rPr>
          <w:rFonts w:ascii="Calibri" w:hAnsi="Calibri" w:cs="Calibri"/>
          <w:color w:val="242424"/>
          <w:bdr w:val="none" w:sz="0" w:space="0" w:color="auto" w:frame="1"/>
          <w:lang w:val="en-GB"/>
        </w:rPr>
        <w:t xml:space="preserve"> project development </w:t>
      </w:r>
      <w:r w:rsidR="00D81725">
        <w:rPr>
          <w:rFonts w:ascii="Calibri" w:hAnsi="Calibri" w:cs="Calibri"/>
          <w:color w:val="242424"/>
          <w:bdr w:val="none" w:sz="0" w:space="0" w:color="auto" w:frame="1"/>
          <w:lang w:val="en-GB"/>
        </w:rPr>
        <w:t xml:space="preserve">which </w:t>
      </w:r>
      <w:r w:rsidR="00D81725" w:rsidRPr="00D81725">
        <w:rPr>
          <w:rFonts w:ascii="Calibri" w:hAnsi="Calibri" w:cs="Calibri"/>
          <w:color w:val="242424"/>
          <w:bdr w:val="none" w:sz="0" w:space="0" w:color="auto" w:frame="1"/>
          <w:lang w:val="en-GB"/>
        </w:rPr>
        <w:t xml:space="preserve">is crucial to start the change management process. By engaging in a holistic participatory approach, we </w:t>
      </w:r>
      <w:proofErr w:type="gramStart"/>
      <w:r w:rsidR="00D81725" w:rsidRPr="00D81725">
        <w:rPr>
          <w:rFonts w:ascii="Calibri" w:hAnsi="Calibri" w:cs="Calibri"/>
          <w:color w:val="242424"/>
          <w:bdr w:val="none" w:sz="0" w:space="0" w:color="auto" w:frame="1"/>
          <w:lang w:val="en-GB"/>
        </w:rPr>
        <w:t>are able to</w:t>
      </w:r>
      <w:proofErr w:type="gramEnd"/>
      <w:r w:rsidR="00D81725" w:rsidRPr="00D81725">
        <w:rPr>
          <w:rFonts w:ascii="Calibri" w:hAnsi="Calibri" w:cs="Calibri"/>
          <w:color w:val="242424"/>
          <w:bdr w:val="none" w:sz="0" w:space="0" w:color="auto" w:frame="1"/>
          <w:lang w:val="en-GB"/>
        </w:rPr>
        <w:t xml:space="preserve"> put</w:t>
      </w:r>
      <w:r w:rsidRPr="00D81725">
        <w:rPr>
          <w:rFonts w:ascii="Calibri" w:hAnsi="Calibri" w:cs="Calibri"/>
          <w:color w:val="242424"/>
        </w:rPr>
        <w:t xml:space="preserve"> into action the </w:t>
      </w:r>
      <w:r w:rsidR="00D81725">
        <w:rPr>
          <w:rFonts w:ascii="Calibri" w:hAnsi="Calibri" w:cs="Calibri"/>
          <w:color w:val="242424"/>
        </w:rPr>
        <w:t>goal</w:t>
      </w:r>
      <w:r w:rsidRPr="00D81725">
        <w:rPr>
          <w:rFonts w:ascii="Calibri" w:hAnsi="Calibri" w:cs="Calibri"/>
          <w:color w:val="242424"/>
        </w:rPr>
        <w:t xml:space="preserve"> of the Hubs </w:t>
      </w:r>
      <w:r w:rsidR="00D81725">
        <w:rPr>
          <w:rFonts w:ascii="Calibri" w:hAnsi="Calibri" w:cs="Calibri"/>
          <w:color w:val="242424"/>
        </w:rPr>
        <w:t>to</w:t>
      </w:r>
      <w:r w:rsidRPr="00D81725">
        <w:rPr>
          <w:rFonts w:ascii="Calibri" w:hAnsi="Calibri" w:cs="Calibri"/>
          <w:color w:val="242424"/>
        </w:rPr>
        <w:t xml:space="preserve"> build</w:t>
      </w:r>
      <w:r w:rsidR="00D81725">
        <w:rPr>
          <w:rFonts w:ascii="Calibri" w:hAnsi="Calibri" w:cs="Calibri"/>
          <w:color w:val="242424"/>
        </w:rPr>
        <w:t xml:space="preserve"> </w:t>
      </w:r>
      <w:r w:rsidRPr="00D81725">
        <w:rPr>
          <w:rFonts w:ascii="Calibri" w:hAnsi="Calibri" w:cs="Calibri"/>
          <w:color w:val="242424"/>
        </w:rPr>
        <w:t>resilience and increas</w:t>
      </w:r>
      <w:r w:rsidR="00D81725">
        <w:rPr>
          <w:rFonts w:ascii="Calibri" w:hAnsi="Calibri" w:cs="Calibri"/>
          <w:color w:val="242424"/>
        </w:rPr>
        <w:t>e</w:t>
      </w:r>
      <w:r w:rsidRPr="00D81725">
        <w:rPr>
          <w:rFonts w:ascii="Calibri" w:hAnsi="Calibri" w:cs="Calibri"/>
          <w:color w:val="242424"/>
        </w:rPr>
        <w:t xml:space="preserve"> adoption of key research and development outcomes.</w:t>
      </w:r>
    </w:p>
    <w:p w14:paraId="7565D14F" w14:textId="77777777" w:rsidR="001F781C" w:rsidRDefault="001F781C" w:rsidP="001F781C">
      <w:pPr>
        <w:pStyle w:val="Heading3"/>
        <w:ind w:left="426" w:right="401"/>
        <w:rPr>
          <w:rFonts w:asciiTheme="minorHAnsi" w:hAnsiTheme="minorHAnsi" w:cstheme="minorHAnsi"/>
          <w:lang w:val="en-US"/>
        </w:rPr>
      </w:pPr>
    </w:p>
    <w:p w14:paraId="18024B60" w14:textId="3139119F" w:rsidR="007B6DB6" w:rsidRPr="00951AA5" w:rsidRDefault="007B6DB6" w:rsidP="001F781C">
      <w:pPr>
        <w:pStyle w:val="Heading3"/>
        <w:ind w:left="426" w:right="401"/>
        <w:rPr>
          <w:rFonts w:asciiTheme="minorHAnsi" w:hAnsiTheme="minorHAnsi" w:cstheme="minorHAnsi"/>
          <w:lang w:val="en-US"/>
        </w:rPr>
      </w:pPr>
      <w:bookmarkStart w:id="22" w:name="_Toc128745319"/>
      <w:r w:rsidRPr="00951AA5">
        <w:rPr>
          <w:rFonts w:asciiTheme="minorHAnsi" w:hAnsiTheme="minorHAnsi" w:cstheme="minorHAnsi"/>
          <w:lang w:val="en-US"/>
        </w:rPr>
        <w:t>1</w:t>
      </w:r>
      <w:r w:rsidR="00361274" w:rsidRPr="00951AA5">
        <w:rPr>
          <w:rFonts w:asciiTheme="minorHAnsi" w:hAnsiTheme="minorHAnsi" w:cstheme="minorHAnsi"/>
          <w:lang w:val="en-US"/>
        </w:rPr>
        <w:t>2</w:t>
      </w:r>
      <w:r w:rsidRPr="00951AA5">
        <w:rPr>
          <w:rFonts w:asciiTheme="minorHAnsi" w:hAnsiTheme="minorHAnsi" w:cstheme="minorHAnsi"/>
          <w:lang w:val="en-US"/>
        </w:rPr>
        <w:t xml:space="preserve"> </w:t>
      </w:r>
      <w:r w:rsidR="003D0680" w:rsidRPr="00951AA5">
        <w:rPr>
          <w:rFonts w:asciiTheme="minorHAnsi" w:hAnsiTheme="minorHAnsi" w:cstheme="minorHAnsi"/>
          <w:lang w:val="en-US"/>
        </w:rPr>
        <w:t>Recommendation</w:t>
      </w:r>
      <w:r w:rsidRPr="00951AA5">
        <w:rPr>
          <w:rFonts w:asciiTheme="minorHAnsi" w:hAnsiTheme="minorHAnsi" w:cstheme="minorHAnsi"/>
          <w:lang w:val="en-US"/>
        </w:rPr>
        <w:t xml:space="preserve"> - Continue the focus on capacity </w:t>
      </w:r>
      <w:r w:rsidR="002E3E44" w:rsidRPr="00951AA5">
        <w:rPr>
          <w:rFonts w:asciiTheme="minorHAnsi" w:hAnsiTheme="minorHAnsi" w:cstheme="minorHAnsi"/>
          <w:lang w:val="en-US"/>
        </w:rPr>
        <w:t xml:space="preserve">and capability </w:t>
      </w:r>
      <w:proofErr w:type="gramStart"/>
      <w:r w:rsidRPr="00951AA5">
        <w:rPr>
          <w:rFonts w:asciiTheme="minorHAnsi" w:hAnsiTheme="minorHAnsi" w:cstheme="minorHAnsi"/>
          <w:lang w:val="en-US"/>
        </w:rPr>
        <w:t>building</w:t>
      </w:r>
      <w:bookmarkEnd w:id="22"/>
      <w:proofErr w:type="gramEnd"/>
    </w:p>
    <w:p w14:paraId="45CC55A2" w14:textId="4AFE024A" w:rsidR="00F2032B" w:rsidRPr="00951AA5" w:rsidRDefault="00F2032B" w:rsidP="001F781C">
      <w:pPr>
        <w:ind w:left="426" w:right="401"/>
        <w:rPr>
          <w:rFonts w:asciiTheme="minorHAnsi" w:hAnsiTheme="minorHAnsi" w:cstheme="minorHAnsi"/>
          <w:lang w:val="en-US" w:eastAsia="en-US"/>
        </w:rPr>
      </w:pPr>
    </w:p>
    <w:p w14:paraId="0B856863" w14:textId="2E41991F" w:rsidR="007B6DB6" w:rsidRPr="00951AA5" w:rsidRDefault="00F2032B" w:rsidP="001F781C">
      <w:pPr>
        <w:ind w:left="426" w:right="401"/>
        <w:rPr>
          <w:rFonts w:asciiTheme="minorHAnsi" w:hAnsiTheme="minorHAnsi" w:cstheme="minorHAnsi"/>
          <w:lang w:val="en-US" w:eastAsia="en-US"/>
        </w:rPr>
      </w:pPr>
      <w:r w:rsidRPr="00951AA5">
        <w:rPr>
          <w:rFonts w:asciiTheme="minorHAnsi" w:hAnsiTheme="minorHAnsi" w:cstheme="minorHAnsi"/>
          <w:noProof/>
          <w:lang w:val="en-US" w:eastAsia="en-US"/>
        </w:rPr>
        <mc:AlternateContent>
          <mc:Choice Requires="wps">
            <w:drawing>
              <wp:anchor distT="0" distB="0" distL="114300" distR="114300" simplePos="0" relativeHeight="251681792" behindDoc="0" locked="0" layoutInCell="1" allowOverlap="1" wp14:anchorId="09BB0DAF" wp14:editId="6808A227">
                <wp:simplePos x="0" y="0"/>
                <wp:positionH relativeFrom="column">
                  <wp:posOffset>0</wp:posOffset>
                </wp:positionH>
                <wp:positionV relativeFrom="paragraph">
                  <wp:posOffset>0</wp:posOffset>
                </wp:positionV>
                <wp:extent cx="5744817" cy="0"/>
                <wp:effectExtent l="0" t="0" r="8890" b="12700"/>
                <wp:wrapNone/>
                <wp:docPr id="12" name="Straight Connector 12"/>
                <wp:cNvGraphicFramePr/>
                <a:graphic xmlns:a="http://schemas.openxmlformats.org/drawingml/2006/main">
                  <a:graphicData uri="http://schemas.microsoft.com/office/word/2010/wordprocessingShape">
                    <wps:wsp>
                      <wps:cNvCnPr/>
                      <wps:spPr>
                        <a:xfrm>
                          <a:off x="0" y="0"/>
                          <a:ext cx="5744817"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31D95"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 to="45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" strokecolor="#4472c4 [3204]" strokeweight="1.25pt">
                <v:stroke joinstyle="miter"/>
              </v:line>
            </w:pict>
          </mc:Fallback>
        </mc:AlternateContent>
      </w:r>
    </w:p>
    <w:p w14:paraId="4761AC9F" w14:textId="73E1E8FB" w:rsidR="00EE64BD" w:rsidRPr="00951AA5" w:rsidRDefault="004705DC" w:rsidP="001F781C">
      <w:pPr>
        <w:ind w:left="426" w:right="401"/>
        <w:rPr>
          <w:rFonts w:asciiTheme="minorHAnsi" w:hAnsiTheme="minorHAnsi" w:cstheme="minorHAnsi"/>
          <w:lang w:val="en-US"/>
        </w:rPr>
      </w:pPr>
      <w:r w:rsidRPr="00951AA5">
        <w:rPr>
          <w:rFonts w:asciiTheme="minorHAnsi" w:hAnsiTheme="minorHAnsi" w:cstheme="minorHAnsi"/>
          <w:lang w:val="en-US"/>
        </w:rPr>
        <w:t xml:space="preserve">Development and training of Riverine Plains staff </w:t>
      </w:r>
      <w:r w:rsidR="00EE64BD" w:rsidRPr="00951AA5">
        <w:rPr>
          <w:rFonts w:asciiTheme="minorHAnsi" w:hAnsiTheme="minorHAnsi" w:cstheme="minorHAnsi"/>
          <w:lang w:val="en-US"/>
        </w:rPr>
        <w:t xml:space="preserve">through FDF initiatives </w:t>
      </w:r>
      <w:r w:rsidRPr="00951AA5">
        <w:rPr>
          <w:rFonts w:asciiTheme="minorHAnsi" w:hAnsiTheme="minorHAnsi" w:cstheme="minorHAnsi"/>
          <w:lang w:val="en-US"/>
        </w:rPr>
        <w:t xml:space="preserve">has improved the quality and effectiveness of delivered </w:t>
      </w:r>
      <w:r w:rsidR="00EE64BD" w:rsidRPr="00951AA5">
        <w:rPr>
          <w:rFonts w:asciiTheme="minorHAnsi" w:hAnsiTheme="minorHAnsi" w:cstheme="minorHAnsi"/>
          <w:lang w:val="en-US"/>
        </w:rPr>
        <w:t xml:space="preserve">research, development and </w:t>
      </w:r>
      <w:r w:rsidRPr="00951AA5">
        <w:rPr>
          <w:rFonts w:asciiTheme="minorHAnsi" w:hAnsiTheme="minorHAnsi" w:cstheme="minorHAnsi"/>
          <w:lang w:val="en-US"/>
        </w:rPr>
        <w:t xml:space="preserve">extension activities. Furthermore, critiquing our evaluation strategies is enabling us to hastily gather participants feedback and implement required changes to ensure the focus of our work directly aligns to their interests and demand. </w:t>
      </w:r>
      <w:r w:rsidR="00D45D5D" w:rsidRPr="00951AA5">
        <w:rPr>
          <w:rFonts w:asciiTheme="minorHAnsi" w:hAnsiTheme="minorHAnsi" w:cstheme="minorHAnsi"/>
          <w:lang w:val="en-US"/>
        </w:rPr>
        <w:t>By extending information effectively on key topics addressing identified knowledge gaps, we increase farmer participation at events</w:t>
      </w:r>
      <w:r w:rsidR="0059622D" w:rsidRPr="00951AA5">
        <w:rPr>
          <w:rFonts w:asciiTheme="minorHAnsi" w:hAnsiTheme="minorHAnsi" w:cstheme="minorHAnsi"/>
          <w:lang w:val="en-US"/>
        </w:rPr>
        <w:t>.</w:t>
      </w:r>
      <w:r w:rsidR="00D45D5D" w:rsidRPr="00951AA5">
        <w:rPr>
          <w:rFonts w:asciiTheme="minorHAnsi" w:hAnsiTheme="minorHAnsi" w:cstheme="minorHAnsi"/>
          <w:lang w:val="en-US"/>
        </w:rPr>
        <w:t xml:space="preserve"> </w:t>
      </w:r>
      <w:r w:rsidR="00EE64BD" w:rsidRPr="00951AA5">
        <w:rPr>
          <w:rFonts w:asciiTheme="minorHAnsi" w:hAnsiTheme="minorHAnsi" w:cstheme="minorHAnsi"/>
          <w:lang w:val="en-US"/>
        </w:rPr>
        <w:t xml:space="preserve">Further work needs to be done on this, for further information, see </w:t>
      </w:r>
      <w:r w:rsidR="003D0680" w:rsidRPr="00951AA5">
        <w:rPr>
          <w:rFonts w:asciiTheme="minorHAnsi" w:hAnsiTheme="minorHAnsi" w:cstheme="minorHAnsi"/>
          <w:lang w:val="en-US"/>
        </w:rPr>
        <w:t>Recommendation</w:t>
      </w:r>
      <w:r w:rsidR="00EE64BD" w:rsidRPr="00951AA5">
        <w:rPr>
          <w:rFonts w:asciiTheme="minorHAnsi" w:hAnsiTheme="minorHAnsi" w:cstheme="minorHAnsi"/>
          <w:lang w:val="en-US"/>
        </w:rPr>
        <w:t xml:space="preserve"> 12.</w:t>
      </w:r>
    </w:p>
    <w:p w14:paraId="62D9C13F" w14:textId="77777777" w:rsidR="00EE64BD" w:rsidRPr="00951AA5" w:rsidRDefault="00EE64BD" w:rsidP="001F781C">
      <w:pPr>
        <w:ind w:left="426" w:right="401"/>
        <w:rPr>
          <w:rFonts w:asciiTheme="minorHAnsi" w:hAnsiTheme="minorHAnsi" w:cstheme="minorHAnsi"/>
          <w:lang w:val="en-US"/>
        </w:rPr>
      </w:pPr>
    </w:p>
    <w:p w14:paraId="09B4B328" w14:textId="37D7F7D6" w:rsidR="004705DC" w:rsidRPr="00951AA5" w:rsidRDefault="00D45D5D" w:rsidP="001F781C">
      <w:pPr>
        <w:ind w:left="426" w:right="401"/>
        <w:rPr>
          <w:rFonts w:asciiTheme="minorHAnsi" w:hAnsiTheme="minorHAnsi" w:cstheme="minorHAnsi"/>
          <w:lang w:val="en-US"/>
        </w:rPr>
      </w:pPr>
      <w:r w:rsidRPr="00951AA5">
        <w:rPr>
          <w:rFonts w:asciiTheme="minorHAnsi" w:hAnsiTheme="minorHAnsi" w:cstheme="minorHAnsi"/>
          <w:lang w:val="en-US"/>
        </w:rPr>
        <w:t>Sitting outside the Hubs, a</w:t>
      </w:r>
      <w:r w:rsidR="004705DC" w:rsidRPr="00951AA5">
        <w:rPr>
          <w:rFonts w:asciiTheme="minorHAnsi" w:hAnsiTheme="minorHAnsi" w:cstheme="minorHAnsi"/>
          <w:lang w:val="en-US"/>
        </w:rPr>
        <w:t xml:space="preserve"> program run by the Australian Rural Leadership Foundation</w:t>
      </w:r>
      <w:r w:rsidRPr="00951AA5">
        <w:rPr>
          <w:rFonts w:asciiTheme="minorHAnsi" w:hAnsiTheme="minorHAnsi" w:cstheme="minorHAnsi"/>
          <w:lang w:val="en-US"/>
        </w:rPr>
        <w:t xml:space="preserve"> in the “More Resilient Communities” theme</w:t>
      </w:r>
      <w:r w:rsidR="004705DC" w:rsidRPr="00951AA5">
        <w:rPr>
          <w:rFonts w:asciiTheme="minorHAnsi" w:hAnsiTheme="minorHAnsi" w:cstheme="minorHAnsi"/>
          <w:lang w:val="en-US"/>
        </w:rPr>
        <w:t>, is an example of beneficial leadership training provided to a Riverine Plains staff member. The program matched the staff member with a mentor who was further advanced in their career and involved one on one mentoring for six months, as well as webinars in leadership. The program enhanced our employee</w:t>
      </w:r>
      <w:r w:rsidRPr="00951AA5">
        <w:rPr>
          <w:rFonts w:asciiTheme="minorHAnsi" w:hAnsiTheme="minorHAnsi" w:cstheme="minorHAnsi"/>
          <w:lang w:val="en-US"/>
        </w:rPr>
        <w:t>’</w:t>
      </w:r>
      <w:r w:rsidR="004705DC" w:rsidRPr="00951AA5">
        <w:rPr>
          <w:rFonts w:asciiTheme="minorHAnsi" w:hAnsiTheme="minorHAnsi" w:cstheme="minorHAnsi"/>
          <w:lang w:val="en-US"/>
        </w:rPr>
        <w:t>s</w:t>
      </w:r>
      <w:r w:rsidRPr="00951AA5">
        <w:rPr>
          <w:rFonts w:asciiTheme="minorHAnsi" w:hAnsiTheme="minorHAnsi" w:cstheme="minorHAnsi"/>
          <w:lang w:val="en-US"/>
        </w:rPr>
        <w:t xml:space="preserve"> confidence,</w:t>
      </w:r>
      <w:r w:rsidR="004705DC" w:rsidRPr="00951AA5">
        <w:rPr>
          <w:rFonts w:asciiTheme="minorHAnsi" w:hAnsiTheme="minorHAnsi" w:cstheme="minorHAnsi"/>
          <w:lang w:val="en-US"/>
        </w:rPr>
        <w:t xml:space="preserve"> understanding of their strengths and weaknesses </w:t>
      </w:r>
      <w:r w:rsidRPr="00951AA5">
        <w:rPr>
          <w:rFonts w:asciiTheme="minorHAnsi" w:hAnsiTheme="minorHAnsi" w:cstheme="minorHAnsi"/>
          <w:lang w:val="en-US"/>
        </w:rPr>
        <w:t>and</w:t>
      </w:r>
      <w:r w:rsidR="004705DC" w:rsidRPr="00951AA5">
        <w:rPr>
          <w:rFonts w:asciiTheme="minorHAnsi" w:hAnsiTheme="minorHAnsi" w:cstheme="minorHAnsi"/>
          <w:lang w:val="en-US"/>
        </w:rPr>
        <w:t xml:space="preserve"> provided strategies to advance their </w:t>
      </w:r>
      <w:r w:rsidRPr="00951AA5">
        <w:rPr>
          <w:rFonts w:asciiTheme="minorHAnsi" w:hAnsiTheme="minorHAnsi" w:cstheme="minorHAnsi"/>
          <w:lang w:val="en-US"/>
        </w:rPr>
        <w:t xml:space="preserve">careers and increase their effectiveness. </w:t>
      </w:r>
    </w:p>
    <w:p w14:paraId="10C05A1A" w14:textId="77777777" w:rsidR="00D45D5D" w:rsidRPr="00951AA5" w:rsidRDefault="00D45D5D" w:rsidP="001F781C">
      <w:pPr>
        <w:ind w:left="426" w:right="401"/>
        <w:rPr>
          <w:rFonts w:asciiTheme="minorHAnsi" w:hAnsiTheme="minorHAnsi" w:cstheme="minorHAnsi"/>
          <w:lang w:val="en-US"/>
        </w:rPr>
      </w:pPr>
    </w:p>
    <w:p w14:paraId="614C6D00" w14:textId="7BE63178" w:rsidR="00867385" w:rsidRPr="00951AA5" w:rsidRDefault="0053059A" w:rsidP="001F781C">
      <w:pPr>
        <w:ind w:left="426" w:right="401"/>
        <w:rPr>
          <w:rFonts w:asciiTheme="minorHAnsi" w:hAnsiTheme="minorHAnsi" w:cstheme="minorHAnsi"/>
          <w:lang w:val="en-US"/>
        </w:rPr>
      </w:pPr>
      <w:r w:rsidRPr="00951AA5">
        <w:rPr>
          <w:rFonts w:asciiTheme="minorHAnsi" w:hAnsiTheme="minorHAnsi" w:cstheme="minorHAnsi"/>
          <w:lang w:val="en-US"/>
        </w:rPr>
        <w:t xml:space="preserve">Another example of </w:t>
      </w:r>
      <w:r w:rsidR="00D45D5D" w:rsidRPr="00951AA5">
        <w:rPr>
          <w:rFonts w:asciiTheme="minorHAnsi" w:hAnsiTheme="minorHAnsi" w:cstheme="minorHAnsi"/>
          <w:lang w:val="en-US"/>
        </w:rPr>
        <w:t>a project in the “More Resilient Communities theme”</w:t>
      </w:r>
      <w:r w:rsidRPr="00951AA5">
        <w:rPr>
          <w:rFonts w:asciiTheme="minorHAnsi" w:hAnsiTheme="minorHAnsi" w:cstheme="minorHAnsi"/>
          <w:lang w:val="en-US"/>
        </w:rPr>
        <w:t xml:space="preserve"> that was funded through the </w:t>
      </w:r>
      <w:r w:rsidR="00D45D5D" w:rsidRPr="00951AA5">
        <w:rPr>
          <w:rFonts w:asciiTheme="minorHAnsi" w:hAnsiTheme="minorHAnsi" w:cstheme="minorHAnsi"/>
          <w:lang w:val="en-US"/>
        </w:rPr>
        <w:t>Foundation for Rural and Regional Renewal (</w:t>
      </w:r>
      <w:r w:rsidRPr="00951AA5">
        <w:rPr>
          <w:rFonts w:asciiTheme="minorHAnsi" w:hAnsiTheme="minorHAnsi" w:cstheme="minorHAnsi"/>
          <w:lang w:val="en-US"/>
        </w:rPr>
        <w:t>FRRR</w:t>
      </w:r>
      <w:r w:rsidR="00D45D5D" w:rsidRPr="00951AA5">
        <w:rPr>
          <w:rFonts w:asciiTheme="minorHAnsi" w:hAnsiTheme="minorHAnsi" w:cstheme="minorHAnsi"/>
          <w:lang w:val="en-US"/>
        </w:rPr>
        <w:t>). This projec</w:t>
      </w:r>
      <w:r w:rsidRPr="00951AA5">
        <w:rPr>
          <w:rFonts w:asciiTheme="minorHAnsi" w:hAnsiTheme="minorHAnsi" w:cstheme="minorHAnsi"/>
          <w:lang w:val="en-US"/>
        </w:rPr>
        <w:t>t</w:t>
      </w:r>
      <w:r w:rsidR="00D45D5D" w:rsidRPr="00951AA5">
        <w:rPr>
          <w:rFonts w:asciiTheme="minorHAnsi" w:hAnsiTheme="minorHAnsi" w:cstheme="minorHAnsi"/>
          <w:lang w:val="en-US"/>
        </w:rPr>
        <w:t xml:space="preserve"> was titled</w:t>
      </w:r>
      <w:r w:rsidRPr="00951AA5">
        <w:rPr>
          <w:rFonts w:asciiTheme="minorHAnsi" w:hAnsiTheme="minorHAnsi" w:cstheme="minorHAnsi"/>
          <w:lang w:val="en-US"/>
        </w:rPr>
        <w:t xml:space="preserve"> </w:t>
      </w:r>
      <w:r w:rsidR="00D45D5D" w:rsidRPr="00951AA5">
        <w:rPr>
          <w:rFonts w:asciiTheme="minorHAnsi" w:hAnsiTheme="minorHAnsi" w:cstheme="minorHAnsi"/>
          <w:lang w:val="en-US"/>
        </w:rPr>
        <w:t>‘E</w:t>
      </w:r>
      <w:r w:rsidRPr="00951AA5">
        <w:rPr>
          <w:rFonts w:asciiTheme="minorHAnsi" w:hAnsiTheme="minorHAnsi" w:cstheme="minorHAnsi"/>
          <w:lang w:val="en-US"/>
        </w:rPr>
        <w:t xml:space="preserve">nhancing </w:t>
      </w:r>
      <w:r w:rsidR="00D45D5D" w:rsidRPr="00951AA5">
        <w:rPr>
          <w:rFonts w:asciiTheme="minorHAnsi" w:hAnsiTheme="minorHAnsi" w:cstheme="minorHAnsi"/>
          <w:lang w:val="en-US"/>
        </w:rPr>
        <w:t>C</w:t>
      </w:r>
      <w:r w:rsidRPr="00951AA5">
        <w:rPr>
          <w:rFonts w:asciiTheme="minorHAnsi" w:hAnsiTheme="minorHAnsi" w:cstheme="minorHAnsi"/>
          <w:lang w:val="en-US"/>
        </w:rPr>
        <w:t xml:space="preserve">ommunity </w:t>
      </w:r>
      <w:r w:rsidR="00D45D5D" w:rsidRPr="00951AA5">
        <w:rPr>
          <w:rFonts w:asciiTheme="minorHAnsi" w:hAnsiTheme="minorHAnsi" w:cstheme="minorHAnsi"/>
          <w:lang w:val="en-US"/>
        </w:rPr>
        <w:t>N</w:t>
      </w:r>
      <w:r w:rsidRPr="00951AA5">
        <w:rPr>
          <w:rFonts w:asciiTheme="minorHAnsi" w:hAnsiTheme="minorHAnsi" w:cstheme="minorHAnsi"/>
          <w:lang w:val="en-US"/>
        </w:rPr>
        <w:t xml:space="preserve">etworks </w:t>
      </w:r>
      <w:r w:rsidR="00D45D5D" w:rsidRPr="00951AA5">
        <w:rPr>
          <w:rFonts w:asciiTheme="minorHAnsi" w:hAnsiTheme="minorHAnsi" w:cstheme="minorHAnsi"/>
          <w:lang w:val="en-US"/>
        </w:rPr>
        <w:t>o</w:t>
      </w:r>
      <w:r w:rsidRPr="00951AA5">
        <w:rPr>
          <w:rFonts w:asciiTheme="minorHAnsi" w:hAnsiTheme="minorHAnsi" w:cstheme="minorHAnsi"/>
          <w:lang w:val="en-US"/>
        </w:rPr>
        <w:t xml:space="preserve">n </w:t>
      </w:r>
      <w:r w:rsidR="00D45D5D" w:rsidRPr="00951AA5">
        <w:rPr>
          <w:rFonts w:asciiTheme="minorHAnsi" w:hAnsiTheme="minorHAnsi" w:cstheme="minorHAnsi"/>
          <w:lang w:val="en-US"/>
        </w:rPr>
        <w:t xml:space="preserve">the </w:t>
      </w:r>
      <w:r w:rsidRPr="00951AA5">
        <w:rPr>
          <w:rFonts w:asciiTheme="minorHAnsi" w:hAnsiTheme="minorHAnsi" w:cstheme="minorHAnsi"/>
          <w:lang w:val="en-US"/>
        </w:rPr>
        <w:t>Riverine Plains’. The aim of the project was to increase community networks around drought resilience and to get farmers thinking about drought preparation. Small workshops were run across 25 community groups</w:t>
      </w:r>
      <w:r w:rsidR="00D45D5D" w:rsidRPr="00951AA5">
        <w:rPr>
          <w:rFonts w:asciiTheme="minorHAnsi" w:hAnsiTheme="minorHAnsi" w:cstheme="minorHAnsi"/>
          <w:lang w:val="en-US"/>
        </w:rPr>
        <w:t>, facilitating</w:t>
      </w:r>
      <w:r w:rsidRPr="00951AA5">
        <w:rPr>
          <w:rFonts w:asciiTheme="minorHAnsi" w:hAnsiTheme="minorHAnsi" w:cstheme="minorHAnsi"/>
          <w:lang w:val="en-US"/>
        </w:rPr>
        <w:t xml:space="preserve"> discussion around what worked and what didn’t in the previous drought and what people should be doing to prepare for the next drought. The workshops brought together rural financial counselling services and specialists, </w:t>
      </w:r>
      <w:r w:rsidR="00D45D5D" w:rsidRPr="00951AA5">
        <w:rPr>
          <w:rFonts w:asciiTheme="minorHAnsi" w:hAnsiTheme="minorHAnsi" w:cstheme="minorHAnsi"/>
          <w:lang w:val="en-US"/>
        </w:rPr>
        <w:t xml:space="preserve">Traditional Owners, women, youth, </w:t>
      </w:r>
      <w:r w:rsidRPr="00951AA5">
        <w:rPr>
          <w:rFonts w:asciiTheme="minorHAnsi" w:hAnsiTheme="minorHAnsi" w:cstheme="minorHAnsi"/>
          <w:lang w:val="en-US"/>
        </w:rPr>
        <w:t xml:space="preserve">livestock nutritionists, bankers, agronomists, accountants and farmers. </w:t>
      </w:r>
      <w:r w:rsidR="00D45D5D" w:rsidRPr="00951AA5">
        <w:rPr>
          <w:rFonts w:asciiTheme="minorHAnsi" w:hAnsiTheme="minorHAnsi" w:cstheme="minorHAnsi"/>
          <w:lang w:val="en-US"/>
        </w:rPr>
        <w:t>This</w:t>
      </w:r>
      <w:r w:rsidRPr="00951AA5">
        <w:rPr>
          <w:rFonts w:asciiTheme="minorHAnsi" w:hAnsiTheme="minorHAnsi" w:cstheme="minorHAnsi"/>
          <w:lang w:val="en-US"/>
        </w:rPr>
        <w:t xml:space="preserve"> was a very successful project </w:t>
      </w:r>
      <w:r w:rsidR="00D45D5D" w:rsidRPr="00951AA5">
        <w:rPr>
          <w:rFonts w:asciiTheme="minorHAnsi" w:hAnsiTheme="minorHAnsi" w:cstheme="minorHAnsi"/>
          <w:lang w:val="en-US"/>
        </w:rPr>
        <w:t xml:space="preserve">as it helped us understand community needs and has fed into subsequent project applications </w:t>
      </w:r>
      <w:r w:rsidR="00442979" w:rsidRPr="00951AA5">
        <w:rPr>
          <w:rFonts w:asciiTheme="minorHAnsi" w:hAnsiTheme="minorHAnsi" w:cstheme="minorHAnsi"/>
          <w:lang w:val="en-US"/>
        </w:rPr>
        <w:t>ensuring</w:t>
      </w:r>
      <w:r w:rsidR="00D45D5D" w:rsidRPr="00951AA5">
        <w:rPr>
          <w:rFonts w:asciiTheme="minorHAnsi" w:hAnsiTheme="minorHAnsi" w:cstheme="minorHAnsi"/>
          <w:lang w:val="en-US"/>
        </w:rPr>
        <w:t xml:space="preserve"> we are not only pioneering new initiatives, b</w:t>
      </w:r>
      <w:r w:rsidR="00F121FB" w:rsidRPr="00951AA5">
        <w:rPr>
          <w:rFonts w:asciiTheme="minorHAnsi" w:hAnsiTheme="minorHAnsi" w:cstheme="minorHAnsi"/>
          <w:lang w:val="en-US"/>
        </w:rPr>
        <w:t>y</w:t>
      </w:r>
      <w:r w:rsidR="00D45D5D" w:rsidRPr="00951AA5">
        <w:rPr>
          <w:rFonts w:asciiTheme="minorHAnsi" w:hAnsiTheme="minorHAnsi" w:cstheme="minorHAnsi"/>
          <w:lang w:val="en-US"/>
        </w:rPr>
        <w:t xml:space="preserve"> building on known needs in our community. </w:t>
      </w:r>
    </w:p>
    <w:p w14:paraId="3805A48B" w14:textId="4B862C61" w:rsidR="00F121FB" w:rsidRPr="00951AA5" w:rsidRDefault="00F121FB" w:rsidP="001F781C">
      <w:pPr>
        <w:ind w:left="426" w:right="401"/>
        <w:rPr>
          <w:rFonts w:asciiTheme="minorHAnsi" w:hAnsiTheme="minorHAnsi" w:cstheme="minorHAnsi"/>
          <w:lang w:val="en-US"/>
        </w:rPr>
      </w:pPr>
    </w:p>
    <w:p w14:paraId="756174CE" w14:textId="0D995FF9" w:rsidR="00F121FB" w:rsidRPr="00951AA5" w:rsidRDefault="00F121FB" w:rsidP="001F781C">
      <w:pPr>
        <w:ind w:left="426" w:right="401"/>
        <w:rPr>
          <w:rFonts w:asciiTheme="minorHAnsi" w:hAnsiTheme="minorHAnsi" w:cstheme="minorHAnsi"/>
          <w:lang w:val="en-US"/>
        </w:rPr>
      </w:pPr>
      <w:r w:rsidRPr="00951AA5">
        <w:rPr>
          <w:rFonts w:asciiTheme="minorHAnsi" w:hAnsiTheme="minorHAnsi" w:cstheme="minorHAnsi"/>
          <w:lang w:val="en-US"/>
        </w:rPr>
        <w:t>We welcome the opportunity to present to the panel in person and hope this submission is of use in shaping the next iteration of the FDF.</w:t>
      </w:r>
    </w:p>
    <w:p w14:paraId="500397CA" w14:textId="34E31366" w:rsidR="00F121FB" w:rsidRPr="00951AA5" w:rsidRDefault="00F121FB" w:rsidP="001F781C">
      <w:pPr>
        <w:ind w:left="426" w:right="401"/>
        <w:rPr>
          <w:rFonts w:asciiTheme="minorHAnsi" w:hAnsiTheme="minorHAnsi" w:cstheme="minorHAnsi"/>
          <w:lang w:val="en-US"/>
        </w:rPr>
      </w:pPr>
    </w:p>
    <w:p w14:paraId="066C02EE" w14:textId="1E9192F4" w:rsidR="00F121FB" w:rsidRPr="00951AA5" w:rsidRDefault="00F121FB" w:rsidP="001F781C">
      <w:pPr>
        <w:ind w:left="426" w:right="401"/>
        <w:rPr>
          <w:rFonts w:asciiTheme="minorHAnsi" w:hAnsiTheme="minorHAnsi" w:cstheme="minorHAnsi"/>
          <w:lang w:val="en-US"/>
        </w:rPr>
      </w:pPr>
      <w:r w:rsidRPr="00951AA5">
        <w:rPr>
          <w:rFonts w:asciiTheme="minorHAnsi" w:hAnsiTheme="minorHAnsi" w:cstheme="minorHAnsi"/>
          <w:lang w:val="en-US"/>
        </w:rPr>
        <w:t xml:space="preserve">Kind </w:t>
      </w:r>
      <w:r w:rsidR="00A3039B" w:rsidRPr="00951AA5">
        <w:rPr>
          <w:rFonts w:asciiTheme="minorHAnsi" w:hAnsiTheme="minorHAnsi" w:cstheme="minorHAnsi"/>
          <w:lang w:val="en-US"/>
        </w:rPr>
        <w:t>r</w:t>
      </w:r>
      <w:r w:rsidRPr="00951AA5">
        <w:rPr>
          <w:rFonts w:asciiTheme="minorHAnsi" w:hAnsiTheme="minorHAnsi" w:cstheme="minorHAnsi"/>
          <w:lang w:val="en-US"/>
        </w:rPr>
        <w:t>egards</w:t>
      </w:r>
    </w:p>
    <w:p w14:paraId="568DE73F" w14:textId="1CED4683" w:rsidR="00F121FB" w:rsidRPr="00951AA5" w:rsidRDefault="00F121FB" w:rsidP="001F781C">
      <w:pPr>
        <w:ind w:left="426" w:right="401"/>
        <w:rPr>
          <w:rFonts w:asciiTheme="minorHAnsi" w:hAnsiTheme="minorHAnsi" w:cstheme="minorHAnsi"/>
          <w:lang w:val="en-US"/>
        </w:rPr>
      </w:pPr>
    </w:p>
    <w:p w14:paraId="55B6D546" w14:textId="2FEF87E7" w:rsidR="00F121FB" w:rsidRPr="00951AA5" w:rsidRDefault="00D81725" w:rsidP="001F781C">
      <w:pPr>
        <w:ind w:left="426" w:right="401"/>
        <w:rPr>
          <w:rFonts w:asciiTheme="minorHAnsi" w:hAnsiTheme="minorHAnsi" w:cstheme="minorHAnsi"/>
          <w:lang w:val="en-US"/>
        </w:rPr>
      </w:pP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p>
    <w:p w14:paraId="6CBD3CCB" w14:textId="77777777" w:rsidR="00A3039B" w:rsidRPr="00951AA5" w:rsidRDefault="00A3039B" w:rsidP="001F781C">
      <w:pPr>
        <w:ind w:left="426" w:right="401"/>
        <w:rPr>
          <w:rFonts w:asciiTheme="minorHAnsi" w:hAnsiTheme="minorHAnsi" w:cstheme="minorHAnsi"/>
          <w:lang w:val="en-US"/>
        </w:rPr>
      </w:pPr>
    </w:p>
    <w:p w14:paraId="1BDCC5A8" w14:textId="50732773" w:rsidR="00F121FB" w:rsidRPr="00951AA5" w:rsidRDefault="00F121FB" w:rsidP="001F781C">
      <w:pPr>
        <w:ind w:left="426" w:right="401"/>
        <w:rPr>
          <w:rFonts w:asciiTheme="minorHAnsi" w:hAnsiTheme="minorHAnsi" w:cstheme="minorHAnsi"/>
          <w:lang w:val="en-US"/>
        </w:rPr>
      </w:pPr>
      <w:r w:rsidRPr="00951AA5">
        <w:rPr>
          <w:rFonts w:asciiTheme="minorHAnsi" w:hAnsiTheme="minorHAnsi" w:cstheme="minorHAnsi"/>
          <w:lang w:val="en-US"/>
        </w:rPr>
        <w:br/>
        <w:t>Fiona Marshall</w:t>
      </w:r>
      <w:r w:rsidRPr="00951AA5">
        <w:rPr>
          <w:rFonts w:asciiTheme="minorHAnsi" w:hAnsiTheme="minorHAnsi" w:cstheme="minorHAnsi"/>
          <w:lang w:val="en-US"/>
        </w:rPr>
        <w:tab/>
      </w:r>
      <w:r w:rsidRPr="00951AA5">
        <w:rPr>
          <w:rFonts w:asciiTheme="minorHAnsi" w:hAnsiTheme="minorHAnsi" w:cstheme="minorHAnsi"/>
          <w:lang w:val="en-US"/>
        </w:rPr>
        <w:tab/>
      </w:r>
      <w:r w:rsidRPr="00951AA5">
        <w:rPr>
          <w:rFonts w:asciiTheme="minorHAnsi" w:hAnsiTheme="minorHAnsi" w:cstheme="minorHAnsi"/>
          <w:lang w:val="en-US"/>
        </w:rPr>
        <w:tab/>
      </w:r>
      <w:r w:rsidRPr="00951AA5">
        <w:rPr>
          <w:rFonts w:asciiTheme="minorHAnsi" w:hAnsiTheme="minorHAnsi" w:cstheme="minorHAnsi"/>
          <w:lang w:val="en-US"/>
        </w:rPr>
        <w:tab/>
      </w:r>
      <w:r w:rsidRPr="00951AA5">
        <w:rPr>
          <w:rFonts w:asciiTheme="minorHAnsi" w:hAnsiTheme="minorHAnsi" w:cstheme="minorHAnsi"/>
          <w:lang w:val="en-US"/>
        </w:rPr>
        <w:tab/>
      </w:r>
      <w:r w:rsidRPr="00951AA5">
        <w:rPr>
          <w:rFonts w:asciiTheme="minorHAnsi" w:hAnsiTheme="minorHAnsi" w:cstheme="minorHAnsi"/>
          <w:lang w:val="en-US"/>
        </w:rPr>
        <w:tab/>
      </w:r>
      <w:r w:rsidRPr="00951AA5">
        <w:rPr>
          <w:rFonts w:asciiTheme="minorHAnsi" w:hAnsiTheme="minorHAnsi" w:cstheme="minorHAnsi"/>
          <w:lang w:val="en-US"/>
        </w:rPr>
        <w:tab/>
      </w:r>
      <w:r w:rsidRPr="00951AA5">
        <w:rPr>
          <w:rFonts w:asciiTheme="minorHAnsi" w:hAnsiTheme="minorHAnsi" w:cstheme="minorHAnsi"/>
          <w:lang w:val="en-US"/>
        </w:rPr>
        <w:tab/>
        <w:t>Catherine Marriott</w:t>
      </w:r>
    </w:p>
    <w:p w14:paraId="732BE5A9" w14:textId="2780E341" w:rsidR="001A5D6A" w:rsidRPr="001F781C" w:rsidRDefault="00F121FB" w:rsidP="001F781C">
      <w:pPr>
        <w:ind w:left="426" w:right="401"/>
        <w:rPr>
          <w:rFonts w:asciiTheme="minorHAnsi" w:hAnsiTheme="minorHAnsi" w:cstheme="minorHAnsi"/>
          <w:lang w:val="en-US"/>
        </w:rPr>
      </w:pPr>
      <w:r w:rsidRPr="00951AA5">
        <w:rPr>
          <w:rFonts w:asciiTheme="minorHAnsi" w:hAnsiTheme="minorHAnsi" w:cstheme="minorHAnsi"/>
          <w:lang w:val="en-US"/>
        </w:rPr>
        <w:t>Chair</w:t>
      </w:r>
      <w:r w:rsidRPr="00951AA5">
        <w:rPr>
          <w:rFonts w:asciiTheme="minorHAnsi" w:hAnsiTheme="minorHAnsi" w:cstheme="minorHAnsi"/>
          <w:lang w:val="en-US"/>
        </w:rPr>
        <w:tab/>
      </w:r>
      <w:r w:rsidRPr="00951AA5">
        <w:rPr>
          <w:rFonts w:asciiTheme="minorHAnsi" w:hAnsiTheme="minorHAnsi" w:cstheme="minorHAnsi"/>
          <w:lang w:val="en-US"/>
        </w:rPr>
        <w:tab/>
      </w:r>
      <w:r w:rsidRPr="00951AA5">
        <w:rPr>
          <w:rFonts w:asciiTheme="minorHAnsi" w:hAnsiTheme="minorHAnsi" w:cstheme="minorHAnsi"/>
          <w:lang w:val="en-US"/>
        </w:rPr>
        <w:tab/>
      </w:r>
      <w:r w:rsidRPr="00951AA5">
        <w:rPr>
          <w:rFonts w:asciiTheme="minorHAnsi" w:hAnsiTheme="minorHAnsi" w:cstheme="minorHAnsi"/>
          <w:lang w:val="en-US"/>
        </w:rPr>
        <w:tab/>
      </w:r>
      <w:r w:rsidRPr="00951AA5">
        <w:rPr>
          <w:rFonts w:asciiTheme="minorHAnsi" w:hAnsiTheme="minorHAnsi" w:cstheme="minorHAnsi"/>
          <w:lang w:val="en-US"/>
        </w:rPr>
        <w:tab/>
      </w:r>
      <w:r w:rsidRPr="00951AA5">
        <w:rPr>
          <w:rFonts w:asciiTheme="minorHAnsi" w:hAnsiTheme="minorHAnsi" w:cstheme="minorHAnsi"/>
          <w:lang w:val="en-US"/>
        </w:rPr>
        <w:tab/>
      </w:r>
      <w:r w:rsidRPr="00951AA5">
        <w:rPr>
          <w:rFonts w:asciiTheme="minorHAnsi" w:hAnsiTheme="minorHAnsi" w:cstheme="minorHAnsi"/>
          <w:lang w:val="en-US"/>
        </w:rPr>
        <w:tab/>
      </w:r>
      <w:r w:rsidRPr="00951AA5">
        <w:rPr>
          <w:rFonts w:asciiTheme="minorHAnsi" w:hAnsiTheme="minorHAnsi" w:cstheme="minorHAnsi"/>
          <w:lang w:val="en-US"/>
        </w:rPr>
        <w:tab/>
      </w:r>
      <w:r w:rsidRPr="00951AA5">
        <w:rPr>
          <w:rFonts w:asciiTheme="minorHAnsi" w:hAnsiTheme="minorHAnsi" w:cstheme="minorHAnsi"/>
          <w:lang w:val="en-US"/>
        </w:rPr>
        <w:tab/>
        <w:t>Chief Executive Officer</w:t>
      </w:r>
    </w:p>
    <w:sectPr w:rsidR="001A5D6A" w:rsidRPr="001F781C" w:rsidSect="002138AA">
      <w:headerReference w:type="default" r:id="rId12"/>
      <w:footerReference w:type="even"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FE5A6" w14:textId="77777777" w:rsidR="008F6C52" w:rsidRDefault="008F6C52" w:rsidP="009F5411">
      <w:r>
        <w:separator/>
      </w:r>
    </w:p>
  </w:endnote>
  <w:endnote w:type="continuationSeparator" w:id="0">
    <w:p w14:paraId="6F0450A4" w14:textId="77777777" w:rsidR="008F6C52" w:rsidRDefault="008F6C52" w:rsidP="009F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7E38" w14:textId="1C8337CE" w:rsidR="00273C68" w:rsidRDefault="00273C68" w:rsidP="008418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0D600C5" w14:textId="77777777" w:rsidR="009F5411" w:rsidRDefault="009F5411" w:rsidP="00273C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998031"/>
      <w:docPartObj>
        <w:docPartGallery w:val="Page Numbers (Bottom of Page)"/>
        <w:docPartUnique/>
      </w:docPartObj>
    </w:sdtPr>
    <w:sdtContent>
      <w:p w14:paraId="3ACA90C8" w14:textId="2D70FF71" w:rsidR="00273C68" w:rsidRDefault="00273C68" w:rsidP="008418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7C0E00C" w14:textId="7B4C1AB2" w:rsidR="009F5411" w:rsidRDefault="009F5411" w:rsidP="00273C68">
    <w:pPr>
      <w:pStyle w:val="Footer"/>
      <w:ind w:left="-284" w:right="360"/>
      <w:jc w:val="right"/>
      <w:rPr>
        <w:rFonts w:asciiTheme="minorHAnsi" w:hAnsiTheme="minorHAnsi" w:cstheme="minorHAnsi"/>
        <w:sz w:val="20"/>
        <w:szCs w:val="20"/>
      </w:rPr>
    </w:pPr>
    <w:r w:rsidRPr="00E9420E">
      <w:rPr>
        <w:rFonts w:asciiTheme="minorHAnsi" w:hAnsiTheme="minorHAnsi" w:cstheme="minorHAnsi"/>
        <w:sz w:val="20"/>
        <w:szCs w:val="20"/>
      </w:rPr>
      <w:t>This Submission has been prepared by Riverine Plains Inc – Shop 4, 97-103 Melbourne Street, Mulwala, 26</w:t>
    </w:r>
    <w:r w:rsidR="00E9420E" w:rsidRPr="00E9420E">
      <w:rPr>
        <w:rFonts w:asciiTheme="minorHAnsi" w:hAnsiTheme="minorHAnsi" w:cstheme="minorHAnsi"/>
        <w:sz w:val="20"/>
        <w:szCs w:val="20"/>
      </w:rPr>
      <w:t>47</w:t>
    </w:r>
  </w:p>
  <w:p w14:paraId="3E12536A" w14:textId="7887E83C" w:rsidR="00E9420E" w:rsidRPr="00E9420E" w:rsidRDefault="00E9420E" w:rsidP="00E9420E">
    <w:pPr>
      <w:pStyle w:val="Footer"/>
      <w:jc w:val="right"/>
      <w:rPr>
        <w:rFonts w:asciiTheme="minorHAnsi" w:hAnsiTheme="minorHAnsi" w:cstheme="minorHAnsi"/>
        <w:sz w:val="20"/>
        <w:szCs w:val="20"/>
      </w:rPr>
    </w:pPr>
    <w:r>
      <w:rPr>
        <w:rFonts w:asciiTheme="minorHAnsi" w:hAnsiTheme="minorHAnsi" w:cstheme="minorHAnsi"/>
        <w:sz w:val="20"/>
        <w:szCs w:val="20"/>
      </w:rPr>
      <w:t>P: 0357 441 713</w:t>
    </w:r>
    <w:r w:rsidR="00273C68">
      <w:rPr>
        <w:rFonts w:asciiTheme="minorHAnsi" w:hAnsiTheme="minorHAnsi" w:cstheme="minorHAnsi"/>
        <w:sz w:val="20"/>
        <w:szCs w:val="20"/>
      </w:rPr>
      <w:t xml:space="preserve"> W: www.riverineplains.org.au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5CEDB" w14:textId="77777777" w:rsidR="008F6C52" w:rsidRDefault="008F6C52" w:rsidP="009F5411">
      <w:r>
        <w:separator/>
      </w:r>
    </w:p>
  </w:footnote>
  <w:footnote w:type="continuationSeparator" w:id="0">
    <w:p w14:paraId="29782B92" w14:textId="77777777" w:rsidR="008F6C52" w:rsidRDefault="008F6C52" w:rsidP="009F5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A72E" w14:textId="1CF36AAA" w:rsidR="009F5411" w:rsidRDefault="009F5411" w:rsidP="009F5411">
    <w:pPr>
      <w:pStyle w:val="Header"/>
      <w:jc w:val="right"/>
    </w:pPr>
    <w:r>
      <w:rPr>
        <w:noProof/>
      </w:rPr>
      <w:drawing>
        <wp:inline distT="0" distB="0" distL="0" distR="0" wp14:anchorId="5D79AADE" wp14:editId="17AD40D7">
          <wp:extent cx="1484188" cy="619755"/>
          <wp:effectExtent l="0" t="0" r="1905"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1507213" cy="629370"/>
                  </a:xfrm>
                  <a:prstGeom prst="rect">
                    <a:avLst/>
                  </a:prstGeom>
                </pic:spPr>
              </pic:pic>
            </a:graphicData>
          </a:graphic>
        </wp:inline>
      </w:drawing>
    </w:r>
  </w:p>
  <w:p w14:paraId="5E1E41B2" w14:textId="77777777" w:rsidR="009F5411" w:rsidRDefault="009F5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C7D"/>
    <w:multiLevelType w:val="hybridMultilevel"/>
    <w:tmpl w:val="E94A61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3038C8"/>
    <w:multiLevelType w:val="multilevel"/>
    <w:tmpl w:val="B0A2C476"/>
    <w:styleLink w:val="NumberedLists"/>
    <w:lvl w:ilvl="0">
      <w:start w:val="1"/>
      <w:numFmt w:val="decimal"/>
      <w:pStyle w:val="ListNumber"/>
      <w:lvlText w:val="%1."/>
      <w:lvlJc w:val="left"/>
      <w:pPr>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56714C"/>
    <w:multiLevelType w:val="hybridMultilevel"/>
    <w:tmpl w:val="98C8B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E6C9D"/>
    <w:multiLevelType w:val="multilevel"/>
    <w:tmpl w:val="FF8069A4"/>
    <w:numStyleLink w:val="Bullets"/>
  </w:abstractNum>
  <w:abstractNum w:abstractNumId="4" w15:restartNumberingAfterBreak="0">
    <w:nsid w:val="1C507079"/>
    <w:multiLevelType w:val="hybridMultilevel"/>
    <w:tmpl w:val="22207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6268E0"/>
    <w:multiLevelType w:val="multilevel"/>
    <w:tmpl w:val="C62C2DAC"/>
    <w:numStyleLink w:val="NumberedHeadings"/>
  </w:abstractNum>
  <w:abstractNum w:abstractNumId="6" w15:restartNumberingAfterBreak="0">
    <w:nsid w:val="34991E09"/>
    <w:multiLevelType w:val="multilevel"/>
    <w:tmpl w:val="C62C2DAC"/>
    <w:styleLink w:val="NumberedHeadings"/>
    <w:lvl w:ilvl="0">
      <w:start w:val="1"/>
      <w:numFmt w:val="decimal"/>
      <w:pStyle w:val="NumberedHeading1"/>
      <w:lvlText w:val="%1."/>
      <w:lvlJc w:val="left"/>
      <w:pPr>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1B77EC"/>
    <w:multiLevelType w:val="multilevel"/>
    <w:tmpl w:val="B0A2C476"/>
    <w:numStyleLink w:val="NumberedLists"/>
  </w:abstractNum>
  <w:abstractNum w:abstractNumId="8" w15:restartNumberingAfterBreak="0">
    <w:nsid w:val="3CAC5EBA"/>
    <w:multiLevelType w:val="hybridMultilevel"/>
    <w:tmpl w:val="E61EB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D44646"/>
    <w:multiLevelType w:val="hybridMultilevel"/>
    <w:tmpl w:val="D2F0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465263"/>
    <w:multiLevelType w:val="hybridMultilevel"/>
    <w:tmpl w:val="B48E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num w:numId="1" w16cid:durableId="1522471341">
    <w:abstractNumId w:val="8"/>
  </w:num>
  <w:num w:numId="2" w16cid:durableId="835222858">
    <w:abstractNumId w:val="0"/>
  </w:num>
  <w:num w:numId="3" w16cid:durableId="289701519">
    <w:abstractNumId w:val="9"/>
  </w:num>
  <w:num w:numId="4" w16cid:durableId="1234700240">
    <w:abstractNumId w:val="2"/>
  </w:num>
  <w:num w:numId="5" w16cid:durableId="542717837">
    <w:abstractNumId w:val="4"/>
  </w:num>
  <w:num w:numId="6" w16cid:durableId="809633650">
    <w:abstractNumId w:val="10"/>
  </w:num>
  <w:num w:numId="7" w16cid:durableId="800264517">
    <w:abstractNumId w:val="11"/>
  </w:num>
  <w:num w:numId="8" w16cid:durableId="857037178">
    <w:abstractNumId w:val="3"/>
  </w:num>
  <w:num w:numId="9" w16cid:durableId="1460956325">
    <w:abstractNumId w:val="1"/>
  </w:num>
  <w:num w:numId="10" w16cid:durableId="1312297771">
    <w:abstractNumId w:val="7"/>
  </w:num>
  <w:num w:numId="11" w16cid:durableId="963192608">
    <w:abstractNumId w:val="6"/>
  </w:num>
  <w:num w:numId="12" w16cid:durableId="82361835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1C"/>
    <w:rsid w:val="00002C3F"/>
    <w:rsid w:val="00014CB9"/>
    <w:rsid w:val="00015382"/>
    <w:rsid w:val="000170FF"/>
    <w:rsid w:val="00025B85"/>
    <w:rsid w:val="000305E0"/>
    <w:rsid w:val="00032230"/>
    <w:rsid w:val="00033725"/>
    <w:rsid w:val="00034D35"/>
    <w:rsid w:val="000350DD"/>
    <w:rsid w:val="00036D3E"/>
    <w:rsid w:val="00041D8A"/>
    <w:rsid w:val="00045D96"/>
    <w:rsid w:val="00046390"/>
    <w:rsid w:val="000649AF"/>
    <w:rsid w:val="000810B1"/>
    <w:rsid w:val="00084BA0"/>
    <w:rsid w:val="000867D2"/>
    <w:rsid w:val="000900F8"/>
    <w:rsid w:val="00090C02"/>
    <w:rsid w:val="0009433B"/>
    <w:rsid w:val="00096A48"/>
    <w:rsid w:val="0009769F"/>
    <w:rsid w:val="000A70B5"/>
    <w:rsid w:val="000B5C45"/>
    <w:rsid w:val="000B6E37"/>
    <w:rsid w:val="000B7129"/>
    <w:rsid w:val="000C3E51"/>
    <w:rsid w:val="000C5E64"/>
    <w:rsid w:val="000C61CD"/>
    <w:rsid w:val="000D110B"/>
    <w:rsid w:val="000D44B0"/>
    <w:rsid w:val="000D534C"/>
    <w:rsid w:val="000E01D9"/>
    <w:rsid w:val="000E446F"/>
    <w:rsid w:val="000E7F2F"/>
    <w:rsid w:val="000F0426"/>
    <w:rsid w:val="000F71CB"/>
    <w:rsid w:val="00101D86"/>
    <w:rsid w:val="00102A4D"/>
    <w:rsid w:val="00105A7A"/>
    <w:rsid w:val="00106F45"/>
    <w:rsid w:val="00107EE0"/>
    <w:rsid w:val="00117807"/>
    <w:rsid w:val="00122F81"/>
    <w:rsid w:val="001367D0"/>
    <w:rsid w:val="00146356"/>
    <w:rsid w:val="00147069"/>
    <w:rsid w:val="00151FE0"/>
    <w:rsid w:val="00161BFD"/>
    <w:rsid w:val="001649EF"/>
    <w:rsid w:val="00167BF0"/>
    <w:rsid w:val="00173FE0"/>
    <w:rsid w:val="00174E9C"/>
    <w:rsid w:val="00181968"/>
    <w:rsid w:val="00181D1D"/>
    <w:rsid w:val="001A5D6A"/>
    <w:rsid w:val="001B13F8"/>
    <w:rsid w:val="001B1525"/>
    <w:rsid w:val="001B4663"/>
    <w:rsid w:val="001B4E53"/>
    <w:rsid w:val="001B61D7"/>
    <w:rsid w:val="001B7835"/>
    <w:rsid w:val="001C1B8E"/>
    <w:rsid w:val="001C5A8A"/>
    <w:rsid w:val="001C65A0"/>
    <w:rsid w:val="001C6F14"/>
    <w:rsid w:val="001D36E8"/>
    <w:rsid w:val="001D5000"/>
    <w:rsid w:val="001E1508"/>
    <w:rsid w:val="001E31A8"/>
    <w:rsid w:val="001E44B9"/>
    <w:rsid w:val="001E52A2"/>
    <w:rsid w:val="001E6996"/>
    <w:rsid w:val="001E7270"/>
    <w:rsid w:val="001F2AA5"/>
    <w:rsid w:val="001F7332"/>
    <w:rsid w:val="001F781C"/>
    <w:rsid w:val="00205E2F"/>
    <w:rsid w:val="002138AA"/>
    <w:rsid w:val="0022391F"/>
    <w:rsid w:val="002244A4"/>
    <w:rsid w:val="00241715"/>
    <w:rsid w:val="0024241B"/>
    <w:rsid w:val="002427D6"/>
    <w:rsid w:val="0024749F"/>
    <w:rsid w:val="002611FC"/>
    <w:rsid w:val="00266EF3"/>
    <w:rsid w:val="00271CFE"/>
    <w:rsid w:val="00273C68"/>
    <w:rsid w:val="00274276"/>
    <w:rsid w:val="002754C7"/>
    <w:rsid w:val="0028055A"/>
    <w:rsid w:val="00281394"/>
    <w:rsid w:val="00281F87"/>
    <w:rsid w:val="00281FAC"/>
    <w:rsid w:val="002834B7"/>
    <w:rsid w:val="00285B9A"/>
    <w:rsid w:val="00292076"/>
    <w:rsid w:val="002950D4"/>
    <w:rsid w:val="002A1603"/>
    <w:rsid w:val="002A1A58"/>
    <w:rsid w:val="002A3DFC"/>
    <w:rsid w:val="002A45DA"/>
    <w:rsid w:val="002C1FA9"/>
    <w:rsid w:val="002C75FB"/>
    <w:rsid w:val="002D2041"/>
    <w:rsid w:val="002D3900"/>
    <w:rsid w:val="002D5DF0"/>
    <w:rsid w:val="002D770F"/>
    <w:rsid w:val="002E3230"/>
    <w:rsid w:val="002E3E44"/>
    <w:rsid w:val="002E64BC"/>
    <w:rsid w:val="002F2BD0"/>
    <w:rsid w:val="002F7B4E"/>
    <w:rsid w:val="003000B5"/>
    <w:rsid w:val="00302AC4"/>
    <w:rsid w:val="00307BB8"/>
    <w:rsid w:val="00307BD3"/>
    <w:rsid w:val="003115AA"/>
    <w:rsid w:val="00314312"/>
    <w:rsid w:val="0031781D"/>
    <w:rsid w:val="003252CF"/>
    <w:rsid w:val="00331381"/>
    <w:rsid w:val="00332488"/>
    <w:rsid w:val="00333333"/>
    <w:rsid w:val="00342971"/>
    <w:rsid w:val="003535AE"/>
    <w:rsid w:val="0036018F"/>
    <w:rsid w:val="00360EFE"/>
    <w:rsid w:val="00361274"/>
    <w:rsid w:val="00361FD1"/>
    <w:rsid w:val="003629A0"/>
    <w:rsid w:val="00376FDF"/>
    <w:rsid w:val="00381078"/>
    <w:rsid w:val="00381A8F"/>
    <w:rsid w:val="00381AD2"/>
    <w:rsid w:val="0038370C"/>
    <w:rsid w:val="00384984"/>
    <w:rsid w:val="003850A9"/>
    <w:rsid w:val="0039094E"/>
    <w:rsid w:val="00393FD2"/>
    <w:rsid w:val="003969DD"/>
    <w:rsid w:val="003A326B"/>
    <w:rsid w:val="003A6947"/>
    <w:rsid w:val="003C2ED5"/>
    <w:rsid w:val="003D0680"/>
    <w:rsid w:val="003D0FA7"/>
    <w:rsid w:val="003D0FBF"/>
    <w:rsid w:val="003D4E2E"/>
    <w:rsid w:val="003D5EAA"/>
    <w:rsid w:val="003D7F4B"/>
    <w:rsid w:val="003E30D2"/>
    <w:rsid w:val="003E3491"/>
    <w:rsid w:val="003E371F"/>
    <w:rsid w:val="003F3FFA"/>
    <w:rsid w:val="003F4A15"/>
    <w:rsid w:val="003F6AD9"/>
    <w:rsid w:val="0040163F"/>
    <w:rsid w:val="00403990"/>
    <w:rsid w:val="00411E70"/>
    <w:rsid w:val="00412A11"/>
    <w:rsid w:val="00413E21"/>
    <w:rsid w:val="004152A1"/>
    <w:rsid w:val="00416631"/>
    <w:rsid w:val="00416EB7"/>
    <w:rsid w:val="004206E2"/>
    <w:rsid w:val="004248A9"/>
    <w:rsid w:val="004249DE"/>
    <w:rsid w:val="00426500"/>
    <w:rsid w:val="0043055B"/>
    <w:rsid w:val="00434E53"/>
    <w:rsid w:val="00434F4A"/>
    <w:rsid w:val="00437689"/>
    <w:rsid w:val="00442979"/>
    <w:rsid w:val="004436BC"/>
    <w:rsid w:val="004440CB"/>
    <w:rsid w:val="00444C2F"/>
    <w:rsid w:val="00446894"/>
    <w:rsid w:val="00450776"/>
    <w:rsid w:val="00450AFB"/>
    <w:rsid w:val="00450B89"/>
    <w:rsid w:val="00453881"/>
    <w:rsid w:val="004605E9"/>
    <w:rsid w:val="00462828"/>
    <w:rsid w:val="004705DC"/>
    <w:rsid w:val="004726D6"/>
    <w:rsid w:val="00473CDB"/>
    <w:rsid w:val="00474243"/>
    <w:rsid w:val="00474612"/>
    <w:rsid w:val="004802DE"/>
    <w:rsid w:val="004808DD"/>
    <w:rsid w:val="00483EA8"/>
    <w:rsid w:val="00484493"/>
    <w:rsid w:val="0048496C"/>
    <w:rsid w:val="00485AF2"/>
    <w:rsid w:val="00487CEC"/>
    <w:rsid w:val="00493D55"/>
    <w:rsid w:val="00495A7F"/>
    <w:rsid w:val="00496856"/>
    <w:rsid w:val="004A5AF3"/>
    <w:rsid w:val="004A6929"/>
    <w:rsid w:val="004B0CDC"/>
    <w:rsid w:val="004B17F5"/>
    <w:rsid w:val="004B47F9"/>
    <w:rsid w:val="004B70FE"/>
    <w:rsid w:val="004C3F65"/>
    <w:rsid w:val="004C43E1"/>
    <w:rsid w:val="004D12D4"/>
    <w:rsid w:val="004D566D"/>
    <w:rsid w:val="004D5AFF"/>
    <w:rsid w:val="004E014A"/>
    <w:rsid w:val="005006E0"/>
    <w:rsid w:val="0050244A"/>
    <w:rsid w:val="00505977"/>
    <w:rsid w:val="0050649A"/>
    <w:rsid w:val="00507233"/>
    <w:rsid w:val="00520CCF"/>
    <w:rsid w:val="005238AE"/>
    <w:rsid w:val="005262E1"/>
    <w:rsid w:val="0053059A"/>
    <w:rsid w:val="00531FF0"/>
    <w:rsid w:val="0053634C"/>
    <w:rsid w:val="00542135"/>
    <w:rsid w:val="00545362"/>
    <w:rsid w:val="00547546"/>
    <w:rsid w:val="00552805"/>
    <w:rsid w:val="00560F03"/>
    <w:rsid w:val="0056197D"/>
    <w:rsid w:val="00565699"/>
    <w:rsid w:val="00567457"/>
    <w:rsid w:val="00567C72"/>
    <w:rsid w:val="0057556A"/>
    <w:rsid w:val="00576C6C"/>
    <w:rsid w:val="0058210D"/>
    <w:rsid w:val="00582970"/>
    <w:rsid w:val="005874FF"/>
    <w:rsid w:val="00587D1C"/>
    <w:rsid w:val="00593B33"/>
    <w:rsid w:val="00594D3F"/>
    <w:rsid w:val="005954AB"/>
    <w:rsid w:val="00595C07"/>
    <w:rsid w:val="0059622D"/>
    <w:rsid w:val="005A466F"/>
    <w:rsid w:val="005A63F5"/>
    <w:rsid w:val="005A76A9"/>
    <w:rsid w:val="005C16AE"/>
    <w:rsid w:val="005C3A1B"/>
    <w:rsid w:val="005D01D0"/>
    <w:rsid w:val="005D4A0C"/>
    <w:rsid w:val="005F0890"/>
    <w:rsid w:val="005F10E1"/>
    <w:rsid w:val="005F19DD"/>
    <w:rsid w:val="006000C3"/>
    <w:rsid w:val="00612924"/>
    <w:rsid w:val="00613A96"/>
    <w:rsid w:val="00614C98"/>
    <w:rsid w:val="00617743"/>
    <w:rsid w:val="0062652D"/>
    <w:rsid w:val="00627F22"/>
    <w:rsid w:val="00632A7C"/>
    <w:rsid w:val="00632E98"/>
    <w:rsid w:val="00643DFF"/>
    <w:rsid w:val="006449BD"/>
    <w:rsid w:val="006476EF"/>
    <w:rsid w:val="0065049A"/>
    <w:rsid w:val="006532CB"/>
    <w:rsid w:val="006534D7"/>
    <w:rsid w:val="00653CBD"/>
    <w:rsid w:val="006560DE"/>
    <w:rsid w:val="006566FC"/>
    <w:rsid w:val="00661BF0"/>
    <w:rsid w:val="006640D6"/>
    <w:rsid w:val="0068132F"/>
    <w:rsid w:val="006978FC"/>
    <w:rsid w:val="006A2F81"/>
    <w:rsid w:val="006B1F2A"/>
    <w:rsid w:val="006B4484"/>
    <w:rsid w:val="006B5B97"/>
    <w:rsid w:val="006C0318"/>
    <w:rsid w:val="006C222C"/>
    <w:rsid w:val="006C6B32"/>
    <w:rsid w:val="006D3225"/>
    <w:rsid w:val="006E2AEE"/>
    <w:rsid w:val="006E706F"/>
    <w:rsid w:val="006E7CD2"/>
    <w:rsid w:val="006F05B3"/>
    <w:rsid w:val="006F16A5"/>
    <w:rsid w:val="006F59BB"/>
    <w:rsid w:val="006F685C"/>
    <w:rsid w:val="00702D05"/>
    <w:rsid w:val="0070303E"/>
    <w:rsid w:val="00707DC8"/>
    <w:rsid w:val="00714C79"/>
    <w:rsid w:val="00720507"/>
    <w:rsid w:val="00721890"/>
    <w:rsid w:val="007236C6"/>
    <w:rsid w:val="00734EFB"/>
    <w:rsid w:val="007352FE"/>
    <w:rsid w:val="00736EA3"/>
    <w:rsid w:val="00744B09"/>
    <w:rsid w:val="00751DE2"/>
    <w:rsid w:val="00757FCD"/>
    <w:rsid w:val="00765F56"/>
    <w:rsid w:val="00766465"/>
    <w:rsid w:val="00782237"/>
    <w:rsid w:val="00785A7C"/>
    <w:rsid w:val="00785FE2"/>
    <w:rsid w:val="0079351A"/>
    <w:rsid w:val="00794F64"/>
    <w:rsid w:val="0079769F"/>
    <w:rsid w:val="007A1490"/>
    <w:rsid w:val="007A237C"/>
    <w:rsid w:val="007A66A9"/>
    <w:rsid w:val="007A795F"/>
    <w:rsid w:val="007B0242"/>
    <w:rsid w:val="007B1CAC"/>
    <w:rsid w:val="007B2788"/>
    <w:rsid w:val="007B2B35"/>
    <w:rsid w:val="007B65EC"/>
    <w:rsid w:val="007B6DB6"/>
    <w:rsid w:val="007C19F6"/>
    <w:rsid w:val="007C2849"/>
    <w:rsid w:val="007D0CC9"/>
    <w:rsid w:val="007D1484"/>
    <w:rsid w:val="007D5EF9"/>
    <w:rsid w:val="007D653C"/>
    <w:rsid w:val="007D6A18"/>
    <w:rsid w:val="007D6A54"/>
    <w:rsid w:val="007E3C4B"/>
    <w:rsid w:val="007E4D0D"/>
    <w:rsid w:val="007F0EA8"/>
    <w:rsid w:val="007F463F"/>
    <w:rsid w:val="00802F05"/>
    <w:rsid w:val="00803E64"/>
    <w:rsid w:val="00805B8A"/>
    <w:rsid w:val="00812E32"/>
    <w:rsid w:val="00817DB6"/>
    <w:rsid w:val="008210A2"/>
    <w:rsid w:val="008240DA"/>
    <w:rsid w:val="008245A9"/>
    <w:rsid w:val="00825EEB"/>
    <w:rsid w:val="0082684A"/>
    <w:rsid w:val="008315B0"/>
    <w:rsid w:val="00832F86"/>
    <w:rsid w:val="00845A06"/>
    <w:rsid w:val="0084607B"/>
    <w:rsid w:val="00851527"/>
    <w:rsid w:val="008526D7"/>
    <w:rsid w:val="0085648D"/>
    <w:rsid w:val="0085752A"/>
    <w:rsid w:val="00861D2B"/>
    <w:rsid w:val="00867385"/>
    <w:rsid w:val="0087279D"/>
    <w:rsid w:val="00875709"/>
    <w:rsid w:val="00882540"/>
    <w:rsid w:val="008829F2"/>
    <w:rsid w:val="00883377"/>
    <w:rsid w:val="008836EA"/>
    <w:rsid w:val="00884345"/>
    <w:rsid w:val="00887588"/>
    <w:rsid w:val="008915FE"/>
    <w:rsid w:val="008B1597"/>
    <w:rsid w:val="008B15DA"/>
    <w:rsid w:val="008B1E59"/>
    <w:rsid w:val="008B3293"/>
    <w:rsid w:val="008B5DC8"/>
    <w:rsid w:val="008B7D76"/>
    <w:rsid w:val="008D3792"/>
    <w:rsid w:val="008D70A9"/>
    <w:rsid w:val="008D718A"/>
    <w:rsid w:val="008D7B2C"/>
    <w:rsid w:val="008E020A"/>
    <w:rsid w:val="008E0690"/>
    <w:rsid w:val="008E3C53"/>
    <w:rsid w:val="008E6C49"/>
    <w:rsid w:val="008F30D6"/>
    <w:rsid w:val="008F6C52"/>
    <w:rsid w:val="008F6F2C"/>
    <w:rsid w:val="008F7892"/>
    <w:rsid w:val="009010FF"/>
    <w:rsid w:val="0091657B"/>
    <w:rsid w:val="009165ED"/>
    <w:rsid w:val="00916751"/>
    <w:rsid w:val="009255A4"/>
    <w:rsid w:val="00925C55"/>
    <w:rsid w:val="00932CCC"/>
    <w:rsid w:val="009353B0"/>
    <w:rsid w:val="009418A3"/>
    <w:rsid w:val="00943E92"/>
    <w:rsid w:val="00946595"/>
    <w:rsid w:val="009466D0"/>
    <w:rsid w:val="00951AA5"/>
    <w:rsid w:val="0095277E"/>
    <w:rsid w:val="00952B34"/>
    <w:rsid w:val="009540AD"/>
    <w:rsid w:val="00967637"/>
    <w:rsid w:val="00967B08"/>
    <w:rsid w:val="00970614"/>
    <w:rsid w:val="00971450"/>
    <w:rsid w:val="00971641"/>
    <w:rsid w:val="00971A33"/>
    <w:rsid w:val="00983E60"/>
    <w:rsid w:val="00987FD5"/>
    <w:rsid w:val="00997FC1"/>
    <w:rsid w:val="009A14DC"/>
    <w:rsid w:val="009A1B48"/>
    <w:rsid w:val="009A49F2"/>
    <w:rsid w:val="009A576D"/>
    <w:rsid w:val="009B5CA8"/>
    <w:rsid w:val="009C2CA5"/>
    <w:rsid w:val="009C2DBF"/>
    <w:rsid w:val="009C62E0"/>
    <w:rsid w:val="009D15AC"/>
    <w:rsid w:val="009D26FE"/>
    <w:rsid w:val="009D2C8D"/>
    <w:rsid w:val="009D4477"/>
    <w:rsid w:val="009D706F"/>
    <w:rsid w:val="009D7A7E"/>
    <w:rsid w:val="009D7CF0"/>
    <w:rsid w:val="009E2344"/>
    <w:rsid w:val="009E23AC"/>
    <w:rsid w:val="009F1613"/>
    <w:rsid w:val="009F5411"/>
    <w:rsid w:val="009F624C"/>
    <w:rsid w:val="009F7167"/>
    <w:rsid w:val="009F7F4A"/>
    <w:rsid w:val="00A05EE8"/>
    <w:rsid w:val="00A06089"/>
    <w:rsid w:val="00A0767E"/>
    <w:rsid w:val="00A1682D"/>
    <w:rsid w:val="00A219C1"/>
    <w:rsid w:val="00A223E5"/>
    <w:rsid w:val="00A22CCD"/>
    <w:rsid w:val="00A265FE"/>
    <w:rsid w:val="00A3039B"/>
    <w:rsid w:val="00A315EA"/>
    <w:rsid w:val="00A31A50"/>
    <w:rsid w:val="00A416BE"/>
    <w:rsid w:val="00A466E8"/>
    <w:rsid w:val="00A509FB"/>
    <w:rsid w:val="00A50AC4"/>
    <w:rsid w:val="00A53E8F"/>
    <w:rsid w:val="00A60001"/>
    <w:rsid w:val="00A60D66"/>
    <w:rsid w:val="00A61CE2"/>
    <w:rsid w:val="00A627A4"/>
    <w:rsid w:val="00A62D9F"/>
    <w:rsid w:val="00A66E62"/>
    <w:rsid w:val="00A747DC"/>
    <w:rsid w:val="00A7676C"/>
    <w:rsid w:val="00A83327"/>
    <w:rsid w:val="00A858AE"/>
    <w:rsid w:val="00A90267"/>
    <w:rsid w:val="00AA164C"/>
    <w:rsid w:val="00AA3D3A"/>
    <w:rsid w:val="00AB1EAC"/>
    <w:rsid w:val="00AC302D"/>
    <w:rsid w:val="00AC5068"/>
    <w:rsid w:val="00AC6451"/>
    <w:rsid w:val="00AD17B6"/>
    <w:rsid w:val="00AD750D"/>
    <w:rsid w:val="00AE0C9E"/>
    <w:rsid w:val="00AE333B"/>
    <w:rsid w:val="00AE36E0"/>
    <w:rsid w:val="00AE36FF"/>
    <w:rsid w:val="00AE4C84"/>
    <w:rsid w:val="00AF304E"/>
    <w:rsid w:val="00AF45DA"/>
    <w:rsid w:val="00AF6ED5"/>
    <w:rsid w:val="00AF79FC"/>
    <w:rsid w:val="00B0029A"/>
    <w:rsid w:val="00B00D66"/>
    <w:rsid w:val="00B015C9"/>
    <w:rsid w:val="00B02468"/>
    <w:rsid w:val="00B07288"/>
    <w:rsid w:val="00B10896"/>
    <w:rsid w:val="00B147C5"/>
    <w:rsid w:val="00B158CA"/>
    <w:rsid w:val="00B2071F"/>
    <w:rsid w:val="00B2374F"/>
    <w:rsid w:val="00B23C9C"/>
    <w:rsid w:val="00B2522E"/>
    <w:rsid w:val="00B25ADA"/>
    <w:rsid w:val="00B25B34"/>
    <w:rsid w:val="00B33C2C"/>
    <w:rsid w:val="00B45BE3"/>
    <w:rsid w:val="00B50E49"/>
    <w:rsid w:val="00B51295"/>
    <w:rsid w:val="00B5316F"/>
    <w:rsid w:val="00B564FE"/>
    <w:rsid w:val="00B65301"/>
    <w:rsid w:val="00B65583"/>
    <w:rsid w:val="00B67AFC"/>
    <w:rsid w:val="00B74F84"/>
    <w:rsid w:val="00B7675E"/>
    <w:rsid w:val="00B82E49"/>
    <w:rsid w:val="00B83648"/>
    <w:rsid w:val="00B83D8E"/>
    <w:rsid w:val="00B8714C"/>
    <w:rsid w:val="00B8787E"/>
    <w:rsid w:val="00B90C71"/>
    <w:rsid w:val="00B92B51"/>
    <w:rsid w:val="00B93CD8"/>
    <w:rsid w:val="00B97B25"/>
    <w:rsid w:val="00BB2F6C"/>
    <w:rsid w:val="00BB5793"/>
    <w:rsid w:val="00BB6AC9"/>
    <w:rsid w:val="00BC43BD"/>
    <w:rsid w:val="00BD20E0"/>
    <w:rsid w:val="00BD2C93"/>
    <w:rsid w:val="00BD4435"/>
    <w:rsid w:val="00BD56E4"/>
    <w:rsid w:val="00BD5A21"/>
    <w:rsid w:val="00BD79F7"/>
    <w:rsid w:val="00BE52B6"/>
    <w:rsid w:val="00BF05D7"/>
    <w:rsid w:val="00BF4C78"/>
    <w:rsid w:val="00BF77E5"/>
    <w:rsid w:val="00C01C0B"/>
    <w:rsid w:val="00C04759"/>
    <w:rsid w:val="00C06E2F"/>
    <w:rsid w:val="00C10C3C"/>
    <w:rsid w:val="00C11F4B"/>
    <w:rsid w:val="00C139CB"/>
    <w:rsid w:val="00C1423A"/>
    <w:rsid w:val="00C15CEA"/>
    <w:rsid w:val="00C20858"/>
    <w:rsid w:val="00C3215A"/>
    <w:rsid w:val="00C40062"/>
    <w:rsid w:val="00C45466"/>
    <w:rsid w:val="00C53049"/>
    <w:rsid w:val="00C60D92"/>
    <w:rsid w:val="00C62B3E"/>
    <w:rsid w:val="00C674B2"/>
    <w:rsid w:val="00C75F6B"/>
    <w:rsid w:val="00C77F31"/>
    <w:rsid w:val="00C844CE"/>
    <w:rsid w:val="00C84F5D"/>
    <w:rsid w:val="00C86375"/>
    <w:rsid w:val="00C95F19"/>
    <w:rsid w:val="00C965B2"/>
    <w:rsid w:val="00CA2670"/>
    <w:rsid w:val="00CA65E2"/>
    <w:rsid w:val="00CB20A1"/>
    <w:rsid w:val="00CB5F60"/>
    <w:rsid w:val="00CC586A"/>
    <w:rsid w:val="00CD67BB"/>
    <w:rsid w:val="00CE0C1C"/>
    <w:rsid w:val="00CE2DD8"/>
    <w:rsid w:val="00CE398E"/>
    <w:rsid w:val="00CF3A06"/>
    <w:rsid w:val="00D013BC"/>
    <w:rsid w:val="00D05769"/>
    <w:rsid w:val="00D10F5B"/>
    <w:rsid w:val="00D11908"/>
    <w:rsid w:val="00D138AE"/>
    <w:rsid w:val="00D14441"/>
    <w:rsid w:val="00D1796C"/>
    <w:rsid w:val="00D215BE"/>
    <w:rsid w:val="00D24C6A"/>
    <w:rsid w:val="00D30060"/>
    <w:rsid w:val="00D30308"/>
    <w:rsid w:val="00D3118C"/>
    <w:rsid w:val="00D311E2"/>
    <w:rsid w:val="00D31C36"/>
    <w:rsid w:val="00D4205D"/>
    <w:rsid w:val="00D45D5D"/>
    <w:rsid w:val="00D47549"/>
    <w:rsid w:val="00D53783"/>
    <w:rsid w:val="00D5531A"/>
    <w:rsid w:val="00D556BC"/>
    <w:rsid w:val="00D615D7"/>
    <w:rsid w:val="00D62BFD"/>
    <w:rsid w:val="00D7146B"/>
    <w:rsid w:val="00D809AE"/>
    <w:rsid w:val="00D81725"/>
    <w:rsid w:val="00D85F52"/>
    <w:rsid w:val="00D950E6"/>
    <w:rsid w:val="00D97644"/>
    <w:rsid w:val="00DB5721"/>
    <w:rsid w:val="00DB75CE"/>
    <w:rsid w:val="00DC2FEB"/>
    <w:rsid w:val="00DC35A3"/>
    <w:rsid w:val="00DC7256"/>
    <w:rsid w:val="00DE426D"/>
    <w:rsid w:val="00DE5DBD"/>
    <w:rsid w:val="00DF4595"/>
    <w:rsid w:val="00E0408B"/>
    <w:rsid w:val="00E046B2"/>
    <w:rsid w:val="00E05E56"/>
    <w:rsid w:val="00E073BF"/>
    <w:rsid w:val="00E222EF"/>
    <w:rsid w:val="00E24545"/>
    <w:rsid w:val="00E27676"/>
    <w:rsid w:val="00E31294"/>
    <w:rsid w:val="00E334E3"/>
    <w:rsid w:val="00E36F25"/>
    <w:rsid w:val="00E37775"/>
    <w:rsid w:val="00E418A6"/>
    <w:rsid w:val="00E44F31"/>
    <w:rsid w:val="00E5567E"/>
    <w:rsid w:val="00E56180"/>
    <w:rsid w:val="00E625AD"/>
    <w:rsid w:val="00E64432"/>
    <w:rsid w:val="00E77F45"/>
    <w:rsid w:val="00E840EF"/>
    <w:rsid w:val="00E87607"/>
    <w:rsid w:val="00E9420E"/>
    <w:rsid w:val="00EA5273"/>
    <w:rsid w:val="00EB0157"/>
    <w:rsid w:val="00EB0954"/>
    <w:rsid w:val="00EB2872"/>
    <w:rsid w:val="00EC051F"/>
    <w:rsid w:val="00EC0564"/>
    <w:rsid w:val="00EC2DF2"/>
    <w:rsid w:val="00ED37E3"/>
    <w:rsid w:val="00ED5285"/>
    <w:rsid w:val="00EE41C1"/>
    <w:rsid w:val="00EE5EEF"/>
    <w:rsid w:val="00EE64BD"/>
    <w:rsid w:val="00EF03CD"/>
    <w:rsid w:val="00EF245B"/>
    <w:rsid w:val="00F0422D"/>
    <w:rsid w:val="00F071D8"/>
    <w:rsid w:val="00F121FB"/>
    <w:rsid w:val="00F13976"/>
    <w:rsid w:val="00F13FD9"/>
    <w:rsid w:val="00F1617F"/>
    <w:rsid w:val="00F2032B"/>
    <w:rsid w:val="00F32C96"/>
    <w:rsid w:val="00F3636A"/>
    <w:rsid w:val="00F36B2F"/>
    <w:rsid w:val="00F36EEE"/>
    <w:rsid w:val="00F42919"/>
    <w:rsid w:val="00F52E97"/>
    <w:rsid w:val="00F557C7"/>
    <w:rsid w:val="00F614E0"/>
    <w:rsid w:val="00F63EEE"/>
    <w:rsid w:val="00F649AE"/>
    <w:rsid w:val="00F65779"/>
    <w:rsid w:val="00F677EA"/>
    <w:rsid w:val="00F712C0"/>
    <w:rsid w:val="00F747F2"/>
    <w:rsid w:val="00F77797"/>
    <w:rsid w:val="00F84EE7"/>
    <w:rsid w:val="00F85F90"/>
    <w:rsid w:val="00F8687E"/>
    <w:rsid w:val="00F9067C"/>
    <w:rsid w:val="00F94721"/>
    <w:rsid w:val="00F969E0"/>
    <w:rsid w:val="00FA452B"/>
    <w:rsid w:val="00FA49ED"/>
    <w:rsid w:val="00FA60A7"/>
    <w:rsid w:val="00FB5572"/>
    <w:rsid w:val="00FB75AC"/>
    <w:rsid w:val="00FC1092"/>
    <w:rsid w:val="00FC388D"/>
    <w:rsid w:val="00FC661B"/>
    <w:rsid w:val="00FC6DB8"/>
    <w:rsid w:val="00FC7857"/>
    <w:rsid w:val="00FD0627"/>
    <w:rsid w:val="00FD4912"/>
    <w:rsid w:val="00FD5BEE"/>
    <w:rsid w:val="00FD773F"/>
    <w:rsid w:val="00FE1473"/>
    <w:rsid w:val="00FE56FA"/>
    <w:rsid w:val="00FF181A"/>
    <w:rsid w:val="00FF7DAE"/>
    <w:rsid w:val="2FE049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8B80"/>
  <w15:chartTrackingRefBased/>
  <w15:docId w15:val="{97166A8F-50B7-4010-9856-5CB86174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E0C1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426500"/>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2611FC"/>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unhideWhenUsed/>
    <w:qFormat/>
    <w:rsid w:val="00951AA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51AA5"/>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2138AA"/>
    <w:pPr>
      <w:keepNext/>
      <w:keepLines/>
      <w:spacing w:before="40" w:line="259" w:lineRule="auto"/>
      <w:ind w:left="1152" w:hanging="1152"/>
      <w:outlineLvl w:val="5"/>
    </w:pPr>
    <w:rPr>
      <w:rFonts w:asciiTheme="majorHAnsi" w:eastAsiaTheme="majorEastAsia" w:hAnsiTheme="majorHAnsi" w:cstheme="majorBidi"/>
      <w:color w:val="1F3763" w:themeColor="accent1" w:themeShade="7F"/>
      <w:sz w:val="22"/>
      <w:szCs w:val="22"/>
      <w:lang w:eastAsia="en-US"/>
    </w:rPr>
  </w:style>
  <w:style w:type="paragraph" w:styleId="Heading7">
    <w:name w:val="heading 7"/>
    <w:basedOn w:val="Normal"/>
    <w:next w:val="Normal"/>
    <w:link w:val="Heading7Char"/>
    <w:uiPriority w:val="9"/>
    <w:semiHidden/>
    <w:unhideWhenUsed/>
    <w:qFormat/>
    <w:rsid w:val="002138AA"/>
    <w:pPr>
      <w:keepNext/>
      <w:keepLines/>
      <w:spacing w:before="40" w:line="259" w:lineRule="auto"/>
      <w:ind w:left="1296" w:hanging="1296"/>
      <w:outlineLvl w:val="6"/>
    </w:pPr>
    <w:rPr>
      <w:rFonts w:asciiTheme="majorHAnsi" w:eastAsiaTheme="majorEastAsia" w:hAnsiTheme="majorHAnsi" w:cstheme="majorBidi"/>
      <w:i/>
      <w:iCs/>
      <w:color w:val="1F3763" w:themeColor="accent1" w:themeShade="7F"/>
      <w:sz w:val="22"/>
      <w:szCs w:val="22"/>
      <w:lang w:eastAsia="en-US"/>
    </w:rPr>
  </w:style>
  <w:style w:type="paragraph" w:styleId="Heading8">
    <w:name w:val="heading 8"/>
    <w:basedOn w:val="Normal"/>
    <w:next w:val="Normal"/>
    <w:link w:val="Heading8Char"/>
    <w:uiPriority w:val="9"/>
    <w:semiHidden/>
    <w:unhideWhenUsed/>
    <w:qFormat/>
    <w:rsid w:val="002138AA"/>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2138AA"/>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0C1C"/>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CE0C1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E0C1C"/>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CE0C1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26500"/>
    <w:rPr>
      <w:rFonts w:asciiTheme="majorHAnsi" w:eastAsiaTheme="majorEastAsia" w:hAnsiTheme="majorHAnsi" w:cstheme="majorBidi"/>
      <w:color w:val="2F5496" w:themeColor="accent1" w:themeShade="BF"/>
      <w:sz w:val="26"/>
      <w:szCs w:val="26"/>
    </w:rPr>
  </w:style>
  <w:style w:type="paragraph" w:styleId="ListParagraph">
    <w:name w:val="List Paragraph"/>
    <w:aliases w:val="Bullet List"/>
    <w:basedOn w:val="Normal"/>
    <w:link w:val="ListParagraphChar"/>
    <w:uiPriority w:val="34"/>
    <w:qFormat/>
    <w:rsid w:val="00C20858"/>
    <w:pPr>
      <w:spacing w:after="160" w:line="259"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7B0242"/>
    <w:pPr>
      <w:spacing w:after="0" w:line="240" w:lineRule="auto"/>
    </w:pPr>
  </w:style>
  <w:style w:type="character" w:styleId="CommentReference">
    <w:name w:val="annotation reference"/>
    <w:basedOn w:val="DefaultParagraphFont"/>
    <w:uiPriority w:val="99"/>
    <w:semiHidden/>
    <w:unhideWhenUsed/>
    <w:rsid w:val="005874FF"/>
    <w:rPr>
      <w:sz w:val="16"/>
      <w:szCs w:val="16"/>
    </w:rPr>
  </w:style>
  <w:style w:type="paragraph" w:styleId="CommentText">
    <w:name w:val="annotation text"/>
    <w:basedOn w:val="Normal"/>
    <w:link w:val="CommentTextChar"/>
    <w:uiPriority w:val="99"/>
    <w:unhideWhenUsed/>
    <w:rsid w:val="005874FF"/>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874FF"/>
    <w:rPr>
      <w:sz w:val="20"/>
      <w:szCs w:val="20"/>
    </w:rPr>
  </w:style>
  <w:style w:type="paragraph" w:styleId="CommentSubject">
    <w:name w:val="annotation subject"/>
    <w:basedOn w:val="CommentText"/>
    <w:next w:val="CommentText"/>
    <w:link w:val="CommentSubjectChar"/>
    <w:uiPriority w:val="99"/>
    <w:semiHidden/>
    <w:unhideWhenUsed/>
    <w:rsid w:val="005874FF"/>
    <w:rPr>
      <w:b/>
      <w:bCs/>
    </w:rPr>
  </w:style>
  <w:style w:type="character" w:customStyle="1" w:styleId="CommentSubjectChar">
    <w:name w:val="Comment Subject Char"/>
    <w:basedOn w:val="CommentTextChar"/>
    <w:link w:val="CommentSubject"/>
    <w:uiPriority w:val="99"/>
    <w:semiHidden/>
    <w:rsid w:val="005874FF"/>
    <w:rPr>
      <w:b/>
      <w:bCs/>
      <w:sz w:val="20"/>
      <w:szCs w:val="20"/>
    </w:rPr>
  </w:style>
  <w:style w:type="character" w:customStyle="1" w:styleId="Heading3Char">
    <w:name w:val="Heading 3 Char"/>
    <w:basedOn w:val="DefaultParagraphFont"/>
    <w:link w:val="Heading3"/>
    <w:uiPriority w:val="9"/>
    <w:rsid w:val="002611FC"/>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2950D4"/>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2950D4"/>
    <w:pPr>
      <w:spacing w:line="259" w:lineRule="auto"/>
    </w:pPr>
    <w:rPr>
      <w:rFonts w:asciiTheme="minorHAnsi" w:eastAsiaTheme="minorHAnsi" w:hAnsiTheme="minorHAnsi" w:cstheme="minorHAnsi"/>
      <w:b/>
      <w:bCs/>
      <w:smallCaps/>
      <w:sz w:val="22"/>
      <w:szCs w:val="22"/>
      <w:lang w:eastAsia="en-US"/>
    </w:rPr>
  </w:style>
  <w:style w:type="paragraph" w:styleId="TOC1">
    <w:name w:val="toc 1"/>
    <w:basedOn w:val="Normal"/>
    <w:next w:val="Normal"/>
    <w:autoRedefine/>
    <w:uiPriority w:val="39"/>
    <w:unhideWhenUsed/>
    <w:rsid w:val="002950D4"/>
    <w:pPr>
      <w:spacing w:before="360" w:after="360" w:line="259" w:lineRule="auto"/>
    </w:pPr>
    <w:rPr>
      <w:rFonts w:asciiTheme="minorHAnsi" w:eastAsiaTheme="minorHAnsi" w:hAnsiTheme="minorHAnsi" w:cstheme="minorHAnsi"/>
      <w:b/>
      <w:bCs/>
      <w:caps/>
      <w:sz w:val="22"/>
      <w:szCs w:val="22"/>
      <w:u w:val="single"/>
      <w:lang w:eastAsia="en-US"/>
    </w:rPr>
  </w:style>
  <w:style w:type="paragraph" w:styleId="TOC3">
    <w:name w:val="toc 3"/>
    <w:basedOn w:val="Normal"/>
    <w:next w:val="Normal"/>
    <w:autoRedefine/>
    <w:uiPriority w:val="39"/>
    <w:unhideWhenUsed/>
    <w:rsid w:val="002950D4"/>
    <w:pPr>
      <w:spacing w:line="259" w:lineRule="auto"/>
    </w:pPr>
    <w:rPr>
      <w:rFonts w:asciiTheme="minorHAnsi" w:eastAsiaTheme="minorHAnsi" w:hAnsiTheme="minorHAnsi" w:cstheme="minorHAnsi"/>
      <w:smallCaps/>
      <w:sz w:val="22"/>
      <w:szCs w:val="22"/>
      <w:lang w:eastAsia="en-US"/>
    </w:rPr>
  </w:style>
  <w:style w:type="character" w:styleId="Hyperlink">
    <w:name w:val="Hyperlink"/>
    <w:basedOn w:val="DefaultParagraphFont"/>
    <w:uiPriority w:val="99"/>
    <w:unhideWhenUsed/>
    <w:rsid w:val="002950D4"/>
    <w:rPr>
      <w:color w:val="0563C1" w:themeColor="hyperlink"/>
      <w:u w:val="single"/>
    </w:rPr>
  </w:style>
  <w:style w:type="paragraph" w:styleId="TOC4">
    <w:name w:val="toc 4"/>
    <w:basedOn w:val="Normal"/>
    <w:next w:val="Normal"/>
    <w:autoRedefine/>
    <w:uiPriority w:val="39"/>
    <w:semiHidden/>
    <w:unhideWhenUsed/>
    <w:rsid w:val="002950D4"/>
    <w:pPr>
      <w:spacing w:line="259" w:lineRule="auto"/>
    </w:pPr>
    <w:rPr>
      <w:rFonts w:asciiTheme="minorHAnsi" w:eastAsiaTheme="minorHAnsi" w:hAnsiTheme="minorHAnsi" w:cstheme="minorHAnsi"/>
      <w:sz w:val="22"/>
      <w:szCs w:val="22"/>
      <w:lang w:eastAsia="en-US"/>
    </w:rPr>
  </w:style>
  <w:style w:type="paragraph" w:styleId="TOC5">
    <w:name w:val="toc 5"/>
    <w:basedOn w:val="Normal"/>
    <w:next w:val="Normal"/>
    <w:autoRedefine/>
    <w:uiPriority w:val="39"/>
    <w:semiHidden/>
    <w:unhideWhenUsed/>
    <w:rsid w:val="002950D4"/>
    <w:pPr>
      <w:spacing w:line="259" w:lineRule="auto"/>
    </w:pPr>
    <w:rPr>
      <w:rFonts w:asciiTheme="minorHAnsi" w:eastAsiaTheme="minorHAnsi" w:hAnsiTheme="minorHAnsi" w:cstheme="minorHAnsi"/>
      <w:sz w:val="22"/>
      <w:szCs w:val="22"/>
      <w:lang w:eastAsia="en-US"/>
    </w:rPr>
  </w:style>
  <w:style w:type="paragraph" w:styleId="TOC6">
    <w:name w:val="toc 6"/>
    <w:basedOn w:val="Normal"/>
    <w:next w:val="Normal"/>
    <w:autoRedefine/>
    <w:uiPriority w:val="39"/>
    <w:semiHidden/>
    <w:unhideWhenUsed/>
    <w:rsid w:val="002950D4"/>
    <w:pPr>
      <w:spacing w:line="259" w:lineRule="auto"/>
    </w:pPr>
    <w:rPr>
      <w:rFonts w:asciiTheme="minorHAnsi" w:eastAsiaTheme="minorHAnsi" w:hAnsiTheme="minorHAnsi" w:cstheme="minorHAnsi"/>
      <w:sz w:val="22"/>
      <w:szCs w:val="22"/>
      <w:lang w:eastAsia="en-US"/>
    </w:rPr>
  </w:style>
  <w:style w:type="paragraph" w:styleId="TOC7">
    <w:name w:val="toc 7"/>
    <w:basedOn w:val="Normal"/>
    <w:next w:val="Normal"/>
    <w:autoRedefine/>
    <w:uiPriority w:val="39"/>
    <w:semiHidden/>
    <w:unhideWhenUsed/>
    <w:rsid w:val="002950D4"/>
    <w:pPr>
      <w:spacing w:line="259" w:lineRule="auto"/>
    </w:pPr>
    <w:rPr>
      <w:rFonts w:asciiTheme="minorHAnsi" w:eastAsiaTheme="minorHAnsi" w:hAnsiTheme="minorHAnsi" w:cstheme="minorHAnsi"/>
      <w:sz w:val="22"/>
      <w:szCs w:val="22"/>
      <w:lang w:eastAsia="en-US"/>
    </w:rPr>
  </w:style>
  <w:style w:type="paragraph" w:styleId="TOC8">
    <w:name w:val="toc 8"/>
    <w:basedOn w:val="Normal"/>
    <w:next w:val="Normal"/>
    <w:autoRedefine/>
    <w:uiPriority w:val="39"/>
    <w:semiHidden/>
    <w:unhideWhenUsed/>
    <w:rsid w:val="002950D4"/>
    <w:pPr>
      <w:spacing w:line="259" w:lineRule="auto"/>
    </w:pPr>
    <w:rPr>
      <w:rFonts w:asciiTheme="minorHAnsi" w:eastAsiaTheme="minorHAnsi" w:hAnsiTheme="minorHAnsi" w:cstheme="minorHAnsi"/>
      <w:sz w:val="22"/>
      <w:szCs w:val="22"/>
      <w:lang w:eastAsia="en-US"/>
    </w:rPr>
  </w:style>
  <w:style w:type="paragraph" w:styleId="TOC9">
    <w:name w:val="toc 9"/>
    <w:basedOn w:val="Normal"/>
    <w:next w:val="Normal"/>
    <w:autoRedefine/>
    <w:uiPriority w:val="39"/>
    <w:semiHidden/>
    <w:unhideWhenUsed/>
    <w:rsid w:val="002950D4"/>
    <w:pPr>
      <w:spacing w:line="259" w:lineRule="auto"/>
    </w:pPr>
    <w:rPr>
      <w:rFonts w:asciiTheme="minorHAnsi" w:eastAsiaTheme="minorHAnsi" w:hAnsiTheme="minorHAnsi" w:cstheme="minorHAnsi"/>
      <w:sz w:val="22"/>
      <w:szCs w:val="22"/>
      <w:lang w:eastAsia="en-US"/>
    </w:rPr>
  </w:style>
  <w:style w:type="paragraph" w:styleId="Header">
    <w:name w:val="header"/>
    <w:basedOn w:val="Normal"/>
    <w:link w:val="HeaderChar"/>
    <w:uiPriority w:val="99"/>
    <w:unhideWhenUsed/>
    <w:rsid w:val="009F5411"/>
    <w:pPr>
      <w:tabs>
        <w:tab w:val="center" w:pos="4513"/>
        <w:tab w:val="right" w:pos="9026"/>
      </w:tabs>
    </w:pPr>
  </w:style>
  <w:style w:type="character" w:customStyle="1" w:styleId="HeaderChar">
    <w:name w:val="Header Char"/>
    <w:basedOn w:val="DefaultParagraphFont"/>
    <w:link w:val="Header"/>
    <w:uiPriority w:val="99"/>
    <w:rsid w:val="009F541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F5411"/>
    <w:pPr>
      <w:tabs>
        <w:tab w:val="center" w:pos="4513"/>
        <w:tab w:val="right" w:pos="9026"/>
      </w:tabs>
    </w:pPr>
  </w:style>
  <w:style w:type="character" w:customStyle="1" w:styleId="FooterChar">
    <w:name w:val="Footer Char"/>
    <w:basedOn w:val="DefaultParagraphFont"/>
    <w:link w:val="Footer"/>
    <w:uiPriority w:val="99"/>
    <w:rsid w:val="009F5411"/>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273C68"/>
  </w:style>
  <w:style w:type="paragraph" w:styleId="ListBullet">
    <w:name w:val="List Bullet"/>
    <w:basedOn w:val="Normal"/>
    <w:link w:val="ListBulletChar"/>
    <w:uiPriority w:val="99"/>
    <w:qFormat/>
    <w:rsid w:val="00CB5F60"/>
    <w:pPr>
      <w:numPr>
        <w:numId w:val="8"/>
      </w:numPr>
      <w:spacing w:before="120" w:after="120" w:line="280" w:lineRule="atLeast"/>
      <w:contextualSpacing/>
    </w:pPr>
    <w:rPr>
      <w:rFonts w:asciiTheme="minorHAnsi" w:eastAsiaTheme="minorHAnsi" w:hAnsiTheme="minorHAnsi" w:cstheme="minorBidi"/>
      <w:sz w:val="20"/>
      <w:szCs w:val="20"/>
      <w:lang w:eastAsia="en-US"/>
    </w:rPr>
  </w:style>
  <w:style w:type="paragraph" w:styleId="ListBullet2">
    <w:name w:val="List Bullet 2"/>
    <w:basedOn w:val="Normal"/>
    <w:uiPriority w:val="99"/>
    <w:qFormat/>
    <w:rsid w:val="00CB5F60"/>
    <w:pPr>
      <w:numPr>
        <w:ilvl w:val="1"/>
        <w:numId w:val="8"/>
      </w:numPr>
      <w:spacing w:before="120" w:after="120" w:line="280" w:lineRule="atLeast"/>
      <w:contextualSpacing/>
    </w:pPr>
    <w:rPr>
      <w:rFonts w:asciiTheme="minorHAnsi" w:eastAsiaTheme="minorHAnsi" w:hAnsiTheme="minorHAnsi" w:cstheme="minorBidi"/>
      <w:sz w:val="20"/>
      <w:szCs w:val="20"/>
      <w:lang w:eastAsia="en-US"/>
    </w:rPr>
  </w:style>
  <w:style w:type="numbering" w:customStyle="1" w:styleId="Bullets">
    <w:name w:val="Bullets"/>
    <w:uiPriority w:val="99"/>
    <w:rsid w:val="00CB5F60"/>
    <w:pPr>
      <w:numPr>
        <w:numId w:val="7"/>
      </w:numPr>
    </w:pPr>
  </w:style>
  <w:style w:type="paragraph" w:styleId="ListBullet3">
    <w:name w:val="List Bullet 3"/>
    <w:basedOn w:val="Normal"/>
    <w:uiPriority w:val="99"/>
    <w:qFormat/>
    <w:rsid w:val="00CB5F60"/>
    <w:pPr>
      <w:numPr>
        <w:ilvl w:val="2"/>
        <w:numId w:val="8"/>
      </w:numPr>
      <w:spacing w:before="120" w:after="120" w:line="280" w:lineRule="atLeast"/>
      <w:ind w:left="681"/>
      <w:contextualSpacing/>
    </w:pPr>
    <w:rPr>
      <w:rFonts w:asciiTheme="minorHAnsi" w:eastAsiaTheme="minorHAnsi" w:hAnsiTheme="minorHAnsi" w:cstheme="minorBidi"/>
      <w:sz w:val="20"/>
      <w:szCs w:val="20"/>
      <w:lang w:eastAsia="en-US"/>
    </w:rPr>
  </w:style>
  <w:style w:type="character" w:customStyle="1" w:styleId="ListBulletChar">
    <w:name w:val="List Bullet Char"/>
    <w:basedOn w:val="DefaultParagraphFont"/>
    <w:link w:val="ListBullet"/>
    <w:uiPriority w:val="99"/>
    <w:rsid w:val="00CB5F60"/>
    <w:rPr>
      <w:sz w:val="20"/>
      <w:szCs w:val="20"/>
    </w:rPr>
  </w:style>
  <w:style w:type="character" w:customStyle="1" w:styleId="Heading4Char">
    <w:name w:val="Heading 4 Char"/>
    <w:basedOn w:val="DefaultParagraphFont"/>
    <w:link w:val="Heading4"/>
    <w:uiPriority w:val="9"/>
    <w:rsid w:val="00951AA5"/>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951AA5"/>
    <w:rPr>
      <w:rFonts w:asciiTheme="majorHAnsi" w:eastAsiaTheme="majorEastAsia" w:hAnsiTheme="majorHAnsi" w:cstheme="majorBidi"/>
      <w:color w:val="2F5496" w:themeColor="accent1" w:themeShade="BF"/>
    </w:rPr>
  </w:style>
  <w:style w:type="paragraph" w:customStyle="1" w:styleId="rich-text-component">
    <w:name w:val="rich-text-component"/>
    <w:basedOn w:val="Normal"/>
    <w:rsid w:val="00951AA5"/>
    <w:pPr>
      <w:spacing w:before="100" w:beforeAutospacing="1" w:after="100" w:afterAutospacing="1"/>
    </w:pPr>
    <w:rPr>
      <w:lang w:eastAsia="en-AU"/>
    </w:rPr>
  </w:style>
  <w:style w:type="paragraph" w:styleId="FootnoteText">
    <w:name w:val="footnote text"/>
    <w:basedOn w:val="Normal"/>
    <w:link w:val="FootnoteTextChar"/>
    <w:uiPriority w:val="99"/>
    <w:rsid w:val="00951AA5"/>
    <w:rPr>
      <w:rFonts w:ascii="Arial" w:hAnsi="Arial"/>
      <w:szCs w:val="20"/>
      <w:lang w:eastAsia="en-US"/>
    </w:rPr>
  </w:style>
  <w:style w:type="character" w:customStyle="1" w:styleId="FootnoteTextChar">
    <w:name w:val="Footnote Text Char"/>
    <w:basedOn w:val="DefaultParagraphFont"/>
    <w:link w:val="FootnoteText"/>
    <w:uiPriority w:val="99"/>
    <w:rsid w:val="00951AA5"/>
    <w:rPr>
      <w:rFonts w:ascii="Arial" w:eastAsia="Times New Roman" w:hAnsi="Arial" w:cs="Times New Roman"/>
      <w:sz w:val="24"/>
      <w:szCs w:val="20"/>
    </w:rPr>
  </w:style>
  <w:style w:type="character" w:styleId="FootnoteReference">
    <w:name w:val="footnote reference"/>
    <w:uiPriority w:val="99"/>
    <w:semiHidden/>
    <w:rsid w:val="00951AA5"/>
    <w:rPr>
      <w:vertAlign w:val="superscript"/>
    </w:rPr>
  </w:style>
  <w:style w:type="character" w:customStyle="1" w:styleId="markedcontent">
    <w:name w:val="markedcontent"/>
    <w:basedOn w:val="DefaultParagraphFont"/>
    <w:rsid w:val="00951AA5"/>
  </w:style>
  <w:style w:type="paragraph" w:styleId="NoSpacing">
    <w:name w:val="No Spacing"/>
    <w:uiPriority w:val="1"/>
    <w:qFormat/>
    <w:rsid w:val="00951AA5"/>
    <w:pPr>
      <w:spacing w:after="0" w:line="240" w:lineRule="auto"/>
    </w:pPr>
    <w:rPr>
      <w:rFonts w:ascii="Calibri" w:eastAsia="Calibri" w:hAnsi="Calibri" w:cs="Times New Roman"/>
    </w:rPr>
  </w:style>
  <w:style w:type="paragraph" w:customStyle="1" w:styleId="paragraph">
    <w:name w:val="paragraph"/>
    <w:basedOn w:val="Normal"/>
    <w:rsid w:val="00951AA5"/>
    <w:rPr>
      <w:lang w:eastAsia="en-AU"/>
    </w:rPr>
  </w:style>
  <w:style w:type="character" w:customStyle="1" w:styleId="normaltextrun1">
    <w:name w:val="normaltextrun1"/>
    <w:rsid w:val="00951AA5"/>
  </w:style>
  <w:style w:type="character" w:customStyle="1" w:styleId="eop">
    <w:name w:val="eop"/>
    <w:rsid w:val="00951AA5"/>
  </w:style>
  <w:style w:type="table" w:styleId="TableGrid">
    <w:name w:val="Table Grid"/>
    <w:basedOn w:val="TableNormal"/>
    <w:uiPriority w:val="39"/>
    <w:rsid w:val="00951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qFormat/>
    <w:rsid w:val="00951AA5"/>
    <w:pPr>
      <w:spacing w:before="120" w:after="120" w:line="264" w:lineRule="auto"/>
    </w:pPr>
    <w:rPr>
      <w:rFonts w:ascii="Calibri" w:eastAsia="Calibri" w:hAnsi="Calibri" w:cs="Times New Roman"/>
      <w:color w:val="000000"/>
      <w:sz w:val="24"/>
      <w:lang w:eastAsia="en-AU"/>
    </w:rPr>
  </w:style>
  <w:style w:type="character" w:customStyle="1" w:styleId="BodyTextChar">
    <w:name w:val="Body Text Char"/>
    <w:basedOn w:val="DefaultParagraphFont"/>
    <w:link w:val="BodyText"/>
    <w:rsid w:val="00951AA5"/>
    <w:rPr>
      <w:rFonts w:ascii="Calibri" w:eastAsia="Calibri" w:hAnsi="Calibri" w:cs="Times New Roman"/>
      <w:color w:val="000000"/>
      <w:sz w:val="24"/>
      <w:lang w:eastAsia="en-AU"/>
    </w:rPr>
  </w:style>
  <w:style w:type="character" w:customStyle="1" w:styleId="normaltextrun">
    <w:name w:val="normaltextrun"/>
    <w:basedOn w:val="DefaultParagraphFont"/>
    <w:rsid w:val="00951AA5"/>
  </w:style>
  <w:style w:type="character" w:styleId="Strong">
    <w:name w:val="Strong"/>
    <w:basedOn w:val="DefaultParagraphFont"/>
    <w:uiPriority w:val="22"/>
    <w:qFormat/>
    <w:rsid w:val="00951AA5"/>
    <w:rPr>
      <w:b/>
      <w:bCs/>
    </w:rPr>
  </w:style>
  <w:style w:type="paragraph" w:customStyle="1" w:styleId="pf0">
    <w:name w:val="pf0"/>
    <w:basedOn w:val="Normal"/>
    <w:rsid w:val="00951AA5"/>
    <w:pPr>
      <w:spacing w:before="100" w:beforeAutospacing="1" w:after="100" w:afterAutospacing="1"/>
    </w:pPr>
    <w:rPr>
      <w:lang w:eastAsia="en-AU"/>
    </w:rPr>
  </w:style>
  <w:style w:type="character" w:customStyle="1" w:styleId="cf01">
    <w:name w:val="cf01"/>
    <w:basedOn w:val="DefaultParagraphFont"/>
    <w:rsid w:val="00951AA5"/>
    <w:rPr>
      <w:rFonts w:ascii="Segoe UI" w:hAnsi="Segoe UI" w:cs="Segoe UI" w:hint="default"/>
      <w:sz w:val="18"/>
      <w:szCs w:val="18"/>
    </w:rPr>
  </w:style>
  <w:style w:type="character" w:styleId="UnresolvedMention">
    <w:name w:val="Unresolved Mention"/>
    <w:basedOn w:val="DefaultParagraphFont"/>
    <w:uiPriority w:val="99"/>
    <w:semiHidden/>
    <w:unhideWhenUsed/>
    <w:rsid w:val="00951AA5"/>
    <w:rPr>
      <w:color w:val="605E5C"/>
      <w:shd w:val="clear" w:color="auto" w:fill="E1DFDD"/>
    </w:rPr>
  </w:style>
  <w:style w:type="character" w:customStyle="1" w:styleId="fs2">
    <w:name w:val="fs2"/>
    <w:basedOn w:val="DefaultParagraphFont"/>
    <w:rsid w:val="00951AA5"/>
  </w:style>
  <w:style w:type="character" w:styleId="FollowedHyperlink">
    <w:name w:val="FollowedHyperlink"/>
    <w:basedOn w:val="DefaultParagraphFont"/>
    <w:uiPriority w:val="99"/>
    <w:semiHidden/>
    <w:unhideWhenUsed/>
    <w:rsid w:val="00951AA5"/>
    <w:rPr>
      <w:color w:val="954F72" w:themeColor="followedHyperlink"/>
      <w:u w:val="single"/>
    </w:rPr>
  </w:style>
  <w:style w:type="character" w:customStyle="1" w:styleId="ListParagraphChar">
    <w:name w:val="List Paragraph Char"/>
    <w:aliases w:val="Bullet List Char"/>
    <w:basedOn w:val="DefaultParagraphFont"/>
    <w:link w:val="ListParagraph"/>
    <w:uiPriority w:val="34"/>
    <w:locked/>
    <w:rsid w:val="00951AA5"/>
  </w:style>
  <w:style w:type="paragraph" w:styleId="NormalWeb">
    <w:name w:val="Normal (Web)"/>
    <w:basedOn w:val="Normal"/>
    <w:uiPriority w:val="99"/>
    <w:semiHidden/>
    <w:unhideWhenUsed/>
    <w:rsid w:val="00951AA5"/>
    <w:pPr>
      <w:spacing w:before="100" w:beforeAutospacing="1" w:after="100" w:afterAutospacing="1"/>
    </w:pPr>
    <w:rPr>
      <w:lang w:eastAsia="en-AU"/>
    </w:rPr>
  </w:style>
  <w:style w:type="paragraph" w:customStyle="1" w:styleId="39n3n">
    <w:name w:val="_39n3n"/>
    <w:basedOn w:val="Normal"/>
    <w:rsid w:val="00951AA5"/>
    <w:pPr>
      <w:spacing w:before="100" w:beforeAutospacing="1" w:after="100" w:afterAutospacing="1"/>
    </w:pPr>
    <w:rPr>
      <w:lang w:eastAsia="en-AU"/>
    </w:rPr>
  </w:style>
  <w:style w:type="character" w:customStyle="1" w:styleId="spelle">
    <w:name w:val="spelle"/>
    <w:basedOn w:val="DefaultParagraphFont"/>
    <w:rsid w:val="00951AA5"/>
  </w:style>
  <w:style w:type="character" w:styleId="Emphasis">
    <w:name w:val="Emphasis"/>
    <w:basedOn w:val="DefaultParagraphFont"/>
    <w:uiPriority w:val="20"/>
    <w:qFormat/>
    <w:rsid w:val="00951AA5"/>
    <w:rPr>
      <w:i/>
      <w:iCs/>
    </w:rPr>
  </w:style>
  <w:style w:type="character" w:customStyle="1" w:styleId="Heading6Char">
    <w:name w:val="Heading 6 Char"/>
    <w:basedOn w:val="DefaultParagraphFont"/>
    <w:link w:val="Heading6"/>
    <w:uiPriority w:val="9"/>
    <w:semiHidden/>
    <w:rsid w:val="002138A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138A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138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138AA"/>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38AA"/>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2138AA"/>
    <w:rPr>
      <w:rFonts w:ascii="Segoe UI" w:hAnsi="Segoe UI" w:cs="Segoe UI"/>
      <w:sz w:val="18"/>
      <w:szCs w:val="18"/>
    </w:rPr>
  </w:style>
  <w:style w:type="paragraph" w:styleId="ListNumber">
    <w:name w:val="List Number"/>
    <w:basedOn w:val="Normal"/>
    <w:uiPriority w:val="99"/>
    <w:unhideWhenUsed/>
    <w:qFormat/>
    <w:rsid w:val="002138AA"/>
    <w:pPr>
      <w:numPr>
        <w:numId w:val="10"/>
      </w:numPr>
      <w:spacing w:after="120" w:line="264" w:lineRule="auto"/>
      <w:contextualSpacing/>
    </w:pPr>
    <w:rPr>
      <w:rFonts w:asciiTheme="minorHAnsi" w:eastAsiaTheme="minorEastAsia" w:hAnsiTheme="minorHAnsi" w:cstheme="minorBidi"/>
      <w:sz w:val="20"/>
      <w:szCs w:val="22"/>
      <w:lang w:eastAsia="zh-CN"/>
    </w:rPr>
  </w:style>
  <w:style w:type="paragraph" w:styleId="ListNumber2">
    <w:name w:val="List Number 2"/>
    <w:basedOn w:val="Normal"/>
    <w:uiPriority w:val="99"/>
    <w:unhideWhenUsed/>
    <w:qFormat/>
    <w:rsid w:val="002138AA"/>
    <w:pPr>
      <w:numPr>
        <w:ilvl w:val="1"/>
        <w:numId w:val="10"/>
      </w:numPr>
      <w:spacing w:after="120" w:line="264" w:lineRule="auto"/>
      <w:contextualSpacing/>
    </w:pPr>
    <w:rPr>
      <w:rFonts w:asciiTheme="minorHAnsi" w:eastAsiaTheme="minorEastAsia" w:hAnsiTheme="minorHAnsi" w:cstheme="minorBidi"/>
      <w:sz w:val="20"/>
      <w:szCs w:val="22"/>
      <w:lang w:eastAsia="zh-CN"/>
    </w:rPr>
  </w:style>
  <w:style w:type="paragraph" w:styleId="ListNumber3">
    <w:name w:val="List Number 3"/>
    <w:basedOn w:val="Normal"/>
    <w:uiPriority w:val="99"/>
    <w:unhideWhenUsed/>
    <w:qFormat/>
    <w:rsid w:val="002138AA"/>
    <w:pPr>
      <w:numPr>
        <w:ilvl w:val="2"/>
        <w:numId w:val="10"/>
      </w:numPr>
      <w:spacing w:after="120" w:line="264" w:lineRule="auto"/>
      <w:contextualSpacing/>
    </w:pPr>
    <w:rPr>
      <w:rFonts w:asciiTheme="minorHAnsi" w:eastAsiaTheme="minorEastAsia" w:hAnsiTheme="minorHAnsi" w:cstheme="minorBidi"/>
      <w:sz w:val="20"/>
      <w:szCs w:val="22"/>
      <w:lang w:eastAsia="zh-CN"/>
    </w:rPr>
  </w:style>
  <w:style w:type="paragraph" w:styleId="ListNumber4">
    <w:name w:val="List Number 4"/>
    <w:basedOn w:val="Normal"/>
    <w:uiPriority w:val="99"/>
    <w:unhideWhenUsed/>
    <w:qFormat/>
    <w:rsid w:val="002138AA"/>
    <w:pPr>
      <w:numPr>
        <w:ilvl w:val="3"/>
        <w:numId w:val="10"/>
      </w:numPr>
      <w:spacing w:after="120" w:line="264" w:lineRule="auto"/>
      <w:contextualSpacing/>
    </w:pPr>
    <w:rPr>
      <w:rFonts w:asciiTheme="minorHAnsi" w:eastAsiaTheme="minorEastAsia" w:hAnsiTheme="minorHAnsi" w:cstheme="minorBidi"/>
      <w:sz w:val="20"/>
      <w:szCs w:val="22"/>
      <w:lang w:eastAsia="zh-CN"/>
    </w:rPr>
  </w:style>
  <w:style w:type="numbering" w:customStyle="1" w:styleId="NumberedLists">
    <w:name w:val="Numbered Lists"/>
    <w:uiPriority w:val="99"/>
    <w:rsid w:val="002138AA"/>
    <w:pPr>
      <w:numPr>
        <w:numId w:val="9"/>
      </w:numPr>
    </w:pPr>
  </w:style>
  <w:style w:type="paragraph" w:styleId="ListNumber5">
    <w:name w:val="List Number 5"/>
    <w:basedOn w:val="Normal"/>
    <w:uiPriority w:val="99"/>
    <w:unhideWhenUsed/>
    <w:rsid w:val="002138AA"/>
    <w:pPr>
      <w:numPr>
        <w:ilvl w:val="4"/>
        <w:numId w:val="10"/>
      </w:numPr>
      <w:spacing w:after="120" w:line="264" w:lineRule="auto"/>
      <w:contextualSpacing/>
    </w:pPr>
    <w:rPr>
      <w:rFonts w:asciiTheme="minorHAnsi" w:eastAsiaTheme="minorEastAsia" w:hAnsiTheme="minorHAnsi" w:cstheme="minorBidi"/>
      <w:sz w:val="20"/>
      <w:szCs w:val="22"/>
      <w:lang w:eastAsia="zh-CN"/>
    </w:rPr>
  </w:style>
  <w:style w:type="table" w:customStyle="1" w:styleId="TableGrid6">
    <w:name w:val="Table Grid6"/>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138AA"/>
  </w:style>
  <w:style w:type="table" w:customStyle="1" w:styleId="TableGrid8">
    <w:name w:val="Table Grid8"/>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138AA"/>
  </w:style>
  <w:style w:type="table" w:customStyle="1" w:styleId="TableGrid9">
    <w:name w:val="Table Grid9"/>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2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unhideWhenUsed/>
    <w:rsid w:val="002138AA"/>
    <w:pPr>
      <w:spacing w:after="120" w:line="264" w:lineRule="auto"/>
      <w:ind w:left="1361" w:hanging="340"/>
      <w:contextualSpacing/>
    </w:pPr>
    <w:rPr>
      <w:rFonts w:asciiTheme="minorHAnsi" w:eastAsiaTheme="minorEastAsia" w:hAnsiTheme="minorHAnsi" w:cstheme="minorBidi"/>
      <w:sz w:val="20"/>
      <w:szCs w:val="22"/>
      <w:lang w:eastAsia="zh-CN"/>
    </w:rPr>
  </w:style>
  <w:style w:type="paragraph" w:customStyle="1" w:styleId="NumberedHeading1">
    <w:name w:val="Numbered Heading 1"/>
    <w:basedOn w:val="Heading1"/>
    <w:qFormat/>
    <w:rsid w:val="002138AA"/>
    <w:pPr>
      <w:numPr>
        <w:numId w:val="12"/>
      </w:numPr>
      <w:spacing w:before="160" w:after="100" w:line="240" w:lineRule="auto"/>
    </w:pPr>
    <w:rPr>
      <w:rFonts w:asciiTheme="minorHAnsi" w:eastAsia="SimHei" w:hAnsiTheme="minorHAnsi" w:cstheme="minorHAnsi"/>
      <w:b/>
      <w:color w:val="094183"/>
    </w:rPr>
  </w:style>
  <w:style w:type="paragraph" w:customStyle="1" w:styleId="NumberedHeading2">
    <w:name w:val="Numbered Heading 2"/>
    <w:basedOn w:val="Heading2"/>
    <w:qFormat/>
    <w:rsid w:val="002138AA"/>
    <w:pPr>
      <w:numPr>
        <w:ilvl w:val="1"/>
        <w:numId w:val="12"/>
      </w:numPr>
      <w:spacing w:before="120" w:after="60" w:line="240" w:lineRule="auto"/>
    </w:pPr>
    <w:rPr>
      <w:rFonts w:asciiTheme="minorHAnsi" w:eastAsia="SimHei" w:hAnsiTheme="minorHAnsi" w:cstheme="minorHAnsi"/>
      <w:b/>
      <w:color w:val="auto"/>
      <w:sz w:val="28"/>
    </w:rPr>
  </w:style>
  <w:style w:type="paragraph" w:customStyle="1" w:styleId="NumberedHeading3">
    <w:name w:val="Numbered Heading 3"/>
    <w:basedOn w:val="Heading3"/>
    <w:qFormat/>
    <w:rsid w:val="002138AA"/>
    <w:pPr>
      <w:numPr>
        <w:ilvl w:val="2"/>
        <w:numId w:val="12"/>
      </w:numPr>
      <w:spacing w:before="120" w:after="60" w:line="240" w:lineRule="auto"/>
    </w:pPr>
    <w:rPr>
      <w:rFonts w:asciiTheme="minorHAnsi" w:eastAsia="SimHei" w:hAnsiTheme="minorHAnsi" w:cstheme="minorHAnsi"/>
      <w:color w:val="094183"/>
    </w:rPr>
  </w:style>
  <w:style w:type="numbering" w:customStyle="1" w:styleId="NumberedHeadings">
    <w:name w:val="Numbered Headings"/>
    <w:uiPriority w:val="99"/>
    <w:rsid w:val="002138A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1164">
      <w:bodyDiv w:val="1"/>
      <w:marLeft w:val="0"/>
      <w:marRight w:val="0"/>
      <w:marTop w:val="0"/>
      <w:marBottom w:val="0"/>
      <w:divBdr>
        <w:top w:val="none" w:sz="0" w:space="0" w:color="auto"/>
        <w:left w:val="none" w:sz="0" w:space="0" w:color="auto"/>
        <w:bottom w:val="none" w:sz="0" w:space="0" w:color="auto"/>
        <w:right w:val="none" w:sz="0" w:space="0" w:color="auto"/>
      </w:divBdr>
    </w:div>
    <w:div w:id="1046300272">
      <w:bodyDiv w:val="1"/>
      <w:marLeft w:val="0"/>
      <w:marRight w:val="0"/>
      <w:marTop w:val="0"/>
      <w:marBottom w:val="0"/>
      <w:divBdr>
        <w:top w:val="none" w:sz="0" w:space="0" w:color="auto"/>
        <w:left w:val="none" w:sz="0" w:space="0" w:color="auto"/>
        <w:bottom w:val="none" w:sz="0" w:space="0" w:color="auto"/>
        <w:right w:val="none" w:sz="0" w:space="0" w:color="auto"/>
      </w:divBdr>
    </w:div>
    <w:div w:id="181452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4DD43B6E86194195CD5EF7C59550A5" ma:contentTypeVersion="16" ma:contentTypeDescription="Create a new document." ma:contentTypeScope="" ma:versionID="cd93820cbc2ec7a44d1d0d21cbf02f09">
  <xsd:schema xmlns:xsd="http://www.w3.org/2001/XMLSchema" xmlns:xs="http://www.w3.org/2001/XMLSchema" xmlns:p="http://schemas.microsoft.com/office/2006/metadata/properties" xmlns:ns2="625fa3da-5c1f-4aa9-b5fa-c71e8c4024af" xmlns:ns3="6dcbf393-2cc3-4ab3-91c8-2442488a6f7d" targetNamespace="http://schemas.microsoft.com/office/2006/metadata/properties" ma:root="true" ma:fieldsID="e2f52438e5a27ad3f4053f500572be7a" ns2:_="" ns3:_="">
    <xsd:import namespace="625fa3da-5c1f-4aa9-b5fa-c71e8c4024af"/>
    <xsd:import namespace="6dcbf393-2cc3-4ab3-91c8-2442488a6f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fa3da-5c1f-4aa9-b5fa-c71e8c402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37c763-b44f-4131-aa6e-e52e5f0dd79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cbf393-2cc3-4ab3-91c8-2442488a6f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38df528-b14b-421a-ab0c-a06e0e29ef22}" ma:internalName="TaxCatchAll" ma:showField="CatchAllData" ma:web="6dcbf393-2cc3-4ab3-91c8-2442488a6f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dcbf393-2cc3-4ab3-91c8-2442488a6f7d" xsi:nil="true"/>
    <lcf76f155ced4ddcb4097134ff3c332f xmlns="625fa3da-5c1f-4aa9-b5fa-c71e8c4024af">
      <Terms xmlns="http://schemas.microsoft.com/office/infopath/2007/PartnerControls"/>
    </lcf76f155ced4ddcb4097134ff3c332f>
    <SharedWithUsers xmlns="6dcbf393-2cc3-4ab3-91c8-2442488a6f7d">
      <UserInfo>
        <DisplayName>Sophie Hanna</DisplayName>
        <AccountId>4086</AccountId>
        <AccountType/>
      </UserInfo>
    </SharedWithUsers>
  </documentManagement>
</p:properties>
</file>

<file path=customXml/itemProps1.xml><?xml version="1.0" encoding="utf-8"?>
<ds:datastoreItem xmlns:ds="http://schemas.openxmlformats.org/officeDocument/2006/customXml" ds:itemID="{A9F2E3D9-9F7A-2F47-BCCE-3408A43CA942}">
  <ds:schemaRefs>
    <ds:schemaRef ds:uri="http://schemas.openxmlformats.org/officeDocument/2006/bibliography"/>
  </ds:schemaRefs>
</ds:datastoreItem>
</file>

<file path=customXml/itemProps2.xml><?xml version="1.0" encoding="utf-8"?>
<ds:datastoreItem xmlns:ds="http://schemas.openxmlformats.org/officeDocument/2006/customXml" ds:itemID="{99ED2E84-CA9D-4FA0-A693-CC4BD67B8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fa3da-5c1f-4aa9-b5fa-c71e8c4024af"/>
    <ds:schemaRef ds:uri="6dcbf393-2cc3-4ab3-91c8-2442488a6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6441A-3F0A-407E-ABD9-4E31D387766C}">
  <ds:schemaRefs>
    <ds:schemaRef ds:uri="http://schemas.microsoft.com/sharepoint/v3/contenttype/forms"/>
  </ds:schemaRefs>
</ds:datastoreItem>
</file>

<file path=customXml/itemProps4.xml><?xml version="1.0" encoding="utf-8"?>
<ds:datastoreItem xmlns:ds="http://schemas.openxmlformats.org/officeDocument/2006/customXml" ds:itemID="{E083F9C5-FBC1-47B3-9D47-68BA8D40652D}">
  <ds:schemaRefs>
    <ds:schemaRef ds:uri="http://schemas.microsoft.com/office/2006/metadata/properties"/>
    <ds:schemaRef ds:uri="http://schemas.microsoft.com/office/infopath/2007/PartnerControls"/>
    <ds:schemaRef ds:uri="6dcbf393-2cc3-4ab3-91c8-2442488a6f7d"/>
    <ds:schemaRef ds:uri="625fa3da-5c1f-4aa9-b5fa-c71e8c4024a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4437</Words>
  <Characters>25297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Submission 29 - Riverine Plains - Future Drought Fund - Public inquiry</vt:lpstr>
    </vt:vector>
  </TitlesOfParts>
  <Company>Riverine Plains</Company>
  <LinksUpToDate>false</LinksUpToDate>
  <CharactersWithSpaces>29675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29 - Riverine Plains - Future Drought Fund - Public inquiry</dc:title>
  <dc:subject/>
  <dc:creator>Riverine Plains</dc:creator>
  <cp:keywords/>
  <dc:description/>
  <cp:lastModifiedBy>Chris Alston</cp:lastModifiedBy>
  <cp:revision>7</cp:revision>
  <cp:lastPrinted>2023-03-08T21:46:00Z</cp:lastPrinted>
  <dcterms:created xsi:type="dcterms:W3CDTF">2023-03-03T03:12:00Z</dcterms:created>
  <dcterms:modified xsi:type="dcterms:W3CDTF">2023-03-08T21:46:00Z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0x010100AC4DD43B6E86194195CD5EF7C59550A5</vt:lpwstr>
  </property>
  <property fmtid="{D5CDD505-2E9C-101B-9397-08002B2CF9AE}" pid="3" name="MediaServiceImageTags">
    <vt:lpwstr/>
  </property>
</Properties>
</file>