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67C4" w14:textId="06317E29" w:rsidR="00864923" w:rsidRDefault="00864923" w:rsidP="003C3839">
      <w:pPr>
        <w:pStyle w:val="Heading1"/>
      </w:pPr>
    </w:p>
    <w:p w14:paraId="54E748B3" w14:textId="77777777" w:rsidR="00910DB0" w:rsidRPr="00910DB0" w:rsidRDefault="00910DB0" w:rsidP="00910DB0">
      <w:pPr>
        <w:spacing w:line="240" w:lineRule="auto"/>
        <w:rPr>
          <w:rFonts w:ascii="Calibri" w:eastAsia="Times New Roman" w:hAnsi="Calibri" w:cs="Calibri"/>
          <w:szCs w:val="21"/>
          <w:lang w:val="en-AU"/>
        </w:rPr>
      </w:pPr>
      <w:r w:rsidRPr="00910DB0">
        <w:rPr>
          <w:rFonts w:ascii="Calibri" w:eastAsia="Times New Roman" w:hAnsi="Calibri" w:cs="Calibri"/>
          <w:szCs w:val="21"/>
          <w:lang w:val="en-AU"/>
        </w:rPr>
        <w:t>To whom it may concern: I wish to write a brief comment in regard to the Productivity Commission Investigation to the conduct of the Murray Darling Basin Commission and the implementation of the plan.</w:t>
      </w:r>
    </w:p>
    <w:p w14:paraId="47DCE281" w14:textId="11E9237F" w:rsidR="00910DB0" w:rsidRPr="00910DB0" w:rsidRDefault="00910DB0" w:rsidP="00910DB0">
      <w:pPr>
        <w:spacing w:line="240" w:lineRule="auto"/>
        <w:rPr>
          <w:rFonts w:ascii="Calibri" w:eastAsia="Times New Roman" w:hAnsi="Calibri" w:cs="Calibri"/>
          <w:szCs w:val="21"/>
          <w:lang w:val="en-AU"/>
        </w:rPr>
      </w:pPr>
      <w:r w:rsidRPr="00910DB0">
        <w:rPr>
          <w:rFonts w:ascii="Calibri" w:eastAsia="Times New Roman" w:hAnsi="Calibri" w:cs="Calibri"/>
          <w:szCs w:val="21"/>
          <w:lang w:val="en-AU"/>
        </w:rPr>
        <w:t xml:space="preserve">My first concern is the continuous high river flows along the Murray River. As a person in the past who has studied soil </w:t>
      </w:r>
      <w:proofErr w:type="gramStart"/>
      <w:r w:rsidRPr="00910DB0">
        <w:rPr>
          <w:rFonts w:ascii="Calibri" w:eastAsia="Times New Roman" w:hAnsi="Calibri" w:cs="Calibri"/>
          <w:szCs w:val="21"/>
          <w:lang w:val="en-AU"/>
        </w:rPr>
        <w:t>science</w:t>
      </w:r>
      <w:proofErr w:type="gramEnd"/>
      <w:r w:rsidRPr="00910DB0">
        <w:rPr>
          <w:rFonts w:ascii="Calibri" w:eastAsia="Times New Roman" w:hAnsi="Calibri" w:cs="Calibri"/>
          <w:szCs w:val="21"/>
          <w:lang w:val="en-AU"/>
        </w:rPr>
        <w:t xml:space="preserve"> I have observed the "slumping" of the river banks between Yarrawonga to Red Cliffs. The reason for this is that the clay soil types through these regions are sodic. The whole profile of the river is becoming wider and shallower. Sodium ionic bonds with clay colloid are extremely weak and the bonds break with the mixture of water. Consequently, the clay soils disperse. Also, these disperse clay particles fill the holes in the river to which native fish and crustacean inhabit.</w:t>
      </w:r>
    </w:p>
    <w:p w14:paraId="7FEA42C8" w14:textId="77777777" w:rsidR="00910DB0" w:rsidRPr="00910DB0" w:rsidRDefault="00910DB0" w:rsidP="00910DB0">
      <w:pPr>
        <w:spacing w:line="240" w:lineRule="auto"/>
        <w:rPr>
          <w:rFonts w:ascii="Calibri" w:eastAsia="Times New Roman" w:hAnsi="Calibri" w:cs="Calibri"/>
          <w:szCs w:val="21"/>
          <w:lang w:val="en-AU"/>
        </w:rPr>
      </w:pPr>
    </w:p>
    <w:p w14:paraId="5910DD47" w14:textId="725766B3" w:rsidR="00910DB0" w:rsidRPr="00910DB0" w:rsidRDefault="00910DB0" w:rsidP="00910DB0">
      <w:pPr>
        <w:spacing w:line="240" w:lineRule="auto"/>
        <w:rPr>
          <w:rFonts w:ascii="Calibri" w:eastAsia="Times New Roman" w:hAnsi="Calibri" w:cs="Calibri"/>
          <w:szCs w:val="21"/>
          <w:lang w:val="en-AU"/>
        </w:rPr>
      </w:pPr>
      <w:r w:rsidRPr="00910DB0">
        <w:rPr>
          <w:rFonts w:ascii="Calibri" w:eastAsia="Times New Roman" w:hAnsi="Calibri" w:cs="Calibri"/>
          <w:szCs w:val="21"/>
          <w:lang w:val="en-AU"/>
        </w:rPr>
        <w:t>Another issue with high river flows is the fact that with high rainfall events, flooding occurs, igniting hypoxic water. This occurred in 2016 along the Edward and Murray Rivers. Many Murray cray were seen to come out of the oxygen depleted water and baked on the banks.</w:t>
      </w:r>
    </w:p>
    <w:p w14:paraId="7705D8E9" w14:textId="77777777" w:rsidR="00910DB0" w:rsidRPr="00910DB0" w:rsidRDefault="00910DB0" w:rsidP="00910DB0">
      <w:pPr>
        <w:spacing w:line="240" w:lineRule="auto"/>
        <w:rPr>
          <w:rFonts w:ascii="Calibri" w:eastAsia="Times New Roman" w:hAnsi="Calibri" w:cs="Calibri"/>
          <w:szCs w:val="21"/>
          <w:lang w:val="en-AU"/>
        </w:rPr>
      </w:pPr>
    </w:p>
    <w:p w14:paraId="365F66F8" w14:textId="38E0D80A" w:rsidR="00910DB0" w:rsidRPr="00910DB0" w:rsidRDefault="00910DB0" w:rsidP="00910DB0">
      <w:pPr>
        <w:spacing w:line="240" w:lineRule="auto"/>
        <w:rPr>
          <w:rFonts w:ascii="Calibri" w:eastAsia="Times New Roman" w:hAnsi="Calibri" w:cs="Calibri"/>
          <w:szCs w:val="21"/>
          <w:lang w:val="en-AU"/>
        </w:rPr>
      </w:pPr>
      <w:r w:rsidRPr="00910DB0">
        <w:rPr>
          <w:rFonts w:ascii="Calibri" w:eastAsia="Times New Roman" w:hAnsi="Calibri" w:cs="Calibri"/>
          <w:szCs w:val="21"/>
          <w:lang w:val="en-AU"/>
        </w:rPr>
        <w:t>A consideration also must be made in the construction of Lock Zero at Wellington. This is in regard to the fact that due to climate change and rising oceans, the barrages at Goolwa will become unworkable. The main control for fresh water into Lake Alexandrina and Albert, must come from the construction of this lock.</w:t>
      </w:r>
    </w:p>
    <w:p w14:paraId="04FE098B" w14:textId="77777777" w:rsidR="00910DB0" w:rsidRPr="00910DB0" w:rsidRDefault="00910DB0" w:rsidP="00910DB0">
      <w:pPr>
        <w:spacing w:line="240" w:lineRule="auto"/>
        <w:rPr>
          <w:rFonts w:ascii="Calibri" w:eastAsia="Times New Roman" w:hAnsi="Calibri" w:cs="Calibri"/>
          <w:szCs w:val="21"/>
          <w:lang w:val="en-AU"/>
        </w:rPr>
      </w:pPr>
    </w:p>
    <w:p w14:paraId="20C0DDFC" w14:textId="2D1E2439" w:rsidR="00910DB0" w:rsidRPr="00910DB0" w:rsidRDefault="00910DB0" w:rsidP="00910DB0">
      <w:pPr>
        <w:spacing w:line="240" w:lineRule="auto"/>
        <w:rPr>
          <w:rFonts w:ascii="Calibri" w:eastAsia="Times New Roman" w:hAnsi="Calibri" w:cs="Calibri"/>
          <w:szCs w:val="21"/>
          <w:lang w:val="en-AU"/>
        </w:rPr>
      </w:pPr>
      <w:r w:rsidRPr="00910DB0">
        <w:rPr>
          <w:rFonts w:ascii="Calibri" w:eastAsia="Times New Roman" w:hAnsi="Calibri" w:cs="Calibri"/>
          <w:szCs w:val="21"/>
          <w:lang w:val="en-AU"/>
        </w:rPr>
        <w:t xml:space="preserve">Prior to the development of the cotton industry in the north of NSW and southern QLD, over an average </w:t>
      </w:r>
      <w:proofErr w:type="gramStart"/>
      <w:r w:rsidRPr="00910DB0">
        <w:rPr>
          <w:rFonts w:ascii="Calibri" w:eastAsia="Times New Roman" w:hAnsi="Calibri" w:cs="Calibri"/>
          <w:szCs w:val="21"/>
          <w:lang w:val="en-AU"/>
        </w:rPr>
        <w:t>of  years</w:t>
      </w:r>
      <w:proofErr w:type="gramEnd"/>
      <w:r w:rsidRPr="00910DB0">
        <w:rPr>
          <w:rFonts w:ascii="Calibri" w:eastAsia="Times New Roman" w:hAnsi="Calibri" w:cs="Calibri"/>
          <w:szCs w:val="21"/>
          <w:lang w:val="en-AU"/>
        </w:rPr>
        <w:t>, 40% of South Australia water allocation came down the Darling River. Now  over the past number of years this has been reduced to less than 10%, placing more pressure on the southern streams.</w:t>
      </w:r>
    </w:p>
    <w:p w14:paraId="2210C0C6" w14:textId="77777777" w:rsidR="00910DB0" w:rsidRPr="00910DB0" w:rsidRDefault="00910DB0" w:rsidP="00910DB0">
      <w:pPr>
        <w:spacing w:line="240" w:lineRule="auto"/>
        <w:rPr>
          <w:rFonts w:ascii="Calibri" w:eastAsia="Times New Roman" w:hAnsi="Calibri" w:cs="Calibri"/>
          <w:szCs w:val="21"/>
          <w:lang w:val="en-AU"/>
        </w:rPr>
      </w:pPr>
    </w:p>
    <w:p w14:paraId="77C0368E" w14:textId="50B031FD" w:rsidR="00910DB0" w:rsidRPr="00910DB0" w:rsidRDefault="00910DB0" w:rsidP="00910DB0">
      <w:pPr>
        <w:spacing w:line="240" w:lineRule="auto"/>
        <w:rPr>
          <w:rFonts w:ascii="Calibri" w:eastAsia="Times New Roman" w:hAnsi="Calibri" w:cs="Calibri"/>
          <w:szCs w:val="21"/>
          <w:lang w:val="en-AU"/>
        </w:rPr>
      </w:pPr>
      <w:r w:rsidRPr="00910DB0">
        <w:rPr>
          <w:rFonts w:ascii="Calibri" w:eastAsia="Times New Roman" w:hAnsi="Calibri" w:cs="Calibri"/>
          <w:szCs w:val="21"/>
          <w:lang w:val="en-AU"/>
        </w:rPr>
        <w:t>The Murray Darling Basin issues are diverse and complicated. However, the science must be considered when formulating policy over the whole basin, and not by select groups who have the political power.</w:t>
      </w:r>
    </w:p>
    <w:p w14:paraId="23F9E27E" w14:textId="77777777" w:rsidR="00910DB0" w:rsidRPr="00910DB0" w:rsidRDefault="00910DB0" w:rsidP="00910DB0">
      <w:pPr>
        <w:spacing w:line="240" w:lineRule="auto"/>
        <w:rPr>
          <w:rFonts w:ascii="Calibri" w:eastAsia="Times New Roman" w:hAnsi="Calibri" w:cs="Calibri"/>
          <w:szCs w:val="21"/>
          <w:lang w:val="en-AU"/>
        </w:rPr>
      </w:pPr>
    </w:p>
    <w:p w14:paraId="4472CDD2" w14:textId="77777777" w:rsidR="00910DB0" w:rsidRPr="00910DB0" w:rsidRDefault="00910DB0" w:rsidP="00910DB0">
      <w:pPr>
        <w:spacing w:line="240" w:lineRule="auto"/>
        <w:rPr>
          <w:rFonts w:ascii="Calibri" w:eastAsia="Times New Roman" w:hAnsi="Calibri" w:cs="Calibri"/>
          <w:szCs w:val="21"/>
          <w:lang w:val="en-AU"/>
        </w:rPr>
      </w:pPr>
      <w:r w:rsidRPr="00910DB0">
        <w:rPr>
          <w:rFonts w:ascii="Calibri" w:eastAsia="Times New Roman" w:hAnsi="Calibri" w:cs="Calibri"/>
          <w:szCs w:val="21"/>
          <w:lang w:val="en-AU"/>
        </w:rPr>
        <w:t xml:space="preserve">Robert Watson </w:t>
      </w:r>
      <w:proofErr w:type="spellStart"/>
      <w:r w:rsidRPr="00910DB0">
        <w:rPr>
          <w:rFonts w:ascii="Calibri" w:eastAsia="Times New Roman" w:hAnsi="Calibri" w:cs="Calibri"/>
          <w:szCs w:val="21"/>
          <w:lang w:val="en-AU"/>
        </w:rPr>
        <w:t>Bsc</w:t>
      </w:r>
      <w:proofErr w:type="spellEnd"/>
      <w:r w:rsidRPr="00910DB0">
        <w:rPr>
          <w:rFonts w:ascii="Calibri" w:eastAsia="Times New Roman" w:hAnsi="Calibri" w:cs="Calibri"/>
          <w:szCs w:val="21"/>
          <w:lang w:val="en-AU"/>
        </w:rPr>
        <w:t xml:space="preserve"> Ag (CSU) Assoc degree Ag (Melb).</w:t>
      </w:r>
    </w:p>
    <w:p w14:paraId="034EC729" w14:textId="77777777" w:rsidR="00910DB0" w:rsidRPr="00910DB0" w:rsidRDefault="00910DB0" w:rsidP="00910DB0">
      <w:pPr>
        <w:spacing w:line="240" w:lineRule="auto"/>
        <w:rPr>
          <w:rFonts w:ascii="Calibri" w:eastAsia="Times New Roman" w:hAnsi="Calibri" w:cs="Calibri"/>
          <w:szCs w:val="21"/>
          <w:lang w:val="en-AU"/>
        </w:rPr>
      </w:pPr>
    </w:p>
    <w:p w14:paraId="0D6889E1" w14:textId="77777777" w:rsidR="00864923" w:rsidRDefault="00864923" w:rsidP="003C3839">
      <w:pPr>
        <w:pStyle w:val="Heading1"/>
      </w:pPr>
    </w:p>
    <w:sectPr w:rsidR="0086492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6D65" w14:textId="77777777" w:rsidR="0068191B" w:rsidRDefault="0068191B">
      <w:pPr>
        <w:spacing w:line="240" w:lineRule="auto"/>
      </w:pPr>
      <w:r>
        <w:separator/>
      </w:r>
    </w:p>
  </w:endnote>
  <w:endnote w:type="continuationSeparator" w:id="0">
    <w:p w14:paraId="775A2FC0" w14:textId="77777777" w:rsidR="0068191B" w:rsidRDefault="00681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3645FA" w:rsidRDefault="003645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81F8" w14:textId="77777777" w:rsidR="0068191B" w:rsidRDefault="0068191B">
      <w:pPr>
        <w:spacing w:line="240" w:lineRule="auto"/>
      </w:pPr>
      <w:r>
        <w:separator/>
      </w:r>
    </w:p>
  </w:footnote>
  <w:footnote w:type="continuationSeparator" w:id="0">
    <w:p w14:paraId="0857209E" w14:textId="77777777" w:rsidR="0068191B" w:rsidRDefault="006819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CD1"/>
    <w:multiLevelType w:val="hybridMultilevel"/>
    <w:tmpl w:val="459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945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FA"/>
    <w:rsid w:val="002A53C9"/>
    <w:rsid w:val="003645FA"/>
    <w:rsid w:val="003C3839"/>
    <w:rsid w:val="00442A94"/>
    <w:rsid w:val="004F7E51"/>
    <w:rsid w:val="0068191B"/>
    <w:rsid w:val="00864923"/>
    <w:rsid w:val="00910DB0"/>
    <w:rsid w:val="00A56CB0"/>
    <w:rsid w:val="00AC0526"/>
    <w:rsid w:val="00DD4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C156"/>
  <w15:docId w15:val="{A4A56DC5-7B70-46EC-A2E2-7BFB7B9D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3C3839"/>
    <w:pPr>
      <w:spacing w:line="240" w:lineRule="auto"/>
    </w:pPr>
    <w:rPr>
      <w:sz w:val="20"/>
      <w:szCs w:val="20"/>
    </w:rPr>
  </w:style>
  <w:style w:type="character" w:customStyle="1" w:styleId="FootnoteTextChar">
    <w:name w:val="Footnote Text Char"/>
    <w:basedOn w:val="DefaultParagraphFont"/>
    <w:link w:val="FootnoteText"/>
    <w:uiPriority w:val="99"/>
    <w:semiHidden/>
    <w:rsid w:val="003C3839"/>
    <w:rPr>
      <w:sz w:val="20"/>
      <w:szCs w:val="20"/>
    </w:rPr>
  </w:style>
  <w:style w:type="character" w:styleId="FootnoteReference">
    <w:name w:val="footnote reference"/>
    <w:basedOn w:val="DefaultParagraphFont"/>
    <w:uiPriority w:val="99"/>
    <w:semiHidden/>
    <w:unhideWhenUsed/>
    <w:rsid w:val="003C3839"/>
    <w:rPr>
      <w:vertAlign w:val="superscript"/>
    </w:rPr>
  </w:style>
  <w:style w:type="character" w:styleId="Hyperlink">
    <w:name w:val="Hyperlink"/>
    <w:basedOn w:val="DefaultParagraphFont"/>
    <w:uiPriority w:val="99"/>
    <w:unhideWhenUsed/>
    <w:rsid w:val="003C3839"/>
    <w:rPr>
      <w:color w:val="0000FF"/>
      <w:u w:val="single"/>
    </w:rPr>
  </w:style>
  <w:style w:type="character" w:styleId="UnresolvedMention">
    <w:name w:val="Unresolved Mention"/>
    <w:basedOn w:val="DefaultParagraphFont"/>
    <w:uiPriority w:val="99"/>
    <w:semiHidden/>
    <w:unhideWhenUsed/>
    <w:rsid w:val="0086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1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8BF4-F9EB-4E19-9F05-97A1A19B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53 - Robert Watson - Murray-Darling Basin Plan: Implementation Review 2023 - Public inquiry</vt:lpstr>
    </vt:vector>
  </TitlesOfParts>
  <Company>Robert Watson</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53 - Robert Watson - Murray-Darling Basin Plan: Implementation Review 2023 - Public inquiry</dc:title>
  <dc:creator>Robert Watson</dc:creator>
  <cp:lastModifiedBy>Chris Alston</cp:lastModifiedBy>
  <cp:revision>7</cp:revision>
  <dcterms:created xsi:type="dcterms:W3CDTF">2023-07-31T06:57:00Z</dcterms:created>
  <dcterms:modified xsi:type="dcterms:W3CDTF">2023-08-02T00:08:00Z</dcterms:modified>
</cp:coreProperties>
</file>