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6704"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Ref:  Future Foundations for Giving: APC Report 8th Feb 2024</w:t>
      </w:r>
    </w:p>
    <w:p w14:paraId="0EFDC2DF" w14:textId="77777777" w:rsidR="003C77D9" w:rsidRPr="003C77D9" w:rsidRDefault="003C77D9" w:rsidP="003C77D9">
      <w:pPr>
        <w:spacing w:after="0" w:line="240" w:lineRule="auto"/>
        <w:ind w:firstLine="0"/>
        <w:rPr>
          <w:rFonts w:ascii="-webkit-standard" w:eastAsia="Times New Roman" w:hAnsi="-webkit-standard"/>
          <w:color w:val="000000"/>
          <w:lang w:eastAsia="en-GB"/>
        </w:rPr>
      </w:pPr>
    </w:p>
    <w:p w14:paraId="3829A441"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Dear Committee </w:t>
      </w:r>
    </w:p>
    <w:p w14:paraId="308F10C7"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 xml:space="preserve">I write to express my concern over some elements of </w:t>
      </w:r>
      <w:proofErr w:type="gramStart"/>
      <w:r w:rsidRPr="003C77D9">
        <w:rPr>
          <w:rFonts w:ascii="-webkit-standard" w:eastAsia="Times New Roman" w:hAnsi="-webkit-standard"/>
          <w:color w:val="000000"/>
          <w:lang w:eastAsia="en-GB"/>
        </w:rPr>
        <w:t>aforementioned report</w:t>
      </w:r>
      <w:proofErr w:type="gramEnd"/>
      <w:r w:rsidRPr="003C77D9">
        <w:rPr>
          <w:rFonts w:ascii="-webkit-standard" w:eastAsia="Times New Roman" w:hAnsi="-webkit-standard"/>
          <w:color w:val="000000"/>
          <w:lang w:eastAsia="en-GB"/>
        </w:rPr>
        <w:t>. </w:t>
      </w:r>
    </w:p>
    <w:p w14:paraId="7B8380D9"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The underlying premise held by the APC, which avers that "Religion offers NO community wide benefit" is utterly false. </w:t>
      </w:r>
    </w:p>
    <w:p w14:paraId="7EF30DDF"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 xml:space="preserve">There is a great need for the charitable services offered by religious organisations. Thousands of Australians are helped </w:t>
      </w:r>
      <w:proofErr w:type="gramStart"/>
      <w:r w:rsidRPr="003C77D9">
        <w:rPr>
          <w:rFonts w:ascii="-webkit-standard" w:eastAsia="Times New Roman" w:hAnsi="-webkit-standard"/>
          <w:color w:val="000000"/>
          <w:lang w:eastAsia="en-GB"/>
        </w:rPr>
        <w:t>on a daily basis</w:t>
      </w:r>
      <w:proofErr w:type="gramEnd"/>
      <w:r w:rsidRPr="003C77D9">
        <w:rPr>
          <w:rFonts w:ascii="-webkit-standard" w:eastAsia="Times New Roman" w:hAnsi="-webkit-standard"/>
          <w:color w:val="000000"/>
          <w:lang w:eastAsia="en-GB"/>
        </w:rPr>
        <w:t xml:space="preserve"> by Christian Charities.</w:t>
      </w:r>
    </w:p>
    <w:p w14:paraId="4D682CC1" w14:textId="77777777" w:rsidR="003C77D9" w:rsidRPr="003C77D9" w:rsidRDefault="003C77D9" w:rsidP="003C77D9">
      <w:pPr>
        <w:spacing w:after="0" w:line="240" w:lineRule="auto"/>
        <w:ind w:firstLine="0"/>
        <w:rPr>
          <w:rFonts w:ascii="-webkit-standard" w:eastAsia="Times New Roman" w:hAnsi="-webkit-standard"/>
          <w:color w:val="000000"/>
          <w:lang w:eastAsia="en-GB"/>
        </w:rPr>
      </w:pPr>
    </w:p>
    <w:p w14:paraId="3089D4FC"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Christian churches are at their core, philanthropic.  Why would the Australian government tax bodies that are engaged in helping those in need in the community?  The Government would be taking funds away from community services.</w:t>
      </w:r>
    </w:p>
    <w:p w14:paraId="32BC9E77" w14:textId="77777777" w:rsidR="003C77D9" w:rsidRPr="003C77D9" w:rsidRDefault="003C77D9" w:rsidP="003C77D9">
      <w:pPr>
        <w:spacing w:after="0" w:line="240" w:lineRule="auto"/>
        <w:ind w:firstLine="0"/>
        <w:rPr>
          <w:rFonts w:ascii="-webkit-standard" w:eastAsia="Times New Roman" w:hAnsi="-webkit-standard"/>
          <w:color w:val="000000"/>
          <w:lang w:eastAsia="en-GB"/>
        </w:rPr>
      </w:pPr>
    </w:p>
    <w:p w14:paraId="091809AF"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 Christian schools offer a huge community wide benefit. Massively reducing the cost to our national budget, thereby releasing funds to spent elsewhere. Furthermore, given the magnitude of the number of students receiving an education in Christians schools, the superior overall performance of these students, when compared to those educated in government schools it is ludicrous to contend that religious schools offer no community benefit. </w:t>
      </w:r>
    </w:p>
    <w:p w14:paraId="7A3838DD" w14:textId="77777777" w:rsidR="003C77D9" w:rsidRPr="003C77D9" w:rsidRDefault="003C77D9" w:rsidP="003C77D9">
      <w:pPr>
        <w:spacing w:after="0" w:line="240" w:lineRule="auto"/>
        <w:ind w:firstLine="0"/>
        <w:rPr>
          <w:rFonts w:ascii="-webkit-standard" w:eastAsia="Times New Roman" w:hAnsi="-webkit-standard"/>
          <w:color w:val="000000"/>
          <w:lang w:eastAsia="en-GB"/>
        </w:rPr>
      </w:pPr>
    </w:p>
    <w:p w14:paraId="59EA82A0"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Removing the tax deductibility for donations made to Christian/ Religious organisations will have a deleterious impact on their operational viability, causing many to close, which will in turn add a greater burden to the budget and ultimately the Australian taxpayer. </w:t>
      </w:r>
    </w:p>
    <w:p w14:paraId="14A21636" w14:textId="77777777" w:rsidR="003C77D9" w:rsidRPr="003C77D9" w:rsidRDefault="003C77D9" w:rsidP="003C77D9">
      <w:pPr>
        <w:spacing w:after="0" w:line="240" w:lineRule="auto"/>
        <w:ind w:firstLine="0"/>
        <w:rPr>
          <w:rFonts w:ascii="-webkit-standard" w:eastAsia="Times New Roman" w:hAnsi="-webkit-standard"/>
          <w:color w:val="000000"/>
          <w:lang w:eastAsia="en-GB"/>
        </w:rPr>
      </w:pPr>
    </w:p>
    <w:p w14:paraId="293AC02E"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Therefore, I respectfully advocate that, they government do NOT change the laws relating to religious organisations, </w:t>
      </w:r>
    </w:p>
    <w:p w14:paraId="4DEB5EC8" w14:textId="77777777" w:rsidR="003C77D9" w:rsidRPr="003C77D9" w:rsidRDefault="003C77D9" w:rsidP="003C77D9">
      <w:pPr>
        <w:spacing w:after="0" w:line="240" w:lineRule="auto"/>
        <w:ind w:firstLine="0"/>
        <w:rPr>
          <w:rFonts w:ascii="-webkit-standard" w:eastAsia="Times New Roman" w:hAnsi="-webkit-standard"/>
          <w:color w:val="000000"/>
          <w:lang w:eastAsia="en-GB"/>
        </w:rPr>
      </w:pPr>
    </w:p>
    <w:p w14:paraId="599FEFBA"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Yours Sincerely,</w:t>
      </w:r>
    </w:p>
    <w:p w14:paraId="67BCA0F0" w14:textId="77777777" w:rsidR="003C77D9" w:rsidRPr="003C77D9" w:rsidRDefault="003C77D9" w:rsidP="003C77D9">
      <w:pPr>
        <w:spacing w:after="0" w:line="240" w:lineRule="auto"/>
        <w:ind w:firstLine="0"/>
        <w:rPr>
          <w:rFonts w:ascii="-webkit-standard" w:eastAsia="Times New Roman" w:hAnsi="-webkit-standard"/>
          <w:color w:val="000000"/>
          <w:lang w:eastAsia="en-GB"/>
        </w:rPr>
      </w:pPr>
    </w:p>
    <w:p w14:paraId="4A770661" w14:textId="77777777" w:rsidR="003C77D9" w:rsidRPr="003C77D9" w:rsidRDefault="003C77D9" w:rsidP="003C77D9">
      <w:pPr>
        <w:spacing w:after="0" w:line="240" w:lineRule="auto"/>
        <w:ind w:firstLine="0"/>
        <w:rPr>
          <w:rFonts w:ascii="-webkit-standard" w:eastAsia="Times New Roman" w:hAnsi="-webkit-standard"/>
          <w:color w:val="000000"/>
          <w:lang w:eastAsia="en-GB"/>
        </w:rPr>
      </w:pPr>
      <w:r w:rsidRPr="003C77D9">
        <w:rPr>
          <w:rFonts w:ascii="-webkit-standard" w:eastAsia="Times New Roman" w:hAnsi="-webkit-standard"/>
          <w:color w:val="000000"/>
          <w:lang w:eastAsia="en-GB"/>
        </w:rPr>
        <w:t>Linda Marshall </w:t>
      </w:r>
    </w:p>
    <w:p w14:paraId="0FAB4BC6" w14:textId="77777777" w:rsidR="006D3326" w:rsidRDefault="006D3326"/>
    <w:sectPr w:rsidR="006D3326">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E6A2" w14:textId="77777777" w:rsidR="00762B0D" w:rsidRDefault="00762B0D" w:rsidP="00762B0D">
      <w:pPr>
        <w:spacing w:after="0" w:line="240" w:lineRule="auto"/>
      </w:pPr>
      <w:r>
        <w:separator/>
      </w:r>
    </w:p>
  </w:endnote>
  <w:endnote w:type="continuationSeparator" w:id="0">
    <w:p w14:paraId="4758FEB7" w14:textId="77777777" w:rsidR="00762B0D" w:rsidRDefault="00762B0D" w:rsidP="0076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56DB" w14:textId="77777777" w:rsidR="00762B0D" w:rsidRDefault="00762B0D" w:rsidP="00762B0D">
      <w:pPr>
        <w:spacing w:after="0" w:line="240" w:lineRule="auto"/>
      </w:pPr>
      <w:r>
        <w:separator/>
      </w:r>
    </w:p>
  </w:footnote>
  <w:footnote w:type="continuationSeparator" w:id="0">
    <w:p w14:paraId="3D85DA43" w14:textId="77777777" w:rsidR="00762B0D" w:rsidRDefault="00762B0D" w:rsidP="00762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F0E8" w14:textId="2AAC22B4" w:rsidR="00762B0D" w:rsidRDefault="00762B0D">
    <w:pPr>
      <w:pStyle w:val="Header"/>
    </w:pPr>
    <w:r>
      <w:rPr>
        <w:noProof/>
      </w:rPr>
      <mc:AlternateContent>
        <mc:Choice Requires="wps">
          <w:drawing>
            <wp:anchor distT="0" distB="0" distL="0" distR="0" simplePos="0" relativeHeight="251659264" behindDoc="0" locked="0" layoutInCell="1" allowOverlap="1" wp14:anchorId="28BC1A80" wp14:editId="35D767F5">
              <wp:simplePos x="635" y="635"/>
              <wp:positionH relativeFrom="page">
                <wp:align>center</wp:align>
              </wp:positionH>
              <wp:positionV relativeFrom="page">
                <wp:align>top</wp:align>
              </wp:positionV>
              <wp:extent cx="443865" cy="443865"/>
              <wp:effectExtent l="0" t="0" r="4445" b="8890"/>
              <wp:wrapNone/>
              <wp:docPr id="1392133865"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4AE30F" w14:textId="6BF5A6C4" w:rsidR="00762B0D" w:rsidRPr="00762B0D" w:rsidRDefault="00762B0D" w:rsidP="00762B0D">
                          <w:pPr>
                            <w:spacing w:after="0"/>
                            <w:rPr>
                              <w:rFonts w:ascii="Calibri" w:eastAsia="Calibri" w:hAnsi="Calibri" w:cs="Calibri"/>
                              <w:noProof/>
                              <w:color w:val="000000"/>
                            </w:rPr>
                          </w:pPr>
                          <w:r w:rsidRPr="00762B0D">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C1A80" id="_x0000_t202" coordsize="21600,21600" o:spt="202" path="m,l,21600r21600,l21600,xe">
              <v:stroke joinstyle="miter"/>
              <v:path gradientshapeok="t" o:connecttype="rect"/>
            </v:shapetype>
            <v:shape id="Text Box 2" o:spid="_x0000_s1026" type="#_x0000_t202" alt=" 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84AE30F" w14:textId="6BF5A6C4" w:rsidR="00762B0D" w:rsidRPr="00762B0D" w:rsidRDefault="00762B0D" w:rsidP="00762B0D">
                    <w:pPr>
                      <w:spacing w:after="0"/>
                      <w:rPr>
                        <w:rFonts w:ascii="Calibri" w:eastAsia="Calibri" w:hAnsi="Calibri" w:cs="Calibri"/>
                        <w:noProof/>
                        <w:color w:val="000000"/>
                      </w:rPr>
                    </w:pPr>
                    <w:r w:rsidRPr="00762B0D">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371" w14:textId="7B40FB97" w:rsidR="00762B0D" w:rsidRDefault="00762B0D">
    <w:pPr>
      <w:pStyle w:val="Header"/>
    </w:pPr>
    <w:r>
      <w:rPr>
        <w:noProof/>
      </w:rPr>
      <mc:AlternateContent>
        <mc:Choice Requires="wps">
          <w:drawing>
            <wp:anchor distT="0" distB="0" distL="0" distR="0" simplePos="0" relativeHeight="251660288" behindDoc="0" locked="0" layoutInCell="1" allowOverlap="1" wp14:anchorId="0700C187" wp14:editId="32513759">
              <wp:simplePos x="914400" y="449580"/>
              <wp:positionH relativeFrom="page">
                <wp:align>center</wp:align>
              </wp:positionH>
              <wp:positionV relativeFrom="page">
                <wp:align>top</wp:align>
              </wp:positionV>
              <wp:extent cx="443865" cy="443865"/>
              <wp:effectExtent l="0" t="0" r="4445" b="8890"/>
              <wp:wrapNone/>
              <wp:docPr id="1558357104"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BA673" w14:textId="0062A33C" w:rsidR="00762B0D" w:rsidRPr="00762B0D" w:rsidRDefault="00762B0D" w:rsidP="00762B0D">
                          <w:pPr>
                            <w:spacing w:after="0"/>
                            <w:rPr>
                              <w:rFonts w:ascii="Calibri" w:eastAsia="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00C187" id="_x0000_t202" coordsize="21600,21600" o:spt="202" path="m,l,21600r21600,l21600,xe">
              <v:stroke joinstyle="miter"/>
              <v:path gradientshapeok="t" o:connecttype="rect"/>
            </v:shapetype>
            <v:shape id="Text Box 3" o:spid="_x0000_s1027" type="#_x0000_t202" alt=" 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A8BA673" w14:textId="0062A33C" w:rsidR="00762B0D" w:rsidRPr="00762B0D" w:rsidRDefault="00762B0D" w:rsidP="00762B0D">
                    <w:pPr>
                      <w:spacing w:after="0"/>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328C" w14:textId="1690A085" w:rsidR="00762B0D" w:rsidRDefault="00762B0D">
    <w:pPr>
      <w:pStyle w:val="Header"/>
    </w:pPr>
    <w:r>
      <w:rPr>
        <w:noProof/>
      </w:rPr>
      <mc:AlternateContent>
        <mc:Choice Requires="wps">
          <w:drawing>
            <wp:anchor distT="0" distB="0" distL="0" distR="0" simplePos="0" relativeHeight="251658240" behindDoc="0" locked="0" layoutInCell="1" allowOverlap="1" wp14:anchorId="456AD127" wp14:editId="3D06C9DC">
              <wp:simplePos x="635" y="635"/>
              <wp:positionH relativeFrom="page">
                <wp:align>center</wp:align>
              </wp:positionH>
              <wp:positionV relativeFrom="page">
                <wp:align>top</wp:align>
              </wp:positionV>
              <wp:extent cx="443865" cy="443865"/>
              <wp:effectExtent l="0" t="0" r="4445" b="8890"/>
              <wp:wrapNone/>
              <wp:docPr id="2104262594"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6D621" w14:textId="3621A913" w:rsidR="00762B0D" w:rsidRPr="00762B0D" w:rsidRDefault="00762B0D" w:rsidP="00762B0D">
                          <w:pPr>
                            <w:spacing w:after="0"/>
                            <w:rPr>
                              <w:rFonts w:ascii="Calibri" w:eastAsia="Calibri" w:hAnsi="Calibri" w:cs="Calibri"/>
                              <w:noProof/>
                              <w:color w:val="000000"/>
                            </w:rPr>
                          </w:pPr>
                          <w:r w:rsidRPr="00762B0D">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6AD127" id="_x0000_t202" coordsize="21600,21600" o:spt="202" path="m,l,21600r21600,l21600,xe">
              <v:stroke joinstyle="miter"/>
              <v:path gradientshapeok="t" o:connecttype="rect"/>
            </v:shapetype>
            <v:shape id="Text Box 1" o:spid="_x0000_s1028" type="#_x0000_t202" alt=" 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B16D621" w14:textId="3621A913" w:rsidR="00762B0D" w:rsidRPr="00762B0D" w:rsidRDefault="00762B0D" w:rsidP="00762B0D">
                    <w:pPr>
                      <w:spacing w:after="0"/>
                      <w:rPr>
                        <w:rFonts w:ascii="Calibri" w:eastAsia="Calibri" w:hAnsi="Calibri" w:cs="Calibri"/>
                        <w:noProof/>
                        <w:color w:val="000000"/>
                      </w:rPr>
                    </w:pPr>
                    <w:r w:rsidRPr="00762B0D">
                      <w:rPr>
                        <w:rFonts w:ascii="Calibri" w:eastAsia="Calibri" w:hAnsi="Calibri" w:cs="Calibri"/>
                        <w:noProof/>
                        <w:color w:val="000000"/>
                      </w:rPr>
                      <w:t xml:space="preserve">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D9"/>
    <w:rsid w:val="003C77D9"/>
    <w:rsid w:val="006D3326"/>
    <w:rsid w:val="00762B0D"/>
    <w:rsid w:val="00D720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D4B1"/>
  <w15:chartTrackingRefBased/>
  <w15:docId w15:val="{3F1CE312-604A-6549-BC29-48C87874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77D9"/>
  </w:style>
  <w:style w:type="paragraph" w:styleId="Header">
    <w:name w:val="header"/>
    <w:basedOn w:val="Normal"/>
    <w:link w:val="HeaderChar"/>
    <w:uiPriority w:val="99"/>
    <w:unhideWhenUsed/>
    <w:rsid w:val="00762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B0D"/>
  </w:style>
  <w:style w:type="paragraph" w:styleId="Footer">
    <w:name w:val="footer"/>
    <w:basedOn w:val="Normal"/>
    <w:link w:val="FooterChar"/>
    <w:uiPriority w:val="99"/>
    <w:unhideWhenUsed/>
    <w:rsid w:val="00762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82684">
      <w:bodyDiv w:val="1"/>
      <w:marLeft w:val="0"/>
      <w:marRight w:val="0"/>
      <w:marTop w:val="0"/>
      <w:marBottom w:val="0"/>
      <w:divBdr>
        <w:top w:val="none" w:sz="0" w:space="0" w:color="auto"/>
        <w:left w:val="none" w:sz="0" w:space="0" w:color="auto"/>
        <w:bottom w:val="none" w:sz="0" w:space="0" w:color="auto"/>
        <w:right w:val="none" w:sz="0" w:space="0" w:color="auto"/>
      </w:divBdr>
      <w:divsChild>
        <w:div w:id="248194540">
          <w:marLeft w:val="0"/>
          <w:marRight w:val="0"/>
          <w:marTop w:val="0"/>
          <w:marBottom w:val="0"/>
          <w:divBdr>
            <w:top w:val="none" w:sz="0" w:space="0" w:color="auto"/>
            <w:left w:val="none" w:sz="0" w:space="0" w:color="auto"/>
            <w:bottom w:val="none" w:sz="0" w:space="0" w:color="auto"/>
            <w:right w:val="none" w:sz="0" w:space="0" w:color="auto"/>
          </w:divBdr>
        </w:div>
        <w:div w:id="1539053405">
          <w:marLeft w:val="0"/>
          <w:marRight w:val="0"/>
          <w:marTop w:val="0"/>
          <w:marBottom w:val="0"/>
          <w:divBdr>
            <w:top w:val="none" w:sz="0" w:space="0" w:color="auto"/>
            <w:left w:val="none" w:sz="0" w:space="0" w:color="auto"/>
            <w:bottom w:val="none" w:sz="0" w:space="0" w:color="auto"/>
            <w:right w:val="none" w:sz="0" w:space="0" w:color="auto"/>
          </w:divBdr>
        </w:div>
        <w:div w:id="1446535877">
          <w:marLeft w:val="0"/>
          <w:marRight w:val="0"/>
          <w:marTop w:val="0"/>
          <w:marBottom w:val="0"/>
          <w:divBdr>
            <w:top w:val="none" w:sz="0" w:space="0" w:color="auto"/>
            <w:left w:val="none" w:sz="0" w:space="0" w:color="auto"/>
            <w:bottom w:val="none" w:sz="0" w:space="0" w:color="auto"/>
            <w:right w:val="none" w:sz="0" w:space="0" w:color="auto"/>
          </w:divBdr>
        </w:div>
        <w:div w:id="1440680720">
          <w:marLeft w:val="0"/>
          <w:marRight w:val="0"/>
          <w:marTop w:val="0"/>
          <w:marBottom w:val="0"/>
          <w:divBdr>
            <w:top w:val="none" w:sz="0" w:space="0" w:color="auto"/>
            <w:left w:val="none" w:sz="0" w:space="0" w:color="auto"/>
            <w:bottom w:val="none" w:sz="0" w:space="0" w:color="auto"/>
            <w:right w:val="none" w:sz="0" w:space="0" w:color="auto"/>
          </w:divBdr>
        </w:div>
        <w:div w:id="1967462205">
          <w:marLeft w:val="0"/>
          <w:marRight w:val="0"/>
          <w:marTop w:val="0"/>
          <w:marBottom w:val="0"/>
          <w:divBdr>
            <w:top w:val="none" w:sz="0" w:space="0" w:color="auto"/>
            <w:left w:val="none" w:sz="0" w:space="0" w:color="auto"/>
            <w:bottom w:val="none" w:sz="0" w:space="0" w:color="auto"/>
            <w:right w:val="none" w:sz="0" w:space="0" w:color="auto"/>
          </w:divBdr>
        </w:div>
        <w:div w:id="206183118">
          <w:marLeft w:val="0"/>
          <w:marRight w:val="0"/>
          <w:marTop w:val="0"/>
          <w:marBottom w:val="0"/>
          <w:divBdr>
            <w:top w:val="none" w:sz="0" w:space="0" w:color="auto"/>
            <w:left w:val="none" w:sz="0" w:space="0" w:color="auto"/>
            <w:bottom w:val="none" w:sz="0" w:space="0" w:color="auto"/>
            <w:right w:val="none" w:sz="0" w:space="0" w:color="auto"/>
          </w:divBdr>
        </w:div>
        <w:div w:id="1797797523">
          <w:marLeft w:val="0"/>
          <w:marRight w:val="0"/>
          <w:marTop w:val="0"/>
          <w:marBottom w:val="0"/>
          <w:divBdr>
            <w:top w:val="none" w:sz="0" w:space="0" w:color="auto"/>
            <w:left w:val="none" w:sz="0" w:space="0" w:color="auto"/>
            <w:bottom w:val="none" w:sz="0" w:space="0" w:color="auto"/>
            <w:right w:val="none" w:sz="0" w:space="0" w:color="auto"/>
          </w:divBdr>
        </w:div>
        <w:div w:id="975067910">
          <w:marLeft w:val="0"/>
          <w:marRight w:val="0"/>
          <w:marTop w:val="0"/>
          <w:marBottom w:val="0"/>
          <w:divBdr>
            <w:top w:val="none" w:sz="0" w:space="0" w:color="auto"/>
            <w:left w:val="none" w:sz="0" w:space="0" w:color="auto"/>
            <w:bottom w:val="none" w:sz="0" w:space="0" w:color="auto"/>
            <w:right w:val="none" w:sz="0" w:space="0" w:color="auto"/>
          </w:divBdr>
        </w:div>
        <w:div w:id="310519460">
          <w:marLeft w:val="0"/>
          <w:marRight w:val="0"/>
          <w:marTop w:val="0"/>
          <w:marBottom w:val="0"/>
          <w:divBdr>
            <w:top w:val="none" w:sz="0" w:space="0" w:color="auto"/>
            <w:left w:val="none" w:sz="0" w:space="0" w:color="auto"/>
            <w:bottom w:val="none" w:sz="0" w:space="0" w:color="auto"/>
            <w:right w:val="none" w:sz="0" w:space="0" w:color="auto"/>
          </w:divBdr>
        </w:div>
        <w:div w:id="1975869673">
          <w:marLeft w:val="0"/>
          <w:marRight w:val="0"/>
          <w:marTop w:val="0"/>
          <w:marBottom w:val="0"/>
          <w:divBdr>
            <w:top w:val="none" w:sz="0" w:space="0" w:color="auto"/>
            <w:left w:val="none" w:sz="0" w:space="0" w:color="auto"/>
            <w:bottom w:val="none" w:sz="0" w:space="0" w:color="auto"/>
            <w:right w:val="none" w:sz="0" w:space="0" w:color="auto"/>
          </w:divBdr>
        </w:div>
        <w:div w:id="1778866486">
          <w:marLeft w:val="0"/>
          <w:marRight w:val="0"/>
          <w:marTop w:val="0"/>
          <w:marBottom w:val="0"/>
          <w:divBdr>
            <w:top w:val="none" w:sz="0" w:space="0" w:color="auto"/>
            <w:left w:val="none" w:sz="0" w:space="0" w:color="auto"/>
            <w:bottom w:val="none" w:sz="0" w:space="0" w:color="auto"/>
            <w:right w:val="none" w:sz="0" w:space="0" w:color="auto"/>
          </w:divBdr>
        </w:div>
        <w:div w:id="348530775">
          <w:marLeft w:val="0"/>
          <w:marRight w:val="0"/>
          <w:marTop w:val="0"/>
          <w:marBottom w:val="0"/>
          <w:divBdr>
            <w:top w:val="none" w:sz="0" w:space="0" w:color="auto"/>
            <w:left w:val="none" w:sz="0" w:space="0" w:color="auto"/>
            <w:bottom w:val="none" w:sz="0" w:space="0" w:color="auto"/>
            <w:right w:val="none" w:sz="0" w:space="0" w:color="auto"/>
          </w:divBdr>
        </w:div>
        <w:div w:id="316571510">
          <w:marLeft w:val="0"/>
          <w:marRight w:val="0"/>
          <w:marTop w:val="0"/>
          <w:marBottom w:val="0"/>
          <w:divBdr>
            <w:top w:val="none" w:sz="0" w:space="0" w:color="auto"/>
            <w:left w:val="none" w:sz="0" w:space="0" w:color="auto"/>
            <w:bottom w:val="none" w:sz="0" w:space="0" w:color="auto"/>
            <w:right w:val="none" w:sz="0" w:space="0" w:color="auto"/>
          </w:divBdr>
        </w:div>
        <w:div w:id="1926986516">
          <w:marLeft w:val="0"/>
          <w:marRight w:val="0"/>
          <w:marTop w:val="0"/>
          <w:marBottom w:val="0"/>
          <w:divBdr>
            <w:top w:val="none" w:sz="0" w:space="0" w:color="auto"/>
            <w:left w:val="none" w:sz="0" w:space="0" w:color="auto"/>
            <w:bottom w:val="none" w:sz="0" w:space="0" w:color="auto"/>
            <w:right w:val="none" w:sz="0" w:space="0" w:color="auto"/>
          </w:divBdr>
        </w:div>
        <w:div w:id="1686591977">
          <w:marLeft w:val="0"/>
          <w:marRight w:val="0"/>
          <w:marTop w:val="0"/>
          <w:marBottom w:val="0"/>
          <w:divBdr>
            <w:top w:val="none" w:sz="0" w:space="0" w:color="auto"/>
            <w:left w:val="none" w:sz="0" w:space="0" w:color="auto"/>
            <w:bottom w:val="none" w:sz="0" w:space="0" w:color="auto"/>
            <w:right w:val="none" w:sz="0" w:space="0" w:color="auto"/>
          </w:divBdr>
        </w:div>
        <w:div w:id="1797261174">
          <w:marLeft w:val="0"/>
          <w:marRight w:val="0"/>
          <w:marTop w:val="0"/>
          <w:marBottom w:val="0"/>
          <w:divBdr>
            <w:top w:val="none" w:sz="0" w:space="0" w:color="auto"/>
            <w:left w:val="none" w:sz="0" w:space="0" w:color="auto"/>
            <w:bottom w:val="none" w:sz="0" w:space="0" w:color="auto"/>
            <w:right w:val="none" w:sz="0" w:space="0" w:color="auto"/>
          </w:divBdr>
        </w:div>
        <w:div w:id="1097605362">
          <w:marLeft w:val="0"/>
          <w:marRight w:val="0"/>
          <w:marTop w:val="0"/>
          <w:marBottom w:val="0"/>
          <w:divBdr>
            <w:top w:val="none" w:sz="0" w:space="0" w:color="auto"/>
            <w:left w:val="none" w:sz="0" w:space="0" w:color="auto"/>
            <w:bottom w:val="none" w:sz="0" w:space="0" w:color="auto"/>
            <w:right w:val="none" w:sz="0" w:space="0" w:color="auto"/>
          </w:divBdr>
        </w:div>
        <w:div w:id="1783382994">
          <w:marLeft w:val="0"/>
          <w:marRight w:val="0"/>
          <w:marTop w:val="0"/>
          <w:marBottom w:val="0"/>
          <w:divBdr>
            <w:top w:val="none" w:sz="0" w:space="0" w:color="auto"/>
            <w:left w:val="none" w:sz="0" w:space="0" w:color="auto"/>
            <w:bottom w:val="none" w:sz="0" w:space="0" w:color="auto"/>
            <w:right w:val="none" w:sz="0" w:space="0" w:color="auto"/>
          </w:divBdr>
        </w:div>
        <w:div w:id="151534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04c70b566c853436a77b0bee94553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4f1b559489d0b0d9be51179ac2ddb0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MPWT-2140667901-60661</_dlc_DocId>
    <_dlc_DocIdUrl xmlns="20393cdf-440a-4521-8f19-00ba43423d00">
      <Url>https://pcgov.sharepoint.com/sites/sceteam/_layouts/15/DocIdRedir.aspx?ID=MPWT-2140667901-60661</Url>
      <Description>MPWT-2140667901-60661</Description>
    </_dlc_DocIdUrl>
  </documentManagement>
</p:properties>
</file>

<file path=customXml/itemProps1.xml><?xml version="1.0" encoding="utf-8"?>
<ds:datastoreItem xmlns:ds="http://schemas.openxmlformats.org/officeDocument/2006/customXml" ds:itemID="{4F427046-515D-4E03-B9E1-FA02304C6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AE728-9530-4651-9B38-5ACB0C0037D4}">
  <ds:schemaRefs>
    <ds:schemaRef ds:uri="http://schemas.microsoft.com/sharepoint/v3/contenttype/forms"/>
  </ds:schemaRefs>
</ds:datastoreItem>
</file>

<file path=customXml/itemProps3.xml><?xml version="1.0" encoding="utf-8"?>
<ds:datastoreItem xmlns:ds="http://schemas.openxmlformats.org/officeDocument/2006/customXml" ds:itemID="{6CD7DFE0-6543-428D-AE04-C1B651F14E30}">
  <ds:schemaRefs>
    <ds:schemaRef ds:uri="http://schemas.microsoft.com/sharepoint/events"/>
  </ds:schemaRefs>
</ds:datastoreItem>
</file>

<file path=customXml/itemProps4.xml><?xml version="1.0" encoding="utf-8"?>
<ds:datastoreItem xmlns:ds="http://schemas.openxmlformats.org/officeDocument/2006/customXml" ds:itemID="{50A7E165-8A55-4A63-8CBA-8B6528B01973}">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3d385984-9344-419b-a80b-49c06a2bdab8"/>
    <ds:schemaRef ds:uri="20393cdf-440a-4521-8f19-00ba43423d00"/>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Submission 628 - Linda Marshall - Philanthropy - Public inquiry</vt:lpstr>
    </vt:vector>
  </TitlesOfParts>
  <Company>Linda Marshall</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628 - Linda Marshall - Philanthropy - Public inquiry</dc:title>
  <dc:subject/>
  <dc:creator>Linda Marshall</dc:creator>
  <cp:keywords/>
  <dc:description/>
  <cp:lastModifiedBy>Chris Alston</cp:lastModifiedBy>
  <cp:revision>3</cp:revision>
  <dcterms:created xsi:type="dcterms:W3CDTF">2024-02-09T06:24:00Z</dcterms:created>
  <dcterms:modified xsi:type="dcterms:W3CDTF">2024-02-28T22:50:00Z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7d6c7fc2,52fa46e9,5ce2a470</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2024-02-28T01:08:01Z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39ba244a-d578-4e19-98e6-95ebc244af40</vt:lpwstr>
  </property>
  <property fmtid="{D5CDD505-2E9C-101B-9397-08002B2CF9AE}" pid="14" name="MSIP_Label_f7467c1a-e0ed-413c-a72b-aac8e8e94f41_ContentBits">
    <vt:lpwstr>1</vt:lpwstr>
  </property>
  <property fmtid="{D5CDD505-2E9C-101B-9397-08002B2CF9AE}" pid="15" name="_dlc_DocIdItemGuid">
    <vt:lpwstr>04ed6bae-8244-41ec-8db7-8ae8a19ffd6d</vt:lpwstr>
  </property>
</Properties>
</file>