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AB4E" w14:textId="148F1DC2" w:rsidR="008F53AA" w:rsidRDefault="008F53AA" w:rsidP="000C7450">
      <w:pPr>
        <w:pStyle w:val="Body"/>
        <w:jc w:val="center"/>
      </w:pPr>
    </w:p>
    <w:p w14:paraId="122C95FC" w14:textId="77777777" w:rsidR="000266A0" w:rsidRDefault="000266A0" w:rsidP="003E51E0">
      <w:pPr>
        <w:pStyle w:val="Body"/>
        <w:rPr>
          <w:color w:val="auto"/>
          <w:position w:val="-2"/>
        </w:rPr>
      </w:pPr>
    </w:p>
    <w:p w14:paraId="54A748FF" w14:textId="77777777" w:rsidR="000266A0" w:rsidRDefault="000266A0" w:rsidP="003E51E0">
      <w:pPr>
        <w:pStyle w:val="Body"/>
        <w:rPr>
          <w:color w:val="auto"/>
          <w:position w:val="-2"/>
        </w:rPr>
      </w:pPr>
    </w:p>
    <w:p w14:paraId="17954F30" w14:textId="53829BFE" w:rsidR="003E51E0" w:rsidRDefault="003510D7" w:rsidP="003E51E0">
      <w:pPr>
        <w:pStyle w:val="Body"/>
        <w:rPr>
          <w:color w:val="auto"/>
          <w:position w:val="-2"/>
        </w:rPr>
      </w:pPr>
      <w:r w:rsidRPr="003510D7">
        <w:rPr>
          <w:color w:val="auto"/>
          <w:position w:val="-2"/>
        </w:rPr>
        <w:t>8 February 2022</w:t>
      </w:r>
    </w:p>
    <w:p w14:paraId="0C82F8BC" w14:textId="77777777" w:rsidR="003510D7" w:rsidRPr="00FB4E2E" w:rsidRDefault="003510D7" w:rsidP="003E51E0">
      <w:pPr>
        <w:pStyle w:val="Body"/>
        <w:rPr>
          <w:b/>
          <w:bCs/>
          <w:color w:val="auto"/>
          <w:position w:val="-2"/>
        </w:rPr>
      </w:pPr>
    </w:p>
    <w:p w14:paraId="13EAF10C" w14:textId="3FE1FA90" w:rsidR="003510D7" w:rsidRDefault="003510D7" w:rsidP="003E51E0">
      <w:pPr>
        <w:pStyle w:val="Body"/>
        <w:rPr>
          <w:b/>
          <w:bCs/>
          <w:color w:val="auto"/>
          <w:position w:val="-2"/>
        </w:rPr>
      </w:pPr>
      <w:r w:rsidRPr="00FB4E2E">
        <w:rPr>
          <w:b/>
          <w:bCs/>
          <w:color w:val="auto"/>
          <w:position w:val="-2"/>
        </w:rPr>
        <w:t>Productivity Commission</w:t>
      </w:r>
      <w:r w:rsidR="00FB4E2E" w:rsidRPr="00FB4E2E">
        <w:rPr>
          <w:b/>
          <w:bCs/>
          <w:color w:val="auto"/>
          <w:position w:val="-2"/>
        </w:rPr>
        <w:t xml:space="preserve"> into Philanthropy in Australia</w:t>
      </w:r>
    </w:p>
    <w:p w14:paraId="187497FF" w14:textId="77777777" w:rsidR="00FB4E2E" w:rsidRDefault="00FB4E2E" w:rsidP="003E51E0">
      <w:pPr>
        <w:pStyle w:val="Body"/>
        <w:rPr>
          <w:b/>
          <w:bCs/>
          <w:color w:val="auto"/>
          <w:position w:val="-2"/>
        </w:rPr>
      </w:pPr>
    </w:p>
    <w:p w14:paraId="1EF172D0" w14:textId="77777777" w:rsidR="00850075" w:rsidRDefault="00FB4E2E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</w:rPr>
        <w:t>I write on behalf of the na</w:t>
      </w:r>
      <w:r w:rsidR="00A04738">
        <w:rPr>
          <w:color w:val="auto"/>
          <w:position w:val="-2"/>
        </w:rPr>
        <w:t xml:space="preserve">tional not-for-profit organisation </w:t>
      </w:r>
      <w:r w:rsidR="00593DB9">
        <w:rPr>
          <w:color w:val="auto"/>
          <w:position w:val="-2"/>
        </w:rPr>
        <w:t>Therapeutic Horticulture Australia</w:t>
      </w:r>
      <w:r w:rsidR="004A6AFC">
        <w:rPr>
          <w:color w:val="auto"/>
          <w:position w:val="-2"/>
        </w:rPr>
        <w:t xml:space="preserve"> which </w:t>
      </w:r>
      <w:r w:rsidR="00A04738">
        <w:rPr>
          <w:color w:val="auto"/>
          <w:position w:val="-2"/>
        </w:rPr>
        <w:t xml:space="preserve">I </w:t>
      </w:r>
      <w:r w:rsidR="00A04738" w:rsidRPr="00A04738">
        <w:rPr>
          <w:color w:val="auto"/>
          <w:position w:val="-2"/>
          <w:lang w:val="en-AU"/>
        </w:rPr>
        <w:t>represent</w:t>
      </w:r>
      <w:r w:rsidR="00A04738">
        <w:rPr>
          <w:color w:val="auto"/>
          <w:position w:val="-2"/>
          <w:lang w:val="en-AU"/>
        </w:rPr>
        <w:t>.</w:t>
      </w:r>
      <w:r w:rsidR="004A6AFC">
        <w:rPr>
          <w:color w:val="auto"/>
          <w:position w:val="-2"/>
          <w:lang w:val="en-AU"/>
        </w:rPr>
        <w:t xml:space="preserve">  </w:t>
      </w:r>
    </w:p>
    <w:p w14:paraId="17A84850" w14:textId="77777777" w:rsidR="00850075" w:rsidRDefault="00850075" w:rsidP="003E51E0">
      <w:pPr>
        <w:pStyle w:val="Body"/>
        <w:rPr>
          <w:color w:val="auto"/>
          <w:position w:val="-2"/>
          <w:lang w:val="en-AU"/>
        </w:rPr>
      </w:pPr>
    </w:p>
    <w:p w14:paraId="7C433057" w14:textId="45CC5A8E" w:rsidR="00FB4E2E" w:rsidRDefault="004A6AFC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 xml:space="preserve">THA is a member-based organisation providing social and therapeutic horticulture services to individuals and the community </w:t>
      </w:r>
      <w:r w:rsidR="006F67B2">
        <w:rPr>
          <w:color w:val="auto"/>
          <w:position w:val="-2"/>
          <w:lang w:val="en-AU"/>
        </w:rPr>
        <w:t xml:space="preserve">in </w:t>
      </w:r>
      <w:r w:rsidR="00850075">
        <w:rPr>
          <w:color w:val="auto"/>
          <w:position w:val="-2"/>
          <w:lang w:val="en-AU"/>
        </w:rPr>
        <w:t>hospitals, schools, aged care facilities, rehabilitation fa</w:t>
      </w:r>
      <w:r w:rsidR="006F67B2">
        <w:rPr>
          <w:color w:val="auto"/>
          <w:position w:val="-2"/>
          <w:lang w:val="en-AU"/>
        </w:rPr>
        <w:t xml:space="preserve">cilities, group homes, immigrant and refugee establishments, prisons, </w:t>
      </w:r>
      <w:r w:rsidR="00E55FC0">
        <w:rPr>
          <w:color w:val="auto"/>
          <w:position w:val="-2"/>
          <w:lang w:val="en-AU"/>
        </w:rPr>
        <w:t>community gardens and private gardens.</w:t>
      </w:r>
    </w:p>
    <w:p w14:paraId="56CCCB1C" w14:textId="77777777" w:rsidR="00E55FC0" w:rsidRDefault="00E55FC0" w:rsidP="003E51E0">
      <w:pPr>
        <w:pStyle w:val="Body"/>
        <w:rPr>
          <w:color w:val="auto"/>
          <w:position w:val="-2"/>
          <w:lang w:val="en-AU"/>
        </w:rPr>
      </w:pPr>
    </w:p>
    <w:p w14:paraId="455DA783" w14:textId="0F924C50" w:rsidR="00E55FC0" w:rsidRDefault="00E55FC0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 xml:space="preserve">A volunteer </w:t>
      </w:r>
      <w:r w:rsidR="003224F7">
        <w:rPr>
          <w:color w:val="auto"/>
          <w:position w:val="-2"/>
          <w:lang w:val="en-AU"/>
        </w:rPr>
        <w:t>Board and 6 sub-</w:t>
      </w:r>
      <w:r>
        <w:rPr>
          <w:color w:val="auto"/>
          <w:position w:val="-2"/>
          <w:lang w:val="en-AU"/>
        </w:rPr>
        <w:t>committee run</w:t>
      </w:r>
      <w:r w:rsidR="003224F7">
        <w:rPr>
          <w:color w:val="auto"/>
          <w:position w:val="-2"/>
          <w:lang w:val="en-AU"/>
        </w:rPr>
        <w:t xml:space="preserve"> </w:t>
      </w:r>
      <w:proofErr w:type="gramStart"/>
      <w:r>
        <w:rPr>
          <w:color w:val="auto"/>
          <w:position w:val="-2"/>
          <w:lang w:val="en-AU"/>
        </w:rPr>
        <w:t>THA</w:t>
      </w:r>
      <w:r w:rsidR="003224F7">
        <w:rPr>
          <w:color w:val="auto"/>
          <w:position w:val="-2"/>
          <w:lang w:val="en-AU"/>
        </w:rPr>
        <w:t>..</w:t>
      </w:r>
      <w:proofErr w:type="gramEnd"/>
      <w:r w:rsidR="003224F7">
        <w:rPr>
          <w:color w:val="auto"/>
          <w:position w:val="-2"/>
          <w:lang w:val="en-AU"/>
        </w:rPr>
        <w:t xml:space="preserve">  A typical volunteer will provide upto 10 hours a week to support THA</w:t>
      </w:r>
      <w:r w:rsidR="003224F7">
        <w:rPr>
          <w:color w:val="auto"/>
          <w:position w:val="-2"/>
          <w:lang w:val="en-AU"/>
        </w:rPr>
        <w:t>’</w:t>
      </w:r>
      <w:r w:rsidR="003224F7">
        <w:rPr>
          <w:color w:val="auto"/>
          <w:position w:val="-2"/>
          <w:lang w:val="en-AU"/>
        </w:rPr>
        <w:t xml:space="preserve">s </w:t>
      </w:r>
      <w:r w:rsidR="008C6E92">
        <w:rPr>
          <w:color w:val="auto"/>
          <w:position w:val="-2"/>
          <w:lang w:val="en-AU"/>
        </w:rPr>
        <w:t xml:space="preserve">member services, whilst Board members typically provide 15 </w:t>
      </w:r>
      <w:r w:rsidR="008C6E92">
        <w:rPr>
          <w:color w:val="auto"/>
          <w:position w:val="-2"/>
          <w:lang w:val="en-AU"/>
        </w:rPr>
        <w:t>–</w:t>
      </w:r>
      <w:r w:rsidR="008C6E92">
        <w:rPr>
          <w:color w:val="auto"/>
          <w:position w:val="-2"/>
          <w:lang w:val="en-AU"/>
        </w:rPr>
        <w:t xml:space="preserve"> 30 hours per week. </w:t>
      </w:r>
      <w:r w:rsidR="003224F7">
        <w:rPr>
          <w:color w:val="auto"/>
          <w:position w:val="-2"/>
          <w:lang w:val="en-AU"/>
        </w:rPr>
        <w:t xml:space="preserve"> </w:t>
      </w:r>
      <w:r w:rsidR="008C6E92">
        <w:rPr>
          <w:color w:val="auto"/>
          <w:position w:val="-2"/>
          <w:lang w:val="en-AU"/>
        </w:rPr>
        <w:t>Our purpose is to support our members in the professional delivery of their services to the community, noting that many of our members also work in a voluntary capacity to provide therapeutic horticulture services.</w:t>
      </w:r>
    </w:p>
    <w:p w14:paraId="0DC5B536" w14:textId="77777777" w:rsidR="008C6E92" w:rsidRDefault="008C6E92" w:rsidP="003E51E0">
      <w:pPr>
        <w:pStyle w:val="Body"/>
        <w:rPr>
          <w:color w:val="auto"/>
          <w:position w:val="-2"/>
          <w:lang w:val="en-AU"/>
        </w:rPr>
      </w:pPr>
    </w:p>
    <w:p w14:paraId="5C8D6481" w14:textId="0F8EF3C1" w:rsidR="008C6E92" w:rsidRDefault="00D00159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 xml:space="preserve">THA does not enjoy DGR status and struggles on a monthly basis to remain viable and liquid.  </w:t>
      </w:r>
      <w:r w:rsidR="00AA745E">
        <w:rPr>
          <w:color w:val="auto"/>
          <w:position w:val="-2"/>
          <w:lang w:val="en-AU"/>
        </w:rPr>
        <w:t xml:space="preserve">We seek Sponsorship through other organizations, but this has dropped substantially in recent </w:t>
      </w:r>
      <w:proofErr w:type="gramStart"/>
      <w:r w:rsidR="00AA745E">
        <w:rPr>
          <w:color w:val="auto"/>
          <w:position w:val="-2"/>
          <w:lang w:val="en-AU"/>
        </w:rPr>
        <w:t>years</w:t>
      </w:r>
      <w:proofErr w:type="gramEnd"/>
      <w:r w:rsidR="005F6CB9">
        <w:rPr>
          <w:color w:val="auto"/>
          <w:position w:val="-2"/>
          <w:lang w:val="en-AU"/>
        </w:rPr>
        <w:t xml:space="preserve"> and we are forced to forgo more support services as a result, whilst the </w:t>
      </w:r>
      <w:r w:rsidR="000C2466">
        <w:rPr>
          <w:color w:val="auto"/>
          <w:position w:val="-2"/>
          <w:lang w:val="en-AU"/>
        </w:rPr>
        <w:t xml:space="preserve">burden on our volunteer committees grows further.  This is unsustainable, and like our predecessor organisations in other States, eg Cultivate NSW, THA may also </w:t>
      </w:r>
      <w:r w:rsidR="00172A88">
        <w:rPr>
          <w:color w:val="auto"/>
          <w:position w:val="-2"/>
          <w:lang w:val="en-AU"/>
        </w:rPr>
        <w:t>face wind up.</w:t>
      </w:r>
    </w:p>
    <w:p w14:paraId="35F2CFD8" w14:textId="77777777" w:rsidR="00172A88" w:rsidRDefault="00172A88" w:rsidP="003E51E0">
      <w:pPr>
        <w:pStyle w:val="Body"/>
        <w:rPr>
          <w:color w:val="auto"/>
          <w:position w:val="-2"/>
          <w:lang w:val="en-AU"/>
        </w:rPr>
      </w:pPr>
    </w:p>
    <w:p w14:paraId="4110FE94" w14:textId="63671C2D" w:rsidR="00172A88" w:rsidRDefault="00172A88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 xml:space="preserve">This would be a huge loss to the community.  THA </w:t>
      </w:r>
      <w:r w:rsidR="006E21D4">
        <w:rPr>
          <w:color w:val="auto"/>
          <w:position w:val="-2"/>
          <w:lang w:val="en-AU"/>
        </w:rPr>
        <w:t>provides professional guidance and support to those involved in delivering critical social wellbeing and personal therapeutic services</w:t>
      </w:r>
      <w:r w:rsidR="00FB164E">
        <w:rPr>
          <w:color w:val="auto"/>
          <w:position w:val="-2"/>
          <w:lang w:val="en-AU"/>
        </w:rPr>
        <w:t xml:space="preserve"> to a wide variety of recipients.  </w:t>
      </w:r>
      <w:r w:rsidR="00412014">
        <w:rPr>
          <w:color w:val="auto"/>
          <w:position w:val="-2"/>
          <w:lang w:val="en-AU"/>
        </w:rPr>
        <w:t xml:space="preserve">THA provides </w:t>
      </w:r>
      <w:r w:rsidR="00412014" w:rsidRPr="00412014">
        <w:rPr>
          <w:i/>
          <w:iCs/>
          <w:color w:val="auto"/>
          <w:position w:val="-2"/>
          <w:lang w:val="en-AU"/>
        </w:rPr>
        <w:t>de facto</w:t>
      </w:r>
      <w:r w:rsidR="00412014">
        <w:rPr>
          <w:i/>
          <w:iCs/>
          <w:color w:val="auto"/>
          <w:position w:val="-2"/>
          <w:lang w:val="en-AU"/>
        </w:rPr>
        <w:t xml:space="preserve"> </w:t>
      </w:r>
      <w:r w:rsidR="00412014">
        <w:rPr>
          <w:color w:val="auto"/>
          <w:position w:val="-2"/>
          <w:lang w:val="en-AU"/>
        </w:rPr>
        <w:t xml:space="preserve">what </w:t>
      </w:r>
      <w:r w:rsidR="00DD298F">
        <w:rPr>
          <w:color w:val="auto"/>
          <w:position w:val="-2"/>
          <w:lang w:val="en-AU"/>
        </w:rPr>
        <w:t xml:space="preserve">government does not and as such is regarded by many in our </w:t>
      </w:r>
      <w:r w:rsidR="00A11BE9">
        <w:rPr>
          <w:color w:val="auto"/>
          <w:position w:val="-2"/>
          <w:lang w:val="en-AU"/>
        </w:rPr>
        <w:t>Australian communities as a necessity.</w:t>
      </w:r>
    </w:p>
    <w:p w14:paraId="694C3824" w14:textId="77777777" w:rsidR="00A11BE9" w:rsidRDefault="00A11BE9" w:rsidP="003E51E0">
      <w:pPr>
        <w:pStyle w:val="Body"/>
        <w:rPr>
          <w:color w:val="auto"/>
          <w:position w:val="-2"/>
          <w:lang w:val="en-AU"/>
        </w:rPr>
      </w:pPr>
    </w:p>
    <w:p w14:paraId="65140EEA" w14:textId="6B245CB3" w:rsidR="00A11BE9" w:rsidRDefault="00A11BE9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>Philanthropy as it stands in Australia does not support THA and our services</w:t>
      </w:r>
      <w:r w:rsidR="00E0342B">
        <w:rPr>
          <w:color w:val="auto"/>
          <w:position w:val="-2"/>
          <w:lang w:val="en-AU"/>
        </w:rPr>
        <w:t>, and therefore, the communities we support</w:t>
      </w:r>
      <w:r>
        <w:rPr>
          <w:color w:val="auto"/>
          <w:position w:val="-2"/>
          <w:lang w:val="en-AU"/>
        </w:rPr>
        <w:t xml:space="preserve">.  </w:t>
      </w:r>
      <w:r w:rsidR="00196E53">
        <w:rPr>
          <w:color w:val="auto"/>
          <w:position w:val="-2"/>
          <w:lang w:val="en-AU"/>
        </w:rPr>
        <w:t xml:space="preserve">We would ask the Commission to consider and recommend </w:t>
      </w:r>
      <w:r w:rsidR="00196E53" w:rsidRPr="00FF61E7">
        <w:rPr>
          <w:i/>
          <w:iCs/>
          <w:color w:val="auto"/>
          <w:position w:val="-2"/>
          <w:lang w:val="en-AU"/>
        </w:rPr>
        <w:t>all possible mechanisms</w:t>
      </w:r>
      <w:r w:rsidR="00196E53">
        <w:rPr>
          <w:color w:val="auto"/>
          <w:position w:val="-2"/>
          <w:lang w:val="en-AU"/>
        </w:rPr>
        <w:t xml:space="preserve"> that would enhance </w:t>
      </w:r>
      <w:r w:rsidR="00FF61E7">
        <w:rPr>
          <w:color w:val="auto"/>
          <w:position w:val="-2"/>
          <w:lang w:val="en-AU"/>
        </w:rPr>
        <w:t xml:space="preserve">the </w:t>
      </w:r>
      <w:r w:rsidR="005779F2">
        <w:rPr>
          <w:color w:val="auto"/>
          <w:position w:val="-2"/>
          <w:lang w:val="en-AU"/>
        </w:rPr>
        <w:t>quantum and prevalence of benevolent funding as well as organisations</w:t>
      </w:r>
      <w:r w:rsidR="005779F2">
        <w:rPr>
          <w:color w:val="auto"/>
          <w:position w:val="-2"/>
          <w:lang w:val="en-AU"/>
        </w:rPr>
        <w:t>’</w:t>
      </w:r>
      <w:r w:rsidR="005779F2">
        <w:rPr>
          <w:color w:val="auto"/>
          <w:position w:val="-2"/>
          <w:lang w:val="en-AU"/>
        </w:rPr>
        <w:t xml:space="preserve"> such as THAs access to such funding.</w:t>
      </w:r>
      <w:r w:rsidR="00133705">
        <w:rPr>
          <w:color w:val="auto"/>
          <w:position w:val="-2"/>
          <w:lang w:val="en-AU"/>
        </w:rPr>
        <w:t xml:space="preserve">  Without this, our services, and the volunteers who make </w:t>
      </w:r>
      <w:r w:rsidR="007169EF">
        <w:rPr>
          <w:color w:val="auto"/>
          <w:position w:val="-2"/>
          <w:lang w:val="en-AU"/>
        </w:rPr>
        <w:t>it all a reality, will cease to be able to do so.</w:t>
      </w:r>
    </w:p>
    <w:p w14:paraId="5E9C9FEB" w14:textId="77777777" w:rsidR="000266A0" w:rsidRDefault="000266A0" w:rsidP="003E51E0">
      <w:pPr>
        <w:pStyle w:val="Body"/>
        <w:rPr>
          <w:color w:val="auto"/>
          <w:position w:val="-2"/>
          <w:lang w:val="en-AU"/>
        </w:rPr>
      </w:pPr>
    </w:p>
    <w:p w14:paraId="7A580EA2" w14:textId="195B4CC3" w:rsidR="007169EF" w:rsidRDefault="007169EF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>Yours faithfully,</w:t>
      </w:r>
    </w:p>
    <w:p w14:paraId="2972AD08" w14:textId="77777777" w:rsidR="000266A0" w:rsidRDefault="000266A0" w:rsidP="003E51E0">
      <w:pPr>
        <w:pStyle w:val="Body"/>
        <w:rPr>
          <w:i/>
          <w:iCs/>
          <w:color w:val="auto"/>
          <w:position w:val="-2"/>
          <w:lang w:val="en-AU"/>
        </w:rPr>
      </w:pPr>
    </w:p>
    <w:p w14:paraId="655BA49F" w14:textId="39AFD45C" w:rsidR="007169EF" w:rsidRPr="000266A0" w:rsidRDefault="007169EF" w:rsidP="003E51E0">
      <w:pPr>
        <w:pStyle w:val="Body"/>
        <w:rPr>
          <w:b/>
          <w:bCs/>
          <w:i/>
          <w:iCs/>
          <w:color w:val="auto"/>
          <w:position w:val="-2"/>
          <w:lang w:val="en-AU"/>
        </w:rPr>
      </w:pPr>
      <w:r w:rsidRPr="000266A0">
        <w:rPr>
          <w:b/>
          <w:bCs/>
          <w:i/>
          <w:iCs/>
          <w:color w:val="auto"/>
          <w:position w:val="-2"/>
          <w:lang w:val="en-AU"/>
        </w:rPr>
        <w:t>Leigh McGaghey</w:t>
      </w:r>
    </w:p>
    <w:p w14:paraId="4B81310F" w14:textId="77777777" w:rsidR="000266A0" w:rsidRDefault="000266A0" w:rsidP="003E51E0">
      <w:pPr>
        <w:pStyle w:val="Body"/>
        <w:rPr>
          <w:color w:val="auto"/>
          <w:position w:val="-2"/>
          <w:lang w:val="en-AU"/>
        </w:rPr>
      </w:pPr>
    </w:p>
    <w:p w14:paraId="687B98CF" w14:textId="77777777" w:rsidR="000266A0" w:rsidRDefault="000266A0" w:rsidP="003E51E0">
      <w:pPr>
        <w:pStyle w:val="Body"/>
        <w:rPr>
          <w:color w:val="auto"/>
          <w:position w:val="-2"/>
          <w:lang w:val="en-AU"/>
        </w:rPr>
      </w:pPr>
    </w:p>
    <w:p w14:paraId="22FF5CEB" w14:textId="3643F786" w:rsidR="007169EF" w:rsidRDefault="007169EF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>President</w:t>
      </w:r>
    </w:p>
    <w:p w14:paraId="1B34D822" w14:textId="110706B7" w:rsidR="007169EF" w:rsidRDefault="007169EF" w:rsidP="003E51E0">
      <w:pPr>
        <w:pStyle w:val="Body"/>
        <w:rPr>
          <w:color w:val="auto"/>
          <w:position w:val="-2"/>
          <w:lang w:val="en-AU"/>
        </w:rPr>
      </w:pPr>
      <w:r>
        <w:rPr>
          <w:color w:val="auto"/>
          <w:position w:val="-2"/>
          <w:lang w:val="en-AU"/>
        </w:rPr>
        <w:t>Therapeutic Horticulture Australia</w:t>
      </w:r>
    </w:p>
    <w:p w14:paraId="7281C486" w14:textId="77777777" w:rsidR="003510D7" w:rsidRPr="003510D7" w:rsidRDefault="003510D7" w:rsidP="003E51E0">
      <w:pPr>
        <w:pStyle w:val="Body"/>
        <w:rPr>
          <w:color w:val="auto"/>
          <w:position w:val="-2"/>
        </w:rPr>
      </w:pPr>
    </w:p>
    <w:sectPr w:rsidR="003510D7" w:rsidRPr="003510D7" w:rsidSect="00F02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70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FFFB" w14:textId="77777777" w:rsidR="00F0258A" w:rsidRDefault="00F0258A">
      <w:r>
        <w:separator/>
      </w:r>
    </w:p>
  </w:endnote>
  <w:endnote w:type="continuationSeparator" w:id="0">
    <w:p w14:paraId="50B51114" w14:textId="77777777" w:rsidR="00F0258A" w:rsidRDefault="00F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F3CF" w14:textId="77777777" w:rsidR="00261CB9" w:rsidRDefault="00261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1B0E" w14:textId="77777777" w:rsidR="00261CB9" w:rsidRDefault="00261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854D" w14:textId="77777777" w:rsidR="00261CB9" w:rsidRDefault="0026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C1BB" w14:textId="77777777" w:rsidR="00F0258A" w:rsidRDefault="00F0258A">
      <w:r>
        <w:separator/>
      </w:r>
    </w:p>
  </w:footnote>
  <w:footnote w:type="continuationSeparator" w:id="0">
    <w:p w14:paraId="115A881C" w14:textId="77777777" w:rsidR="00F0258A" w:rsidRDefault="00F0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562D" w14:textId="38490411" w:rsidR="00261CB9" w:rsidRDefault="00DC66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2DE268" wp14:editId="3A132E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1769414212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14B463" w14:textId="6559214A" w:rsidR="00DC66EB" w:rsidRPr="00DC66EB" w:rsidRDefault="00DC66EB" w:rsidP="00DC66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C66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DE2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" filled="f" stroked="f">
              <v:textbox style="mso-fit-shape-to-text:t" inset="0,15pt,0,0">
                <w:txbxContent>
                  <w:p w14:paraId="7014B463" w14:textId="6559214A" w:rsidR="00DC66EB" w:rsidRPr="00DC66EB" w:rsidRDefault="00DC66EB" w:rsidP="00DC66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C66E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5262" w14:textId="094977C4" w:rsidR="002E776D" w:rsidRPr="002E776D" w:rsidRDefault="00DC66EB" w:rsidP="002E776D">
    <w:pPr>
      <w:ind w:left="5760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8441EA" wp14:editId="517B7AFB">
              <wp:simplePos x="721453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2017872370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0F802A" w14:textId="15B4A6D3" w:rsidR="00DC66EB" w:rsidRPr="00DC66EB" w:rsidRDefault="00DC66EB" w:rsidP="00DC66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C66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441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uRUt/xECAAAu&#10;BAAADgAAAAAAAAAAAAAAAAAuAgAAZHJzL2Uyb0RvYy54bWxQSwECLQAUAAYACAAAACEA1B4NR9gA&#10;AAADAQAADwAAAAAAAAAAAAAAAABrBAAAZHJzL2Rvd25yZXYueG1sUEsFBgAAAAAEAAQA8wAAAHAF&#10;AAAAAA==&#10;" filled="f" stroked="f">
              <v:textbox style="mso-fit-shape-to-text:t" inset="0,15pt,0,0">
                <w:txbxContent>
                  <w:p w14:paraId="480F802A" w14:textId="15B4A6D3" w:rsidR="00DC66EB" w:rsidRPr="00DC66EB" w:rsidRDefault="00DC66EB" w:rsidP="00DC66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C66E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FF2" w:rsidRPr="002E776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0BA266B" wp14:editId="524ECBB7">
          <wp:simplePos x="0" y="0"/>
          <wp:positionH relativeFrom="column">
            <wp:posOffset>548640</wp:posOffset>
          </wp:positionH>
          <wp:positionV relativeFrom="paragraph">
            <wp:posOffset>-181610</wp:posOffset>
          </wp:positionV>
          <wp:extent cx="1645920" cy="1402227"/>
          <wp:effectExtent l="0" t="0" r="0" b="762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A_colour_TXT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1402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6D" w:rsidRPr="002E776D">
      <w:rPr>
        <w:sz w:val="20"/>
        <w:szCs w:val="20"/>
      </w:rPr>
      <w:t>L</w:t>
    </w:r>
    <w:r w:rsidR="00261CB9">
      <w:rPr>
        <w:sz w:val="20"/>
        <w:szCs w:val="20"/>
      </w:rPr>
      <w:t xml:space="preserve">evel </w:t>
    </w:r>
    <w:r w:rsidR="002E776D" w:rsidRPr="002E776D">
      <w:rPr>
        <w:sz w:val="20"/>
        <w:szCs w:val="20"/>
      </w:rPr>
      <w:t>11</w:t>
    </w:r>
  </w:p>
  <w:p w14:paraId="28EE94E6" w14:textId="4A76C1D6" w:rsidR="002E776D" w:rsidRPr="002E776D" w:rsidRDefault="002E776D" w:rsidP="002E776D">
    <w:pPr>
      <w:ind w:left="5760"/>
      <w:jc w:val="right"/>
      <w:rPr>
        <w:sz w:val="20"/>
        <w:szCs w:val="20"/>
      </w:rPr>
    </w:pPr>
    <w:r w:rsidRPr="002E776D">
      <w:rPr>
        <w:sz w:val="20"/>
        <w:szCs w:val="20"/>
      </w:rPr>
      <w:t>456 Lonsdale Street</w:t>
    </w:r>
  </w:p>
  <w:p w14:paraId="45FDFC44" w14:textId="2B6EF587" w:rsidR="008F53AA" w:rsidRPr="006F4711" w:rsidRDefault="002E776D" w:rsidP="002E776D">
    <w:pPr>
      <w:ind w:left="5760"/>
      <w:jc w:val="right"/>
      <w:rPr>
        <w:sz w:val="20"/>
        <w:szCs w:val="20"/>
      </w:rPr>
    </w:pPr>
    <w:r w:rsidRPr="002E776D">
      <w:rPr>
        <w:sz w:val="20"/>
        <w:szCs w:val="20"/>
      </w:rPr>
      <w:t>Melbourne Vic 3000</w:t>
    </w:r>
  </w:p>
  <w:p w14:paraId="4FB87A2A" w14:textId="2EFA9729" w:rsidR="00874CF3" w:rsidRPr="00874CF3" w:rsidRDefault="006F4711" w:rsidP="00874CF3">
    <w:pPr>
      <w:ind w:left="5760"/>
      <w:jc w:val="right"/>
      <w:rPr>
        <w:sz w:val="20"/>
        <w:szCs w:val="20"/>
      </w:rPr>
    </w:pPr>
    <w:r w:rsidRPr="00874CF3">
      <w:rPr>
        <w:sz w:val="20"/>
        <w:szCs w:val="20"/>
      </w:rPr>
      <w:t xml:space="preserve">(03) </w:t>
    </w:r>
    <w:r w:rsidR="00874CF3" w:rsidRPr="00874CF3">
      <w:rPr>
        <w:sz w:val="20"/>
        <w:szCs w:val="20"/>
      </w:rPr>
      <w:t>8669 1661</w:t>
    </w:r>
  </w:p>
  <w:p w14:paraId="532924B1" w14:textId="6C2C965F" w:rsidR="006F4711" w:rsidRPr="006F4711" w:rsidRDefault="006F4711" w:rsidP="006F4711">
    <w:pPr>
      <w:jc w:val="right"/>
      <w:rPr>
        <w:sz w:val="20"/>
        <w:szCs w:val="20"/>
      </w:rPr>
    </w:pPr>
  </w:p>
  <w:p w14:paraId="02D2BF17" w14:textId="374CF24D" w:rsidR="006F4711" w:rsidRPr="006F4711" w:rsidRDefault="00230E0D" w:rsidP="006F4711">
    <w:pPr>
      <w:jc w:val="right"/>
      <w:rPr>
        <w:sz w:val="20"/>
        <w:szCs w:val="20"/>
      </w:rPr>
    </w:pPr>
    <w:hyperlink r:id="rId2" w:history="1">
      <w:r w:rsidR="006F4711" w:rsidRPr="006F4711">
        <w:rPr>
          <w:rStyle w:val="Hyperlink"/>
          <w:sz w:val="20"/>
          <w:szCs w:val="20"/>
        </w:rPr>
        <w:t>www.tha.org.au</w:t>
      </w:r>
    </w:hyperlink>
  </w:p>
  <w:p w14:paraId="005F8493" w14:textId="4D92E9C0" w:rsidR="006F4711" w:rsidRPr="006F4711" w:rsidRDefault="006F4711" w:rsidP="006F4711">
    <w:pPr>
      <w:jc w:val="right"/>
      <w:rPr>
        <w:sz w:val="20"/>
        <w:szCs w:val="20"/>
      </w:rPr>
    </w:pPr>
    <w:r w:rsidRPr="006F4711">
      <w:rPr>
        <w:sz w:val="20"/>
        <w:szCs w:val="20"/>
      </w:rPr>
      <w:t>ABN: 99 736 862 891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0C1D" w14:textId="05AE2016" w:rsidR="00261CB9" w:rsidRDefault="00DC66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11A71D" wp14:editId="57F4F1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508933797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6B0DA1" w14:textId="18F6974F" w:rsidR="00DC66EB" w:rsidRPr="00DC66EB" w:rsidRDefault="00DC66EB" w:rsidP="00DC66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C66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1A7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" filled="f" stroked="f">
              <v:textbox style="mso-fit-shape-to-text:t" inset="0,15pt,0,0">
                <w:txbxContent>
                  <w:p w14:paraId="0F6B0DA1" w14:textId="18F6974F" w:rsidR="00DC66EB" w:rsidRPr="00DC66EB" w:rsidRDefault="00DC66EB" w:rsidP="00DC66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C66E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C5D"/>
    <w:multiLevelType w:val="multilevel"/>
    <w:tmpl w:val="A3FC929A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abstractNum w:abstractNumId="1" w15:restartNumberingAfterBreak="0">
    <w:nsid w:val="3C7C28B1"/>
    <w:multiLevelType w:val="multilevel"/>
    <w:tmpl w:val="A97ED8C4"/>
    <w:lvl w:ilvl="0">
      <w:start w:val="1"/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abstractNum w:abstractNumId="2" w15:restartNumberingAfterBreak="0">
    <w:nsid w:val="3FC5348F"/>
    <w:multiLevelType w:val="multilevel"/>
    <w:tmpl w:val="2E2A5226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abstractNum w:abstractNumId="3" w15:restartNumberingAfterBreak="0">
    <w:nsid w:val="418A7F22"/>
    <w:multiLevelType w:val="multilevel"/>
    <w:tmpl w:val="32F0A6F2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abstractNum w:abstractNumId="4" w15:restartNumberingAfterBreak="0">
    <w:nsid w:val="439737E4"/>
    <w:multiLevelType w:val="multilevel"/>
    <w:tmpl w:val="E53E304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5" w15:restartNumberingAfterBreak="0">
    <w:nsid w:val="70734016"/>
    <w:multiLevelType w:val="multilevel"/>
    <w:tmpl w:val="81DC52B4"/>
    <w:styleLink w:val="List0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abstractNum w:abstractNumId="6" w15:restartNumberingAfterBreak="0">
    <w:nsid w:val="7F261BB7"/>
    <w:multiLevelType w:val="multilevel"/>
    <w:tmpl w:val="FD8A1FE2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i/>
        <w:iCs/>
        <w:position w:val="-2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i/>
        <w:iCs/>
        <w:position w:val="-2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i/>
        <w:iCs/>
        <w:position w:val="-2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i/>
        <w:iCs/>
        <w:position w:val="-2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i/>
        <w:iCs/>
        <w:position w:val="-2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i/>
        <w:iCs/>
        <w:position w:val="-2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i/>
        <w:iCs/>
        <w:position w:val="-2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i/>
        <w:iCs/>
        <w:position w:val="-2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i/>
        <w:iCs/>
        <w:position w:val="-2"/>
      </w:rPr>
    </w:lvl>
  </w:abstractNum>
  <w:num w:numId="1" w16cid:durableId="2093315904">
    <w:abstractNumId w:val="1"/>
  </w:num>
  <w:num w:numId="2" w16cid:durableId="1545092890">
    <w:abstractNumId w:val="4"/>
  </w:num>
  <w:num w:numId="3" w16cid:durableId="502204582">
    <w:abstractNumId w:val="0"/>
  </w:num>
  <w:num w:numId="4" w16cid:durableId="573587335">
    <w:abstractNumId w:val="3"/>
  </w:num>
  <w:num w:numId="5" w16cid:durableId="1497721893">
    <w:abstractNumId w:val="6"/>
  </w:num>
  <w:num w:numId="6" w16cid:durableId="47655382">
    <w:abstractNumId w:val="2"/>
  </w:num>
  <w:num w:numId="7" w16cid:durableId="357003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AA"/>
    <w:rsid w:val="000266A0"/>
    <w:rsid w:val="000C2466"/>
    <w:rsid w:val="000C7450"/>
    <w:rsid w:val="00133705"/>
    <w:rsid w:val="00172A88"/>
    <w:rsid w:val="00196E53"/>
    <w:rsid w:val="001D0626"/>
    <w:rsid w:val="00230E0D"/>
    <w:rsid w:val="00261CB9"/>
    <w:rsid w:val="002E776D"/>
    <w:rsid w:val="003224F7"/>
    <w:rsid w:val="0033642B"/>
    <w:rsid w:val="003510D7"/>
    <w:rsid w:val="0035757B"/>
    <w:rsid w:val="00384434"/>
    <w:rsid w:val="003E51E0"/>
    <w:rsid w:val="004032E2"/>
    <w:rsid w:val="00412014"/>
    <w:rsid w:val="004A6AFC"/>
    <w:rsid w:val="004D57A3"/>
    <w:rsid w:val="00557E8A"/>
    <w:rsid w:val="005779F2"/>
    <w:rsid w:val="00593DB9"/>
    <w:rsid w:val="005F6CB9"/>
    <w:rsid w:val="006E21D4"/>
    <w:rsid w:val="006F4711"/>
    <w:rsid w:val="006F67B2"/>
    <w:rsid w:val="007169EF"/>
    <w:rsid w:val="00724577"/>
    <w:rsid w:val="00850075"/>
    <w:rsid w:val="00863FF2"/>
    <w:rsid w:val="00874CF3"/>
    <w:rsid w:val="00880413"/>
    <w:rsid w:val="00887718"/>
    <w:rsid w:val="008C6E92"/>
    <w:rsid w:val="008D1959"/>
    <w:rsid w:val="008F53AA"/>
    <w:rsid w:val="00961AFC"/>
    <w:rsid w:val="009A4486"/>
    <w:rsid w:val="00A04738"/>
    <w:rsid w:val="00A11BE9"/>
    <w:rsid w:val="00A22BF6"/>
    <w:rsid w:val="00A23068"/>
    <w:rsid w:val="00AA745E"/>
    <w:rsid w:val="00AD7B8E"/>
    <w:rsid w:val="00B5531B"/>
    <w:rsid w:val="00B77BEB"/>
    <w:rsid w:val="00D00159"/>
    <w:rsid w:val="00D02B9C"/>
    <w:rsid w:val="00D56D5C"/>
    <w:rsid w:val="00D91813"/>
    <w:rsid w:val="00DC66EB"/>
    <w:rsid w:val="00DD298F"/>
    <w:rsid w:val="00E0342B"/>
    <w:rsid w:val="00E359C0"/>
    <w:rsid w:val="00E55FC0"/>
    <w:rsid w:val="00EB0AC8"/>
    <w:rsid w:val="00F0258A"/>
    <w:rsid w:val="00F91028"/>
    <w:rsid w:val="00FB164E"/>
    <w:rsid w:val="00FB4E2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244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7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List0">
    <w:name w:val="List 0"/>
    <w:basedOn w:val="Bullet"/>
    <w:pPr>
      <w:numPr>
        <w:numId w:val="7"/>
      </w:numPr>
    </w:pPr>
  </w:style>
  <w:style w:type="numbering" w:customStyle="1" w:styleId="Bullet">
    <w:name w:val="Bullet"/>
  </w:style>
  <w:style w:type="paragraph" w:styleId="Header">
    <w:name w:val="header"/>
    <w:basedOn w:val="Normal"/>
    <w:link w:val="HeaderChar"/>
    <w:uiPriority w:val="99"/>
    <w:unhideWhenUsed/>
    <w:rsid w:val="006F4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1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6F471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874CF3"/>
    <w:rPr>
      <w:rFonts w:eastAsia="Times New Roman"/>
      <w:b/>
      <w:bCs/>
      <w:sz w:val="36"/>
      <w:szCs w:val="36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a.org.au" TargetMode="External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bc0ffc1e201671c180d0dc11eef4f7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38470088cfb9835a4a927e7d4863d1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humbnail xmlns="3d385984-9344-419b-a80b-49c06a2bdab8" xsi:nil="true"/>
    <_Flow_SignoffStatus xmlns="3d385984-9344-419b-a80b-49c06a2bdab8" xsi:nil="true"/>
    <_dlc_DocId xmlns="20393cdf-440a-4521-8f19-00ba43423d00">MPWT-2140667901-60853</_dlc_DocId>
    <_dlc_DocIdUrl xmlns="20393cdf-440a-4521-8f19-00ba43423d00">
      <Url>https://pcgov.sharepoint.com/sites/sceteam/_layouts/15/DocIdRedir.aspx?ID=MPWT-2140667901-60853</Url>
      <Description>MPWT-2140667901-60853</Description>
    </_dlc_DocIdUrl>
  </documentManagement>
</p:properties>
</file>

<file path=customXml/itemProps1.xml><?xml version="1.0" encoding="utf-8"?>
<ds:datastoreItem xmlns:ds="http://schemas.openxmlformats.org/officeDocument/2006/customXml" ds:itemID="{B50C962A-B7D9-4A24-B1FF-DF640AC90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3EA27-541A-4249-B98A-6D8C6D8DD1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2C14C6-00BD-453E-9A5D-5A8DB9C2E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5C454-2C8F-4F30-9A43-750451D5E48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d385984-9344-419b-a80b-49c06a2bdab8"/>
    <ds:schemaRef ds:uri="20393cdf-440a-4521-8f19-00ba43423d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657 - Therapeutic Horticulture Australia (THA) - Philanthropy - Public inquiry</vt:lpstr>
    </vt:vector>
  </TitlesOfParts>
  <Company>Therapeutic Horticulture Australia (THA)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657 - Therapeutic Horticulture Australia (THA) - Philanthropy - Public inquiry</dc:title>
  <dc:creator>Therapeutic Horticulture Australia (THA)</dc:creator>
  <cp:lastModifiedBy>Chris Alston</cp:lastModifiedBy>
  <cp:revision>32</cp:revision>
  <dcterms:created xsi:type="dcterms:W3CDTF">2022-07-19T07:53:00Z</dcterms:created>
  <dcterms:modified xsi:type="dcterms:W3CDTF">2024-02-29T21:51:00Z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ClassificationContentMarkingHeaderShapeIds">
    <vt:lpwstr>1e55b6a5,69771e44,784649f2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 OFFICIAL</vt:lpwstr>
  </property>
  <property fmtid="{D5CDD505-2E9C-101B-9397-08002B2CF9AE}" pid="8" name="MSIP_Label_f7467c1a-e0ed-413c-a72b-aac8e8e94f41_Enabled">
    <vt:lpwstr>true</vt:lpwstr>
  </property>
  <property fmtid="{D5CDD505-2E9C-101B-9397-08002B2CF9AE}" pid="9" name="MSIP_Label_f7467c1a-e0ed-413c-a72b-aac8e8e94f41_SetDate">
    <vt:lpwstr>2024-02-28T03:01:32Z</vt:lpwstr>
  </property>
  <property fmtid="{D5CDD505-2E9C-101B-9397-08002B2CF9AE}" pid="10" name="MSIP_Label_f7467c1a-e0ed-413c-a72b-aac8e8e94f41_Method">
    <vt:lpwstr>Privileged</vt:lpwstr>
  </property>
  <property fmtid="{D5CDD505-2E9C-101B-9397-08002B2CF9AE}" pid="11" name="MSIP_Label_f7467c1a-e0ed-413c-a72b-aac8e8e94f41_Name">
    <vt:lpwstr>OFFICIAL</vt:lpwstr>
  </property>
  <property fmtid="{D5CDD505-2E9C-101B-9397-08002B2CF9AE}" pid="12" name="MSIP_Label_f7467c1a-e0ed-413c-a72b-aac8e8e94f41_SiteId">
    <vt:lpwstr>29f9330b-c0fe-4244-830e-ba9f275d6c34</vt:lpwstr>
  </property>
  <property fmtid="{D5CDD505-2E9C-101B-9397-08002B2CF9AE}" pid="13" name="MSIP_Label_f7467c1a-e0ed-413c-a72b-aac8e8e94f41_ActionId">
    <vt:lpwstr>917ef777-1006-4431-a6d5-4eda20c9beff</vt:lpwstr>
  </property>
  <property fmtid="{D5CDD505-2E9C-101B-9397-08002B2CF9AE}" pid="14" name="MSIP_Label_f7467c1a-e0ed-413c-a72b-aac8e8e94f41_ContentBits">
    <vt:lpwstr>1</vt:lpwstr>
  </property>
  <property fmtid="{D5CDD505-2E9C-101B-9397-08002B2CF9AE}" pid="15" name="_dlc_DocIdItemGuid">
    <vt:lpwstr>e8ef7882-59e5-43b0-a30d-5fab819e000e</vt:lpwstr>
  </property>
</Properties>
</file>