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25" w:rsidRDefault="004B5E25" w:rsidP="008A7381">
      <w:pPr>
        <w:jc w:val="both"/>
        <w:rPr>
          <w:rFonts w:cs="Calibri"/>
        </w:rPr>
      </w:pPr>
    </w:p>
    <w:p w:rsidR="004B5E25" w:rsidRPr="009F7762" w:rsidRDefault="004B5E25" w:rsidP="004B5E25">
      <w:pPr>
        <w:jc w:val="center"/>
        <w:rPr>
          <w:rFonts w:cs="Garamond"/>
          <w:b/>
          <w:bCs/>
          <w:iCs/>
          <w:color w:val="002060"/>
          <w:spacing w:val="6"/>
          <w:sz w:val="28"/>
          <w:szCs w:val="28"/>
          <w:lang w:val="en-US"/>
        </w:rPr>
      </w:pPr>
      <w:r w:rsidRPr="009F7762">
        <w:rPr>
          <w:iCs/>
          <w:noProof/>
          <w:lang w:eastAsia="en-AU"/>
        </w:rPr>
        <w:drawing>
          <wp:anchor distT="0" distB="0" distL="114300" distR="114300" simplePos="0" relativeHeight="251659264" behindDoc="0" locked="0" layoutInCell="1" allowOverlap="1" wp14:anchorId="124BADAF" wp14:editId="7C52C153">
            <wp:simplePos x="0" y="0"/>
            <wp:positionH relativeFrom="column">
              <wp:posOffset>-352425</wp:posOffset>
            </wp:positionH>
            <wp:positionV relativeFrom="paragraph">
              <wp:posOffset>-184150</wp:posOffset>
            </wp:positionV>
            <wp:extent cx="914400" cy="919480"/>
            <wp:effectExtent l="0" t="0" r="0" b="0"/>
            <wp:wrapNone/>
            <wp:docPr id="1" name="Picture 3" descr="Description: IC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escription: ICP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9F7762">
        <w:rPr>
          <w:rFonts w:cs="Garamond"/>
          <w:b/>
          <w:bCs/>
          <w:color w:val="0000FF"/>
          <w:spacing w:val="6"/>
          <w:sz w:val="28"/>
          <w:szCs w:val="28"/>
          <w:lang w:val="en-US"/>
        </w:rPr>
        <w:t xml:space="preserve">       </w:t>
      </w:r>
      <w:r w:rsidRPr="009F7762">
        <w:rPr>
          <w:rFonts w:cs="Garamond"/>
          <w:b/>
          <w:bCs/>
          <w:color w:val="002060"/>
          <w:spacing w:val="6"/>
          <w:sz w:val="28"/>
          <w:szCs w:val="28"/>
          <w:lang w:val="en-US"/>
        </w:rPr>
        <w:t xml:space="preserve">   Isolated Children's Parents' Association of Australia (</w:t>
      </w:r>
      <w:proofErr w:type="spellStart"/>
      <w:r w:rsidRPr="009F7762">
        <w:rPr>
          <w:rFonts w:cs="Garamond"/>
          <w:b/>
          <w:bCs/>
          <w:color w:val="002060"/>
          <w:spacing w:val="6"/>
          <w:sz w:val="28"/>
          <w:szCs w:val="28"/>
          <w:lang w:val="en-US"/>
        </w:rPr>
        <w:t>Inc</w:t>
      </w:r>
      <w:proofErr w:type="spellEnd"/>
      <w:r w:rsidRPr="009F7762">
        <w:rPr>
          <w:rFonts w:cs="Garamond"/>
          <w:b/>
          <w:bCs/>
          <w:color w:val="002060"/>
          <w:spacing w:val="6"/>
          <w:sz w:val="28"/>
          <w:szCs w:val="28"/>
          <w:lang w:val="en-US"/>
        </w:rPr>
        <w:t>)</w:t>
      </w:r>
    </w:p>
    <w:p w:rsidR="004B5E25" w:rsidRPr="009F7762" w:rsidRDefault="004B5E25" w:rsidP="004B5E25">
      <w:pPr>
        <w:jc w:val="center"/>
        <w:rPr>
          <w:rFonts w:cs="Garamond"/>
          <w:b/>
          <w:bCs/>
          <w:iCs/>
          <w:color w:val="002060"/>
          <w:lang w:val="en-US"/>
        </w:rPr>
      </w:pPr>
      <w:r w:rsidRPr="009F7762">
        <w:rPr>
          <w:rFonts w:cs="Garamond"/>
          <w:b/>
          <w:bCs/>
          <w:color w:val="002060"/>
          <w:lang w:val="en-US"/>
        </w:rPr>
        <w:t>FEDERAL COUNCIL</w:t>
      </w:r>
    </w:p>
    <w:p w:rsidR="004B5E25" w:rsidRPr="009F7762" w:rsidRDefault="004B5E25" w:rsidP="004B5E25">
      <w:pPr>
        <w:jc w:val="center"/>
        <w:rPr>
          <w:rFonts w:cs="Garamond"/>
          <w:b/>
          <w:bCs/>
          <w:i/>
          <w:iCs/>
          <w:color w:val="0000FF"/>
          <w:lang w:val="en-US"/>
        </w:rPr>
      </w:pPr>
    </w:p>
    <w:p w:rsidR="004B5E25" w:rsidRPr="009F7762" w:rsidRDefault="004B5E25" w:rsidP="004B5E25">
      <w:pPr>
        <w:jc w:val="center"/>
        <w:rPr>
          <w:rFonts w:cs="Garamond"/>
          <w:b/>
          <w:bCs/>
          <w:i/>
          <w:iCs/>
          <w:color w:val="C00000"/>
          <w:sz w:val="18"/>
          <w:szCs w:val="18"/>
          <w:lang w:val="en-US"/>
        </w:rPr>
      </w:pPr>
      <w:r w:rsidRPr="009F7762">
        <w:rPr>
          <w:rFonts w:cs="Garamond"/>
          <w:b/>
          <w:bCs/>
          <w:i/>
          <w:color w:val="0000FF"/>
          <w:sz w:val="18"/>
          <w:szCs w:val="18"/>
          <w:lang w:val="en-US"/>
        </w:rPr>
        <w:t xml:space="preserve">       </w:t>
      </w:r>
      <w:r w:rsidRPr="009F7762">
        <w:rPr>
          <w:rFonts w:cs="Garamond"/>
          <w:b/>
          <w:bCs/>
          <w:i/>
          <w:color w:val="FF0000"/>
          <w:sz w:val="18"/>
          <w:szCs w:val="18"/>
          <w:lang w:val="en-US"/>
        </w:rPr>
        <w:t xml:space="preserve">    </w:t>
      </w:r>
      <w:r w:rsidRPr="009F7762">
        <w:rPr>
          <w:rFonts w:cs="Garamond"/>
          <w:b/>
          <w:bCs/>
          <w:i/>
          <w:color w:val="C00000"/>
          <w:sz w:val="18"/>
          <w:szCs w:val="18"/>
          <w:lang w:val="en-US"/>
        </w:rPr>
        <w:t xml:space="preserve"> “Advocating for equitable access to education for students in rural and remote Australia”</w:t>
      </w:r>
    </w:p>
    <w:p w:rsidR="004B5E25" w:rsidRDefault="004B5E25" w:rsidP="004B5E25">
      <w:pPr>
        <w:spacing w:after="0"/>
        <w:jc w:val="right"/>
        <w:rPr>
          <w:rFonts w:ascii="Calibri" w:hAnsi="Calibri" w:cs="Times New Roman"/>
        </w:rPr>
      </w:pPr>
    </w:p>
    <w:p w:rsidR="004B5E25" w:rsidRPr="007A71D5" w:rsidRDefault="004B5E25" w:rsidP="004B5E25">
      <w:pPr>
        <w:spacing w:after="0"/>
        <w:jc w:val="right"/>
        <w:rPr>
          <w:rFonts w:ascii="Calibri" w:hAnsi="Calibri" w:cs="Times New Roman"/>
        </w:rPr>
      </w:pPr>
      <w:r w:rsidRPr="007A71D5">
        <w:rPr>
          <w:rFonts w:ascii="Calibri" w:hAnsi="Calibri" w:cs="Times New Roman"/>
        </w:rPr>
        <w:t>Federal Secretary</w:t>
      </w:r>
    </w:p>
    <w:p w:rsidR="004B5E25" w:rsidRPr="007A71D5" w:rsidRDefault="004B5E25" w:rsidP="004B5E25">
      <w:pPr>
        <w:spacing w:after="0"/>
        <w:jc w:val="right"/>
        <w:rPr>
          <w:rFonts w:ascii="Calibri" w:hAnsi="Calibri" w:cs="Times New Roman"/>
        </w:rPr>
      </w:pPr>
      <w:proofErr w:type="spellStart"/>
      <w:r w:rsidRPr="007A71D5">
        <w:rPr>
          <w:rFonts w:ascii="Calibri" w:hAnsi="Calibri" w:cs="Times New Roman"/>
        </w:rPr>
        <w:t>ICPA</w:t>
      </w:r>
      <w:proofErr w:type="spellEnd"/>
      <w:r w:rsidRPr="007A71D5">
        <w:rPr>
          <w:rFonts w:ascii="Calibri" w:hAnsi="Calibri" w:cs="Times New Roman"/>
        </w:rPr>
        <w:t xml:space="preserve"> (</w:t>
      </w:r>
      <w:proofErr w:type="spellStart"/>
      <w:r w:rsidRPr="007A71D5">
        <w:rPr>
          <w:rFonts w:ascii="Calibri" w:hAnsi="Calibri" w:cs="Times New Roman"/>
        </w:rPr>
        <w:t>Aust</w:t>
      </w:r>
      <w:proofErr w:type="spellEnd"/>
      <w:r w:rsidRPr="007A71D5">
        <w:rPr>
          <w:rFonts w:ascii="Calibri" w:hAnsi="Calibri" w:cs="Times New Roman"/>
        </w:rPr>
        <w:t>)</w:t>
      </w:r>
    </w:p>
    <w:p w:rsidR="004B5E25" w:rsidRDefault="004B5E25" w:rsidP="004B5E25">
      <w:pPr>
        <w:spacing w:after="0"/>
        <w:jc w:val="right"/>
        <w:rPr>
          <w:rFonts w:ascii="Calibri" w:hAnsi="Calibri" w:cs="Times New Roman"/>
        </w:rPr>
      </w:pPr>
      <w:bookmarkStart w:id="0" w:name="_GoBack"/>
      <w:bookmarkEnd w:id="0"/>
      <w:r>
        <w:rPr>
          <w:rFonts w:ascii="Calibri" w:hAnsi="Calibri" w:cs="Times New Roman"/>
        </w:rPr>
        <w:t xml:space="preserve">505 </w:t>
      </w:r>
      <w:proofErr w:type="spellStart"/>
      <w:r>
        <w:rPr>
          <w:rFonts w:ascii="Calibri" w:hAnsi="Calibri" w:cs="Times New Roman"/>
        </w:rPr>
        <w:t>Ryeford-Pratten</w:t>
      </w:r>
      <w:proofErr w:type="spellEnd"/>
      <w:r>
        <w:rPr>
          <w:rFonts w:ascii="Calibri" w:hAnsi="Calibri" w:cs="Times New Roman"/>
        </w:rPr>
        <w:t xml:space="preserve"> Rd</w:t>
      </w:r>
    </w:p>
    <w:p w:rsidR="004B5E25" w:rsidRPr="007A71D5" w:rsidRDefault="004B5E25" w:rsidP="004B5E25">
      <w:pPr>
        <w:spacing w:after="0"/>
        <w:jc w:val="right"/>
        <w:rPr>
          <w:rFonts w:ascii="Calibri" w:hAnsi="Calibri" w:cs="Times New Roman"/>
        </w:rPr>
      </w:pPr>
      <w:r>
        <w:rPr>
          <w:rFonts w:ascii="Calibri" w:hAnsi="Calibri" w:cs="Times New Roman"/>
        </w:rPr>
        <w:t>MS 422, CLIFTON QLD 4361</w:t>
      </w:r>
    </w:p>
    <w:p w:rsidR="004B5E25" w:rsidRPr="00EE0619" w:rsidRDefault="00F55385" w:rsidP="00EE0619">
      <w:pPr>
        <w:spacing w:after="0"/>
        <w:jc w:val="right"/>
        <w:rPr>
          <w:rFonts w:ascii="Calibri" w:hAnsi="Calibri" w:cs="Times New Roman"/>
          <w:color w:val="0000FF"/>
          <w:u w:val="single"/>
        </w:rPr>
      </w:pPr>
      <w:hyperlink r:id="rId8" w:history="1">
        <w:proofErr w:type="spellStart"/>
        <w:r w:rsidR="004B5E25" w:rsidRPr="007A71D5">
          <w:rPr>
            <w:rFonts w:ascii="Calibri" w:hAnsi="Calibri" w:cs="Times New Roman"/>
            <w:color w:val="0000FF"/>
            <w:u w:val="single"/>
          </w:rPr>
          <w:t>FedSecretary@icpa.com.au</w:t>
        </w:r>
        <w:proofErr w:type="spellEnd"/>
      </w:hyperlink>
    </w:p>
    <w:p w:rsidR="004B5E25" w:rsidRDefault="004B5E25" w:rsidP="004B5E25">
      <w:pPr>
        <w:spacing w:after="0"/>
        <w:rPr>
          <w:rFonts w:ascii="Calibri" w:hAnsi="Calibri" w:cs="Times New Roman"/>
        </w:rPr>
      </w:pPr>
      <w:r>
        <w:rPr>
          <w:rFonts w:ascii="Calibri" w:hAnsi="Calibri" w:cs="Times New Roman"/>
        </w:rPr>
        <w:t>Mr Jonathan Coppel</w:t>
      </w:r>
    </w:p>
    <w:p w:rsidR="004B5E25" w:rsidRDefault="004B5E25" w:rsidP="004B5E25">
      <w:pPr>
        <w:spacing w:after="0"/>
        <w:rPr>
          <w:rFonts w:ascii="Calibri" w:hAnsi="Calibri" w:cs="Times New Roman"/>
        </w:rPr>
      </w:pPr>
      <w:r>
        <w:rPr>
          <w:rFonts w:ascii="Calibri" w:hAnsi="Calibri" w:cs="Times New Roman"/>
        </w:rPr>
        <w:t>Presiding Commissioner</w:t>
      </w:r>
    </w:p>
    <w:p w:rsidR="004B5E25" w:rsidRPr="004B5E25" w:rsidRDefault="004B5E25" w:rsidP="004B5E25">
      <w:pPr>
        <w:spacing w:after="0"/>
        <w:rPr>
          <w:rFonts w:ascii="Calibri" w:hAnsi="Calibri" w:cs="Times New Roman"/>
        </w:rPr>
      </w:pPr>
      <w:r>
        <w:rPr>
          <w:rFonts w:ascii="Calibri" w:hAnsi="Calibri" w:cs="Times New Roman"/>
        </w:rPr>
        <w:t>Productivity Commission</w:t>
      </w:r>
    </w:p>
    <w:p w:rsidR="004B5E25" w:rsidRPr="004B5E25" w:rsidRDefault="004B5E25" w:rsidP="004B5E25">
      <w:pPr>
        <w:spacing w:after="0"/>
        <w:rPr>
          <w:rFonts w:ascii="Calibri" w:hAnsi="Calibri" w:cs="Calibri"/>
        </w:rPr>
      </w:pPr>
      <w:r w:rsidRPr="004B5E25">
        <w:rPr>
          <w:rFonts w:ascii="Calibri" w:hAnsi="Calibri" w:cs="Calibri"/>
          <w:spacing w:val="7"/>
          <w:shd w:val="clear" w:color="auto" w:fill="FFFFFF"/>
        </w:rPr>
        <w:t>GPO Box 1428</w:t>
      </w:r>
      <w:r w:rsidRPr="004B5E25">
        <w:rPr>
          <w:rFonts w:ascii="Calibri" w:hAnsi="Calibri" w:cs="Calibri"/>
          <w:spacing w:val="7"/>
        </w:rPr>
        <w:br/>
      </w:r>
      <w:r w:rsidR="002B01A6">
        <w:rPr>
          <w:rFonts w:ascii="Calibri" w:hAnsi="Calibri" w:cs="Calibri"/>
          <w:spacing w:val="7"/>
          <w:shd w:val="clear" w:color="auto" w:fill="FFFFFF"/>
        </w:rPr>
        <w:t>CANBERRA CITY</w:t>
      </w:r>
      <w:r w:rsidRPr="004B5E25">
        <w:rPr>
          <w:rFonts w:ascii="Calibri" w:hAnsi="Calibri" w:cs="Calibri"/>
          <w:spacing w:val="7"/>
          <w:shd w:val="clear" w:color="auto" w:fill="FFFFFF"/>
        </w:rPr>
        <w:t xml:space="preserve"> ACT 2601</w:t>
      </w:r>
    </w:p>
    <w:p w:rsidR="004B5E25" w:rsidRDefault="004B5E25" w:rsidP="004B5E25">
      <w:pPr>
        <w:spacing w:after="0"/>
        <w:rPr>
          <w:rFonts w:ascii="Calibri" w:hAnsi="Calibri" w:cs="Times New Roman"/>
        </w:rPr>
      </w:pPr>
    </w:p>
    <w:p w:rsidR="004B5E25" w:rsidRPr="007A71D5" w:rsidRDefault="004B5E25" w:rsidP="004B5E25">
      <w:pPr>
        <w:spacing w:after="0"/>
        <w:rPr>
          <w:rFonts w:ascii="Calibri" w:hAnsi="Calibri" w:cs="Times New Roman"/>
        </w:rPr>
      </w:pPr>
      <w:r>
        <w:rPr>
          <w:rFonts w:ascii="Calibri" w:hAnsi="Calibri" w:cs="Times New Roman"/>
        </w:rPr>
        <w:t xml:space="preserve">October </w:t>
      </w:r>
      <w:r w:rsidR="00605C71">
        <w:rPr>
          <w:rFonts w:ascii="Calibri" w:hAnsi="Calibri" w:cs="Times New Roman"/>
        </w:rPr>
        <w:t>7</w:t>
      </w:r>
      <w:r>
        <w:rPr>
          <w:rFonts w:ascii="Calibri" w:hAnsi="Calibri" w:cs="Times New Roman"/>
        </w:rPr>
        <w:t>, 2016</w:t>
      </w:r>
    </w:p>
    <w:p w:rsidR="004B5E25" w:rsidRDefault="004B5E25" w:rsidP="004B5E25">
      <w:pPr>
        <w:spacing w:after="0"/>
        <w:rPr>
          <w:rFonts w:ascii="Calibri" w:hAnsi="Calibri" w:cs="Times New Roman"/>
        </w:rPr>
      </w:pPr>
    </w:p>
    <w:p w:rsidR="004B5E25" w:rsidRDefault="004B5E25" w:rsidP="004B5E25">
      <w:pPr>
        <w:spacing w:after="0"/>
        <w:rPr>
          <w:rFonts w:ascii="Calibri" w:hAnsi="Calibri" w:cs="Times New Roman"/>
        </w:rPr>
      </w:pPr>
      <w:r>
        <w:rPr>
          <w:rFonts w:ascii="Calibri" w:hAnsi="Calibri" w:cs="Times New Roman"/>
        </w:rPr>
        <w:t>Dear Mr Coppel</w:t>
      </w:r>
    </w:p>
    <w:p w:rsidR="004B5E25" w:rsidRDefault="004B5E25" w:rsidP="004B5E25">
      <w:pPr>
        <w:spacing w:after="0"/>
        <w:rPr>
          <w:rFonts w:ascii="Calibri" w:hAnsi="Calibri" w:cs="Times New Roman"/>
        </w:rPr>
      </w:pPr>
    </w:p>
    <w:p w:rsidR="004B5E25" w:rsidRPr="00F176CF" w:rsidRDefault="002B01A6" w:rsidP="00F176CF">
      <w:pPr>
        <w:spacing w:after="0"/>
        <w:jc w:val="both"/>
        <w:rPr>
          <w:rFonts w:ascii="Calibri" w:hAnsi="Calibri" w:cs="Times New Roman"/>
          <w:b/>
        </w:rPr>
      </w:pPr>
      <w:r>
        <w:rPr>
          <w:rFonts w:ascii="Calibri" w:hAnsi="Calibri" w:cs="Times New Roman"/>
          <w:b/>
        </w:rPr>
        <w:t>Submission to the</w:t>
      </w:r>
      <w:r w:rsidR="004B5E25" w:rsidRPr="00F176CF">
        <w:rPr>
          <w:rFonts w:ascii="Calibri" w:hAnsi="Calibri" w:cs="Times New Roman"/>
          <w:b/>
        </w:rPr>
        <w:t xml:space="preserve"> Productivity Commission</w:t>
      </w:r>
      <w:r w:rsidR="00CE5D78">
        <w:rPr>
          <w:rFonts w:ascii="Calibri" w:hAnsi="Calibri" w:cs="Times New Roman"/>
          <w:b/>
        </w:rPr>
        <w:t>’s</w:t>
      </w:r>
      <w:r w:rsidR="004B5E25" w:rsidRPr="00F176CF">
        <w:rPr>
          <w:rFonts w:ascii="Calibri" w:hAnsi="Calibri" w:cs="Times New Roman"/>
          <w:b/>
        </w:rPr>
        <w:t xml:space="preserve"> Inquiry in</w:t>
      </w:r>
      <w:r>
        <w:rPr>
          <w:rFonts w:ascii="Calibri" w:hAnsi="Calibri" w:cs="Times New Roman"/>
          <w:b/>
        </w:rPr>
        <w:t>to</w:t>
      </w:r>
      <w:r w:rsidR="004B5E25" w:rsidRPr="00F176CF">
        <w:rPr>
          <w:rFonts w:ascii="Calibri" w:hAnsi="Calibri" w:cs="Times New Roman"/>
          <w:b/>
        </w:rPr>
        <w:t xml:space="preserve"> the National Education Evidence Base</w:t>
      </w:r>
      <w:r w:rsidR="00556B25">
        <w:rPr>
          <w:rFonts w:ascii="Calibri" w:hAnsi="Calibri" w:cs="Times New Roman"/>
          <w:b/>
        </w:rPr>
        <w:t xml:space="preserve"> Draft Report</w:t>
      </w:r>
      <w:r w:rsidR="00CE5D78">
        <w:rPr>
          <w:rFonts w:ascii="Calibri" w:hAnsi="Calibri" w:cs="Times New Roman"/>
          <w:b/>
        </w:rPr>
        <w:t xml:space="preserve"> October 2016</w:t>
      </w:r>
    </w:p>
    <w:p w:rsidR="00F176CF" w:rsidRPr="00F176CF" w:rsidRDefault="00F176CF" w:rsidP="00F176CF">
      <w:pPr>
        <w:spacing w:after="0"/>
        <w:rPr>
          <w:rFonts w:ascii="Calibri" w:hAnsi="Calibri" w:cs="Times New Roman"/>
        </w:rPr>
      </w:pPr>
    </w:p>
    <w:p w:rsidR="008A7381" w:rsidRDefault="008A7381" w:rsidP="00F176CF">
      <w:pPr>
        <w:spacing w:after="0"/>
        <w:jc w:val="both"/>
      </w:pPr>
      <w:r w:rsidRPr="0049689C">
        <w:rPr>
          <w:rFonts w:cs="Calibri"/>
        </w:rPr>
        <w:t xml:space="preserve">The Isolated Children’s Parents’ Association of Australia, </w:t>
      </w:r>
      <w:proofErr w:type="spellStart"/>
      <w:r w:rsidRPr="0049689C">
        <w:rPr>
          <w:rFonts w:cs="Calibri"/>
        </w:rPr>
        <w:t>ICPA</w:t>
      </w:r>
      <w:proofErr w:type="spellEnd"/>
      <w:r w:rsidRPr="0049689C">
        <w:rPr>
          <w:rFonts w:cs="Calibri"/>
        </w:rPr>
        <w:t xml:space="preserve"> (</w:t>
      </w:r>
      <w:proofErr w:type="spellStart"/>
      <w:r w:rsidRPr="0049689C">
        <w:rPr>
          <w:rFonts w:cs="Calibri"/>
        </w:rPr>
        <w:t>Aust</w:t>
      </w:r>
      <w:proofErr w:type="spellEnd"/>
      <w:r w:rsidRPr="0049689C">
        <w:rPr>
          <w:rFonts w:cs="Calibri"/>
        </w:rPr>
        <w:t>), welcomes the opportunity to contribute information that may assist</w:t>
      </w:r>
      <w:r w:rsidRPr="0049689C">
        <w:t xml:space="preserve"> in working towards a system that would provide </w:t>
      </w:r>
      <w:r w:rsidR="00F176CF">
        <w:t>a</w:t>
      </w:r>
      <w:r w:rsidRPr="0049689C">
        <w:t xml:space="preserve"> comprehensive evidence base </w:t>
      </w:r>
      <w:r w:rsidR="00F176CF">
        <w:t>for</w:t>
      </w:r>
      <w:r w:rsidRPr="0049689C">
        <w:t xml:space="preserve"> policy development in early learning and school education now and in the future. </w:t>
      </w:r>
      <w:r w:rsidRPr="0049689C">
        <w:rPr>
          <w:rFonts w:cs="Calibri"/>
        </w:rPr>
        <w:t xml:space="preserve"> </w:t>
      </w:r>
      <w:r w:rsidR="00F176CF">
        <w:rPr>
          <w:rFonts w:cs="Calibri"/>
        </w:rPr>
        <w:t xml:space="preserve">This includes </w:t>
      </w:r>
      <w:r w:rsidRPr="0049689C">
        <w:t xml:space="preserve">the consideration of current data holdings at a national, state and sectoral level, their effectiveness in supporting educational outcomes, and the long term vision for such educational data holdings. </w:t>
      </w:r>
    </w:p>
    <w:p w:rsidR="00F176CF" w:rsidRPr="0049689C" w:rsidRDefault="00F176CF" w:rsidP="00F176CF">
      <w:pPr>
        <w:spacing w:after="0"/>
        <w:jc w:val="both"/>
      </w:pPr>
    </w:p>
    <w:p w:rsidR="000413A6" w:rsidRPr="00BE7D12" w:rsidRDefault="009A6411" w:rsidP="008A7381">
      <w:pPr>
        <w:widowControl w:val="0"/>
        <w:spacing w:after="0" w:line="240" w:lineRule="auto"/>
        <w:jc w:val="both"/>
        <w:rPr>
          <w:rFonts w:ascii="Calibri" w:eastAsia="Times New Roman" w:hAnsi="Calibri" w:cs="Calibri"/>
          <w:u w:color="000000"/>
          <w:lang w:val="en-US" w:eastAsia="en-AU"/>
        </w:rPr>
      </w:pPr>
      <w:proofErr w:type="spellStart"/>
      <w:r w:rsidRPr="0049689C">
        <w:rPr>
          <w:rFonts w:ascii="Calibri" w:eastAsia="Times New Roman" w:hAnsi="Calibri" w:cs="Calibri"/>
          <w:u w:color="000000"/>
          <w:lang w:val="en-US" w:eastAsia="en-AU"/>
        </w:rPr>
        <w:t>ICPA</w:t>
      </w:r>
      <w:proofErr w:type="spellEnd"/>
      <w:r w:rsidRPr="0049689C">
        <w:rPr>
          <w:rFonts w:ascii="Calibri" w:eastAsia="Times New Roman" w:hAnsi="Calibri" w:cs="Calibri"/>
          <w:u w:color="000000"/>
          <w:lang w:val="en-US" w:eastAsia="en-AU"/>
        </w:rPr>
        <w:t xml:space="preserve"> (</w:t>
      </w:r>
      <w:proofErr w:type="spellStart"/>
      <w:r w:rsidRPr="0049689C">
        <w:rPr>
          <w:rFonts w:ascii="Calibri" w:eastAsia="Times New Roman" w:hAnsi="Calibri" w:cs="Calibri"/>
          <w:u w:color="000000"/>
          <w:lang w:val="en-US" w:eastAsia="en-AU"/>
        </w:rPr>
        <w:t>Aust</w:t>
      </w:r>
      <w:proofErr w:type="spellEnd"/>
      <w:r w:rsidRPr="0049689C">
        <w:rPr>
          <w:rFonts w:ascii="Calibri" w:eastAsia="Times New Roman" w:hAnsi="Calibri" w:cs="Calibri"/>
          <w:u w:color="000000"/>
          <w:lang w:val="en-US" w:eastAsia="en-AU"/>
        </w:rPr>
        <w:t>) is a volu</w:t>
      </w:r>
      <w:r w:rsidRPr="00BE7D12">
        <w:rPr>
          <w:rFonts w:ascii="Calibri" w:eastAsia="Times New Roman" w:hAnsi="Calibri" w:cs="Calibri"/>
          <w:u w:color="000000"/>
          <w:lang w:val="en-US" w:eastAsia="en-AU"/>
        </w:rPr>
        <w:t>ntary, non-profit, apolitical parent body, dedicated to ensuring all rural and remote students have equity of access to a continuing and appropriate education. It encompasses the education of children from early childhood through to tertiary. The majority of member families of the Association reside in geographically isolated areas of Australia and all share a common goal of access to an appropriate education for their children and the</w:t>
      </w:r>
      <w:r w:rsidR="00BE7D12" w:rsidRPr="00BE7D12">
        <w:rPr>
          <w:rFonts w:ascii="Calibri" w:eastAsia="Times New Roman" w:hAnsi="Calibri" w:cs="Calibri"/>
          <w:u w:color="000000"/>
          <w:lang w:val="en-US" w:eastAsia="en-AU"/>
        </w:rPr>
        <w:t xml:space="preserve"> provision of services required</w:t>
      </w:r>
      <w:r w:rsidR="00F126C0" w:rsidRPr="00BE7D12">
        <w:rPr>
          <w:rFonts w:ascii="Calibri" w:eastAsia="Times New Roman" w:hAnsi="Calibri" w:cs="Calibri"/>
          <w:u w:color="000000"/>
          <w:lang w:val="en-US" w:eastAsia="en-AU"/>
        </w:rPr>
        <w:t xml:space="preserve"> to</w:t>
      </w:r>
      <w:r w:rsidRPr="00BE7D12">
        <w:rPr>
          <w:rFonts w:ascii="Calibri" w:eastAsia="Times New Roman" w:hAnsi="Calibri" w:cs="Calibri"/>
          <w:u w:color="000000"/>
          <w:lang w:val="en-US" w:eastAsia="en-AU"/>
        </w:rPr>
        <w:t xml:space="preserve"> achiev</w:t>
      </w:r>
      <w:r w:rsidR="00F126C0" w:rsidRPr="00BE7D12">
        <w:rPr>
          <w:rFonts w:ascii="Calibri" w:eastAsia="Times New Roman" w:hAnsi="Calibri" w:cs="Calibri"/>
          <w:u w:color="000000"/>
          <w:lang w:val="en-US" w:eastAsia="en-AU"/>
        </w:rPr>
        <w:t>e</w:t>
      </w:r>
      <w:r w:rsidRPr="00BE7D12">
        <w:rPr>
          <w:rFonts w:ascii="Calibri" w:eastAsia="Times New Roman" w:hAnsi="Calibri" w:cs="Calibri"/>
          <w:u w:color="000000"/>
          <w:lang w:val="en-US" w:eastAsia="en-AU"/>
        </w:rPr>
        <w:t xml:space="preserve"> this. Children may be educated in small rural schools, by distance education, attend boarding schools or school term hostels and sometimes have access to early childhood services. Tertiary students whose family home is in rural and remote Australia frequently must live away from home to access further education. </w:t>
      </w:r>
    </w:p>
    <w:p w:rsidR="008A7381" w:rsidRPr="0049689C" w:rsidRDefault="008A7381" w:rsidP="008A7381">
      <w:pPr>
        <w:widowControl w:val="0"/>
        <w:spacing w:after="0" w:line="240" w:lineRule="auto"/>
        <w:jc w:val="both"/>
      </w:pPr>
    </w:p>
    <w:p w:rsidR="00380EE7" w:rsidRDefault="009A6411" w:rsidP="00EE0619">
      <w:pPr>
        <w:spacing w:after="0"/>
        <w:jc w:val="both"/>
        <w:rPr>
          <w:b/>
        </w:rPr>
      </w:pPr>
      <w:r w:rsidRPr="0049689C">
        <w:t xml:space="preserve">Whilst </w:t>
      </w:r>
      <w:proofErr w:type="spellStart"/>
      <w:r w:rsidRPr="0049689C">
        <w:t>ICPA</w:t>
      </w:r>
      <w:proofErr w:type="spellEnd"/>
      <w:r w:rsidRPr="0049689C">
        <w:t xml:space="preserve"> does not have </w:t>
      </w:r>
      <w:r w:rsidR="00380EE7" w:rsidRPr="0049689C">
        <w:t xml:space="preserve">direct </w:t>
      </w:r>
      <w:r w:rsidRPr="0049689C">
        <w:t xml:space="preserve">access </w:t>
      </w:r>
      <w:r w:rsidR="0049689C" w:rsidRPr="0049689C">
        <w:t>to data relating to this group,</w:t>
      </w:r>
      <w:r w:rsidR="00D10AA6" w:rsidRPr="0049689C">
        <w:t xml:space="preserve"> our organisation does</w:t>
      </w:r>
      <w:r w:rsidRPr="0049689C">
        <w:t xml:space="preserve"> have a goo</w:t>
      </w:r>
      <w:r w:rsidR="0022144D" w:rsidRPr="0049689C">
        <w:t>d understanding of the issues concerning</w:t>
      </w:r>
      <w:r w:rsidRPr="0049689C">
        <w:t xml:space="preserve"> information sharing between states and territories. Many of </w:t>
      </w:r>
      <w:r w:rsidRPr="0049689C">
        <w:lastRenderedPageBreak/>
        <w:t>the</w:t>
      </w:r>
      <w:r w:rsidR="0022144D" w:rsidRPr="0049689C">
        <w:t>se</w:t>
      </w:r>
      <w:r w:rsidRPr="0049689C">
        <w:t xml:space="preserve"> </w:t>
      </w:r>
      <w:r w:rsidRPr="00BE7D12">
        <w:t>issues relat</w:t>
      </w:r>
      <w:r w:rsidR="00F126C0" w:rsidRPr="00BE7D12">
        <w:t>ing</w:t>
      </w:r>
      <w:r w:rsidRPr="00BE7D12">
        <w:t xml:space="preserve"> to rural and remote early childhood education</w:t>
      </w:r>
      <w:r w:rsidR="0049689C" w:rsidRPr="00BE7D12">
        <w:t xml:space="preserve"> </w:t>
      </w:r>
      <w:r w:rsidR="00D10AA6" w:rsidRPr="00BE7D12">
        <w:t>and schooling</w:t>
      </w:r>
      <w:r w:rsidRPr="00BE7D12">
        <w:t xml:space="preserve"> were raised in our submission </w:t>
      </w:r>
      <w:r w:rsidR="00D10AA6" w:rsidRPr="00BE7D12">
        <w:t xml:space="preserve">(See Appendix A) </w:t>
      </w:r>
      <w:r w:rsidRPr="00BE7D12">
        <w:t xml:space="preserve">to the </w:t>
      </w:r>
      <w:r w:rsidRPr="00BE7D12">
        <w:rPr>
          <w:b/>
        </w:rPr>
        <w:t>Reform of Federation W</w:t>
      </w:r>
      <w:r w:rsidRPr="00EE0619">
        <w:rPr>
          <w:b/>
        </w:rPr>
        <w:t>hite Paper, Roles and Responsibilit</w:t>
      </w:r>
      <w:r w:rsidR="00380EE7" w:rsidRPr="00EE0619">
        <w:rPr>
          <w:b/>
        </w:rPr>
        <w:t>i</w:t>
      </w:r>
      <w:r w:rsidRPr="00EE0619">
        <w:rPr>
          <w:b/>
        </w:rPr>
        <w:t xml:space="preserve">es in </w:t>
      </w:r>
      <w:r w:rsidR="00380EE7" w:rsidRPr="00EE0619">
        <w:rPr>
          <w:b/>
        </w:rPr>
        <w:t>Education</w:t>
      </w:r>
      <w:r w:rsidR="002106B9" w:rsidRPr="00EE0619">
        <w:rPr>
          <w:b/>
        </w:rPr>
        <w:t>, PART A</w:t>
      </w:r>
      <w:r w:rsidR="00380EE7" w:rsidRPr="00EE0619">
        <w:rPr>
          <w:b/>
        </w:rPr>
        <w:t>:</w:t>
      </w:r>
    </w:p>
    <w:p w:rsidR="00EE0619" w:rsidRPr="00EE0619" w:rsidRDefault="00EE0619" w:rsidP="00EE0619">
      <w:pPr>
        <w:spacing w:after="0"/>
        <w:jc w:val="both"/>
        <w:rPr>
          <w:b/>
        </w:rPr>
      </w:pPr>
    </w:p>
    <w:p w:rsidR="00EE0619" w:rsidRDefault="00F55385" w:rsidP="00EE0619">
      <w:pPr>
        <w:spacing w:after="0"/>
        <w:jc w:val="both"/>
        <w:rPr>
          <w:rStyle w:val="Hyperlink"/>
          <w:color w:val="0000FF"/>
        </w:rPr>
      </w:pPr>
      <w:hyperlink r:id="rId9" w:history="1">
        <w:r w:rsidR="00380EE7" w:rsidRPr="00F176CF">
          <w:rPr>
            <w:rStyle w:val="Hyperlink"/>
            <w:color w:val="0000FF"/>
          </w:rPr>
          <w:t>http://www.icpa.com.au/documents/download/1018/federal-submissions-1/submission-discussion-of-education-issues-reform-of-federation-white-paper-2015.pdf</w:t>
        </w:r>
      </w:hyperlink>
    </w:p>
    <w:p w:rsidR="00EE0619" w:rsidRPr="00F176CF" w:rsidRDefault="00EE0619" w:rsidP="00EE0619">
      <w:pPr>
        <w:spacing w:after="0"/>
        <w:jc w:val="both"/>
        <w:rPr>
          <w:rStyle w:val="Hyperlink"/>
          <w:color w:val="0000FF"/>
        </w:rPr>
      </w:pPr>
    </w:p>
    <w:p w:rsidR="002106B9" w:rsidRPr="0049689C" w:rsidRDefault="002106B9" w:rsidP="00F176CF">
      <w:pPr>
        <w:pBdr>
          <w:top w:val="single" w:sz="4" w:space="1" w:color="auto"/>
          <w:left w:val="single" w:sz="4" w:space="4" w:color="auto"/>
          <w:bottom w:val="single" w:sz="4" w:space="1" w:color="auto"/>
          <w:right w:val="single" w:sz="4" w:space="4" w:color="auto"/>
        </w:pBdr>
        <w:jc w:val="both"/>
        <w:rPr>
          <w:rFonts w:cs="Arial"/>
          <w:i/>
        </w:rPr>
      </w:pPr>
      <w:r w:rsidRPr="0049689C">
        <w:rPr>
          <w:i/>
        </w:rPr>
        <w:t xml:space="preserve">“While all Australian governments recognise the social and economic benefits of a high quality and equitable school education system, </w:t>
      </w:r>
      <w:proofErr w:type="spellStart"/>
      <w:r w:rsidRPr="0049689C">
        <w:rPr>
          <w:i/>
        </w:rPr>
        <w:t>ICPA</w:t>
      </w:r>
      <w:proofErr w:type="spellEnd"/>
      <w:r w:rsidRPr="0049689C">
        <w:rPr>
          <w:i/>
        </w:rPr>
        <w:t xml:space="preserve"> continues to devote an enormous amount of volunteer hours holding relevant governments to account to address inequities.</w:t>
      </w:r>
      <w:r w:rsidRPr="0049689C">
        <w:rPr>
          <w:rFonts w:cs="Arial"/>
          <w:i/>
        </w:rPr>
        <w:t xml:space="preserve"> Despite many national programs having been rolled out over recent years, the disparity in educational outcomes for rural and remote students continues to lag behind urban students. Much of this can be attributed to many programs not reaching locations where the programs are costly to administer and jurisdictions not providing additional funding to ensure program objectives are met. Poor communication issues also impact greatly on what is available to students, however </w:t>
      </w:r>
      <w:proofErr w:type="spellStart"/>
      <w:r w:rsidRPr="0049689C">
        <w:rPr>
          <w:rFonts w:cs="Arial"/>
          <w:i/>
        </w:rPr>
        <w:t>ICPA</w:t>
      </w:r>
      <w:proofErr w:type="spellEnd"/>
      <w:r w:rsidRPr="0049689C">
        <w:rPr>
          <w:rFonts w:cs="Arial"/>
          <w:i/>
        </w:rPr>
        <w:t xml:space="preserve"> anticipates that this will be less of an issue in the future. </w:t>
      </w:r>
    </w:p>
    <w:p w:rsidR="002106B9" w:rsidRPr="0049689C" w:rsidRDefault="002106B9" w:rsidP="00F176CF">
      <w:pPr>
        <w:pBdr>
          <w:top w:val="single" w:sz="4" w:space="1" w:color="auto"/>
          <w:left w:val="single" w:sz="4" w:space="4" w:color="auto"/>
          <w:bottom w:val="single" w:sz="4" w:space="1" w:color="auto"/>
          <w:right w:val="single" w:sz="4" w:space="4" w:color="auto"/>
        </w:pBdr>
        <w:jc w:val="both"/>
        <w:rPr>
          <w:rStyle w:val="Hyperlink"/>
          <w:i/>
          <w:color w:val="auto"/>
        </w:rPr>
      </w:pPr>
      <w:r w:rsidRPr="0049689C">
        <w:rPr>
          <w:rFonts w:cs="Arial"/>
          <w:i/>
        </w:rPr>
        <w:t xml:space="preserve">Improving the educational outcomes for rural and remote students requires a national approach that ensures educational delivery of a consistent, high standard no matter where the education is provided. The financial cost to families educating children in rural and remote locations continues to rise and can be attributed to many leaving these areas. There is a strong need for rural and remote education to be placed on a separate register when delivering and funding education for these students.” </w:t>
      </w:r>
    </w:p>
    <w:p w:rsidR="00EE0619" w:rsidRDefault="00EE0619" w:rsidP="00EE0619">
      <w:pPr>
        <w:spacing w:after="0"/>
        <w:jc w:val="both"/>
      </w:pPr>
    </w:p>
    <w:p w:rsidR="00380EE7" w:rsidRDefault="00380EE7" w:rsidP="00EE0619">
      <w:pPr>
        <w:spacing w:after="0"/>
        <w:jc w:val="both"/>
      </w:pPr>
      <w:r w:rsidRPr="0049689C">
        <w:t>T</w:t>
      </w:r>
      <w:r w:rsidR="009A6411" w:rsidRPr="0049689C">
        <w:t>he</w:t>
      </w:r>
      <w:r w:rsidRPr="0049689C">
        <w:t>re has also been some</w:t>
      </w:r>
      <w:r w:rsidR="009A6411" w:rsidRPr="0049689C">
        <w:t xml:space="preserve"> work done by the Grattan Institute</w:t>
      </w:r>
      <w:r w:rsidRPr="0049689C">
        <w:t xml:space="preserve"> that emphasi</w:t>
      </w:r>
      <w:r w:rsidR="002B01A6">
        <w:t>s</w:t>
      </w:r>
      <w:r w:rsidRPr="0049689C">
        <w:t>es the issues with early childhood education in rural and remote areas:</w:t>
      </w:r>
    </w:p>
    <w:p w:rsidR="00EE0619" w:rsidRPr="0049689C" w:rsidRDefault="00EE0619" w:rsidP="00EE0619">
      <w:pPr>
        <w:spacing w:after="0"/>
        <w:jc w:val="both"/>
      </w:pPr>
    </w:p>
    <w:p w:rsidR="00380EE7" w:rsidRPr="00D97EE0" w:rsidRDefault="00F55385" w:rsidP="00EE0619">
      <w:pPr>
        <w:spacing w:after="0"/>
        <w:jc w:val="both"/>
        <w:rPr>
          <w:rStyle w:val="Hyperlink"/>
          <w:color w:val="0000FF"/>
        </w:rPr>
      </w:pPr>
      <w:hyperlink r:id="rId10" w:history="1">
        <w:r w:rsidR="00380EE7" w:rsidRPr="00D97EE0">
          <w:rPr>
            <w:rStyle w:val="Hyperlink"/>
            <w:color w:val="0000FF"/>
          </w:rPr>
          <w:t>http://grattan.edu.au/wp-content/uploads/2016/03/937-Widening-gaps.pdf</w:t>
        </w:r>
      </w:hyperlink>
    </w:p>
    <w:p w:rsidR="00EE0619" w:rsidRPr="0049689C" w:rsidRDefault="00EE0619" w:rsidP="00EE0619">
      <w:pPr>
        <w:spacing w:after="0"/>
        <w:jc w:val="both"/>
      </w:pPr>
    </w:p>
    <w:p w:rsidR="002106B9" w:rsidRDefault="00380EE7" w:rsidP="00EE0619">
      <w:pPr>
        <w:spacing w:after="0"/>
        <w:jc w:val="both"/>
      </w:pPr>
      <w:r w:rsidRPr="0049689C">
        <w:t xml:space="preserve">In the future </w:t>
      </w:r>
      <w:proofErr w:type="spellStart"/>
      <w:r w:rsidRPr="0049689C">
        <w:t>ICPA</w:t>
      </w:r>
      <w:proofErr w:type="spellEnd"/>
      <w:r w:rsidRPr="0049689C">
        <w:t xml:space="preserve"> (</w:t>
      </w:r>
      <w:proofErr w:type="spellStart"/>
      <w:r w:rsidRPr="0049689C">
        <w:t>Aust</w:t>
      </w:r>
      <w:proofErr w:type="spellEnd"/>
      <w:r w:rsidRPr="0049689C">
        <w:t>) will also be consult</w:t>
      </w:r>
      <w:r w:rsidR="0049689C" w:rsidRPr="0049689C">
        <w:t>ing with the Federal Government</w:t>
      </w:r>
      <w:r w:rsidR="00D10AA6" w:rsidRPr="0049689C">
        <w:t xml:space="preserve"> while the </w:t>
      </w:r>
      <w:r w:rsidRPr="0049689C">
        <w:t xml:space="preserve">Rural Education Review </w:t>
      </w:r>
      <w:r w:rsidR="00D10AA6" w:rsidRPr="0049689C">
        <w:t xml:space="preserve">is taking place, </w:t>
      </w:r>
      <w:r w:rsidRPr="0049689C">
        <w:t xml:space="preserve">which may also </w:t>
      </w:r>
      <w:r w:rsidR="0081639E" w:rsidRPr="0049689C">
        <w:t>be</w:t>
      </w:r>
      <w:r w:rsidRPr="0049689C">
        <w:t xml:space="preserve"> an avenue </w:t>
      </w:r>
      <w:r w:rsidR="0022144D" w:rsidRPr="0049689C">
        <w:t>to pursue if gaps in available data</w:t>
      </w:r>
      <w:r w:rsidRPr="0049689C">
        <w:t xml:space="preserve"> are identified.</w:t>
      </w:r>
    </w:p>
    <w:p w:rsidR="00EE0619" w:rsidRPr="0049689C" w:rsidRDefault="00EE0619" w:rsidP="00EE0619">
      <w:pPr>
        <w:spacing w:after="0"/>
        <w:jc w:val="both"/>
      </w:pPr>
    </w:p>
    <w:p w:rsidR="009A6411" w:rsidRDefault="002106B9" w:rsidP="00EE0619">
      <w:pPr>
        <w:spacing w:after="0"/>
        <w:jc w:val="both"/>
      </w:pPr>
      <w:r w:rsidRPr="0049689C">
        <w:t xml:space="preserve">Please know that </w:t>
      </w:r>
      <w:proofErr w:type="spellStart"/>
      <w:r w:rsidRPr="0049689C">
        <w:t>ICPA</w:t>
      </w:r>
      <w:proofErr w:type="spellEnd"/>
      <w:r w:rsidRPr="0049689C">
        <w:t xml:space="preserve"> is happy to assist wherever possible in order to help bring to light the unique challenges that geographically isolated students face. </w:t>
      </w:r>
    </w:p>
    <w:p w:rsidR="00EE0619" w:rsidRPr="0049689C" w:rsidRDefault="00EE0619" w:rsidP="00EE0619">
      <w:pPr>
        <w:spacing w:after="0"/>
        <w:jc w:val="both"/>
      </w:pPr>
    </w:p>
    <w:p w:rsidR="00D97EE0" w:rsidRDefault="004B5E25" w:rsidP="004B5E25">
      <w:pPr>
        <w:rPr>
          <w:rFonts w:ascii="Calibri" w:hAnsi="Calibri" w:cs="Times New Roman"/>
        </w:rPr>
      </w:pPr>
      <w:r>
        <w:rPr>
          <w:rFonts w:ascii="Calibri" w:hAnsi="Calibri" w:cs="Times New Roman"/>
        </w:rPr>
        <w:t>Yours sincerely</w:t>
      </w:r>
    </w:p>
    <w:p w:rsidR="004B5E25" w:rsidRDefault="004B5E25" w:rsidP="004B5E25">
      <w:pPr>
        <w:rPr>
          <w:rFonts w:ascii="Calibri" w:hAnsi="Calibri" w:cs="Times New Roman"/>
        </w:rPr>
      </w:pPr>
      <w:r>
        <w:rPr>
          <w:rFonts w:ascii="Calibri" w:hAnsi="Calibri" w:cs="Times New Roman"/>
        </w:rPr>
        <w:t>Mrs Jane Morton</w:t>
      </w:r>
    </w:p>
    <w:p w:rsidR="004B5E25" w:rsidRPr="000F6461" w:rsidRDefault="004B5E25" w:rsidP="004B5E25">
      <w:pPr>
        <w:rPr>
          <w:rFonts w:ascii="Calibri" w:hAnsi="Calibri" w:cs="Times New Roman"/>
          <w:u w:val="single"/>
        </w:rPr>
      </w:pPr>
      <w:r w:rsidRPr="000F6461">
        <w:rPr>
          <w:rFonts w:ascii="Calibri" w:hAnsi="Calibri" w:cs="Times New Roman"/>
          <w:u w:val="single"/>
        </w:rPr>
        <w:t>Federal Secretary</w:t>
      </w:r>
    </w:p>
    <w:p w:rsidR="004B5E25" w:rsidRDefault="004B5E25" w:rsidP="004B5E25">
      <w:pPr>
        <w:rPr>
          <w:rFonts w:ascii="Calibri" w:hAnsi="Calibri" w:cs="Times New Roman"/>
          <w:u w:val="single"/>
        </w:rPr>
      </w:pPr>
      <w:proofErr w:type="spellStart"/>
      <w:r w:rsidRPr="000F6461">
        <w:rPr>
          <w:rFonts w:ascii="Calibri" w:hAnsi="Calibri" w:cs="Times New Roman"/>
          <w:u w:val="single"/>
        </w:rPr>
        <w:t>ICPA</w:t>
      </w:r>
      <w:proofErr w:type="spellEnd"/>
      <w:r w:rsidRPr="000F6461">
        <w:rPr>
          <w:rFonts w:ascii="Calibri" w:hAnsi="Calibri" w:cs="Times New Roman"/>
          <w:u w:val="single"/>
        </w:rPr>
        <w:t xml:space="preserve"> (</w:t>
      </w:r>
      <w:proofErr w:type="spellStart"/>
      <w:r w:rsidRPr="000F6461">
        <w:rPr>
          <w:rFonts w:ascii="Calibri" w:hAnsi="Calibri" w:cs="Times New Roman"/>
          <w:u w:val="single"/>
        </w:rPr>
        <w:t>Aust</w:t>
      </w:r>
      <w:proofErr w:type="spellEnd"/>
      <w:r w:rsidRPr="000F6461">
        <w:rPr>
          <w:rFonts w:ascii="Calibri" w:hAnsi="Calibri" w:cs="Times New Roman"/>
          <w:u w:val="single"/>
        </w:rPr>
        <w:t>)</w:t>
      </w:r>
    </w:p>
    <w:p w:rsidR="004B5E25" w:rsidRDefault="004B5E25" w:rsidP="004B5E25">
      <w:pPr>
        <w:rPr>
          <w:rFonts w:ascii="Calibri" w:hAnsi="Calibri" w:cs="Times New Roman"/>
          <w:u w:val="single"/>
        </w:rPr>
      </w:pPr>
    </w:p>
    <w:sectPr w:rsidR="004B5E25" w:rsidSect="00D97EE0">
      <w:footerReference w:type="default" r:id="rId11"/>
      <w:pgSz w:w="12240" w:h="15840"/>
      <w:pgMar w:top="1440" w:right="1440" w:bottom="1440" w:left="1440" w:header="720" w:footer="794" w:gutter="0"/>
      <w:cols w:space="720"/>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2C" w:rsidRDefault="00E2642C" w:rsidP="00D97EE0">
      <w:pPr>
        <w:spacing w:after="0" w:line="240" w:lineRule="auto"/>
      </w:pPr>
      <w:r>
        <w:separator/>
      </w:r>
    </w:p>
  </w:endnote>
  <w:endnote w:type="continuationSeparator" w:id="0">
    <w:p w:rsidR="00E2642C" w:rsidRDefault="00E2642C" w:rsidP="00D9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E0" w:rsidRPr="00D97EE0" w:rsidRDefault="00D97EE0">
    <w:pPr>
      <w:pStyle w:val="Footer"/>
      <w:rPr>
        <w:color w:val="002060"/>
      </w:rPr>
    </w:pPr>
    <w:r>
      <w:tab/>
    </w:r>
    <w:hyperlink r:id="rId1" w:history="1">
      <w:proofErr w:type="spellStart"/>
      <w:r w:rsidRPr="00D97EE0">
        <w:rPr>
          <w:rStyle w:val="Hyperlink"/>
          <w:u w:val="none"/>
        </w:rPr>
        <w:t>www.icpa.com.au</w:t>
      </w:r>
      <w:proofErr w:type="spellEnd"/>
    </w:hyperlink>
    <w:r>
      <w:rPr>
        <w:color w:val="002060"/>
      </w:rPr>
      <w:tab/>
    </w:r>
    <w:r>
      <w:rPr>
        <w:color w:val="002060"/>
      </w:rPr>
      <w:fldChar w:fldCharType="begin"/>
    </w:r>
    <w:r>
      <w:rPr>
        <w:color w:val="002060"/>
      </w:rPr>
      <w:instrText xml:space="preserve"> PAGE  \* Arabic  \* MERGEFORMAT </w:instrText>
    </w:r>
    <w:r>
      <w:rPr>
        <w:color w:val="002060"/>
      </w:rPr>
      <w:fldChar w:fldCharType="separate"/>
    </w:r>
    <w:r w:rsidR="00F55385">
      <w:rPr>
        <w:noProof/>
        <w:color w:val="002060"/>
      </w:rPr>
      <w:t>1</w:t>
    </w:r>
    <w:r>
      <w:rPr>
        <w:color w:val="0020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2C" w:rsidRDefault="00E2642C" w:rsidP="00D97EE0">
      <w:pPr>
        <w:spacing w:after="0" w:line="240" w:lineRule="auto"/>
      </w:pPr>
      <w:r>
        <w:separator/>
      </w:r>
    </w:p>
  </w:footnote>
  <w:footnote w:type="continuationSeparator" w:id="0">
    <w:p w:rsidR="00E2642C" w:rsidRDefault="00E2642C" w:rsidP="00D97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11"/>
    <w:rsid w:val="00026AC5"/>
    <w:rsid w:val="002106B9"/>
    <w:rsid w:val="0022144D"/>
    <w:rsid w:val="002B01A6"/>
    <w:rsid w:val="002E6BDA"/>
    <w:rsid w:val="00330298"/>
    <w:rsid w:val="00354270"/>
    <w:rsid w:val="00380EE7"/>
    <w:rsid w:val="0049689C"/>
    <w:rsid w:val="004B5E25"/>
    <w:rsid w:val="00556B25"/>
    <w:rsid w:val="00605C71"/>
    <w:rsid w:val="006B25B6"/>
    <w:rsid w:val="006D0987"/>
    <w:rsid w:val="00746C83"/>
    <w:rsid w:val="00750635"/>
    <w:rsid w:val="007C7EA6"/>
    <w:rsid w:val="0081639E"/>
    <w:rsid w:val="00827572"/>
    <w:rsid w:val="008A7381"/>
    <w:rsid w:val="009A6411"/>
    <w:rsid w:val="009A776B"/>
    <w:rsid w:val="00B5258C"/>
    <w:rsid w:val="00BE7D12"/>
    <w:rsid w:val="00C670EE"/>
    <w:rsid w:val="00CE5D78"/>
    <w:rsid w:val="00CF7B02"/>
    <w:rsid w:val="00D10AA6"/>
    <w:rsid w:val="00D97EE0"/>
    <w:rsid w:val="00E2642C"/>
    <w:rsid w:val="00EB5143"/>
    <w:rsid w:val="00EE0619"/>
    <w:rsid w:val="00F126C0"/>
    <w:rsid w:val="00F176CF"/>
    <w:rsid w:val="00F55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411"/>
    <w:rPr>
      <w:color w:val="0563C1"/>
      <w:u w:val="single"/>
    </w:rPr>
  </w:style>
  <w:style w:type="character" w:styleId="FollowedHyperlink">
    <w:name w:val="FollowedHyperlink"/>
    <w:basedOn w:val="DefaultParagraphFont"/>
    <w:uiPriority w:val="99"/>
    <w:semiHidden/>
    <w:unhideWhenUsed/>
    <w:rsid w:val="00380EE7"/>
    <w:rPr>
      <w:color w:val="954F72" w:themeColor="followedHyperlink"/>
      <w:u w:val="single"/>
    </w:rPr>
  </w:style>
  <w:style w:type="paragraph" w:styleId="Header">
    <w:name w:val="header"/>
    <w:basedOn w:val="Normal"/>
    <w:link w:val="HeaderChar"/>
    <w:uiPriority w:val="99"/>
    <w:unhideWhenUsed/>
    <w:rsid w:val="00D97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EE0"/>
  </w:style>
  <w:style w:type="paragraph" w:styleId="Footer">
    <w:name w:val="footer"/>
    <w:basedOn w:val="Normal"/>
    <w:link w:val="FooterChar"/>
    <w:uiPriority w:val="99"/>
    <w:unhideWhenUsed/>
    <w:rsid w:val="00D97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411"/>
    <w:rPr>
      <w:color w:val="0563C1"/>
      <w:u w:val="single"/>
    </w:rPr>
  </w:style>
  <w:style w:type="character" w:styleId="FollowedHyperlink">
    <w:name w:val="FollowedHyperlink"/>
    <w:basedOn w:val="DefaultParagraphFont"/>
    <w:uiPriority w:val="99"/>
    <w:semiHidden/>
    <w:unhideWhenUsed/>
    <w:rsid w:val="00380EE7"/>
    <w:rPr>
      <w:color w:val="954F72" w:themeColor="followedHyperlink"/>
      <w:u w:val="single"/>
    </w:rPr>
  </w:style>
  <w:style w:type="paragraph" w:styleId="Header">
    <w:name w:val="header"/>
    <w:basedOn w:val="Normal"/>
    <w:link w:val="HeaderChar"/>
    <w:uiPriority w:val="99"/>
    <w:unhideWhenUsed/>
    <w:rsid w:val="00D97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EE0"/>
  </w:style>
  <w:style w:type="paragraph" w:styleId="Footer">
    <w:name w:val="footer"/>
    <w:basedOn w:val="Normal"/>
    <w:link w:val="FooterChar"/>
    <w:uiPriority w:val="99"/>
    <w:unhideWhenUsed/>
    <w:rsid w:val="00D97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1978">
      <w:bodyDiv w:val="1"/>
      <w:marLeft w:val="0"/>
      <w:marRight w:val="0"/>
      <w:marTop w:val="0"/>
      <w:marBottom w:val="0"/>
      <w:divBdr>
        <w:top w:val="none" w:sz="0" w:space="0" w:color="auto"/>
        <w:left w:val="none" w:sz="0" w:space="0" w:color="auto"/>
        <w:bottom w:val="none" w:sz="0" w:space="0" w:color="auto"/>
        <w:right w:val="none" w:sz="0" w:space="0" w:color="auto"/>
      </w:divBdr>
    </w:div>
    <w:div w:id="1113283034">
      <w:bodyDiv w:val="1"/>
      <w:marLeft w:val="0"/>
      <w:marRight w:val="0"/>
      <w:marTop w:val="0"/>
      <w:marBottom w:val="0"/>
      <w:divBdr>
        <w:top w:val="none" w:sz="0" w:space="0" w:color="auto"/>
        <w:left w:val="none" w:sz="0" w:space="0" w:color="auto"/>
        <w:bottom w:val="none" w:sz="0" w:space="0" w:color="auto"/>
        <w:right w:val="none" w:sz="0" w:space="0" w:color="auto"/>
      </w:divBdr>
    </w:div>
    <w:div w:id="21265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Secretary@icpa.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rattan.edu.au/wp-content/uploads/2016/03/937-Widening-gaps.pdf" TargetMode="External"/><Relationship Id="rId4" Type="http://schemas.openxmlformats.org/officeDocument/2006/relationships/webSettings" Target="webSettings.xml"/><Relationship Id="rId9" Type="http://schemas.openxmlformats.org/officeDocument/2006/relationships/hyperlink" Target="http://www.icpa.com.au/documents/download/1018/federal-submissions-1/submission-discussion-of-education-issues-reform-of-federation-white-paper-201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cp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DR102 - Isolated Children's Parents' Association of Australia - Education Evidence Base - Public inquiry.</vt:lpstr>
    </vt:vector>
  </TitlesOfParts>
  <Company>Isolated Children's Parents' Association of Australia</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DR102 - Isolated Children's Parents' Association of Australia - Education Evidence Base - Public inquiry.</dc:title>
  <dc:creator>Isolated Children's Parents' Association of Australia</dc:creator>
  <cp:lastModifiedBy>Productivity Commission</cp:lastModifiedBy>
  <cp:revision>3</cp:revision>
  <dcterms:created xsi:type="dcterms:W3CDTF">2016-10-07T01:13:00Z</dcterms:created>
  <dcterms:modified xsi:type="dcterms:W3CDTF">2016-10-07T01:35:00Z</dcterms:modified>
</cp:coreProperties>
</file>