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22EBB0" w14:textId="77777777" w:rsidR="002C0A68" w:rsidRPr="002C2BD7" w:rsidRDefault="002C0A68" w:rsidP="002C2BD7">
      <w:pPr>
        <w:tabs>
          <w:tab w:val="left" w:pos="10773"/>
        </w:tabs>
        <w:ind w:right="1134"/>
        <w:jc w:val="center"/>
        <w:rPr>
          <w:rFonts w:ascii="Arial" w:hAnsi="Arial" w:cs="Arial"/>
          <w:b/>
          <w:bCs/>
          <w:color w:val="00AFDB"/>
          <w:sz w:val="32"/>
          <w:szCs w:val="32"/>
          <w:lang w:val="en-US"/>
        </w:rPr>
      </w:pPr>
      <w:bookmarkStart w:id="0" w:name="_GoBack"/>
      <w:bookmarkEnd w:id="0"/>
      <w:r w:rsidRPr="002C2BD7">
        <w:rPr>
          <w:rFonts w:ascii="Arial" w:hAnsi="Arial" w:cs="Arial"/>
          <w:b/>
          <w:bCs/>
          <w:color w:val="00AFDB"/>
          <w:sz w:val="32"/>
          <w:szCs w:val="32"/>
          <w:lang w:val="en-US"/>
        </w:rPr>
        <w:t>Submission Response</w:t>
      </w:r>
    </w:p>
    <w:p w14:paraId="5AB8B15A" w14:textId="382B1A55" w:rsidR="002C0A68" w:rsidRPr="00FB1E59" w:rsidRDefault="002C0A68" w:rsidP="0099060C">
      <w:pPr>
        <w:tabs>
          <w:tab w:val="left" w:pos="9781"/>
        </w:tabs>
        <w:spacing w:line="290" w:lineRule="exact"/>
        <w:ind w:right="-1"/>
        <w:jc w:val="both"/>
        <w:rPr>
          <w:rFonts w:cs="Arial"/>
          <w:color w:val="00AFDB"/>
          <w:sz w:val="22"/>
          <w:szCs w:val="22"/>
          <w:u w:val="thick"/>
          <w:lang w:val="en-US"/>
        </w:rPr>
      </w:pPr>
      <w:r w:rsidRPr="00FB1E59">
        <w:rPr>
          <w:rFonts w:cs="Arial"/>
          <w:color w:val="00AFDB"/>
          <w:sz w:val="22"/>
          <w:szCs w:val="22"/>
          <w:u w:val="thick"/>
          <w:lang w:val="en-US"/>
        </w:rPr>
        <w:tab/>
      </w:r>
      <w:r w:rsidRPr="00FB1E59">
        <w:rPr>
          <w:rFonts w:cs="Arial"/>
          <w:color w:val="00AFDB"/>
          <w:sz w:val="22"/>
          <w:szCs w:val="22"/>
          <w:u w:val="thick"/>
          <w:lang w:val="en-US"/>
        </w:rPr>
        <w:tab/>
      </w:r>
    </w:p>
    <w:p w14:paraId="7A78B18B" w14:textId="0065EC41" w:rsidR="002C0A68" w:rsidRPr="00FB1E59" w:rsidRDefault="002C0A68" w:rsidP="0099060C">
      <w:pPr>
        <w:tabs>
          <w:tab w:val="left" w:pos="9781"/>
        </w:tabs>
        <w:spacing w:line="290" w:lineRule="exact"/>
        <w:ind w:right="1134"/>
        <w:rPr>
          <w:rFonts w:cs="Arial"/>
          <w:b/>
          <w:bCs/>
          <w:sz w:val="20"/>
          <w:szCs w:val="20"/>
          <w:lang w:val="en-US"/>
        </w:rPr>
      </w:pPr>
    </w:p>
    <w:p w14:paraId="03401843" w14:textId="5C4CB303" w:rsidR="002C0A68" w:rsidRPr="00323638" w:rsidRDefault="002B39A9" w:rsidP="0099060C">
      <w:pPr>
        <w:pStyle w:val="Subtitle"/>
        <w:rPr>
          <w:rStyle w:val="IntenseEmphasis"/>
          <w:rFonts w:ascii="Arial" w:hAnsi="Arial" w:cs="Arial"/>
          <w:color w:val="auto"/>
          <w:sz w:val="22"/>
          <w:szCs w:val="22"/>
        </w:rPr>
      </w:pPr>
      <w:r>
        <w:rPr>
          <w:rFonts w:ascii="Arial" w:hAnsi="Arial" w:cs="Arial"/>
          <w:i w:val="0"/>
          <w:color w:val="auto"/>
          <w:sz w:val="22"/>
          <w:szCs w:val="22"/>
          <w:lang w:val="en-US"/>
        </w:rPr>
        <w:t>Productivity Commission Preliminary Findings Report – Introducing Competition and Informed User Choice into Human Services: Identifying Sectors for Reform</w:t>
      </w:r>
    </w:p>
    <w:p w14:paraId="4CEF7212" w14:textId="77777777" w:rsidR="002C0A68" w:rsidRPr="00FB1E59" w:rsidRDefault="002C0A68" w:rsidP="0099060C">
      <w:pPr>
        <w:tabs>
          <w:tab w:val="left" w:pos="9781"/>
        </w:tabs>
        <w:spacing w:line="290" w:lineRule="exact"/>
        <w:ind w:right="-1"/>
        <w:jc w:val="both"/>
        <w:rPr>
          <w:rFonts w:cs="Arial"/>
          <w:color w:val="00AFDB"/>
          <w:sz w:val="22"/>
          <w:szCs w:val="22"/>
          <w:u w:val="thick"/>
          <w:lang w:val="en-US"/>
        </w:rPr>
      </w:pPr>
      <w:r w:rsidRPr="00FB1E59">
        <w:rPr>
          <w:rFonts w:cs="Arial"/>
          <w:b/>
          <w:color w:val="00AFDB"/>
          <w:sz w:val="22"/>
          <w:szCs w:val="22"/>
          <w:u w:val="thick"/>
          <w:lang w:val="en-US"/>
        </w:rPr>
        <w:tab/>
      </w:r>
      <w:r w:rsidRPr="00FB1E59">
        <w:rPr>
          <w:rFonts w:cs="Arial"/>
          <w:b/>
          <w:color w:val="00AFDB"/>
          <w:sz w:val="22"/>
          <w:szCs w:val="22"/>
          <w:u w:val="thick"/>
          <w:lang w:val="en-US"/>
        </w:rPr>
        <w:tab/>
      </w:r>
    </w:p>
    <w:p w14:paraId="18F7EB12" w14:textId="77777777" w:rsidR="002C0A68" w:rsidRPr="00007FDC" w:rsidRDefault="002C0A68" w:rsidP="002C0A68">
      <w:pPr>
        <w:tabs>
          <w:tab w:val="left" w:pos="5954"/>
        </w:tabs>
        <w:ind w:right="1134"/>
        <w:jc w:val="both"/>
        <w:rPr>
          <w:rFonts w:ascii="Arial" w:hAnsi="Arial" w:cs="Arial"/>
          <w:sz w:val="20"/>
          <w:szCs w:val="20"/>
          <w:lang w:val="en-US"/>
        </w:rPr>
      </w:pPr>
    </w:p>
    <w:p w14:paraId="259E4119" w14:textId="77777777" w:rsidR="00007FDC" w:rsidRDefault="00007FDC" w:rsidP="002C0A68">
      <w:pPr>
        <w:ind w:right="1134"/>
        <w:jc w:val="both"/>
        <w:rPr>
          <w:rFonts w:ascii="Arial" w:hAnsi="Arial" w:cs="Arial"/>
          <w:sz w:val="20"/>
          <w:szCs w:val="20"/>
          <w:lang w:val="en-US"/>
        </w:rPr>
      </w:pPr>
    </w:p>
    <w:p w14:paraId="7A01C370" w14:textId="5FDAD82B" w:rsidR="002C0A68" w:rsidRPr="0099060C" w:rsidRDefault="002B39A9" w:rsidP="002C0A68">
      <w:pPr>
        <w:ind w:right="1134"/>
        <w:jc w:val="both"/>
        <w:rPr>
          <w:rFonts w:ascii="Arial" w:hAnsi="Arial" w:cs="Arial"/>
          <w:sz w:val="20"/>
          <w:szCs w:val="20"/>
          <w:lang w:val="en-US"/>
        </w:rPr>
      </w:pPr>
      <w:r w:rsidRPr="0099060C">
        <w:rPr>
          <w:rFonts w:ascii="Arial" w:hAnsi="Arial" w:cs="Arial"/>
          <w:sz w:val="20"/>
          <w:szCs w:val="20"/>
          <w:lang w:val="en-US"/>
        </w:rPr>
        <w:t>10</w:t>
      </w:r>
      <w:r w:rsidR="003E1153" w:rsidRPr="0099060C">
        <w:rPr>
          <w:rFonts w:ascii="Arial" w:hAnsi="Arial" w:cs="Arial"/>
          <w:sz w:val="20"/>
          <w:szCs w:val="20"/>
          <w:lang w:val="en-US"/>
        </w:rPr>
        <w:t xml:space="preserve"> </w:t>
      </w:r>
      <w:r w:rsidRPr="0099060C">
        <w:rPr>
          <w:rFonts w:ascii="Arial" w:hAnsi="Arial" w:cs="Arial"/>
          <w:sz w:val="20"/>
          <w:szCs w:val="20"/>
          <w:lang w:val="en-US"/>
        </w:rPr>
        <w:t>November</w:t>
      </w:r>
      <w:r w:rsidR="003E1153" w:rsidRPr="0099060C">
        <w:rPr>
          <w:rFonts w:ascii="Arial" w:hAnsi="Arial" w:cs="Arial"/>
          <w:sz w:val="20"/>
          <w:szCs w:val="20"/>
          <w:lang w:val="en-US"/>
        </w:rPr>
        <w:t xml:space="preserve"> 2016</w:t>
      </w:r>
    </w:p>
    <w:p w14:paraId="30B39ED8" w14:textId="77777777" w:rsidR="003E1153" w:rsidRDefault="003E1153" w:rsidP="002C0A68">
      <w:pPr>
        <w:ind w:right="1134"/>
        <w:jc w:val="both"/>
        <w:rPr>
          <w:rFonts w:ascii="Arial" w:hAnsi="Arial" w:cs="Arial"/>
          <w:sz w:val="20"/>
          <w:szCs w:val="20"/>
          <w:lang w:val="en-US"/>
        </w:rPr>
      </w:pPr>
    </w:p>
    <w:p w14:paraId="0127F815" w14:textId="77777777" w:rsidR="00007FDC" w:rsidRPr="0099060C" w:rsidRDefault="00007FDC" w:rsidP="002C0A68">
      <w:pPr>
        <w:ind w:right="1134"/>
        <w:jc w:val="both"/>
        <w:rPr>
          <w:rFonts w:ascii="Arial" w:hAnsi="Arial" w:cs="Arial"/>
          <w:sz w:val="20"/>
          <w:szCs w:val="20"/>
          <w:lang w:val="en-US"/>
        </w:rPr>
      </w:pPr>
    </w:p>
    <w:p w14:paraId="75E18162" w14:textId="7E4A606B" w:rsidR="00ED3610" w:rsidRPr="0099060C" w:rsidRDefault="00ED3610" w:rsidP="00ED3610">
      <w:pPr>
        <w:rPr>
          <w:rFonts w:ascii="Arial" w:hAnsi="Arial"/>
          <w:sz w:val="20"/>
          <w:szCs w:val="20"/>
        </w:rPr>
      </w:pPr>
      <w:r w:rsidRPr="0099060C">
        <w:rPr>
          <w:rFonts w:ascii="Arial" w:hAnsi="Arial"/>
          <w:sz w:val="20"/>
          <w:szCs w:val="20"/>
        </w:rPr>
        <w:t>The Aboriginal Health Council of Western Australia welcomes the opportunity to provide a brief submission to the Pr</w:t>
      </w:r>
      <w:r w:rsidR="002B39A9" w:rsidRPr="0099060C">
        <w:rPr>
          <w:rFonts w:ascii="Arial" w:hAnsi="Arial"/>
          <w:sz w:val="20"/>
          <w:szCs w:val="20"/>
        </w:rPr>
        <w:t>oductivity’s Commission’s</w:t>
      </w:r>
      <w:r w:rsidR="00C26D72" w:rsidRPr="0099060C">
        <w:rPr>
          <w:rFonts w:ascii="Arial" w:hAnsi="Arial"/>
          <w:sz w:val="20"/>
          <w:szCs w:val="20"/>
        </w:rPr>
        <w:t xml:space="preserve"> Preliminary Findings Report – Introducing Competition and Informed User Choice into Human Services: Identifying Sectors for Reform</w:t>
      </w:r>
      <w:r w:rsidRPr="0099060C">
        <w:rPr>
          <w:rFonts w:ascii="Arial" w:hAnsi="Arial"/>
          <w:sz w:val="20"/>
          <w:szCs w:val="20"/>
        </w:rPr>
        <w:t>.</w:t>
      </w:r>
      <w:r w:rsidR="001A080D" w:rsidRPr="0099060C">
        <w:rPr>
          <w:rFonts w:ascii="Arial" w:hAnsi="Arial"/>
          <w:sz w:val="20"/>
          <w:szCs w:val="20"/>
        </w:rPr>
        <w:t xml:space="preserve">  </w:t>
      </w:r>
      <w:r w:rsidR="001C4E3F">
        <w:rPr>
          <w:rFonts w:ascii="Arial" w:hAnsi="Arial"/>
          <w:sz w:val="20"/>
          <w:szCs w:val="20"/>
        </w:rPr>
        <w:t xml:space="preserve">This written submission confirms and to some extent builds upon the face-to-face meeting between </w:t>
      </w:r>
      <w:r w:rsidR="006F627F">
        <w:rPr>
          <w:rFonts w:ascii="Arial" w:hAnsi="Arial"/>
          <w:sz w:val="20"/>
          <w:szCs w:val="20"/>
        </w:rPr>
        <w:t>our Chairperson, Michelle Nelson-Cox, our Principal</w:t>
      </w:r>
      <w:r w:rsidR="00A35E67">
        <w:rPr>
          <w:rFonts w:ascii="Arial" w:hAnsi="Arial"/>
          <w:sz w:val="20"/>
          <w:szCs w:val="20"/>
        </w:rPr>
        <w:t xml:space="preserve"> Policy Officer Cameron </w:t>
      </w:r>
      <w:proofErr w:type="spellStart"/>
      <w:r w:rsidR="00A35E67">
        <w:rPr>
          <w:rFonts w:ascii="Arial" w:hAnsi="Arial"/>
          <w:sz w:val="20"/>
          <w:szCs w:val="20"/>
        </w:rPr>
        <w:t>Poustie</w:t>
      </w:r>
      <w:proofErr w:type="spellEnd"/>
      <w:r w:rsidR="00A35E67">
        <w:rPr>
          <w:rFonts w:ascii="Arial" w:hAnsi="Arial"/>
          <w:sz w:val="20"/>
          <w:szCs w:val="20"/>
        </w:rPr>
        <w:t>;</w:t>
      </w:r>
      <w:r w:rsidR="006F627F">
        <w:rPr>
          <w:rFonts w:ascii="Arial" w:hAnsi="Arial"/>
          <w:sz w:val="20"/>
          <w:szCs w:val="20"/>
        </w:rPr>
        <w:t xml:space="preserve"> and your Commissioner Dr Stephen King, Assistant Commissioner Anna Heaney, </w:t>
      </w:r>
      <w:r w:rsidR="00007FDC">
        <w:rPr>
          <w:rFonts w:ascii="Arial" w:hAnsi="Arial"/>
          <w:sz w:val="20"/>
          <w:szCs w:val="20"/>
        </w:rPr>
        <w:t xml:space="preserve">Research Manager Stewart Turner, and Special </w:t>
      </w:r>
      <w:proofErr w:type="spellStart"/>
      <w:r w:rsidR="00007FDC">
        <w:rPr>
          <w:rFonts w:ascii="Arial" w:hAnsi="Arial"/>
          <w:sz w:val="20"/>
          <w:szCs w:val="20"/>
        </w:rPr>
        <w:t>Advisor</w:t>
      </w:r>
      <w:proofErr w:type="spellEnd"/>
      <w:r w:rsidR="00007FDC">
        <w:rPr>
          <w:rFonts w:ascii="Arial" w:hAnsi="Arial"/>
          <w:sz w:val="20"/>
          <w:szCs w:val="20"/>
        </w:rPr>
        <w:t xml:space="preserve"> Sean Innis.</w:t>
      </w:r>
      <w:r w:rsidR="001C4E3F">
        <w:rPr>
          <w:rFonts w:ascii="Arial" w:hAnsi="Arial"/>
          <w:sz w:val="20"/>
          <w:szCs w:val="20"/>
        </w:rPr>
        <w:t xml:space="preserve">  </w:t>
      </w:r>
      <w:r w:rsidR="001A080D" w:rsidRPr="0099060C">
        <w:rPr>
          <w:rFonts w:ascii="Arial" w:hAnsi="Arial"/>
          <w:sz w:val="20"/>
          <w:szCs w:val="20"/>
        </w:rPr>
        <w:t>We apologise for the delay in finalising this submission.</w:t>
      </w:r>
    </w:p>
    <w:p w14:paraId="672D804A" w14:textId="77777777" w:rsidR="003E1153" w:rsidRDefault="003E1153" w:rsidP="002C0A68">
      <w:pPr>
        <w:ind w:right="1134"/>
        <w:jc w:val="both"/>
        <w:rPr>
          <w:rFonts w:ascii="Arial" w:hAnsi="Arial" w:cs="Arial"/>
          <w:sz w:val="20"/>
          <w:szCs w:val="20"/>
          <w:lang w:val="en-US"/>
        </w:rPr>
      </w:pPr>
    </w:p>
    <w:p w14:paraId="7564E916" w14:textId="77777777" w:rsidR="00007FDC" w:rsidRPr="0099060C" w:rsidRDefault="00007FDC" w:rsidP="002C0A68">
      <w:pPr>
        <w:ind w:right="1134"/>
        <w:jc w:val="both"/>
        <w:rPr>
          <w:rFonts w:ascii="Arial" w:hAnsi="Arial" w:cs="Arial"/>
          <w:sz w:val="20"/>
          <w:szCs w:val="20"/>
          <w:lang w:val="en-US"/>
        </w:rPr>
      </w:pPr>
    </w:p>
    <w:p w14:paraId="579F821B" w14:textId="1B9FAA2B" w:rsidR="00ED3610" w:rsidRPr="00C507F9" w:rsidRDefault="00C507F9" w:rsidP="00F84B62">
      <w:pPr>
        <w:pStyle w:val="ListParagraph"/>
        <w:numPr>
          <w:ilvl w:val="0"/>
          <w:numId w:val="5"/>
        </w:numPr>
        <w:ind w:right="1134"/>
        <w:jc w:val="both"/>
        <w:rPr>
          <w:rFonts w:ascii="Arial" w:hAnsi="Arial" w:cs="Arial"/>
          <w:szCs w:val="20"/>
          <w:lang w:val="en-US"/>
        </w:rPr>
      </w:pPr>
      <w:r w:rsidRPr="00C507F9">
        <w:rPr>
          <w:rFonts w:ascii="Arial" w:hAnsi="Arial" w:cs="Arial"/>
          <w:b/>
          <w:szCs w:val="20"/>
          <w:lang w:val="en-US"/>
        </w:rPr>
        <w:t>KEY FACTS ABOUT OUR SECTOR</w:t>
      </w:r>
    </w:p>
    <w:p w14:paraId="0F143575" w14:textId="77777777" w:rsidR="002272A6" w:rsidRPr="00C507F9" w:rsidRDefault="002272A6" w:rsidP="00376AE0">
      <w:pPr>
        <w:rPr>
          <w:rFonts w:ascii="Arial" w:eastAsia="MS Mincho" w:hAnsi="Arial" w:cs="Times New Roman"/>
          <w:sz w:val="20"/>
          <w:szCs w:val="20"/>
          <w:lang w:val="en-US"/>
        </w:rPr>
      </w:pPr>
    </w:p>
    <w:p w14:paraId="02368B07" w14:textId="7B913AE9" w:rsidR="004C5448" w:rsidRDefault="004C5448" w:rsidP="004C5448">
      <w:pPr>
        <w:ind w:right="1134"/>
        <w:jc w:val="both"/>
        <w:rPr>
          <w:rFonts w:ascii="Arial" w:hAnsi="Arial" w:cs="Arial"/>
          <w:sz w:val="20"/>
          <w:szCs w:val="20"/>
          <w:lang w:val="en-US"/>
        </w:rPr>
      </w:pPr>
      <w:r>
        <w:rPr>
          <w:rFonts w:ascii="Arial" w:eastAsia="MS Mincho" w:hAnsi="Arial" w:cs="Times New Roman"/>
          <w:sz w:val="20"/>
          <w:szCs w:val="20"/>
          <w:lang w:val="en-US"/>
        </w:rPr>
        <w:t>The Australian Aboriginal Community Controlled Health Services (</w:t>
      </w:r>
      <w:proofErr w:type="spellStart"/>
      <w:r>
        <w:rPr>
          <w:rFonts w:ascii="Arial" w:eastAsia="MS Mincho" w:hAnsi="Arial" w:cs="Times New Roman"/>
          <w:sz w:val="20"/>
          <w:szCs w:val="20"/>
          <w:lang w:val="en-US"/>
        </w:rPr>
        <w:t>ACCHSs</w:t>
      </w:r>
      <w:proofErr w:type="spellEnd"/>
      <w:r>
        <w:rPr>
          <w:rFonts w:ascii="Arial" w:eastAsia="MS Mincho" w:hAnsi="Arial" w:cs="Times New Roman"/>
          <w:sz w:val="20"/>
          <w:szCs w:val="20"/>
          <w:lang w:val="en-US"/>
        </w:rPr>
        <w:t>)</w:t>
      </w:r>
      <w:r>
        <w:rPr>
          <w:rFonts w:ascii="Arial" w:hAnsi="Arial" w:cs="Arial"/>
          <w:sz w:val="20"/>
          <w:szCs w:val="20"/>
          <w:lang w:val="en-US"/>
        </w:rPr>
        <w:t xml:space="preserve"> Sector has been operating for 45 years.</w:t>
      </w:r>
    </w:p>
    <w:p w14:paraId="1C0BD83E" w14:textId="77777777" w:rsidR="00C507F9" w:rsidRDefault="00C507F9" w:rsidP="004C5448">
      <w:pPr>
        <w:ind w:right="1134"/>
        <w:jc w:val="both"/>
        <w:rPr>
          <w:rFonts w:ascii="Arial" w:hAnsi="Arial" w:cs="Arial"/>
          <w:sz w:val="20"/>
          <w:szCs w:val="20"/>
          <w:lang w:val="en-US"/>
        </w:rPr>
      </w:pPr>
    </w:p>
    <w:p w14:paraId="0D7390E7" w14:textId="5258B19F" w:rsidR="00C507F9" w:rsidRPr="004C5448" w:rsidRDefault="00C507F9" w:rsidP="004C5448">
      <w:pPr>
        <w:ind w:right="1134"/>
        <w:jc w:val="both"/>
        <w:rPr>
          <w:rFonts w:ascii="Arial" w:hAnsi="Arial" w:cs="Arial"/>
          <w:sz w:val="20"/>
          <w:szCs w:val="20"/>
          <w:lang w:val="en-US"/>
        </w:rPr>
      </w:pPr>
      <w:r>
        <w:rPr>
          <w:rFonts w:ascii="Arial" w:hAnsi="Arial" w:cs="Arial"/>
          <w:sz w:val="20"/>
          <w:szCs w:val="20"/>
          <w:lang w:val="en-US"/>
        </w:rPr>
        <w:t>Currently, we estimate the Sector nationally sees 350,000 clients annually, who benefit collectively from approximately 2.7 million episodes of care each year.</w:t>
      </w:r>
    </w:p>
    <w:p w14:paraId="4036C3FC" w14:textId="77777777" w:rsidR="00926D87" w:rsidRDefault="00926D87" w:rsidP="00926D87">
      <w:pPr>
        <w:ind w:right="1134"/>
        <w:jc w:val="both"/>
        <w:rPr>
          <w:rFonts w:ascii="Arial" w:hAnsi="Arial" w:cs="Arial"/>
          <w:sz w:val="20"/>
          <w:szCs w:val="20"/>
          <w:lang w:val="en-US"/>
        </w:rPr>
      </w:pPr>
    </w:p>
    <w:p w14:paraId="27A9CC58" w14:textId="2D359491" w:rsidR="004C5448" w:rsidRDefault="004C5448" w:rsidP="00926D87">
      <w:pPr>
        <w:ind w:right="1134"/>
        <w:jc w:val="both"/>
        <w:rPr>
          <w:rFonts w:ascii="Arial" w:hAnsi="Arial" w:cs="Arial"/>
          <w:sz w:val="20"/>
          <w:szCs w:val="20"/>
          <w:lang w:val="en-US"/>
        </w:rPr>
      </w:pPr>
      <w:r>
        <w:rPr>
          <w:rFonts w:ascii="Arial" w:hAnsi="Arial" w:cs="Arial"/>
          <w:sz w:val="20"/>
          <w:szCs w:val="20"/>
          <w:lang w:val="en-US"/>
        </w:rPr>
        <w:t>The Sector currently has approximately 6,000 employees nationally, approximately half of which are Aboriginal and / or Torres Strait Islanders.</w:t>
      </w:r>
    </w:p>
    <w:p w14:paraId="44CB2427" w14:textId="77777777" w:rsidR="00926D87" w:rsidRPr="0099060C" w:rsidRDefault="00926D87" w:rsidP="00376AE0">
      <w:pPr>
        <w:rPr>
          <w:rFonts w:ascii="Arial" w:eastAsia="MS Mincho" w:hAnsi="Arial" w:cs="Times New Roman"/>
          <w:sz w:val="20"/>
          <w:szCs w:val="20"/>
          <w:lang w:val="en-US"/>
        </w:rPr>
      </w:pPr>
    </w:p>
    <w:p w14:paraId="4745FAB2" w14:textId="77777777" w:rsidR="00D936B4" w:rsidRPr="0099060C" w:rsidRDefault="00D936B4" w:rsidP="00376AE0">
      <w:pPr>
        <w:rPr>
          <w:rFonts w:ascii="Arial" w:eastAsia="MS Mincho" w:hAnsi="Arial" w:cs="Times New Roman"/>
          <w:sz w:val="20"/>
          <w:szCs w:val="20"/>
          <w:lang w:val="en-US"/>
        </w:rPr>
      </w:pPr>
    </w:p>
    <w:p w14:paraId="62AF579A" w14:textId="0DD428D7" w:rsidR="002C0A68" w:rsidRPr="006F627F" w:rsidRDefault="00314CC7" w:rsidP="002E4622">
      <w:pPr>
        <w:pStyle w:val="ListParagraph"/>
        <w:numPr>
          <w:ilvl w:val="0"/>
          <w:numId w:val="5"/>
        </w:numPr>
        <w:rPr>
          <w:rFonts w:ascii="Arial" w:eastAsia="MS Mincho" w:hAnsi="Arial" w:cs="Times New Roman"/>
          <w:b/>
          <w:szCs w:val="20"/>
          <w:lang w:val="en-US"/>
        </w:rPr>
      </w:pPr>
      <w:r w:rsidRPr="006F627F">
        <w:rPr>
          <w:rFonts w:ascii="Arial" w:eastAsia="MS Mincho" w:hAnsi="Arial" w:cs="Times New Roman"/>
          <w:b/>
          <w:szCs w:val="20"/>
          <w:lang w:val="en-US"/>
        </w:rPr>
        <w:t>A NUMBER</w:t>
      </w:r>
      <w:r w:rsidR="006F627F" w:rsidRPr="006F627F">
        <w:rPr>
          <w:rFonts w:ascii="Arial" w:eastAsia="MS Mincho" w:hAnsi="Arial" w:cs="Times New Roman"/>
          <w:b/>
          <w:szCs w:val="20"/>
          <w:lang w:val="en-US"/>
        </w:rPr>
        <w:t xml:space="preserve"> OF PROPOSITIONS FROM YOUR REPORT</w:t>
      </w:r>
      <w:r w:rsidRPr="006F627F">
        <w:rPr>
          <w:rFonts w:ascii="Arial" w:eastAsia="MS Mincho" w:hAnsi="Arial" w:cs="Times New Roman"/>
          <w:b/>
          <w:szCs w:val="20"/>
          <w:lang w:val="en-US"/>
        </w:rPr>
        <w:t>, AND OUR RESPONSES</w:t>
      </w:r>
    </w:p>
    <w:p w14:paraId="7BC0A015" w14:textId="77777777" w:rsidR="002E4622" w:rsidRPr="0099060C" w:rsidRDefault="002E4622" w:rsidP="002E4622">
      <w:pPr>
        <w:rPr>
          <w:rFonts w:ascii="Arial" w:eastAsia="MS Mincho" w:hAnsi="Arial" w:cs="Times New Roman"/>
          <w:sz w:val="20"/>
          <w:szCs w:val="20"/>
          <w:lang w:val="en-US"/>
        </w:rPr>
      </w:pPr>
    </w:p>
    <w:p w14:paraId="30EF095F" w14:textId="7AF60765" w:rsidR="00314CC7" w:rsidRPr="0099060C" w:rsidRDefault="0099060C" w:rsidP="002E4622">
      <w:pPr>
        <w:rPr>
          <w:rFonts w:ascii="Arial" w:eastAsia="MS Mincho" w:hAnsi="Arial" w:cs="Times New Roman"/>
          <w:b/>
          <w:i/>
          <w:sz w:val="22"/>
          <w:szCs w:val="20"/>
          <w:lang w:val="en-US"/>
        </w:rPr>
      </w:pPr>
      <w:r w:rsidRPr="0099060C">
        <w:rPr>
          <w:rFonts w:ascii="Arial" w:eastAsia="MS Mincho" w:hAnsi="Arial" w:cs="Times New Roman"/>
          <w:b/>
          <w:i/>
          <w:sz w:val="22"/>
          <w:szCs w:val="20"/>
          <w:lang w:val="en-US"/>
        </w:rPr>
        <w:t>From ‘Key Points’</w:t>
      </w:r>
    </w:p>
    <w:p w14:paraId="5D473D9A" w14:textId="77777777" w:rsidR="00314CC7" w:rsidRDefault="00314CC7" w:rsidP="002E4622">
      <w:pPr>
        <w:rPr>
          <w:rFonts w:ascii="Arial" w:eastAsia="MS Mincho" w:hAnsi="Arial" w:cs="Times New Roman"/>
          <w:sz w:val="20"/>
          <w:szCs w:val="20"/>
          <w:lang w:val="en-US"/>
        </w:rPr>
      </w:pPr>
    </w:p>
    <w:p w14:paraId="4B86B277" w14:textId="39BFC9B3" w:rsidR="0099060C" w:rsidRDefault="0099060C" w:rsidP="00775596">
      <w:pPr>
        <w:ind w:left="720"/>
        <w:rPr>
          <w:rFonts w:ascii="Arial" w:eastAsia="MS Mincho" w:hAnsi="Arial" w:cs="Times New Roman"/>
          <w:sz w:val="20"/>
          <w:szCs w:val="20"/>
          <w:lang w:val="en-US"/>
        </w:rPr>
      </w:pPr>
      <w:r w:rsidRPr="00775596">
        <w:rPr>
          <w:rFonts w:ascii="Arial" w:eastAsia="MS Mincho" w:hAnsi="Arial" w:cs="Times New Roman"/>
          <w:sz w:val="20"/>
          <w:szCs w:val="20"/>
          <w:lang w:val="en-US"/>
        </w:rPr>
        <w:t>‘Access to high-qualit</w:t>
      </w:r>
      <w:r w:rsidR="00775596" w:rsidRPr="00775596">
        <w:rPr>
          <w:rFonts w:ascii="Arial" w:eastAsia="MS Mincho" w:hAnsi="Arial" w:cs="Times New Roman"/>
          <w:sz w:val="20"/>
          <w:szCs w:val="20"/>
          <w:lang w:val="en-US"/>
        </w:rPr>
        <w:t xml:space="preserve">y human services, such as health and education, underpins economic and social participation. … The enhanced equity and social cohesion this delivers improves </w:t>
      </w:r>
      <w:r w:rsidRPr="00775596">
        <w:rPr>
          <w:rFonts w:ascii="Arial" w:eastAsia="MS Mincho" w:hAnsi="Arial" w:cs="Times New Roman"/>
          <w:sz w:val="20"/>
          <w:szCs w:val="20"/>
          <w:lang w:val="en-US"/>
        </w:rPr>
        <w:t>community welfare</w:t>
      </w:r>
      <w:r w:rsidR="00775596">
        <w:rPr>
          <w:rFonts w:ascii="Arial" w:eastAsia="MS Mincho" w:hAnsi="Arial" w:cs="Times New Roman"/>
          <w:sz w:val="20"/>
          <w:szCs w:val="20"/>
          <w:lang w:val="en-US"/>
        </w:rPr>
        <w:t>.</w:t>
      </w:r>
      <w:r w:rsidRPr="00775596">
        <w:rPr>
          <w:rFonts w:ascii="Arial" w:eastAsia="MS Mincho" w:hAnsi="Arial" w:cs="Times New Roman"/>
          <w:sz w:val="20"/>
          <w:szCs w:val="20"/>
          <w:lang w:val="en-US"/>
        </w:rPr>
        <w:t>’</w:t>
      </w:r>
    </w:p>
    <w:p w14:paraId="097953FA" w14:textId="77777777" w:rsidR="0099060C" w:rsidRDefault="0099060C" w:rsidP="002E4622">
      <w:pPr>
        <w:rPr>
          <w:rFonts w:ascii="Arial" w:eastAsia="MS Mincho" w:hAnsi="Arial" w:cs="Times New Roman"/>
          <w:sz w:val="20"/>
          <w:szCs w:val="20"/>
          <w:lang w:val="en-US"/>
        </w:rPr>
      </w:pPr>
    </w:p>
    <w:p w14:paraId="5D1099DA" w14:textId="60EB2306" w:rsidR="0099060C" w:rsidRDefault="0099060C" w:rsidP="002E4622">
      <w:pPr>
        <w:rPr>
          <w:rFonts w:ascii="Arial" w:eastAsia="MS Mincho" w:hAnsi="Arial" w:cs="Times New Roman"/>
          <w:sz w:val="20"/>
          <w:szCs w:val="20"/>
          <w:lang w:val="en-US"/>
        </w:rPr>
      </w:pPr>
      <w:r>
        <w:rPr>
          <w:rFonts w:ascii="Arial" w:eastAsia="MS Mincho" w:hAnsi="Arial" w:cs="Times New Roman"/>
          <w:sz w:val="20"/>
          <w:szCs w:val="20"/>
          <w:lang w:val="en-US"/>
        </w:rPr>
        <w:t>Agreed!</w:t>
      </w:r>
    </w:p>
    <w:p w14:paraId="0E976202" w14:textId="77777777" w:rsidR="0099060C" w:rsidRDefault="0099060C" w:rsidP="002E4622">
      <w:pPr>
        <w:rPr>
          <w:rFonts w:ascii="Arial" w:eastAsia="MS Mincho" w:hAnsi="Arial" w:cs="Times New Roman"/>
          <w:sz w:val="20"/>
          <w:szCs w:val="20"/>
          <w:lang w:val="en-US"/>
        </w:rPr>
      </w:pPr>
    </w:p>
    <w:p w14:paraId="37AB8D6C" w14:textId="1F37DFA4" w:rsidR="0099060C" w:rsidRDefault="0099060C" w:rsidP="00775596">
      <w:pPr>
        <w:ind w:left="720"/>
        <w:rPr>
          <w:rFonts w:ascii="Arial" w:eastAsia="MS Mincho" w:hAnsi="Arial" w:cs="Times New Roman"/>
          <w:sz w:val="20"/>
          <w:szCs w:val="20"/>
          <w:lang w:val="en-US"/>
        </w:rPr>
      </w:pPr>
      <w:r w:rsidRPr="00775596">
        <w:rPr>
          <w:rFonts w:ascii="Arial" w:eastAsia="MS Mincho" w:hAnsi="Arial" w:cs="Times New Roman"/>
          <w:sz w:val="20"/>
          <w:szCs w:val="20"/>
          <w:lang w:val="en-US"/>
        </w:rPr>
        <w:t>‘Government stewardship</w:t>
      </w:r>
      <w:r w:rsidR="00775596" w:rsidRPr="00775596">
        <w:rPr>
          <w:rFonts w:ascii="Arial" w:eastAsia="MS Mincho" w:hAnsi="Arial" w:cs="Times New Roman"/>
          <w:sz w:val="20"/>
          <w:szCs w:val="20"/>
          <w:lang w:val="en-US"/>
        </w:rPr>
        <w:t xml:space="preserve"> is critical.  This includes ensuring human services meet standards of quality, suitability and accessibility, giving people the support they need to make choices, ensuring that appropriate consumer safeguards are in place, and encouraging and adopting ongoing improvements to </w:t>
      </w:r>
      <w:r w:rsidRPr="00775596">
        <w:rPr>
          <w:rFonts w:ascii="Arial" w:eastAsia="MS Mincho" w:hAnsi="Arial" w:cs="Times New Roman"/>
          <w:sz w:val="20"/>
          <w:szCs w:val="20"/>
          <w:lang w:val="en-US"/>
        </w:rPr>
        <w:t>service provision.’</w:t>
      </w:r>
    </w:p>
    <w:p w14:paraId="4B5D45D2" w14:textId="77777777" w:rsidR="0099060C" w:rsidRDefault="0099060C" w:rsidP="002E4622">
      <w:pPr>
        <w:rPr>
          <w:rFonts w:ascii="Arial" w:eastAsia="MS Mincho" w:hAnsi="Arial" w:cs="Times New Roman"/>
          <w:sz w:val="20"/>
          <w:szCs w:val="20"/>
          <w:lang w:val="en-US"/>
        </w:rPr>
      </w:pPr>
    </w:p>
    <w:p w14:paraId="28D8D255" w14:textId="262D8C21" w:rsidR="0099060C" w:rsidRDefault="0099060C" w:rsidP="002E4622">
      <w:pPr>
        <w:rPr>
          <w:rFonts w:ascii="Arial" w:eastAsia="MS Mincho" w:hAnsi="Arial" w:cs="Times New Roman"/>
          <w:sz w:val="20"/>
          <w:szCs w:val="20"/>
          <w:lang w:val="en-US"/>
        </w:rPr>
      </w:pPr>
      <w:r>
        <w:rPr>
          <w:rFonts w:ascii="Arial" w:eastAsia="MS Mincho" w:hAnsi="Arial" w:cs="Times New Roman"/>
          <w:sz w:val="20"/>
          <w:szCs w:val="20"/>
          <w:lang w:val="en-US"/>
        </w:rPr>
        <w:t>Agreed!</w:t>
      </w:r>
    </w:p>
    <w:p w14:paraId="0ECE94C2" w14:textId="77777777" w:rsidR="0099060C" w:rsidRDefault="0099060C" w:rsidP="002E4622">
      <w:pPr>
        <w:rPr>
          <w:rFonts w:ascii="Arial" w:eastAsia="MS Mincho" w:hAnsi="Arial" w:cs="Times New Roman"/>
          <w:sz w:val="20"/>
          <w:szCs w:val="20"/>
          <w:lang w:val="en-US"/>
        </w:rPr>
      </w:pPr>
    </w:p>
    <w:p w14:paraId="3C658390" w14:textId="58FA99DF" w:rsidR="0099060C" w:rsidRDefault="006C4699" w:rsidP="00775596">
      <w:pPr>
        <w:ind w:left="720"/>
        <w:rPr>
          <w:rFonts w:ascii="Arial" w:eastAsia="MS Mincho" w:hAnsi="Arial" w:cs="Times New Roman"/>
          <w:sz w:val="20"/>
          <w:szCs w:val="20"/>
          <w:lang w:val="en-US"/>
        </w:rPr>
      </w:pPr>
      <w:r w:rsidRPr="00E64192">
        <w:rPr>
          <w:rFonts w:ascii="Arial" w:eastAsia="MS Mincho" w:hAnsi="Arial" w:cs="Times New Roman"/>
          <w:sz w:val="20"/>
          <w:szCs w:val="20"/>
          <w:lang w:val="en-US"/>
        </w:rPr>
        <w:t>‘Governments are better</w:t>
      </w:r>
      <w:r w:rsidR="00775596" w:rsidRPr="00E64192">
        <w:rPr>
          <w:rFonts w:ascii="Arial" w:eastAsia="MS Mincho" w:hAnsi="Arial" w:cs="Times New Roman"/>
          <w:sz w:val="20"/>
          <w:szCs w:val="20"/>
          <w:lang w:val="en-US"/>
        </w:rPr>
        <w:t xml:space="preserve"> able to identify community needs and expectations, and make funding</w:t>
      </w:r>
      <w:r w:rsidRPr="00E64192">
        <w:rPr>
          <w:rFonts w:ascii="Arial" w:eastAsia="MS Mincho" w:hAnsi="Arial" w:cs="Times New Roman"/>
          <w:sz w:val="20"/>
          <w:szCs w:val="20"/>
          <w:lang w:val="en-US"/>
        </w:rPr>
        <w:t xml:space="preserve"> </w:t>
      </w:r>
      <w:r w:rsidR="00775596" w:rsidRPr="00E64192">
        <w:rPr>
          <w:rFonts w:ascii="Arial" w:eastAsia="MS Mincho" w:hAnsi="Arial" w:cs="Times New Roman"/>
          <w:sz w:val="20"/>
          <w:szCs w:val="20"/>
          <w:lang w:val="en-US"/>
        </w:rPr>
        <w:t xml:space="preserve">and policy decisions that are most likely to achieve </w:t>
      </w:r>
      <w:r w:rsidRPr="00E64192">
        <w:rPr>
          <w:rFonts w:ascii="Arial" w:eastAsia="MS Mincho" w:hAnsi="Arial" w:cs="Times New Roman"/>
          <w:sz w:val="20"/>
          <w:szCs w:val="20"/>
          <w:lang w:val="en-US"/>
        </w:rPr>
        <w:t>intended outcomes.’</w:t>
      </w:r>
    </w:p>
    <w:p w14:paraId="2109C4C6" w14:textId="77777777" w:rsidR="0099060C" w:rsidRDefault="0099060C" w:rsidP="002E4622">
      <w:pPr>
        <w:rPr>
          <w:rFonts w:ascii="Arial" w:eastAsia="MS Mincho" w:hAnsi="Arial" w:cs="Times New Roman"/>
          <w:sz w:val="20"/>
          <w:szCs w:val="20"/>
          <w:lang w:val="en-US"/>
        </w:rPr>
      </w:pPr>
    </w:p>
    <w:p w14:paraId="08E87696" w14:textId="4C260A98" w:rsidR="006C4699" w:rsidRDefault="006C4699" w:rsidP="002E4622">
      <w:pPr>
        <w:rPr>
          <w:rFonts w:ascii="Arial" w:eastAsia="MS Mincho" w:hAnsi="Arial" w:cs="Times New Roman"/>
          <w:sz w:val="20"/>
          <w:szCs w:val="20"/>
          <w:lang w:val="en-US"/>
        </w:rPr>
      </w:pPr>
      <w:r>
        <w:rPr>
          <w:rFonts w:ascii="Arial" w:eastAsia="MS Mincho" w:hAnsi="Arial" w:cs="Times New Roman"/>
          <w:sz w:val="20"/>
          <w:szCs w:val="20"/>
          <w:lang w:val="en-US"/>
        </w:rPr>
        <w:t>Agreed!</w:t>
      </w:r>
    </w:p>
    <w:p w14:paraId="5749FAC4" w14:textId="77777777" w:rsidR="006C4699" w:rsidRDefault="006C4699" w:rsidP="002E4622">
      <w:pPr>
        <w:rPr>
          <w:rFonts w:ascii="Arial" w:eastAsia="MS Mincho" w:hAnsi="Arial" w:cs="Times New Roman"/>
          <w:sz w:val="20"/>
          <w:szCs w:val="20"/>
          <w:lang w:val="en-US"/>
        </w:rPr>
      </w:pPr>
    </w:p>
    <w:p w14:paraId="6A713771" w14:textId="4C2B7281" w:rsidR="006C4699" w:rsidRPr="00962B1B" w:rsidRDefault="00962B1B" w:rsidP="002E4622">
      <w:pPr>
        <w:rPr>
          <w:rFonts w:ascii="Arial" w:eastAsia="MS Mincho" w:hAnsi="Arial" w:cs="Times New Roman"/>
          <w:b/>
          <w:i/>
          <w:sz w:val="22"/>
          <w:szCs w:val="20"/>
          <w:lang w:val="en-US"/>
        </w:rPr>
      </w:pPr>
      <w:r w:rsidRPr="00962B1B">
        <w:rPr>
          <w:rFonts w:ascii="Arial" w:eastAsia="MS Mincho" w:hAnsi="Arial" w:cs="Times New Roman"/>
          <w:b/>
          <w:i/>
          <w:sz w:val="22"/>
          <w:szCs w:val="20"/>
          <w:lang w:val="en-US"/>
        </w:rPr>
        <w:t>From pages 5 and 6</w:t>
      </w:r>
    </w:p>
    <w:p w14:paraId="6E158F68" w14:textId="77777777" w:rsidR="00962B1B" w:rsidRDefault="00962B1B" w:rsidP="002E4622">
      <w:pPr>
        <w:rPr>
          <w:rFonts w:ascii="Arial" w:eastAsia="MS Mincho" w:hAnsi="Arial" w:cs="Times New Roman"/>
          <w:sz w:val="20"/>
          <w:szCs w:val="20"/>
          <w:lang w:val="en-US"/>
        </w:rPr>
      </w:pPr>
    </w:p>
    <w:p w14:paraId="39D4A418" w14:textId="53729EB8" w:rsidR="00962B1B" w:rsidRPr="001877AE" w:rsidRDefault="00AA1D30" w:rsidP="00AA1D30">
      <w:pPr>
        <w:ind w:left="720"/>
        <w:rPr>
          <w:rFonts w:ascii="Arial" w:eastAsia="MS Mincho" w:hAnsi="Arial" w:cs="Times New Roman"/>
          <w:sz w:val="20"/>
          <w:szCs w:val="20"/>
          <w:lang w:val="en-US"/>
        </w:rPr>
      </w:pPr>
      <w:r w:rsidRPr="001877AE">
        <w:rPr>
          <w:rFonts w:ascii="Arial" w:eastAsia="MS Mincho" w:hAnsi="Arial" w:cs="Times New Roman"/>
          <w:sz w:val="20"/>
          <w:szCs w:val="20"/>
          <w:lang w:val="en-US"/>
        </w:rPr>
        <w:t>‘Governments’ stewardship</w:t>
      </w:r>
      <w:r w:rsidR="001877AE" w:rsidRPr="001877AE">
        <w:rPr>
          <w:rFonts w:ascii="Arial" w:eastAsia="MS Mincho" w:hAnsi="Arial" w:cs="Times New Roman"/>
          <w:sz w:val="20"/>
          <w:szCs w:val="20"/>
          <w:lang w:val="en-US"/>
        </w:rPr>
        <w:t xml:space="preserve"> role in the delivery of human services is broader than overseeing the ‘market’.  Stewardship encompasses almost every aspect of system design, including identifying policy priorities and intended outcomes, designing models of service provision, and ensuring that services meet standards of quality, accessibility and suitability for users.  Some recipients of human services can be vulnerable, with decisions often being taken at a</w:t>
      </w:r>
      <w:r w:rsidRPr="001877AE">
        <w:rPr>
          <w:rFonts w:ascii="Arial" w:eastAsia="MS Mincho" w:hAnsi="Arial" w:cs="Times New Roman"/>
          <w:sz w:val="20"/>
          <w:szCs w:val="20"/>
          <w:lang w:val="en-US"/>
        </w:rPr>
        <w:t xml:space="preserve"> time of stress.’</w:t>
      </w:r>
    </w:p>
    <w:p w14:paraId="2DA7EF68" w14:textId="77777777" w:rsidR="00962B1B" w:rsidRPr="001877AE" w:rsidRDefault="00962B1B" w:rsidP="002E4622">
      <w:pPr>
        <w:rPr>
          <w:rFonts w:ascii="Arial" w:eastAsia="MS Mincho" w:hAnsi="Arial" w:cs="Times New Roman"/>
          <w:sz w:val="20"/>
          <w:szCs w:val="20"/>
          <w:lang w:val="en-US"/>
        </w:rPr>
      </w:pPr>
    </w:p>
    <w:p w14:paraId="5D2C675C" w14:textId="34C08544" w:rsidR="00D56720" w:rsidRDefault="00D56720" w:rsidP="002E4622">
      <w:pPr>
        <w:rPr>
          <w:rFonts w:ascii="Arial" w:eastAsia="MS Mincho" w:hAnsi="Arial" w:cs="Times New Roman"/>
          <w:sz w:val="20"/>
          <w:szCs w:val="20"/>
          <w:lang w:val="en-US"/>
        </w:rPr>
      </w:pPr>
      <w:r w:rsidRPr="001877AE">
        <w:rPr>
          <w:rFonts w:ascii="Arial" w:eastAsia="MS Mincho" w:hAnsi="Arial" w:cs="Times New Roman"/>
          <w:sz w:val="20"/>
          <w:szCs w:val="20"/>
          <w:lang w:val="en-US"/>
        </w:rPr>
        <w:t>Agreed.</w:t>
      </w:r>
    </w:p>
    <w:p w14:paraId="0B862831" w14:textId="77777777" w:rsidR="00D56720" w:rsidRDefault="00D56720" w:rsidP="002E4622">
      <w:pPr>
        <w:rPr>
          <w:rFonts w:ascii="Arial" w:eastAsia="MS Mincho" w:hAnsi="Arial" w:cs="Times New Roman"/>
          <w:sz w:val="20"/>
          <w:szCs w:val="20"/>
          <w:lang w:val="en-US"/>
        </w:rPr>
      </w:pPr>
    </w:p>
    <w:p w14:paraId="27C36F8C" w14:textId="4BDC2BE4" w:rsidR="00AA1D30" w:rsidRPr="00AA1D30" w:rsidRDefault="00AA1D30" w:rsidP="002E4622">
      <w:pPr>
        <w:rPr>
          <w:rFonts w:ascii="Arial" w:eastAsia="MS Mincho" w:hAnsi="Arial" w:cs="Times New Roman"/>
          <w:b/>
          <w:i/>
          <w:sz w:val="22"/>
          <w:szCs w:val="20"/>
          <w:lang w:val="en-US"/>
        </w:rPr>
      </w:pPr>
      <w:r w:rsidRPr="00AA1D30">
        <w:rPr>
          <w:rFonts w:ascii="Arial" w:eastAsia="MS Mincho" w:hAnsi="Arial" w:cs="Times New Roman"/>
          <w:b/>
          <w:i/>
          <w:sz w:val="22"/>
          <w:szCs w:val="20"/>
          <w:lang w:val="en-US"/>
        </w:rPr>
        <w:t>From page 7</w:t>
      </w:r>
    </w:p>
    <w:p w14:paraId="0F9B175E" w14:textId="77777777" w:rsidR="00AA1D30" w:rsidRDefault="00AA1D30" w:rsidP="002E4622">
      <w:pPr>
        <w:rPr>
          <w:rFonts w:ascii="Arial" w:eastAsia="MS Mincho" w:hAnsi="Arial" w:cs="Times New Roman"/>
          <w:sz w:val="20"/>
          <w:szCs w:val="20"/>
          <w:lang w:val="en-US"/>
        </w:rPr>
      </w:pPr>
    </w:p>
    <w:p w14:paraId="591A0BF7" w14:textId="1049D2A8" w:rsidR="006C4699" w:rsidRDefault="00AA1D30" w:rsidP="00AA1D30">
      <w:pPr>
        <w:ind w:left="720"/>
        <w:rPr>
          <w:rFonts w:ascii="Arial" w:eastAsia="MS Mincho" w:hAnsi="Arial" w:cs="Times New Roman"/>
          <w:sz w:val="20"/>
          <w:szCs w:val="20"/>
          <w:lang w:val="en-US"/>
        </w:rPr>
      </w:pPr>
      <w:r>
        <w:rPr>
          <w:rFonts w:ascii="Arial" w:eastAsia="MS Mincho" w:hAnsi="Arial" w:cs="Times New Roman"/>
          <w:sz w:val="20"/>
          <w:szCs w:val="20"/>
          <w:lang w:val="en-US"/>
        </w:rPr>
        <w:t xml:space="preserve">‘Some participants were concerned that service models that draw on competitive pressures threaten the ability of not-for-profit providers to generate </w:t>
      </w:r>
      <w:r w:rsidR="00682120">
        <w:rPr>
          <w:rFonts w:ascii="Arial" w:eastAsia="MS Mincho" w:hAnsi="Arial" w:cs="Times New Roman"/>
          <w:sz w:val="20"/>
          <w:szCs w:val="20"/>
          <w:lang w:val="en-US"/>
        </w:rPr>
        <w:t>[more social capital than is measured just by looking at the benefits to the individuals directly served, and families of those individuals]</w:t>
      </w:r>
      <w:r>
        <w:rPr>
          <w:rFonts w:ascii="Arial" w:eastAsia="MS Mincho" w:hAnsi="Arial" w:cs="Times New Roman"/>
          <w:sz w:val="20"/>
          <w:szCs w:val="20"/>
          <w:lang w:val="en-US"/>
        </w:rPr>
        <w:t>.’</w:t>
      </w:r>
    </w:p>
    <w:p w14:paraId="588CB340" w14:textId="77777777" w:rsidR="00AA1D30" w:rsidRDefault="00AA1D30" w:rsidP="002E4622">
      <w:pPr>
        <w:rPr>
          <w:rFonts w:ascii="Arial" w:eastAsia="MS Mincho" w:hAnsi="Arial" w:cs="Times New Roman"/>
          <w:sz w:val="20"/>
          <w:szCs w:val="20"/>
          <w:lang w:val="en-US"/>
        </w:rPr>
      </w:pPr>
    </w:p>
    <w:p w14:paraId="28C58DE5" w14:textId="2A5DB8D9" w:rsidR="00AA1D30" w:rsidRDefault="00682120" w:rsidP="002E4622">
      <w:pPr>
        <w:rPr>
          <w:rFonts w:ascii="Arial" w:eastAsia="MS Mincho" w:hAnsi="Arial" w:cs="Times New Roman"/>
          <w:sz w:val="20"/>
          <w:szCs w:val="20"/>
          <w:lang w:val="en-US"/>
        </w:rPr>
      </w:pPr>
      <w:r>
        <w:rPr>
          <w:rFonts w:ascii="Arial" w:eastAsia="MS Mincho" w:hAnsi="Arial" w:cs="Times New Roman"/>
          <w:sz w:val="20"/>
          <w:szCs w:val="20"/>
          <w:lang w:val="en-US"/>
        </w:rPr>
        <w:t>This is our view too.</w:t>
      </w:r>
    </w:p>
    <w:p w14:paraId="60AB6565" w14:textId="77777777" w:rsidR="00682120" w:rsidRDefault="00682120" w:rsidP="002E4622">
      <w:pPr>
        <w:rPr>
          <w:rFonts w:ascii="Arial" w:eastAsia="MS Mincho" w:hAnsi="Arial" w:cs="Times New Roman"/>
          <w:sz w:val="20"/>
          <w:szCs w:val="20"/>
          <w:lang w:val="en-US"/>
        </w:rPr>
      </w:pPr>
    </w:p>
    <w:p w14:paraId="3A5BAE1C" w14:textId="4A433CA0" w:rsidR="0061126E" w:rsidRPr="0061126E" w:rsidRDefault="0061126E" w:rsidP="002E4622">
      <w:pPr>
        <w:rPr>
          <w:rFonts w:ascii="Arial" w:eastAsia="MS Mincho" w:hAnsi="Arial" w:cs="Times New Roman"/>
          <w:b/>
          <w:i/>
          <w:sz w:val="22"/>
          <w:szCs w:val="20"/>
          <w:lang w:val="en-US"/>
        </w:rPr>
      </w:pPr>
      <w:r w:rsidRPr="0061126E">
        <w:rPr>
          <w:rFonts w:ascii="Arial" w:eastAsia="MS Mincho" w:hAnsi="Arial" w:cs="Times New Roman"/>
          <w:b/>
          <w:i/>
          <w:sz w:val="22"/>
          <w:szCs w:val="20"/>
          <w:lang w:val="en-US"/>
        </w:rPr>
        <w:t>From page 7</w:t>
      </w:r>
    </w:p>
    <w:p w14:paraId="6A3339F4" w14:textId="77777777" w:rsidR="0061126E" w:rsidRDefault="0061126E" w:rsidP="002E4622">
      <w:pPr>
        <w:rPr>
          <w:rFonts w:ascii="Arial" w:eastAsia="MS Mincho" w:hAnsi="Arial" w:cs="Times New Roman"/>
          <w:sz w:val="20"/>
          <w:szCs w:val="20"/>
          <w:lang w:val="en-US"/>
        </w:rPr>
      </w:pPr>
    </w:p>
    <w:p w14:paraId="6889188C" w14:textId="3618805D" w:rsidR="00682120" w:rsidRDefault="00DE1EF1" w:rsidP="00DE1EF1">
      <w:pPr>
        <w:ind w:left="720"/>
        <w:rPr>
          <w:rFonts w:ascii="Arial" w:eastAsia="MS Mincho" w:hAnsi="Arial" w:cs="Times New Roman"/>
          <w:sz w:val="20"/>
          <w:szCs w:val="20"/>
          <w:lang w:val="en-US"/>
        </w:rPr>
      </w:pPr>
      <w:r w:rsidRPr="0079734E">
        <w:rPr>
          <w:rFonts w:ascii="Arial" w:eastAsia="MS Mincho" w:hAnsi="Arial" w:cs="Times New Roman"/>
          <w:sz w:val="20"/>
          <w:szCs w:val="20"/>
          <w:lang w:val="en-US"/>
        </w:rPr>
        <w:t>‘Informed user choice</w:t>
      </w:r>
      <w:r w:rsidR="00A33680" w:rsidRPr="0079734E">
        <w:rPr>
          <w:rFonts w:ascii="Arial" w:eastAsia="MS Mincho" w:hAnsi="Arial" w:cs="Times New Roman"/>
          <w:sz w:val="20"/>
          <w:szCs w:val="20"/>
          <w:lang w:val="en-US"/>
        </w:rPr>
        <w:t xml:space="preserve"> places users at the heart of human services delivery.</w:t>
      </w:r>
      <w:r w:rsidRPr="0079734E">
        <w:rPr>
          <w:rFonts w:ascii="Arial" w:eastAsia="MS Mincho" w:hAnsi="Arial" w:cs="Times New Roman"/>
          <w:sz w:val="20"/>
          <w:szCs w:val="20"/>
          <w:lang w:val="en-US"/>
        </w:rPr>
        <w:t xml:space="preserve"> </w:t>
      </w:r>
      <w:r w:rsidR="00A33680" w:rsidRPr="0079734E">
        <w:rPr>
          <w:rFonts w:ascii="Arial" w:eastAsia="MS Mincho" w:hAnsi="Arial" w:cs="Times New Roman"/>
          <w:sz w:val="20"/>
          <w:szCs w:val="20"/>
          <w:lang w:val="en-US"/>
        </w:rPr>
        <w:t xml:space="preserve"> </w:t>
      </w:r>
      <w:r w:rsidRPr="0079734E">
        <w:rPr>
          <w:rFonts w:ascii="Arial" w:eastAsia="MS Mincho" w:hAnsi="Arial" w:cs="Times New Roman"/>
          <w:sz w:val="20"/>
          <w:szCs w:val="20"/>
          <w:lang w:val="en-US"/>
        </w:rPr>
        <w:t>With some exceptions</w:t>
      </w:r>
      <w:r w:rsidR="00A33680" w:rsidRPr="0079734E">
        <w:rPr>
          <w:rFonts w:ascii="Arial" w:eastAsia="MS Mincho" w:hAnsi="Arial" w:cs="Times New Roman"/>
          <w:sz w:val="20"/>
          <w:szCs w:val="20"/>
          <w:lang w:val="en-US"/>
        </w:rPr>
        <w:t xml:space="preserve">, the user of the service is best-placed to make choices about the services that match their needs and preferences. </w:t>
      </w:r>
      <w:r w:rsidRPr="0079734E">
        <w:rPr>
          <w:rFonts w:ascii="Arial" w:eastAsia="MS Mincho" w:hAnsi="Arial" w:cs="Times New Roman"/>
          <w:sz w:val="20"/>
          <w:szCs w:val="20"/>
          <w:lang w:val="en-US"/>
        </w:rPr>
        <w:t xml:space="preserve"> [Allowing users to choose between alternative providers] lets individuals</w:t>
      </w:r>
      <w:r w:rsidR="00D56720" w:rsidRPr="0079734E">
        <w:rPr>
          <w:rFonts w:ascii="Arial" w:eastAsia="MS Mincho" w:hAnsi="Arial" w:cs="Times New Roman"/>
          <w:sz w:val="20"/>
          <w:szCs w:val="20"/>
          <w:lang w:val="en-US"/>
        </w:rPr>
        <w:t xml:space="preserve"> exercise greater control over their own lives and can generate incentives for service providers to be more responsive to</w:t>
      </w:r>
      <w:r w:rsidR="00D56720">
        <w:rPr>
          <w:rFonts w:ascii="Arial" w:eastAsia="MS Mincho" w:hAnsi="Arial" w:cs="Times New Roman"/>
          <w:sz w:val="20"/>
          <w:szCs w:val="20"/>
          <w:lang w:val="en-US"/>
        </w:rPr>
        <w:t xml:space="preserve"> users’ needs.  Competition between multiple service providers for the custom of users can drive innovation and efficiencies.’</w:t>
      </w:r>
    </w:p>
    <w:p w14:paraId="1079B10D" w14:textId="77777777" w:rsidR="0061126E" w:rsidRDefault="0061126E" w:rsidP="002E4622">
      <w:pPr>
        <w:rPr>
          <w:rFonts w:ascii="Arial" w:eastAsia="MS Mincho" w:hAnsi="Arial" w:cs="Times New Roman"/>
          <w:sz w:val="20"/>
          <w:szCs w:val="20"/>
          <w:lang w:val="en-US"/>
        </w:rPr>
      </w:pPr>
    </w:p>
    <w:p w14:paraId="2789FAEB" w14:textId="07497212" w:rsidR="0061126E" w:rsidRDefault="004C5448" w:rsidP="002E4622">
      <w:pPr>
        <w:rPr>
          <w:rFonts w:ascii="Arial" w:eastAsia="MS Mincho" w:hAnsi="Arial" w:cs="Times New Roman"/>
          <w:sz w:val="20"/>
          <w:szCs w:val="20"/>
          <w:lang w:val="en-US"/>
        </w:rPr>
      </w:pPr>
      <w:r>
        <w:rPr>
          <w:rFonts w:ascii="Arial" w:eastAsia="MS Mincho" w:hAnsi="Arial" w:cs="Times New Roman"/>
          <w:sz w:val="20"/>
          <w:szCs w:val="20"/>
          <w:lang w:val="en-US"/>
        </w:rPr>
        <w:t xml:space="preserve">The WA </w:t>
      </w:r>
      <w:proofErr w:type="spellStart"/>
      <w:r>
        <w:rPr>
          <w:rFonts w:ascii="Arial" w:eastAsia="MS Mincho" w:hAnsi="Arial" w:cs="Times New Roman"/>
          <w:sz w:val="20"/>
          <w:szCs w:val="20"/>
          <w:lang w:val="en-US"/>
        </w:rPr>
        <w:t>ACCHSs</w:t>
      </w:r>
      <w:proofErr w:type="spellEnd"/>
      <w:r w:rsidR="00DF53DB">
        <w:rPr>
          <w:rFonts w:ascii="Arial" w:eastAsia="MS Mincho" w:hAnsi="Arial" w:cs="Times New Roman"/>
          <w:sz w:val="20"/>
          <w:szCs w:val="20"/>
          <w:lang w:val="en-US"/>
        </w:rPr>
        <w:t xml:space="preserve"> Sector is committed to pursuing </w:t>
      </w:r>
      <w:r w:rsidR="00A35E67">
        <w:rPr>
          <w:rFonts w:ascii="Arial" w:eastAsia="MS Mincho" w:hAnsi="Arial" w:cs="Times New Roman"/>
          <w:sz w:val="20"/>
          <w:szCs w:val="20"/>
          <w:lang w:val="en-US"/>
        </w:rPr>
        <w:t>innovation and efficiencies;</w:t>
      </w:r>
      <w:r w:rsidR="00264FB7">
        <w:rPr>
          <w:rFonts w:ascii="Arial" w:eastAsia="MS Mincho" w:hAnsi="Arial" w:cs="Times New Roman"/>
          <w:sz w:val="20"/>
          <w:szCs w:val="20"/>
          <w:lang w:val="en-US"/>
        </w:rPr>
        <w:t xml:space="preserve"> being artificially </w:t>
      </w:r>
      <w:r w:rsidR="00007FDC">
        <w:rPr>
          <w:rFonts w:ascii="Arial" w:eastAsia="MS Mincho" w:hAnsi="Arial" w:cs="Times New Roman"/>
          <w:sz w:val="20"/>
          <w:szCs w:val="20"/>
          <w:lang w:val="en-US"/>
        </w:rPr>
        <w:t>requir</w:t>
      </w:r>
      <w:r w:rsidR="00264FB7">
        <w:rPr>
          <w:rFonts w:ascii="Arial" w:eastAsia="MS Mincho" w:hAnsi="Arial" w:cs="Times New Roman"/>
          <w:sz w:val="20"/>
          <w:szCs w:val="20"/>
          <w:lang w:val="en-US"/>
        </w:rPr>
        <w:t>ed to compete</w:t>
      </w:r>
      <w:r w:rsidR="004A167B">
        <w:rPr>
          <w:rFonts w:ascii="Arial" w:eastAsia="MS Mincho" w:hAnsi="Arial" w:cs="Times New Roman"/>
          <w:sz w:val="20"/>
          <w:szCs w:val="20"/>
          <w:lang w:val="en-US"/>
        </w:rPr>
        <w:t xml:space="preserve"> with (culturally insecure) mainstream </w:t>
      </w:r>
      <w:r w:rsidR="009A18E7">
        <w:rPr>
          <w:rFonts w:ascii="Arial" w:eastAsia="MS Mincho" w:hAnsi="Arial" w:cs="Times New Roman"/>
          <w:sz w:val="20"/>
          <w:szCs w:val="20"/>
          <w:lang w:val="en-US"/>
        </w:rPr>
        <w:t xml:space="preserve">primary </w:t>
      </w:r>
      <w:r w:rsidR="004A167B">
        <w:rPr>
          <w:rFonts w:ascii="Arial" w:eastAsia="MS Mincho" w:hAnsi="Arial" w:cs="Times New Roman"/>
          <w:sz w:val="20"/>
          <w:szCs w:val="20"/>
          <w:lang w:val="en-US"/>
        </w:rPr>
        <w:t xml:space="preserve">health service providers has not been necessary for that to become our </w:t>
      </w:r>
      <w:r w:rsidR="00264FB7">
        <w:rPr>
          <w:rFonts w:ascii="Arial" w:eastAsia="MS Mincho" w:hAnsi="Arial" w:cs="Times New Roman"/>
          <w:sz w:val="20"/>
          <w:szCs w:val="20"/>
          <w:lang w:val="en-US"/>
        </w:rPr>
        <w:t>Sector’s way of operating</w:t>
      </w:r>
      <w:r w:rsidR="004A167B">
        <w:rPr>
          <w:rFonts w:ascii="Arial" w:eastAsia="MS Mincho" w:hAnsi="Arial" w:cs="Times New Roman"/>
          <w:sz w:val="20"/>
          <w:szCs w:val="20"/>
          <w:lang w:val="en-US"/>
        </w:rPr>
        <w:t xml:space="preserve">.  Continuous Quality Improvement </w:t>
      </w:r>
      <w:r w:rsidR="009B2E8B">
        <w:rPr>
          <w:rFonts w:ascii="Arial" w:eastAsia="MS Mincho" w:hAnsi="Arial" w:cs="Times New Roman"/>
          <w:sz w:val="20"/>
          <w:szCs w:val="20"/>
          <w:lang w:val="en-US"/>
        </w:rPr>
        <w:t>(</w:t>
      </w:r>
      <w:proofErr w:type="spellStart"/>
      <w:r w:rsidR="009B2E8B">
        <w:rPr>
          <w:rFonts w:ascii="Arial" w:eastAsia="MS Mincho" w:hAnsi="Arial" w:cs="Times New Roman"/>
          <w:sz w:val="20"/>
          <w:szCs w:val="20"/>
          <w:lang w:val="en-US"/>
        </w:rPr>
        <w:t>CQI</w:t>
      </w:r>
      <w:proofErr w:type="spellEnd"/>
      <w:r w:rsidR="009B2E8B">
        <w:rPr>
          <w:rFonts w:ascii="Arial" w:eastAsia="MS Mincho" w:hAnsi="Arial" w:cs="Times New Roman"/>
          <w:sz w:val="20"/>
          <w:szCs w:val="20"/>
          <w:lang w:val="en-US"/>
        </w:rPr>
        <w:t xml:space="preserve">) </w:t>
      </w:r>
      <w:r w:rsidR="004A167B">
        <w:rPr>
          <w:rFonts w:ascii="Arial" w:eastAsia="MS Mincho" w:hAnsi="Arial" w:cs="Times New Roman"/>
          <w:sz w:val="20"/>
          <w:szCs w:val="20"/>
          <w:lang w:val="en-US"/>
        </w:rPr>
        <w:t xml:space="preserve">has in recent years been an explicit goal within </w:t>
      </w:r>
      <w:r w:rsidR="007C20F7">
        <w:rPr>
          <w:rFonts w:ascii="Arial" w:eastAsia="MS Mincho" w:hAnsi="Arial" w:cs="Times New Roman"/>
          <w:sz w:val="20"/>
          <w:szCs w:val="20"/>
          <w:lang w:val="en-US"/>
        </w:rPr>
        <w:t xml:space="preserve">the </w:t>
      </w:r>
      <w:r w:rsidR="004A167B">
        <w:rPr>
          <w:rFonts w:ascii="Arial" w:eastAsia="MS Mincho" w:hAnsi="Arial" w:cs="Times New Roman"/>
          <w:sz w:val="20"/>
          <w:szCs w:val="20"/>
          <w:lang w:val="en-US"/>
        </w:rPr>
        <w:t xml:space="preserve">key primary health care funding agreements of </w:t>
      </w:r>
      <w:proofErr w:type="spellStart"/>
      <w:r w:rsidR="004A167B">
        <w:rPr>
          <w:rFonts w:ascii="Arial" w:eastAsia="MS Mincho" w:hAnsi="Arial" w:cs="Times New Roman"/>
          <w:sz w:val="20"/>
          <w:szCs w:val="20"/>
          <w:lang w:val="en-US"/>
        </w:rPr>
        <w:t>AHCWA’</w:t>
      </w:r>
      <w:r w:rsidR="00FF1A4C">
        <w:rPr>
          <w:rFonts w:ascii="Arial" w:eastAsia="MS Mincho" w:hAnsi="Arial" w:cs="Times New Roman"/>
          <w:sz w:val="20"/>
          <w:szCs w:val="20"/>
          <w:lang w:val="en-US"/>
        </w:rPr>
        <w:t>s</w:t>
      </w:r>
      <w:proofErr w:type="spellEnd"/>
      <w:r w:rsidR="00FF1A4C">
        <w:rPr>
          <w:rFonts w:ascii="Arial" w:eastAsia="MS Mincho" w:hAnsi="Arial" w:cs="Times New Roman"/>
          <w:sz w:val="20"/>
          <w:szCs w:val="20"/>
          <w:lang w:val="en-US"/>
        </w:rPr>
        <w:t xml:space="preserve"> Member Services.  S</w:t>
      </w:r>
      <w:r w:rsidR="004A167B" w:rsidRPr="004673B2">
        <w:rPr>
          <w:rFonts w:ascii="Arial" w:eastAsia="MS Mincho" w:hAnsi="Arial" w:cs="Times New Roman"/>
          <w:sz w:val="20"/>
          <w:szCs w:val="20"/>
          <w:lang w:val="en-US"/>
        </w:rPr>
        <w:t xml:space="preserve">upporting that work at a service delivery level </w:t>
      </w:r>
      <w:r w:rsidR="00264FB7" w:rsidRPr="004673B2">
        <w:rPr>
          <w:rFonts w:ascii="Arial" w:eastAsia="MS Mincho" w:hAnsi="Arial" w:cs="Times New Roman"/>
          <w:sz w:val="20"/>
          <w:szCs w:val="20"/>
          <w:lang w:val="en-US"/>
        </w:rPr>
        <w:t xml:space="preserve">also </w:t>
      </w:r>
      <w:r w:rsidR="004A167B" w:rsidRPr="004673B2">
        <w:rPr>
          <w:rFonts w:ascii="Arial" w:eastAsia="MS Mincho" w:hAnsi="Arial" w:cs="Times New Roman"/>
          <w:sz w:val="20"/>
          <w:szCs w:val="20"/>
          <w:lang w:val="en-US"/>
        </w:rPr>
        <w:t xml:space="preserve">has been made </w:t>
      </w:r>
      <w:r w:rsidR="007C20F7" w:rsidRPr="004673B2">
        <w:rPr>
          <w:rFonts w:ascii="Arial" w:eastAsia="MS Mincho" w:hAnsi="Arial" w:cs="Times New Roman"/>
          <w:sz w:val="20"/>
          <w:szCs w:val="20"/>
          <w:lang w:val="en-US"/>
        </w:rPr>
        <w:t>a specific aspect of the capacity building</w:t>
      </w:r>
      <w:r w:rsidR="004A167B" w:rsidRPr="004673B2">
        <w:rPr>
          <w:rFonts w:ascii="Arial" w:eastAsia="MS Mincho" w:hAnsi="Arial" w:cs="Times New Roman"/>
          <w:sz w:val="20"/>
          <w:szCs w:val="20"/>
          <w:lang w:val="en-US"/>
        </w:rPr>
        <w:t xml:space="preserve"> </w:t>
      </w:r>
      <w:proofErr w:type="spellStart"/>
      <w:r w:rsidR="004A167B" w:rsidRPr="004673B2">
        <w:rPr>
          <w:rFonts w:ascii="Arial" w:eastAsia="MS Mincho" w:hAnsi="Arial" w:cs="Times New Roman"/>
          <w:sz w:val="20"/>
          <w:szCs w:val="20"/>
          <w:lang w:val="en-US"/>
        </w:rPr>
        <w:t>AH</w:t>
      </w:r>
      <w:r w:rsidR="004A167B">
        <w:rPr>
          <w:rFonts w:ascii="Arial" w:eastAsia="MS Mincho" w:hAnsi="Arial" w:cs="Times New Roman"/>
          <w:sz w:val="20"/>
          <w:szCs w:val="20"/>
          <w:lang w:val="en-US"/>
        </w:rPr>
        <w:t>CWA</w:t>
      </w:r>
      <w:proofErr w:type="spellEnd"/>
      <w:r w:rsidR="004A167B">
        <w:rPr>
          <w:rFonts w:ascii="Arial" w:eastAsia="MS Mincho" w:hAnsi="Arial" w:cs="Times New Roman"/>
          <w:sz w:val="20"/>
          <w:szCs w:val="20"/>
          <w:lang w:val="en-US"/>
        </w:rPr>
        <w:t xml:space="preserve"> is tasked to deliver to our Sector.</w:t>
      </w:r>
    </w:p>
    <w:p w14:paraId="5017D583" w14:textId="77777777" w:rsidR="00DF53DB" w:rsidRDefault="00DF53DB" w:rsidP="002E4622">
      <w:pPr>
        <w:rPr>
          <w:rFonts w:ascii="Arial" w:eastAsia="MS Mincho" w:hAnsi="Arial" w:cs="Times New Roman"/>
          <w:sz w:val="20"/>
          <w:szCs w:val="20"/>
          <w:lang w:val="en-US"/>
        </w:rPr>
      </w:pPr>
    </w:p>
    <w:p w14:paraId="3D66D683" w14:textId="06D3C47A" w:rsidR="00DF53DB" w:rsidRDefault="00264FB7" w:rsidP="002E4622">
      <w:pPr>
        <w:rPr>
          <w:rFonts w:ascii="Arial" w:eastAsia="MS Mincho" w:hAnsi="Arial" w:cs="Times New Roman"/>
          <w:sz w:val="20"/>
          <w:szCs w:val="20"/>
          <w:lang w:val="en-US"/>
        </w:rPr>
      </w:pPr>
      <w:r>
        <w:rPr>
          <w:rFonts w:ascii="Arial" w:eastAsia="MS Mincho" w:hAnsi="Arial" w:cs="Times New Roman"/>
          <w:sz w:val="20"/>
          <w:szCs w:val="20"/>
          <w:lang w:val="en-US"/>
        </w:rPr>
        <w:t xml:space="preserve">Whether in relation to the prospect of introducing </w:t>
      </w:r>
      <w:r w:rsidR="00593171">
        <w:rPr>
          <w:rFonts w:ascii="Arial" w:eastAsia="MS Mincho" w:hAnsi="Arial" w:cs="Times New Roman"/>
          <w:sz w:val="20"/>
          <w:szCs w:val="20"/>
          <w:lang w:val="en-US"/>
        </w:rPr>
        <w:t>additional service providers with the intention of stimulating</w:t>
      </w:r>
      <w:r>
        <w:rPr>
          <w:rFonts w:ascii="Arial" w:eastAsia="MS Mincho" w:hAnsi="Arial" w:cs="Times New Roman"/>
          <w:sz w:val="20"/>
          <w:szCs w:val="20"/>
          <w:lang w:val="en-US"/>
        </w:rPr>
        <w:t xml:space="preserve"> innovation, or the prospect of having contestable access to a </w:t>
      </w:r>
      <w:r w:rsidR="001C4E3F">
        <w:rPr>
          <w:rFonts w:ascii="Arial" w:eastAsia="MS Mincho" w:hAnsi="Arial" w:cs="Times New Roman"/>
          <w:sz w:val="20"/>
          <w:szCs w:val="20"/>
          <w:lang w:val="en-US"/>
        </w:rPr>
        <w:t>‘</w:t>
      </w:r>
      <w:r>
        <w:rPr>
          <w:rFonts w:ascii="Arial" w:eastAsia="MS Mincho" w:hAnsi="Arial" w:cs="Times New Roman"/>
          <w:sz w:val="20"/>
          <w:szCs w:val="20"/>
          <w:lang w:val="en-US"/>
        </w:rPr>
        <w:t>single-provider-sized</w:t>
      </w:r>
      <w:r w:rsidR="001C4E3F">
        <w:rPr>
          <w:rFonts w:ascii="Arial" w:eastAsia="MS Mincho" w:hAnsi="Arial" w:cs="Times New Roman"/>
          <w:sz w:val="20"/>
          <w:szCs w:val="20"/>
          <w:lang w:val="en-US"/>
        </w:rPr>
        <w:t>’</w:t>
      </w:r>
      <w:r>
        <w:rPr>
          <w:rFonts w:ascii="Arial" w:eastAsia="MS Mincho" w:hAnsi="Arial" w:cs="Times New Roman"/>
          <w:sz w:val="20"/>
          <w:szCs w:val="20"/>
          <w:lang w:val="en-US"/>
        </w:rPr>
        <w:t xml:space="preserve"> </w:t>
      </w:r>
      <w:r w:rsidR="001C4E3F">
        <w:rPr>
          <w:rFonts w:ascii="Arial" w:eastAsia="MS Mincho" w:hAnsi="Arial" w:cs="Times New Roman"/>
          <w:sz w:val="20"/>
          <w:szCs w:val="20"/>
          <w:lang w:val="en-US"/>
        </w:rPr>
        <w:t>(for example)</w:t>
      </w:r>
      <w:r>
        <w:rPr>
          <w:rFonts w:ascii="Arial" w:eastAsia="MS Mincho" w:hAnsi="Arial" w:cs="Times New Roman"/>
          <w:sz w:val="20"/>
          <w:szCs w:val="20"/>
          <w:lang w:val="en-US"/>
        </w:rPr>
        <w:t xml:space="preserve"> remote community, our Sector also says that we have another key way </w:t>
      </w:r>
      <w:r w:rsidR="00FA0C38">
        <w:rPr>
          <w:rFonts w:ascii="Arial" w:eastAsia="MS Mincho" w:hAnsi="Arial" w:cs="Times New Roman"/>
          <w:sz w:val="20"/>
          <w:szCs w:val="20"/>
          <w:lang w:val="en-US"/>
        </w:rPr>
        <w:t xml:space="preserve">service </w:t>
      </w:r>
      <w:r>
        <w:rPr>
          <w:rFonts w:ascii="Arial" w:eastAsia="MS Mincho" w:hAnsi="Arial" w:cs="Times New Roman"/>
          <w:sz w:val="20"/>
          <w:szCs w:val="20"/>
          <w:lang w:val="en-US"/>
        </w:rPr>
        <w:t>users can</w:t>
      </w:r>
      <w:r w:rsidR="00FA0C38">
        <w:rPr>
          <w:rFonts w:ascii="Arial" w:eastAsia="MS Mincho" w:hAnsi="Arial" w:cs="Times New Roman"/>
          <w:sz w:val="20"/>
          <w:szCs w:val="20"/>
          <w:lang w:val="en-US"/>
        </w:rPr>
        <w:t xml:space="preserve"> pressure for the changes they desire: elections to the boards of their local </w:t>
      </w:r>
      <w:proofErr w:type="spellStart"/>
      <w:r w:rsidR="00FA0C38">
        <w:rPr>
          <w:rFonts w:ascii="Arial" w:eastAsia="MS Mincho" w:hAnsi="Arial" w:cs="Times New Roman"/>
          <w:sz w:val="20"/>
          <w:szCs w:val="20"/>
          <w:lang w:val="en-US"/>
        </w:rPr>
        <w:t>ACCHS</w:t>
      </w:r>
      <w:proofErr w:type="spellEnd"/>
      <w:r w:rsidR="00FA0C38">
        <w:rPr>
          <w:rFonts w:ascii="Arial" w:eastAsia="MS Mincho" w:hAnsi="Arial" w:cs="Times New Roman"/>
          <w:sz w:val="20"/>
          <w:szCs w:val="20"/>
          <w:lang w:val="en-US"/>
        </w:rPr>
        <w:t xml:space="preserve">.  Only local Aboriginal people can be members of those </w:t>
      </w:r>
      <w:proofErr w:type="spellStart"/>
      <w:r w:rsidR="00FA0C38">
        <w:rPr>
          <w:rFonts w:ascii="Arial" w:eastAsia="MS Mincho" w:hAnsi="Arial" w:cs="Times New Roman"/>
          <w:sz w:val="20"/>
          <w:szCs w:val="20"/>
          <w:lang w:val="en-US"/>
        </w:rPr>
        <w:t>ACCHS</w:t>
      </w:r>
      <w:r w:rsidR="009A18E7">
        <w:rPr>
          <w:rFonts w:ascii="Arial" w:eastAsia="MS Mincho" w:hAnsi="Arial" w:cs="Times New Roman"/>
          <w:sz w:val="20"/>
          <w:szCs w:val="20"/>
          <w:lang w:val="en-US"/>
        </w:rPr>
        <w:t>s</w:t>
      </w:r>
      <w:proofErr w:type="spellEnd"/>
      <w:r w:rsidR="00FA0C38">
        <w:rPr>
          <w:rFonts w:ascii="Arial" w:eastAsia="MS Mincho" w:hAnsi="Arial" w:cs="Times New Roman"/>
          <w:sz w:val="20"/>
          <w:szCs w:val="20"/>
          <w:lang w:val="en-US"/>
        </w:rPr>
        <w:t>, so the connection between users of the service and the Board members is close</w:t>
      </w:r>
      <w:r w:rsidR="00AD73BA">
        <w:rPr>
          <w:rFonts w:ascii="Arial" w:eastAsia="MS Mincho" w:hAnsi="Arial" w:cs="Times New Roman"/>
          <w:sz w:val="20"/>
          <w:szCs w:val="20"/>
          <w:lang w:val="en-US"/>
        </w:rPr>
        <w:t>.  T</w:t>
      </w:r>
      <w:r w:rsidR="00593171">
        <w:rPr>
          <w:rFonts w:ascii="Arial" w:eastAsia="MS Mincho" w:hAnsi="Arial" w:cs="Times New Roman"/>
          <w:sz w:val="20"/>
          <w:szCs w:val="20"/>
          <w:lang w:val="en-US"/>
        </w:rPr>
        <w:t>hus</w:t>
      </w:r>
      <w:r w:rsidR="00AD73BA">
        <w:rPr>
          <w:rFonts w:ascii="Arial" w:eastAsia="MS Mincho" w:hAnsi="Arial" w:cs="Times New Roman"/>
          <w:sz w:val="20"/>
          <w:szCs w:val="20"/>
          <w:lang w:val="en-US"/>
        </w:rPr>
        <w:t>,</w:t>
      </w:r>
      <w:r w:rsidR="00593171">
        <w:rPr>
          <w:rFonts w:ascii="Arial" w:eastAsia="MS Mincho" w:hAnsi="Arial" w:cs="Times New Roman"/>
          <w:sz w:val="20"/>
          <w:szCs w:val="20"/>
          <w:lang w:val="en-US"/>
        </w:rPr>
        <w:t xml:space="preserve"> </w:t>
      </w:r>
      <w:r w:rsidR="00FA0C38">
        <w:rPr>
          <w:rFonts w:ascii="Arial" w:eastAsia="MS Mincho" w:hAnsi="Arial" w:cs="Times New Roman"/>
          <w:sz w:val="20"/>
          <w:szCs w:val="20"/>
          <w:lang w:val="en-US"/>
        </w:rPr>
        <w:t xml:space="preserve">this </w:t>
      </w:r>
      <w:r w:rsidR="001C4E3F">
        <w:rPr>
          <w:rFonts w:ascii="Arial" w:eastAsia="MS Mincho" w:hAnsi="Arial" w:cs="Times New Roman"/>
          <w:sz w:val="20"/>
          <w:szCs w:val="20"/>
          <w:lang w:val="en-US"/>
        </w:rPr>
        <w:t xml:space="preserve">type of </w:t>
      </w:r>
      <w:r w:rsidR="00FA0C38">
        <w:rPr>
          <w:rFonts w:ascii="Arial" w:eastAsia="MS Mincho" w:hAnsi="Arial" w:cs="Times New Roman"/>
          <w:sz w:val="20"/>
          <w:szCs w:val="20"/>
          <w:lang w:val="en-US"/>
        </w:rPr>
        <w:t>accountability mechanism is strong.</w:t>
      </w:r>
    </w:p>
    <w:p w14:paraId="7034AAC7" w14:textId="77777777" w:rsidR="00FA0C38" w:rsidRDefault="00FA0C38" w:rsidP="002E4622">
      <w:pPr>
        <w:rPr>
          <w:rFonts w:ascii="Arial" w:eastAsia="MS Mincho" w:hAnsi="Arial" w:cs="Times New Roman"/>
          <w:sz w:val="20"/>
          <w:szCs w:val="20"/>
          <w:lang w:val="en-US"/>
        </w:rPr>
      </w:pPr>
    </w:p>
    <w:p w14:paraId="71B38750" w14:textId="2AE05D2E" w:rsidR="00593171" w:rsidRPr="00775596" w:rsidRDefault="00775596" w:rsidP="002E4622">
      <w:pPr>
        <w:rPr>
          <w:rFonts w:ascii="Arial" w:eastAsia="MS Mincho" w:hAnsi="Arial" w:cs="Times New Roman"/>
          <w:b/>
          <w:i/>
          <w:sz w:val="22"/>
          <w:szCs w:val="20"/>
          <w:lang w:val="en-US"/>
        </w:rPr>
      </w:pPr>
      <w:r w:rsidRPr="00775596">
        <w:rPr>
          <w:rFonts w:ascii="Arial" w:eastAsia="MS Mincho" w:hAnsi="Arial" w:cs="Times New Roman"/>
          <w:b/>
          <w:i/>
          <w:sz w:val="22"/>
          <w:szCs w:val="20"/>
          <w:lang w:val="en-US"/>
        </w:rPr>
        <w:t>From page 8</w:t>
      </w:r>
    </w:p>
    <w:p w14:paraId="217544E2" w14:textId="77777777" w:rsidR="00775596" w:rsidRDefault="00775596" w:rsidP="002E4622">
      <w:pPr>
        <w:rPr>
          <w:rFonts w:ascii="Arial" w:eastAsia="MS Mincho" w:hAnsi="Arial" w:cs="Times New Roman"/>
          <w:sz w:val="20"/>
          <w:szCs w:val="20"/>
          <w:lang w:val="en-US"/>
        </w:rPr>
      </w:pPr>
    </w:p>
    <w:p w14:paraId="7C6387B2" w14:textId="13EF31B1" w:rsidR="00775596" w:rsidRDefault="00775596" w:rsidP="007C20F7">
      <w:pPr>
        <w:ind w:left="720"/>
        <w:rPr>
          <w:rFonts w:ascii="Arial" w:eastAsia="MS Mincho" w:hAnsi="Arial" w:cs="Times New Roman"/>
          <w:sz w:val="20"/>
          <w:szCs w:val="20"/>
          <w:lang w:val="en-US"/>
        </w:rPr>
      </w:pPr>
      <w:r>
        <w:rPr>
          <w:rFonts w:ascii="Arial" w:eastAsia="MS Mincho" w:hAnsi="Arial" w:cs="Times New Roman"/>
          <w:sz w:val="20"/>
          <w:szCs w:val="20"/>
          <w:lang w:val="en-US"/>
        </w:rPr>
        <w:t>‘Competition between multiple service providers is not always possible or desirable.  As an</w:t>
      </w:r>
      <w:r w:rsidR="00502ADE">
        <w:rPr>
          <w:rFonts w:ascii="Arial" w:eastAsia="MS Mincho" w:hAnsi="Arial" w:cs="Times New Roman"/>
          <w:sz w:val="20"/>
          <w:szCs w:val="20"/>
          <w:lang w:val="en-US"/>
        </w:rPr>
        <w:t xml:space="preserve"> alternative</w:t>
      </w:r>
      <w:r w:rsidR="007C20F7">
        <w:rPr>
          <w:rFonts w:ascii="Arial" w:eastAsia="MS Mincho" w:hAnsi="Arial" w:cs="Times New Roman"/>
          <w:sz w:val="20"/>
          <w:szCs w:val="20"/>
          <w:lang w:val="en-US"/>
        </w:rPr>
        <w:t>, where there would be net benefits, governments can seek to mimic competitive pressures through contestable arrangements to select providers.</w:t>
      </w:r>
      <w:r w:rsidR="00A35E67">
        <w:rPr>
          <w:rFonts w:ascii="Arial" w:eastAsia="MS Mincho" w:hAnsi="Arial" w:cs="Times New Roman"/>
          <w:sz w:val="20"/>
          <w:szCs w:val="20"/>
          <w:lang w:val="en-US"/>
        </w:rPr>
        <w:t>’</w:t>
      </w:r>
    </w:p>
    <w:p w14:paraId="1159BDA4" w14:textId="77777777" w:rsidR="00775596" w:rsidRDefault="00775596" w:rsidP="002E4622">
      <w:pPr>
        <w:rPr>
          <w:rFonts w:ascii="Arial" w:eastAsia="MS Mincho" w:hAnsi="Arial" w:cs="Times New Roman"/>
          <w:sz w:val="20"/>
          <w:szCs w:val="20"/>
          <w:lang w:val="en-US"/>
        </w:rPr>
      </w:pPr>
    </w:p>
    <w:p w14:paraId="0F5B0605" w14:textId="51B799AF" w:rsidR="00593171" w:rsidRDefault="007C20F7" w:rsidP="002E4622">
      <w:pPr>
        <w:rPr>
          <w:rFonts w:ascii="Arial" w:eastAsia="MS Mincho" w:hAnsi="Arial" w:cs="Times New Roman"/>
          <w:sz w:val="20"/>
          <w:szCs w:val="20"/>
          <w:lang w:val="en-US"/>
        </w:rPr>
      </w:pPr>
      <w:r>
        <w:rPr>
          <w:rFonts w:ascii="Arial" w:eastAsia="MS Mincho" w:hAnsi="Arial" w:cs="Times New Roman"/>
          <w:sz w:val="20"/>
          <w:szCs w:val="20"/>
          <w:lang w:val="en-US"/>
        </w:rPr>
        <w:lastRenderedPageBreak/>
        <w:t>In addition to our response to the quote from page 7 above</w:t>
      </w:r>
      <w:r w:rsidR="001C4E3F">
        <w:rPr>
          <w:rFonts w:ascii="Arial" w:eastAsia="MS Mincho" w:hAnsi="Arial" w:cs="Times New Roman"/>
          <w:sz w:val="20"/>
          <w:szCs w:val="20"/>
          <w:lang w:val="en-US"/>
        </w:rPr>
        <w:t xml:space="preserve">, we want to note that </w:t>
      </w:r>
      <w:r w:rsidR="006F627F">
        <w:rPr>
          <w:rFonts w:ascii="Arial" w:eastAsia="MS Mincho" w:hAnsi="Arial" w:cs="Times New Roman"/>
          <w:sz w:val="20"/>
          <w:szCs w:val="20"/>
          <w:lang w:val="en-US"/>
        </w:rPr>
        <w:t xml:space="preserve">as part of other consultative processes </w:t>
      </w:r>
      <w:proofErr w:type="spellStart"/>
      <w:r w:rsidR="001C4E3F">
        <w:rPr>
          <w:rFonts w:ascii="Arial" w:eastAsia="MS Mincho" w:hAnsi="Arial" w:cs="Times New Roman"/>
          <w:sz w:val="20"/>
          <w:szCs w:val="20"/>
          <w:lang w:val="en-US"/>
        </w:rPr>
        <w:t>AHCWA</w:t>
      </w:r>
      <w:proofErr w:type="spellEnd"/>
      <w:r w:rsidR="001C4E3F">
        <w:rPr>
          <w:rFonts w:ascii="Arial" w:eastAsia="MS Mincho" w:hAnsi="Arial" w:cs="Times New Roman"/>
          <w:sz w:val="20"/>
          <w:szCs w:val="20"/>
          <w:lang w:val="en-US"/>
        </w:rPr>
        <w:t xml:space="preserve"> has frequently made </w:t>
      </w:r>
      <w:r w:rsidR="006F627F">
        <w:rPr>
          <w:rFonts w:ascii="Arial" w:eastAsia="MS Mincho" w:hAnsi="Arial" w:cs="Times New Roman"/>
          <w:sz w:val="20"/>
          <w:szCs w:val="20"/>
          <w:lang w:val="en-US"/>
        </w:rPr>
        <w:t xml:space="preserve">written submissions in which we have observed that a ‘fly-in, fly-out’ </w:t>
      </w:r>
      <w:r w:rsidR="00A35E67">
        <w:rPr>
          <w:rFonts w:ascii="Arial" w:eastAsia="MS Mincho" w:hAnsi="Arial" w:cs="Times New Roman"/>
          <w:sz w:val="20"/>
          <w:szCs w:val="20"/>
          <w:lang w:val="en-US"/>
        </w:rPr>
        <w:t xml:space="preserve">(FIFO) </w:t>
      </w:r>
      <w:r w:rsidR="006F627F">
        <w:rPr>
          <w:rFonts w:ascii="Arial" w:eastAsia="MS Mincho" w:hAnsi="Arial" w:cs="Times New Roman"/>
          <w:sz w:val="20"/>
          <w:szCs w:val="20"/>
          <w:lang w:val="en-US"/>
        </w:rPr>
        <w:t xml:space="preserve">/ ‘drive-in, drive-out’ </w:t>
      </w:r>
      <w:r w:rsidR="00A35E67">
        <w:rPr>
          <w:rFonts w:ascii="Arial" w:eastAsia="MS Mincho" w:hAnsi="Arial" w:cs="Times New Roman"/>
          <w:sz w:val="20"/>
          <w:szCs w:val="20"/>
          <w:lang w:val="en-US"/>
        </w:rPr>
        <w:t xml:space="preserve">(DIDO) </w:t>
      </w:r>
      <w:r w:rsidR="006F627F">
        <w:rPr>
          <w:rFonts w:ascii="Arial" w:eastAsia="MS Mincho" w:hAnsi="Arial" w:cs="Times New Roman"/>
          <w:sz w:val="20"/>
          <w:szCs w:val="20"/>
          <w:lang w:val="en-US"/>
        </w:rPr>
        <w:t>approach to service delivery</w:t>
      </w:r>
      <w:r w:rsidR="00007FDC">
        <w:rPr>
          <w:rFonts w:ascii="Arial" w:eastAsia="MS Mincho" w:hAnsi="Arial" w:cs="Times New Roman"/>
          <w:sz w:val="20"/>
          <w:szCs w:val="20"/>
          <w:lang w:val="en-US"/>
        </w:rPr>
        <w:t xml:space="preserve"> into</w:t>
      </w:r>
      <w:r w:rsidR="006F627F">
        <w:rPr>
          <w:rFonts w:ascii="Arial" w:eastAsia="MS Mincho" w:hAnsi="Arial" w:cs="Times New Roman"/>
          <w:sz w:val="20"/>
          <w:szCs w:val="20"/>
          <w:lang w:val="en-US"/>
        </w:rPr>
        <w:t xml:space="preserve"> remote communities is simply not </w:t>
      </w:r>
      <w:r w:rsidR="006F627F" w:rsidRPr="006756AC">
        <w:rPr>
          <w:rFonts w:ascii="Arial" w:eastAsia="MS Mincho" w:hAnsi="Arial" w:cs="Times New Roman"/>
          <w:sz w:val="20"/>
          <w:szCs w:val="20"/>
          <w:lang w:val="en-US"/>
        </w:rPr>
        <w:t>working.</w:t>
      </w:r>
      <w:r w:rsidR="00007FDC" w:rsidRPr="006756AC">
        <w:rPr>
          <w:rFonts w:ascii="Arial" w:eastAsia="MS Mincho" w:hAnsi="Arial" w:cs="Times New Roman"/>
          <w:sz w:val="20"/>
          <w:szCs w:val="20"/>
          <w:lang w:val="en-US"/>
        </w:rPr>
        <w:t xml:space="preserve">  This is perhaps most acutely borne out by the current crisis in Aboriginal youth suicides in WA.</w:t>
      </w:r>
    </w:p>
    <w:p w14:paraId="24768C2A" w14:textId="77777777" w:rsidR="00FA0C38" w:rsidRDefault="00FA0C38" w:rsidP="002E4622">
      <w:pPr>
        <w:rPr>
          <w:rFonts w:ascii="Arial" w:eastAsia="MS Mincho" w:hAnsi="Arial" w:cs="Times New Roman"/>
          <w:sz w:val="20"/>
          <w:szCs w:val="20"/>
          <w:lang w:val="en-US"/>
        </w:rPr>
      </w:pPr>
    </w:p>
    <w:p w14:paraId="1C93B237" w14:textId="77777777" w:rsidR="00A35E67" w:rsidRDefault="00007FDC" w:rsidP="002E4622">
      <w:pPr>
        <w:rPr>
          <w:rFonts w:ascii="Arial" w:eastAsia="MS Mincho" w:hAnsi="Arial" w:cs="Times New Roman"/>
          <w:sz w:val="20"/>
          <w:szCs w:val="20"/>
          <w:lang w:val="en-US"/>
        </w:rPr>
      </w:pPr>
      <w:r>
        <w:rPr>
          <w:rFonts w:ascii="Arial" w:eastAsia="MS Mincho" w:hAnsi="Arial" w:cs="Times New Roman"/>
          <w:sz w:val="20"/>
          <w:szCs w:val="20"/>
          <w:lang w:val="en-US"/>
        </w:rPr>
        <w:t xml:space="preserve">As currently advised, it is </w:t>
      </w:r>
      <w:proofErr w:type="spellStart"/>
      <w:r>
        <w:rPr>
          <w:rFonts w:ascii="Arial" w:eastAsia="MS Mincho" w:hAnsi="Arial" w:cs="Times New Roman"/>
          <w:sz w:val="20"/>
          <w:szCs w:val="20"/>
          <w:lang w:val="en-US"/>
        </w:rPr>
        <w:t>AHCWA’s</w:t>
      </w:r>
      <w:proofErr w:type="spellEnd"/>
      <w:r>
        <w:rPr>
          <w:rFonts w:ascii="Arial" w:eastAsia="MS Mincho" w:hAnsi="Arial" w:cs="Times New Roman"/>
          <w:sz w:val="20"/>
          <w:szCs w:val="20"/>
          <w:lang w:val="en-US"/>
        </w:rPr>
        <w:t xml:space="preserve"> view that </w:t>
      </w:r>
      <w:r w:rsidR="00A35E67">
        <w:rPr>
          <w:rFonts w:ascii="Arial" w:eastAsia="MS Mincho" w:hAnsi="Arial" w:cs="Times New Roman"/>
          <w:sz w:val="20"/>
          <w:szCs w:val="20"/>
          <w:lang w:val="en-US"/>
        </w:rPr>
        <w:t>either:</w:t>
      </w:r>
    </w:p>
    <w:p w14:paraId="7784032D" w14:textId="2D0F25E3" w:rsidR="00A35E67" w:rsidRDefault="00007FDC" w:rsidP="00A35E67">
      <w:pPr>
        <w:pStyle w:val="ListParagraph"/>
        <w:numPr>
          <w:ilvl w:val="0"/>
          <w:numId w:val="9"/>
        </w:numPr>
        <w:rPr>
          <w:rFonts w:ascii="Arial" w:eastAsia="MS Mincho" w:hAnsi="Arial" w:cs="Times New Roman"/>
          <w:sz w:val="20"/>
          <w:szCs w:val="20"/>
          <w:lang w:val="en-US"/>
        </w:rPr>
      </w:pPr>
      <w:r w:rsidRPr="00A35E67">
        <w:rPr>
          <w:rFonts w:ascii="Arial" w:eastAsia="MS Mincho" w:hAnsi="Arial" w:cs="Times New Roman"/>
          <w:sz w:val="20"/>
          <w:szCs w:val="20"/>
          <w:lang w:val="en-US"/>
        </w:rPr>
        <w:t>forcing multiple service providers upon communities who already have access to a high-function</w:t>
      </w:r>
      <w:r w:rsidR="00A35E67" w:rsidRPr="00A35E67">
        <w:rPr>
          <w:rFonts w:ascii="Arial" w:eastAsia="MS Mincho" w:hAnsi="Arial" w:cs="Times New Roman"/>
          <w:sz w:val="20"/>
          <w:szCs w:val="20"/>
          <w:lang w:val="en-US"/>
        </w:rPr>
        <w:t>ing</w:t>
      </w:r>
      <w:r w:rsidR="00A35E67">
        <w:rPr>
          <w:rFonts w:ascii="Arial" w:eastAsia="MS Mincho" w:hAnsi="Arial" w:cs="Times New Roman"/>
          <w:sz w:val="20"/>
          <w:szCs w:val="20"/>
          <w:lang w:val="en-US"/>
        </w:rPr>
        <w:t xml:space="preserve"> </w:t>
      </w:r>
      <w:proofErr w:type="spellStart"/>
      <w:r w:rsidR="00A35E67">
        <w:rPr>
          <w:rFonts w:ascii="Arial" w:eastAsia="MS Mincho" w:hAnsi="Arial" w:cs="Times New Roman"/>
          <w:sz w:val="20"/>
          <w:szCs w:val="20"/>
          <w:lang w:val="en-US"/>
        </w:rPr>
        <w:t>ACCHS</w:t>
      </w:r>
      <w:proofErr w:type="spellEnd"/>
      <w:r w:rsidR="00A35E67">
        <w:rPr>
          <w:rFonts w:ascii="Arial" w:eastAsia="MS Mincho" w:hAnsi="Arial" w:cs="Times New Roman"/>
          <w:sz w:val="20"/>
          <w:szCs w:val="20"/>
          <w:lang w:val="en-US"/>
        </w:rPr>
        <w:t xml:space="preserve">; </w:t>
      </w:r>
      <w:r w:rsidRPr="00A35E67">
        <w:rPr>
          <w:rFonts w:ascii="Arial" w:eastAsia="MS Mincho" w:hAnsi="Arial" w:cs="Times New Roman"/>
          <w:sz w:val="20"/>
          <w:szCs w:val="20"/>
          <w:lang w:val="en-US"/>
        </w:rPr>
        <w:t>or</w:t>
      </w:r>
      <w:r w:rsidR="00A35E67">
        <w:rPr>
          <w:rFonts w:ascii="Arial" w:eastAsia="MS Mincho" w:hAnsi="Arial" w:cs="Times New Roman"/>
          <w:sz w:val="20"/>
          <w:szCs w:val="20"/>
          <w:lang w:val="en-US"/>
        </w:rPr>
        <w:t>,</w:t>
      </w:r>
      <w:r w:rsidRPr="00A35E67">
        <w:rPr>
          <w:rFonts w:ascii="Arial" w:eastAsia="MS Mincho" w:hAnsi="Arial" w:cs="Times New Roman"/>
          <w:sz w:val="20"/>
          <w:szCs w:val="20"/>
          <w:lang w:val="en-US"/>
        </w:rPr>
        <w:t xml:space="preserve"> </w:t>
      </w:r>
      <w:r w:rsidR="00A35E67">
        <w:rPr>
          <w:rFonts w:ascii="Arial" w:eastAsia="MS Mincho" w:hAnsi="Arial" w:cs="Times New Roman"/>
          <w:sz w:val="20"/>
          <w:szCs w:val="20"/>
          <w:lang w:val="en-US"/>
        </w:rPr>
        <w:t>alternatively</w:t>
      </w:r>
    </w:p>
    <w:p w14:paraId="5F9D21D9" w14:textId="7B6756B4" w:rsidR="00A35E67" w:rsidRDefault="00007FDC" w:rsidP="00A35E67">
      <w:pPr>
        <w:pStyle w:val="ListParagraph"/>
        <w:numPr>
          <w:ilvl w:val="0"/>
          <w:numId w:val="9"/>
        </w:numPr>
        <w:rPr>
          <w:rFonts w:ascii="Arial" w:eastAsia="MS Mincho" w:hAnsi="Arial" w:cs="Times New Roman"/>
          <w:sz w:val="20"/>
          <w:szCs w:val="20"/>
          <w:lang w:val="en-US"/>
        </w:rPr>
      </w:pPr>
      <w:r w:rsidRPr="00A35E67">
        <w:rPr>
          <w:rFonts w:ascii="Arial" w:eastAsia="MS Mincho" w:hAnsi="Arial" w:cs="Times New Roman"/>
          <w:sz w:val="20"/>
          <w:szCs w:val="20"/>
          <w:lang w:val="en-US"/>
        </w:rPr>
        <w:t>potentially displacing ‘one-stop-shop’</w:t>
      </w:r>
      <w:r w:rsidR="00FF1A4C">
        <w:rPr>
          <w:rFonts w:ascii="Arial" w:eastAsia="MS Mincho" w:hAnsi="Arial" w:cs="Times New Roman"/>
          <w:sz w:val="20"/>
          <w:szCs w:val="20"/>
          <w:lang w:val="en-US"/>
        </w:rPr>
        <w:t xml:space="preserve"> </w:t>
      </w:r>
      <w:proofErr w:type="spellStart"/>
      <w:r w:rsidR="00FF1A4C">
        <w:rPr>
          <w:rFonts w:ascii="Arial" w:eastAsia="MS Mincho" w:hAnsi="Arial" w:cs="Times New Roman"/>
          <w:sz w:val="20"/>
          <w:szCs w:val="20"/>
          <w:lang w:val="en-US"/>
        </w:rPr>
        <w:t>ACCHSs</w:t>
      </w:r>
      <w:proofErr w:type="spellEnd"/>
      <w:r w:rsidR="00FF1A4C">
        <w:rPr>
          <w:rFonts w:ascii="Arial" w:eastAsia="MS Mincho" w:hAnsi="Arial" w:cs="Times New Roman"/>
          <w:sz w:val="20"/>
          <w:szCs w:val="20"/>
          <w:lang w:val="en-US"/>
        </w:rPr>
        <w:t xml:space="preserve"> delivering quality care as the sole providers </w:t>
      </w:r>
      <w:r w:rsidRPr="00A35E67">
        <w:rPr>
          <w:rFonts w:ascii="Arial" w:eastAsia="MS Mincho" w:hAnsi="Arial" w:cs="Times New Roman"/>
          <w:sz w:val="20"/>
          <w:szCs w:val="20"/>
          <w:lang w:val="en-US"/>
        </w:rPr>
        <w:t xml:space="preserve">in particular remote </w:t>
      </w:r>
      <w:r w:rsidR="00A35E67">
        <w:rPr>
          <w:rFonts w:ascii="Arial" w:eastAsia="MS Mincho" w:hAnsi="Arial" w:cs="Times New Roman"/>
          <w:sz w:val="20"/>
          <w:szCs w:val="20"/>
          <w:lang w:val="en-US"/>
        </w:rPr>
        <w:t>communities,</w:t>
      </w:r>
    </w:p>
    <w:p w14:paraId="7F51998C" w14:textId="13BE9889" w:rsidR="00007FDC" w:rsidRPr="00A35E67" w:rsidRDefault="00A35E67" w:rsidP="00A35E67">
      <w:pPr>
        <w:rPr>
          <w:rFonts w:ascii="Arial" w:eastAsia="MS Mincho" w:hAnsi="Arial" w:cs="Times New Roman"/>
          <w:sz w:val="20"/>
          <w:szCs w:val="20"/>
          <w:lang w:val="en-US"/>
        </w:rPr>
      </w:pPr>
      <w:r>
        <w:rPr>
          <w:rFonts w:ascii="Arial" w:eastAsia="MS Mincho" w:hAnsi="Arial" w:cs="Times New Roman"/>
          <w:sz w:val="20"/>
          <w:szCs w:val="20"/>
          <w:lang w:val="en-US"/>
        </w:rPr>
        <w:t>would</w:t>
      </w:r>
      <w:r w:rsidR="00007FDC" w:rsidRPr="00A35E67">
        <w:rPr>
          <w:rFonts w:ascii="Arial" w:eastAsia="MS Mincho" w:hAnsi="Arial" w:cs="Times New Roman"/>
          <w:sz w:val="20"/>
          <w:szCs w:val="20"/>
          <w:lang w:val="en-US"/>
        </w:rPr>
        <w:t xml:space="preserve"> increase</w:t>
      </w:r>
      <w:r>
        <w:rPr>
          <w:rFonts w:ascii="Arial" w:eastAsia="MS Mincho" w:hAnsi="Arial" w:cs="Times New Roman"/>
          <w:sz w:val="20"/>
          <w:szCs w:val="20"/>
          <w:lang w:val="en-US"/>
        </w:rPr>
        <w:t xml:space="preserve"> the percentage of services delivered</w:t>
      </w:r>
      <w:r w:rsidR="00007FDC" w:rsidRPr="00A35E67">
        <w:rPr>
          <w:rFonts w:ascii="Arial" w:eastAsia="MS Mincho" w:hAnsi="Arial" w:cs="Times New Roman"/>
          <w:sz w:val="20"/>
          <w:szCs w:val="20"/>
          <w:lang w:val="en-US"/>
        </w:rPr>
        <w:t xml:space="preserve"> </w:t>
      </w:r>
      <w:r>
        <w:rPr>
          <w:rFonts w:ascii="Arial" w:eastAsia="MS Mincho" w:hAnsi="Arial" w:cs="Times New Roman"/>
          <w:sz w:val="20"/>
          <w:szCs w:val="20"/>
          <w:lang w:val="en-US"/>
        </w:rPr>
        <w:t>FIFO /</w:t>
      </w:r>
      <w:r w:rsidR="00007FDC" w:rsidRPr="00A35E67">
        <w:rPr>
          <w:rFonts w:ascii="Arial" w:eastAsia="MS Mincho" w:hAnsi="Arial" w:cs="Times New Roman"/>
          <w:sz w:val="20"/>
          <w:szCs w:val="20"/>
          <w:lang w:val="en-US"/>
        </w:rPr>
        <w:t xml:space="preserve"> DID</w:t>
      </w:r>
      <w:r w:rsidR="00007FDC" w:rsidRPr="006756AC">
        <w:rPr>
          <w:rFonts w:ascii="Arial" w:eastAsia="MS Mincho" w:hAnsi="Arial" w:cs="Times New Roman"/>
          <w:sz w:val="20"/>
          <w:szCs w:val="20"/>
          <w:lang w:val="en-US"/>
        </w:rPr>
        <w:t>O by large, non-Aboriginal organisations.  T</w:t>
      </w:r>
      <w:r w:rsidRPr="006756AC">
        <w:rPr>
          <w:rFonts w:ascii="Arial" w:eastAsia="MS Mincho" w:hAnsi="Arial" w:cs="Times New Roman"/>
          <w:sz w:val="20"/>
          <w:szCs w:val="20"/>
          <w:lang w:val="en-US"/>
        </w:rPr>
        <w:t>o some extent t</w:t>
      </w:r>
      <w:r w:rsidR="00007FDC" w:rsidRPr="006756AC">
        <w:rPr>
          <w:rFonts w:ascii="Arial" w:eastAsia="MS Mincho" w:hAnsi="Arial" w:cs="Times New Roman"/>
          <w:sz w:val="20"/>
          <w:szCs w:val="20"/>
          <w:lang w:val="en-US"/>
        </w:rPr>
        <w:t>his has already happened with the widely-</w:t>
      </w:r>
      <w:proofErr w:type="spellStart"/>
      <w:r w:rsidR="00007FDC" w:rsidRPr="006756AC">
        <w:rPr>
          <w:rFonts w:ascii="Arial" w:eastAsia="MS Mincho" w:hAnsi="Arial" w:cs="Times New Roman"/>
          <w:sz w:val="20"/>
          <w:szCs w:val="20"/>
          <w:lang w:val="en-US"/>
        </w:rPr>
        <w:t>criticised</w:t>
      </w:r>
      <w:proofErr w:type="spellEnd"/>
      <w:r w:rsidR="00007FDC" w:rsidRPr="00A35E67">
        <w:rPr>
          <w:rFonts w:ascii="Arial" w:eastAsia="MS Mincho" w:hAnsi="Arial" w:cs="Times New Roman"/>
          <w:sz w:val="20"/>
          <w:szCs w:val="20"/>
          <w:lang w:val="en-US"/>
        </w:rPr>
        <w:t xml:space="preserve"> first phase of funding under the Federal Government’s Indigenous Advancement Strategy</w:t>
      </w:r>
      <w:r w:rsidR="00FF1A4C">
        <w:rPr>
          <w:rFonts w:ascii="Arial" w:eastAsia="MS Mincho" w:hAnsi="Arial" w:cs="Times New Roman"/>
          <w:sz w:val="20"/>
          <w:szCs w:val="20"/>
          <w:lang w:val="en-US"/>
        </w:rPr>
        <w:t>.  I</w:t>
      </w:r>
      <w:r w:rsidRPr="00A35E67">
        <w:rPr>
          <w:rFonts w:ascii="Arial" w:eastAsia="MS Mincho" w:hAnsi="Arial" w:cs="Times New Roman"/>
          <w:sz w:val="20"/>
          <w:szCs w:val="20"/>
          <w:lang w:val="en-US"/>
        </w:rPr>
        <w:t xml:space="preserve">t is a trend that should be resisted with future </w:t>
      </w:r>
      <w:proofErr w:type="spellStart"/>
      <w:r w:rsidRPr="00A35E67">
        <w:rPr>
          <w:rFonts w:ascii="Arial" w:eastAsia="MS Mincho" w:hAnsi="Arial" w:cs="Times New Roman"/>
          <w:sz w:val="20"/>
          <w:szCs w:val="20"/>
          <w:lang w:val="en-US"/>
        </w:rPr>
        <w:t>IAS</w:t>
      </w:r>
      <w:proofErr w:type="spellEnd"/>
      <w:r w:rsidRPr="00A35E67">
        <w:rPr>
          <w:rFonts w:ascii="Arial" w:eastAsia="MS Mincho" w:hAnsi="Arial" w:cs="Times New Roman"/>
          <w:sz w:val="20"/>
          <w:szCs w:val="20"/>
          <w:lang w:val="en-US"/>
        </w:rPr>
        <w:t xml:space="preserve"> allocations and in other government funding processes.</w:t>
      </w:r>
    </w:p>
    <w:p w14:paraId="736BCFE0" w14:textId="77777777" w:rsidR="0061126E" w:rsidRDefault="0061126E" w:rsidP="002E4622">
      <w:pPr>
        <w:rPr>
          <w:rFonts w:ascii="Arial" w:eastAsia="MS Mincho" w:hAnsi="Arial" w:cs="Times New Roman"/>
          <w:sz w:val="20"/>
          <w:szCs w:val="20"/>
          <w:lang w:val="en-US"/>
        </w:rPr>
      </w:pPr>
    </w:p>
    <w:p w14:paraId="503F73A4" w14:textId="59CFD0B0" w:rsidR="00E61BFD" w:rsidRDefault="00A35E67" w:rsidP="00A35E67">
      <w:pPr>
        <w:ind w:left="720"/>
        <w:rPr>
          <w:rFonts w:ascii="Arial" w:eastAsia="MS Mincho" w:hAnsi="Arial" w:cs="Times New Roman"/>
          <w:sz w:val="20"/>
          <w:szCs w:val="20"/>
          <w:lang w:val="en-US"/>
        </w:rPr>
      </w:pPr>
      <w:r>
        <w:rPr>
          <w:rFonts w:ascii="Arial" w:eastAsia="MS Mincho" w:hAnsi="Arial" w:cs="Times New Roman"/>
          <w:sz w:val="20"/>
          <w:szCs w:val="20"/>
          <w:lang w:val="en-US"/>
        </w:rPr>
        <w:t>‘A contestable market (including one with a single provider), with the credible threat of replacement, can enable the better performing service providers to expand their service offering and keep current providers on their toes.’</w:t>
      </w:r>
    </w:p>
    <w:p w14:paraId="12147BD2" w14:textId="77777777" w:rsidR="00A35E67" w:rsidRPr="0099060C" w:rsidRDefault="00A35E67" w:rsidP="002E4622">
      <w:pPr>
        <w:rPr>
          <w:rFonts w:ascii="Arial" w:eastAsia="MS Mincho" w:hAnsi="Arial" w:cs="Times New Roman"/>
          <w:sz w:val="20"/>
          <w:szCs w:val="20"/>
          <w:lang w:val="en-US"/>
        </w:rPr>
      </w:pPr>
    </w:p>
    <w:p w14:paraId="19ED1510" w14:textId="1AA4B602" w:rsidR="002272A6" w:rsidRPr="0099060C" w:rsidRDefault="00FF1A4C" w:rsidP="002E4622">
      <w:pPr>
        <w:rPr>
          <w:rFonts w:ascii="Arial" w:eastAsia="MS Mincho" w:hAnsi="Arial" w:cs="Times New Roman"/>
          <w:sz w:val="20"/>
          <w:szCs w:val="20"/>
          <w:lang w:val="en-US"/>
        </w:rPr>
      </w:pPr>
      <w:r>
        <w:rPr>
          <w:rFonts w:ascii="Arial" w:eastAsia="MS Mincho" w:hAnsi="Arial" w:cs="Times New Roman"/>
          <w:sz w:val="20"/>
          <w:szCs w:val="20"/>
          <w:lang w:val="en-US"/>
        </w:rPr>
        <w:t xml:space="preserve">To restate an earlier point, the </w:t>
      </w:r>
      <w:proofErr w:type="spellStart"/>
      <w:r>
        <w:rPr>
          <w:rFonts w:ascii="Arial" w:eastAsia="MS Mincho" w:hAnsi="Arial" w:cs="Times New Roman"/>
          <w:sz w:val="20"/>
          <w:szCs w:val="20"/>
          <w:lang w:val="en-US"/>
        </w:rPr>
        <w:t>ACCHS</w:t>
      </w:r>
      <w:proofErr w:type="spellEnd"/>
      <w:r>
        <w:rPr>
          <w:rFonts w:ascii="Arial" w:eastAsia="MS Mincho" w:hAnsi="Arial" w:cs="Times New Roman"/>
          <w:sz w:val="20"/>
          <w:szCs w:val="20"/>
          <w:lang w:val="en-US"/>
        </w:rPr>
        <w:t xml:space="preserve"> Sector already has processes that deliver ‘the credible threa</w:t>
      </w:r>
      <w:r w:rsidR="00A0145E">
        <w:rPr>
          <w:rFonts w:ascii="Arial" w:eastAsia="MS Mincho" w:hAnsi="Arial" w:cs="Times New Roman"/>
          <w:sz w:val="20"/>
          <w:szCs w:val="20"/>
          <w:lang w:val="en-US"/>
        </w:rPr>
        <w:t>t of replacement’ that keep each</w:t>
      </w:r>
      <w:r>
        <w:rPr>
          <w:rFonts w:ascii="Arial" w:eastAsia="MS Mincho" w:hAnsi="Arial" w:cs="Times New Roman"/>
          <w:sz w:val="20"/>
          <w:szCs w:val="20"/>
          <w:lang w:val="en-US"/>
        </w:rPr>
        <w:t xml:space="preserve"> </w:t>
      </w:r>
      <w:proofErr w:type="spellStart"/>
      <w:r>
        <w:rPr>
          <w:rFonts w:ascii="Arial" w:eastAsia="MS Mincho" w:hAnsi="Arial" w:cs="Times New Roman"/>
          <w:sz w:val="20"/>
          <w:szCs w:val="20"/>
          <w:lang w:val="en-US"/>
        </w:rPr>
        <w:t>ACCHS</w:t>
      </w:r>
      <w:proofErr w:type="spellEnd"/>
      <w:r>
        <w:rPr>
          <w:rFonts w:ascii="Arial" w:eastAsia="MS Mincho" w:hAnsi="Arial" w:cs="Times New Roman"/>
          <w:sz w:val="20"/>
          <w:szCs w:val="20"/>
          <w:lang w:val="en-US"/>
        </w:rPr>
        <w:t xml:space="preserve"> ‘on their toes’; the Board will regularly be up for election, with the voters also being frequent users of that service.</w:t>
      </w:r>
    </w:p>
    <w:p w14:paraId="7E829276" w14:textId="77777777" w:rsidR="009B2E8B" w:rsidRDefault="009B2E8B" w:rsidP="002E4622">
      <w:pPr>
        <w:rPr>
          <w:rFonts w:ascii="Arial" w:eastAsia="MS Mincho" w:hAnsi="Arial" w:cs="Times New Roman"/>
          <w:sz w:val="20"/>
          <w:szCs w:val="20"/>
          <w:lang w:val="en-US"/>
        </w:rPr>
      </w:pPr>
    </w:p>
    <w:p w14:paraId="1485D731" w14:textId="223311A6" w:rsidR="00A35E67" w:rsidRPr="00AF3122" w:rsidRDefault="00AF3122" w:rsidP="002E4622">
      <w:pPr>
        <w:rPr>
          <w:rFonts w:ascii="Arial" w:eastAsia="MS Mincho" w:hAnsi="Arial" w:cs="Times New Roman"/>
          <w:b/>
          <w:i/>
          <w:sz w:val="22"/>
          <w:szCs w:val="20"/>
          <w:lang w:val="en-US"/>
        </w:rPr>
      </w:pPr>
      <w:r w:rsidRPr="00AF3122">
        <w:rPr>
          <w:rFonts w:ascii="Arial" w:eastAsia="MS Mincho" w:hAnsi="Arial" w:cs="Times New Roman"/>
          <w:b/>
          <w:i/>
          <w:sz w:val="22"/>
          <w:szCs w:val="20"/>
          <w:lang w:val="en-US"/>
        </w:rPr>
        <w:t>From page 121</w:t>
      </w:r>
    </w:p>
    <w:p w14:paraId="6D9D31D0" w14:textId="77777777" w:rsidR="00A35E67" w:rsidRDefault="00A35E67" w:rsidP="002E4622">
      <w:pPr>
        <w:rPr>
          <w:rFonts w:ascii="Arial" w:eastAsia="MS Mincho" w:hAnsi="Arial" w:cs="Times New Roman"/>
          <w:sz w:val="20"/>
          <w:szCs w:val="20"/>
          <w:lang w:val="en-US"/>
        </w:rPr>
      </w:pPr>
    </w:p>
    <w:p w14:paraId="1C38CEB8" w14:textId="7EF83312" w:rsidR="00AF3122" w:rsidRDefault="009B2E8B" w:rsidP="009B2E8B">
      <w:pPr>
        <w:ind w:left="720"/>
        <w:rPr>
          <w:rFonts w:ascii="Arial" w:eastAsia="MS Mincho" w:hAnsi="Arial" w:cs="Times New Roman"/>
          <w:sz w:val="20"/>
          <w:szCs w:val="20"/>
          <w:lang w:val="en-US"/>
        </w:rPr>
      </w:pPr>
      <w:r>
        <w:rPr>
          <w:rFonts w:ascii="Arial" w:eastAsia="MS Mincho" w:hAnsi="Arial" w:cs="Times New Roman"/>
          <w:sz w:val="20"/>
          <w:szCs w:val="20"/>
          <w:lang w:val="en-US"/>
        </w:rPr>
        <w:t>‘Service providers may face many challenges with the way services are funded, such as uncertainty of funding streams and large administrative burden…’</w:t>
      </w:r>
    </w:p>
    <w:p w14:paraId="4A5F3246" w14:textId="77777777" w:rsidR="00AF3122" w:rsidRDefault="00AF3122" w:rsidP="002E4622">
      <w:pPr>
        <w:rPr>
          <w:rFonts w:ascii="Arial" w:eastAsia="MS Mincho" w:hAnsi="Arial" w:cs="Times New Roman"/>
          <w:sz w:val="20"/>
          <w:szCs w:val="20"/>
          <w:lang w:val="en-US"/>
        </w:rPr>
      </w:pPr>
    </w:p>
    <w:p w14:paraId="12CC37CC" w14:textId="766D47C4" w:rsidR="009B2E8B" w:rsidRDefault="009B2E8B" w:rsidP="002E4622">
      <w:pPr>
        <w:rPr>
          <w:rFonts w:ascii="Arial" w:eastAsia="MS Mincho" w:hAnsi="Arial" w:cs="Times New Roman"/>
          <w:sz w:val="20"/>
          <w:szCs w:val="20"/>
          <w:lang w:val="en-US"/>
        </w:rPr>
      </w:pPr>
      <w:r>
        <w:rPr>
          <w:rFonts w:ascii="Arial" w:eastAsia="MS Mincho" w:hAnsi="Arial" w:cs="Times New Roman"/>
          <w:sz w:val="20"/>
          <w:szCs w:val="20"/>
          <w:lang w:val="en-US"/>
        </w:rPr>
        <w:t>We agree!</w:t>
      </w:r>
    </w:p>
    <w:p w14:paraId="3F854322" w14:textId="77777777" w:rsidR="009B2E8B" w:rsidRDefault="009B2E8B" w:rsidP="002E4622">
      <w:pPr>
        <w:rPr>
          <w:rFonts w:ascii="Arial" w:eastAsia="MS Mincho" w:hAnsi="Arial" w:cs="Times New Roman"/>
          <w:sz w:val="20"/>
          <w:szCs w:val="20"/>
          <w:lang w:val="en-US"/>
        </w:rPr>
      </w:pPr>
    </w:p>
    <w:p w14:paraId="596710EE" w14:textId="59635225" w:rsidR="009B2E8B" w:rsidRPr="009B2E8B" w:rsidRDefault="009B2E8B" w:rsidP="002E4622">
      <w:pPr>
        <w:rPr>
          <w:rFonts w:ascii="Arial" w:eastAsia="MS Mincho" w:hAnsi="Arial" w:cs="Times New Roman"/>
          <w:b/>
          <w:i/>
          <w:sz w:val="22"/>
          <w:szCs w:val="20"/>
          <w:lang w:val="en-US"/>
        </w:rPr>
      </w:pPr>
      <w:r w:rsidRPr="009B2E8B">
        <w:rPr>
          <w:rFonts w:ascii="Arial" w:eastAsia="MS Mincho" w:hAnsi="Arial" w:cs="Times New Roman"/>
          <w:b/>
          <w:i/>
          <w:sz w:val="22"/>
          <w:szCs w:val="20"/>
          <w:lang w:val="en-US"/>
        </w:rPr>
        <w:t>From page 124</w:t>
      </w:r>
    </w:p>
    <w:p w14:paraId="6201557F" w14:textId="77777777" w:rsidR="009B2E8B" w:rsidRDefault="009B2E8B" w:rsidP="002E4622">
      <w:pPr>
        <w:rPr>
          <w:rFonts w:ascii="Arial" w:eastAsia="MS Mincho" w:hAnsi="Arial" w:cs="Times New Roman"/>
          <w:sz w:val="20"/>
          <w:szCs w:val="20"/>
          <w:lang w:val="en-US"/>
        </w:rPr>
      </w:pPr>
    </w:p>
    <w:p w14:paraId="5253484E" w14:textId="69DF73B8" w:rsidR="009B2E8B" w:rsidRDefault="00172E8C" w:rsidP="00172E8C">
      <w:pPr>
        <w:ind w:left="720"/>
        <w:rPr>
          <w:rFonts w:ascii="Arial" w:eastAsia="MS Mincho" w:hAnsi="Arial" w:cs="Times New Roman"/>
          <w:sz w:val="20"/>
          <w:szCs w:val="20"/>
          <w:lang w:val="en-US"/>
        </w:rPr>
      </w:pPr>
      <w:r>
        <w:rPr>
          <w:rFonts w:ascii="Arial" w:eastAsia="MS Mincho" w:hAnsi="Arial" w:cs="Times New Roman"/>
          <w:sz w:val="20"/>
          <w:szCs w:val="20"/>
          <w:lang w:val="en-US"/>
        </w:rPr>
        <w:t>‘About 40 per cent of Indigenous Australians living in remote areas speak an Australian Indigenous language as their main language, compared to 2 per cent for Indigenous Australians living in non-remote areas.’</w:t>
      </w:r>
    </w:p>
    <w:p w14:paraId="3C673CE6" w14:textId="77777777" w:rsidR="00172E8C" w:rsidRDefault="00172E8C" w:rsidP="00172E8C">
      <w:pPr>
        <w:rPr>
          <w:rFonts w:ascii="Arial" w:eastAsia="MS Mincho" w:hAnsi="Arial" w:cs="Times New Roman"/>
          <w:sz w:val="20"/>
          <w:szCs w:val="20"/>
          <w:lang w:val="en-US"/>
        </w:rPr>
      </w:pPr>
    </w:p>
    <w:p w14:paraId="5F982256" w14:textId="3BE73CEC" w:rsidR="00172E8C" w:rsidRDefault="00595732" w:rsidP="00172E8C">
      <w:pPr>
        <w:rPr>
          <w:rFonts w:ascii="Arial" w:eastAsia="MS Mincho" w:hAnsi="Arial" w:cs="Times New Roman"/>
          <w:sz w:val="20"/>
          <w:szCs w:val="20"/>
          <w:lang w:val="en-US"/>
        </w:rPr>
      </w:pPr>
      <w:r>
        <w:rPr>
          <w:rFonts w:ascii="Arial" w:eastAsia="MS Mincho" w:hAnsi="Arial" w:cs="Times New Roman"/>
          <w:sz w:val="20"/>
          <w:szCs w:val="20"/>
          <w:lang w:val="en-US"/>
        </w:rPr>
        <w:t xml:space="preserve">Needless to say, this factor lends further weight to the importance of </w:t>
      </w:r>
      <w:proofErr w:type="spellStart"/>
      <w:r>
        <w:rPr>
          <w:rFonts w:ascii="Arial" w:eastAsia="MS Mincho" w:hAnsi="Arial" w:cs="Times New Roman"/>
          <w:sz w:val="20"/>
          <w:szCs w:val="20"/>
          <w:lang w:val="en-US"/>
        </w:rPr>
        <w:t>ACCHS</w:t>
      </w:r>
      <w:r w:rsidR="00A0145E">
        <w:rPr>
          <w:rFonts w:ascii="Arial" w:eastAsia="MS Mincho" w:hAnsi="Arial" w:cs="Times New Roman"/>
          <w:sz w:val="20"/>
          <w:szCs w:val="20"/>
          <w:lang w:val="en-US"/>
        </w:rPr>
        <w:t>s</w:t>
      </w:r>
      <w:proofErr w:type="spellEnd"/>
      <w:r>
        <w:rPr>
          <w:rFonts w:ascii="Arial" w:eastAsia="MS Mincho" w:hAnsi="Arial" w:cs="Times New Roman"/>
          <w:sz w:val="20"/>
          <w:szCs w:val="20"/>
          <w:lang w:val="en-US"/>
        </w:rPr>
        <w:t>.  Those local languages are spoken by many of the Board members in the WA Sector, and of course the key staff like Aboriginal Health Workers in the relevant clinics.</w:t>
      </w:r>
    </w:p>
    <w:p w14:paraId="6839DD93" w14:textId="77777777" w:rsidR="009B2E8B" w:rsidRDefault="009B2E8B" w:rsidP="002E4622">
      <w:pPr>
        <w:rPr>
          <w:rFonts w:ascii="Arial" w:eastAsia="MS Mincho" w:hAnsi="Arial" w:cs="Times New Roman"/>
          <w:sz w:val="20"/>
          <w:szCs w:val="20"/>
          <w:lang w:val="en-US"/>
        </w:rPr>
      </w:pPr>
    </w:p>
    <w:p w14:paraId="0E8030A8" w14:textId="7EF0AB7D" w:rsidR="00850D57" w:rsidRPr="00850D57" w:rsidRDefault="00850D57" w:rsidP="002E4622">
      <w:pPr>
        <w:rPr>
          <w:rFonts w:ascii="Arial" w:eastAsia="MS Mincho" w:hAnsi="Arial" w:cs="Times New Roman"/>
          <w:b/>
          <w:i/>
          <w:sz w:val="22"/>
          <w:szCs w:val="20"/>
          <w:lang w:val="en-US"/>
        </w:rPr>
      </w:pPr>
      <w:r w:rsidRPr="00850D57">
        <w:rPr>
          <w:rFonts w:ascii="Arial" w:eastAsia="MS Mincho" w:hAnsi="Arial" w:cs="Times New Roman"/>
          <w:b/>
          <w:i/>
          <w:sz w:val="22"/>
          <w:szCs w:val="20"/>
          <w:lang w:val="en-US"/>
        </w:rPr>
        <w:t>From page 126</w:t>
      </w:r>
    </w:p>
    <w:p w14:paraId="66D75021" w14:textId="77777777" w:rsidR="00850D57" w:rsidRDefault="00850D57" w:rsidP="002E4622">
      <w:pPr>
        <w:rPr>
          <w:rFonts w:ascii="Arial" w:eastAsia="MS Mincho" w:hAnsi="Arial" w:cs="Times New Roman"/>
          <w:sz w:val="20"/>
          <w:szCs w:val="20"/>
          <w:lang w:val="en-US"/>
        </w:rPr>
      </w:pPr>
    </w:p>
    <w:p w14:paraId="71EFCD1F" w14:textId="4039D35B" w:rsidR="00850D57" w:rsidRPr="0054049E" w:rsidRDefault="00850D57" w:rsidP="0054049E">
      <w:pPr>
        <w:ind w:left="720"/>
        <w:rPr>
          <w:rFonts w:ascii="Arial" w:eastAsia="MS Mincho" w:hAnsi="Arial" w:cs="Times New Roman"/>
          <w:sz w:val="20"/>
          <w:szCs w:val="20"/>
          <w:lang w:val="en-US"/>
        </w:rPr>
      </w:pPr>
      <w:r w:rsidRPr="0054049E">
        <w:rPr>
          <w:rFonts w:ascii="Arial" w:eastAsia="MS Mincho" w:hAnsi="Arial" w:cs="Times New Roman"/>
          <w:sz w:val="20"/>
          <w:szCs w:val="20"/>
          <w:lang w:val="en-US"/>
        </w:rPr>
        <w:t>‘The characteristics of remote</w:t>
      </w:r>
      <w:r w:rsidR="00A0145E" w:rsidRPr="0054049E">
        <w:rPr>
          <w:rFonts w:ascii="Arial" w:eastAsia="MS Mincho" w:hAnsi="Arial" w:cs="Times New Roman"/>
          <w:sz w:val="20"/>
          <w:szCs w:val="20"/>
          <w:lang w:val="en-US"/>
        </w:rPr>
        <w:t xml:space="preserve"> communities mean that service models involving bundling of services might deliver benefits over standalone services. </w:t>
      </w:r>
      <w:r w:rsidRPr="0054049E">
        <w:rPr>
          <w:rFonts w:ascii="Arial" w:eastAsia="MS Mincho" w:hAnsi="Arial" w:cs="Times New Roman"/>
          <w:sz w:val="20"/>
          <w:szCs w:val="20"/>
          <w:lang w:val="en-US"/>
        </w:rPr>
        <w:t xml:space="preserve"> </w:t>
      </w:r>
      <w:r w:rsidR="00A0145E" w:rsidRPr="0054049E">
        <w:rPr>
          <w:rFonts w:ascii="Arial" w:eastAsia="MS Mincho" w:hAnsi="Arial" w:cs="Times New Roman"/>
          <w:sz w:val="20"/>
          <w:szCs w:val="20"/>
          <w:lang w:val="en-US"/>
        </w:rPr>
        <w:t xml:space="preserve">While current arrangements have contributed to fragmentation, there is no reason why bundled services cannot be purchased through </w:t>
      </w:r>
      <w:r w:rsidRPr="0054049E">
        <w:rPr>
          <w:rFonts w:ascii="Arial" w:eastAsia="MS Mincho" w:hAnsi="Arial" w:cs="Times New Roman"/>
          <w:sz w:val="20"/>
          <w:szCs w:val="20"/>
          <w:lang w:val="en-US"/>
        </w:rPr>
        <w:t>tendering processes.’</w:t>
      </w:r>
    </w:p>
    <w:p w14:paraId="179D2210" w14:textId="77777777" w:rsidR="00850D57" w:rsidRPr="0054049E" w:rsidRDefault="00850D57" w:rsidP="002E4622">
      <w:pPr>
        <w:rPr>
          <w:rFonts w:ascii="Arial" w:eastAsia="MS Mincho" w:hAnsi="Arial" w:cs="Times New Roman"/>
          <w:sz w:val="20"/>
          <w:szCs w:val="20"/>
          <w:lang w:val="en-US"/>
        </w:rPr>
      </w:pPr>
    </w:p>
    <w:p w14:paraId="56A13AC1" w14:textId="0E2EFAA8" w:rsidR="00850D57" w:rsidRDefault="009A18E7" w:rsidP="002E4622">
      <w:pPr>
        <w:rPr>
          <w:rFonts w:ascii="Arial" w:eastAsia="MS Mincho" w:hAnsi="Arial" w:cs="Times New Roman"/>
          <w:sz w:val="20"/>
          <w:szCs w:val="20"/>
          <w:lang w:val="en-US"/>
        </w:rPr>
      </w:pPr>
      <w:r w:rsidRPr="0054049E">
        <w:rPr>
          <w:rFonts w:ascii="Arial" w:eastAsia="MS Mincho" w:hAnsi="Arial" w:cs="Times New Roman"/>
          <w:sz w:val="20"/>
          <w:szCs w:val="20"/>
          <w:lang w:val="en-US"/>
        </w:rPr>
        <w:t>We agre</w:t>
      </w:r>
      <w:r>
        <w:rPr>
          <w:rFonts w:ascii="Arial" w:eastAsia="MS Mincho" w:hAnsi="Arial" w:cs="Times New Roman"/>
          <w:sz w:val="20"/>
          <w:szCs w:val="20"/>
          <w:lang w:val="en-US"/>
        </w:rPr>
        <w:t xml:space="preserve">e, and across our Sector in WA our </w:t>
      </w:r>
      <w:proofErr w:type="spellStart"/>
      <w:r>
        <w:rPr>
          <w:rFonts w:ascii="Arial" w:eastAsia="MS Mincho" w:hAnsi="Arial" w:cs="Times New Roman"/>
          <w:sz w:val="20"/>
          <w:szCs w:val="20"/>
          <w:lang w:val="en-US"/>
        </w:rPr>
        <w:t>ACCHS</w:t>
      </w:r>
      <w:r w:rsidR="00A0145E">
        <w:rPr>
          <w:rFonts w:ascii="Arial" w:eastAsia="MS Mincho" w:hAnsi="Arial" w:cs="Times New Roman"/>
          <w:sz w:val="20"/>
          <w:szCs w:val="20"/>
          <w:lang w:val="en-US"/>
        </w:rPr>
        <w:t>s</w:t>
      </w:r>
      <w:proofErr w:type="spellEnd"/>
      <w:r>
        <w:rPr>
          <w:rFonts w:ascii="Arial" w:eastAsia="MS Mincho" w:hAnsi="Arial" w:cs="Times New Roman"/>
          <w:sz w:val="20"/>
          <w:szCs w:val="20"/>
          <w:lang w:val="en-US"/>
        </w:rPr>
        <w:t xml:space="preserve"> seek to deliver a wider and wider ‘bundle’ of services (which we tend to </w:t>
      </w:r>
      <w:proofErr w:type="spellStart"/>
      <w:r>
        <w:rPr>
          <w:rFonts w:ascii="Arial" w:eastAsia="MS Mincho" w:hAnsi="Arial" w:cs="Times New Roman"/>
          <w:sz w:val="20"/>
          <w:szCs w:val="20"/>
          <w:lang w:val="en-US"/>
        </w:rPr>
        <w:t>conceptualise</w:t>
      </w:r>
      <w:proofErr w:type="spellEnd"/>
      <w:r>
        <w:rPr>
          <w:rFonts w:ascii="Arial" w:eastAsia="MS Mincho" w:hAnsi="Arial" w:cs="Times New Roman"/>
          <w:sz w:val="20"/>
          <w:szCs w:val="20"/>
          <w:lang w:val="en-US"/>
        </w:rPr>
        <w:t xml:space="preserve"> as holistic health care), such as allied health; social and emotional wellbeing; even things like transporting the dead back to be buried on Country.  </w:t>
      </w:r>
      <w:proofErr w:type="spellStart"/>
      <w:r>
        <w:rPr>
          <w:rFonts w:ascii="Arial" w:eastAsia="MS Mincho" w:hAnsi="Arial" w:cs="Times New Roman"/>
          <w:sz w:val="20"/>
          <w:szCs w:val="20"/>
          <w:lang w:val="en-US"/>
        </w:rPr>
        <w:t>AHCWA</w:t>
      </w:r>
      <w:proofErr w:type="spellEnd"/>
      <w:r>
        <w:rPr>
          <w:rFonts w:ascii="Arial" w:eastAsia="MS Mincho" w:hAnsi="Arial" w:cs="Times New Roman"/>
          <w:sz w:val="20"/>
          <w:szCs w:val="20"/>
          <w:lang w:val="en-US"/>
        </w:rPr>
        <w:t xml:space="preserve"> expects to have a role in </w:t>
      </w:r>
      <w:r>
        <w:rPr>
          <w:rFonts w:ascii="Arial" w:eastAsia="MS Mincho" w:hAnsi="Arial" w:cs="Times New Roman"/>
          <w:sz w:val="20"/>
          <w:szCs w:val="20"/>
          <w:lang w:val="en-US"/>
        </w:rPr>
        <w:lastRenderedPageBreak/>
        <w:t xml:space="preserve">leading the WA Sector toward an approach more like Victoria, where the equivalents of WA </w:t>
      </w:r>
      <w:proofErr w:type="spellStart"/>
      <w:r>
        <w:rPr>
          <w:rFonts w:ascii="Arial" w:eastAsia="MS Mincho" w:hAnsi="Arial" w:cs="Times New Roman"/>
          <w:sz w:val="20"/>
          <w:szCs w:val="20"/>
          <w:lang w:val="en-US"/>
        </w:rPr>
        <w:t>ACCHS</w:t>
      </w:r>
      <w:r w:rsidR="00A0145E">
        <w:rPr>
          <w:rFonts w:ascii="Arial" w:eastAsia="MS Mincho" w:hAnsi="Arial" w:cs="Times New Roman"/>
          <w:sz w:val="20"/>
          <w:szCs w:val="20"/>
          <w:lang w:val="en-US"/>
        </w:rPr>
        <w:t>s</w:t>
      </w:r>
      <w:proofErr w:type="spellEnd"/>
      <w:r>
        <w:rPr>
          <w:rFonts w:ascii="Arial" w:eastAsia="MS Mincho" w:hAnsi="Arial" w:cs="Times New Roman"/>
          <w:sz w:val="20"/>
          <w:szCs w:val="20"/>
          <w:lang w:val="en-US"/>
        </w:rPr>
        <w:t xml:space="preserve"> deliver</w:t>
      </w:r>
      <w:r w:rsidR="00A0145E">
        <w:rPr>
          <w:rFonts w:ascii="Arial" w:eastAsia="MS Mincho" w:hAnsi="Arial" w:cs="Times New Roman"/>
          <w:sz w:val="20"/>
          <w:szCs w:val="20"/>
          <w:lang w:val="en-US"/>
        </w:rPr>
        <w:t xml:space="preserve"> services in the disability, aged care, and housing spaces.</w:t>
      </w:r>
    </w:p>
    <w:p w14:paraId="0257D6E8" w14:textId="77777777" w:rsidR="00850D57" w:rsidRDefault="00850D57" w:rsidP="002E4622">
      <w:pPr>
        <w:rPr>
          <w:rFonts w:ascii="Arial" w:eastAsia="MS Mincho" w:hAnsi="Arial" w:cs="Times New Roman"/>
          <w:sz w:val="20"/>
          <w:szCs w:val="20"/>
          <w:lang w:val="en-US"/>
        </w:rPr>
      </w:pPr>
    </w:p>
    <w:p w14:paraId="55165365" w14:textId="77777777" w:rsidR="00926D87" w:rsidRDefault="00926D87" w:rsidP="002E4622">
      <w:pPr>
        <w:rPr>
          <w:rFonts w:ascii="Arial" w:eastAsia="MS Mincho" w:hAnsi="Arial" w:cs="Times New Roman"/>
          <w:sz w:val="20"/>
          <w:szCs w:val="20"/>
          <w:lang w:val="en-US"/>
        </w:rPr>
      </w:pPr>
    </w:p>
    <w:p w14:paraId="3B52A625" w14:textId="1D286EFD" w:rsidR="00A0145E" w:rsidRPr="00A0145E" w:rsidRDefault="00A0145E" w:rsidP="002E4622">
      <w:pPr>
        <w:rPr>
          <w:rFonts w:ascii="Arial" w:eastAsia="MS Mincho" w:hAnsi="Arial" w:cs="Times New Roman"/>
          <w:b/>
          <w:i/>
          <w:sz w:val="22"/>
          <w:szCs w:val="20"/>
          <w:lang w:val="en-US"/>
        </w:rPr>
      </w:pPr>
      <w:r w:rsidRPr="00A0145E">
        <w:rPr>
          <w:rFonts w:ascii="Arial" w:eastAsia="MS Mincho" w:hAnsi="Arial" w:cs="Times New Roman"/>
          <w:b/>
          <w:i/>
          <w:sz w:val="22"/>
          <w:szCs w:val="20"/>
          <w:lang w:val="en-US"/>
        </w:rPr>
        <w:t>From page 127</w:t>
      </w:r>
    </w:p>
    <w:p w14:paraId="6CBCAC3C" w14:textId="77777777" w:rsidR="00A0145E" w:rsidRDefault="00A0145E" w:rsidP="002E4622">
      <w:pPr>
        <w:rPr>
          <w:rFonts w:ascii="Arial" w:eastAsia="MS Mincho" w:hAnsi="Arial" w:cs="Times New Roman"/>
          <w:sz w:val="20"/>
          <w:szCs w:val="20"/>
          <w:lang w:val="en-US"/>
        </w:rPr>
      </w:pPr>
    </w:p>
    <w:p w14:paraId="333696AF" w14:textId="526CEF39" w:rsidR="00A0145E" w:rsidRDefault="00A0145E" w:rsidP="00A0145E">
      <w:pPr>
        <w:ind w:left="720"/>
        <w:rPr>
          <w:rFonts w:ascii="Arial" w:eastAsia="MS Mincho" w:hAnsi="Arial" w:cs="Times New Roman"/>
          <w:sz w:val="20"/>
          <w:szCs w:val="20"/>
          <w:lang w:val="en-US"/>
        </w:rPr>
      </w:pPr>
      <w:r>
        <w:rPr>
          <w:rFonts w:ascii="Arial" w:eastAsia="MS Mincho" w:hAnsi="Arial" w:cs="Times New Roman"/>
          <w:sz w:val="20"/>
          <w:szCs w:val="20"/>
          <w:lang w:val="en-US"/>
        </w:rPr>
        <w:t>‘Expanding community control over human services can lead to better outcomes.  Community control has been associated with better outcomes for Indigenous people in Canada…”</w:t>
      </w:r>
    </w:p>
    <w:p w14:paraId="30758FCB" w14:textId="77777777" w:rsidR="00A0145E" w:rsidRDefault="00A0145E" w:rsidP="002E4622">
      <w:pPr>
        <w:rPr>
          <w:rFonts w:ascii="Arial" w:eastAsia="MS Mincho" w:hAnsi="Arial" w:cs="Times New Roman"/>
          <w:sz w:val="20"/>
          <w:szCs w:val="20"/>
          <w:lang w:val="en-US"/>
        </w:rPr>
      </w:pPr>
    </w:p>
    <w:p w14:paraId="291A3D75" w14:textId="6EB47BC1" w:rsidR="00A0145E" w:rsidRDefault="00A0145E" w:rsidP="002E4622">
      <w:pPr>
        <w:rPr>
          <w:rFonts w:ascii="Arial" w:eastAsia="MS Mincho" w:hAnsi="Arial" w:cs="Times New Roman"/>
          <w:sz w:val="20"/>
          <w:szCs w:val="20"/>
          <w:lang w:val="en-US"/>
        </w:rPr>
      </w:pPr>
      <w:r>
        <w:rPr>
          <w:rFonts w:ascii="Arial" w:eastAsia="MS Mincho" w:hAnsi="Arial" w:cs="Times New Roman"/>
          <w:sz w:val="20"/>
          <w:szCs w:val="20"/>
          <w:lang w:val="en-US"/>
        </w:rPr>
        <w:t>Yes!</w:t>
      </w:r>
    </w:p>
    <w:p w14:paraId="503F88F2" w14:textId="77777777" w:rsidR="00A0145E" w:rsidRDefault="00A0145E" w:rsidP="002E4622">
      <w:pPr>
        <w:rPr>
          <w:rFonts w:ascii="Arial" w:eastAsia="MS Mincho" w:hAnsi="Arial" w:cs="Times New Roman"/>
          <w:sz w:val="20"/>
          <w:szCs w:val="20"/>
          <w:lang w:val="en-US"/>
        </w:rPr>
      </w:pPr>
    </w:p>
    <w:p w14:paraId="38224A47" w14:textId="3C3A18E3" w:rsidR="00A0145E" w:rsidRDefault="00A0145E" w:rsidP="0054049E">
      <w:pPr>
        <w:ind w:left="720"/>
        <w:rPr>
          <w:rFonts w:ascii="Arial" w:eastAsia="MS Mincho" w:hAnsi="Arial" w:cs="Times New Roman"/>
          <w:sz w:val="20"/>
          <w:szCs w:val="20"/>
          <w:lang w:val="en-US"/>
        </w:rPr>
      </w:pPr>
      <w:r w:rsidRPr="0054049E">
        <w:rPr>
          <w:rFonts w:ascii="Arial" w:eastAsia="MS Mincho" w:hAnsi="Arial" w:cs="Times New Roman"/>
          <w:sz w:val="20"/>
          <w:szCs w:val="20"/>
          <w:lang w:val="en-US"/>
        </w:rPr>
        <w:t>‘</w:t>
      </w:r>
      <w:r w:rsidR="0054049E" w:rsidRPr="0054049E">
        <w:rPr>
          <w:rFonts w:ascii="Arial" w:eastAsia="MS Mincho" w:hAnsi="Arial" w:cs="Times New Roman"/>
          <w:sz w:val="20"/>
          <w:szCs w:val="20"/>
          <w:lang w:val="en-US"/>
        </w:rPr>
        <w:t xml:space="preserve">Approaches in some areas of human services demonstrate that services designed around the needs of Indigenous communities can improve access to essential services.  </w:t>
      </w:r>
      <w:r w:rsidRPr="0054049E">
        <w:rPr>
          <w:rFonts w:ascii="Arial" w:eastAsia="MS Mincho" w:hAnsi="Arial" w:cs="Times New Roman"/>
          <w:sz w:val="20"/>
          <w:szCs w:val="20"/>
          <w:lang w:val="en-US"/>
        </w:rPr>
        <w:t>The Aboriginal Community Controlled Health Organisations (</w:t>
      </w:r>
      <w:proofErr w:type="spellStart"/>
      <w:r w:rsidRPr="0054049E">
        <w:rPr>
          <w:rFonts w:ascii="Arial" w:eastAsia="MS Mincho" w:hAnsi="Arial" w:cs="Times New Roman"/>
          <w:sz w:val="20"/>
          <w:szCs w:val="20"/>
          <w:lang w:val="en-US"/>
        </w:rPr>
        <w:t>ACCHOs</w:t>
      </w:r>
      <w:proofErr w:type="spellEnd"/>
      <w:r w:rsidRPr="0054049E">
        <w:rPr>
          <w:rFonts w:ascii="Arial" w:eastAsia="MS Mincho" w:hAnsi="Arial" w:cs="Times New Roman"/>
          <w:sz w:val="20"/>
          <w:szCs w:val="20"/>
          <w:lang w:val="en-US"/>
        </w:rPr>
        <w:t>) are an example and are widely used where they are available</w:t>
      </w:r>
      <w:r w:rsidR="0054049E" w:rsidRPr="0054049E">
        <w:rPr>
          <w:rFonts w:ascii="Arial" w:eastAsia="MS Mincho" w:hAnsi="Arial" w:cs="Times New Roman"/>
          <w:sz w:val="20"/>
          <w:szCs w:val="20"/>
          <w:lang w:val="en-US"/>
        </w:rPr>
        <w:t>.’</w:t>
      </w:r>
    </w:p>
    <w:p w14:paraId="16886734" w14:textId="77777777" w:rsidR="00A0145E" w:rsidRDefault="00A0145E" w:rsidP="002E4622">
      <w:pPr>
        <w:rPr>
          <w:rFonts w:ascii="Arial" w:eastAsia="MS Mincho" w:hAnsi="Arial" w:cs="Times New Roman"/>
          <w:sz w:val="20"/>
          <w:szCs w:val="20"/>
          <w:lang w:val="en-US"/>
        </w:rPr>
      </w:pPr>
    </w:p>
    <w:p w14:paraId="1BD98034" w14:textId="6EB1205E" w:rsidR="0054049E" w:rsidRDefault="0054049E" w:rsidP="002E4622">
      <w:pPr>
        <w:rPr>
          <w:rFonts w:ascii="Arial" w:eastAsia="MS Mincho" w:hAnsi="Arial" w:cs="Times New Roman"/>
          <w:sz w:val="20"/>
          <w:szCs w:val="20"/>
          <w:lang w:val="en-US"/>
        </w:rPr>
      </w:pPr>
      <w:r>
        <w:rPr>
          <w:rFonts w:ascii="Arial" w:eastAsia="MS Mincho" w:hAnsi="Arial" w:cs="Times New Roman"/>
          <w:sz w:val="20"/>
          <w:szCs w:val="20"/>
          <w:lang w:val="en-US"/>
        </w:rPr>
        <w:t>Yes!</w:t>
      </w:r>
    </w:p>
    <w:p w14:paraId="0218062A" w14:textId="77777777" w:rsidR="0054049E" w:rsidRDefault="0054049E" w:rsidP="002E4622">
      <w:pPr>
        <w:rPr>
          <w:rFonts w:ascii="Arial" w:eastAsia="MS Mincho" w:hAnsi="Arial" w:cs="Times New Roman"/>
          <w:sz w:val="20"/>
          <w:szCs w:val="20"/>
          <w:lang w:val="en-US"/>
        </w:rPr>
      </w:pPr>
    </w:p>
    <w:p w14:paraId="4C92A6B4" w14:textId="3112299F" w:rsidR="009B2E8B" w:rsidRPr="009B2E8B" w:rsidRDefault="009B2E8B" w:rsidP="002E4622">
      <w:pPr>
        <w:rPr>
          <w:rFonts w:ascii="Arial" w:eastAsia="MS Mincho" w:hAnsi="Arial" w:cs="Times New Roman"/>
          <w:b/>
          <w:i/>
          <w:sz w:val="22"/>
          <w:szCs w:val="20"/>
          <w:lang w:val="en-US"/>
        </w:rPr>
      </w:pPr>
      <w:r w:rsidRPr="009B2E8B">
        <w:rPr>
          <w:rFonts w:ascii="Arial" w:eastAsia="MS Mincho" w:hAnsi="Arial" w:cs="Times New Roman"/>
          <w:b/>
          <w:i/>
          <w:sz w:val="22"/>
          <w:szCs w:val="20"/>
          <w:lang w:val="en-US"/>
        </w:rPr>
        <w:t>In summary</w:t>
      </w:r>
    </w:p>
    <w:p w14:paraId="0E821077" w14:textId="77777777" w:rsidR="009B2E8B" w:rsidRDefault="009B2E8B" w:rsidP="009B2E8B">
      <w:pPr>
        <w:rPr>
          <w:rFonts w:ascii="Arial" w:eastAsia="MS Mincho" w:hAnsi="Arial" w:cs="Times New Roman"/>
          <w:sz w:val="20"/>
          <w:szCs w:val="20"/>
          <w:lang w:val="en-US"/>
        </w:rPr>
      </w:pPr>
    </w:p>
    <w:p w14:paraId="091FE6BB" w14:textId="77777777" w:rsidR="00513192" w:rsidRDefault="00513192" w:rsidP="009B2E8B">
      <w:pPr>
        <w:rPr>
          <w:rFonts w:ascii="Arial" w:eastAsia="MS Mincho" w:hAnsi="Arial" w:cs="Times New Roman"/>
          <w:sz w:val="20"/>
          <w:szCs w:val="20"/>
          <w:lang w:val="en-US"/>
        </w:rPr>
      </w:pPr>
      <w:r>
        <w:rPr>
          <w:rFonts w:ascii="Arial" w:eastAsia="MS Mincho" w:hAnsi="Arial" w:cs="Times New Roman"/>
          <w:sz w:val="20"/>
          <w:szCs w:val="20"/>
          <w:lang w:val="en-US"/>
        </w:rPr>
        <w:t>In short, then, because of:</w:t>
      </w:r>
    </w:p>
    <w:p w14:paraId="7E011A36" w14:textId="77777777" w:rsidR="00513192" w:rsidRDefault="009B2E8B" w:rsidP="00513192">
      <w:pPr>
        <w:pStyle w:val="ListParagraph"/>
        <w:numPr>
          <w:ilvl w:val="0"/>
          <w:numId w:val="10"/>
        </w:numPr>
        <w:rPr>
          <w:rFonts w:ascii="Arial" w:eastAsia="MS Mincho" w:hAnsi="Arial" w:cs="Times New Roman"/>
          <w:sz w:val="20"/>
          <w:szCs w:val="20"/>
          <w:lang w:val="en-US"/>
        </w:rPr>
      </w:pPr>
      <w:r w:rsidRPr="00513192">
        <w:rPr>
          <w:rFonts w:ascii="Arial" w:eastAsia="MS Mincho" w:hAnsi="Arial" w:cs="Times New Roman"/>
          <w:sz w:val="20"/>
          <w:szCs w:val="20"/>
          <w:lang w:val="en-US"/>
        </w:rPr>
        <w:t xml:space="preserve">our Sector’s existing commitment to </w:t>
      </w:r>
      <w:proofErr w:type="spellStart"/>
      <w:r w:rsidRPr="00513192">
        <w:rPr>
          <w:rFonts w:ascii="Arial" w:eastAsia="MS Mincho" w:hAnsi="Arial" w:cs="Times New Roman"/>
          <w:sz w:val="20"/>
          <w:szCs w:val="20"/>
          <w:lang w:val="en-US"/>
        </w:rPr>
        <w:t>CQI</w:t>
      </w:r>
      <w:proofErr w:type="spellEnd"/>
      <w:r w:rsidR="00513192">
        <w:rPr>
          <w:rFonts w:ascii="Arial" w:eastAsia="MS Mincho" w:hAnsi="Arial" w:cs="Times New Roman"/>
          <w:sz w:val="20"/>
          <w:szCs w:val="20"/>
          <w:lang w:val="en-US"/>
        </w:rPr>
        <w:t>;</w:t>
      </w:r>
    </w:p>
    <w:p w14:paraId="4C7D210E" w14:textId="77777777" w:rsidR="00513192" w:rsidRDefault="00513192" w:rsidP="00513192">
      <w:pPr>
        <w:pStyle w:val="ListParagraph"/>
        <w:numPr>
          <w:ilvl w:val="0"/>
          <w:numId w:val="10"/>
        </w:numPr>
        <w:rPr>
          <w:rFonts w:ascii="Arial" w:eastAsia="MS Mincho" w:hAnsi="Arial" w:cs="Times New Roman"/>
          <w:sz w:val="20"/>
          <w:szCs w:val="20"/>
          <w:lang w:val="en-US"/>
        </w:rPr>
      </w:pPr>
      <w:r w:rsidRPr="00513192">
        <w:rPr>
          <w:rFonts w:ascii="Arial" w:eastAsia="MS Mincho" w:hAnsi="Arial" w:cs="Times New Roman"/>
          <w:sz w:val="20"/>
          <w:szCs w:val="20"/>
          <w:lang w:val="en-US"/>
        </w:rPr>
        <w:t>the deep understanding of the cultural requirements of the patients by Boards who come from the same Aboriginal community/</w:t>
      </w:r>
      <w:proofErr w:type="spellStart"/>
      <w:r w:rsidRPr="00513192">
        <w:rPr>
          <w:rFonts w:ascii="Arial" w:eastAsia="MS Mincho" w:hAnsi="Arial" w:cs="Times New Roman"/>
          <w:sz w:val="20"/>
          <w:szCs w:val="20"/>
          <w:lang w:val="en-US"/>
        </w:rPr>
        <w:t>ies</w:t>
      </w:r>
      <w:proofErr w:type="spellEnd"/>
      <w:r w:rsidRPr="00513192">
        <w:rPr>
          <w:rFonts w:ascii="Arial" w:eastAsia="MS Mincho" w:hAnsi="Arial" w:cs="Times New Roman"/>
          <w:sz w:val="20"/>
          <w:szCs w:val="20"/>
          <w:lang w:val="en-US"/>
        </w:rPr>
        <w:t>; a</w:t>
      </w:r>
      <w:r>
        <w:rPr>
          <w:rFonts w:ascii="Arial" w:eastAsia="MS Mincho" w:hAnsi="Arial" w:cs="Times New Roman"/>
          <w:sz w:val="20"/>
          <w:szCs w:val="20"/>
          <w:lang w:val="en-US"/>
        </w:rPr>
        <w:t>nd</w:t>
      </w:r>
    </w:p>
    <w:p w14:paraId="2EBE6632" w14:textId="20C73881" w:rsidR="009B2E8B" w:rsidRPr="00513192" w:rsidRDefault="00513192" w:rsidP="00513192">
      <w:pPr>
        <w:pStyle w:val="ListParagraph"/>
        <w:numPr>
          <w:ilvl w:val="0"/>
          <w:numId w:val="10"/>
        </w:numPr>
        <w:rPr>
          <w:rFonts w:ascii="Arial" w:eastAsia="MS Mincho" w:hAnsi="Arial" w:cs="Times New Roman"/>
          <w:sz w:val="20"/>
          <w:szCs w:val="20"/>
          <w:lang w:val="en-US"/>
        </w:rPr>
      </w:pPr>
      <w:r w:rsidRPr="00513192">
        <w:rPr>
          <w:rFonts w:ascii="Arial" w:eastAsia="MS Mincho" w:hAnsi="Arial" w:cs="Times New Roman"/>
          <w:sz w:val="20"/>
          <w:szCs w:val="20"/>
          <w:lang w:val="en-US"/>
        </w:rPr>
        <w:t xml:space="preserve">the additional accountability check of Board elections </w:t>
      </w:r>
      <w:r>
        <w:rPr>
          <w:rFonts w:ascii="Arial" w:eastAsia="MS Mincho" w:hAnsi="Arial" w:cs="Times New Roman"/>
          <w:sz w:val="20"/>
          <w:szCs w:val="20"/>
          <w:lang w:val="en-US"/>
        </w:rPr>
        <w:t>where the voters are the users,</w:t>
      </w:r>
    </w:p>
    <w:p w14:paraId="4B7E4B27" w14:textId="41ECDE7F" w:rsidR="00316189" w:rsidRDefault="00A616D9" w:rsidP="002E4622">
      <w:pPr>
        <w:rPr>
          <w:rFonts w:ascii="Arial" w:eastAsia="MS Mincho" w:hAnsi="Arial" w:cs="Times New Roman"/>
          <w:sz w:val="20"/>
          <w:szCs w:val="20"/>
          <w:lang w:val="en-US"/>
        </w:rPr>
      </w:pPr>
      <w:r>
        <w:rPr>
          <w:rFonts w:ascii="Arial" w:eastAsia="MS Mincho" w:hAnsi="Arial" w:cs="Times New Roman"/>
          <w:sz w:val="20"/>
          <w:szCs w:val="20"/>
          <w:lang w:val="en-US"/>
        </w:rPr>
        <w:t xml:space="preserve">the existing, high-functioning </w:t>
      </w:r>
      <w:proofErr w:type="spellStart"/>
      <w:r>
        <w:rPr>
          <w:rFonts w:ascii="Arial" w:eastAsia="MS Mincho" w:hAnsi="Arial" w:cs="Times New Roman"/>
          <w:sz w:val="20"/>
          <w:szCs w:val="20"/>
          <w:lang w:val="en-US"/>
        </w:rPr>
        <w:t>ACCHSs</w:t>
      </w:r>
      <w:proofErr w:type="spellEnd"/>
      <w:r>
        <w:rPr>
          <w:rFonts w:ascii="Arial" w:eastAsia="MS Mincho" w:hAnsi="Arial" w:cs="Times New Roman"/>
          <w:sz w:val="20"/>
          <w:szCs w:val="20"/>
          <w:lang w:val="en-US"/>
        </w:rPr>
        <w:t xml:space="preserve"> should be exempted from the Commission’s proposed introduction of alternative providers or contestable processes.  If a particular </w:t>
      </w:r>
      <w:proofErr w:type="spellStart"/>
      <w:r>
        <w:rPr>
          <w:rFonts w:ascii="Arial" w:eastAsia="MS Mincho" w:hAnsi="Arial" w:cs="Times New Roman"/>
          <w:sz w:val="20"/>
          <w:szCs w:val="20"/>
          <w:lang w:val="en-US"/>
        </w:rPr>
        <w:t>ACCHS</w:t>
      </w:r>
      <w:proofErr w:type="spellEnd"/>
      <w:r>
        <w:rPr>
          <w:rFonts w:ascii="Arial" w:eastAsia="MS Mincho" w:hAnsi="Arial" w:cs="Times New Roman"/>
          <w:sz w:val="20"/>
          <w:szCs w:val="20"/>
          <w:lang w:val="en-US"/>
        </w:rPr>
        <w:t xml:space="preserve"> is demonstrably working well, it should be considered a ‘preferred provider’ without the need to tender.</w:t>
      </w:r>
    </w:p>
    <w:p w14:paraId="20D397A0" w14:textId="77777777" w:rsidR="009B2E8B" w:rsidRDefault="009B2E8B" w:rsidP="002E4622">
      <w:pPr>
        <w:rPr>
          <w:rFonts w:ascii="Arial" w:eastAsia="MS Mincho" w:hAnsi="Arial" w:cs="Times New Roman"/>
          <w:sz w:val="20"/>
          <w:szCs w:val="20"/>
          <w:lang w:val="en-US"/>
        </w:rPr>
      </w:pPr>
    </w:p>
    <w:p w14:paraId="37208607" w14:textId="7885E813" w:rsidR="00A616D9" w:rsidRDefault="00A616D9" w:rsidP="002E4622">
      <w:pPr>
        <w:rPr>
          <w:rFonts w:ascii="Arial" w:eastAsia="MS Mincho" w:hAnsi="Arial" w:cs="Times New Roman"/>
          <w:sz w:val="20"/>
          <w:szCs w:val="20"/>
          <w:lang w:val="en-US"/>
        </w:rPr>
      </w:pPr>
      <w:r>
        <w:rPr>
          <w:rFonts w:ascii="Arial" w:eastAsia="MS Mincho" w:hAnsi="Arial" w:cs="Times New Roman"/>
          <w:sz w:val="20"/>
          <w:szCs w:val="20"/>
          <w:lang w:val="en-US"/>
        </w:rPr>
        <w:t xml:space="preserve">Indeed, fragmented service delivery into remote communities in particular could be tackled by bundling other services not generally considered to be part of the health sector (but certainly some of the social determinants of health) and delivering a larger range of outcomes through Australia’s existing </w:t>
      </w:r>
      <w:proofErr w:type="spellStart"/>
      <w:r>
        <w:rPr>
          <w:rFonts w:ascii="Arial" w:eastAsia="MS Mincho" w:hAnsi="Arial" w:cs="Times New Roman"/>
          <w:sz w:val="20"/>
          <w:szCs w:val="20"/>
          <w:lang w:val="en-US"/>
        </w:rPr>
        <w:t>ACCHSs</w:t>
      </w:r>
      <w:proofErr w:type="spellEnd"/>
      <w:r>
        <w:rPr>
          <w:rFonts w:ascii="Arial" w:eastAsia="MS Mincho" w:hAnsi="Arial" w:cs="Times New Roman"/>
          <w:sz w:val="20"/>
          <w:szCs w:val="20"/>
          <w:lang w:val="en-US"/>
        </w:rPr>
        <w:t>.</w:t>
      </w:r>
    </w:p>
    <w:p w14:paraId="706C86F3" w14:textId="77777777" w:rsidR="009B2E8B" w:rsidRPr="0099060C" w:rsidRDefault="009B2E8B" w:rsidP="002E4622">
      <w:pPr>
        <w:rPr>
          <w:rFonts w:ascii="Arial" w:eastAsia="MS Mincho" w:hAnsi="Arial" w:cs="Times New Roman"/>
          <w:sz w:val="20"/>
          <w:szCs w:val="20"/>
          <w:lang w:val="en-US"/>
        </w:rPr>
      </w:pPr>
    </w:p>
    <w:p w14:paraId="117554B3" w14:textId="77777777" w:rsidR="002272A6" w:rsidRDefault="002272A6" w:rsidP="002E4622">
      <w:pPr>
        <w:rPr>
          <w:rFonts w:ascii="Arial" w:eastAsia="MS Mincho" w:hAnsi="Arial" w:cs="Times New Roman"/>
          <w:sz w:val="20"/>
          <w:szCs w:val="20"/>
          <w:lang w:val="en-US"/>
        </w:rPr>
      </w:pPr>
    </w:p>
    <w:p w14:paraId="44250DC6" w14:textId="77777777" w:rsidR="00A616D9" w:rsidRPr="0099060C" w:rsidRDefault="00A616D9" w:rsidP="002E4622">
      <w:pPr>
        <w:rPr>
          <w:rFonts w:ascii="Arial" w:eastAsia="MS Mincho" w:hAnsi="Arial" w:cs="Times New Roman"/>
          <w:sz w:val="20"/>
          <w:szCs w:val="20"/>
          <w:lang w:val="en-US"/>
        </w:rPr>
      </w:pPr>
    </w:p>
    <w:p w14:paraId="33E0C056" w14:textId="77777777" w:rsidR="00E61BFD" w:rsidRPr="0099060C" w:rsidRDefault="00E61BFD" w:rsidP="002E4622">
      <w:pPr>
        <w:rPr>
          <w:rFonts w:ascii="Arial" w:eastAsia="MS Mincho" w:hAnsi="Arial" w:cs="Times New Roman"/>
          <w:sz w:val="20"/>
          <w:szCs w:val="20"/>
          <w:lang w:val="en-US"/>
        </w:rPr>
      </w:pPr>
    </w:p>
    <w:p w14:paraId="7478A1DF" w14:textId="4F72E37F" w:rsidR="00B16B80" w:rsidRPr="005523BB" w:rsidRDefault="002C0A68" w:rsidP="005523BB">
      <w:pPr>
        <w:jc w:val="both"/>
        <w:rPr>
          <w:rFonts w:ascii="Arial" w:hAnsi="Arial" w:cs="Arial"/>
          <w:i/>
          <w:sz w:val="18"/>
          <w:szCs w:val="18"/>
          <w:lang w:val="en-US"/>
        </w:rPr>
      </w:pPr>
      <w:r w:rsidRPr="002C2BD7">
        <w:rPr>
          <w:rFonts w:ascii="Arial" w:hAnsi="Arial" w:cs="Arial"/>
          <w:i/>
          <w:sz w:val="18"/>
          <w:szCs w:val="18"/>
        </w:rPr>
        <w:t xml:space="preserve">The Aboriginal Health Council of Western Australia </w:t>
      </w:r>
      <w:r w:rsidR="00371D2E">
        <w:rPr>
          <w:rFonts w:ascii="Arial" w:hAnsi="Arial" w:cs="Arial"/>
          <w:i/>
          <w:sz w:val="18"/>
          <w:szCs w:val="18"/>
          <w:lang w:val="en-US"/>
        </w:rPr>
        <w:t>advocates on behalf of 21</w:t>
      </w:r>
      <w:r w:rsidRPr="002C2BD7">
        <w:rPr>
          <w:rFonts w:ascii="Arial" w:hAnsi="Arial" w:cs="Arial"/>
          <w:i/>
          <w:sz w:val="18"/>
          <w:szCs w:val="18"/>
          <w:lang w:val="en-US"/>
        </w:rPr>
        <w:t xml:space="preserve"> Aboriginal Medical Services in Western Australia, to ensure that the health needs of the State’s communities are represented at all levels.</w:t>
      </w:r>
    </w:p>
    <w:sectPr w:rsidR="00B16B80" w:rsidRPr="005523BB" w:rsidSect="00376AE0">
      <w:headerReference w:type="default" r:id="rId14"/>
      <w:footerReference w:type="default" r:id="rId15"/>
      <w:pgSz w:w="11900" w:h="16840"/>
      <w:pgMar w:top="2552" w:right="1128" w:bottom="2268" w:left="992"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4C6300" w14:textId="77777777" w:rsidR="00CA0302" w:rsidRDefault="00CA0302" w:rsidP="002C0A68">
      <w:r>
        <w:separator/>
      </w:r>
    </w:p>
  </w:endnote>
  <w:endnote w:type="continuationSeparator" w:id="0">
    <w:p w14:paraId="4CB1E139" w14:textId="77777777" w:rsidR="00CA0302" w:rsidRDefault="00CA0302" w:rsidP="002C0A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AFEFD9" w14:textId="77777777" w:rsidR="005241C1" w:rsidRDefault="005241C1" w:rsidP="009D314D">
    <w:pPr>
      <w:pStyle w:val="Footer"/>
      <w:jc w:val="center"/>
      <w:rPr>
        <w:rFonts w:ascii="Arial" w:hAnsi="Arial" w:cs="Arial"/>
        <w:sz w:val="18"/>
        <w:szCs w:val="18"/>
      </w:rPr>
    </w:pPr>
    <w:r>
      <w:rPr>
        <w:rFonts w:ascii="Arial" w:hAnsi="Arial" w:cs="Arial"/>
        <w:sz w:val="18"/>
        <w:szCs w:val="18"/>
      </w:rPr>
      <w:t>Copyright © Aboriginal Health Council of Western Australia 2011</w:t>
    </w:r>
  </w:p>
  <w:p w14:paraId="4B91453A" w14:textId="77777777" w:rsidR="005241C1" w:rsidRDefault="005241C1" w:rsidP="009D314D">
    <w:pPr>
      <w:pStyle w:val="Footer"/>
      <w:rPr>
        <w:rFonts w:ascii="Arial" w:hAnsi="Arial" w:cs="Arial"/>
        <w:b/>
        <w:i/>
        <w:color w:val="0070C0"/>
        <w:sz w:val="18"/>
        <w:szCs w:val="18"/>
        <w:u w:val="single"/>
      </w:rPr>
    </w:pPr>
    <w:r>
      <w:rPr>
        <w:rFonts w:ascii="Arial" w:hAnsi="Arial" w:cs="Arial"/>
        <w:b/>
        <w:i/>
        <w:color w:val="0070C0"/>
        <w:sz w:val="18"/>
        <w:szCs w:val="18"/>
        <w:u w:val="single"/>
      </w:rPr>
      <w:t>http://</w:t>
    </w:r>
    <w:proofErr w:type="spellStart"/>
    <w:r>
      <w:rPr>
        <w:rFonts w:ascii="Arial" w:hAnsi="Arial" w:cs="Arial"/>
        <w:b/>
        <w:i/>
        <w:color w:val="0070C0"/>
        <w:sz w:val="18"/>
        <w:szCs w:val="18"/>
        <w:u w:val="single"/>
      </w:rPr>
      <w:t>ahcwa.logiqc.com.au</w:t>
    </w:r>
    <w:proofErr w:type="spellEnd"/>
    <w:r>
      <w:rPr>
        <w:rFonts w:ascii="Arial" w:hAnsi="Arial" w:cs="Arial"/>
        <w:b/>
        <w:i/>
        <w:color w:val="0070C0"/>
        <w:sz w:val="18"/>
        <w:szCs w:val="18"/>
        <w:u w:val="single"/>
      </w:rPr>
      <w:t>/Register/Document/</w:t>
    </w:r>
  </w:p>
  <w:p w14:paraId="1F19A368" w14:textId="77777777" w:rsidR="005241C1" w:rsidRDefault="005241C1" w:rsidP="009D314D">
    <w:pPr>
      <w:pStyle w:val="Footer"/>
      <w:rPr>
        <w:rFonts w:ascii="Arial" w:hAnsi="Arial" w:cs="Arial"/>
        <w:b/>
        <w:i/>
        <w:sz w:val="18"/>
        <w:szCs w:val="18"/>
      </w:rPr>
    </w:pPr>
    <w:r>
      <w:rPr>
        <w:rFonts w:ascii="Arial" w:hAnsi="Arial" w:cs="Arial"/>
        <w:sz w:val="18"/>
        <w:szCs w:val="18"/>
      </w:rPr>
      <w:t>Implemented:  01/04/2016</w:t>
    </w:r>
    <w:r>
      <w:rPr>
        <w:rFonts w:ascii="Arial" w:hAnsi="Arial" w:cs="Arial"/>
        <w:sz w:val="18"/>
        <w:szCs w:val="18"/>
      </w:rPr>
      <w:tab/>
    </w:r>
    <w:r>
      <w:rPr>
        <w:rFonts w:ascii="Arial" w:hAnsi="Arial" w:cs="Arial"/>
        <w:sz w:val="18"/>
        <w:szCs w:val="18"/>
      </w:rPr>
      <w:tab/>
      <w:t xml:space="preserve">Date for review: 01/04/2018 </w:t>
    </w:r>
  </w:p>
  <w:p w14:paraId="359E7E62" w14:textId="77777777" w:rsidR="005241C1" w:rsidRDefault="005241C1" w:rsidP="009D314D">
    <w:pPr>
      <w:pStyle w:val="Footer"/>
      <w:rPr>
        <w:rFonts w:ascii="Arial" w:hAnsi="Arial" w:cs="Arial"/>
        <w:sz w:val="18"/>
        <w:szCs w:val="18"/>
      </w:rPr>
    </w:pPr>
    <w:r>
      <w:rPr>
        <w:rFonts w:ascii="Arial" w:hAnsi="Arial" w:cs="Arial"/>
        <w:sz w:val="18"/>
        <w:szCs w:val="18"/>
      </w:rPr>
      <w:t xml:space="preserve">Version:  </w:t>
    </w:r>
    <w:r>
      <w:rPr>
        <w:rFonts w:ascii="Arial" w:hAnsi="Arial" w:cs="Arial"/>
        <w:sz w:val="18"/>
        <w:szCs w:val="18"/>
      </w:rPr>
      <w:tab/>
      <w:t xml:space="preserve">2.0                                                                                                        Page </w:t>
    </w:r>
    <w:r>
      <w:rPr>
        <w:rFonts w:ascii="Arial" w:hAnsi="Arial" w:cs="Arial"/>
        <w:sz w:val="18"/>
        <w:szCs w:val="18"/>
      </w:rPr>
      <w:fldChar w:fldCharType="begin"/>
    </w:r>
    <w:r>
      <w:rPr>
        <w:rFonts w:ascii="Arial" w:hAnsi="Arial" w:cs="Arial"/>
        <w:sz w:val="18"/>
        <w:szCs w:val="18"/>
      </w:rPr>
      <w:instrText xml:space="preserve"> PAGE </w:instrText>
    </w:r>
    <w:r>
      <w:rPr>
        <w:rFonts w:ascii="Arial" w:hAnsi="Arial" w:cs="Arial"/>
        <w:sz w:val="18"/>
        <w:szCs w:val="18"/>
      </w:rPr>
      <w:fldChar w:fldCharType="separate"/>
    </w:r>
    <w:r w:rsidR="00AD72FD">
      <w:rPr>
        <w:rFonts w:ascii="Arial" w:hAnsi="Arial" w:cs="Arial"/>
        <w:noProof/>
        <w:sz w:val="18"/>
        <w:szCs w:val="18"/>
      </w:rPr>
      <w:t>1</w:t>
    </w:r>
    <w:r>
      <w:rPr>
        <w:rFonts w:ascii="Arial" w:hAnsi="Arial" w:cs="Arial"/>
        <w:sz w:val="18"/>
        <w:szCs w:val="18"/>
      </w:rPr>
      <w:fldChar w:fldCharType="end"/>
    </w:r>
    <w:r>
      <w:rPr>
        <w:rFonts w:ascii="Arial" w:hAnsi="Arial" w:cs="Arial"/>
        <w:sz w:val="18"/>
        <w:szCs w:val="18"/>
      </w:rPr>
      <w:t xml:space="preserve"> of </w:t>
    </w:r>
    <w:r>
      <w:rPr>
        <w:rFonts w:ascii="Arial" w:hAnsi="Arial" w:cs="Arial"/>
        <w:sz w:val="18"/>
        <w:szCs w:val="18"/>
      </w:rPr>
      <w:fldChar w:fldCharType="begin"/>
    </w:r>
    <w:r>
      <w:rPr>
        <w:rFonts w:ascii="Arial" w:hAnsi="Arial" w:cs="Arial"/>
        <w:sz w:val="18"/>
        <w:szCs w:val="18"/>
      </w:rPr>
      <w:instrText xml:space="preserve"> NUMPAGES </w:instrText>
    </w:r>
    <w:r>
      <w:rPr>
        <w:rFonts w:ascii="Arial" w:hAnsi="Arial" w:cs="Arial"/>
        <w:sz w:val="18"/>
        <w:szCs w:val="18"/>
      </w:rPr>
      <w:fldChar w:fldCharType="separate"/>
    </w:r>
    <w:r w:rsidR="00AD72FD">
      <w:rPr>
        <w:rFonts w:ascii="Arial" w:hAnsi="Arial" w:cs="Arial"/>
        <w:noProof/>
        <w:sz w:val="18"/>
        <w:szCs w:val="18"/>
      </w:rPr>
      <w:t>4</w:t>
    </w:r>
    <w:r>
      <w:rPr>
        <w:rFonts w:ascii="Arial" w:hAnsi="Arial" w:cs="Arial"/>
        <w:sz w:val="18"/>
        <w:szCs w:val="18"/>
      </w:rPr>
      <w:fldChar w:fldCharType="end"/>
    </w:r>
  </w:p>
  <w:p w14:paraId="1C6358E2" w14:textId="77777777" w:rsidR="005241C1" w:rsidRDefault="005241C1" w:rsidP="009D314D">
    <w:pPr>
      <w:pStyle w:val="Footer"/>
      <w:rPr>
        <w:rFonts w:ascii="Arial" w:hAnsi="Arial" w:cs="Arial"/>
        <w:sz w:val="18"/>
        <w:szCs w:val="18"/>
      </w:rPr>
    </w:pPr>
    <w:r>
      <w:rPr>
        <w:rFonts w:ascii="Arial" w:hAnsi="Arial" w:cs="Arial"/>
        <w:sz w:val="18"/>
        <w:szCs w:val="18"/>
      </w:rPr>
      <w:t>Document Number:  445</w:t>
    </w:r>
  </w:p>
  <w:p w14:paraId="2A55A36E" w14:textId="77777777" w:rsidR="005241C1" w:rsidRDefault="005241C1" w:rsidP="009D314D">
    <w:pPr>
      <w:pStyle w:val="Footer"/>
    </w:pPr>
  </w:p>
  <w:p w14:paraId="326B77D2" w14:textId="77777777" w:rsidR="005241C1" w:rsidRDefault="005241C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468A20" w14:textId="77777777" w:rsidR="00CA0302" w:rsidRDefault="00CA0302" w:rsidP="002C0A68">
      <w:r>
        <w:separator/>
      </w:r>
    </w:p>
  </w:footnote>
  <w:footnote w:type="continuationSeparator" w:id="0">
    <w:p w14:paraId="6BF4D1D8" w14:textId="77777777" w:rsidR="00CA0302" w:rsidRDefault="00CA0302" w:rsidP="002C0A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FF33D3" w14:textId="77777777" w:rsidR="005241C1" w:rsidRDefault="005241C1">
    <w:pPr>
      <w:pStyle w:val="Header"/>
    </w:pPr>
    <w:r w:rsidRPr="002A309B">
      <w:rPr>
        <w:noProof/>
        <w:lang w:eastAsia="en-AU"/>
      </w:rPr>
      <w:drawing>
        <wp:anchor distT="0" distB="0" distL="114300" distR="114300" simplePos="0" relativeHeight="251659264" behindDoc="0" locked="0" layoutInCell="1" allowOverlap="1" wp14:anchorId="65C66AD4" wp14:editId="07FD2DBF">
          <wp:simplePos x="0" y="0"/>
          <wp:positionH relativeFrom="column">
            <wp:posOffset>5880100</wp:posOffset>
          </wp:positionH>
          <wp:positionV relativeFrom="paragraph">
            <wp:posOffset>524933</wp:posOffset>
          </wp:positionV>
          <wp:extent cx="635000" cy="999067"/>
          <wp:effectExtent l="25400" t="0" r="0" b="0"/>
          <wp:wrapNone/>
          <wp:docPr id="2" name="Picture 1" descr="AHCWA full text log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HCWA full text logo_RGB.jpg"/>
                  <pic:cNvPicPr/>
                </pic:nvPicPr>
                <pic:blipFill>
                  <a:blip r:embed="rId1"/>
                  <a:stretch>
                    <a:fillRect/>
                  </a:stretch>
                </pic:blipFill>
                <pic:spPr>
                  <a:xfrm>
                    <a:off x="0" y="0"/>
                    <a:ext cx="635000" cy="999067"/>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205BC"/>
    <w:multiLevelType w:val="hybridMultilevel"/>
    <w:tmpl w:val="6F2208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16002ECE"/>
    <w:multiLevelType w:val="hybridMultilevel"/>
    <w:tmpl w:val="A6C8CF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24A04144"/>
    <w:multiLevelType w:val="hybridMultilevel"/>
    <w:tmpl w:val="2B12A5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290C7B19"/>
    <w:multiLevelType w:val="hybridMultilevel"/>
    <w:tmpl w:val="8A58C6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40750D8C"/>
    <w:multiLevelType w:val="hybridMultilevel"/>
    <w:tmpl w:val="AF98FA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43AA01BC"/>
    <w:multiLevelType w:val="hybridMultilevel"/>
    <w:tmpl w:val="6E8C7D3C"/>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nsid w:val="5233239C"/>
    <w:multiLevelType w:val="hybridMultilevel"/>
    <w:tmpl w:val="8C22575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7">
    <w:nsid w:val="56780625"/>
    <w:multiLevelType w:val="hybridMultilevel"/>
    <w:tmpl w:val="CCA805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7EB83046"/>
    <w:multiLevelType w:val="hybridMultilevel"/>
    <w:tmpl w:val="5E6A65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7F537491"/>
    <w:multiLevelType w:val="hybridMultilevel"/>
    <w:tmpl w:val="423EA372"/>
    <w:lvl w:ilvl="0" w:tplc="0C090001">
      <w:start w:val="1"/>
      <w:numFmt w:val="bullet"/>
      <w:lvlText w:val=""/>
      <w:lvlJc w:val="left"/>
      <w:pPr>
        <w:ind w:left="2520" w:hanging="360"/>
      </w:pPr>
      <w:rPr>
        <w:rFonts w:ascii="Symbol" w:hAnsi="Symbol" w:hint="default"/>
      </w:rPr>
    </w:lvl>
    <w:lvl w:ilvl="1" w:tplc="0C090003" w:tentative="1">
      <w:start w:val="1"/>
      <w:numFmt w:val="bullet"/>
      <w:lvlText w:val="o"/>
      <w:lvlJc w:val="left"/>
      <w:pPr>
        <w:ind w:left="3240" w:hanging="360"/>
      </w:pPr>
      <w:rPr>
        <w:rFonts w:ascii="Courier New" w:hAnsi="Courier New" w:cs="Courier New" w:hint="default"/>
      </w:rPr>
    </w:lvl>
    <w:lvl w:ilvl="2" w:tplc="0C090005" w:tentative="1">
      <w:start w:val="1"/>
      <w:numFmt w:val="bullet"/>
      <w:lvlText w:val=""/>
      <w:lvlJc w:val="left"/>
      <w:pPr>
        <w:ind w:left="3960" w:hanging="360"/>
      </w:pPr>
      <w:rPr>
        <w:rFonts w:ascii="Wingdings" w:hAnsi="Wingdings" w:hint="default"/>
      </w:rPr>
    </w:lvl>
    <w:lvl w:ilvl="3" w:tplc="0C090001" w:tentative="1">
      <w:start w:val="1"/>
      <w:numFmt w:val="bullet"/>
      <w:lvlText w:val=""/>
      <w:lvlJc w:val="left"/>
      <w:pPr>
        <w:ind w:left="4680" w:hanging="360"/>
      </w:pPr>
      <w:rPr>
        <w:rFonts w:ascii="Symbol" w:hAnsi="Symbol" w:hint="default"/>
      </w:rPr>
    </w:lvl>
    <w:lvl w:ilvl="4" w:tplc="0C090003" w:tentative="1">
      <w:start w:val="1"/>
      <w:numFmt w:val="bullet"/>
      <w:lvlText w:val="o"/>
      <w:lvlJc w:val="left"/>
      <w:pPr>
        <w:ind w:left="5400" w:hanging="360"/>
      </w:pPr>
      <w:rPr>
        <w:rFonts w:ascii="Courier New" w:hAnsi="Courier New" w:cs="Courier New" w:hint="default"/>
      </w:rPr>
    </w:lvl>
    <w:lvl w:ilvl="5" w:tplc="0C090005" w:tentative="1">
      <w:start w:val="1"/>
      <w:numFmt w:val="bullet"/>
      <w:lvlText w:val=""/>
      <w:lvlJc w:val="left"/>
      <w:pPr>
        <w:ind w:left="6120" w:hanging="360"/>
      </w:pPr>
      <w:rPr>
        <w:rFonts w:ascii="Wingdings" w:hAnsi="Wingdings" w:hint="default"/>
      </w:rPr>
    </w:lvl>
    <w:lvl w:ilvl="6" w:tplc="0C090001" w:tentative="1">
      <w:start w:val="1"/>
      <w:numFmt w:val="bullet"/>
      <w:lvlText w:val=""/>
      <w:lvlJc w:val="left"/>
      <w:pPr>
        <w:ind w:left="6840" w:hanging="360"/>
      </w:pPr>
      <w:rPr>
        <w:rFonts w:ascii="Symbol" w:hAnsi="Symbol" w:hint="default"/>
      </w:rPr>
    </w:lvl>
    <w:lvl w:ilvl="7" w:tplc="0C090003" w:tentative="1">
      <w:start w:val="1"/>
      <w:numFmt w:val="bullet"/>
      <w:lvlText w:val="o"/>
      <w:lvlJc w:val="left"/>
      <w:pPr>
        <w:ind w:left="7560" w:hanging="360"/>
      </w:pPr>
      <w:rPr>
        <w:rFonts w:ascii="Courier New" w:hAnsi="Courier New" w:cs="Courier New" w:hint="default"/>
      </w:rPr>
    </w:lvl>
    <w:lvl w:ilvl="8" w:tplc="0C090005" w:tentative="1">
      <w:start w:val="1"/>
      <w:numFmt w:val="bullet"/>
      <w:lvlText w:val=""/>
      <w:lvlJc w:val="left"/>
      <w:pPr>
        <w:ind w:left="8280" w:hanging="360"/>
      </w:pPr>
      <w:rPr>
        <w:rFonts w:ascii="Wingdings" w:hAnsi="Wingdings" w:hint="default"/>
      </w:rPr>
    </w:lvl>
  </w:abstractNum>
  <w:num w:numId="1">
    <w:abstractNumId w:val="9"/>
  </w:num>
  <w:num w:numId="2">
    <w:abstractNumId w:val="3"/>
  </w:num>
  <w:num w:numId="3">
    <w:abstractNumId w:val="6"/>
  </w:num>
  <w:num w:numId="4">
    <w:abstractNumId w:val="1"/>
  </w:num>
  <w:num w:numId="5">
    <w:abstractNumId w:val="5"/>
  </w:num>
  <w:num w:numId="6">
    <w:abstractNumId w:val="4"/>
  </w:num>
  <w:num w:numId="7">
    <w:abstractNumId w:val="8"/>
  </w:num>
  <w:num w:numId="8">
    <w:abstractNumId w:val="2"/>
  </w:num>
  <w:num w:numId="9">
    <w:abstractNumId w:val="0"/>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0A68"/>
    <w:rsid w:val="00007FDC"/>
    <w:rsid w:val="000347C9"/>
    <w:rsid w:val="00070822"/>
    <w:rsid w:val="0008114C"/>
    <w:rsid w:val="000B507F"/>
    <w:rsid w:val="001346C7"/>
    <w:rsid w:val="00143E22"/>
    <w:rsid w:val="0016235C"/>
    <w:rsid w:val="00172E8C"/>
    <w:rsid w:val="001877AE"/>
    <w:rsid w:val="001A080D"/>
    <w:rsid w:val="001A0D64"/>
    <w:rsid w:val="001C4E3F"/>
    <w:rsid w:val="001F1A29"/>
    <w:rsid w:val="00203D19"/>
    <w:rsid w:val="002272A6"/>
    <w:rsid w:val="00264FB7"/>
    <w:rsid w:val="0026615F"/>
    <w:rsid w:val="00295F69"/>
    <w:rsid w:val="002B39A9"/>
    <w:rsid w:val="002C0A68"/>
    <w:rsid w:val="002C2BD7"/>
    <w:rsid w:val="002E4622"/>
    <w:rsid w:val="00314CC7"/>
    <w:rsid w:val="00316189"/>
    <w:rsid w:val="00323638"/>
    <w:rsid w:val="00371D2E"/>
    <w:rsid w:val="00376AE0"/>
    <w:rsid w:val="0039032B"/>
    <w:rsid w:val="003E1153"/>
    <w:rsid w:val="003E28C0"/>
    <w:rsid w:val="00411091"/>
    <w:rsid w:val="004545D5"/>
    <w:rsid w:val="004673B2"/>
    <w:rsid w:val="004A167B"/>
    <w:rsid w:val="004C5448"/>
    <w:rsid w:val="00502ADE"/>
    <w:rsid w:val="00513192"/>
    <w:rsid w:val="00523C29"/>
    <w:rsid w:val="005241C1"/>
    <w:rsid w:val="00530DB2"/>
    <w:rsid w:val="005346B5"/>
    <w:rsid w:val="0054049E"/>
    <w:rsid w:val="005523BB"/>
    <w:rsid w:val="00593171"/>
    <w:rsid w:val="00595732"/>
    <w:rsid w:val="005D26FA"/>
    <w:rsid w:val="0061126E"/>
    <w:rsid w:val="00656007"/>
    <w:rsid w:val="006756AC"/>
    <w:rsid w:val="00682120"/>
    <w:rsid w:val="00682EC4"/>
    <w:rsid w:val="006C4699"/>
    <w:rsid w:val="006F627F"/>
    <w:rsid w:val="007043A5"/>
    <w:rsid w:val="007438E0"/>
    <w:rsid w:val="00775596"/>
    <w:rsid w:val="0079734E"/>
    <w:rsid w:val="007C20F7"/>
    <w:rsid w:val="007D7D28"/>
    <w:rsid w:val="007F440B"/>
    <w:rsid w:val="00850D57"/>
    <w:rsid w:val="008E131C"/>
    <w:rsid w:val="009159F0"/>
    <w:rsid w:val="00926D87"/>
    <w:rsid w:val="009404F4"/>
    <w:rsid w:val="00962B1B"/>
    <w:rsid w:val="0099060C"/>
    <w:rsid w:val="009A18E7"/>
    <w:rsid w:val="009A440F"/>
    <w:rsid w:val="009B2E8B"/>
    <w:rsid w:val="009D314D"/>
    <w:rsid w:val="009D681C"/>
    <w:rsid w:val="009F7A83"/>
    <w:rsid w:val="00A0145E"/>
    <w:rsid w:val="00A33680"/>
    <w:rsid w:val="00A35E67"/>
    <w:rsid w:val="00A616D9"/>
    <w:rsid w:val="00AA1D30"/>
    <w:rsid w:val="00AD327B"/>
    <w:rsid w:val="00AD470F"/>
    <w:rsid w:val="00AD72FD"/>
    <w:rsid w:val="00AD73BA"/>
    <w:rsid w:val="00AF3122"/>
    <w:rsid w:val="00B16B80"/>
    <w:rsid w:val="00BE1AC2"/>
    <w:rsid w:val="00BE6FF8"/>
    <w:rsid w:val="00BF6C2B"/>
    <w:rsid w:val="00C26D72"/>
    <w:rsid w:val="00C507F9"/>
    <w:rsid w:val="00C900A9"/>
    <w:rsid w:val="00CA0302"/>
    <w:rsid w:val="00D56720"/>
    <w:rsid w:val="00D60DF3"/>
    <w:rsid w:val="00D936B4"/>
    <w:rsid w:val="00DE1EF1"/>
    <w:rsid w:val="00DF53DB"/>
    <w:rsid w:val="00E02729"/>
    <w:rsid w:val="00E446AE"/>
    <w:rsid w:val="00E47A5F"/>
    <w:rsid w:val="00E61BFD"/>
    <w:rsid w:val="00E62566"/>
    <w:rsid w:val="00E64192"/>
    <w:rsid w:val="00EA5F00"/>
    <w:rsid w:val="00ED3610"/>
    <w:rsid w:val="00EE31E5"/>
    <w:rsid w:val="00EE5F62"/>
    <w:rsid w:val="00F14360"/>
    <w:rsid w:val="00F568CC"/>
    <w:rsid w:val="00F672DB"/>
    <w:rsid w:val="00F84B62"/>
    <w:rsid w:val="00FA0C38"/>
    <w:rsid w:val="00FF1A4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892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0A68"/>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0A68"/>
    <w:pPr>
      <w:tabs>
        <w:tab w:val="center" w:pos="4320"/>
        <w:tab w:val="right" w:pos="8640"/>
      </w:tabs>
    </w:pPr>
  </w:style>
  <w:style w:type="character" w:customStyle="1" w:styleId="HeaderChar">
    <w:name w:val="Header Char"/>
    <w:basedOn w:val="DefaultParagraphFont"/>
    <w:link w:val="Header"/>
    <w:uiPriority w:val="99"/>
    <w:rsid w:val="002C0A68"/>
    <w:rPr>
      <w:rFonts w:eastAsiaTheme="minorEastAsia"/>
      <w:sz w:val="24"/>
      <w:szCs w:val="24"/>
    </w:rPr>
  </w:style>
  <w:style w:type="character" w:styleId="Hyperlink">
    <w:name w:val="Hyperlink"/>
    <w:basedOn w:val="DefaultParagraphFont"/>
    <w:uiPriority w:val="99"/>
    <w:unhideWhenUsed/>
    <w:rsid w:val="002C0A68"/>
    <w:rPr>
      <w:color w:val="0000FF" w:themeColor="hyperlink"/>
      <w:u w:val="single"/>
    </w:rPr>
  </w:style>
  <w:style w:type="paragraph" w:styleId="FootnoteText">
    <w:name w:val="footnote text"/>
    <w:basedOn w:val="Normal"/>
    <w:link w:val="FootnoteTextChar"/>
    <w:uiPriority w:val="99"/>
    <w:semiHidden/>
    <w:unhideWhenUsed/>
    <w:rsid w:val="002C0A68"/>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2C0A68"/>
    <w:rPr>
      <w:rFonts w:ascii="Calibri" w:eastAsia="Calibri" w:hAnsi="Calibri" w:cs="Times New Roman"/>
      <w:sz w:val="20"/>
      <w:szCs w:val="20"/>
    </w:rPr>
  </w:style>
  <w:style w:type="character" w:styleId="FootnoteReference">
    <w:name w:val="footnote reference"/>
    <w:uiPriority w:val="99"/>
    <w:semiHidden/>
    <w:unhideWhenUsed/>
    <w:rsid w:val="002C0A68"/>
    <w:rPr>
      <w:vertAlign w:val="superscript"/>
    </w:rPr>
  </w:style>
  <w:style w:type="paragraph" w:styleId="Subtitle">
    <w:name w:val="Subtitle"/>
    <w:basedOn w:val="Normal"/>
    <w:next w:val="Normal"/>
    <w:link w:val="SubtitleChar"/>
    <w:uiPriority w:val="11"/>
    <w:qFormat/>
    <w:rsid w:val="002C0A68"/>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2C0A68"/>
    <w:rPr>
      <w:rFonts w:asciiTheme="majorHAnsi" w:eastAsiaTheme="majorEastAsia" w:hAnsiTheme="majorHAnsi" w:cstheme="majorBidi"/>
      <w:i/>
      <w:iCs/>
      <w:color w:val="4F81BD" w:themeColor="accent1"/>
      <w:spacing w:val="15"/>
      <w:sz w:val="24"/>
      <w:szCs w:val="24"/>
    </w:rPr>
  </w:style>
  <w:style w:type="character" w:styleId="IntenseEmphasis">
    <w:name w:val="Intense Emphasis"/>
    <w:basedOn w:val="DefaultParagraphFont"/>
    <w:uiPriority w:val="21"/>
    <w:qFormat/>
    <w:rsid w:val="002C0A68"/>
    <w:rPr>
      <w:b/>
      <w:bCs/>
      <w:i/>
      <w:iCs/>
      <w:color w:val="4F81BD" w:themeColor="accent1"/>
    </w:rPr>
  </w:style>
  <w:style w:type="paragraph" w:styleId="ListParagraph">
    <w:name w:val="List Paragraph"/>
    <w:basedOn w:val="Normal"/>
    <w:uiPriority w:val="34"/>
    <w:qFormat/>
    <w:rsid w:val="002C0A68"/>
    <w:pPr>
      <w:ind w:left="720"/>
      <w:contextualSpacing/>
    </w:pPr>
  </w:style>
  <w:style w:type="paragraph" w:styleId="Footer">
    <w:name w:val="footer"/>
    <w:basedOn w:val="Normal"/>
    <w:link w:val="FooterChar"/>
    <w:unhideWhenUsed/>
    <w:rsid w:val="002C2BD7"/>
    <w:pPr>
      <w:tabs>
        <w:tab w:val="center" w:pos="4513"/>
        <w:tab w:val="right" w:pos="9026"/>
      </w:tabs>
    </w:pPr>
  </w:style>
  <w:style w:type="character" w:customStyle="1" w:styleId="FooterChar">
    <w:name w:val="Footer Char"/>
    <w:basedOn w:val="DefaultParagraphFont"/>
    <w:link w:val="Footer"/>
    <w:rsid w:val="002C2BD7"/>
    <w:rPr>
      <w:rFonts w:eastAsiaTheme="minorEastAsia"/>
      <w:sz w:val="24"/>
      <w:szCs w:val="24"/>
    </w:rPr>
  </w:style>
  <w:style w:type="character" w:styleId="CommentReference">
    <w:name w:val="annotation reference"/>
    <w:basedOn w:val="DefaultParagraphFont"/>
    <w:uiPriority w:val="99"/>
    <w:semiHidden/>
    <w:unhideWhenUsed/>
    <w:rsid w:val="009F7A83"/>
    <w:rPr>
      <w:sz w:val="16"/>
      <w:szCs w:val="16"/>
    </w:rPr>
  </w:style>
  <w:style w:type="paragraph" w:styleId="CommentText">
    <w:name w:val="annotation text"/>
    <w:basedOn w:val="Normal"/>
    <w:link w:val="CommentTextChar"/>
    <w:uiPriority w:val="99"/>
    <w:semiHidden/>
    <w:unhideWhenUsed/>
    <w:rsid w:val="009F7A83"/>
    <w:rPr>
      <w:sz w:val="20"/>
      <w:szCs w:val="20"/>
    </w:rPr>
  </w:style>
  <w:style w:type="character" w:customStyle="1" w:styleId="CommentTextChar">
    <w:name w:val="Comment Text Char"/>
    <w:basedOn w:val="DefaultParagraphFont"/>
    <w:link w:val="CommentText"/>
    <w:uiPriority w:val="99"/>
    <w:semiHidden/>
    <w:rsid w:val="009F7A83"/>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9F7A83"/>
    <w:rPr>
      <w:b/>
      <w:bCs/>
    </w:rPr>
  </w:style>
  <w:style w:type="character" w:customStyle="1" w:styleId="CommentSubjectChar">
    <w:name w:val="Comment Subject Char"/>
    <w:basedOn w:val="CommentTextChar"/>
    <w:link w:val="CommentSubject"/>
    <w:uiPriority w:val="99"/>
    <w:semiHidden/>
    <w:rsid w:val="009F7A83"/>
    <w:rPr>
      <w:rFonts w:eastAsiaTheme="minorEastAsia"/>
      <w:b/>
      <w:bCs/>
      <w:sz w:val="20"/>
      <w:szCs w:val="20"/>
    </w:rPr>
  </w:style>
  <w:style w:type="paragraph" w:styleId="BalloonText">
    <w:name w:val="Balloon Text"/>
    <w:basedOn w:val="Normal"/>
    <w:link w:val="BalloonTextChar"/>
    <w:uiPriority w:val="99"/>
    <w:semiHidden/>
    <w:unhideWhenUsed/>
    <w:rsid w:val="009F7A8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7A83"/>
    <w:rPr>
      <w:rFonts w:ascii="Segoe UI" w:eastAsiaTheme="minorEastAsia"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0A68"/>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0A68"/>
    <w:pPr>
      <w:tabs>
        <w:tab w:val="center" w:pos="4320"/>
        <w:tab w:val="right" w:pos="8640"/>
      </w:tabs>
    </w:pPr>
  </w:style>
  <w:style w:type="character" w:customStyle="1" w:styleId="HeaderChar">
    <w:name w:val="Header Char"/>
    <w:basedOn w:val="DefaultParagraphFont"/>
    <w:link w:val="Header"/>
    <w:uiPriority w:val="99"/>
    <w:rsid w:val="002C0A68"/>
    <w:rPr>
      <w:rFonts w:eastAsiaTheme="minorEastAsia"/>
      <w:sz w:val="24"/>
      <w:szCs w:val="24"/>
    </w:rPr>
  </w:style>
  <w:style w:type="character" w:styleId="Hyperlink">
    <w:name w:val="Hyperlink"/>
    <w:basedOn w:val="DefaultParagraphFont"/>
    <w:uiPriority w:val="99"/>
    <w:unhideWhenUsed/>
    <w:rsid w:val="002C0A68"/>
    <w:rPr>
      <w:color w:val="0000FF" w:themeColor="hyperlink"/>
      <w:u w:val="single"/>
    </w:rPr>
  </w:style>
  <w:style w:type="paragraph" w:styleId="FootnoteText">
    <w:name w:val="footnote text"/>
    <w:basedOn w:val="Normal"/>
    <w:link w:val="FootnoteTextChar"/>
    <w:uiPriority w:val="99"/>
    <w:semiHidden/>
    <w:unhideWhenUsed/>
    <w:rsid w:val="002C0A68"/>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2C0A68"/>
    <w:rPr>
      <w:rFonts w:ascii="Calibri" w:eastAsia="Calibri" w:hAnsi="Calibri" w:cs="Times New Roman"/>
      <w:sz w:val="20"/>
      <w:szCs w:val="20"/>
    </w:rPr>
  </w:style>
  <w:style w:type="character" w:styleId="FootnoteReference">
    <w:name w:val="footnote reference"/>
    <w:uiPriority w:val="99"/>
    <w:semiHidden/>
    <w:unhideWhenUsed/>
    <w:rsid w:val="002C0A68"/>
    <w:rPr>
      <w:vertAlign w:val="superscript"/>
    </w:rPr>
  </w:style>
  <w:style w:type="paragraph" w:styleId="Subtitle">
    <w:name w:val="Subtitle"/>
    <w:basedOn w:val="Normal"/>
    <w:next w:val="Normal"/>
    <w:link w:val="SubtitleChar"/>
    <w:uiPriority w:val="11"/>
    <w:qFormat/>
    <w:rsid w:val="002C0A68"/>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2C0A68"/>
    <w:rPr>
      <w:rFonts w:asciiTheme="majorHAnsi" w:eastAsiaTheme="majorEastAsia" w:hAnsiTheme="majorHAnsi" w:cstheme="majorBidi"/>
      <w:i/>
      <w:iCs/>
      <w:color w:val="4F81BD" w:themeColor="accent1"/>
      <w:spacing w:val="15"/>
      <w:sz w:val="24"/>
      <w:szCs w:val="24"/>
    </w:rPr>
  </w:style>
  <w:style w:type="character" w:styleId="IntenseEmphasis">
    <w:name w:val="Intense Emphasis"/>
    <w:basedOn w:val="DefaultParagraphFont"/>
    <w:uiPriority w:val="21"/>
    <w:qFormat/>
    <w:rsid w:val="002C0A68"/>
    <w:rPr>
      <w:b/>
      <w:bCs/>
      <w:i/>
      <w:iCs/>
      <w:color w:val="4F81BD" w:themeColor="accent1"/>
    </w:rPr>
  </w:style>
  <w:style w:type="paragraph" w:styleId="ListParagraph">
    <w:name w:val="List Paragraph"/>
    <w:basedOn w:val="Normal"/>
    <w:uiPriority w:val="34"/>
    <w:qFormat/>
    <w:rsid w:val="002C0A68"/>
    <w:pPr>
      <w:ind w:left="720"/>
      <w:contextualSpacing/>
    </w:pPr>
  </w:style>
  <w:style w:type="paragraph" w:styleId="Footer">
    <w:name w:val="footer"/>
    <w:basedOn w:val="Normal"/>
    <w:link w:val="FooterChar"/>
    <w:unhideWhenUsed/>
    <w:rsid w:val="002C2BD7"/>
    <w:pPr>
      <w:tabs>
        <w:tab w:val="center" w:pos="4513"/>
        <w:tab w:val="right" w:pos="9026"/>
      </w:tabs>
    </w:pPr>
  </w:style>
  <w:style w:type="character" w:customStyle="1" w:styleId="FooterChar">
    <w:name w:val="Footer Char"/>
    <w:basedOn w:val="DefaultParagraphFont"/>
    <w:link w:val="Footer"/>
    <w:rsid w:val="002C2BD7"/>
    <w:rPr>
      <w:rFonts w:eastAsiaTheme="minorEastAsia"/>
      <w:sz w:val="24"/>
      <w:szCs w:val="24"/>
    </w:rPr>
  </w:style>
  <w:style w:type="character" w:styleId="CommentReference">
    <w:name w:val="annotation reference"/>
    <w:basedOn w:val="DefaultParagraphFont"/>
    <w:uiPriority w:val="99"/>
    <w:semiHidden/>
    <w:unhideWhenUsed/>
    <w:rsid w:val="009F7A83"/>
    <w:rPr>
      <w:sz w:val="16"/>
      <w:szCs w:val="16"/>
    </w:rPr>
  </w:style>
  <w:style w:type="paragraph" w:styleId="CommentText">
    <w:name w:val="annotation text"/>
    <w:basedOn w:val="Normal"/>
    <w:link w:val="CommentTextChar"/>
    <w:uiPriority w:val="99"/>
    <w:semiHidden/>
    <w:unhideWhenUsed/>
    <w:rsid w:val="009F7A83"/>
    <w:rPr>
      <w:sz w:val="20"/>
      <w:szCs w:val="20"/>
    </w:rPr>
  </w:style>
  <w:style w:type="character" w:customStyle="1" w:styleId="CommentTextChar">
    <w:name w:val="Comment Text Char"/>
    <w:basedOn w:val="DefaultParagraphFont"/>
    <w:link w:val="CommentText"/>
    <w:uiPriority w:val="99"/>
    <w:semiHidden/>
    <w:rsid w:val="009F7A83"/>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9F7A83"/>
    <w:rPr>
      <w:b/>
      <w:bCs/>
    </w:rPr>
  </w:style>
  <w:style w:type="character" w:customStyle="1" w:styleId="CommentSubjectChar">
    <w:name w:val="Comment Subject Char"/>
    <w:basedOn w:val="CommentTextChar"/>
    <w:link w:val="CommentSubject"/>
    <w:uiPriority w:val="99"/>
    <w:semiHidden/>
    <w:rsid w:val="009F7A83"/>
    <w:rPr>
      <w:rFonts w:eastAsiaTheme="minorEastAsia"/>
      <w:b/>
      <w:bCs/>
      <w:sz w:val="20"/>
      <w:szCs w:val="20"/>
    </w:rPr>
  </w:style>
  <w:style w:type="paragraph" w:styleId="BalloonText">
    <w:name w:val="Balloon Text"/>
    <w:basedOn w:val="Normal"/>
    <w:link w:val="BalloonTextChar"/>
    <w:uiPriority w:val="99"/>
    <w:semiHidden/>
    <w:unhideWhenUsed/>
    <w:rsid w:val="009F7A8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7A83"/>
    <w:rPr>
      <w:rFonts w:ascii="Segoe UI" w:eastAsiaTheme="minorEastAs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077783">
      <w:bodyDiv w:val="1"/>
      <w:marLeft w:val="0"/>
      <w:marRight w:val="0"/>
      <w:marTop w:val="0"/>
      <w:marBottom w:val="0"/>
      <w:divBdr>
        <w:top w:val="none" w:sz="0" w:space="0" w:color="auto"/>
        <w:left w:val="none" w:sz="0" w:space="0" w:color="auto"/>
        <w:bottom w:val="none" w:sz="0" w:space="0" w:color="auto"/>
        <w:right w:val="none" w:sz="0" w:space="0" w:color="auto"/>
      </w:divBdr>
    </w:div>
    <w:div w:id="977297105">
      <w:bodyDiv w:val="1"/>
      <w:marLeft w:val="0"/>
      <w:marRight w:val="0"/>
      <w:marTop w:val="0"/>
      <w:marBottom w:val="0"/>
      <w:divBdr>
        <w:top w:val="none" w:sz="0" w:space="0" w:color="auto"/>
        <w:left w:val="none" w:sz="0" w:space="0" w:color="auto"/>
        <w:bottom w:val="none" w:sz="0" w:space="0" w:color="auto"/>
        <w:right w:val="none" w:sz="0" w:space="0" w:color="auto"/>
      </w:divBdr>
    </w:div>
    <w:div w:id="1614510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KeywordTaxHTField xmlns="3f4bcce7-ac1a-4c9d-aa3e-7e77695652db">
      <Terms xmlns="http://schemas.microsoft.com/office/infopath/2007/PartnerControls"/>
    </TaxKeywordTaxHTField>
    <V3Comments xmlns="http://schemas.microsoft.com/sharepoint/v3" xsi:nil="true"/>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Value>138</Value>
    </TaxCatchAll>
  </documentManagement>
</p:properties>
</file>

<file path=customXml/item2.xml><?xml version="1.0" encoding="utf-8"?>
<?mso-contentType ?>
<SharedContentType xmlns="Microsoft.SharePoint.Taxonomy.ContentTypeSync" SourceId="70da5c63-8548-4ac8-9616-83b0f373280e" ContentTypeId="0x0101007916246811615643A710C6FEAFF56A871105" PreviousValue="false"/>
</file>

<file path=customXml/item3.xml><?xml version="1.0" encoding="utf-8"?>
<?mso-contentType ?>
<customXsn xmlns="http://schemas.microsoft.com/office/2006/metadata/customXsn">
  <xsnLocation/>
  <cached>True</cached>
  <openByDefault>False</openByDefault>
  <xsnScope/>
</customXsn>
</file>

<file path=customXml/item4.xml><?xml version="1.0" encoding="utf-8"?>
<?mso-contentType ?>
<spe:Receivers xmlns:spe="http://schemas.microsoft.com/sharepoint/event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Subs" ma:contentTypeID="0x0101007916246811615643A710C6FEAFF56A87110500B1E468077DCDFB42AAD275D654163A8A" ma:contentTypeVersion="25" ma:contentTypeDescription="" ma:contentTypeScope="" ma:versionID="c8a9420ccb70d8c15b96e26edc5ab13b">
  <xsd:schema xmlns:xsd="http://www.w3.org/2001/XMLSchema" xmlns:xs="http://www.w3.org/2001/XMLSchema" xmlns:p="http://schemas.microsoft.com/office/2006/metadata/properties" xmlns:ns1="http://schemas.microsoft.com/sharepoint/v3" xmlns:ns2="3f4bcce7-ac1a-4c9d-aa3e-7e77695652db" targetNamespace="http://schemas.microsoft.com/office/2006/metadata/properties" ma:root="true" ma:fieldsID="5328cd2ed9bdbf8d5fc9d797e9d958a6" ns1:_="" ns2:_="">
    <xsd:import namespace="http://schemas.microsoft.com/sharepoint/v3"/>
    <xsd:import namespace="3f4bcce7-ac1a-4c9d-aa3e-7e77695652db"/>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element ref="ns1:V3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3Comments" ma:index="17" nillable="true" ma:displayName="Append-Only Comments" ma:internalName="V3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indexed="true" ma:default="" ma:fieldId="{97a0baa8-c884-45a7-8b6f-55906390ba17}" ma:sspId="70da5c63-8548-4ac8-9616-83b0f373280e" ma:termSetId="e99b77ca-c000-4e3f-a77f-a64077d5e2f2" ma:anchorId="93a7d1ec-6f99-42f7-89f4-9f4f92f5cb1e"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A73AA58-EEED-483A-9D2B-412D2765F3CC}">
  <ds:schemaRefs>
    <ds:schemaRef ds:uri="http://schemas.openxmlformats.org/package/2006/metadata/core-properties"/>
    <ds:schemaRef ds:uri="http://purl.org/dc/dcmitype/"/>
    <ds:schemaRef ds:uri="http://schemas.microsoft.com/office/2006/metadata/properties"/>
    <ds:schemaRef ds:uri="http://purl.org/dc/terms/"/>
    <ds:schemaRef ds:uri="http://schemas.microsoft.com/office/2006/documentManagement/types"/>
    <ds:schemaRef ds:uri="http://schemas.microsoft.com/office/infopath/2007/PartnerControls"/>
    <ds:schemaRef ds:uri="3f4bcce7-ac1a-4c9d-aa3e-7e77695652db"/>
    <ds:schemaRef ds:uri="http://schemas.microsoft.com/sharepoint/v3"/>
    <ds:schemaRef ds:uri="http://www.w3.org/XML/1998/namespace"/>
    <ds:schemaRef ds:uri="http://purl.org/dc/elements/1.1/"/>
  </ds:schemaRefs>
</ds:datastoreItem>
</file>

<file path=customXml/itemProps2.xml><?xml version="1.0" encoding="utf-8"?>
<ds:datastoreItem xmlns:ds="http://schemas.openxmlformats.org/officeDocument/2006/customXml" ds:itemID="{85F733EF-CF80-4B42-9A6B-D7DFBE40EF78}">
  <ds:schemaRefs>
    <ds:schemaRef ds:uri="Microsoft.SharePoint.Taxonomy.ContentTypeSync"/>
  </ds:schemaRefs>
</ds:datastoreItem>
</file>

<file path=customXml/itemProps3.xml><?xml version="1.0" encoding="utf-8"?>
<ds:datastoreItem xmlns:ds="http://schemas.openxmlformats.org/officeDocument/2006/customXml" ds:itemID="{2174D176-C4AB-4E16-9C70-A1C9A407E758}">
  <ds:schemaRefs>
    <ds:schemaRef ds:uri="http://schemas.microsoft.com/office/2006/metadata/customXsn"/>
  </ds:schemaRefs>
</ds:datastoreItem>
</file>

<file path=customXml/itemProps4.xml><?xml version="1.0" encoding="utf-8"?>
<ds:datastoreItem xmlns:ds="http://schemas.openxmlformats.org/officeDocument/2006/customXml" ds:itemID="{82714CD6-7D4F-46F6-B752-2D1B8208EE78}">
  <ds:schemaRefs>
    <ds:schemaRef ds:uri="http://schemas.microsoft.com/sharepoint/events"/>
  </ds:schemaRefs>
</ds:datastoreItem>
</file>

<file path=customXml/itemProps5.xml><?xml version="1.0" encoding="utf-8"?>
<ds:datastoreItem xmlns:ds="http://schemas.openxmlformats.org/officeDocument/2006/customXml" ds:itemID="{8CC5A143-1EE2-4582-B988-BE071230E696}">
  <ds:schemaRefs>
    <ds:schemaRef ds:uri="http://schemas.microsoft.com/sharepoint/v3/contenttype/forms"/>
  </ds:schemaRefs>
</ds:datastoreItem>
</file>

<file path=customXml/itemProps6.xml><?xml version="1.0" encoding="utf-8"?>
<ds:datastoreItem xmlns:ds="http://schemas.openxmlformats.org/officeDocument/2006/customXml" ds:itemID="{EF24C9E5-A24B-4137-BD52-05044A88C8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f4bcce7-ac1a-4c9d-aa3e-7e7769565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4</Pages>
  <Words>1416</Words>
  <Characters>8144</Characters>
  <Application>Microsoft Office Word</Application>
  <DocSecurity>0</DocSecurity>
  <Lines>193</Lines>
  <Paragraphs>67</Paragraphs>
  <ScaleCrop>false</ScaleCrop>
  <HeadingPairs>
    <vt:vector size="2" baseType="variant">
      <vt:variant>
        <vt:lpstr>Title</vt:lpstr>
      </vt:variant>
      <vt:variant>
        <vt:i4>1</vt:i4>
      </vt:variant>
    </vt:vector>
  </HeadingPairs>
  <TitlesOfParts>
    <vt:vector size="1" baseType="lpstr">
      <vt:lpstr>Submission PFR393 - Aboriginal Health Council of Western Australia (AHCWA) - Identifying Sectors for Reform - 1st Stage of the Human Services public inquiry</vt:lpstr>
    </vt:vector>
  </TitlesOfParts>
  <Company>Aboriginal Health Council of Western Australia (AHCWA)</Company>
  <LinksUpToDate>false</LinksUpToDate>
  <CharactersWithSpaces>9493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PFR393 - Aboriginal Health Council of Western Australia (AHCWA) - Identifying Sectors for Reform - 1st Stage of the Human Services public inquiry</dc:title>
  <dc:creator>Aboriginal Health Council of Western Australia (AHCWA)</dc:creator>
  <cp:keywords/>
  <cp:lastModifiedBy>Productivity Commission</cp:lastModifiedBy>
  <cp:revision>8</cp:revision>
  <cp:lastPrinted>2016-08-10T21:59:00Z</cp:lastPrinted>
  <dcterms:created xsi:type="dcterms:W3CDTF">2016-11-11T07:25:00Z</dcterms:created>
  <dcterms:modified xsi:type="dcterms:W3CDTF">2016-11-15T23:38:00Z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0x0101007916246811615643A710C6FEAFF56A87110500B1E468077DCDFB42AAD275D654163A8A</vt:lpwstr>
  </property>
  <property fmtid="{D5CDD505-2E9C-101B-9397-08002B2CF9AE}" pid="3" name="c401844703f64372bb0e85d87d761fe6">
    <vt:lpwstr>Reference Only|923c7a19-3b10-4b1a-aa53-490b73d512fc</vt:lpwstr>
  </property>
  <property fmtid="{D5CDD505-2E9C-101B-9397-08002B2CF9AE}" pid="4" name="Record Tag">
    <vt:lpwstr>139;#Submissions|c6e0dbf8-5444-433c-844d-d567dd519a05</vt:lpwstr>
  </property>
  <property fmtid="{D5CDD505-2E9C-101B-9397-08002B2CF9AE}" pid="5" name="TaxKeyword">
    <vt:lpwstr/>
  </property>
  <property fmtid="{D5CDD505-2E9C-101B-9397-08002B2CF9AE}" pid="6" name="Retain">
    <vt:lpwstr>138;#Reference Only|923c7a19-3b10-4b1a-aa53-490b73d512fc</vt:lpwstr>
  </property>
</Properties>
</file>