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B9467" w14:textId="77777777" w:rsidR="00703FF0" w:rsidRPr="00703FF0" w:rsidRDefault="00703FF0" w:rsidP="00557D97">
      <w:pPr>
        <w:spacing w:after="0"/>
        <w:rPr>
          <w:sz w:val="24"/>
          <w:szCs w:val="24"/>
        </w:rPr>
      </w:pPr>
      <w:r w:rsidRPr="00703FF0">
        <w:rPr>
          <w:sz w:val="24"/>
          <w:szCs w:val="24"/>
        </w:rPr>
        <w:t>Submission</w:t>
      </w:r>
    </w:p>
    <w:p w14:paraId="283B9468" w14:textId="77777777" w:rsidR="00CA71F5" w:rsidRPr="00703FF0" w:rsidRDefault="00CA71F5" w:rsidP="00557D97">
      <w:pPr>
        <w:spacing w:after="0"/>
        <w:rPr>
          <w:sz w:val="24"/>
          <w:szCs w:val="24"/>
        </w:rPr>
      </w:pPr>
    </w:p>
    <w:p w14:paraId="283B9469" w14:textId="77777777" w:rsidR="00BD5E5E" w:rsidRPr="00703FF0" w:rsidRDefault="00CA71F5" w:rsidP="00557D97">
      <w:pPr>
        <w:spacing w:after="0"/>
        <w:rPr>
          <w:sz w:val="24"/>
          <w:szCs w:val="24"/>
        </w:rPr>
      </w:pPr>
      <w:r w:rsidRPr="00703FF0">
        <w:rPr>
          <w:b/>
          <w:sz w:val="24"/>
          <w:szCs w:val="24"/>
        </w:rPr>
        <w:t>Proposal</w:t>
      </w:r>
      <w:r w:rsidR="00BD5E5E" w:rsidRPr="00703FF0">
        <w:rPr>
          <w:sz w:val="24"/>
          <w:szCs w:val="24"/>
        </w:rPr>
        <w:t>:</w:t>
      </w:r>
      <w:r w:rsidR="00C17001" w:rsidRPr="00703FF0">
        <w:rPr>
          <w:sz w:val="24"/>
          <w:szCs w:val="24"/>
        </w:rPr>
        <w:t xml:space="preserve"> </w:t>
      </w:r>
      <w:r w:rsidR="00EE2373" w:rsidRPr="00703FF0">
        <w:rPr>
          <w:sz w:val="24"/>
          <w:szCs w:val="24"/>
        </w:rPr>
        <w:t>enabling</w:t>
      </w:r>
      <w:r w:rsidR="00C17001" w:rsidRPr="00703FF0">
        <w:rPr>
          <w:sz w:val="24"/>
          <w:szCs w:val="24"/>
        </w:rPr>
        <w:t xml:space="preserve"> individual workers to enhance their productivity</w:t>
      </w:r>
      <w:r w:rsidR="00262F79" w:rsidRPr="00703FF0">
        <w:rPr>
          <w:sz w:val="24"/>
          <w:szCs w:val="24"/>
        </w:rPr>
        <w:t>.</w:t>
      </w:r>
    </w:p>
    <w:p w14:paraId="283B946A" w14:textId="77777777" w:rsidR="00643DED" w:rsidRPr="00703FF0" w:rsidRDefault="00643DED" w:rsidP="00557D97">
      <w:pPr>
        <w:spacing w:after="0"/>
        <w:rPr>
          <w:sz w:val="24"/>
          <w:szCs w:val="24"/>
        </w:rPr>
      </w:pPr>
    </w:p>
    <w:p w14:paraId="283B946B" w14:textId="77777777" w:rsidR="00643DED" w:rsidRPr="00703FF0" w:rsidRDefault="00C369B8" w:rsidP="00557D97">
      <w:pPr>
        <w:spacing w:after="0"/>
        <w:rPr>
          <w:sz w:val="24"/>
          <w:szCs w:val="24"/>
        </w:rPr>
      </w:pPr>
      <w:r w:rsidRPr="00703FF0">
        <w:rPr>
          <w:sz w:val="24"/>
          <w:szCs w:val="24"/>
        </w:rPr>
        <w:t xml:space="preserve">A </w:t>
      </w:r>
      <w:r w:rsidR="00BD5E5E" w:rsidRPr="00703FF0">
        <w:rPr>
          <w:sz w:val="24"/>
          <w:szCs w:val="24"/>
        </w:rPr>
        <w:t xml:space="preserve">National Workforce </w:t>
      </w:r>
      <w:r w:rsidR="00D667A2" w:rsidRPr="00703FF0">
        <w:rPr>
          <w:sz w:val="24"/>
          <w:szCs w:val="24"/>
        </w:rPr>
        <w:t xml:space="preserve">&amp; Career </w:t>
      </w:r>
      <w:r w:rsidR="00BD5E5E" w:rsidRPr="00703FF0">
        <w:rPr>
          <w:sz w:val="24"/>
          <w:szCs w:val="24"/>
        </w:rPr>
        <w:t xml:space="preserve">Development strategy for </w:t>
      </w:r>
      <w:r w:rsidR="00C17001" w:rsidRPr="00703FF0">
        <w:rPr>
          <w:sz w:val="24"/>
          <w:szCs w:val="24"/>
        </w:rPr>
        <w:t xml:space="preserve">individual </w:t>
      </w:r>
      <w:r w:rsidRPr="00703FF0">
        <w:rPr>
          <w:sz w:val="24"/>
          <w:szCs w:val="24"/>
        </w:rPr>
        <w:t xml:space="preserve">workers </w:t>
      </w:r>
      <w:r w:rsidR="00BD5E5E" w:rsidRPr="00703FF0">
        <w:rPr>
          <w:sz w:val="24"/>
          <w:szCs w:val="24"/>
        </w:rPr>
        <w:t xml:space="preserve">to </w:t>
      </w:r>
      <w:r w:rsidR="00603811" w:rsidRPr="00703FF0">
        <w:rPr>
          <w:sz w:val="24"/>
          <w:szCs w:val="24"/>
        </w:rPr>
        <w:t xml:space="preserve">access </w:t>
      </w:r>
      <w:r w:rsidR="00BD5E5E" w:rsidRPr="00703FF0">
        <w:rPr>
          <w:sz w:val="24"/>
          <w:szCs w:val="24"/>
        </w:rPr>
        <w:t>ind</w:t>
      </w:r>
      <w:r w:rsidR="00C17001" w:rsidRPr="00703FF0">
        <w:rPr>
          <w:sz w:val="24"/>
          <w:szCs w:val="24"/>
        </w:rPr>
        <w:t>ependent</w:t>
      </w:r>
      <w:r w:rsidR="00BD5E5E" w:rsidRPr="00703FF0">
        <w:rPr>
          <w:sz w:val="24"/>
          <w:szCs w:val="24"/>
        </w:rPr>
        <w:t xml:space="preserve"> career development services</w:t>
      </w:r>
      <w:r w:rsidR="00643DED" w:rsidRPr="00703FF0">
        <w:rPr>
          <w:sz w:val="24"/>
          <w:szCs w:val="24"/>
        </w:rPr>
        <w:t xml:space="preserve"> to </w:t>
      </w:r>
      <w:r w:rsidR="002631DC" w:rsidRPr="00703FF0">
        <w:rPr>
          <w:sz w:val="24"/>
          <w:szCs w:val="24"/>
        </w:rPr>
        <w:t xml:space="preserve">enable them to </w:t>
      </w:r>
      <w:r w:rsidR="00643DED" w:rsidRPr="00703FF0">
        <w:rPr>
          <w:sz w:val="24"/>
          <w:szCs w:val="24"/>
        </w:rPr>
        <w:t xml:space="preserve">be more productive, and </w:t>
      </w:r>
      <w:r w:rsidR="002631DC" w:rsidRPr="00703FF0">
        <w:rPr>
          <w:sz w:val="24"/>
          <w:szCs w:val="24"/>
        </w:rPr>
        <w:t>more adaptable</w:t>
      </w:r>
      <w:r w:rsidR="00643DED" w:rsidRPr="00703FF0">
        <w:rPr>
          <w:sz w:val="24"/>
          <w:szCs w:val="24"/>
        </w:rPr>
        <w:t xml:space="preserve"> </w:t>
      </w:r>
      <w:r w:rsidR="002631DC" w:rsidRPr="00703FF0">
        <w:rPr>
          <w:sz w:val="24"/>
          <w:szCs w:val="24"/>
        </w:rPr>
        <w:t xml:space="preserve">in response </w:t>
      </w:r>
      <w:r w:rsidR="00643DED" w:rsidRPr="00703FF0">
        <w:rPr>
          <w:sz w:val="24"/>
          <w:szCs w:val="24"/>
        </w:rPr>
        <w:t>to rapid changes in the labour market.</w:t>
      </w:r>
    </w:p>
    <w:p w14:paraId="283B946C" w14:textId="77777777" w:rsidR="00643DED" w:rsidRPr="00703FF0" w:rsidRDefault="00643DED" w:rsidP="00557D97">
      <w:pPr>
        <w:spacing w:after="0"/>
        <w:rPr>
          <w:sz w:val="24"/>
          <w:szCs w:val="24"/>
        </w:rPr>
      </w:pPr>
    </w:p>
    <w:p w14:paraId="283B946D" w14:textId="77777777" w:rsidR="00852B59" w:rsidRPr="00703FF0" w:rsidRDefault="00643DED" w:rsidP="00557D97">
      <w:pPr>
        <w:spacing w:after="0"/>
        <w:rPr>
          <w:sz w:val="24"/>
          <w:szCs w:val="24"/>
        </w:rPr>
      </w:pPr>
      <w:r w:rsidRPr="00703FF0">
        <w:rPr>
          <w:b/>
          <w:sz w:val="24"/>
          <w:szCs w:val="24"/>
        </w:rPr>
        <w:t>Process:</w:t>
      </w:r>
      <w:r w:rsidR="00BD5E5E" w:rsidRPr="00703FF0">
        <w:rPr>
          <w:sz w:val="24"/>
          <w:szCs w:val="24"/>
        </w:rPr>
        <w:t xml:space="preserve"> </w:t>
      </w:r>
      <w:r w:rsidR="00852B59" w:rsidRPr="00703FF0">
        <w:rPr>
          <w:sz w:val="24"/>
          <w:szCs w:val="24"/>
        </w:rPr>
        <w:t>career development facilitation.</w:t>
      </w:r>
    </w:p>
    <w:p w14:paraId="283B946E" w14:textId="77777777" w:rsidR="00852B59" w:rsidRPr="00703FF0" w:rsidRDefault="00852B59" w:rsidP="00557D97">
      <w:pPr>
        <w:spacing w:after="0"/>
        <w:rPr>
          <w:sz w:val="24"/>
          <w:szCs w:val="24"/>
        </w:rPr>
      </w:pPr>
    </w:p>
    <w:p w14:paraId="283B946F" w14:textId="77777777" w:rsidR="00643DED" w:rsidRPr="00703FF0" w:rsidRDefault="00852B59" w:rsidP="00557D97">
      <w:pPr>
        <w:spacing w:after="0"/>
        <w:rPr>
          <w:sz w:val="24"/>
          <w:szCs w:val="24"/>
        </w:rPr>
      </w:pPr>
      <w:r w:rsidRPr="00703FF0">
        <w:rPr>
          <w:sz w:val="24"/>
          <w:szCs w:val="24"/>
        </w:rPr>
        <w:t xml:space="preserve">Workers to </w:t>
      </w:r>
      <w:r w:rsidR="00BD5E5E" w:rsidRPr="00703FF0">
        <w:rPr>
          <w:sz w:val="24"/>
          <w:szCs w:val="24"/>
        </w:rPr>
        <w:t xml:space="preserve">engage in a </w:t>
      </w:r>
      <w:r w:rsidR="00643DED" w:rsidRPr="00703FF0">
        <w:rPr>
          <w:sz w:val="24"/>
          <w:szCs w:val="24"/>
        </w:rPr>
        <w:t xml:space="preserve">facilitated </w:t>
      </w:r>
      <w:r w:rsidR="00BD5E5E" w:rsidRPr="00703FF0">
        <w:rPr>
          <w:sz w:val="24"/>
          <w:szCs w:val="24"/>
        </w:rPr>
        <w:t>process of self</w:t>
      </w:r>
      <w:r w:rsidR="00FA3AEA" w:rsidRPr="00703FF0">
        <w:rPr>
          <w:sz w:val="24"/>
          <w:szCs w:val="24"/>
        </w:rPr>
        <w:t>-</w:t>
      </w:r>
      <w:r w:rsidR="00BD5E5E" w:rsidRPr="00703FF0">
        <w:rPr>
          <w:sz w:val="24"/>
          <w:szCs w:val="24"/>
        </w:rPr>
        <w:t xml:space="preserve">assessment of </w:t>
      </w:r>
      <w:r w:rsidR="00D667A2" w:rsidRPr="00703FF0">
        <w:rPr>
          <w:sz w:val="24"/>
          <w:szCs w:val="24"/>
        </w:rPr>
        <w:t xml:space="preserve">the </w:t>
      </w:r>
      <w:r w:rsidR="00FA3AEA" w:rsidRPr="00703FF0">
        <w:rPr>
          <w:sz w:val="24"/>
          <w:szCs w:val="24"/>
        </w:rPr>
        <w:t xml:space="preserve">relevance of their current </w:t>
      </w:r>
      <w:r w:rsidR="00656CB7" w:rsidRPr="00703FF0">
        <w:rPr>
          <w:sz w:val="24"/>
          <w:szCs w:val="24"/>
        </w:rPr>
        <w:t xml:space="preserve">values, </w:t>
      </w:r>
      <w:r w:rsidR="00FA3AEA" w:rsidRPr="00703FF0">
        <w:rPr>
          <w:sz w:val="24"/>
          <w:szCs w:val="24"/>
        </w:rPr>
        <w:t>skills, interests, aptitudes</w:t>
      </w:r>
      <w:bookmarkStart w:id="0" w:name="_GoBack"/>
      <w:bookmarkEnd w:id="0"/>
      <w:r w:rsidR="00D667A2" w:rsidRPr="00703FF0">
        <w:rPr>
          <w:sz w:val="24"/>
          <w:szCs w:val="24"/>
        </w:rPr>
        <w:t>, personal preferences and priorities and alignment to the current and future labour market</w:t>
      </w:r>
      <w:r w:rsidR="002631DC" w:rsidRPr="00703FF0">
        <w:rPr>
          <w:sz w:val="24"/>
          <w:szCs w:val="24"/>
        </w:rPr>
        <w:t>, and to initiate self-development strategies.</w:t>
      </w:r>
    </w:p>
    <w:p w14:paraId="283B9470" w14:textId="77777777" w:rsidR="00643DED" w:rsidRPr="00703FF0" w:rsidRDefault="00643DED" w:rsidP="00557D97">
      <w:pPr>
        <w:spacing w:after="0"/>
        <w:rPr>
          <w:sz w:val="24"/>
          <w:szCs w:val="24"/>
        </w:rPr>
      </w:pPr>
    </w:p>
    <w:p w14:paraId="283B9471" w14:textId="77777777" w:rsidR="00852B59" w:rsidRPr="00703FF0" w:rsidRDefault="00643DED" w:rsidP="00557D97">
      <w:pPr>
        <w:spacing w:after="0"/>
        <w:rPr>
          <w:sz w:val="24"/>
          <w:szCs w:val="24"/>
        </w:rPr>
      </w:pPr>
      <w:r w:rsidRPr="00703FF0">
        <w:rPr>
          <w:b/>
          <w:sz w:val="24"/>
          <w:szCs w:val="24"/>
        </w:rPr>
        <w:t>O</w:t>
      </w:r>
      <w:r w:rsidR="00D667A2" w:rsidRPr="00703FF0">
        <w:rPr>
          <w:b/>
          <w:sz w:val="24"/>
          <w:szCs w:val="24"/>
        </w:rPr>
        <w:t>utcomes</w:t>
      </w:r>
      <w:r w:rsidRPr="00703FF0">
        <w:rPr>
          <w:b/>
          <w:sz w:val="24"/>
          <w:szCs w:val="24"/>
        </w:rPr>
        <w:t>:</w:t>
      </w:r>
      <w:r w:rsidR="00D667A2" w:rsidRPr="00703FF0">
        <w:rPr>
          <w:b/>
          <w:sz w:val="24"/>
          <w:szCs w:val="24"/>
        </w:rPr>
        <w:t xml:space="preserve"> </w:t>
      </w:r>
      <w:r w:rsidR="00852B59" w:rsidRPr="00703FF0">
        <w:rPr>
          <w:sz w:val="24"/>
          <w:szCs w:val="24"/>
        </w:rPr>
        <w:t>Empowered and productive workers with the ability to make informed choices about working and learning.</w:t>
      </w:r>
    </w:p>
    <w:p w14:paraId="283B9472" w14:textId="77777777" w:rsidR="00852B59" w:rsidRPr="00703FF0" w:rsidRDefault="00852B59" w:rsidP="00557D97">
      <w:pPr>
        <w:spacing w:after="0"/>
        <w:rPr>
          <w:sz w:val="24"/>
          <w:szCs w:val="24"/>
        </w:rPr>
      </w:pPr>
    </w:p>
    <w:p w14:paraId="283B9473" w14:textId="77777777" w:rsidR="00557D97" w:rsidRPr="00703FF0" w:rsidRDefault="00852B59" w:rsidP="00557D97">
      <w:pPr>
        <w:spacing w:after="0"/>
        <w:rPr>
          <w:sz w:val="24"/>
          <w:szCs w:val="24"/>
        </w:rPr>
      </w:pPr>
      <w:r w:rsidRPr="00703FF0">
        <w:rPr>
          <w:sz w:val="24"/>
          <w:szCs w:val="24"/>
        </w:rPr>
        <w:t>I</w:t>
      </w:r>
      <w:r w:rsidR="00643DED" w:rsidRPr="00703FF0">
        <w:rPr>
          <w:sz w:val="24"/>
          <w:szCs w:val="24"/>
        </w:rPr>
        <w:t xml:space="preserve">ndividual workers would gain </w:t>
      </w:r>
      <w:r w:rsidR="00D667A2" w:rsidRPr="00703FF0">
        <w:rPr>
          <w:sz w:val="24"/>
          <w:szCs w:val="24"/>
        </w:rPr>
        <w:t xml:space="preserve">more clarity around their sense of purpose and engagement, </w:t>
      </w:r>
      <w:r w:rsidR="00643DED" w:rsidRPr="00703FF0">
        <w:rPr>
          <w:sz w:val="24"/>
          <w:szCs w:val="24"/>
        </w:rPr>
        <w:t xml:space="preserve">an </w:t>
      </w:r>
      <w:r w:rsidR="00656CB7" w:rsidRPr="00703FF0">
        <w:rPr>
          <w:sz w:val="24"/>
          <w:szCs w:val="24"/>
        </w:rPr>
        <w:t xml:space="preserve">enhanced </w:t>
      </w:r>
      <w:r w:rsidR="00FA3AEA" w:rsidRPr="00703FF0">
        <w:rPr>
          <w:sz w:val="24"/>
          <w:szCs w:val="24"/>
        </w:rPr>
        <w:t>ability to utilise their creativity</w:t>
      </w:r>
      <w:r w:rsidR="00643DED" w:rsidRPr="00703FF0">
        <w:rPr>
          <w:sz w:val="24"/>
          <w:szCs w:val="24"/>
        </w:rPr>
        <w:t xml:space="preserve"> to find solutions</w:t>
      </w:r>
      <w:r w:rsidR="00FA3AEA" w:rsidRPr="00703FF0">
        <w:rPr>
          <w:sz w:val="24"/>
          <w:szCs w:val="24"/>
        </w:rPr>
        <w:t xml:space="preserve">, </w:t>
      </w:r>
      <w:r w:rsidR="00656CB7" w:rsidRPr="00703FF0">
        <w:rPr>
          <w:sz w:val="24"/>
          <w:szCs w:val="24"/>
        </w:rPr>
        <w:t>access relevant information, identify o</w:t>
      </w:r>
      <w:r w:rsidR="00D667A2" w:rsidRPr="00703FF0">
        <w:rPr>
          <w:sz w:val="24"/>
          <w:szCs w:val="24"/>
        </w:rPr>
        <w:t xml:space="preserve">pportunities for </w:t>
      </w:r>
      <w:r w:rsidR="00656CB7" w:rsidRPr="00703FF0">
        <w:rPr>
          <w:sz w:val="24"/>
          <w:szCs w:val="24"/>
        </w:rPr>
        <w:t>further learning, and make more effective and informed choices about their future participation in the workforce.</w:t>
      </w:r>
    </w:p>
    <w:p w14:paraId="283B9474" w14:textId="77777777" w:rsidR="004D6A35" w:rsidRPr="00703FF0" w:rsidRDefault="004D6A35" w:rsidP="00557D97">
      <w:pPr>
        <w:spacing w:after="0"/>
        <w:rPr>
          <w:sz w:val="24"/>
          <w:szCs w:val="24"/>
        </w:rPr>
      </w:pPr>
    </w:p>
    <w:p w14:paraId="283B9475" w14:textId="77777777" w:rsidR="000C45B7" w:rsidRPr="00703FF0" w:rsidRDefault="000C45B7" w:rsidP="00557D97">
      <w:pPr>
        <w:spacing w:after="0"/>
        <w:rPr>
          <w:b/>
          <w:sz w:val="24"/>
          <w:szCs w:val="24"/>
        </w:rPr>
      </w:pPr>
      <w:r w:rsidRPr="00703FF0">
        <w:rPr>
          <w:b/>
          <w:sz w:val="24"/>
          <w:szCs w:val="24"/>
        </w:rPr>
        <w:t>Rationale:</w:t>
      </w:r>
      <w:r w:rsidR="00852B59" w:rsidRPr="00703FF0">
        <w:rPr>
          <w:b/>
          <w:sz w:val="24"/>
          <w:szCs w:val="24"/>
        </w:rPr>
        <w:t xml:space="preserve"> </w:t>
      </w:r>
      <w:r w:rsidR="00852B59" w:rsidRPr="00703FF0">
        <w:rPr>
          <w:sz w:val="24"/>
          <w:szCs w:val="24"/>
        </w:rPr>
        <w:t>Positive Impact on productivity and cost benefits.</w:t>
      </w:r>
    </w:p>
    <w:p w14:paraId="283B9476" w14:textId="77777777" w:rsidR="00852B59" w:rsidRPr="00703FF0" w:rsidRDefault="00852B59" w:rsidP="00557D97">
      <w:pPr>
        <w:spacing w:after="0"/>
        <w:rPr>
          <w:sz w:val="24"/>
          <w:szCs w:val="24"/>
        </w:rPr>
      </w:pPr>
    </w:p>
    <w:p w14:paraId="283B9477" w14:textId="77777777" w:rsidR="00852B59" w:rsidRPr="00703FF0" w:rsidRDefault="000C45B7" w:rsidP="00557D97">
      <w:pPr>
        <w:spacing w:after="0"/>
        <w:rPr>
          <w:sz w:val="24"/>
          <w:szCs w:val="24"/>
        </w:rPr>
      </w:pPr>
      <w:r w:rsidRPr="00703FF0">
        <w:rPr>
          <w:sz w:val="24"/>
          <w:szCs w:val="24"/>
        </w:rPr>
        <w:t>The impact of globalisation and constant change are no longer mitigated by time and distance, and world events have an immediate impact on o</w:t>
      </w:r>
      <w:r w:rsidR="002631DC" w:rsidRPr="00703FF0">
        <w:rPr>
          <w:sz w:val="24"/>
          <w:szCs w:val="24"/>
        </w:rPr>
        <w:t>ur economy and our communities.</w:t>
      </w:r>
    </w:p>
    <w:p w14:paraId="283B9478" w14:textId="77777777" w:rsidR="002631DC" w:rsidRPr="00703FF0" w:rsidRDefault="002631DC" w:rsidP="00557D97">
      <w:pPr>
        <w:spacing w:after="0"/>
        <w:rPr>
          <w:sz w:val="24"/>
          <w:szCs w:val="24"/>
        </w:rPr>
      </w:pPr>
    </w:p>
    <w:p w14:paraId="283B9479" w14:textId="77777777" w:rsidR="00852B59" w:rsidRPr="00703FF0" w:rsidRDefault="00B25869" w:rsidP="00557D97">
      <w:pPr>
        <w:spacing w:after="0"/>
        <w:rPr>
          <w:sz w:val="24"/>
          <w:szCs w:val="24"/>
        </w:rPr>
      </w:pPr>
      <w:r w:rsidRPr="00703FF0">
        <w:rPr>
          <w:sz w:val="24"/>
          <w:szCs w:val="24"/>
        </w:rPr>
        <w:t>In the developed world lower</w:t>
      </w:r>
      <w:r w:rsidR="000C45B7" w:rsidRPr="00703FF0">
        <w:rPr>
          <w:sz w:val="24"/>
          <w:szCs w:val="24"/>
        </w:rPr>
        <w:t xml:space="preserve"> </w:t>
      </w:r>
      <w:r w:rsidR="001605B7" w:rsidRPr="00703FF0">
        <w:rPr>
          <w:sz w:val="24"/>
          <w:szCs w:val="24"/>
        </w:rPr>
        <w:t>skilled</w:t>
      </w:r>
      <w:r w:rsidR="000C45B7" w:rsidRPr="00703FF0">
        <w:rPr>
          <w:sz w:val="24"/>
          <w:szCs w:val="24"/>
        </w:rPr>
        <w:t xml:space="preserve"> work</w:t>
      </w:r>
      <w:r w:rsidRPr="00703FF0">
        <w:rPr>
          <w:sz w:val="24"/>
          <w:szCs w:val="24"/>
        </w:rPr>
        <w:t>ers are</w:t>
      </w:r>
      <w:r w:rsidR="000C45B7" w:rsidRPr="00703FF0">
        <w:rPr>
          <w:sz w:val="24"/>
          <w:szCs w:val="24"/>
        </w:rPr>
        <w:t xml:space="preserve"> now in direct competition with lower paid workers in developing countries.</w:t>
      </w:r>
    </w:p>
    <w:p w14:paraId="283B947A" w14:textId="77777777" w:rsidR="00183D59" w:rsidRPr="00703FF0" w:rsidRDefault="001605B7" w:rsidP="00557D97">
      <w:pPr>
        <w:spacing w:after="0"/>
        <w:rPr>
          <w:sz w:val="24"/>
          <w:szCs w:val="24"/>
        </w:rPr>
      </w:pPr>
      <w:r w:rsidRPr="00703FF0">
        <w:rPr>
          <w:sz w:val="24"/>
          <w:szCs w:val="24"/>
        </w:rPr>
        <w:t xml:space="preserve">It is this cohort of workers in particular who are expressing, across the developed world, that they </w:t>
      </w:r>
      <w:r w:rsidR="00B25869" w:rsidRPr="00703FF0">
        <w:rPr>
          <w:sz w:val="24"/>
          <w:szCs w:val="24"/>
        </w:rPr>
        <w:t xml:space="preserve">feel </w:t>
      </w:r>
      <w:r w:rsidR="00CE046F" w:rsidRPr="00703FF0">
        <w:rPr>
          <w:sz w:val="24"/>
          <w:szCs w:val="24"/>
        </w:rPr>
        <w:t>isolated from prosperity</w:t>
      </w:r>
      <w:r w:rsidR="00B25869" w:rsidRPr="00703FF0">
        <w:rPr>
          <w:sz w:val="24"/>
          <w:szCs w:val="24"/>
        </w:rPr>
        <w:t>, marginalised, unheard,</w:t>
      </w:r>
      <w:r w:rsidR="00CE046F" w:rsidRPr="00703FF0">
        <w:rPr>
          <w:sz w:val="24"/>
          <w:szCs w:val="24"/>
        </w:rPr>
        <w:t xml:space="preserve"> and </w:t>
      </w:r>
      <w:r w:rsidRPr="00703FF0">
        <w:rPr>
          <w:sz w:val="24"/>
          <w:szCs w:val="24"/>
        </w:rPr>
        <w:t xml:space="preserve">fearful of their future. </w:t>
      </w:r>
      <w:r w:rsidR="00852B59" w:rsidRPr="00703FF0">
        <w:rPr>
          <w:sz w:val="24"/>
          <w:szCs w:val="24"/>
        </w:rPr>
        <w:t xml:space="preserve"> They </w:t>
      </w:r>
      <w:r w:rsidR="00183D59" w:rsidRPr="00703FF0">
        <w:rPr>
          <w:sz w:val="24"/>
          <w:szCs w:val="24"/>
        </w:rPr>
        <w:t xml:space="preserve">have recently identified themselves through the ballot box, voting for Brexit, Trump, and minor parties in Australia to indicate that they have not been heard by the elite and that the concentration of wealth and power has relegated them to the </w:t>
      </w:r>
      <w:r w:rsidR="00BD24D2" w:rsidRPr="00703FF0">
        <w:rPr>
          <w:sz w:val="24"/>
          <w:szCs w:val="24"/>
        </w:rPr>
        <w:t>status of second rate citizens.</w:t>
      </w:r>
    </w:p>
    <w:p w14:paraId="283B947B" w14:textId="77777777" w:rsidR="00183D59" w:rsidRPr="00703FF0" w:rsidRDefault="00183D59" w:rsidP="00557D97">
      <w:pPr>
        <w:spacing w:after="0"/>
        <w:rPr>
          <w:sz w:val="24"/>
          <w:szCs w:val="24"/>
        </w:rPr>
      </w:pPr>
    </w:p>
    <w:p w14:paraId="283B947C" w14:textId="77777777" w:rsidR="007F752B" w:rsidRPr="00703FF0" w:rsidRDefault="001605B7" w:rsidP="00557D97">
      <w:pPr>
        <w:spacing w:after="0"/>
        <w:rPr>
          <w:sz w:val="24"/>
          <w:szCs w:val="24"/>
        </w:rPr>
      </w:pPr>
      <w:r w:rsidRPr="00703FF0">
        <w:rPr>
          <w:sz w:val="24"/>
          <w:szCs w:val="24"/>
        </w:rPr>
        <w:t>Engaging these workers</w:t>
      </w:r>
      <w:r w:rsidR="00CE046F" w:rsidRPr="00703FF0">
        <w:rPr>
          <w:sz w:val="24"/>
          <w:szCs w:val="24"/>
        </w:rPr>
        <w:t xml:space="preserve"> to</w:t>
      </w:r>
      <w:r w:rsidR="00BD24D2" w:rsidRPr="00703FF0">
        <w:rPr>
          <w:sz w:val="24"/>
          <w:szCs w:val="24"/>
        </w:rPr>
        <w:t xml:space="preserve"> identify training and employment opportunities</w:t>
      </w:r>
      <w:r w:rsidRPr="00703FF0">
        <w:rPr>
          <w:sz w:val="24"/>
          <w:szCs w:val="24"/>
        </w:rPr>
        <w:t xml:space="preserve"> fo</w:t>
      </w:r>
      <w:r w:rsidR="00CE046F" w:rsidRPr="00703FF0">
        <w:rPr>
          <w:sz w:val="24"/>
          <w:szCs w:val="24"/>
        </w:rPr>
        <w:t>r</w:t>
      </w:r>
      <w:r w:rsidRPr="00703FF0">
        <w:rPr>
          <w:sz w:val="24"/>
          <w:szCs w:val="24"/>
        </w:rPr>
        <w:t xml:space="preserve"> themselves is</w:t>
      </w:r>
      <w:r w:rsidR="00CE046F" w:rsidRPr="00703FF0">
        <w:rPr>
          <w:sz w:val="24"/>
          <w:szCs w:val="24"/>
        </w:rPr>
        <w:t xml:space="preserve"> a political imperative</w:t>
      </w:r>
      <w:r w:rsidR="00E308BD" w:rsidRPr="00703FF0">
        <w:rPr>
          <w:sz w:val="24"/>
          <w:szCs w:val="24"/>
        </w:rPr>
        <w:t>,</w:t>
      </w:r>
      <w:r w:rsidR="00CE046F" w:rsidRPr="00703FF0">
        <w:rPr>
          <w:sz w:val="24"/>
          <w:szCs w:val="24"/>
        </w:rPr>
        <w:t xml:space="preserve"> and a </w:t>
      </w:r>
      <w:r w:rsidR="00E308BD" w:rsidRPr="00703FF0">
        <w:rPr>
          <w:sz w:val="24"/>
          <w:szCs w:val="24"/>
        </w:rPr>
        <w:t xml:space="preserve">productivity and </w:t>
      </w:r>
      <w:r w:rsidR="00CE046F" w:rsidRPr="00703FF0">
        <w:rPr>
          <w:sz w:val="24"/>
          <w:szCs w:val="24"/>
        </w:rPr>
        <w:t xml:space="preserve">social justice issue. Career self-management is an ongoing process that allows people to make provision and preparation for their career journey, </w:t>
      </w:r>
      <w:r w:rsidR="00870794" w:rsidRPr="00703FF0">
        <w:rPr>
          <w:sz w:val="24"/>
          <w:szCs w:val="24"/>
        </w:rPr>
        <w:t xml:space="preserve">ensures employees are engaged with the work they undertake and take responsibility for their contribution in developing success </w:t>
      </w:r>
      <w:r w:rsidR="002631DC" w:rsidRPr="00703FF0">
        <w:rPr>
          <w:sz w:val="24"/>
          <w:szCs w:val="24"/>
        </w:rPr>
        <w:t>in</w:t>
      </w:r>
      <w:r w:rsidR="00870794" w:rsidRPr="00703FF0">
        <w:rPr>
          <w:sz w:val="24"/>
          <w:szCs w:val="24"/>
        </w:rPr>
        <w:t xml:space="preserve"> the workplace. It is not prudent or productive to delay assistance until they reach crisis point when they are made redundant.</w:t>
      </w:r>
    </w:p>
    <w:p w14:paraId="283B947D" w14:textId="77777777" w:rsidR="00E308BD" w:rsidRPr="00703FF0" w:rsidRDefault="00E308BD" w:rsidP="00557D97">
      <w:pPr>
        <w:spacing w:after="0"/>
        <w:rPr>
          <w:sz w:val="24"/>
          <w:szCs w:val="24"/>
        </w:rPr>
      </w:pPr>
    </w:p>
    <w:p w14:paraId="283B947E" w14:textId="77777777" w:rsidR="000C45B7" w:rsidRPr="00703FF0" w:rsidRDefault="00CE046F" w:rsidP="00557D97">
      <w:pPr>
        <w:spacing w:after="0"/>
        <w:rPr>
          <w:sz w:val="24"/>
          <w:szCs w:val="24"/>
        </w:rPr>
      </w:pPr>
      <w:r w:rsidRPr="00703FF0">
        <w:rPr>
          <w:sz w:val="24"/>
          <w:szCs w:val="24"/>
        </w:rPr>
        <w:t>To survive and thrive in a productive economy all A</w:t>
      </w:r>
      <w:r w:rsidR="000C45B7" w:rsidRPr="00703FF0">
        <w:rPr>
          <w:sz w:val="24"/>
          <w:szCs w:val="24"/>
        </w:rPr>
        <w:t>ustralian workers need to embrace the concept of contributi</w:t>
      </w:r>
      <w:r w:rsidR="00603811" w:rsidRPr="00703FF0">
        <w:rPr>
          <w:sz w:val="24"/>
          <w:szCs w:val="24"/>
        </w:rPr>
        <w:t>ng</w:t>
      </w:r>
      <w:r w:rsidR="000C45B7" w:rsidRPr="00703FF0">
        <w:rPr>
          <w:sz w:val="24"/>
          <w:szCs w:val="24"/>
        </w:rPr>
        <w:t xml:space="preserve"> to </w:t>
      </w:r>
      <w:r w:rsidR="00603811" w:rsidRPr="00703FF0">
        <w:rPr>
          <w:sz w:val="24"/>
          <w:szCs w:val="24"/>
        </w:rPr>
        <w:t xml:space="preserve">the development of </w:t>
      </w:r>
      <w:r w:rsidR="000C45B7" w:rsidRPr="00703FF0">
        <w:rPr>
          <w:sz w:val="24"/>
          <w:szCs w:val="24"/>
        </w:rPr>
        <w:t>creativity-driven, innovative and val</w:t>
      </w:r>
      <w:r w:rsidR="002631DC" w:rsidRPr="00703FF0">
        <w:rPr>
          <w:sz w:val="24"/>
          <w:szCs w:val="24"/>
        </w:rPr>
        <w:t>ue-added services and products.</w:t>
      </w:r>
    </w:p>
    <w:p w14:paraId="283B947F" w14:textId="77777777" w:rsidR="00B25869" w:rsidRPr="00703FF0" w:rsidRDefault="000C45B7" w:rsidP="00557D97">
      <w:pPr>
        <w:spacing w:after="0"/>
        <w:rPr>
          <w:sz w:val="24"/>
          <w:szCs w:val="24"/>
        </w:rPr>
      </w:pPr>
      <w:r w:rsidRPr="00703FF0">
        <w:rPr>
          <w:sz w:val="24"/>
          <w:szCs w:val="24"/>
        </w:rPr>
        <w:t xml:space="preserve">While creativity can be the motivation for innovation and contributes to productivity, it counts for little if it is not embedded </w:t>
      </w:r>
      <w:r w:rsidR="00BD24D2" w:rsidRPr="00703FF0">
        <w:rPr>
          <w:sz w:val="24"/>
          <w:szCs w:val="24"/>
        </w:rPr>
        <w:t xml:space="preserve">in and motivated by </w:t>
      </w:r>
      <w:r w:rsidRPr="00703FF0">
        <w:rPr>
          <w:sz w:val="24"/>
          <w:szCs w:val="24"/>
        </w:rPr>
        <w:t xml:space="preserve">a sense of purpose, </w:t>
      </w:r>
      <w:r w:rsidR="00BD24D2" w:rsidRPr="00703FF0">
        <w:rPr>
          <w:sz w:val="24"/>
          <w:szCs w:val="24"/>
        </w:rPr>
        <w:t>with</w:t>
      </w:r>
      <w:r w:rsidRPr="00703FF0">
        <w:rPr>
          <w:sz w:val="24"/>
          <w:szCs w:val="24"/>
        </w:rPr>
        <w:t xml:space="preserve"> clear </w:t>
      </w:r>
      <w:r w:rsidR="00BD24D2" w:rsidRPr="00703FF0">
        <w:rPr>
          <w:sz w:val="24"/>
          <w:szCs w:val="24"/>
        </w:rPr>
        <w:t xml:space="preserve">achievable goals </w:t>
      </w:r>
      <w:r w:rsidRPr="00703FF0">
        <w:rPr>
          <w:sz w:val="24"/>
          <w:szCs w:val="24"/>
        </w:rPr>
        <w:t xml:space="preserve">that make a contribution to the overall well-being of </w:t>
      </w:r>
      <w:r w:rsidR="00BD24D2" w:rsidRPr="00703FF0">
        <w:rPr>
          <w:sz w:val="24"/>
          <w:szCs w:val="24"/>
        </w:rPr>
        <w:t>ea</w:t>
      </w:r>
      <w:r w:rsidRPr="00703FF0">
        <w:rPr>
          <w:sz w:val="24"/>
          <w:szCs w:val="24"/>
        </w:rPr>
        <w:t>c</w:t>
      </w:r>
      <w:r w:rsidR="00BD24D2" w:rsidRPr="00703FF0">
        <w:rPr>
          <w:sz w:val="24"/>
          <w:szCs w:val="24"/>
        </w:rPr>
        <w:t>h individual and their families, c</w:t>
      </w:r>
      <w:r w:rsidRPr="00703FF0">
        <w:rPr>
          <w:sz w:val="24"/>
          <w:szCs w:val="24"/>
        </w:rPr>
        <w:t xml:space="preserve">ommunities, families and </w:t>
      </w:r>
      <w:r w:rsidR="00BD24D2" w:rsidRPr="00703FF0">
        <w:rPr>
          <w:sz w:val="24"/>
          <w:szCs w:val="24"/>
        </w:rPr>
        <w:t xml:space="preserve">the </w:t>
      </w:r>
      <w:r w:rsidR="00870794" w:rsidRPr="00703FF0">
        <w:rPr>
          <w:sz w:val="24"/>
          <w:szCs w:val="24"/>
        </w:rPr>
        <w:t>economy</w:t>
      </w:r>
      <w:r w:rsidR="00BD24D2" w:rsidRPr="00703FF0">
        <w:rPr>
          <w:sz w:val="24"/>
          <w:szCs w:val="24"/>
        </w:rPr>
        <w:t>.</w:t>
      </w:r>
    </w:p>
    <w:p w14:paraId="283B9480" w14:textId="77777777" w:rsidR="00557D97" w:rsidRPr="00703FF0" w:rsidRDefault="00557D97" w:rsidP="00557D97">
      <w:pPr>
        <w:spacing w:after="0"/>
        <w:rPr>
          <w:sz w:val="24"/>
          <w:szCs w:val="24"/>
        </w:rPr>
      </w:pPr>
    </w:p>
    <w:p w14:paraId="283B9481" w14:textId="77777777" w:rsidR="000C45B7" w:rsidRPr="00703FF0" w:rsidRDefault="000C45B7" w:rsidP="00557D97">
      <w:pPr>
        <w:spacing w:after="0"/>
        <w:rPr>
          <w:sz w:val="24"/>
          <w:szCs w:val="24"/>
        </w:rPr>
      </w:pPr>
      <w:r w:rsidRPr="00703FF0">
        <w:rPr>
          <w:sz w:val="24"/>
          <w:szCs w:val="24"/>
        </w:rPr>
        <w:t xml:space="preserve">If the drivers </w:t>
      </w:r>
      <w:r w:rsidR="00EE2373" w:rsidRPr="00703FF0">
        <w:rPr>
          <w:sz w:val="24"/>
          <w:szCs w:val="24"/>
        </w:rPr>
        <w:t>o</w:t>
      </w:r>
      <w:r w:rsidRPr="00703FF0">
        <w:rPr>
          <w:sz w:val="24"/>
          <w:szCs w:val="24"/>
        </w:rPr>
        <w:t>f the economy are investment and innovation, the</w:t>
      </w:r>
      <w:r w:rsidR="00C17001" w:rsidRPr="00703FF0">
        <w:rPr>
          <w:sz w:val="24"/>
          <w:szCs w:val="24"/>
        </w:rPr>
        <w:t>y</w:t>
      </w:r>
      <w:r w:rsidRPr="00703FF0">
        <w:rPr>
          <w:sz w:val="24"/>
          <w:szCs w:val="24"/>
        </w:rPr>
        <w:t xml:space="preserve"> are dependent on the capacity of each individual worker to</w:t>
      </w:r>
      <w:r w:rsidR="00C17001" w:rsidRPr="00703FF0">
        <w:rPr>
          <w:sz w:val="24"/>
          <w:szCs w:val="24"/>
        </w:rPr>
        <w:t xml:space="preserve"> recognise, understand and embrace the</w:t>
      </w:r>
      <w:r w:rsidR="008C77E3" w:rsidRPr="00703FF0">
        <w:rPr>
          <w:sz w:val="24"/>
          <w:szCs w:val="24"/>
        </w:rPr>
        <w:t xml:space="preserve">se qualities </w:t>
      </w:r>
      <w:r w:rsidR="00EE2373" w:rsidRPr="00703FF0">
        <w:rPr>
          <w:sz w:val="24"/>
          <w:szCs w:val="24"/>
        </w:rPr>
        <w:t xml:space="preserve">to </w:t>
      </w:r>
      <w:r w:rsidRPr="00703FF0">
        <w:rPr>
          <w:sz w:val="24"/>
          <w:szCs w:val="24"/>
        </w:rPr>
        <w:t xml:space="preserve">be truly productive </w:t>
      </w:r>
      <w:r w:rsidR="00C17001" w:rsidRPr="00703FF0">
        <w:rPr>
          <w:sz w:val="24"/>
          <w:szCs w:val="24"/>
        </w:rPr>
        <w:t>throughout</w:t>
      </w:r>
      <w:r w:rsidRPr="00703FF0">
        <w:rPr>
          <w:sz w:val="24"/>
          <w:szCs w:val="24"/>
        </w:rPr>
        <w:t xml:space="preserve"> their working life, well-past </w:t>
      </w:r>
      <w:r w:rsidR="00EE2373" w:rsidRPr="00703FF0">
        <w:rPr>
          <w:sz w:val="24"/>
          <w:szCs w:val="24"/>
        </w:rPr>
        <w:t>traditional</w:t>
      </w:r>
      <w:r w:rsidRPr="00703FF0">
        <w:rPr>
          <w:sz w:val="24"/>
          <w:szCs w:val="24"/>
        </w:rPr>
        <w:t xml:space="preserve"> dates </w:t>
      </w:r>
      <w:r w:rsidR="00EE2373" w:rsidRPr="00703FF0">
        <w:rPr>
          <w:sz w:val="24"/>
          <w:szCs w:val="24"/>
        </w:rPr>
        <w:t>o</w:t>
      </w:r>
      <w:r w:rsidRPr="00703FF0">
        <w:rPr>
          <w:sz w:val="24"/>
          <w:szCs w:val="24"/>
        </w:rPr>
        <w:t>f retirement.</w:t>
      </w:r>
    </w:p>
    <w:p w14:paraId="283B9482" w14:textId="77777777" w:rsidR="00EE2373" w:rsidRPr="00703FF0" w:rsidRDefault="00EE2373" w:rsidP="00557D97">
      <w:pPr>
        <w:spacing w:after="0"/>
        <w:rPr>
          <w:sz w:val="24"/>
          <w:szCs w:val="24"/>
        </w:rPr>
      </w:pPr>
    </w:p>
    <w:p w14:paraId="283B9483" w14:textId="77777777" w:rsidR="00C17001" w:rsidRPr="00703FF0" w:rsidRDefault="000C45B7" w:rsidP="00557D97">
      <w:pPr>
        <w:spacing w:after="0"/>
        <w:rPr>
          <w:sz w:val="24"/>
          <w:szCs w:val="24"/>
        </w:rPr>
      </w:pPr>
      <w:r w:rsidRPr="00703FF0">
        <w:rPr>
          <w:sz w:val="24"/>
          <w:szCs w:val="24"/>
        </w:rPr>
        <w:t xml:space="preserve">People are only productive when they have a sense of purpose, are valued for their contributions, </w:t>
      </w:r>
      <w:r w:rsidR="00EE2373" w:rsidRPr="00703FF0">
        <w:rPr>
          <w:sz w:val="24"/>
          <w:szCs w:val="24"/>
        </w:rPr>
        <w:t xml:space="preserve">able to utilise their </w:t>
      </w:r>
      <w:r w:rsidRPr="00703FF0">
        <w:rPr>
          <w:sz w:val="24"/>
          <w:szCs w:val="24"/>
        </w:rPr>
        <w:t>skill</w:t>
      </w:r>
      <w:r w:rsidR="00EE2373" w:rsidRPr="00703FF0">
        <w:rPr>
          <w:sz w:val="24"/>
          <w:szCs w:val="24"/>
        </w:rPr>
        <w:t>s and experience</w:t>
      </w:r>
      <w:r w:rsidRPr="00703FF0">
        <w:rPr>
          <w:sz w:val="24"/>
          <w:szCs w:val="24"/>
        </w:rPr>
        <w:t xml:space="preserve">, </w:t>
      </w:r>
      <w:r w:rsidR="002631DC" w:rsidRPr="00703FF0">
        <w:rPr>
          <w:sz w:val="24"/>
          <w:szCs w:val="24"/>
        </w:rPr>
        <w:t>confident</w:t>
      </w:r>
      <w:r w:rsidRPr="00703FF0">
        <w:rPr>
          <w:sz w:val="24"/>
          <w:szCs w:val="24"/>
        </w:rPr>
        <w:t xml:space="preserve"> to meet the challenges of a constantly changing work environment, engage in continuous learning, and find personal and profession</w:t>
      </w:r>
      <w:r w:rsidR="002631DC" w:rsidRPr="00703FF0">
        <w:rPr>
          <w:sz w:val="24"/>
          <w:szCs w:val="24"/>
        </w:rPr>
        <w:t>al satisfaction in their lives.</w:t>
      </w:r>
    </w:p>
    <w:p w14:paraId="283B9484" w14:textId="77777777" w:rsidR="00557D97" w:rsidRPr="00703FF0" w:rsidRDefault="00557D97" w:rsidP="00557D97">
      <w:pPr>
        <w:spacing w:after="0"/>
        <w:rPr>
          <w:sz w:val="24"/>
          <w:szCs w:val="24"/>
        </w:rPr>
      </w:pPr>
    </w:p>
    <w:p w14:paraId="283B9485" w14:textId="77777777" w:rsidR="000C45B7" w:rsidRPr="00703FF0" w:rsidRDefault="000C45B7" w:rsidP="00557D97">
      <w:pPr>
        <w:spacing w:after="0"/>
        <w:rPr>
          <w:sz w:val="24"/>
          <w:szCs w:val="24"/>
        </w:rPr>
      </w:pPr>
      <w:r w:rsidRPr="00703FF0">
        <w:rPr>
          <w:sz w:val="24"/>
          <w:szCs w:val="24"/>
        </w:rPr>
        <w:t xml:space="preserve">Workers who are self-directed in managing their careers </w:t>
      </w:r>
      <w:r w:rsidR="002631DC" w:rsidRPr="00703FF0">
        <w:rPr>
          <w:sz w:val="24"/>
          <w:szCs w:val="24"/>
        </w:rPr>
        <w:t xml:space="preserve">are </w:t>
      </w:r>
      <w:r w:rsidRPr="00703FF0">
        <w:rPr>
          <w:sz w:val="24"/>
          <w:szCs w:val="24"/>
        </w:rPr>
        <w:t>involve</w:t>
      </w:r>
      <w:r w:rsidR="002631DC" w:rsidRPr="00703FF0">
        <w:rPr>
          <w:sz w:val="24"/>
          <w:szCs w:val="24"/>
        </w:rPr>
        <w:t>d in</w:t>
      </w:r>
      <w:r w:rsidRPr="00703FF0">
        <w:rPr>
          <w:sz w:val="24"/>
          <w:szCs w:val="24"/>
        </w:rPr>
        <w:t xml:space="preserve"> a dynamic and recursive process of applying their formal and informal learning to their paid, unpaid work and relationships over their lifespan.  </w:t>
      </w:r>
      <w:r w:rsidR="00262F79" w:rsidRPr="00703FF0">
        <w:rPr>
          <w:sz w:val="24"/>
          <w:szCs w:val="24"/>
        </w:rPr>
        <w:t>Lifelong career development is underpinned by lifelong learning.</w:t>
      </w:r>
    </w:p>
    <w:p w14:paraId="283B9486" w14:textId="77777777" w:rsidR="00557D97" w:rsidRPr="00703FF0" w:rsidRDefault="00557D97" w:rsidP="00557D97">
      <w:pPr>
        <w:spacing w:after="0"/>
        <w:rPr>
          <w:sz w:val="24"/>
          <w:szCs w:val="24"/>
        </w:rPr>
      </w:pPr>
    </w:p>
    <w:p w14:paraId="283B9487" w14:textId="77777777" w:rsidR="00CE046F" w:rsidRPr="00703FF0" w:rsidRDefault="008C77E3" w:rsidP="00557D97">
      <w:pPr>
        <w:spacing w:after="0"/>
        <w:rPr>
          <w:sz w:val="24"/>
          <w:szCs w:val="24"/>
        </w:rPr>
      </w:pPr>
      <w:r w:rsidRPr="00703FF0">
        <w:rPr>
          <w:b/>
          <w:sz w:val="24"/>
          <w:szCs w:val="24"/>
        </w:rPr>
        <w:t xml:space="preserve">Benefits: </w:t>
      </w:r>
      <w:r w:rsidRPr="00703FF0">
        <w:rPr>
          <w:sz w:val="24"/>
          <w:szCs w:val="24"/>
        </w:rPr>
        <w:t>Strong communities build strong economies.</w:t>
      </w:r>
    </w:p>
    <w:p w14:paraId="283B9488" w14:textId="77777777" w:rsidR="0001287A" w:rsidRDefault="0001287A" w:rsidP="00557D97">
      <w:pPr>
        <w:spacing w:after="0"/>
        <w:rPr>
          <w:sz w:val="24"/>
          <w:szCs w:val="24"/>
        </w:rPr>
      </w:pPr>
    </w:p>
    <w:p w14:paraId="283B9489" w14:textId="77777777" w:rsidR="00BD5E5E" w:rsidRPr="00703FF0" w:rsidRDefault="000A757F" w:rsidP="00557D97">
      <w:pPr>
        <w:spacing w:after="0"/>
        <w:rPr>
          <w:sz w:val="24"/>
          <w:szCs w:val="24"/>
        </w:rPr>
      </w:pPr>
      <w:r w:rsidRPr="00703FF0">
        <w:rPr>
          <w:sz w:val="24"/>
          <w:szCs w:val="24"/>
        </w:rPr>
        <w:t>Th</w:t>
      </w:r>
      <w:r w:rsidR="000C45B7" w:rsidRPr="00703FF0">
        <w:rPr>
          <w:sz w:val="24"/>
          <w:szCs w:val="24"/>
        </w:rPr>
        <w:t>e insights</w:t>
      </w:r>
      <w:r w:rsidRPr="00703FF0">
        <w:rPr>
          <w:sz w:val="24"/>
          <w:szCs w:val="24"/>
        </w:rPr>
        <w:t xml:space="preserve"> </w:t>
      </w:r>
      <w:r w:rsidR="000C45B7" w:rsidRPr="00703FF0">
        <w:rPr>
          <w:sz w:val="24"/>
          <w:szCs w:val="24"/>
        </w:rPr>
        <w:t xml:space="preserve">gained from facilitated career exploration </w:t>
      </w:r>
      <w:r w:rsidRPr="00703FF0">
        <w:rPr>
          <w:sz w:val="24"/>
          <w:szCs w:val="24"/>
        </w:rPr>
        <w:t>enable</w:t>
      </w:r>
      <w:r w:rsidR="00262F79" w:rsidRPr="00703FF0">
        <w:rPr>
          <w:sz w:val="24"/>
          <w:szCs w:val="24"/>
        </w:rPr>
        <w:t>s</w:t>
      </w:r>
      <w:r w:rsidRPr="00703FF0">
        <w:rPr>
          <w:sz w:val="24"/>
          <w:szCs w:val="24"/>
        </w:rPr>
        <w:t xml:space="preserve"> </w:t>
      </w:r>
      <w:r w:rsidR="000C45B7" w:rsidRPr="00703FF0">
        <w:rPr>
          <w:sz w:val="24"/>
          <w:szCs w:val="24"/>
        </w:rPr>
        <w:t>workers</w:t>
      </w:r>
      <w:r w:rsidRPr="00703FF0">
        <w:rPr>
          <w:sz w:val="24"/>
          <w:szCs w:val="24"/>
        </w:rPr>
        <w:t xml:space="preserve"> to</w:t>
      </w:r>
      <w:r w:rsidR="00F7034C" w:rsidRPr="00703FF0">
        <w:rPr>
          <w:sz w:val="24"/>
          <w:szCs w:val="24"/>
        </w:rPr>
        <w:t xml:space="preserve"> add</w:t>
      </w:r>
      <w:r w:rsidR="000C45B7" w:rsidRPr="00703FF0">
        <w:rPr>
          <w:sz w:val="24"/>
          <w:szCs w:val="24"/>
        </w:rPr>
        <w:t xml:space="preserve"> </w:t>
      </w:r>
      <w:r w:rsidR="00D12D6D" w:rsidRPr="00703FF0">
        <w:rPr>
          <w:sz w:val="24"/>
          <w:szCs w:val="24"/>
        </w:rPr>
        <w:t xml:space="preserve">value </w:t>
      </w:r>
      <w:r w:rsidR="00F7034C" w:rsidRPr="00703FF0">
        <w:rPr>
          <w:sz w:val="24"/>
          <w:szCs w:val="24"/>
        </w:rPr>
        <w:t>to</w:t>
      </w:r>
      <w:r w:rsidR="00D12D6D" w:rsidRPr="00703FF0">
        <w:rPr>
          <w:sz w:val="24"/>
          <w:szCs w:val="24"/>
        </w:rPr>
        <w:t xml:space="preserve"> their</w:t>
      </w:r>
      <w:r w:rsidR="00FA3AEA" w:rsidRPr="00703FF0">
        <w:rPr>
          <w:sz w:val="24"/>
          <w:szCs w:val="24"/>
        </w:rPr>
        <w:t xml:space="preserve"> contribution to the</w:t>
      </w:r>
      <w:r w:rsidR="000C45B7" w:rsidRPr="00703FF0">
        <w:rPr>
          <w:sz w:val="24"/>
          <w:szCs w:val="24"/>
        </w:rPr>
        <w:t>ir</w:t>
      </w:r>
      <w:r w:rsidR="00FA3AEA" w:rsidRPr="00703FF0">
        <w:rPr>
          <w:sz w:val="24"/>
          <w:szCs w:val="24"/>
        </w:rPr>
        <w:t xml:space="preserve"> </w:t>
      </w:r>
      <w:r w:rsidR="000C45B7" w:rsidRPr="00703FF0">
        <w:rPr>
          <w:sz w:val="24"/>
          <w:szCs w:val="24"/>
        </w:rPr>
        <w:t xml:space="preserve">family, </w:t>
      </w:r>
      <w:r w:rsidR="00FA3AEA" w:rsidRPr="00703FF0">
        <w:rPr>
          <w:sz w:val="24"/>
          <w:szCs w:val="24"/>
        </w:rPr>
        <w:t>community</w:t>
      </w:r>
      <w:r w:rsidR="000C45B7" w:rsidRPr="00703FF0">
        <w:rPr>
          <w:sz w:val="24"/>
          <w:szCs w:val="24"/>
        </w:rPr>
        <w:t xml:space="preserve"> and the workforce</w:t>
      </w:r>
      <w:r w:rsidR="00F7034C" w:rsidRPr="00703FF0">
        <w:rPr>
          <w:sz w:val="24"/>
          <w:szCs w:val="24"/>
        </w:rPr>
        <w:t xml:space="preserve"> through </w:t>
      </w:r>
      <w:r w:rsidR="000C45B7" w:rsidRPr="00703FF0">
        <w:rPr>
          <w:sz w:val="24"/>
          <w:szCs w:val="24"/>
        </w:rPr>
        <w:t xml:space="preserve">applying </w:t>
      </w:r>
      <w:r w:rsidR="00EE2373" w:rsidRPr="00703FF0">
        <w:rPr>
          <w:sz w:val="24"/>
          <w:szCs w:val="24"/>
        </w:rPr>
        <w:t>ongoing</w:t>
      </w:r>
      <w:r w:rsidR="000C45B7" w:rsidRPr="00703FF0">
        <w:rPr>
          <w:sz w:val="24"/>
          <w:szCs w:val="24"/>
        </w:rPr>
        <w:t xml:space="preserve"> formal and informal learning to their </w:t>
      </w:r>
      <w:r w:rsidRPr="00703FF0">
        <w:rPr>
          <w:sz w:val="24"/>
          <w:szCs w:val="24"/>
        </w:rPr>
        <w:t>paid and unpaid work</w:t>
      </w:r>
      <w:r w:rsidR="000C45B7" w:rsidRPr="00703FF0">
        <w:rPr>
          <w:sz w:val="24"/>
          <w:szCs w:val="24"/>
        </w:rPr>
        <w:t>,</w:t>
      </w:r>
      <w:r w:rsidRPr="00703FF0">
        <w:rPr>
          <w:sz w:val="24"/>
          <w:szCs w:val="24"/>
        </w:rPr>
        <w:t xml:space="preserve"> and </w:t>
      </w:r>
      <w:r w:rsidR="000C45B7" w:rsidRPr="00703FF0">
        <w:rPr>
          <w:sz w:val="24"/>
          <w:szCs w:val="24"/>
        </w:rPr>
        <w:t>in the development of their life roles and relationships</w:t>
      </w:r>
      <w:r w:rsidR="00BD24D2" w:rsidRPr="00703FF0">
        <w:rPr>
          <w:sz w:val="24"/>
          <w:szCs w:val="24"/>
        </w:rPr>
        <w:t>,</w:t>
      </w:r>
      <w:r w:rsidR="00B25869" w:rsidRPr="00703FF0">
        <w:rPr>
          <w:sz w:val="24"/>
          <w:szCs w:val="24"/>
        </w:rPr>
        <w:t xml:space="preserve"> with purpose and meaning.</w:t>
      </w:r>
    </w:p>
    <w:p w14:paraId="283B948A" w14:textId="77777777" w:rsidR="008C77E3" w:rsidRPr="00703FF0" w:rsidRDefault="008C77E3" w:rsidP="00557D97">
      <w:pPr>
        <w:spacing w:after="0"/>
        <w:rPr>
          <w:sz w:val="24"/>
          <w:szCs w:val="24"/>
        </w:rPr>
      </w:pPr>
    </w:p>
    <w:p w14:paraId="283B948B" w14:textId="77777777" w:rsidR="00983718" w:rsidRPr="00703FF0" w:rsidRDefault="00983718" w:rsidP="00983718">
      <w:pPr>
        <w:spacing w:after="0"/>
        <w:rPr>
          <w:sz w:val="24"/>
          <w:szCs w:val="24"/>
        </w:rPr>
      </w:pPr>
      <w:r w:rsidRPr="00703FF0">
        <w:rPr>
          <w:sz w:val="24"/>
          <w:szCs w:val="24"/>
        </w:rPr>
        <w:t xml:space="preserve">Specific benefits to the economy and of direct benefit to the employer include more focussed attention while attending work; fewer sick days and down-time; </w:t>
      </w:r>
      <w:r w:rsidR="002631DC" w:rsidRPr="00703FF0">
        <w:rPr>
          <w:sz w:val="24"/>
          <w:szCs w:val="24"/>
        </w:rPr>
        <w:t xml:space="preserve">a strong </w:t>
      </w:r>
      <w:r w:rsidRPr="00703FF0">
        <w:rPr>
          <w:sz w:val="24"/>
          <w:szCs w:val="24"/>
        </w:rPr>
        <w:t>solution</w:t>
      </w:r>
      <w:r w:rsidR="002631DC" w:rsidRPr="00703FF0">
        <w:rPr>
          <w:sz w:val="24"/>
          <w:szCs w:val="24"/>
        </w:rPr>
        <w:t>-</w:t>
      </w:r>
      <w:r w:rsidRPr="00703FF0">
        <w:rPr>
          <w:sz w:val="24"/>
          <w:szCs w:val="24"/>
        </w:rPr>
        <w:t>focus; confidence in taking initiative; utilising creativity; ability to deal with change; willingness to undertake further training; and positive engagement with fellow employees, cli</w:t>
      </w:r>
      <w:r w:rsidR="002631DC" w:rsidRPr="00703FF0">
        <w:rPr>
          <w:sz w:val="24"/>
          <w:szCs w:val="24"/>
        </w:rPr>
        <w:t>ents, stakeholders and systems.</w:t>
      </w:r>
    </w:p>
    <w:p w14:paraId="283B948C" w14:textId="77777777" w:rsidR="00983718" w:rsidRPr="00703FF0" w:rsidRDefault="00983718" w:rsidP="00557D97">
      <w:pPr>
        <w:spacing w:after="0"/>
        <w:rPr>
          <w:sz w:val="24"/>
          <w:szCs w:val="24"/>
        </w:rPr>
      </w:pPr>
    </w:p>
    <w:p w14:paraId="283B948D" w14:textId="77777777" w:rsidR="008C77E3" w:rsidRPr="00703FF0" w:rsidRDefault="00EE2373" w:rsidP="008C77E3">
      <w:pPr>
        <w:spacing w:after="0"/>
        <w:rPr>
          <w:sz w:val="24"/>
          <w:szCs w:val="24"/>
        </w:rPr>
      </w:pPr>
      <w:r w:rsidRPr="00703FF0">
        <w:rPr>
          <w:sz w:val="24"/>
          <w:szCs w:val="24"/>
        </w:rPr>
        <w:t>Many people require expert and independent facilitation to achieve these outcomes, and to redefine their purpose, revitalise their desire to contribute, reinvest in their learning, revive their creativity and push the boundaries of what they are able to achieve.</w:t>
      </w:r>
      <w:r w:rsidR="008C77E3" w:rsidRPr="00703FF0">
        <w:rPr>
          <w:sz w:val="24"/>
          <w:szCs w:val="24"/>
        </w:rPr>
        <w:t xml:space="preserve"> Workers are also able to identify niche markets for self-employment where they have the experience, and desire </w:t>
      </w:r>
      <w:r w:rsidR="004D6A35" w:rsidRPr="00703FF0">
        <w:rPr>
          <w:sz w:val="24"/>
          <w:szCs w:val="24"/>
        </w:rPr>
        <w:t>to learn new skills to succeed.</w:t>
      </w:r>
    </w:p>
    <w:p w14:paraId="283B948E" w14:textId="77777777" w:rsidR="00EE2373" w:rsidRPr="00703FF0" w:rsidRDefault="00EE2373" w:rsidP="00557D97">
      <w:pPr>
        <w:spacing w:after="0"/>
        <w:rPr>
          <w:sz w:val="24"/>
          <w:szCs w:val="24"/>
        </w:rPr>
      </w:pPr>
    </w:p>
    <w:p w14:paraId="283B948F" w14:textId="77777777" w:rsidR="00C369B8" w:rsidRPr="00703FF0" w:rsidRDefault="00C369B8" w:rsidP="00557D97">
      <w:pPr>
        <w:spacing w:after="0"/>
        <w:rPr>
          <w:sz w:val="24"/>
          <w:szCs w:val="24"/>
        </w:rPr>
      </w:pPr>
      <w:r w:rsidRPr="00703FF0">
        <w:rPr>
          <w:b/>
          <w:sz w:val="24"/>
          <w:szCs w:val="24"/>
        </w:rPr>
        <w:t>Catalyst for change</w:t>
      </w:r>
      <w:r w:rsidRPr="00703FF0">
        <w:rPr>
          <w:sz w:val="24"/>
          <w:szCs w:val="24"/>
        </w:rPr>
        <w:t>:</w:t>
      </w:r>
      <w:r w:rsidR="00FC4784" w:rsidRPr="00703FF0">
        <w:rPr>
          <w:sz w:val="24"/>
          <w:szCs w:val="24"/>
        </w:rPr>
        <w:t xml:space="preserve"> The key role of career development practitioners.</w:t>
      </w:r>
    </w:p>
    <w:p w14:paraId="283B9490" w14:textId="77777777" w:rsidR="00603811" w:rsidRPr="00703FF0" w:rsidRDefault="00603811" w:rsidP="00557D97">
      <w:pPr>
        <w:spacing w:after="0"/>
        <w:rPr>
          <w:sz w:val="24"/>
          <w:szCs w:val="24"/>
        </w:rPr>
      </w:pPr>
    </w:p>
    <w:p w14:paraId="283B9491" w14:textId="77777777" w:rsidR="00557D97" w:rsidRPr="00703FF0" w:rsidRDefault="00C43497" w:rsidP="00557D97">
      <w:pPr>
        <w:spacing w:after="0"/>
        <w:rPr>
          <w:sz w:val="24"/>
          <w:szCs w:val="24"/>
        </w:rPr>
      </w:pPr>
      <w:r w:rsidRPr="00703FF0">
        <w:rPr>
          <w:sz w:val="24"/>
          <w:szCs w:val="24"/>
        </w:rPr>
        <w:lastRenderedPageBreak/>
        <w:t xml:space="preserve">While HR professionals </w:t>
      </w:r>
      <w:r w:rsidR="00644455" w:rsidRPr="00703FF0">
        <w:rPr>
          <w:sz w:val="24"/>
          <w:szCs w:val="24"/>
        </w:rPr>
        <w:t xml:space="preserve">may help to </w:t>
      </w:r>
      <w:r w:rsidRPr="00703FF0">
        <w:rPr>
          <w:sz w:val="24"/>
          <w:szCs w:val="24"/>
        </w:rPr>
        <w:t xml:space="preserve">increase productivity </w:t>
      </w:r>
      <w:r w:rsidR="00603811" w:rsidRPr="00703FF0">
        <w:rPr>
          <w:sz w:val="24"/>
          <w:szCs w:val="24"/>
        </w:rPr>
        <w:t>in an</w:t>
      </w:r>
      <w:r w:rsidRPr="00703FF0">
        <w:rPr>
          <w:sz w:val="24"/>
          <w:szCs w:val="24"/>
        </w:rPr>
        <w:t xml:space="preserve"> enterprise, </w:t>
      </w:r>
      <w:r w:rsidR="00C369B8" w:rsidRPr="00703FF0">
        <w:rPr>
          <w:sz w:val="24"/>
          <w:szCs w:val="24"/>
        </w:rPr>
        <w:t xml:space="preserve">postgraduate qualified </w:t>
      </w:r>
      <w:r w:rsidR="00B86280" w:rsidRPr="00703FF0">
        <w:rPr>
          <w:sz w:val="24"/>
          <w:szCs w:val="24"/>
        </w:rPr>
        <w:t xml:space="preserve">Career Development Practitioners </w:t>
      </w:r>
      <w:r w:rsidRPr="00703FF0">
        <w:rPr>
          <w:sz w:val="24"/>
          <w:szCs w:val="24"/>
        </w:rPr>
        <w:t>focus on the individual</w:t>
      </w:r>
      <w:r w:rsidR="00B86280" w:rsidRPr="00703FF0">
        <w:rPr>
          <w:sz w:val="24"/>
          <w:szCs w:val="24"/>
        </w:rPr>
        <w:t>’s ability to</w:t>
      </w:r>
      <w:r w:rsidRPr="00703FF0">
        <w:rPr>
          <w:sz w:val="24"/>
          <w:szCs w:val="24"/>
        </w:rPr>
        <w:t xml:space="preserve"> </w:t>
      </w:r>
      <w:r w:rsidR="00B86280" w:rsidRPr="00703FF0">
        <w:rPr>
          <w:sz w:val="24"/>
          <w:szCs w:val="24"/>
        </w:rPr>
        <w:t xml:space="preserve">navigate the </w:t>
      </w:r>
      <w:r w:rsidR="00331C08" w:rsidRPr="00703FF0">
        <w:rPr>
          <w:sz w:val="24"/>
          <w:szCs w:val="24"/>
        </w:rPr>
        <w:t xml:space="preserve">increasingly complex and ever </w:t>
      </w:r>
      <w:r w:rsidR="00B86280" w:rsidRPr="00703FF0">
        <w:rPr>
          <w:sz w:val="24"/>
          <w:szCs w:val="24"/>
        </w:rPr>
        <w:t xml:space="preserve">changing demands of work, identify learning opportunities </w:t>
      </w:r>
      <w:r w:rsidRPr="00703FF0">
        <w:rPr>
          <w:sz w:val="24"/>
          <w:szCs w:val="24"/>
        </w:rPr>
        <w:t>align</w:t>
      </w:r>
      <w:r w:rsidR="00B86280" w:rsidRPr="00703FF0">
        <w:rPr>
          <w:sz w:val="24"/>
          <w:szCs w:val="24"/>
        </w:rPr>
        <w:t>ed</w:t>
      </w:r>
      <w:r w:rsidRPr="00703FF0">
        <w:rPr>
          <w:sz w:val="24"/>
          <w:szCs w:val="24"/>
        </w:rPr>
        <w:t xml:space="preserve"> to </w:t>
      </w:r>
      <w:r w:rsidR="00B86280" w:rsidRPr="00703FF0">
        <w:rPr>
          <w:sz w:val="24"/>
          <w:szCs w:val="24"/>
        </w:rPr>
        <w:t>their v</w:t>
      </w:r>
      <w:r w:rsidRPr="00703FF0">
        <w:rPr>
          <w:sz w:val="24"/>
          <w:szCs w:val="24"/>
        </w:rPr>
        <w:t>alues</w:t>
      </w:r>
      <w:r w:rsidR="00B86280" w:rsidRPr="00703FF0">
        <w:rPr>
          <w:sz w:val="24"/>
          <w:szCs w:val="24"/>
        </w:rPr>
        <w:t>, interest</w:t>
      </w:r>
      <w:r w:rsidR="00BD24D2" w:rsidRPr="00703FF0">
        <w:rPr>
          <w:sz w:val="24"/>
          <w:szCs w:val="24"/>
        </w:rPr>
        <w:t>s</w:t>
      </w:r>
      <w:r w:rsidR="00B86280" w:rsidRPr="00703FF0">
        <w:rPr>
          <w:sz w:val="24"/>
          <w:szCs w:val="24"/>
        </w:rPr>
        <w:t>, skills, aptitudes, experience, qualifications and constraints</w:t>
      </w:r>
      <w:r w:rsidRPr="00703FF0">
        <w:rPr>
          <w:sz w:val="24"/>
          <w:szCs w:val="24"/>
        </w:rPr>
        <w:t xml:space="preserve"> </w:t>
      </w:r>
      <w:r w:rsidR="00B86280" w:rsidRPr="00703FF0">
        <w:rPr>
          <w:sz w:val="24"/>
          <w:szCs w:val="24"/>
        </w:rPr>
        <w:t xml:space="preserve">which are </w:t>
      </w:r>
      <w:r w:rsidR="004D6A35" w:rsidRPr="00703FF0">
        <w:rPr>
          <w:sz w:val="24"/>
          <w:szCs w:val="24"/>
        </w:rPr>
        <w:t xml:space="preserve">also </w:t>
      </w:r>
      <w:r w:rsidR="00B86280" w:rsidRPr="00703FF0">
        <w:rPr>
          <w:sz w:val="24"/>
          <w:szCs w:val="24"/>
        </w:rPr>
        <w:t>congruent with those of their employer</w:t>
      </w:r>
      <w:r w:rsidR="004D6A35" w:rsidRPr="00703FF0">
        <w:rPr>
          <w:sz w:val="24"/>
          <w:szCs w:val="24"/>
        </w:rPr>
        <w:t>,</w:t>
      </w:r>
      <w:r w:rsidR="00C369B8" w:rsidRPr="00703FF0">
        <w:rPr>
          <w:sz w:val="24"/>
          <w:szCs w:val="24"/>
        </w:rPr>
        <w:t xml:space="preserve"> or have implications for</w:t>
      </w:r>
      <w:r w:rsidR="000A757F" w:rsidRPr="00703FF0">
        <w:rPr>
          <w:sz w:val="24"/>
          <w:szCs w:val="24"/>
        </w:rPr>
        <w:t xml:space="preserve"> </w:t>
      </w:r>
      <w:r w:rsidR="0019180E" w:rsidRPr="00703FF0">
        <w:rPr>
          <w:sz w:val="24"/>
          <w:szCs w:val="24"/>
        </w:rPr>
        <w:t>s</w:t>
      </w:r>
      <w:r w:rsidR="000A757F" w:rsidRPr="00703FF0">
        <w:rPr>
          <w:sz w:val="24"/>
          <w:szCs w:val="24"/>
        </w:rPr>
        <w:t>elf-employment</w:t>
      </w:r>
      <w:r w:rsidR="00B86280" w:rsidRPr="00703FF0">
        <w:rPr>
          <w:sz w:val="24"/>
          <w:szCs w:val="24"/>
        </w:rPr>
        <w:t xml:space="preserve">. </w:t>
      </w:r>
    </w:p>
    <w:p w14:paraId="283B9492" w14:textId="77777777" w:rsidR="00557D97" w:rsidRPr="00703FF0" w:rsidRDefault="00557D97" w:rsidP="00557D97">
      <w:pPr>
        <w:spacing w:after="0"/>
        <w:rPr>
          <w:sz w:val="24"/>
          <w:szCs w:val="24"/>
        </w:rPr>
      </w:pPr>
    </w:p>
    <w:p w14:paraId="283B9493" w14:textId="77777777" w:rsidR="00603811" w:rsidRPr="00703FF0" w:rsidRDefault="00B86280" w:rsidP="00557D97">
      <w:pPr>
        <w:spacing w:after="0"/>
        <w:rPr>
          <w:sz w:val="24"/>
          <w:szCs w:val="24"/>
        </w:rPr>
      </w:pPr>
      <w:r w:rsidRPr="00703FF0">
        <w:rPr>
          <w:sz w:val="24"/>
          <w:szCs w:val="24"/>
        </w:rPr>
        <w:t xml:space="preserve">If </w:t>
      </w:r>
      <w:r w:rsidR="00603811" w:rsidRPr="00703FF0">
        <w:rPr>
          <w:sz w:val="24"/>
          <w:szCs w:val="24"/>
        </w:rPr>
        <w:t>workers</w:t>
      </w:r>
      <w:r w:rsidRPr="00703FF0">
        <w:rPr>
          <w:sz w:val="24"/>
          <w:szCs w:val="24"/>
        </w:rPr>
        <w:t xml:space="preserve"> are able to construe themselves as self-employed, with their employer as their customer</w:t>
      </w:r>
      <w:r w:rsidR="00644455" w:rsidRPr="00703FF0">
        <w:rPr>
          <w:sz w:val="24"/>
          <w:szCs w:val="24"/>
        </w:rPr>
        <w:t>,</w:t>
      </w:r>
      <w:r w:rsidRPr="00703FF0">
        <w:rPr>
          <w:sz w:val="24"/>
          <w:szCs w:val="24"/>
        </w:rPr>
        <w:t xml:space="preserve"> they will be more productive, and continue to reinvent themselves to meet the changing needs of the labour market.</w:t>
      </w:r>
      <w:r w:rsidR="000A757F" w:rsidRPr="00703FF0">
        <w:rPr>
          <w:sz w:val="24"/>
          <w:szCs w:val="24"/>
        </w:rPr>
        <w:t xml:space="preserve"> </w:t>
      </w:r>
    </w:p>
    <w:p w14:paraId="283B9494" w14:textId="77777777" w:rsidR="0096193E" w:rsidRPr="00703FF0" w:rsidRDefault="0096193E" w:rsidP="00557D97">
      <w:pPr>
        <w:spacing w:after="0"/>
        <w:rPr>
          <w:b/>
          <w:sz w:val="24"/>
          <w:szCs w:val="24"/>
        </w:rPr>
      </w:pPr>
    </w:p>
    <w:p w14:paraId="283B9495" w14:textId="77777777" w:rsidR="00E556EC" w:rsidRPr="00703FF0" w:rsidRDefault="0096193E" w:rsidP="00557D97">
      <w:pPr>
        <w:spacing w:after="0"/>
        <w:rPr>
          <w:sz w:val="24"/>
          <w:szCs w:val="24"/>
        </w:rPr>
      </w:pPr>
      <w:r w:rsidRPr="00703FF0">
        <w:rPr>
          <w:b/>
          <w:sz w:val="24"/>
          <w:szCs w:val="24"/>
        </w:rPr>
        <w:t>S</w:t>
      </w:r>
      <w:r w:rsidR="00870794" w:rsidRPr="00703FF0">
        <w:rPr>
          <w:b/>
          <w:sz w:val="24"/>
          <w:szCs w:val="24"/>
        </w:rPr>
        <w:t>trategic approach</w:t>
      </w:r>
      <w:r w:rsidR="00B86280" w:rsidRPr="00703FF0">
        <w:rPr>
          <w:b/>
          <w:sz w:val="24"/>
          <w:szCs w:val="24"/>
        </w:rPr>
        <w:t>:</w:t>
      </w:r>
      <w:r w:rsidR="00B86280" w:rsidRPr="00703FF0">
        <w:rPr>
          <w:sz w:val="24"/>
          <w:szCs w:val="24"/>
        </w:rPr>
        <w:t xml:space="preserve"> </w:t>
      </w:r>
      <w:r w:rsidR="00703FF0" w:rsidRPr="00703FF0">
        <w:rPr>
          <w:sz w:val="24"/>
          <w:szCs w:val="24"/>
        </w:rPr>
        <w:t>access for working Australians</w:t>
      </w:r>
    </w:p>
    <w:p w14:paraId="283B9496" w14:textId="77777777" w:rsidR="00E556EC" w:rsidRPr="00703FF0" w:rsidRDefault="00E556EC" w:rsidP="00557D97">
      <w:pPr>
        <w:spacing w:after="0"/>
        <w:rPr>
          <w:sz w:val="24"/>
          <w:szCs w:val="24"/>
        </w:rPr>
      </w:pPr>
    </w:p>
    <w:p w14:paraId="283B9497" w14:textId="77777777" w:rsidR="00B86280" w:rsidRPr="00703FF0" w:rsidRDefault="00E556EC" w:rsidP="00557D97">
      <w:pPr>
        <w:spacing w:after="0"/>
        <w:rPr>
          <w:sz w:val="24"/>
          <w:szCs w:val="24"/>
        </w:rPr>
      </w:pPr>
      <w:r w:rsidRPr="00703FF0">
        <w:rPr>
          <w:sz w:val="24"/>
          <w:szCs w:val="24"/>
        </w:rPr>
        <w:t>A</w:t>
      </w:r>
      <w:r w:rsidR="00B86280" w:rsidRPr="00703FF0">
        <w:rPr>
          <w:sz w:val="24"/>
          <w:szCs w:val="24"/>
        </w:rPr>
        <w:t xml:space="preserve">ll working Australians over the age of </w:t>
      </w:r>
      <w:r w:rsidR="00247530" w:rsidRPr="00703FF0">
        <w:rPr>
          <w:sz w:val="24"/>
          <w:szCs w:val="24"/>
        </w:rPr>
        <w:t>4</w:t>
      </w:r>
      <w:r w:rsidR="00B86280" w:rsidRPr="00703FF0">
        <w:rPr>
          <w:sz w:val="24"/>
          <w:szCs w:val="24"/>
        </w:rPr>
        <w:t xml:space="preserve">5 have access to </w:t>
      </w:r>
      <w:r w:rsidR="00D67DC0" w:rsidRPr="00703FF0">
        <w:rPr>
          <w:sz w:val="24"/>
          <w:szCs w:val="24"/>
        </w:rPr>
        <w:t xml:space="preserve">independent and individual </w:t>
      </w:r>
      <w:r w:rsidR="00B86280" w:rsidRPr="00703FF0">
        <w:rPr>
          <w:sz w:val="24"/>
          <w:szCs w:val="24"/>
        </w:rPr>
        <w:t>career devel</w:t>
      </w:r>
      <w:r w:rsidR="00D67DC0" w:rsidRPr="00703FF0">
        <w:rPr>
          <w:sz w:val="24"/>
          <w:szCs w:val="24"/>
        </w:rPr>
        <w:t xml:space="preserve">opment services as part of a </w:t>
      </w:r>
      <w:r w:rsidR="00262F79" w:rsidRPr="00703FF0">
        <w:rPr>
          <w:sz w:val="24"/>
          <w:szCs w:val="24"/>
        </w:rPr>
        <w:t xml:space="preserve">funded </w:t>
      </w:r>
      <w:r w:rsidR="00D67DC0" w:rsidRPr="00703FF0">
        <w:rPr>
          <w:sz w:val="24"/>
          <w:szCs w:val="24"/>
        </w:rPr>
        <w:t xml:space="preserve">National </w:t>
      </w:r>
      <w:r w:rsidR="004D6A35" w:rsidRPr="00703FF0">
        <w:rPr>
          <w:sz w:val="24"/>
          <w:szCs w:val="24"/>
        </w:rPr>
        <w:t xml:space="preserve">Workforce and </w:t>
      </w:r>
      <w:r w:rsidR="00D67DC0" w:rsidRPr="00703FF0">
        <w:rPr>
          <w:sz w:val="24"/>
          <w:szCs w:val="24"/>
        </w:rPr>
        <w:t>Career Development Strategy for adults to revisit their sense of purpose and stimulate productivity.</w:t>
      </w:r>
    </w:p>
    <w:p w14:paraId="283B9498" w14:textId="77777777" w:rsidR="00557D97" w:rsidRPr="00703FF0" w:rsidRDefault="00557D97" w:rsidP="00557D97">
      <w:pPr>
        <w:spacing w:after="0"/>
        <w:rPr>
          <w:b/>
          <w:sz w:val="24"/>
          <w:szCs w:val="24"/>
        </w:rPr>
      </w:pPr>
    </w:p>
    <w:p w14:paraId="283B9499" w14:textId="77777777" w:rsidR="00FC4784" w:rsidRPr="00703FF0" w:rsidRDefault="00D67DC0" w:rsidP="00557D97">
      <w:pPr>
        <w:spacing w:after="0"/>
        <w:rPr>
          <w:sz w:val="24"/>
          <w:szCs w:val="24"/>
        </w:rPr>
      </w:pPr>
      <w:r w:rsidRPr="00703FF0">
        <w:rPr>
          <w:b/>
          <w:sz w:val="24"/>
          <w:szCs w:val="24"/>
        </w:rPr>
        <w:t xml:space="preserve">Funding: </w:t>
      </w:r>
      <w:r w:rsidR="00FC4784" w:rsidRPr="00703FF0">
        <w:rPr>
          <w:sz w:val="24"/>
          <w:szCs w:val="24"/>
        </w:rPr>
        <w:t>Low cost investment with high returns</w:t>
      </w:r>
    </w:p>
    <w:p w14:paraId="283B949A" w14:textId="77777777" w:rsidR="00FC4784" w:rsidRPr="00703FF0" w:rsidRDefault="00FC4784" w:rsidP="00557D97">
      <w:pPr>
        <w:spacing w:after="0"/>
        <w:rPr>
          <w:b/>
          <w:sz w:val="24"/>
          <w:szCs w:val="24"/>
        </w:rPr>
      </w:pPr>
    </w:p>
    <w:p w14:paraId="283B949B" w14:textId="77777777" w:rsidR="00262F79" w:rsidRPr="00703FF0" w:rsidRDefault="00FC4784" w:rsidP="00557D97">
      <w:pPr>
        <w:spacing w:after="0"/>
        <w:rPr>
          <w:sz w:val="24"/>
          <w:szCs w:val="24"/>
        </w:rPr>
      </w:pPr>
      <w:r w:rsidRPr="00703FF0">
        <w:rPr>
          <w:sz w:val="24"/>
          <w:szCs w:val="24"/>
        </w:rPr>
        <w:t xml:space="preserve">Option 1: </w:t>
      </w:r>
      <w:r w:rsidR="00D67DC0" w:rsidRPr="00703FF0">
        <w:rPr>
          <w:sz w:val="24"/>
          <w:szCs w:val="24"/>
        </w:rPr>
        <w:t xml:space="preserve">tax deductions for five hours of service every </w:t>
      </w:r>
      <w:r w:rsidRPr="00703FF0">
        <w:rPr>
          <w:sz w:val="24"/>
          <w:szCs w:val="24"/>
        </w:rPr>
        <w:t>two</w:t>
      </w:r>
      <w:r w:rsidR="00D67DC0" w:rsidRPr="00703FF0">
        <w:rPr>
          <w:sz w:val="24"/>
          <w:szCs w:val="24"/>
        </w:rPr>
        <w:t xml:space="preserve"> years from a post-graduate qualified career practitioner who can assist them to gain insight into their current workplace situation, make informed decisions about their contribution, or manage their transition</w:t>
      </w:r>
      <w:r w:rsidRPr="00703FF0">
        <w:rPr>
          <w:sz w:val="24"/>
          <w:szCs w:val="24"/>
        </w:rPr>
        <w:t>s</w:t>
      </w:r>
      <w:r w:rsidR="00D67DC0" w:rsidRPr="00703FF0">
        <w:rPr>
          <w:sz w:val="24"/>
          <w:szCs w:val="24"/>
        </w:rPr>
        <w:t xml:space="preserve"> into a more satisfying </w:t>
      </w:r>
      <w:r w:rsidR="004D6A35" w:rsidRPr="00703FF0">
        <w:rPr>
          <w:sz w:val="24"/>
          <w:szCs w:val="24"/>
        </w:rPr>
        <w:t>occupation or self-employment.</w:t>
      </w:r>
    </w:p>
    <w:p w14:paraId="283B949C" w14:textId="77777777" w:rsidR="00557D97" w:rsidRPr="00703FF0" w:rsidRDefault="00557D97" w:rsidP="00557D97">
      <w:pPr>
        <w:spacing w:after="0"/>
        <w:rPr>
          <w:sz w:val="24"/>
          <w:szCs w:val="24"/>
        </w:rPr>
      </w:pPr>
    </w:p>
    <w:p w14:paraId="283B949D" w14:textId="77777777" w:rsidR="00557D97" w:rsidRPr="00703FF0" w:rsidRDefault="00FC4784" w:rsidP="00557D97">
      <w:pPr>
        <w:spacing w:after="0"/>
        <w:rPr>
          <w:sz w:val="24"/>
          <w:szCs w:val="24"/>
        </w:rPr>
      </w:pPr>
      <w:r w:rsidRPr="00703FF0">
        <w:rPr>
          <w:sz w:val="24"/>
          <w:szCs w:val="24"/>
        </w:rPr>
        <w:t xml:space="preserve">Option 2: </w:t>
      </w:r>
      <w:r w:rsidR="00B25869" w:rsidRPr="00703FF0">
        <w:rPr>
          <w:sz w:val="24"/>
          <w:szCs w:val="24"/>
        </w:rPr>
        <w:t>Full contribution from employer for lower paid workers (tax deductable), c</w:t>
      </w:r>
      <w:r w:rsidR="00557D97" w:rsidRPr="00703FF0">
        <w:rPr>
          <w:sz w:val="24"/>
          <w:szCs w:val="24"/>
        </w:rPr>
        <w:t>o-contribution from individual and/or employer</w:t>
      </w:r>
      <w:r w:rsidR="00B25869" w:rsidRPr="00703FF0">
        <w:rPr>
          <w:sz w:val="24"/>
          <w:szCs w:val="24"/>
        </w:rPr>
        <w:t>, or fully paid and tax deductible contribution from individual.</w:t>
      </w:r>
    </w:p>
    <w:p w14:paraId="283B949E" w14:textId="77777777" w:rsidR="00557D97" w:rsidRPr="00703FF0" w:rsidRDefault="00557D97" w:rsidP="00557D97">
      <w:pPr>
        <w:spacing w:after="0"/>
        <w:rPr>
          <w:sz w:val="24"/>
          <w:szCs w:val="24"/>
        </w:rPr>
      </w:pPr>
    </w:p>
    <w:p w14:paraId="283B949F" w14:textId="77777777" w:rsidR="00C071F9" w:rsidRDefault="004D6A35" w:rsidP="00557D97">
      <w:pPr>
        <w:spacing w:after="0"/>
        <w:rPr>
          <w:sz w:val="24"/>
          <w:szCs w:val="24"/>
        </w:rPr>
      </w:pPr>
      <w:r w:rsidRPr="00703FF0">
        <w:rPr>
          <w:b/>
          <w:sz w:val="24"/>
          <w:szCs w:val="24"/>
        </w:rPr>
        <w:t>Indicative c</w:t>
      </w:r>
      <w:r w:rsidR="00262F79" w:rsidRPr="00703FF0">
        <w:rPr>
          <w:b/>
          <w:sz w:val="24"/>
          <w:szCs w:val="24"/>
        </w:rPr>
        <w:t>ost of services:</w:t>
      </w:r>
      <w:r w:rsidR="00262F79" w:rsidRPr="00703FF0">
        <w:rPr>
          <w:sz w:val="24"/>
          <w:szCs w:val="24"/>
        </w:rPr>
        <w:t xml:space="preserve"> </w:t>
      </w:r>
      <w:r w:rsidR="00C071F9">
        <w:rPr>
          <w:sz w:val="24"/>
          <w:szCs w:val="24"/>
        </w:rPr>
        <w:t>Liaison with career development industry</w:t>
      </w:r>
    </w:p>
    <w:p w14:paraId="283B94A0" w14:textId="77777777" w:rsidR="00C071F9" w:rsidRDefault="00C071F9" w:rsidP="00557D97">
      <w:pPr>
        <w:spacing w:after="0"/>
        <w:rPr>
          <w:sz w:val="24"/>
          <w:szCs w:val="24"/>
        </w:rPr>
      </w:pPr>
    </w:p>
    <w:p w14:paraId="283B94A1" w14:textId="77777777" w:rsidR="00247530" w:rsidRPr="00703FF0" w:rsidRDefault="00C071F9" w:rsidP="00557D97">
      <w:pPr>
        <w:spacing w:after="0"/>
        <w:rPr>
          <w:sz w:val="24"/>
          <w:szCs w:val="24"/>
        </w:rPr>
      </w:pPr>
      <w:r>
        <w:rPr>
          <w:sz w:val="24"/>
          <w:szCs w:val="24"/>
        </w:rPr>
        <w:t>Suggested f</w:t>
      </w:r>
      <w:r w:rsidR="00262F79" w:rsidRPr="00703FF0">
        <w:rPr>
          <w:sz w:val="24"/>
          <w:szCs w:val="24"/>
        </w:rPr>
        <w:t>ive hours @ $1</w:t>
      </w:r>
      <w:r w:rsidR="0001287A">
        <w:rPr>
          <w:sz w:val="24"/>
          <w:szCs w:val="24"/>
        </w:rPr>
        <w:t>2</w:t>
      </w:r>
      <w:r w:rsidR="00262F79" w:rsidRPr="00703FF0">
        <w:rPr>
          <w:sz w:val="24"/>
          <w:szCs w:val="24"/>
        </w:rPr>
        <w:t>0 per hour GST inclusive</w:t>
      </w:r>
      <w:r>
        <w:rPr>
          <w:sz w:val="24"/>
          <w:szCs w:val="24"/>
        </w:rPr>
        <w:t xml:space="preserve"> each two years.</w:t>
      </w:r>
    </w:p>
    <w:p w14:paraId="283B94A2" w14:textId="77777777" w:rsidR="00CA71F5" w:rsidRPr="00703FF0" w:rsidRDefault="00CA71F5" w:rsidP="00557D97">
      <w:pPr>
        <w:spacing w:after="0"/>
        <w:rPr>
          <w:sz w:val="24"/>
          <w:szCs w:val="24"/>
        </w:rPr>
      </w:pPr>
    </w:p>
    <w:p w14:paraId="283B94A3" w14:textId="77777777" w:rsidR="000342ED" w:rsidRDefault="00D67DC0" w:rsidP="00557D97">
      <w:pPr>
        <w:spacing w:after="0"/>
        <w:rPr>
          <w:sz w:val="24"/>
          <w:szCs w:val="24"/>
        </w:rPr>
      </w:pPr>
      <w:r w:rsidRPr="00703FF0">
        <w:rPr>
          <w:b/>
          <w:sz w:val="24"/>
          <w:szCs w:val="24"/>
        </w:rPr>
        <w:t>Initial target group:</w:t>
      </w:r>
      <w:r w:rsidRPr="00703FF0">
        <w:rPr>
          <w:sz w:val="24"/>
          <w:szCs w:val="24"/>
        </w:rPr>
        <w:t xml:space="preserve"> experienced workers</w:t>
      </w:r>
      <w:r w:rsidR="000342ED" w:rsidRPr="00703FF0">
        <w:rPr>
          <w:sz w:val="24"/>
          <w:szCs w:val="24"/>
        </w:rPr>
        <w:t>.</w:t>
      </w:r>
    </w:p>
    <w:p w14:paraId="283B94A4" w14:textId="77777777" w:rsidR="0001287A" w:rsidRPr="00703FF0" w:rsidRDefault="0001287A" w:rsidP="00557D97">
      <w:pPr>
        <w:spacing w:after="0"/>
        <w:rPr>
          <w:sz w:val="24"/>
          <w:szCs w:val="24"/>
        </w:rPr>
      </w:pPr>
    </w:p>
    <w:p w14:paraId="283B94A5" w14:textId="77777777" w:rsidR="00D67DC0" w:rsidRPr="00703FF0" w:rsidRDefault="00D20B6E" w:rsidP="00557D97">
      <w:pPr>
        <w:spacing w:after="0"/>
        <w:rPr>
          <w:sz w:val="24"/>
          <w:szCs w:val="24"/>
        </w:rPr>
      </w:pPr>
      <w:r w:rsidRPr="00703FF0">
        <w:rPr>
          <w:sz w:val="24"/>
          <w:szCs w:val="24"/>
        </w:rPr>
        <w:t>Individuals</w:t>
      </w:r>
      <w:r w:rsidR="000342ED" w:rsidRPr="00703FF0">
        <w:rPr>
          <w:sz w:val="24"/>
          <w:szCs w:val="24"/>
        </w:rPr>
        <w:t xml:space="preserve"> </w:t>
      </w:r>
      <w:r w:rsidR="00D67DC0" w:rsidRPr="00703FF0">
        <w:rPr>
          <w:sz w:val="24"/>
          <w:szCs w:val="24"/>
        </w:rPr>
        <w:t>who want to</w:t>
      </w:r>
      <w:r w:rsidR="0090062B" w:rsidRPr="00703FF0">
        <w:rPr>
          <w:sz w:val="24"/>
          <w:szCs w:val="24"/>
        </w:rPr>
        <w:t>, or have to</w:t>
      </w:r>
      <w:r w:rsidR="00D67DC0" w:rsidRPr="00703FF0">
        <w:rPr>
          <w:sz w:val="24"/>
          <w:szCs w:val="24"/>
        </w:rPr>
        <w:t xml:space="preserve"> embrace change</w:t>
      </w:r>
      <w:r w:rsidR="0090062B" w:rsidRPr="00703FF0">
        <w:rPr>
          <w:sz w:val="24"/>
          <w:szCs w:val="24"/>
        </w:rPr>
        <w:t>s often beyond their influence or control</w:t>
      </w:r>
      <w:r w:rsidR="00D67DC0" w:rsidRPr="00703FF0">
        <w:rPr>
          <w:sz w:val="24"/>
          <w:szCs w:val="24"/>
        </w:rPr>
        <w:t xml:space="preserve">, and work through retirement, and those who need assistance </w:t>
      </w:r>
      <w:r w:rsidR="000342ED" w:rsidRPr="00703FF0">
        <w:rPr>
          <w:sz w:val="24"/>
          <w:szCs w:val="24"/>
        </w:rPr>
        <w:t xml:space="preserve">and further learning </w:t>
      </w:r>
      <w:r w:rsidR="00D67DC0" w:rsidRPr="00703FF0">
        <w:rPr>
          <w:sz w:val="24"/>
          <w:szCs w:val="24"/>
        </w:rPr>
        <w:t>to transition into a different area of work</w:t>
      </w:r>
      <w:r w:rsidR="0090062B" w:rsidRPr="00703FF0">
        <w:rPr>
          <w:sz w:val="24"/>
          <w:szCs w:val="24"/>
        </w:rPr>
        <w:t>, or self-employment.</w:t>
      </w:r>
    </w:p>
    <w:p w14:paraId="283B94A6" w14:textId="77777777" w:rsidR="00CE046F" w:rsidRDefault="00CE046F" w:rsidP="00557D97">
      <w:pPr>
        <w:spacing w:after="0"/>
        <w:rPr>
          <w:sz w:val="24"/>
          <w:szCs w:val="24"/>
        </w:rPr>
      </w:pPr>
    </w:p>
    <w:p w14:paraId="283B94A7" w14:textId="77777777" w:rsidR="000D283A" w:rsidRDefault="000D283A" w:rsidP="00557D97">
      <w:pPr>
        <w:spacing w:after="0"/>
        <w:rPr>
          <w:sz w:val="24"/>
          <w:szCs w:val="24"/>
        </w:rPr>
      </w:pPr>
    </w:p>
    <w:p w14:paraId="283B94A8" w14:textId="77777777" w:rsidR="000D283A" w:rsidRDefault="000D283A" w:rsidP="00557D97">
      <w:pPr>
        <w:spacing w:after="0"/>
        <w:rPr>
          <w:sz w:val="24"/>
          <w:szCs w:val="24"/>
        </w:rPr>
      </w:pPr>
    </w:p>
    <w:p w14:paraId="283B94A9" w14:textId="77777777" w:rsidR="000D283A" w:rsidRPr="00703FF0" w:rsidRDefault="000D283A" w:rsidP="00557D97">
      <w:pPr>
        <w:spacing w:after="0"/>
        <w:rPr>
          <w:sz w:val="24"/>
          <w:szCs w:val="24"/>
        </w:rPr>
      </w:pPr>
    </w:p>
    <w:p w14:paraId="283B94AA" w14:textId="77777777" w:rsidR="00FA13F0" w:rsidRPr="00703FF0" w:rsidRDefault="00FA13F0" w:rsidP="00FA13F0">
      <w:pPr>
        <w:spacing w:after="0"/>
        <w:rPr>
          <w:sz w:val="24"/>
          <w:szCs w:val="24"/>
        </w:rPr>
      </w:pPr>
      <w:r w:rsidRPr="00703FF0">
        <w:rPr>
          <w:b/>
          <w:sz w:val="24"/>
          <w:szCs w:val="24"/>
        </w:rPr>
        <w:t xml:space="preserve">Innovation: </w:t>
      </w:r>
      <w:r w:rsidR="000D283A" w:rsidRPr="000D283A">
        <w:rPr>
          <w:sz w:val="24"/>
          <w:szCs w:val="24"/>
        </w:rPr>
        <w:t>external career development</w:t>
      </w:r>
      <w:r w:rsidR="000D283A">
        <w:rPr>
          <w:b/>
          <w:sz w:val="24"/>
          <w:szCs w:val="24"/>
        </w:rPr>
        <w:t xml:space="preserve"> </w:t>
      </w:r>
      <w:r w:rsidRPr="00703FF0">
        <w:rPr>
          <w:sz w:val="24"/>
          <w:szCs w:val="24"/>
        </w:rPr>
        <w:t>services for working adults.</w:t>
      </w:r>
    </w:p>
    <w:p w14:paraId="283B94AB" w14:textId="77777777" w:rsidR="00FA13F0" w:rsidRPr="00703FF0" w:rsidRDefault="00FA13F0" w:rsidP="00FA13F0">
      <w:pPr>
        <w:spacing w:after="0"/>
        <w:rPr>
          <w:sz w:val="24"/>
          <w:szCs w:val="24"/>
        </w:rPr>
      </w:pPr>
    </w:p>
    <w:p w14:paraId="283B94AC" w14:textId="77777777" w:rsidR="00FA13F0" w:rsidRPr="00703FF0" w:rsidRDefault="00FA13F0" w:rsidP="00FA13F0">
      <w:pPr>
        <w:spacing w:after="0"/>
        <w:rPr>
          <w:sz w:val="24"/>
          <w:szCs w:val="24"/>
        </w:rPr>
      </w:pPr>
      <w:r w:rsidRPr="00703FF0">
        <w:rPr>
          <w:sz w:val="24"/>
          <w:szCs w:val="24"/>
        </w:rPr>
        <w:lastRenderedPageBreak/>
        <w:t>Introduction of workforce and career development services would not duplicate existing Commonwealth or State services for unemployed workers but could be applied to those who are underemployed or facing retrenchment.</w:t>
      </w:r>
    </w:p>
    <w:p w14:paraId="283B94AD" w14:textId="77777777" w:rsidR="00FA13F0" w:rsidRPr="00703FF0" w:rsidRDefault="00FA13F0" w:rsidP="00FA13F0">
      <w:pPr>
        <w:spacing w:after="0"/>
        <w:rPr>
          <w:sz w:val="24"/>
          <w:szCs w:val="24"/>
        </w:rPr>
      </w:pPr>
      <w:r w:rsidRPr="00703FF0">
        <w:rPr>
          <w:sz w:val="24"/>
          <w:szCs w:val="24"/>
        </w:rPr>
        <w:t>The main objective of the service would be to assist employed and experienced people to explore options for more motivated and productive learning and working within their current occupation, and also to make a more seamless transition into other areas of work.</w:t>
      </w:r>
    </w:p>
    <w:p w14:paraId="283B94AE" w14:textId="77777777" w:rsidR="00FA13F0" w:rsidRPr="00703FF0" w:rsidRDefault="00FA13F0" w:rsidP="00FA13F0">
      <w:pPr>
        <w:spacing w:after="0"/>
        <w:rPr>
          <w:sz w:val="24"/>
          <w:szCs w:val="24"/>
        </w:rPr>
      </w:pPr>
    </w:p>
    <w:p w14:paraId="283B94AF" w14:textId="77777777" w:rsidR="00CE046F" w:rsidRPr="00703FF0" w:rsidRDefault="00FA13F0" w:rsidP="00FA13F0">
      <w:pPr>
        <w:spacing w:after="0"/>
        <w:rPr>
          <w:sz w:val="24"/>
          <w:szCs w:val="24"/>
        </w:rPr>
      </w:pPr>
      <w:r w:rsidRPr="00703FF0">
        <w:rPr>
          <w:sz w:val="24"/>
          <w:szCs w:val="24"/>
        </w:rPr>
        <w:t>The Experience + telephone help line (DEEWR, 2009 – 2013) provided good personal services, but people often need to have face-to-face services that are tailored to their needs. A good analogy is the Executive coaching model in the Public Service and in industry which assists senior workers to be more creative, more productive and enhance their leadership skills.</w:t>
      </w:r>
    </w:p>
    <w:p w14:paraId="283B94B0" w14:textId="77777777" w:rsidR="00FA13F0" w:rsidRPr="00703FF0" w:rsidRDefault="00FA13F0" w:rsidP="00FA13F0">
      <w:pPr>
        <w:spacing w:after="0"/>
        <w:rPr>
          <w:sz w:val="24"/>
          <w:szCs w:val="24"/>
        </w:rPr>
      </w:pPr>
    </w:p>
    <w:p w14:paraId="283B94B1" w14:textId="77777777" w:rsidR="00FA13F0" w:rsidRPr="00703FF0" w:rsidRDefault="00FA13F0" w:rsidP="00FA13F0">
      <w:pPr>
        <w:spacing w:after="0"/>
        <w:rPr>
          <w:sz w:val="24"/>
          <w:szCs w:val="24"/>
        </w:rPr>
      </w:pPr>
      <w:r w:rsidRPr="00703FF0">
        <w:rPr>
          <w:b/>
          <w:sz w:val="24"/>
          <w:szCs w:val="24"/>
        </w:rPr>
        <w:t>Cautions:</w:t>
      </w:r>
      <w:r w:rsidRPr="00703FF0">
        <w:rPr>
          <w:sz w:val="24"/>
          <w:szCs w:val="24"/>
        </w:rPr>
        <w:t xml:space="preserve"> Professional Standards, methodology and governance.</w:t>
      </w:r>
    </w:p>
    <w:p w14:paraId="283B94B2" w14:textId="77777777" w:rsidR="00FA13F0" w:rsidRPr="00703FF0" w:rsidRDefault="00FA13F0" w:rsidP="00FA13F0">
      <w:pPr>
        <w:spacing w:after="0"/>
        <w:rPr>
          <w:sz w:val="24"/>
          <w:szCs w:val="24"/>
        </w:rPr>
      </w:pPr>
    </w:p>
    <w:p w14:paraId="283B94B3" w14:textId="77777777" w:rsidR="0001287A" w:rsidRDefault="0001287A" w:rsidP="00FA13F0">
      <w:pPr>
        <w:spacing w:after="0"/>
        <w:rPr>
          <w:sz w:val="24"/>
          <w:szCs w:val="24"/>
        </w:rPr>
      </w:pPr>
      <w:r w:rsidRPr="0001287A">
        <w:rPr>
          <w:b/>
          <w:sz w:val="24"/>
          <w:szCs w:val="24"/>
        </w:rPr>
        <w:t>Professional Standards</w:t>
      </w:r>
      <w:r>
        <w:rPr>
          <w:sz w:val="24"/>
          <w:szCs w:val="24"/>
        </w:rPr>
        <w:t>: Career Industry Council of Australia Incorporated</w:t>
      </w:r>
    </w:p>
    <w:p w14:paraId="283B94B4" w14:textId="77777777" w:rsidR="0001287A" w:rsidRDefault="0001287A" w:rsidP="00FA13F0">
      <w:pPr>
        <w:spacing w:after="0"/>
        <w:rPr>
          <w:sz w:val="24"/>
          <w:szCs w:val="24"/>
        </w:rPr>
      </w:pPr>
    </w:p>
    <w:p w14:paraId="283B94B5" w14:textId="77777777" w:rsidR="00FA13F0" w:rsidRPr="00703FF0" w:rsidRDefault="00FA13F0" w:rsidP="00FA13F0">
      <w:pPr>
        <w:spacing w:after="0"/>
        <w:rPr>
          <w:sz w:val="24"/>
          <w:szCs w:val="24"/>
        </w:rPr>
      </w:pPr>
      <w:r w:rsidRPr="00703FF0">
        <w:rPr>
          <w:sz w:val="24"/>
          <w:szCs w:val="24"/>
        </w:rPr>
        <w:t xml:space="preserve">Caution 1: to ensure that the </w:t>
      </w:r>
      <w:r w:rsidRPr="0001287A">
        <w:rPr>
          <w:sz w:val="24"/>
          <w:szCs w:val="24"/>
        </w:rPr>
        <w:t>highest professional standards</w:t>
      </w:r>
      <w:r w:rsidRPr="00703FF0">
        <w:rPr>
          <w:sz w:val="24"/>
          <w:szCs w:val="24"/>
        </w:rPr>
        <w:t xml:space="preserve"> are maintained career development practitioners would need to be screened for post-graduate qualification</w:t>
      </w:r>
      <w:r w:rsidR="0001287A">
        <w:rPr>
          <w:sz w:val="24"/>
          <w:szCs w:val="24"/>
        </w:rPr>
        <w:t>s</w:t>
      </w:r>
      <w:r w:rsidRPr="00703FF0">
        <w:rPr>
          <w:sz w:val="24"/>
          <w:szCs w:val="24"/>
        </w:rPr>
        <w:t xml:space="preserve"> and extensive experience to ensure that that the lessons learned from other sectors are not repeated. A Quality Assurance process would need to be implemented, and a National Register established. </w:t>
      </w:r>
    </w:p>
    <w:p w14:paraId="283B94B6" w14:textId="77777777" w:rsidR="00FA13F0" w:rsidRPr="00703FF0" w:rsidRDefault="00FA13F0" w:rsidP="00FA13F0">
      <w:pPr>
        <w:spacing w:after="0"/>
        <w:rPr>
          <w:sz w:val="24"/>
          <w:szCs w:val="24"/>
        </w:rPr>
      </w:pPr>
    </w:p>
    <w:p w14:paraId="283B94B7" w14:textId="77777777" w:rsidR="00FA13F0" w:rsidRPr="00703FF0" w:rsidRDefault="00FA13F0" w:rsidP="00FA13F0">
      <w:pPr>
        <w:spacing w:after="0"/>
        <w:rPr>
          <w:sz w:val="24"/>
          <w:szCs w:val="24"/>
        </w:rPr>
      </w:pPr>
      <w:r w:rsidRPr="00703FF0">
        <w:rPr>
          <w:b/>
          <w:sz w:val="24"/>
          <w:szCs w:val="24"/>
        </w:rPr>
        <w:t>Methodology:</w:t>
      </w:r>
      <w:r w:rsidRPr="00703FF0">
        <w:rPr>
          <w:sz w:val="24"/>
          <w:szCs w:val="24"/>
        </w:rPr>
        <w:t xml:space="preserve"> consistent with current theory and best practice. </w:t>
      </w:r>
    </w:p>
    <w:p w14:paraId="283B94B8" w14:textId="77777777" w:rsidR="00FA13F0" w:rsidRPr="00703FF0" w:rsidRDefault="00FA13F0" w:rsidP="00FA13F0">
      <w:pPr>
        <w:spacing w:after="0"/>
        <w:rPr>
          <w:sz w:val="24"/>
          <w:szCs w:val="24"/>
        </w:rPr>
      </w:pPr>
    </w:p>
    <w:p w14:paraId="283B94B9" w14:textId="77777777" w:rsidR="00FA13F0" w:rsidRPr="00703FF0" w:rsidRDefault="00FA13F0" w:rsidP="00FA13F0">
      <w:pPr>
        <w:spacing w:after="0"/>
        <w:rPr>
          <w:sz w:val="24"/>
          <w:szCs w:val="24"/>
        </w:rPr>
      </w:pPr>
      <w:r w:rsidRPr="00703FF0">
        <w:rPr>
          <w:sz w:val="24"/>
          <w:szCs w:val="24"/>
        </w:rPr>
        <w:t>Caution 2: methodology would need to be consistent, with minimum use of psychometric testing, and a reliance on evidence-based practice which involves listening to people’s stories and helping them to more deeply understand themselves and their situation. This involves facilitation, coaching and the development of insight and self-management skills.</w:t>
      </w:r>
    </w:p>
    <w:p w14:paraId="283B94BA" w14:textId="77777777" w:rsidR="00FA13F0" w:rsidRPr="00703FF0" w:rsidRDefault="00FA13F0" w:rsidP="00FA13F0">
      <w:pPr>
        <w:spacing w:after="0"/>
        <w:rPr>
          <w:sz w:val="24"/>
          <w:szCs w:val="24"/>
        </w:rPr>
      </w:pPr>
    </w:p>
    <w:p w14:paraId="283B94BB" w14:textId="77777777" w:rsidR="00FA13F0" w:rsidRPr="00703FF0" w:rsidRDefault="00FA13F0" w:rsidP="00FA13F0">
      <w:pPr>
        <w:spacing w:after="0"/>
        <w:rPr>
          <w:sz w:val="24"/>
          <w:szCs w:val="24"/>
        </w:rPr>
      </w:pPr>
      <w:r w:rsidRPr="00703FF0">
        <w:rPr>
          <w:b/>
          <w:sz w:val="24"/>
          <w:szCs w:val="24"/>
        </w:rPr>
        <w:t>Governance:</w:t>
      </w:r>
      <w:r w:rsidRPr="00703FF0">
        <w:rPr>
          <w:sz w:val="24"/>
          <w:szCs w:val="24"/>
        </w:rPr>
        <w:t xml:space="preserve"> </w:t>
      </w:r>
      <w:r w:rsidR="0001287A">
        <w:rPr>
          <w:sz w:val="24"/>
          <w:szCs w:val="24"/>
        </w:rPr>
        <w:t>Board includ</w:t>
      </w:r>
      <w:r w:rsidRPr="00703FF0">
        <w:rPr>
          <w:sz w:val="24"/>
          <w:szCs w:val="24"/>
        </w:rPr>
        <w:t>i</w:t>
      </w:r>
      <w:r w:rsidR="0001287A">
        <w:rPr>
          <w:sz w:val="24"/>
          <w:szCs w:val="24"/>
        </w:rPr>
        <w:t>ng</w:t>
      </w:r>
      <w:r w:rsidRPr="00703FF0">
        <w:rPr>
          <w:sz w:val="24"/>
          <w:szCs w:val="24"/>
        </w:rPr>
        <w:t xml:space="preserve"> </w:t>
      </w:r>
      <w:r w:rsidR="0001287A">
        <w:rPr>
          <w:sz w:val="24"/>
          <w:szCs w:val="24"/>
        </w:rPr>
        <w:t xml:space="preserve">government and industry representatives and </w:t>
      </w:r>
      <w:r w:rsidRPr="00703FF0">
        <w:rPr>
          <w:sz w:val="24"/>
          <w:szCs w:val="24"/>
        </w:rPr>
        <w:t>experienced leaders in career development policy, research and practice.</w:t>
      </w:r>
    </w:p>
    <w:p w14:paraId="283B94BC" w14:textId="77777777" w:rsidR="00FA13F0" w:rsidRPr="00703FF0" w:rsidRDefault="00FA13F0" w:rsidP="00FA13F0">
      <w:pPr>
        <w:spacing w:after="0"/>
        <w:rPr>
          <w:sz w:val="24"/>
          <w:szCs w:val="24"/>
        </w:rPr>
      </w:pPr>
    </w:p>
    <w:p w14:paraId="283B94BD" w14:textId="77777777" w:rsidR="00FA13F0" w:rsidRPr="00703FF0" w:rsidRDefault="00FA13F0" w:rsidP="00FA13F0">
      <w:pPr>
        <w:spacing w:after="0"/>
        <w:rPr>
          <w:sz w:val="24"/>
          <w:szCs w:val="24"/>
        </w:rPr>
      </w:pPr>
      <w:r w:rsidRPr="00703FF0">
        <w:rPr>
          <w:sz w:val="24"/>
          <w:szCs w:val="24"/>
        </w:rPr>
        <w:t xml:space="preserve">Caution 3: It is recommended that a Governance group be established including senior career development professionals to establish QA measures incorporating inputs, outcomes, impact, return on investment, </w:t>
      </w:r>
      <w:r w:rsidR="00703FF0" w:rsidRPr="00703FF0">
        <w:rPr>
          <w:sz w:val="24"/>
          <w:szCs w:val="24"/>
        </w:rPr>
        <w:t>and increases</w:t>
      </w:r>
      <w:r w:rsidRPr="00703FF0">
        <w:rPr>
          <w:sz w:val="24"/>
          <w:szCs w:val="24"/>
        </w:rPr>
        <w:t xml:space="preserve"> in productivity, worker satisfaction, continuous improvement, and other relevant measures.</w:t>
      </w:r>
    </w:p>
    <w:p w14:paraId="283B94BE" w14:textId="77777777" w:rsidR="00557D97" w:rsidRPr="00703FF0" w:rsidRDefault="00557D97" w:rsidP="00557D97">
      <w:pPr>
        <w:spacing w:after="0"/>
        <w:rPr>
          <w:sz w:val="24"/>
          <w:szCs w:val="24"/>
        </w:rPr>
      </w:pPr>
    </w:p>
    <w:p w14:paraId="283B94BF" w14:textId="77777777" w:rsidR="00557D97" w:rsidRPr="00703FF0" w:rsidRDefault="00557D97" w:rsidP="00557D97">
      <w:pPr>
        <w:spacing w:after="0"/>
        <w:rPr>
          <w:sz w:val="24"/>
          <w:szCs w:val="24"/>
        </w:rPr>
      </w:pPr>
      <w:r w:rsidRPr="00703FF0">
        <w:rPr>
          <w:sz w:val="24"/>
          <w:szCs w:val="24"/>
        </w:rPr>
        <w:t>Judith Leeson AM</w:t>
      </w:r>
    </w:p>
    <w:p w14:paraId="283B94C0" w14:textId="77777777" w:rsidR="00557D97" w:rsidRPr="00703FF0" w:rsidRDefault="004D6A35" w:rsidP="00557D97">
      <w:pPr>
        <w:spacing w:after="0"/>
        <w:rPr>
          <w:sz w:val="24"/>
          <w:szCs w:val="24"/>
        </w:rPr>
      </w:pPr>
      <w:r w:rsidRPr="00703FF0">
        <w:rPr>
          <w:sz w:val="24"/>
          <w:szCs w:val="24"/>
        </w:rPr>
        <w:t xml:space="preserve">27 </w:t>
      </w:r>
      <w:r w:rsidR="00557D97" w:rsidRPr="00703FF0">
        <w:rPr>
          <w:sz w:val="24"/>
          <w:szCs w:val="24"/>
        </w:rPr>
        <w:t>December 201</w:t>
      </w:r>
      <w:r w:rsidR="0096193E" w:rsidRPr="00703FF0">
        <w:rPr>
          <w:sz w:val="24"/>
          <w:szCs w:val="24"/>
        </w:rPr>
        <w:t>6</w:t>
      </w:r>
    </w:p>
    <w:p w14:paraId="283B94C1" w14:textId="77777777" w:rsidR="00D20B6E" w:rsidRPr="00703FF0" w:rsidRDefault="00D20B6E" w:rsidP="00557D97">
      <w:pPr>
        <w:spacing w:after="0"/>
        <w:rPr>
          <w:sz w:val="24"/>
          <w:szCs w:val="24"/>
        </w:rPr>
      </w:pPr>
    </w:p>
    <w:p w14:paraId="283B94C2" w14:textId="77777777" w:rsidR="00D20B6E" w:rsidRPr="00703FF0" w:rsidRDefault="00D20B6E" w:rsidP="00557D97">
      <w:pPr>
        <w:spacing w:after="0"/>
        <w:rPr>
          <w:sz w:val="24"/>
          <w:szCs w:val="24"/>
        </w:rPr>
      </w:pPr>
    </w:p>
    <w:p w14:paraId="283B94C3" w14:textId="77777777" w:rsidR="00E82FB5" w:rsidRPr="00703FF0" w:rsidRDefault="00E82FB5" w:rsidP="00557D97">
      <w:pPr>
        <w:spacing w:after="0"/>
        <w:rPr>
          <w:sz w:val="24"/>
          <w:szCs w:val="24"/>
        </w:rPr>
      </w:pPr>
      <w:r w:rsidRPr="00703FF0">
        <w:rPr>
          <w:sz w:val="24"/>
          <w:szCs w:val="24"/>
        </w:rPr>
        <w:t xml:space="preserve">Recent Research </w:t>
      </w:r>
      <w:r w:rsidR="000D283A">
        <w:rPr>
          <w:sz w:val="24"/>
          <w:szCs w:val="24"/>
        </w:rPr>
        <w:t>on benefits</w:t>
      </w:r>
      <w:r w:rsidRPr="00703FF0">
        <w:rPr>
          <w:sz w:val="24"/>
          <w:szCs w:val="24"/>
        </w:rPr>
        <w:t xml:space="preserve"> of career development to workforce development.</w:t>
      </w:r>
    </w:p>
    <w:p w14:paraId="283B94C4" w14:textId="77777777" w:rsidR="00E82FB5" w:rsidRPr="00703FF0" w:rsidRDefault="00E82FB5" w:rsidP="00557D97">
      <w:pPr>
        <w:spacing w:after="0"/>
        <w:rPr>
          <w:sz w:val="24"/>
          <w:szCs w:val="24"/>
        </w:rPr>
      </w:pPr>
    </w:p>
    <w:p w14:paraId="283B94C5" w14:textId="77777777" w:rsidR="00E82FB5" w:rsidRPr="00703FF0" w:rsidRDefault="00E82FB5" w:rsidP="00E82FB5">
      <w:pPr>
        <w:spacing w:after="0"/>
        <w:rPr>
          <w:sz w:val="24"/>
          <w:szCs w:val="24"/>
        </w:rPr>
      </w:pPr>
      <w:r w:rsidRPr="00703FF0">
        <w:rPr>
          <w:sz w:val="24"/>
          <w:szCs w:val="24"/>
        </w:rPr>
        <w:lastRenderedPageBreak/>
        <w:t xml:space="preserve">Hooley, T., &amp; Dodd, V. (2015) Economic Benefits of Career Guidance. Careers England. </w:t>
      </w:r>
    </w:p>
    <w:p w14:paraId="283B94C6" w14:textId="77777777" w:rsidR="0019348E" w:rsidRPr="00703FF0" w:rsidRDefault="00285F74" w:rsidP="00E82FB5">
      <w:pPr>
        <w:spacing w:after="0"/>
        <w:rPr>
          <w:sz w:val="24"/>
          <w:szCs w:val="24"/>
        </w:rPr>
      </w:pPr>
      <w:hyperlink r:id="rId14" w:history="1">
        <w:r w:rsidR="0019348E" w:rsidRPr="00703FF0">
          <w:rPr>
            <w:rStyle w:val="Hyperlink"/>
            <w:sz w:val="24"/>
            <w:szCs w:val="24"/>
          </w:rPr>
          <w:t>https://cica.org.au/wp-content/uploads/Careers-England-Research</w:t>
        </w:r>
      </w:hyperlink>
    </w:p>
    <w:p w14:paraId="283B94C7" w14:textId="77777777" w:rsidR="00E82FB5" w:rsidRPr="00703FF0" w:rsidRDefault="00E82FB5" w:rsidP="00E82FB5">
      <w:pPr>
        <w:spacing w:after="0"/>
        <w:rPr>
          <w:sz w:val="24"/>
          <w:szCs w:val="24"/>
        </w:rPr>
      </w:pPr>
      <w:r w:rsidRPr="00703FF0">
        <w:rPr>
          <w:sz w:val="24"/>
          <w:szCs w:val="24"/>
        </w:rPr>
        <w:t>Paper-The-Economic-Benefits-of-Career-Guidance-July-2015.pdf</w:t>
      </w:r>
    </w:p>
    <w:p w14:paraId="283B94C8" w14:textId="77777777" w:rsidR="00E82FB5" w:rsidRPr="00703FF0" w:rsidRDefault="00E82FB5" w:rsidP="00557D97">
      <w:pPr>
        <w:spacing w:after="0"/>
        <w:rPr>
          <w:sz w:val="24"/>
          <w:szCs w:val="24"/>
        </w:rPr>
      </w:pPr>
    </w:p>
    <w:p w14:paraId="283B94C9" w14:textId="77777777" w:rsidR="00E82FB5" w:rsidRPr="00703FF0" w:rsidRDefault="00E82FB5" w:rsidP="00557D97">
      <w:pPr>
        <w:spacing w:after="0"/>
        <w:rPr>
          <w:sz w:val="24"/>
          <w:szCs w:val="24"/>
        </w:rPr>
      </w:pPr>
      <w:r w:rsidRPr="00703FF0">
        <w:rPr>
          <w:sz w:val="24"/>
          <w:szCs w:val="24"/>
        </w:rPr>
        <w:t xml:space="preserve">Andrews, D. (2016). New strategy to transform the quality of careers education, advice and guidance for young people. Derby. </w:t>
      </w:r>
      <w:proofErr w:type="spellStart"/>
      <w:r w:rsidRPr="00703FF0">
        <w:rPr>
          <w:sz w:val="24"/>
          <w:szCs w:val="24"/>
        </w:rPr>
        <w:t>iCeGS</w:t>
      </w:r>
      <w:proofErr w:type="spellEnd"/>
      <w:r w:rsidRPr="00703FF0">
        <w:rPr>
          <w:sz w:val="24"/>
          <w:szCs w:val="24"/>
        </w:rPr>
        <w:t>.</w:t>
      </w:r>
    </w:p>
    <w:p w14:paraId="283B94CA" w14:textId="77777777" w:rsidR="00E82FB5" w:rsidRPr="00703FF0" w:rsidRDefault="00285F74" w:rsidP="00557D97">
      <w:pPr>
        <w:spacing w:after="0"/>
        <w:rPr>
          <w:sz w:val="24"/>
          <w:szCs w:val="24"/>
        </w:rPr>
      </w:pPr>
      <w:hyperlink r:id="rId15" w:history="1">
        <w:r w:rsidR="002F3575" w:rsidRPr="00703FF0">
          <w:rPr>
            <w:rStyle w:val="Hyperlink"/>
            <w:sz w:val="24"/>
            <w:szCs w:val="24"/>
          </w:rPr>
          <w:t>http://hdl.handle.net/10545/612784</w:t>
        </w:r>
      </w:hyperlink>
    </w:p>
    <w:p w14:paraId="283B94CB" w14:textId="77777777" w:rsidR="002F3575" w:rsidRPr="00703FF0" w:rsidRDefault="002F3575" w:rsidP="00557D97">
      <w:pPr>
        <w:spacing w:after="0"/>
        <w:rPr>
          <w:sz w:val="24"/>
          <w:szCs w:val="24"/>
        </w:rPr>
      </w:pPr>
    </w:p>
    <w:p w14:paraId="283B94CC" w14:textId="77777777" w:rsidR="002F3575" w:rsidRPr="00703FF0" w:rsidRDefault="002F3575" w:rsidP="00557D97">
      <w:pPr>
        <w:spacing w:after="0"/>
        <w:rPr>
          <w:sz w:val="24"/>
          <w:szCs w:val="24"/>
        </w:rPr>
      </w:pPr>
      <w:r w:rsidRPr="00703FF0">
        <w:rPr>
          <w:sz w:val="24"/>
          <w:szCs w:val="24"/>
        </w:rPr>
        <w:t>Hooley, T., &amp; Barham, L editors (2015) Career Development and Practice: The Tony Watts Reader. Highflyers Resources Ltd. Staffordshire, England</w:t>
      </w:r>
    </w:p>
    <w:p w14:paraId="283B94CD" w14:textId="77777777" w:rsidR="002E1194" w:rsidRPr="00703FF0" w:rsidRDefault="002E1194" w:rsidP="00557D97">
      <w:pPr>
        <w:spacing w:after="0"/>
        <w:rPr>
          <w:sz w:val="24"/>
          <w:szCs w:val="24"/>
        </w:rPr>
      </w:pPr>
    </w:p>
    <w:p w14:paraId="283B94CE" w14:textId="77777777" w:rsidR="002E1194" w:rsidRPr="00703FF0" w:rsidRDefault="002E1194" w:rsidP="00557D97">
      <w:pPr>
        <w:spacing w:after="0"/>
        <w:rPr>
          <w:sz w:val="24"/>
          <w:szCs w:val="24"/>
        </w:rPr>
      </w:pPr>
      <w:r w:rsidRPr="00703FF0">
        <w:rPr>
          <w:sz w:val="24"/>
          <w:szCs w:val="24"/>
        </w:rPr>
        <w:t xml:space="preserve">Hughes, D. (2004). Investing in Career: Prosperity for Citizens, Windfalls for Government. Winchester: The Guidance Council. </w:t>
      </w:r>
    </w:p>
    <w:p w14:paraId="283B94CF" w14:textId="77777777" w:rsidR="002E1194" w:rsidRPr="00703FF0" w:rsidRDefault="002E1194" w:rsidP="00557D97">
      <w:pPr>
        <w:spacing w:after="0"/>
        <w:rPr>
          <w:sz w:val="24"/>
          <w:szCs w:val="24"/>
        </w:rPr>
      </w:pPr>
    </w:p>
    <w:p w14:paraId="283B94D0" w14:textId="77777777" w:rsidR="00AE0B0A" w:rsidRPr="00703FF0" w:rsidRDefault="002E1194" w:rsidP="00557D97">
      <w:pPr>
        <w:spacing w:after="0"/>
        <w:rPr>
          <w:sz w:val="24"/>
          <w:szCs w:val="24"/>
        </w:rPr>
      </w:pPr>
      <w:r w:rsidRPr="00703FF0">
        <w:rPr>
          <w:sz w:val="24"/>
          <w:szCs w:val="24"/>
        </w:rPr>
        <w:t xml:space="preserve">Hughes, D. (2010). Social Mobility of Young People and Adults in England: The Contribution and Impact of High Quality Careers Services. Careers England. </w:t>
      </w:r>
    </w:p>
    <w:p w14:paraId="283B94D1" w14:textId="77777777" w:rsidR="00AE0B0A" w:rsidRPr="00703FF0" w:rsidRDefault="00AE0B0A" w:rsidP="00557D97">
      <w:pPr>
        <w:spacing w:after="0"/>
        <w:rPr>
          <w:sz w:val="24"/>
          <w:szCs w:val="24"/>
        </w:rPr>
      </w:pPr>
    </w:p>
    <w:p w14:paraId="283B94D2" w14:textId="77777777" w:rsidR="002E1194" w:rsidRPr="00703FF0" w:rsidRDefault="002E1194" w:rsidP="00557D97">
      <w:pPr>
        <w:spacing w:after="0"/>
        <w:rPr>
          <w:sz w:val="24"/>
          <w:szCs w:val="24"/>
        </w:rPr>
      </w:pPr>
      <w:r w:rsidRPr="00703FF0">
        <w:rPr>
          <w:sz w:val="24"/>
          <w:szCs w:val="24"/>
        </w:rPr>
        <w:t xml:space="preserve">Hughes, D. and </w:t>
      </w:r>
      <w:proofErr w:type="spellStart"/>
      <w:r w:rsidRPr="00703FF0">
        <w:rPr>
          <w:sz w:val="24"/>
          <w:szCs w:val="24"/>
        </w:rPr>
        <w:t>Borbely-Pecze</w:t>
      </w:r>
      <w:proofErr w:type="spellEnd"/>
      <w:r w:rsidRPr="00703FF0">
        <w:rPr>
          <w:sz w:val="24"/>
          <w:szCs w:val="24"/>
        </w:rPr>
        <w:t xml:space="preserve">, T. (2014). Youth Unemployment: A Crisis in Our Midst: The Role of Lifelong Guidance Policies in Addressing Labour Supply and Demand (ELGPN </w:t>
      </w:r>
    </w:p>
    <w:p w14:paraId="283B94D3" w14:textId="77777777" w:rsidR="002E1194" w:rsidRPr="00703FF0" w:rsidRDefault="002E1194" w:rsidP="00557D97">
      <w:pPr>
        <w:spacing w:after="0"/>
        <w:rPr>
          <w:sz w:val="24"/>
          <w:szCs w:val="24"/>
        </w:rPr>
      </w:pPr>
      <w:r w:rsidRPr="00703FF0">
        <w:rPr>
          <w:sz w:val="24"/>
          <w:szCs w:val="24"/>
        </w:rPr>
        <w:t xml:space="preserve">Concept Note No. 2). </w:t>
      </w:r>
      <w:proofErr w:type="spellStart"/>
      <w:r w:rsidRPr="00703FF0">
        <w:rPr>
          <w:sz w:val="24"/>
          <w:szCs w:val="24"/>
        </w:rPr>
        <w:t>Jyväskylä</w:t>
      </w:r>
      <w:proofErr w:type="spellEnd"/>
      <w:r w:rsidRPr="00703FF0">
        <w:rPr>
          <w:sz w:val="24"/>
          <w:szCs w:val="24"/>
        </w:rPr>
        <w:t xml:space="preserve">: </w:t>
      </w:r>
      <w:proofErr w:type="spellStart"/>
      <w:r w:rsidRPr="00703FF0">
        <w:rPr>
          <w:sz w:val="24"/>
          <w:szCs w:val="24"/>
        </w:rPr>
        <w:t>ELGPN</w:t>
      </w:r>
      <w:proofErr w:type="spellEnd"/>
      <w:r w:rsidRPr="00703FF0">
        <w:rPr>
          <w:sz w:val="24"/>
          <w:szCs w:val="24"/>
        </w:rPr>
        <w:t xml:space="preserve">. </w:t>
      </w:r>
    </w:p>
    <w:p w14:paraId="283B94D4" w14:textId="77777777" w:rsidR="002E1194" w:rsidRPr="00703FF0" w:rsidRDefault="002E1194" w:rsidP="00557D97">
      <w:pPr>
        <w:spacing w:after="0"/>
        <w:rPr>
          <w:sz w:val="24"/>
          <w:szCs w:val="24"/>
        </w:rPr>
      </w:pPr>
    </w:p>
    <w:p w14:paraId="283B94D5" w14:textId="77777777" w:rsidR="00F242A1" w:rsidRPr="00703FF0" w:rsidRDefault="00F242A1" w:rsidP="00557D97">
      <w:pPr>
        <w:spacing w:after="0"/>
        <w:rPr>
          <w:sz w:val="24"/>
          <w:szCs w:val="24"/>
        </w:rPr>
      </w:pPr>
      <w:proofErr w:type="spellStart"/>
      <w:r w:rsidRPr="00703FF0">
        <w:rPr>
          <w:sz w:val="24"/>
          <w:szCs w:val="24"/>
        </w:rPr>
        <w:t>Bimrose</w:t>
      </w:r>
      <w:proofErr w:type="spellEnd"/>
      <w:r w:rsidRPr="00703FF0">
        <w:rPr>
          <w:sz w:val="24"/>
          <w:szCs w:val="24"/>
        </w:rPr>
        <w:t>, J., Barnes, S. -A. and Hughes, D. (2008). Adult Career Progression and Advancement: A Five Year Study of the Effectiveness of Guidance. London: Warwick Institute for Employment Research, DfES.</w:t>
      </w:r>
    </w:p>
    <w:p w14:paraId="283B94D6" w14:textId="77777777" w:rsidR="00BF40F9" w:rsidRPr="00703FF0" w:rsidRDefault="00BF40F9" w:rsidP="00557D97">
      <w:pPr>
        <w:spacing w:after="0"/>
        <w:rPr>
          <w:sz w:val="24"/>
          <w:szCs w:val="24"/>
        </w:rPr>
      </w:pPr>
    </w:p>
    <w:p w14:paraId="283B94D7" w14:textId="77777777" w:rsidR="00BF40F9" w:rsidRPr="00703FF0" w:rsidRDefault="00BF40F9" w:rsidP="00557D97">
      <w:pPr>
        <w:spacing w:after="0"/>
        <w:rPr>
          <w:sz w:val="24"/>
          <w:szCs w:val="24"/>
        </w:rPr>
      </w:pPr>
      <w:r w:rsidRPr="00703FF0">
        <w:rPr>
          <w:sz w:val="24"/>
          <w:szCs w:val="24"/>
        </w:rPr>
        <w:t>Warwick Institute for Employment Research</w:t>
      </w:r>
    </w:p>
    <w:p w14:paraId="283B94D8" w14:textId="77777777" w:rsidR="00BF40F9" w:rsidRPr="00703FF0" w:rsidRDefault="00BF40F9" w:rsidP="00557D97">
      <w:pPr>
        <w:spacing w:after="0"/>
        <w:rPr>
          <w:sz w:val="24"/>
          <w:szCs w:val="24"/>
        </w:rPr>
      </w:pPr>
      <w:r w:rsidRPr="00703FF0">
        <w:rPr>
          <w:sz w:val="24"/>
          <w:szCs w:val="24"/>
        </w:rPr>
        <w:t>Dr Deirdre Hughes OBE proposed and recent publications.</w:t>
      </w:r>
    </w:p>
    <w:p w14:paraId="283B94D9" w14:textId="77777777" w:rsidR="00BF40F9" w:rsidRPr="00703FF0" w:rsidRDefault="00285F74" w:rsidP="00557D97">
      <w:pPr>
        <w:spacing w:after="0"/>
        <w:rPr>
          <w:sz w:val="24"/>
          <w:szCs w:val="24"/>
        </w:rPr>
      </w:pPr>
      <w:hyperlink r:id="rId16" w:history="1">
        <w:r w:rsidR="00BF40F9" w:rsidRPr="00703FF0">
          <w:rPr>
            <w:rStyle w:val="Hyperlink"/>
            <w:sz w:val="24"/>
            <w:szCs w:val="24"/>
          </w:rPr>
          <w:t>https://www2.warwick.ac.uk/fac/soc/ier/people/dhughes/publications/</w:t>
        </w:r>
      </w:hyperlink>
    </w:p>
    <w:p w14:paraId="283B94DA" w14:textId="77777777" w:rsidR="00BF40F9" w:rsidRPr="00703FF0" w:rsidRDefault="00BF40F9" w:rsidP="00557D97">
      <w:pPr>
        <w:spacing w:after="0"/>
        <w:rPr>
          <w:sz w:val="24"/>
          <w:szCs w:val="24"/>
        </w:rPr>
      </w:pPr>
    </w:p>
    <w:p w14:paraId="283B94DB" w14:textId="77777777" w:rsidR="00BF40F9" w:rsidRPr="00703FF0" w:rsidRDefault="00BF40F9" w:rsidP="00557D97">
      <w:pPr>
        <w:spacing w:after="0"/>
        <w:rPr>
          <w:sz w:val="24"/>
          <w:szCs w:val="24"/>
        </w:rPr>
      </w:pPr>
      <w:r w:rsidRPr="00703FF0">
        <w:rPr>
          <w:sz w:val="24"/>
          <w:szCs w:val="24"/>
        </w:rPr>
        <w:t>Career Industry Council of Australia</w:t>
      </w:r>
    </w:p>
    <w:p w14:paraId="283B94DC" w14:textId="77777777" w:rsidR="00BF40F9" w:rsidRPr="00703FF0" w:rsidRDefault="00285F74" w:rsidP="00557D97">
      <w:pPr>
        <w:spacing w:after="0"/>
        <w:rPr>
          <w:sz w:val="24"/>
          <w:szCs w:val="24"/>
        </w:rPr>
      </w:pPr>
      <w:hyperlink r:id="rId17" w:history="1">
        <w:r w:rsidR="00BF40F9" w:rsidRPr="00703FF0">
          <w:rPr>
            <w:rStyle w:val="Hyperlink"/>
            <w:sz w:val="24"/>
            <w:szCs w:val="24"/>
          </w:rPr>
          <w:t>https://cica.org.au</w:t>
        </w:r>
      </w:hyperlink>
    </w:p>
    <w:p w14:paraId="283B94DD" w14:textId="77777777" w:rsidR="00BF40F9" w:rsidRPr="00703FF0" w:rsidRDefault="00832DA8" w:rsidP="00557D97">
      <w:pPr>
        <w:spacing w:after="0"/>
        <w:rPr>
          <w:sz w:val="24"/>
          <w:szCs w:val="24"/>
        </w:rPr>
      </w:pPr>
      <w:r w:rsidRPr="00703FF0">
        <w:rPr>
          <w:sz w:val="24"/>
          <w:szCs w:val="24"/>
        </w:rPr>
        <w:t xml:space="preserve"> </w:t>
      </w:r>
    </w:p>
    <w:sectPr w:rsidR="00BF40F9" w:rsidRPr="00703FF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B94E0" w14:textId="77777777" w:rsidR="00975D86" w:rsidRDefault="00975D86" w:rsidP="0002112D">
      <w:pPr>
        <w:spacing w:after="0" w:line="240" w:lineRule="auto"/>
      </w:pPr>
      <w:r>
        <w:separator/>
      </w:r>
    </w:p>
  </w:endnote>
  <w:endnote w:type="continuationSeparator" w:id="0">
    <w:p w14:paraId="283B94E1" w14:textId="77777777" w:rsidR="00975D86" w:rsidRDefault="00975D86"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909215"/>
      <w:docPartObj>
        <w:docPartGallery w:val="Page Numbers (Bottom of Page)"/>
        <w:docPartUnique/>
      </w:docPartObj>
    </w:sdtPr>
    <w:sdtEndPr>
      <w:rPr>
        <w:noProof/>
      </w:rPr>
    </w:sdtEndPr>
    <w:sdtContent>
      <w:p w14:paraId="283B94E2" w14:textId="77777777" w:rsidR="0002112D" w:rsidRDefault="0002112D">
        <w:pPr>
          <w:pStyle w:val="Footer"/>
          <w:jc w:val="right"/>
        </w:pPr>
        <w:r>
          <w:fldChar w:fldCharType="begin"/>
        </w:r>
        <w:r>
          <w:instrText xml:space="preserve"> PAGE   \* MERGEFORMAT </w:instrText>
        </w:r>
        <w:r>
          <w:fldChar w:fldCharType="separate"/>
        </w:r>
        <w:r w:rsidR="00285F74">
          <w:rPr>
            <w:noProof/>
          </w:rPr>
          <w:t>1</w:t>
        </w:r>
        <w:r>
          <w:rPr>
            <w:noProof/>
          </w:rPr>
          <w:fldChar w:fldCharType="end"/>
        </w:r>
      </w:p>
    </w:sdtContent>
  </w:sdt>
  <w:p w14:paraId="283B94E3" w14:textId="77777777" w:rsidR="0002112D" w:rsidRDefault="00021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B94DE" w14:textId="77777777" w:rsidR="00975D86" w:rsidRDefault="00975D86" w:rsidP="0002112D">
      <w:pPr>
        <w:spacing w:after="0" w:line="240" w:lineRule="auto"/>
      </w:pPr>
      <w:r>
        <w:separator/>
      </w:r>
    </w:p>
  </w:footnote>
  <w:footnote w:type="continuationSeparator" w:id="0">
    <w:p w14:paraId="283B94DF" w14:textId="77777777" w:rsidR="00975D86" w:rsidRDefault="00975D86" w:rsidP="00021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FF"/>
    <w:rsid w:val="0001287A"/>
    <w:rsid w:val="0002112D"/>
    <w:rsid w:val="00027A60"/>
    <w:rsid w:val="000342ED"/>
    <w:rsid w:val="000859E6"/>
    <w:rsid w:val="000A757F"/>
    <w:rsid w:val="000C45B7"/>
    <w:rsid w:val="000D19BB"/>
    <w:rsid w:val="000D283A"/>
    <w:rsid w:val="001605B7"/>
    <w:rsid w:val="00183D59"/>
    <w:rsid w:val="0019180E"/>
    <w:rsid w:val="0019348E"/>
    <w:rsid w:val="0022015B"/>
    <w:rsid w:val="00247530"/>
    <w:rsid w:val="00262F79"/>
    <w:rsid w:val="002631DC"/>
    <w:rsid w:val="0028525C"/>
    <w:rsid w:val="00285F74"/>
    <w:rsid w:val="002E1194"/>
    <w:rsid w:val="002F3575"/>
    <w:rsid w:val="00331C08"/>
    <w:rsid w:val="003953DC"/>
    <w:rsid w:val="004D6A35"/>
    <w:rsid w:val="004F1AE9"/>
    <w:rsid w:val="00507263"/>
    <w:rsid w:val="00547785"/>
    <w:rsid w:val="00557D97"/>
    <w:rsid w:val="00583A8E"/>
    <w:rsid w:val="00603811"/>
    <w:rsid w:val="00643DED"/>
    <w:rsid w:val="00644455"/>
    <w:rsid w:val="00655AF5"/>
    <w:rsid w:val="00656CB7"/>
    <w:rsid w:val="006966A1"/>
    <w:rsid w:val="006F3C4E"/>
    <w:rsid w:val="00703FF0"/>
    <w:rsid w:val="00787BBF"/>
    <w:rsid w:val="007A77F0"/>
    <w:rsid w:val="007F752B"/>
    <w:rsid w:val="00832DA8"/>
    <w:rsid w:val="00852B59"/>
    <w:rsid w:val="00870794"/>
    <w:rsid w:val="008C77E3"/>
    <w:rsid w:val="0090062B"/>
    <w:rsid w:val="0096193E"/>
    <w:rsid w:val="00975D86"/>
    <w:rsid w:val="00983718"/>
    <w:rsid w:val="009E06DB"/>
    <w:rsid w:val="00A15874"/>
    <w:rsid w:val="00A56FFF"/>
    <w:rsid w:val="00A73D54"/>
    <w:rsid w:val="00AE0B0A"/>
    <w:rsid w:val="00AE2348"/>
    <w:rsid w:val="00B2079F"/>
    <w:rsid w:val="00B25869"/>
    <w:rsid w:val="00B32517"/>
    <w:rsid w:val="00B86280"/>
    <w:rsid w:val="00B97EFF"/>
    <w:rsid w:val="00BC450E"/>
    <w:rsid w:val="00BD24D2"/>
    <w:rsid w:val="00BD5E5E"/>
    <w:rsid w:val="00BF40F9"/>
    <w:rsid w:val="00C071F9"/>
    <w:rsid w:val="00C17001"/>
    <w:rsid w:val="00C369B8"/>
    <w:rsid w:val="00C43497"/>
    <w:rsid w:val="00CA71F5"/>
    <w:rsid w:val="00CE046F"/>
    <w:rsid w:val="00D12D6D"/>
    <w:rsid w:val="00D20B6E"/>
    <w:rsid w:val="00D230D7"/>
    <w:rsid w:val="00D667A2"/>
    <w:rsid w:val="00D67DC0"/>
    <w:rsid w:val="00D72BE4"/>
    <w:rsid w:val="00DC3565"/>
    <w:rsid w:val="00E308BD"/>
    <w:rsid w:val="00E43C95"/>
    <w:rsid w:val="00E556EC"/>
    <w:rsid w:val="00E82FB5"/>
    <w:rsid w:val="00EB1CAA"/>
    <w:rsid w:val="00ED13E3"/>
    <w:rsid w:val="00EE2373"/>
    <w:rsid w:val="00F242A1"/>
    <w:rsid w:val="00F7034C"/>
    <w:rsid w:val="00FA13F0"/>
    <w:rsid w:val="00FA3AEA"/>
    <w:rsid w:val="00FC4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455"/>
    <w:rPr>
      <w:rFonts w:ascii="Segoe UI" w:hAnsi="Segoe UI" w:cs="Segoe UI"/>
      <w:sz w:val="18"/>
      <w:szCs w:val="18"/>
    </w:rPr>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 w:type="paragraph" w:styleId="Revision">
    <w:name w:val="Revision"/>
    <w:hidden/>
    <w:uiPriority w:val="99"/>
    <w:semiHidden/>
    <w:rsid w:val="00870794"/>
    <w:pPr>
      <w:spacing w:after="0" w:line="240" w:lineRule="auto"/>
    </w:pPr>
  </w:style>
  <w:style w:type="character" w:styleId="CommentReference">
    <w:name w:val="annotation reference"/>
    <w:basedOn w:val="DefaultParagraphFont"/>
    <w:uiPriority w:val="99"/>
    <w:semiHidden/>
    <w:unhideWhenUsed/>
    <w:rsid w:val="00870794"/>
    <w:rPr>
      <w:sz w:val="16"/>
      <w:szCs w:val="16"/>
    </w:rPr>
  </w:style>
  <w:style w:type="paragraph" w:styleId="CommentText">
    <w:name w:val="annotation text"/>
    <w:basedOn w:val="Normal"/>
    <w:link w:val="CommentTextChar"/>
    <w:uiPriority w:val="99"/>
    <w:semiHidden/>
    <w:unhideWhenUsed/>
    <w:rsid w:val="00870794"/>
    <w:pPr>
      <w:spacing w:line="240" w:lineRule="auto"/>
    </w:pPr>
    <w:rPr>
      <w:sz w:val="20"/>
      <w:szCs w:val="20"/>
    </w:rPr>
  </w:style>
  <w:style w:type="character" w:customStyle="1" w:styleId="CommentTextChar">
    <w:name w:val="Comment Text Char"/>
    <w:basedOn w:val="DefaultParagraphFont"/>
    <w:link w:val="CommentText"/>
    <w:uiPriority w:val="99"/>
    <w:semiHidden/>
    <w:rsid w:val="00870794"/>
    <w:rPr>
      <w:sz w:val="20"/>
      <w:szCs w:val="20"/>
    </w:rPr>
  </w:style>
  <w:style w:type="paragraph" w:styleId="CommentSubject">
    <w:name w:val="annotation subject"/>
    <w:basedOn w:val="CommentText"/>
    <w:next w:val="CommentText"/>
    <w:link w:val="CommentSubjectChar"/>
    <w:uiPriority w:val="99"/>
    <w:semiHidden/>
    <w:unhideWhenUsed/>
    <w:rsid w:val="00870794"/>
    <w:rPr>
      <w:b/>
      <w:bCs/>
    </w:rPr>
  </w:style>
  <w:style w:type="character" w:customStyle="1" w:styleId="CommentSubjectChar">
    <w:name w:val="Comment Subject Char"/>
    <w:basedOn w:val="CommentTextChar"/>
    <w:link w:val="CommentSubject"/>
    <w:uiPriority w:val="99"/>
    <w:semiHidden/>
    <w:rsid w:val="00870794"/>
    <w:rPr>
      <w:b/>
      <w:bCs/>
      <w:sz w:val="20"/>
      <w:szCs w:val="20"/>
    </w:rPr>
  </w:style>
  <w:style w:type="character" w:styleId="Hyperlink">
    <w:name w:val="Hyperlink"/>
    <w:basedOn w:val="DefaultParagraphFont"/>
    <w:uiPriority w:val="99"/>
    <w:unhideWhenUsed/>
    <w:rsid w:val="002F35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455"/>
    <w:rPr>
      <w:rFonts w:ascii="Segoe UI" w:hAnsi="Segoe UI" w:cs="Segoe UI"/>
      <w:sz w:val="18"/>
      <w:szCs w:val="18"/>
    </w:rPr>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 w:type="paragraph" w:styleId="Revision">
    <w:name w:val="Revision"/>
    <w:hidden/>
    <w:uiPriority w:val="99"/>
    <w:semiHidden/>
    <w:rsid w:val="00870794"/>
    <w:pPr>
      <w:spacing w:after="0" w:line="240" w:lineRule="auto"/>
    </w:pPr>
  </w:style>
  <w:style w:type="character" w:styleId="CommentReference">
    <w:name w:val="annotation reference"/>
    <w:basedOn w:val="DefaultParagraphFont"/>
    <w:uiPriority w:val="99"/>
    <w:semiHidden/>
    <w:unhideWhenUsed/>
    <w:rsid w:val="00870794"/>
    <w:rPr>
      <w:sz w:val="16"/>
      <w:szCs w:val="16"/>
    </w:rPr>
  </w:style>
  <w:style w:type="paragraph" w:styleId="CommentText">
    <w:name w:val="annotation text"/>
    <w:basedOn w:val="Normal"/>
    <w:link w:val="CommentTextChar"/>
    <w:uiPriority w:val="99"/>
    <w:semiHidden/>
    <w:unhideWhenUsed/>
    <w:rsid w:val="00870794"/>
    <w:pPr>
      <w:spacing w:line="240" w:lineRule="auto"/>
    </w:pPr>
    <w:rPr>
      <w:sz w:val="20"/>
      <w:szCs w:val="20"/>
    </w:rPr>
  </w:style>
  <w:style w:type="character" w:customStyle="1" w:styleId="CommentTextChar">
    <w:name w:val="Comment Text Char"/>
    <w:basedOn w:val="DefaultParagraphFont"/>
    <w:link w:val="CommentText"/>
    <w:uiPriority w:val="99"/>
    <w:semiHidden/>
    <w:rsid w:val="00870794"/>
    <w:rPr>
      <w:sz w:val="20"/>
      <w:szCs w:val="20"/>
    </w:rPr>
  </w:style>
  <w:style w:type="paragraph" w:styleId="CommentSubject">
    <w:name w:val="annotation subject"/>
    <w:basedOn w:val="CommentText"/>
    <w:next w:val="CommentText"/>
    <w:link w:val="CommentSubjectChar"/>
    <w:uiPriority w:val="99"/>
    <w:semiHidden/>
    <w:unhideWhenUsed/>
    <w:rsid w:val="00870794"/>
    <w:rPr>
      <w:b/>
      <w:bCs/>
    </w:rPr>
  </w:style>
  <w:style w:type="character" w:customStyle="1" w:styleId="CommentSubjectChar">
    <w:name w:val="Comment Subject Char"/>
    <w:basedOn w:val="CommentTextChar"/>
    <w:link w:val="CommentSubject"/>
    <w:uiPriority w:val="99"/>
    <w:semiHidden/>
    <w:rsid w:val="00870794"/>
    <w:rPr>
      <w:b/>
      <w:bCs/>
      <w:sz w:val="20"/>
      <w:szCs w:val="20"/>
    </w:rPr>
  </w:style>
  <w:style w:type="character" w:styleId="Hyperlink">
    <w:name w:val="Hyperlink"/>
    <w:basedOn w:val="DefaultParagraphFont"/>
    <w:uiPriority w:val="99"/>
    <w:unhideWhenUsed/>
    <w:rsid w:val="002F3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ica.org.au" TargetMode="External"/><Relationship Id="rId2" Type="http://schemas.openxmlformats.org/officeDocument/2006/relationships/customXml" Target="../customXml/item2.xml"/><Relationship Id="rId16" Type="http://schemas.openxmlformats.org/officeDocument/2006/relationships/hyperlink" Target="https://www2.warwick.ac.uk/fac/soc/ier/people/dhughes/public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hdl.handle.net/10545/612784"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cica.org.au/wp-content/uploads/Careers-Engl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629BA5160730943A8B787DB25581C2E" ma:contentTypeVersion="26" ma:contentTypeDescription="" ma:contentTypeScope="" ma:versionID="22740e1f62b8c294f2d08ed49b5ea1eb">
  <xsd:schema xmlns:xsd="http://www.w3.org/2001/XMLSchema" xmlns:xs="http://www.w3.org/2001/XMLSchema" xmlns:p="http://schemas.microsoft.com/office/2006/metadata/properties" xmlns:ns1="http://schemas.microsoft.com/sharepoint/v3" xmlns:ns2="3f4bcce7-ac1a-4c9d-aa3e-7e77695652db" xmlns:ns3="1aebee9a-cce1-4072-b8f7-605f3b670bde" targetNamespace="http://schemas.microsoft.com/office/2006/metadata/properties" ma:root="true" ma:fieldsID="8523c3ee619fd52dc04e66250402f904" ns1:_="" ns2:_="" ns3:_="">
    <xsd:import namespace="http://schemas.microsoft.com/sharepoint/v3"/>
    <xsd:import namespace="3f4bcce7-ac1a-4c9d-aa3e-7e77695652db"/>
    <xsd:import namespace="1aebee9a-cce1-4072-b8f7-605f3b670bde"/>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Subject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ebee9a-cce1-4072-b8f7-605f3b670bde" elementFormDefault="qualified">
    <xsd:import namespace="http://schemas.microsoft.com/office/2006/documentManagement/types"/>
    <xsd:import namespace="http://schemas.microsoft.com/office/infopath/2007/PartnerControls"/>
    <xsd:element name="Subject_x0020_Area" ma:index="18" nillable="true" ma:displayName="Subject Area" ma:internalName="Subject_x0020_Area">
      <xsd:complexType>
        <xsd:complexContent>
          <xsd:extension base="dms:MultiChoice">
            <xsd:sequence>
              <xsd:element name="Value" maxOccurs="unbounded" minOccurs="0" nillable="true">
                <xsd:simpleType>
                  <xsd:restriction base="dms:Choice">
                    <xsd:enumeration value="Productivity"/>
                    <xsd:enumeration value="Cities"/>
                    <xsd:enumeration value="Work"/>
                    <xsd:enumeration value="Government"/>
                    <xsd:enumeration value="Markets"/>
                    <xsd:enumeration value="Health"/>
                    <xsd:enumeration value="Confidential"/>
                    <xsd:enumeration value="Broa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Subject_x0020_Area xmlns="1aebee9a-cce1-4072-b8f7-605f3b670bd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PCDOC-1680560908-45</_dlc_DocId>
    <_dlc_DocIdUrl xmlns="3f4bcce7-ac1a-4c9d-aa3e-7e77695652db">
      <Url>https://inet.pc.gov.au/pmo/inq/pr/_layouts/15/DocIdRedir.aspx?ID=PCDOC-1680560908-45</Url>
      <Description>PCDOC-1680560908-45</Description>
    </_dlc_DocIdUr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44B3-FADF-4A70-A5E7-092FEE7E9F73}">
  <ds:schemaRefs>
    <ds:schemaRef ds:uri="http://schemas.microsoft.com/office/2006/metadata/customXsn"/>
  </ds:schemaRefs>
</ds:datastoreItem>
</file>

<file path=customXml/itemProps2.xml><?xml version="1.0" encoding="utf-8"?>
<ds:datastoreItem xmlns:ds="http://schemas.openxmlformats.org/officeDocument/2006/customXml" ds:itemID="{7ADB1930-3A92-417F-928D-A718A170B064}">
  <ds:schemaRefs>
    <ds:schemaRef ds:uri="http://schemas.microsoft.com/sharepoint/events"/>
  </ds:schemaRefs>
</ds:datastoreItem>
</file>

<file path=customXml/itemProps3.xml><?xml version="1.0" encoding="utf-8"?>
<ds:datastoreItem xmlns:ds="http://schemas.openxmlformats.org/officeDocument/2006/customXml" ds:itemID="{FB58A072-2E20-4F2E-BD63-DE0E5103462E}">
  <ds:schemaRefs>
    <ds:schemaRef ds:uri="http://schemas.microsoft.com/sharepoint/v3/contenttype/forms"/>
  </ds:schemaRefs>
</ds:datastoreItem>
</file>

<file path=customXml/itemProps4.xml><?xml version="1.0" encoding="utf-8"?>
<ds:datastoreItem xmlns:ds="http://schemas.openxmlformats.org/officeDocument/2006/customXml" ds:itemID="{C727A262-7E1E-45EA-AEB9-76C90D32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1aebee9a-cce1-4072-b8f7-605f3b670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AD678-8F3E-4477-A634-62C4198EF3CE}">
  <ds:schemaRefs>
    <ds:schemaRef ds:uri="http://schemas.openxmlformats.org/package/2006/metadata/core-properties"/>
    <ds:schemaRef ds:uri="http://purl.org/dc/terms/"/>
    <ds:schemaRef ds:uri="3f4bcce7-ac1a-4c9d-aa3e-7e77695652db"/>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1aebee9a-cce1-4072-b8f7-605f3b670bde"/>
    <ds:schemaRef ds:uri="http://schemas.microsoft.com/sharepoint/v3"/>
    <ds:schemaRef ds:uri="http://www.w3.org/XML/1998/namespace"/>
  </ds:schemaRefs>
</ds:datastoreItem>
</file>

<file path=customXml/itemProps6.xml><?xml version="1.0" encoding="utf-8"?>
<ds:datastoreItem xmlns:ds="http://schemas.openxmlformats.org/officeDocument/2006/customXml" ds:itemID="{B4332479-2A31-4645-9CB5-8011E8FA7090}">
  <ds:schemaRefs>
    <ds:schemaRef ds:uri="Microsoft.SharePoint.Taxonomy.ContentTypeSync"/>
  </ds:schemaRefs>
</ds:datastoreItem>
</file>

<file path=customXml/itemProps7.xml><?xml version="1.0" encoding="utf-8"?>
<ds:datastoreItem xmlns:ds="http://schemas.openxmlformats.org/officeDocument/2006/customXml" ds:itemID="{A9392444-7758-40FA-B18F-7B54ED74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Submission 35 - Judith Leeson - Productivity Review - Public inquiry</vt:lpstr>
    </vt:vector>
  </TitlesOfParts>
  <Company>Judith Leeson</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Judith Leeson - Productivity Review - Public inquiry</dc:title>
  <dc:subject/>
  <dc:creator>Judith Leeson</dc:creator>
  <cp:keywords/>
  <dc:description/>
  <cp:lastModifiedBy>Productivity Commission</cp:lastModifiedBy>
  <cp:revision>7</cp:revision>
  <cp:lastPrinted>2016-12-27T01:53:00Z</cp:lastPrinted>
  <dcterms:created xsi:type="dcterms:W3CDTF">2016-12-27T05:56:00Z</dcterms:created>
  <dcterms:modified xsi:type="dcterms:W3CDTF">2017-01-17T23:51:00Z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0x0101007916246811615643A710C6FEAFF56A87110500A629BA5160730943A8B787DB25581C2E</vt:lpwstr>
  </property>
  <property fmtid="{D5CDD505-2E9C-101B-9397-08002B2CF9AE}" pid="3" name="_dlc_DocIdItemGuid">
    <vt:lpwstr>034a7050-26f7-4174-a1df-4e60a838c8f1</vt:lpwstr>
  </property>
  <property fmtid="{D5CDD505-2E9C-101B-9397-08002B2CF9AE}" pid="4" name="Record Tag">
    <vt:lpwstr>139;#Submissions|c6e0dbf8-5444-433c-844d-d567dd519a05</vt:lpwstr>
  </property>
  <property fmtid="{D5CDD505-2E9C-101B-9397-08002B2CF9AE}" pid="5" name="TaxKeyword">
    <vt:lpwstr/>
  </property>
</Properties>
</file>