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C56" w:rsidRDefault="00D41C56" w:rsidP="00D41C56">
      <w:pPr>
        <w:pStyle w:val="NoSpacing"/>
        <w:jc w:val="right"/>
      </w:pPr>
      <w:bookmarkStart w:id="0" w:name="_GoBack"/>
      <w:bookmarkEnd w:id="0"/>
      <w:r w:rsidRPr="00FF53F7">
        <w:rPr>
          <w:rFonts w:ascii="Calibri" w:hAnsi="Calibri" w:cs="Arial"/>
          <w:noProof/>
          <w:lang w:eastAsia="en-AU"/>
        </w:rPr>
        <w:drawing>
          <wp:inline distT="0" distB="0" distL="0" distR="0">
            <wp:extent cx="2019300" cy="561975"/>
            <wp:effectExtent l="0" t="0" r="0" b="9525"/>
            <wp:docPr id="1" name="Picture 1" descr="rehabc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habco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9300" cy="561975"/>
                    </a:xfrm>
                    <a:prstGeom prst="rect">
                      <a:avLst/>
                    </a:prstGeom>
                    <a:noFill/>
                    <a:ln>
                      <a:noFill/>
                    </a:ln>
                  </pic:spPr>
                </pic:pic>
              </a:graphicData>
            </a:graphic>
          </wp:inline>
        </w:drawing>
      </w:r>
    </w:p>
    <w:p w:rsidR="00D41C56" w:rsidRDefault="00D41C56" w:rsidP="00E46F31">
      <w:pPr>
        <w:pStyle w:val="NoSpacing"/>
      </w:pPr>
    </w:p>
    <w:p w:rsidR="00E46F31" w:rsidRDefault="00C849A5" w:rsidP="00743419">
      <w:pPr>
        <w:pStyle w:val="NoSpacing"/>
        <w:jc w:val="right"/>
      </w:pPr>
      <w:r>
        <w:t>The Rehabilitation Company Pty Ltd</w:t>
      </w:r>
    </w:p>
    <w:p w:rsidR="00090164" w:rsidRDefault="00C849A5" w:rsidP="00743419">
      <w:pPr>
        <w:pStyle w:val="NoSpacing"/>
        <w:jc w:val="right"/>
      </w:pPr>
      <w:r>
        <w:t>PO BOX 5253</w:t>
      </w:r>
    </w:p>
    <w:p w:rsidR="00090164" w:rsidRDefault="00C849A5" w:rsidP="00743419">
      <w:pPr>
        <w:pStyle w:val="NoSpacing"/>
        <w:jc w:val="right"/>
      </w:pPr>
      <w:r>
        <w:t>WAGGA WAGGA NSW 2650</w:t>
      </w:r>
    </w:p>
    <w:p w:rsidR="00781237" w:rsidRDefault="00781237" w:rsidP="00743419">
      <w:pPr>
        <w:pStyle w:val="NoSpacing"/>
        <w:jc w:val="right"/>
      </w:pPr>
      <w:r>
        <w:t>ABN 99</w:t>
      </w:r>
      <w:r w:rsidR="00F22DF4">
        <w:t xml:space="preserve"> </w:t>
      </w:r>
      <w:r>
        <w:t>073</w:t>
      </w:r>
      <w:r w:rsidR="00F22DF4">
        <w:t xml:space="preserve"> </w:t>
      </w:r>
      <w:r>
        <w:t>566</w:t>
      </w:r>
      <w:r w:rsidR="00F22DF4">
        <w:t xml:space="preserve"> </w:t>
      </w:r>
      <w:r>
        <w:t>462</w:t>
      </w:r>
    </w:p>
    <w:p w:rsidR="00090164" w:rsidRDefault="00090164" w:rsidP="00E46F31">
      <w:pPr>
        <w:pStyle w:val="NoSpacing"/>
      </w:pPr>
    </w:p>
    <w:p w:rsidR="00090164" w:rsidRDefault="00743419" w:rsidP="00E46F31">
      <w:pPr>
        <w:pStyle w:val="NoSpacing"/>
      </w:pPr>
      <w:r>
        <w:t>23</w:t>
      </w:r>
      <w:r w:rsidR="00090164">
        <w:t xml:space="preserve"> March 2017</w:t>
      </w:r>
    </w:p>
    <w:p w:rsidR="00090164" w:rsidRDefault="00090164" w:rsidP="00E46F31">
      <w:pPr>
        <w:pStyle w:val="NoSpacing"/>
      </w:pPr>
    </w:p>
    <w:p w:rsidR="00090164" w:rsidRDefault="00090164" w:rsidP="00E46F31">
      <w:pPr>
        <w:pStyle w:val="NoSpacing"/>
      </w:pPr>
      <w:r>
        <w:t>Review of NDIS Costs</w:t>
      </w:r>
    </w:p>
    <w:p w:rsidR="00090164" w:rsidRDefault="00090164" w:rsidP="00E46F31">
      <w:pPr>
        <w:pStyle w:val="NoSpacing"/>
      </w:pPr>
      <w:r>
        <w:t>Productivity Commission</w:t>
      </w:r>
    </w:p>
    <w:p w:rsidR="00090164" w:rsidRDefault="00090164" w:rsidP="00E46F31">
      <w:pPr>
        <w:pStyle w:val="NoSpacing"/>
      </w:pPr>
      <w:r>
        <w:t>GPO Box 1428</w:t>
      </w:r>
    </w:p>
    <w:p w:rsidR="00090164" w:rsidRDefault="00090164" w:rsidP="00E46F31">
      <w:pPr>
        <w:pStyle w:val="NoSpacing"/>
      </w:pPr>
      <w:r>
        <w:t>CANBERRA CITY ACT 2600</w:t>
      </w:r>
    </w:p>
    <w:p w:rsidR="00090164" w:rsidRDefault="00090164" w:rsidP="00E46F31">
      <w:pPr>
        <w:pStyle w:val="NoSpacing"/>
      </w:pPr>
    </w:p>
    <w:p w:rsidR="00090164" w:rsidRDefault="00090164" w:rsidP="00E46F31">
      <w:pPr>
        <w:pStyle w:val="NoSpacing"/>
      </w:pPr>
      <w:r>
        <w:t>Dear Sir/Madam</w:t>
      </w:r>
    </w:p>
    <w:p w:rsidR="00090164" w:rsidRDefault="00090164" w:rsidP="00E46F31">
      <w:pPr>
        <w:pStyle w:val="NoSpacing"/>
      </w:pPr>
    </w:p>
    <w:p w:rsidR="00090164" w:rsidRDefault="00C849A5" w:rsidP="00E46F31">
      <w:pPr>
        <w:pStyle w:val="NoSpacing"/>
      </w:pPr>
      <w:r>
        <w:t xml:space="preserve">The Rehabilitation Company Pty Ltd, trading as </w:t>
      </w:r>
      <w:proofErr w:type="spellStart"/>
      <w:r>
        <w:t>RehabCo</w:t>
      </w:r>
      <w:proofErr w:type="spellEnd"/>
      <w:r>
        <w:t xml:space="preserve">, Thrive Psychology and </w:t>
      </w:r>
      <w:proofErr w:type="spellStart"/>
      <w:r>
        <w:t>KidSkills</w:t>
      </w:r>
      <w:proofErr w:type="spellEnd"/>
      <w:r>
        <w:t xml:space="preserve"> Occupational Therapy, primarily delivers services in the workplace rehabilitation market</w:t>
      </w:r>
      <w:r w:rsidR="00E921AD">
        <w:t xml:space="preserve"> from a network of nine Branches located in regional and metropolitan NSW and the ACT. The company has been in business for 20 years and employs </w:t>
      </w:r>
      <w:r w:rsidR="00FA3045">
        <w:t xml:space="preserve">75 </w:t>
      </w:r>
      <w:r w:rsidR="00E921AD">
        <w:t>skilled and experienced allied health professionals</w:t>
      </w:r>
      <w:r w:rsidR="00FA3045">
        <w:t xml:space="preserve"> across this B</w:t>
      </w:r>
      <w:r w:rsidR="00E921AD">
        <w:t>ranch network.</w:t>
      </w:r>
      <w:r>
        <w:t xml:space="preserve"> The introduction of the NDIS has provided an opportunity to</w:t>
      </w:r>
      <w:r w:rsidR="000B1A20">
        <w:t xml:space="preserve"> improve the access to our team of </w:t>
      </w:r>
      <w:r w:rsidR="00743419">
        <w:t>excellent professionals</w:t>
      </w:r>
      <w:r w:rsidR="000B1A20">
        <w:t xml:space="preserve"> to more people with disabilities who otherwise were not able to access our services. </w:t>
      </w:r>
    </w:p>
    <w:p w:rsidR="00E921AD" w:rsidRDefault="00E921AD" w:rsidP="00E46F31">
      <w:pPr>
        <w:pStyle w:val="NoSpacing"/>
      </w:pPr>
    </w:p>
    <w:p w:rsidR="00D41C56" w:rsidRDefault="00D41C56" w:rsidP="00E46F31">
      <w:pPr>
        <w:pStyle w:val="NoSpacing"/>
      </w:pPr>
      <w:r>
        <w:t xml:space="preserve">Through our network of nine Branch Offices, </w:t>
      </w:r>
      <w:proofErr w:type="spellStart"/>
      <w:r>
        <w:t>RehabCo</w:t>
      </w:r>
      <w:proofErr w:type="spellEnd"/>
      <w:r>
        <w:t xml:space="preserve"> is currently looking to deliver NDIS Services across</w:t>
      </w:r>
      <w:r w:rsidR="009A2011">
        <w:t xml:space="preserve"> a range of Capacity B</w:t>
      </w:r>
      <w:r w:rsidR="00AF181F">
        <w:t>uilding supports including daily living, health &amp; wellbeing, finding &amp; keeping a job, improved relationships, increas</w:t>
      </w:r>
      <w:r w:rsidR="001D5D4C">
        <w:t xml:space="preserve">ed social &amp; community activity, along with </w:t>
      </w:r>
      <w:r w:rsidR="00AF181F">
        <w:t>co-ordination of supports. Deliv</w:t>
      </w:r>
      <w:r w:rsidR="009A2011">
        <w:t>ery of Capital s</w:t>
      </w:r>
      <w:r w:rsidR="00AF181F">
        <w:t>upports including home modifications, assistive technology assessments and driving assessments are also within the skills of our allied health professiona</w:t>
      </w:r>
      <w:r w:rsidR="009A2011">
        <w:t>ls, along with the delivery of Early C</w:t>
      </w:r>
      <w:r w:rsidR="00AF181F">
        <w:t>hildhood supports.</w:t>
      </w:r>
    </w:p>
    <w:p w:rsidR="00D41C56" w:rsidRDefault="00D41C56" w:rsidP="00E46F31">
      <w:pPr>
        <w:pStyle w:val="NoSpacing"/>
      </w:pPr>
    </w:p>
    <w:p w:rsidR="00E921AD" w:rsidRPr="00714E6B" w:rsidRDefault="00E921AD" w:rsidP="00E46F31">
      <w:pPr>
        <w:pStyle w:val="NoSpacing"/>
        <w:rPr>
          <w:b/>
        </w:rPr>
      </w:pPr>
      <w:r w:rsidRPr="00714E6B">
        <w:rPr>
          <w:b/>
        </w:rPr>
        <w:t>Access</w:t>
      </w:r>
    </w:p>
    <w:p w:rsidR="00E921AD" w:rsidRDefault="00E921AD" w:rsidP="00E46F31">
      <w:pPr>
        <w:pStyle w:val="NoSpacing"/>
      </w:pPr>
      <w:r>
        <w:t xml:space="preserve">The Rehabilitation Company Pty Ltd </w:t>
      </w:r>
      <w:r w:rsidR="00D41C56">
        <w:t xml:space="preserve">also </w:t>
      </w:r>
      <w:r>
        <w:t>has suitably qualified allied health professionals to deliver therapeutic service</w:t>
      </w:r>
      <w:r w:rsidR="000B1A20">
        <w:t>s</w:t>
      </w:r>
      <w:r>
        <w:t xml:space="preserve"> to children with developmental delay and </w:t>
      </w:r>
      <w:r w:rsidR="00FB6A06">
        <w:t xml:space="preserve">those with </w:t>
      </w:r>
      <w:r>
        <w:t>long-term mental health needs and supports the inclusion of these participants into the NDIS</w:t>
      </w:r>
      <w:r w:rsidR="00674A5E">
        <w:t>, based on the client-driven choice and control service delivery approach of the scheme</w:t>
      </w:r>
      <w:r>
        <w:t>.</w:t>
      </w:r>
    </w:p>
    <w:p w:rsidR="00E921AD" w:rsidRDefault="00E921AD" w:rsidP="00E46F31">
      <w:pPr>
        <w:pStyle w:val="NoSpacing"/>
      </w:pPr>
    </w:p>
    <w:p w:rsidR="00E921AD" w:rsidRPr="00714E6B" w:rsidRDefault="00E921AD" w:rsidP="00E46F31">
      <w:pPr>
        <w:pStyle w:val="NoSpacing"/>
        <w:rPr>
          <w:b/>
        </w:rPr>
      </w:pPr>
      <w:r w:rsidRPr="00714E6B">
        <w:rPr>
          <w:b/>
        </w:rPr>
        <w:t>Volume</w:t>
      </w:r>
    </w:p>
    <w:p w:rsidR="00E921AD" w:rsidRDefault="00D41C56" w:rsidP="00E921AD">
      <w:pPr>
        <w:pStyle w:val="NoSpacing"/>
      </w:pPr>
      <w:r>
        <w:t>Once our registration process is complete, t</w:t>
      </w:r>
      <w:r w:rsidR="00674A5E">
        <w:t>he R</w:t>
      </w:r>
      <w:r w:rsidR="00E921AD">
        <w:t xml:space="preserve">ehabilitation Company Pty Ltd will be able to efficiently and effectively deliver allied health professional services </w:t>
      </w:r>
      <w:r w:rsidR="00674A5E">
        <w:t xml:space="preserve">to NDIS participants requiring the application of high end therapeutic intervention and training where the NDIS </w:t>
      </w:r>
      <w:r w:rsidR="00E921AD">
        <w:t>planning process is robust, with assessment tools that are valid, reliable and accurate</w:t>
      </w:r>
      <w:r w:rsidR="00674A5E">
        <w:t xml:space="preserve">, resulting in the development of high quality NDIA Plans, detailing clear participant goals. </w:t>
      </w:r>
    </w:p>
    <w:p w:rsidR="00E921AD" w:rsidRDefault="00E921AD" w:rsidP="00E46F31">
      <w:pPr>
        <w:pStyle w:val="NoSpacing"/>
      </w:pPr>
    </w:p>
    <w:p w:rsidR="00684BC2" w:rsidRPr="00714E6B" w:rsidRDefault="00684BC2" w:rsidP="00E46F31">
      <w:pPr>
        <w:pStyle w:val="NoSpacing"/>
        <w:rPr>
          <w:b/>
        </w:rPr>
      </w:pPr>
      <w:r w:rsidRPr="00714E6B">
        <w:rPr>
          <w:b/>
        </w:rPr>
        <w:t>Price</w:t>
      </w:r>
    </w:p>
    <w:p w:rsidR="00ED4F8A" w:rsidRDefault="00684BC2" w:rsidP="00E46F31">
      <w:pPr>
        <w:pStyle w:val="NoSpacing"/>
      </w:pPr>
      <w:r>
        <w:t>The pricing of services for allied health professionals published in the NDIS Price Guide (Valid from 1 July 20</w:t>
      </w:r>
      <w:r w:rsidR="002E7C51">
        <w:t>16) are commercially neutral as they are equal to the median rate for service delivery</w:t>
      </w:r>
      <w:r w:rsidR="00D41C56">
        <w:t xml:space="preserve">, </w:t>
      </w:r>
      <w:r>
        <w:t>consistent with market expectations</w:t>
      </w:r>
      <w:r w:rsidR="00D41C56">
        <w:t xml:space="preserve"> and satisfactory from </w:t>
      </w:r>
      <w:proofErr w:type="spellStart"/>
      <w:r w:rsidR="00D41C56">
        <w:t>RehabCo’s</w:t>
      </w:r>
      <w:proofErr w:type="spellEnd"/>
      <w:r w:rsidR="00D41C56">
        <w:t xml:space="preserve"> perspective.  </w:t>
      </w:r>
      <w:r w:rsidR="00C4799F">
        <w:t xml:space="preserve">That is, the rates published are equal to the median rate for services which places them in the category of competitive </w:t>
      </w:r>
      <w:r w:rsidR="00C4799F">
        <w:lastRenderedPageBreak/>
        <w:t>neutrality. We recommend that pricing should remain in this neutral zone so as not to stifle or escalate the sector as a whole. Rates at the lower end of the market without the NDIS within the health sector remains buoyant. Rates that are above the median aimed at increasing available resources to the NDIS should be treated with caution</w:t>
      </w:r>
      <w:r w:rsidR="002E7C51">
        <w:t xml:space="preserve"> given the heightened sensitivity created by a tight labour market.</w:t>
      </w:r>
    </w:p>
    <w:p w:rsidR="002E7C51" w:rsidRDefault="002E7C51" w:rsidP="00E46F31">
      <w:pPr>
        <w:pStyle w:val="NoSpacing"/>
      </w:pPr>
    </w:p>
    <w:p w:rsidR="00711BC0" w:rsidRPr="00714E6B" w:rsidRDefault="00711BC0" w:rsidP="00E46F31">
      <w:pPr>
        <w:pStyle w:val="NoSpacing"/>
        <w:rPr>
          <w:b/>
        </w:rPr>
      </w:pPr>
      <w:r w:rsidRPr="00714E6B">
        <w:rPr>
          <w:b/>
        </w:rPr>
        <w:t>Delivery</w:t>
      </w:r>
    </w:p>
    <w:p w:rsidR="00D41C56" w:rsidRDefault="00D41C56" w:rsidP="00D41C56">
      <w:pPr>
        <w:pStyle w:val="NoSpacing"/>
      </w:pPr>
      <w:r>
        <w:t>Over</w:t>
      </w:r>
      <w:r w:rsidR="000B1A20">
        <w:t xml:space="preserve"> </w:t>
      </w:r>
      <w:r>
        <w:t>time, the demand for skilled allied health professionals to deliver therapeutic supports under the NDIS will increase as more people are accepted into the scheme, resulting in a tightening of the supply market, with upward pressure on price likely to become a factor in the retention of allied health professionals in the disability sector. The inclusion of agreed escalation parameters to review pricing across</w:t>
      </w:r>
      <w:r w:rsidR="002E7C51">
        <w:t xml:space="preserve"> packages would be positive and should include agreed indexation.</w:t>
      </w:r>
    </w:p>
    <w:p w:rsidR="00D41C56" w:rsidRDefault="00D41C56" w:rsidP="00D41C56">
      <w:pPr>
        <w:pStyle w:val="NoSpacing"/>
      </w:pPr>
    </w:p>
    <w:p w:rsidR="00D41C56" w:rsidRDefault="00D41C56" w:rsidP="00D41C56">
      <w:pPr>
        <w:pStyle w:val="NoSpacing"/>
      </w:pPr>
      <w:proofErr w:type="spellStart"/>
      <w:r>
        <w:t>RehabCo</w:t>
      </w:r>
      <w:proofErr w:type="spellEnd"/>
      <w:r>
        <w:t xml:space="preserve"> is already utilising skilled migration as a viable method to increase the supply of allied health professionals and supplement our staff resources, with processes already in place to review and verify suitability to practice in Australia through </w:t>
      </w:r>
      <w:r w:rsidR="008006F2">
        <w:t>the Australian Health Practitioner Regulation Agency (</w:t>
      </w:r>
      <w:r>
        <w:t>AHPRA</w:t>
      </w:r>
      <w:r w:rsidR="008006F2">
        <w:t>)</w:t>
      </w:r>
      <w:r>
        <w:t>.</w:t>
      </w:r>
      <w:r w:rsidR="000B1A20">
        <w:t xml:space="preserve"> </w:t>
      </w:r>
    </w:p>
    <w:p w:rsidR="00711BC0" w:rsidRDefault="00711BC0" w:rsidP="00E46F31">
      <w:pPr>
        <w:pStyle w:val="NoSpacing"/>
      </w:pPr>
    </w:p>
    <w:p w:rsidR="00711BC0" w:rsidRDefault="00FB6A06" w:rsidP="00E46F31">
      <w:pPr>
        <w:pStyle w:val="NoSpacing"/>
      </w:pPr>
      <w:r>
        <w:t>The Rehabilitation Company Pty Ltd has assessed the b</w:t>
      </w:r>
      <w:r w:rsidR="00711BC0">
        <w:t>arriers to entry</w:t>
      </w:r>
      <w:r w:rsidR="001E52E0">
        <w:t xml:space="preserve"> into the NDIS</w:t>
      </w:r>
      <w:r>
        <w:t xml:space="preserve"> as </w:t>
      </w:r>
      <w:r w:rsidR="001B7BB5">
        <w:t xml:space="preserve">medium to </w:t>
      </w:r>
      <w:r>
        <w:t xml:space="preserve">high. The </w:t>
      </w:r>
      <w:r w:rsidR="00711BC0">
        <w:t>quality and safety procedures</w:t>
      </w:r>
      <w:r>
        <w:t>, which are variable and</w:t>
      </w:r>
      <w:r w:rsidR="00711BC0">
        <w:t xml:space="preserve"> required</w:t>
      </w:r>
      <w:r>
        <w:t xml:space="preserve"> of registering service providers</w:t>
      </w:r>
      <w:r w:rsidR="00711BC0">
        <w:t xml:space="preserve"> by each State/Territory places additional </w:t>
      </w:r>
      <w:r>
        <w:t xml:space="preserve">bureaucratic </w:t>
      </w:r>
      <w:r w:rsidR="00711BC0">
        <w:t xml:space="preserve">costs on </w:t>
      </w:r>
      <w:r>
        <w:t xml:space="preserve">the business. Whilst the intention </w:t>
      </w:r>
      <w:r w:rsidR="00711BC0">
        <w:t>to ensure the rights and sa</w:t>
      </w:r>
      <w:r w:rsidR="000338BE">
        <w:t>fety of NDIS participants is important and necessary</w:t>
      </w:r>
      <w:r w:rsidR="002862A1">
        <w:t>, the third-</w:t>
      </w:r>
      <w:r w:rsidR="000338BE">
        <w:t>party verification process has imposed an additional layer of regulation</w:t>
      </w:r>
      <w:r w:rsidR="002A2FFC">
        <w:t xml:space="preserve"> and ‘red tape’</w:t>
      </w:r>
      <w:r w:rsidR="000338BE">
        <w:t xml:space="preserve"> on tertiary educated professionals with rigorous registration requirements already in place. </w:t>
      </w:r>
      <w:r>
        <w:t xml:space="preserve">This requires a business assessment of the timing of </w:t>
      </w:r>
      <w:r w:rsidR="00492102">
        <w:t xml:space="preserve">the </w:t>
      </w:r>
      <w:r>
        <w:t>registered supports that will be deliver</w:t>
      </w:r>
      <w:r w:rsidR="00D41C56">
        <w:t>ed</w:t>
      </w:r>
      <w:r w:rsidR="000979A6">
        <w:t>,</w:t>
      </w:r>
      <w:r>
        <w:t xml:space="preserve"> due to the </w:t>
      </w:r>
      <w:r w:rsidR="000338BE">
        <w:t xml:space="preserve">requirement to absorb the </w:t>
      </w:r>
      <w:r>
        <w:t xml:space="preserve">additional </w:t>
      </w:r>
      <w:r w:rsidR="000338BE">
        <w:t>regul</w:t>
      </w:r>
      <w:r w:rsidR="00D41C56">
        <w:t xml:space="preserve">atory compliance costs. </w:t>
      </w:r>
    </w:p>
    <w:p w:rsidR="002862A1" w:rsidRDefault="002862A1" w:rsidP="00E46F31">
      <w:pPr>
        <w:pStyle w:val="NoSpacing"/>
      </w:pPr>
    </w:p>
    <w:p w:rsidR="00D41C56" w:rsidRPr="00714E6B" w:rsidRDefault="00D41C56" w:rsidP="00E46F31">
      <w:pPr>
        <w:pStyle w:val="NoSpacing"/>
        <w:rPr>
          <w:b/>
        </w:rPr>
      </w:pPr>
      <w:r w:rsidRPr="00714E6B">
        <w:rPr>
          <w:b/>
        </w:rPr>
        <w:t>Governance</w:t>
      </w:r>
    </w:p>
    <w:p w:rsidR="008F6718" w:rsidRDefault="00FE73DE" w:rsidP="00E46F31">
      <w:pPr>
        <w:pStyle w:val="NoSpacing"/>
      </w:pPr>
      <w:r>
        <w:t xml:space="preserve">The current governance processes are acceptable for a sophisticated organisation delivering health services. </w:t>
      </w:r>
      <w:r w:rsidR="00714E6B">
        <w:t xml:space="preserve">The additional layer of regulation in respect of staff who are already registered through </w:t>
      </w:r>
      <w:r w:rsidR="008006F2">
        <w:t>Australian Health Practitioner Regulation Agency (AHPRA)</w:t>
      </w:r>
      <w:r w:rsidR="00714E6B">
        <w:t xml:space="preserve"> is</w:t>
      </w:r>
      <w:r w:rsidR="0065487B">
        <w:t xml:space="preserve"> unnecessarily</w:t>
      </w:r>
      <w:r w:rsidR="00714E6B">
        <w:t xml:space="preserve"> duplicat</w:t>
      </w:r>
      <w:r w:rsidR="0065487B">
        <w:t>ing government regulation</w:t>
      </w:r>
      <w:r w:rsidR="00714E6B">
        <w:t>.</w:t>
      </w:r>
    </w:p>
    <w:p w:rsidR="00714E6B" w:rsidRDefault="00714E6B" w:rsidP="00E46F31">
      <w:pPr>
        <w:pStyle w:val="NoSpacing"/>
      </w:pPr>
    </w:p>
    <w:p w:rsidR="00714E6B" w:rsidRDefault="00A40E43" w:rsidP="00E46F31">
      <w:pPr>
        <w:pStyle w:val="NoSpacing"/>
      </w:pPr>
      <w:proofErr w:type="spellStart"/>
      <w:r>
        <w:t>RehabCo</w:t>
      </w:r>
      <w:proofErr w:type="spellEnd"/>
      <w:r>
        <w:t xml:space="preserve"> has a business</w:t>
      </w:r>
      <w:r w:rsidR="00714E6B">
        <w:t xml:space="preserve"> expectation that the NDIS payment system is tested, timely, accurate and easy to use.</w:t>
      </w:r>
    </w:p>
    <w:p w:rsidR="00C56380" w:rsidRDefault="00C56380" w:rsidP="00E46F31">
      <w:pPr>
        <w:pStyle w:val="NoSpacing"/>
      </w:pPr>
    </w:p>
    <w:p w:rsidR="00C56380" w:rsidRDefault="001B7BB5" w:rsidP="00E46F31">
      <w:pPr>
        <w:pStyle w:val="NoSpacing"/>
      </w:pPr>
      <w:proofErr w:type="spellStart"/>
      <w:r>
        <w:t>RehabCo</w:t>
      </w:r>
      <w:proofErr w:type="spellEnd"/>
      <w:r>
        <w:t xml:space="preserve"> strongly supports efforts to establish the NDIS and looks forward to providing services to NDIS participants. T</w:t>
      </w:r>
      <w:r w:rsidR="00C56380">
        <w:t>hank you for the opportunity to provide this submission.</w:t>
      </w:r>
    </w:p>
    <w:p w:rsidR="00C56380" w:rsidRDefault="00C56380" w:rsidP="00E46F31">
      <w:pPr>
        <w:pStyle w:val="NoSpacing"/>
      </w:pPr>
    </w:p>
    <w:p w:rsidR="00DA3FCB" w:rsidRDefault="00DA3FCB" w:rsidP="00E46F31">
      <w:pPr>
        <w:pStyle w:val="NoSpacing"/>
      </w:pPr>
    </w:p>
    <w:p w:rsidR="00C56380" w:rsidRDefault="00C56380" w:rsidP="00E46F31">
      <w:pPr>
        <w:pStyle w:val="NoSpacing"/>
      </w:pPr>
      <w:r>
        <w:t>Yours sincerely</w:t>
      </w:r>
    </w:p>
    <w:p w:rsidR="00C56380" w:rsidRDefault="00C56380" w:rsidP="00E46F31">
      <w:pPr>
        <w:pStyle w:val="NoSpacing"/>
      </w:pPr>
    </w:p>
    <w:p w:rsidR="00C56380" w:rsidRDefault="000B1A20" w:rsidP="00E46F31">
      <w:pPr>
        <w:pStyle w:val="NoSpacing"/>
      </w:pPr>
      <w:r>
        <w:t>Project Manager, NDIS</w:t>
      </w:r>
    </w:p>
    <w:p w:rsidR="00BD4715" w:rsidRDefault="00BD4715" w:rsidP="00E46F31">
      <w:pPr>
        <w:pStyle w:val="NoSpacing"/>
      </w:pPr>
      <w:r>
        <w:t xml:space="preserve">The Rehabilitation Company Pty Ltd, </w:t>
      </w:r>
    </w:p>
    <w:p w:rsidR="00C56380" w:rsidRDefault="00BD4715" w:rsidP="00E46F31">
      <w:pPr>
        <w:pStyle w:val="NoSpacing"/>
      </w:pPr>
      <w:r>
        <w:t xml:space="preserve">trading as </w:t>
      </w:r>
      <w:proofErr w:type="spellStart"/>
      <w:r>
        <w:t>RehabCo</w:t>
      </w:r>
      <w:proofErr w:type="spellEnd"/>
      <w:r>
        <w:t xml:space="preserve">, Thrive Psychology &amp; </w:t>
      </w:r>
      <w:proofErr w:type="spellStart"/>
      <w:r>
        <w:t>KidSkills</w:t>
      </w:r>
      <w:proofErr w:type="spellEnd"/>
      <w:r>
        <w:t xml:space="preserve"> Occupational Therapy</w:t>
      </w:r>
    </w:p>
    <w:p w:rsidR="00C56380" w:rsidRDefault="00C56380" w:rsidP="00E46F31">
      <w:pPr>
        <w:pStyle w:val="NoSpacing"/>
      </w:pPr>
    </w:p>
    <w:p w:rsidR="00711BC0" w:rsidRDefault="00711BC0" w:rsidP="00E46F31">
      <w:pPr>
        <w:pStyle w:val="NoSpacing"/>
      </w:pPr>
    </w:p>
    <w:p w:rsidR="00711BC0" w:rsidRDefault="00711BC0" w:rsidP="00E46F31">
      <w:pPr>
        <w:pStyle w:val="NoSpacing"/>
      </w:pPr>
    </w:p>
    <w:sectPr w:rsidR="00711BC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4CB" w:rsidRDefault="001554CB" w:rsidP="001554CB">
      <w:pPr>
        <w:spacing w:after="0" w:line="240" w:lineRule="auto"/>
      </w:pPr>
      <w:r>
        <w:separator/>
      </w:r>
    </w:p>
  </w:endnote>
  <w:endnote w:type="continuationSeparator" w:id="0">
    <w:p w:rsidR="001554CB" w:rsidRDefault="001554CB" w:rsidP="00155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4CB" w:rsidRDefault="001554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4CB" w:rsidRDefault="001554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4CB" w:rsidRDefault="001554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4CB" w:rsidRDefault="001554CB" w:rsidP="001554CB">
      <w:pPr>
        <w:spacing w:after="0" w:line="240" w:lineRule="auto"/>
      </w:pPr>
      <w:r>
        <w:separator/>
      </w:r>
    </w:p>
  </w:footnote>
  <w:footnote w:type="continuationSeparator" w:id="0">
    <w:p w:rsidR="001554CB" w:rsidRDefault="001554CB" w:rsidP="001554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4CB" w:rsidRDefault="001554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4CB" w:rsidRDefault="001554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4CB" w:rsidRDefault="001554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499"/>
    <w:rsid w:val="000338BE"/>
    <w:rsid w:val="00090164"/>
    <w:rsid w:val="000979A6"/>
    <w:rsid w:val="000B1A20"/>
    <w:rsid w:val="001554CB"/>
    <w:rsid w:val="001B7BB5"/>
    <w:rsid w:val="001D5D4C"/>
    <w:rsid w:val="001E2D9C"/>
    <w:rsid w:val="001E52E0"/>
    <w:rsid w:val="00255704"/>
    <w:rsid w:val="002862A1"/>
    <w:rsid w:val="002A2FFC"/>
    <w:rsid w:val="002C6B95"/>
    <w:rsid w:val="002E7C51"/>
    <w:rsid w:val="0038648C"/>
    <w:rsid w:val="00482B28"/>
    <w:rsid w:val="00492102"/>
    <w:rsid w:val="005F3EFF"/>
    <w:rsid w:val="005F5F5C"/>
    <w:rsid w:val="0065487B"/>
    <w:rsid w:val="00674A5E"/>
    <w:rsid w:val="00684BC2"/>
    <w:rsid w:val="00711BC0"/>
    <w:rsid w:val="00714E6B"/>
    <w:rsid w:val="00743419"/>
    <w:rsid w:val="00781237"/>
    <w:rsid w:val="008006F2"/>
    <w:rsid w:val="008F626E"/>
    <w:rsid w:val="008F6718"/>
    <w:rsid w:val="009A2011"/>
    <w:rsid w:val="00A40E43"/>
    <w:rsid w:val="00AF181F"/>
    <w:rsid w:val="00AF7B69"/>
    <w:rsid w:val="00B04E44"/>
    <w:rsid w:val="00B1137C"/>
    <w:rsid w:val="00BD4715"/>
    <w:rsid w:val="00C276B0"/>
    <w:rsid w:val="00C4799F"/>
    <w:rsid w:val="00C5297E"/>
    <w:rsid w:val="00C56380"/>
    <w:rsid w:val="00C849A5"/>
    <w:rsid w:val="00D037D4"/>
    <w:rsid w:val="00D41C56"/>
    <w:rsid w:val="00DA3FCB"/>
    <w:rsid w:val="00E46F31"/>
    <w:rsid w:val="00E921AD"/>
    <w:rsid w:val="00EC7C10"/>
    <w:rsid w:val="00ED4F8A"/>
    <w:rsid w:val="00F06328"/>
    <w:rsid w:val="00F22DF4"/>
    <w:rsid w:val="00F31499"/>
    <w:rsid w:val="00F63393"/>
    <w:rsid w:val="00FA3045"/>
    <w:rsid w:val="00FB6A06"/>
    <w:rsid w:val="00FC4B7D"/>
    <w:rsid w:val="00FE73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6F31"/>
    <w:pPr>
      <w:spacing w:after="0" w:line="240" w:lineRule="auto"/>
    </w:pPr>
  </w:style>
  <w:style w:type="paragraph" w:styleId="BalloonText">
    <w:name w:val="Balloon Text"/>
    <w:basedOn w:val="Normal"/>
    <w:link w:val="BalloonTextChar"/>
    <w:uiPriority w:val="99"/>
    <w:semiHidden/>
    <w:unhideWhenUsed/>
    <w:rsid w:val="00155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4CB"/>
    <w:rPr>
      <w:rFonts w:ascii="Segoe UI" w:hAnsi="Segoe UI" w:cs="Segoe UI"/>
      <w:sz w:val="18"/>
      <w:szCs w:val="18"/>
    </w:rPr>
  </w:style>
  <w:style w:type="paragraph" w:styleId="Header">
    <w:name w:val="header"/>
    <w:basedOn w:val="Normal"/>
    <w:link w:val="HeaderChar"/>
    <w:uiPriority w:val="99"/>
    <w:unhideWhenUsed/>
    <w:rsid w:val="00155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4CB"/>
  </w:style>
  <w:style w:type="paragraph" w:styleId="Footer">
    <w:name w:val="footer"/>
    <w:basedOn w:val="Normal"/>
    <w:link w:val="FooterChar"/>
    <w:uiPriority w:val="99"/>
    <w:unhideWhenUsed/>
    <w:rsid w:val="001554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4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6F31"/>
    <w:pPr>
      <w:spacing w:after="0" w:line="240" w:lineRule="auto"/>
    </w:pPr>
  </w:style>
  <w:style w:type="paragraph" w:styleId="BalloonText">
    <w:name w:val="Balloon Text"/>
    <w:basedOn w:val="Normal"/>
    <w:link w:val="BalloonTextChar"/>
    <w:uiPriority w:val="99"/>
    <w:semiHidden/>
    <w:unhideWhenUsed/>
    <w:rsid w:val="00155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4CB"/>
    <w:rPr>
      <w:rFonts w:ascii="Segoe UI" w:hAnsi="Segoe UI" w:cs="Segoe UI"/>
      <w:sz w:val="18"/>
      <w:szCs w:val="18"/>
    </w:rPr>
  </w:style>
  <w:style w:type="paragraph" w:styleId="Header">
    <w:name w:val="header"/>
    <w:basedOn w:val="Normal"/>
    <w:link w:val="HeaderChar"/>
    <w:uiPriority w:val="99"/>
    <w:unhideWhenUsed/>
    <w:rsid w:val="00155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4CB"/>
  </w:style>
  <w:style w:type="paragraph" w:styleId="Footer">
    <w:name w:val="footer"/>
    <w:basedOn w:val="Normal"/>
    <w:link w:val="FooterChar"/>
    <w:uiPriority w:val="99"/>
    <w:unhideWhenUsed/>
    <w:rsid w:val="001554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Submission 23 - Rehab Co - National Disability Insurance Scheme (NDIS) Costs - Commissioned study</vt:lpstr>
    </vt:vector>
  </TitlesOfParts>
  <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23 - Rehab Co - National Disability Insurance Scheme (NDIS) Costs - Commissioned study</dc:title>
  <dc:subject/>
  <dc:creator/>
  <cp:keywords/>
  <dc:description/>
  <cp:lastModifiedBy/>
  <cp:revision>1</cp:revision>
  <dcterms:created xsi:type="dcterms:W3CDTF">2017-03-24T02:00:00Z</dcterms:created>
  <dcterms:modified xsi:type="dcterms:W3CDTF">2017-03-24T02:01:00Z</dcterms:modified>
</cp:coreProperties>
</file>