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041D5" w14:textId="77777777" w:rsidR="00364FA3" w:rsidRPr="00757F2A" w:rsidRDefault="003B67B2" w:rsidP="00A42B66">
      <w:pPr>
        <w:pStyle w:val="Heading1"/>
        <w:spacing w:line="360" w:lineRule="auto"/>
        <w:rPr>
          <w:b/>
          <w:color w:val="000000" w:themeColor="text1"/>
          <w:lang w:val="en-AU"/>
        </w:rPr>
      </w:pPr>
      <w:bookmarkStart w:id="0" w:name="_GoBack"/>
      <w:bookmarkEnd w:id="0"/>
      <w:r w:rsidRPr="00757F2A">
        <w:rPr>
          <w:b/>
          <w:color w:val="000000" w:themeColor="text1"/>
          <w:lang w:val="en-AU"/>
        </w:rPr>
        <w:t>P</w:t>
      </w:r>
      <w:r w:rsidR="00DB51F2" w:rsidRPr="00757F2A">
        <w:rPr>
          <w:b/>
          <w:color w:val="000000" w:themeColor="text1"/>
          <w:lang w:val="en-AU"/>
        </w:rPr>
        <w:t>roductivity Commission Review of National Disability Insurance Scheme</w:t>
      </w:r>
    </w:p>
    <w:p w14:paraId="7DBBE6E0" w14:textId="77777777" w:rsidR="00757F2A" w:rsidRPr="00757F2A" w:rsidRDefault="00757F2A" w:rsidP="00757F2A">
      <w:pPr>
        <w:pStyle w:val="Heading2"/>
        <w:rPr>
          <w:lang w:val="en-AU"/>
        </w:rPr>
      </w:pPr>
    </w:p>
    <w:p w14:paraId="353A4466" w14:textId="1122C3BD" w:rsidR="00DB51F2" w:rsidRPr="00757F2A" w:rsidRDefault="00520C91" w:rsidP="00757F2A">
      <w:pPr>
        <w:pStyle w:val="Heading2"/>
        <w:rPr>
          <w:b/>
          <w:color w:val="000000" w:themeColor="text1"/>
          <w:lang w:val="en-AU"/>
        </w:rPr>
      </w:pPr>
      <w:r w:rsidRPr="00757F2A">
        <w:rPr>
          <w:b/>
          <w:color w:val="000000" w:themeColor="text1"/>
          <w:lang w:val="en-AU"/>
        </w:rPr>
        <w:t>About this submission</w:t>
      </w:r>
    </w:p>
    <w:p w14:paraId="1AB6A1E6" w14:textId="70A629A1" w:rsidR="00193F78" w:rsidRPr="00757F2A" w:rsidRDefault="00193F78" w:rsidP="00757F2A">
      <w:pPr>
        <w:pStyle w:val="NoSpacing"/>
        <w:spacing w:line="276" w:lineRule="auto"/>
        <w:rPr>
          <w:lang w:val="en-AU"/>
        </w:rPr>
      </w:pPr>
      <w:r w:rsidRPr="00757F2A">
        <w:rPr>
          <w:lang w:val="en-AU"/>
        </w:rPr>
        <w:t xml:space="preserve">As chairman of </w:t>
      </w:r>
      <w:proofErr w:type="spellStart"/>
      <w:r w:rsidRPr="00757F2A">
        <w:rPr>
          <w:lang w:val="en-AU"/>
        </w:rPr>
        <w:t>AEIOU</w:t>
      </w:r>
      <w:proofErr w:type="spellEnd"/>
      <w:r w:rsidRPr="00757F2A">
        <w:rPr>
          <w:lang w:val="en-AU"/>
        </w:rPr>
        <w:t xml:space="preserve"> Foundation</w:t>
      </w:r>
      <w:r w:rsidR="00896605" w:rsidRPr="00757F2A">
        <w:rPr>
          <w:lang w:val="en-AU"/>
        </w:rPr>
        <w:t xml:space="preserve"> and the father of an adolescent child with severe autism</w:t>
      </w:r>
      <w:r w:rsidRPr="00757F2A">
        <w:rPr>
          <w:lang w:val="en-AU"/>
        </w:rPr>
        <w:t>, I welcome the opportunity to provide a submission to the Australian Government Productivity Commission’s review into the costs of the National Disability Insurance Scheme.</w:t>
      </w:r>
    </w:p>
    <w:p w14:paraId="1582FB3B" w14:textId="77777777" w:rsidR="00896605" w:rsidRPr="00757F2A" w:rsidRDefault="00896605" w:rsidP="00757F2A">
      <w:pPr>
        <w:pStyle w:val="NoSpacing"/>
        <w:spacing w:line="276" w:lineRule="auto"/>
        <w:rPr>
          <w:lang w:val="en-AU"/>
        </w:rPr>
      </w:pPr>
    </w:p>
    <w:p w14:paraId="5CECB5DD" w14:textId="0130535B" w:rsidR="00896605" w:rsidRPr="00757F2A" w:rsidRDefault="00896605" w:rsidP="00757F2A">
      <w:pPr>
        <w:pStyle w:val="NoSpacing"/>
        <w:spacing w:line="276" w:lineRule="auto"/>
        <w:rPr>
          <w:lang w:val="en-AU"/>
        </w:rPr>
      </w:pPr>
      <w:r w:rsidRPr="00757F2A">
        <w:rPr>
          <w:lang w:val="en-AU"/>
        </w:rPr>
        <w:t xml:space="preserve">My son was diagnosed with severe </w:t>
      </w:r>
      <w:r w:rsidR="0066077F" w:rsidRPr="00757F2A">
        <w:rPr>
          <w:lang w:val="en-AU"/>
        </w:rPr>
        <w:t>autism spectrum disorder (</w:t>
      </w:r>
      <w:proofErr w:type="spellStart"/>
      <w:r w:rsidR="0066077F" w:rsidRPr="00757F2A">
        <w:rPr>
          <w:lang w:val="en-AU"/>
        </w:rPr>
        <w:t>ASD</w:t>
      </w:r>
      <w:proofErr w:type="spellEnd"/>
      <w:r w:rsidR="0066077F" w:rsidRPr="00757F2A">
        <w:rPr>
          <w:lang w:val="en-AU"/>
        </w:rPr>
        <w:t>)</w:t>
      </w:r>
      <w:r w:rsidRPr="00757F2A">
        <w:rPr>
          <w:lang w:val="en-AU"/>
        </w:rPr>
        <w:t xml:space="preserve"> in 2001 at the age of 2. He is now 17, attends a special school, is training for entry to the workforce, is verbal and independent, and has </w:t>
      </w:r>
      <w:r w:rsidR="00957A6E" w:rsidRPr="00757F2A">
        <w:rPr>
          <w:lang w:val="en-AU"/>
        </w:rPr>
        <w:t>exceeded</w:t>
      </w:r>
      <w:r w:rsidRPr="00757F2A">
        <w:rPr>
          <w:lang w:val="en-AU"/>
        </w:rPr>
        <w:t xml:space="preserve"> all our expectations as to who he is and what he can do. </w:t>
      </w:r>
    </w:p>
    <w:p w14:paraId="16C75EC9" w14:textId="77777777" w:rsidR="00896605" w:rsidRPr="00757F2A" w:rsidRDefault="00896605" w:rsidP="00757F2A">
      <w:pPr>
        <w:pStyle w:val="NoSpacing"/>
        <w:spacing w:line="276" w:lineRule="auto"/>
        <w:rPr>
          <w:lang w:val="en-AU"/>
        </w:rPr>
      </w:pPr>
    </w:p>
    <w:p w14:paraId="798BFE30" w14:textId="4F587B96" w:rsidR="00896605" w:rsidRPr="00757F2A" w:rsidRDefault="00896605" w:rsidP="00757F2A">
      <w:pPr>
        <w:pStyle w:val="NoSpacing"/>
        <w:spacing w:line="276" w:lineRule="auto"/>
        <w:rPr>
          <w:lang w:val="en-AU"/>
        </w:rPr>
      </w:pPr>
      <w:r w:rsidRPr="00757F2A">
        <w:rPr>
          <w:lang w:val="en-AU"/>
        </w:rPr>
        <w:t xml:space="preserve">Our experiences in the early years led us as to a family </w:t>
      </w:r>
      <w:r w:rsidR="00736D32" w:rsidRPr="00757F2A">
        <w:rPr>
          <w:lang w:val="en-AU"/>
        </w:rPr>
        <w:t>to invest</w:t>
      </w:r>
      <w:r w:rsidRPr="00757F2A">
        <w:rPr>
          <w:lang w:val="en-AU"/>
        </w:rPr>
        <w:t xml:space="preserve"> significant personal </w:t>
      </w:r>
      <w:r w:rsidR="00736D32" w:rsidRPr="00757F2A">
        <w:rPr>
          <w:lang w:val="en-AU"/>
        </w:rPr>
        <w:t xml:space="preserve">and </w:t>
      </w:r>
      <w:r w:rsidRPr="00757F2A">
        <w:rPr>
          <w:lang w:val="en-AU"/>
        </w:rPr>
        <w:t xml:space="preserve">financial </w:t>
      </w:r>
      <w:r w:rsidR="00B70039" w:rsidRPr="00757F2A">
        <w:rPr>
          <w:lang w:val="en-AU"/>
        </w:rPr>
        <w:t>capital</w:t>
      </w:r>
      <w:r w:rsidR="00957A6E" w:rsidRPr="00757F2A">
        <w:rPr>
          <w:lang w:val="en-AU"/>
        </w:rPr>
        <w:t xml:space="preserve"> </w:t>
      </w:r>
      <w:r w:rsidRPr="00757F2A">
        <w:rPr>
          <w:lang w:val="en-AU"/>
        </w:rPr>
        <w:t xml:space="preserve">to establish </w:t>
      </w:r>
      <w:proofErr w:type="spellStart"/>
      <w:r w:rsidRPr="00757F2A">
        <w:rPr>
          <w:lang w:val="en-AU"/>
        </w:rPr>
        <w:t>AEIOU</w:t>
      </w:r>
      <w:proofErr w:type="spellEnd"/>
      <w:r w:rsidRPr="00757F2A">
        <w:rPr>
          <w:lang w:val="en-AU"/>
        </w:rPr>
        <w:t>. Th</w:t>
      </w:r>
      <w:r w:rsidR="00957A6E" w:rsidRPr="00757F2A">
        <w:rPr>
          <w:lang w:val="en-AU"/>
        </w:rPr>
        <w:t xml:space="preserve">e </w:t>
      </w:r>
      <w:proofErr w:type="spellStart"/>
      <w:r w:rsidR="00957A6E" w:rsidRPr="00757F2A">
        <w:rPr>
          <w:lang w:val="en-AU"/>
        </w:rPr>
        <w:t>AEIOU</w:t>
      </w:r>
      <w:proofErr w:type="spellEnd"/>
      <w:r w:rsidRPr="00757F2A">
        <w:rPr>
          <w:lang w:val="en-AU"/>
        </w:rPr>
        <w:t xml:space="preserve"> program </w:t>
      </w:r>
      <w:r w:rsidR="00736D32" w:rsidRPr="00757F2A">
        <w:rPr>
          <w:lang w:val="en-AU"/>
        </w:rPr>
        <w:t>started</w:t>
      </w:r>
      <w:r w:rsidRPr="00757F2A">
        <w:rPr>
          <w:lang w:val="en-AU"/>
        </w:rPr>
        <w:t xml:space="preserve"> in 2005 with the aim of providing families with children with moderate </w:t>
      </w:r>
      <w:r w:rsidR="005B0809" w:rsidRPr="00757F2A">
        <w:rPr>
          <w:lang w:val="en-AU"/>
        </w:rPr>
        <w:t xml:space="preserve">and </w:t>
      </w:r>
      <w:r w:rsidRPr="00757F2A">
        <w:rPr>
          <w:lang w:val="en-AU"/>
        </w:rPr>
        <w:t xml:space="preserve">severe </w:t>
      </w:r>
      <w:proofErr w:type="spellStart"/>
      <w:r w:rsidR="0066077F" w:rsidRPr="00757F2A">
        <w:rPr>
          <w:lang w:val="en-AU"/>
        </w:rPr>
        <w:t>ASD</w:t>
      </w:r>
      <w:proofErr w:type="spellEnd"/>
      <w:r w:rsidRPr="00757F2A">
        <w:rPr>
          <w:lang w:val="en-AU"/>
        </w:rPr>
        <w:t xml:space="preserve"> (representing a severe to profound disability) with affordable access to high quality evidence based intervention. Over the subsequent decade we have opened 10 such </w:t>
      </w:r>
      <w:r w:rsidR="00757F2A" w:rsidRPr="00757F2A">
        <w:rPr>
          <w:lang w:val="en-AU"/>
        </w:rPr>
        <w:t>centres</w:t>
      </w:r>
      <w:r w:rsidRPr="00757F2A">
        <w:rPr>
          <w:lang w:val="en-AU"/>
        </w:rPr>
        <w:t xml:space="preserve"> with the organization </w:t>
      </w:r>
      <w:r w:rsidR="0066077F" w:rsidRPr="00757F2A">
        <w:rPr>
          <w:lang w:val="en-AU"/>
        </w:rPr>
        <w:t>currently employ</w:t>
      </w:r>
      <w:r w:rsidR="005B0809" w:rsidRPr="00757F2A">
        <w:rPr>
          <w:lang w:val="en-AU"/>
        </w:rPr>
        <w:t>ing</w:t>
      </w:r>
      <w:r w:rsidRPr="00757F2A">
        <w:rPr>
          <w:lang w:val="en-AU"/>
        </w:rPr>
        <w:t xml:space="preserve"> 160 skilled </w:t>
      </w:r>
      <w:proofErr w:type="spellStart"/>
      <w:r w:rsidR="00D63DA6" w:rsidRPr="00757F2A">
        <w:rPr>
          <w:lang w:val="en-AU"/>
        </w:rPr>
        <w:t>ASD</w:t>
      </w:r>
      <w:proofErr w:type="spellEnd"/>
      <w:r w:rsidRPr="00757F2A">
        <w:rPr>
          <w:lang w:val="en-AU"/>
        </w:rPr>
        <w:t xml:space="preserve"> professionals </w:t>
      </w:r>
      <w:r w:rsidR="0066077F" w:rsidRPr="00757F2A">
        <w:rPr>
          <w:lang w:val="en-AU"/>
        </w:rPr>
        <w:t xml:space="preserve">supporting </w:t>
      </w:r>
      <w:r w:rsidRPr="00757F2A">
        <w:rPr>
          <w:lang w:val="en-AU"/>
        </w:rPr>
        <w:t xml:space="preserve">250 pre-school children with moderate </w:t>
      </w:r>
      <w:r w:rsidR="005B0809" w:rsidRPr="00757F2A">
        <w:rPr>
          <w:lang w:val="en-AU"/>
        </w:rPr>
        <w:t>and</w:t>
      </w:r>
      <w:r w:rsidRPr="00757F2A">
        <w:rPr>
          <w:lang w:val="en-AU"/>
        </w:rPr>
        <w:t xml:space="preserve"> severe </w:t>
      </w:r>
      <w:proofErr w:type="spellStart"/>
      <w:r w:rsidR="00D63DA6" w:rsidRPr="00757F2A">
        <w:rPr>
          <w:lang w:val="en-AU"/>
        </w:rPr>
        <w:t>ASD</w:t>
      </w:r>
      <w:proofErr w:type="spellEnd"/>
      <w:r w:rsidRPr="00757F2A">
        <w:rPr>
          <w:lang w:val="en-AU"/>
        </w:rPr>
        <w:t>. Prospective studies have demonstrated highly significant</w:t>
      </w:r>
      <w:r w:rsidR="00957A6E" w:rsidRPr="00757F2A">
        <w:rPr>
          <w:lang w:val="en-AU"/>
        </w:rPr>
        <w:t xml:space="preserve"> gains</w:t>
      </w:r>
      <w:r w:rsidRPr="00757F2A">
        <w:rPr>
          <w:lang w:val="en-AU"/>
        </w:rPr>
        <w:t xml:space="preserve"> in age adjusted scores for expressive and receptive language and reduction in autism symptoms and </w:t>
      </w:r>
      <w:r w:rsidR="00757F2A" w:rsidRPr="00757F2A">
        <w:rPr>
          <w:lang w:val="en-AU"/>
        </w:rPr>
        <w:t>behaviours</w:t>
      </w:r>
      <w:r w:rsidRPr="00757F2A">
        <w:rPr>
          <w:lang w:val="en-AU"/>
        </w:rPr>
        <w:t>. Nearly all children are toilet trained at 3 months, 90% have functional communication at 12 months, and consistently over the last decade</w:t>
      </w:r>
      <w:r w:rsidR="00736D32" w:rsidRPr="00757F2A">
        <w:rPr>
          <w:lang w:val="en-AU"/>
        </w:rPr>
        <w:t xml:space="preserve"> 70-8</w:t>
      </w:r>
      <w:r w:rsidRPr="00757F2A">
        <w:rPr>
          <w:lang w:val="en-AU"/>
        </w:rPr>
        <w:t xml:space="preserve">0% of these children have successfully transitioned into mainstream school settings (against an expectation of around 20% based on entry scores). </w:t>
      </w:r>
      <w:r w:rsidR="0066077F" w:rsidRPr="00757F2A">
        <w:rPr>
          <w:lang w:val="en-AU"/>
        </w:rPr>
        <w:t xml:space="preserve">Outcomes achieved are independent of a child’s social or financial circumstances with over 35% families having total household incomes below $40 </w:t>
      </w:r>
      <w:proofErr w:type="spellStart"/>
      <w:r w:rsidR="0066077F" w:rsidRPr="00757F2A">
        <w:rPr>
          <w:lang w:val="en-AU"/>
        </w:rPr>
        <w:t>000pa.</w:t>
      </w:r>
      <w:r w:rsidRPr="00757F2A">
        <w:rPr>
          <w:lang w:val="en-AU"/>
        </w:rPr>
        <w:t>We</w:t>
      </w:r>
      <w:proofErr w:type="spellEnd"/>
      <w:r w:rsidRPr="00757F2A">
        <w:rPr>
          <w:lang w:val="en-AU"/>
        </w:rPr>
        <w:t xml:space="preserve"> have developed Australia’s first early childhood curriculum for children with moderate </w:t>
      </w:r>
      <w:r w:rsidR="005B0809" w:rsidRPr="00757F2A">
        <w:rPr>
          <w:lang w:val="en-AU"/>
        </w:rPr>
        <w:t xml:space="preserve">and </w:t>
      </w:r>
      <w:r w:rsidRPr="00757F2A">
        <w:rPr>
          <w:lang w:val="en-AU"/>
        </w:rPr>
        <w:t xml:space="preserve">severe </w:t>
      </w:r>
      <w:proofErr w:type="spellStart"/>
      <w:r w:rsidR="00D63DA6" w:rsidRPr="00757F2A">
        <w:rPr>
          <w:lang w:val="en-AU"/>
        </w:rPr>
        <w:t>ASD</w:t>
      </w:r>
      <w:proofErr w:type="spellEnd"/>
      <w:r w:rsidRPr="00757F2A">
        <w:rPr>
          <w:lang w:val="en-AU"/>
        </w:rPr>
        <w:t xml:space="preserve"> and are at the time of writing launching a unique and extensive on line training package.</w:t>
      </w:r>
    </w:p>
    <w:p w14:paraId="702CA1D7" w14:textId="77777777" w:rsidR="00896605" w:rsidRPr="00757F2A" w:rsidRDefault="00896605" w:rsidP="00757F2A">
      <w:pPr>
        <w:pStyle w:val="NoSpacing"/>
        <w:spacing w:line="276" w:lineRule="auto"/>
        <w:rPr>
          <w:lang w:val="en-AU"/>
        </w:rPr>
      </w:pPr>
    </w:p>
    <w:p w14:paraId="02E09405" w14:textId="5837F2C0" w:rsidR="000455AD" w:rsidRPr="00757F2A" w:rsidRDefault="00736D32" w:rsidP="00757F2A">
      <w:pPr>
        <w:pStyle w:val="NoSpacing"/>
        <w:spacing w:line="276" w:lineRule="auto"/>
        <w:rPr>
          <w:lang w:val="en-AU"/>
        </w:rPr>
      </w:pPr>
      <w:r w:rsidRPr="00757F2A">
        <w:rPr>
          <w:lang w:val="en-AU"/>
        </w:rPr>
        <w:t xml:space="preserve">We have participated with Synergies Economics in evaluating the cost of </w:t>
      </w:r>
      <w:proofErr w:type="spellStart"/>
      <w:r w:rsidRPr="00757F2A">
        <w:rPr>
          <w:lang w:val="en-AU"/>
        </w:rPr>
        <w:t>A</w:t>
      </w:r>
      <w:r w:rsidR="00D63DA6" w:rsidRPr="00757F2A">
        <w:rPr>
          <w:lang w:val="en-AU"/>
        </w:rPr>
        <w:t>SD</w:t>
      </w:r>
      <w:proofErr w:type="spellEnd"/>
      <w:r w:rsidRPr="00757F2A">
        <w:rPr>
          <w:lang w:val="en-AU"/>
        </w:rPr>
        <w:t xml:space="preserve"> ($</w:t>
      </w:r>
      <w:proofErr w:type="spellStart"/>
      <w:r w:rsidRPr="00757F2A">
        <w:rPr>
          <w:lang w:val="en-AU"/>
        </w:rPr>
        <w:t>10B</w:t>
      </w:r>
      <w:proofErr w:type="spellEnd"/>
      <w:r w:rsidRPr="00757F2A">
        <w:rPr>
          <w:lang w:val="en-AU"/>
        </w:rPr>
        <w:t xml:space="preserve"> pa) and assessing the benefit cost ratio for high quality early intervention meeting the Department of Social Services evidence based guidelines for young children with moderate </w:t>
      </w:r>
      <w:r w:rsidR="005B0809" w:rsidRPr="00757F2A">
        <w:rPr>
          <w:lang w:val="en-AU"/>
        </w:rPr>
        <w:t>and</w:t>
      </w:r>
      <w:r w:rsidRPr="00757F2A">
        <w:rPr>
          <w:lang w:val="en-AU"/>
        </w:rPr>
        <w:t xml:space="preserve"> severe </w:t>
      </w:r>
      <w:proofErr w:type="spellStart"/>
      <w:r w:rsidR="00D63DA6" w:rsidRPr="00757F2A">
        <w:rPr>
          <w:lang w:val="en-AU"/>
        </w:rPr>
        <w:t>ASD</w:t>
      </w:r>
      <w:proofErr w:type="spellEnd"/>
      <w:r w:rsidRPr="00757F2A">
        <w:rPr>
          <w:lang w:val="en-AU"/>
        </w:rPr>
        <w:t xml:space="preserve"> (</w:t>
      </w:r>
      <w:proofErr w:type="spellStart"/>
      <w:r w:rsidRPr="00757F2A">
        <w:rPr>
          <w:lang w:val="en-AU"/>
        </w:rPr>
        <w:t>B:C</w:t>
      </w:r>
      <w:proofErr w:type="spellEnd"/>
      <w:r w:rsidRPr="00757F2A">
        <w:rPr>
          <w:lang w:val="en-AU"/>
        </w:rPr>
        <w:t xml:space="preserve"> ratio 11.3 based on a 2 year investment of $100 000 2012 </w:t>
      </w:r>
      <w:proofErr w:type="spellStart"/>
      <w:r w:rsidRPr="00757F2A">
        <w:rPr>
          <w:lang w:val="en-AU"/>
        </w:rPr>
        <w:t>AUS</w:t>
      </w:r>
      <w:proofErr w:type="spellEnd"/>
      <w:r w:rsidRPr="00757F2A">
        <w:rPr>
          <w:lang w:val="en-AU"/>
        </w:rPr>
        <w:t>).</w:t>
      </w:r>
    </w:p>
    <w:p w14:paraId="41E49882" w14:textId="77777777" w:rsidR="00736D32" w:rsidRPr="00757F2A" w:rsidRDefault="00736D32" w:rsidP="00757F2A">
      <w:pPr>
        <w:pStyle w:val="NoSpacing"/>
        <w:spacing w:line="276" w:lineRule="auto"/>
        <w:rPr>
          <w:lang w:val="en-AU"/>
        </w:rPr>
      </w:pPr>
    </w:p>
    <w:p w14:paraId="72877035" w14:textId="2CAC2213" w:rsidR="000455AD" w:rsidRPr="00757F2A" w:rsidRDefault="00DB51F2" w:rsidP="00757F2A">
      <w:pPr>
        <w:pStyle w:val="NoSpacing"/>
        <w:spacing w:line="276" w:lineRule="auto"/>
        <w:rPr>
          <w:lang w:val="en-AU"/>
        </w:rPr>
      </w:pPr>
      <w:r w:rsidRPr="00757F2A">
        <w:rPr>
          <w:lang w:val="en-AU"/>
        </w:rPr>
        <w:t xml:space="preserve">This </w:t>
      </w:r>
      <w:r w:rsidR="00736D32" w:rsidRPr="00757F2A">
        <w:rPr>
          <w:lang w:val="en-AU"/>
        </w:rPr>
        <w:t>submission outlines</w:t>
      </w:r>
      <w:r w:rsidRPr="00757F2A">
        <w:rPr>
          <w:lang w:val="en-AU"/>
        </w:rPr>
        <w:t xml:space="preserve"> national and global rates of increased diagnosis of </w:t>
      </w:r>
      <w:proofErr w:type="spellStart"/>
      <w:r w:rsidR="00D63DA6" w:rsidRPr="00757F2A">
        <w:rPr>
          <w:lang w:val="en-AU"/>
        </w:rPr>
        <w:t>ASD</w:t>
      </w:r>
      <w:proofErr w:type="spellEnd"/>
      <w:r w:rsidR="00D63DA6" w:rsidRPr="00757F2A">
        <w:rPr>
          <w:lang w:val="en-AU"/>
        </w:rPr>
        <w:t xml:space="preserve"> </w:t>
      </w:r>
      <w:r w:rsidRPr="00757F2A">
        <w:rPr>
          <w:lang w:val="en-AU"/>
        </w:rPr>
        <w:t>with significant challenges to the National Disability Insurance Scheme</w:t>
      </w:r>
      <w:r w:rsidR="00236AF6" w:rsidRPr="00757F2A">
        <w:rPr>
          <w:lang w:val="en-AU"/>
        </w:rPr>
        <w:t xml:space="preserve"> (NDIS)</w:t>
      </w:r>
      <w:r w:rsidRPr="00757F2A">
        <w:rPr>
          <w:lang w:val="en-AU"/>
        </w:rPr>
        <w:t xml:space="preserve">, particularly in the </w:t>
      </w:r>
      <w:r w:rsidR="0066077F" w:rsidRPr="00757F2A">
        <w:rPr>
          <w:lang w:val="en-AU"/>
        </w:rPr>
        <w:t xml:space="preserve">area </w:t>
      </w:r>
      <w:r w:rsidRPr="00757F2A">
        <w:rPr>
          <w:lang w:val="en-AU"/>
        </w:rPr>
        <w:t>of early intervention</w:t>
      </w:r>
      <w:r w:rsidR="0066077F" w:rsidRPr="00757F2A">
        <w:rPr>
          <w:lang w:val="en-AU"/>
        </w:rPr>
        <w:t xml:space="preserve"> </w:t>
      </w:r>
      <w:r w:rsidRPr="00757F2A">
        <w:rPr>
          <w:lang w:val="en-AU"/>
        </w:rPr>
        <w:t xml:space="preserve">funding and delivery.  </w:t>
      </w:r>
    </w:p>
    <w:p w14:paraId="045F3681" w14:textId="77777777" w:rsidR="000455AD" w:rsidRPr="00757F2A" w:rsidRDefault="000455AD" w:rsidP="00757F2A">
      <w:pPr>
        <w:pStyle w:val="NoSpacing"/>
        <w:spacing w:line="276" w:lineRule="auto"/>
        <w:rPr>
          <w:lang w:val="en-AU"/>
        </w:rPr>
      </w:pPr>
    </w:p>
    <w:p w14:paraId="50E8A5F4" w14:textId="77777777" w:rsidR="000455AD" w:rsidRPr="00757F2A" w:rsidRDefault="000455AD" w:rsidP="00757F2A">
      <w:pPr>
        <w:pStyle w:val="NoSpacing"/>
        <w:spacing w:line="276" w:lineRule="auto"/>
        <w:rPr>
          <w:lang w:val="en-AU"/>
        </w:rPr>
      </w:pPr>
      <w:r w:rsidRPr="00757F2A">
        <w:rPr>
          <w:lang w:val="en-AU"/>
        </w:rPr>
        <w:t xml:space="preserve">Key learnings, international research and economic forecasting underpin this submission, which proposes a process of objective diagnosis and ascertainment linked to tiered early intervention pathways and provides preliminary cost modelling and workforce recommendations.  </w:t>
      </w:r>
    </w:p>
    <w:p w14:paraId="6774318E" w14:textId="3B1D7886" w:rsidR="00DB51F2" w:rsidRPr="00757F2A" w:rsidRDefault="00DB51F2" w:rsidP="00757F2A">
      <w:pPr>
        <w:pStyle w:val="Heading2"/>
        <w:rPr>
          <w:b/>
          <w:color w:val="000000" w:themeColor="text1"/>
          <w:lang w:val="en-AU"/>
        </w:rPr>
      </w:pPr>
      <w:r w:rsidRPr="00757F2A">
        <w:rPr>
          <w:b/>
          <w:color w:val="000000" w:themeColor="text1"/>
          <w:lang w:val="en-AU"/>
        </w:rPr>
        <w:lastRenderedPageBreak/>
        <w:t>Autism</w:t>
      </w:r>
      <w:r w:rsidR="00C31EBA" w:rsidRPr="00757F2A">
        <w:rPr>
          <w:b/>
          <w:color w:val="000000" w:themeColor="text1"/>
          <w:lang w:val="en-AU"/>
        </w:rPr>
        <w:t xml:space="preserve"> diagnosis and ascertainment</w:t>
      </w:r>
    </w:p>
    <w:p w14:paraId="6F9DFE28" w14:textId="1B327F92" w:rsidR="00DB51F2" w:rsidRPr="00757F2A" w:rsidRDefault="00097A40" w:rsidP="00A42B66">
      <w:pPr>
        <w:spacing w:line="360" w:lineRule="auto"/>
        <w:rPr>
          <w:lang w:val="en-AU"/>
        </w:rPr>
      </w:pPr>
      <w:r w:rsidRPr="00757F2A">
        <w:rPr>
          <w:lang w:val="en-AU"/>
        </w:rPr>
        <w:t>T</w:t>
      </w:r>
      <w:r w:rsidR="00DB51F2" w:rsidRPr="00757F2A">
        <w:rPr>
          <w:lang w:val="en-AU"/>
        </w:rPr>
        <w:t xml:space="preserve">he last </w:t>
      </w:r>
      <w:r w:rsidR="00A42B66" w:rsidRPr="00757F2A">
        <w:rPr>
          <w:lang w:val="en-AU"/>
        </w:rPr>
        <w:t xml:space="preserve">20 </w:t>
      </w:r>
      <w:r w:rsidRPr="00757F2A">
        <w:rPr>
          <w:lang w:val="en-AU"/>
        </w:rPr>
        <w:t xml:space="preserve">years have seen a large </w:t>
      </w:r>
      <w:r w:rsidR="00132947" w:rsidRPr="00757F2A">
        <w:rPr>
          <w:lang w:val="en-AU"/>
        </w:rPr>
        <w:t xml:space="preserve">increase in </w:t>
      </w:r>
      <w:proofErr w:type="spellStart"/>
      <w:r w:rsidR="00132947" w:rsidRPr="00757F2A">
        <w:rPr>
          <w:lang w:val="en-AU"/>
        </w:rPr>
        <w:t>ASD</w:t>
      </w:r>
      <w:proofErr w:type="spellEnd"/>
      <w:r w:rsidR="00132947" w:rsidRPr="00757F2A">
        <w:rPr>
          <w:lang w:val="en-AU"/>
        </w:rPr>
        <w:t xml:space="preserve"> diagnosis rates nationally and internationally. Whilst diagnostic pressures have </w:t>
      </w:r>
      <w:r w:rsidR="0052195D" w:rsidRPr="00757F2A">
        <w:rPr>
          <w:lang w:val="en-AU"/>
        </w:rPr>
        <w:t>been</w:t>
      </w:r>
      <w:r w:rsidR="00132947" w:rsidRPr="00757F2A">
        <w:rPr>
          <w:lang w:val="en-AU"/>
        </w:rPr>
        <w:t xml:space="preserve"> raised (</w:t>
      </w:r>
      <w:r w:rsidR="00A42B66" w:rsidRPr="00757F2A">
        <w:rPr>
          <w:lang w:val="en-AU"/>
        </w:rPr>
        <w:t>e.g.</w:t>
      </w:r>
      <w:r w:rsidRPr="00757F2A">
        <w:rPr>
          <w:lang w:val="en-AU"/>
        </w:rPr>
        <w:t xml:space="preserve"> </w:t>
      </w:r>
      <w:r w:rsidR="00132947" w:rsidRPr="00757F2A">
        <w:rPr>
          <w:lang w:val="en-AU"/>
        </w:rPr>
        <w:t xml:space="preserve">Carer Allowance, Helping Children with Autism </w:t>
      </w:r>
      <w:r w:rsidR="00A42B66" w:rsidRPr="00757F2A">
        <w:rPr>
          <w:lang w:val="en-AU"/>
        </w:rPr>
        <w:t>package</w:t>
      </w:r>
      <w:r w:rsidRPr="00757F2A">
        <w:rPr>
          <w:lang w:val="en-AU"/>
        </w:rPr>
        <w:t xml:space="preserve">, </w:t>
      </w:r>
      <w:r w:rsidR="00A42B66" w:rsidRPr="00757F2A">
        <w:rPr>
          <w:lang w:val="en-AU"/>
        </w:rPr>
        <w:t xml:space="preserve">school </w:t>
      </w:r>
      <w:r w:rsidR="00BD7219" w:rsidRPr="00757F2A">
        <w:rPr>
          <w:lang w:val="en-AU"/>
        </w:rPr>
        <w:t>classroom</w:t>
      </w:r>
      <w:r w:rsidR="00A42B66" w:rsidRPr="00757F2A">
        <w:rPr>
          <w:lang w:val="en-AU"/>
        </w:rPr>
        <w:t xml:space="preserve"> resourcing</w:t>
      </w:r>
      <w:r w:rsidR="00132947" w:rsidRPr="00757F2A">
        <w:rPr>
          <w:lang w:val="en-AU"/>
        </w:rPr>
        <w:t xml:space="preserve">) </w:t>
      </w:r>
      <w:r w:rsidR="00DB51F2" w:rsidRPr="00757F2A">
        <w:rPr>
          <w:lang w:val="en-AU"/>
        </w:rPr>
        <w:t xml:space="preserve">it is </w:t>
      </w:r>
      <w:r w:rsidR="00132947" w:rsidRPr="00757F2A">
        <w:rPr>
          <w:lang w:val="en-AU"/>
        </w:rPr>
        <w:t>clear that change in diagnostic patterns</w:t>
      </w:r>
      <w:r w:rsidR="00CF3455" w:rsidRPr="00757F2A">
        <w:rPr>
          <w:lang w:val="en-AU"/>
        </w:rPr>
        <w:t>, including reclassifying children with intellectual impairment (</w:t>
      </w:r>
      <w:proofErr w:type="spellStart"/>
      <w:r w:rsidR="009C4A7C" w:rsidRPr="00757F2A">
        <w:rPr>
          <w:lang w:val="en-AU"/>
        </w:rPr>
        <w:t>Girirajan</w:t>
      </w:r>
      <w:proofErr w:type="spellEnd"/>
      <w:r w:rsidR="009C4A7C" w:rsidRPr="00757F2A">
        <w:rPr>
          <w:lang w:val="en-AU"/>
        </w:rPr>
        <w:t xml:space="preserve"> et al, 2015) and increased diagnosis of </w:t>
      </w:r>
      <w:r w:rsidR="00132947" w:rsidRPr="00757F2A">
        <w:rPr>
          <w:lang w:val="en-AU"/>
        </w:rPr>
        <w:t xml:space="preserve">children with </w:t>
      </w:r>
      <w:r w:rsidR="007C3E6C" w:rsidRPr="00757F2A">
        <w:rPr>
          <w:lang w:val="en-AU"/>
        </w:rPr>
        <w:t xml:space="preserve">less severe behavioural symptoms </w:t>
      </w:r>
      <w:r w:rsidR="00132947" w:rsidRPr="00757F2A">
        <w:rPr>
          <w:lang w:val="en-AU"/>
        </w:rPr>
        <w:t>(</w:t>
      </w:r>
      <w:r w:rsidR="007C3E6C" w:rsidRPr="00757F2A">
        <w:rPr>
          <w:lang w:val="en-AU"/>
        </w:rPr>
        <w:t>Whitehouse</w:t>
      </w:r>
      <w:r w:rsidR="009C4A7C" w:rsidRPr="00757F2A">
        <w:rPr>
          <w:lang w:val="en-AU"/>
        </w:rPr>
        <w:t xml:space="preserve"> et al, 2017</w:t>
      </w:r>
      <w:r w:rsidR="00DB51F2" w:rsidRPr="00757F2A">
        <w:rPr>
          <w:lang w:val="en-AU"/>
        </w:rPr>
        <w:t>)</w:t>
      </w:r>
      <w:r w:rsidR="00132947" w:rsidRPr="00757F2A">
        <w:rPr>
          <w:lang w:val="en-AU"/>
        </w:rPr>
        <w:t xml:space="preserve"> has occurred</w:t>
      </w:r>
      <w:r w:rsidR="00DB51F2" w:rsidRPr="00757F2A">
        <w:rPr>
          <w:lang w:val="en-AU"/>
        </w:rPr>
        <w:t xml:space="preserve">. </w:t>
      </w:r>
    </w:p>
    <w:p w14:paraId="1B2C421D" w14:textId="77777777" w:rsidR="00DB51F2" w:rsidRPr="00757F2A" w:rsidRDefault="00DB51F2" w:rsidP="00A42B66">
      <w:pPr>
        <w:spacing w:line="360" w:lineRule="auto"/>
        <w:rPr>
          <w:lang w:val="en-AU"/>
        </w:rPr>
      </w:pPr>
    </w:p>
    <w:p w14:paraId="0BF11680" w14:textId="636BBCE8" w:rsidR="00612585" w:rsidRPr="00757F2A" w:rsidRDefault="00612585" w:rsidP="00A42B66">
      <w:pPr>
        <w:spacing w:line="360" w:lineRule="auto"/>
        <w:rPr>
          <w:lang w:val="en-AU"/>
        </w:rPr>
      </w:pPr>
      <w:r w:rsidRPr="00757F2A">
        <w:rPr>
          <w:lang w:val="en-AU"/>
        </w:rPr>
        <w:t>Currently</w:t>
      </w:r>
      <w:r w:rsidR="005B0809" w:rsidRPr="00757F2A">
        <w:rPr>
          <w:lang w:val="en-AU"/>
        </w:rPr>
        <w:t xml:space="preserve"> </w:t>
      </w:r>
      <w:proofErr w:type="spellStart"/>
      <w:r w:rsidR="00D63DA6" w:rsidRPr="00757F2A">
        <w:rPr>
          <w:lang w:val="en-AU"/>
        </w:rPr>
        <w:t>ASD</w:t>
      </w:r>
      <w:proofErr w:type="spellEnd"/>
      <w:r w:rsidRPr="00757F2A">
        <w:rPr>
          <w:lang w:val="en-AU"/>
        </w:rPr>
        <w:t xml:space="preserve"> diagnosis is subjective.  To access a Carer Allowance and other </w:t>
      </w:r>
      <w:r w:rsidR="00A42B66" w:rsidRPr="00757F2A">
        <w:rPr>
          <w:lang w:val="en-AU"/>
        </w:rPr>
        <w:t xml:space="preserve">social security </w:t>
      </w:r>
      <w:r w:rsidRPr="00757F2A">
        <w:rPr>
          <w:lang w:val="en-AU"/>
        </w:rPr>
        <w:t>payments</w:t>
      </w:r>
      <w:r w:rsidR="005B0809" w:rsidRPr="00757F2A">
        <w:rPr>
          <w:lang w:val="en-AU"/>
        </w:rPr>
        <w:t xml:space="preserve"> </w:t>
      </w:r>
      <w:r w:rsidRPr="00757F2A">
        <w:rPr>
          <w:lang w:val="en-AU"/>
        </w:rPr>
        <w:t xml:space="preserve">diagnosis can be provided by a general practitioner.  To access the Helping Children with Autism package diagnosis </w:t>
      </w:r>
      <w:r w:rsidR="0066077F" w:rsidRPr="00757F2A">
        <w:rPr>
          <w:lang w:val="en-AU"/>
        </w:rPr>
        <w:t>is made by a Paediatrician or P</w:t>
      </w:r>
      <w:r w:rsidRPr="00757F2A">
        <w:rPr>
          <w:lang w:val="en-AU"/>
        </w:rPr>
        <w:t xml:space="preserve">aediatric </w:t>
      </w:r>
      <w:r w:rsidR="0066077F" w:rsidRPr="00757F2A">
        <w:rPr>
          <w:lang w:val="en-AU"/>
        </w:rPr>
        <w:t>P</w:t>
      </w:r>
      <w:r w:rsidRPr="00757F2A">
        <w:rPr>
          <w:lang w:val="en-AU"/>
        </w:rPr>
        <w:t>sychiatrist.  Personal communication</w:t>
      </w:r>
      <w:r w:rsidR="00236AF6" w:rsidRPr="00757F2A">
        <w:rPr>
          <w:lang w:val="en-AU"/>
        </w:rPr>
        <w:t>s</w:t>
      </w:r>
      <w:r w:rsidRPr="00757F2A">
        <w:rPr>
          <w:lang w:val="en-AU"/>
        </w:rPr>
        <w:t xml:space="preserve"> </w:t>
      </w:r>
      <w:r w:rsidR="0066077F" w:rsidRPr="00757F2A">
        <w:rPr>
          <w:lang w:val="en-AU"/>
        </w:rPr>
        <w:t xml:space="preserve">indicate </w:t>
      </w:r>
      <w:r w:rsidRPr="00757F2A">
        <w:rPr>
          <w:lang w:val="en-AU"/>
        </w:rPr>
        <w:t>considerable pressure at times b</w:t>
      </w:r>
      <w:r w:rsidR="0066077F" w:rsidRPr="00757F2A">
        <w:rPr>
          <w:lang w:val="en-AU"/>
        </w:rPr>
        <w:t>eing applied b</w:t>
      </w:r>
      <w:r w:rsidRPr="00757F2A">
        <w:rPr>
          <w:lang w:val="en-AU"/>
        </w:rPr>
        <w:t xml:space="preserve">y the education system on medical services to provide a diagnosis to facilitate increased support in the classroom </w:t>
      </w:r>
      <w:r w:rsidR="0066077F" w:rsidRPr="00757F2A">
        <w:rPr>
          <w:lang w:val="en-AU"/>
        </w:rPr>
        <w:t>for</w:t>
      </w:r>
      <w:r w:rsidRPr="00757F2A">
        <w:rPr>
          <w:lang w:val="en-AU"/>
        </w:rPr>
        <w:t xml:space="preserve"> children with challenging behaviours.  Whil</w:t>
      </w:r>
      <w:r w:rsidR="0066077F" w:rsidRPr="00757F2A">
        <w:rPr>
          <w:lang w:val="en-AU"/>
        </w:rPr>
        <w:t xml:space="preserve">e </w:t>
      </w:r>
      <w:r w:rsidRPr="00757F2A">
        <w:rPr>
          <w:lang w:val="en-AU"/>
        </w:rPr>
        <w:t xml:space="preserve">there are objective tools that can </w:t>
      </w:r>
      <w:r w:rsidR="00236AF6" w:rsidRPr="00757F2A">
        <w:rPr>
          <w:lang w:val="en-AU"/>
        </w:rPr>
        <w:t xml:space="preserve">be used to assist in </w:t>
      </w:r>
      <w:r w:rsidRPr="00757F2A">
        <w:rPr>
          <w:lang w:val="en-AU"/>
        </w:rPr>
        <w:t xml:space="preserve">diagnosis and ascertain severity these have not been widely used or funded in Australia to this point.  </w:t>
      </w:r>
    </w:p>
    <w:p w14:paraId="3AF8D650" w14:textId="77777777" w:rsidR="00612585" w:rsidRPr="00757F2A" w:rsidRDefault="00612585" w:rsidP="00A42B66">
      <w:pPr>
        <w:spacing w:line="360" w:lineRule="auto"/>
        <w:rPr>
          <w:lang w:val="en-AU"/>
        </w:rPr>
      </w:pPr>
    </w:p>
    <w:p w14:paraId="77427C2C" w14:textId="7FB56073" w:rsidR="00097A40" w:rsidRPr="00757F2A" w:rsidRDefault="00612585" w:rsidP="00A42B66">
      <w:pPr>
        <w:spacing w:line="360" w:lineRule="auto"/>
        <w:rPr>
          <w:lang w:val="en-AU"/>
        </w:rPr>
      </w:pPr>
      <w:r w:rsidRPr="00757F2A">
        <w:rPr>
          <w:lang w:val="en-AU"/>
        </w:rPr>
        <w:t xml:space="preserve">The </w:t>
      </w:r>
      <w:r w:rsidR="00A42B66" w:rsidRPr="00757F2A">
        <w:rPr>
          <w:lang w:val="en-AU"/>
        </w:rPr>
        <w:t>Productivity C</w:t>
      </w:r>
      <w:r w:rsidRPr="00757F2A">
        <w:rPr>
          <w:lang w:val="en-AU"/>
        </w:rPr>
        <w:t>ommission</w:t>
      </w:r>
      <w:r w:rsidR="00DC78E7" w:rsidRPr="00757F2A">
        <w:rPr>
          <w:lang w:val="en-AU"/>
        </w:rPr>
        <w:t>,</w:t>
      </w:r>
      <w:r w:rsidRPr="00757F2A">
        <w:rPr>
          <w:lang w:val="en-AU"/>
        </w:rPr>
        <w:t xml:space="preserve"> in establishing guidelines for the NDIS</w:t>
      </w:r>
      <w:r w:rsidR="00DC78E7" w:rsidRPr="00757F2A">
        <w:rPr>
          <w:lang w:val="en-AU"/>
        </w:rPr>
        <w:t>,</w:t>
      </w:r>
      <w:r w:rsidRPr="00757F2A">
        <w:rPr>
          <w:lang w:val="en-AU"/>
        </w:rPr>
        <w:t xml:space="preserve"> recommended the use of tools that could be broadly applied and the establishment of tool kits that could be nationally </w:t>
      </w:r>
      <w:r w:rsidR="005B0809" w:rsidRPr="00757F2A">
        <w:rPr>
          <w:lang w:val="en-AU"/>
        </w:rPr>
        <w:t>applied</w:t>
      </w:r>
      <w:r w:rsidRPr="00757F2A">
        <w:rPr>
          <w:lang w:val="en-AU"/>
        </w:rPr>
        <w:t>.</w:t>
      </w:r>
      <w:r w:rsidR="005B0809" w:rsidRPr="00757F2A">
        <w:rPr>
          <w:lang w:val="en-AU"/>
        </w:rPr>
        <w:t xml:space="preserve"> </w:t>
      </w:r>
      <w:r w:rsidRPr="00757F2A">
        <w:rPr>
          <w:lang w:val="en-AU"/>
        </w:rPr>
        <w:t>In 2014</w:t>
      </w:r>
      <w:r w:rsidR="005B0809" w:rsidRPr="00757F2A">
        <w:rPr>
          <w:lang w:val="en-AU"/>
        </w:rPr>
        <w:t xml:space="preserve"> </w:t>
      </w:r>
      <w:proofErr w:type="spellStart"/>
      <w:r w:rsidRPr="00757F2A">
        <w:rPr>
          <w:lang w:val="en-AU"/>
        </w:rPr>
        <w:t>AEIOU</w:t>
      </w:r>
      <w:proofErr w:type="spellEnd"/>
      <w:r w:rsidRPr="00757F2A">
        <w:rPr>
          <w:lang w:val="en-AU"/>
        </w:rPr>
        <w:t xml:space="preserve"> submitted a paper to the </w:t>
      </w:r>
      <w:r w:rsidR="00DC78E7" w:rsidRPr="00757F2A">
        <w:rPr>
          <w:lang w:val="en-AU"/>
        </w:rPr>
        <w:t>NDIS</w:t>
      </w:r>
      <w:r w:rsidRPr="00757F2A">
        <w:rPr>
          <w:lang w:val="en-AU"/>
        </w:rPr>
        <w:t xml:space="preserve"> </w:t>
      </w:r>
      <w:r w:rsidR="00A67026" w:rsidRPr="00757F2A">
        <w:rPr>
          <w:lang w:val="en-AU"/>
        </w:rPr>
        <w:t>(</w:t>
      </w:r>
      <w:r w:rsidR="00DC78E7" w:rsidRPr="00757F2A">
        <w:rPr>
          <w:lang w:val="en-AU"/>
        </w:rPr>
        <w:t xml:space="preserve">Appendix </w:t>
      </w:r>
      <w:r w:rsidR="00A67026" w:rsidRPr="00757F2A">
        <w:rPr>
          <w:lang w:val="en-AU"/>
        </w:rPr>
        <w:t xml:space="preserve">1) </w:t>
      </w:r>
      <w:r w:rsidRPr="00757F2A">
        <w:rPr>
          <w:lang w:val="en-AU"/>
        </w:rPr>
        <w:t xml:space="preserve">outlining a possible such tool kit for young children with </w:t>
      </w:r>
      <w:proofErr w:type="spellStart"/>
      <w:r w:rsidR="00D63DA6" w:rsidRPr="00757F2A">
        <w:rPr>
          <w:lang w:val="en-AU"/>
        </w:rPr>
        <w:t>ASD</w:t>
      </w:r>
      <w:proofErr w:type="spellEnd"/>
      <w:r w:rsidR="00D63DA6" w:rsidRPr="00757F2A">
        <w:rPr>
          <w:lang w:val="en-AU"/>
        </w:rPr>
        <w:t xml:space="preserve"> </w:t>
      </w:r>
      <w:r w:rsidRPr="00757F2A">
        <w:rPr>
          <w:lang w:val="en-AU"/>
        </w:rPr>
        <w:t>to both verify diagnosis and ascertain severit</w:t>
      </w:r>
      <w:r w:rsidR="00236AF6" w:rsidRPr="00757F2A">
        <w:rPr>
          <w:lang w:val="en-AU"/>
        </w:rPr>
        <w:t>y</w:t>
      </w:r>
      <w:r w:rsidR="00DC78E7" w:rsidRPr="00757F2A">
        <w:rPr>
          <w:lang w:val="en-AU"/>
        </w:rPr>
        <w:t>,</w:t>
      </w:r>
      <w:r w:rsidR="00236AF6" w:rsidRPr="00757F2A">
        <w:rPr>
          <w:lang w:val="en-AU"/>
        </w:rPr>
        <w:t xml:space="preserve"> linking severity to </w:t>
      </w:r>
      <w:r w:rsidR="00A67026" w:rsidRPr="00757F2A">
        <w:rPr>
          <w:lang w:val="en-AU"/>
        </w:rPr>
        <w:t>early intervention</w:t>
      </w:r>
      <w:r w:rsidR="005B0809" w:rsidRPr="00757F2A">
        <w:rPr>
          <w:lang w:val="en-AU"/>
        </w:rPr>
        <w:t xml:space="preserve"> supports</w:t>
      </w:r>
      <w:r w:rsidR="00A67026" w:rsidRPr="00757F2A">
        <w:rPr>
          <w:lang w:val="en-AU"/>
        </w:rPr>
        <w:t xml:space="preserve">. </w:t>
      </w:r>
      <w:r w:rsidRPr="00757F2A">
        <w:rPr>
          <w:lang w:val="en-AU"/>
        </w:rPr>
        <w:t xml:space="preserve">The </w:t>
      </w:r>
      <w:r w:rsidR="00A67026" w:rsidRPr="00757F2A">
        <w:rPr>
          <w:lang w:val="en-AU"/>
        </w:rPr>
        <w:t xml:space="preserve">provision of an objective assessment toolkit </w:t>
      </w:r>
      <w:r w:rsidRPr="00757F2A">
        <w:rPr>
          <w:lang w:val="en-AU"/>
        </w:rPr>
        <w:t>can be costed and capacity can be developed such that these</w:t>
      </w:r>
      <w:r w:rsidR="00A67026" w:rsidRPr="00757F2A">
        <w:rPr>
          <w:lang w:val="en-AU"/>
        </w:rPr>
        <w:t xml:space="preserve"> can be routinely </w:t>
      </w:r>
      <w:r w:rsidRPr="00757F2A">
        <w:rPr>
          <w:lang w:val="en-AU"/>
        </w:rPr>
        <w:t xml:space="preserve">applied as part of the </w:t>
      </w:r>
      <w:r w:rsidR="00A67026" w:rsidRPr="00757F2A">
        <w:rPr>
          <w:lang w:val="en-AU"/>
        </w:rPr>
        <w:t>assessment linked to NDIS early intervention pathways and packages, with serial evaluation being included in ongoing assessment, outcome reporting, research, and package allocation.</w:t>
      </w:r>
    </w:p>
    <w:p w14:paraId="4CA29E44" w14:textId="77777777" w:rsidR="00612585" w:rsidRPr="00757F2A" w:rsidRDefault="00612585" w:rsidP="00A42B66">
      <w:pPr>
        <w:spacing w:line="360" w:lineRule="auto"/>
        <w:rPr>
          <w:lang w:val="en-AU"/>
        </w:rPr>
      </w:pPr>
    </w:p>
    <w:p w14:paraId="7CD43932" w14:textId="0E5FBFE5" w:rsidR="00C31EBA" w:rsidRPr="00757F2A" w:rsidRDefault="00C31EBA" w:rsidP="00757F2A">
      <w:pPr>
        <w:pStyle w:val="Heading2"/>
        <w:rPr>
          <w:b/>
          <w:color w:val="000000" w:themeColor="text1"/>
          <w:lang w:val="en-AU"/>
        </w:rPr>
      </w:pPr>
      <w:r w:rsidRPr="00757F2A">
        <w:rPr>
          <w:b/>
          <w:color w:val="000000" w:themeColor="text1"/>
          <w:lang w:val="en-AU"/>
        </w:rPr>
        <w:t>Early Intervention</w:t>
      </w:r>
    </w:p>
    <w:p w14:paraId="74A33084" w14:textId="5103BDF8" w:rsidR="00612585" w:rsidRPr="00757F2A" w:rsidRDefault="0058725D" w:rsidP="00A42B66">
      <w:pPr>
        <w:spacing w:line="360" w:lineRule="auto"/>
        <w:rPr>
          <w:lang w:val="en-AU"/>
        </w:rPr>
      </w:pPr>
      <w:r w:rsidRPr="00757F2A">
        <w:rPr>
          <w:lang w:val="en-AU"/>
        </w:rPr>
        <w:t xml:space="preserve">There is a large body of evidence </w:t>
      </w:r>
      <w:r w:rsidR="0066077F" w:rsidRPr="00757F2A">
        <w:rPr>
          <w:lang w:val="en-AU"/>
        </w:rPr>
        <w:t xml:space="preserve">establishing the </w:t>
      </w:r>
      <w:r w:rsidRPr="00757F2A">
        <w:rPr>
          <w:lang w:val="en-AU"/>
        </w:rPr>
        <w:t>b</w:t>
      </w:r>
      <w:r w:rsidR="00236AF6" w:rsidRPr="00757F2A">
        <w:rPr>
          <w:lang w:val="en-AU"/>
        </w:rPr>
        <w:t>enefits of intensive behaviour</w:t>
      </w:r>
      <w:r w:rsidR="00A82B6D" w:rsidRPr="00757F2A">
        <w:rPr>
          <w:lang w:val="en-AU"/>
        </w:rPr>
        <w:t>-</w:t>
      </w:r>
      <w:r w:rsidRPr="00757F2A">
        <w:rPr>
          <w:lang w:val="en-AU"/>
        </w:rPr>
        <w:t>based early intervention for young</w:t>
      </w:r>
      <w:r w:rsidR="00236AF6" w:rsidRPr="00757F2A">
        <w:rPr>
          <w:lang w:val="en-AU"/>
        </w:rPr>
        <w:t xml:space="preserve"> children with </w:t>
      </w:r>
      <w:proofErr w:type="spellStart"/>
      <w:r w:rsidR="00236AF6" w:rsidRPr="00757F2A">
        <w:rPr>
          <w:lang w:val="en-AU"/>
        </w:rPr>
        <w:t>ASD</w:t>
      </w:r>
      <w:proofErr w:type="spellEnd"/>
      <w:r w:rsidRPr="00757F2A">
        <w:rPr>
          <w:lang w:val="en-AU"/>
        </w:rPr>
        <w:t>.  Th</w:t>
      </w:r>
      <w:r w:rsidR="00236AF6" w:rsidRPr="00757F2A">
        <w:rPr>
          <w:lang w:val="en-AU"/>
        </w:rPr>
        <w:t>ese are</w:t>
      </w:r>
      <w:r w:rsidR="00C31EBA" w:rsidRPr="00757F2A">
        <w:rPr>
          <w:lang w:val="en-AU"/>
        </w:rPr>
        <w:t xml:space="preserve"> </w:t>
      </w:r>
      <w:r w:rsidR="00A82B6D" w:rsidRPr="00757F2A">
        <w:rPr>
          <w:lang w:val="en-AU"/>
        </w:rPr>
        <w:t xml:space="preserve">summarised </w:t>
      </w:r>
      <w:r w:rsidR="0066077F" w:rsidRPr="00757F2A">
        <w:rPr>
          <w:lang w:val="en-AU"/>
        </w:rPr>
        <w:t>in</w:t>
      </w:r>
      <w:r w:rsidRPr="00757F2A">
        <w:rPr>
          <w:lang w:val="en-AU"/>
        </w:rPr>
        <w:t xml:space="preserve"> the D</w:t>
      </w:r>
      <w:r w:rsidR="00377A56" w:rsidRPr="00757F2A">
        <w:rPr>
          <w:lang w:val="en-AU"/>
        </w:rPr>
        <w:t>epartment of Social Security’s G</w:t>
      </w:r>
      <w:r w:rsidRPr="00757F2A">
        <w:rPr>
          <w:lang w:val="en-AU"/>
        </w:rPr>
        <w:t>uidelines for Good Practic</w:t>
      </w:r>
      <w:r w:rsidR="00377A56" w:rsidRPr="00757F2A">
        <w:rPr>
          <w:lang w:val="en-AU"/>
        </w:rPr>
        <w:t>e</w:t>
      </w:r>
      <w:r w:rsidR="00691D4B" w:rsidRPr="00757F2A">
        <w:rPr>
          <w:lang w:val="en-AU"/>
        </w:rPr>
        <w:t xml:space="preserve">.  These guidelines were initially developed </w:t>
      </w:r>
      <w:r w:rsidR="00236AF6" w:rsidRPr="00757F2A">
        <w:rPr>
          <w:lang w:val="en-AU"/>
        </w:rPr>
        <w:t xml:space="preserve">by </w:t>
      </w:r>
      <w:r w:rsidR="00691D4B" w:rsidRPr="00757F2A">
        <w:rPr>
          <w:lang w:val="en-AU"/>
        </w:rPr>
        <w:t xml:space="preserve">the Commonwealth </w:t>
      </w:r>
      <w:r w:rsidR="00236AF6" w:rsidRPr="00757F2A">
        <w:rPr>
          <w:lang w:val="en-AU"/>
        </w:rPr>
        <w:t xml:space="preserve">Department of Health and Ageing in 2007, and </w:t>
      </w:r>
      <w:r w:rsidR="00A67026" w:rsidRPr="00757F2A">
        <w:rPr>
          <w:lang w:val="en-AU"/>
        </w:rPr>
        <w:t xml:space="preserve">updated </w:t>
      </w:r>
      <w:r w:rsidR="00236AF6" w:rsidRPr="00757F2A">
        <w:rPr>
          <w:lang w:val="en-AU"/>
        </w:rPr>
        <w:t xml:space="preserve">in 2012 </w:t>
      </w:r>
      <w:r w:rsidR="00A67026" w:rsidRPr="00757F2A">
        <w:rPr>
          <w:lang w:val="en-AU"/>
        </w:rPr>
        <w:t xml:space="preserve">by the Department of Social Security. The </w:t>
      </w:r>
      <w:r w:rsidR="00691D4B" w:rsidRPr="00757F2A">
        <w:rPr>
          <w:lang w:val="en-AU"/>
        </w:rPr>
        <w:t xml:space="preserve">guidelines recommend </w:t>
      </w:r>
      <w:r w:rsidR="00A82B6D" w:rsidRPr="00757F2A">
        <w:rPr>
          <w:lang w:val="en-AU"/>
        </w:rPr>
        <w:t xml:space="preserve">individualised </w:t>
      </w:r>
      <w:r w:rsidR="00691D4B" w:rsidRPr="00757F2A">
        <w:rPr>
          <w:lang w:val="en-AU"/>
        </w:rPr>
        <w:t>programming based on a detailed assessment of a child’s strengths and weakness</w:t>
      </w:r>
      <w:r w:rsidR="00A82B6D" w:rsidRPr="00757F2A">
        <w:rPr>
          <w:lang w:val="en-AU"/>
        </w:rPr>
        <w:t>es</w:t>
      </w:r>
      <w:r w:rsidR="00691D4B" w:rsidRPr="00757F2A">
        <w:rPr>
          <w:lang w:val="en-AU"/>
        </w:rPr>
        <w:t xml:space="preserve">, </w:t>
      </w:r>
      <w:r w:rsidR="00A67026" w:rsidRPr="00757F2A">
        <w:rPr>
          <w:lang w:val="en-AU"/>
        </w:rPr>
        <w:t xml:space="preserve">with early intervention </w:t>
      </w:r>
      <w:r w:rsidR="00691D4B" w:rsidRPr="00757F2A">
        <w:rPr>
          <w:lang w:val="en-AU"/>
        </w:rPr>
        <w:t>start</w:t>
      </w:r>
      <w:r w:rsidR="00A67026" w:rsidRPr="00757F2A">
        <w:rPr>
          <w:lang w:val="en-AU"/>
        </w:rPr>
        <w:t>ing</w:t>
      </w:r>
      <w:r w:rsidR="00691D4B" w:rsidRPr="00757F2A">
        <w:rPr>
          <w:lang w:val="en-AU"/>
        </w:rPr>
        <w:t xml:space="preserve"> as early as possible and continu</w:t>
      </w:r>
      <w:r w:rsidR="00A67026" w:rsidRPr="00757F2A">
        <w:rPr>
          <w:lang w:val="en-AU"/>
        </w:rPr>
        <w:t xml:space="preserve">ing </w:t>
      </w:r>
      <w:r w:rsidR="00691D4B" w:rsidRPr="00757F2A">
        <w:rPr>
          <w:lang w:val="en-AU"/>
        </w:rPr>
        <w:t xml:space="preserve">as long as required, </w:t>
      </w:r>
      <w:r w:rsidR="00A67026" w:rsidRPr="00757F2A">
        <w:rPr>
          <w:lang w:val="en-AU"/>
        </w:rPr>
        <w:t xml:space="preserve">and including 15-25 hours per week, autism specific </w:t>
      </w:r>
      <w:r w:rsidR="00A82B6D" w:rsidRPr="00757F2A">
        <w:rPr>
          <w:lang w:val="en-AU"/>
        </w:rPr>
        <w:t>therapy</w:t>
      </w:r>
      <w:r w:rsidR="00A67026" w:rsidRPr="00757F2A">
        <w:rPr>
          <w:lang w:val="en-AU"/>
        </w:rPr>
        <w:t>,</w:t>
      </w:r>
      <w:r w:rsidR="00691D4B" w:rsidRPr="00757F2A">
        <w:rPr>
          <w:lang w:val="en-AU"/>
        </w:rPr>
        <w:t xml:space="preserve"> delivered by autism</w:t>
      </w:r>
      <w:r w:rsidR="00A82B6D" w:rsidRPr="00757F2A">
        <w:rPr>
          <w:lang w:val="en-AU"/>
        </w:rPr>
        <w:t>-</w:t>
      </w:r>
      <w:r w:rsidR="00691D4B" w:rsidRPr="00757F2A">
        <w:rPr>
          <w:lang w:val="en-AU"/>
        </w:rPr>
        <w:t>trained professionals with a majority having a minimum of two years</w:t>
      </w:r>
      <w:r w:rsidR="00A82B6D" w:rsidRPr="00757F2A">
        <w:rPr>
          <w:lang w:val="en-AU"/>
        </w:rPr>
        <w:t>’</w:t>
      </w:r>
      <w:r w:rsidR="00691D4B" w:rsidRPr="00757F2A">
        <w:rPr>
          <w:lang w:val="en-AU"/>
        </w:rPr>
        <w:t xml:space="preserve"> </w:t>
      </w:r>
      <w:r w:rsidR="00691D4B" w:rsidRPr="00757F2A">
        <w:rPr>
          <w:lang w:val="en-AU"/>
        </w:rPr>
        <w:lastRenderedPageBreak/>
        <w:t>experience as part of a multi-disciplinary team</w:t>
      </w:r>
      <w:r w:rsidR="00A82B6D" w:rsidRPr="00757F2A">
        <w:rPr>
          <w:lang w:val="en-AU"/>
        </w:rPr>
        <w:t>,</w:t>
      </w:r>
      <w:r w:rsidR="00691D4B" w:rsidRPr="00757F2A">
        <w:rPr>
          <w:lang w:val="en-AU"/>
        </w:rPr>
        <w:t xml:space="preserve"> and with a staff</w:t>
      </w:r>
      <w:r w:rsidR="00A82B6D" w:rsidRPr="00757F2A">
        <w:rPr>
          <w:lang w:val="en-AU"/>
        </w:rPr>
        <w:t>-</w:t>
      </w:r>
      <w:r w:rsidR="00691D4B" w:rsidRPr="00757F2A">
        <w:rPr>
          <w:lang w:val="en-AU"/>
        </w:rPr>
        <w:t>to</w:t>
      </w:r>
      <w:r w:rsidR="00A82B6D" w:rsidRPr="00757F2A">
        <w:rPr>
          <w:lang w:val="en-AU"/>
        </w:rPr>
        <w:t>-</w:t>
      </w:r>
      <w:r w:rsidR="00691D4B" w:rsidRPr="00757F2A">
        <w:rPr>
          <w:lang w:val="en-AU"/>
        </w:rPr>
        <w:t>child ratio of a minimum of one staff member to every three children</w:t>
      </w:r>
      <w:r w:rsidR="007F5416" w:rsidRPr="00757F2A">
        <w:rPr>
          <w:lang w:val="en-AU"/>
        </w:rPr>
        <w:t xml:space="preserve"> (</w:t>
      </w:r>
      <w:r w:rsidR="00A82B6D" w:rsidRPr="00757F2A">
        <w:rPr>
          <w:lang w:val="en-AU"/>
        </w:rPr>
        <w:t xml:space="preserve">Figure </w:t>
      </w:r>
      <w:r w:rsidR="007F5416" w:rsidRPr="00757F2A">
        <w:rPr>
          <w:lang w:val="en-AU"/>
        </w:rPr>
        <w:t>1)</w:t>
      </w:r>
      <w:r w:rsidR="00691D4B" w:rsidRPr="00757F2A">
        <w:rPr>
          <w:lang w:val="en-AU"/>
        </w:rPr>
        <w:t xml:space="preserve">.  </w:t>
      </w:r>
      <w:r w:rsidR="00097A40" w:rsidRPr="00757F2A">
        <w:rPr>
          <w:lang w:val="en-AU"/>
        </w:rPr>
        <w:t xml:space="preserve">It is important to note that the children enrolled in these studies were diagnosed with </w:t>
      </w:r>
      <w:proofErr w:type="spellStart"/>
      <w:r w:rsidR="00097A40" w:rsidRPr="00757F2A">
        <w:rPr>
          <w:lang w:val="en-AU"/>
        </w:rPr>
        <w:t>ASD</w:t>
      </w:r>
      <w:proofErr w:type="spellEnd"/>
      <w:r w:rsidR="00097A40" w:rsidRPr="00757F2A">
        <w:rPr>
          <w:lang w:val="en-AU"/>
        </w:rPr>
        <w:t xml:space="preserve"> during the </w:t>
      </w:r>
      <w:proofErr w:type="spellStart"/>
      <w:r w:rsidR="00097A40" w:rsidRPr="00757F2A">
        <w:rPr>
          <w:lang w:val="en-AU"/>
        </w:rPr>
        <w:t>1990s</w:t>
      </w:r>
      <w:proofErr w:type="spellEnd"/>
      <w:r w:rsidR="00097A40" w:rsidRPr="00757F2A">
        <w:rPr>
          <w:lang w:val="en-AU"/>
        </w:rPr>
        <w:t xml:space="preserve"> and early </w:t>
      </w:r>
      <w:proofErr w:type="spellStart"/>
      <w:r w:rsidR="00097A40" w:rsidRPr="00757F2A">
        <w:rPr>
          <w:lang w:val="en-AU"/>
        </w:rPr>
        <w:t>2000s</w:t>
      </w:r>
      <w:proofErr w:type="spellEnd"/>
      <w:r w:rsidR="00097A40" w:rsidRPr="00757F2A">
        <w:rPr>
          <w:lang w:val="en-AU"/>
        </w:rPr>
        <w:t xml:space="preserve"> and represented children at the mo</w:t>
      </w:r>
      <w:r w:rsidR="005B0809" w:rsidRPr="00757F2A">
        <w:rPr>
          <w:lang w:val="en-AU"/>
        </w:rPr>
        <w:t>derate and severe</w:t>
      </w:r>
      <w:r w:rsidR="007F5416" w:rsidRPr="00757F2A">
        <w:rPr>
          <w:lang w:val="en-AU"/>
        </w:rPr>
        <w:t xml:space="preserve"> end of the spectrum</w:t>
      </w:r>
      <w:r w:rsidR="00236AF6" w:rsidRPr="00757F2A">
        <w:rPr>
          <w:lang w:val="en-AU"/>
        </w:rPr>
        <w:t>.</w:t>
      </w:r>
    </w:p>
    <w:p w14:paraId="10F4C109" w14:textId="77777777" w:rsidR="0066077F" w:rsidRPr="00757F2A" w:rsidRDefault="0066077F" w:rsidP="00A42B66">
      <w:pPr>
        <w:spacing w:line="360" w:lineRule="auto"/>
        <w:rPr>
          <w:lang w:val="en-AU"/>
        </w:rPr>
      </w:pPr>
    </w:p>
    <w:p w14:paraId="3D900976" w14:textId="0A3A8EEB" w:rsidR="009543D5" w:rsidRPr="00757F2A" w:rsidRDefault="00A82B6D" w:rsidP="00A42B66">
      <w:pPr>
        <w:spacing w:line="360" w:lineRule="auto"/>
        <w:rPr>
          <w:lang w:val="en-AU"/>
        </w:rPr>
      </w:pPr>
      <w:r w:rsidRPr="00757F2A">
        <w:rPr>
          <w:lang w:val="en-AU"/>
        </w:rPr>
        <w:t>Figure 1</w:t>
      </w:r>
    </w:p>
    <w:p w14:paraId="5A2E66A2" w14:textId="77777777" w:rsidR="00A82B6D" w:rsidRPr="00757F2A" w:rsidRDefault="00A82B6D" w:rsidP="00A82B6D">
      <w:pPr>
        <w:pStyle w:val="NormalWeb"/>
        <w:spacing w:before="0" w:beforeAutospacing="0" w:after="0" w:afterAutospacing="0"/>
        <w:rPr>
          <w:sz w:val="22"/>
          <w:szCs w:val="22"/>
          <w:lang w:val="en-AU"/>
        </w:rPr>
      </w:pPr>
      <w:r w:rsidRPr="00757F2A">
        <w:rPr>
          <w:rFonts w:asciiTheme="minorHAnsi" w:hAnsi="Calibri" w:cstheme="minorBidi"/>
          <w:b/>
          <w:bCs/>
          <w:color w:val="000000" w:themeColor="text1"/>
          <w:kern w:val="24"/>
          <w:sz w:val="22"/>
          <w:szCs w:val="22"/>
          <w:u w:val="single"/>
          <w:lang w:val="en-AU"/>
        </w:rPr>
        <w:t>Structure</w:t>
      </w:r>
    </w:p>
    <w:p w14:paraId="412440E6" w14:textId="77777777" w:rsidR="00A82B6D" w:rsidRPr="00757F2A" w:rsidRDefault="00A82B6D" w:rsidP="00DB45A2">
      <w:pPr>
        <w:pStyle w:val="NormalWeb"/>
        <w:numPr>
          <w:ilvl w:val="1"/>
          <w:numId w:val="48"/>
        </w:numPr>
        <w:spacing w:before="0" w:beforeAutospacing="0" w:after="0" w:afterAutospacing="0"/>
        <w:rPr>
          <w:sz w:val="22"/>
          <w:szCs w:val="22"/>
          <w:lang w:val="en-AU"/>
        </w:rPr>
      </w:pPr>
      <w:r w:rsidRPr="00757F2A">
        <w:rPr>
          <w:rFonts w:asciiTheme="minorHAnsi" w:hAnsi="Calibri" w:cstheme="minorBidi"/>
          <w:color w:val="000000" w:themeColor="text1"/>
          <w:kern w:val="24"/>
          <w:sz w:val="22"/>
          <w:szCs w:val="22"/>
          <w:lang w:val="en-AU"/>
        </w:rPr>
        <w:t>Individualised Programming: based strengths and weaknesses</w:t>
      </w:r>
    </w:p>
    <w:p w14:paraId="26DA8E8C" w14:textId="77777777" w:rsidR="00A82B6D" w:rsidRPr="00757F2A" w:rsidRDefault="00A82B6D" w:rsidP="00DB45A2">
      <w:pPr>
        <w:pStyle w:val="NormalWeb"/>
        <w:numPr>
          <w:ilvl w:val="1"/>
          <w:numId w:val="48"/>
        </w:numPr>
        <w:spacing w:before="0" w:beforeAutospacing="0" w:after="0" w:afterAutospacing="0"/>
        <w:rPr>
          <w:sz w:val="22"/>
          <w:szCs w:val="22"/>
          <w:lang w:val="en-AU"/>
        </w:rPr>
      </w:pPr>
      <w:r w:rsidRPr="00757F2A">
        <w:rPr>
          <w:rFonts w:asciiTheme="minorHAnsi" w:hAnsi="Calibri" w:cstheme="minorBidi"/>
          <w:color w:val="000000" w:themeColor="text1"/>
          <w:kern w:val="24"/>
          <w:sz w:val="22"/>
          <w:szCs w:val="22"/>
          <w:lang w:val="en-AU"/>
        </w:rPr>
        <w:t>Highly supportive environment: predictability, routine</w:t>
      </w:r>
    </w:p>
    <w:p w14:paraId="299B6648" w14:textId="77777777" w:rsidR="00A82B6D" w:rsidRPr="00757F2A" w:rsidRDefault="00A82B6D" w:rsidP="00DB45A2">
      <w:pPr>
        <w:pStyle w:val="NormalWeb"/>
        <w:numPr>
          <w:ilvl w:val="1"/>
          <w:numId w:val="48"/>
        </w:numPr>
        <w:spacing w:before="0" w:beforeAutospacing="0" w:after="0" w:afterAutospacing="0"/>
        <w:rPr>
          <w:sz w:val="22"/>
          <w:szCs w:val="22"/>
          <w:lang w:val="en-AU"/>
        </w:rPr>
      </w:pPr>
      <w:r w:rsidRPr="00757F2A">
        <w:rPr>
          <w:rFonts w:asciiTheme="minorHAnsi" w:hAnsi="Calibri" w:cstheme="minorBidi"/>
          <w:color w:val="000000" w:themeColor="text1"/>
          <w:kern w:val="24"/>
          <w:sz w:val="22"/>
          <w:szCs w:val="22"/>
          <w:lang w:val="en-AU"/>
        </w:rPr>
        <w:t>Autism specific curriculum</w:t>
      </w:r>
    </w:p>
    <w:p w14:paraId="49AF8E54" w14:textId="77777777" w:rsidR="00A82B6D" w:rsidRPr="00757F2A" w:rsidRDefault="00A82B6D" w:rsidP="00DB45A2">
      <w:pPr>
        <w:pStyle w:val="NormalWeb"/>
        <w:numPr>
          <w:ilvl w:val="2"/>
          <w:numId w:val="48"/>
        </w:numPr>
        <w:spacing w:before="0" w:beforeAutospacing="0" w:after="0" w:afterAutospacing="0"/>
        <w:rPr>
          <w:sz w:val="22"/>
          <w:szCs w:val="22"/>
          <w:lang w:val="en-AU"/>
        </w:rPr>
      </w:pPr>
      <w:r w:rsidRPr="00757F2A">
        <w:rPr>
          <w:rFonts w:asciiTheme="minorHAnsi" w:hAnsi="Calibri" w:cstheme="minorBidi"/>
          <w:color w:val="000000" w:themeColor="text1"/>
          <w:kern w:val="24"/>
          <w:sz w:val="22"/>
          <w:szCs w:val="22"/>
          <w:lang w:val="en-AU"/>
        </w:rPr>
        <w:t>Attention, Compliance, Imitation, Language, Social Skills</w:t>
      </w:r>
    </w:p>
    <w:p w14:paraId="6EF412DD" w14:textId="77777777" w:rsidR="00A82B6D" w:rsidRPr="00757F2A" w:rsidRDefault="00A82B6D" w:rsidP="00DB45A2">
      <w:pPr>
        <w:pStyle w:val="NormalWeb"/>
        <w:numPr>
          <w:ilvl w:val="2"/>
          <w:numId w:val="48"/>
        </w:numPr>
        <w:spacing w:before="0" w:beforeAutospacing="0" w:after="0" w:afterAutospacing="0"/>
        <w:rPr>
          <w:sz w:val="22"/>
          <w:szCs w:val="22"/>
          <w:lang w:val="en-AU"/>
        </w:rPr>
      </w:pPr>
      <w:r w:rsidRPr="00757F2A">
        <w:rPr>
          <w:rFonts w:asciiTheme="minorHAnsi" w:hAnsi="Calibri" w:cstheme="minorBidi"/>
          <w:color w:val="000000" w:themeColor="text1"/>
          <w:kern w:val="24"/>
          <w:sz w:val="22"/>
          <w:szCs w:val="22"/>
          <w:lang w:val="en-AU"/>
        </w:rPr>
        <w:t>Functional Approach to Behaviour</w:t>
      </w:r>
    </w:p>
    <w:p w14:paraId="2484AD23" w14:textId="77777777" w:rsidR="00A82B6D" w:rsidRPr="00757F2A" w:rsidRDefault="00A82B6D" w:rsidP="00DB45A2">
      <w:pPr>
        <w:pStyle w:val="NormalWeb"/>
        <w:numPr>
          <w:ilvl w:val="2"/>
          <w:numId w:val="48"/>
        </w:numPr>
        <w:spacing w:before="0" w:beforeAutospacing="0" w:after="0" w:afterAutospacing="0"/>
        <w:rPr>
          <w:sz w:val="22"/>
          <w:szCs w:val="22"/>
          <w:lang w:val="en-AU"/>
        </w:rPr>
      </w:pPr>
      <w:r w:rsidRPr="00757F2A">
        <w:rPr>
          <w:rFonts w:asciiTheme="minorHAnsi" w:hAnsi="Calibri" w:cstheme="minorBidi"/>
          <w:color w:val="000000" w:themeColor="text1"/>
          <w:kern w:val="24"/>
          <w:sz w:val="22"/>
          <w:szCs w:val="22"/>
          <w:lang w:val="en-AU"/>
        </w:rPr>
        <w:t>Visual Support</w:t>
      </w:r>
    </w:p>
    <w:p w14:paraId="10F2CD24" w14:textId="77777777" w:rsidR="00A82B6D" w:rsidRPr="00757F2A" w:rsidRDefault="00A82B6D" w:rsidP="00DB45A2">
      <w:pPr>
        <w:pStyle w:val="NormalWeb"/>
        <w:numPr>
          <w:ilvl w:val="1"/>
          <w:numId w:val="48"/>
        </w:numPr>
        <w:spacing w:before="0" w:beforeAutospacing="0" w:after="0" w:afterAutospacing="0"/>
        <w:rPr>
          <w:sz w:val="22"/>
          <w:szCs w:val="22"/>
          <w:lang w:val="en-AU"/>
        </w:rPr>
      </w:pPr>
      <w:r w:rsidRPr="00757F2A">
        <w:rPr>
          <w:rFonts w:asciiTheme="minorHAnsi" w:hAnsi="Calibri" w:cstheme="minorBidi"/>
          <w:color w:val="000000" w:themeColor="text1"/>
          <w:kern w:val="24"/>
          <w:sz w:val="22"/>
          <w:szCs w:val="22"/>
          <w:lang w:val="en-AU"/>
        </w:rPr>
        <w:t>Family involvement</w:t>
      </w:r>
    </w:p>
    <w:p w14:paraId="4DB4A51C" w14:textId="77777777" w:rsidR="00A82B6D" w:rsidRPr="00757F2A" w:rsidRDefault="00A82B6D" w:rsidP="00DB45A2">
      <w:pPr>
        <w:pStyle w:val="NormalWeb"/>
        <w:numPr>
          <w:ilvl w:val="1"/>
          <w:numId w:val="48"/>
        </w:numPr>
        <w:spacing w:before="0" w:beforeAutospacing="0" w:after="0" w:afterAutospacing="0"/>
        <w:rPr>
          <w:sz w:val="22"/>
          <w:szCs w:val="22"/>
          <w:lang w:val="en-AU"/>
        </w:rPr>
      </w:pPr>
      <w:r w:rsidRPr="00757F2A">
        <w:rPr>
          <w:rFonts w:asciiTheme="minorHAnsi" w:hAnsi="Calibri" w:cstheme="minorBidi"/>
          <w:color w:val="000000" w:themeColor="text1"/>
          <w:kern w:val="24"/>
          <w:sz w:val="22"/>
          <w:szCs w:val="22"/>
          <w:lang w:val="en-AU"/>
        </w:rPr>
        <w:t>Transition support</w:t>
      </w:r>
    </w:p>
    <w:p w14:paraId="262F0481" w14:textId="77777777" w:rsidR="00A82B6D" w:rsidRPr="00757F2A" w:rsidRDefault="00A82B6D" w:rsidP="00DB45A2">
      <w:pPr>
        <w:pStyle w:val="NormalWeb"/>
        <w:numPr>
          <w:ilvl w:val="1"/>
          <w:numId w:val="48"/>
        </w:numPr>
        <w:spacing w:before="0" w:beforeAutospacing="0" w:after="0" w:afterAutospacing="0"/>
        <w:rPr>
          <w:sz w:val="22"/>
          <w:szCs w:val="22"/>
          <w:lang w:val="en-AU"/>
        </w:rPr>
      </w:pPr>
      <w:r w:rsidRPr="00757F2A">
        <w:rPr>
          <w:rFonts w:asciiTheme="minorHAnsi" w:hAnsi="Calibri" w:cstheme="minorBidi"/>
          <w:color w:val="000000" w:themeColor="text1"/>
          <w:kern w:val="24"/>
          <w:sz w:val="22"/>
          <w:szCs w:val="22"/>
          <w:lang w:val="en-AU"/>
        </w:rPr>
        <w:t>Evaluation, Review, Adjustment</w:t>
      </w:r>
    </w:p>
    <w:p w14:paraId="74CCA0D4" w14:textId="77777777" w:rsidR="00A82B6D" w:rsidRPr="00757F2A" w:rsidRDefault="00A82B6D" w:rsidP="00DB45A2">
      <w:pPr>
        <w:pStyle w:val="NormalWeb"/>
        <w:numPr>
          <w:ilvl w:val="1"/>
          <w:numId w:val="48"/>
        </w:numPr>
        <w:spacing w:before="0" w:beforeAutospacing="0" w:after="0" w:afterAutospacing="0"/>
        <w:rPr>
          <w:sz w:val="22"/>
          <w:szCs w:val="22"/>
          <w:lang w:val="en-AU"/>
        </w:rPr>
      </w:pPr>
      <w:r w:rsidRPr="00757F2A">
        <w:rPr>
          <w:rFonts w:asciiTheme="minorHAnsi" w:hAnsi="Calibri" w:cstheme="minorBidi"/>
          <w:color w:val="000000" w:themeColor="text1"/>
          <w:kern w:val="24"/>
          <w:sz w:val="22"/>
          <w:szCs w:val="22"/>
          <w:lang w:val="en-AU"/>
        </w:rPr>
        <w:t>Research</w:t>
      </w:r>
    </w:p>
    <w:p w14:paraId="6942C84B" w14:textId="77777777" w:rsidR="00A82B6D" w:rsidRPr="00757F2A" w:rsidRDefault="00A82B6D" w:rsidP="00A82B6D">
      <w:pPr>
        <w:pStyle w:val="NormalWeb"/>
        <w:spacing w:before="0" w:beforeAutospacing="0" w:after="0" w:afterAutospacing="0"/>
        <w:rPr>
          <w:sz w:val="22"/>
          <w:szCs w:val="22"/>
          <w:lang w:val="en-AU"/>
        </w:rPr>
      </w:pPr>
      <w:r w:rsidRPr="00757F2A">
        <w:rPr>
          <w:rFonts w:asciiTheme="minorHAnsi" w:hAnsi="Calibri" w:cstheme="minorBidi"/>
          <w:color w:val="000000" w:themeColor="text1"/>
          <w:kern w:val="24"/>
          <w:sz w:val="22"/>
          <w:szCs w:val="22"/>
          <w:u w:val="single"/>
          <w:lang w:val="en-AU"/>
        </w:rPr>
        <w:t>Timing</w:t>
      </w:r>
    </w:p>
    <w:p w14:paraId="420AD903" w14:textId="77777777" w:rsidR="00A82B6D" w:rsidRPr="00757F2A" w:rsidRDefault="00A82B6D" w:rsidP="00A82B6D">
      <w:pPr>
        <w:pStyle w:val="NormalWeb"/>
        <w:numPr>
          <w:ilvl w:val="0"/>
          <w:numId w:val="49"/>
        </w:numPr>
        <w:spacing w:before="0" w:beforeAutospacing="0" w:after="0" w:afterAutospacing="0"/>
        <w:rPr>
          <w:sz w:val="22"/>
          <w:szCs w:val="22"/>
          <w:lang w:val="en-AU"/>
        </w:rPr>
      </w:pPr>
      <w:r w:rsidRPr="00757F2A">
        <w:rPr>
          <w:rFonts w:asciiTheme="minorHAnsi" w:hAnsi="Calibri" w:cstheme="minorBidi"/>
          <w:color w:val="000000" w:themeColor="text1"/>
          <w:kern w:val="24"/>
          <w:sz w:val="22"/>
          <w:szCs w:val="22"/>
          <w:lang w:val="en-AU"/>
        </w:rPr>
        <w:t>Early as possible, long as needed</w:t>
      </w:r>
    </w:p>
    <w:p w14:paraId="353413EB" w14:textId="77777777" w:rsidR="00A82B6D" w:rsidRPr="00757F2A" w:rsidRDefault="00A82B6D" w:rsidP="00A82B6D">
      <w:pPr>
        <w:pStyle w:val="NormalWeb"/>
        <w:numPr>
          <w:ilvl w:val="0"/>
          <w:numId w:val="49"/>
        </w:numPr>
        <w:spacing w:before="0" w:beforeAutospacing="0" w:after="0" w:afterAutospacing="0"/>
        <w:rPr>
          <w:sz w:val="22"/>
          <w:szCs w:val="22"/>
          <w:lang w:val="en-AU"/>
        </w:rPr>
      </w:pPr>
      <w:r w:rsidRPr="00757F2A">
        <w:rPr>
          <w:rFonts w:asciiTheme="minorHAnsi" w:hAnsi="Calibri" w:cstheme="minorBidi"/>
          <w:color w:val="000000" w:themeColor="text1"/>
          <w:kern w:val="24"/>
          <w:sz w:val="22"/>
          <w:szCs w:val="22"/>
          <w:lang w:val="en-AU"/>
        </w:rPr>
        <w:t>15-25 hours, 2 years</w:t>
      </w:r>
    </w:p>
    <w:p w14:paraId="29ECF152" w14:textId="77777777" w:rsidR="00A82B6D" w:rsidRPr="00757F2A" w:rsidRDefault="00A82B6D" w:rsidP="00A82B6D">
      <w:pPr>
        <w:pStyle w:val="NormalWeb"/>
        <w:spacing w:before="0" w:beforeAutospacing="0" w:after="0" w:afterAutospacing="0"/>
        <w:rPr>
          <w:sz w:val="22"/>
          <w:szCs w:val="22"/>
          <w:lang w:val="en-AU"/>
        </w:rPr>
      </w:pPr>
      <w:r w:rsidRPr="00757F2A">
        <w:rPr>
          <w:rFonts w:asciiTheme="minorHAnsi" w:hAnsi="Calibri" w:cstheme="minorBidi"/>
          <w:color w:val="000000" w:themeColor="text1"/>
          <w:kern w:val="24"/>
          <w:sz w:val="22"/>
          <w:szCs w:val="22"/>
          <w:u w:val="single"/>
          <w:lang w:val="en-AU"/>
        </w:rPr>
        <w:t>Staffing</w:t>
      </w:r>
    </w:p>
    <w:p w14:paraId="01F28D31" w14:textId="77777777" w:rsidR="00A82B6D" w:rsidRPr="00757F2A" w:rsidRDefault="00A82B6D" w:rsidP="00A82B6D">
      <w:pPr>
        <w:pStyle w:val="NormalWeb"/>
        <w:numPr>
          <w:ilvl w:val="0"/>
          <w:numId w:val="50"/>
        </w:numPr>
        <w:spacing w:before="0" w:beforeAutospacing="0" w:after="0" w:afterAutospacing="0"/>
        <w:rPr>
          <w:sz w:val="22"/>
          <w:szCs w:val="22"/>
          <w:lang w:val="en-AU"/>
        </w:rPr>
      </w:pPr>
      <w:r w:rsidRPr="00757F2A">
        <w:rPr>
          <w:rFonts w:asciiTheme="minorHAnsi" w:hAnsi="Calibri" w:cstheme="minorBidi"/>
          <w:color w:val="000000" w:themeColor="text1"/>
          <w:kern w:val="24"/>
          <w:sz w:val="22"/>
          <w:szCs w:val="22"/>
          <w:lang w:val="en-AU"/>
        </w:rPr>
        <w:t>Multi-disciplinary collaborative team</w:t>
      </w:r>
    </w:p>
    <w:p w14:paraId="511F3F55" w14:textId="77777777" w:rsidR="00A82B6D" w:rsidRPr="00757F2A" w:rsidRDefault="00A82B6D" w:rsidP="00A82B6D">
      <w:pPr>
        <w:pStyle w:val="NormalWeb"/>
        <w:numPr>
          <w:ilvl w:val="0"/>
          <w:numId w:val="50"/>
        </w:numPr>
        <w:spacing w:before="0" w:beforeAutospacing="0" w:after="0" w:afterAutospacing="0"/>
        <w:rPr>
          <w:sz w:val="22"/>
          <w:szCs w:val="22"/>
          <w:lang w:val="en-AU"/>
        </w:rPr>
      </w:pPr>
      <w:r w:rsidRPr="00757F2A">
        <w:rPr>
          <w:rFonts w:asciiTheme="minorHAnsi" w:hAnsi="Calibri" w:cstheme="minorBidi"/>
          <w:color w:val="000000" w:themeColor="text1"/>
          <w:kern w:val="24"/>
          <w:sz w:val="22"/>
          <w:szCs w:val="22"/>
          <w:lang w:val="en-AU"/>
        </w:rPr>
        <w:t>Autism trained, majority 2 or more years of experience</w:t>
      </w:r>
    </w:p>
    <w:p w14:paraId="36CD7201" w14:textId="77777777" w:rsidR="00A82B6D" w:rsidRPr="00757F2A" w:rsidRDefault="00A82B6D" w:rsidP="00A82B6D">
      <w:pPr>
        <w:pStyle w:val="NormalWeb"/>
        <w:numPr>
          <w:ilvl w:val="0"/>
          <w:numId w:val="50"/>
        </w:numPr>
        <w:spacing w:before="0" w:beforeAutospacing="0" w:after="0" w:afterAutospacing="0"/>
        <w:rPr>
          <w:sz w:val="22"/>
          <w:szCs w:val="22"/>
          <w:lang w:val="en-AU"/>
        </w:rPr>
      </w:pPr>
      <w:r w:rsidRPr="00757F2A">
        <w:rPr>
          <w:rFonts w:asciiTheme="minorHAnsi" w:hAnsi="Calibri" w:cstheme="minorBidi"/>
          <w:color w:val="000000" w:themeColor="text1"/>
          <w:kern w:val="24"/>
          <w:sz w:val="22"/>
          <w:szCs w:val="22"/>
          <w:lang w:val="en-AU"/>
        </w:rPr>
        <w:t>Continuing Personal Development</w:t>
      </w:r>
    </w:p>
    <w:p w14:paraId="029B5DD8" w14:textId="77777777" w:rsidR="00A82B6D" w:rsidRPr="00757F2A" w:rsidRDefault="00A82B6D" w:rsidP="00A82B6D">
      <w:pPr>
        <w:pStyle w:val="NormalWeb"/>
        <w:numPr>
          <w:ilvl w:val="0"/>
          <w:numId w:val="50"/>
        </w:numPr>
        <w:spacing w:before="0" w:beforeAutospacing="0" w:after="0" w:afterAutospacing="0"/>
        <w:rPr>
          <w:sz w:val="22"/>
          <w:szCs w:val="22"/>
          <w:lang w:val="en-AU"/>
        </w:rPr>
      </w:pPr>
      <w:r w:rsidRPr="00757F2A">
        <w:rPr>
          <w:rFonts w:asciiTheme="minorHAnsi" w:hAnsi="Calibri" w:cstheme="minorBidi"/>
          <w:color w:val="000000" w:themeColor="text1"/>
          <w:kern w:val="24"/>
          <w:sz w:val="22"/>
          <w:szCs w:val="22"/>
          <w:lang w:val="en-AU"/>
        </w:rPr>
        <w:t>Ratio not less than 2 adults per 6 children</w:t>
      </w:r>
    </w:p>
    <w:p w14:paraId="4EAD8294" w14:textId="6E61422D" w:rsidR="007F5416" w:rsidRPr="00757F2A" w:rsidRDefault="007F5416" w:rsidP="00A42B66">
      <w:pPr>
        <w:spacing w:line="360" w:lineRule="auto"/>
        <w:rPr>
          <w:lang w:val="en-AU"/>
        </w:rPr>
      </w:pPr>
    </w:p>
    <w:p w14:paraId="31956FC8" w14:textId="70B4ED01" w:rsidR="008C0466" w:rsidRPr="00757F2A" w:rsidRDefault="00503E8C" w:rsidP="00A42B66">
      <w:pPr>
        <w:spacing w:line="360" w:lineRule="auto"/>
        <w:rPr>
          <w:lang w:val="en-AU"/>
        </w:rPr>
      </w:pPr>
      <w:r w:rsidRPr="00757F2A">
        <w:rPr>
          <w:lang w:val="en-AU"/>
        </w:rPr>
        <w:t xml:space="preserve">Preliminary </w:t>
      </w:r>
      <w:r w:rsidR="008C0466" w:rsidRPr="00757F2A">
        <w:rPr>
          <w:lang w:val="en-AU"/>
        </w:rPr>
        <w:t xml:space="preserve">versions of the </w:t>
      </w:r>
      <w:r w:rsidRPr="00757F2A">
        <w:rPr>
          <w:lang w:val="en-AU"/>
        </w:rPr>
        <w:t xml:space="preserve">NDIS </w:t>
      </w:r>
      <w:r w:rsidR="00A82B6D" w:rsidRPr="00757F2A">
        <w:rPr>
          <w:lang w:val="en-AU"/>
        </w:rPr>
        <w:t xml:space="preserve">Early Childhood Early Intervention </w:t>
      </w:r>
      <w:r w:rsidRPr="00757F2A">
        <w:rPr>
          <w:lang w:val="en-AU"/>
        </w:rPr>
        <w:t>(</w:t>
      </w:r>
      <w:proofErr w:type="spellStart"/>
      <w:r w:rsidRPr="00757F2A">
        <w:rPr>
          <w:lang w:val="en-AU"/>
        </w:rPr>
        <w:t>ECEI</w:t>
      </w:r>
      <w:proofErr w:type="spellEnd"/>
      <w:r w:rsidRPr="00757F2A">
        <w:rPr>
          <w:lang w:val="en-AU"/>
        </w:rPr>
        <w:t xml:space="preserve">) </w:t>
      </w:r>
      <w:r w:rsidR="008C0466" w:rsidRPr="00757F2A">
        <w:rPr>
          <w:lang w:val="en-AU"/>
        </w:rPr>
        <w:t xml:space="preserve">policy focused on delivery of support in an inclusive </w:t>
      </w:r>
      <w:r w:rsidRPr="00757F2A">
        <w:rPr>
          <w:lang w:val="en-AU"/>
        </w:rPr>
        <w:t xml:space="preserve">setting and </w:t>
      </w:r>
      <w:r w:rsidR="00097A40" w:rsidRPr="00757F2A">
        <w:rPr>
          <w:lang w:val="en-AU"/>
        </w:rPr>
        <w:t>the home</w:t>
      </w:r>
      <w:r w:rsidR="00A82B6D" w:rsidRPr="00757F2A">
        <w:rPr>
          <w:lang w:val="en-AU"/>
        </w:rPr>
        <w:t>,</w:t>
      </w:r>
      <w:r w:rsidR="00097A40" w:rsidRPr="00757F2A">
        <w:rPr>
          <w:lang w:val="en-AU"/>
        </w:rPr>
        <w:t xml:space="preserve"> </w:t>
      </w:r>
      <w:r w:rsidR="00E179B4" w:rsidRPr="00757F2A">
        <w:rPr>
          <w:lang w:val="en-AU"/>
        </w:rPr>
        <w:t xml:space="preserve">with the onus on </w:t>
      </w:r>
      <w:r w:rsidRPr="00757F2A">
        <w:rPr>
          <w:lang w:val="en-AU"/>
        </w:rPr>
        <w:t>parents being responsible for delivery of early intervention</w:t>
      </w:r>
      <w:r w:rsidR="008C0466" w:rsidRPr="00757F2A">
        <w:rPr>
          <w:lang w:val="en-AU"/>
        </w:rPr>
        <w:t xml:space="preserve">.  </w:t>
      </w:r>
      <w:r w:rsidRPr="00757F2A">
        <w:rPr>
          <w:lang w:val="en-AU"/>
        </w:rPr>
        <w:t xml:space="preserve">Positive outcomes in mainstream settings </w:t>
      </w:r>
      <w:r w:rsidR="00A82B6D" w:rsidRPr="00757F2A">
        <w:rPr>
          <w:lang w:val="en-AU"/>
        </w:rPr>
        <w:t xml:space="preserve">have </w:t>
      </w:r>
      <w:r w:rsidRPr="00757F2A">
        <w:rPr>
          <w:lang w:val="en-AU"/>
        </w:rPr>
        <w:t xml:space="preserve">been limited to children with mild/high functioning </w:t>
      </w:r>
      <w:proofErr w:type="spellStart"/>
      <w:r w:rsidR="00D63DA6" w:rsidRPr="00757F2A">
        <w:rPr>
          <w:lang w:val="en-AU"/>
        </w:rPr>
        <w:t>ASD</w:t>
      </w:r>
      <w:proofErr w:type="spellEnd"/>
      <w:r w:rsidRPr="00757F2A">
        <w:rPr>
          <w:lang w:val="en-AU"/>
        </w:rPr>
        <w:t xml:space="preserve"> with no improvements for children with </w:t>
      </w:r>
      <w:r w:rsidR="005B0809" w:rsidRPr="00757F2A">
        <w:rPr>
          <w:lang w:val="en-AU"/>
        </w:rPr>
        <w:t xml:space="preserve">moderate and severe </w:t>
      </w:r>
      <w:proofErr w:type="spellStart"/>
      <w:r w:rsidR="00D63DA6" w:rsidRPr="00757F2A">
        <w:rPr>
          <w:lang w:val="en-AU"/>
        </w:rPr>
        <w:t>ASD</w:t>
      </w:r>
      <w:proofErr w:type="spellEnd"/>
      <w:r w:rsidR="00D63DA6" w:rsidRPr="00757F2A">
        <w:rPr>
          <w:lang w:val="en-AU"/>
        </w:rPr>
        <w:t xml:space="preserve"> </w:t>
      </w:r>
      <w:r w:rsidRPr="00757F2A">
        <w:rPr>
          <w:lang w:val="en-AU"/>
        </w:rPr>
        <w:t>(</w:t>
      </w:r>
      <w:proofErr w:type="spellStart"/>
      <w:r w:rsidR="00097A40" w:rsidRPr="00757F2A">
        <w:rPr>
          <w:lang w:val="en-AU"/>
        </w:rPr>
        <w:t>Fernell</w:t>
      </w:r>
      <w:proofErr w:type="spellEnd"/>
      <w:r w:rsidR="00097A40" w:rsidRPr="00757F2A">
        <w:rPr>
          <w:lang w:val="en-AU"/>
        </w:rPr>
        <w:t xml:space="preserve"> et al, </w:t>
      </w:r>
      <w:r w:rsidR="0014223B" w:rsidRPr="00757F2A">
        <w:rPr>
          <w:lang w:val="en-AU"/>
        </w:rPr>
        <w:t xml:space="preserve">2011, </w:t>
      </w:r>
      <w:r w:rsidR="003642A2" w:rsidRPr="00757F2A">
        <w:rPr>
          <w:lang w:val="en-AU"/>
        </w:rPr>
        <w:t>Strain et al, 2011</w:t>
      </w:r>
      <w:r w:rsidRPr="00757F2A">
        <w:rPr>
          <w:lang w:val="en-AU"/>
        </w:rPr>
        <w:t xml:space="preserve">). </w:t>
      </w:r>
      <w:r w:rsidR="003642A2" w:rsidRPr="00757F2A">
        <w:rPr>
          <w:lang w:val="en-AU"/>
        </w:rPr>
        <w:t xml:space="preserve">A </w:t>
      </w:r>
      <w:r w:rsidRPr="00757F2A">
        <w:rPr>
          <w:lang w:val="en-AU"/>
        </w:rPr>
        <w:t xml:space="preserve">Cochrane </w:t>
      </w:r>
      <w:r w:rsidR="00A82B6D" w:rsidRPr="00757F2A">
        <w:rPr>
          <w:lang w:val="en-AU"/>
        </w:rPr>
        <w:t xml:space="preserve">Review </w:t>
      </w:r>
      <w:r w:rsidRPr="00757F2A">
        <w:rPr>
          <w:lang w:val="en-AU"/>
        </w:rPr>
        <w:t xml:space="preserve">found </w:t>
      </w:r>
      <w:r w:rsidR="00D63DA6" w:rsidRPr="00757F2A">
        <w:rPr>
          <w:lang w:val="en-AU"/>
        </w:rPr>
        <w:t xml:space="preserve">parent </w:t>
      </w:r>
      <w:r w:rsidRPr="00757F2A">
        <w:rPr>
          <w:lang w:val="en-AU"/>
        </w:rPr>
        <w:t xml:space="preserve">training programs </w:t>
      </w:r>
      <w:r w:rsidR="00D63DA6" w:rsidRPr="00757F2A">
        <w:rPr>
          <w:lang w:val="en-AU"/>
        </w:rPr>
        <w:t>failed to produce</w:t>
      </w:r>
      <w:r w:rsidR="00E179B4" w:rsidRPr="00757F2A">
        <w:rPr>
          <w:lang w:val="en-AU"/>
        </w:rPr>
        <w:t xml:space="preserve"> gains in primary outcomes for children with </w:t>
      </w:r>
      <w:proofErr w:type="spellStart"/>
      <w:r w:rsidR="00D63DA6" w:rsidRPr="00757F2A">
        <w:rPr>
          <w:lang w:val="en-AU"/>
        </w:rPr>
        <w:t>ASD</w:t>
      </w:r>
      <w:proofErr w:type="spellEnd"/>
      <w:r w:rsidR="00A82B6D" w:rsidRPr="00757F2A">
        <w:rPr>
          <w:lang w:val="en-AU"/>
        </w:rPr>
        <w:t>,</w:t>
      </w:r>
      <w:r w:rsidR="00E179B4" w:rsidRPr="00757F2A">
        <w:rPr>
          <w:lang w:val="en-AU"/>
        </w:rPr>
        <w:t xml:space="preserve"> although improvement in parent-child interactions was strong and statistically significant (</w:t>
      </w:r>
      <w:proofErr w:type="spellStart"/>
      <w:r w:rsidR="003642A2" w:rsidRPr="00757F2A">
        <w:rPr>
          <w:lang w:val="en-AU"/>
        </w:rPr>
        <w:t>Oon</w:t>
      </w:r>
      <w:r w:rsidRPr="00757F2A">
        <w:rPr>
          <w:lang w:val="en-AU"/>
        </w:rPr>
        <w:t>o</w:t>
      </w:r>
      <w:proofErr w:type="spellEnd"/>
      <w:r w:rsidRPr="00757F2A">
        <w:rPr>
          <w:lang w:val="en-AU"/>
        </w:rPr>
        <w:t xml:space="preserve"> et al, 2013) emphasizing </w:t>
      </w:r>
      <w:r w:rsidR="00E179B4" w:rsidRPr="00757F2A">
        <w:rPr>
          <w:lang w:val="en-AU"/>
        </w:rPr>
        <w:t>importance as component of but not a replacement for</w:t>
      </w:r>
      <w:r w:rsidRPr="00757F2A">
        <w:rPr>
          <w:lang w:val="en-AU"/>
        </w:rPr>
        <w:t xml:space="preserve"> evidence based </w:t>
      </w:r>
      <w:r w:rsidR="00D63DA6" w:rsidRPr="00757F2A">
        <w:rPr>
          <w:lang w:val="en-AU"/>
        </w:rPr>
        <w:t>early intervention.</w:t>
      </w:r>
    </w:p>
    <w:p w14:paraId="4CEE0E7E" w14:textId="77777777" w:rsidR="00503E8C" w:rsidRPr="00757F2A" w:rsidRDefault="00503E8C" w:rsidP="00A42B66">
      <w:pPr>
        <w:spacing w:line="360" w:lineRule="auto"/>
        <w:rPr>
          <w:lang w:val="en-AU"/>
        </w:rPr>
      </w:pPr>
    </w:p>
    <w:p w14:paraId="63AED282" w14:textId="1F53CB6D" w:rsidR="008C0466" w:rsidRPr="00757F2A" w:rsidRDefault="00E179B4" w:rsidP="00A42B66">
      <w:pPr>
        <w:spacing w:line="360" w:lineRule="auto"/>
        <w:rPr>
          <w:lang w:val="en-AU"/>
        </w:rPr>
      </w:pPr>
      <w:r w:rsidRPr="00757F2A">
        <w:rPr>
          <w:lang w:val="en-AU"/>
        </w:rPr>
        <w:t xml:space="preserve">This paper proposes </w:t>
      </w:r>
      <w:r w:rsidR="00503E8C" w:rsidRPr="00757F2A">
        <w:rPr>
          <w:lang w:val="en-AU"/>
        </w:rPr>
        <w:t xml:space="preserve">an interconnected 2 tier model for </w:t>
      </w:r>
      <w:r w:rsidR="005D2063" w:rsidRPr="00757F2A">
        <w:rPr>
          <w:lang w:val="en-AU"/>
        </w:rPr>
        <w:t xml:space="preserve">delivery of </w:t>
      </w:r>
      <w:r w:rsidR="00503E8C" w:rsidRPr="00757F2A">
        <w:rPr>
          <w:lang w:val="en-AU"/>
        </w:rPr>
        <w:t xml:space="preserve">NDIS </w:t>
      </w:r>
      <w:proofErr w:type="spellStart"/>
      <w:r w:rsidR="00503E8C" w:rsidRPr="00757F2A">
        <w:rPr>
          <w:lang w:val="en-AU"/>
        </w:rPr>
        <w:t>ECEI</w:t>
      </w:r>
      <w:proofErr w:type="spellEnd"/>
      <w:r w:rsidR="00503E8C" w:rsidRPr="00757F2A">
        <w:rPr>
          <w:lang w:val="en-AU"/>
        </w:rPr>
        <w:t xml:space="preserve"> for children with a confirmed </w:t>
      </w:r>
      <w:r w:rsidR="00236AF6" w:rsidRPr="00757F2A">
        <w:rPr>
          <w:lang w:val="en-AU"/>
        </w:rPr>
        <w:t xml:space="preserve">diagnosis of </w:t>
      </w:r>
      <w:proofErr w:type="spellStart"/>
      <w:r w:rsidR="00236AF6" w:rsidRPr="00757F2A">
        <w:rPr>
          <w:lang w:val="en-AU"/>
        </w:rPr>
        <w:t>ASD</w:t>
      </w:r>
      <w:proofErr w:type="spellEnd"/>
      <w:r w:rsidR="00236AF6" w:rsidRPr="00757F2A">
        <w:rPr>
          <w:lang w:val="en-AU"/>
        </w:rPr>
        <w:t xml:space="preserve"> (</w:t>
      </w:r>
      <w:r w:rsidR="00A82B6D" w:rsidRPr="00757F2A">
        <w:rPr>
          <w:lang w:val="en-AU"/>
        </w:rPr>
        <w:t xml:space="preserve">Figure </w:t>
      </w:r>
      <w:r w:rsidR="00236AF6" w:rsidRPr="00757F2A">
        <w:rPr>
          <w:lang w:val="en-AU"/>
        </w:rPr>
        <w:t>2</w:t>
      </w:r>
      <w:r w:rsidR="00503E8C" w:rsidRPr="00757F2A">
        <w:rPr>
          <w:lang w:val="en-AU"/>
        </w:rPr>
        <w:t>).</w:t>
      </w:r>
    </w:p>
    <w:p w14:paraId="44CEC428" w14:textId="03B410B6" w:rsidR="005D2063" w:rsidRPr="00757F2A" w:rsidRDefault="005D2063" w:rsidP="00A42B66">
      <w:pPr>
        <w:spacing w:line="360" w:lineRule="auto"/>
        <w:rPr>
          <w:lang w:val="en-AU"/>
        </w:rPr>
      </w:pPr>
    </w:p>
    <w:p w14:paraId="2DF1B883" w14:textId="67F52F74" w:rsidR="00A82B6D" w:rsidRPr="00757F2A" w:rsidRDefault="00A82B6D" w:rsidP="00A42B66">
      <w:pPr>
        <w:spacing w:line="360" w:lineRule="auto"/>
        <w:rPr>
          <w:lang w:val="en-AU"/>
        </w:rPr>
      </w:pPr>
      <w:r w:rsidRPr="00757F2A">
        <w:rPr>
          <w:lang w:val="en-AU"/>
        </w:rPr>
        <w:t xml:space="preserve">Figure 2 Connected Universal Service Model for Children with </w:t>
      </w:r>
      <w:proofErr w:type="spellStart"/>
      <w:r w:rsidRPr="00757F2A">
        <w:rPr>
          <w:lang w:val="en-AU"/>
        </w:rPr>
        <w:t>A</w:t>
      </w:r>
      <w:r w:rsidR="00D63DA6" w:rsidRPr="00757F2A">
        <w:rPr>
          <w:lang w:val="en-AU"/>
        </w:rPr>
        <w:t>SD</w:t>
      </w:r>
      <w:proofErr w:type="spellEnd"/>
    </w:p>
    <w:p w14:paraId="2327F484" w14:textId="77777777" w:rsidR="00A82B6D" w:rsidRPr="00757F2A" w:rsidRDefault="00A82B6D" w:rsidP="00A42B66">
      <w:pPr>
        <w:spacing w:line="360" w:lineRule="auto"/>
        <w:rPr>
          <w:lang w:val="en-AU"/>
        </w:rPr>
      </w:pPr>
    </w:p>
    <w:p w14:paraId="70153FAF" w14:textId="5A5B19B4" w:rsidR="00A82B6D" w:rsidRPr="00757F2A" w:rsidRDefault="00A82B6D" w:rsidP="00A42B66">
      <w:pPr>
        <w:spacing w:line="360" w:lineRule="auto"/>
        <w:rPr>
          <w:lang w:val="en-AU"/>
        </w:rPr>
      </w:pPr>
      <w:r w:rsidRPr="00757F2A">
        <w:rPr>
          <w:noProof/>
          <w:lang w:val="en-AU" w:eastAsia="en-AU" w:bidi="ar-SA"/>
        </w:rPr>
        <w:lastRenderedPageBreak/>
        <w:drawing>
          <wp:inline distT="0" distB="0" distL="0" distR="0" wp14:anchorId="73F60440" wp14:editId="400E00BD">
            <wp:extent cx="5079365" cy="272975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2737" t="23742" r="10333" b="10227"/>
                    <a:stretch/>
                  </pic:blipFill>
                  <pic:spPr bwMode="auto">
                    <a:xfrm>
                      <a:off x="0" y="0"/>
                      <a:ext cx="5085587" cy="2733097"/>
                    </a:xfrm>
                    <a:prstGeom prst="rect">
                      <a:avLst/>
                    </a:prstGeom>
                    <a:ln>
                      <a:noFill/>
                    </a:ln>
                    <a:extLst>
                      <a:ext uri="{53640926-AAD7-44D8-BBD7-CCE9431645EC}">
                        <a14:shadowObscured xmlns:a14="http://schemas.microsoft.com/office/drawing/2010/main"/>
                      </a:ext>
                    </a:extLst>
                  </pic:spPr>
                </pic:pic>
              </a:graphicData>
            </a:graphic>
          </wp:inline>
        </w:drawing>
      </w:r>
    </w:p>
    <w:p w14:paraId="7A7F6224" w14:textId="10264B57" w:rsidR="00A82B6D" w:rsidRPr="00757F2A" w:rsidRDefault="00A82B6D" w:rsidP="00A42B66">
      <w:pPr>
        <w:spacing w:line="360" w:lineRule="auto"/>
        <w:rPr>
          <w:lang w:val="en-AU"/>
        </w:rPr>
      </w:pPr>
    </w:p>
    <w:p w14:paraId="4B4800D5" w14:textId="6DF3A0FB" w:rsidR="000339FC" w:rsidRPr="00757F2A" w:rsidRDefault="00503E8C" w:rsidP="00A42B66">
      <w:pPr>
        <w:spacing w:line="360" w:lineRule="auto"/>
        <w:rPr>
          <w:lang w:val="en-AU"/>
        </w:rPr>
      </w:pPr>
      <w:r w:rsidRPr="00757F2A">
        <w:rPr>
          <w:lang w:val="en-AU"/>
        </w:rPr>
        <w:t xml:space="preserve">Tier 1 </w:t>
      </w:r>
      <w:r w:rsidR="000339FC" w:rsidRPr="00757F2A">
        <w:rPr>
          <w:lang w:val="en-AU"/>
        </w:rPr>
        <w:t xml:space="preserve">(Intensive </w:t>
      </w:r>
      <w:proofErr w:type="spellStart"/>
      <w:r w:rsidR="000339FC" w:rsidRPr="00757F2A">
        <w:rPr>
          <w:lang w:val="en-AU"/>
        </w:rPr>
        <w:t>A</w:t>
      </w:r>
      <w:r w:rsidR="00D63DA6" w:rsidRPr="00757F2A">
        <w:rPr>
          <w:lang w:val="en-AU"/>
        </w:rPr>
        <w:t>SD</w:t>
      </w:r>
      <w:proofErr w:type="spellEnd"/>
      <w:r w:rsidR="000339FC" w:rsidRPr="00757F2A">
        <w:rPr>
          <w:lang w:val="en-AU"/>
        </w:rPr>
        <w:t xml:space="preserve"> Specific) </w:t>
      </w:r>
      <w:r w:rsidRPr="00757F2A">
        <w:rPr>
          <w:lang w:val="en-AU"/>
        </w:rPr>
        <w:t>will be for children</w:t>
      </w:r>
      <w:r w:rsidR="000339FC" w:rsidRPr="00757F2A">
        <w:rPr>
          <w:lang w:val="en-AU"/>
        </w:rPr>
        <w:t xml:space="preserve"> </w:t>
      </w:r>
      <w:r w:rsidR="005D2063" w:rsidRPr="00757F2A">
        <w:rPr>
          <w:lang w:val="en-AU"/>
        </w:rPr>
        <w:t xml:space="preserve">ascertained with </w:t>
      </w:r>
      <w:r w:rsidR="00236AF6" w:rsidRPr="00757F2A">
        <w:rPr>
          <w:lang w:val="en-AU"/>
        </w:rPr>
        <w:t>moderate/severe</w:t>
      </w:r>
      <w:r w:rsidR="005D2063" w:rsidRPr="00757F2A">
        <w:rPr>
          <w:lang w:val="en-AU"/>
        </w:rPr>
        <w:t xml:space="preserve"> </w:t>
      </w:r>
      <w:proofErr w:type="spellStart"/>
      <w:r w:rsidR="00D63DA6" w:rsidRPr="00757F2A">
        <w:rPr>
          <w:lang w:val="en-AU"/>
        </w:rPr>
        <w:t>ASD</w:t>
      </w:r>
      <w:proofErr w:type="spellEnd"/>
      <w:r w:rsidR="005D2063" w:rsidRPr="00757F2A">
        <w:rPr>
          <w:lang w:val="en-AU"/>
        </w:rPr>
        <w:t xml:space="preserve"> and </w:t>
      </w:r>
      <w:r w:rsidR="000339FC" w:rsidRPr="00757F2A">
        <w:rPr>
          <w:lang w:val="en-AU"/>
        </w:rPr>
        <w:t>will benchmark the Guidelines for Good Practice</w:t>
      </w:r>
      <w:r w:rsidR="00A82B6D" w:rsidRPr="00757F2A">
        <w:rPr>
          <w:lang w:val="en-AU"/>
        </w:rPr>
        <w:t xml:space="preserve"> (2012)</w:t>
      </w:r>
      <w:r w:rsidR="000339FC" w:rsidRPr="00757F2A">
        <w:rPr>
          <w:lang w:val="en-AU"/>
        </w:rPr>
        <w:t xml:space="preserve">. Tier 2 (Mainstream </w:t>
      </w:r>
      <w:proofErr w:type="spellStart"/>
      <w:r w:rsidR="000339FC" w:rsidRPr="00757F2A">
        <w:rPr>
          <w:lang w:val="en-AU"/>
        </w:rPr>
        <w:t>A</w:t>
      </w:r>
      <w:r w:rsidR="00D63DA6" w:rsidRPr="00757F2A">
        <w:rPr>
          <w:lang w:val="en-AU"/>
        </w:rPr>
        <w:t>SD</w:t>
      </w:r>
      <w:proofErr w:type="spellEnd"/>
      <w:r w:rsidR="000339FC" w:rsidRPr="00757F2A">
        <w:rPr>
          <w:lang w:val="en-AU"/>
        </w:rPr>
        <w:t xml:space="preserve"> Supported) will provide </w:t>
      </w:r>
      <w:r w:rsidR="00A82B6D" w:rsidRPr="00757F2A">
        <w:rPr>
          <w:lang w:val="en-AU"/>
        </w:rPr>
        <w:t xml:space="preserve">multidisciplinary </w:t>
      </w:r>
      <w:r w:rsidR="000339FC" w:rsidRPr="00757F2A">
        <w:rPr>
          <w:lang w:val="en-AU"/>
        </w:rPr>
        <w:t xml:space="preserve">therapy (behavioural/speech/OT) support to mainstream placements (childcare, kindergarten, Prep) for children ascertained with mild </w:t>
      </w:r>
      <w:proofErr w:type="spellStart"/>
      <w:r w:rsidR="00D63DA6" w:rsidRPr="00757F2A">
        <w:rPr>
          <w:lang w:val="en-AU"/>
        </w:rPr>
        <w:t>ASD</w:t>
      </w:r>
      <w:proofErr w:type="spellEnd"/>
      <w:r w:rsidR="000339FC" w:rsidRPr="00757F2A">
        <w:rPr>
          <w:lang w:val="en-AU"/>
        </w:rPr>
        <w:t xml:space="preserve">. </w:t>
      </w:r>
      <w:r w:rsidR="005D2063" w:rsidRPr="00757F2A">
        <w:rPr>
          <w:lang w:val="en-AU"/>
        </w:rPr>
        <w:t xml:space="preserve">The tiers are connected in such a way that children </w:t>
      </w:r>
      <w:r w:rsidR="005F1B9E" w:rsidRPr="00757F2A">
        <w:rPr>
          <w:lang w:val="en-AU"/>
        </w:rPr>
        <w:t>who improve in the intensive model and develop appropriate skills can transition in a continuous manner between the tiers</w:t>
      </w:r>
      <w:r w:rsidR="00A82B6D" w:rsidRPr="00757F2A">
        <w:rPr>
          <w:lang w:val="en-AU"/>
        </w:rPr>
        <w:t>,</w:t>
      </w:r>
      <w:r w:rsidR="005F1B9E" w:rsidRPr="00757F2A">
        <w:rPr>
          <w:lang w:val="en-AU"/>
        </w:rPr>
        <w:t xml:space="preserve"> </w:t>
      </w:r>
      <w:r w:rsidR="00A82B6D" w:rsidRPr="00757F2A">
        <w:rPr>
          <w:lang w:val="en-AU"/>
        </w:rPr>
        <w:t xml:space="preserve">while </w:t>
      </w:r>
      <w:r w:rsidR="005F1B9E" w:rsidRPr="00757F2A">
        <w:rPr>
          <w:lang w:val="en-AU"/>
        </w:rPr>
        <w:t xml:space="preserve">children who struggle in the mainstream tier, generally due to behavioural issues, can transition into the more intensive tier for </w:t>
      </w:r>
      <w:r w:rsidR="00690ED0" w:rsidRPr="00757F2A">
        <w:rPr>
          <w:lang w:val="en-AU"/>
        </w:rPr>
        <w:t xml:space="preserve">such </w:t>
      </w:r>
      <w:r w:rsidR="005F1B9E" w:rsidRPr="00757F2A">
        <w:rPr>
          <w:lang w:val="en-AU"/>
        </w:rPr>
        <w:t xml:space="preserve">a period of time </w:t>
      </w:r>
      <w:r w:rsidR="000339FC" w:rsidRPr="00757F2A">
        <w:rPr>
          <w:lang w:val="en-AU"/>
        </w:rPr>
        <w:t>as necessary to develop the skills required for a main</w:t>
      </w:r>
      <w:r w:rsidR="00690ED0" w:rsidRPr="00757F2A">
        <w:rPr>
          <w:lang w:val="en-AU"/>
        </w:rPr>
        <w:t>s</w:t>
      </w:r>
      <w:r w:rsidR="000339FC" w:rsidRPr="00757F2A">
        <w:rPr>
          <w:lang w:val="en-AU"/>
        </w:rPr>
        <w:t>tream setting</w:t>
      </w:r>
      <w:r w:rsidR="00D63DA6" w:rsidRPr="00757F2A">
        <w:rPr>
          <w:lang w:val="en-AU"/>
        </w:rPr>
        <w:t xml:space="preserve"> (see appendix 2, real world case studies).</w:t>
      </w:r>
    </w:p>
    <w:p w14:paraId="2454BE1A" w14:textId="77777777" w:rsidR="000339FC" w:rsidRPr="00757F2A" w:rsidRDefault="000339FC" w:rsidP="00A42B66">
      <w:pPr>
        <w:spacing w:line="360" w:lineRule="auto"/>
        <w:rPr>
          <w:lang w:val="en-AU"/>
        </w:rPr>
      </w:pPr>
    </w:p>
    <w:p w14:paraId="620DB34D" w14:textId="2958147B" w:rsidR="005F1B9E" w:rsidRPr="00757F2A" w:rsidRDefault="005F1B9E" w:rsidP="00A42B66">
      <w:pPr>
        <w:spacing w:line="360" w:lineRule="auto"/>
        <w:rPr>
          <w:lang w:val="en-AU"/>
        </w:rPr>
      </w:pPr>
      <w:r w:rsidRPr="00757F2A">
        <w:rPr>
          <w:lang w:val="en-AU"/>
        </w:rPr>
        <w:t>In all case</w:t>
      </w:r>
      <w:r w:rsidR="000339FC" w:rsidRPr="00757F2A">
        <w:rPr>
          <w:lang w:val="en-AU"/>
        </w:rPr>
        <w:t>s</w:t>
      </w:r>
      <w:r w:rsidR="00A82B6D" w:rsidRPr="00757F2A">
        <w:rPr>
          <w:lang w:val="en-AU"/>
        </w:rPr>
        <w:t>,</w:t>
      </w:r>
      <w:r w:rsidR="000339FC" w:rsidRPr="00757F2A">
        <w:rPr>
          <w:lang w:val="en-AU"/>
        </w:rPr>
        <w:t xml:space="preserve"> children will be assessed objectively </w:t>
      </w:r>
      <w:r w:rsidRPr="00757F2A">
        <w:rPr>
          <w:lang w:val="en-AU"/>
        </w:rPr>
        <w:t xml:space="preserve">at six monthly intervals with </w:t>
      </w:r>
      <w:r w:rsidR="000339FC" w:rsidRPr="00757F2A">
        <w:rPr>
          <w:lang w:val="en-AU"/>
        </w:rPr>
        <w:t>associated package reviews based on progress achieved. It is anticipated th</w:t>
      </w:r>
      <w:r w:rsidR="00D63DA6" w:rsidRPr="00757F2A">
        <w:rPr>
          <w:lang w:val="en-AU"/>
        </w:rPr>
        <w:t>at</w:t>
      </w:r>
      <w:r w:rsidR="000339FC" w:rsidRPr="00757F2A">
        <w:rPr>
          <w:lang w:val="en-AU"/>
        </w:rPr>
        <w:t xml:space="preserve"> in general children who are ascertained as </w:t>
      </w:r>
      <w:r w:rsidR="00D63DA6" w:rsidRPr="00757F2A">
        <w:rPr>
          <w:lang w:val="en-AU"/>
        </w:rPr>
        <w:t>moderate/severe</w:t>
      </w:r>
      <w:r w:rsidR="000339FC" w:rsidRPr="00757F2A">
        <w:rPr>
          <w:lang w:val="en-AU"/>
        </w:rPr>
        <w:t xml:space="preserve"> will spend two years in Tier 1 programs. A</w:t>
      </w:r>
      <w:r w:rsidR="00C31EBA" w:rsidRPr="00757F2A">
        <w:rPr>
          <w:lang w:val="en-AU"/>
        </w:rPr>
        <w:t>gency assess</w:t>
      </w:r>
      <w:r w:rsidR="000339FC" w:rsidRPr="00757F2A">
        <w:rPr>
          <w:lang w:val="en-AU"/>
        </w:rPr>
        <w:t xml:space="preserve">ments could be incorporated into individual program reviews at these </w:t>
      </w:r>
      <w:r w:rsidR="00A82B6D" w:rsidRPr="00757F2A">
        <w:rPr>
          <w:lang w:val="en-AU"/>
        </w:rPr>
        <w:t>six monthly</w:t>
      </w:r>
      <w:r w:rsidR="00E1748D" w:rsidRPr="00757F2A">
        <w:rPr>
          <w:lang w:val="en-AU"/>
        </w:rPr>
        <w:t xml:space="preserve"> updates</w:t>
      </w:r>
      <w:r w:rsidR="00A82B6D" w:rsidRPr="00757F2A">
        <w:rPr>
          <w:lang w:val="en-AU"/>
        </w:rPr>
        <w:t>,</w:t>
      </w:r>
      <w:r w:rsidR="00E1748D" w:rsidRPr="00757F2A">
        <w:rPr>
          <w:lang w:val="en-AU"/>
        </w:rPr>
        <w:t xml:space="preserve"> with consideration</w:t>
      </w:r>
      <w:r w:rsidR="00690ED0" w:rsidRPr="00757F2A">
        <w:rPr>
          <w:lang w:val="en-AU"/>
        </w:rPr>
        <w:t xml:space="preserve"> to </w:t>
      </w:r>
      <w:r w:rsidR="00C31EBA" w:rsidRPr="00757F2A">
        <w:rPr>
          <w:lang w:val="en-AU"/>
        </w:rPr>
        <w:t xml:space="preserve">additional needs families may require </w:t>
      </w:r>
      <w:r w:rsidR="00690ED0" w:rsidRPr="00757F2A">
        <w:rPr>
          <w:lang w:val="en-AU"/>
        </w:rPr>
        <w:t>to build family capacity and support</w:t>
      </w:r>
      <w:r w:rsidR="00C31EBA" w:rsidRPr="00757F2A">
        <w:rPr>
          <w:lang w:val="en-AU"/>
        </w:rPr>
        <w:t xml:space="preserve"> inclusion of the</w:t>
      </w:r>
      <w:r w:rsidR="00690ED0" w:rsidRPr="00757F2A">
        <w:rPr>
          <w:lang w:val="en-AU"/>
        </w:rPr>
        <w:t>ir</w:t>
      </w:r>
      <w:r w:rsidR="00C31EBA" w:rsidRPr="00757F2A">
        <w:rPr>
          <w:lang w:val="en-AU"/>
        </w:rPr>
        <w:t xml:space="preserve"> child in society</w:t>
      </w:r>
      <w:r w:rsidR="00E1748D" w:rsidRPr="00757F2A">
        <w:rPr>
          <w:lang w:val="en-AU"/>
        </w:rPr>
        <w:t xml:space="preserve"> addressed</w:t>
      </w:r>
      <w:r w:rsidR="00C31EBA" w:rsidRPr="00757F2A">
        <w:rPr>
          <w:lang w:val="en-AU"/>
        </w:rPr>
        <w:t xml:space="preserve">. </w:t>
      </w:r>
    </w:p>
    <w:p w14:paraId="42A4723B" w14:textId="77777777" w:rsidR="00C31EBA" w:rsidRPr="00757F2A" w:rsidRDefault="00C31EBA" w:rsidP="00A42B66">
      <w:pPr>
        <w:spacing w:line="360" w:lineRule="auto"/>
        <w:rPr>
          <w:lang w:val="en-AU"/>
        </w:rPr>
      </w:pPr>
    </w:p>
    <w:p w14:paraId="39BF126F" w14:textId="33168A47" w:rsidR="00690ED0" w:rsidRPr="00757F2A" w:rsidRDefault="00690ED0" w:rsidP="00A42B66">
      <w:pPr>
        <w:spacing w:line="360" w:lineRule="auto"/>
        <w:rPr>
          <w:lang w:val="en-AU"/>
        </w:rPr>
      </w:pPr>
      <w:r w:rsidRPr="00757F2A">
        <w:rPr>
          <w:lang w:val="en-AU"/>
        </w:rPr>
        <w:t xml:space="preserve">Tier 2 packages would attract additional support </w:t>
      </w:r>
      <w:r w:rsidR="00D63DA6" w:rsidRPr="00757F2A">
        <w:rPr>
          <w:lang w:val="en-AU"/>
        </w:rPr>
        <w:t xml:space="preserve">through existing kindy and childcare inclusion support schemes (up to $25 </w:t>
      </w:r>
      <w:proofErr w:type="spellStart"/>
      <w:r w:rsidR="00D63DA6" w:rsidRPr="00757F2A">
        <w:rPr>
          <w:lang w:val="en-AU"/>
        </w:rPr>
        <w:t>000pa</w:t>
      </w:r>
      <w:proofErr w:type="spellEnd"/>
      <w:r w:rsidR="00D63DA6" w:rsidRPr="00757F2A">
        <w:rPr>
          <w:lang w:val="en-AU"/>
        </w:rPr>
        <w:t xml:space="preserve">). </w:t>
      </w:r>
      <w:r w:rsidRPr="00757F2A">
        <w:rPr>
          <w:lang w:val="en-AU"/>
        </w:rPr>
        <w:t xml:space="preserve">Alignment of NDIS funding and Inclusion Support Schemes should be considered. </w:t>
      </w:r>
    </w:p>
    <w:p w14:paraId="7232ED5C" w14:textId="77777777" w:rsidR="00C31EBA" w:rsidRPr="00757F2A" w:rsidRDefault="00C31EBA" w:rsidP="00A42B66">
      <w:pPr>
        <w:spacing w:line="360" w:lineRule="auto"/>
        <w:rPr>
          <w:lang w:val="en-AU"/>
        </w:rPr>
      </w:pPr>
    </w:p>
    <w:p w14:paraId="01BC7C1F" w14:textId="71A0CA2B" w:rsidR="00C31EBA" w:rsidRPr="00757F2A" w:rsidRDefault="00C31EBA" w:rsidP="00757F2A">
      <w:pPr>
        <w:pStyle w:val="Heading2"/>
        <w:rPr>
          <w:b/>
          <w:color w:val="000000" w:themeColor="text1"/>
          <w:lang w:val="en-AU"/>
        </w:rPr>
      </w:pPr>
      <w:r w:rsidRPr="00757F2A">
        <w:rPr>
          <w:b/>
          <w:color w:val="000000" w:themeColor="text1"/>
          <w:lang w:val="en-AU"/>
        </w:rPr>
        <w:lastRenderedPageBreak/>
        <w:t xml:space="preserve">Costing </w:t>
      </w:r>
    </w:p>
    <w:p w14:paraId="36F2572D" w14:textId="467317ED" w:rsidR="00C31EBA" w:rsidRPr="00757F2A" w:rsidRDefault="00757F2A" w:rsidP="00A42B66">
      <w:pPr>
        <w:spacing w:line="360" w:lineRule="auto"/>
        <w:rPr>
          <w:lang w:val="en-AU"/>
        </w:rPr>
      </w:pPr>
      <w:r w:rsidRPr="00757F2A">
        <w:rPr>
          <w:lang w:val="en-AU"/>
        </w:rPr>
        <w:t>Modelling</w:t>
      </w:r>
      <w:r w:rsidR="00690ED0" w:rsidRPr="00757F2A">
        <w:rPr>
          <w:lang w:val="en-AU"/>
        </w:rPr>
        <w:t xml:space="preserve"> has been based on a</w:t>
      </w:r>
      <w:r w:rsidR="00371FF6">
        <w:rPr>
          <w:lang w:val="en-AU"/>
        </w:rPr>
        <w:t>n</w:t>
      </w:r>
      <w:r w:rsidR="00690ED0" w:rsidRPr="00757F2A">
        <w:rPr>
          <w:lang w:val="en-AU"/>
        </w:rPr>
        <w:t xml:space="preserve"> </w:t>
      </w:r>
      <w:proofErr w:type="spellStart"/>
      <w:r w:rsidR="00D63DA6" w:rsidRPr="00757F2A">
        <w:rPr>
          <w:lang w:val="en-AU"/>
        </w:rPr>
        <w:t>ASD</w:t>
      </w:r>
      <w:proofErr w:type="spellEnd"/>
      <w:r w:rsidR="00D63DA6" w:rsidRPr="00757F2A">
        <w:rPr>
          <w:lang w:val="en-AU"/>
        </w:rPr>
        <w:t xml:space="preserve"> </w:t>
      </w:r>
      <w:r w:rsidR="00690ED0" w:rsidRPr="00757F2A">
        <w:rPr>
          <w:lang w:val="en-AU"/>
        </w:rPr>
        <w:t>prevalence of</w:t>
      </w:r>
      <w:r w:rsidR="00D63DA6" w:rsidRPr="00757F2A">
        <w:rPr>
          <w:lang w:val="en-AU"/>
        </w:rPr>
        <w:t xml:space="preserve"> 1/100 (</w:t>
      </w:r>
      <w:r w:rsidR="00690ED0" w:rsidRPr="00757F2A">
        <w:rPr>
          <w:lang w:val="en-AU"/>
        </w:rPr>
        <w:t>100:10000</w:t>
      </w:r>
      <w:r w:rsidR="00D63DA6" w:rsidRPr="00757F2A">
        <w:rPr>
          <w:lang w:val="en-AU"/>
        </w:rPr>
        <w:t>)</w:t>
      </w:r>
      <w:r w:rsidR="00690ED0" w:rsidRPr="00757F2A">
        <w:rPr>
          <w:lang w:val="en-AU"/>
        </w:rPr>
        <w:t xml:space="preserve"> with </w:t>
      </w:r>
      <w:r w:rsidR="00E1748D" w:rsidRPr="00757F2A">
        <w:rPr>
          <w:lang w:val="en-AU"/>
        </w:rPr>
        <w:t>moderate/</w:t>
      </w:r>
      <w:r w:rsidR="00690ED0" w:rsidRPr="00757F2A">
        <w:rPr>
          <w:lang w:val="en-AU"/>
        </w:rPr>
        <w:t xml:space="preserve">severe </w:t>
      </w:r>
      <w:r w:rsidR="00D63DA6" w:rsidRPr="00757F2A">
        <w:rPr>
          <w:lang w:val="en-AU"/>
        </w:rPr>
        <w:t>1/250 (</w:t>
      </w:r>
      <w:r w:rsidR="00690ED0" w:rsidRPr="00757F2A">
        <w:rPr>
          <w:lang w:val="en-AU"/>
        </w:rPr>
        <w:t>40:10000</w:t>
      </w:r>
      <w:r w:rsidR="00D63DA6" w:rsidRPr="00757F2A">
        <w:rPr>
          <w:lang w:val="en-AU"/>
        </w:rPr>
        <w:t xml:space="preserve">, </w:t>
      </w:r>
      <w:proofErr w:type="spellStart"/>
      <w:r w:rsidR="00690ED0" w:rsidRPr="00757F2A">
        <w:rPr>
          <w:lang w:val="en-AU"/>
        </w:rPr>
        <w:t>Parner</w:t>
      </w:r>
      <w:proofErr w:type="spellEnd"/>
      <w:r w:rsidR="00690ED0" w:rsidRPr="00757F2A">
        <w:rPr>
          <w:lang w:val="en-AU"/>
        </w:rPr>
        <w:t xml:space="preserve"> et </w:t>
      </w:r>
      <w:r w:rsidR="00BD7219" w:rsidRPr="00757F2A">
        <w:rPr>
          <w:lang w:val="en-AU"/>
        </w:rPr>
        <w:t>a</w:t>
      </w:r>
      <w:r w:rsidR="00690ED0" w:rsidRPr="00757F2A">
        <w:rPr>
          <w:lang w:val="en-AU"/>
        </w:rPr>
        <w:t xml:space="preserve">l, 2011) and mild </w:t>
      </w:r>
      <w:r w:rsidR="00D63DA6" w:rsidRPr="00757F2A">
        <w:rPr>
          <w:lang w:val="en-AU"/>
        </w:rPr>
        <w:t>1/160 (</w:t>
      </w:r>
      <w:r w:rsidR="00690ED0" w:rsidRPr="00757F2A">
        <w:rPr>
          <w:lang w:val="en-AU"/>
        </w:rPr>
        <w:t>60:10000</w:t>
      </w:r>
      <w:r w:rsidR="00D63DA6" w:rsidRPr="00757F2A">
        <w:rPr>
          <w:lang w:val="en-AU"/>
        </w:rPr>
        <w:t>)</w:t>
      </w:r>
      <w:r w:rsidR="00690ED0" w:rsidRPr="00757F2A">
        <w:rPr>
          <w:lang w:val="en-AU"/>
        </w:rPr>
        <w:t xml:space="preserve">. </w:t>
      </w:r>
      <w:r w:rsidR="00466542" w:rsidRPr="00757F2A">
        <w:rPr>
          <w:lang w:val="en-AU"/>
        </w:rPr>
        <w:t xml:space="preserve"> </w:t>
      </w:r>
      <w:r w:rsidR="003620DC" w:rsidRPr="00757F2A">
        <w:rPr>
          <w:lang w:val="en-AU"/>
        </w:rPr>
        <w:t>A second model is presented</w:t>
      </w:r>
      <w:r w:rsidR="00690ED0" w:rsidRPr="00757F2A">
        <w:rPr>
          <w:lang w:val="en-AU"/>
        </w:rPr>
        <w:t xml:space="preserve"> based on more recent </w:t>
      </w:r>
      <w:proofErr w:type="spellStart"/>
      <w:r w:rsidR="006902FE" w:rsidRPr="00757F2A">
        <w:rPr>
          <w:lang w:val="en-AU"/>
        </w:rPr>
        <w:t>ASD</w:t>
      </w:r>
      <w:proofErr w:type="spellEnd"/>
      <w:r w:rsidR="006902FE" w:rsidRPr="00757F2A">
        <w:rPr>
          <w:lang w:val="en-AU"/>
        </w:rPr>
        <w:t xml:space="preserve"> prevalence </w:t>
      </w:r>
      <w:r w:rsidR="00690ED0" w:rsidRPr="00757F2A">
        <w:rPr>
          <w:lang w:val="en-AU"/>
        </w:rPr>
        <w:t xml:space="preserve">estimates of </w:t>
      </w:r>
      <w:r w:rsidR="00D63DA6" w:rsidRPr="00757F2A">
        <w:rPr>
          <w:lang w:val="en-AU"/>
        </w:rPr>
        <w:t>1/66 (</w:t>
      </w:r>
      <w:r w:rsidR="00690ED0" w:rsidRPr="00757F2A">
        <w:rPr>
          <w:lang w:val="en-AU"/>
        </w:rPr>
        <w:t>150:10000</w:t>
      </w:r>
      <w:r w:rsidR="00D63DA6" w:rsidRPr="00757F2A">
        <w:rPr>
          <w:lang w:val="en-AU"/>
        </w:rPr>
        <w:t>)</w:t>
      </w:r>
      <w:r w:rsidR="00690ED0" w:rsidRPr="00757F2A">
        <w:rPr>
          <w:lang w:val="en-AU"/>
        </w:rPr>
        <w:t xml:space="preserve"> </w:t>
      </w:r>
      <w:r w:rsidR="006902FE" w:rsidRPr="00757F2A">
        <w:rPr>
          <w:lang w:val="en-AU"/>
        </w:rPr>
        <w:t xml:space="preserve">and assumes </w:t>
      </w:r>
      <w:r w:rsidR="00690ED0" w:rsidRPr="00757F2A">
        <w:rPr>
          <w:lang w:val="en-AU"/>
        </w:rPr>
        <w:t>the majority of new diagnoses are children with milder features (</w:t>
      </w:r>
      <w:r w:rsidR="00E1748D" w:rsidRPr="00757F2A">
        <w:rPr>
          <w:lang w:val="en-AU"/>
        </w:rPr>
        <w:t>moderate</w:t>
      </w:r>
      <w:r w:rsidR="00690ED0" w:rsidRPr="00757F2A">
        <w:rPr>
          <w:lang w:val="en-AU"/>
        </w:rPr>
        <w:t xml:space="preserve">/severe </w:t>
      </w:r>
      <w:r w:rsidR="006902FE" w:rsidRPr="00757F2A">
        <w:rPr>
          <w:lang w:val="en-AU"/>
        </w:rPr>
        <w:t xml:space="preserve">1/200, </w:t>
      </w:r>
      <w:r w:rsidR="00690ED0" w:rsidRPr="00757F2A">
        <w:rPr>
          <w:lang w:val="en-AU"/>
        </w:rPr>
        <w:t>mild 1</w:t>
      </w:r>
      <w:r w:rsidR="006902FE" w:rsidRPr="00757F2A">
        <w:rPr>
          <w:lang w:val="en-AU"/>
        </w:rPr>
        <w:t>/100)</w:t>
      </w:r>
      <w:r w:rsidR="00690ED0" w:rsidRPr="00757F2A">
        <w:rPr>
          <w:lang w:val="en-AU"/>
        </w:rPr>
        <w:t xml:space="preserve"> with reduced costs of </w:t>
      </w:r>
      <w:r w:rsidR="00A82B6D" w:rsidRPr="00757F2A">
        <w:rPr>
          <w:lang w:val="en-AU"/>
        </w:rPr>
        <w:t xml:space="preserve">early intervention </w:t>
      </w:r>
      <w:r w:rsidR="00690ED0" w:rsidRPr="00757F2A">
        <w:rPr>
          <w:lang w:val="en-AU"/>
        </w:rPr>
        <w:t xml:space="preserve">in the second tier </w:t>
      </w:r>
      <w:r w:rsidR="00B923F3" w:rsidRPr="00757F2A">
        <w:rPr>
          <w:lang w:val="en-AU"/>
        </w:rPr>
        <w:t xml:space="preserve">($10000 pa) </w:t>
      </w:r>
      <w:r w:rsidR="00690ED0" w:rsidRPr="00757F2A">
        <w:rPr>
          <w:lang w:val="en-AU"/>
        </w:rPr>
        <w:t>refl</w:t>
      </w:r>
      <w:r w:rsidR="00B923F3" w:rsidRPr="00757F2A">
        <w:rPr>
          <w:lang w:val="en-AU"/>
        </w:rPr>
        <w:t xml:space="preserve">ecting milder </w:t>
      </w:r>
      <w:r w:rsidR="005B0809" w:rsidRPr="00757F2A">
        <w:rPr>
          <w:lang w:val="en-AU"/>
        </w:rPr>
        <w:t>spectrum</w:t>
      </w:r>
      <w:r w:rsidR="00B923F3" w:rsidRPr="00757F2A">
        <w:rPr>
          <w:lang w:val="en-AU"/>
        </w:rPr>
        <w:t xml:space="preserve"> features.</w:t>
      </w:r>
    </w:p>
    <w:p w14:paraId="557C338D" w14:textId="77777777" w:rsidR="00A82B6D" w:rsidRPr="00757F2A" w:rsidRDefault="00A82B6D" w:rsidP="00A42B66">
      <w:pPr>
        <w:spacing w:line="360" w:lineRule="auto"/>
        <w:rPr>
          <w:lang w:val="en-AU"/>
        </w:rPr>
      </w:pPr>
    </w:p>
    <w:p w14:paraId="0A072FBF" w14:textId="77777777" w:rsidR="00244D58" w:rsidRPr="00757F2A" w:rsidRDefault="00B923F3" w:rsidP="00A42B66">
      <w:pPr>
        <w:spacing w:line="360" w:lineRule="auto"/>
        <w:rPr>
          <w:lang w:val="en-AU"/>
        </w:rPr>
      </w:pPr>
      <w:r w:rsidRPr="00757F2A">
        <w:rPr>
          <w:lang w:val="en-AU"/>
        </w:rPr>
        <w:t>The tier related costs are based on the NDIS price guide</w:t>
      </w:r>
      <w:r w:rsidR="00244D58" w:rsidRPr="00757F2A">
        <w:rPr>
          <w:lang w:val="en-AU"/>
        </w:rPr>
        <w:t>:</w:t>
      </w:r>
    </w:p>
    <w:p w14:paraId="50BF6710" w14:textId="7943F137" w:rsidR="00244D58" w:rsidRPr="00757F2A" w:rsidRDefault="00244D58" w:rsidP="003B74C7">
      <w:pPr>
        <w:pStyle w:val="ListParagraph"/>
        <w:numPr>
          <w:ilvl w:val="0"/>
          <w:numId w:val="51"/>
        </w:numPr>
        <w:spacing w:line="360" w:lineRule="auto"/>
        <w:rPr>
          <w:lang w:val="en-AU"/>
        </w:rPr>
      </w:pPr>
      <w:r w:rsidRPr="00757F2A">
        <w:rPr>
          <w:lang w:val="en-AU"/>
        </w:rPr>
        <w:t xml:space="preserve">Tier 1: </w:t>
      </w:r>
      <w:r w:rsidR="00317E71" w:rsidRPr="00757F2A">
        <w:rPr>
          <w:lang w:val="en-AU"/>
        </w:rPr>
        <w:t xml:space="preserve">item 15_039_0118_1_3 group based intervention of 1 adult to </w:t>
      </w:r>
      <w:r w:rsidR="006902FE" w:rsidRPr="00757F2A">
        <w:rPr>
          <w:lang w:val="en-AU"/>
        </w:rPr>
        <w:t xml:space="preserve">a maximum of </w:t>
      </w:r>
      <w:r w:rsidR="00317E71" w:rsidRPr="00757F2A">
        <w:rPr>
          <w:lang w:val="en-AU"/>
        </w:rPr>
        <w:t>4 children ($58.53/hr, 20 hours per week, 48 weeks pa, 5 public holidays</w:t>
      </w:r>
      <w:r w:rsidR="005B0809" w:rsidRPr="00757F2A">
        <w:rPr>
          <w:lang w:val="en-AU"/>
        </w:rPr>
        <w:t xml:space="preserve">): </w:t>
      </w:r>
      <w:r w:rsidR="00317E71" w:rsidRPr="00757F2A">
        <w:rPr>
          <w:lang w:val="en-AU"/>
        </w:rPr>
        <w:t xml:space="preserve">$55 </w:t>
      </w:r>
      <w:proofErr w:type="spellStart"/>
      <w:r w:rsidR="00317E71" w:rsidRPr="00757F2A">
        <w:rPr>
          <w:lang w:val="en-AU"/>
        </w:rPr>
        <w:t>000pa</w:t>
      </w:r>
      <w:proofErr w:type="spellEnd"/>
      <w:r w:rsidRPr="00757F2A">
        <w:rPr>
          <w:lang w:val="en-AU"/>
        </w:rPr>
        <w:t>.</w:t>
      </w:r>
    </w:p>
    <w:p w14:paraId="59E19EE3" w14:textId="47C5F5ED" w:rsidR="00B923F3" w:rsidRPr="00757F2A" w:rsidRDefault="00244D58" w:rsidP="003B74C7">
      <w:pPr>
        <w:pStyle w:val="ListParagraph"/>
        <w:numPr>
          <w:ilvl w:val="0"/>
          <w:numId w:val="51"/>
        </w:numPr>
        <w:spacing w:line="360" w:lineRule="auto"/>
        <w:rPr>
          <w:lang w:val="en-AU"/>
        </w:rPr>
      </w:pPr>
      <w:r w:rsidRPr="00757F2A">
        <w:rPr>
          <w:lang w:val="en-AU"/>
        </w:rPr>
        <w:t>Tier 2: item 15_040_0118_1_3 individual specialist interventions ($175.57/hr, 1-2 hours per wee</w:t>
      </w:r>
      <w:r w:rsidR="005B0809" w:rsidRPr="00757F2A">
        <w:rPr>
          <w:lang w:val="en-AU"/>
        </w:rPr>
        <w:t xml:space="preserve">k): </w:t>
      </w:r>
      <w:r w:rsidRPr="00757F2A">
        <w:rPr>
          <w:lang w:val="en-AU"/>
        </w:rPr>
        <w:t>$8500 - $17000 pa.</w:t>
      </w:r>
    </w:p>
    <w:p w14:paraId="3F994EA5" w14:textId="0CC4006D" w:rsidR="00E41D09" w:rsidRPr="00757F2A" w:rsidRDefault="00E41D09" w:rsidP="00A42B66">
      <w:pPr>
        <w:spacing w:line="360" w:lineRule="auto"/>
        <w:rPr>
          <w:lang w:val="en-AU"/>
        </w:rPr>
      </w:pPr>
      <w:r w:rsidRPr="00757F2A">
        <w:rPr>
          <w:lang w:val="en-AU"/>
        </w:rPr>
        <w:t xml:space="preserve">Assessment of Economic Benefits are based on work performed by Synergy Economics (2013) which found lifetime benefits following intensive intervention for children with </w:t>
      </w:r>
      <w:r w:rsidR="003620DC" w:rsidRPr="00757F2A">
        <w:rPr>
          <w:lang w:val="en-AU"/>
        </w:rPr>
        <w:t>severe ($</w:t>
      </w:r>
      <w:proofErr w:type="spellStart"/>
      <w:r w:rsidR="003620DC" w:rsidRPr="00757F2A">
        <w:rPr>
          <w:lang w:val="en-AU"/>
        </w:rPr>
        <w:t>1.3M</w:t>
      </w:r>
      <w:proofErr w:type="spellEnd"/>
      <w:r w:rsidR="003620DC" w:rsidRPr="00757F2A">
        <w:rPr>
          <w:lang w:val="en-AU"/>
        </w:rPr>
        <w:t>), moderate</w:t>
      </w:r>
      <w:r w:rsidRPr="00757F2A">
        <w:rPr>
          <w:lang w:val="en-AU"/>
        </w:rPr>
        <w:t xml:space="preserve"> ($</w:t>
      </w:r>
      <w:proofErr w:type="spellStart"/>
      <w:r w:rsidRPr="00757F2A">
        <w:rPr>
          <w:lang w:val="en-AU"/>
        </w:rPr>
        <w:t>1.2M</w:t>
      </w:r>
      <w:proofErr w:type="spellEnd"/>
      <w:r w:rsidRPr="00757F2A">
        <w:rPr>
          <w:lang w:val="en-AU"/>
        </w:rPr>
        <w:t xml:space="preserve">) and mild </w:t>
      </w:r>
      <w:proofErr w:type="spellStart"/>
      <w:r w:rsidR="006902FE" w:rsidRPr="00757F2A">
        <w:rPr>
          <w:lang w:val="en-AU"/>
        </w:rPr>
        <w:t>ASD</w:t>
      </w:r>
      <w:proofErr w:type="spellEnd"/>
      <w:r w:rsidRPr="00757F2A">
        <w:rPr>
          <w:lang w:val="en-AU"/>
        </w:rPr>
        <w:t xml:space="preserve"> ($</w:t>
      </w:r>
      <w:proofErr w:type="spellStart"/>
      <w:r w:rsidRPr="00757F2A">
        <w:rPr>
          <w:lang w:val="en-AU"/>
        </w:rPr>
        <w:t>0.75M</w:t>
      </w:r>
      <w:proofErr w:type="spellEnd"/>
      <w:r w:rsidRPr="00757F2A">
        <w:rPr>
          <w:lang w:val="en-AU"/>
        </w:rPr>
        <w:t>)</w:t>
      </w:r>
      <w:r w:rsidR="003620DC" w:rsidRPr="00757F2A">
        <w:rPr>
          <w:lang w:val="en-AU"/>
        </w:rPr>
        <w:t xml:space="preserve"> adjusted to 2017 values</w:t>
      </w:r>
      <w:r w:rsidRPr="00757F2A">
        <w:rPr>
          <w:lang w:val="en-AU"/>
        </w:rPr>
        <w:t>. A key observation of this work is th</w:t>
      </w:r>
      <w:r w:rsidR="006902FE" w:rsidRPr="00757F2A">
        <w:rPr>
          <w:lang w:val="en-AU"/>
        </w:rPr>
        <w:t xml:space="preserve">at the greatest </w:t>
      </w:r>
      <w:r w:rsidRPr="00757F2A">
        <w:rPr>
          <w:lang w:val="en-AU"/>
        </w:rPr>
        <w:t>economic benefit</w:t>
      </w:r>
      <w:r w:rsidR="006902FE" w:rsidRPr="00757F2A">
        <w:rPr>
          <w:lang w:val="en-AU"/>
        </w:rPr>
        <w:t xml:space="preserve"> wa</w:t>
      </w:r>
      <w:r w:rsidRPr="00757F2A">
        <w:rPr>
          <w:lang w:val="en-AU"/>
        </w:rPr>
        <w:t xml:space="preserve">s associated with minor </w:t>
      </w:r>
      <w:r w:rsidR="00371FF6" w:rsidRPr="00757F2A">
        <w:rPr>
          <w:lang w:val="en-AU"/>
        </w:rPr>
        <w:t>behavioural</w:t>
      </w:r>
      <w:r w:rsidR="00C71423" w:rsidRPr="00757F2A">
        <w:rPr>
          <w:lang w:val="en-AU"/>
        </w:rPr>
        <w:t xml:space="preserve"> </w:t>
      </w:r>
      <w:r w:rsidRPr="00757F2A">
        <w:rPr>
          <w:lang w:val="en-AU"/>
        </w:rPr>
        <w:t>improvement</w:t>
      </w:r>
      <w:r w:rsidR="00C71423" w:rsidRPr="00757F2A">
        <w:rPr>
          <w:lang w:val="en-AU"/>
        </w:rPr>
        <w:t xml:space="preserve">s </w:t>
      </w:r>
      <w:r w:rsidRPr="00757F2A">
        <w:rPr>
          <w:lang w:val="en-AU"/>
        </w:rPr>
        <w:t xml:space="preserve">for children with </w:t>
      </w:r>
      <w:r w:rsidR="006902FE" w:rsidRPr="00757F2A">
        <w:rPr>
          <w:lang w:val="en-AU"/>
        </w:rPr>
        <w:t>severe</w:t>
      </w:r>
      <w:r w:rsidRPr="00757F2A">
        <w:rPr>
          <w:lang w:val="en-AU"/>
        </w:rPr>
        <w:t xml:space="preserve"> </w:t>
      </w:r>
      <w:proofErr w:type="spellStart"/>
      <w:r w:rsidR="006902FE" w:rsidRPr="00757F2A">
        <w:rPr>
          <w:lang w:val="en-AU"/>
        </w:rPr>
        <w:t>ASD</w:t>
      </w:r>
      <w:proofErr w:type="spellEnd"/>
      <w:r w:rsidR="006902FE" w:rsidRPr="00757F2A">
        <w:rPr>
          <w:lang w:val="en-AU"/>
        </w:rPr>
        <w:t>.</w:t>
      </w:r>
      <w:r w:rsidR="00A82B6D" w:rsidRPr="00757F2A">
        <w:rPr>
          <w:lang w:val="en-AU"/>
        </w:rPr>
        <w:t xml:space="preserve"> </w:t>
      </w:r>
    </w:p>
    <w:p w14:paraId="012D9AB0" w14:textId="77777777" w:rsidR="00AD6AD7" w:rsidRPr="00757F2A" w:rsidRDefault="00AD6AD7" w:rsidP="00A42B66">
      <w:pPr>
        <w:spacing w:line="360" w:lineRule="auto"/>
        <w:rPr>
          <w:lang w:val="en-AU"/>
        </w:rPr>
      </w:pPr>
    </w:p>
    <w:p w14:paraId="5ABFD907" w14:textId="77777777" w:rsidR="00E41D09" w:rsidRPr="00757F2A" w:rsidRDefault="00E41D09" w:rsidP="00A42B66">
      <w:pPr>
        <w:spacing w:line="360" w:lineRule="auto"/>
        <w:rPr>
          <w:lang w:val="en-AU"/>
        </w:rPr>
      </w:pPr>
      <w:r w:rsidRPr="00757F2A">
        <w:rPr>
          <w:lang w:val="en-AU"/>
        </w:rPr>
        <w:t xml:space="preserve">Table </w:t>
      </w:r>
      <w:proofErr w:type="spellStart"/>
      <w:r w:rsidRPr="00757F2A">
        <w:rPr>
          <w:lang w:val="en-AU"/>
        </w:rPr>
        <w:t>1a</w:t>
      </w:r>
      <w:proofErr w:type="spellEnd"/>
      <w:r w:rsidRPr="00757F2A">
        <w:rPr>
          <w:lang w:val="en-AU"/>
        </w:rPr>
        <w:t xml:space="preserve">: </w:t>
      </w:r>
      <w:proofErr w:type="spellStart"/>
      <w:r w:rsidRPr="00757F2A">
        <w:rPr>
          <w:lang w:val="en-AU"/>
        </w:rPr>
        <w:t>ASD</w:t>
      </w:r>
      <w:proofErr w:type="spellEnd"/>
      <w:r w:rsidRPr="00757F2A">
        <w:rPr>
          <w:lang w:val="en-AU"/>
        </w:rPr>
        <w:t xml:space="preserve"> Prevalence 1/100 (100/10000)</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76515D" w:rsidRPr="00757F2A" w14:paraId="13EDF8AD" w14:textId="77777777" w:rsidTr="0076515D">
        <w:tc>
          <w:tcPr>
            <w:tcW w:w="1540" w:type="dxa"/>
          </w:tcPr>
          <w:p w14:paraId="0CF5BD2F" w14:textId="77777777" w:rsidR="0076515D" w:rsidRPr="00757F2A" w:rsidRDefault="0076515D" w:rsidP="00A42B66">
            <w:pPr>
              <w:spacing w:line="360" w:lineRule="auto"/>
              <w:rPr>
                <w:lang w:val="en-AU"/>
              </w:rPr>
            </w:pPr>
          </w:p>
        </w:tc>
        <w:tc>
          <w:tcPr>
            <w:tcW w:w="1540" w:type="dxa"/>
          </w:tcPr>
          <w:p w14:paraId="4A676D2B" w14:textId="77777777" w:rsidR="0076515D" w:rsidRPr="00757F2A" w:rsidRDefault="0076515D" w:rsidP="00A42B66">
            <w:pPr>
              <w:spacing w:line="360" w:lineRule="auto"/>
              <w:rPr>
                <w:lang w:val="en-AU"/>
              </w:rPr>
            </w:pPr>
            <w:r w:rsidRPr="00757F2A">
              <w:rPr>
                <w:lang w:val="en-AU"/>
              </w:rPr>
              <w:t>New Cases</w:t>
            </w:r>
          </w:p>
        </w:tc>
        <w:tc>
          <w:tcPr>
            <w:tcW w:w="1540" w:type="dxa"/>
          </w:tcPr>
          <w:p w14:paraId="7CD3F431" w14:textId="77777777" w:rsidR="0076515D" w:rsidRPr="00757F2A" w:rsidRDefault="0076515D" w:rsidP="00A42B66">
            <w:pPr>
              <w:spacing w:line="360" w:lineRule="auto"/>
              <w:rPr>
                <w:lang w:val="en-AU"/>
              </w:rPr>
            </w:pPr>
            <w:r w:rsidRPr="00757F2A">
              <w:rPr>
                <w:lang w:val="en-AU"/>
              </w:rPr>
              <w:t>Packages</w:t>
            </w:r>
          </w:p>
        </w:tc>
        <w:tc>
          <w:tcPr>
            <w:tcW w:w="1540" w:type="dxa"/>
          </w:tcPr>
          <w:p w14:paraId="6A4BF961" w14:textId="77777777" w:rsidR="0076515D" w:rsidRPr="00757F2A" w:rsidRDefault="00E41D09" w:rsidP="00A42B66">
            <w:pPr>
              <w:spacing w:line="360" w:lineRule="auto"/>
              <w:rPr>
                <w:lang w:val="en-AU"/>
              </w:rPr>
            </w:pPr>
            <w:r w:rsidRPr="00757F2A">
              <w:rPr>
                <w:lang w:val="en-AU"/>
              </w:rPr>
              <w:t>Cost/Package</w:t>
            </w:r>
          </w:p>
        </w:tc>
        <w:tc>
          <w:tcPr>
            <w:tcW w:w="1541" w:type="dxa"/>
          </w:tcPr>
          <w:p w14:paraId="7FAAE88F" w14:textId="77777777" w:rsidR="0076515D" w:rsidRPr="00757F2A" w:rsidRDefault="00E41D09" w:rsidP="00A42B66">
            <w:pPr>
              <w:spacing w:line="360" w:lineRule="auto"/>
              <w:rPr>
                <w:lang w:val="en-AU"/>
              </w:rPr>
            </w:pPr>
            <w:r w:rsidRPr="00757F2A">
              <w:rPr>
                <w:lang w:val="en-AU"/>
              </w:rPr>
              <w:t>Total Cost</w:t>
            </w:r>
          </w:p>
        </w:tc>
        <w:tc>
          <w:tcPr>
            <w:tcW w:w="1541" w:type="dxa"/>
          </w:tcPr>
          <w:p w14:paraId="5AA8AC7C" w14:textId="77777777" w:rsidR="0076515D" w:rsidRPr="00757F2A" w:rsidRDefault="00E41D09" w:rsidP="00A42B66">
            <w:pPr>
              <w:spacing w:line="360" w:lineRule="auto"/>
              <w:rPr>
                <w:lang w:val="en-AU"/>
              </w:rPr>
            </w:pPr>
            <w:r w:rsidRPr="00757F2A">
              <w:rPr>
                <w:lang w:val="en-AU"/>
              </w:rPr>
              <w:t>Benefit</w:t>
            </w:r>
          </w:p>
        </w:tc>
      </w:tr>
      <w:tr w:rsidR="0076515D" w:rsidRPr="00757F2A" w14:paraId="27BA889F" w14:textId="77777777" w:rsidTr="0076515D">
        <w:tc>
          <w:tcPr>
            <w:tcW w:w="1540" w:type="dxa"/>
          </w:tcPr>
          <w:p w14:paraId="2B69C058" w14:textId="77777777" w:rsidR="0076515D" w:rsidRPr="00757F2A" w:rsidRDefault="00E41D09" w:rsidP="00A42B66">
            <w:pPr>
              <w:spacing w:line="360" w:lineRule="auto"/>
              <w:rPr>
                <w:lang w:val="en-AU"/>
              </w:rPr>
            </w:pPr>
            <w:r w:rsidRPr="00757F2A">
              <w:rPr>
                <w:lang w:val="en-AU"/>
              </w:rPr>
              <w:t>Profound</w:t>
            </w:r>
          </w:p>
        </w:tc>
        <w:tc>
          <w:tcPr>
            <w:tcW w:w="1540" w:type="dxa"/>
          </w:tcPr>
          <w:p w14:paraId="1304ABFD" w14:textId="77777777" w:rsidR="0076515D" w:rsidRPr="00757F2A" w:rsidRDefault="00E41D09" w:rsidP="00A42B66">
            <w:pPr>
              <w:spacing w:line="360" w:lineRule="auto"/>
              <w:rPr>
                <w:lang w:val="en-AU"/>
              </w:rPr>
            </w:pPr>
            <w:r w:rsidRPr="00757F2A">
              <w:rPr>
                <w:lang w:val="en-AU"/>
              </w:rPr>
              <w:t>600</w:t>
            </w:r>
          </w:p>
        </w:tc>
        <w:tc>
          <w:tcPr>
            <w:tcW w:w="1540" w:type="dxa"/>
          </w:tcPr>
          <w:p w14:paraId="3546CF58" w14:textId="77777777" w:rsidR="0076515D" w:rsidRPr="00757F2A" w:rsidRDefault="00E41D09" w:rsidP="00A42B66">
            <w:pPr>
              <w:spacing w:line="360" w:lineRule="auto"/>
              <w:rPr>
                <w:lang w:val="en-AU"/>
              </w:rPr>
            </w:pPr>
            <w:r w:rsidRPr="00757F2A">
              <w:rPr>
                <w:lang w:val="en-AU"/>
              </w:rPr>
              <w:t>1200</w:t>
            </w:r>
          </w:p>
        </w:tc>
        <w:tc>
          <w:tcPr>
            <w:tcW w:w="1540" w:type="dxa"/>
          </w:tcPr>
          <w:p w14:paraId="788D32EA" w14:textId="77777777" w:rsidR="0076515D" w:rsidRPr="00757F2A" w:rsidRDefault="00E41D09" w:rsidP="00A42B66">
            <w:pPr>
              <w:spacing w:line="360" w:lineRule="auto"/>
              <w:rPr>
                <w:lang w:val="en-AU"/>
              </w:rPr>
            </w:pPr>
            <w:r w:rsidRPr="00757F2A">
              <w:rPr>
                <w:lang w:val="en-AU"/>
              </w:rPr>
              <w:t>55000</w:t>
            </w:r>
          </w:p>
        </w:tc>
        <w:tc>
          <w:tcPr>
            <w:tcW w:w="1541" w:type="dxa"/>
          </w:tcPr>
          <w:p w14:paraId="5BE733F1" w14:textId="77777777" w:rsidR="0076515D" w:rsidRPr="00757F2A" w:rsidRDefault="00E41D09" w:rsidP="00A42B66">
            <w:pPr>
              <w:spacing w:line="360" w:lineRule="auto"/>
              <w:rPr>
                <w:lang w:val="en-AU"/>
              </w:rPr>
            </w:pPr>
            <w:r w:rsidRPr="00757F2A">
              <w:rPr>
                <w:lang w:val="en-AU"/>
              </w:rPr>
              <w:t>$</w:t>
            </w:r>
            <w:proofErr w:type="spellStart"/>
            <w:r w:rsidRPr="00757F2A">
              <w:rPr>
                <w:lang w:val="en-AU"/>
              </w:rPr>
              <w:t>66M</w:t>
            </w:r>
            <w:proofErr w:type="spellEnd"/>
          </w:p>
        </w:tc>
        <w:tc>
          <w:tcPr>
            <w:tcW w:w="1541" w:type="dxa"/>
          </w:tcPr>
          <w:p w14:paraId="4FC084FC" w14:textId="77777777" w:rsidR="0076515D" w:rsidRPr="00757F2A" w:rsidRDefault="00E41D09" w:rsidP="00A42B66">
            <w:pPr>
              <w:spacing w:line="360" w:lineRule="auto"/>
              <w:rPr>
                <w:lang w:val="en-AU"/>
              </w:rPr>
            </w:pPr>
            <w:r w:rsidRPr="00757F2A">
              <w:rPr>
                <w:lang w:val="en-AU"/>
              </w:rPr>
              <w:t>$</w:t>
            </w:r>
            <w:proofErr w:type="spellStart"/>
            <w:r w:rsidRPr="00757F2A">
              <w:rPr>
                <w:lang w:val="en-AU"/>
              </w:rPr>
              <w:t>858M</w:t>
            </w:r>
            <w:proofErr w:type="spellEnd"/>
          </w:p>
        </w:tc>
      </w:tr>
      <w:tr w:rsidR="0076515D" w:rsidRPr="00757F2A" w14:paraId="6D719F85" w14:textId="77777777" w:rsidTr="0076515D">
        <w:tc>
          <w:tcPr>
            <w:tcW w:w="1540" w:type="dxa"/>
          </w:tcPr>
          <w:p w14:paraId="3A1803C5" w14:textId="77777777" w:rsidR="0076515D" w:rsidRPr="00757F2A" w:rsidRDefault="00E41D09" w:rsidP="00A42B66">
            <w:pPr>
              <w:spacing w:line="360" w:lineRule="auto"/>
              <w:rPr>
                <w:lang w:val="en-AU"/>
              </w:rPr>
            </w:pPr>
            <w:r w:rsidRPr="00757F2A">
              <w:rPr>
                <w:lang w:val="en-AU"/>
              </w:rPr>
              <w:t>Severe</w:t>
            </w:r>
          </w:p>
        </w:tc>
        <w:tc>
          <w:tcPr>
            <w:tcW w:w="1540" w:type="dxa"/>
          </w:tcPr>
          <w:p w14:paraId="46556566" w14:textId="77777777" w:rsidR="0076515D" w:rsidRPr="00757F2A" w:rsidRDefault="00E41D09" w:rsidP="00A42B66">
            <w:pPr>
              <w:spacing w:line="360" w:lineRule="auto"/>
              <w:rPr>
                <w:lang w:val="en-AU"/>
              </w:rPr>
            </w:pPr>
            <w:r w:rsidRPr="00757F2A">
              <w:rPr>
                <w:lang w:val="en-AU"/>
              </w:rPr>
              <w:t>600</w:t>
            </w:r>
          </w:p>
        </w:tc>
        <w:tc>
          <w:tcPr>
            <w:tcW w:w="1540" w:type="dxa"/>
          </w:tcPr>
          <w:p w14:paraId="551FC2CF" w14:textId="77777777" w:rsidR="0076515D" w:rsidRPr="00757F2A" w:rsidRDefault="00E41D09" w:rsidP="00A42B66">
            <w:pPr>
              <w:spacing w:line="360" w:lineRule="auto"/>
              <w:rPr>
                <w:lang w:val="en-AU"/>
              </w:rPr>
            </w:pPr>
            <w:r w:rsidRPr="00757F2A">
              <w:rPr>
                <w:lang w:val="en-AU"/>
              </w:rPr>
              <w:t>1200</w:t>
            </w:r>
          </w:p>
        </w:tc>
        <w:tc>
          <w:tcPr>
            <w:tcW w:w="1540" w:type="dxa"/>
          </w:tcPr>
          <w:p w14:paraId="3E81675A" w14:textId="77777777" w:rsidR="0076515D" w:rsidRPr="00757F2A" w:rsidRDefault="00E41D09" w:rsidP="00A42B66">
            <w:pPr>
              <w:spacing w:line="360" w:lineRule="auto"/>
              <w:rPr>
                <w:lang w:val="en-AU"/>
              </w:rPr>
            </w:pPr>
            <w:r w:rsidRPr="00757F2A">
              <w:rPr>
                <w:lang w:val="en-AU"/>
              </w:rPr>
              <w:t>55000</w:t>
            </w:r>
          </w:p>
        </w:tc>
        <w:tc>
          <w:tcPr>
            <w:tcW w:w="1541" w:type="dxa"/>
          </w:tcPr>
          <w:p w14:paraId="0566AD9B" w14:textId="77777777" w:rsidR="0076515D" w:rsidRPr="00757F2A" w:rsidRDefault="00E41D09" w:rsidP="00A42B66">
            <w:pPr>
              <w:spacing w:line="360" w:lineRule="auto"/>
              <w:rPr>
                <w:lang w:val="en-AU"/>
              </w:rPr>
            </w:pPr>
            <w:r w:rsidRPr="00757F2A">
              <w:rPr>
                <w:lang w:val="en-AU"/>
              </w:rPr>
              <w:t>$</w:t>
            </w:r>
            <w:proofErr w:type="spellStart"/>
            <w:r w:rsidRPr="00757F2A">
              <w:rPr>
                <w:lang w:val="en-AU"/>
              </w:rPr>
              <w:t>66M</w:t>
            </w:r>
            <w:proofErr w:type="spellEnd"/>
          </w:p>
        </w:tc>
        <w:tc>
          <w:tcPr>
            <w:tcW w:w="1541" w:type="dxa"/>
          </w:tcPr>
          <w:p w14:paraId="4F1ED8D7" w14:textId="77777777" w:rsidR="0076515D" w:rsidRPr="00757F2A" w:rsidRDefault="00E41D09" w:rsidP="00A42B66">
            <w:pPr>
              <w:spacing w:line="360" w:lineRule="auto"/>
              <w:rPr>
                <w:lang w:val="en-AU"/>
              </w:rPr>
            </w:pPr>
            <w:r w:rsidRPr="00757F2A">
              <w:rPr>
                <w:lang w:val="en-AU"/>
              </w:rPr>
              <w:t>$</w:t>
            </w:r>
            <w:proofErr w:type="spellStart"/>
            <w:r w:rsidRPr="00757F2A">
              <w:rPr>
                <w:lang w:val="en-AU"/>
              </w:rPr>
              <w:t>792M</w:t>
            </w:r>
            <w:proofErr w:type="spellEnd"/>
          </w:p>
        </w:tc>
      </w:tr>
      <w:tr w:rsidR="0076515D" w:rsidRPr="00757F2A" w14:paraId="0987A5D1" w14:textId="77777777" w:rsidTr="0076515D">
        <w:tc>
          <w:tcPr>
            <w:tcW w:w="1540" w:type="dxa"/>
          </w:tcPr>
          <w:p w14:paraId="3B01B557" w14:textId="77777777" w:rsidR="0076515D" w:rsidRPr="00757F2A" w:rsidRDefault="00E41D09" w:rsidP="00A42B66">
            <w:pPr>
              <w:spacing w:line="360" w:lineRule="auto"/>
              <w:rPr>
                <w:lang w:val="en-AU"/>
              </w:rPr>
            </w:pPr>
            <w:r w:rsidRPr="00757F2A">
              <w:rPr>
                <w:lang w:val="en-AU"/>
              </w:rPr>
              <w:t>Mild</w:t>
            </w:r>
          </w:p>
        </w:tc>
        <w:tc>
          <w:tcPr>
            <w:tcW w:w="1540" w:type="dxa"/>
          </w:tcPr>
          <w:p w14:paraId="4B96A68B" w14:textId="77777777" w:rsidR="0076515D" w:rsidRPr="00757F2A" w:rsidRDefault="00E41D09" w:rsidP="00A42B66">
            <w:pPr>
              <w:spacing w:line="360" w:lineRule="auto"/>
              <w:rPr>
                <w:lang w:val="en-AU"/>
              </w:rPr>
            </w:pPr>
            <w:r w:rsidRPr="00757F2A">
              <w:rPr>
                <w:lang w:val="en-AU"/>
              </w:rPr>
              <w:t>1800</w:t>
            </w:r>
          </w:p>
        </w:tc>
        <w:tc>
          <w:tcPr>
            <w:tcW w:w="1540" w:type="dxa"/>
          </w:tcPr>
          <w:p w14:paraId="6D7FF776" w14:textId="6FF3E363" w:rsidR="0076515D" w:rsidRPr="00757F2A" w:rsidRDefault="006902FE" w:rsidP="00A42B66">
            <w:pPr>
              <w:spacing w:line="360" w:lineRule="auto"/>
              <w:rPr>
                <w:lang w:val="en-AU"/>
              </w:rPr>
            </w:pPr>
            <w:r w:rsidRPr="00757F2A">
              <w:rPr>
                <w:lang w:val="en-AU"/>
              </w:rPr>
              <w:t>36</w:t>
            </w:r>
            <w:r w:rsidR="00E41D09" w:rsidRPr="00757F2A">
              <w:rPr>
                <w:lang w:val="en-AU"/>
              </w:rPr>
              <w:t>00</w:t>
            </w:r>
          </w:p>
        </w:tc>
        <w:tc>
          <w:tcPr>
            <w:tcW w:w="1540" w:type="dxa"/>
          </w:tcPr>
          <w:p w14:paraId="61456952" w14:textId="77777777" w:rsidR="0076515D" w:rsidRPr="00757F2A" w:rsidRDefault="00E41D09" w:rsidP="00A42B66">
            <w:pPr>
              <w:spacing w:line="360" w:lineRule="auto"/>
              <w:rPr>
                <w:lang w:val="en-AU"/>
              </w:rPr>
            </w:pPr>
            <w:r w:rsidRPr="00757F2A">
              <w:rPr>
                <w:lang w:val="en-AU"/>
              </w:rPr>
              <w:t>12000*</w:t>
            </w:r>
          </w:p>
        </w:tc>
        <w:tc>
          <w:tcPr>
            <w:tcW w:w="1541" w:type="dxa"/>
          </w:tcPr>
          <w:p w14:paraId="3EE64794" w14:textId="77777777" w:rsidR="0076515D" w:rsidRPr="00757F2A" w:rsidRDefault="00E41D09" w:rsidP="00A42B66">
            <w:pPr>
              <w:spacing w:line="360" w:lineRule="auto"/>
              <w:rPr>
                <w:lang w:val="en-AU"/>
              </w:rPr>
            </w:pPr>
            <w:r w:rsidRPr="00757F2A">
              <w:rPr>
                <w:lang w:val="en-AU"/>
              </w:rPr>
              <w:t>$</w:t>
            </w:r>
            <w:proofErr w:type="spellStart"/>
            <w:r w:rsidRPr="00757F2A">
              <w:rPr>
                <w:lang w:val="en-AU"/>
              </w:rPr>
              <w:t>43M</w:t>
            </w:r>
            <w:proofErr w:type="spellEnd"/>
            <w:r w:rsidRPr="00757F2A">
              <w:rPr>
                <w:lang w:val="en-AU"/>
              </w:rPr>
              <w:t>*</w:t>
            </w:r>
          </w:p>
        </w:tc>
        <w:tc>
          <w:tcPr>
            <w:tcW w:w="1541" w:type="dxa"/>
          </w:tcPr>
          <w:p w14:paraId="2354DBF9" w14:textId="77777777" w:rsidR="0076515D" w:rsidRPr="00757F2A" w:rsidRDefault="00E41D09" w:rsidP="00A42B66">
            <w:pPr>
              <w:spacing w:line="360" w:lineRule="auto"/>
              <w:rPr>
                <w:lang w:val="en-AU"/>
              </w:rPr>
            </w:pPr>
            <w:r w:rsidRPr="00757F2A">
              <w:rPr>
                <w:lang w:val="en-AU"/>
              </w:rPr>
              <w:t>$</w:t>
            </w:r>
            <w:proofErr w:type="spellStart"/>
            <w:r w:rsidRPr="00757F2A">
              <w:rPr>
                <w:lang w:val="en-AU"/>
              </w:rPr>
              <w:t>1440M</w:t>
            </w:r>
            <w:proofErr w:type="spellEnd"/>
            <w:r w:rsidRPr="00757F2A">
              <w:rPr>
                <w:lang w:val="en-AU"/>
              </w:rPr>
              <w:t>*</w:t>
            </w:r>
          </w:p>
        </w:tc>
      </w:tr>
      <w:tr w:rsidR="0076515D" w:rsidRPr="00757F2A" w14:paraId="089B9E87" w14:textId="77777777" w:rsidTr="0076515D">
        <w:tc>
          <w:tcPr>
            <w:tcW w:w="1540" w:type="dxa"/>
          </w:tcPr>
          <w:p w14:paraId="33F10BE8" w14:textId="77777777" w:rsidR="0076515D" w:rsidRPr="00757F2A" w:rsidRDefault="00E41D09" w:rsidP="00A42B66">
            <w:pPr>
              <w:spacing w:line="360" w:lineRule="auto"/>
              <w:rPr>
                <w:lang w:val="en-AU"/>
              </w:rPr>
            </w:pPr>
            <w:r w:rsidRPr="00757F2A">
              <w:rPr>
                <w:lang w:val="en-AU"/>
              </w:rPr>
              <w:t>Total</w:t>
            </w:r>
          </w:p>
        </w:tc>
        <w:tc>
          <w:tcPr>
            <w:tcW w:w="1540" w:type="dxa"/>
          </w:tcPr>
          <w:p w14:paraId="416299F9" w14:textId="77777777" w:rsidR="0076515D" w:rsidRPr="00757F2A" w:rsidRDefault="00E41D09" w:rsidP="00A42B66">
            <w:pPr>
              <w:spacing w:line="360" w:lineRule="auto"/>
              <w:rPr>
                <w:lang w:val="en-AU"/>
              </w:rPr>
            </w:pPr>
            <w:r w:rsidRPr="00757F2A">
              <w:rPr>
                <w:lang w:val="en-AU"/>
              </w:rPr>
              <w:t>3000</w:t>
            </w:r>
          </w:p>
        </w:tc>
        <w:tc>
          <w:tcPr>
            <w:tcW w:w="1540" w:type="dxa"/>
          </w:tcPr>
          <w:p w14:paraId="7EB9C55D" w14:textId="77777777" w:rsidR="0076515D" w:rsidRPr="00757F2A" w:rsidRDefault="00E41D09" w:rsidP="00A42B66">
            <w:pPr>
              <w:spacing w:line="360" w:lineRule="auto"/>
              <w:rPr>
                <w:lang w:val="en-AU"/>
              </w:rPr>
            </w:pPr>
            <w:r w:rsidRPr="00757F2A">
              <w:rPr>
                <w:lang w:val="en-AU"/>
              </w:rPr>
              <w:t>6000</w:t>
            </w:r>
          </w:p>
        </w:tc>
        <w:tc>
          <w:tcPr>
            <w:tcW w:w="1540" w:type="dxa"/>
          </w:tcPr>
          <w:p w14:paraId="37D56DCF" w14:textId="77777777" w:rsidR="0076515D" w:rsidRPr="00757F2A" w:rsidRDefault="0076515D" w:rsidP="00A42B66">
            <w:pPr>
              <w:spacing w:line="360" w:lineRule="auto"/>
              <w:rPr>
                <w:lang w:val="en-AU"/>
              </w:rPr>
            </w:pPr>
          </w:p>
        </w:tc>
        <w:tc>
          <w:tcPr>
            <w:tcW w:w="1541" w:type="dxa"/>
          </w:tcPr>
          <w:p w14:paraId="11E25CC4" w14:textId="77777777" w:rsidR="0076515D" w:rsidRPr="00757F2A" w:rsidRDefault="00E41D09" w:rsidP="00A42B66">
            <w:pPr>
              <w:spacing w:line="360" w:lineRule="auto"/>
              <w:rPr>
                <w:lang w:val="en-AU"/>
              </w:rPr>
            </w:pPr>
            <w:r w:rsidRPr="00757F2A">
              <w:rPr>
                <w:lang w:val="en-AU"/>
              </w:rPr>
              <w:t>$</w:t>
            </w:r>
            <w:proofErr w:type="spellStart"/>
            <w:r w:rsidRPr="00757F2A">
              <w:rPr>
                <w:lang w:val="en-AU"/>
              </w:rPr>
              <w:t>175M</w:t>
            </w:r>
            <w:proofErr w:type="spellEnd"/>
            <w:r w:rsidRPr="00757F2A">
              <w:rPr>
                <w:lang w:val="en-AU"/>
              </w:rPr>
              <w:t>*</w:t>
            </w:r>
          </w:p>
        </w:tc>
        <w:tc>
          <w:tcPr>
            <w:tcW w:w="1541" w:type="dxa"/>
          </w:tcPr>
          <w:p w14:paraId="340D9861" w14:textId="77777777" w:rsidR="0076515D" w:rsidRPr="00757F2A" w:rsidRDefault="00E41D09" w:rsidP="00A42B66">
            <w:pPr>
              <w:spacing w:line="360" w:lineRule="auto"/>
              <w:rPr>
                <w:lang w:val="en-AU"/>
              </w:rPr>
            </w:pPr>
            <w:r w:rsidRPr="00757F2A">
              <w:rPr>
                <w:lang w:val="en-AU"/>
              </w:rPr>
              <w:t>$</w:t>
            </w:r>
            <w:proofErr w:type="spellStart"/>
            <w:r w:rsidRPr="00757F2A">
              <w:rPr>
                <w:lang w:val="en-AU"/>
              </w:rPr>
              <w:t>3090M</w:t>
            </w:r>
            <w:proofErr w:type="spellEnd"/>
            <w:r w:rsidRPr="00757F2A">
              <w:rPr>
                <w:lang w:val="en-AU"/>
              </w:rPr>
              <w:t>*</w:t>
            </w:r>
          </w:p>
        </w:tc>
      </w:tr>
    </w:tbl>
    <w:p w14:paraId="551D59FD" w14:textId="77777777" w:rsidR="009C0A19" w:rsidRPr="00757F2A" w:rsidRDefault="009C0A19" w:rsidP="00A42B66">
      <w:pPr>
        <w:spacing w:line="360" w:lineRule="auto"/>
        <w:rPr>
          <w:lang w:val="en-AU"/>
        </w:rPr>
      </w:pPr>
    </w:p>
    <w:p w14:paraId="62121A8C" w14:textId="77777777" w:rsidR="009C0A19" w:rsidRPr="00757F2A" w:rsidRDefault="00E41D09" w:rsidP="00A42B66">
      <w:pPr>
        <w:spacing w:line="360" w:lineRule="auto"/>
        <w:rPr>
          <w:lang w:val="en-AU"/>
        </w:rPr>
      </w:pPr>
      <w:r w:rsidRPr="00757F2A">
        <w:rPr>
          <w:lang w:val="en-AU"/>
        </w:rPr>
        <w:t xml:space="preserve">Table </w:t>
      </w:r>
      <w:proofErr w:type="spellStart"/>
      <w:r w:rsidRPr="00757F2A">
        <w:rPr>
          <w:lang w:val="en-AU"/>
        </w:rPr>
        <w:t>1b</w:t>
      </w:r>
      <w:proofErr w:type="spellEnd"/>
      <w:r w:rsidRPr="00757F2A">
        <w:rPr>
          <w:lang w:val="en-AU"/>
        </w:rPr>
        <w:t xml:space="preserve">: </w:t>
      </w:r>
      <w:proofErr w:type="spellStart"/>
      <w:r w:rsidRPr="00757F2A">
        <w:rPr>
          <w:lang w:val="en-AU"/>
        </w:rPr>
        <w:t>ASD</w:t>
      </w:r>
      <w:proofErr w:type="spellEnd"/>
      <w:r w:rsidRPr="00757F2A">
        <w:rPr>
          <w:lang w:val="en-AU"/>
        </w:rPr>
        <w:t xml:space="preserve"> Prevalence 1/66 (150/10000)</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E41D09" w:rsidRPr="00757F2A" w14:paraId="2B2882AE" w14:textId="77777777" w:rsidTr="00E41D09">
        <w:tc>
          <w:tcPr>
            <w:tcW w:w="1540" w:type="dxa"/>
          </w:tcPr>
          <w:p w14:paraId="6B914C51" w14:textId="77777777" w:rsidR="00E41D09" w:rsidRPr="00757F2A" w:rsidRDefault="00E41D09" w:rsidP="00A42B66">
            <w:pPr>
              <w:spacing w:line="360" w:lineRule="auto"/>
              <w:rPr>
                <w:lang w:val="en-AU"/>
              </w:rPr>
            </w:pPr>
          </w:p>
        </w:tc>
        <w:tc>
          <w:tcPr>
            <w:tcW w:w="1540" w:type="dxa"/>
          </w:tcPr>
          <w:p w14:paraId="4029A900" w14:textId="77777777" w:rsidR="00E41D09" w:rsidRPr="00757F2A" w:rsidRDefault="00E41D09" w:rsidP="00A42B66">
            <w:pPr>
              <w:spacing w:line="360" w:lineRule="auto"/>
              <w:rPr>
                <w:lang w:val="en-AU"/>
              </w:rPr>
            </w:pPr>
            <w:r w:rsidRPr="00757F2A">
              <w:rPr>
                <w:lang w:val="en-AU"/>
              </w:rPr>
              <w:t>New Cases</w:t>
            </w:r>
          </w:p>
        </w:tc>
        <w:tc>
          <w:tcPr>
            <w:tcW w:w="1540" w:type="dxa"/>
          </w:tcPr>
          <w:p w14:paraId="19453C4B" w14:textId="77777777" w:rsidR="00E41D09" w:rsidRPr="00757F2A" w:rsidRDefault="00E41D09" w:rsidP="00A42B66">
            <w:pPr>
              <w:spacing w:line="360" w:lineRule="auto"/>
              <w:rPr>
                <w:lang w:val="en-AU"/>
              </w:rPr>
            </w:pPr>
            <w:r w:rsidRPr="00757F2A">
              <w:rPr>
                <w:lang w:val="en-AU"/>
              </w:rPr>
              <w:t>Packages</w:t>
            </w:r>
          </w:p>
        </w:tc>
        <w:tc>
          <w:tcPr>
            <w:tcW w:w="1540" w:type="dxa"/>
          </w:tcPr>
          <w:p w14:paraId="1026D42D" w14:textId="77777777" w:rsidR="00E41D09" w:rsidRPr="00757F2A" w:rsidRDefault="00E41D09" w:rsidP="00A42B66">
            <w:pPr>
              <w:spacing w:line="360" w:lineRule="auto"/>
              <w:rPr>
                <w:lang w:val="en-AU"/>
              </w:rPr>
            </w:pPr>
            <w:r w:rsidRPr="00757F2A">
              <w:rPr>
                <w:lang w:val="en-AU"/>
              </w:rPr>
              <w:t>Cost/Package</w:t>
            </w:r>
          </w:p>
        </w:tc>
        <w:tc>
          <w:tcPr>
            <w:tcW w:w="1541" w:type="dxa"/>
          </w:tcPr>
          <w:p w14:paraId="3CA68E67" w14:textId="77777777" w:rsidR="00E41D09" w:rsidRPr="00757F2A" w:rsidRDefault="00E41D09" w:rsidP="00A42B66">
            <w:pPr>
              <w:spacing w:line="360" w:lineRule="auto"/>
              <w:rPr>
                <w:lang w:val="en-AU"/>
              </w:rPr>
            </w:pPr>
            <w:r w:rsidRPr="00757F2A">
              <w:rPr>
                <w:lang w:val="en-AU"/>
              </w:rPr>
              <w:t>Total Cost</w:t>
            </w:r>
          </w:p>
        </w:tc>
        <w:tc>
          <w:tcPr>
            <w:tcW w:w="1541" w:type="dxa"/>
          </w:tcPr>
          <w:p w14:paraId="5CB1C6E7" w14:textId="77777777" w:rsidR="00E41D09" w:rsidRPr="00757F2A" w:rsidRDefault="00E41D09" w:rsidP="00A42B66">
            <w:pPr>
              <w:spacing w:line="360" w:lineRule="auto"/>
              <w:rPr>
                <w:lang w:val="en-AU"/>
              </w:rPr>
            </w:pPr>
            <w:r w:rsidRPr="00757F2A">
              <w:rPr>
                <w:lang w:val="en-AU"/>
              </w:rPr>
              <w:t>Benefit</w:t>
            </w:r>
          </w:p>
        </w:tc>
      </w:tr>
      <w:tr w:rsidR="00E41D09" w:rsidRPr="00757F2A" w14:paraId="7C4A20A2" w14:textId="77777777" w:rsidTr="00E41D09">
        <w:tc>
          <w:tcPr>
            <w:tcW w:w="1540" w:type="dxa"/>
          </w:tcPr>
          <w:p w14:paraId="4C2A233A" w14:textId="77777777" w:rsidR="00E41D09" w:rsidRPr="00757F2A" w:rsidRDefault="00E41D09" w:rsidP="00A42B66">
            <w:pPr>
              <w:spacing w:line="360" w:lineRule="auto"/>
              <w:rPr>
                <w:lang w:val="en-AU"/>
              </w:rPr>
            </w:pPr>
            <w:r w:rsidRPr="00757F2A">
              <w:rPr>
                <w:lang w:val="en-AU"/>
              </w:rPr>
              <w:t>Profound</w:t>
            </w:r>
          </w:p>
        </w:tc>
        <w:tc>
          <w:tcPr>
            <w:tcW w:w="1540" w:type="dxa"/>
          </w:tcPr>
          <w:p w14:paraId="079655FE" w14:textId="77777777" w:rsidR="00E41D09" w:rsidRPr="00757F2A" w:rsidRDefault="00E41D09" w:rsidP="00A42B66">
            <w:pPr>
              <w:spacing w:line="360" w:lineRule="auto"/>
              <w:rPr>
                <w:lang w:val="en-AU"/>
              </w:rPr>
            </w:pPr>
            <w:r w:rsidRPr="00757F2A">
              <w:rPr>
                <w:lang w:val="en-AU"/>
              </w:rPr>
              <w:t>900</w:t>
            </w:r>
          </w:p>
        </w:tc>
        <w:tc>
          <w:tcPr>
            <w:tcW w:w="1540" w:type="dxa"/>
          </w:tcPr>
          <w:p w14:paraId="2D6DB6A9" w14:textId="77777777" w:rsidR="00E41D09" w:rsidRPr="00757F2A" w:rsidRDefault="00E41D09" w:rsidP="00A42B66">
            <w:pPr>
              <w:spacing w:line="360" w:lineRule="auto"/>
              <w:rPr>
                <w:lang w:val="en-AU"/>
              </w:rPr>
            </w:pPr>
            <w:r w:rsidRPr="00757F2A">
              <w:rPr>
                <w:lang w:val="en-AU"/>
              </w:rPr>
              <w:t>1800</w:t>
            </w:r>
          </w:p>
        </w:tc>
        <w:tc>
          <w:tcPr>
            <w:tcW w:w="1540" w:type="dxa"/>
          </w:tcPr>
          <w:p w14:paraId="65052C83" w14:textId="77777777" w:rsidR="00E41D09" w:rsidRPr="00757F2A" w:rsidRDefault="00E41D09" w:rsidP="00A42B66">
            <w:pPr>
              <w:spacing w:line="360" w:lineRule="auto"/>
              <w:rPr>
                <w:lang w:val="en-AU"/>
              </w:rPr>
            </w:pPr>
            <w:r w:rsidRPr="00757F2A">
              <w:rPr>
                <w:lang w:val="en-AU"/>
              </w:rPr>
              <w:t>$55000</w:t>
            </w:r>
          </w:p>
        </w:tc>
        <w:tc>
          <w:tcPr>
            <w:tcW w:w="1541" w:type="dxa"/>
          </w:tcPr>
          <w:p w14:paraId="1289837F" w14:textId="77777777" w:rsidR="00E41D09" w:rsidRPr="00757F2A" w:rsidRDefault="00E41D09" w:rsidP="00A42B66">
            <w:pPr>
              <w:spacing w:line="360" w:lineRule="auto"/>
              <w:rPr>
                <w:lang w:val="en-AU"/>
              </w:rPr>
            </w:pPr>
            <w:r w:rsidRPr="00757F2A">
              <w:rPr>
                <w:lang w:val="en-AU"/>
              </w:rPr>
              <w:t>$</w:t>
            </w:r>
            <w:proofErr w:type="spellStart"/>
            <w:r w:rsidRPr="00757F2A">
              <w:rPr>
                <w:lang w:val="en-AU"/>
              </w:rPr>
              <w:t>99M</w:t>
            </w:r>
            <w:proofErr w:type="spellEnd"/>
          </w:p>
        </w:tc>
        <w:tc>
          <w:tcPr>
            <w:tcW w:w="1541" w:type="dxa"/>
          </w:tcPr>
          <w:p w14:paraId="408653D0" w14:textId="77777777" w:rsidR="00E41D09" w:rsidRPr="00757F2A" w:rsidRDefault="00E41D09" w:rsidP="00A42B66">
            <w:pPr>
              <w:spacing w:line="360" w:lineRule="auto"/>
              <w:rPr>
                <w:lang w:val="en-AU"/>
              </w:rPr>
            </w:pPr>
            <w:r w:rsidRPr="00757F2A">
              <w:rPr>
                <w:lang w:val="en-AU"/>
              </w:rPr>
              <w:t>$</w:t>
            </w:r>
            <w:proofErr w:type="spellStart"/>
            <w:r w:rsidRPr="00757F2A">
              <w:rPr>
                <w:lang w:val="en-AU"/>
              </w:rPr>
              <w:t>1287M</w:t>
            </w:r>
            <w:proofErr w:type="spellEnd"/>
          </w:p>
        </w:tc>
      </w:tr>
      <w:tr w:rsidR="00E41D09" w:rsidRPr="00757F2A" w14:paraId="6202D0D5" w14:textId="77777777" w:rsidTr="00E41D09">
        <w:tc>
          <w:tcPr>
            <w:tcW w:w="1540" w:type="dxa"/>
          </w:tcPr>
          <w:p w14:paraId="42D2F165" w14:textId="77777777" w:rsidR="00E41D09" w:rsidRPr="00757F2A" w:rsidRDefault="00E41D09" w:rsidP="00A42B66">
            <w:pPr>
              <w:spacing w:line="360" w:lineRule="auto"/>
              <w:rPr>
                <w:lang w:val="en-AU"/>
              </w:rPr>
            </w:pPr>
            <w:r w:rsidRPr="00757F2A">
              <w:rPr>
                <w:lang w:val="en-AU"/>
              </w:rPr>
              <w:t>Severe</w:t>
            </w:r>
          </w:p>
        </w:tc>
        <w:tc>
          <w:tcPr>
            <w:tcW w:w="1540" w:type="dxa"/>
          </w:tcPr>
          <w:p w14:paraId="318383FD" w14:textId="77777777" w:rsidR="00E41D09" w:rsidRPr="00757F2A" w:rsidRDefault="00E41D09" w:rsidP="00A42B66">
            <w:pPr>
              <w:spacing w:line="360" w:lineRule="auto"/>
              <w:rPr>
                <w:lang w:val="en-AU"/>
              </w:rPr>
            </w:pPr>
            <w:r w:rsidRPr="00757F2A">
              <w:rPr>
                <w:lang w:val="en-AU"/>
              </w:rPr>
              <w:t>600</w:t>
            </w:r>
          </w:p>
        </w:tc>
        <w:tc>
          <w:tcPr>
            <w:tcW w:w="1540" w:type="dxa"/>
          </w:tcPr>
          <w:p w14:paraId="1D6B41A7" w14:textId="77777777" w:rsidR="00E41D09" w:rsidRPr="00757F2A" w:rsidRDefault="00E41D09" w:rsidP="00A42B66">
            <w:pPr>
              <w:spacing w:line="360" w:lineRule="auto"/>
              <w:rPr>
                <w:lang w:val="en-AU"/>
              </w:rPr>
            </w:pPr>
            <w:r w:rsidRPr="00757F2A">
              <w:rPr>
                <w:lang w:val="en-AU"/>
              </w:rPr>
              <w:t>1200</w:t>
            </w:r>
          </w:p>
        </w:tc>
        <w:tc>
          <w:tcPr>
            <w:tcW w:w="1540" w:type="dxa"/>
          </w:tcPr>
          <w:p w14:paraId="36C254BF" w14:textId="77777777" w:rsidR="00E41D09" w:rsidRPr="00757F2A" w:rsidRDefault="00E41D09" w:rsidP="00A42B66">
            <w:pPr>
              <w:spacing w:line="360" w:lineRule="auto"/>
              <w:rPr>
                <w:lang w:val="en-AU"/>
              </w:rPr>
            </w:pPr>
            <w:r w:rsidRPr="00757F2A">
              <w:rPr>
                <w:lang w:val="en-AU"/>
              </w:rPr>
              <w:t>$55000</w:t>
            </w:r>
          </w:p>
        </w:tc>
        <w:tc>
          <w:tcPr>
            <w:tcW w:w="1541" w:type="dxa"/>
          </w:tcPr>
          <w:p w14:paraId="5839FC40" w14:textId="77777777" w:rsidR="00E41D09" w:rsidRPr="00757F2A" w:rsidRDefault="00E41D09" w:rsidP="00A42B66">
            <w:pPr>
              <w:spacing w:line="360" w:lineRule="auto"/>
              <w:rPr>
                <w:lang w:val="en-AU"/>
              </w:rPr>
            </w:pPr>
            <w:r w:rsidRPr="00757F2A">
              <w:rPr>
                <w:lang w:val="en-AU"/>
              </w:rPr>
              <w:t>$</w:t>
            </w:r>
            <w:proofErr w:type="spellStart"/>
            <w:r w:rsidRPr="00757F2A">
              <w:rPr>
                <w:lang w:val="en-AU"/>
              </w:rPr>
              <w:t>66M</w:t>
            </w:r>
            <w:proofErr w:type="spellEnd"/>
          </w:p>
        </w:tc>
        <w:tc>
          <w:tcPr>
            <w:tcW w:w="1541" w:type="dxa"/>
          </w:tcPr>
          <w:p w14:paraId="438F0D6C" w14:textId="77777777" w:rsidR="00E41D09" w:rsidRPr="00757F2A" w:rsidRDefault="00E41D09" w:rsidP="00A42B66">
            <w:pPr>
              <w:spacing w:line="360" w:lineRule="auto"/>
              <w:rPr>
                <w:lang w:val="en-AU"/>
              </w:rPr>
            </w:pPr>
            <w:r w:rsidRPr="00757F2A">
              <w:rPr>
                <w:lang w:val="en-AU"/>
              </w:rPr>
              <w:t>$</w:t>
            </w:r>
            <w:proofErr w:type="spellStart"/>
            <w:r w:rsidRPr="00757F2A">
              <w:rPr>
                <w:lang w:val="en-AU"/>
              </w:rPr>
              <w:t>792M</w:t>
            </w:r>
            <w:proofErr w:type="spellEnd"/>
          </w:p>
        </w:tc>
      </w:tr>
      <w:tr w:rsidR="00E41D09" w:rsidRPr="00757F2A" w14:paraId="15A0E7B0" w14:textId="77777777" w:rsidTr="00E41D09">
        <w:tc>
          <w:tcPr>
            <w:tcW w:w="1540" w:type="dxa"/>
          </w:tcPr>
          <w:p w14:paraId="21126B19" w14:textId="77777777" w:rsidR="00E41D09" w:rsidRPr="00757F2A" w:rsidRDefault="00E41D09" w:rsidP="00A42B66">
            <w:pPr>
              <w:spacing w:line="360" w:lineRule="auto"/>
              <w:rPr>
                <w:lang w:val="en-AU"/>
              </w:rPr>
            </w:pPr>
            <w:r w:rsidRPr="00757F2A">
              <w:rPr>
                <w:lang w:val="en-AU"/>
              </w:rPr>
              <w:t>Mild</w:t>
            </w:r>
          </w:p>
        </w:tc>
        <w:tc>
          <w:tcPr>
            <w:tcW w:w="1540" w:type="dxa"/>
          </w:tcPr>
          <w:p w14:paraId="5AA37140" w14:textId="77777777" w:rsidR="00E41D09" w:rsidRPr="00757F2A" w:rsidRDefault="00E41D09" w:rsidP="00A42B66">
            <w:pPr>
              <w:spacing w:line="360" w:lineRule="auto"/>
              <w:rPr>
                <w:lang w:val="en-AU"/>
              </w:rPr>
            </w:pPr>
            <w:r w:rsidRPr="00757F2A">
              <w:rPr>
                <w:lang w:val="en-AU"/>
              </w:rPr>
              <w:t>3000</w:t>
            </w:r>
          </w:p>
        </w:tc>
        <w:tc>
          <w:tcPr>
            <w:tcW w:w="1540" w:type="dxa"/>
          </w:tcPr>
          <w:p w14:paraId="4B3C95EA" w14:textId="77777777" w:rsidR="00E41D09" w:rsidRPr="00757F2A" w:rsidRDefault="00E41D09" w:rsidP="00A42B66">
            <w:pPr>
              <w:spacing w:line="360" w:lineRule="auto"/>
              <w:rPr>
                <w:lang w:val="en-AU"/>
              </w:rPr>
            </w:pPr>
            <w:r w:rsidRPr="00757F2A">
              <w:rPr>
                <w:lang w:val="en-AU"/>
              </w:rPr>
              <w:t>6000</w:t>
            </w:r>
          </w:p>
        </w:tc>
        <w:tc>
          <w:tcPr>
            <w:tcW w:w="1540" w:type="dxa"/>
          </w:tcPr>
          <w:p w14:paraId="6E5020E6" w14:textId="77777777" w:rsidR="00E41D09" w:rsidRPr="00757F2A" w:rsidRDefault="00E41D09" w:rsidP="00A42B66">
            <w:pPr>
              <w:spacing w:line="360" w:lineRule="auto"/>
              <w:rPr>
                <w:lang w:val="en-AU"/>
              </w:rPr>
            </w:pPr>
            <w:r w:rsidRPr="00757F2A">
              <w:rPr>
                <w:lang w:val="en-AU"/>
              </w:rPr>
              <w:t>$10000</w:t>
            </w:r>
          </w:p>
        </w:tc>
        <w:tc>
          <w:tcPr>
            <w:tcW w:w="1541" w:type="dxa"/>
          </w:tcPr>
          <w:p w14:paraId="130B112B" w14:textId="77777777" w:rsidR="00E41D09" w:rsidRPr="00757F2A" w:rsidRDefault="00E41D09" w:rsidP="00A42B66">
            <w:pPr>
              <w:spacing w:line="360" w:lineRule="auto"/>
              <w:rPr>
                <w:lang w:val="en-AU"/>
              </w:rPr>
            </w:pPr>
            <w:r w:rsidRPr="00757F2A">
              <w:rPr>
                <w:lang w:val="en-AU"/>
              </w:rPr>
              <w:t>$</w:t>
            </w:r>
            <w:proofErr w:type="spellStart"/>
            <w:r w:rsidRPr="00757F2A">
              <w:rPr>
                <w:lang w:val="en-AU"/>
              </w:rPr>
              <w:t>60M</w:t>
            </w:r>
            <w:proofErr w:type="spellEnd"/>
            <w:r w:rsidRPr="00757F2A">
              <w:rPr>
                <w:lang w:val="en-AU"/>
              </w:rPr>
              <w:t>*</w:t>
            </w:r>
          </w:p>
        </w:tc>
        <w:tc>
          <w:tcPr>
            <w:tcW w:w="1541" w:type="dxa"/>
          </w:tcPr>
          <w:p w14:paraId="2A9E4A9B" w14:textId="77777777" w:rsidR="00E41D09" w:rsidRPr="00757F2A" w:rsidRDefault="00E41D09" w:rsidP="00A42B66">
            <w:pPr>
              <w:spacing w:line="360" w:lineRule="auto"/>
              <w:rPr>
                <w:lang w:val="en-AU"/>
              </w:rPr>
            </w:pPr>
            <w:r w:rsidRPr="00757F2A">
              <w:rPr>
                <w:lang w:val="en-AU"/>
              </w:rPr>
              <w:t>$</w:t>
            </w:r>
            <w:proofErr w:type="spellStart"/>
            <w:r w:rsidRPr="00757F2A">
              <w:rPr>
                <w:lang w:val="en-AU"/>
              </w:rPr>
              <w:t>2400M</w:t>
            </w:r>
            <w:proofErr w:type="spellEnd"/>
            <w:r w:rsidRPr="00757F2A">
              <w:rPr>
                <w:lang w:val="en-AU"/>
              </w:rPr>
              <w:t>*</w:t>
            </w:r>
          </w:p>
        </w:tc>
      </w:tr>
      <w:tr w:rsidR="00E41D09" w:rsidRPr="00757F2A" w14:paraId="5E4B9A4F" w14:textId="77777777" w:rsidTr="00E41D09">
        <w:tc>
          <w:tcPr>
            <w:tcW w:w="1540" w:type="dxa"/>
          </w:tcPr>
          <w:p w14:paraId="58E51A6F" w14:textId="77777777" w:rsidR="00E41D09" w:rsidRPr="00757F2A" w:rsidRDefault="00E41D09" w:rsidP="00A42B66">
            <w:pPr>
              <w:spacing w:line="360" w:lineRule="auto"/>
              <w:rPr>
                <w:lang w:val="en-AU"/>
              </w:rPr>
            </w:pPr>
            <w:r w:rsidRPr="00757F2A">
              <w:rPr>
                <w:lang w:val="en-AU"/>
              </w:rPr>
              <w:t>Total</w:t>
            </w:r>
          </w:p>
        </w:tc>
        <w:tc>
          <w:tcPr>
            <w:tcW w:w="1540" w:type="dxa"/>
          </w:tcPr>
          <w:p w14:paraId="683409CF" w14:textId="77777777" w:rsidR="00E41D09" w:rsidRPr="00757F2A" w:rsidRDefault="00E41D09" w:rsidP="00A42B66">
            <w:pPr>
              <w:spacing w:line="360" w:lineRule="auto"/>
              <w:rPr>
                <w:lang w:val="en-AU"/>
              </w:rPr>
            </w:pPr>
            <w:r w:rsidRPr="00757F2A">
              <w:rPr>
                <w:lang w:val="en-AU"/>
              </w:rPr>
              <w:t>4500</w:t>
            </w:r>
          </w:p>
        </w:tc>
        <w:tc>
          <w:tcPr>
            <w:tcW w:w="1540" w:type="dxa"/>
          </w:tcPr>
          <w:p w14:paraId="2F694336" w14:textId="77777777" w:rsidR="00E41D09" w:rsidRPr="00757F2A" w:rsidRDefault="00E41D09" w:rsidP="00A42B66">
            <w:pPr>
              <w:spacing w:line="360" w:lineRule="auto"/>
              <w:rPr>
                <w:lang w:val="en-AU"/>
              </w:rPr>
            </w:pPr>
            <w:r w:rsidRPr="00757F2A">
              <w:rPr>
                <w:lang w:val="en-AU"/>
              </w:rPr>
              <w:t>9000</w:t>
            </w:r>
          </w:p>
        </w:tc>
        <w:tc>
          <w:tcPr>
            <w:tcW w:w="1540" w:type="dxa"/>
          </w:tcPr>
          <w:p w14:paraId="74442F81" w14:textId="77777777" w:rsidR="00E41D09" w:rsidRPr="00757F2A" w:rsidRDefault="00E41D09" w:rsidP="00A42B66">
            <w:pPr>
              <w:spacing w:line="360" w:lineRule="auto"/>
              <w:rPr>
                <w:lang w:val="en-AU"/>
              </w:rPr>
            </w:pPr>
          </w:p>
        </w:tc>
        <w:tc>
          <w:tcPr>
            <w:tcW w:w="1541" w:type="dxa"/>
          </w:tcPr>
          <w:p w14:paraId="76DF4D3D" w14:textId="77777777" w:rsidR="00E41D09" w:rsidRPr="00757F2A" w:rsidRDefault="00E41D09" w:rsidP="00A42B66">
            <w:pPr>
              <w:spacing w:line="360" w:lineRule="auto"/>
              <w:rPr>
                <w:lang w:val="en-AU"/>
              </w:rPr>
            </w:pPr>
            <w:r w:rsidRPr="00757F2A">
              <w:rPr>
                <w:lang w:val="en-AU"/>
              </w:rPr>
              <w:t>$</w:t>
            </w:r>
            <w:proofErr w:type="spellStart"/>
            <w:r w:rsidRPr="00757F2A">
              <w:rPr>
                <w:lang w:val="en-AU"/>
              </w:rPr>
              <w:t>225M</w:t>
            </w:r>
            <w:proofErr w:type="spellEnd"/>
            <w:r w:rsidRPr="00757F2A">
              <w:rPr>
                <w:lang w:val="en-AU"/>
              </w:rPr>
              <w:t>*</w:t>
            </w:r>
          </w:p>
        </w:tc>
        <w:tc>
          <w:tcPr>
            <w:tcW w:w="1541" w:type="dxa"/>
          </w:tcPr>
          <w:p w14:paraId="6FA31438" w14:textId="77777777" w:rsidR="00E41D09" w:rsidRPr="00757F2A" w:rsidRDefault="00E41D09" w:rsidP="00A42B66">
            <w:pPr>
              <w:spacing w:line="360" w:lineRule="auto"/>
              <w:rPr>
                <w:lang w:val="en-AU"/>
              </w:rPr>
            </w:pPr>
            <w:r w:rsidRPr="00757F2A">
              <w:rPr>
                <w:lang w:val="en-AU"/>
              </w:rPr>
              <w:t>$</w:t>
            </w:r>
            <w:proofErr w:type="spellStart"/>
            <w:r w:rsidRPr="00757F2A">
              <w:rPr>
                <w:lang w:val="en-AU"/>
              </w:rPr>
              <w:t>4479M</w:t>
            </w:r>
            <w:proofErr w:type="spellEnd"/>
            <w:r w:rsidRPr="00757F2A">
              <w:rPr>
                <w:lang w:val="en-AU"/>
              </w:rPr>
              <w:t>*</w:t>
            </w:r>
          </w:p>
        </w:tc>
      </w:tr>
    </w:tbl>
    <w:p w14:paraId="156BAD2E" w14:textId="77777777" w:rsidR="00E41D09" w:rsidRPr="00757F2A" w:rsidRDefault="00E41D09" w:rsidP="00A42B66">
      <w:pPr>
        <w:spacing w:line="360" w:lineRule="auto"/>
        <w:rPr>
          <w:lang w:val="en-AU"/>
        </w:rPr>
      </w:pPr>
    </w:p>
    <w:p w14:paraId="5EDF8770" w14:textId="77777777" w:rsidR="009C0A19" w:rsidRPr="00757F2A" w:rsidRDefault="00E41D09" w:rsidP="00A42B66">
      <w:pPr>
        <w:spacing w:line="360" w:lineRule="auto"/>
        <w:rPr>
          <w:i/>
          <w:lang w:val="en-AU"/>
        </w:rPr>
      </w:pPr>
      <w:r w:rsidRPr="00757F2A">
        <w:rPr>
          <w:i/>
          <w:lang w:val="en-AU"/>
        </w:rPr>
        <w:t>*: does not include funding costs associated with Childcare and Kindergarten based Inclusion Support Schemes ($15 000 - $ 25000 pa).</w:t>
      </w:r>
    </w:p>
    <w:p w14:paraId="405BC9B3" w14:textId="77777777" w:rsidR="00E179B4" w:rsidRPr="00757F2A" w:rsidRDefault="00E179B4" w:rsidP="00A42B66">
      <w:pPr>
        <w:spacing w:line="360" w:lineRule="auto"/>
        <w:rPr>
          <w:lang w:val="en-AU"/>
        </w:rPr>
      </w:pPr>
      <w:r w:rsidRPr="00757F2A">
        <w:rPr>
          <w:lang w:val="en-AU"/>
        </w:rPr>
        <w:lastRenderedPageBreak/>
        <w:t>We have estimated the cost of the assessment toolkit at $1200 applied to 1:66</w:t>
      </w:r>
      <w:r w:rsidR="00EC416D" w:rsidRPr="00757F2A">
        <w:rPr>
          <w:lang w:val="en-AU"/>
        </w:rPr>
        <w:t xml:space="preserve"> children at annual</w:t>
      </w:r>
      <w:r w:rsidRPr="00757F2A">
        <w:rPr>
          <w:lang w:val="en-AU"/>
        </w:rPr>
        <w:t xml:space="preserve"> cost of </w:t>
      </w:r>
      <w:r w:rsidR="00EC416D" w:rsidRPr="00757F2A">
        <w:rPr>
          <w:lang w:val="en-AU"/>
        </w:rPr>
        <w:t>$</w:t>
      </w:r>
      <w:proofErr w:type="spellStart"/>
      <w:r w:rsidR="00EC416D" w:rsidRPr="00757F2A">
        <w:rPr>
          <w:lang w:val="en-AU"/>
        </w:rPr>
        <w:t>5.4Mpa</w:t>
      </w:r>
      <w:proofErr w:type="spellEnd"/>
      <w:r w:rsidR="00EC416D" w:rsidRPr="00757F2A">
        <w:rPr>
          <w:lang w:val="en-AU"/>
        </w:rPr>
        <w:t xml:space="preserve"> with 6 monthly updates limited to Tier 1 packages ($</w:t>
      </w:r>
      <w:proofErr w:type="spellStart"/>
      <w:r w:rsidR="00EC416D" w:rsidRPr="00757F2A">
        <w:rPr>
          <w:lang w:val="en-AU"/>
        </w:rPr>
        <w:t>7.2Mpa</w:t>
      </w:r>
      <w:proofErr w:type="spellEnd"/>
      <w:r w:rsidR="00EC416D" w:rsidRPr="00757F2A">
        <w:rPr>
          <w:lang w:val="en-AU"/>
        </w:rPr>
        <w:t>), total cost of $</w:t>
      </w:r>
      <w:proofErr w:type="spellStart"/>
      <w:r w:rsidR="00EC416D" w:rsidRPr="00757F2A">
        <w:rPr>
          <w:lang w:val="en-AU"/>
        </w:rPr>
        <w:t>12.6M</w:t>
      </w:r>
      <w:proofErr w:type="spellEnd"/>
      <w:r w:rsidR="00EC416D" w:rsidRPr="00757F2A">
        <w:rPr>
          <w:lang w:val="en-AU"/>
        </w:rPr>
        <w:t>.</w:t>
      </w:r>
    </w:p>
    <w:p w14:paraId="1C55B517" w14:textId="77777777" w:rsidR="001B610A" w:rsidRPr="00757F2A" w:rsidRDefault="001B610A" w:rsidP="00A42B66">
      <w:pPr>
        <w:spacing w:line="360" w:lineRule="auto"/>
        <w:rPr>
          <w:lang w:val="en-AU"/>
        </w:rPr>
      </w:pPr>
    </w:p>
    <w:p w14:paraId="69E3E37A" w14:textId="739FF736" w:rsidR="001B610A" w:rsidRPr="00757F2A" w:rsidRDefault="001B610A" w:rsidP="00757F2A">
      <w:pPr>
        <w:pStyle w:val="Heading2"/>
        <w:rPr>
          <w:b/>
          <w:color w:val="000000" w:themeColor="text1"/>
          <w:lang w:val="en-AU"/>
        </w:rPr>
      </w:pPr>
      <w:r w:rsidRPr="00757F2A">
        <w:rPr>
          <w:b/>
          <w:color w:val="000000" w:themeColor="text1"/>
          <w:lang w:val="en-AU"/>
        </w:rPr>
        <w:t>Workforce Issues</w:t>
      </w:r>
    </w:p>
    <w:p w14:paraId="669A9DA7" w14:textId="1500F456" w:rsidR="001B610A" w:rsidRPr="00757F2A" w:rsidRDefault="001B610A" w:rsidP="00A42B66">
      <w:pPr>
        <w:spacing w:line="360" w:lineRule="auto"/>
        <w:rPr>
          <w:lang w:val="en-AU"/>
        </w:rPr>
      </w:pPr>
      <w:r w:rsidRPr="00757F2A">
        <w:rPr>
          <w:lang w:val="en-AU"/>
        </w:rPr>
        <w:t xml:space="preserve">The provision of </w:t>
      </w:r>
      <w:r w:rsidR="00097A40" w:rsidRPr="00757F2A">
        <w:rPr>
          <w:lang w:val="en-AU"/>
        </w:rPr>
        <w:t xml:space="preserve">National Tier 1 and Tier 2 </w:t>
      </w:r>
      <w:proofErr w:type="spellStart"/>
      <w:r w:rsidR="006902FE" w:rsidRPr="00757F2A">
        <w:rPr>
          <w:lang w:val="en-AU"/>
        </w:rPr>
        <w:t>ASD</w:t>
      </w:r>
      <w:proofErr w:type="spellEnd"/>
      <w:r w:rsidR="00A82B6D" w:rsidRPr="00757F2A">
        <w:rPr>
          <w:lang w:val="en-AU"/>
        </w:rPr>
        <w:t xml:space="preserve"> specific </w:t>
      </w:r>
      <w:r w:rsidR="00097A40" w:rsidRPr="00757F2A">
        <w:rPr>
          <w:lang w:val="en-AU"/>
        </w:rPr>
        <w:t xml:space="preserve">early intervention </w:t>
      </w:r>
      <w:r w:rsidRPr="00757F2A">
        <w:rPr>
          <w:lang w:val="en-AU"/>
        </w:rPr>
        <w:t xml:space="preserve">services will require a </w:t>
      </w:r>
      <w:r w:rsidR="00C71423" w:rsidRPr="00757F2A">
        <w:rPr>
          <w:lang w:val="en-AU"/>
        </w:rPr>
        <w:t xml:space="preserve">workforce of </w:t>
      </w:r>
      <w:proofErr w:type="spellStart"/>
      <w:r w:rsidR="006902FE" w:rsidRPr="00757F2A">
        <w:rPr>
          <w:lang w:val="en-AU"/>
        </w:rPr>
        <w:t>ASD</w:t>
      </w:r>
      <w:proofErr w:type="spellEnd"/>
      <w:r w:rsidR="00C71423" w:rsidRPr="00757F2A">
        <w:rPr>
          <w:lang w:val="en-AU"/>
        </w:rPr>
        <w:t xml:space="preserve"> </w:t>
      </w:r>
      <w:r w:rsidR="00A82B6D" w:rsidRPr="00757F2A">
        <w:rPr>
          <w:lang w:val="en-AU"/>
        </w:rPr>
        <w:t xml:space="preserve">specialised </w:t>
      </w:r>
      <w:r w:rsidR="00C71423" w:rsidRPr="00757F2A">
        <w:rPr>
          <w:lang w:val="en-AU"/>
        </w:rPr>
        <w:t>behavio</w:t>
      </w:r>
      <w:r w:rsidR="00BD7219" w:rsidRPr="00757F2A">
        <w:rPr>
          <w:lang w:val="en-AU"/>
        </w:rPr>
        <w:t>ur</w:t>
      </w:r>
      <w:r w:rsidR="00C71423" w:rsidRPr="00757F2A">
        <w:rPr>
          <w:lang w:val="en-AU"/>
        </w:rPr>
        <w:t xml:space="preserve"> therapists, speech therapists, occupational therapists, early childhood teachers and </w:t>
      </w:r>
      <w:r w:rsidR="00A82B6D" w:rsidRPr="00757F2A">
        <w:rPr>
          <w:lang w:val="en-AU"/>
        </w:rPr>
        <w:t>learning facilitators</w:t>
      </w:r>
      <w:r w:rsidR="00C71423" w:rsidRPr="00757F2A">
        <w:rPr>
          <w:lang w:val="en-AU"/>
        </w:rPr>
        <w:t xml:space="preserve">. </w:t>
      </w:r>
      <w:r w:rsidR="00097A40" w:rsidRPr="00757F2A">
        <w:rPr>
          <w:lang w:val="en-AU"/>
        </w:rPr>
        <w:t>While t</w:t>
      </w:r>
      <w:r w:rsidR="00C71423" w:rsidRPr="00757F2A">
        <w:rPr>
          <w:lang w:val="en-AU"/>
        </w:rPr>
        <w:t xml:space="preserve">here are sufficient training placements for </w:t>
      </w:r>
      <w:r w:rsidR="00A82B6D" w:rsidRPr="00757F2A">
        <w:rPr>
          <w:lang w:val="en-AU"/>
        </w:rPr>
        <w:t>speech therapy</w:t>
      </w:r>
      <w:r w:rsidR="00097A40" w:rsidRPr="00757F2A">
        <w:rPr>
          <w:lang w:val="en-AU"/>
        </w:rPr>
        <w:t xml:space="preserve">, </w:t>
      </w:r>
      <w:r w:rsidR="00A82B6D" w:rsidRPr="00757F2A">
        <w:rPr>
          <w:lang w:val="en-AU"/>
        </w:rPr>
        <w:t xml:space="preserve">occupational therapy </w:t>
      </w:r>
      <w:r w:rsidR="00C71423" w:rsidRPr="00757F2A">
        <w:rPr>
          <w:lang w:val="en-AU"/>
        </w:rPr>
        <w:t xml:space="preserve">and </w:t>
      </w:r>
      <w:r w:rsidR="00A82B6D" w:rsidRPr="00757F2A">
        <w:rPr>
          <w:lang w:val="en-AU"/>
        </w:rPr>
        <w:t>early childhood teaching</w:t>
      </w:r>
      <w:r w:rsidR="00097A40" w:rsidRPr="00757F2A">
        <w:rPr>
          <w:lang w:val="en-AU"/>
        </w:rPr>
        <w:t xml:space="preserve">, specific skills </w:t>
      </w:r>
      <w:r w:rsidR="00C71423" w:rsidRPr="00757F2A">
        <w:rPr>
          <w:lang w:val="en-AU"/>
        </w:rPr>
        <w:t xml:space="preserve">to work with </w:t>
      </w:r>
      <w:r w:rsidR="00097A40" w:rsidRPr="00757F2A">
        <w:rPr>
          <w:lang w:val="en-AU"/>
        </w:rPr>
        <w:t xml:space="preserve">young </w:t>
      </w:r>
      <w:r w:rsidR="00C71423" w:rsidRPr="00757F2A">
        <w:rPr>
          <w:lang w:val="en-AU"/>
        </w:rPr>
        <w:t xml:space="preserve">children </w:t>
      </w:r>
      <w:r w:rsidR="003620DC" w:rsidRPr="00757F2A">
        <w:rPr>
          <w:lang w:val="en-AU"/>
        </w:rPr>
        <w:t xml:space="preserve">on the </w:t>
      </w:r>
      <w:r w:rsidR="00A82B6D" w:rsidRPr="00757F2A">
        <w:rPr>
          <w:lang w:val="en-AU"/>
        </w:rPr>
        <w:t xml:space="preserve">autism spectrum </w:t>
      </w:r>
      <w:r w:rsidR="003620DC" w:rsidRPr="00757F2A">
        <w:rPr>
          <w:lang w:val="en-AU"/>
        </w:rPr>
        <w:t>are</w:t>
      </w:r>
      <w:r w:rsidR="00097A40" w:rsidRPr="00757F2A">
        <w:rPr>
          <w:lang w:val="en-AU"/>
        </w:rPr>
        <w:t xml:space="preserve"> </w:t>
      </w:r>
      <w:r w:rsidR="00C71423" w:rsidRPr="00757F2A">
        <w:rPr>
          <w:lang w:val="en-AU"/>
        </w:rPr>
        <w:t xml:space="preserve">limited and </w:t>
      </w:r>
      <w:r w:rsidR="00097A40" w:rsidRPr="00757F2A">
        <w:rPr>
          <w:lang w:val="en-AU"/>
        </w:rPr>
        <w:t xml:space="preserve">targeted learning </w:t>
      </w:r>
      <w:r w:rsidR="00C71423" w:rsidRPr="00757F2A">
        <w:rPr>
          <w:lang w:val="en-AU"/>
        </w:rPr>
        <w:t xml:space="preserve">modules and accredited masters programs should be developed. </w:t>
      </w:r>
    </w:p>
    <w:p w14:paraId="584CA293" w14:textId="77777777" w:rsidR="00A82B6D" w:rsidRPr="00757F2A" w:rsidRDefault="00A82B6D" w:rsidP="00A42B66">
      <w:pPr>
        <w:spacing w:line="360" w:lineRule="auto"/>
        <w:rPr>
          <w:lang w:val="en-AU"/>
        </w:rPr>
      </w:pPr>
    </w:p>
    <w:p w14:paraId="549F03CE" w14:textId="7F56E24B" w:rsidR="00097A40" w:rsidRPr="00757F2A" w:rsidRDefault="003620DC" w:rsidP="00A42B66">
      <w:pPr>
        <w:spacing w:line="360" w:lineRule="auto"/>
        <w:rPr>
          <w:lang w:val="en-AU"/>
        </w:rPr>
      </w:pPr>
      <w:r w:rsidRPr="00757F2A">
        <w:rPr>
          <w:lang w:val="en-AU"/>
        </w:rPr>
        <w:t>T</w:t>
      </w:r>
      <w:r w:rsidR="00C71423" w:rsidRPr="00757F2A">
        <w:rPr>
          <w:lang w:val="en-AU"/>
        </w:rPr>
        <w:t xml:space="preserve">here are no </w:t>
      </w:r>
      <w:r w:rsidR="00371FF6" w:rsidRPr="00757F2A">
        <w:rPr>
          <w:lang w:val="en-AU"/>
        </w:rPr>
        <w:t>behavioural</w:t>
      </w:r>
      <w:r w:rsidR="00C71423" w:rsidRPr="00757F2A">
        <w:rPr>
          <w:lang w:val="en-AU"/>
        </w:rPr>
        <w:t xml:space="preserve"> training pathways in Australia with the current l</w:t>
      </w:r>
      <w:r w:rsidR="00097A40" w:rsidRPr="00757F2A">
        <w:rPr>
          <w:lang w:val="en-AU"/>
        </w:rPr>
        <w:t>imited workforce trained in</w:t>
      </w:r>
      <w:r w:rsidR="00C71423" w:rsidRPr="00757F2A">
        <w:rPr>
          <w:lang w:val="en-AU"/>
        </w:rPr>
        <w:t xml:space="preserve"> </w:t>
      </w:r>
      <w:r w:rsidRPr="00757F2A">
        <w:rPr>
          <w:lang w:val="en-AU"/>
        </w:rPr>
        <w:t>the U</w:t>
      </w:r>
      <w:r w:rsidR="00A82B6D" w:rsidRPr="00757F2A">
        <w:rPr>
          <w:lang w:val="en-AU"/>
        </w:rPr>
        <w:t xml:space="preserve">nited </w:t>
      </w:r>
      <w:r w:rsidRPr="00757F2A">
        <w:rPr>
          <w:lang w:val="en-AU"/>
        </w:rPr>
        <w:t>S</w:t>
      </w:r>
      <w:r w:rsidR="00A82B6D" w:rsidRPr="00757F2A">
        <w:rPr>
          <w:lang w:val="en-AU"/>
        </w:rPr>
        <w:t>tates</w:t>
      </w:r>
      <w:r w:rsidRPr="00757F2A">
        <w:rPr>
          <w:lang w:val="en-AU"/>
        </w:rPr>
        <w:t>, Europe</w:t>
      </w:r>
      <w:r w:rsidR="00C71423" w:rsidRPr="00757F2A">
        <w:rPr>
          <w:lang w:val="en-AU"/>
        </w:rPr>
        <w:t xml:space="preserve"> or N</w:t>
      </w:r>
      <w:r w:rsidR="00A82B6D" w:rsidRPr="00757F2A">
        <w:rPr>
          <w:lang w:val="en-AU"/>
        </w:rPr>
        <w:t xml:space="preserve">ew </w:t>
      </w:r>
      <w:r w:rsidR="00C71423" w:rsidRPr="00757F2A">
        <w:rPr>
          <w:lang w:val="en-AU"/>
        </w:rPr>
        <w:t>Z</w:t>
      </w:r>
      <w:r w:rsidR="00A82B6D" w:rsidRPr="00757F2A">
        <w:rPr>
          <w:lang w:val="en-AU"/>
        </w:rPr>
        <w:t>ealand</w:t>
      </w:r>
      <w:r w:rsidR="00C71423" w:rsidRPr="00757F2A">
        <w:rPr>
          <w:lang w:val="en-AU"/>
        </w:rPr>
        <w:t xml:space="preserve">. Need </w:t>
      </w:r>
      <w:r w:rsidR="001B610A" w:rsidRPr="00757F2A">
        <w:rPr>
          <w:lang w:val="en-AU"/>
        </w:rPr>
        <w:t xml:space="preserve">for these services </w:t>
      </w:r>
      <w:r w:rsidR="00097A40" w:rsidRPr="00757F2A">
        <w:rPr>
          <w:lang w:val="en-AU"/>
        </w:rPr>
        <w:t xml:space="preserve">extends beyond </w:t>
      </w:r>
      <w:r w:rsidR="00C71423" w:rsidRPr="00757F2A">
        <w:rPr>
          <w:lang w:val="en-AU"/>
        </w:rPr>
        <w:t xml:space="preserve">early intervention </w:t>
      </w:r>
      <w:r w:rsidR="00097A40" w:rsidRPr="00757F2A">
        <w:rPr>
          <w:lang w:val="en-AU"/>
        </w:rPr>
        <w:t xml:space="preserve">to the school </w:t>
      </w:r>
      <w:r w:rsidR="00C71423" w:rsidRPr="00757F2A">
        <w:rPr>
          <w:lang w:val="en-AU"/>
        </w:rPr>
        <w:t xml:space="preserve">system </w:t>
      </w:r>
      <w:r w:rsidR="00097A40" w:rsidRPr="00757F2A">
        <w:rPr>
          <w:lang w:val="en-AU"/>
        </w:rPr>
        <w:t xml:space="preserve">and </w:t>
      </w:r>
      <w:r w:rsidR="00C71423" w:rsidRPr="00757F2A">
        <w:rPr>
          <w:lang w:val="en-AU"/>
        </w:rPr>
        <w:t xml:space="preserve">is </w:t>
      </w:r>
      <w:r w:rsidRPr="00757F2A">
        <w:rPr>
          <w:lang w:val="en-AU"/>
        </w:rPr>
        <w:t>substantial</w:t>
      </w:r>
      <w:r w:rsidR="00097A40" w:rsidRPr="00757F2A">
        <w:rPr>
          <w:lang w:val="en-AU"/>
        </w:rPr>
        <w:t xml:space="preserve">. </w:t>
      </w:r>
      <w:r w:rsidR="00C71423" w:rsidRPr="00757F2A">
        <w:rPr>
          <w:lang w:val="en-AU"/>
        </w:rPr>
        <w:t xml:space="preserve">Universities should be </w:t>
      </w:r>
      <w:r w:rsidRPr="00757F2A">
        <w:rPr>
          <w:lang w:val="en-AU"/>
        </w:rPr>
        <w:t xml:space="preserve">encouraged and </w:t>
      </w:r>
      <w:r w:rsidR="00C71423" w:rsidRPr="00757F2A">
        <w:rPr>
          <w:lang w:val="en-AU"/>
        </w:rPr>
        <w:t>supported to provide</w:t>
      </w:r>
      <w:r w:rsidRPr="00757F2A">
        <w:rPr>
          <w:lang w:val="en-AU"/>
        </w:rPr>
        <w:t xml:space="preserve"> </w:t>
      </w:r>
      <w:r w:rsidR="00A82B6D" w:rsidRPr="00757F2A">
        <w:rPr>
          <w:lang w:val="en-AU"/>
        </w:rPr>
        <w:t>behavioural</w:t>
      </w:r>
      <w:r w:rsidRPr="00757F2A">
        <w:rPr>
          <w:lang w:val="en-AU"/>
        </w:rPr>
        <w:t xml:space="preserve"> training</w:t>
      </w:r>
      <w:r w:rsidR="00C71423" w:rsidRPr="00757F2A">
        <w:rPr>
          <w:lang w:val="en-AU"/>
        </w:rPr>
        <w:t xml:space="preserve"> pathways for existing and future teachers and therapists. </w:t>
      </w:r>
      <w:r w:rsidR="00097A40" w:rsidRPr="00757F2A">
        <w:rPr>
          <w:lang w:val="en-AU"/>
        </w:rPr>
        <w:t>B</w:t>
      </w:r>
      <w:r w:rsidR="00FE1995" w:rsidRPr="00757F2A">
        <w:rPr>
          <w:lang w:val="en-AU"/>
        </w:rPr>
        <w:t xml:space="preserve">ehavioural </w:t>
      </w:r>
      <w:r w:rsidR="00C71423" w:rsidRPr="00757F2A">
        <w:rPr>
          <w:lang w:val="en-AU"/>
        </w:rPr>
        <w:t xml:space="preserve">training programs </w:t>
      </w:r>
      <w:r w:rsidR="00FE1995" w:rsidRPr="00757F2A">
        <w:rPr>
          <w:lang w:val="en-AU"/>
        </w:rPr>
        <w:t xml:space="preserve">require </w:t>
      </w:r>
      <w:r w:rsidR="00C71423" w:rsidRPr="00757F2A">
        <w:rPr>
          <w:lang w:val="en-AU"/>
        </w:rPr>
        <w:t xml:space="preserve">considerable </w:t>
      </w:r>
      <w:r w:rsidR="00FE1995" w:rsidRPr="00757F2A">
        <w:rPr>
          <w:lang w:val="en-AU"/>
        </w:rPr>
        <w:t xml:space="preserve">supervised training </w:t>
      </w:r>
      <w:r w:rsidR="00C71423" w:rsidRPr="00757F2A">
        <w:rPr>
          <w:lang w:val="en-AU"/>
        </w:rPr>
        <w:t xml:space="preserve">time by a registered </w:t>
      </w:r>
      <w:r w:rsidR="00FE1995" w:rsidRPr="00757F2A">
        <w:rPr>
          <w:lang w:val="en-AU"/>
        </w:rPr>
        <w:t xml:space="preserve">behavioural therapist </w:t>
      </w:r>
      <w:r w:rsidR="00C71423" w:rsidRPr="00757F2A">
        <w:rPr>
          <w:lang w:val="en-AU"/>
        </w:rPr>
        <w:t xml:space="preserve">with NDIS </w:t>
      </w:r>
      <w:proofErr w:type="spellStart"/>
      <w:r w:rsidR="00C71423" w:rsidRPr="00757F2A">
        <w:rPr>
          <w:lang w:val="en-AU"/>
        </w:rPr>
        <w:t>ECEI</w:t>
      </w:r>
      <w:proofErr w:type="spellEnd"/>
      <w:r w:rsidR="00C71423" w:rsidRPr="00757F2A">
        <w:rPr>
          <w:lang w:val="en-AU"/>
        </w:rPr>
        <w:t xml:space="preserve"> </w:t>
      </w:r>
      <w:r w:rsidR="00097A40" w:rsidRPr="00757F2A">
        <w:rPr>
          <w:lang w:val="en-AU"/>
        </w:rPr>
        <w:t xml:space="preserve">Intensive </w:t>
      </w:r>
      <w:proofErr w:type="spellStart"/>
      <w:r w:rsidR="00097A40" w:rsidRPr="00757F2A">
        <w:rPr>
          <w:lang w:val="en-AU"/>
        </w:rPr>
        <w:t>A</w:t>
      </w:r>
      <w:r w:rsidR="006902FE" w:rsidRPr="00757F2A">
        <w:rPr>
          <w:lang w:val="en-AU"/>
        </w:rPr>
        <w:t>SD</w:t>
      </w:r>
      <w:proofErr w:type="spellEnd"/>
      <w:r w:rsidR="00097A40" w:rsidRPr="00757F2A">
        <w:rPr>
          <w:lang w:val="en-AU"/>
        </w:rPr>
        <w:t xml:space="preserve"> Specific (Tier 1) services ideally placed to provide such in partnership with accredited university programs. This should be considered in funding design.</w:t>
      </w:r>
    </w:p>
    <w:p w14:paraId="7361E481" w14:textId="67EEF2A3" w:rsidR="00FE1995" w:rsidRPr="00757F2A" w:rsidRDefault="00FE1995" w:rsidP="00A42B66">
      <w:pPr>
        <w:spacing w:line="360" w:lineRule="auto"/>
        <w:rPr>
          <w:lang w:val="en-AU"/>
        </w:rPr>
      </w:pPr>
    </w:p>
    <w:p w14:paraId="43ADB24E" w14:textId="77777777" w:rsidR="00736D32" w:rsidRPr="00757F2A" w:rsidRDefault="00736D32" w:rsidP="00757F2A">
      <w:pPr>
        <w:pStyle w:val="Heading2"/>
        <w:rPr>
          <w:b/>
          <w:color w:val="000000" w:themeColor="text1"/>
          <w:lang w:val="en-AU"/>
        </w:rPr>
      </w:pPr>
      <w:r w:rsidRPr="00757F2A">
        <w:rPr>
          <w:b/>
          <w:color w:val="000000" w:themeColor="text1"/>
          <w:lang w:val="en-AU"/>
        </w:rPr>
        <w:t>Specific Questions February 2017 Issues Paper</w:t>
      </w:r>
    </w:p>
    <w:p w14:paraId="466BA414" w14:textId="239B08E2" w:rsidR="00AC14A8" w:rsidRPr="00757F2A" w:rsidRDefault="00736D32" w:rsidP="00757F2A">
      <w:pPr>
        <w:widowControl w:val="0"/>
        <w:autoSpaceDE w:val="0"/>
        <w:autoSpaceDN w:val="0"/>
        <w:adjustRightInd w:val="0"/>
        <w:spacing w:after="120" w:line="360" w:lineRule="auto"/>
        <w:rPr>
          <w:lang w:val="en-AU"/>
        </w:rPr>
      </w:pPr>
      <w:r w:rsidRPr="00757F2A">
        <w:rPr>
          <w:lang w:val="en-AU"/>
        </w:rPr>
        <w:t xml:space="preserve">In the early childhood area there are 2 main drivers for demand exceeding expectations: increased diagnosis of childhood </w:t>
      </w:r>
      <w:proofErr w:type="spellStart"/>
      <w:r w:rsidR="006902FE" w:rsidRPr="00757F2A">
        <w:rPr>
          <w:lang w:val="en-AU"/>
        </w:rPr>
        <w:t>ASD</w:t>
      </w:r>
      <w:proofErr w:type="spellEnd"/>
      <w:r w:rsidRPr="00757F2A">
        <w:rPr>
          <w:lang w:val="en-AU"/>
        </w:rPr>
        <w:t xml:space="preserve"> and inclusion of children with developmental delay. As this paper outlines diagnosis of childhood </w:t>
      </w:r>
      <w:proofErr w:type="spellStart"/>
      <w:r w:rsidR="006902FE" w:rsidRPr="00757F2A">
        <w:rPr>
          <w:lang w:val="en-AU"/>
        </w:rPr>
        <w:t>ASD</w:t>
      </w:r>
      <w:proofErr w:type="spellEnd"/>
      <w:r w:rsidRPr="00757F2A">
        <w:rPr>
          <w:lang w:val="en-AU"/>
        </w:rPr>
        <w:t xml:space="preserve"> has broadened to include many children with “milder” features of the condition.  These children by and large would not have been diagnosed in previous times when many of the studies </w:t>
      </w:r>
      <w:r w:rsidR="00F5180B" w:rsidRPr="00757F2A">
        <w:rPr>
          <w:lang w:val="en-AU"/>
        </w:rPr>
        <w:t xml:space="preserve">that provide the evidence for specialized early intervention were recruiting. The previous PC review and subsequent NDIS guidelines for </w:t>
      </w:r>
      <w:r w:rsidR="006902FE" w:rsidRPr="00757F2A">
        <w:rPr>
          <w:lang w:val="en-AU"/>
        </w:rPr>
        <w:t>tier</w:t>
      </w:r>
      <w:r w:rsidR="00F5180B" w:rsidRPr="00757F2A">
        <w:rPr>
          <w:lang w:val="en-AU"/>
        </w:rPr>
        <w:t xml:space="preserve"> 3 services targeted “a much smaller group of people with significant care and support needs related to a permanent disability”. For the early intervention </w:t>
      </w:r>
      <w:r w:rsidR="006902FE" w:rsidRPr="00757F2A">
        <w:rPr>
          <w:lang w:val="en-AU"/>
        </w:rPr>
        <w:t>component</w:t>
      </w:r>
      <w:r w:rsidR="00F5180B" w:rsidRPr="00757F2A">
        <w:rPr>
          <w:lang w:val="en-AU"/>
        </w:rPr>
        <w:t xml:space="preserve"> it was recommended that there be “good evidence that the intervention is safe, significantly improves outcomes and is cost effective”. </w:t>
      </w:r>
      <w:r w:rsidR="006902FE" w:rsidRPr="00757F2A">
        <w:rPr>
          <w:lang w:val="en-AU"/>
        </w:rPr>
        <w:t xml:space="preserve">The </w:t>
      </w:r>
      <w:proofErr w:type="spellStart"/>
      <w:r w:rsidR="006902FE" w:rsidRPr="00757F2A">
        <w:rPr>
          <w:lang w:val="en-AU"/>
        </w:rPr>
        <w:t>NDIA</w:t>
      </w:r>
      <w:proofErr w:type="spellEnd"/>
      <w:r w:rsidR="006902FE" w:rsidRPr="00757F2A">
        <w:rPr>
          <w:lang w:val="en-AU"/>
        </w:rPr>
        <w:t xml:space="preserve"> has chosen to broaden criteria for support beyond those children with a severe/profound disability </w:t>
      </w:r>
      <w:r w:rsidR="00F5180B" w:rsidRPr="00757F2A">
        <w:rPr>
          <w:lang w:val="en-AU"/>
        </w:rPr>
        <w:t xml:space="preserve">to include children with developmental delay, </w:t>
      </w:r>
      <w:r w:rsidR="00F977EC" w:rsidRPr="00757F2A">
        <w:rPr>
          <w:lang w:val="en-AU"/>
        </w:rPr>
        <w:t xml:space="preserve">and </w:t>
      </w:r>
      <w:r w:rsidR="006902FE" w:rsidRPr="00757F2A">
        <w:rPr>
          <w:lang w:val="en-AU"/>
        </w:rPr>
        <w:t xml:space="preserve">has removed </w:t>
      </w:r>
      <w:r w:rsidR="00F5180B" w:rsidRPr="00757F2A">
        <w:rPr>
          <w:lang w:val="en-AU"/>
        </w:rPr>
        <w:t>specificity around diagnosis and</w:t>
      </w:r>
      <w:r w:rsidR="00466542" w:rsidRPr="00757F2A">
        <w:rPr>
          <w:lang w:val="en-AU"/>
        </w:rPr>
        <w:t xml:space="preserve"> associated</w:t>
      </w:r>
      <w:r w:rsidR="00F5180B" w:rsidRPr="00757F2A">
        <w:rPr>
          <w:lang w:val="en-AU"/>
        </w:rPr>
        <w:t xml:space="preserve"> evidence based </w:t>
      </w:r>
      <w:r w:rsidR="006902FE" w:rsidRPr="00757F2A">
        <w:rPr>
          <w:lang w:val="en-AU"/>
        </w:rPr>
        <w:t>early intervention</w:t>
      </w:r>
      <w:r w:rsidR="00F5180B" w:rsidRPr="00757F2A">
        <w:rPr>
          <w:lang w:val="en-AU"/>
        </w:rPr>
        <w:t xml:space="preserve">. Furthermore, existing Childcare and Kindergarten </w:t>
      </w:r>
      <w:r w:rsidR="00F5180B" w:rsidRPr="00757F2A">
        <w:rPr>
          <w:lang w:val="en-AU"/>
        </w:rPr>
        <w:lastRenderedPageBreak/>
        <w:t>based schemes for supporting children with a disability have not been considered in the overall scheme design and assessment of comparative total costs of different models of service delivery.</w:t>
      </w:r>
      <w:r w:rsidR="003C3D4D" w:rsidRPr="00757F2A">
        <w:rPr>
          <w:lang w:val="en-AU"/>
        </w:rPr>
        <w:t xml:space="preserve"> </w:t>
      </w:r>
    </w:p>
    <w:p w14:paraId="0DB08E30" w14:textId="77777777" w:rsidR="00757F2A" w:rsidRPr="00757F2A" w:rsidRDefault="00757F2A" w:rsidP="00757F2A">
      <w:pPr>
        <w:widowControl w:val="0"/>
        <w:autoSpaceDE w:val="0"/>
        <w:autoSpaceDN w:val="0"/>
        <w:adjustRightInd w:val="0"/>
        <w:spacing w:after="120" w:line="360" w:lineRule="auto"/>
        <w:rPr>
          <w:lang w:val="en-AU"/>
        </w:rPr>
      </w:pPr>
    </w:p>
    <w:p w14:paraId="3FDF5D3C" w14:textId="494B70DF" w:rsidR="00466542" w:rsidRPr="00757F2A" w:rsidRDefault="00AC14A8" w:rsidP="00757F2A">
      <w:pPr>
        <w:widowControl w:val="0"/>
        <w:autoSpaceDE w:val="0"/>
        <w:autoSpaceDN w:val="0"/>
        <w:adjustRightInd w:val="0"/>
        <w:spacing w:after="120" w:line="360" w:lineRule="auto"/>
        <w:rPr>
          <w:lang w:val="en-AU"/>
        </w:rPr>
      </w:pPr>
      <w:r w:rsidRPr="00757F2A">
        <w:rPr>
          <w:lang w:val="en-AU"/>
        </w:rPr>
        <w:t xml:space="preserve">For children with moderate and severe autism there are evidence based Commonwealth Government Guidelines for Good Practice in early intervention. It is problematic that these guidelines exist but the </w:t>
      </w:r>
      <w:proofErr w:type="spellStart"/>
      <w:r w:rsidRPr="00757F2A">
        <w:rPr>
          <w:lang w:val="en-AU"/>
        </w:rPr>
        <w:t>NDIA</w:t>
      </w:r>
      <w:proofErr w:type="spellEnd"/>
      <w:r w:rsidRPr="00757F2A">
        <w:rPr>
          <w:lang w:val="en-AU"/>
        </w:rPr>
        <w:t xml:space="preserve"> through its assessors are </w:t>
      </w:r>
      <w:r w:rsidR="00592314" w:rsidRPr="00757F2A">
        <w:rPr>
          <w:lang w:val="en-AU"/>
        </w:rPr>
        <w:t xml:space="preserve">not </w:t>
      </w:r>
      <w:r w:rsidRPr="00757F2A">
        <w:rPr>
          <w:lang w:val="en-AU"/>
        </w:rPr>
        <w:t>universally providing plans or funding that recognize such</w:t>
      </w:r>
      <w:r w:rsidR="00592314" w:rsidRPr="00757F2A">
        <w:rPr>
          <w:lang w:val="en-AU"/>
        </w:rPr>
        <w:t>. Our experience in Adelaide and Townsville is that the current subjective assessment process is resulting in widely different package allocation for children not as a result of differences in need or symptom severity but rather based on the ability of their parents to advocate and the post code in which live.</w:t>
      </w:r>
    </w:p>
    <w:p w14:paraId="6E360602" w14:textId="77777777" w:rsidR="00757F2A" w:rsidRPr="00757F2A" w:rsidRDefault="00757F2A" w:rsidP="00757F2A">
      <w:pPr>
        <w:widowControl w:val="0"/>
        <w:autoSpaceDE w:val="0"/>
        <w:autoSpaceDN w:val="0"/>
        <w:adjustRightInd w:val="0"/>
        <w:spacing w:after="120" w:line="360" w:lineRule="auto"/>
        <w:rPr>
          <w:lang w:val="en-AU"/>
        </w:rPr>
      </w:pPr>
    </w:p>
    <w:p w14:paraId="6FB2B141" w14:textId="75286A62" w:rsidR="00592314" w:rsidRPr="00757F2A" w:rsidRDefault="00F5180B" w:rsidP="00757F2A">
      <w:pPr>
        <w:spacing w:after="120" w:line="360" w:lineRule="auto"/>
        <w:rPr>
          <w:lang w:val="en-AU"/>
        </w:rPr>
      </w:pPr>
      <w:r w:rsidRPr="00757F2A">
        <w:rPr>
          <w:lang w:val="en-AU"/>
        </w:rPr>
        <w:t xml:space="preserve">For children with </w:t>
      </w:r>
      <w:proofErr w:type="spellStart"/>
      <w:r w:rsidR="00F977EC" w:rsidRPr="00757F2A">
        <w:rPr>
          <w:lang w:val="en-AU"/>
        </w:rPr>
        <w:t>ASD</w:t>
      </w:r>
      <w:proofErr w:type="spellEnd"/>
      <w:r w:rsidRPr="00757F2A">
        <w:rPr>
          <w:lang w:val="en-AU"/>
        </w:rPr>
        <w:t xml:space="preserve"> th</w:t>
      </w:r>
      <w:r w:rsidR="00556CEA" w:rsidRPr="00757F2A">
        <w:rPr>
          <w:lang w:val="en-AU"/>
        </w:rPr>
        <w:t>is</w:t>
      </w:r>
      <w:r w:rsidRPr="00757F2A">
        <w:rPr>
          <w:lang w:val="en-AU"/>
        </w:rPr>
        <w:t xml:space="preserve"> paper proposes a formal objective assessment process </w:t>
      </w:r>
      <w:r w:rsidR="00AC14A8" w:rsidRPr="00757F2A">
        <w:rPr>
          <w:lang w:val="en-AU"/>
        </w:rPr>
        <w:t>with the application of this tool kit confirming diagnosis, ascertaining severity, identifying personal strengths and weaknesses and guiding fair and targeted package allocation</w:t>
      </w:r>
      <w:r w:rsidRPr="00757F2A">
        <w:rPr>
          <w:lang w:val="en-AU"/>
        </w:rPr>
        <w:t xml:space="preserve">: intensive </w:t>
      </w:r>
      <w:r w:rsidR="00371FF6" w:rsidRPr="00757F2A">
        <w:rPr>
          <w:lang w:val="en-AU"/>
        </w:rPr>
        <w:t>behaviourally</w:t>
      </w:r>
      <w:r w:rsidRPr="00757F2A">
        <w:rPr>
          <w:lang w:val="en-AU"/>
        </w:rPr>
        <w:t xml:space="preserve"> based </w:t>
      </w:r>
      <w:r w:rsidR="00F977EC" w:rsidRPr="00757F2A">
        <w:rPr>
          <w:lang w:val="en-AU"/>
        </w:rPr>
        <w:t>early intervention</w:t>
      </w:r>
      <w:r w:rsidRPr="00757F2A">
        <w:rPr>
          <w:lang w:val="en-AU"/>
        </w:rPr>
        <w:t xml:space="preserve"> for children with moderate </w:t>
      </w:r>
      <w:r w:rsidR="00466542" w:rsidRPr="00757F2A">
        <w:rPr>
          <w:lang w:val="en-AU"/>
        </w:rPr>
        <w:t xml:space="preserve">and </w:t>
      </w:r>
      <w:r w:rsidRPr="00757F2A">
        <w:rPr>
          <w:lang w:val="en-AU"/>
        </w:rPr>
        <w:t xml:space="preserve">severe </w:t>
      </w:r>
      <w:proofErr w:type="spellStart"/>
      <w:r w:rsidR="00F977EC" w:rsidRPr="00757F2A">
        <w:rPr>
          <w:lang w:val="en-AU"/>
        </w:rPr>
        <w:t>ASD</w:t>
      </w:r>
      <w:proofErr w:type="spellEnd"/>
      <w:r w:rsidRPr="00757F2A">
        <w:rPr>
          <w:lang w:val="en-AU"/>
        </w:rPr>
        <w:t xml:space="preserve"> as per the government’s evidence based guidelines and a mainstream </w:t>
      </w:r>
      <w:proofErr w:type="spellStart"/>
      <w:r w:rsidRPr="00757F2A">
        <w:rPr>
          <w:lang w:val="en-AU"/>
        </w:rPr>
        <w:t>ECEI</w:t>
      </w:r>
      <w:proofErr w:type="spellEnd"/>
      <w:r w:rsidRPr="00757F2A">
        <w:rPr>
          <w:lang w:val="en-AU"/>
        </w:rPr>
        <w:t xml:space="preserve"> package </w:t>
      </w:r>
      <w:r w:rsidR="00556CEA" w:rsidRPr="00757F2A">
        <w:rPr>
          <w:lang w:val="en-AU"/>
        </w:rPr>
        <w:t xml:space="preserve">that interacts with existing childcare and kindergarten inclusion support schemes for children with mild </w:t>
      </w:r>
      <w:proofErr w:type="spellStart"/>
      <w:r w:rsidR="00F977EC" w:rsidRPr="00757F2A">
        <w:rPr>
          <w:lang w:val="en-AU"/>
        </w:rPr>
        <w:t>ASD</w:t>
      </w:r>
      <w:proofErr w:type="spellEnd"/>
      <w:r w:rsidR="00556CEA" w:rsidRPr="00757F2A">
        <w:rPr>
          <w:lang w:val="en-AU"/>
        </w:rPr>
        <w:t xml:space="preserve">. </w:t>
      </w:r>
      <w:r w:rsidR="00957A6E" w:rsidRPr="00757F2A">
        <w:rPr>
          <w:lang w:val="en-AU"/>
        </w:rPr>
        <w:t xml:space="preserve">The assessment process as attached is valid, reliable, accurate and cost efficient. It provides baseline and subsequent follow up data for the agency and long term follow up studies and can be used to diagnose and ascertain children with </w:t>
      </w:r>
      <w:proofErr w:type="spellStart"/>
      <w:r w:rsidR="00F977EC" w:rsidRPr="00757F2A">
        <w:rPr>
          <w:lang w:val="en-AU"/>
        </w:rPr>
        <w:t>ASD</w:t>
      </w:r>
      <w:proofErr w:type="spellEnd"/>
      <w:r w:rsidR="00F977EC" w:rsidRPr="00757F2A">
        <w:rPr>
          <w:lang w:val="en-AU"/>
        </w:rPr>
        <w:t xml:space="preserve">. Such objective processes will be vastly more targeted in producing the best outcomes for children according to their needs than the current subjective and highly variable approach with current assessment processes. </w:t>
      </w:r>
    </w:p>
    <w:p w14:paraId="576FD973" w14:textId="406AE81E" w:rsidR="00AD6AD7" w:rsidRPr="00757F2A" w:rsidRDefault="00AD6AD7" w:rsidP="00757F2A">
      <w:pPr>
        <w:spacing w:after="120" w:line="360" w:lineRule="auto"/>
        <w:rPr>
          <w:lang w:val="en-AU"/>
        </w:rPr>
      </w:pPr>
    </w:p>
    <w:p w14:paraId="452B6623" w14:textId="56C72A47" w:rsidR="00F5180B" w:rsidRPr="00757F2A" w:rsidRDefault="00556CEA" w:rsidP="00757F2A">
      <w:pPr>
        <w:spacing w:after="120" w:line="360" w:lineRule="auto"/>
        <w:rPr>
          <w:lang w:val="en-AU"/>
        </w:rPr>
      </w:pPr>
      <w:r w:rsidRPr="00757F2A">
        <w:rPr>
          <w:lang w:val="en-AU"/>
        </w:rPr>
        <w:t xml:space="preserve">The </w:t>
      </w:r>
      <w:r w:rsidR="00957A6E" w:rsidRPr="00757F2A">
        <w:rPr>
          <w:lang w:val="en-AU"/>
        </w:rPr>
        <w:t xml:space="preserve">proposed early intervention </w:t>
      </w:r>
      <w:r w:rsidRPr="00757F2A">
        <w:rPr>
          <w:lang w:val="en-AU"/>
        </w:rPr>
        <w:t xml:space="preserve">tiers are interlinked in such a manner that children can move between tiers based on subjective and objective assessment of progress </w:t>
      </w:r>
      <w:r w:rsidR="00957A6E" w:rsidRPr="00757F2A">
        <w:rPr>
          <w:lang w:val="en-AU"/>
        </w:rPr>
        <w:t xml:space="preserve">(performed as part of their individual plan) </w:t>
      </w:r>
      <w:r w:rsidRPr="00757F2A">
        <w:rPr>
          <w:lang w:val="en-AU"/>
        </w:rPr>
        <w:t xml:space="preserve">with linked transition packages. Illustrative real world cases are provided in the appendix. An objective diagnosis of moderate </w:t>
      </w:r>
      <w:r w:rsidR="00466542" w:rsidRPr="00757F2A">
        <w:rPr>
          <w:lang w:val="en-AU"/>
        </w:rPr>
        <w:t xml:space="preserve">or </w:t>
      </w:r>
      <w:r w:rsidRPr="00757F2A">
        <w:rPr>
          <w:lang w:val="en-AU"/>
        </w:rPr>
        <w:t xml:space="preserve">severe </w:t>
      </w:r>
      <w:proofErr w:type="spellStart"/>
      <w:r w:rsidR="00F977EC" w:rsidRPr="00757F2A">
        <w:rPr>
          <w:lang w:val="en-AU"/>
        </w:rPr>
        <w:t>ASD</w:t>
      </w:r>
      <w:proofErr w:type="spellEnd"/>
      <w:r w:rsidR="00F977EC" w:rsidRPr="00757F2A">
        <w:rPr>
          <w:lang w:val="en-AU"/>
        </w:rPr>
        <w:t xml:space="preserve"> would</w:t>
      </w:r>
      <w:r w:rsidRPr="00757F2A">
        <w:rPr>
          <w:lang w:val="en-AU"/>
        </w:rPr>
        <w:t xml:space="preserve"> </w:t>
      </w:r>
      <w:r w:rsidR="00F977EC" w:rsidRPr="00757F2A">
        <w:rPr>
          <w:lang w:val="en-AU"/>
        </w:rPr>
        <w:t xml:space="preserve">result in an appropriate </w:t>
      </w:r>
      <w:r w:rsidRPr="00757F2A">
        <w:rPr>
          <w:lang w:val="en-AU"/>
        </w:rPr>
        <w:t xml:space="preserve"> </w:t>
      </w:r>
      <w:r w:rsidR="00F977EC" w:rsidRPr="00757F2A">
        <w:rPr>
          <w:lang w:val="en-AU"/>
        </w:rPr>
        <w:t xml:space="preserve">NDIS </w:t>
      </w:r>
      <w:r w:rsidRPr="00757F2A">
        <w:rPr>
          <w:lang w:val="en-AU"/>
        </w:rPr>
        <w:t xml:space="preserve">package </w:t>
      </w:r>
      <w:r w:rsidR="00F977EC" w:rsidRPr="00757F2A">
        <w:rPr>
          <w:lang w:val="en-AU"/>
        </w:rPr>
        <w:t>to access programs providing</w:t>
      </w:r>
      <w:r w:rsidR="00644D90" w:rsidRPr="00757F2A">
        <w:rPr>
          <w:lang w:val="en-AU"/>
        </w:rPr>
        <w:t xml:space="preserve"> services in accordance with </w:t>
      </w:r>
      <w:r w:rsidRPr="00757F2A">
        <w:rPr>
          <w:lang w:val="en-AU"/>
        </w:rPr>
        <w:t xml:space="preserve">the Government Guidelines for Good Practice with additional needs to be determined by an assessment process. Based on existing item 15_039_0118_1_3 for group based intervention maximum of 1 adult to 4 children ($58.53/hr) and the Guidelines for Good Practice (15-25 hours per week, ratio of adults to children 1:3: 20 hours per week, 48 weeks pa, 5 public holidays), base funding package of $55 </w:t>
      </w:r>
      <w:proofErr w:type="spellStart"/>
      <w:r w:rsidRPr="00757F2A">
        <w:rPr>
          <w:lang w:val="en-AU"/>
        </w:rPr>
        <w:t>000pa</w:t>
      </w:r>
      <w:proofErr w:type="spellEnd"/>
      <w:r w:rsidRPr="00757F2A">
        <w:rPr>
          <w:lang w:val="en-AU"/>
        </w:rPr>
        <w:t xml:space="preserve"> is recommended. On average this will be required for 2 years with a long term savings (predominantly to the agency in </w:t>
      </w:r>
      <w:r w:rsidRPr="00757F2A">
        <w:rPr>
          <w:lang w:val="en-AU"/>
        </w:rPr>
        <w:lastRenderedPageBreak/>
        <w:t xml:space="preserve">terms of reduced costs of care) of $12.30 for each $1 spent. A child with an objectively confirmed and ascertained diagnosis of moderate to severe </w:t>
      </w:r>
      <w:proofErr w:type="spellStart"/>
      <w:r w:rsidR="00644D90" w:rsidRPr="00757F2A">
        <w:rPr>
          <w:lang w:val="en-AU"/>
        </w:rPr>
        <w:t>ASD</w:t>
      </w:r>
      <w:proofErr w:type="spellEnd"/>
      <w:r w:rsidRPr="00757F2A">
        <w:rPr>
          <w:lang w:val="en-AU"/>
        </w:rPr>
        <w:t xml:space="preserve"> should not require an assessment by a planner to receive such a </w:t>
      </w:r>
      <w:r w:rsidR="00957A6E" w:rsidRPr="00757F2A">
        <w:rPr>
          <w:lang w:val="en-AU"/>
        </w:rPr>
        <w:t xml:space="preserve">package. Planner involvement should be around the other things that a family / carer requires </w:t>
      </w:r>
      <w:r w:rsidR="004B0CEF" w:rsidRPr="00757F2A">
        <w:rPr>
          <w:lang w:val="en-AU"/>
        </w:rPr>
        <w:t xml:space="preserve">which can be determined </w:t>
      </w:r>
      <w:r w:rsidR="00957A6E" w:rsidRPr="00757F2A">
        <w:rPr>
          <w:lang w:val="en-AU"/>
        </w:rPr>
        <w:t xml:space="preserve">in partnership with the </w:t>
      </w:r>
      <w:r w:rsidR="004B0CEF" w:rsidRPr="00757F2A">
        <w:rPr>
          <w:lang w:val="en-AU"/>
        </w:rPr>
        <w:t xml:space="preserve">early intervention </w:t>
      </w:r>
      <w:r w:rsidR="00957A6E" w:rsidRPr="00757F2A">
        <w:rPr>
          <w:lang w:val="en-AU"/>
        </w:rPr>
        <w:t>provider to support the child’s inclusion and participation in society and ideally would be reviewed in parallel with a child’s Individual Planning Meetings (reviewed 6 monthly and as required as per Guidelines for Good Practice).</w:t>
      </w:r>
    </w:p>
    <w:p w14:paraId="003A93E7" w14:textId="77777777" w:rsidR="00592314" w:rsidRPr="00757F2A" w:rsidRDefault="00592314" w:rsidP="00757F2A">
      <w:pPr>
        <w:rPr>
          <w:lang w:val="en-AU"/>
        </w:rPr>
      </w:pPr>
    </w:p>
    <w:p w14:paraId="54DF5638" w14:textId="799E2ACE" w:rsidR="00A82B6D" w:rsidRPr="00757F2A" w:rsidRDefault="00A82B6D" w:rsidP="00757F2A">
      <w:pPr>
        <w:pStyle w:val="Heading2"/>
        <w:rPr>
          <w:b/>
          <w:color w:val="000000" w:themeColor="text1"/>
          <w:lang w:val="en-AU"/>
        </w:rPr>
      </w:pPr>
      <w:r w:rsidRPr="00757F2A">
        <w:rPr>
          <w:b/>
          <w:color w:val="000000" w:themeColor="text1"/>
          <w:lang w:val="en-AU"/>
        </w:rPr>
        <w:t>Conclusion</w:t>
      </w:r>
    </w:p>
    <w:p w14:paraId="0D880D92" w14:textId="51C1F470" w:rsidR="00FE1995" w:rsidRPr="00757F2A" w:rsidRDefault="00957A6E" w:rsidP="00A42B66">
      <w:pPr>
        <w:spacing w:line="360" w:lineRule="auto"/>
        <w:rPr>
          <w:lang w:val="en-AU"/>
        </w:rPr>
      </w:pPr>
      <w:r w:rsidRPr="00757F2A">
        <w:rPr>
          <w:lang w:val="en-AU"/>
        </w:rPr>
        <w:t>T</w:t>
      </w:r>
      <w:r w:rsidR="00FE1995" w:rsidRPr="00757F2A">
        <w:rPr>
          <w:lang w:val="en-AU"/>
        </w:rPr>
        <w:t xml:space="preserve">he NDIS represents a key opportunity to develop coordinated pathways to provide appropriate early intervention for children on the autism spectrum.  The development of such pathways will require an objective diagnostic process and ascertainment, a process of continued subjective and objective assessment monitoring linked to passage through early intervention from specialised </w:t>
      </w:r>
      <w:r w:rsidRPr="00757F2A">
        <w:rPr>
          <w:lang w:val="en-AU"/>
        </w:rPr>
        <w:t>programs</w:t>
      </w:r>
      <w:r w:rsidR="00FE1995" w:rsidRPr="00757F2A">
        <w:rPr>
          <w:lang w:val="en-AU"/>
        </w:rPr>
        <w:t xml:space="preserve"> to inclusive mainstream placements, will co</w:t>
      </w:r>
      <w:r w:rsidR="003620DC" w:rsidRPr="00757F2A">
        <w:rPr>
          <w:lang w:val="en-AU"/>
        </w:rPr>
        <w:t>st in the vicinity of $200</w:t>
      </w:r>
      <w:r w:rsidR="00FE1995" w:rsidRPr="00757F2A">
        <w:rPr>
          <w:lang w:val="en-AU"/>
        </w:rPr>
        <w:t>,000,000 per annum or approximately 1% of the NDIS budget</w:t>
      </w:r>
      <w:r w:rsidR="00A82B6D" w:rsidRPr="00757F2A">
        <w:rPr>
          <w:lang w:val="en-AU"/>
        </w:rPr>
        <w:t>,</w:t>
      </w:r>
      <w:r w:rsidR="00FE1995" w:rsidRPr="00757F2A">
        <w:rPr>
          <w:lang w:val="en-AU"/>
        </w:rPr>
        <w:t xml:space="preserve"> with annual lifetime savings to the Australian com</w:t>
      </w:r>
      <w:r w:rsidR="003620DC" w:rsidRPr="00757F2A">
        <w:rPr>
          <w:lang w:val="en-AU"/>
        </w:rPr>
        <w:t xml:space="preserve">munity estimated to exceed </w:t>
      </w:r>
      <w:r w:rsidR="00A82B6D" w:rsidRPr="00757F2A">
        <w:rPr>
          <w:lang w:val="en-AU"/>
        </w:rPr>
        <w:t>$</w:t>
      </w:r>
      <w:r w:rsidR="003620DC" w:rsidRPr="00757F2A">
        <w:rPr>
          <w:lang w:val="en-AU"/>
        </w:rPr>
        <w:t>3</w:t>
      </w:r>
      <w:r w:rsidR="00FE1995" w:rsidRPr="00757F2A">
        <w:rPr>
          <w:lang w:val="en-AU"/>
        </w:rPr>
        <w:t xml:space="preserve"> billion per annum</w:t>
      </w:r>
      <w:r w:rsidR="000A279A" w:rsidRPr="00757F2A">
        <w:rPr>
          <w:lang w:val="en-AU"/>
        </w:rPr>
        <w:t>.</w:t>
      </w:r>
    </w:p>
    <w:p w14:paraId="377D5250" w14:textId="77777777" w:rsidR="000A279A" w:rsidRPr="00757F2A" w:rsidRDefault="000A279A" w:rsidP="00A42B66">
      <w:pPr>
        <w:spacing w:line="360" w:lineRule="auto"/>
        <w:rPr>
          <w:lang w:val="en-AU"/>
        </w:rPr>
      </w:pPr>
    </w:p>
    <w:p w14:paraId="5DCB8A59" w14:textId="77777777" w:rsidR="000A279A" w:rsidRPr="00757F2A" w:rsidRDefault="000A279A" w:rsidP="00A42B66">
      <w:pPr>
        <w:spacing w:line="360" w:lineRule="auto"/>
        <w:rPr>
          <w:lang w:val="en-AU"/>
        </w:rPr>
      </w:pPr>
      <w:r w:rsidRPr="00757F2A">
        <w:rPr>
          <w:lang w:val="en-AU"/>
        </w:rPr>
        <w:t>Yours sincerely</w:t>
      </w:r>
    </w:p>
    <w:p w14:paraId="52868B14" w14:textId="29916341" w:rsidR="000A279A" w:rsidRPr="00757F2A" w:rsidRDefault="000A279A" w:rsidP="00A42B66">
      <w:pPr>
        <w:spacing w:line="360" w:lineRule="auto"/>
        <w:rPr>
          <w:lang w:val="en-AU"/>
        </w:rPr>
      </w:pPr>
    </w:p>
    <w:p w14:paraId="49997713" w14:textId="77777777" w:rsidR="00757F2A" w:rsidRPr="00757F2A" w:rsidRDefault="00757F2A" w:rsidP="00A42B66">
      <w:pPr>
        <w:spacing w:line="360" w:lineRule="auto"/>
        <w:rPr>
          <w:lang w:val="en-AU"/>
        </w:rPr>
      </w:pPr>
    </w:p>
    <w:p w14:paraId="0E926239" w14:textId="77777777" w:rsidR="000A279A" w:rsidRPr="00757F2A" w:rsidRDefault="000A279A" w:rsidP="00A42B66">
      <w:pPr>
        <w:spacing w:line="360" w:lineRule="auto"/>
        <w:rPr>
          <w:lang w:val="en-AU"/>
        </w:rPr>
      </w:pPr>
      <w:r w:rsidRPr="00757F2A">
        <w:rPr>
          <w:lang w:val="en-AU"/>
        </w:rPr>
        <w:t>Associate Professor James Morton, AM,</w:t>
      </w:r>
    </w:p>
    <w:p w14:paraId="20CEE406" w14:textId="77777777" w:rsidR="000A279A" w:rsidRPr="00757F2A" w:rsidRDefault="000A279A" w:rsidP="00A42B66">
      <w:pPr>
        <w:spacing w:line="360" w:lineRule="auto"/>
        <w:rPr>
          <w:lang w:val="en-AU"/>
        </w:rPr>
      </w:pPr>
      <w:r w:rsidRPr="00757F2A">
        <w:rPr>
          <w:lang w:val="en-AU"/>
        </w:rPr>
        <w:t xml:space="preserve">Chairman </w:t>
      </w:r>
      <w:proofErr w:type="spellStart"/>
      <w:r w:rsidRPr="00757F2A">
        <w:rPr>
          <w:lang w:val="en-AU"/>
        </w:rPr>
        <w:t>AEIOU</w:t>
      </w:r>
      <w:proofErr w:type="spellEnd"/>
      <w:r w:rsidRPr="00757F2A">
        <w:rPr>
          <w:lang w:val="en-AU"/>
        </w:rPr>
        <w:t xml:space="preserve"> Foundation Children with Autism</w:t>
      </w:r>
    </w:p>
    <w:p w14:paraId="3C0E8050" w14:textId="77777777" w:rsidR="00691D4B" w:rsidRPr="00757F2A" w:rsidRDefault="00691D4B" w:rsidP="00A42B66">
      <w:pPr>
        <w:spacing w:line="360" w:lineRule="auto"/>
        <w:rPr>
          <w:lang w:val="en-AU"/>
        </w:rPr>
      </w:pPr>
    </w:p>
    <w:p w14:paraId="135D5781" w14:textId="24B47F16" w:rsidR="00914AF4" w:rsidRPr="00757F2A" w:rsidRDefault="00914AF4">
      <w:pPr>
        <w:spacing w:after="200" w:line="276" w:lineRule="auto"/>
        <w:rPr>
          <w:lang w:val="en-AU"/>
        </w:rPr>
      </w:pPr>
      <w:r w:rsidRPr="00757F2A">
        <w:rPr>
          <w:lang w:val="en-AU"/>
        </w:rPr>
        <w:br w:type="page"/>
      </w:r>
    </w:p>
    <w:p w14:paraId="3B7C2AEF" w14:textId="362BDEB2" w:rsidR="00691D4B" w:rsidRPr="00757F2A" w:rsidRDefault="00914AF4" w:rsidP="00757F2A">
      <w:pPr>
        <w:pStyle w:val="Heading2"/>
        <w:rPr>
          <w:b/>
          <w:color w:val="000000" w:themeColor="text1"/>
          <w:lang w:val="en-AU"/>
        </w:rPr>
      </w:pPr>
      <w:r w:rsidRPr="00757F2A">
        <w:rPr>
          <w:b/>
          <w:color w:val="000000" w:themeColor="text1"/>
          <w:lang w:val="en-AU"/>
        </w:rPr>
        <w:lastRenderedPageBreak/>
        <w:t>Bibliography</w:t>
      </w:r>
    </w:p>
    <w:p w14:paraId="21F17B97" w14:textId="28F20407" w:rsidR="007F5416" w:rsidRPr="00757F2A" w:rsidRDefault="007F5416" w:rsidP="00A42B66">
      <w:pPr>
        <w:spacing w:line="360" w:lineRule="auto"/>
        <w:rPr>
          <w:lang w:val="en-AU"/>
        </w:rPr>
      </w:pPr>
      <w:proofErr w:type="spellStart"/>
      <w:r w:rsidRPr="00757F2A">
        <w:rPr>
          <w:lang w:val="en-AU"/>
        </w:rPr>
        <w:t>Fernell</w:t>
      </w:r>
      <w:proofErr w:type="spellEnd"/>
      <w:r w:rsidRPr="00757F2A">
        <w:rPr>
          <w:lang w:val="en-AU"/>
        </w:rPr>
        <w:t xml:space="preserve"> et al</w:t>
      </w:r>
      <w:r w:rsidR="006522D7" w:rsidRPr="00757F2A">
        <w:rPr>
          <w:lang w:val="en-AU"/>
        </w:rPr>
        <w:t xml:space="preserve">, Res Dev </w:t>
      </w:r>
      <w:proofErr w:type="spellStart"/>
      <w:r w:rsidR="006522D7" w:rsidRPr="00757F2A">
        <w:rPr>
          <w:lang w:val="en-AU"/>
        </w:rPr>
        <w:t>Disabil</w:t>
      </w:r>
      <w:proofErr w:type="spellEnd"/>
      <w:r w:rsidR="006522D7" w:rsidRPr="00757F2A">
        <w:rPr>
          <w:lang w:val="en-AU"/>
        </w:rPr>
        <w:t xml:space="preserve"> </w:t>
      </w:r>
      <w:r w:rsidRPr="00757F2A">
        <w:rPr>
          <w:lang w:val="en-AU"/>
        </w:rPr>
        <w:t>2011</w:t>
      </w:r>
      <w:r w:rsidR="006522D7" w:rsidRPr="00757F2A">
        <w:rPr>
          <w:lang w:val="en-AU"/>
        </w:rPr>
        <w:t>;32(6):2092-101.</w:t>
      </w:r>
    </w:p>
    <w:p w14:paraId="67913909" w14:textId="32DC196F" w:rsidR="00D34BA6" w:rsidRPr="00757F2A" w:rsidRDefault="00D34BA6" w:rsidP="00A42B66">
      <w:pPr>
        <w:spacing w:line="360" w:lineRule="auto"/>
        <w:rPr>
          <w:lang w:val="en-AU"/>
        </w:rPr>
      </w:pPr>
      <w:proofErr w:type="spellStart"/>
      <w:r w:rsidRPr="00757F2A">
        <w:rPr>
          <w:lang w:val="en-AU"/>
        </w:rPr>
        <w:t>Girirajan</w:t>
      </w:r>
      <w:proofErr w:type="spellEnd"/>
      <w:r w:rsidRPr="00757F2A">
        <w:rPr>
          <w:lang w:val="en-AU"/>
        </w:rPr>
        <w:t xml:space="preserve"> et al, 2015</w:t>
      </w:r>
    </w:p>
    <w:p w14:paraId="40C87D28" w14:textId="4D4410B6" w:rsidR="00D34BA6" w:rsidRPr="00757F2A" w:rsidRDefault="00D34BA6" w:rsidP="00A42B66">
      <w:pPr>
        <w:spacing w:line="360" w:lineRule="auto"/>
        <w:rPr>
          <w:lang w:val="en-AU"/>
        </w:rPr>
      </w:pPr>
      <w:proofErr w:type="spellStart"/>
      <w:r w:rsidRPr="00757F2A">
        <w:rPr>
          <w:lang w:val="en-AU"/>
        </w:rPr>
        <w:t>Oono</w:t>
      </w:r>
      <w:proofErr w:type="spellEnd"/>
      <w:r w:rsidRPr="00757F2A">
        <w:rPr>
          <w:lang w:val="en-AU"/>
        </w:rPr>
        <w:t xml:space="preserve"> et al, Cochrane Database </w:t>
      </w:r>
      <w:proofErr w:type="spellStart"/>
      <w:r w:rsidRPr="00757F2A">
        <w:rPr>
          <w:lang w:val="en-AU"/>
        </w:rPr>
        <w:t>Syst</w:t>
      </w:r>
      <w:proofErr w:type="spellEnd"/>
      <w:r w:rsidRPr="00757F2A">
        <w:rPr>
          <w:lang w:val="en-AU"/>
        </w:rPr>
        <w:t xml:space="preserve"> Rev 2013 Apr 30;(4): </w:t>
      </w:r>
      <w:proofErr w:type="spellStart"/>
      <w:r w:rsidRPr="00757F2A">
        <w:rPr>
          <w:lang w:val="en-AU"/>
        </w:rPr>
        <w:t>CD009774</w:t>
      </w:r>
      <w:proofErr w:type="spellEnd"/>
    </w:p>
    <w:p w14:paraId="6CFCF570" w14:textId="58649091" w:rsidR="007F5416" w:rsidRPr="00757F2A" w:rsidRDefault="00563A1F" w:rsidP="00A42B66">
      <w:pPr>
        <w:spacing w:line="360" w:lineRule="auto"/>
        <w:rPr>
          <w:lang w:val="en-AU"/>
        </w:rPr>
      </w:pPr>
      <w:proofErr w:type="spellStart"/>
      <w:r w:rsidRPr="00757F2A">
        <w:rPr>
          <w:lang w:val="en-AU"/>
        </w:rPr>
        <w:t>Polyak</w:t>
      </w:r>
      <w:proofErr w:type="spellEnd"/>
      <w:r w:rsidRPr="00757F2A">
        <w:rPr>
          <w:lang w:val="en-AU"/>
        </w:rPr>
        <w:t xml:space="preserve"> </w:t>
      </w:r>
      <w:r w:rsidR="007F5416" w:rsidRPr="00757F2A">
        <w:rPr>
          <w:lang w:val="en-AU"/>
        </w:rPr>
        <w:t>et al</w:t>
      </w:r>
      <w:r w:rsidRPr="00757F2A">
        <w:rPr>
          <w:lang w:val="en-AU"/>
        </w:rPr>
        <w:t xml:space="preserve">, </w:t>
      </w:r>
      <w:proofErr w:type="spellStart"/>
      <w:r w:rsidR="00610BA1" w:rsidRPr="00757F2A">
        <w:rPr>
          <w:lang w:val="en-AU"/>
        </w:rPr>
        <w:t>Neuropsych</w:t>
      </w:r>
      <w:proofErr w:type="spellEnd"/>
      <w:r w:rsidR="00610BA1" w:rsidRPr="00757F2A">
        <w:rPr>
          <w:lang w:val="en-AU"/>
        </w:rPr>
        <w:t xml:space="preserve"> Gen 2015;168(7):600-608</w:t>
      </w:r>
    </w:p>
    <w:p w14:paraId="5C48A728" w14:textId="2A862DE9" w:rsidR="003D371C" w:rsidRPr="00757F2A" w:rsidRDefault="0041545A" w:rsidP="00A42B66">
      <w:pPr>
        <w:spacing w:line="360" w:lineRule="auto"/>
        <w:rPr>
          <w:lang w:val="en-AU"/>
        </w:rPr>
      </w:pPr>
      <w:r w:rsidRPr="00757F2A">
        <w:rPr>
          <w:lang w:val="en-AU"/>
        </w:rPr>
        <w:t xml:space="preserve">Prior and Roberts, Early Intervention for Children with Autism Spectrum Disorders: </w:t>
      </w:r>
      <w:r w:rsidR="007F5416" w:rsidRPr="00757F2A">
        <w:rPr>
          <w:lang w:val="en-AU"/>
        </w:rPr>
        <w:t>Guidelines for Good Practice</w:t>
      </w:r>
      <w:r w:rsidRPr="00757F2A">
        <w:rPr>
          <w:lang w:val="en-AU"/>
        </w:rPr>
        <w:t xml:space="preserve"> 2012: Department o</w:t>
      </w:r>
      <w:r w:rsidR="002936A2" w:rsidRPr="00757F2A">
        <w:rPr>
          <w:lang w:val="en-AU"/>
        </w:rPr>
        <w:t>f Social Services</w:t>
      </w:r>
      <w:r w:rsidR="00371FF6">
        <w:rPr>
          <w:lang w:val="en-AU"/>
        </w:rPr>
        <w:t xml:space="preserve"> </w:t>
      </w:r>
      <w:proofErr w:type="spellStart"/>
      <w:r w:rsidR="00AE59E9" w:rsidRPr="00757F2A">
        <w:rPr>
          <w:lang w:val="en-AU"/>
        </w:rPr>
        <w:t>Parner</w:t>
      </w:r>
      <w:proofErr w:type="spellEnd"/>
      <w:r w:rsidR="00AE59E9" w:rsidRPr="00757F2A">
        <w:rPr>
          <w:lang w:val="en-AU"/>
        </w:rPr>
        <w:t xml:space="preserve"> et al, J Autism Dev </w:t>
      </w:r>
      <w:proofErr w:type="spellStart"/>
      <w:r w:rsidR="00AE59E9" w:rsidRPr="00757F2A">
        <w:rPr>
          <w:lang w:val="en-AU"/>
        </w:rPr>
        <w:t>Disord</w:t>
      </w:r>
      <w:proofErr w:type="spellEnd"/>
      <w:r w:rsidR="00AE59E9" w:rsidRPr="00757F2A">
        <w:rPr>
          <w:lang w:val="en-AU"/>
        </w:rPr>
        <w:t xml:space="preserve"> 2011;41(12): 1601-1608.</w:t>
      </w:r>
    </w:p>
    <w:p w14:paraId="6A419FFE" w14:textId="28E4A8C6" w:rsidR="003D371C" w:rsidRPr="00757F2A" w:rsidRDefault="003D371C" w:rsidP="00A42B66">
      <w:pPr>
        <w:spacing w:line="360" w:lineRule="auto"/>
        <w:rPr>
          <w:lang w:val="en-AU"/>
        </w:rPr>
      </w:pPr>
      <w:r w:rsidRPr="00757F2A">
        <w:rPr>
          <w:lang w:val="en-AU"/>
        </w:rPr>
        <w:t>Synergy Economic</w:t>
      </w:r>
      <w:r w:rsidR="002936A2" w:rsidRPr="00757F2A">
        <w:rPr>
          <w:lang w:val="en-AU"/>
        </w:rPr>
        <w:t xml:space="preserve"> Consulting</w:t>
      </w:r>
      <w:r w:rsidR="00726323" w:rsidRPr="00757F2A">
        <w:rPr>
          <w:lang w:val="en-AU"/>
        </w:rPr>
        <w:t xml:space="preserve">, Cost benefit </w:t>
      </w:r>
      <w:r w:rsidR="002936A2" w:rsidRPr="00757F2A">
        <w:rPr>
          <w:lang w:val="en-AU"/>
        </w:rPr>
        <w:t>analysis of providing early intervention to children with autism 2013</w:t>
      </w:r>
      <w:r w:rsidRPr="00757F2A">
        <w:rPr>
          <w:lang w:val="en-AU"/>
        </w:rPr>
        <w:t>:</w:t>
      </w:r>
    </w:p>
    <w:p w14:paraId="38EC981B" w14:textId="5D8436BD" w:rsidR="003D371C" w:rsidRPr="00757F2A" w:rsidRDefault="00871E5A" w:rsidP="00A42B66">
      <w:pPr>
        <w:spacing w:line="360" w:lineRule="auto"/>
        <w:rPr>
          <w:lang w:val="en-AU"/>
        </w:rPr>
      </w:pPr>
      <w:r w:rsidRPr="00757F2A">
        <w:rPr>
          <w:lang w:val="en-AU"/>
        </w:rPr>
        <w:t xml:space="preserve">Strain, Bovey: Top Early Child </w:t>
      </w:r>
      <w:proofErr w:type="spellStart"/>
      <w:r w:rsidRPr="00757F2A">
        <w:rPr>
          <w:lang w:val="en-AU"/>
        </w:rPr>
        <w:t>Sp</w:t>
      </w:r>
      <w:proofErr w:type="spellEnd"/>
      <w:r w:rsidRPr="00757F2A">
        <w:rPr>
          <w:lang w:val="en-AU"/>
        </w:rPr>
        <w:t xml:space="preserve"> Ed 2011;31(3): </w:t>
      </w:r>
      <w:r w:rsidR="00EE3463" w:rsidRPr="00757F2A">
        <w:rPr>
          <w:lang w:val="en-AU"/>
        </w:rPr>
        <w:t>133-154.</w:t>
      </w:r>
      <w:r w:rsidR="003D371C" w:rsidRPr="00757F2A">
        <w:rPr>
          <w:lang w:val="en-AU"/>
        </w:rPr>
        <w:t xml:space="preserve"> </w:t>
      </w:r>
    </w:p>
    <w:p w14:paraId="0D34D7B3" w14:textId="64E8F068" w:rsidR="003D371C" w:rsidRPr="00757F2A" w:rsidRDefault="003D371C" w:rsidP="00A42B66">
      <w:pPr>
        <w:spacing w:line="360" w:lineRule="auto"/>
        <w:rPr>
          <w:lang w:val="en-AU"/>
        </w:rPr>
      </w:pPr>
      <w:r w:rsidRPr="00757F2A">
        <w:rPr>
          <w:lang w:val="en-AU"/>
        </w:rPr>
        <w:t>Whitehouse et al</w:t>
      </w:r>
      <w:r w:rsidR="0041545A" w:rsidRPr="00757F2A">
        <w:rPr>
          <w:lang w:val="en-AU"/>
        </w:rPr>
        <w:t>, Autism Res 2017;10(1): 179-187.</w:t>
      </w:r>
    </w:p>
    <w:p w14:paraId="06BECA99" w14:textId="11DBB3A8" w:rsidR="00441EF2" w:rsidRDefault="00441EF2" w:rsidP="00D34BA6">
      <w:pPr>
        <w:spacing w:line="360" w:lineRule="auto"/>
      </w:pPr>
    </w:p>
    <w:sectPr w:rsidR="00441EF2" w:rsidSect="003B74C7">
      <w:head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BB568" w14:textId="77777777" w:rsidR="006C3A2E" w:rsidRDefault="006C3A2E" w:rsidP="005941CF">
      <w:pPr>
        <w:spacing w:line="240" w:lineRule="auto"/>
      </w:pPr>
      <w:r>
        <w:separator/>
      </w:r>
    </w:p>
  </w:endnote>
  <w:endnote w:type="continuationSeparator" w:id="0">
    <w:p w14:paraId="5752165B" w14:textId="77777777" w:rsidR="006C3A2E" w:rsidRDefault="006C3A2E" w:rsidP="005941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85FE0" w14:textId="77777777" w:rsidR="006C3A2E" w:rsidRDefault="006C3A2E" w:rsidP="005941CF">
      <w:pPr>
        <w:spacing w:line="240" w:lineRule="auto"/>
      </w:pPr>
      <w:r>
        <w:separator/>
      </w:r>
    </w:p>
  </w:footnote>
  <w:footnote w:type="continuationSeparator" w:id="0">
    <w:p w14:paraId="147EC905" w14:textId="77777777" w:rsidR="006C3A2E" w:rsidRDefault="006C3A2E" w:rsidP="005941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5ADFA" w14:textId="13507846" w:rsidR="006902FE" w:rsidRDefault="006902FE" w:rsidP="00757F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5B14"/>
    <w:multiLevelType w:val="hybridMultilevel"/>
    <w:tmpl w:val="C56423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C2C2731"/>
    <w:multiLevelType w:val="hybridMultilevel"/>
    <w:tmpl w:val="609831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F585400"/>
    <w:multiLevelType w:val="hybridMultilevel"/>
    <w:tmpl w:val="8972796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15359F3"/>
    <w:multiLevelType w:val="hybridMultilevel"/>
    <w:tmpl w:val="3ED25F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21324D2"/>
    <w:multiLevelType w:val="hybridMultilevel"/>
    <w:tmpl w:val="9592A0D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134021DC"/>
    <w:multiLevelType w:val="hybridMultilevel"/>
    <w:tmpl w:val="5FF831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3CD505E"/>
    <w:multiLevelType w:val="hybridMultilevel"/>
    <w:tmpl w:val="C2723A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5546D11"/>
    <w:multiLevelType w:val="hybridMultilevel"/>
    <w:tmpl w:val="E778AD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1B2E6F37"/>
    <w:multiLevelType w:val="hybridMultilevel"/>
    <w:tmpl w:val="D17059F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D004FFC"/>
    <w:multiLevelType w:val="hybridMultilevel"/>
    <w:tmpl w:val="85627A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1F9A11B3"/>
    <w:multiLevelType w:val="hybridMultilevel"/>
    <w:tmpl w:val="31DE9F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1FDA3151"/>
    <w:multiLevelType w:val="hybridMultilevel"/>
    <w:tmpl w:val="740A0A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02B5B30"/>
    <w:multiLevelType w:val="hybridMultilevel"/>
    <w:tmpl w:val="16A87F7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235A73B4"/>
    <w:multiLevelType w:val="hybridMultilevel"/>
    <w:tmpl w:val="1FC051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919663B"/>
    <w:multiLevelType w:val="hybridMultilevel"/>
    <w:tmpl w:val="8422A71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2B731C64"/>
    <w:multiLevelType w:val="hybridMultilevel"/>
    <w:tmpl w:val="E0D86C4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2D154432"/>
    <w:multiLevelType w:val="hybridMultilevel"/>
    <w:tmpl w:val="FADC7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4D8770F"/>
    <w:multiLevelType w:val="hybridMultilevel"/>
    <w:tmpl w:val="B6320F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367C738A"/>
    <w:multiLevelType w:val="hybridMultilevel"/>
    <w:tmpl w:val="74E022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37CB30C9"/>
    <w:multiLevelType w:val="hybridMultilevel"/>
    <w:tmpl w:val="A6881F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3E1A246C"/>
    <w:multiLevelType w:val="hybridMultilevel"/>
    <w:tmpl w:val="F3B8A1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40F537E2"/>
    <w:multiLevelType w:val="hybridMultilevel"/>
    <w:tmpl w:val="07164E0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42A20C55"/>
    <w:multiLevelType w:val="hybridMultilevel"/>
    <w:tmpl w:val="F73414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42A44610"/>
    <w:multiLevelType w:val="hybridMultilevel"/>
    <w:tmpl w:val="365CD6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3C35A98"/>
    <w:multiLevelType w:val="hybridMultilevel"/>
    <w:tmpl w:val="0372A7D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45E10CFD"/>
    <w:multiLevelType w:val="hybridMultilevel"/>
    <w:tmpl w:val="0600A7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6532F4D"/>
    <w:multiLevelType w:val="hybridMultilevel"/>
    <w:tmpl w:val="D17860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47D160AE"/>
    <w:multiLevelType w:val="hybridMultilevel"/>
    <w:tmpl w:val="610809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4E02645A"/>
    <w:multiLevelType w:val="hybridMultilevel"/>
    <w:tmpl w:val="5D783F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4F1F2542"/>
    <w:multiLevelType w:val="hybridMultilevel"/>
    <w:tmpl w:val="15E44A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51D6356D"/>
    <w:multiLevelType w:val="hybridMultilevel"/>
    <w:tmpl w:val="B5027A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52ED0EA5"/>
    <w:multiLevelType w:val="hybridMultilevel"/>
    <w:tmpl w:val="09B4AE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5385539C"/>
    <w:multiLevelType w:val="hybridMultilevel"/>
    <w:tmpl w:val="B450FF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53EE1C68"/>
    <w:multiLevelType w:val="hybridMultilevel"/>
    <w:tmpl w:val="2ABCF0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56DB5ADC"/>
    <w:multiLevelType w:val="hybridMultilevel"/>
    <w:tmpl w:val="D6726C1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5BBB510B"/>
    <w:multiLevelType w:val="hybridMultilevel"/>
    <w:tmpl w:val="A1E2C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C130294"/>
    <w:multiLevelType w:val="hybridMultilevel"/>
    <w:tmpl w:val="8DC65A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nsid w:val="5CD656E6"/>
    <w:multiLevelType w:val="hybridMultilevel"/>
    <w:tmpl w:val="028E46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5D97309E"/>
    <w:multiLevelType w:val="hybridMultilevel"/>
    <w:tmpl w:val="C234BF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nsid w:val="5F394DC6"/>
    <w:multiLevelType w:val="hybridMultilevel"/>
    <w:tmpl w:val="F850C7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nsid w:val="60127018"/>
    <w:multiLevelType w:val="hybridMultilevel"/>
    <w:tmpl w:val="B31260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nsid w:val="62A77733"/>
    <w:multiLevelType w:val="hybridMultilevel"/>
    <w:tmpl w:val="602A85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2A81438"/>
    <w:multiLevelType w:val="hybridMultilevel"/>
    <w:tmpl w:val="90627A0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68C522F2"/>
    <w:multiLevelType w:val="hybridMultilevel"/>
    <w:tmpl w:val="ABCC50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6F9575BB"/>
    <w:multiLevelType w:val="hybridMultilevel"/>
    <w:tmpl w:val="A78C18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2980198"/>
    <w:multiLevelType w:val="hybridMultilevel"/>
    <w:tmpl w:val="B9D25D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nsid w:val="73247E42"/>
    <w:multiLevelType w:val="hybridMultilevel"/>
    <w:tmpl w:val="EE10A3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nsid w:val="77850BFA"/>
    <w:multiLevelType w:val="hybridMultilevel"/>
    <w:tmpl w:val="46A23E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nsid w:val="78FF2237"/>
    <w:multiLevelType w:val="hybridMultilevel"/>
    <w:tmpl w:val="A39C22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nsid w:val="7B3168C2"/>
    <w:multiLevelType w:val="hybridMultilevel"/>
    <w:tmpl w:val="568813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nsid w:val="7B926458"/>
    <w:multiLevelType w:val="hybridMultilevel"/>
    <w:tmpl w:val="83CA72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40"/>
  </w:num>
  <w:num w:numId="3">
    <w:abstractNumId w:val="24"/>
  </w:num>
  <w:num w:numId="4">
    <w:abstractNumId w:val="42"/>
  </w:num>
  <w:num w:numId="5">
    <w:abstractNumId w:val="21"/>
  </w:num>
  <w:num w:numId="6">
    <w:abstractNumId w:val="10"/>
  </w:num>
  <w:num w:numId="7">
    <w:abstractNumId w:val="12"/>
  </w:num>
  <w:num w:numId="8">
    <w:abstractNumId w:val="22"/>
  </w:num>
  <w:num w:numId="9">
    <w:abstractNumId w:val="36"/>
  </w:num>
  <w:num w:numId="10">
    <w:abstractNumId w:val="33"/>
  </w:num>
  <w:num w:numId="11">
    <w:abstractNumId w:val="31"/>
  </w:num>
  <w:num w:numId="12">
    <w:abstractNumId w:val="8"/>
  </w:num>
  <w:num w:numId="13">
    <w:abstractNumId w:val="3"/>
  </w:num>
  <w:num w:numId="14">
    <w:abstractNumId w:val="45"/>
  </w:num>
  <w:num w:numId="15">
    <w:abstractNumId w:val="46"/>
  </w:num>
  <w:num w:numId="16">
    <w:abstractNumId w:val="28"/>
  </w:num>
  <w:num w:numId="17">
    <w:abstractNumId w:val="34"/>
  </w:num>
  <w:num w:numId="18">
    <w:abstractNumId w:val="44"/>
  </w:num>
  <w:num w:numId="19">
    <w:abstractNumId w:val="11"/>
  </w:num>
  <w:num w:numId="20">
    <w:abstractNumId w:val="16"/>
  </w:num>
  <w:num w:numId="21">
    <w:abstractNumId w:val="19"/>
  </w:num>
  <w:num w:numId="22">
    <w:abstractNumId w:val="18"/>
  </w:num>
  <w:num w:numId="23">
    <w:abstractNumId w:val="0"/>
  </w:num>
  <w:num w:numId="24">
    <w:abstractNumId w:val="2"/>
  </w:num>
  <w:num w:numId="25">
    <w:abstractNumId w:val="5"/>
  </w:num>
  <w:num w:numId="26">
    <w:abstractNumId w:val="13"/>
  </w:num>
  <w:num w:numId="27">
    <w:abstractNumId w:val="47"/>
  </w:num>
  <w:num w:numId="28">
    <w:abstractNumId w:val="38"/>
  </w:num>
  <w:num w:numId="29">
    <w:abstractNumId w:val="30"/>
  </w:num>
  <w:num w:numId="30">
    <w:abstractNumId w:val="1"/>
  </w:num>
  <w:num w:numId="31">
    <w:abstractNumId w:val="7"/>
  </w:num>
  <w:num w:numId="32">
    <w:abstractNumId w:val="39"/>
  </w:num>
  <w:num w:numId="33">
    <w:abstractNumId w:val="32"/>
  </w:num>
  <w:num w:numId="34">
    <w:abstractNumId w:val="17"/>
  </w:num>
  <w:num w:numId="35">
    <w:abstractNumId w:val="6"/>
  </w:num>
  <w:num w:numId="36">
    <w:abstractNumId w:val="26"/>
  </w:num>
  <w:num w:numId="37">
    <w:abstractNumId w:val="48"/>
  </w:num>
  <w:num w:numId="38">
    <w:abstractNumId w:val="49"/>
  </w:num>
  <w:num w:numId="39">
    <w:abstractNumId w:val="27"/>
  </w:num>
  <w:num w:numId="40">
    <w:abstractNumId w:val="20"/>
  </w:num>
  <w:num w:numId="41">
    <w:abstractNumId w:val="9"/>
  </w:num>
  <w:num w:numId="42">
    <w:abstractNumId w:val="37"/>
  </w:num>
  <w:num w:numId="43">
    <w:abstractNumId w:val="43"/>
  </w:num>
  <w:num w:numId="44">
    <w:abstractNumId w:val="29"/>
  </w:num>
  <w:num w:numId="45">
    <w:abstractNumId w:val="23"/>
  </w:num>
  <w:num w:numId="46">
    <w:abstractNumId w:val="50"/>
  </w:num>
  <w:num w:numId="47">
    <w:abstractNumId w:val="35"/>
  </w:num>
  <w:num w:numId="48">
    <w:abstractNumId w:val="41"/>
  </w:num>
  <w:num w:numId="49">
    <w:abstractNumId w:val="15"/>
  </w:num>
  <w:num w:numId="50">
    <w:abstractNumId w:val="4"/>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99"/>
    <w:rsid w:val="00000198"/>
    <w:rsid w:val="00001B82"/>
    <w:rsid w:val="000032EF"/>
    <w:rsid w:val="0000353D"/>
    <w:rsid w:val="00003FBE"/>
    <w:rsid w:val="00004134"/>
    <w:rsid w:val="00004B57"/>
    <w:rsid w:val="00004E92"/>
    <w:rsid w:val="00005045"/>
    <w:rsid w:val="000053B3"/>
    <w:rsid w:val="000058C6"/>
    <w:rsid w:val="00005D85"/>
    <w:rsid w:val="00005FE3"/>
    <w:rsid w:val="00006509"/>
    <w:rsid w:val="000073B7"/>
    <w:rsid w:val="00010034"/>
    <w:rsid w:val="000103F9"/>
    <w:rsid w:val="00012E1B"/>
    <w:rsid w:val="00013E96"/>
    <w:rsid w:val="000147C7"/>
    <w:rsid w:val="00014886"/>
    <w:rsid w:val="0001550F"/>
    <w:rsid w:val="0001576D"/>
    <w:rsid w:val="00015BB4"/>
    <w:rsid w:val="00016286"/>
    <w:rsid w:val="000173FA"/>
    <w:rsid w:val="000178B0"/>
    <w:rsid w:val="00017CA8"/>
    <w:rsid w:val="00017E38"/>
    <w:rsid w:val="00017FD2"/>
    <w:rsid w:val="0002031E"/>
    <w:rsid w:val="00020EFF"/>
    <w:rsid w:val="000215DD"/>
    <w:rsid w:val="000218B5"/>
    <w:rsid w:val="000219F6"/>
    <w:rsid w:val="00021A7C"/>
    <w:rsid w:val="00022C9E"/>
    <w:rsid w:val="0002363A"/>
    <w:rsid w:val="000237CB"/>
    <w:rsid w:val="00023D38"/>
    <w:rsid w:val="00025D55"/>
    <w:rsid w:val="0002601D"/>
    <w:rsid w:val="00026717"/>
    <w:rsid w:val="00027469"/>
    <w:rsid w:val="00030752"/>
    <w:rsid w:val="00030EAC"/>
    <w:rsid w:val="00030F64"/>
    <w:rsid w:val="00031008"/>
    <w:rsid w:val="00031639"/>
    <w:rsid w:val="00031AF4"/>
    <w:rsid w:val="00031E53"/>
    <w:rsid w:val="00033421"/>
    <w:rsid w:val="000336A1"/>
    <w:rsid w:val="000339FC"/>
    <w:rsid w:val="00034120"/>
    <w:rsid w:val="00034171"/>
    <w:rsid w:val="00034676"/>
    <w:rsid w:val="00034AB8"/>
    <w:rsid w:val="000356CA"/>
    <w:rsid w:val="000368D6"/>
    <w:rsid w:val="00036BC2"/>
    <w:rsid w:val="000376FC"/>
    <w:rsid w:val="00037D3F"/>
    <w:rsid w:val="00037D8A"/>
    <w:rsid w:val="0004033F"/>
    <w:rsid w:val="0004068A"/>
    <w:rsid w:val="00040C8C"/>
    <w:rsid w:val="000416D7"/>
    <w:rsid w:val="00041965"/>
    <w:rsid w:val="00041B66"/>
    <w:rsid w:val="00041BB1"/>
    <w:rsid w:val="00042E77"/>
    <w:rsid w:val="00044014"/>
    <w:rsid w:val="00044873"/>
    <w:rsid w:val="000455AD"/>
    <w:rsid w:val="00045691"/>
    <w:rsid w:val="00046A5D"/>
    <w:rsid w:val="000477AF"/>
    <w:rsid w:val="00047A6C"/>
    <w:rsid w:val="000502F1"/>
    <w:rsid w:val="00052B8B"/>
    <w:rsid w:val="00052D69"/>
    <w:rsid w:val="00052E06"/>
    <w:rsid w:val="000530C0"/>
    <w:rsid w:val="00053C4F"/>
    <w:rsid w:val="00053FA6"/>
    <w:rsid w:val="000543B7"/>
    <w:rsid w:val="000546CD"/>
    <w:rsid w:val="00054B4C"/>
    <w:rsid w:val="000551D6"/>
    <w:rsid w:val="00055577"/>
    <w:rsid w:val="0005565D"/>
    <w:rsid w:val="00055ABF"/>
    <w:rsid w:val="00055D95"/>
    <w:rsid w:val="00055FB0"/>
    <w:rsid w:val="0005663C"/>
    <w:rsid w:val="0006124F"/>
    <w:rsid w:val="000624CD"/>
    <w:rsid w:val="00062DB1"/>
    <w:rsid w:val="0006340C"/>
    <w:rsid w:val="000638BC"/>
    <w:rsid w:val="00063CF6"/>
    <w:rsid w:val="00063D8C"/>
    <w:rsid w:val="000642C8"/>
    <w:rsid w:val="000658AD"/>
    <w:rsid w:val="00065C4A"/>
    <w:rsid w:val="000660C5"/>
    <w:rsid w:val="00066F49"/>
    <w:rsid w:val="0006728F"/>
    <w:rsid w:val="000701D9"/>
    <w:rsid w:val="0007060C"/>
    <w:rsid w:val="00070E87"/>
    <w:rsid w:val="00071253"/>
    <w:rsid w:val="00071BD2"/>
    <w:rsid w:val="0007225B"/>
    <w:rsid w:val="00072AAD"/>
    <w:rsid w:val="00072BD7"/>
    <w:rsid w:val="00073444"/>
    <w:rsid w:val="0007410C"/>
    <w:rsid w:val="000745A2"/>
    <w:rsid w:val="00074959"/>
    <w:rsid w:val="00074FCE"/>
    <w:rsid w:val="000758A1"/>
    <w:rsid w:val="0007652F"/>
    <w:rsid w:val="0007654E"/>
    <w:rsid w:val="000766A5"/>
    <w:rsid w:val="000776FB"/>
    <w:rsid w:val="00077DAE"/>
    <w:rsid w:val="00077DE3"/>
    <w:rsid w:val="00077FD7"/>
    <w:rsid w:val="000804FA"/>
    <w:rsid w:val="000805C8"/>
    <w:rsid w:val="00080BC0"/>
    <w:rsid w:val="000814C2"/>
    <w:rsid w:val="00082288"/>
    <w:rsid w:val="0008319E"/>
    <w:rsid w:val="000833A1"/>
    <w:rsid w:val="00083A49"/>
    <w:rsid w:val="00083B8E"/>
    <w:rsid w:val="00084250"/>
    <w:rsid w:val="00084A0A"/>
    <w:rsid w:val="00085E78"/>
    <w:rsid w:val="000868B4"/>
    <w:rsid w:val="00086B00"/>
    <w:rsid w:val="00086E97"/>
    <w:rsid w:val="000878F7"/>
    <w:rsid w:val="00090477"/>
    <w:rsid w:val="000904E6"/>
    <w:rsid w:val="00090FE7"/>
    <w:rsid w:val="000917E9"/>
    <w:rsid w:val="000925D0"/>
    <w:rsid w:val="00092857"/>
    <w:rsid w:val="00094126"/>
    <w:rsid w:val="00094184"/>
    <w:rsid w:val="0009437D"/>
    <w:rsid w:val="000944CD"/>
    <w:rsid w:val="00094783"/>
    <w:rsid w:val="00094EEC"/>
    <w:rsid w:val="00096A28"/>
    <w:rsid w:val="00096AE0"/>
    <w:rsid w:val="00097A40"/>
    <w:rsid w:val="000A0585"/>
    <w:rsid w:val="000A15FE"/>
    <w:rsid w:val="000A1E59"/>
    <w:rsid w:val="000A279A"/>
    <w:rsid w:val="000A4450"/>
    <w:rsid w:val="000A46DF"/>
    <w:rsid w:val="000A4F7C"/>
    <w:rsid w:val="000A5F83"/>
    <w:rsid w:val="000A7D25"/>
    <w:rsid w:val="000B0264"/>
    <w:rsid w:val="000B0DA2"/>
    <w:rsid w:val="000B1815"/>
    <w:rsid w:val="000B1E53"/>
    <w:rsid w:val="000B24B2"/>
    <w:rsid w:val="000B3FD6"/>
    <w:rsid w:val="000B521B"/>
    <w:rsid w:val="000B52EC"/>
    <w:rsid w:val="000B5319"/>
    <w:rsid w:val="000B5643"/>
    <w:rsid w:val="000B5B8A"/>
    <w:rsid w:val="000B6840"/>
    <w:rsid w:val="000C2770"/>
    <w:rsid w:val="000C28DC"/>
    <w:rsid w:val="000C2949"/>
    <w:rsid w:val="000C3D99"/>
    <w:rsid w:val="000C4CE4"/>
    <w:rsid w:val="000C5418"/>
    <w:rsid w:val="000C569A"/>
    <w:rsid w:val="000C57DE"/>
    <w:rsid w:val="000C686C"/>
    <w:rsid w:val="000C727A"/>
    <w:rsid w:val="000C744B"/>
    <w:rsid w:val="000C7F3F"/>
    <w:rsid w:val="000D18E5"/>
    <w:rsid w:val="000D2521"/>
    <w:rsid w:val="000D3695"/>
    <w:rsid w:val="000D37CF"/>
    <w:rsid w:val="000D3867"/>
    <w:rsid w:val="000D3E93"/>
    <w:rsid w:val="000D45A8"/>
    <w:rsid w:val="000D536C"/>
    <w:rsid w:val="000D56FF"/>
    <w:rsid w:val="000D5B96"/>
    <w:rsid w:val="000D6146"/>
    <w:rsid w:val="000D6796"/>
    <w:rsid w:val="000D6B3D"/>
    <w:rsid w:val="000D6C71"/>
    <w:rsid w:val="000D6E45"/>
    <w:rsid w:val="000D7503"/>
    <w:rsid w:val="000D7AD2"/>
    <w:rsid w:val="000D7C64"/>
    <w:rsid w:val="000E02D7"/>
    <w:rsid w:val="000E0A71"/>
    <w:rsid w:val="000E10AF"/>
    <w:rsid w:val="000E15F8"/>
    <w:rsid w:val="000E1708"/>
    <w:rsid w:val="000E1FB0"/>
    <w:rsid w:val="000E2125"/>
    <w:rsid w:val="000E2347"/>
    <w:rsid w:val="000E265F"/>
    <w:rsid w:val="000E2B82"/>
    <w:rsid w:val="000E35A1"/>
    <w:rsid w:val="000E3843"/>
    <w:rsid w:val="000E3CBD"/>
    <w:rsid w:val="000E3F6F"/>
    <w:rsid w:val="000E564B"/>
    <w:rsid w:val="000E584A"/>
    <w:rsid w:val="000E5BB6"/>
    <w:rsid w:val="000E66C9"/>
    <w:rsid w:val="000E683C"/>
    <w:rsid w:val="000E729B"/>
    <w:rsid w:val="000F0C8A"/>
    <w:rsid w:val="000F102E"/>
    <w:rsid w:val="000F1D60"/>
    <w:rsid w:val="000F2126"/>
    <w:rsid w:val="000F2DD5"/>
    <w:rsid w:val="000F40E4"/>
    <w:rsid w:val="000F4405"/>
    <w:rsid w:val="000F44DE"/>
    <w:rsid w:val="000F493D"/>
    <w:rsid w:val="000F56EB"/>
    <w:rsid w:val="000F6BF4"/>
    <w:rsid w:val="000F7587"/>
    <w:rsid w:val="000F7BF7"/>
    <w:rsid w:val="000F7F34"/>
    <w:rsid w:val="00100557"/>
    <w:rsid w:val="00100C1B"/>
    <w:rsid w:val="00100E8D"/>
    <w:rsid w:val="0010109C"/>
    <w:rsid w:val="00101775"/>
    <w:rsid w:val="001035FC"/>
    <w:rsid w:val="0010398E"/>
    <w:rsid w:val="001040D9"/>
    <w:rsid w:val="0010412E"/>
    <w:rsid w:val="0010472C"/>
    <w:rsid w:val="001057C1"/>
    <w:rsid w:val="00107593"/>
    <w:rsid w:val="001077DA"/>
    <w:rsid w:val="00107845"/>
    <w:rsid w:val="00107BE2"/>
    <w:rsid w:val="00107CE0"/>
    <w:rsid w:val="00112AB0"/>
    <w:rsid w:val="00113822"/>
    <w:rsid w:val="001143D1"/>
    <w:rsid w:val="001153CB"/>
    <w:rsid w:val="001162B5"/>
    <w:rsid w:val="00116CDC"/>
    <w:rsid w:val="0011765E"/>
    <w:rsid w:val="0012086F"/>
    <w:rsid w:val="0012092B"/>
    <w:rsid w:val="00121199"/>
    <w:rsid w:val="001211F3"/>
    <w:rsid w:val="001226A0"/>
    <w:rsid w:val="00122893"/>
    <w:rsid w:val="00122ADC"/>
    <w:rsid w:val="00122DEC"/>
    <w:rsid w:val="001237E1"/>
    <w:rsid w:val="00123FD5"/>
    <w:rsid w:val="00124DBB"/>
    <w:rsid w:val="00124EF4"/>
    <w:rsid w:val="001257FC"/>
    <w:rsid w:val="00125E08"/>
    <w:rsid w:val="00126400"/>
    <w:rsid w:val="001300BC"/>
    <w:rsid w:val="00130496"/>
    <w:rsid w:val="001317F9"/>
    <w:rsid w:val="001327E6"/>
    <w:rsid w:val="00132947"/>
    <w:rsid w:val="00133038"/>
    <w:rsid w:val="00133653"/>
    <w:rsid w:val="00133972"/>
    <w:rsid w:val="001342AB"/>
    <w:rsid w:val="00134F8D"/>
    <w:rsid w:val="00135179"/>
    <w:rsid w:val="00136E8D"/>
    <w:rsid w:val="00137F12"/>
    <w:rsid w:val="00140334"/>
    <w:rsid w:val="00141700"/>
    <w:rsid w:val="0014223B"/>
    <w:rsid w:val="001432EA"/>
    <w:rsid w:val="00143BA0"/>
    <w:rsid w:val="00144EFB"/>
    <w:rsid w:val="00145056"/>
    <w:rsid w:val="00145178"/>
    <w:rsid w:val="00145776"/>
    <w:rsid w:val="00146164"/>
    <w:rsid w:val="001471E2"/>
    <w:rsid w:val="00147480"/>
    <w:rsid w:val="0015025D"/>
    <w:rsid w:val="0015209F"/>
    <w:rsid w:val="001527E6"/>
    <w:rsid w:val="0015296B"/>
    <w:rsid w:val="00152A8A"/>
    <w:rsid w:val="00152DE3"/>
    <w:rsid w:val="0015306D"/>
    <w:rsid w:val="00153F83"/>
    <w:rsid w:val="001552E9"/>
    <w:rsid w:val="00156613"/>
    <w:rsid w:val="00156C25"/>
    <w:rsid w:val="001600E6"/>
    <w:rsid w:val="0016013D"/>
    <w:rsid w:val="00161253"/>
    <w:rsid w:val="001621EE"/>
    <w:rsid w:val="00162619"/>
    <w:rsid w:val="00163FB6"/>
    <w:rsid w:val="00164C1D"/>
    <w:rsid w:val="001650A9"/>
    <w:rsid w:val="00165D12"/>
    <w:rsid w:val="00167531"/>
    <w:rsid w:val="001676B2"/>
    <w:rsid w:val="00167F48"/>
    <w:rsid w:val="00170257"/>
    <w:rsid w:val="00171200"/>
    <w:rsid w:val="00171732"/>
    <w:rsid w:val="00171928"/>
    <w:rsid w:val="00172010"/>
    <w:rsid w:val="00172C94"/>
    <w:rsid w:val="00172FB5"/>
    <w:rsid w:val="0017356E"/>
    <w:rsid w:val="00173E6C"/>
    <w:rsid w:val="0017431D"/>
    <w:rsid w:val="00174958"/>
    <w:rsid w:val="00175D8D"/>
    <w:rsid w:val="0017711E"/>
    <w:rsid w:val="00180227"/>
    <w:rsid w:val="001806AF"/>
    <w:rsid w:val="00180930"/>
    <w:rsid w:val="00181033"/>
    <w:rsid w:val="0018227D"/>
    <w:rsid w:val="001824CF"/>
    <w:rsid w:val="001832DA"/>
    <w:rsid w:val="00183D4E"/>
    <w:rsid w:val="00183EE5"/>
    <w:rsid w:val="001844E1"/>
    <w:rsid w:val="001844F1"/>
    <w:rsid w:val="0018464D"/>
    <w:rsid w:val="00184686"/>
    <w:rsid w:val="00184B34"/>
    <w:rsid w:val="00185C38"/>
    <w:rsid w:val="00186177"/>
    <w:rsid w:val="00186E6E"/>
    <w:rsid w:val="00187029"/>
    <w:rsid w:val="001878D2"/>
    <w:rsid w:val="00187CF8"/>
    <w:rsid w:val="00187D7D"/>
    <w:rsid w:val="001905E3"/>
    <w:rsid w:val="00190C20"/>
    <w:rsid w:val="00191029"/>
    <w:rsid w:val="001917DE"/>
    <w:rsid w:val="00191976"/>
    <w:rsid w:val="00191C84"/>
    <w:rsid w:val="00192674"/>
    <w:rsid w:val="00192A81"/>
    <w:rsid w:val="00192DEF"/>
    <w:rsid w:val="001934B3"/>
    <w:rsid w:val="00193B43"/>
    <w:rsid w:val="00193CE9"/>
    <w:rsid w:val="00193F78"/>
    <w:rsid w:val="00194616"/>
    <w:rsid w:val="00194D43"/>
    <w:rsid w:val="0019541D"/>
    <w:rsid w:val="00196016"/>
    <w:rsid w:val="001963E6"/>
    <w:rsid w:val="001972B1"/>
    <w:rsid w:val="001A02CF"/>
    <w:rsid w:val="001A15D4"/>
    <w:rsid w:val="001A205C"/>
    <w:rsid w:val="001A23D3"/>
    <w:rsid w:val="001A263F"/>
    <w:rsid w:val="001A3D5E"/>
    <w:rsid w:val="001A46E4"/>
    <w:rsid w:val="001A4788"/>
    <w:rsid w:val="001A5C46"/>
    <w:rsid w:val="001A646D"/>
    <w:rsid w:val="001A6728"/>
    <w:rsid w:val="001A6A93"/>
    <w:rsid w:val="001A6C03"/>
    <w:rsid w:val="001A7502"/>
    <w:rsid w:val="001A7E77"/>
    <w:rsid w:val="001B0212"/>
    <w:rsid w:val="001B036D"/>
    <w:rsid w:val="001B0BED"/>
    <w:rsid w:val="001B0CCD"/>
    <w:rsid w:val="001B0D75"/>
    <w:rsid w:val="001B119C"/>
    <w:rsid w:val="001B1287"/>
    <w:rsid w:val="001B1297"/>
    <w:rsid w:val="001B1E41"/>
    <w:rsid w:val="001B2C95"/>
    <w:rsid w:val="001B3713"/>
    <w:rsid w:val="001B3C8D"/>
    <w:rsid w:val="001B3E8A"/>
    <w:rsid w:val="001B3F36"/>
    <w:rsid w:val="001B4A7E"/>
    <w:rsid w:val="001B4E17"/>
    <w:rsid w:val="001B4F91"/>
    <w:rsid w:val="001B4FC6"/>
    <w:rsid w:val="001B5171"/>
    <w:rsid w:val="001B51AD"/>
    <w:rsid w:val="001B578A"/>
    <w:rsid w:val="001B610A"/>
    <w:rsid w:val="001B64A5"/>
    <w:rsid w:val="001B6672"/>
    <w:rsid w:val="001B6990"/>
    <w:rsid w:val="001B6F29"/>
    <w:rsid w:val="001B7132"/>
    <w:rsid w:val="001B7A15"/>
    <w:rsid w:val="001B7BFF"/>
    <w:rsid w:val="001C021E"/>
    <w:rsid w:val="001C1A03"/>
    <w:rsid w:val="001C213F"/>
    <w:rsid w:val="001C2259"/>
    <w:rsid w:val="001C430B"/>
    <w:rsid w:val="001C43FD"/>
    <w:rsid w:val="001C622A"/>
    <w:rsid w:val="001C7780"/>
    <w:rsid w:val="001C7AD5"/>
    <w:rsid w:val="001D05D8"/>
    <w:rsid w:val="001D0A8F"/>
    <w:rsid w:val="001D1A1F"/>
    <w:rsid w:val="001D1EFE"/>
    <w:rsid w:val="001D291B"/>
    <w:rsid w:val="001D2B8E"/>
    <w:rsid w:val="001D2C0F"/>
    <w:rsid w:val="001D2D83"/>
    <w:rsid w:val="001D3A9D"/>
    <w:rsid w:val="001D3D4F"/>
    <w:rsid w:val="001D44AB"/>
    <w:rsid w:val="001D4CCD"/>
    <w:rsid w:val="001D5021"/>
    <w:rsid w:val="001D57F8"/>
    <w:rsid w:val="001D6364"/>
    <w:rsid w:val="001D70AC"/>
    <w:rsid w:val="001D7BDC"/>
    <w:rsid w:val="001E03F3"/>
    <w:rsid w:val="001E0A03"/>
    <w:rsid w:val="001E0A7C"/>
    <w:rsid w:val="001E0C36"/>
    <w:rsid w:val="001E0D81"/>
    <w:rsid w:val="001E0E2C"/>
    <w:rsid w:val="001E13AD"/>
    <w:rsid w:val="001E15AA"/>
    <w:rsid w:val="001E1D26"/>
    <w:rsid w:val="001E2D76"/>
    <w:rsid w:val="001E3FA4"/>
    <w:rsid w:val="001E49FD"/>
    <w:rsid w:val="001E4A68"/>
    <w:rsid w:val="001E68D5"/>
    <w:rsid w:val="001E7004"/>
    <w:rsid w:val="001E70F5"/>
    <w:rsid w:val="001E7416"/>
    <w:rsid w:val="001F1B27"/>
    <w:rsid w:val="001F27EC"/>
    <w:rsid w:val="001F3348"/>
    <w:rsid w:val="001F34CC"/>
    <w:rsid w:val="001F41BB"/>
    <w:rsid w:val="001F683B"/>
    <w:rsid w:val="001F7A6F"/>
    <w:rsid w:val="001F7B5A"/>
    <w:rsid w:val="00200205"/>
    <w:rsid w:val="002004A8"/>
    <w:rsid w:val="00201088"/>
    <w:rsid w:val="00201D56"/>
    <w:rsid w:val="002026B6"/>
    <w:rsid w:val="00202F8E"/>
    <w:rsid w:val="00203831"/>
    <w:rsid w:val="00203932"/>
    <w:rsid w:val="00203AF8"/>
    <w:rsid w:val="00204A95"/>
    <w:rsid w:val="00204BB3"/>
    <w:rsid w:val="00205567"/>
    <w:rsid w:val="002055A2"/>
    <w:rsid w:val="00206198"/>
    <w:rsid w:val="00206920"/>
    <w:rsid w:val="00206A83"/>
    <w:rsid w:val="00207002"/>
    <w:rsid w:val="0021156D"/>
    <w:rsid w:val="002115AA"/>
    <w:rsid w:val="0021253A"/>
    <w:rsid w:val="0021281D"/>
    <w:rsid w:val="00213908"/>
    <w:rsid w:val="00213B82"/>
    <w:rsid w:val="00214058"/>
    <w:rsid w:val="00214CCD"/>
    <w:rsid w:val="00215968"/>
    <w:rsid w:val="00216269"/>
    <w:rsid w:val="00216672"/>
    <w:rsid w:val="00217860"/>
    <w:rsid w:val="00217AD5"/>
    <w:rsid w:val="00217CAF"/>
    <w:rsid w:val="00220371"/>
    <w:rsid w:val="0022094F"/>
    <w:rsid w:val="00220C11"/>
    <w:rsid w:val="00221233"/>
    <w:rsid w:val="00221ED8"/>
    <w:rsid w:val="00221EDD"/>
    <w:rsid w:val="002241F5"/>
    <w:rsid w:val="00224842"/>
    <w:rsid w:val="00225EF1"/>
    <w:rsid w:val="00225F5F"/>
    <w:rsid w:val="0022612F"/>
    <w:rsid w:val="0022650D"/>
    <w:rsid w:val="00226891"/>
    <w:rsid w:val="00226CBB"/>
    <w:rsid w:val="00226CE0"/>
    <w:rsid w:val="00226E1B"/>
    <w:rsid w:val="00227B3A"/>
    <w:rsid w:val="0023008A"/>
    <w:rsid w:val="0023121B"/>
    <w:rsid w:val="0023179B"/>
    <w:rsid w:val="00231CD4"/>
    <w:rsid w:val="00232FDE"/>
    <w:rsid w:val="002338D3"/>
    <w:rsid w:val="00234388"/>
    <w:rsid w:val="00235052"/>
    <w:rsid w:val="00235269"/>
    <w:rsid w:val="00236050"/>
    <w:rsid w:val="00236AF6"/>
    <w:rsid w:val="00236CE5"/>
    <w:rsid w:val="00237C98"/>
    <w:rsid w:val="0024028F"/>
    <w:rsid w:val="00240614"/>
    <w:rsid w:val="00241990"/>
    <w:rsid w:val="00241D6A"/>
    <w:rsid w:val="00241FF1"/>
    <w:rsid w:val="00242480"/>
    <w:rsid w:val="00242546"/>
    <w:rsid w:val="002436E2"/>
    <w:rsid w:val="00243795"/>
    <w:rsid w:val="00243971"/>
    <w:rsid w:val="00243991"/>
    <w:rsid w:val="00244D58"/>
    <w:rsid w:val="00245487"/>
    <w:rsid w:val="00245683"/>
    <w:rsid w:val="00245884"/>
    <w:rsid w:val="002460AE"/>
    <w:rsid w:val="00246601"/>
    <w:rsid w:val="00246FA5"/>
    <w:rsid w:val="00247A3D"/>
    <w:rsid w:val="00247DBE"/>
    <w:rsid w:val="00247F97"/>
    <w:rsid w:val="00250C17"/>
    <w:rsid w:val="002514BD"/>
    <w:rsid w:val="002514FC"/>
    <w:rsid w:val="002516B0"/>
    <w:rsid w:val="002522D3"/>
    <w:rsid w:val="00254EAF"/>
    <w:rsid w:val="00255308"/>
    <w:rsid w:val="00255607"/>
    <w:rsid w:val="00255BCF"/>
    <w:rsid w:val="0025670B"/>
    <w:rsid w:val="00256C08"/>
    <w:rsid w:val="00257557"/>
    <w:rsid w:val="00260317"/>
    <w:rsid w:val="002604A5"/>
    <w:rsid w:val="002604E8"/>
    <w:rsid w:val="00260CE7"/>
    <w:rsid w:val="002620F4"/>
    <w:rsid w:val="002637E2"/>
    <w:rsid w:val="00263E8A"/>
    <w:rsid w:val="002646F2"/>
    <w:rsid w:val="00264C88"/>
    <w:rsid w:val="00265D12"/>
    <w:rsid w:val="00266032"/>
    <w:rsid w:val="0026677D"/>
    <w:rsid w:val="00266EC5"/>
    <w:rsid w:val="00267424"/>
    <w:rsid w:val="00267627"/>
    <w:rsid w:val="002677CF"/>
    <w:rsid w:val="00270237"/>
    <w:rsid w:val="00270370"/>
    <w:rsid w:val="0027044E"/>
    <w:rsid w:val="0027061D"/>
    <w:rsid w:val="00270BFA"/>
    <w:rsid w:val="00271B96"/>
    <w:rsid w:val="00271F94"/>
    <w:rsid w:val="002721E6"/>
    <w:rsid w:val="00272AAB"/>
    <w:rsid w:val="0027329D"/>
    <w:rsid w:val="00273A7C"/>
    <w:rsid w:val="00274C4E"/>
    <w:rsid w:val="00274F99"/>
    <w:rsid w:val="0027511D"/>
    <w:rsid w:val="00276767"/>
    <w:rsid w:val="00276B5D"/>
    <w:rsid w:val="00277650"/>
    <w:rsid w:val="00277DFE"/>
    <w:rsid w:val="00280753"/>
    <w:rsid w:val="002807A0"/>
    <w:rsid w:val="00280BAB"/>
    <w:rsid w:val="00281829"/>
    <w:rsid w:val="00281C38"/>
    <w:rsid w:val="00282CAF"/>
    <w:rsid w:val="00283CC4"/>
    <w:rsid w:val="00285099"/>
    <w:rsid w:val="002854D2"/>
    <w:rsid w:val="00286674"/>
    <w:rsid w:val="002869DE"/>
    <w:rsid w:val="002874B3"/>
    <w:rsid w:val="00290766"/>
    <w:rsid w:val="00290AED"/>
    <w:rsid w:val="00290FFC"/>
    <w:rsid w:val="00291BE4"/>
    <w:rsid w:val="0029303F"/>
    <w:rsid w:val="002936A2"/>
    <w:rsid w:val="0029391F"/>
    <w:rsid w:val="00293AAD"/>
    <w:rsid w:val="00293F26"/>
    <w:rsid w:val="002958AB"/>
    <w:rsid w:val="00295A97"/>
    <w:rsid w:val="00296F29"/>
    <w:rsid w:val="00297B06"/>
    <w:rsid w:val="00297C2B"/>
    <w:rsid w:val="002A0439"/>
    <w:rsid w:val="002A08FB"/>
    <w:rsid w:val="002A0E42"/>
    <w:rsid w:val="002A0E69"/>
    <w:rsid w:val="002A12E9"/>
    <w:rsid w:val="002A1C4B"/>
    <w:rsid w:val="002A259C"/>
    <w:rsid w:val="002A2BED"/>
    <w:rsid w:val="002A312C"/>
    <w:rsid w:val="002A3A89"/>
    <w:rsid w:val="002A43D7"/>
    <w:rsid w:val="002A4DD5"/>
    <w:rsid w:val="002A4E34"/>
    <w:rsid w:val="002A4F5B"/>
    <w:rsid w:val="002A6155"/>
    <w:rsid w:val="002A7E6E"/>
    <w:rsid w:val="002B0D2A"/>
    <w:rsid w:val="002B2486"/>
    <w:rsid w:val="002B2CC4"/>
    <w:rsid w:val="002B339D"/>
    <w:rsid w:val="002B3BED"/>
    <w:rsid w:val="002B5438"/>
    <w:rsid w:val="002B56CF"/>
    <w:rsid w:val="002B5B34"/>
    <w:rsid w:val="002B5F1E"/>
    <w:rsid w:val="002B5F21"/>
    <w:rsid w:val="002B63EA"/>
    <w:rsid w:val="002B64A1"/>
    <w:rsid w:val="002B6CC2"/>
    <w:rsid w:val="002B77A3"/>
    <w:rsid w:val="002C014F"/>
    <w:rsid w:val="002C136D"/>
    <w:rsid w:val="002C1694"/>
    <w:rsid w:val="002C17F8"/>
    <w:rsid w:val="002C1FBF"/>
    <w:rsid w:val="002C226E"/>
    <w:rsid w:val="002C229F"/>
    <w:rsid w:val="002C516A"/>
    <w:rsid w:val="002C54E4"/>
    <w:rsid w:val="002C5F8D"/>
    <w:rsid w:val="002C60CC"/>
    <w:rsid w:val="002C7170"/>
    <w:rsid w:val="002C72A6"/>
    <w:rsid w:val="002D0192"/>
    <w:rsid w:val="002D093F"/>
    <w:rsid w:val="002D0CA7"/>
    <w:rsid w:val="002D12CF"/>
    <w:rsid w:val="002D39AD"/>
    <w:rsid w:val="002D3B8F"/>
    <w:rsid w:val="002D402F"/>
    <w:rsid w:val="002D42C6"/>
    <w:rsid w:val="002D5771"/>
    <w:rsid w:val="002D6065"/>
    <w:rsid w:val="002D6390"/>
    <w:rsid w:val="002D7EBA"/>
    <w:rsid w:val="002E00A6"/>
    <w:rsid w:val="002E00F7"/>
    <w:rsid w:val="002E079A"/>
    <w:rsid w:val="002E0BCC"/>
    <w:rsid w:val="002E200C"/>
    <w:rsid w:val="002E2462"/>
    <w:rsid w:val="002E3411"/>
    <w:rsid w:val="002E36AE"/>
    <w:rsid w:val="002E5209"/>
    <w:rsid w:val="002E5C55"/>
    <w:rsid w:val="002E6547"/>
    <w:rsid w:val="002E6658"/>
    <w:rsid w:val="002E6CD4"/>
    <w:rsid w:val="002E736F"/>
    <w:rsid w:val="002E74C4"/>
    <w:rsid w:val="002F0B15"/>
    <w:rsid w:val="002F0EBA"/>
    <w:rsid w:val="002F192A"/>
    <w:rsid w:val="002F1A6D"/>
    <w:rsid w:val="002F42F9"/>
    <w:rsid w:val="002F6291"/>
    <w:rsid w:val="002F67CD"/>
    <w:rsid w:val="002F689A"/>
    <w:rsid w:val="002F70EE"/>
    <w:rsid w:val="002F71A8"/>
    <w:rsid w:val="0030093B"/>
    <w:rsid w:val="00302097"/>
    <w:rsid w:val="003023A2"/>
    <w:rsid w:val="00302E8B"/>
    <w:rsid w:val="00303E99"/>
    <w:rsid w:val="0030498C"/>
    <w:rsid w:val="003055F4"/>
    <w:rsid w:val="00305E09"/>
    <w:rsid w:val="0030618D"/>
    <w:rsid w:val="00306445"/>
    <w:rsid w:val="003078EE"/>
    <w:rsid w:val="00310093"/>
    <w:rsid w:val="00310ED6"/>
    <w:rsid w:val="003110AF"/>
    <w:rsid w:val="0031157A"/>
    <w:rsid w:val="00312351"/>
    <w:rsid w:val="003129FD"/>
    <w:rsid w:val="00312CAD"/>
    <w:rsid w:val="00312DDD"/>
    <w:rsid w:val="00312EA2"/>
    <w:rsid w:val="00312ED0"/>
    <w:rsid w:val="00313BB7"/>
    <w:rsid w:val="00313C29"/>
    <w:rsid w:val="00313DE2"/>
    <w:rsid w:val="003152E6"/>
    <w:rsid w:val="00315E96"/>
    <w:rsid w:val="00315EE1"/>
    <w:rsid w:val="003162FD"/>
    <w:rsid w:val="00316549"/>
    <w:rsid w:val="00317E71"/>
    <w:rsid w:val="00320067"/>
    <w:rsid w:val="003207B5"/>
    <w:rsid w:val="003207CA"/>
    <w:rsid w:val="00321365"/>
    <w:rsid w:val="00321B3B"/>
    <w:rsid w:val="003223F7"/>
    <w:rsid w:val="003227D6"/>
    <w:rsid w:val="00322956"/>
    <w:rsid w:val="00323737"/>
    <w:rsid w:val="00323E1F"/>
    <w:rsid w:val="003256ED"/>
    <w:rsid w:val="00326FAE"/>
    <w:rsid w:val="00326FDE"/>
    <w:rsid w:val="00327262"/>
    <w:rsid w:val="003272CC"/>
    <w:rsid w:val="0033069D"/>
    <w:rsid w:val="00330B70"/>
    <w:rsid w:val="003327E2"/>
    <w:rsid w:val="00333446"/>
    <w:rsid w:val="0033364B"/>
    <w:rsid w:val="0033459E"/>
    <w:rsid w:val="003346E0"/>
    <w:rsid w:val="003358CB"/>
    <w:rsid w:val="00336102"/>
    <w:rsid w:val="00336158"/>
    <w:rsid w:val="0033660E"/>
    <w:rsid w:val="00336C5A"/>
    <w:rsid w:val="00336DAF"/>
    <w:rsid w:val="00337F2C"/>
    <w:rsid w:val="00341750"/>
    <w:rsid w:val="00341905"/>
    <w:rsid w:val="00342467"/>
    <w:rsid w:val="00343040"/>
    <w:rsid w:val="00343429"/>
    <w:rsid w:val="00343434"/>
    <w:rsid w:val="0034348D"/>
    <w:rsid w:val="0034377A"/>
    <w:rsid w:val="00343FFA"/>
    <w:rsid w:val="00345416"/>
    <w:rsid w:val="0034610D"/>
    <w:rsid w:val="00347343"/>
    <w:rsid w:val="003504D2"/>
    <w:rsid w:val="00350DB9"/>
    <w:rsid w:val="003513B0"/>
    <w:rsid w:val="003518C1"/>
    <w:rsid w:val="00352EC6"/>
    <w:rsid w:val="00353313"/>
    <w:rsid w:val="00353C15"/>
    <w:rsid w:val="003540F3"/>
    <w:rsid w:val="00354C92"/>
    <w:rsid w:val="0035500C"/>
    <w:rsid w:val="00355574"/>
    <w:rsid w:val="00356449"/>
    <w:rsid w:val="00357060"/>
    <w:rsid w:val="003578EC"/>
    <w:rsid w:val="00360A09"/>
    <w:rsid w:val="0036113D"/>
    <w:rsid w:val="003613BC"/>
    <w:rsid w:val="00361C49"/>
    <w:rsid w:val="003620DC"/>
    <w:rsid w:val="00362411"/>
    <w:rsid w:val="003634B3"/>
    <w:rsid w:val="00363754"/>
    <w:rsid w:val="003642A2"/>
    <w:rsid w:val="003645EF"/>
    <w:rsid w:val="00364663"/>
    <w:rsid w:val="00364FA3"/>
    <w:rsid w:val="003650A5"/>
    <w:rsid w:val="00365BF8"/>
    <w:rsid w:val="00365E22"/>
    <w:rsid w:val="003660B3"/>
    <w:rsid w:val="00366C3B"/>
    <w:rsid w:val="0036732C"/>
    <w:rsid w:val="00371FF6"/>
    <w:rsid w:val="0037201B"/>
    <w:rsid w:val="003726B8"/>
    <w:rsid w:val="0037382B"/>
    <w:rsid w:val="0037391F"/>
    <w:rsid w:val="003748DC"/>
    <w:rsid w:val="0037591A"/>
    <w:rsid w:val="003765BF"/>
    <w:rsid w:val="00376CC8"/>
    <w:rsid w:val="0037716A"/>
    <w:rsid w:val="00377A56"/>
    <w:rsid w:val="003805EB"/>
    <w:rsid w:val="0038070A"/>
    <w:rsid w:val="00382A75"/>
    <w:rsid w:val="00382C09"/>
    <w:rsid w:val="00382E33"/>
    <w:rsid w:val="003836BA"/>
    <w:rsid w:val="00383E1A"/>
    <w:rsid w:val="003841E7"/>
    <w:rsid w:val="00384273"/>
    <w:rsid w:val="00384921"/>
    <w:rsid w:val="00385062"/>
    <w:rsid w:val="0038535A"/>
    <w:rsid w:val="003857AA"/>
    <w:rsid w:val="00385BA5"/>
    <w:rsid w:val="003866A6"/>
    <w:rsid w:val="00386BF0"/>
    <w:rsid w:val="00386C5F"/>
    <w:rsid w:val="00386D9E"/>
    <w:rsid w:val="00386E91"/>
    <w:rsid w:val="0038733B"/>
    <w:rsid w:val="0039026D"/>
    <w:rsid w:val="003906C1"/>
    <w:rsid w:val="00390B11"/>
    <w:rsid w:val="00390CA4"/>
    <w:rsid w:val="00390FEA"/>
    <w:rsid w:val="00391112"/>
    <w:rsid w:val="00391127"/>
    <w:rsid w:val="00391409"/>
    <w:rsid w:val="00391B82"/>
    <w:rsid w:val="00391BF5"/>
    <w:rsid w:val="0039246B"/>
    <w:rsid w:val="00392EE3"/>
    <w:rsid w:val="00392F3D"/>
    <w:rsid w:val="003937D2"/>
    <w:rsid w:val="00393D01"/>
    <w:rsid w:val="00393DFA"/>
    <w:rsid w:val="00394A5A"/>
    <w:rsid w:val="00394D51"/>
    <w:rsid w:val="0039594E"/>
    <w:rsid w:val="00395A30"/>
    <w:rsid w:val="00395E5B"/>
    <w:rsid w:val="00396248"/>
    <w:rsid w:val="003964C4"/>
    <w:rsid w:val="003970F3"/>
    <w:rsid w:val="003976D4"/>
    <w:rsid w:val="003A0330"/>
    <w:rsid w:val="003A0AB0"/>
    <w:rsid w:val="003A0BED"/>
    <w:rsid w:val="003A0F43"/>
    <w:rsid w:val="003A2043"/>
    <w:rsid w:val="003A206F"/>
    <w:rsid w:val="003A2813"/>
    <w:rsid w:val="003A2927"/>
    <w:rsid w:val="003A2F6E"/>
    <w:rsid w:val="003A3A1E"/>
    <w:rsid w:val="003A4130"/>
    <w:rsid w:val="003A41FE"/>
    <w:rsid w:val="003A44A4"/>
    <w:rsid w:val="003A46D6"/>
    <w:rsid w:val="003A4EB3"/>
    <w:rsid w:val="003A5520"/>
    <w:rsid w:val="003A5E11"/>
    <w:rsid w:val="003A6059"/>
    <w:rsid w:val="003A64AD"/>
    <w:rsid w:val="003A7925"/>
    <w:rsid w:val="003B0204"/>
    <w:rsid w:val="003B0255"/>
    <w:rsid w:val="003B0CD5"/>
    <w:rsid w:val="003B1702"/>
    <w:rsid w:val="003B1AAA"/>
    <w:rsid w:val="003B3B50"/>
    <w:rsid w:val="003B3CF3"/>
    <w:rsid w:val="003B48FC"/>
    <w:rsid w:val="003B4A4E"/>
    <w:rsid w:val="003B4C6F"/>
    <w:rsid w:val="003B4DA6"/>
    <w:rsid w:val="003B5056"/>
    <w:rsid w:val="003B6409"/>
    <w:rsid w:val="003B646E"/>
    <w:rsid w:val="003B67B2"/>
    <w:rsid w:val="003B692F"/>
    <w:rsid w:val="003B6A2B"/>
    <w:rsid w:val="003B74C7"/>
    <w:rsid w:val="003B7B5C"/>
    <w:rsid w:val="003C0071"/>
    <w:rsid w:val="003C0939"/>
    <w:rsid w:val="003C11CC"/>
    <w:rsid w:val="003C1A00"/>
    <w:rsid w:val="003C201F"/>
    <w:rsid w:val="003C21AA"/>
    <w:rsid w:val="003C28E3"/>
    <w:rsid w:val="003C3383"/>
    <w:rsid w:val="003C38CA"/>
    <w:rsid w:val="003C3D4D"/>
    <w:rsid w:val="003C459F"/>
    <w:rsid w:val="003C47A2"/>
    <w:rsid w:val="003C4CF2"/>
    <w:rsid w:val="003C4F06"/>
    <w:rsid w:val="003C4F85"/>
    <w:rsid w:val="003C5171"/>
    <w:rsid w:val="003C534B"/>
    <w:rsid w:val="003C55E6"/>
    <w:rsid w:val="003C5FB3"/>
    <w:rsid w:val="003C625A"/>
    <w:rsid w:val="003C636F"/>
    <w:rsid w:val="003C6FB3"/>
    <w:rsid w:val="003C720B"/>
    <w:rsid w:val="003C728B"/>
    <w:rsid w:val="003C7E68"/>
    <w:rsid w:val="003D045D"/>
    <w:rsid w:val="003D07DA"/>
    <w:rsid w:val="003D1085"/>
    <w:rsid w:val="003D1FBE"/>
    <w:rsid w:val="003D27DE"/>
    <w:rsid w:val="003D3153"/>
    <w:rsid w:val="003D371C"/>
    <w:rsid w:val="003D4184"/>
    <w:rsid w:val="003D444C"/>
    <w:rsid w:val="003D53AF"/>
    <w:rsid w:val="003D6936"/>
    <w:rsid w:val="003D7169"/>
    <w:rsid w:val="003D74BC"/>
    <w:rsid w:val="003D7835"/>
    <w:rsid w:val="003E1134"/>
    <w:rsid w:val="003E278B"/>
    <w:rsid w:val="003E4488"/>
    <w:rsid w:val="003E5507"/>
    <w:rsid w:val="003E78BE"/>
    <w:rsid w:val="003E7EFE"/>
    <w:rsid w:val="003E7F61"/>
    <w:rsid w:val="003F1834"/>
    <w:rsid w:val="003F1EC3"/>
    <w:rsid w:val="003F28EC"/>
    <w:rsid w:val="003F2F88"/>
    <w:rsid w:val="003F3019"/>
    <w:rsid w:val="003F38E1"/>
    <w:rsid w:val="003F3D10"/>
    <w:rsid w:val="003F4021"/>
    <w:rsid w:val="003F469F"/>
    <w:rsid w:val="003F46EE"/>
    <w:rsid w:val="003F4A00"/>
    <w:rsid w:val="003F550B"/>
    <w:rsid w:val="003F6413"/>
    <w:rsid w:val="003F6512"/>
    <w:rsid w:val="003F6FF3"/>
    <w:rsid w:val="0040016D"/>
    <w:rsid w:val="004005D1"/>
    <w:rsid w:val="0040147B"/>
    <w:rsid w:val="0040238A"/>
    <w:rsid w:val="004024C3"/>
    <w:rsid w:val="004025E7"/>
    <w:rsid w:val="00402B42"/>
    <w:rsid w:val="00403051"/>
    <w:rsid w:val="00404BAB"/>
    <w:rsid w:val="00404E54"/>
    <w:rsid w:val="00405951"/>
    <w:rsid w:val="00406756"/>
    <w:rsid w:val="0040786C"/>
    <w:rsid w:val="00407EF7"/>
    <w:rsid w:val="0041015D"/>
    <w:rsid w:val="00410567"/>
    <w:rsid w:val="004117DD"/>
    <w:rsid w:val="00411835"/>
    <w:rsid w:val="00412BBF"/>
    <w:rsid w:val="004137CC"/>
    <w:rsid w:val="00414447"/>
    <w:rsid w:val="0041545A"/>
    <w:rsid w:val="0041624F"/>
    <w:rsid w:val="004167DD"/>
    <w:rsid w:val="00417575"/>
    <w:rsid w:val="0042005B"/>
    <w:rsid w:val="00422298"/>
    <w:rsid w:val="00422373"/>
    <w:rsid w:val="00422572"/>
    <w:rsid w:val="004229DB"/>
    <w:rsid w:val="00422D99"/>
    <w:rsid w:val="004231FA"/>
    <w:rsid w:val="004252B1"/>
    <w:rsid w:val="0042554B"/>
    <w:rsid w:val="00425CA1"/>
    <w:rsid w:val="00426AA3"/>
    <w:rsid w:val="00426BAE"/>
    <w:rsid w:val="00427077"/>
    <w:rsid w:val="00427134"/>
    <w:rsid w:val="0043048F"/>
    <w:rsid w:val="0043056E"/>
    <w:rsid w:val="00430FD7"/>
    <w:rsid w:val="00431503"/>
    <w:rsid w:val="00431D0D"/>
    <w:rsid w:val="00432EAE"/>
    <w:rsid w:val="0043305F"/>
    <w:rsid w:val="00433DB8"/>
    <w:rsid w:val="00434BFC"/>
    <w:rsid w:val="00436206"/>
    <w:rsid w:val="0043677A"/>
    <w:rsid w:val="00437064"/>
    <w:rsid w:val="0043717C"/>
    <w:rsid w:val="004372AF"/>
    <w:rsid w:val="00437F87"/>
    <w:rsid w:val="004404D0"/>
    <w:rsid w:val="00441071"/>
    <w:rsid w:val="00441EF2"/>
    <w:rsid w:val="00441FE9"/>
    <w:rsid w:val="00442C36"/>
    <w:rsid w:val="00442C87"/>
    <w:rsid w:val="00443222"/>
    <w:rsid w:val="00443F33"/>
    <w:rsid w:val="00444926"/>
    <w:rsid w:val="00444A9E"/>
    <w:rsid w:val="00445251"/>
    <w:rsid w:val="0044581D"/>
    <w:rsid w:val="00445F18"/>
    <w:rsid w:val="004465DF"/>
    <w:rsid w:val="004468F0"/>
    <w:rsid w:val="00446C44"/>
    <w:rsid w:val="004472A5"/>
    <w:rsid w:val="00447B0D"/>
    <w:rsid w:val="00447EAC"/>
    <w:rsid w:val="00450A6C"/>
    <w:rsid w:val="00450AEF"/>
    <w:rsid w:val="00450AFA"/>
    <w:rsid w:val="004511D6"/>
    <w:rsid w:val="00451646"/>
    <w:rsid w:val="00451E33"/>
    <w:rsid w:val="00452825"/>
    <w:rsid w:val="00453D87"/>
    <w:rsid w:val="00454F16"/>
    <w:rsid w:val="00455641"/>
    <w:rsid w:val="00455C87"/>
    <w:rsid w:val="0045686B"/>
    <w:rsid w:val="004573C7"/>
    <w:rsid w:val="00460070"/>
    <w:rsid w:val="004602AC"/>
    <w:rsid w:val="00460758"/>
    <w:rsid w:val="004608DB"/>
    <w:rsid w:val="00461B49"/>
    <w:rsid w:val="00461F55"/>
    <w:rsid w:val="004632D6"/>
    <w:rsid w:val="0046332D"/>
    <w:rsid w:val="00463427"/>
    <w:rsid w:val="00463C00"/>
    <w:rsid w:val="00464956"/>
    <w:rsid w:val="00464B2D"/>
    <w:rsid w:val="0046505C"/>
    <w:rsid w:val="004652F0"/>
    <w:rsid w:val="00466542"/>
    <w:rsid w:val="00466FCB"/>
    <w:rsid w:val="00467FDB"/>
    <w:rsid w:val="00470B6D"/>
    <w:rsid w:val="00471F95"/>
    <w:rsid w:val="00472306"/>
    <w:rsid w:val="00473182"/>
    <w:rsid w:val="004734ED"/>
    <w:rsid w:val="004739E4"/>
    <w:rsid w:val="00473F3B"/>
    <w:rsid w:val="004747C0"/>
    <w:rsid w:val="00474908"/>
    <w:rsid w:val="00474F64"/>
    <w:rsid w:val="00475530"/>
    <w:rsid w:val="00475C7B"/>
    <w:rsid w:val="00476661"/>
    <w:rsid w:val="004769D2"/>
    <w:rsid w:val="004771D6"/>
    <w:rsid w:val="004776C7"/>
    <w:rsid w:val="0048095A"/>
    <w:rsid w:val="0048111C"/>
    <w:rsid w:val="004819F4"/>
    <w:rsid w:val="00483DD8"/>
    <w:rsid w:val="0048423A"/>
    <w:rsid w:val="00484690"/>
    <w:rsid w:val="00484AA6"/>
    <w:rsid w:val="00485128"/>
    <w:rsid w:val="004862F8"/>
    <w:rsid w:val="00486583"/>
    <w:rsid w:val="00487811"/>
    <w:rsid w:val="0049150D"/>
    <w:rsid w:val="004919BC"/>
    <w:rsid w:val="00492658"/>
    <w:rsid w:val="004926AD"/>
    <w:rsid w:val="004931C0"/>
    <w:rsid w:val="00494B0D"/>
    <w:rsid w:val="0049562C"/>
    <w:rsid w:val="004956B1"/>
    <w:rsid w:val="00497134"/>
    <w:rsid w:val="004A04B9"/>
    <w:rsid w:val="004A075E"/>
    <w:rsid w:val="004A0814"/>
    <w:rsid w:val="004A1CBE"/>
    <w:rsid w:val="004A207E"/>
    <w:rsid w:val="004A2FD1"/>
    <w:rsid w:val="004A3B7F"/>
    <w:rsid w:val="004A4268"/>
    <w:rsid w:val="004A4C40"/>
    <w:rsid w:val="004A4E5F"/>
    <w:rsid w:val="004A5230"/>
    <w:rsid w:val="004A5E63"/>
    <w:rsid w:val="004A6122"/>
    <w:rsid w:val="004A62E6"/>
    <w:rsid w:val="004A68D0"/>
    <w:rsid w:val="004A78CA"/>
    <w:rsid w:val="004B0019"/>
    <w:rsid w:val="004B009D"/>
    <w:rsid w:val="004B0129"/>
    <w:rsid w:val="004B01F5"/>
    <w:rsid w:val="004B05AB"/>
    <w:rsid w:val="004B08C0"/>
    <w:rsid w:val="004B0CEF"/>
    <w:rsid w:val="004B0F34"/>
    <w:rsid w:val="004B1BDD"/>
    <w:rsid w:val="004B202D"/>
    <w:rsid w:val="004B216D"/>
    <w:rsid w:val="004B23A8"/>
    <w:rsid w:val="004B24FB"/>
    <w:rsid w:val="004B25A9"/>
    <w:rsid w:val="004B2C57"/>
    <w:rsid w:val="004B342D"/>
    <w:rsid w:val="004B3431"/>
    <w:rsid w:val="004B3D35"/>
    <w:rsid w:val="004B40D1"/>
    <w:rsid w:val="004B500E"/>
    <w:rsid w:val="004B503D"/>
    <w:rsid w:val="004B6F22"/>
    <w:rsid w:val="004B7200"/>
    <w:rsid w:val="004B795F"/>
    <w:rsid w:val="004B7DDF"/>
    <w:rsid w:val="004C0512"/>
    <w:rsid w:val="004C0727"/>
    <w:rsid w:val="004C1090"/>
    <w:rsid w:val="004C2D74"/>
    <w:rsid w:val="004C2DF2"/>
    <w:rsid w:val="004C2ECD"/>
    <w:rsid w:val="004C3496"/>
    <w:rsid w:val="004C3960"/>
    <w:rsid w:val="004C42C7"/>
    <w:rsid w:val="004C4BE7"/>
    <w:rsid w:val="004C57A6"/>
    <w:rsid w:val="004C6B60"/>
    <w:rsid w:val="004C6BB6"/>
    <w:rsid w:val="004C72B2"/>
    <w:rsid w:val="004C748F"/>
    <w:rsid w:val="004C7EE1"/>
    <w:rsid w:val="004C7F11"/>
    <w:rsid w:val="004D0E75"/>
    <w:rsid w:val="004D12C1"/>
    <w:rsid w:val="004D1B70"/>
    <w:rsid w:val="004D2A45"/>
    <w:rsid w:val="004D2BF6"/>
    <w:rsid w:val="004D36D6"/>
    <w:rsid w:val="004D46AE"/>
    <w:rsid w:val="004D512D"/>
    <w:rsid w:val="004D5574"/>
    <w:rsid w:val="004D5CC0"/>
    <w:rsid w:val="004D5D29"/>
    <w:rsid w:val="004D64ED"/>
    <w:rsid w:val="004D6A3E"/>
    <w:rsid w:val="004D6FEF"/>
    <w:rsid w:val="004E01B6"/>
    <w:rsid w:val="004E0758"/>
    <w:rsid w:val="004E09E2"/>
    <w:rsid w:val="004E0DAD"/>
    <w:rsid w:val="004E18F2"/>
    <w:rsid w:val="004E1EB0"/>
    <w:rsid w:val="004E266C"/>
    <w:rsid w:val="004E2801"/>
    <w:rsid w:val="004E2BF6"/>
    <w:rsid w:val="004E2F00"/>
    <w:rsid w:val="004E3821"/>
    <w:rsid w:val="004E3DFC"/>
    <w:rsid w:val="004E448C"/>
    <w:rsid w:val="004E44CB"/>
    <w:rsid w:val="004E48AF"/>
    <w:rsid w:val="004E4ADF"/>
    <w:rsid w:val="004E6292"/>
    <w:rsid w:val="004E6561"/>
    <w:rsid w:val="004E70EA"/>
    <w:rsid w:val="004E7382"/>
    <w:rsid w:val="004E7401"/>
    <w:rsid w:val="004F001C"/>
    <w:rsid w:val="004F0344"/>
    <w:rsid w:val="004F044D"/>
    <w:rsid w:val="004F15FB"/>
    <w:rsid w:val="004F167A"/>
    <w:rsid w:val="004F19D7"/>
    <w:rsid w:val="004F2B2C"/>
    <w:rsid w:val="004F302C"/>
    <w:rsid w:val="004F3136"/>
    <w:rsid w:val="004F3572"/>
    <w:rsid w:val="004F3BAF"/>
    <w:rsid w:val="004F3CEF"/>
    <w:rsid w:val="004F3F8F"/>
    <w:rsid w:val="004F45BC"/>
    <w:rsid w:val="004F532C"/>
    <w:rsid w:val="004F58F9"/>
    <w:rsid w:val="004F616E"/>
    <w:rsid w:val="004F69D1"/>
    <w:rsid w:val="004F70AC"/>
    <w:rsid w:val="004F76FA"/>
    <w:rsid w:val="004F776D"/>
    <w:rsid w:val="004F7B43"/>
    <w:rsid w:val="00500067"/>
    <w:rsid w:val="005001C5"/>
    <w:rsid w:val="0050038E"/>
    <w:rsid w:val="00500545"/>
    <w:rsid w:val="00500F8D"/>
    <w:rsid w:val="0050186B"/>
    <w:rsid w:val="005022AE"/>
    <w:rsid w:val="00502FBE"/>
    <w:rsid w:val="005037D0"/>
    <w:rsid w:val="0050397B"/>
    <w:rsid w:val="0050398C"/>
    <w:rsid w:val="00503BB0"/>
    <w:rsid w:val="00503E8C"/>
    <w:rsid w:val="00506191"/>
    <w:rsid w:val="005066D5"/>
    <w:rsid w:val="005067C1"/>
    <w:rsid w:val="00506A0F"/>
    <w:rsid w:val="00506ACA"/>
    <w:rsid w:val="00506B40"/>
    <w:rsid w:val="005075AF"/>
    <w:rsid w:val="00507C14"/>
    <w:rsid w:val="00507D78"/>
    <w:rsid w:val="0051075C"/>
    <w:rsid w:val="00510FFF"/>
    <w:rsid w:val="00511286"/>
    <w:rsid w:val="00511993"/>
    <w:rsid w:val="0051202B"/>
    <w:rsid w:val="0051207D"/>
    <w:rsid w:val="00512429"/>
    <w:rsid w:val="00512BC8"/>
    <w:rsid w:val="00513500"/>
    <w:rsid w:val="005140E4"/>
    <w:rsid w:val="00514731"/>
    <w:rsid w:val="00515AF6"/>
    <w:rsid w:val="00516B5D"/>
    <w:rsid w:val="00516DF9"/>
    <w:rsid w:val="00517198"/>
    <w:rsid w:val="00517608"/>
    <w:rsid w:val="0051799E"/>
    <w:rsid w:val="0052006D"/>
    <w:rsid w:val="0052079A"/>
    <w:rsid w:val="00520C91"/>
    <w:rsid w:val="00520D4F"/>
    <w:rsid w:val="0052195D"/>
    <w:rsid w:val="00522397"/>
    <w:rsid w:val="00522452"/>
    <w:rsid w:val="00522A3C"/>
    <w:rsid w:val="00523347"/>
    <w:rsid w:val="00523DDE"/>
    <w:rsid w:val="00523F67"/>
    <w:rsid w:val="00524C90"/>
    <w:rsid w:val="00524D6A"/>
    <w:rsid w:val="00525A24"/>
    <w:rsid w:val="00526D0D"/>
    <w:rsid w:val="00527067"/>
    <w:rsid w:val="005274C0"/>
    <w:rsid w:val="0053072A"/>
    <w:rsid w:val="00530D19"/>
    <w:rsid w:val="00530D46"/>
    <w:rsid w:val="00532674"/>
    <w:rsid w:val="0053509E"/>
    <w:rsid w:val="00535708"/>
    <w:rsid w:val="005362BD"/>
    <w:rsid w:val="005362F8"/>
    <w:rsid w:val="00536874"/>
    <w:rsid w:val="00536ACA"/>
    <w:rsid w:val="00536CF5"/>
    <w:rsid w:val="0053770A"/>
    <w:rsid w:val="00537B92"/>
    <w:rsid w:val="00541845"/>
    <w:rsid w:val="00541ADF"/>
    <w:rsid w:val="00542897"/>
    <w:rsid w:val="00543441"/>
    <w:rsid w:val="005434F1"/>
    <w:rsid w:val="00543699"/>
    <w:rsid w:val="005445CA"/>
    <w:rsid w:val="00544BDD"/>
    <w:rsid w:val="005454E0"/>
    <w:rsid w:val="00545B56"/>
    <w:rsid w:val="00545C45"/>
    <w:rsid w:val="0054601D"/>
    <w:rsid w:val="005465F9"/>
    <w:rsid w:val="005476C7"/>
    <w:rsid w:val="00547D65"/>
    <w:rsid w:val="00550245"/>
    <w:rsid w:val="005507A6"/>
    <w:rsid w:val="00550A5D"/>
    <w:rsid w:val="00550F49"/>
    <w:rsid w:val="00551C90"/>
    <w:rsid w:val="005529B2"/>
    <w:rsid w:val="00552D41"/>
    <w:rsid w:val="00552EB7"/>
    <w:rsid w:val="00553F87"/>
    <w:rsid w:val="00554831"/>
    <w:rsid w:val="00554978"/>
    <w:rsid w:val="005549E4"/>
    <w:rsid w:val="00554D1F"/>
    <w:rsid w:val="00556954"/>
    <w:rsid w:val="00556CEA"/>
    <w:rsid w:val="00556DBF"/>
    <w:rsid w:val="00556E23"/>
    <w:rsid w:val="0055730C"/>
    <w:rsid w:val="00560317"/>
    <w:rsid w:val="00560917"/>
    <w:rsid w:val="00561022"/>
    <w:rsid w:val="00561803"/>
    <w:rsid w:val="00561BA2"/>
    <w:rsid w:val="005622FC"/>
    <w:rsid w:val="00562E4D"/>
    <w:rsid w:val="00563A1F"/>
    <w:rsid w:val="005643D7"/>
    <w:rsid w:val="00564489"/>
    <w:rsid w:val="00564FFB"/>
    <w:rsid w:val="0056580E"/>
    <w:rsid w:val="00565BD1"/>
    <w:rsid w:val="00567337"/>
    <w:rsid w:val="00567364"/>
    <w:rsid w:val="00567834"/>
    <w:rsid w:val="005678AF"/>
    <w:rsid w:val="0056790F"/>
    <w:rsid w:val="00567DDF"/>
    <w:rsid w:val="0057096C"/>
    <w:rsid w:val="00570FA8"/>
    <w:rsid w:val="00571C20"/>
    <w:rsid w:val="00571E25"/>
    <w:rsid w:val="0057226B"/>
    <w:rsid w:val="00572F4F"/>
    <w:rsid w:val="005736A1"/>
    <w:rsid w:val="005741CD"/>
    <w:rsid w:val="00574C9C"/>
    <w:rsid w:val="00574D9E"/>
    <w:rsid w:val="00574E67"/>
    <w:rsid w:val="00575538"/>
    <w:rsid w:val="0057673A"/>
    <w:rsid w:val="00577676"/>
    <w:rsid w:val="00577E5E"/>
    <w:rsid w:val="00580BB6"/>
    <w:rsid w:val="00580C81"/>
    <w:rsid w:val="00580CD0"/>
    <w:rsid w:val="005810E1"/>
    <w:rsid w:val="00582652"/>
    <w:rsid w:val="00583943"/>
    <w:rsid w:val="00583AEE"/>
    <w:rsid w:val="0058523C"/>
    <w:rsid w:val="00585FED"/>
    <w:rsid w:val="0058610D"/>
    <w:rsid w:val="00586491"/>
    <w:rsid w:val="005866AD"/>
    <w:rsid w:val="00586BDD"/>
    <w:rsid w:val="0058725D"/>
    <w:rsid w:val="00587AD3"/>
    <w:rsid w:val="00587EB5"/>
    <w:rsid w:val="005912E1"/>
    <w:rsid w:val="00591CF3"/>
    <w:rsid w:val="00591E85"/>
    <w:rsid w:val="00591E9B"/>
    <w:rsid w:val="00592314"/>
    <w:rsid w:val="005928F3"/>
    <w:rsid w:val="0059378F"/>
    <w:rsid w:val="005937D8"/>
    <w:rsid w:val="00593FAC"/>
    <w:rsid w:val="00593FD1"/>
    <w:rsid w:val="005941CF"/>
    <w:rsid w:val="0059425D"/>
    <w:rsid w:val="00594504"/>
    <w:rsid w:val="005946AB"/>
    <w:rsid w:val="005947B1"/>
    <w:rsid w:val="00594ACB"/>
    <w:rsid w:val="00594B39"/>
    <w:rsid w:val="00594B56"/>
    <w:rsid w:val="00594EEA"/>
    <w:rsid w:val="005952D8"/>
    <w:rsid w:val="005954CB"/>
    <w:rsid w:val="00596530"/>
    <w:rsid w:val="005967F4"/>
    <w:rsid w:val="00597BC6"/>
    <w:rsid w:val="005A00F1"/>
    <w:rsid w:val="005A0223"/>
    <w:rsid w:val="005A2258"/>
    <w:rsid w:val="005A2A19"/>
    <w:rsid w:val="005A3042"/>
    <w:rsid w:val="005A399F"/>
    <w:rsid w:val="005A42D1"/>
    <w:rsid w:val="005A44A3"/>
    <w:rsid w:val="005A5604"/>
    <w:rsid w:val="005A6BCC"/>
    <w:rsid w:val="005B0809"/>
    <w:rsid w:val="005B1A61"/>
    <w:rsid w:val="005B1B34"/>
    <w:rsid w:val="005B3A40"/>
    <w:rsid w:val="005B3E88"/>
    <w:rsid w:val="005B5306"/>
    <w:rsid w:val="005B5359"/>
    <w:rsid w:val="005B5DB9"/>
    <w:rsid w:val="005B6114"/>
    <w:rsid w:val="005B7527"/>
    <w:rsid w:val="005C1080"/>
    <w:rsid w:val="005C1949"/>
    <w:rsid w:val="005C3C94"/>
    <w:rsid w:val="005C4D50"/>
    <w:rsid w:val="005C4F69"/>
    <w:rsid w:val="005C58B4"/>
    <w:rsid w:val="005C5E6E"/>
    <w:rsid w:val="005C5FD2"/>
    <w:rsid w:val="005C7A9E"/>
    <w:rsid w:val="005D05E3"/>
    <w:rsid w:val="005D0A2D"/>
    <w:rsid w:val="005D0CEE"/>
    <w:rsid w:val="005D2063"/>
    <w:rsid w:val="005D2256"/>
    <w:rsid w:val="005D25E8"/>
    <w:rsid w:val="005D2868"/>
    <w:rsid w:val="005D32A6"/>
    <w:rsid w:val="005D33A0"/>
    <w:rsid w:val="005D36C3"/>
    <w:rsid w:val="005D4E6B"/>
    <w:rsid w:val="005D5BBB"/>
    <w:rsid w:val="005D62A4"/>
    <w:rsid w:val="005D6725"/>
    <w:rsid w:val="005D7650"/>
    <w:rsid w:val="005D7BE4"/>
    <w:rsid w:val="005D7CA2"/>
    <w:rsid w:val="005E0820"/>
    <w:rsid w:val="005E2696"/>
    <w:rsid w:val="005E27DA"/>
    <w:rsid w:val="005E2AB0"/>
    <w:rsid w:val="005E2CD3"/>
    <w:rsid w:val="005E3062"/>
    <w:rsid w:val="005E31B0"/>
    <w:rsid w:val="005E332C"/>
    <w:rsid w:val="005E39EE"/>
    <w:rsid w:val="005E3B4D"/>
    <w:rsid w:val="005E3E04"/>
    <w:rsid w:val="005E419F"/>
    <w:rsid w:val="005E579E"/>
    <w:rsid w:val="005E5E81"/>
    <w:rsid w:val="005E6D1C"/>
    <w:rsid w:val="005E7669"/>
    <w:rsid w:val="005E7869"/>
    <w:rsid w:val="005E7943"/>
    <w:rsid w:val="005E7CEC"/>
    <w:rsid w:val="005F03CA"/>
    <w:rsid w:val="005F059D"/>
    <w:rsid w:val="005F1030"/>
    <w:rsid w:val="005F1B69"/>
    <w:rsid w:val="005F1B9E"/>
    <w:rsid w:val="005F2C31"/>
    <w:rsid w:val="005F37B8"/>
    <w:rsid w:val="005F37D7"/>
    <w:rsid w:val="005F405F"/>
    <w:rsid w:val="005F4A24"/>
    <w:rsid w:val="005F5AE2"/>
    <w:rsid w:val="005F5FC1"/>
    <w:rsid w:val="005F6D0A"/>
    <w:rsid w:val="005F730F"/>
    <w:rsid w:val="006001FC"/>
    <w:rsid w:val="00600F0A"/>
    <w:rsid w:val="00601734"/>
    <w:rsid w:val="00601FCC"/>
    <w:rsid w:val="00602498"/>
    <w:rsid w:val="006026F4"/>
    <w:rsid w:val="00602993"/>
    <w:rsid w:val="00602CA6"/>
    <w:rsid w:val="00603066"/>
    <w:rsid w:val="00603948"/>
    <w:rsid w:val="006039A5"/>
    <w:rsid w:val="006039F5"/>
    <w:rsid w:val="00603D81"/>
    <w:rsid w:val="006046C0"/>
    <w:rsid w:val="00604999"/>
    <w:rsid w:val="006051F6"/>
    <w:rsid w:val="00605DB9"/>
    <w:rsid w:val="00606EBC"/>
    <w:rsid w:val="00607894"/>
    <w:rsid w:val="006078EE"/>
    <w:rsid w:val="00607F81"/>
    <w:rsid w:val="00610BA1"/>
    <w:rsid w:val="0061138B"/>
    <w:rsid w:val="00611444"/>
    <w:rsid w:val="0061170F"/>
    <w:rsid w:val="0061239A"/>
    <w:rsid w:val="00612585"/>
    <w:rsid w:val="00612AB5"/>
    <w:rsid w:val="0061352F"/>
    <w:rsid w:val="00613A27"/>
    <w:rsid w:val="0061434F"/>
    <w:rsid w:val="0061471E"/>
    <w:rsid w:val="00614DD2"/>
    <w:rsid w:val="00615494"/>
    <w:rsid w:val="00615AC7"/>
    <w:rsid w:val="00616377"/>
    <w:rsid w:val="00616581"/>
    <w:rsid w:val="00616D81"/>
    <w:rsid w:val="00617A14"/>
    <w:rsid w:val="00617B18"/>
    <w:rsid w:val="00620445"/>
    <w:rsid w:val="00620685"/>
    <w:rsid w:val="0062101D"/>
    <w:rsid w:val="00621849"/>
    <w:rsid w:val="00623794"/>
    <w:rsid w:val="00624499"/>
    <w:rsid w:val="00625247"/>
    <w:rsid w:val="00625506"/>
    <w:rsid w:val="0062739D"/>
    <w:rsid w:val="00627F97"/>
    <w:rsid w:val="006304BB"/>
    <w:rsid w:val="00631426"/>
    <w:rsid w:val="00632021"/>
    <w:rsid w:val="006322CD"/>
    <w:rsid w:val="00632420"/>
    <w:rsid w:val="006324F8"/>
    <w:rsid w:val="00632F0F"/>
    <w:rsid w:val="00633727"/>
    <w:rsid w:val="0063373B"/>
    <w:rsid w:val="00633A9F"/>
    <w:rsid w:val="00633BBA"/>
    <w:rsid w:val="00634454"/>
    <w:rsid w:val="00634A1B"/>
    <w:rsid w:val="00635F99"/>
    <w:rsid w:val="00636DB8"/>
    <w:rsid w:val="0064059E"/>
    <w:rsid w:val="0064153F"/>
    <w:rsid w:val="00641CE7"/>
    <w:rsid w:val="00642538"/>
    <w:rsid w:val="006428A0"/>
    <w:rsid w:val="00643045"/>
    <w:rsid w:val="00643819"/>
    <w:rsid w:val="00643E60"/>
    <w:rsid w:val="00644896"/>
    <w:rsid w:val="00644C14"/>
    <w:rsid w:val="00644D90"/>
    <w:rsid w:val="00644E3E"/>
    <w:rsid w:val="006459E7"/>
    <w:rsid w:val="00645A1A"/>
    <w:rsid w:val="00646127"/>
    <w:rsid w:val="00646276"/>
    <w:rsid w:val="00646B5E"/>
    <w:rsid w:val="0064785B"/>
    <w:rsid w:val="006479B7"/>
    <w:rsid w:val="00647E37"/>
    <w:rsid w:val="00647FB8"/>
    <w:rsid w:val="0065031D"/>
    <w:rsid w:val="006504D8"/>
    <w:rsid w:val="00650704"/>
    <w:rsid w:val="0065083B"/>
    <w:rsid w:val="00650D4C"/>
    <w:rsid w:val="00651399"/>
    <w:rsid w:val="00651663"/>
    <w:rsid w:val="006517AA"/>
    <w:rsid w:val="0065181F"/>
    <w:rsid w:val="00651D79"/>
    <w:rsid w:val="00652207"/>
    <w:rsid w:val="0065224D"/>
    <w:rsid w:val="006522D7"/>
    <w:rsid w:val="00652EFD"/>
    <w:rsid w:val="006542DD"/>
    <w:rsid w:val="00656838"/>
    <w:rsid w:val="00656902"/>
    <w:rsid w:val="0065781A"/>
    <w:rsid w:val="00657F66"/>
    <w:rsid w:val="0066077F"/>
    <w:rsid w:val="00661A3A"/>
    <w:rsid w:val="00662C62"/>
    <w:rsid w:val="00663333"/>
    <w:rsid w:val="00663994"/>
    <w:rsid w:val="00663E37"/>
    <w:rsid w:val="00664057"/>
    <w:rsid w:val="0066447D"/>
    <w:rsid w:val="006646F2"/>
    <w:rsid w:val="00664FEB"/>
    <w:rsid w:val="006659AE"/>
    <w:rsid w:val="00665D30"/>
    <w:rsid w:val="00666FD1"/>
    <w:rsid w:val="0066786E"/>
    <w:rsid w:val="00667DB4"/>
    <w:rsid w:val="0067019A"/>
    <w:rsid w:val="0067026D"/>
    <w:rsid w:val="0067030B"/>
    <w:rsid w:val="00670A68"/>
    <w:rsid w:val="006719E9"/>
    <w:rsid w:val="00671C3C"/>
    <w:rsid w:val="00672EDF"/>
    <w:rsid w:val="00673035"/>
    <w:rsid w:val="006742D0"/>
    <w:rsid w:val="006751F7"/>
    <w:rsid w:val="0067602B"/>
    <w:rsid w:val="006762E5"/>
    <w:rsid w:val="00676493"/>
    <w:rsid w:val="00676CE7"/>
    <w:rsid w:val="00680146"/>
    <w:rsid w:val="00680720"/>
    <w:rsid w:val="00680997"/>
    <w:rsid w:val="00681388"/>
    <w:rsid w:val="00681CC9"/>
    <w:rsid w:val="00683F8A"/>
    <w:rsid w:val="0068506D"/>
    <w:rsid w:val="00685989"/>
    <w:rsid w:val="00685D0F"/>
    <w:rsid w:val="00686601"/>
    <w:rsid w:val="00687D96"/>
    <w:rsid w:val="00687EEF"/>
    <w:rsid w:val="0069019B"/>
    <w:rsid w:val="006902FE"/>
    <w:rsid w:val="006909FF"/>
    <w:rsid w:val="00690AB9"/>
    <w:rsid w:val="00690ED0"/>
    <w:rsid w:val="0069100B"/>
    <w:rsid w:val="00691D4B"/>
    <w:rsid w:val="00691F46"/>
    <w:rsid w:val="0069243B"/>
    <w:rsid w:val="006931E5"/>
    <w:rsid w:val="00693300"/>
    <w:rsid w:val="0069362B"/>
    <w:rsid w:val="006939C8"/>
    <w:rsid w:val="0069478F"/>
    <w:rsid w:val="0069481B"/>
    <w:rsid w:val="00694963"/>
    <w:rsid w:val="00695BA1"/>
    <w:rsid w:val="006968C6"/>
    <w:rsid w:val="00696C06"/>
    <w:rsid w:val="00696F79"/>
    <w:rsid w:val="006A04BD"/>
    <w:rsid w:val="006A1085"/>
    <w:rsid w:val="006A1BDC"/>
    <w:rsid w:val="006A225A"/>
    <w:rsid w:val="006A2472"/>
    <w:rsid w:val="006A30EB"/>
    <w:rsid w:val="006A3150"/>
    <w:rsid w:val="006A336B"/>
    <w:rsid w:val="006A43FF"/>
    <w:rsid w:val="006A4847"/>
    <w:rsid w:val="006A5443"/>
    <w:rsid w:val="006A54E8"/>
    <w:rsid w:val="006A5584"/>
    <w:rsid w:val="006A5B9A"/>
    <w:rsid w:val="006A6186"/>
    <w:rsid w:val="006A6659"/>
    <w:rsid w:val="006A6EE5"/>
    <w:rsid w:val="006A76F5"/>
    <w:rsid w:val="006A7F84"/>
    <w:rsid w:val="006B0985"/>
    <w:rsid w:val="006B0A09"/>
    <w:rsid w:val="006B1D06"/>
    <w:rsid w:val="006B1F2C"/>
    <w:rsid w:val="006B1F96"/>
    <w:rsid w:val="006B28E8"/>
    <w:rsid w:val="006B2C0D"/>
    <w:rsid w:val="006B3303"/>
    <w:rsid w:val="006B3343"/>
    <w:rsid w:val="006B482E"/>
    <w:rsid w:val="006B48BD"/>
    <w:rsid w:val="006B4B34"/>
    <w:rsid w:val="006B6010"/>
    <w:rsid w:val="006B7974"/>
    <w:rsid w:val="006B7CA1"/>
    <w:rsid w:val="006C00F2"/>
    <w:rsid w:val="006C0182"/>
    <w:rsid w:val="006C19F6"/>
    <w:rsid w:val="006C1C75"/>
    <w:rsid w:val="006C26E9"/>
    <w:rsid w:val="006C26FA"/>
    <w:rsid w:val="006C2CEA"/>
    <w:rsid w:val="006C2DD8"/>
    <w:rsid w:val="006C3A2E"/>
    <w:rsid w:val="006C3FC3"/>
    <w:rsid w:val="006C3FFD"/>
    <w:rsid w:val="006C532D"/>
    <w:rsid w:val="006C57ED"/>
    <w:rsid w:val="006C5AF4"/>
    <w:rsid w:val="006C6984"/>
    <w:rsid w:val="006C6B09"/>
    <w:rsid w:val="006C6C6A"/>
    <w:rsid w:val="006C6CF9"/>
    <w:rsid w:val="006C771F"/>
    <w:rsid w:val="006C7962"/>
    <w:rsid w:val="006C7E64"/>
    <w:rsid w:val="006D01B5"/>
    <w:rsid w:val="006D1818"/>
    <w:rsid w:val="006D36A7"/>
    <w:rsid w:val="006D46B2"/>
    <w:rsid w:val="006D4721"/>
    <w:rsid w:val="006D47B1"/>
    <w:rsid w:val="006D4C26"/>
    <w:rsid w:val="006D4C91"/>
    <w:rsid w:val="006D4F53"/>
    <w:rsid w:val="006D503F"/>
    <w:rsid w:val="006D54C8"/>
    <w:rsid w:val="006D5F29"/>
    <w:rsid w:val="006D6013"/>
    <w:rsid w:val="006D666A"/>
    <w:rsid w:val="006D6EE5"/>
    <w:rsid w:val="006D6F68"/>
    <w:rsid w:val="006D74A1"/>
    <w:rsid w:val="006E0197"/>
    <w:rsid w:val="006E0900"/>
    <w:rsid w:val="006E0945"/>
    <w:rsid w:val="006E1BAF"/>
    <w:rsid w:val="006E26AB"/>
    <w:rsid w:val="006E2FE9"/>
    <w:rsid w:val="006E3F55"/>
    <w:rsid w:val="006E4BBD"/>
    <w:rsid w:val="006E4D90"/>
    <w:rsid w:val="006E5B92"/>
    <w:rsid w:val="006E6DD6"/>
    <w:rsid w:val="006E77FC"/>
    <w:rsid w:val="006F0131"/>
    <w:rsid w:val="006F0B6D"/>
    <w:rsid w:val="006F0DA3"/>
    <w:rsid w:val="006F0F7B"/>
    <w:rsid w:val="006F18B3"/>
    <w:rsid w:val="006F1B49"/>
    <w:rsid w:val="006F1E96"/>
    <w:rsid w:val="006F2DA4"/>
    <w:rsid w:val="006F2E59"/>
    <w:rsid w:val="006F2F20"/>
    <w:rsid w:val="006F312E"/>
    <w:rsid w:val="006F36F6"/>
    <w:rsid w:val="006F385F"/>
    <w:rsid w:val="006F4D86"/>
    <w:rsid w:val="006F4EA3"/>
    <w:rsid w:val="006F504E"/>
    <w:rsid w:val="006F58CB"/>
    <w:rsid w:val="006F6EBC"/>
    <w:rsid w:val="00700AD1"/>
    <w:rsid w:val="00700E79"/>
    <w:rsid w:val="00702519"/>
    <w:rsid w:val="007034BD"/>
    <w:rsid w:val="0070361C"/>
    <w:rsid w:val="0070522C"/>
    <w:rsid w:val="00705BD2"/>
    <w:rsid w:val="00706634"/>
    <w:rsid w:val="00706955"/>
    <w:rsid w:val="00706FA2"/>
    <w:rsid w:val="00707591"/>
    <w:rsid w:val="00707875"/>
    <w:rsid w:val="00710E03"/>
    <w:rsid w:val="0071132D"/>
    <w:rsid w:val="0071229F"/>
    <w:rsid w:val="00712AAF"/>
    <w:rsid w:val="00713969"/>
    <w:rsid w:val="00713A30"/>
    <w:rsid w:val="00713CF9"/>
    <w:rsid w:val="00714062"/>
    <w:rsid w:val="007143BC"/>
    <w:rsid w:val="00714780"/>
    <w:rsid w:val="00714A4D"/>
    <w:rsid w:val="0071548A"/>
    <w:rsid w:val="00716161"/>
    <w:rsid w:val="00716669"/>
    <w:rsid w:val="00716D6E"/>
    <w:rsid w:val="00717BD7"/>
    <w:rsid w:val="0072007D"/>
    <w:rsid w:val="0072023D"/>
    <w:rsid w:val="00720989"/>
    <w:rsid w:val="00721E47"/>
    <w:rsid w:val="00721F4A"/>
    <w:rsid w:val="007223E6"/>
    <w:rsid w:val="0072275A"/>
    <w:rsid w:val="0072286E"/>
    <w:rsid w:val="00722D29"/>
    <w:rsid w:val="00723FE5"/>
    <w:rsid w:val="0072473B"/>
    <w:rsid w:val="00724D7B"/>
    <w:rsid w:val="0072552D"/>
    <w:rsid w:val="0072583A"/>
    <w:rsid w:val="00725CFA"/>
    <w:rsid w:val="00726323"/>
    <w:rsid w:val="00726BF9"/>
    <w:rsid w:val="007274B3"/>
    <w:rsid w:val="00727964"/>
    <w:rsid w:val="0073021D"/>
    <w:rsid w:val="00731011"/>
    <w:rsid w:val="007329EF"/>
    <w:rsid w:val="00732A69"/>
    <w:rsid w:val="00732C0F"/>
    <w:rsid w:val="00732E6E"/>
    <w:rsid w:val="007330CC"/>
    <w:rsid w:val="00734003"/>
    <w:rsid w:val="0073426E"/>
    <w:rsid w:val="007344D0"/>
    <w:rsid w:val="007350F8"/>
    <w:rsid w:val="00735D7C"/>
    <w:rsid w:val="00735F74"/>
    <w:rsid w:val="007362B3"/>
    <w:rsid w:val="00736562"/>
    <w:rsid w:val="00736D32"/>
    <w:rsid w:val="00737F77"/>
    <w:rsid w:val="0074063C"/>
    <w:rsid w:val="007407B7"/>
    <w:rsid w:val="007410D0"/>
    <w:rsid w:val="00742383"/>
    <w:rsid w:val="00745744"/>
    <w:rsid w:val="00746176"/>
    <w:rsid w:val="00746790"/>
    <w:rsid w:val="00746911"/>
    <w:rsid w:val="007502CB"/>
    <w:rsid w:val="00750C3C"/>
    <w:rsid w:val="00751309"/>
    <w:rsid w:val="007522CD"/>
    <w:rsid w:val="0075328B"/>
    <w:rsid w:val="00753913"/>
    <w:rsid w:val="00753D4E"/>
    <w:rsid w:val="00754117"/>
    <w:rsid w:val="00756586"/>
    <w:rsid w:val="00756D95"/>
    <w:rsid w:val="00756EE9"/>
    <w:rsid w:val="007575C2"/>
    <w:rsid w:val="00757F2A"/>
    <w:rsid w:val="00760006"/>
    <w:rsid w:val="00760A47"/>
    <w:rsid w:val="007610B7"/>
    <w:rsid w:val="0076274F"/>
    <w:rsid w:val="007627B4"/>
    <w:rsid w:val="00763870"/>
    <w:rsid w:val="00763D30"/>
    <w:rsid w:val="00765128"/>
    <w:rsid w:val="0076515D"/>
    <w:rsid w:val="00765A6E"/>
    <w:rsid w:val="00765C9F"/>
    <w:rsid w:val="00770732"/>
    <w:rsid w:val="00770B58"/>
    <w:rsid w:val="00770C5D"/>
    <w:rsid w:val="00770C7C"/>
    <w:rsid w:val="00773597"/>
    <w:rsid w:val="00773677"/>
    <w:rsid w:val="00773754"/>
    <w:rsid w:val="0077384D"/>
    <w:rsid w:val="0077487D"/>
    <w:rsid w:val="00774DF5"/>
    <w:rsid w:val="007757A0"/>
    <w:rsid w:val="00775B3C"/>
    <w:rsid w:val="00775E0B"/>
    <w:rsid w:val="007761ED"/>
    <w:rsid w:val="00776B1F"/>
    <w:rsid w:val="00776E59"/>
    <w:rsid w:val="0077753E"/>
    <w:rsid w:val="007802AC"/>
    <w:rsid w:val="0078045E"/>
    <w:rsid w:val="007807B6"/>
    <w:rsid w:val="00781993"/>
    <w:rsid w:val="0078202E"/>
    <w:rsid w:val="007820EC"/>
    <w:rsid w:val="0078244E"/>
    <w:rsid w:val="00782613"/>
    <w:rsid w:val="00782A5A"/>
    <w:rsid w:val="00782AF1"/>
    <w:rsid w:val="00782E6D"/>
    <w:rsid w:val="007835D2"/>
    <w:rsid w:val="007842A3"/>
    <w:rsid w:val="00784F53"/>
    <w:rsid w:val="007853A0"/>
    <w:rsid w:val="00785A52"/>
    <w:rsid w:val="00785D63"/>
    <w:rsid w:val="00786F06"/>
    <w:rsid w:val="0078757C"/>
    <w:rsid w:val="00787968"/>
    <w:rsid w:val="00787A9E"/>
    <w:rsid w:val="00791920"/>
    <w:rsid w:val="00791E36"/>
    <w:rsid w:val="007924B0"/>
    <w:rsid w:val="00793274"/>
    <w:rsid w:val="00793EE3"/>
    <w:rsid w:val="00794AE3"/>
    <w:rsid w:val="00794BD2"/>
    <w:rsid w:val="00794F91"/>
    <w:rsid w:val="007965AC"/>
    <w:rsid w:val="00796E61"/>
    <w:rsid w:val="00797253"/>
    <w:rsid w:val="00797774"/>
    <w:rsid w:val="007A093C"/>
    <w:rsid w:val="007A0F0E"/>
    <w:rsid w:val="007A126F"/>
    <w:rsid w:val="007A13EE"/>
    <w:rsid w:val="007A1845"/>
    <w:rsid w:val="007A2985"/>
    <w:rsid w:val="007A33CF"/>
    <w:rsid w:val="007A6369"/>
    <w:rsid w:val="007A645B"/>
    <w:rsid w:val="007A6BF5"/>
    <w:rsid w:val="007A6F0B"/>
    <w:rsid w:val="007A737E"/>
    <w:rsid w:val="007B0685"/>
    <w:rsid w:val="007B0C58"/>
    <w:rsid w:val="007B0ED8"/>
    <w:rsid w:val="007B1ABE"/>
    <w:rsid w:val="007B1AF9"/>
    <w:rsid w:val="007B2443"/>
    <w:rsid w:val="007B2F20"/>
    <w:rsid w:val="007B3AD5"/>
    <w:rsid w:val="007B44FF"/>
    <w:rsid w:val="007B4A7E"/>
    <w:rsid w:val="007B4AED"/>
    <w:rsid w:val="007B5DC1"/>
    <w:rsid w:val="007B65AE"/>
    <w:rsid w:val="007B6C7A"/>
    <w:rsid w:val="007B6D61"/>
    <w:rsid w:val="007B70E6"/>
    <w:rsid w:val="007B76A8"/>
    <w:rsid w:val="007B7A85"/>
    <w:rsid w:val="007C07A7"/>
    <w:rsid w:val="007C1CCD"/>
    <w:rsid w:val="007C1EFB"/>
    <w:rsid w:val="007C2783"/>
    <w:rsid w:val="007C2901"/>
    <w:rsid w:val="007C36BE"/>
    <w:rsid w:val="007C3AB3"/>
    <w:rsid w:val="007C3E6C"/>
    <w:rsid w:val="007C488A"/>
    <w:rsid w:val="007C4B9D"/>
    <w:rsid w:val="007C5001"/>
    <w:rsid w:val="007C5AA9"/>
    <w:rsid w:val="007C5ABA"/>
    <w:rsid w:val="007C5ECB"/>
    <w:rsid w:val="007C6893"/>
    <w:rsid w:val="007C6F17"/>
    <w:rsid w:val="007C7429"/>
    <w:rsid w:val="007C7A48"/>
    <w:rsid w:val="007D2826"/>
    <w:rsid w:val="007D28C8"/>
    <w:rsid w:val="007D294C"/>
    <w:rsid w:val="007D3107"/>
    <w:rsid w:val="007D3524"/>
    <w:rsid w:val="007D36D4"/>
    <w:rsid w:val="007D3AC3"/>
    <w:rsid w:val="007D3BD8"/>
    <w:rsid w:val="007D3E79"/>
    <w:rsid w:val="007D3E9E"/>
    <w:rsid w:val="007D4609"/>
    <w:rsid w:val="007D47B0"/>
    <w:rsid w:val="007D5048"/>
    <w:rsid w:val="007D5192"/>
    <w:rsid w:val="007D6622"/>
    <w:rsid w:val="007D74A0"/>
    <w:rsid w:val="007D775C"/>
    <w:rsid w:val="007D7D56"/>
    <w:rsid w:val="007E06E0"/>
    <w:rsid w:val="007E0CBD"/>
    <w:rsid w:val="007E141D"/>
    <w:rsid w:val="007E1727"/>
    <w:rsid w:val="007E1740"/>
    <w:rsid w:val="007E1F22"/>
    <w:rsid w:val="007E20B4"/>
    <w:rsid w:val="007E21A1"/>
    <w:rsid w:val="007E377E"/>
    <w:rsid w:val="007E3CCA"/>
    <w:rsid w:val="007E3D6A"/>
    <w:rsid w:val="007E3ED8"/>
    <w:rsid w:val="007E4027"/>
    <w:rsid w:val="007E4B56"/>
    <w:rsid w:val="007E4DF4"/>
    <w:rsid w:val="007E4DF5"/>
    <w:rsid w:val="007E5A61"/>
    <w:rsid w:val="007E6198"/>
    <w:rsid w:val="007E6739"/>
    <w:rsid w:val="007E7475"/>
    <w:rsid w:val="007E7496"/>
    <w:rsid w:val="007F1E75"/>
    <w:rsid w:val="007F225D"/>
    <w:rsid w:val="007F31CB"/>
    <w:rsid w:val="007F3394"/>
    <w:rsid w:val="007F344A"/>
    <w:rsid w:val="007F3C92"/>
    <w:rsid w:val="007F46BD"/>
    <w:rsid w:val="007F481D"/>
    <w:rsid w:val="007F482F"/>
    <w:rsid w:val="007F5416"/>
    <w:rsid w:val="007F6197"/>
    <w:rsid w:val="007F63BE"/>
    <w:rsid w:val="007F6799"/>
    <w:rsid w:val="007F6C29"/>
    <w:rsid w:val="007F6FB3"/>
    <w:rsid w:val="007F7188"/>
    <w:rsid w:val="007F7A7A"/>
    <w:rsid w:val="008005AF"/>
    <w:rsid w:val="00800643"/>
    <w:rsid w:val="008007CC"/>
    <w:rsid w:val="00800EE3"/>
    <w:rsid w:val="00801760"/>
    <w:rsid w:val="00801C0C"/>
    <w:rsid w:val="00801E55"/>
    <w:rsid w:val="008023A1"/>
    <w:rsid w:val="008027DE"/>
    <w:rsid w:val="00802CE3"/>
    <w:rsid w:val="00802DE1"/>
    <w:rsid w:val="008032FD"/>
    <w:rsid w:val="00803BE9"/>
    <w:rsid w:val="00804DD1"/>
    <w:rsid w:val="008056A8"/>
    <w:rsid w:val="0080578A"/>
    <w:rsid w:val="00805933"/>
    <w:rsid w:val="00805F48"/>
    <w:rsid w:val="008063D4"/>
    <w:rsid w:val="0080755D"/>
    <w:rsid w:val="0081008A"/>
    <w:rsid w:val="00810258"/>
    <w:rsid w:val="00811121"/>
    <w:rsid w:val="008117A9"/>
    <w:rsid w:val="00811E7F"/>
    <w:rsid w:val="0081203D"/>
    <w:rsid w:val="008124BC"/>
    <w:rsid w:val="008125E3"/>
    <w:rsid w:val="008136EB"/>
    <w:rsid w:val="00814133"/>
    <w:rsid w:val="00814872"/>
    <w:rsid w:val="008154E2"/>
    <w:rsid w:val="008159CC"/>
    <w:rsid w:val="00815AC3"/>
    <w:rsid w:val="00815D16"/>
    <w:rsid w:val="00816B29"/>
    <w:rsid w:val="0082013F"/>
    <w:rsid w:val="00820178"/>
    <w:rsid w:val="0082032E"/>
    <w:rsid w:val="00820FEA"/>
    <w:rsid w:val="008213FB"/>
    <w:rsid w:val="008222FB"/>
    <w:rsid w:val="008225D9"/>
    <w:rsid w:val="008228F1"/>
    <w:rsid w:val="00823293"/>
    <w:rsid w:val="008247CF"/>
    <w:rsid w:val="00824AA9"/>
    <w:rsid w:val="00824B89"/>
    <w:rsid w:val="00825D81"/>
    <w:rsid w:val="00825DDE"/>
    <w:rsid w:val="00825F72"/>
    <w:rsid w:val="0082693A"/>
    <w:rsid w:val="00826A4A"/>
    <w:rsid w:val="008313AF"/>
    <w:rsid w:val="008316AB"/>
    <w:rsid w:val="00831F3A"/>
    <w:rsid w:val="0083227C"/>
    <w:rsid w:val="0083291A"/>
    <w:rsid w:val="008330B6"/>
    <w:rsid w:val="008332F9"/>
    <w:rsid w:val="00835939"/>
    <w:rsid w:val="00836207"/>
    <w:rsid w:val="008362F7"/>
    <w:rsid w:val="00837C0D"/>
    <w:rsid w:val="00837CCB"/>
    <w:rsid w:val="00840A7C"/>
    <w:rsid w:val="00841F1B"/>
    <w:rsid w:val="0084264E"/>
    <w:rsid w:val="00843804"/>
    <w:rsid w:val="0084460E"/>
    <w:rsid w:val="00844B7D"/>
    <w:rsid w:val="00844D44"/>
    <w:rsid w:val="00844F5E"/>
    <w:rsid w:val="008453E7"/>
    <w:rsid w:val="00845E41"/>
    <w:rsid w:val="00845E8E"/>
    <w:rsid w:val="00846467"/>
    <w:rsid w:val="008467C2"/>
    <w:rsid w:val="008468F5"/>
    <w:rsid w:val="00846B24"/>
    <w:rsid w:val="00847804"/>
    <w:rsid w:val="008500F9"/>
    <w:rsid w:val="008506D6"/>
    <w:rsid w:val="0085095C"/>
    <w:rsid w:val="00850BD9"/>
    <w:rsid w:val="00850C2C"/>
    <w:rsid w:val="00851344"/>
    <w:rsid w:val="00851DDA"/>
    <w:rsid w:val="008528EE"/>
    <w:rsid w:val="00852AF4"/>
    <w:rsid w:val="00852B63"/>
    <w:rsid w:val="008546A6"/>
    <w:rsid w:val="0085597B"/>
    <w:rsid w:val="0085655D"/>
    <w:rsid w:val="00856BB2"/>
    <w:rsid w:val="0085718D"/>
    <w:rsid w:val="0085757B"/>
    <w:rsid w:val="00857ADC"/>
    <w:rsid w:val="008602F1"/>
    <w:rsid w:val="00860972"/>
    <w:rsid w:val="0086122E"/>
    <w:rsid w:val="008612B1"/>
    <w:rsid w:val="00862AF7"/>
    <w:rsid w:val="00863772"/>
    <w:rsid w:val="00864040"/>
    <w:rsid w:val="0086421B"/>
    <w:rsid w:val="008652C4"/>
    <w:rsid w:val="00865A6E"/>
    <w:rsid w:val="00866A8C"/>
    <w:rsid w:val="008673D0"/>
    <w:rsid w:val="00867981"/>
    <w:rsid w:val="00867FF3"/>
    <w:rsid w:val="008701D2"/>
    <w:rsid w:val="0087030C"/>
    <w:rsid w:val="00870469"/>
    <w:rsid w:val="00870CE0"/>
    <w:rsid w:val="00871842"/>
    <w:rsid w:val="00871E5A"/>
    <w:rsid w:val="008720CB"/>
    <w:rsid w:val="00872F7D"/>
    <w:rsid w:val="008734E4"/>
    <w:rsid w:val="00875ABF"/>
    <w:rsid w:val="0087606B"/>
    <w:rsid w:val="00876590"/>
    <w:rsid w:val="008772F6"/>
    <w:rsid w:val="008802C2"/>
    <w:rsid w:val="00880806"/>
    <w:rsid w:val="00880885"/>
    <w:rsid w:val="00880E8A"/>
    <w:rsid w:val="008821ED"/>
    <w:rsid w:val="008823CF"/>
    <w:rsid w:val="00882B23"/>
    <w:rsid w:val="00882D39"/>
    <w:rsid w:val="00882E28"/>
    <w:rsid w:val="00882E87"/>
    <w:rsid w:val="00883310"/>
    <w:rsid w:val="0088428C"/>
    <w:rsid w:val="00885054"/>
    <w:rsid w:val="008862AF"/>
    <w:rsid w:val="00887D20"/>
    <w:rsid w:val="008901C8"/>
    <w:rsid w:val="00891267"/>
    <w:rsid w:val="00891339"/>
    <w:rsid w:val="00891877"/>
    <w:rsid w:val="00892B60"/>
    <w:rsid w:val="00894A01"/>
    <w:rsid w:val="008951BB"/>
    <w:rsid w:val="0089599D"/>
    <w:rsid w:val="008961AF"/>
    <w:rsid w:val="00896605"/>
    <w:rsid w:val="008A074E"/>
    <w:rsid w:val="008A1364"/>
    <w:rsid w:val="008A15D3"/>
    <w:rsid w:val="008A1E9A"/>
    <w:rsid w:val="008A2485"/>
    <w:rsid w:val="008A2F32"/>
    <w:rsid w:val="008A34C6"/>
    <w:rsid w:val="008A4087"/>
    <w:rsid w:val="008A4E59"/>
    <w:rsid w:val="008A5ABC"/>
    <w:rsid w:val="008B0979"/>
    <w:rsid w:val="008B29BC"/>
    <w:rsid w:val="008B3081"/>
    <w:rsid w:val="008B36E3"/>
    <w:rsid w:val="008B38E9"/>
    <w:rsid w:val="008B40A4"/>
    <w:rsid w:val="008B417E"/>
    <w:rsid w:val="008B4240"/>
    <w:rsid w:val="008B49DA"/>
    <w:rsid w:val="008B59B3"/>
    <w:rsid w:val="008B5A58"/>
    <w:rsid w:val="008B5FDE"/>
    <w:rsid w:val="008B6AAA"/>
    <w:rsid w:val="008B6BAC"/>
    <w:rsid w:val="008B6FF9"/>
    <w:rsid w:val="008B7326"/>
    <w:rsid w:val="008B78FB"/>
    <w:rsid w:val="008B7B78"/>
    <w:rsid w:val="008B7ED6"/>
    <w:rsid w:val="008C0466"/>
    <w:rsid w:val="008C0E2A"/>
    <w:rsid w:val="008C1044"/>
    <w:rsid w:val="008C117E"/>
    <w:rsid w:val="008C1773"/>
    <w:rsid w:val="008C1F33"/>
    <w:rsid w:val="008C22AA"/>
    <w:rsid w:val="008C3914"/>
    <w:rsid w:val="008C39BA"/>
    <w:rsid w:val="008C4225"/>
    <w:rsid w:val="008C42B0"/>
    <w:rsid w:val="008C4952"/>
    <w:rsid w:val="008C4CDC"/>
    <w:rsid w:val="008C4FF2"/>
    <w:rsid w:val="008C5EC9"/>
    <w:rsid w:val="008C5FB4"/>
    <w:rsid w:val="008C6701"/>
    <w:rsid w:val="008C6BA1"/>
    <w:rsid w:val="008C70E4"/>
    <w:rsid w:val="008C75D6"/>
    <w:rsid w:val="008C7665"/>
    <w:rsid w:val="008C7DF2"/>
    <w:rsid w:val="008D0E5F"/>
    <w:rsid w:val="008D1029"/>
    <w:rsid w:val="008D14B9"/>
    <w:rsid w:val="008D14E1"/>
    <w:rsid w:val="008D20EC"/>
    <w:rsid w:val="008D2F55"/>
    <w:rsid w:val="008D33A4"/>
    <w:rsid w:val="008D4E2F"/>
    <w:rsid w:val="008D525A"/>
    <w:rsid w:val="008D59D1"/>
    <w:rsid w:val="008D61C8"/>
    <w:rsid w:val="008D739B"/>
    <w:rsid w:val="008E014B"/>
    <w:rsid w:val="008E01FB"/>
    <w:rsid w:val="008E09DA"/>
    <w:rsid w:val="008E1F15"/>
    <w:rsid w:val="008E28D3"/>
    <w:rsid w:val="008E36BD"/>
    <w:rsid w:val="008E3D64"/>
    <w:rsid w:val="008E5301"/>
    <w:rsid w:val="008E546C"/>
    <w:rsid w:val="008E5DF7"/>
    <w:rsid w:val="008E6B22"/>
    <w:rsid w:val="008E6DE4"/>
    <w:rsid w:val="008E6F51"/>
    <w:rsid w:val="008E74E6"/>
    <w:rsid w:val="008F0762"/>
    <w:rsid w:val="008F15E2"/>
    <w:rsid w:val="008F3376"/>
    <w:rsid w:val="008F4C82"/>
    <w:rsid w:val="008F5117"/>
    <w:rsid w:val="008F53C9"/>
    <w:rsid w:val="008F59A6"/>
    <w:rsid w:val="008F5A08"/>
    <w:rsid w:val="008F6B64"/>
    <w:rsid w:val="008F7D3F"/>
    <w:rsid w:val="009003F4"/>
    <w:rsid w:val="00900A1B"/>
    <w:rsid w:val="0090381F"/>
    <w:rsid w:val="0090425F"/>
    <w:rsid w:val="00904535"/>
    <w:rsid w:val="00905848"/>
    <w:rsid w:val="0090598D"/>
    <w:rsid w:val="009063E2"/>
    <w:rsid w:val="0090780B"/>
    <w:rsid w:val="00907CF0"/>
    <w:rsid w:val="00910B6E"/>
    <w:rsid w:val="009113FF"/>
    <w:rsid w:val="00911633"/>
    <w:rsid w:val="00911A81"/>
    <w:rsid w:val="009137FE"/>
    <w:rsid w:val="0091392A"/>
    <w:rsid w:val="00913A3C"/>
    <w:rsid w:val="009141E4"/>
    <w:rsid w:val="009149C5"/>
    <w:rsid w:val="00914AF4"/>
    <w:rsid w:val="009152C5"/>
    <w:rsid w:val="00915E85"/>
    <w:rsid w:val="00916B7C"/>
    <w:rsid w:val="00917D6D"/>
    <w:rsid w:val="00921A1A"/>
    <w:rsid w:val="00921C21"/>
    <w:rsid w:val="0092222D"/>
    <w:rsid w:val="00922B9A"/>
    <w:rsid w:val="0092317F"/>
    <w:rsid w:val="00923B6C"/>
    <w:rsid w:val="00924A8A"/>
    <w:rsid w:val="00924DEF"/>
    <w:rsid w:val="00925955"/>
    <w:rsid w:val="00925A6D"/>
    <w:rsid w:val="00925D0B"/>
    <w:rsid w:val="00926CE4"/>
    <w:rsid w:val="00927B6A"/>
    <w:rsid w:val="009303AB"/>
    <w:rsid w:val="009303E4"/>
    <w:rsid w:val="009308FB"/>
    <w:rsid w:val="00930EAE"/>
    <w:rsid w:val="009313E9"/>
    <w:rsid w:val="00931C21"/>
    <w:rsid w:val="00931DB7"/>
    <w:rsid w:val="00931EF9"/>
    <w:rsid w:val="00931F6F"/>
    <w:rsid w:val="00932DB5"/>
    <w:rsid w:val="009333C6"/>
    <w:rsid w:val="00933A2F"/>
    <w:rsid w:val="00933A58"/>
    <w:rsid w:val="00935824"/>
    <w:rsid w:val="00935EC2"/>
    <w:rsid w:val="00935F40"/>
    <w:rsid w:val="00936C6C"/>
    <w:rsid w:val="00937618"/>
    <w:rsid w:val="00941446"/>
    <w:rsid w:val="00941C7B"/>
    <w:rsid w:val="00942D99"/>
    <w:rsid w:val="00943074"/>
    <w:rsid w:val="009442DC"/>
    <w:rsid w:val="00944568"/>
    <w:rsid w:val="00944639"/>
    <w:rsid w:val="009452C4"/>
    <w:rsid w:val="0094554D"/>
    <w:rsid w:val="00946402"/>
    <w:rsid w:val="009470DF"/>
    <w:rsid w:val="009471E8"/>
    <w:rsid w:val="0094747E"/>
    <w:rsid w:val="00947969"/>
    <w:rsid w:val="00951086"/>
    <w:rsid w:val="00951117"/>
    <w:rsid w:val="00951360"/>
    <w:rsid w:val="009517E4"/>
    <w:rsid w:val="0095186A"/>
    <w:rsid w:val="0095227C"/>
    <w:rsid w:val="009522BD"/>
    <w:rsid w:val="00952659"/>
    <w:rsid w:val="0095295B"/>
    <w:rsid w:val="00952C43"/>
    <w:rsid w:val="0095307C"/>
    <w:rsid w:val="0095316C"/>
    <w:rsid w:val="009537BE"/>
    <w:rsid w:val="00954093"/>
    <w:rsid w:val="009543D5"/>
    <w:rsid w:val="0095686A"/>
    <w:rsid w:val="009574B5"/>
    <w:rsid w:val="00957A6E"/>
    <w:rsid w:val="00960A8E"/>
    <w:rsid w:val="009616E5"/>
    <w:rsid w:val="00961BEB"/>
    <w:rsid w:val="00961F5E"/>
    <w:rsid w:val="009621D9"/>
    <w:rsid w:val="009628CD"/>
    <w:rsid w:val="009628E0"/>
    <w:rsid w:val="00962DFF"/>
    <w:rsid w:val="0096303A"/>
    <w:rsid w:val="009634E8"/>
    <w:rsid w:val="00963709"/>
    <w:rsid w:val="00963B94"/>
    <w:rsid w:val="009641D7"/>
    <w:rsid w:val="0096476A"/>
    <w:rsid w:val="00965ADA"/>
    <w:rsid w:val="009666C7"/>
    <w:rsid w:val="00967ED9"/>
    <w:rsid w:val="00972238"/>
    <w:rsid w:val="00972332"/>
    <w:rsid w:val="00972338"/>
    <w:rsid w:val="00972ADD"/>
    <w:rsid w:val="0097321B"/>
    <w:rsid w:val="0097350A"/>
    <w:rsid w:val="009737B2"/>
    <w:rsid w:val="00973858"/>
    <w:rsid w:val="00974B1F"/>
    <w:rsid w:val="009756BF"/>
    <w:rsid w:val="00975775"/>
    <w:rsid w:val="00975859"/>
    <w:rsid w:val="00975C35"/>
    <w:rsid w:val="0097709F"/>
    <w:rsid w:val="00977770"/>
    <w:rsid w:val="00977AFC"/>
    <w:rsid w:val="00980088"/>
    <w:rsid w:val="00981247"/>
    <w:rsid w:val="009816C2"/>
    <w:rsid w:val="00981F7F"/>
    <w:rsid w:val="00982A3C"/>
    <w:rsid w:val="00982BEB"/>
    <w:rsid w:val="00982EB5"/>
    <w:rsid w:val="00983022"/>
    <w:rsid w:val="00983963"/>
    <w:rsid w:val="009846F3"/>
    <w:rsid w:val="0098497E"/>
    <w:rsid w:val="00985260"/>
    <w:rsid w:val="00985A71"/>
    <w:rsid w:val="00985A75"/>
    <w:rsid w:val="00985CC9"/>
    <w:rsid w:val="009868C7"/>
    <w:rsid w:val="0098747D"/>
    <w:rsid w:val="00987EC9"/>
    <w:rsid w:val="0099074D"/>
    <w:rsid w:val="0099141E"/>
    <w:rsid w:val="009926D3"/>
    <w:rsid w:val="0099316E"/>
    <w:rsid w:val="00994881"/>
    <w:rsid w:val="00995631"/>
    <w:rsid w:val="0099609D"/>
    <w:rsid w:val="009967A0"/>
    <w:rsid w:val="009975FE"/>
    <w:rsid w:val="009979BF"/>
    <w:rsid w:val="009A07C6"/>
    <w:rsid w:val="009A13BE"/>
    <w:rsid w:val="009A18A7"/>
    <w:rsid w:val="009A1BFA"/>
    <w:rsid w:val="009A1C17"/>
    <w:rsid w:val="009A1CB1"/>
    <w:rsid w:val="009A2283"/>
    <w:rsid w:val="009A3D7F"/>
    <w:rsid w:val="009A4207"/>
    <w:rsid w:val="009A44F3"/>
    <w:rsid w:val="009A4A68"/>
    <w:rsid w:val="009A4BBE"/>
    <w:rsid w:val="009A5E9B"/>
    <w:rsid w:val="009A6ABA"/>
    <w:rsid w:val="009A73A5"/>
    <w:rsid w:val="009A7F87"/>
    <w:rsid w:val="009B0269"/>
    <w:rsid w:val="009B0866"/>
    <w:rsid w:val="009B0C79"/>
    <w:rsid w:val="009B0DDD"/>
    <w:rsid w:val="009B13E2"/>
    <w:rsid w:val="009B41FF"/>
    <w:rsid w:val="009B464B"/>
    <w:rsid w:val="009B5DDE"/>
    <w:rsid w:val="009B6473"/>
    <w:rsid w:val="009B65D9"/>
    <w:rsid w:val="009B6A21"/>
    <w:rsid w:val="009B76CD"/>
    <w:rsid w:val="009B7C25"/>
    <w:rsid w:val="009C0332"/>
    <w:rsid w:val="009C0A19"/>
    <w:rsid w:val="009C1723"/>
    <w:rsid w:val="009C1770"/>
    <w:rsid w:val="009C1E64"/>
    <w:rsid w:val="009C43B7"/>
    <w:rsid w:val="009C4A7C"/>
    <w:rsid w:val="009C4EDE"/>
    <w:rsid w:val="009C677B"/>
    <w:rsid w:val="009C7478"/>
    <w:rsid w:val="009C7580"/>
    <w:rsid w:val="009D0402"/>
    <w:rsid w:val="009D0F21"/>
    <w:rsid w:val="009D0FA8"/>
    <w:rsid w:val="009D1B16"/>
    <w:rsid w:val="009D20F0"/>
    <w:rsid w:val="009D266E"/>
    <w:rsid w:val="009D3456"/>
    <w:rsid w:val="009D3460"/>
    <w:rsid w:val="009D3AB6"/>
    <w:rsid w:val="009D4D01"/>
    <w:rsid w:val="009D4DFA"/>
    <w:rsid w:val="009D5169"/>
    <w:rsid w:val="009D51E2"/>
    <w:rsid w:val="009D5A5B"/>
    <w:rsid w:val="009D6890"/>
    <w:rsid w:val="009D6EA5"/>
    <w:rsid w:val="009D6FD9"/>
    <w:rsid w:val="009D7A00"/>
    <w:rsid w:val="009E04FC"/>
    <w:rsid w:val="009E14AD"/>
    <w:rsid w:val="009E1826"/>
    <w:rsid w:val="009E1CE6"/>
    <w:rsid w:val="009E1E9E"/>
    <w:rsid w:val="009E2041"/>
    <w:rsid w:val="009E2CE4"/>
    <w:rsid w:val="009E3577"/>
    <w:rsid w:val="009E3641"/>
    <w:rsid w:val="009E4C12"/>
    <w:rsid w:val="009E4D6A"/>
    <w:rsid w:val="009E50ED"/>
    <w:rsid w:val="009E57A7"/>
    <w:rsid w:val="009E64CE"/>
    <w:rsid w:val="009E6551"/>
    <w:rsid w:val="009E71F9"/>
    <w:rsid w:val="009E7BD4"/>
    <w:rsid w:val="009E7F2A"/>
    <w:rsid w:val="009F0897"/>
    <w:rsid w:val="009F0BB1"/>
    <w:rsid w:val="009F0D38"/>
    <w:rsid w:val="009F1A01"/>
    <w:rsid w:val="009F25D7"/>
    <w:rsid w:val="009F2AB1"/>
    <w:rsid w:val="009F2B4A"/>
    <w:rsid w:val="009F2D2B"/>
    <w:rsid w:val="009F2EF6"/>
    <w:rsid w:val="009F2EFD"/>
    <w:rsid w:val="009F318F"/>
    <w:rsid w:val="009F3633"/>
    <w:rsid w:val="009F476A"/>
    <w:rsid w:val="009F5593"/>
    <w:rsid w:val="009F55CD"/>
    <w:rsid w:val="009F5B26"/>
    <w:rsid w:val="009F643F"/>
    <w:rsid w:val="009F6ADB"/>
    <w:rsid w:val="009F7E41"/>
    <w:rsid w:val="00A00A8F"/>
    <w:rsid w:val="00A01A16"/>
    <w:rsid w:val="00A024DB"/>
    <w:rsid w:val="00A031C7"/>
    <w:rsid w:val="00A03257"/>
    <w:rsid w:val="00A03647"/>
    <w:rsid w:val="00A04529"/>
    <w:rsid w:val="00A051E5"/>
    <w:rsid w:val="00A05522"/>
    <w:rsid w:val="00A0571B"/>
    <w:rsid w:val="00A06086"/>
    <w:rsid w:val="00A074D5"/>
    <w:rsid w:val="00A079AE"/>
    <w:rsid w:val="00A10AC5"/>
    <w:rsid w:val="00A1104D"/>
    <w:rsid w:val="00A11402"/>
    <w:rsid w:val="00A114A7"/>
    <w:rsid w:val="00A12677"/>
    <w:rsid w:val="00A137CD"/>
    <w:rsid w:val="00A13C3C"/>
    <w:rsid w:val="00A14897"/>
    <w:rsid w:val="00A14A79"/>
    <w:rsid w:val="00A14E4D"/>
    <w:rsid w:val="00A150D6"/>
    <w:rsid w:val="00A16C8F"/>
    <w:rsid w:val="00A16CF5"/>
    <w:rsid w:val="00A17C58"/>
    <w:rsid w:val="00A17F43"/>
    <w:rsid w:val="00A20040"/>
    <w:rsid w:val="00A20B44"/>
    <w:rsid w:val="00A20E4D"/>
    <w:rsid w:val="00A22945"/>
    <w:rsid w:val="00A229A5"/>
    <w:rsid w:val="00A2337D"/>
    <w:rsid w:val="00A23A34"/>
    <w:rsid w:val="00A24B9C"/>
    <w:rsid w:val="00A2506D"/>
    <w:rsid w:val="00A25ED8"/>
    <w:rsid w:val="00A26D95"/>
    <w:rsid w:val="00A2720F"/>
    <w:rsid w:val="00A2777F"/>
    <w:rsid w:val="00A27EA4"/>
    <w:rsid w:val="00A30A4A"/>
    <w:rsid w:val="00A3258C"/>
    <w:rsid w:val="00A32AD5"/>
    <w:rsid w:val="00A32FBB"/>
    <w:rsid w:val="00A32FC2"/>
    <w:rsid w:val="00A3303E"/>
    <w:rsid w:val="00A33261"/>
    <w:rsid w:val="00A3371F"/>
    <w:rsid w:val="00A33812"/>
    <w:rsid w:val="00A34D4F"/>
    <w:rsid w:val="00A362F9"/>
    <w:rsid w:val="00A36640"/>
    <w:rsid w:val="00A3674E"/>
    <w:rsid w:val="00A3694A"/>
    <w:rsid w:val="00A36B53"/>
    <w:rsid w:val="00A36B64"/>
    <w:rsid w:val="00A37A7F"/>
    <w:rsid w:val="00A4013A"/>
    <w:rsid w:val="00A404A4"/>
    <w:rsid w:val="00A40560"/>
    <w:rsid w:val="00A40897"/>
    <w:rsid w:val="00A40CCC"/>
    <w:rsid w:val="00A40F83"/>
    <w:rsid w:val="00A41443"/>
    <w:rsid w:val="00A41C5D"/>
    <w:rsid w:val="00A41F4C"/>
    <w:rsid w:val="00A4224E"/>
    <w:rsid w:val="00A42599"/>
    <w:rsid w:val="00A4279B"/>
    <w:rsid w:val="00A42B66"/>
    <w:rsid w:val="00A42C6D"/>
    <w:rsid w:val="00A4306B"/>
    <w:rsid w:val="00A43335"/>
    <w:rsid w:val="00A43604"/>
    <w:rsid w:val="00A43D82"/>
    <w:rsid w:val="00A44EC1"/>
    <w:rsid w:val="00A455C0"/>
    <w:rsid w:val="00A457D8"/>
    <w:rsid w:val="00A45A6A"/>
    <w:rsid w:val="00A4616F"/>
    <w:rsid w:val="00A46EA1"/>
    <w:rsid w:val="00A471D3"/>
    <w:rsid w:val="00A477B5"/>
    <w:rsid w:val="00A509D7"/>
    <w:rsid w:val="00A51E4D"/>
    <w:rsid w:val="00A51FC8"/>
    <w:rsid w:val="00A523A4"/>
    <w:rsid w:val="00A52A60"/>
    <w:rsid w:val="00A53D3B"/>
    <w:rsid w:val="00A53DA2"/>
    <w:rsid w:val="00A54BA3"/>
    <w:rsid w:val="00A56F15"/>
    <w:rsid w:val="00A57ADA"/>
    <w:rsid w:val="00A57BED"/>
    <w:rsid w:val="00A60291"/>
    <w:rsid w:val="00A60F88"/>
    <w:rsid w:val="00A622EE"/>
    <w:rsid w:val="00A6281E"/>
    <w:rsid w:val="00A63F2B"/>
    <w:rsid w:val="00A641C1"/>
    <w:rsid w:val="00A642AC"/>
    <w:rsid w:val="00A6470B"/>
    <w:rsid w:val="00A64ABF"/>
    <w:rsid w:val="00A64C2B"/>
    <w:rsid w:val="00A65F09"/>
    <w:rsid w:val="00A66315"/>
    <w:rsid w:val="00A66E61"/>
    <w:rsid w:val="00A66E7F"/>
    <w:rsid w:val="00A66F5E"/>
    <w:rsid w:val="00A67026"/>
    <w:rsid w:val="00A671CF"/>
    <w:rsid w:val="00A672A2"/>
    <w:rsid w:val="00A672F2"/>
    <w:rsid w:val="00A67EA0"/>
    <w:rsid w:val="00A70131"/>
    <w:rsid w:val="00A70645"/>
    <w:rsid w:val="00A710C6"/>
    <w:rsid w:val="00A716B2"/>
    <w:rsid w:val="00A71F35"/>
    <w:rsid w:val="00A724CF"/>
    <w:rsid w:val="00A728B6"/>
    <w:rsid w:val="00A729D4"/>
    <w:rsid w:val="00A72E29"/>
    <w:rsid w:val="00A73FD6"/>
    <w:rsid w:val="00A7424D"/>
    <w:rsid w:val="00A74739"/>
    <w:rsid w:val="00A75D09"/>
    <w:rsid w:val="00A75E2F"/>
    <w:rsid w:val="00A76968"/>
    <w:rsid w:val="00A76F0F"/>
    <w:rsid w:val="00A7709A"/>
    <w:rsid w:val="00A77110"/>
    <w:rsid w:val="00A77154"/>
    <w:rsid w:val="00A774CF"/>
    <w:rsid w:val="00A775C6"/>
    <w:rsid w:val="00A77C8C"/>
    <w:rsid w:val="00A77E2B"/>
    <w:rsid w:val="00A77FCF"/>
    <w:rsid w:val="00A80877"/>
    <w:rsid w:val="00A81387"/>
    <w:rsid w:val="00A816CA"/>
    <w:rsid w:val="00A8172A"/>
    <w:rsid w:val="00A82B6D"/>
    <w:rsid w:val="00A833AC"/>
    <w:rsid w:val="00A84970"/>
    <w:rsid w:val="00A84A3C"/>
    <w:rsid w:val="00A84B1E"/>
    <w:rsid w:val="00A8512F"/>
    <w:rsid w:val="00A853AE"/>
    <w:rsid w:val="00A8542C"/>
    <w:rsid w:val="00A85E71"/>
    <w:rsid w:val="00A861E0"/>
    <w:rsid w:val="00A86534"/>
    <w:rsid w:val="00A86C73"/>
    <w:rsid w:val="00A87891"/>
    <w:rsid w:val="00A87F9E"/>
    <w:rsid w:val="00A90EF6"/>
    <w:rsid w:val="00A90F9C"/>
    <w:rsid w:val="00A91502"/>
    <w:rsid w:val="00A91ACB"/>
    <w:rsid w:val="00A91B97"/>
    <w:rsid w:val="00A91FDF"/>
    <w:rsid w:val="00A9266E"/>
    <w:rsid w:val="00A93594"/>
    <w:rsid w:val="00A938CF"/>
    <w:rsid w:val="00A93B04"/>
    <w:rsid w:val="00A94C91"/>
    <w:rsid w:val="00A95046"/>
    <w:rsid w:val="00A9533B"/>
    <w:rsid w:val="00A95FD9"/>
    <w:rsid w:val="00A967E0"/>
    <w:rsid w:val="00A96925"/>
    <w:rsid w:val="00A96C5E"/>
    <w:rsid w:val="00A9714E"/>
    <w:rsid w:val="00A97183"/>
    <w:rsid w:val="00A9724F"/>
    <w:rsid w:val="00A9751F"/>
    <w:rsid w:val="00A975BF"/>
    <w:rsid w:val="00AA0208"/>
    <w:rsid w:val="00AA2C68"/>
    <w:rsid w:val="00AA3B69"/>
    <w:rsid w:val="00AA3C07"/>
    <w:rsid w:val="00AA3D66"/>
    <w:rsid w:val="00AA455A"/>
    <w:rsid w:val="00AA4629"/>
    <w:rsid w:val="00AA494A"/>
    <w:rsid w:val="00AA4C36"/>
    <w:rsid w:val="00AA50FC"/>
    <w:rsid w:val="00AA5117"/>
    <w:rsid w:val="00AA5537"/>
    <w:rsid w:val="00AA5717"/>
    <w:rsid w:val="00AA6126"/>
    <w:rsid w:val="00AA64BB"/>
    <w:rsid w:val="00AA7573"/>
    <w:rsid w:val="00AA76BF"/>
    <w:rsid w:val="00AA779E"/>
    <w:rsid w:val="00AA78D6"/>
    <w:rsid w:val="00AB01AB"/>
    <w:rsid w:val="00AB14C5"/>
    <w:rsid w:val="00AB1817"/>
    <w:rsid w:val="00AB19FC"/>
    <w:rsid w:val="00AB1C36"/>
    <w:rsid w:val="00AB2BCC"/>
    <w:rsid w:val="00AB2DF4"/>
    <w:rsid w:val="00AB356D"/>
    <w:rsid w:val="00AB5060"/>
    <w:rsid w:val="00AB54D0"/>
    <w:rsid w:val="00AB5D6C"/>
    <w:rsid w:val="00AB7B1A"/>
    <w:rsid w:val="00AC0B4F"/>
    <w:rsid w:val="00AC14A8"/>
    <w:rsid w:val="00AC2741"/>
    <w:rsid w:val="00AC33D2"/>
    <w:rsid w:val="00AC36A9"/>
    <w:rsid w:val="00AC36AD"/>
    <w:rsid w:val="00AC3C17"/>
    <w:rsid w:val="00AC426A"/>
    <w:rsid w:val="00AC48E6"/>
    <w:rsid w:val="00AC4E43"/>
    <w:rsid w:val="00AC50D0"/>
    <w:rsid w:val="00AC5899"/>
    <w:rsid w:val="00AC5C0D"/>
    <w:rsid w:val="00AC7380"/>
    <w:rsid w:val="00AC7A54"/>
    <w:rsid w:val="00AD026B"/>
    <w:rsid w:val="00AD031D"/>
    <w:rsid w:val="00AD0A88"/>
    <w:rsid w:val="00AD108A"/>
    <w:rsid w:val="00AD16B7"/>
    <w:rsid w:val="00AD19EE"/>
    <w:rsid w:val="00AD206F"/>
    <w:rsid w:val="00AD20DF"/>
    <w:rsid w:val="00AD273E"/>
    <w:rsid w:val="00AD2E00"/>
    <w:rsid w:val="00AD4B0E"/>
    <w:rsid w:val="00AD5D55"/>
    <w:rsid w:val="00AD6AD7"/>
    <w:rsid w:val="00AD718D"/>
    <w:rsid w:val="00AD7291"/>
    <w:rsid w:val="00AD736C"/>
    <w:rsid w:val="00AE1107"/>
    <w:rsid w:val="00AE1884"/>
    <w:rsid w:val="00AE1995"/>
    <w:rsid w:val="00AE1E03"/>
    <w:rsid w:val="00AE2B52"/>
    <w:rsid w:val="00AE36A2"/>
    <w:rsid w:val="00AE3784"/>
    <w:rsid w:val="00AE3EB2"/>
    <w:rsid w:val="00AE43D3"/>
    <w:rsid w:val="00AE48A5"/>
    <w:rsid w:val="00AE50B2"/>
    <w:rsid w:val="00AE510E"/>
    <w:rsid w:val="00AE5635"/>
    <w:rsid w:val="00AE57AB"/>
    <w:rsid w:val="00AE59E9"/>
    <w:rsid w:val="00AE68F2"/>
    <w:rsid w:val="00AE74F3"/>
    <w:rsid w:val="00AE7BE7"/>
    <w:rsid w:val="00AE7E2B"/>
    <w:rsid w:val="00AE7F63"/>
    <w:rsid w:val="00AF0221"/>
    <w:rsid w:val="00AF06BA"/>
    <w:rsid w:val="00AF0E2B"/>
    <w:rsid w:val="00AF1388"/>
    <w:rsid w:val="00AF1D03"/>
    <w:rsid w:val="00AF2E0C"/>
    <w:rsid w:val="00AF2F54"/>
    <w:rsid w:val="00AF3771"/>
    <w:rsid w:val="00AF41BB"/>
    <w:rsid w:val="00AF4F5C"/>
    <w:rsid w:val="00AF5B02"/>
    <w:rsid w:val="00AF5B3B"/>
    <w:rsid w:val="00AF5D0E"/>
    <w:rsid w:val="00AF5DFC"/>
    <w:rsid w:val="00AF6184"/>
    <w:rsid w:val="00AF6219"/>
    <w:rsid w:val="00AF650E"/>
    <w:rsid w:val="00AF6CBA"/>
    <w:rsid w:val="00AF7873"/>
    <w:rsid w:val="00AF78C0"/>
    <w:rsid w:val="00B00FD6"/>
    <w:rsid w:val="00B01D09"/>
    <w:rsid w:val="00B02693"/>
    <w:rsid w:val="00B029D2"/>
    <w:rsid w:val="00B034E1"/>
    <w:rsid w:val="00B0355E"/>
    <w:rsid w:val="00B042F0"/>
    <w:rsid w:val="00B0460E"/>
    <w:rsid w:val="00B052A4"/>
    <w:rsid w:val="00B05CD7"/>
    <w:rsid w:val="00B063E2"/>
    <w:rsid w:val="00B06D53"/>
    <w:rsid w:val="00B07441"/>
    <w:rsid w:val="00B07D35"/>
    <w:rsid w:val="00B10E2F"/>
    <w:rsid w:val="00B1120A"/>
    <w:rsid w:val="00B11875"/>
    <w:rsid w:val="00B11C61"/>
    <w:rsid w:val="00B133CA"/>
    <w:rsid w:val="00B137AD"/>
    <w:rsid w:val="00B13C68"/>
    <w:rsid w:val="00B13E57"/>
    <w:rsid w:val="00B1445B"/>
    <w:rsid w:val="00B14CEA"/>
    <w:rsid w:val="00B15617"/>
    <w:rsid w:val="00B15B8A"/>
    <w:rsid w:val="00B15BD6"/>
    <w:rsid w:val="00B1647A"/>
    <w:rsid w:val="00B179B4"/>
    <w:rsid w:val="00B17BA3"/>
    <w:rsid w:val="00B17D80"/>
    <w:rsid w:val="00B17FB2"/>
    <w:rsid w:val="00B2043F"/>
    <w:rsid w:val="00B20D95"/>
    <w:rsid w:val="00B21BC2"/>
    <w:rsid w:val="00B220FD"/>
    <w:rsid w:val="00B224DF"/>
    <w:rsid w:val="00B23065"/>
    <w:rsid w:val="00B230B8"/>
    <w:rsid w:val="00B2337D"/>
    <w:rsid w:val="00B23B1C"/>
    <w:rsid w:val="00B25009"/>
    <w:rsid w:val="00B2621B"/>
    <w:rsid w:val="00B26B4A"/>
    <w:rsid w:val="00B2711D"/>
    <w:rsid w:val="00B2712A"/>
    <w:rsid w:val="00B2760F"/>
    <w:rsid w:val="00B30395"/>
    <w:rsid w:val="00B30927"/>
    <w:rsid w:val="00B30984"/>
    <w:rsid w:val="00B3215B"/>
    <w:rsid w:val="00B33DD1"/>
    <w:rsid w:val="00B33F77"/>
    <w:rsid w:val="00B34076"/>
    <w:rsid w:val="00B3407E"/>
    <w:rsid w:val="00B34832"/>
    <w:rsid w:val="00B353FB"/>
    <w:rsid w:val="00B36D0E"/>
    <w:rsid w:val="00B3711D"/>
    <w:rsid w:val="00B371BE"/>
    <w:rsid w:val="00B3722A"/>
    <w:rsid w:val="00B37523"/>
    <w:rsid w:val="00B40A62"/>
    <w:rsid w:val="00B40C21"/>
    <w:rsid w:val="00B40C6C"/>
    <w:rsid w:val="00B40FA4"/>
    <w:rsid w:val="00B41158"/>
    <w:rsid w:val="00B41786"/>
    <w:rsid w:val="00B41ECA"/>
    <w:rsid w:val="00B42080"/>
    <w:rsid w:val="00B424C6"/>
    <w:rsid w:val="00B4305E"/>
    <w:rsid w:val="00B432F5"/>
    <w:rsid w:val="00B43503"/>
    <w:rsid w:val="00B43F52"/>
    <w:rsid w:val="00B440E9"/>
    <w:rsid w:val="00B44537"/>
    <w:rsid w:val="00B44E09"/>
    <w:rsid w:val="00B450C5"/>
    <w:rsid w:val="00B45A6C"/>
    <w:rsid w:val="00B46232"/>
    <w:rsid w:val="00B465CE"/>
    <w:rsid w:val="00B46BFA"/>
    <w:rsid w:val="00B470EA"/>
    <w:rsid w:val="00B47E44"/>
    <w:rsid w:val="00B50198"/>
    <w:rsid w:val="00B51124"/>
    <w:rsid w:val="00B5185C"/>
    <w:rsid w:val="00B52FAD"/>
    <w:rsid w:val="00B5354B"/>
    <w:rsid w:val="00B53603"/>
    <w:rsid w:val="00B53636"/>
    <w:rsid w:val="00B53E31"/>
    <w:rsid w:val="00B54854"/>
    <w:rsid w:val="00B5491E"/>
    <w:rsid w:val="00B552B9"/>
    <w:rsid w:val="00B5704F"/>
    <w:rsid w:val="00B57BC3"/>
    <w:rsid w:val="00B605BA"/>
    <w:rsid w:val="00B60C48"/>
    <w:rsid w:val="00B62282"/>
    <w:rsid w:val="00B6266E"/>
    <w:rsid w:val="00B6282C"/>
    <w:rsid w:val="00B64309"/>
    <w:rsid w:val="00B6458E"/>
    <w:rsid w:val="00B646F7"/>
    <w:rsid w:val="00B66BEF"/>
    <w:rsid w:val="00B66E5B"/>
    <w:rsid w:val="00B70039"/>
    <w:rsid w:val="00B70796"/>
    <w:rsid w:val="00B70EA4"/>
    <w:rsid w:val="00B71083"/>
    <w:rsid w:val="00B72752"/>
    <w:rsid w:val="00B72EEC"/>
    <w:rsid w:val="00B73CCC"/>
    <w:rsid w:val="00B74B28"/>
    <w:rsid w:val="00B7642C"/>
    <w:rsid w:val="00B77488"/>
    <w:rsid w:val="00B776BC"/>
    <w:rsid w:val="00B77C7B"/>
    <w:rsid w:val="00B80E2A"/>
    <w:rsid w:val="00B812FF"/>
    <w:rsid w:val="00B8413E"/>
    <w:rsid w:val="00B84996"/>
    <w:rsid w:val="00B84A72"/>
    <w:rsid w:val="00B84AFB"/>
    <w:rsid w:val="00B84EE9"/>
    <w:rsid w:val="00B85114"/>
    <w:rsid w:val="00B85CDA"/>
    <w:rsid w:val="00B9016F"/>
    <w:rsid w:val="00B907C9"/>
    <w:rsid w:val="00B90DA3"/>
    <w:rsid w:val="00B91391"/>
    <w:rsid w:val="00B923F3"/>
    <w:rsid w:val="00B9272C"/>
    <w:rsid w:val="00B92C96"/>
    <w:rsid w:val="00B9395E"/>
    <w:rsid w:val="00B94729"/>
    <w:rsid w:val="00B947DE"/>
    <w:rsid w:val="00B94B69"/>
    <w:rsid w:val="00B94C06"/>
    <w:rsid w:val="00B95C1A"/>
    <w:rsid w:val="00B95E17"/>
    <w:rsid w:val="00B9642B"/>
    <w:rsid w:val="00B967E9"/>
    <w:rsid w:val="00BA05F3"/>
    <w:rsid w:val="00BA27EC"/>
    <w:rsid w:val="00BA37CF"/>
    <w:rsid w:val="00BA38F6"/>
    <w:rsid w:val="00BA3DA6"/>
    <w:rsid w:val="00BA5388"/>
    <w:rsid w:val="00BA71C0"/>
    <w:rsid w:val="00BA7591"/>
    <w:rsid w:val="00BA7A8F"/>
    <w:rsid w:val="00BB0057"/>
    <w:rsid w:val="00BB07D8"/>
    <w:rsid w:val="00BB10C1"/>
    <w:rsid w:val="00BB14FC"/>
    <w:rsid w:val="00BB21DD"/>
    <w:rsid w:val="00BB3028"/>
    <w:rsid w:val="00BB36FA"/>
    <w:rsid w:val="00BB3E89"/>
    <w:rsid w:val="00BB52F9"/>
    <w:rsid w:val="00BB5DE3"/>
    <w:rsid w:val="00BB6B00"/>
    <w:rsid w:val="00BB6D7D"/>
    <w:rsid w:val="00BB746F"/>
    <w:rsid w:val="00BB7870"/>
    <w:rsid w:val="00BC101A"/>
    <w:rsid w:val="00BC11C3"/>
    <w:rsid w:val="00BC1515"/>
    <w:rsid w:val="00BC19C0"/>
    <w:rsid w:val="00BC1ACD"/>
    <w:rsid w:val="00BC2B3C"/>
    <w:rsid w:val="00BC3237"/>
    <w:rsid w:val="00BC325B"/>
    <w:rsid w:val="00BC3652"/>
    <w:rsid w:val="00BC3762"/>
    <w:rsid w:val="00BC39E0"/>
    <w:rsid w:val="00BC3BF3"/>
    <w:rsid w:val="00BC3F9A"/>
    <w:rsid w:val="00BC4E80"/>
    <w:rsid w:val="00BC52AD"/>
    <w:rsid w:val="00BC572F"/>
    <w:rsid w:val="00BC62C6"/>
    <w:rsid w:val="00BC7135"/>
    <w:rsid w:val="00BC7161"/>
    <w:rsid w:val="00BC71DD"/>
    <w:rsid w:val="00BC7453"/>
    <w:rsid w:val="00BC763E"/>
    <w:rsid w:val="00BC77F4"/>
    <w:rsid w:val="00BC7DFC"/>
    <w:rsid w:val="00BD0647"/>
    <w:rsid w:val="00BD2BFE"/>
    <w:rsid w:val="00BD2E5B"/>
    <w:rsid w:val="00BD471F"/>
    <w:rsid w:val="00BD4BD0"/>
    <w:rsid w:val="00BD4F5B"/>
    <w:rsid w:val="00BD5491"/>
    <w:rsid w:val="00BD5771"/>
    <w:rsid w:val="00BD5CDC"/>
    <w:rsid w:val="00BD5DD5"/>
    <w:rsid w:val="00BD6575"/>
    <w:rsid w:val="00BD6D76"/>
    <w:rsid w:val="00BD6EF0"/>
    <w:rsid w:val="00BD7219"/>
    <w:rsid w:val="00BD75BB"/>
    <w:rsid w:val="00BD797A"/>
    <w:rsid w:val="00BE03D8"/>
    <w:rsid w:val="00BE0773"/>
    <w:rsid w:val="00BE08C0"/>
    <w:rsid w:val="00BE0EEC"/>
    <w:rsid w:val="00BE2C71"/>
    <w:rsid w:val="00BE30C7"/>
    <w:rsid w:val="00BE40D3"/>
    <w:rsid w:val="00BE4DD3"/>
    <w:rsid w:val="00BE53F7"/>
    <w:rsid w:val="00BE58E6"/>
    <w:rsid w:val="00BE5E7E"/>
    <w:rsid w:val="00BE5ECC"/>
    <w:rsid w:val="00BE6D46"/>
    <w:rsid w:val="00BE7792"/>
    <w:rsid w:val="00BE7A74"/>
    <w:rsid w:val="00BE7D23"/>
    <w:rsid w:val="00BE7E25"/>
    <w:rsid w:val="00BF00BB"/>
    <w:rsid w:val="00BF33CE"/>
    <w:rsid w:val="00BF351B"/>
    <w:rsid w:val="00BF381B"/>
    <w:rsid w:val="00BF3EA4"/>
    <w:rsid w:val="00BF4325"/>
    <w:rsid w:val="00BF44DE"/>
    <w:rsid w:val="00BF4628"/>
    <w:rsid w:val="00BF4705"/>
    <w:rsid w:val="00BF597B"/>
    <w:rsid w:val="00BF6D55"/>
    <w:rsid w:val="00BF6E14"/>
    <w:rsid w:val="00BF6E39"/>
    <w:rsid w:val="00BF72E0"/>
    <w:rsid w:val="00BF776D"/>
    <w:rsid w:val="00BF7B5A"/>
    <w:rsid w:val="00C00BD3"/>
    <w:rsid w:val="00C01138"/>
    <w:rsid w:val="00C017F9"/>
    <w:rsid w:val="00C019B4"/>
    <w:rsid w:val="00C02569"/>
    <w:rsid w:val="00C0299F"/>
    <w:rsid w:val="00C0318E"/>
    <w:rsid w:val="00C03344"/>
    <w:rsid w:val="00C0337B"/>
    <w:rsid w:val="00C03702"/>
    <w:rsid w:val="00C040F8"/>
    <w:rsid w:val="00C059BB"/>
    <w:rsid w:val="00C05B39"/>
    <w:rsid w:val="00C062BC"/>
    <w:rsid w:val="00C069DC"/>
    <w:rsid w:val="00C06A52"/>
    <w:rsid w:val="00C071FF"/>
    <w:rsid w:val="00C07907"/>
    <w:rsid w:val="00C07A0B"/>
    <w:rsid w:val="00C07C97"/>
    <w:rsid w:val="00C07EC9"/>
    <w:rsid w:val="00C106C3"/>
    <w:rsid w:val="00C1169F"/>
    <w:rsid w:val="00C11B60"/>
    <w:rsid w:val="00C11FF9"/>
    <w:rsid w:val="00C12141"/>
    <w:rsid w:val="00C13066"/>
    <w:rsid w:val="00C13609"/>
    <w:rsid w:val="00C13D2D"/>
    <w:rsid w:val="00C14D32"/>
    <w:rsid w:val="00C15D0F"/>
    <w:rsid w:val="00C16AF3"/>
    <w:rsid w:val="00C17297"/>
    <w:rsid w:val="00C174A2"/>
    <w:rsid w:val="00C20FE3"/>
    <w:rsid w:val="00C219BA"/>
    <w:rsid w:val="00C21B95"/>
    <w:rsid w:val="00C22913"/>
    <w:rsid w:val="00C2392E"/>
    <w:rsid w:val="00C23EE3"/>
    <w:rsid w:val="00C24046"/>
    <w:rsid w:val="00C2563A"/>
    <w:rsid w:val="00C263D4"/>
    <w:rsid w:val="00C2756A"/>
    <w:rsid w:val="00C2774B"/>
    <w:rsid w:val="00C27AD7"/>
    <w:rsid w:val="00C3007C"/>
    <w:rsid w:val="00C30377"/>
    <w:rsid w:val="00C307BC"/>
    <w:rsid w:val="00C31706"/>
    <w:rsid w:val="00C31730"/>
    <w:rsid w:val="00C3179F"/>
    <w:rsid w:val="00C31A0B"/>
    <w:rsid w:val="00C31E17"/>
    <w:rsid w:val="00C31EBA"/>
    <w:rsid w:val="00C31FDD"/>
    <w:rsid w:val="00C33049"/>
    <w:rsid w:val="00C333C5"/>
    <w:rsid w:val="00C333F5"/>
    <w:rsid w:val="00C33CA7"/>
    <w:rsid w:val="00C34725"/>
    <w:rsid w:val="00C34728"/>
    <w:rsid w:val="00C3474E"/>
    <w:rsid w:val="00C34E1C"/>
    <w:rsid w:val="00C35226"/>
    <w:rsid w:val="00C35404"/>
    <w:rsid w:val="00C3566D"/>
    <w:rsid w:val="00C35690"/>
    <w:rsid w:val="00C35E11"/>
    <w:rsid w:val="00C35FC9"/>
    <w:rsid w:val="00C37F9C"/>
    <w:rsid w:val="00C41198"/>
    <w:rsid w:val="00C41980"/>
    <w:rsid w:val="00C41C9D"/>
    <w:rsid w:val="00C42683"/>
    <w:rsid w:val="00C427CF"/>
    <w:rsid w:val="00C42D71"/>
    <w:rsid w:val="00C42FCD"/>
    <w:rsid w:val="00C439B2"/>
    <w:rsid w:val="00C43F46"/>
    <w:rsid w:val="00C440A9"/>
    <w:rsid w:val="00C44C5E"/>
    <w:rsid w:val="00C46461"/>
    <w:rsid w:val="00C46499"/>
    <w:rsid w:val="00C46A2F"/>
    <w:rsid w:val="00C46BC6"/>
    <w:rsid w:val="00C46CAD"/>
    <w:rsid w:val="00C46F95"/>
    <w:rsid w:val="00C4777A"/>
    <w:rsid w:val="00C503F9"/>
    <w:rsid w:val="00C50D39"/>
    <w:rsid w:val="00C516CB"/>
    <w:rsid w:val="00C5178F"/>
    <w:rsid w:val="00C51D49"/>
    <w:rsid w:val="00C51E27"/>
    <w:rsid w:val="00C52348"/>
    <w:rsid w:val="00C52C66"/>
    <w:rsid w:val="00C53925"/>
    <w:rsid w:val="00C548BA"/>
    <w:rsid w:val="00C553DB"/>
    <w:rsid w:val="00C55B38"/>
    <w:rsid w:val="00C560C9"/>
    <w:rsid w:val="00C560D5"/>
    <w:rsid w:val="00C56142"/>
    <w:rsid w:val="00C562C8"/>
    <w:rsid w:val="00C56349"/>
    <w:rsid w:val="00C56755"/>
    <w:rsid w:val="00C56857"/>
    <w:rsid w:val="00C5698B"/>
    <w:rsid w:val="00C57C9C"/>
    <w:rsid w:val="00C615EA"/>
    <w:rsid w:val="00C619AA"/>
    <w:rsid w:val="00C61FA3"/>
    <w:rsid w:val="00C62B30"/>
    <w:rsid w:val="00C63131"/>
    <w:rsid w:val="00C634DD"/>
    <w:rsid w:val="00C63B42"/>
    <w:rsid w:val="00C651B6"/>
    <w:rsid w:val="00C655A8"/>
    <w:rsid w:val="00C6604C"/>
    <w:rsid w:val="00C662EF"/>
    <w:rsid w:val="00C6733F"/>
    <w:rsid w:val="00C6780B"/>
    <w:rsid w:val="00C67AF5"/>
    <w:rsid w:val="00C67D83"/>
    <w:rsid w:val="00C71423"/>
    <w:rsid w:val="00C716AD"/>
    <w:rsid w:val="00C724FF"/>
    <w:rsid w:val="00C72B86"/>
    <w:rsid w:val="00C72CEE"/>
    <w:rsid w:val="00C736B0"/>
    <w:rsid w:val="00C73974"/>
    <w:rsid w:val="00C73BB9"/>
    <w:rsid w:val="00C745C0"/>
    <w:rsid w:val="00C74A6C"/>
    <w:rsid w:val="00C74B42"/>
    <w:rsid w:val="00C75BEE"/>
    <w:rsid w:val="00C75C73"/>
    <w:rsid w:val="00C75D60"/>
    <w:rsid w:val="00C76DA3"/>
    <w:rsid w:val="00C77407"/>
    <w:rsid w:val="00C80245"/>
    <w:rsid w:val="00C804B6"/>
    <w:rsid w:val="00C8084B"/>
    <w:rsid w:val="00C80980"/>
    <w:rsid w:val="00C8105F"/>
    <w:rsid w:val="00C81636"/>
    <w:rsid w:val="00C817EA"/>
    <w:rsid w:val="00C827E2"/>
    <w:rsid w:val="00C82F7B"/>
    <w:rsid w:val="00C8338F"/>
    <w:rsid w:val="00C840CA"/>
    <w:rsid w:val="00C85681"/>
    <w:rsid w:val="00C8616A"/>
    <w:rsid w:val="00C86427"/>
    <w:rsid w:val="00C86599"/>
    <w:rsid w:val="00C86AC9"/>
    <w:rsid w:val="00C878C7"/>
    <w:rsid w:val="00C91604"/>
    <w:rsid w:val="00C917F2"/>
    <w:rsid w:val="00C930CE"/>
    <w:rsid w:val="00C93219"/>
    <w:rsid w:val="00C94108"/>
    <w:rsid w:val="00C941D0"/>
    <w:rsid w:val="00C951C3"/>
    <w:rsid w:val="00C95F27"/>
    <w:rsid w:val="00C96B52"/>
    <w:rsid w:val="00C96CA2"/>
    <w:rsid w:val="00C9785F"/>
    <w:rsid w:val="00C97A2B"/>
    <w:rsid w:val="00C97EB0"/>
    <w:rsid w:val="00CA0438"/>
    <w:rsid w:val="00CA1148"/>
    <w:rsid w:val="00CA2058"/>
    <w:rsid w:val="00CA225E"/>
    <w:rsid w:val="00CA2374"/>
    <w:rsid w:val="00CA294B"/>
    <w:rsid w:val="00CA2F9F"/>
    <w:rsid w:val="00CA375A"/>
    <w:rsid w:val="00CA447E"/>
    <w:rsid w:val="00CA4922"/>
    <w:rsid w:val="00CA5296"/>
    <w:rsid w:val="00CA52B3"/>
    <w:rsid w:val="00CA5724"/>
    <w:rsid w:val="00CA59CA"/>
    <w:rsid w:val="00CA5B0A"/>
    <w:rsid w:val="00CA5D17"/>
    <w:rsid w:val="00CA61FF"/>
    <w:rsid w:val="00CA6659"/>
    <w:rsid w:val="00CA7E1C"/>
    <w:rsid w:val="00CA7E99"/>
    <w:rsid w:val="00CB0F77"/>
    <w:rsid w:val="00CB132B"/>
    <w:rsid w:val="00CB179F"/>
    <w:rsid w:val="00CB17BD"/>
    <w:rsid w:val="00CB2041"/>
    <w:rsid w:val="00CB2715"/>
    <w:rsid w:val="00CB3ABF"/>
    <w:rsid w:val="00CB4715"/>
    <w:rsid w:val="00CB4D14"/>
    <w:rsid w:val="00CB4F24"/>
    <w:rsid w:val="00CB5B3A"/>
    <w:rsid w:val="00CB6AA6"/>
    <w:rsid w:val="00CB7C5B"/>
    <w:rsid w:val="00CC07D5"/>
    <w:rsid w:val="00CC168D"/>
    <w:rsid w:val="00CC1995"/>
    <w:rsid w:val="00CC1B12"/>
    <w:rsid w:val="00CC292D"/>
    <w:rsid w:val="00CC2D33"/>
    <w:rsid w:val="00CC2EDC"/>
    <w:rsid w:val="00CC3D15"/>
    <w:rsid w:val="00CC51C0"/>
    <w:rsid w:val="00CC6B53"/>
    <w:rsid w:val="00CC6B72"/>
    <w:rsid w:val="00CD00D5"/>
    <w:rsid w:val="00CD1534"/>
    <w:rsid w:val="00CD2C2F"/>
    <w:rsid w:val="00CD3604"/>
    <w:rsid w:val="00CD3D18"/>
    <w:rsid w:val="00CD410E"/>
    <w:rsid w:val="00CD5181"/>
    <w:rsid w:val="00CD5A67"/>
    <w:rsid w:val="00CD5D0F"/>
    <w:rsid w:val="00CD5E83"/>
    <w:rsid w:val="00CD6871"/>
    <w:rsid w:val="00CD7DF5"/>
    <w:rsid w:val="00CE043C"/>
    <w:rsid w:val="00CE044A"/>
    <w:rsid w:val="00CE071C"/>
    <w:rsid w:val="00CE138D"/>
    <w:rsid w:val="00CE1BAF"/>
    <w:rsid w:val="00CE2CE9"/>
    <w:rsid w:val="00CE3986"/>
    <w:rsid w:val="00CE3AD9"/>
    <w:rsid w:val="00CE54FB"/>
    <w:rsid w:val="00CE6214"/>
    <w:rsid w:val="00CE6C7A"/>
    <w:rsid w:val="00CE6FD3"/>
    <w:rsid w:val="00CE7216"/>
    <w:rsid w:val="00CE7715"/>
    <w:rsid w:val="00CE7DD9"/>
    <w:rsid w:val="00CE7E20"/>
    <w:rsid w:val="00CE7EC3"/>
    <w:rsid w:val="00CF033F"/>
    <w:rsid w:val="00CF04AA"/>
    <w:rsid w:val="00CF04FF"/>
    <w:rsid w:val="00CF3455"/>
    <w:rsid w:val="00CF3620"/>
    <w:rsid w:val="00CF4872"/>
    <w:rsid w:val="00CF56BE"/>
    <w:rsid w:val="00CF5C70"/>
    <w:rsid w:val="00CF637B"/>
    <w:rsid w:val="00CF6C6E"/>
    <w:rsid w:val="00CF732A"/>
    <w:rsid w:val="00CF7B7F"/>
    <w:rsid w:val="00CF7FA1"/>
    <w:rsid w:val="00D000BB"/>
    <w:rsid w:val="00D01639"/>
    <w:rsid w:val="00D01956"/>
    <w:rsid w:val="00D02087"/>
    <w:rsid w:val="00D02206"/>
    <w:rsid w:val="00D02B53"/>
    <w:rsid w:val="00D033BD"/>
    <w:rsid w:val="00D0470D"/>
    <w:rsid w:val="00D0604C"/>
    <w:rsid w:val="00D0611D"/>
    <w:rsid w:val="00D06229"/>
    <w:rsid w:val="00D076D4"/>
    <w:rsid w:val="00D07C65"/>
    <w:rsid w:val="00D11003"/>
    <w:rsid w:val="00D111AE"/>
    <w:rsid w:val="00D11A82"/>
    <w:rsid w:val="00D11FB2"/>
    <w:rsid w:val="00D127DB"/>
    <w:rsid w:val="00D12B2D"/>
    <w:rsid w:val="00D13298"/>
    <w:rsid w:val="00D133C3"/>
    <w:rsid w:val="00D13917"/>
    <w:rsid w:val="00D14356"/>
    <w:rsid w:val="00D14AC3"/>
    <w:rsid w:val="00D152EB"/>
    <w:rsid w:val="00D157E2"/>
    <w:rsid w:val="00D15A80"/>
    <w:rsid w:val="00D15AA8"/>
    <w:rsid w:val="00D15B7C"/>
    <w:rsid w:val="00D1665D"/>
    <w:rsid w:val="00D173E5"/>
    <w:rsid w:val="00D20974"/>
    <w:rsid w:val="00D21045"/>
    <w:rsid w:val="00D218B3"/>
    <w:rsid w:val="00D21D56"/>
    <w:rsid w:val="00D22F44"/>
    <w:rsid w:val="00D23002"/>
    <w:rsid w:val="00D238AB"/>
    <w:rsid w:val="00D244AA"/>
    <w:rsid w:val="00D25D37"/>
    <w:rsid w:val="00D265B1"/>
    <w:rsid w:val="00D26E69"/>
    <w:rsid w:val="00D275C2"/>
    <w:rsid w:val="00D276CB"/>
    <w:rsid w:val="00D27D8D"/>
    <w:rsid w:val="00D300A4"/>
    <w:rsid w:val="00D31637"/>
    <w:rsid w:val="00D31B4E"/>
    <w:rsid w:val="00D32D4D"/>
    <w:rsid w:val="00D33017"/>
    <w:rsid w:val="00D3348E"/>
    <w:rsid w:val="00D3378A"/>
    <w:rsid w:val="00D34382"/>
    <w:rsid w:val="00D34BA6"/>
    <w:rsid w:val="00D34F2E"/>
    <w:rsid w:val="00D355B7"/>
    <w:rsid w:val="00D35F6B"/>
    <w:rsid w:val="00D364A8"/>
    <w:rsid w:val="00D3656C"/>
    <w:rsid w:val="00D36A07"/>
    <w:rsid w:val="00D36B7D"/>
    <w:rsid w:val="00D375C6"/>
    <w:rsid w:val="00D37884"/>
    <w:rsid w:val="00D37C46"/>
    <w:rsid w:val="00D4089C"/>
    <w:rsid w:val="00D40A43"/>
    <w:rsid w:val="00D40A65"/>
    <w:rsid w:val="00D40C58"/>
    <w:rsid w:val="00D412AA"/>
    <w:rsid w:val="00D4154D"/>
    <w:rsid w:val="00D41C59"/>
    <w:rsid w:val="00D4379D"/>
    <w:rsid w:val="00D4402D"/>
    <w:rsid w:val="00D4475F"/>
    <w:rsid w:val="00D44982"/>
    <w:rsid w:val="00D4522A"/>
    <w:rsid w:val="00D45A29"/>
    <w:rsid w:val="00D45D53"/>
    <w:rsid w:val="00D465E8"/>
    <w:rsid w:val="00D46C66"/>
    <w:rsid w:val="00D51414"/>
    <w:rsid w:val="00D51754"/>
    <w:rsid w:val="00D52323"/>
    <w:rsid w:val="00D525D4"/>
    <w:rsid w:val="00D541B5"/>
    <w:rsid w:val="00D543EE"/>
    <w:rsid w:val="00D54E4B"/>
    <w:rsid w:val="00D554C9"/>
    <w:rsid w:val="00D55614"/>
    <w:rsid w:val="00D55742"/>
    <w:rsid w:val="00D55E41"/>
    <w:rsid w:val="00D56F80"/>
    <w:rsid w:val="00D56FEC"/>
    <w:rsid w:val="00D572F8"/>
    <w:rsid w:val="00D6053A"/>
    <w:rsid w:val="00D61EC6"/>
    <w:rsid w:val="00D61F63"/>
    <w:rsid w:val="00D62168"/>
    <w:rsid w:val="00D62446"/>
    <w:rsid w:val="00D6278E"/>
    <w:rsid w:val="00D6332E"/>
    <w:rsid w:val="00D63A38"/>
    <w:rsid w:val="00D63DA6"/>
    <w:rsid w:val="00D649D6"/>
    <w:rsid w:val="00D6500A"/>
    <w:rsid w:val="00D65396"/>
    <w:rsid w:val="00D65824"/>
    <w:rsid w:val="00D6622F"/>
    <w:rsid w:val="00D66FF7"/>
    <w:rsid w:val="00D675C1"/>
    <w:rsid w:val="00D71910"/>
    <w:rsid w:val="00D739C8"/>
    <w:rsid w:val="00D74290"/>
    <w:rsid w:val="00D7429C"/>
    <w:rsid w:val="00D74B4F"/>
    <w:rsid w:val="00D75854"/>
    <w:rsid w:val="00D7597A"/>
    <w:rsid w:val="00D760C7"/>
    <w:rsid w:val="00D76BC2"/>
    <w:rsid w:val="00D777CC"/>
    <w:rsid w:val="00D800C3"/>
    <w:rsid w:val="00D80469"/>
    <w:rsid w:val="00D8051F"/>
    <w:rsid w:val="00D814D1"/>
    <w:rsid w:val="00D82DFA"/>
    <w:rsid w:val="00D82FBB"/>
    <w:rsid w:val="00D835E3"/>
    <w:rsid w:val="00D83CFC"/>
    <w:rsid w:val="00D84298"/>
    <w:rsid w:val="00D8481A"/>
    <w:rsid w:val="00D84F06"/>
    <w:rsid w:val="00D84F84"/>
    <w:rsid w:val="00D8526C"/>
    <w:rsid w:val="00D8551D"/>
    <w:rsid w:val="00D85C64"/>
    <w:rsid w:val="00D85CCF"/>
    <w:rsid w:val="00D867D3"/>
    <w:rsid w:val="00D87B18"/>
    <w:rsid w:val="00D90467"/>
    <w:rsid w:val="00D90885"/>
    <w:rsid w:val="00D91134"/>
    <w:rsid w:val="00D924E4"/>
    <w:rsid w:val="00D93DB7"/>
    <w:rsid w:val="00D941AA"/>
    <w:rsid w:val="00D94A33"/>
    <w:rsid w:val="00D94B94"/>
    <w:rsid w:val="00D95678"/>
    <w:rsid w:val="00D9660F"/>
    <w:rsid w:val="00D9687D"/>
    <w:rsid w:val="00D97E5D"/>
    <w:rsid w:val="00DA0D1A"/>
    <w:rsid w:val="00DA1725"/>
    <w:rsid w:val="00DA1A35"/>
    <w:rsid w:val="00DA1E30"/>
    <w:rsid w:val="00DA20DB"/>
    <w:rsid w:val="00DA24D4"/>
    <w:rsid w:val="00DA28BE"/>
    <w:rsid w:val="00DA2D55"/>
    <w:rsid w:val="00DA2ED0"/>
    <w:rsid w:val="00DA2FDC"/>
    <w:rsid w:val="00DA3226"/>
    <w:rsid w:val="00DA3962"/>
    <w:rsid w:val="00DA3A8E"/>
    <w:rsid w:val="00DA3AC8"/>
    <w:rsid w:val="00DA40E9"/>
    <w:rsid w:val="00DA5686"/>
    <w:rsid w:val="00DA5F0D"/>
    <w:rsid w:val="00DA6573"/>
    <w:rsid w:val="00DA680F"/>
    <w:rsid w:val="00DA6FA1"/>
    <w:rsid w:val="00DB06DE"/>
    <w:rsid w:val="00DB1464"/>
    <w:rsid w:val="00DB1FE7"/>
    <w:rsid w:val="00DB22BA"/>
    <w:rsid w:val="00DB28B3"/>
    <w:rsid w:val="00DB3A25"/>
    <w:rsid w:val="00DB45A2"/>
    <w:rsid w:val="00DB503F"/>
    <w:rsid w:val="00DB51F2"/>
    <w:rsid w:val="00DB683D"/>
    <w:rsid w:val="00DB6EEB"/>
    <w:rsid w:val="00DB7797"/>
    <w:rsid w:val="00DB7F68"/>
    <w:rsid w:val="00DC010B"/>
    <w:rsid w:val="00DC0554"/>
    <w:rsid w:val="00DC08E2"/>
    <w:rsid w:val="00DC137E"/>
    <w:rsid w:val="00DC1C06"/>
    <w:rsid w:val="00DC23FB"/>
    <w:rsid w:val="00DC2654"/>
    <w:rsid w:val="00DC29B1"/>
    <w:rsid w:val="00DC3D7F"/>
    <w:rsid w:val="00DC408C"/>
    <w:rsid w:val="00DC450D"/>
    <w:rsid w:val="00DC4D72"/>
    <w:rsid w:val="00DC5DF3"/>
    <w:rsid w:val="00DC63B2"/>
    <w:rsid w:val="00DC651B"/>
    <w:rsid w:val="00DC6633"/>
    <w:rsid w:val="00DC69A1"/>
    <w:rsid w:val="00DC7017"/>
    <w:rsid w:val="00DC7102"/>
    <w:rsid w:val="00DC78E7"/>
    <w:rsid w:val="00DC7FD5"/>
    <w:rsid w:val="00DC7FE1"/>
    <w:rsid w:val="00DD0181"/>
    <w:rsid w:val="00DD2479"/>
    <w:rsid w:val="00DD2AB5"/>
    <w:rsid w:val="00DD2BFC"/>
    <w:rsid w:val="00DD33C2"/>
    <w:rsid w:val="00DD344B"/>
    <w:rsid w:val="00DD46DB"/>
    <w:rsid w:val="00DD48B3"/>
    <w:rsid w:val="00DD4D44"/>
    <w:rsid w:val="00DD5676"/>
    <w:rsid w:val="00DD58BD"/>
    <w:rsid w:val="00DD5956"/>
    <w:rsid w:val="00DD6D46"/>
    <w:rsid w:val="00DD7197"/>
    <w:rsid w:val="00DD73EA"/>
    <w:rsid w:val="00DE1F52"/>
    <w:rsid w:val="00DE2A83"/>
    <w:rsid w:val="00DE3864"/>
    <w:rsid w:val="00DE3C17"/>
    <w:rsid w:val="00DE3E47"/>
    <w:rsid w:val="00DE423A"/>
    <w:rsid w:val="00DE4A65"/>
    <w:rsid w:val="00DE5B9E"/>
    <w:rsid w:val="00DE6411"/>
    <w:rsid w:val="00DE684A"/>
    <w:rsid w:val="00DE68EB"/>
    <w:rsid w:val="00DE7028"/>
    <w:rsid w:val="00DE7876"/>
    <w:rsid w:val="00DF0077"/>
    <w:rsid w:val="00DF05DF"/>
    <w:rsid w:val="00DF16B9"/>
    <w:rsid w:val="00DF1A1C"/>
    <w:rsid w:val="00DF30B7"/>
    <w:rsid w:val="00DF38E5"/>
    <w:rsid w:val="00DF4CD4"/>
    <w:rsid w:val="00DF5BCC"/>
    <w:rsid w:val="00DF6765"/>
    <w:rsid w:val="00DF77B4"/>
    <w:rsid w:val="00DF7822"/>
    <w:rsid w:val="00DF7E7A"/>
    <w:rsid w:val="00E00FBA"/>
    <w:rsid w:val="00E01C91"/>
    <w:rsid w:val="00E01D39"/>
    <w:rsid w:val="00E025DE"/>
    <w:rsid w:val="00E026F8"/>
    <w:rsid w:val="00E02BCC"/>
    <w:rsid w:val="00E03433"/>
    <w:rsid w:val="00E03839"/>
    <w:rsid w:val="00E03D60"/>
    <w:rsid w:val="00E04A06"/>
    <w:rsid w:val="00E05A13"/>
    <w:rsid w:val="00E05A3A"/>
    <w:rsid w:val="00E05D89"/>
    <w:rsid w:val="00E05E68"/>
    <w:rsid w:val="00E05FE2"/>
    <w:rsid w:val="00E06323"/>
    <w:rsid w:val="00E06D33"/>
    <w:rsid w:val="00E07DA4"/>
    <w:rsid w:val="00E1050C"/>
    <w:rsid w:val="00E10B1F"/>
    <w:rsid w:val="00E10D9E"/>
    <w:rsid w:val="00E10EDF"/>
    <w:rsid w:val="00E1198C"/>
    <w:rsid w:val="00E124EE"/>
    <w:rsid w:val="00E125FE"/>
    <w:rsid w:val="00E12977"/>
    <w:rsid w:val="00E12C00"/>
    <w:rsid w:val="00E12DDC"/>
    <w:rsid w:val="00E12FC4"/>
    <w:rsid w:val="00E1338C"/>
    <w:rsid w:val="00E15115"/>
    <w:rsid w:val="00E16716"/>
    <w:rsid w:val="00E167A9"/>
    <w:rsid w:val="00E1729E"/>
    <w:rsid w:val="00E173B1"/>
    <w:rsid w:val="00E1748D"/>
    <w:rsid w:val="00E1793F"/>
    <w:rsid w:val="00E179B4"/>
    <w:rsid w:val="00E20460"/>
    <w:rsid w:val="00E204CF"/>
    <w:rsid w:val="00E2095A"/>
    <w:rsid w:val="00E21735"/>
    <w:rsid w:val="00E22E87"/>
    <w:rsid w:val="00E2378F"/>
    <w:rsid w:val="00E23AA4"/>
    <w:rsid w:val="00E23FA3"/>
    <w:rsid w:val="00E2445A"/>
    <w:rsid w:val="00E24A8B"/>
    <w:rsid w:val="00E24F2B"/>
    <w:rsid w:val="00E24F3B"/>
    <w:rsid w:val="00E25A7E"/>
    <w:rsid w:val="00E27067"/>
    <w:rsid w:val="00E271A8"/>
    <w:rsid w:val="00E302A6"/>
    <w:rsid w:val="00E3063D"/>
    <w:rsid w:val="00E3074E"/>
    <w:rsid w:val="00E308E2"/>
    <w:rsid w:val="00E30C23"/>
    <w:rsid w:val="00E324F7"/>
    <w:rsid w:val="00E3288F"/>
    <w:rsid w:val="00E33538"/>
    <w:rsid w:val="00E34498"/>
    <w:rsid w:val="00E34614"/>
    <w:rsid w:val="00E35240"/>
    <w:rsid w:val="00E35765"/>
    <w:rsid w:val="00E3664B"/>
    <w:rsid w:val="00E36C9C"/>
    <w:rsid w:val="00E3763E"/>
    <w:rsid w:val="00E37C5F"/>
    <w:rsid w:val="00E37D51"/>
    <w:rsid w:val="00E40231"/>
    <w:rsid w:val="00E40402"/>
    <w:rsid w:val="00E41D09"/>
    <w:rsid w:val="00E41E2C"/>
    <w:rsid w:val="00E41EF4"/>
    <w:rsid w:val="00E42778"/>
    <w:rsid w:val="00E43BD8"/>
    <w:rsid w:val="00E43F0F"/>
    <w:rsid w:val="00E43F90"/>
    <w:rsid w:val="00E44756"/>
    <w:rsid w:val="00E447CE"/>
    <w:rsid w:val="00E455A2"/>
    <w:rsid w:val="00E455C4"/>
    <w:rsid w:val="00E45E07"/>
    <w:rsid w:val="00E468E0"/>
    <w:rsid w:val="00E46916"/>
    <w:rsid w:val="00E469A5"/>
    <w:rsid w:val="00E46D7E"/>
    <w:rsid w:val="00E47F11"/>
    <w:rsid w:val="00E50C18"/>
    <w:rsid w:val="00E51CC4"/>
    <w:rsid w:val="00E52392"/>
    <w:rsid w:val="00E5256B"/>
    <w:rsid w:val="00E5300C"/>
    <w:rsid w:val="00E54687"/>
    <w:rsid w:val="00E5600D"/>
    <w:rsid w:val="00E564D0"/>
    <w:rsid w:val="00E56799"/>
    <w:rsid w:val="00E569DF"/>
    <w:rsid w:val="00E57380"/>
    <w:rsid w:val="00E613F0"/>
    <w:rsid w:val="00E61CB8"/>
    <w:rsid w:val="00E61D87"/>
    <w:rsid w:val="00E6201A"/>
    <w:rsid w:val="00E62245"/>
    <w:rsid w:val="00E62B11"/>
    <w:rsid w:val="00E637CF"/>
    <w:rsid w:val="00E650A1"/>
    <w:rsid w:val="00E66395"/>
    <w:rsid w:val="00E66A20"/>
    <w:rsid w:val="00E66C2E"/>
    <w:rsid w:val="00E66CED"/>
    <w:rsid w:val="00E67B7E"/>
    <w:rsid w:val="00E67D96"/>
    <w:rsid w:val="00E7014B"/>
    <w:rsid w:val="00E7039E"/>
    <w:rsid w:val="00E708CC"/>
    <w:rsid w:val="00E70CC8"/>
    <w:rsid w:val="00E70FBC"/>
    <w:rsid w:val="00E71BF1"/>
    <w:rsid w:val="00E72018"/>
    <w:rsid w:val="00E7215B"/>
    <w:rsid w:val="00E72C7D"/>
    <w:rsid w:val="00E72F1A"/>
    <w:rsid w:val="00E747F3"/>
    <w:rsid w:val="00E75356"/>
    <w:rsid w:val="00E76B34"/>
    <w:rsid w:val="00E76D55"/>
    <w:rsid w:val="00E77837"/>
    <w:rsid w:val="00E77E30"/>
    <w:rsid w:val="00E80056"/>
    <w:rsid w:val="00E80186"/>
    <w:rsid w:val="00E80F89"/>
    <w:rsid w:val="00E812F2"/>
    <w:rsid w:val="00E815D5"/>
    <w:rsid w:val="00E82696"/>
    <w:rsid w:val="00E84C6B"/>
    <w:rsid w:val="00E8580A"/>
    <w:rsid w:val="00E85E83"/>
    <w:rsid w:val="00E87C60"/>
    <w:rsid w:val="00E9197A"/>
    <w:rsid w:val="00E91E5E"/>
    <w:rsid w:val="00E9279C"/>
    <w:rsid w:val="00E94090"/>
    <w:rsid w:val="00E942E0"/>
    <w:rsid w:val="00E943EA"/>
    <w:rsid w:val="00E94B7E"/>
    <w:rsid w:val="00E94DE6"/>
    <w:rsid w:val="00E94FC1"/>
    <w:rsid w:val="00E95922"/>
    <w:rsid w:val="00E9594A"/>
    <w:rsid w:val="00E960C5"/>
    <w:rsid w:val="00E96952"/>
    <w:rsid w:val="00E96C60"/>
    <w:rsid w:val="00E96D92"/>
    <w:rsid w:val="00E96E43"/>
    <w:rsid w:val="00E97633"/>
    <w:rsid w:val="00E97CD3"/>
    <w:rsid w:val="00E97EF4"/>
    <w:rsid w:val="00EA0CAF"/>
    <w:rsid w:val="00EA0F87"/>
    <w:rsid w:val="00EA1278"/>
    <w:rsid w:val="00EA1B22"/>
    <w:rsid w:val="00EA22BC"/>
    <w:rsid w:val="00EA277E"/>
    <w:rsid w:val="00EA28BE"/>
    <w:rsid w:val="00EA6EA4"/>
    <w:rsid w:val="00EA7379"/>
    <w:rsid w:val="00EA75C0"/>
    <w:rsid w:val="00EA7865"/>
    <w:rsid w:val="00EA7F52"/>
    <w:rsid w:val="00EB0D41"/>
    <w:rsid w:val="00EB11FB"/>
    <w:rsid w:val="00EB19CE"/>
    <w:rsid w:val="00EB1C87"/>
    <w:rsid w:val="00EB24E3"/>
    <w:rsid w:val="00EB3284"/>
    <w:rsid w:val="00EB3684"/>
    <w:rsid w:val="00EB3ABB"/>
    <w:rsid w:val="00EB3D97"/>
    <w:rsid w:val="00EB453C"/>
    <w:rsid w:val="00EB5973"/>
    <w:rsid w:val="00EB59F3"/>
    <w:rsid w:val="00EB5E1E"/>
    <w:rsid w:val="00EB5E52"/>
    <w:rsid w:val="00EB67A2"/>
    <w:rsid w:val="00EB6C50"/>
    <w:rsid w:val="00EB70AF"/>
    <w:rsid w:val="00EB7E8D"/>
    <w:rsid w:val="00EC04CF"/>
    <w:rsid w:val="00EC0CA8"/>
    <w:rsid w:val="00EC1FDB"/>
    <w:rsid w:val="00EC228D"/>
    <w:rsid w:val="00EC2671"/>
    <w:rsid w:val="00EC2A8B"/>
    <w:rsid w:val="00EC416D"/>
    <w:rsid w:val="00EC41F1"/>
    <w:rsid w:val="00EC4CDD"/>
    <w:rsid w:val="00EC51AC"/>
    <w:rsid w:val="00EC55E5"/>
    <w:rsid w:val="00EC6199"/>
    <w:rsid w:val="00EC6CC3"/>
    <w:rsid w:val="00EC6FA2"/>
    <w:rsid w:val="00EC74E7"/>
    <w:rsid w:val="00EC7701"/>
    <w:rsid w:val="00EC77DC"/>
    <w:rsid w:val="00EC7E7C"/>
    <w:rsid w:val="00ED0384"/>
    <w:rsid w:val="00ED0912"/>
    <w:rsid w:val="00ED10FA"/>
    <w:rsid w:val="00ED1526"/>
    <w:rsid w:val="00ED167C"/>
    <w:rsid w:val="00ED16DE"/>
    <w:rsid w:val="00ED2338"/>
    <w:rsid w:val="00ED2782"/>
    <w:rsid w:val="00ED40CC"/>
    <w:rsid w:val="00ED4859"/>
    <w:rsid w:val="00ED4E7F"/>
    <w:rsid w:val="00ED4FF0"/>
    <w:rsid w:val="00ED56BA"/>
    <w:rsid w:val="00ED570A"/>
    <w:rsid w:val="00ED6215"/>
    <w:rsid w:val="00ED7A65"/>
    <w:rsid w:val="00EE0162"/>
    <w:rsid w:val="00EE0A61"/>
    <w:rsid w:val="00EE0AE0"/>
    <w:rsid w:val="00EE0F12"/>
    <w:rsid w:val="00EE1C3D"/>
    <w:rsid w:val="00EE1E84"/>
    <w:rsid w:val="00EE2161"/>
    <w:rsid w:val="00EE2465"/>
    <w:rsid w:val="00EE299C"/>
    <w:rsid w:val="00EE2B2A"/>
    <w:rsid w:val="00EE3463"/>
    <w:rsid w:val="00EE350A"/>
    <w:rsid w:val="00EE380B"/>
    <w:rsid w:val="00EE49C1"/>
    <w:rsid w:val="00EE4D0A"/>
    <w:rsid w:val="00EE6639"/>
    <w:rsid w:val="00EE6A24"/>
    <w:rsid w:val="00EE6EEB"/>
    <w:rsid w:val="00EE7B13"/>
    <w:rsid w:val="00EF0CA4"/>
    <w:rsid w:val="00EF2DFE"/>
    <w:rsid w:val="00EF3402"/>
    <w:rsid w:val="00EF3702"/>
    <w:rsid w:val="00EF3FA6"/>
    <w:rsid w:val="00EF460B"/>
    <w:rsid w:val="00EF4AA9"/>
    <w:rsid w:val="00EF4AC9"/>
    <w:rsid w:val="00EF5CE9"/>
    <w:rsid w:val="00EF6272"/>
    <w:rsid w:val="00EF6EAE"/>
    <w:rsid w:val="00EF6F2C"/>
    <w:rsid w:val="00EF77C3"/>
    <w:rsid w:val="00EF7A9E"/>
    <w:rsid w:val="00EF7C08"/>
    <w:rsid w:val="00F01527"/>
    <w:rsid w:val="00F0152A"/>
    <w:rsid w:val="00F01C4B"/>
    <w:rsid w:val="00F02698"/>
    <w:rsid w:val="00F02EA2"/>
    <w:rsid w:val="00F02F7D"/>
    <w:rsid w:val="00F03250"/>
    <w:rsid w:val="00F032FA"/>
    <w:rsid w:val="00F04221"/>
    <w:rsid w:val="00F04BDB"/>
    <w:rsid w:val="00F0527A"/>
    <w:rsid w:val="00F05BA2"/>
    <w:rsid w:val="00F06AD8"/>
    <w:rsid w:val="00F072A7"/>
    <w:rsid w:val="00F11193"/>
    <w:rsid w:val="00F11F45"/>
    <w:rsid w:val="00F120EB"/>
    <w:rsid w:val="00F1215B"/>
    <w:rsid w:val="00F123AD"/>
    <w:rsid w:val="00F12634"/>
    <w:rsid w:val="00F13E83"/>
    <w:rsid w:val="00F13E85"/>
    <w:rsid w:val="00F14619"/>
    <w:rsid w:val="00F1461E"/>
    <w:rsid w:val="00F163BA"/>
    <w:rsid w:val="00F1641B"/>
    <w:rsid w:val="00F16B02"/>
    <w:rsid w:val="00F16C20"/>
    <w:rsid w:val="00F16E21"/>
    <w:rsid w:val="00F17682"/>
    <w:rsid w:val="00F17977"/>
    <w:rsid w:val="00F17A51"/>
    <w:rsid w:val="00F21253"/>
    <w:rsid w:val="00F22177"/>
    <w:rsid w:val="00F222DD"/>
    <w:rsid w:val="00F222F7"/>
    <w:rsid w:val="00F234E0"/>
    <w:rsid w:val="00F23AF9"/>
    <w:rsid w:val="00F24888"/>
    <w:rsid w:val="00F24C0B"/>
    <w:rsid w:val="00F255FF"/>
    <w:rsid w:val="00F2565A"/>
    <w:rsid w:val="00F2592F"/>
    <w:rsid w:val="00F26035"/>
    <w:rsid w:val="00F260AA"/>
    <w:rsid w:val="00F26354"/>
    <w:rsid w:val="00F26404"/>
    <w:rsid w:val="00F265F6"/>
    <w:rsid w:val="00F269EB"/>
    <w:rsid w:val="00F26C6A"/>
    <w:rsid w:val="00F271A5"/>
    <w:rsid w:val="00F27222"/>
    <w:rsid w:val="00F27D9E"/>
    <w:rsid w:val="00F3036B"/>
    <w:rsid w:val="00F307BC"/>
    <w:rsid w:val="00F30C3F"/>
    <w:rsid w:val="00F30F6A"/>
    <w:rsid w:val="00F31FA5"/>
    <w:rsid w:val="00F3205B"/>
    <w:rsid w:val="00F32356"/>
    <w:rsid w:val="00F32E40"/>
    <w:rsid w:val="00F33388"/>
    <w:rsid w:val="00F3682C"/>
    <w:rsid w:val="00F37830"/>
    <w:rsid w:val="00F413CC"/>
    <w:rsid w:val="00F416BE"/>
    <w:rsid w:val="00F4196F"/>
    <w:rsid w:val="00F41B2A"/>
    <w:rsid w:val="00F42634"/>
    <w:rsid w:val="00F426EC"/>
    <w:rsid w:val="00F4310C"/>
    <w:rsid w:val="00F43EDF"/>
    <w:rsid w:val="00F440CA"/>
    <w:rsid w:val="00F45728"/>
    <w:rsid w:val="00F45B5C"/>
    <w:rsid w:val="00F469E9"/>
    <w:rsid w:val="00F46E1F"/>
    <w:rsid w:val="00F47D23"/>
    <w:rsid w:val="00F47F26"/>
    <w:rsid w:val="00F50043"/>
    <w:rsid w:val="00F500E8"/>
    <w:rsid w:val="00F50458"/>
    <w:rsid w:val="00F513E5"/>
    <w:rsid w:val="00F51721"/>
    <w:rsid w:val="00F5180B"/>
    <w:rsid w:val="00F52684"/>
    <w:rsid w:val="00F52C78"/>
    <w:rsid w:val="00F534CB"/>
    <w:rsid w:val="00F5379E"/>
    <w:rsid w:val="00F54417"/>
    <w:rsid w:val="00F54F4C"/>
    <w:rsid w:val="00F555C5"/>
    <w:rsid w:val="00F55B98"/>
    <w:rsid w:val="00F56389"/>
    <w:rsid w:val="00F564FA"/>
    <w:rsid w:val="00F56762"/>
    <w:rsid w:val="00F56DA5"/>
    <w:rsid w:val="00F57875"/>
    <w:rsid w:val="00F60A7E"/>
    <w:rsid w:val="00F60FE4"/>
    <w:rsid w:val="00F61401"/>
    <w:rsid w:val="00F6225D"/>
    <w:rsid w:val="00F6247A"/>
    <w:rsid w:val="00F626AA"/>
    <w:rsid w:val="00F626E2"/>
    <w:rsid w:val="00F63224"/>
    <w:rsid w:val="00F63EA0"/>
    <w:rsid w:val="00F653DF"/>
    <w:rsid w:val="00F65700"/>
    <w:rsid w:val="00F65958"/>
    <w:rsid w:val="00F66484"/>
    <w:rsid w:val="00F6693D"/>
    <w:rsid w:val="00F670B0"/>
    <w:rsid w:val="00F67C0E"/>
    <w:rsid w:val="00F718BF"/>
    <w:rsid w:val="00F72136"/>
    <w:rsid w:val="00F72746"/>
    <w:rsid w:val="00F7276B"/>
    <w:rsid w:val="00F729DA"/>
    <w:rsid w:val="00F732E9"/>
    <w:rsid w:val="00F73490"/>
    <w:rsid w:val="00F73FC5"/>
    <w:rsid w:val="00F741B8"/>
    <w:rsid w:val="00F752D7"/>
    <w:rsid w:val="00F75886"/>
    <w:rsid w:val="00F75C8C"/>
    <w:rsid w:val="00F76C59"/>
    <w:rsid w:val="00F77165"/>
    <w:rsid w:val="00F773E0"/>
    <w:rsid w:val="00F77FFB"/>
    <w:rsid w:val="00F811C0"/>
    <w:rsid w:val="00F81373"/>
    <w:rsid w:val="00F818E2"/>
    <w:rsid w:val="00F8239A"/>
    <w:rsid w:val="00F830F5"/>
    <w:rsid w:val="00F840A0"/>
    <w:rsid w:val="00F84213"/>
    <w:rsid w:val="00F84552"/>
    <w:rsid w:val="00F85938"/>
    <w:rsid w:val="00F85DE8"/>
    <w:rsid w:val="00F85FED"/>
    <w:rsid w:val="00F860EC"/>
    <w:rsid w:val="00F8648E"/>
    <w:rsid w:val="00F86F36"/>
    <w:rsid w:val="00F87231"/>
    <w:rsid w:val="00F8725C"/>
    <w:rsid w:val="00F8759D"/>
    <w:rsid w:val="00F87E53"/>
    <w:rsid w:val="00F927A0"/>
    <w:rsid w:val="00F93C7D"/>
    <w:rsid w:val="00F93E43"/>
    <w:rsid w:val="00F94265"/>
    <w:rsid w:val="00F951A9"/>
    <w:rsid w:val="00F96715"/>
    <w:rsid w:val="00F96A6B"/>
    <w:rsid w:val="00F977EC"/>
    <w:rsid w:val="00F97D1A"/>
    <w:rsid w:val="00FA131A"/>
    <w:rsid w:val="00FA1F26"/>
    <w:rsid w:val="00FA2059"/>
    <w:rsid w:val="00FA45BA"/>
    <w:rsid w:val="00FA4B31"/>
    <w:rsid w:val="00FA4EB4"/>
    <w:rsid w:val="00FA529F"/>
    <w:rsid w:val="00FA58CF"/>
    <w:rsid w:val="00FA6581"/>
    <w:rsid w:val="00FA69F2"/>
    <w:rsid w:val="00FA6D4B"/>
    <w:rsid w:val="00FA6DCD"/>
    <w:rsid w:val="00FA704D"/>
    <w:rsid w:val="00FA7847"/>
    <w:rsid w:val="00FA7A5B"/>
    <w:rsid w:val="00FB0A1E"/>
    <w:rsid w:val="00FB0EEF"/>
    <w:rsid w:val="00FB13AB"/>
    <w:rsid w:val="00FB1A15"/>
    <w:rsid w:val="00FB2033"/>
    <w:rsid w:val="00FB4894"/>
    <w:rsid w:val="00FB5263"/>
    <w:rsid w:val="00FB5DC1"/>
    <w:rsid w:val="00FB75ED"/>
    <w:rsid w:val="00FB7BF0"/>
    <w:rsid w:val="00FC032C"/>
    <w:rsid w:val="00FC0449"/>
    <w:rsid w:val="00FC1BFA"/>
    <w:rsid w:val="00FC1E19"/>
    <w:rsid w:val="00FC20AA"/>
    <w:rsid w:val="00FC228C"/>
    <w:rsid w:val="00FC2D6F"/>
    <w:rsid w:val="00FC3B31"/>
    <w:rsid w:val="00FC3D46"/>
    <w:rsid w:val="00FC43BB"/>
    <w:rsid w:val="00FC4EDA"/>
    <w:rsid w:val="00FC5234"/>
    <w:rsid w:val="00FC7759"/>
    <w:rsid w:val="00FD0957"/>
    <w:rsid w:val="00FD266F"/>
    <w:rsid w:val="00FD2BA4"/>
    <w:rsid w:val="00FD36B8"/>
    <w:rsid w:val="00FD3B1F"/>
    <w:rsid w:val="00FD43F6"/>
    <w:rsid w:val="00FD45BF"/>
    <w:rsid w:val="00FD49D5"/>
    <w:rsid w:val="00FD4C86"/>
    <w:rsid w:val="00FD537D"/>
    <w:rsid w:val="00FD54B8"/>
    <w:rsid w:val="00FD61E9"/>
    <w:rsid w:val="00FD65A3"/>
    <w:rsid w:val="00FD6711"/>
    <w:rsid w:val="00FD7251"/>
    <w:rsid w:val="00FD7C8D"/>
    <w:rsid w:val="00FE042C"/>
    <w:rsid w:val="00FE0B5F"/>
    <w:rsid w:val="00FE0FCE"/>
    <w:rsid w:val="00FE195B"/>
    <w:rsid w:val="00FE1995"/>
    <w:rsid w:val="00FE2936"/>
    <w:rsid w:val="00FE35A2"/>
    <w:rsid w:val="00FE3C82"/>
    <w:rsid w:val="00FE4500"/>
    <w:rsid w:val="00FE53B5"/>
    <w:rsid w:val="00FE5676"/>
    <w:rsid w:val="00FE5A21"/>
    <w:rsid w:val="00FE63A6"/>
    <w:rsid w:val="00FE6BD5"/>
    <w:rsid w:val="00FE6FED"/>
    <w:rsid w:val="00FE7A41"/>
    <w:rsid w:val="00FE7FBB"/>
    <w:rsid w:val="00FF1CBA"/>
    <w:rsid w:val="00FF2333"/>
    <w:rsid w:val="00FF2527"/>
    <w:rsid w:val="00FF2BC6"/>
    <w:rsid w:val="00FF2C21"/>
    <w:rsid w:val="00FF2C3D"/>
    <w:rsid w:val="00FF2C50"/>
    <w:rsid w:val="00FF5733"/>
    <w:rsid w:val="00FF57F6"/>
    <w:rsid w:val="00FF5EAB"/>
    <w:rsid w:val="00FF6395"/>
    <w:rsid w:val="00FF658C"/>
    <w:rsid w:val="00FF70B3"/>
    <w:rsid w:val="00FF79F2"/>
    <w:rsid w:val="00FF7AC0"/>
    <w:rsid w:val="00FF7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DE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7B2"/>
    <w:pPr>
      <w:spacing w:after="0" w:line="480" w:lineRule="auto"/>
    </w:pPr>
    <w:rPr>
      <w:lang w:val="en-US" w:bidi="en-US"/>
    </w:rPr>
  </w:style>
  <w:style w:type="paragraph" w:styleId="Heading1">
    <w:name w:val="heading 1"/>
    <w:basedOn w:val="Normal"/>
    <w:next w:val="Normal"/>
    <w:link w:val="Heading1Char"/>
    <w:uiPriority w:val="9"/>
    <w:qFormat/>
    <w:rsid w:val="005941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B45A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911"/>
    <w:pPr>
      <w:ind w:left="720"/>
      <w:contextualSpacing/>
    </w:pPr>
    <w:rPr>
      <w:rFonts w:cs="Times New Roman"/>
    </w:rPr>
  </w:style>
  <w:style w:type="character" w:styleId="Hyperlink">
    <w:name w:val="Hyperlink"/>
    <w:basedOn w:val="DefaultParagraphFont"/>
    <w:uiPriority w:val="99"/>
    <w:unhideWhenUsed/>
    <w:rsid w:val="006E6DD6"/>
    <w:rPr>
      <w:color w:val="0000FF" w:themeColor="hyperlink"/>
      <w:u w:val="single"/>
    </w:rPr>
  </w:style>
  <w:style w:type="paragraph" w:styleId="NoSpacing">
    <w:name w:val="No Spacing"/>
    <w:uiPriority w:val="1"/>
    <w:qFormat/>
    <w:rsid w:val="000D6C71"/>
    <w:pPr>
      <w:spacing w:after="0" w:line="240" w:lineRule="auto"/>
    </w:pPr>
    <w:rPr>
      <w:lang w:val="en-US" w:bidi="en-US"/>
    </w:rPr>
  </w:style>
  <w:style w:type="table" w:styleId="TableGrid">
    <w:name w:val="Table Grid"/>
    <w:basedOn w:val="TableNormal"/>
    <w:uiPriority w:val="59"/>
    <w:rsid w:val="00765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43D5"/>
    <w:pPr>
      <w:spacing w:before="100" w:beforeAutospacing="1" w:after="100" w:afterAutospacing="1" w:line="240" w:lineRule="auto"/>
    </w:pPr>
    <w:rPr>
      <w:rFonts w:ascii="Times New Roman" w:eastAsiaTheme="minorEastAsia" w:hAnsi="Times New Roman" w:cs="Times New Roman"/>
      <w:sz w:val="24"/>
      <w:szCs w:val="24"/>
      <w:lang w:val="en-GB" w:eastAsia="en-GB" w:bidi="ar-SA"/>
    </w:rPr>
  </w:style>
  <w:style w:type="paragraph" w:styleId="Header">
    <w:name w:val="header"/>
    <w:basedOn w:val="Normal"/>
    <w:link w:val="HeaderChar"/>
    <w:uiPriority w:val="99"/>
    <w:unhideWhenUsed/>
    <w:rsid w:val="005941CF"/>
    <w:pPr>
      <w:tabs>
        <w:tab w:val="center" w:pos="4513"/>
        <w:tab w:val="right" w:pos="9026"/>
      </w:tabs>
      <w:spacing w:line="240" w:lineRule="auto"/>
    </w:pPr>
  </w:style>
  <w:style w:type="character" w:customStyle="1" w:styleId="HeaderChar">
    <w:name w:val="Header Char"/>
    <w:basedOn w:val="DefaultParagraphFont"/>
    <w:link w:val="Header"/>
    <w:uiPriority w:val="99"/>
    <w:rsid w:val="005941CF"/>
    <w:rPr>
      <w:lang w:val="en-US" w:bidi="en-US"/>
    </w:rPr>
  </w:style>
  <w:style w:type="paragraph" w:styleId="Footer">
    <w:name w:val="footer"/>
    <w:basedOn w:val="Normal"/>
    <w:link w:val="FooterChar"/>
    <w:uiPriority w:val="99"/>
    <w:unhideWhenUsed/>
    <w:rsid w:val="005941CF"/>
    <w:pPr>
      <w:tabs>
        <w:tab w:val="center" w:pos="4513"/>
        <w:tab w:val="right" w:pos="9026"/>
      </w:tabs>
      <w:spacing w:line="240" w:lineRule="auto"/>
    </w:pPr>
  </w:style>
  <w:style w:type="character" w:customStyle="1" w:styleId="FooterChar">
    <w:name w:val="Footer Char"/>
    <w:basedOn w:val="DefaultParagraphFont"/>
    <w:link w:val="Footer"/>
    <w:uiPriority w:val="99"/>
    <w:rsid w:val="005941CF"/>
    <w:rPr>
      <w:lang w:val="en-US" w:bidi="en-US"/>
    </w:rPr>
  </w:style>
  <w:style w:type="character" w:customStyle="1" w:styleId="Heading1Char">
    <w:name w:val="Heading 1 Char"/>
    <w:basedOn w:val="DefaultParagraphFont"/>
    <w:link w:val="Heading1"/>
    <w:uiPriority w:val="9"/>
    <w:rsid w:val="005941CF"/>
    <w:rPr>
      <w:rFonts w:asciiTheme="majorHAnsi" w:eastAsiaTheme="majorEastAsia" w:hAnsiTheme="majorHAnsi" w:cstheme="majorBidi"/>
      <w:color w:val="365F91" w:themeColor="accent1" w:themeShade="BF"/>
      <w:sz w:val="32"/>
      <w:szCs w:val="32"/>
      <w:lang w:val="en-US" w:bidi="en-US"/>
    </w:rPr>
  </w:style>
  <w:style w:type="character" w:styleId="CommentReference">
    <w:name w:val="annotation reference"/>
    <w:basedOn w:val="DefaultParagraphFont"/>
    <w:uiPriority w:val="99"/>
    <w:semiHidden/>
    <w:unhideWhenUsed/>
    <w:rsid w:val="00A82B6D"/>
    <w:rPr>
      <w:sz w:val="16"/>
      <w:szCs w:val="16"/>
    </w:rPr>
  </w:style>
  <w:style w:type="paragraph" w:styleId="CommentText">
    <w:name w:val="annotation text"/>
    <w:basedOn w:val="Normal"/>
    <w:link w:val="CommentTextChar"/>
    <w:uiPriority w:val="99"/>
    <w:semiHidden/>
    <w:unhideWhenUsed/>
    <w:rsid w:val="00A82B6D"/>
    <w:pPr>
      <w:spacing w:line="240" w:lineRule="auto"/>
    </w:pPr>
    <w:rPr>
      <w:sz w:val="20"/>
      <w:szCs w:val="20"/>
    </w:rPr>
  </w:style>
  <w:style w:type="character" w:customStyle="1" w:styleId="CommentTextChar">
    <w:name w:val="Comment Text Char"/>
    <w:basedOn w:val="DefaultParagraphFont"/>
    <w:link w:val="CommentText"/>
    <w:uiPriority w:val="99"/>
    <w:semiHidden/>
    <w:rsid w:val="00A82B6D"/>
    <w:rPr>
      <w:sz w:val="20"/>
      <w:szCs w:val="20"/>
      <w:lang w:val="en-US" w:bidi="en-US"/>
    </w:rPr>
  </w:style>
  <w:style w:type="paragraph" w:styleId="CommentSubject">
    <w:name w:val="annotation subject"/>
    <w:basedOn w:val="CommentText"/>
    <w:next w:val="CommentText"/>
    <w:link w:val="CommentSubjectChar"/>
    <w:uiPriority w:val="99"/>
    <w:semiHidden/>
    <w:unhideWhenUsed/>
    <w:rsid w:val="00A82B6D"/>
    <w:rPr>
      <w:b/>
      <w:bCs/>
    </w:rPr>
  </w:style>
  <w:style w:type="character" w:customStyle="1" w:styleId="CommentSubjectChar">
    <w:name w:val="Comment Subject Char"/>
    <w:basedOn w:val="CommentTextChar"/>
    <w:link w:val="CommentSubject"/>
    <w:uiPriority w:val="99"/>
    <w:semiHidden/>
    <w:rsid w:val="00A82B6D"/>
    <w:rPr>
      <w:b/>
      <w:bCs/>
      <w:sz w:val="20"/>
      <w:szCs w:val="20"/>
      <w:lang w:val="en-US" w:bidi="en-US"/>
    </w:rPr>
  </w:style>
  <w:style w:type="paragraph" w:styleId="Revision">
    <w:name w:val="Revision"/>
    <w:hidden/>
    <w:uiPriority w:val="99"/>
    <w:semiHidden/>
    <w:rsid w:val="00A82B6D"/>
    <w:pPr>
      <w:spacing w:after="0" w:line="240" w:lineRule="auto"/>
    </w:pPr>
    <w:rPr>
      <w:lang w:val="en-US" w:bidi="en-US"/>
    </w:rPr>
  </w:style>
  <w:style w:type="paragraph" w:styleId="BalloonText">
    <w:name w:val="Balloon Text"/>
    <w:basedOn w:val="Normal"/>
    <w:link w:val="BalloonTextChar"/>
    <w:uiPriority w:val="99"/>
    <w:semiHidden/>
    <w:unhideWhenUsed/>
    <w:rsid w:val="00A82B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B6D"/>
    <w:rPr>
      <w:rFonts w:ascii="Segoe UI" w:hAnsi="Segoe UI" w:cs="Segoe UI"/>
      <w:sz w:val="18"/>
      <w:szCs w:val="18"/>
      <w:lang w:val="en-US" w:bidi="en-US"/>
    </w:rPr>
  </w:style>
  <w:style w:type="character" w:customStyle="1" w:styleId="Heading2Char">
    <w:name w:val="Heading 2 Char"/>
    <w:basedOn w:val="DefaultParagraphFont"/>
    <w:link w:val="Heading2"/>
    <w:uiPriority w:val="9"/>
    <w:rsid w:val="00DB45A2"/>
    <w:rPr>
      <w:rFonts w:asciiTheme="majorHAnsi" w:eastAsiaTheme="majorEastAsia" w:hAnsiTheme="majorHAnsi" w:cstheme="majorBidi"/>
      <w:color w:val="365F91" w:themeColor="accent1" w:themeShade="BF"/>
      <w:sz w:val="26"/>
      <w:szCs w:val="2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7B2"/>
    <w:pPr>
      <w:spacing w:after="0" w:line="480" w:lineRule="auto"/>
    </w:pPr>
    <w:rPr>
      <w:lang w:val="en-US" w:bidi="en-US"/>
    </w:rPr>
  </w:style>
  <w:style w:type="paragraph" w:styleId="Heading1">
    <w:name w:val="heading 1"/>
    <w:basedOn w:val="Normal"/>
    <w:next w:val="Normal"/>
    <w:link w:val="Heading1Char"/>
    <w:uiPriority w:val="9"/>
    <w:qFormat/>
    <w:rsid w:val="005941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B45A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911"/>
    <w:pPr>
      <w:ind w:left="720"/>
      <w:contextualSpacing/>
    </w:pPr>
    <w:rPr>
      <w:rFonts w:cs="Times New Roman"/>
    </w:rPr>
  </w:style>
  <w:style w:type="character" w:styleId="Hyperlink">
    <w:name w:val="Hyperlink"/>
    <w:basedOn w:val="DefaultParagraphFont"/>
    <w:uiPriority w:val="99"/>
    <w:unhideWhenUsed/>
    <w:rsid w:val="006E6DD6"/>
    <w:rPr>
      <w:color w:val="0000FF" w:themeColor="hyperlink"/>
      <w:u w:val="single"/>
    </w:rPr>
  </w:style>
  <w:style w:type="paragraph" w:styleId="NoSpacing">
    <w:name w:val="No Spacing"/>
    <w:uiPriority w:val="1"/>
    <w:qFormat/>
    <w:rsid w:val="000D6C71"/>
    <w:pPr>
      <w:spacing w:after="0" w:line="240" w:lineRule="auto"/>
    </w:pPr>
    <w:rPr>
      <w:lang w:val="en-US" w:bidi="en-US"/>
    </w:rPr>
  </w:style>
  <w:style w:type="table" w:styleId="TableGrid">
    <w:name w:val="Table Grid"/>
    <w:basedOn w:val="TableNormal"/>
    <w:uiPriority w:val="59"/>
    <w:rsid w:val="00765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43D5"/>
    <w:pPr>
      <w:spacing w:before="100" w:beforeAutospacing="1" w:after="100" w:afterAutospacing="1" w:line="240" w:lineRule="auto"/>
    </w:pPr>
    <w:rPr>
      <w:rFonts w:ascii="Times New Roman" w:eastAsiaTheme="minorEastAsia" w:hAnsi="Times New Roman" w:cs="Times New Roman"/>
      <w:sz w:val="24"/>
      <w:szCs w:val="24"/>
      <w:lang w:val="en-GB" w:eastAsia="en-GB" w:bidi="ar-SA"/>
    </w:rPr>
  </w:style>
  <w:style w:type="paragraph" w:styleId="Header">
    <w:name w:val="header"/>
    <w:basedOn w:val="Normal"/>
    <w:link w:val="HeaderChar"/>
    <w:uiPriority w:val="99"/>
    <w:unhideWhenUsed/>
    <w:rsid w:val="005941CF"/>
    <w:pPr>
      <w:tabs>
        <w:tab w:val="center" w:pos="4513"/>
        <w:tab w:val="right" w:pos="9026"/>
      </w:tabs>
      <w:spacing w:line="240" w:lineRule="auto"/>
    </w:pPr>
  </w:style>
  <w:style w:type="character" w:customStyle="1" w:styleId="HeaderChar">
    <w:name w:val="Header Char"/>
    <w:basedOn w:val="DefaultParagraphFont"/>
    <w:link w:val="Header"/>
    <w:uiPriority w:val="99"/>
    <w:rsid w:val="005941CF"/>
    <w:rPr>
      <w:lang w:val="en-US" w:bidi="en-US"/>
    </w:rPr>
  </w:style>
  <w:style w:type="paragraph" w:styleId="Footer">
    <w:name w:val="footer"/>
    <w:basedOn w:val="Normal"/>
    <w:link w:val="FooterChar"/>
    <w:uiPriority w:val="99"/>
    <w:unhideWhenUsed/>
    <w:rsid w:val="005941CF"/>
    <w:pPr>
      <w:tabs>
        <w:tab w:val="center" w:pos="4513"/>
        <w:tab w:val="right" w:pos="9026"/>
      </w:tabs>
      <w:spacing w:line="240" w:lineRule="auto"/>
    </w:pPr>
  </w:style>
  <w:style w:type="character" w:customStyle="1" w:styleId="FooterChar">
    <w:name w:val="Footer Char"/>
    <w:basedOn w:val="DefaultParagraphFont"/>
    <w:link w:val="Footer"/>
    <w:uiPriority w:val="99"/>
    <w:rsid w:val="005941CF"/>
    <w:rPr>
      <w:lang w:val="en-US" w:bidi="en-US"/>
    </w:rPr>
  </w:style>
  <w:style w:type="character" w:customStyle="1" w:styleId="Heading1Char">
    <w:name w:val="Heading 1 Char"/>
    <w:basedOn w:val="DefaultParagraphFont"/>
    <w:link w:val="Heading1"/>
    <w:uiPriority w:val="9"/>
    <w:rsid w:val="005941CF"/>
    <w:rPr>
      <w:rFonts w:asciiTheme="majorHAnsi" w:eastAsiaTheme="majorEastAsia" w:hAnsiTheme="majorHAnsi" w:cstheme="majorBidi"/>
      <w:color w:val="365F91" w:themeColor="accent1" w:themeShade="BF"/>
      <w:sz w:val="32"/>
      <w:szCs w:val="32"/>
      <w:lang w:val="en-US" w:bidi="en-US"/>
    </w:rPr>
  </w:style>
  <w:style w:type="character" w:styleId="CommentReference">
    <w:name w:val="annotation reference"/>
    <w:basedOn w:val="DefaultParagraphFont"/>
    <w:uiPriority w:val="99"/>
    <w:semiHidden/>
    <w:unhideWhenUsed/>
    <w:rsid w:val="00A82B6D"/>
    <w:rPr>
      <w:sz w:val="16"/>
      <w:szCs w:val="16"/>
    </w:rPr>
  </w:style>
  <w:style w:type="paragraph" w:styleId="CommentText">
    <w:name w:val="annotation text"/>
    <w:basedOn w:val="Normal"/>
    <w:link w:val="CommentTextChar"/>
    <w:uiPriority w:val="99"/>
    <w:semiHidden/>
    <w:unhideWhenUsed/>
    <w:rsid w:val="00A82B6D"/>
    <w:pPr>
      <w:spacing w:line="240" w:lineRule="auto"/>
    </w:pPr>
    <w:rPr>
      <w:sz w:val="20"/>
      <w:szCs w:val="20"/>
    </w:rPr>
  </w:style>
  <w:style w:type="character" w:customStyle="1" w:styleId="CommentTextChar">
    <w:name w:val="Comment Text Char"/>
    <w:basedOn w:val="DefaultParagraphFont"/>
    <w:link w:val="CommentText"/>
    <w:uiPriority w:val="99"/>
    <w:semiHidden/>
    <w:rsid w:val="00A82B6D"/>
    <w:rPr>
      <w:sz w:val="20"/>
      <w:szCs w:val="20"/>
      <w:lang w:val="en-US" w:bidi="en-US"/>
    </w:rPr>
  </w:style>
  <w:style w:type="paragraph" w:styleId="CommentSubject">
    <w:name w:val="annotation subject"/>
    <w:basedOn w:val="CommentText"/>
    <w:next w:val="CommentText"/>
    <w:link w:val="CommentSubjectChar"/>
    <w:uiPriority w:val="99"/>
    <w:semiHidden/>
    <w:unhideWhenUsed/>
    <w:rsid w:val="00A82B6D"/>
    <w:rPr>
      <w:b/>
      <w:bCs/>
    </w:rPr>
  </w:style>
  <w:style w:type="character" w:customStyle="1" w:styleId="CommentSubjectChar">
    <w:name w:val="Comment Subject Char"/>
    <w:basedOn w:val="CommentTextChar"/>
    <w:link w:val="CommentSubject"/>
    <w:uiPriority w:val="99"/>
    <w:semiHidden/>
    <w:rsid w:val="00A82B6D"/>
    <w:rPr>
      <w:b/>
      <w:bCs/>
      <w:sz w:val="20"/>
      <w:szCs w:val="20"/>
      <w:lang w:val="en-US" w:bidi="en-US"/>
    </w:rPr>
  </w:style>
  <w:style w:type="paragraph" w:styleId="Revision">
    <w:name w:val="Revision"/>
    <w:hidden/>
    <w:uiPriority w:val="99"/>
    <w:semiHidden/>
    <w:rsid w:val="00A82B6D"/>
    <w:pPr>
      <w:spacing w:after="0" w:line="240" w:lineRule="auto"/>
    </w:pPr>
    <w:rPr>
      <w:lang w:val="en-US" w:bidi="en-US"/>
    </w:rPr>
  </w:style>
  <w:style w:type="paragraph" w:styleId="BalloonText">
    <w:name w:val="Balloon Text"/>
    <w:basedOn w:val="Normal"/>
    <w:link w:val="BalloonTextChar"/>
    <w:uiPriority w:val="99"/>
    <w:semiHidden/>
    <w:unhideWhenUsed/>
    <w:rsid w:val="00A82B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B6D"/>
    <w:rPr>
      <w:rFonts w:ascii="Segoe UI" w:hAnsi="Segoe UI" w:cs="Segoe UI"/>
      <w:sz w:val="18"/>
      <w:szCs w:val="18"/>
      <w:lang w:val="en-US" w:bidi="en-US"/>
    </w:rPr>
  </w:style>
  <w:style w:type="character" w:customStyle="1" w:styleId="Heading2Char">
    <w:name w:val="Heading 2 Char"/>
    <w:basedOn w:val="DefaultParagraphFont"/>
    <w:link w:val="Heading2"/>
    <w:uiPriority w:val="9"/>
    <w:rsid w:val="00DB45A2"/>
    <w:rPr>
      <w:rFonts w:asciiTheme="majorHAnsi" w:eastAsiaTheme="majorEastAsia" w:hAnsiTheme="majorHAnsi" w:cstheme="majorBidi"/>
      <w:color w:val="365F91" w:themeColor="accent1" w:themeShade="BF"/>
      <w:sz w:val="26"/>
      <w:szCs w:val="2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Org_x0020_Type xmlns="6a8ec81c-bfde-4978-a564-7a0956685b26"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Assessment and Planning</Value>
      <Value>Scheme Costs</Value>
      <Value>Scheme Participants</Value>
    </Sub_x0020_Topic>
    <_dlc_DocId xmlns="3f4bcce7-ac1a-4c9d-aa3e-7e77695652db">PCDOC-1198576119-164</_dlc_DocId>
    <_dlc_DocIdUrl xmlns="3f4bcce7-ac1a-4c9d-aa3e-7e77695652db">
      <Url>https://inet.pc.gov.au/pmo/inq/ndis/_layouts/15/DocIdRedir.aspx?ID=PCDOC-1198576119-164</Url>
      <Description>PCDOC-1198576119-164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2" ma:contentTypeDescription="" ma:contentTypeScope="" ma:versionID="5fb594cb63554c19f42401ffc5dda2e3">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ddbe242a55c8427514cd306628ae22db"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CBEF9-6F21-4B82-A833-D4B594442A30}">
  <ds:schemaRefs>
    <ds:schemaRef ds:uri="http://schemas.microsoft.com/sharepoint/v3"/>
    <ds:schemaRef ds:uri="http://schemas.microsoft.com/office/2006/documentManagement/types"/>
    <ds:schemaRef ds:uri="http://schemas.openxmlformats.org/package/2006/metadata/core-properties"/>
    <ds:schemaRef ds:uri="6a8ec81c-bfde-4978-a564-7a0956685b26"/>
    <ds:schemaRef ds:uri="http://purl.org/dc/dcmitype/"/>
    <ds:schemaRef ds:uri="http://schemas.microsoft.com/office/infopath/2007/PartnerControls"/>
    <ds:schemaRef ds:uri="http://purl.org/dc/elements/1.1/"/>
    <ds:schemaRef ds:uri="http://schemas.microsoft.com/office/2006/metadata/properties"/>
    <ds:schemaRef ds:uri="3f4bcce7-ac1a-4c9d-aa3e-7e77695652db"/>
    <ds:schemaRef ds:uri="http://www.w3.org/XML/1998/namespace"/>
    <ds:schemaRef ds:uri="http://purl.org/dc/terms/"/>
  </ds:schemaRefs>
</ds:datastoreItem>
</file>

<file path=customXml/itemProps2.xml><?xml version="1.0" encoding="utf-8"?>
<ds:datastoreItem xmlns:ds="http://schemas.openxmlformats.org/officeDocument/2006/customXml" ds:itemID="{B8E2EB0B-FD03-4730-8805-3E9853C28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A7C92-5D39-4476-8862-CEBCA48E4CDD}">
  <ds:schemaRefs>
    <ds:schemaRef ds:uri="Microsoft.SharePoint.Taxonomy.ContentTypeSync"/>
  </ds:schemaRefs>
</ds:datastoreItem>
</file>

<file path=customXml/itemProps4.xml><?xml version="1.0" encoding="utf-8"?>
<ds:datastoreItem xmlns:ds="http://schemas.openxmlformats.org/officeDocument/2006/customXml" ds:itemID="{DE1A144C-1DBB-4570-8009-621410473B4F}">
  <ds:schemaRefs>
    <ds:schemaRef ds:uri="http://schemas.microsoft.com/office/2006/metadata/customXsn"/>
  </ds:schemaRefs>
</ds:datastoreItem>
</file>

<file path=customXml/itemProps5.xml><?xml version="1.0" encoding="utf-8"?>
<ds:datastoreItem xmlns:ds="http://schemas.openxmlformats.org/officeDocument/2006/customXml" ds:itemID="{C735F1FB-5593-4E9E-BC7C-851F20CE2982}">
  <ds:schemaRefs>
    <ds:schemaRef ds:uri="http://schemas.microsoft.com/sharepoint/events"/>
  </ds:schemaRefs>
</ds:datastoreItem>
</file>

<file path=customXml/itemProps6.xml><?xml version="1.0" encoding="utf-8"?>
<ds:datastoreItem xmlns:ds="http://schemas.openxmlformats.org/officeDocument/2006/customXml" ds:itemID="{767EF3A7-82CD-45A3-8E31-236C3E919B86}">
  <ds:schemaRefs>
    <ds:schemaRef ds:uri="http://schemas.microsoft.com/sharepoint/v3/contenttype/forms"/>
  </ds:schemaRefs>
</ds:datastoreItem>
</file>

<file path=customXml/itemProps7.xml><?xml version="1.0" encoding="utf-8"?>
<ds:datastoreItem xmlns:ds="http://schemas.openxmlformats.org/officeDocument/2006/customXml" ds:itemID="{F8B0A44F-4EAF-4E4F-AB1A-EF663EFC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2712</Words>
  <Characters>15463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Submission 110 - James Morton - National Disability Insurance Scheme (NDIS) Costs - Commissioned study</vt:lpstr>
    </vt:vector>
  </TitlesOfParts>
  <Company/>
  <LinksUpToDate>false</LinksUpToDate>
  <CharactersWithSpaces>18139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110 - James Morton - National Disability Insurance Scheme (NDIS) Costs - Commissioned study</dc:title>
  <dc:creator>James Morton</dc:creator>
  <cp:lastModifiedBy>Pimperl, Mark</cp:lastModifiedBy>
  <cp:revision>3</cp:revision>
  <dcterms:created xsi:type="dcterms:W3CDTF">2017-03-31T02:41:00Z</dcterms:created>
  <dcterms:modified xsi:type="dcterms:W3CDTF">2017-03-31T03:14:00Z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_dlc_DocIdItemGuid">
    <vt:lpwstr>ebd2f98b-40ea-42ae-bb21-3c3b7796242e</vt:lpwstr>
  </property>
  <property fmtid="{D5CDD505-2E9C-101B-9397-08002B2CF9AE}" pid="4" name="Record Tag">
    <vt:lpwstr>139;#Submissions|c6e0dbf8-5444-433c-844d-d567dd519a05</vt:lpwstr>
  </property>
  <property fmtid="{D5CDD505-2E9C-101B-9397-08002B2CF9AE}" pid="5" name="TaxKeyword">
    <vt:lpwstr/>
  </property>
</Properties>
</file>