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00F5C7" w14:textId="77777777" w:rsidR="00745A0F" w:rsidRDefault="00745A0F" w:rsidP="00745A0F">
      <w:pPr>
        <w:jc w:val="center"/>
        <w:rPr>
          <w:b/>
          <w:sz w:val="28"/>
          <w:szCs w:val="28"/>
        </w:rPr>
      </w:pPr>
      <w:bookmarkStart w:id="0" w:name="_GoBack"/>
      <w:bookmarkEnd w:id="0"/>
      <w:r>
        <w:rPr>
          <w:b/>
          <w:sz w:val="28"/>
          <w:szCs w:val="28"/>
        </w:rPr>
        <w:t>National Water Reform</w:t>
      </w:r>
    </w:p>
    <w:p w14:paraId="20E1C436" w14:textId="77777777" w:rsidR="00745A0F" w:rsidRDefault="00745A0F" w:rsidP="00745A0F">
      <w:pPr>
        <w:jc w:val="center"/>
      </w:pPr>
    </w:p>
    <w:p w14:paraId="10311B32" w14:textId="77777777" w:rsidR="00745A0F" w:rsidRDefault="00745A0F" w:rsidP="00745A0F">
      <w:pPr>
        <w:jc w:val="center"/>
      </w:pPr>
      <w:r>
        <w:t xml:space="preserve">(Notes on Productivity Commission </w:t>
      </w:r>
      <w:r w:rsidR="00D92804">
        <w:t>Draft</w:t>
      </w:r>
      <w:r>
        <w:t xml:space="preserve"> </w:t>
      </w:r>
      <w:r w:rsidR="00D92804">
        <w:t>Report, September 2017</w:t>
      </w:r>
      <w:r>
        <w:t>)</w:t>
      </w:r>
    </w:p>
    <w:p w14:paraId="46ECFCE5" w14:textId="77777777" w:rsidR="00745A0F" w:rsidRDefault="00745A0F" w:rsidP="00745A0F">
      <w:pPr>
        <w:jc w:val="center"/>
      </w:pPr>
    </w:p>
    <w:p w14:paraId="0CAEABB8" w14:textId="77777777" w:rsidR="00745A0F" w:rsidRDefault="00745A0F" w:rsidP="00745A0F">
      <w:pPr>
        <w:jc w:val="center"/>
      </w:pPr>
      <w:r>
        <w:t>Alistair Watson, Freelance Economist, Melbourne</w:t>
      </w:r>
    </w:p>
    <w:p w14:paraId="23FE731C" w14:textId="77777777" w:rsidR="00745A0F" w:rsidRDefault="00745A0F" w:rsidP="00745A0F">
      <w:pPr>
        <w:jc w:val="center"/>
      </w:pPr>
    </w:p>
    <w:p w14:paraId="7392B4AA" w14:textId="77777777" w:rsidR="00745A0F" w:rsidRDefault="00D92804" w:rsidP="00745A0F">
      <w:pPr>
        <w:jc w:val="center"/>
      </w:pPr>
      <w:r>
        <w:t>23</w:t>
      </w:r>
      <w:r w:rsidR="00745A0F">
        <w:t xml:space="preserve"> </w:t>
      </w:r>
      <w:r>
        <w:t>October</w:t>
      </w:r>
      <w:r w:rsidR="00745A0F">
        <w:t xml:space="preserve"> 2017</w:t>
      </w:r>
    </w:p>
    <w:p w14:paraId="5E29C023" w14:textId="77777777" w:rsidR="00745A0F" w:rsidRDefault="00745A0F" w:rsidP="00745A0F">
      <w:pPr>
        <w:jc w:val="center"/>
      </w:pPr>
    </w:p>
    <w:p w14:paraId="35C1E5F8" w14:textId="66FB615D" w:rsidR="00C12FB9" w:rsidRDefault="00D92804" w:rsidP="00F423D4">
      <w:pPr>
        <w:pStyle w:val="ListParagraph"/>
        <w:numPr>
          <w:ilvl w:val="0"/>
          <w:numId w:val="1"/>
        </w:numPr>
      </w:pPr>
      <w:r>
        <w:t>It was always going to be difficult for the Productivity Commission to evaluate the National Wa</w:t>
      </w:r>
      <w:r w:rsidR="00A84EB2">
        <w:t>ter Initiative because</w:t>
      </w:r>
      <w:r>
        <w:t xml:space="preserve"> the NWI has, and always </w:t>
      </w:r>
      <w:r w:rsidR="00923900">
        <w:t xml:space="preserve">has </w:t>
      </w:r>
      <w:r>
        <w:t>had, positive and negative features.</w:t>
      </w:r>
      <w:r w:rsidR="00F423D4">
        <w:t xml:space="preserve"> Given the economy-wide perspective that is the rationale for its own existence, t</w:t>
      </w:r>
      <w:r w:rsidR="003B6427">
        <w:t xml:space="preserve">here is </w:t>
      </w:r>
      <w:r w:rsidR="00F423D4">
        <w:t xml:space="preserve">also </w:t>
      </w:r>
      <w:r w:rsidR="003B6427">
        <w:t xml:space="preserve">an underlying tension for the PC </w:t>
      </w:r>
      <w:r w:rsidR="00F423D4">
        <w:t>with</w:t>
      </w:r>
      <w:r w:rsidR="003B6427">
        <w:t xml:space="preserve"> a </w:t>
      </w:r>
      <w:proofErr w:type="spellStart"/>
      <w:r w:rsidR="003B6427">
        <w:t>programme</w:t>
      </w:r>
      <w:proofErr w:type="spellEnd"/>
      <w:r w:rsidR="003B6427">
        <w:t xml:space="preserve"> like </w:t>
      </w:r>
      <w:r w:rsidR="00C12FB9">
        <w:t xml:space="preserve">the </w:t>
      </w:r>
      <w:r w:rsidR="003B6427">
        <w:t xml:space="preserve">NWI </w:t>
      </w:r>
      <w:r w:rsidR="00F423D4">
        <w:t xml:space="preserve">which was </w:t>
      </w:r>
      <w:r w:rsidR="003B6427">
        <w:t xml:space="preserve">conceived as a way of tackling water-related problems </w:t>
      </w:r>
    </w:p>
    <w:p w14:paraId="02BCEB97" w14:textId="788E1E9F" w:rsidR="00A21FAB" w:rsidRDefault="000B01DB" w:rsidP="000B01DB">
      <w:pPr>
        <w:pStyle w:val="ListParagraph"/>
        <w:numPr>
          <w:ilvl w:val="0"/>
          <w:numId w:val="1"/>
        </w:numPr>
      </w:pPr>
      <w:r>
        <w:t>Within the NWI</w:t>
      </w:r>
      <w:r w:rsidR="00D87BF0">
        <w:t xml:space="preserve"> framework</w:t>
      </w:r>
      <w:r w:rsidR="004366DB">
        <w:t xml:space="preserve">, there are examples of generic issues such as structural adjustment </w:t>
      </w:r>
      <w:r>
        <w:t>and regional problems that</w:t>
      </w:r>
      <w:r w:rsidR="004366DB">
        <w:t xml:space="preserve"> apply </w:t>
      </w:r>
      <w:r>
        <w:t xml:space="preserve">across the board and are not specific to water. </w:t>
      </w:r>
      <w:r w:rsidR="00D87BF0">
        <w:t xml:space="preserve">Other institutions and mechanisms exist to deal with these </w:t>
      </w:r>
      <w:r w:rsidR="00F16236">
        <w:t xml:space="preserve">issues. </w:t>
      </w:r>
      <w:r w:rsidR="00D87BF0">
        <w:t xml:space="preserve">The Draft Report </w:t>
      </w:r>
      <w:r w:rsidR="00F16236">
        <w:t xml:space="preserve">could be stronger in the way it deals with the appropriate boundaries of the NWI, with greater emphasis on the costs and dangers of </w:t>
      </w:r>
      <w:r w:rsidR="00C12FB9">
        <w:t>‘hydraulic exceptionalism’</w:t>
      </w:r>
      <w:r w:rsidR="00F16236">
        <w:t>.</w:t>
      </w:r>
      <w:r w:rsidR="00C12FB9">
        <w:t xml:space="preserve"> </w:t>
      </w:r>
    </w:p>
    <w:p w14:paraId="0FA6B1F3" w14:textId="77777777" w:rsidR="00703B32" w:rsidRDefault="00F16236" w:rsidP="00D92804">
      <w:pPr>
        <w:pStyle w:val="ListParagraph"/>
        <w:numPr>
          <w:ilvl w:val="0"/>
          <w:numId w:val="1"/>
        </w:numPr>
      </w:pPr>
      <w:r>
        <w:t>Furthermore</w:t>
      </w:r>
      <w:r w:rsidR="00D92804">
        <w:t xml:space="preserve">, separating analysis of the NWI from the pervasive effects of the </w:t>
      </w:r>
      <w:r w:rsidR="00DA0630">
        <w:t xml:space="preserve">subsequent </w:t>
      </w:r>
      <w:r w:rsidR="00D92804">
        <w:t>Murray-Darling Basin Plan</w:t>
      </w:r>
      <w:r w:rsidR="00A84EB2">
        <w:t xml:space="preserve">, which </w:t>
      </w:r>
      <w:r w:rsidR="00DA0630">
        <w:t>likewise</w:t>
      </w:r>
      <w:r w:rsidR="00A84EB2">
        <w:t xml:space="preserve"> has positive and negative features, </w:t>
      </w:r>
      <w:r>
        <w:t>is</w:t>
      </w:r>
      <w:r w:rsidR="00A84EB2">
        <w:t xml:space="preserve"> </w:t>
      </w:r>
      <w:r>
        <w:t>another</w:t>
      </w:r>
      <w:r w:rsidR="00A84EB2">
        <w:t xml:space="preserve"> challenge</w:t>
      </w:r>
      <w:r w:rsidR="00F33522">
        <w:t>. Sometimes, the challenge</w:t>
      </w:r>
      <w:r w:rsidR="00A84EB2">
        <w:t xml:space="preserve"> </w:t>
      </w:r>
      <w:r w:rsidR="009A393F">
        <w:t xml:space="preserve">has been </w:t>
      </w:r>
      <w:r w:rsidR="00703B32">
        <w:t>sensibly</w:t>
      </w:r>
      <w:r w:rsidR="00F15342">
        <w:t xml:space="preserve"> </w:t>
      </w:r>
      <w:r w:rsidR="00703B32">
        <w:t>ignored</w:t>
      </w:r>
      <w:r w:rsidR="000948BD">
        <w:t>,</w:t>
      </w:r>
      <w:r w:rsidR="00F33522">
        <w:t xml:space="preserve"> such as</w:t>
      </w:r>
      <w:r w:rsidR="00FF6C3B">
        <w:t xml:space="preserve"> </w:t>
      </w:r>
      <w:r w:rsidR="00703B32">
        <w:t xml:space="preserve">in </w:t>
      </w:r>
      <w:r w:rsidR="00FF6C3B">
        <w:t>the excellent C</w:t>
      </w:r>
      <w:r w:rsidR="00A84EB2">
        <w:t xml:space="preserve">hapter 5, </w:t>
      </w:r>
      <w:r w:rsidR="00A84EB2" w:rsidRPr="00F15342">
        <w:t>Environmental management</w:t>
      </w:r>
      <w:r w:rsidR="00A84EB2">
        <w:t>.</w:t>
      </w:r>
      <w:r w:rsidR="00F33522">
        <w:t xml:space="preserve"> </w:t>
      </w:r>
    </w:p>
    <w:p w14:paraId="24A6B069" w14:textId="1F03C4C0" w:rsidR="00D92804" w:rsidRDefault="00703B32" w:rsidP="00D92804">
      <w:pPr>
        <w:pStyle w:val="ListParagraph"/>
        <w:numPr>
          <w:ilvl w:val="0"/>
          <w:numId w:val="1"/>
        </w:numPr>
      </w:pPr>
      <w:r>
        <w:t>Nevertheless, the Draft Report</w:t>
      </w:r>
      <w:r w:rsidR="00F33522">
        <w:t xml:space="preserve"> is </w:t>
      </w:r>
      <w:r>
        <w:t>a</w:t>
      </w:r>
      <w:r w:rsidR="00F33522">
        <w:t xml:space="preserve"> </w:t>
      </w:r>
      <w:r>
        <w:t>tad</w:t>
      </w:r>
      <w:r w:rsidR="00F33522">
        <w:t xml:space="preserve"> Hamlet without the Prince </w:t>
      </w:r>
      <w:r w:rsidR="000F1A30">
        <w:t>because</w:t>
      </w:r>
      <w:r w:rsidR="00F33522">
        <w:t xml:space="preserve"> the NWI </w:t>
      </w:r>
      <w:r>
        <w:t>has been</w:t>
      </w:r>
      <w:r w:rsidR="00F33522">
        <w:t xml:space="preserve"> </w:t>
      </w:r>
      <w:r>
        <w:t>overwhelmed</w:t>
      </w:r>
      <w:r w:rsidR="00F33522">
        <w:t xml:space="preserve"> by </w:t>
      </w:r>
      <w:r w:rsidR="00923900">
        <w:t xml:space="preserve">the MDBP so far as </w:t>
      </w:r>
      <w:r w:rsidR="00381FCD">
        <w:t xml:space="preserve">water policy in </w:t>
      </w:r>
      <w:r w:rsidR="00923900">
        <w:t xml:space="preserve">the eastern states </w:t>
      </w:r>
      <w:r w:rsidR="00381FCD">
        <w:t>is</w:t>
      </w:r>
      <w:r w:rsidR="00923900">
        <w:t xml:space="preserve"> concerned</w:t>
      </w:r>
      <w:r w:rsidR="00F33522">
        <w:t xml:space="preserve">. </w:t>
      </w:r>
    </w:p>
    <w:p w14:paraId="29CA7A99" w14:textId="18F156C9" w:rsidR="008C273C" w:rsidRDefault="009A393F" w:rsidP="00D92804">
      <w:pPr>
        <w:pStyle w:val="ListParagraph"/>
        <w:numPr>
          <w:ilvl w:val="0"/>
          <w:numId w:val="1"/>
        </w:numPr>
      </w:pPr>
      <w:r>
        <w:t xml:space="preserve">The best aspect of the Draft Report is its </w:t>
      </w:r>
      <w:r w:rsidR="007B0A59">
        <w:t xml:space="preserve">coherent and damning </w:t>
      </w:r>
      <w:r>
        <w:t>critique of recent reckless government expenditure on irrigation infrastructure</w:t>
      </w:r>
      <w:r w:rsidR="00923900">
        <w:t>,</w:t>
      </w:r>
      <w:r>
        <w:t xml:space="preserve"> contrary to the intentions of the</w:t>
      </w:r>
      <w:r w:rsidR="008C273C">
        <w:t xml:space="preserve"> NWI</w:t>
      </w:r>
      <w:r w:rsidR="00B16DAB">
        <w:t xml:space="preserve"> and accepted principles of public finance and public administration</w:t>
      </w:r>
      <w:r w:rsidR="004A06E6">
        <w:t>.</w:t>
      </w:r>
      <w:r w:rsidR="000948BD">
        <w:t xml:space="preserve"> </w:t>
      </w:r>
      <w:r w:rsidR="004A06E6">
        <w:t>T</w:t>
      </w:r>
      <w:r w:rsidR="00F15342">
        <w:t xml:space="preserve">his </w:t>
      </w:r>
      <w:r w:rsidR="00703B32">
        <w:t>finding</w:t>
      </w:r>
      <w:r w:rsidR="00923900">
        <w:t xml:space="preserve"> should</w:t>
      </w:r>
      <w:r w:rsidR="000948BD">
        <w:t xml:space="preserve"> </w:t>
      </w:r>
      <w:r w:rsidR="00923900">
        <w:t>be</w:t>
      </w:r>
      <w:r w:rsidR="00F15342">
        <w:t xml:space="preserve"> more prominent in the list of Key Points </w:t>
      </w:r>
      <w:r w:rsidR="004D32C4">
        <w:t>in the Overview</w:t>
      </w:r>
      <w:r w:rsidR="008C273C">
        <w:t>.</w:t>
      </w:r>
      <w:r w:rsidR="00703B32">
        <w:t xml:space="preserve"> Often, this expenditure was justified by bogus and cynical claims about potential water saving.</w:t>
      </w:r>
    </w:p>
    <w:p w14:paraId="57CE10E1" w14:textId="7FC2505C" w:rsidR="009A393F" w:rsidRDefault="008C273C" w:rsidP="00923900">
      <w:pPr>
        <w:pStyle w:val="ListParagraph"/>
        <w:numPr>
          <w:ilvl w:val="0"/>
          <w:numId w:val="1"/>
        </w:numPr>
      </w:pPr>
      <w:r>
        <w:t>U</w:t>
      </w:r>
      <w:r w:rsidR="009A393F">
        <w:t xml:space="preserve">nfortunately, </w:t>
      </w:r>
      <w:r w:rsidR="00703B32">
        <w:t xml:space="preserve">a bad </w:t>
      </w:r>
      <w:r w:rsidR="009A393F">
        <w:t>example of abuse of process</w:t>
      </w:r>
      <w:r w:rsidR="00FF6C3B">
        <w:t xml:space="preserve"> </w:t>
      </w:r>
      <w:r w:rsidR="000948BD">
        <w:t xml:space="preserve">in </w:t>
      </w:r>
      <w:r w:rsidR="00923900">
        <w:t xml:space="preserve">decisions concerning </w:t>
      </w:r>
      <w:r w:rsidR="000948BD">
        <w:t xml:space="preserve">off-farm infrastructure </w:t>
      </w:r>
      <w:r w:rsidR="00923900">
        <w:t>for</w:t>
      </w:r>
      <w:r w:rsidR="00FF6C3B">
        <w:t xml:space="preserve"> the </w:t>
      </w:r>
      <w:r w:rsidR="00923900">
        <w:t>(Victorian)</w:t>
      </w:r>
      <w:r w:rsidR="00FF6C3B">
        <w:t xml:space="preserve"> Goulburn Valley</w:t>
      </w:r>
      <w:r w:rsidR="004A06E6" w:rsidRPr="004A06E6">
        <w:t xml:space="preserve"> </w:t>
      </w:r>
      <w:r w:rsidR="004A06E6">
        <w:t xml:space="preserve">is </w:t>
      </w:r>
      <w:r w:rsidR="008315BC">
        <w:t xml:space="preserve">not </w:t>
      </w:r>
      <w:r w:rsidR="00923900">
        <w:t>mentioned</w:t>
      </w:r>
      <w:r w:rsidR="004A06E6">
        <w:t xml:space="preserve"> in Chapter 7</w:t>
      </w:r>
      <w:r w:rsidR="00923900">
        <w:t>.</w:t>
      </w:r>
      <w:r w:rsidR="007B0A59">
        <w:t xml:space="preserve"> Rather</w:t>
      </w:r>
      <w:r w:rsidR="00703B32">
        <w:t>,</w:t>
      </w:r>
      <w:r w:rsidR="007B0A59">
        <w:t xml:space="preserve"> </w:t>
      </w:r>
      <w:r w:rsidR="004A06E6">
        <w:t>Box 7.</w:t>
      </w:r>
      <w:r w:rsidR="007B0A59">
        <w:t>8</w:t>
      </w:r>
      <w:r w:rsidR="004A06E6">
        <w:t xml:space="preserve"> </w:t>
      </w:r>
      <w:r w:rsidR="007B0A59">
        <w:t>provides</w:t>
      </w:r>
      <w:r w:rsidR="004A06E6">
        <w:t xml:space="preserve"> </w:t>
      </w:r>
      <w:r w:rsidR="00381FCD">
        <w:t xml:space="preserve">detailed </w:t>
      </w:r>
      <w:r w:rsidR="004A06E6">
        <w:t xml:space="preserve">commentary </w:t>
      </w:r>
      <w:r w:rsidR="007B0A59">
        <w:t>on</w:t>
      </w:r>
      <w:r w:rsidR="004A06E6">
        <w:t xml:space="preserve"> relatively minor excesses </w:t>
      </w:r>
      <w:r w:rsidR="005C597D">
        <w:t>like</w:t>
      </w:r>
      <w:r w:rsidR="004A06E6">
        <w:t xml:space="preserve"> the Paradise Dam in Queensland, Ord Stage 2 and </w:t>
      </w:r>
      <w:r w:rsidR="005C597D">
        <w:t xml:space="preserve">in </w:t>
      </w:r>
      <w:r w:rsidR="004A06E6">
        <w:t xml:space="preserve">irrigation latecomer Tasmania. </w:t>
      </w:r>
      <w:r w:rsidR="000F1A30">
        <w:t>A</w:t>
      </w:r>
      <w:r w:rsidR="004A06E6">
        <w:t xml:space="preserve"> </w:t>
      </w:r>
      <w:r w:rsidR="00923900">
        <w:t xml:space="preserve">multi-named </w:t>
      </w:r>
      <w:r w:rsidR="004A06E6">
        <w:t xml:space="preserve">Victorian boondoggle </w:t>
      </w:r>
      <w:r w:rsidR="00923900">
        <w:t xml:space="preserve">now </w:t>
      </w:r>
      <w:proofErr w:type="spellStart"/>
      <w:r>
        <w:t>monikered</w:t>
      </w:r>
      <w:proofErr w:type="spellEnd"/>
      <w:r>
        <w:t xml:space="preserve"> </w:t>
      </w:r>
      <w:r w:rsidR="005C597D">
        <w:t xml:space="preserve">the </w:t>
      </w:r>
      <w:r>
        <w:t>‘Connections Project’</w:t>
      </w:r>
      <w:r w:rsidR="005C597D">
        <w:t xml:space="preserve"> </w:t>
      </w:r>
      <w:r w:rsidR="00923900">
        <w:t>is</w:t>
      </w:r>
      <w:r w:rsidR="007B0A59">
        <w:t xml:space="preserve"> now staggering towards </w:t>
      </w:r>
      <w:r w:rsidR="005C597D">
        <w:t>an</w:t>
      </w:r>
      <w:r w:rsidR="00923900">
        <w:t xml:space="preserve"> expensive conclusion</w:t>
      </w:r>
      <w:r w:rsidR="005C597D">
        <w:t>. The project</w:t>
      </w:r>
      <w:r w:rsidR="008315BC">
        <w:t xml:space="preserve"> was </w:t>
      </w:r>
      <w:r w:rsidR="00DC5613">
        <w:t>trickily</w:t>
      </w:r>
      <w:r w:rsidR="008315BC">
        <w:t xml:space="preserve"> </w:t>
      </w:r>
      <w:r w:rsidR="00923900">
        <w:t>combined</w:t>
      </w:r>
      <w:r w:rsidR="008315BC">
        <w:t xml:space="preserve"> </w:t>
      </w:r>
      <w:r w:rsidR="005C597D">
        <w:t xml:space="preserve">in 2007 </w:t>
      </w:r>
      <w:r w:rsidR="008315BC">
        <w:t xml:space="preserve">with the irrational </w:t>
      </w:r>
      <w:r w:rsidR="005C597D">
        <w:t xml:space="preserve">and costly </w:t>
      </w:r>
      <w:r w:rsidR="008315BC">
        <w:t>decision</w:t>
      </w:r>
      <w:r w:rsidR="009A393F">
        <w:t xml:space="preserve"> </w:t>
      </w:r>
      <w:r w:rsidR="008315BC">
        <w:t>to doubly insure Melbourne’s water supply</w:t>
      </w:r>
      <w:r w:rsidR="00923900">
        <w:t>,</w:t>
      </w:r>
      <w:r w:rsidR="008315BC">
        <w:t xml:space="preserve"> via construction of a pipelin</w:t>
      </w:r>
      <w:r w:rsidR="009F022A">
        <w:t>e from the Goulburn River and a</w:t>
      </w:r>
      <w:r w:rsidR="008315BC">
        <w:t xml:space="preserve"> </w:t>
      </w:r>
      <w:r w:rsidR="005C597D">
        <w:t>jumbo-sized</w:t>
      </w:r>
      <w:r w:rsidR="008315BC">
        <w:t xml:space="preserve"> desalination plant.</w:t>
      </w:r>
    </w:p>
    <w:p w14:paraId="33A6E122" w14:textId="4A72984F" w:rsidR="000948BD" w:rsidRDefault="005C597D" w:rsidP="00D92804">
      <w:pPr>
        <w:pStyle w:val="ListParagraph"/>
        <w:numPr>
          <w:ilvl w:val="0"/>
          <w:numId w:val="1"/>
        </w:numPr>
      </w:pPr>
      <w:r>
        <w:t>In addition</w:t>
      </w:r>
      <w:r w:rsidR="000948BD">
        <w:t xml:space="preserve">, the dubious rationale for subsidised on-farm investment in irrigation </w:t>
      </w:r>
      <w:proofErr w:type="gramStart"/>
      <w:r w:rsidR="000948BD">
        <w:t>infrastructure</w:t>
      </w:r>
      <w:proofErr w:type="gramEnd"/>
      <w:r w:rsidR="000948BD">
        <w:t xml:space="preserve"> could have been given more emphasis in the Draft Report, </w:t>
      </w:r>
      <w:r w:rsidR="000F1A30">
        <w:t>in terms of both economic efficiency and equity</w:t>
      </w:r>
      <w:r w:rsidR="00667329">
        <w:t>,</w:t>
      </w:r>
      <w:r w:rsidR="000F1A30">
        <w:t xml:space="preserve"> and </w:t>
      </w:r>
      <w:r w:rsidR="000948BD">
        <w:t xml:space="preserve">stressing that choice of </w:t>
      </w:r>
      <w:r w:rsidR="000948BD">
        <w:lastRenderedPageBreak/>
        <w:t xml:space="preserve">technique </w:t>
      </w:r>
      <w:r w:rsidR="000F1A30">
        <w:t xml:space="preserve">in irrigation </w:t>
      </w:r>
      <w:r w:rsidR="000948BD">
        <w:t>depends</w:t>
      </w:r>
      <w:r w:rsidR="00684507">
        <w:t xml:space="preserve"> </w:t>
      </w:r>
      <w:r w:rsidR="00923900">
        <w:t xml:space="preserve">mainly </w:t>
      </w:r>
      <w:r w:rsidR="000948BD">
        <w:t>on inputs</w:t>
      </w:r>
      <w:r w:rsidR="00A32252">
        <w:t xml:space="preserve"> </w:t>
      </w:r>
      <w:r w:rsidR="00ED3206">
        <w:t>other than</w:t>
      </w:r>
      <w:r w:rsidR="00A32252">
        <w:t xml:space="preserve"> water</w:t>
      </w:r>
      <w:r w:rsidR="00684507">
        <w:t xml:space="preserve">, </w:t>
      </w:r>
      <w:r w:rsidR="000F1A30">
        <w:t>especially</w:t>
      </w:r>
      <w:r w:rsidR="00684507">
        <w:t xml:space="preserve"> labour and energy.</w:t>
      </w:r>
      <w:r w:rsidR="000948BD">
        <w:t xml:space="preserve"> </w:t>
      </w:r>
    </w:p>
    <w:p w14:paraId="6412757B" w14:textId="3F8F3858" w:rsidR="007106D1" w:rsidRDefault="007106D1" w:rsidP="00D92804">
      <w:pPr>
        <w:pStyle w:val="ListParagraph"/>
        <w:numPr>
          <w:ilvl w:val="0"/>
          <w:numId w:val="1"/>
        </w:numPr>
      </w:pPr>
      <w:r>
        <w:t>Indeed, the existing NWI did not stop these public finance</w:t>
      </w:r>
      <w:r w:rsidR="000F1A30">
        <w:t xml:space="preserve"> monstrosities</w:t>
      </w:r>
      <w:r w:rsidR="005C597D">
        <w:t>. H</w:t>
      </w:r>
      <w:r>
        <w:t>ow and why would a NWI Mark 2</w:t>
      </w:r>
      <w:r w:rsidR="00923900">
        <w:t xml:space="preserve"> avoid such abuses</w:t>
      </w:r>
      <w:r w:rsidR="000F1A30">
        <w:t xml:space="preserve"> in the future</w:t>
      </w:r>
      <w:r>
        <w:t>?</w:t>
      </w:r>
    </w:p>
    <w:p w14:paraId="176A64A7" w14:textId="2949E325" w:rsidR="008C273C" w:rsidRDefault="008C273C" w:rsidP="00D92804">
      <w:pPr>
        <w:pStyle w:val="ListParagraph"/>
        <w:numPr>
          <w:ilvl w:val="0"/>
          <w:numId w:val="1"/>
        </w:numPr>
      </w:pPr>
      <w:r>
        <w:t xml:space="preserve">From the reader’s perspective, the worst aspect of the Draft Report is its length </w:t>
      </w:r>
      <w:r w:rsidR="005C597D">
        <w:t>made worse by</w:t>
      </w:r>
      <w:r w:rsidR="009F022A">
        <w:t xml:space="preserve"> </w:t>
      </w:r>
      <w:r w:rsidR="00CA4326">
        <w:t>the</w:t>
      </w:r>
      <w:r w:rsidR="009F022A">
        <w:t xml:space="preserve"> hundred pages or so </w:t>
      </w:r>
      <w:r w:rsidR="00667329">
        <w:t xml:space="preserve">of a </w:t>
      </w:r>
      <w:r w:rsidR="00D536BD">
        <w:t>meandering</w:t>
      </w:r>
      <w:r>
        <w:t xml:space="preserve"> Appendix B, which is a mixture of the banal</w:t>
      </w:r>
      <w:r w:rsidR="00DA0630">
        <w:t>,</w:t>
      </w:r>
      <w:r>
        <w:t xml:space="preserve"> </w:t>
      </w:r>
      <w:r w:rsidR="00D536BD">
        <w:t xml:space="preserve">information </w:t>
      </w:r>
      <w:r w:rsidR="00DA0630">
        <w:t xml:space="preserve">that </w:t>
      </w:r>
      <w:r w:rsidR="00D536BD">
        <w:t>has already be</w:t>
      </w:r>
      <w:r w:rsidR="00DA0630">
        <w:t>en covered adequately in the main text, and</w:t>
      </w:r>
      <w:r w:rsidR="00D536BD">
        <w:t xml:space="preserve"> </w:t>
      </w:r>
      <w:r w:rsidR="00DA0630">
        <w:t xml:space="preserve">background </w:t>
      </w:r>
      <w:r w:rsidR="00D536BD">
        <w:t>inform</w:t>
      </w:r>
      <w:r w:rsidR="004F7F66">
        <w:t>ation that is peripheral to the overall</w:t>
      </w:r>
      <w:r w:rsidR="00D536BD">
        <w:t xml:space="preserve"> exercise </w:t>
      </w:r>
      <w:r w:rsidR="000F1A30">
        <w:t>because</w:t>
      </w:r>
      <w:r w:rsidR="00D536BD">
        <w:t xml:space="preserve"> it is readily available elsewhere</w:t>
      </w:r>
      <w:r w:rsidR="00F15342">
        <w:t>.</w:t>
      </w:r>
    </w:p>
    <w:p w14:paraId="67A41722" w14:textId="090DACCA" w:rsidR="004D32C4" w:rsidRDefault="004D32C4" w:rsidP="00D92804">
      <w:pPr>
        <w:pStyle w:val="ListParagraph"/>
        <w:numPr>
          <w:ilvl w:val="0"/>
          <w:numId w:val="1"/>
        </w:numPr>
      </w:pPr>
      <w:r>
        <w:t xml:space="preserve">The Draft Report gets off to a poor start with </w:t>
      </w:r>
      <w:r w:rsidR="00923900">
        <w:t>a</w:t>
      </w:r>
      <w:r>
        <w:t xml:space="preserve"> boastful claim that Australia ‘is viewed internationally as a world leader in water management’</w:t>
      </w:r>
      <w:r w:rsidR="00923900">
        <w:t xml:space="preserve">. If that </w:t>
      </w:r>
      <w:r>
        <w:t>were ever true</w:t>
      </w:r>
      <w:r w:rsidR="00684507">
        <w:t>,</w:t>
      </w:r>
      <w:r>
        <w:t xml:space="preserve"> </w:t>
      </w:r>
      <w:r w:rsidR="00923900">
        <w:t>it i</w:t>
      </w:r>
      <w:r>
        <w:t>s certainly not the case</w:t>
      </w:r>
      <w:r w:rsidR="00923900">
        <w:t xml:space="preserve"> now</w:t>
      </w:r>
      <w:r>
        <w:t xml:space="preserve"> following the debacle </w:t>
      </w:r>
      <w:r w:rsidR="00923900">
        <w:t xml:space="preserve">that </w:t>
      </w:r>
      <w:r w:rsidR="000F1A30">
        <w:t>happened</w:t>
      </w:r>
      <w:r w:rsidR="00923900">
        <w:t xml:space="preserve"> during</w:t>
      </w:r>
      <w:r>
        <w:t xml:space="preserve"> </w:t>
      </w:r>
      <w:r w:rsidR="00684507">
        <w:t>preparation</w:t>
      </w:r>
      <w:r>
        <w:t xml:space="preserve"> of the MDBP, </w:t>
      </w:r>
      <w:r w:rsidR="0017223C">
        <w:t>the numerous flaws</w:t>
      </w:r>
      <w:r w:rsidR="009F022A">
        <w:t xml:space="preserve"> of the MDBP</w:t>
      </w:r>
      <w:r w:rsidR="0017223C">
        <w:t xml:space="preserve"> given the limits of planning per se in a situation </w:t>
      </w:r>
      <w:r w:rsidR="00584181">
        <w:t>of</w:t>
      </w:r>
      <w:r w:rsidR="0017223C">
        <w:t xml:space="preserve"> so much </w:t>
      </w:r>
      <w:r w:rsidR="00584181">
        <w:t xml:space="preserve">climatic, </w:t>
      </w:r>
      <w:r w:rsidR="0017223C">
        <w:t>scientific and economic uncertainty</w:t>
      </w:r>
      <w:r w:rsidR="00684507">
        <w:t xml:space="preserve">, </w:t>
      </w:r>
      <w:r>
        <w:t xml:space="preserve">and </w:t>
      </w:r>
      <w:r w:rsidR="00923900">
        <w:t xml:space="preserve">its </w:t>
      </w:r>
      <w:r w:rsidR="00684507">
        <w:t>faltering implementation.</w:t>
      </w:r>
    </w:p>
    <w:p w14:paraId="1EB5DDD8" w14:textId="461A3E0B" w:rsidR="00684507" w:rsidRDefault="00A32252" w:rsidP="00D92804">
      <w:pPr>
        <w:pStyle w:val="ListParagraph"/>
        <w:numPr>
          <w:ilvl w:val="0"/>
          <w:numId w:val="1"/>
        </w:numPr>
      </w:pPr>
      <w:r>
        <w:t xml:space="preserve">It is hardly surprising that Western Australia and the Northern Territory are </w:t>
      </w:r>
      <w:r w:rsidR="00923900">
        <w:t>rebuked</w:t>
      </w:r>
      <w:r>
        <w:t xml:space="preserve"> by the PC for their </w:t>
      </w:r>
      <w:r w:rsidR="00510158">
        <w:t xml:space="preserve">tardy </w:t>
      </w:r>
      <w:r>
        <w:t>performance</w:t>
      </w:r>
      <w:r w:rsidR="00026298">
        <w:t xml:space="preserve"> </w:t>
      </w:r>
      <w:r>
        <w:t xml:space="preserve">in implementing </w:t>
      </w:r>
      <w:r w:rsidR="00510158">
        <w:t xml:space="preserve">some </w:t>
      </w:r>
      <w:r>
        <w:t>irriga</w:t>
      </w:r>
      <w:r w:rsidR="00ED3206">
        <w:t>tion-related aspects of the NWI.</w:t>
      </w:r>
      <w:r>
        <w:t xml:space="preserve"> </w:t>
      </w:r>
      <w:r w:rsidR="00ED3206">
        <w:t>I</w:t>
      </w:r>
      <w:r>
        <w:t>rrigation is not a big deal in those parts of the country vis-à-vis dryland farming.</w:t>
      </w:r>
      <w:r w:rsidR="007B0A59">
        <w:t xml:space="preserve"> In fact, WA and </w:t>
      </w:r>
      <w:r w:rsidR="001C3339">
        <w:t xml:space="preserve">Australian </w:t>
      </w:r>
      <w:r w:rsidR="007B0A59">
        <w:t>dryland farmers have legitimate grievances concerning the emphasis given to the economic and environmental problems of the MDB relative to other parts of Australia.</w:t>
      </w:r>
    </w:p>
    <w:p w14:paraId="261391BA" w14:textId="52F634E2" w:rsidR="00F92A79" w:rsidRDefault="00B74B15" w:rsidP="00CA4326">
      <w:pPr>
        <w:pStyle w:val="ListParagraph"/>
        <w:numPr>
          <w:ilvl w:val="0"/>
          <w:numId w:val="1"/>
        </w:numPr>
      </w:pPr>
      <w:r>
        <w:t>T</w:t>
      </w:r>
      <w:r w:rsidR="00510158">
        <w:t>angible benefits of the NWI were always more likely for states with plenty of irrigation farming</w:t>
      </w:r>
      <w:r w:rsidR="00F92A79">
        <w:t xml:space="preserve">, used to </w:t>
      </w:r>
      <w:r w:rsidR="00510158">
        <w:t xml:space="preserve">dealing with </w:t>
      </w:r>
      <w:r w:rsidR="001C3339">
        <w:t xml:space="preserve">the </w:t>
      </w:r>
      <w:r w:rsidR="00510158">
        <w:t xml:space="preserve">shared water resources </w:t>
      </w:r>
      <w:r w:rsidR="001C3339">
        <w:t>of</w:t>
      </w:r>
      <w:r w:rsidR="00510158">
        <w:t xml:space="preserve"> the MDB and </w:t>
      </w:r>
      <w:r>
        <w:t xml:space="preserve">with </w:t>
      </w:r>
      <w:r w:rsidR="00510158">
        <w:t xml:space="preserve">a long history of </w:t>
      </w:r>
      <w:r w:rsidR="007B0A59">
        <w:t xml:space="preserve">fruitful </w:t>
      </w:r>
      <w:r w:rsidR="00510158">
        <w:t>exchange of informati</w:t>
      </w:r>
      <w:r w:rsidR="00F92A79">
        <w:t xml:space="preserve">on </w:t>
      </w:r>
      <w:r w:rsidR="00ED3206">
        <w:t>between</w:t>
      </w:r>
      <w:r w:rsidR="00F92A79">
        <w:t xml:space="preserve"> officials.</w:t>
      </w:r>
      <w:r w:rsidR="00CA4326">
        <w:t xml:space="preserve"> The</w:t>
      </w:r>
      <w:r w:rsidR="00F92A79">
        <w:t xml:space="preserve"> </w:t>
      </w:r>
      <w:r w:rsidR="001C3339">
        <w:t xml:space="preserve">situation </w:t>
      </w:r>
      <w:r w:rsidR="00F92A79">
        <w:t>is</w:t>
      </w:r>
      <w:r w:rsidR="00510158">
        <w:t xml:space="preserve"> </w:t>
      </w:r>
      <w:r w:rsidR="001C3339">
        <w:t>analogous</w:t>
      </w:r>
      <w:r w:rsidR="00510158">
        <w:t xml:space="preserve"> to </w:t>
      </w:r>
      <w:proofErr w:type="spellStart"/>
      <w:r w:rsidR="00510158">
        <w:t>multi-national</w:t>
      </w:r>
      <w:proofErr w:type="spellEnd"/>
      <w:r w:rsidR="00510158">
        <w:t xml:space="preserve"> trade arrangements, </w:t>
      </w:r>
      <w:r w:rsidR="00F92A79">
        <w:t xml:space="preserve">whereby </w:t>
      </w:r>
      <w:r w:rsidR="00510158">
        <w:t xml:space="preserve">agreements between jurisdictions </w:t>
      </w:r>
      <w:r w:rsidR="001C3339">
        <w:t>often</w:t>
      </w:r>
      <w:r w:rsidR="00F92A79">
        <w:t xml:space="preserve"> </w:t>
      </w:r>
      <w:r w:rsidR="00510158">
        <w:t>solve intractable problems</w:t>
      </w:r>
      <w:r w:rsidR="00F92A79">
        <w:t xml:space="preserve"> within jurisdictions.</w:t>
      </w:r>
      <w:r w:rsidR="008315BC">
        <w:t xml:space="preserve"> Arguably, the NWI was </w:t>
      </w:r>
      <w:r w:rsidR="00CA4326">
        <w:t>important</w:t>
      </w:r>
      <w:r w:rsidR="008315BC">
        <w:t xml:space="preserve"> to the </w:t>
      </w:r>
      <w:r w:rsidR="00CA4326">
        <w:t>rapid success</w:t>
      </w:r>
      <w:r w:rsidR="008315BC">
        <w:t xml:space="preserve"> of water trading </w:t>
      </w:r>
      <w:r w:rsidR="00F33522">
        <w:t xml:space="preserve">because </w:t>
      </w:r>
      <w:r w:rsidR="00CA4326">
        <w:t xml:space="preserve">understandable resistance to change </w:t>
      </w:r>
      <w:r w:rsidR="00F33522">
        <w:t xml:space="preserve">could be </w:t>
      </w:r>
      <w:r w:rsidR="0017223C">
        <w:t>deflected</w:t>
      </w:r>
      <w:r w:rsidR="00F33522">
        <w:t xml:space="preserve"> </w:t>
      </w:r>
      <w:r w:rsidR="00CA4326">
        <w:t xml:space="preserve">by local officials </w:t>
      </w:r>
      <w:r w:rsidR="001C3339">
        <w:t xml:space="preserve">by </w:t>
      </w:r>
      <w:r>
        <w:t>appealing</w:t>
      </w:r>
      <w:r w:rsidR="001C3339">
        <w:t xml:space="preserve"> to </w:t>
      </w:r>
      <w:r>
        <w:t xml:space="preserve">their </w:t>
      </w:r>
      <w:r w:rsidR="00CA4326">
        <w:t>external</w:t>
      </w:r>
      <w:r w:rsidR="001C3339">
        <w:t xml:space="preserve"> </w:t>
      </w:r>
      <w:r w:rsidR="00CA4326">
        <w:t>obligation</w:t>
      </w:r>
      <w:r>
        <w:t>s</w:t>
      </w:r>
      <w:r w:rsidR="00F33522">
        <w:t>.</w:t>
      </w:r>
    </w:p>
    <w:p w14:paraId="417D837D" w14:textId="4A57951F" w:rsidR="001C3339" w:rsidRDefault="00F92A79" w:rsidP="001C3339">
      <w:pPr>
        <w:pStyle w:val="ListParagraph"/>
        <w:numPr>
          <w:ilvl w:val="0"/>
          <w:numId w:val="1"/>
        </w:numPr>
      </w:pPr>
      <w:r>
        <w:t xml:space="preserve">Less persuasive is the case for national cooperation </w:t>
      </w:r>
      <w:r w:rsidR="001C3339">
        <w:t>for urban water. T</w:t>
      </w:r>
      <w:r>
        <w:t xml:space="preserve">here are vast differences between Australian capital </w:t>
      </w:r>
      <w:r w:rsidR="007106D1">
        <w:t xml:space="preserve">and provincial </w:t>
      </w:r>
      <w:r>
        <w:t>cities in climate, climatic variability, existing water infrastructure, population growth, topography and geography.</w:t>
      </w:r>
      <w:r w:rsidR="001C3339">
        <w:t xml:space="preserve"> </w:t>
      </w:r>
      <w:r>
        <w:t>These cities had the technical, administrative and financial</w:t>
      </w:r>
      <w:r w:rsidR="004F7F66">
        <w:t xml:space="preserve"> capacity to manage their respective urban water arrangements long befo</w:t>
      </w:r>
      <w:r w:rsidR="00ED3206">
        <w:t>re the NWI was dreamed of.</w:t>
      </w:r>
    </w:p>
    <w:p w14:paraId="052946DF" w14:textId="5663243A" w:rsidR="00F92A79" w:rsidRDefault="00B74B15" w:rsidP="001C3339">
      <w:pPr>
        <w:pStyle w:val="ListParagraph"/>
        <w:numPr>
          <w:ilvl w:val="0"/>
          <w:numId w:val="1"/>
        </w:numPr>
      </w:pPr>
      <w:r>
        <w:t>T</w:t>
      </w:r>
      <w:r w:rsidR="001C3339">
        <w:t xml:space="preserve">he urban water component of the NWI </w:t>
      </w:r>
      <w:r w:rsidR="00584181">
        <w:t>is</w:t>
      </w:r>
      <w:r w:rsidR="001C3339">
        <w:t xml:space="preserve"> </w:t>
      </w:r>
      <w:r>
        <w:t>an</w:t>
      </w:r>
      <w:r w:rsidR="001C3339">
        <w:t xml:space="preserve"> example of Canberra overreach, which </w:t>
      </w:r>
      <w:r w:rsidR="004F7F66">
        <w:t xml:space="preserve">has encouraged </w:t>
      </w:r>
      <w:r>
        <w:t>adoption</w:t>
      </w:r>
      <w:r w:rsidR="004F7F66">
        <w:t xml:space="preserve"> of uniform and costly solutions like desalination plants </w:t>
      </w:r>
      <w:r>
        <w:t>rather</w:t>
      </w:r>
      <w:r w:rsidR="004F7F66">
        <w:t xml:space="preserve"> </w:t>
      </w:r>
      <w:r w:rsidR="0017223C">
        <w:t xml:space="preserve">than </w:t>
      </w:r>
      <w:r w:rsidR="005B2572">
        <w:t>options</w:t>
      </w:r>
      <w:r w:rsidR="004F7F66">
        <w:t xml:space="preserve"> </w:t>
      </w:r>
      <w:r w:rsidR="001C3339">
        <w:t>tailored to local needs</w:t>
      </w:r>
      <w:r>
        <w:t>.</w:t>
      </w:r>
      <w:r w:rsidR="001C3339">
        <w:t xml:space="preserve"> </w:t>
      </w:r>
      <w:r>
        <w:t>U</w:t>
      </w:r>
      <w:r w:rsidR="008E5B31">
        <w:t xml:space="preserve">rban water management has </w:t>
      </w:r>
      <w:r w:rsidR="003B6427">
        <w:t xml:space="preserve">also </w:t>
      </w:r>
      <w:r w:rsidR="008E5B31">
        <w:t xml:space="preserve">been </w:t>
      </w:r>
      <w:r>
        <w:t>damaged by</w:t>
      </w:r>
      <w:r w:rsidR="008E5B31">
        <w:t xml:space="preserve"> </w:t>
      </w:r>
      <w:r w:rsidR="003B6427">
        <w:t xml:space="preserve">costly </w:t>
      </w:r>
      <w:r w:rsidR="008E5B31">
        <w:t xml:space="preserve">attempts to </w:t>
      </w:r>
      <w:r w:rsidR="0017223C">
        <w:t xml:space="preserve">apply </w:t>
      </w:r>
      <w:r w:rsidR="008E5B31">
        <w:t xml:space="preserve">policies suitable </w:t>
      </w:r>
      <w:r w:rsidR="003B6427">
        <w:t>for new develop</w:t>
      </w:r>
      <w:r w:rsidR="008E5B31">
        <w:t xml:space="preserve">ments </w:t>
      </w:r>
      <w:r w:rsidR="003B6427">
        <w:t xml:space="preserve">but </w:t>
      </w:r>
      <w:r>
        <w:t>unsuitable</w:t>
      </w:r>
      <w:r w:rsidR="003B6427">
        <w:t xml:space="preserve"> if </w:t>
      </w:r>
      <w:r w:rsidR="0017223C">
        <w:t>attempted</w:t>
      </w:r>
      <w:r w:rsidR="003B6427">
        <w:t xml:space="preserve"> in built up areas.</w:t>
      </w:r>
      <w:r>
        <w:t xml:space="preserve"> Local government has fallen into the same trap.</w:t>
      </w:r>
    </w:p>
    <w:p w14:paraId="505ECC48" w14:textId="57803F34" w:rsidR="005B2572" w:rsidRDefault="005B2572" w:rsidP="00D92804">
      <w:pPr>
        <w:pStyle w:val="ListParagraph"/>
        <w:numPr>
          <w:ilvl w:val="0"/>
          <w:numId w:val="1"/>
        </w:numPr>
      </w:pPr>
      <w:r>
        <w:t xml:space="preserve">Furthermore, the Draft Report is deficient by only mentioning in a line or so at page </w:t>
      </w:r>
      <w:r w:rsidR="00491B26">
        <w:t xml:space="preserve">168 </w:t>
      </w:r>
      <w:r>
        <w:t>that public authority dividends are collected from urban water auth</w:t>
      </w:r>
      <w:r w:rsidR="00574F5A">
        <w:t xml:space="preserve">orities – </w:t>
      </w:r>
      <w:r w:rsidR="00B74B15">
        <w:t>that is</w:t>
      </w:r>
      <w:r w:rsidR="00574F5A">
        <w:t>, their customers.</w:t>
      </w:r>
      <w:r>
        <w:t xml:space="preserve"> </w:t>
      </w:r>
      <w:r w:rsidR="00B74B15">
        <w:t xml:space="preserve">Central </w:t>
      </w:r>
      <w:r>
        <w:t xml:space="preserve">agencies </w:t>
      </w:r>
      <w:r w:rsidR="00B74B15">
        <w:t>often</w:t>
      </w:r>
      <w:r>
        <w:t xml:space="preserve"> </w:t>
      </w:r>
      <w:r w:rsidR="0017223C">
        <w:t xml:space="preserve">turn </w:t>
      </w:r>
      <w:r>
        <w:t xml:space="preserve">a blind eye to the machinations of </w:t>
      </w:r>
      <w:r w:rsidR="00574F5A">
        <w:t xml:space="preserve">water authorities </w:t>
      </w:r>
      <w:r w:rsidR="00B74B15">
        <w:t xml:space="preserve">and their </w:t>
      </w:r>
      <w:r>
        <w:t xml:space="preserve">natural monopoly </w:t>
      </w:r>
      <w:r w:rsidR="00574F5A">
        <w:t>behaviour</w:t>
      </w:r>
      <w:r>
        <w:t>.</w:t>
      </w:r>
      <w:r w:rsidR="00491B26">
        <w:t xml:space="preserve"> </w:t>
      </w:r>
      <w:r w:rsidR="00574F5A">
        <w:t>It is a rule</w:t>
      </w:r>
      <w:r w:rsidR="00491B26">
        <w:t xml:space="preserve"> of </w:t>
      </w:r>
      <w:r w:rsidR="00574F5A">
        <w:t>bureaucratic life that agencies</w:t>
      </w:r>
      <w:r w:rsidR="00491B26">
        <w:t xml:space="preserve"> that collect </w:t>
      </w:r>
      <w:r w:rsidR="00574F5A">
        <w:t>revenue</w:t>
      </w:r>
      <w:r w:rsidR="00491B26">
        <w:t xml:space="preserve"> are given a lot easier time than spend</w:t>
      </w:r>
      <w:r w:rsidR="00B74B15">
        <w:t>ing agencies</w:t>
      </w:r>
      <w:r w:rsidR="00491B26">
        <w:t>.</w:t>
      </w:r>
    </w:p>
    <w:p w14:paraId="6724DC92" w14:textId="77777777" w:rsidR="00724C93" w:rsidRDefault="00AB357E" w:rsidP="00287924">
      <w:pPr>
        <w:pStyle w:val="ListParagraph"/>
        <w:numPr>
          <w:ilvl w:val="0"/>
          <w:numId w:val="1"/>
        </w:numPr>
      </w:pPr>
      <w:r>
        <w:lastRenderedPageBreak/>
        <w:t xml:space="preserve">Parts of the argument surrounding the NWI cannot be settled </w:t>
      </w:r>
      <w:r w:rsidR="00495952">
        <w:t>unambiguously</w:t>
      </w:r>
      <w:r>
        <w:t xml:space="preserve"> because they depend on the facts and circumstances of </w:t>
      </w:r>
      <w:r w:rsidR="00574F5A">
        <w:t xml:space="preserve">individual cases. </w:t>
      </w:r>
      <w:r w:rsidR="00E2575A">
        <w:t>C</w:t>
      </w:r>
      <w:r>
        <w:t xml:space="preserve">ontemporary </w:t>
      </w:r>
      <w:r w:rsidR="00574F5A">
        <w:t xml:space="preserve">issues of </w:t>
      </w:r>
      <w:r>
        <w:t xml:space="preserve">public finance and public administration </w:t>
      </w:r>
      <w:r w:rsidR="00574F5A">
        <w:t>are at stake</w:t>
      </w:r>
      <w:r w:rsidR="0017223C">
        <w:t>,</w:t>
      </w:r>
      <w:r w:rsidR="00574F5A">
        <w:t xml:space="preserve"> </w:t>
      </w:r>
      <w:r w:rsidR="0017223C">
        <w:t>not</w:t>
      </w:r>
      <w:r>
        <w:t xml:space="preserve"> wate</w:t>
      </w:r>
      <w:r w:rsidR="0017223C">
        <w:t>r policy as such. By way of example, l</w:t>
      </w:r>
      <w:r>
        <w:t xml:space="preserve">ong-term environmental problems will </w:t>
      </w:r>
      <w:r w:rsidR="0017223C">
        <w:t>not</w:t>
      </w:r>
      <w:r>
        <w:t xml:space="preserve"> be tackled </w:t>
      </w:r>
      <w:r w:rsidR="00E2575A">
        <w:t>properly</w:t>
      </w:r>
      <w:r w:rsidR="003B6427">
        <w:t xml:space="preserve"> </w:t>
      </w:r>
      <w:r w:rsidR="00E2575A">
        <w:t>when</w:t>
      </w:r>
      <w:r w:rsidR="003B6427">
        <w:t xml:space="preserve"> grants-based</w:t>
      </w:r>
      <w:r>
        <w:t xml:space="preserve"> funding is the norm</w:t>
      </w:r>
      <w:r w:rsidR="00574F5A">
        <w:t>.</w:t>
      </w:r>
      <w:r>
        <w:t xml:space="preserve"> </w:t>
      </w:r>
      <w:r w:rsidR="00B16DAB">
        <w:t xml:space="preserve"> </w:t>
      </w:r>
    </w:p>
    <w:p w14:paraId="6ADFEED4" w14:textId="2107B2C0" w:rsidR="00495952" w:rsidRDefault="00B16DAB" w:rsidP="00287924">
      <w:pPr>
        <w:pStyle w:val="ListParagraph"/>
        <w:numPr>
          <w:ilvl w:val="0"/>
          <w:numId w:val="1"/>
        </w:numPr>
      </w:pPr>
      <w:r>
        <w:t>Environmental policy-making has much in common with economic policy-making; inter alia, public/private responsibilities</w:t>
      </w:r>
      <w:r w:rsidR="00724C93">
        <w:t xml:space="preserve"> have to be determined and decisions have to be made with respect to the roles of discretion versus rules. A lot of the time policy choices are determined by empirical judgements, both explicit and implicit. On the latter score, few would quibble with the remarks on page 143 of the Draft Report that imply Ministerial discretion should not be applied to allow environmental water holdings to be diverted to graziers experiencing dry conditions. It would be a different story for many if the discretion was applied in favour of perennial horticulture.</w:t>
      </w:r>
    </w:p>
    <w:p w14:paraId="269E097B" w14:textId="48A642F2" w:rsidR="00683758" w:rsidRDefault="00724C93" w:rsidP="00724C93">
      <w:pPr>
        <w:pStyle w:val="ListParagraph"/>
        <w:numPr>
          <w:ilvl w:val="0"/>
          <w:numId w:val="1"/>
        </w:numPr>
      </w:pPr>
      <w:r>
        <w:t>Similar ambiguity applies</w:t>
      </w:r>
      <w:r w:rsidR="00287924">
        <w:t xml:space="preserve"> with respect to questions concerning the extent to which environmental management should be devolved to the local level. Sometimes </w:t>
      </w:r>
      <w:r w:rsidR="00E2575A">
        <w:t>local management</w:t>
      </w:r>
      <w:r w:rsidR="00287924">
        <w:t xml:space="preserve"> will be successful and other times it will not. The catchment is a sensible organising principle for some enviro</w:t>
      </w:r>
      <w:r w:rsidR="0017223C">
        <w:t>nmental public goods. This is not the case</w:t>
      </w:r>
      <w:r w:rsidR="00287924">
        <w:t xml:space="preserve"> </w:t>
      </w:r>
      <w:r w:rsidR="0017223C">
        <w:t>at other times and locations</w:t>
      </w:r>
      <w:r w:rsidR="00287924">
        <w:t>.</w:t>
      </w:r>
      <w:r w:rsidR="00495952">
        <w:t xml:space="preserve"> </w:t>
      </w:r>
      <w:r w:rsidR="00E2575A">
        <w:t>T</w:t>
      </w:r>
      <w:r w:rsidR="007956B5">
        <w:t xml:space="preserve">he </w:t>
      </w:r>
      <w:r w:rsidR="00E2575A">
        <w:t xml:space="preserve">underlying </w:t>
      </w:r>
      <w:r w:rsidR="007956B5">
        <w:t xml:space="preserve">dilemma for local management of environmental problems is that there is a big distance in space and time between </w:t>
      </w:r>
      <w:r w:rsidR="00584181">
        <w:t>the</w:t>
      </w:r>
      <w:r w:rsidR="007956B5">
        <w:t xml:space="preserve"> large number of people </w:t>
      </w:r>
      <w:r w:rsidR="00E2575A">
        <w:t xml:space="preserve">remote from the action </w:t>
      </w:r>
      <w:r w:rsidR="007956B5">
        <w:t>who derive small benefits from suc</w:t>
      </w:r>
      <w:r w:rsidR="00E2575A">
        <w:t xml:space="preserve">cessful policies and </w:t>
      </w:r>
      <w:r w:rsidR="007956B5">
        <w:t xml:space="preserve">programmes and the small number of locals who </w:t>
      </w:r>
      <w:r w:rsidR="00E2575A">
        <w:t>are</w:t>
      </w:r>
      <w:r w:rsidR="007956B5">
        <w:t xml:space="preserve"> adversely and substantially affected.</w:t>
      </w:r>
      <w:r w:rsidR="00E2575A">
        <w:t xml:space="preserve"> Over time, it </w:t>
      </w:r>
      <w:r w:rsidR="00150FFD">
        <w:t>is</w:t>
      </w:r>
      <w:r w:rsidR="00E2575A">
        <w:t xml:space="preserve"> </w:t>
      </w:r>
      <w:r w:rsidR="00150FFD">
        <w:t>likely</w:t>
      </w:r>
      <w:r w:rsidR="00E2575A">
        <w:t xml:space="preserve"> that local interests will prevail. </w:t>
      </w:r>
    </w:p>
    <w:p w14:paraId="4FFD3543" w14:textId="64045AFB" w:rsidR="00495952" w:rsidRDefault="00495952" w:rsidP="00E2575A">
      <w:pPr>
        <w:pStyle w:val="ListParagraph"/>
        <w:numPr>
          <w:ilvl w:val="0"/>
          <w:numId w:val="1"/>
        </w:numPr>
      </w:pPr>
      <w:r>
        <w:t>Put slightly differently, local decision-making</w:t>
      </w:r>
      <w:r w:rsidR="000A208D">
        <w:t xml:space="preserve"> may be enhanced or impeded by the existence of a program like the NWI.</w:t>
      </w:r>
      <w:r w:rsidR="00DC5613">
        <w:t xml:space="preserve"> Consultation is a double-edged sword, admirable if undertaken ethically but not so </w:t>
      </w:r>
      <w:r w:rsidR="00150FFD">
        <w:t>when</w:t>
      </w:r>
      <w:r w:rsidR="00DC5613">
        <w:t xml:space="preserve"> consultation means those in </w:t>
      </w:r>
      <w:r w:rsidR="00150FFD">
        <w:t>positions of influence</w:t>
      </w:r>
      <w:r w:rsidR="00DC5613">
        <w:t xml:space="preserve"> </w:t>
      </w:r>
      <w:r w:rsidR="007956B5">
        <w:t xml:space="preserve">are </w:t>
      </w:r>
      <w:r w:rsidR="00DC5613">
        <w:t xml:space="preserve">wandering about looking for support for </w:t>
      </w:r>
      <w:r w:rsidR="007956B5">
        <w:t xml:space="preserve">their </w:t>
      </w:r>
      <w:r w:rsidR="00DC5613">
        <w:t xml:space="preserve">pre-conceived </w:t>
      </w:r>
      <w:r w:rsidR="00150FFD">
        <w:t>ideas</w:t>
      </w:r>
      <w:r w:rsidR="007956B5">
        <w:t>.</w:t>
      </w:r>
      <w:r w:rsidR="00683758">
        <w:t xml:space="preserve"> Whatever the case, i</w:t>
      </w:r>
      <w:r w:rsidR="00E2575A">
        <w:t xml:space="preserve">nherently tricky decisions about what should happen at the local level are scarcely the </w:t>
      </w:r>
      <w:r w:rsidR="00584181">
        <w:t>right</w:t>
      </w:r>
      <w:r w:rsidR="00150FFD">
        <w:t xml:space="preserve"> milieu</w:t>
      </w:r>
      <w:r w:rsidR="00E2575A">
        <w:t xml:space="preserve"> </w:t>
      </w:r>
      <w:r w:rsidR="00150FFD">
        <w:t>for</w:t>
      </w:r>
      <w:r w:rsidR="00E2575A">
        <w:t xml:space="preserve"> cashed up Commonwealth officials </w:t>
      </w:r>
      <w:r w:rsidR="00150FFD">
        <w:t>lacking</w:t>
      </w:r>
      <w:r w:rsidR="00E2575A">
        <w:t xml:space="preserve"> technical expertise.</w:t>
      </w:r>
    </w:p>
    <w:p w14:paraId="2E24DD3D" w14:textId="044DB79D" w:rsidR="00287924" w:rsidRDefault="000A208D" w:rsidP="00287924">
      <w:pPr>
        <w:pStyle w:val="ListParagraph"/>
        <w:numPr>
          <w:ilvl w:val="0"/>
          <w:numId w:val="1"/>
        </w:numPr>
      </w:pPr>
      <w:r>
        <w:t xml:space="preserve">NWI and similar programmes have had a debilitating effect on environmental agencies. Understanding arcane Commonwealth/state/local funding arrangements </w:t>
      </w:r>
      <w:r w:rsidR="00DC5613">
        <w:t xml:space="preserve">and manipulating same </w:t>
      </w:r>
      <w:r>
        <w:t xml:space="preserve">is now more important </w:t>
      </w:r>
      <w:r w:rsidR="00DC5613">
        <w:t xml:space="preserve">for the prospects of officials </w:t>
      </w:r>
      <w:r>
        <w:t>than the subject matter knowledge needed for good results in environmental management</w:t>
      </w:r>
      <w:r w:rsidR="00DC5613">
        <w:t xml:space="preserve"> and water policy</w:t>
      </w:r>
      <w:r>
        <w:t>.</w:t>
      </w:r>
    </w:p>
    <w:p w14:paraId="3206E19A" w14:textId="77777777" w:rsidR="00F92A79" w:rsidRDefault="00F92A79" w:rsidP="00F92A79">
      <w:pPr>
        <w:pStyle w:val="ListParagraph"/>
      </w:pPr>
    </w:p>
    <w:sectPr w:rsidR="00F92A79" w:rsidSect="00A21FAB">
      <w:pgSz w:w="11904" w:h="16838"/>
      <w:pgMar w:top="1800" w:right="1440" w:bottom="1800" w:left="1440" w:header="706" w:footer="706"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BAE278B"/>
    <w:multiLevelType w:val="hybridMultilevel"/>
    <w:tmpl w:val="934E8D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A0F"/>
    <w:rsid w:val="00026298"/>
    <w:rsid w:val="000948BD"/>
    <w:rsid w:val="000A208D"/>
    <w:rsid w:val="000B01DB"/>
    <w:rsid w:val="000F1A30"/>
    <w:rsid w:val="00150FFD"/>
    <w:rsid w:val="0017223C"/>
    <w:rsid w:val="001C3339"/>
    <w:rsid w:val="00287924"/>
    <w:rsid w:val="00381FCD"/>
    <w:rsid w:val="003B6427"/>
    <w:rsid w:val="004366DB"/>
    <w:rsid w:val="00491B26"/>
    <w:rsid w:val="00495952"/>
    <w:rsid w:val="004A06E6"/>
    <w:rsid w:val="004D32C4"/>
    <w:rsid w:val="004F7F66"/>
    <w:rsid w:val="00510158"/>
    <w:rsid w:val="00574F5A"/>
    <w:rsid w:val="00584181"/>
    <w:rsid w:val="005B2572"/>
    <w:rsid w:val="005C597D"/>
    <w:rsid w:val="00662DA1"/>
    <w:rsid w:val="00667329"/>
    <w:rsid w:val="00683758"/>
    <w:rsid w:val="00684507"/>
    <w:rsid w:val="00703B32"/>
    <w:rsid w:val="007106D1"/>
    <w:rsid w:val="00724C93"/>
    <w:rsid w:val="00745A0F"/>
    <w:rsid w:val="007956B5"/>
    <w:rsid w:val="007B0A59"/>
    <w:rsid w:val="008315BC"/>
    <w:rsid w:val="008C273C"/>
    <w:rsid w:val="008E5B31"/>
    <w:rsid w:val="00923900"/>
    <w:rsid w:val="009A393F"/>
    <w:rsid w:val="009F022A"/>
    <w:rsid w:val="00A21FAB"/>
    <w:rsid w:val="00A32252"/>
    <w:rsid w:val="00A84EB2"/>
    <w:rsid w:val="00AB357E"/>
    <w:rsid w:val="00AB48A4"/>
    <w:rsid w:val="00B16DAB"/>
    <w:rsid w:val="00B74B15"/>
    <w:rsid w:val="00C12FB9"/>
    <w:rsid w:val="00CA4326"/>
    <w:rsid w:val="00D536BD"/>
    <w:rsid w:val="00D63745"/>
    <w:rsid w:val="00D87BF0"/>
    <w:rsid w:val="00D92804"/>
    <w:rsid w:val="00DA0630"/>
    <w:rsid w:val="00DC5613"/>
    <w:rsid w:val="00DD1645"/>
    <w:rsid w:val="00E2575A"/>
    <w:rsid w:val="00ED3206"/>
    <w:rsid w:val="00F07F75"/>
    <w:rsid w:val="00F15342"/>
    <w:rsid w:val="00F16236"/>
    <w:rsid w:val="00F33522"/>
    <w:rsid w:val="00F423D4"/>
    <w:rsid w:val="00F92A79"/>
    <w:rsid w:val="00FF6C3B"/>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4BB19BCE"/>
  <w15:docId w15:val="{BD65DB70-3DA3-4ACC-BCD6-2DFBD423F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5A0F"/>
    <w:rPr>
      <w:sz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5A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8498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70da5c63-8548-4ac8-9616-83b0f373280e" ContentTypeId="0x0101007916246811615643A710C6FEAFF56A871105" PreviousValue="false"/>
</file>

<file path=customXml/item5.xml><?xml version="1.0" encoding="utf-8"?>
<?mso-contentType ?>
<customXsn xmlns="http://schemas.microsoft.com/office/2006/metadata/customXsn">
  <xsnLocation/>
  <cached>True</cached>
  <openByDefault>False</openByDefault>
  <xsnScope/>
</customXsn>
</file>

<file path=customXml/item6.xml><?xml version="1.0" encoding="utf-8"?>
<ct:contentTypeSchema xmlns:ct="http://schemas.microsoft.com/office/2006/metadata/contentType" xmlns:ma="http://schemas.microsoft.com/office/2006/metadata/properties/metaAttributes" ct:_="" ma:_="" ma:contentTypeName="Subs" ma:contentTypeID="0x0101007916246811615643A710C6FEAFF56A8711050060845A84EE8A744584B14B5F01BAF914" ma:contentTypeVersion="25" ma:contentTypeDescription="" ma:contentTypeScope="" ma:versionID="45a8c9e0548edf3d1323b5038900ef57">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2333854f91455317a4cb3e76f4e5bc54"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725C18-E5F1-444B-8871-5A2A4F628ED5}">
  <ds:schemaRefs>
    <ds:schemaRef ds:uri="http://schemas.microsoft.com/sharepoint/v3"/>
    <ds:schemaRef ds:uri="3f4bcce7-ac1a-4c9d-aa3e-7e77695652db"/>
    <ds:schemaRef ds:uri="http://purl.org/dc/terms/"/>
    <ds:schemaRef ds:uri="http://schemas.microsoft.com/office/2006/documentManagement/types"/>
    <ds:schemaRef ds:uri="http://purl.org/dc/dcmityp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7C6A78C4-EB48-40BB-AD3B-26148DAC4BCC}">
  <ds:schemaRefs>
    <ds:schemaRef ds:uri="http://schemas.microsoft.com/sharepoint/v3/contenttype/forms"/>
  </ds:schemaRefs>
</ds:datastoreItem>
</file>

<file path=customXml/itemProps3.xml><?xml version="1.0" encoding="utf-8"?>
<ds:datastoreItem xmlns:ds="http://schemas.openxmlformats.org/officeDocument/2006/customXml" ds:itemID="{E231F7AE-755E-4739-A646-1293B571566B}">
  <ds:schemaRefs>
    <ds:schemaRef ds:uri="http://schemas.microsoft.com/sharepoint/events"/>
  </ds:schemaRefs>
</ds:datastoreItem>
</file>

<file path=customXml/itemProps4.xml><?xml version="1.0" encoding="utf-8"?>
<ds:datastoreItem xmlns:ds="http://schemas.openxmlformats.org/officeDocument/2006/customXml" ds:itemID="{B712DA4D-5EB8-45FB-9FD1-D6EC4AEC76A2}">
  <ds:schemaRefs>
    <ds:schemaRef ds:uri="Microsoft.SharePoint.Taxonomy.ContentTypeSync"/>
  </ds:schemaRefs>
</ds:datastoreItem>
</file>

<file path=customXml/itemProps5.xml><?xml version="1.0" encoding="utf-8"?>
<ds:datastoreItem xmlns:ds="http://schemas.openxmlformats.org/officeDocument/2006/customXml" ds:itemID="{7D71CF68-0BD8-4373-8369-FEAD930B2D1B}">
  <ds:schemaRefs>
    <ds:schemaRef ds:uri="http://schemas.microsoft.com/office/2006/metadata/customXsn"/>
  </ds:schemaRefs>
</ds:datastoreItem>
</file>

<file path=customXml/itemProps6.xml><?xml version="1.0" encoding="utf-8"?>
<ds:datastoreItem xmlns:ds="http://schemas.openxmlformats.org/officeDocument/2006/customXml" ds:itemID="{6BF61EFA-691B-4311-BA44-1E9C8AB1F4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1310</Words>
  <Characters>7471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Submission DR123 - Alistair Watson - National Water Reform - Public inquiry</vt:lpstr>
    </vt:vector>
  </TitlesOfParts>
  <Company>Alistair Watson</Company>
  <LinksUpToDate>false</LinksUpToDate>
  <CharactersWithSpaces>8764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DR123 - Alistair Watson - National Water Reform - Public inquiry</dc:title>
  <dc:subject/>
  <dc:creator>Alistair Watson</dc:creator>
  <cp:keywords/>
  <dc:description/>
  <cp:lastModifiedBy>Productivity Commission</cp:lastModifiedBy>
  <cp:revision>3</cp:revision>
  <cp:lastPrinted>2017-10-22T23:19:00Z</cp:lastPrinted>
  <dcterms:created xsi:type="dcterms:W3CDTF">2017-10-25T03:26:00Z</dcterms:created>
  <dcterms:modified xsi:type="dcterms:W3CDTF">2017-10-25T22:15:00Z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0x0101007916246811615643A710C6FEAFF56A8711050060845A84EE8A744584B14B5F01BAF914</vt:lpwstr>
  </property>
  <property fmtid="{D5CDD505-2E9C-101B-9397-08002B2CF9AE}" pid="3" name="Record Tag">
    <vt:lpwstr>139;#Submissions|c6e0dbf8-5444-433c-844d-d567dd519a05</vt:lpwstr>
  </property>
  <property fmtid="{D5CDD505-2E9C-101B-9397-08002B2CF9AE}" pid="4" name="TaxKeyword">
    <vt:lpwstr/>
  </property>
</Properties>
</file>