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D4FCE" w14:textId="1F6293D4" w:rsidR="006D5346" w:rsidRPr="002120E7" w:rsidRDefault="002120E7" w:rsidP="002120E7">
      <w:pPr>
        <w:pStyle w:val="NoSpacing"/>
        <w:jc w:val="center"/>
        <w:rPr>
          <w:rFonts w:ascii="Times New Roman" w:hAnsi="Times New Roman" w:cs="Times New Roman"/>
          <w:b/>
          <w:sz w:val="28"/>
          <w:szCs w:val="28"/>
        </w:rPr>
      </w:pPr>
      <w:bookmarkStart w:id="0" w:name="_GoBack"/>
      <w:bookmarkEnd w:id="0"/>
      <w:r w:rsidRPr="002120E7">
        <w:rPr>
          <w:rFonts w:ascii="Times New Roman" w:hAnsi="Times New Roman" w:cs="Times New Roman"/>
          <w:b/>
          <w:sz w:val="28"/>
          <w:szCs w:val="28"/>
        </w:rPr>
        <w:t>Productivity Commission Draft Report</w:t>
      </w:r>
    </w:p>
    <w:p w14:paraId="23CDF632" w14:textId="1AA5C367" w:rsidR="002120E7" w:rsidRDefault="002120E7" w:rsidP="002120E7">
      <w:pPr>
        <w:pStyle w:val="NoSpacing"/>
        <w:jc w:val="center"/>
        <w:rPr>
          <w:rFonts w:ascii="Times New Roman" w:hAnsi="Times New Roman" w:cs="Times New Roman"/>
          <w:b/>
          <w:sz w:val="28"/>
          <w:szCs w:val="28"/>
        </w:rPr>
      </w:pPr>
      <w:r w:rsidRPr="002120E7">
        <w:rPr>
          <w:rFonts w:ascii="Times New Roman" w:hAnsi="Times New Roman" w:cs="Times New Roman"/>
          <w:b/>
          <w:sz w:val="28"/>
          <w:szCs w:val="28"/>
        </w:rPr>
        <w:t>A Better Way to Support Veterans</w:t>
      </w:r>
    </w:p>
    <w:p w14:paraId="64460428" w14:textId="6D1A6625" w:rsidR="002120E7" w:rsidRDefault="002120E7" w:rsidP="002120E7">
      <w:pPr>
        <w:pStyle w:val="NoSpacing"/>
        <w:jc w:val="center"/>
        <w:rPr>
          <w:rFonts w:ascii="Times New Roman" w:hAnsi="Times New Roman" w:cs="Times New Roman"/>
          <w:b/>
          <w:sz w:val="28"/>
          <w:szCs w:val="28"/>
        </w:rPr>
      </w:pPr>
    </w:p>
    <w:p w14:paraId="28CD7DB2" w14:textId="211FEE43" w:rsidR="002120E7" w:rsidRDefault="002120E7" w:rsidP="002120E7">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Observations &amp; Comment by </w:t>
      </w:r>
      <w:r w:rsidR="00210F2A">
        <w:rPr>
          <w:rFonts w:ascii="Times New Roman" w:hAnsi="Times New Roman" w:cs="Times New Roman"/>
          <w:b/>
          <w:sz w:val="28"/>
          <w:szCs w:val="28"/>
        </w:rPr>
        <w:t xml:space="preserve">LtCol </w:t>
      </w:r>
      <w:r>
        <w:rPr>
          <w:rFonts w:ascii="Times New Roman" w:hAnsi="Times New Roman" w:cs="Times New Roman"/>
          <w:b/>
          <w:sz w:val="28"/>
          <w:szCs w:val="28"/>
        </w:rPr>
        <w:t xml:space="preserve">Bill </w:t>
      </w:r>
      <w:proofErr w:type="spellStart"/>
      <w:r>
        <w:rPr>
          <w:rFonts w:ascii="Times New Roman" w:hAnsi="Times New Roman" w:cs="Times New Roman"/>
          <w:b/>
          <w:sz w:val="28"/>
          <w:szCs w:val="28"/>
        </w:rPr>
        <w:t>Kaine</w:t>
      </w:r>
      <w:proofErr w:type="spellEnd"/>
      <w:r w:rsidR="008C7181">
        <w:rPr>
          <w:rFonts w:ascii="Times New Roman" w:hAnsi="Times New Roman" w:cs="Times New Roman"/>
          <w:b/>
          <w:sz w:val="28"/>
          <w:szCs w:val="28"/>
        </w:rPr>
        <w:t xml:space="preserve"> MBE</w:t>
      </w:r>
      <w:r w:rsidR="00451675">
        <w:rPr>
          <w:rFonts w:ascii="Times New Roman" w:hAnsi="Times New Roman" w:cs="Times New Roman"/>
          <w:b/>
          <w:sz w:val="28"/>
          <w:szCs w:val="28"/>
        </w:rPr>
        <w:t xml:space="preserve">, </w:t>
      </w:r>
      <w:proofErr w:type="spellStart"/>
      <w:r w:rsidR="00451675">
        <w:rPr>
          <w:rFonts w:ascii="Times New Roman" w:hAnsi="Times New Roman" w:cs="Times New Roman"/>
          <w:b/>
          <w:sz w:val="28"/>
          <w:szCs w:val="28"/>
        </w:rPr>
        <w:t>psc</w:t>
      </w:r>
      <w:proofErr w:type="spellEnd"/>
      <w:r w:rsidR="00451675">
        <w:rPr>
          <w:rFonts w:ascii="Times New Roman" w:hAnsi="Times New Roman" w:cs="Times New Roman"/>
          <w:b/>
          <w:sz w:val="28"/>
          <w:szCs w:val="28"/>
        </w:rPr>
        <w:t xml:space="preserve">, </w:t>
      </w:r>
      <w:proofErr w:type="spellStart"/>
      <w:r w:rsidR="00451675">
        <w:rPr>
          <w:rFonts w:ascii="Times New Roman" w:hAnsi="Times New Roman" w:cs="Times New Roman"/>
          <w:b/>
          <w:sz w:val="28"/>
          <w:szCs w:val="28"/>
        </w:rPr>
        <w:t>psc</w:t>
      </w:r>
      <w:proofErr w:type="spellEnd"/>
      <w:r w:rsidR="00451675">
        <w:rPr>
          <w:rFonts w:ascii="Times New Roman" w:hAnsi="Times New Roman" w:cs="Times New Roman"/>
          <w:b/>
          <w:sz w:val="28"/>
          <w:szCs w:val="28"/>
        </w:rPr>
        <w:t>(n), Dip OH&amp;SM</w:t>
      </w:r>
      <w:r w:rsidR="00210F2A">
        <w:rPr>
          <w:rFonts w:ascii="Times New Roman" w:hAnsi="Times New Roman" w:cs="Times New Roman"/>
          <w:b/>
          <w:sz w:val="28"/>
          <w:szCs w:val="28"/>
        </w:rPr>
        <w:t xml:space="preserve"> (</w:t>
      </w:r>
      <w:proofErr w:type="spellStart"/>
      <w:r w:rsidR="00210F2A">
        <w:rPr>
          <w:rFonts w:ascii="Times New Roman" w:hAnsi="Times New Roman" w:cs="Times New Roman"/>
          <w:b/>
          <w:sz w:val="28"/>
          <w:szCs w:val="28"/>
        </w:rPr>
        <w:t>Rtd</w:t>
      </w:r>
      <w:proofErr w:type="spellEnd"/>
      <w:r w:rsidR="00210F2A">
        <w:rPr>
          <w:rFonts w:ascii="Times New Roman" w:hAnsi="Times New Roman" w:cs="Times New Roman"/>
          <w:b/>
          <w:sz w:val="28"/>
          <w:szCs w:val="28"/>
        </w:rPr>
        <w:t>)</w:t>
      </w:r>
    </w:p>
    <w:p w14:paraId="1C8E0708" w14:textId="046D3AD1" w:rsidR="008C7181" w:rsidRPr="008C7181" w:rsidRDefault="008C7181" w:rsidP="002120E7">
      <w:pPr>
        <w:pStyle w:val="NoSpacing"/>
        <w:jc w:val="center"/>
        <w:rPr>
          <w:rFonts w:ascii="Times New Roman" w:hAnsi="Times New Roman" w:cs="Times New Roman"/>
          <w:sz w:val="24"/>
          <w:szCs w:val="24"/>
        </w:rPr>
      </w:pPr>
      <w:r w:rsidRPr="008C7181">
        <w:rPr>
          <w:rFonts w:ascii="Times New Roman" w:hAnsi="Times New Roman" w:cs="Times New Roman"/>
          <w:sz w:val="24"/>
          <w:szCs w:val="24"/>
        </w:rPr>
        <w:t xml:space="preserve">30 </w:t>
      </w:r>
      <w:r w:rsidR="006D738C" w:rsidRPr="008C7181">
        <w:rPr>
          <w:rFonts w:ascii="Times New Roman" w:hAnsi="Times New Roman" w:cs="Times New Roman"/>
          <w:sz w:val="24"/>
          <w:szCs w:val="24"/>
        </w:rPr>
        <w:t>years’</w:t>
      </w:r>
      <w:r w:rsidR="006D738C">
        <w:rPr>
          <w:rFonts w:ascii="Times New Roman" w:hAnsi="Times New Roman" w:cs="Times New Roman"/>
          <w:sz w:val="24"/>
          <w:szCs w:val="24"/>
        </w:rPr>
        <w:t xml:space="preserve"> service </w:t>
      </w:r>
      <w:r w:rsidRPr="008C7181">
        <w:rPr>
          <w:rFonts w:ascii="Times New Roman" w:hAnsi="Times New Roman" w:cs="Times New Roman"/>
          <w:sz w:val="24"/>
          <w:szCs w:val="24"/>
        </w:rPr>
        <w:t xml:space="preserve">in the </w:t>
      </w:r>
      <w:r w:rsidR="00451675" w:rsidRPr="008C7181">
        <w:rPr>
          <w:rFonts w:ascii="Times New Roman" w:hAnsi="Times New Roman" w:cs="Times New Roman"/>
          <w:sz w:val="24"/>
          <w:szCs w:val="24"/>
        </w:rPr>
        <w:t xml:space="preserve">Australian </w:t>
      </w:r>
      <w:r w:rsidRPr="008C7181">
        <w:rPr>
          <w:rFonts w:ascii="Times New Roman" w:hAnsi="Times New Roman" w:cs="Times New Roman"/>
          <w:sz w:val="24"/>
          <w:szCs w:val="24"/>
        </w:rPr>
        <w:t>Regular Army</w:t>
      </w:r>
      <w:r w:rsidR="00F8658A">
        <w:rPr>
          <w:rFonts w:ascii="Times New Roman" w:hAnsi="Times New Roman" w:cs="Times New Roman"/>
          <w:sz w:val="24"/>
          <w:szCs w:val="24"/>
        </w:rPr>
        <w:t>, as a</w:t>
      </w:r>
      <w:r w:rsidR="006D738C">
        <w:rPr>
          <w:rFonts w:ascii="Times New Roman" w:hAnsi="Times New Roman" w:cs="Times New Roman"/>
          <w:sz w:val="24"/>
          <w:szCs w:val="24"/>
        </w:rPr>
        <w:t xml:space="preserve"> soldier and </w:t>
      </w:r>
      <w:r w:rsidR="00F8658A">
        <w:rPr>
          <w:rFonts w:ascii="Times New Roman" w:hAnsi="Times New Roman" w:cs="Times New Roman"/>
          <w:sz w:val="24"/>
          <w:szCs w:val="24"/>
        </w:rPr>
        <w:t xml:space="preserve">officer </w:t>
      </w:r>
    </w:p>
    <w:p w14:paraId="6148209B" w14:textId="65AC9DDD" w:rsidR="008C7181" w:rsidRPr="008C7181" w:rsidRDefault="008C7181" w:rsidP="002120E7">
      <w:pPr>
        <w:pStyle w:val="NoSpacing"/>
        <w:jc w:val="center"/>
        <w:rPr>
          <w:rFonts w:ascii="Times New Roman" w:hAnsi="Times New Roman" w:cs="Times New Roman"/>
          <w:sz w:val="24"/>
          <w:szCs w:val="24"/>
        </w:rPr>
      </w:pPr>
      <w:r w:rsidRPr="008C7181">
        <w:rPr>
          <w:rFonts w:ascii="Times New Roman" w:hAnsi="Times New Roman" w:cs="Times New Roman"/>
          <w:sz w:val="24"/>
          <w:szCs w:val="24"/>
        </w:rPr>
        <w:t xml:space="preserve">Last </w:t>
      </w:r>
      <w:r>
        <w:rPr>
          <w:rFonts w:ascii="Times New Roman" w:hAnsi="Times New Roman" w:cs="Times New Roman"/>
          <w:sz w:val="24"/>
          <w:szCs w:val="24"/>
        </w:rPr>
        <w:t xml:space="preserve">military </w:t>
      </w:r>
      <w:r w:rsidRPr="008C7181">
        <w:rPr>
          <w:rFonts w:ascii="Times New Roman" w:hAnsi="Times New Roman" w:cs="Times New Roman"/>
          <w:sz w:val="24"/>
          <w:szCs w:val="24"/>
        </w:rPr>
        <w:t xml:space="preserve">appointment was senior </w:t>
      </w:r>
      <w:r w:rsidR="006D738C">
        <w:rPr>
          <w:rFonts w:ascii="Times New Roman" w:hAnsi="Times New Roman" w:cs="Times New Roman"/>
          <w:sz w:val="24"/>
          <w:szCs w:val="24"/>
        </w:rPr>
        <w:t>Army P</w:t>
      </w:r>
      <w:r w:rsidRPr="008C7181">
        <w:rPr>
          <w:rFonts w:ascii="Times New Roman" w:hAnsi="Times New Roman" w:cs="Times New Roman"/>
          <w:sz w:val="24"/>
          <w:szCs w:val="24"/>
        </w:rPr>
        <w:t xml:space="preserve">ersonnel </w:t>
      </w:r>
      <w:r w:rsidR="006D738C">
        <w:rPr>
          <w:rFonts w:ascii="Times New Roman" w:hAnsi="Times New Roman" w:cs="Times New Roman"/>
          <w:sz w:val="24"/>
          <w:szCs w:val="24"/>
        </w:rPr>
        <w:t>O</w:t>
      </w:r>
      <w:r w:rsidRPr="008C7181">
        <w:rPr>
          <w:rFonts w:ascii="Times New Roman" w:hAnsi="Times New Roman" w:cs="Times New Roman"/>
          <w:sz w:val="24"/>
          <w:szCs w:val="24"/>
        </w:rPr>
        <w:t>fficer at 2</w:t>
      </w:r>
      <w:r w:rsidRPr="008C7181">
        <w:rPr>
          <w:rFonts w:ascii="Times New Roman" w:hAnsi="Times New Roman" w:cs="Times New Roman"/>
          <w:sz w:val="24"/>
          <w:szCs w:val="24"/>
          <w:vertAlign w:val="superscript"/>
        </w:rPr>
        <w:t>nd</w:t>
      </w:r>
      <w:r w:rsidRPr="008C7181">
        <w:rPr>
          <w:rFonts w:ascii="Times New Roman" w:hAnsi="Times New Roman" w:cs="Times New Roman"/>
          <w:sz w:val="24"/>
          <w:szCs w:val="24"/>
        </w:rPr>
        <w:t xml:space="preserve"> Military District</w:t>
      </w:r>
    </w:p>
    <w:p w14:paraId="56C260CF" w14:textId="77777777" w:rsidR="008C7181" w:rsidRPr="008C7181" w:rsidRDefault="002120E7" w:rsidP="002120E7">
      <w:pPr>
        <w:pStyle w:val="NoSpacing"/>
        <w:jc w:val="center"/>
        <w:rPr>
          <w:rFonts w:ascii="Times New Roman" w:hAnsi="Times New Roman" w:cs="Times New Roman"/>
          <w:sz w:val="24"/>
          <w:szCs w:val="24"/>
        </w:rPr>
      </w:pPr>
      <w:r w:rsidRPr="008C7181">
        <w:rPr>
          <w:rFonts w:ascii="Times New Roman" w:hAnsi="Times New Roman" w:cs="Times New Roman"/>
          <w:sz w:val="24"/>
          <w:szCs w:val="24"/>
        </w:rPr>
        <w:t>Past President of RSL Tasmania</w:t>
      </w:r>
    </w:p>
    <w:p w14:paraId="538D2FEC" w14:textId="67242EF7" w:rsidR="008C7181" w:rsidRDefault="00451675" w:rsidP="002120E7">
      <w:pPr>
        <w:pStyle w:val="NoSpacing"/>
        <w:jc w:val="center"/>
        <w:rPr>
          <w:rFonts w:ascii="Times New Roman" w:hAnsi="Times New Roman" w:cs="Times New Roman"/>
          <w:sz w:val="24"/>
          <w:szCs w:val="24"/>
        </w:rPr>
      </w:pPr>
      <w:r>
        <w:rPr>
          <w:rFonts w:ascii="Times New Roman" w:hAnsi="Times New Roman" w:cs="Times New Roman"/>
          <w:sz w:val="24"/>
          <w:szCs w:val="24"/>
        </w:rPr>
        <w:t>As Chair, BEST Joint Venture Tasmania, e</w:t>
      </w:r>
      <w:r w:rsidR="008C7181">
        <w:rPr>
          <w:rFonts w:ascii="Times New Roman" w:hAnsi="Times New Roman" w:cs="Times New Roman"/>
          <w:sz w:val="24"/>
          <w:szCs w:val="24"/>
        </w:rPr>
        <w:t>stablished</w:t>
      </w:r>
      <w:r w:rsidR="008C7181" w:rsidRPr="008C7181">
        <w:rPr>
          <w:rFonts w:ascii="Times New Roman" w:hAnsi="Times New Roman" w:cs="Times New Roman"/>
          <w:sz w:val="24"/>
          <w:szCs w:val="24"/>
        </w:rPr>
        <w:t xml:space="preserve"> the Tasmanian Serving &amp; Ex-service Support Association</w:t>
      </w:r>
      <w:r w:rsidR="002120E7" w:rsidRPr="008C7181">
        <w:rPr>
          <w:rFonts w:ascii="Times New Roman" w:hAnsi="Times New Roman" w:cs="Times New Roman"/>
          <w:sz w:val="24"/>
          <w:szCs w:val="24"/>
        </w:rPr>
        <w:t xml:space="preserve"> </w:t>
      </w:r>
      <w:r w:rsidR="008C7181">
        <w:rPr>
          <w:rFonts w:ascii="Times New Roman" w:hAnsi="Times New Roman" w:cs="Times New Roman"/>
          <w:sz w:val="24"/>
          <w:szCs w:val="24"/>
        </w:rPr>
        <w:t>(TESSA)</w:t>
      </w:r>
    </w:p>
    <w:p w14:paraId="3C0C5878" w14:textId="25137893" w:rsidR="002120E7" w:rsidRPr="008C7181" w:rsidRDefault="008C7181" w:rsidP="002120E7">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TIP Trained </w:t>
      </w:r>
      <w:r w:rsidR="002120E7" w:rsidRPr="008C7181">
        <w:rPr>
          <w:rFonts w:ascii="Times New Roman" w:hAnsi="Times New Roman" w:cs="Times New Roman"/>
          <w:sz w:val="24"/>
          <w:szCs w:val="24"/>
        </w:rPr>
        <w:t>Level 3 Pensions Advocate</w:t>
      </w:r>
      <w:r>
        <w:rPr>
          <w:rFonts w:ascii="Times New Roman" w:hAnsi="Times New Roman" w:cs="Times New Roman"/>
          <w:sz w:val="24"/>
          <w:szCs w:val="24"/>
        </w:rPr>
        <w:t xml:space="preserve"> </w:t>
      </w:r>
      <w:r w:rsidR="006B7FA4">
        <w:rPr>
          <w:rFonts w:ascii="Times New Roman" w:hAnsi="Times New Roman" w:cs="Times New Roman"/>
          <w:sz w:val="24"/>
          <w:szCs w:val="24"/>
        </w:rPr>
        <w:t>since 2012</w:t>
      </w:r>
    </w:p>
    <w:p w14:paraId="6B5E17EE" w14:textId="13C8E752" w:rsidR="008C7181" w:rsidRDefault="008C7181" w:rsidP="002120E7">
      <w:pPr>
        <w:pStyle w:val="NoSpacing"/>
        <w:jc w:val="center"/>
        <w:rPr>
          <w:rFonts w:ascii="Times New Roman" w:hAnsi="Times New Roman" w:cs="Times New Roman"/>
          <w:b/>
          <w:sz w:val="28"/>
          <w:szCs w:val="28"/>
        </w:rPr>
      </w:pPr>
    </w:p>
    <w:p w14:paraId="1D5EF0F5" w14:textId="13183D2A" w:rsidR="008C7181" w:rsidRDefault="008C7181" w:rsidP="008C7181">
      <w:pPr>
        <w:pStyle w:val="NoSpacing"/>
        <w:rPr>
          <w:rFonts w:ascii="Times New Roman" w:hAnsi="Times New Roman" w:cs="Times New Roman"/>
          <w:b/>
          <w:sz w:val="24"/>
          <w:szCs w:val="24"/>
        </w:rPr>
      </w:pPr>
      <w:r>
        <w:rPr>
          <w:rFonts w:ascii="Times New Roman" w:hAnsi="Times New Roman" w:cs="Times New Roman"/>
          <w:b/>
          <w:sz w:val="24"/>
          <w:szCs w:val="24"/>
        </w:rPr>
        <w:t>General Observations:</w:t>
      </w:r>
    </w:p>
    <w:p w14:paraId="23EF4050" w14:textId="2C82FE8D" w:rsidR="008C7181" w:rsidRDefault="008C7181" w:rsidP="008C7181">
      <w:pPr>
        <w:pStyle w:val="NoSpacing"/>
        <w:rPr>
          <w:rFonts w:ascii="Times New Roman" w:hAnsi="Times New Roman" w:cs="Times New Roman"/>
          <w:b/>
          <w:sz w:val="24"/>
          <w:szCs w:val="24"/>
        </w:rPr>
      </w:pPr>
    </w:p>
    <w:p w14:paraId="386C379F" w14:textId="38DCC112" w:rsidR="008C7181" w:rsidRDefault="006D738C"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The serving and ex-service community </w:t>
      </w:r>
      <w:r w:rsidR="008C7181" w:rsidRPr="008C7181">
        <w:rPr>
          <w:rFonts w:ascii="Times New Roman" w:hAnsi="Times New Roman" w:cs="Times New Roman"/>
          <w:sz w:val="24"/>
          <w:szCs w:val="24"/>
        </w:rPr>
        <w:t xml:space="preserve">should </w:t>
      </w:r>
      <w:r w:rsidR="006640B4">
        <w:rPr>
          <w:rFonts w:ascii="Times New Roman" w:hAnsi="Times New Roman" w:cs="Times New Roman"/>
          <w:sz w:val="24"/>
          <w:szCs w:val="24"/>
        </w:rPr>
        <w:t>‘</w:t>
      </w:r>
      <w:r w:rsidR="008C7181" w:rsidRPr="006640B4">
        <w:rPr>
          <w:rFonts w:ascii="Times New Roman" w:hAnsi="Times New Roman" w:cs="Times New Roman"/>
          <w:b/>
          <w:i/>
          <w:sz w:val="24"/>
          <w:szCs w:val="24"/>
        </w:rPr>
        <w:t xml:space="preserve">be careful what we wish </w:t>
      </w:r>
      <w:proofErr w:type="gramStart"/>
      <w:r w:rsidR="008C7181" w:rsidRPr="006640B4">
        <w:rPr>
          <w:rFonts w:ascii="Times New Roman" w:hAnsi="Times New Roman" w:cs="Times New Roman"/>
          <w:b/>
          <w:i/>
          <w:sz w:val="24"/>
          <w:szCs w:val="24"/>
        </w:rPr>
        <w:t>for</w:t>
      </w:r>
      <w:r w:rsidR="009F77EF" w:rsidRPr="006640B4">
        <w:rPr>
          <w:rFonts w:ascii="Times New Roman" w:hAnsi="Times New Roman" w:cs="Times New Roman"/>
          <w:b/>
          <w:i/>
          <w:sz w:val="24"/>
          <w:szCs w:val="24"/>
        </w:rPr>
        <w:t>’ !!!</w:t>
      </w:r>
      <w:proofErr w:type="gramEnd"/>
    </w:p>
    <w:p w14:paraId="36BF1C53" w14:textId="5CAE66A1" w:rsidR="008C7181" w:rsidRDefault="008C7181" w:rsidP="008C7181">
      <w:pPr>
        <w:pStyle w:val="NoSpacing"/>
        <w:rPr>
          <w:rFonts w:ascii="Times New Roman" w:hAnsi="Times New Roman" w:cs="Times New Roman"/>
          <w:sz w:val="24"/>
          <w:szCs w:val="24"/>
        </w:rPr>
      </w:pPr>
    </w:p>
    <w:p w14:paraId="1D1670E2" w14:textId="47850D8C" w:rsidR="006D2019" w:rsidRDefault="006D2019"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Military service is a unique occupation. </w:t>
      </w:r>
      <w:r w:rsidR="009F77EF">
        <w:rPr>
          <w:rFonts w:ascii="Times New Roman" w:hAnsi="Times New Roman" w:cs="Times New Roman"/>
          <w:sz w:val="24"/>
          <w:szCs w:val="24"/>
        </w:rPr>
        <w:t xml:space="preserve">Australians join the Defence Force for a variety of reasons, but collectively they accept the forfeiture of certain freedoms enjoyed, and taken for granted, by all others in Australian society. Almost every aspect of uniformed life comes with a risk or cost to the member and/or to their families. </w:t>
      </w:r>
      <w:r w:rsidR="006D738C">
        <w:rPr>
          <w:rFonts w:ascii="Times New Roman" w:hAnsi="Times New Roman" w:cs="Times New Roman"/>
          <w:sz w:val="24"/>
          <w:szCs w:val="24"/>
        </w:rPr>
        <w:t xml:space="preserve">When placed in harm’s way, through deployment on operational service, these risks become greater as does the associated complications of family separation. </w:t>
      </w:r>
      <w:r w:rsidR="009F77EF">
        <w:rPr>
          <w:rFonts w:ascii="Times New Roman" w:hAnsi="Times New Roman" w:cs="Times New Roman"/>
          <w:sz w:val="24"/>
          <w:szCs w:val="24"/>
        </w:rPr>
        <w:t>They have a right to expect that they will be looked after both during and after service.</w:t>
      </w:r>
    </w:p>
    <w:p w14:paraId="5E402126" w14:textId="77777777" w:rsidR="006D2019" w:rsidRDefault="006D2019" w:rsidP="008C7181">
      <w:pPr>
        <w:pStyle w:val="NoSpacing"/>
        <w:rPr>
          <w:rFonts w:ascii="Times New Roman" w:hAnsi="Times New Roman" w:cs="Times New Roman"/>
          <w:sz w:val="24"/>
          <w:szCs w:val="24"/>
        </w:rPr>
      </w:pPr>
    </w:p>
    <w:p w14:paraId="29A41D75" w14:textId="00F55164" w:rsidR="008C7181" w:rsidRDefault="008C7181" w:rsidP="008C7181">
      <w:pPr>
        <w:pStyle w:val="NoSpacing"/>
        <w:rPr>
          <w:rFonts w:ascii="Times New Roman" w:hAnsi="Times New Roman" w:cs="Times New Roman"/>
          <w:sz w:val="24"/>
          <w:szCs w:val="24"/>
        </w:rPr>
      </w:pPr>
      <w:r>
        <w:rPr>
          <w:rFonts w:ascii="Times New Roman" w:hAnsi="Times New Roman" w:cs="Times New Roman"/>
          <w:sz w:val="24"/>
          <w:szCs w:val="24"/>
        </w:rPr>
        <w:t>Productivity reviews are all about “doing more with less”</w:t>
      </w:r>
      <w:r w:rsidR="006B7FA4">
        <w:rPr>
          <w:rFonts w:ascii="Times New Roman" w:hAnsi="Times New Roman" w:cs="Times New Roman"/>
          <w:sz w:val="24"/>
          <w:szCs w:val="24"/>
        </w:rPr>
        <w:t>.</w:t>
      </w:r>
      <w:r w:rsidR="00801178">
        <w:rPr>
          <w:rFonts w:ascii="Times New Roman" w:hAnsi="Times New Roman" w:cs="Times New Roman"/>
          <w:sz w:val="24"/>
          <w:szCs w:val="24"/>
        </w:rPr>
        <w:t xml:space="preserve"> That is, productivity versus capability with the latter generally coming off second best.</w:t>
      </w:r>
    </w:p>
    <w:p w14:paraId="7D7B1510" w14:textId="75E40D88" w:rsidR="006B7FA4" w:rsidRDefault="006B7FA4" w:rsidP="008C7181">
      <w:pPr>
        <w:pStyle w:val="NoSpacing"/>
        <w:rPr>
          <w:rFonts w:ascii="Times New Roman" w:hAnsi="Times New Roman" w:cs="Times New Roman"/>
          <w:sz w:val="24"/>
          <w:szCs w:val="24"/>
        </w:rPr>
      </w:pPr>
    </w:p>
    <w:p w14:paraId="131AF097" w14:textId="4D320F22" w:rsidR="00585102" w:rsidRDefault="00585102"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Any proposal to pass responsibility for veterans’ compensation and rehabilitation to the Department of Defence (under whatever guise) should be resisted. There is little doubt that Defence will adopt their usual practise of contracting out these services to the lowest bidder. Those veterans who have recently left the Service and those currently serving </w:t>
      </w:r>
      <w:r w:rsidR="00830370">
        <w:rPr>
          <w:rFonts w:ascii="Times New Roman" w:hAnsi="Times New Roman" w:cs="Times New Roman"/>
          <w:sz w:val="24"/>
          <w:szCs w:val="24"/>
        </w:rPr>
        <w:t xml:space="preserve">will be well aware of what this means. </w:t>
      </w:r>
      <w:r>
        <w:rPr>
          <w:rFonts w:ascii="Times New Roman" w:hAnsi="Times New Roman" w:cs="Times New Roman"/>
          <w:sz w:val="24"/>
          <w:szCs w:val="24"/>
        </w:rPr>
        <w:t>Take for example the following:</w:t>
      </w:r>
    </w:p>
    <w:p w14:paraId="02677782" w14:textId="742D0E06" w:rsidR="00801178" w:rsidRDefault="00830370" w:rsidP="0058510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Currently </w:t>
      </w:r>
      <w:r w:rsidR="00E71856">
        <w:rPr>
          <w:rFonts w:ascii="Times New Roman" w:hAnsi="Times New Roman" w:cs="Times New Roman"/>
          <w:sz w:val="24"/>
          <w:szCs w:val="24"/>
        </w:rPr>
        <w:t xml:space="preserve">all </w:t>
      </w:r>
      <w:r>
        <w:rPr>
          <w:rFonts w:ascii="Times New Roman" w:hAnsi="Times New Roman" w:cs="Times New Roman"/>
          <w:sz w:val="24"/>
          <w:szCs w:val="24"/>
        </w:rPr>
        <w:t xml:space="preserve">base services are contracted out </w:t>
      </w:r>
      <w:r w:rsidR="00E71856">
        <w:rPr>
          <w:rFonts w:ascii="Times New Roman" w:hAnsi="Times New Roman" w:cs="Times New Roman"/>
          <w:sz w:val="24"/>
          <w:szCs w:val="24"/>
        </w:rPr>
        <w:t>through</w:t>
      </w:r>
      <w:r>
        <w:rPr>
          <w:rFonts w:ascii="Times New Roman" w:hAnsi="Times New Roman" w:cs="Times New Roman"/>
          <w:sz w:val="24"/>
          <w:szCs w:val="24"/>
        </w:rPr>
        <w:t xml:space="preserve"> Estate &amp; Infrastructure Group (E&amp;IG) </w:t>
      </w:r>
      <w:r w:rsidR="00E71856">
        <w:rPr>
          <w:rFonts w:ascii="Times New Roman" w:hAnsi="Times New Roman" w:cs="Times New Roman"/>
          <w:sz w:val="24"/>
          <w:szCs w:val="24"/>
        </w:rPr>
        <w:t>to three</w:t>
      </w:r>
      <w:r>
        <w:rPr>
          <w:rFonts w:ascii="Times New Roman" w:hAnsi="Times New Roman" w:cs="Times New Roman"/>
          <w:sz w:val="24"/>
          <w:szCs w:val="24"/>
        </w:rPr>
        <w:t xml:space="preserve"> prime </w:t>
      </w:r>
      <w:r w:rsidR="00E71856">
        <w:rPr>
          <w:rFonts w:ascii="Times New Roman" w:hAnsi="Times New Roman" w:cs="Times New Roman"/>
          <w:sz w:val="24"/>
          <w:szCs w:val="24"/>
        </w:rPr>
        <w:t>contractors</w:t>
      </w:r>
      <w:r>
        <w:rPr>
          <w:rFonts w:ascii="Times New Roman" w:hAnsi="Times New Roman" w:cs="Times New Roman"/>
          <w:sz w:val="24"/>
          <w:szCs w:val="24"/>
        </w:rPr>
        <w:t xml:space="preserve">.  The various functions are then sub-contracted to other contractors such as rationing to organisations such as Spotless, security to Wilson Security, movement and accommodation to Defence Housing, and so on. This has </w:t>
      </w:r>
      <w:r w:rsidR="00801178">
        <w:rPr>
          <w:rFonts w:ascii="Times New Roman" w:hAnsi="Times New Roman" w:cs="Times New Roman"/>
          <w:sz w:val="24"/>
          <w:szCs w:val="24"/>
        </w:rPr>
        <w:t>led</w:t>
      </w:r>
      <w:r>
        <w:rPr>
          <w:rFonts w:ascii="Times New Roman" w:hAnsi="Times New Roman" w:cs="Times New Roman"/>
          <w:sz w:val="24"/>
          <w:szCs w:val="24"/>
        </w:rPr>
        <w:t xml:space="preserve"> to meals being centrally prepared and moved to the various </w:t>
      </w:r>
      <w:r w:rsidR="00801178">
        <w:rPr>
          <w:rFonts w:ascii="Times New Roman" w:hAnsi="Times New Roman" w:cs="Times New Roman"/>
          <w:sz w:val="24"/>
          <w:szCs w:val="24"/>
        </w:rPr>
        <w:t>dining areas</w:t>
      </w:r>
      <w:r>
        <w:rPr>
          <w:rFonts w:ascii="Times New Roman" w:hAnsi="Times New Roman" w:cs="Times New Roman"/>
          <w:sz w:val="24"/>
          <w:szCs w:val="24"/>
        </w:rPr>
        <w:t xml:space="preserve"> in hot boxes</w:t>
      </w:r>
      <w:r w:rsidR="00801178">
        <w:rPr>
          <w:rFonts w:ascii="Times New Roman" w:hAnsi="Times New Roman" w:cs="Times New Roman"/>
          <w:sz w:val="24"/>
          <w:szCs w:val="24"/>
        </w:rPr>
        <w:t xml:space="preserve"> (demise of unit messes with attendant effect on unit esprit de corps)</w:t>
      </w:r>
      <w:r w:rsidR="00A5691B">
        <w:rPr>
          <w:rFonts w:ascii="Times New Roman" w:hAnsi="Times New Roman" w:cs="Times New Roman"/>
          <w:sz w:val="24"/>
          <w:szCs w:val="24"/>
        </w:rPr>
        <w:t>;</w:t>
      </w:r>
      <w:r w:rsidR="00801178">
        <w:rPr>
          <w:rFonts w:ascii="Times New Roman" w:hAnsi="Times New Roman" w:cs="Times New Roman"/>
          <w:sz w:val="24"/>
          <w:szCs w:val="24"/>
        </w:rPr>
        <w:t xml:space="preserve"> access to weapons and stores controlled by civilians working to union rules</w:t>
      </w:r>
      <w:r w:rsidR="00A5691B">
        <w:rPr>
          <w:rFonts w:ascii="Times New Roman" w:hAnsi="Times New Roman" w:cs="Times New Roman"/>
          <w:sz w:val="24"/>
          <w:szCs w:val="24"/>
        </w:rPr>
        <w:t>;</w:t>
      </w:r>
      <w:r w:rsidR="00805F25">
        <w:rPr>
          <w:rFonts w:ascii="Times New Roman" w:hAnsi="Times New Roman" w:cs="Times New Roman"/>
          <w:sz w:val="24"/>
          <w:szCs w:val="24"/>
        </w:rPr>
        <w:t xml:space="preserve"> and movements and accommodation are arranged with little regard for the individuals rank or preferences; </w:t>
      </w:r>
    </w:p>
    <w:p w14:paraId="6752DFCF" w14:textId="01015ED5" w:rsidR="00805F25" w:rsidRDefault="00801178" w:rsidP="0058510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Ranges are controlled and maintained by civilian contractors</w:t>
      </w:r>
      <w:r w:rsidR="00E71856" w:rsidRPr="00E71856">
        <w:rPr>
          <w:rFonts w:ascii="Times New Roman" w:hAnsi="Times New Roman" w:cs="Times New Roman"/>
          <w:sz w:val="24"/>
          <w:szCs w:val="24"/>
        </w:rPr>
        <w:t xml:space="preserve"> </w:t>
      </w:r>
      <w:r w:rsidR="00E71856">
        <w:rPr>
          <w:rFonts w:ascii="Times New Roman" w:hAnsi="Times New Roman" w:cs="Times New Roman"/>
          <w:sz w:val="24"/>
          <w:szCs w:val="24"/>
        </w:rPr>
        <w:t xml:space="preserve">with no experience or expertise in relation to the high tech electro-mechanical </w:t>
      </w:r>
      <w:proofErr w:type="spellStart"/>
      <w:r w:rsidR="00E71856">
        <w:rPr>
          <w:rFonts w:ascii="Times New Roman" w:hAnsi="Times New Roman" w:cs="Times New Roman"/>
          <w:sz w:val="24"/>
          <w:szCs w:val="24"/>
        </w:rPr>
        <w:t>targetry</w:t>
      </w:r>
      <w:proofErr w:type="spellEnd"/>
      <w:r w:rsidR="00E71856">
        <w:rPr>
          <w:rFonts w:ascii="Times New Roman" w:hAnsi="Times New Roman" w:cs="Times New Roman"/>
          <w:sz w:val="24"/>
          <w:szCs w:val="24"/>
        </w:rPr>
        <w:t xml:space="preserve"> and targeting computer systems used to operate those ranges.</w:t>
      </w:r>
      <w:r>
        <w:rPr>
          <w:rFonts w:ascii="Times New Roman" w:hAnsi="Times New Roman" w:cs="Times New Roman"/>
          <w:sz w:val="24"/>
          <w:szCs w:val="24"/>
        </w:rPr>
        <w:t xml:space="preserve"> As it is more economical to </w:t>
      </w:r>
      <w:r w:rsidR="00805F25">
        <w:rPr>
          <w:rFonts w:ascii="Times New Roman" w:hAnsi="Times New Roman" w:cs="Times New Roman"/>
          <w:sz w:val="24"/>
          <w:szCs w:val="24"/>
        </w:rPr>
        <w:t>do periodic maintenance rather than fix targets as they become unserviceable units will often have to conduct their practices with fewer targets which can take longer with more downtime for participants;</w:t>
      </w:r>
    </w:p>
    <w:p w14:paraId="1BA8337F" w14:textId="39F22893" w:rsidR="00A5691B" w:rsidRDefault="00801178" w:rsidP="0058510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805F25">
        <w:rPr>
          <w:rFonts w:ascii="Times New Roman" w:hAnsi="Times New Roman" w:cs="Times New Roman"/>
          <w:sz w:val="24"/>
          <w:szCs w:val="24"/>
        </w:rPr>
        <w:t>Health services within Defence are currently contracted to MHS but this will transfer to BUPA this year, on a three-year contract. These services are predominantly provided by civilian staff with little knowledge of the conditions under which service personnel</w:t>
      </w:r>
      <w:r w:rsidR="00A5691B">
        <w:rPr>
          <w:rFonts w:ascii="Times New Roman" w:hAnsi="Times New Roman" w:cs="Times New Roman"/>
          <w:sz w:val="24"/>
          <w:szCs w:val="24"/>
        </w:rPr>
        <w:t xml:space="preserve"> operate and lacking in </w:t>
      </w:r>
      <w:r w:rsidR="00805F25">
        <w:rPr>
          <w:rFonts w:ascii="Times New Roman" w:hAnsi="Times New Roman" w:cs="Times New Roman"/>
          <w:sz w:val="24"/>
          <w:szCs w:val="24"/>
        </w:rPr>
        <w:t>empathy</w:t>
      </w:r>
      <w:r w:rsidR="00A5691B">
        <w:rPr>
          <w:rFonts w:ascii="Times New Roman" w:hAnsi="Times New Roman" w:cs="Times New Roman"/>
          <w:sz w:val="24"/>
          <w:szCs w:val="24"/>
        </w:rPr>
        <w:t>.  Surely Defence Health Insurance would have been a better option as they deal with the serving and ex-service community daily</w:t>
      </w:r>
      <w:r w:rsidR="006D2019">
        <w:rPr>
          <w:rFonts w:ascii="Times New Roman" w:hAnsi="Times New Roman" w:cs="Times New Roman"/>
          <w:sz w:val="24"/>
          <w:szCs w:val="24"/>
        </w:rPr>
        <w:t>;</w:t>
      </w:r>
    </w:p>
    <w:p w14:paraId="1A0B741C" w14:textId="58B2C247" w:rsidR="006D2019" w:rsidRDefault="006D2019" w:rsidP="0058510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Transition, not a strong point for Defence.  They are more interested in maintaining defence capability, as they should, and have little use of broken service men and women. In times </w:t>
      </w:r>
      <w:r w:rsidR="008020A1">
        <w:rPr>
          <w:rFonts w:ascii="Times New Roman" w:hAnsi="Times New Roman" w:cs="Times New Roman"/>
          <w:sz w:val="24"/>
          <w:szCs w:val="24"/>
        </w:rPr>
        <w:t>past,</w:t>
      </w:r>
      <w:r>
        <w:rPr>
          <w:rFonts w:ascii="Times New Roman" w:hAnsi="Times New Roman" w:cs="Times New Roman"/>
          <w:sz w:val="24"/>
          <w:szCs w:val="24"/>
        </w:rPr>
        <w:t xml:space="preserve"> we would put broken service men and women into sedentary jobs to keep them with their mates while they recovered. Now it appears that the sooner they are gone they may be able to get a fit replacement</w:t>
      </w:r>
      <w:r w:rsidR="00E71856">
        <w:rPr>
          <w:rFonts w:ascii="Times New Roman" w:hAnsi="Times New Roman" w:cs="Times New Roman"/>
          <w:sz w:val="24"/>
          <w:szCs w:val="24"/>
        </w:rPr>
        <w:t>; if the contracted civilian Recruiting Agencies can meet their quotas (not an altogether presumption).</w:t>
      </w:r>
    </w:p>
    <w:p w14:paraId="74F5371E" w14:textId="704ED758" w:rsidR="00585102" w:rsidRDefault="00805F25" w:rsidP="00A5691B">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55F916EB" w14:textId="4ED4B500" w:rsidR="00801178" w:rsidRDefault="00801178" w:rsidP="00A5691B">
      <w:pPr>
        <w:pStyle w:val="NoSpacing"/>
        <w:ind w:left="720" w:hanging="720"/>
        <w:rPr>
          <w:rFonts w:ascii="Times New Roman" w:hAnsi="Times New Roman" w:cs="Times New Roman"/>
          <w:sz w:val="24"/>
          <w:szCs w:val="24"/>
        </w:rPr>
      </w:pPr>
      <w:r w:rsidRPr="00A5691B">
        <w:rPr>
          <w:rFonts w:ascii="Times New Roman" w:hAnsi="Times New Roman" w:cs="Times New Roman"/>
          <w:b/>
          <w:sz w:val="24"/>
          <w:szCs w:val="24"/>
        </w:rPr>
        <w:t>Note</w:t>
      </w:r>
      <w:r w:rsidR="00A5691B" w:rsidRPr="00A5691B">
        <w:rPr>
          <w:rFonts w:ascii="Times New Roman" w:hAnsi="Times New Roman" w:cs="Times New Roman"/>
          <w:b/>
          <w:sz w:val="24"/>
          <w:szCs w:val="24"/>
        </w:rPr>
        <w:t>:</w:t>
      </w:r>
      <w:r w:rsidR="00A5691B">
        <w:rPr>
          <w:rFonts w:ascii="Times New Roman" w:hAnsi="Times New Roman" w:cs="Times New Roman"/>
          <w:b/>
          <w:sz w:val="24"/>
          <w:szCs w:val="24"/>
        </w:rPr>
        <w:tab/>
      </w:r>
      <w:r w:rsidR="00A5691B">
        <w:rPr>
          <w:rFonts w:ascii="Times New Roman" w:hAnsi="Times New Roman" w:cs="Times New Roman"/>
          <w:sz w:val="24"/>
          <w:szCs w:val="24"/>
        </w:rPr>
        <w:t>E</w:t>
      </w:r>
      <w:r>
        <w:rPr>
          <w:rFonts w:ascii="Times New Roman" w:hAnsi="Times New Roman" w:cs="Times New Roman"/>
          <w:sz w:val="24"/>
          <w:szCs w:val="24"/>
        </w:rPr>
        <w:t xml:space="preserve">ach contractor </w:t>
      </w:r>
      <w:r w:rsidR="00A5691B">
        <w:rPr>
          <w:rFonts w:ascii="Times New Roman" w:hAnsi="Times New Roman" w:cs="Times New Roman"/>
          <w:sz w:val="24"/>
          <w:szCs w:val="24"/>
        </w:rPr>
        <w:t xml:space="preserve">and sub-contractor </w:t>
      </w:r>
      <w:r>
        <w:rPr>
          <w:rFonts w:ascii="Times New Roman" w:hAnsi="Times New Roman" w:cs="Times New Roman"/>
          <w:sz w:val="24"/>
          <w:szCs w:val="24"/>
        </w:rPr>
        <w:t>needs to make a profit for their shareholders</w:t>
      </w:r>
      <w:r w:rsidR="00A5691B">
        <w:rPr>
          <w:rFonts w:ascii="Times New Roman" w:hAnsi="Times New Roman" w:cs="Times New Roman"/>
          <w:sz w:val="24"/>
          <w:szCs w:val="24"/>
        </w:rPr>
        <w:t xml:space="preserve"> leaving whatever is left over </w:t>
      </w:r>
      <w:r w:rsidR="009F77EF">
        <w:rPr>
          <w:rFonts w:ascii="Times New Roman" w:hAnsi="Times New Roman" w:cs="Times New Roman"/>
          <w:sz w:val="24"/>
          <w:szCs w:val="24"/>
        </w:rPr>
        <w:t>to</w:t>
      </w:r>
      <w:r w:rsidR="00A5691B">
        <w:rPr>
          <w:rFonts w:ascii="Times New Roman" w:hAnsi="Times New Roman" w:cs="Times New Roman"/>
          <w:sz w:val="24"/>
          <w:szCs w:val="24"/>
        </w:rPr>
        <w:t xml:space="preserve"> supply </w:t>
      </w:r>
      <w:r w:rsidR="009F77EF">
        <w:rPr>
          <w:rFonts w:ascii="Times New Roman" w:hAnsi="Times New Roman" w:cs="Times New Roman"/>
          <w:sz w:val="24"/>
          <w:szCs w:val="24"/>
        </w:rPr>
        <w:t>the contracted</w:t>
      </w:r>
      <w:r w:rsidR="00A5691B">
        <w:rPr>
          <w:rFonts w:ascii="Times New Roman" w:hAnsi="Times New Roman" w:cs="Times New Roman"/>
          <w:sz w:val="24"/>
          <w:szCs w:val="24"/>
        </w:rPr>
        <w:t xml:space="preserve"> services</w:t>
      </w:r>
      <w:r w:rsidR="009F77EF">
        <w:rPr>
          <w:rFonts w:ascii="Times New Roman" w:hAnsi="Times New Roman" w:cs="Times New Roman"/>
          <w:sz w:val="24"/>
          <w:szCs w:val="24"/>
        </w:rPr>
        <w:t>.</w:t>
      </w:r>
    </w:p>
    <w:p w14:paraId="28A3A3B7" w14:textId="77777777" w:rsidR="00585102" w:rsidRDefault="00585102" w:rsidP="008C7181">
      <w:pPr>
        <w:pStyle w:val="NoSpacing"/>
        <w:rPr>
          <w:rFonts w:ascii="Times New Roman" w:hAnsi="Times New Roman" w:cs="Times New Roman"/>
          <w:sz w:val="24"/>
          <w:szCs w:val="24"/>
        </w:rPr>
      </w:pPr>
    </w:p>
    <w:p w14:paraId="48E80B06" w14:textId="1B108214" w:rsidR="006B7FA4" w:rsidRDefault="006B7FA4" w:rsidP="008C7181">
      <w:pPr>
        <w:pStyle w:val="NoSpacing"/>
        <w:rPr>
          <w:rFonts w:ascii="Times New Roman" w:hAnsi="Times New Roman" w:cs="Times New Roman"/>
          <w:sz w:val="24"/>
          <w:szCs w:val="24"/>
        </w:rPr>
      </w:pPr>
      <w:r>
        <w:rPr>
          <w:rFonts w:ascii="Times New Roman" w:hAnsi="Times New Roman" w:cs="Times New Roman"/>
          <w:sz w:val="24"/>
          <w:szCs w:val="24"/>
        </w:rPr>
        <w:t>Over the years successive Federal Government have undertaken to keep the Department of Veterans’ Affairs as a discreet entity to service the needs of the ex-service men and women and their families.</w:t>
      </w:r>
      <w:r w:rsidR="006D738C">
        <w:rPr>
          <w:rFonts w:ascii="Times New Roman" w:hAnsi="Times New Roman" w:cs="Times New Roman"/>
          <w:sz w:val="24"/>
          <w:szCs w:val="24"/>
        </w:rPr>
        <w:t xml:space="preserve"> These undertakings should be honoured by the current and future Parliaments</w:t>
      </w:r>
      <w:r w:rsidR="00260733">
        <w:rPr>
          <w:rFonts w:ascii="Times New Roman" w:hAnsi="Times New Roman" w:cs="Times New Roman"/>
          <w:sz w:val="24"/>
          <w:szCs w:val="24"/>
        </w:rPr>
        <w:t xml:space="preserve"> and DVA retained as discreet Department with the necessary staff and resources to do the job efficiently and effectively.</w:t>
      </w:r>
    </w:p>
    <w:p w14:paraId="023E71C0" w14:textId="309E7AB0" w:rsidR="00ED4D13" w:rsidRDefault="00ED4D13" w:rsidP="008C7181">
      <w:pPr>
        <w:pStyle w:val="NoSpacing"/>
        <w:rPr>
          <w:rFonts w:ascii="Times New Roman" w:hAnsi="Times New Roman" w:cs="Times New Roman"/>
          <w:sz w:val="24"/>
          <w:szCs w:val="24"/>
        </w:rPr>
      </w:pPr>
    </w:p>
    <w:p w14:paraId="4AD584A9" w14:textId="23C72834" w:rsidR="00ED4D13" w:rsidRDefault="00ED4D13"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In the main, the Department of Veterans’ Affairs have done a reasonably good job of meeting the needs of the ex-service community, despite the complexity and interpretation of the various Acts. </w:t>
      </w:r>
      <w:r w:rsidR="00BA6DA1">
        <w:rPr>
          <w:rFonts w:ascii="Times New Roman" w:hAnsi="Times New Roman" w:cs="Times New Roman"/>
          <w:sz w:val="24"/>
          <w:szCs w:val="24"/>
        </w:rPr>
        <w:t xml:space="preserve">Additionally, there appears to be a need for better training and supervision of delegates in the interpretation of these Acts in the manner intended by the Parliament. </w:t>
      </w:r>
      <w:r>
        <w:rPr>
          <w:rFonts w:ascii="Times New Roman" w:hAnsi="Times New Roman" w:cs="Times New Roman"/>
          <w:sz w:val="24"/>
          <w:szCs w:val="24"/>
        </w:rPr>
        <w:t xml:space="preserve">That said, although these </w:t>
      </w:r>
      <w:r w:rsidR="00BA6DA1">
        <w:rPr>
          <w:rFonts w:ascii="Times New Roman" w:hAnsi="Times New Roman" w:cs="Times New Roman"/>
          <w:sz w:val="24"/>
          <w:szCs w:val="24"/>
        </w:rPr>
        <w:t>A</w:t>
      </w:r>
      <w:r>
        <w:rPr>
          <w:rFonts w:ascii="Times New Roman" w:hAnsi="Times New Roman" w:cs="Times New Roman"/>
          <w:sz w:val="24"/>
          <w:szCs w:val="24"/>
        </w:rPr>
        <w:t xml:space="preserve">cts are intended to be interpreted as beneficial to the veteran, in recent years there appears to be a trend towards adversarial interpretations by a growing number of delegates. And, reviewing officers seem loath to override/change a </w:t>
      </w:r>
      <w:r w:rsidR="00505309">
        <w:rPr>
          <w:rFonts w:ascii="Times New Roman" w:hAnsi="Times New Roman" w:cs="Times New Roman"/>
          <w:sz w:val="24"/>
          <w:szCs w:val="24"/>
        </w:rPr>
        <w:t>delegate’s</w:t>
      </w:r>
      <w:r>
        <w:rPr>
          <w:rFonts w:ascii="Times New Roman" w:hAnsi="Times New Roman" w:cs="Times New Roman"/>
          <w:sz w:val="24"/>
          <w:szCs w:val="24"/>
        </w:rPr>
        <w:t xml:space="preserve"> decisions making appeals under Sections 31</w:t>
      </w:r>
      <w:r w:rsidR="00505309">
        <w:rPr>
          <w:rFonts w:ascii="Times New Roman" w:hAnsi="Times New Roman" w:cs="Times New Roman"/>
          <w:sz w:val="24"/>
          <w:szCs w:val="24"/>
        </w:rPr>
        <w:t>, 136, 347</w:t>
      </w:r>
      <w:r>
        <w:rPr>
          <w:rFonts w:ascii="Times New Roman" w:hAnsi="Times New Roman" w:cs="Times New Roman"/>
          <w:sz w:val="24"/>
          <w:szCs w:val="24"/>
        </w:rPr>
        <w:t xml:space="preserve"> and</w:t>
      </w:r>
      <w:r w:rsidR="00505309">
        <w:rPr>
          <w:rFonts w:ascii="Times New Roman" w:hAnsi="Times New Roman" w:cs="Times New Roman"/>
          <w:sz w:val="24"/>
          <w:szCs w:val="24"/>
        </w:rPr>
        <w:t xml:space="preserve"> 352 a waste of the advocates time and effort even, when additional evidence is provided in support of the appeal.</w:t>
      </w:r>
      <w:r>
        <w:rPr>
          <w:rFonts w:ascii="Times New Roman" w:hAnsi="Times New Roman" w:cs="Times New Roman"/>
          <w:sz w:val="24"/>
          <w:szCs w:val="24"/>
        </w:rPr>
        <w:t xml:space="preserve"> </w:t>
      </w:r>
      <w:r w:rsidR="00505309">
        <w:rPr>
          <w:rFonts w:ascii="Times New Roman" w:hAnsi="Times New Roman" w:cs="Times New Roman"/>
          <w:sz w:val="24"/>
          <w:szCs w:val="24"/>
        </w:rPr>
        <w:t xml:space="preserve">Clearly there is a need for the claims process to be simplified and </w:t>
      </w:r>
      <w:r w:rsidR="00585102">
        <w:rPr>
          <w:rFonts w:ascii="Times New Roman" w:hAnsi="Times New Roman" w:cs="Times New Roman"/>
          <w:sz w:val="24"/>
          <w:szCs w:val="24"/>
        </w:rPr>
        <w:t>streamlined for faster resolution.</w:t>
      </w:r>
      <w:r w:rsidR="00A5691B">
        <w:rPr>
          <w:rFonts w:ascii="Times New Roman" w:hAnsi="Times New Roman" w:cs="Times New Roman"/>
          <w:sz w:val="24"/>
          <w:szCs w:val="24"/>
        </w:rPr>
        <w:t xml:space="preserve">  This is currently being undertaken but needs </w:t>
      </w:r>
      <w:r w:rsidR="00E71856">
        <w:rPr>
          <w:rFonts w:ascii="Times New Roman" w:hAnsi="Times New Roman" w:cs="Times New Roman"/>
          <w:sz w:val="24"/>
          <w:szCs w:val="24"/>
        </w:rPr>
        <w:t>be resourced appropriately</w:t>
      </w:r>
      <w:r w:rsidR="00E17EE9">
        <w:rPr>
          <w:rFonts w:ascii="Times New Roman" w:hAnsi="Times New Roman" w:cs="Times New Roman"/>
          <w:sz w:val="24"/>
          <w:szCs w:val="24"/>
        </w:rPr>
        <w:t xml:space="preserve"> </w:t>
      </w:r>
      <w:r w:rsidR="00A5691B">
        <w:rPr>
          <w:rFonts w:ascii="Times New Roman" w:hAnsi="Times New Roman" w:cs="Times New Roman"/>
          <w:sz w:val="24"/>
          <w:szCs w:val="24"/>
        </w:rPr>
        <w:t>to speed up the process</w:t>
      </w:r>
      <w:r w:rsidR="00D87263">
        <w:rPr>
          <w:rFonts w:ascii="Times New Roman" w:hAnsi="Times New Roman" w:cs="Times New Roman"/>
          <w:sz w:val="24"/>
          <w:szCs w:val="24"/>
        </w:rPr>
        <w:t>.</w:t>
      </w:r>
    </w:p>
    <w:p w14:paraId="318B39E7" w14:textId="45392258" w:rsidR="00D87263" w:rsidRDefault="00D87263" w:rsidP="008C7181">
      <w:pPr>
        <w:pStyle w:val="NoSpacing"/>
        <w:rPr>
          <w:rFonts w:ascii="Times New Roman" w:hAnsi="Times New Roman" w:cs="Times New Roman"/>
          <w:sz w:val="24"/>
          <w:szCs w:val="24"/>
        </w:rPr>
      </w:pPr>
    </w:p>
    <w:p w14:paraId="3BE75220" w14:textId="261AA4C7" w:rsidR="00D87263" w:rsidRDefault="00D87263"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There is a need to fine-tune the process of transition from Military to civilian life. In particular, any rehabilitation program being undertaken at the time of discharge should continue to be provided by </w:t>
      </w:r>
      <w:r w:rsidR="00BA6DA1">
        <w:rPr>
          <w:rFonts w:ascii="Times New Roman" w:hAnsi="Times New Roman" w:cs="Times New Roman"/>
          <w:sz w:val="24"/>
          <w:szCs w:val="24"/>
        </w:rPr>
        <w:t>Defence</w:t>
      </w:r>
      <w:r>
        <w:rPr>
          <w:rFonts w:ascii="Times New Roman" w:hAnsi="Times New Roman" w:cs="Times New Roman"/>
          <w:sz w:val="24"/>
          <w:szCs w:val="24"/>
        </w:rPr>
        <w:t xml:space="preserve"> until compensation claims are settled </w:t>
      </w:r>
      <w:r w:rsidR="00BA6DA1">
        <w:rPr>
          <w:rFonts w:ascii="Times New Roman" w:hAnsi="Times New Roman" w:cs="Times New Roman"/>
          <w:sz w:val="24"/>
          <w:szCs w:val="24"/>
        </w:rPr>
        <w:t xml:space="preserve">by DVA </w:t>
      </w:r>
      <w:r>
        <w:rPr>
          <w:rFonts w:ascii="Times New Roman" w:hAnsi="Times New Roman" w:cs="Times New Roman"/>
          <w:sz w:val="24"/>
          <w:szCs w:val="24"/>
        </w:rPr>
        <w:t>or the veteran is fully fit for suitable civilian employment.</w:t>
      </w:r>
      <w:r w:rsidR="008020A1">
        <w:rPr>
          <w:rFonts w:ascii="Times New Roman" w:hAnsi="Times New Roman" w:cs="Times New Roman"/>
          <w:sz w:val="24"/>
          <w:szCs w:val="24"/>
        </w:rPr>
        <w:t xml:space="preserve">  After a period </w:t>
      </w:r>
      <w:r w:rsidR="0025076F">
        <w:rPr>
          <w:rFonts w:ascii="Times New Roman" w:hAnsi="Times New Roman" w:cs="Times New Roman"/>
          <w:sz w:val="24"/>
          <w:szCs w:val="24"/>
        </w:rPr>
        <w:t xml:space="preserve">of </w:t>
      </w:r>
      <w:r w:rsidR="008020A1">
        <w:rPr>
          <w:rFonts w:ascii="Times New Roman" w:hAnsi="Times New Roman" w:cs="Times New Roman"/>
          <w:sz w:val="24"/>
          <w:szCs w:val="24"/>
        </w:rPr>
        <w:t>full-time service veterans’ should be eligible to receive funding to further their qualifications to obtain work in an appropriate civilian industry and be able to get a reestablishment loan from Defence or DVA on beneficial terms.</w:t>
      </w:r>
    </w:p>
    <w:p w14:paraId="3C611EE5" w14:textId="74EAFF0B" w:rsidR="00A445F8" w:rsidRDefault="00A445F8" w:rsidP="008C7181">
      <w:pPr>
        <w:pStyle w:val="NoSpacing"/>
        <w:rPr>
          <w:rFonts w:ascii="Times New Roman" w:hAnsi="Times New Roman" w:cs="Times New Roman"/>
          <w:sz w:val="24"/>
          <w:szCs w:val="24"/>
        </w:rPr>
      </w:pPr>
    </w:p>
    <w:p w14:paraId="6BECEA29" w14:textId="635AFF06" w:rsidR="00260733" w:rsidRDefault="00260733">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1271"/>
        <w:gridCol w:w="3686"/>
        <w:gridCol w:w="4955"/>
      </w:tblGrid>
      <w:tr w:rsidR="00A445F8" w:rsidRPr="00A445F8" w14:paraId="0847811C" w14:textId="77777777" w:rsidTr="000C68AD">
        <w:tc>
          <w:tcPr>
            <w:tcW w:w="1271" w:type="dxa"/>
          </w:tcPr>
          <w:p w14:paraId="1AEB4371" w14:textId="10A04A3F" w:rsidR="00A445F8" w:rsidRPr="00A445F8" w:rsidRDefault="00A445F8" w:rsidP="00A445F8">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Item No</w:t>
            </w:r>
          </w:p>
        </w:tc>
        <w:tc>
          <w:tcPr>
            <w:tcW w:w="3686" w:type="dxa"/>
          </w:tcPr>
          <w:p w14:paraId="4E86FED9" w14:textId="5605B435" w:rsidR="00A445F8" w:rsidRPr="00A445F8" w:rsidRDefault="00A445F8" w:rsidP="00A445F8">
            <w:pPr>
              <w:pStyle w:val="NoSpacing"/>
              <w:jc w:val="center"/>
              <w:rPr>
                <w:rFonts w:ascii="Times New Roman" w:hAnsi="Times New Roman" w:cs="Times New Roman"/>
                <w:b/>
                <w:sz w:val="24"/>
                <w:szCs w:val="24"/>
              </w:rPr>
            </w:pPr>
            <w:r>
              <w:rPr>
                <w:rFonts w:ascii="Times New Roman" w:hAnsi="Times New Roman" w:cs="Times New Roman"/>
                <w:b/>
                <w:sz w:val="24"/>
                <w:szCs w:val="24"/>
              </w:rPr>
              <w:t>Draft</w:t>
            </w:r>
            <w:r w:rsidRPr="00A445F8">
              <w:rPr>
                <w:rFonts w:ascii="Times New Roman" w:hAnsi="Times New Roman" w:cs="Times New Roman"/>
                <w:b/>
                <w:sz w:val="24"/>
                <w:szCs w:val="24"/>
              </w:rPr>
              <w:t xml:space="preserve"> Recommendation</w:t>
            </w:r>
          </w:p>
        </w:tc>
        <w:tc>
          <w:tcPr>
            <w:tcW w:w="4955" w:type="dxa"/>
          </w:tcPr>
          <w:p w14:paraId="2BEB9889" w14:textId="62C89256" w:rsidR="00A445F8" w:rsidRPr="00A445F8" w:rsidRDefault="00A445F8" w:rsidP="00A445F8">
            <w:pPr>
              <w:pStyle w:val="NoSpacing"/>
              <w:jc w:val="center"/>
              <w:rPr>
                <w:rFonts w:ascii="Times New Roman" w:hAnsi="Times New Roman" w:cs="Times New Roman"/>
                <w:b/>
                <w:sz w:val="24"/>
                <w:szCs w:val="24"/>
              </w:rPr>
            </w:pPr>
            <w:r w:rsidRPr="00A445F8">
              <w:rPr>
                <w:rFonts w:ascii="Times New Roman" w:hAnsi="Times New Roman" w:cs="Times New Roman"/>
                <w:b/>
                <w:sz w:val="24"/>
                <w:szCs w:val="24"/>
              </w:rPr>
              <w:t>Comment</w:t>
            </w:r>
          </w:p>
        </w:tc>
      </w:tr>
      <w:tr w:rsidR="00A445F8" w14:paraId="5BA36178" w14:textId="77777777" w:rsidTr="000C68AD">
        <w:tc>
          <w:tcPr>
            <w:tcW w:w="1271" w:type="dxa"/>
          </w:tcPr>
          <w:p w14:paraId="3A30D1A2" w14:textId="374A8D7B" w:rsidR="00A445F8" w:rsidRDefault="00A445F8" w:rsidP="008C7181">
            <w:pPr>
              <w:pStyle w:val="NoSpacing"/>
              <w:rPr>
                <w:rFonts w:ascii="Times New Roman" w:hAnsi="Times New Roman" w:cs="Times New Roman"/>
                <w:sz w:val="24"/>
                <w:szCs w:val="24"/>
              </w:rPr>
            </w:pPr>
            <w:r>
              <w:rPr>
                <w:rFonts w:ascii="Times New Roman" w:hAnsi="Times New Roman" w:cs="Times New Roman"/>
                <w:sz w:val="24"/>
                <w:szCs w:val="24"/>
              </w:rPr>
              <w:t>4.1</w:t>
            </w:r>
          </w:p>
        </w:tc>
        <w:tc>
          <w:tcPr>
            <w:tcW w:w="3686" w:type="dxa"/>
          </w:tcPr>
          <w:p w14:paraId="7DE7121C" w14:textId="79B74367" w:rsidR="00A445F8" w:rsidRDefault="00A445F8" w:rsidP="008C7181">
            <w:pPr>
              <w:pStyle w:val="NoSpacing"/>
              <w:rPr>
                <w:rFonts w:ascii="Times New Roman" w:hAnsi="Times New Roman" w:cs="Times New Roman"/>
                <w:sz w:val="24"/>
                <w:szCs w:val="24"/>
              </w:rPr>
            </w:pPr>
            <w:r>
              <w:rPr>
                <w:rFonts w:ascii="Times New Roman" w:hAnsi="Times New Roman" w:cs="Times New Roman"/>
                <w:sz w:val="24"/>
                <w:szCs w:val="24"/>
              </w:rPr>
              <w:t>Objectives and Principles</w:t>
            </w:r>
          </w:p>
        </w:tc>
        <w:tc>
          <w:tcPr>
            <w:tcW w:w="4955" w:type="dxa"/>
          </w:tcPr>
          <w:p w14:paraId="68D9D6B1" w14:textId="77777777" w:rsidR="000C68AD" w:rsidRDefault="00A445F8" w:rsidP="00A445F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Agree focus should be on ability rather than disability.</w:t>
            </w:r>
          </w:p>
          <w:p w14:paraId="5289A4B8" w14:textId="21F4F12B" w:rsidR="00A445F8" w:rsidRDefault="000C68AD" w:rsidP="000C68A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sidR="00A445F8">
              <w:rPr>
                <w:rFonts w:ascii="Times New Roman" w:hAnsi="Times New Roman" w:cs="Times New Roman"/>
                <w:sz w:val="24"/>
                <w:szCs w:val="24"/>
              </w:rPr>
              <w:t>Transition procedures need to be better coordinated</w:t>
            </w:r>
            <w:r>
              <w:rPr>
                <w:rFonts w:ascii="Times New Roman" w:hAnsi="Times New Roman" w:cs="Times New Roman"/>
                <w:sz w:val="24"/>
                <w:szCs w:val="24"/>
              </w:rPr>
              <w:t xml:space="preserve"> between Defence and DVA, particularly </w:t>
            </w:r>
            <w:r w:rsidR="007378F3">
              <w:rPr>
                <w:rFonts w:ascii="Times New Roman" w:hAnsi="Times New Roman" w:cs="Times New Roman"/>
                <w:sz w:val="24"/>
                <w:szCs w:val="24"/>
              </w:rPr>
              <w:t>with</w:t>
            </w:r>
            <w:r>
              <w:rPr>
                <w:rFonts w:ascii="Times New Roman" w:hAnsi="Times New Roman" w:cs="Times New Roman"/>
                <w:sz w:val="24"/>
                <w:szCs w:val="24"/>
              </w:rPr>
              <w:t xml:space="preserve"> regard to on-going rehabilitation treatment during claims process</w:t>
            </w:r>
            <w:r w:rsidR="007378F3">
              <w:rPr>
                <w:rFonts w:ascii="Times New Roman" w:hAnsi="Times New Roman" w:cs="Times New Roman"/>
                <w:sz w:val="24"/>
                <w:szCs w:val="24"/>
              </w:rPr>
              <w:t>ing by DVA</w:t>
            </w:r>
            <w:r>
              <w:rPr>
                <w:rFonts w:ascii="Times New Roman" w:hAnsi="Times New Roman" w:cs="Times New Roman"/>
                <w:sz w:val="24"/>
                <w:szCs w:val="24"/>
              </w:rPr>
              <w:t>.</w:t>
            </w:r>
          </w:p>
          <w:p w14:paraId="6AD2E703" w14:textId="7FABFBAC" w:rsidR="000C68AD" w:rsidRDefault="007378F3" w:rsidP="000C68AD">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The administration process needs to be simplified with consistent determinations from delegates.</w:t>
            </w:r>
            <w:r w:rsidR="00BA6DA1">
              <w:rPr>
                <w:rFonts w:ascii="Times New Roman" w:hAnsi="Times New Roman" w:cs="Times New Roman"/>
                <w:sz w:val="24"/>
                <w:szCs w:val="24"/>
              </w:rPr>
              <w:t xml:space="preserve"> These problems may be exacerbated by the periodic performance contracts under which they are employed.</w:t>
            </w:r>
          </w:p>
          <w:p w14:paraId="24AEA958" w14:textId="393D4259" w:rsidR="00451675" w:rsidRDefault="00451675" w:rsidP="00EF43E9">
            <w:pPr>
              <w:pStyle w:val="NoSpacing"/>
              <w:ind w:left="720"/>
              <w:rPr>
                <w:rFonts w:ascii="Times New Roman" w:hAnsi="Times New Roman" w:cs="Times New Roman"/>
                <w:sz w:val="24"/>
                <w:szCs w:val="24"/>
              </w:rPr>
            </w:pPr>
          </w:p>
        </w:tc>
      </w:tr>
      <w:tr w:rsidR="00A445F8" w14:paraId="3FE14F2A" w14:textId="77777777" w:rsidTr="000C68AD">
        <w:tc>
          <w:tcPr>
            <w:tcW w:w="1271" w:type="dxa"/>
          </w:tcPr>
          <w:p w14:paraId="25DF23E5" w14:textId="7978DF84" w:rsidR="00A445F8" w:rsidRDefault="007378F3" w:rsidP="008C7181">
            <w:pPr>
              <w:pStyle w:val="NoSpacing"/>
              <w:rPr>
                <w:rFonts w:ascii="Times New Roman" w:hAnsi="Times New Roman" w:cs="Times New Roman"/>
                <w:sz w:val="24"/>
                <w:szCs w:val="24"/>
              </w:rPr>
            </w:pPr>
            <w:r>
              <w:rPr>
                <w:rFonts w:ascii="Times New Roman" w:hAnsi="Times New Roman" w:cs="Times New Roman"/>
                <w:sz w:val="24"/>
                <w:szCs w:val="24"/>
              </w:rPr>
              <w:t>5.1</w:t>
            </w:r>
          </w:p>
        </w:tc>
        <w:tc>
          <w:tcPr>
            <w:tcW w:w="3686" w:type="dxa"/>
          </w:tcPr>
          <w:p w14:paraId="7C70BFDC" w14:textId="6824586C" w:rsidR="00A445F8" w:rsidRDefault="007378F3" w:rsidP="008C7181">
            <w:pPr>
              <w:pStyle w:val="NoSpacing"/>
              <w:rPr>
                <w:rFonts w:ascii="Times New Roman" w:hAnsi="Times New Roman" w:cs="Times New Roman"/>
                <w:sz w:val="24"/>
                <w:szCs w:val="24"/>
              </w:rPr>
            </w:pPr>
            <w:r>
              <w:rPr>
                <w:rFonts w:ascii="Times New Roman" w:hAnsi="Times New Roman" w:cs="Times New Roman"/>
                <w:sz w:val="24"/>
                <w:szCs w:val="24"/>
              </w:rPr>
              <w:t>Prevention</w:t>
            </w:r>
            <w:r w:rsidR="00BD5AA6">
              <w:rPr>
                <w:rFonts w:ascii="Times New Roman" w:hAnsi="Times New Roman" w:cs="Times New Roman"/>
                <w:sz w:val="24"/>
                <w:szCs w:val="24"/>
              </w:rPr>
              <w:t xml:space="preserve"> – augmenting Sentinel database with DVA database</w:t>
            </w:r>
          </w:p>
        </w:tc>
        <w:tc>
          <w:tcPr>
            <w:tcW w:w="4955" w:type="dxa"/>
          </w:tcPr>
          <w:p w14:paraId="0C7D598E" w14:textId="3EED39CB" w:rsidR="00A445F8" w:rsidRDefault="004B0D88" w:rsidP="008C7181">
            <w:pPr>
              <w:pStyle w:val="NoSpacing"/>
              <w:rPr>
                <w:rFonts w:ascii="Times New Roman" w:hAnsi="Times New Roman" w:cs="Times New Roman"/>
                <w:sz w:val="24"/>
                <w:szCs w:val="24"/>
              </w:rPr>
            </w:pPr>
            <w:r>
              <w:rPr>
                <w:rFonts w:ascii="Times New Roman" w:hAnsi="Times New Roman" w:cs="Times New Roman"/>
                <w:sz w:val="24"/>
                <w:szCs w:val="24"/>
              </w:rPr>
              <w:t>Agree</w:t>
            </w:r>
          </w:p>
        </w:tc>
      </w:tr>
      <w:tr w:rsidR="00A445F8" w14:paraId="28F30356" w14:textId="77777777" w:rsidTr="000C68AD">
        <w:tc>
          <w:tcPr>
            <w:tcW w:w="1271" w:type="dxa"/>
          </w:tcPr>
          <w:p w14:paraId="41A6C909" w14:textId="10721404" w:rsidR="00A445F8" w:rsidRDefault="004B0D88" w:rsidP="008C7181">
            <w:pPr>
              <w:pStyle w:val="NoSpacing"/>
              <w:rPr>
                <w:rFonts w:ascii="Times New Roman" w:hAnsi="Times New Roman" w:cs="Times New Roman"/>
                <w:sz w:val="24"/>
                <w:szCs w:val="24"/>
              </w:rPr>
            </w:pPr>
            <w:r>
              <w:rPr>
                <w:rFonts w:ascii="Times New Roman" w:hAnsi="Times New Roman" w:cs="Times New Roman"/>
                <w:sz w:val="24"/>
                <w:szCs w:val="24"/>
              </w:rPr>
              <w:t>5.2</w:t>
            </w:r>
          </w:p>
        </w:tc>
        <w:tc>
          <w:tcPr>
            <w:tcW w:w="3686" w:type="dxa"/>
          </w:tcPr>
          <w:p w14:paraId="367B42C0" w14:textId="4FBBE00D" w:rsidR="00A445F8" w:rsidRDefault="004B0D88" w:rsidP="008C7181">
            <w:pPr>
              <w:pStyle w:val="NoSpacing"/>
              <w:rPr>
                <w:rFonts w:ascii="Times New Roman" w:hAnsi="Times New Roman" w:cs="Times New Roman"/>
                <w:sz w:val="24"/>
                <w:szCs w:val="24"/>
              </w:rPr>
            </w:pPr>
            <w:r>
              <w:rPr>
                <w:rFonts w:ascii="Times New Roman" w:hAnsi="Times New Roman" w:cs="Times New Roman"/>
                <w:sz w:val="24"/>
                <w:szCs w:val="24"/>
              </w:rPr>
              <w:t>Prevention</w:t>
            </w:r>
            <w:r w:rsidR="00BD5AA6">
              <w:rPr>
                <w:rFonts w:ascii="Times New Roman" w:hAnsi="Times New Roman" w:cs="Times New Roman"/>
                <w:sz w:val="24"/>
                <w:szCs w:val="24"/>
              </w:rPr>
              <w:t xml:space="preserve"> – Injury prevention program trial</w:t>
            </w:r>
          </w:p>
        </w:tc>
        <w:tc>
          <w:tcPr>
            <w:tcW w:w="4955" w:type="dxa"/>
          </w:tcPr>
          <w:p w14:paraId="31BC897B" w14:textId="562DB52C" w:rsidR="00A445F8" w:rsidRDefault="00BD5AA6" w:rsidP="008C7181">
            <w:pPr>
              <w:pStyle w:val="NoSpacing"/>
              <w:rPr>
                <w:rFonts w:ascii="Times New Roman" w:hAnsi="Times New Roman" w:cs="Times New Roman"/>
                <w:sz w:val="24"/>
                <w:szCs w:val="24"/>
              </w:rPr>
            </w:pPr>
            <w:r>
              <w:rPr>
                <w:rFonts w:ascii="Times New Roman" w:hAnsi="Times New Roman" w:cs="Times New Roman"/>
                <w:sz w:val="24"/>
                <w:szCs w:val="24"/>
              </w:rPr>
              <w:t>No comment</w:t>
            </w:r>
          </w:p>
        </w:tc>
      </w:tr>
      <w:tr w:rsidR="00A445F8" w14:paraId="5780D8E9" w14:textId="77777777" w:rsidTr="000C68AD">
        <w:tc>
          <w:tcPr>
            <w:tcW w:w="1271" w:type="dxa"/>
          </w:tcPr>
          <w:p w14:paraId="0DD3B0F1" w14:textId="4933B14E" w:rsidR="00A445F8" w:rsidRDefault="00BD5AA6" w:rsidP="008C7181">
            <w:pPr>
              <w:pStyle w:val="NoSpacing"/>
              <w:rPr>
                <w:rFonts w:ascii="Times New Roman" w:hAnsi="Times New Roman" w:cs="Times New Roman"/>
                <w:sz w:val="24"/>
                <w:szCs w:val="24"/>
              </w:rPr>
            </w:pPr>
            <w:r>
              <w:rPr>
                <w:rFonts w:ascii="Times New Roman" w:hAnsi="Times New Roman" w:cs="Times New Roman"/>
                <w:sz w:val="24"/>
                <w:szCs w:val="24"/>
              </w:rPr>
              <w:t>5.3</w:t>
            </w:r>
          </w:p>
        </w:tc>
        <w:tc>
          <w:tcPr>
            <w:tcW w:w="3686" w:type="dxa"/>
          </w:tcPr>
          <w:p w14:paraId="0D37D7F5" w14:textId="52DFFFC8" w:rsidR="00A445F8" w:rsidRDefault="00BD5AA6" w:rsidP="008C7181">
            <w:pPr>
              <w:pStyle w:val="NoSpacing"/>
              <w:rPr>
                <w:rFonts w:ascii="Times New Roman" w:hAnsi="Times New Roman" w:cs="Times New Roman"/>
                <w:sz w:val="24"/>
                <w:szCs w:val="24"/>
              </w:rPr>
            </w:pPr>
            <w:r>
              <w:rPr>
                <w:rFonts w:ascii="Times New Roman" w:hAnsi="Times New Roman" w:cs="Times New Roman"/>
                <w:sz w:val="24"/>
                <w:szCs w:val="24"/>
              </w:rPr>
              <w:t>Prevention – publication of full annual actuarial report on estimates of notional compensation premiums.</w:t>
            </w:r>
          </w:p>
        </w:tc>
        <w:tc>
          <w:tcPr>
            <w:tcW w:w="4955" w:type="dxa"/>
          </w:tcPr>
          <w:p w14:paraId="326493A4" w14:textId="22497E48" w:rsidR="00A445F8" w:rsidRDefault="00BD5AA6" w:rsidP="008C7181">
            <w:pPr>
              <w:pStyle w:val="NoSpacing"/>
              <w:rPr>
                <w:rFonts w:ascii="Times New Roman" w:hAnsi="Times New Roman" w:cs="Times New Roman"/>
                <w:sz w:val="24"/>
                <w:szCs w:val="24"/>
              </w:rPr>
            </w:pPr>
            <w:r>
              <w:rPr>
                <w:rFonts w:ascii="Times New Roman" w:hAnsi="Times New Roman" w:cs="Times New Roman"/>
                <w:sz w:val="24"/>
                <w:szCs w:val="24"/>
              </w:rPr>
              <w:t>No comment</w:t>
            </w:r>
          </w:p>
        </w:tc>
      </w:tr>
      <w:tr w:rsidR="00BD5AA6" w14:paraId="140C6AB5" w14:textId="77777777" w:rsidTr="000C68AD">
        <w:tc>
          <w:tcPr>
            <w:tcW w:w="1271" w:type="dxa"/>
          </w:tcPr>
          <w:p w14:paraId="6643BA06" w14:textId="11917DB9" w:rsidR="00BD5AA6" w:rsidRDefault="00BD5AA6" w:rsidP="008C7181">
            <w:pPr>
              <w:pStyle w:val="NoSpacing"/>
              <w:rPr>
                <w:rFonts w:ascii="Times New Roman" w:hAnsi="Times New Roman" w:cs="Times New Roman"/>
                <w:sz w:val="24"/>
                <w:szCs w:val="24"/>
              </w:rPr>
            </w:pPr>
            <w:r>
              <w:rPr>
                <w:rFonts w:ascii="Times New Roman" w:hAnsi="Times New Roman" w:cs="Times New Roman"/>
                <w:sz w:val="24"/>
                <w:szCs w:val="24"/>
              </w:rPr>
              <w:t>6.1</w:t>
            </w:r>
          </w:p>
        </w:tc>
        <w:tc>
          <w:tcPr>
            <w:tcW w:w="3686" w:type="dxa"/>
          </w:tcPr>
          <w:p w14:paraId="4F446A12" w14:textId="6D1B5764" w:rsidR="00BD5AA6" w:rsidRDefault="00BD5AA6"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Rehab &amp; Wellness Services – ADF Joint Health </w:t>
            </w:r>
            <w:proofErr w:type="spellStart"/>
            <w:r>
              <w:rPr>
                <w:rFonts w:ascii="Times New Roman" w:hAnsi="Times New Roman" w:cs="Times New Roman"/>
                <w:sz w:val="24"/>
                <w:szCs w:val="24"/>
              </w:rPr>
              <w:t>Comd</w:t>
            </w:r>
            <w:proofErr w:type="spellEnd"/>
            <w:r>
              <w:rPr>
                <w:rFonts w:ascii="Times New Roman" w:hAnsi="Times New Roman" w:cs="Times New Roman"/>
                <w:sz w:val="24"/>
                <w:szCs w:val="24"/>
              </w:rPr>
              <w:t xml:space="preserve"> to report outcomes of ADF Rehab </w:t>
            </w:r>
            <w:proofErr w:type="spellStart"/>
            <w:r>
              <w:rPr>
                <w:rFonts w:ascii="Times New Roman" w:hAnsi="Times New Roman" w:cs="Times New Roman"/>
                <w:sz w:val="24"/>
                <w:szCs w:val="24"/>
              </w:rPr>
              <w:t>prgm</w:t>
            </w:r>
            <w:r w:rsidR="006640B4">
              <w:rPr>
                <w:rFonts w:ascii="Times New Roman" w:hAnsi="Times New Roman" w:cs="Times New Roman"/>
                <w:sz w:val="24"/>
                <w:szCs w:val="24"/>
              </w:rPr>
              <w:t>s</w:t>
            </w:r>
            <w:proofErr w:type="spellEnd"/>
          </w:p>
        </w:tc>
        <w:tc>
          <w:tcPr>
            <w:tcW w:w="4955" w:type="dxa"/>
          </w:tcPr>
          <w:p w14:paraId="0EA611FA" w14:textId="4008433E" w:rsidR="00BD5AA6" w:rsidRDefault="006640B4" w:rsidP="008C7181">
            <w:pPr>
              <w:pStyle w:val="NoSpacing"/>
              <w:rPr>
                <w:rFonts w:ascii="Times New Roman" w:hAnsi="Times New Roman" w:cs="Times New Roman"/>
                <w:sz w:val="24"/>
                <w:szCs w:val="24"/>
              </w:rPr>
            </w:pPr>
            <w:r>
              <w:rPr>
                <w:rFonts w:ascii="Times New Roman" w:hAnsi="Times New Roman" w:cs="Times New Roman"/>
                <w:sz w:val="24"/>
                <w:szCs w:val="24"/>
              </w:rPr>
              <w:t>Agree</w:t>
            </w:r>
          </w:p>
        </w:tc>
      </w:tr>
      <w:tr w:rsidR="00A445F8" w14:paraId="3E8B4132" w14:textId="77777777" w:rsidTr="000C68AD">
        <w:tc>
          <w:tcPr>
            <w:tcW w:w="1271" w:type="dxa"/>
          </w:tcPr>
          <w:p w14:paraId="050E56CA" w14:textId="06FC35B6" w:rsidR="00A445F8" w:rsidRDefault="006640B4" w:rsidP="008C7181">
            <w:pPr>
              <w:pStyle w:val="NoSpacing"/>
              <w:rPr>
                <w:rFonts w:ascii="Times New Roman" w:hAnsi="Times New Roman" w:cs="Times New Roman"/>
                <w:sz w:val="24"/>
                <w:szCs w:val="24"/>
              </w:rPr>
            </w:pPr>
            <w:r>
              <w:rPr>
                <w:rFonts w:ascii="Times New Roman" w:hAnsi="Times New Roman" w:cs="Times New Roman"/>
                <w:sz w:val="24"/>
                <w:szCs w:val="24"/>
              </w:rPr>
              <w:t>6.2</w:t>
            </w:r>
          </w:p>
        </w:tc>
        <w:tc>
          <w:tcPr>
            <w:tcW w:w="3686" w:type="dxa"/>
          </w:tcPr>
          <w:p w14:paraId="12242554" w14:textId="7FA75C2B" w:rsidR="00A445F8" w:rsidRDefault="006640B4" w:rsidP="008C7181">
            <w:pPr>
              <w:pStyle w:val="NoSpacing"/>
              <w:rPr>
                <w:rFonts w:ascii="Times New Roman" w:hAnsi="Times New Roman" w:cs="Times New Roman"/>
                <w:sz w:val="24"/>
                <w:szCs w:val="24"/>
              </w:rPr>
            </w:pPr>
            <w:r>
              <w:rPr>
                <w:rFonts w:ascii="Times New Roman" w:hAnsi="Times New Roman" w:cs="Times New Roman"/>
                <w:sz w:val="24"/>
                <w:szCs w:val="24"/>
              </w:rPr>
              <w:t>Rehab &amp; Wellness Services – compare outcomes with other compensation schemes</w:t>
            </w:r>
          </w:p>
        </w:tc>
        <w:tc>
          <w:tcPr>
            <w:tcW w:w="4955" w:type="dxa"/>
          </w:tcPr>
          <w:p w14:paraId="58C2F955" w14:textId="77777777" w:rsidR="00A445F8" w:rsidRDefault="00452961" w:rsidP="008C7181">
            <w:pPr>
              <w:pStyle w:val="NoSpacing"/>
              <w:rPr>
                <w:rFonts w:ascii="Times New Roman" w:hAnsi="Times New Roman" w:cs="Times New Roman"/>
                <w:sz w:val="24"/>
                <w:szCs w:val="24"/>
              </w:rPr>
            </w:pPr>
            <w:r>
              <w:rPr>
                <w:rFonts w:ascii="Times New Roman" w:hAnsi="Times New Roman" w:cs="Times New Roman"/>
                <w:sz w:val="24"/>
                <w:szCs w:val="24"/>
              </w:rPr>
              <w:t>Agree i</w:t>
            </w:r>
            <w:r w:rsidR="006640B4">
              <w:rPr>
                <w:rFonts w:ascii="Times New Roman" w:hAnsi="Times New Roman" w:cs="Times New Roman"/>
                <w:sz w:val="24"/>
                <w:szCs w:val="24"/>
              </w:rPr>
              <w:t>f it is to improve services.  If designed to achieve savings through efficiencies, then have reservations (more for less</w:t>
            </w:r>
            <w:r>
              <w:rPr>
                <w:rFonts w:ascii="Times New Roman" w:hAnsi="Times New Roman" w:cs="Times New Roman"/>
                <w:sz w:val="24"/>
                <w:szCs w:val="24"/>
              </w:rPr>
              <w:t>?</w:t>
            </w:r>
            <w:r w:rsidR="006640B4">
              <w:rPr>
                <w:rFonts w:ascii="Times New Roman" w:hAnsi="Times New Roman" w:cs="Times New Roman"/>
                <w:sz w:val="24"/>
                <w:szCs w:val="24"/>
              </w:rPr>
              <w:t>).</w:t>
            </w:r>
          </w:p>
          <w:p w14:paraId="0FB8C5DC" w14:textId="0DD7842F" w:rsidR="00B7095A" w:rsidRDefault="00B7095A" w:rsidP="008C7181">
            <w:pPr>
              <w:pStyle w:val="NoSpacing"/>
              <w:rPr>
                <w:rFonts w:ascii="Times New Roman" w:hAnsi="Times New Roman" w:cs="Times New Roman"/>
                <w:sz w:val="24"/>
                <w:szCs w:val="24"/>
              </w:rPr>
            </w:pPr>
            <w:r>
              <w:rPr>
                <w:rFonts w:ascii="Times New Roman" w:hAnsi="Times New Roman" w:cs="Times New Roman"/>
                <w:sz w:val="24"/>
                <w:szCs w:val="24"/>
              </w:rPr>
              <w:t>However, the ‘unique nature of military service’ should lead to a more equitable and generous outcome than those associated with the civil workforce</w:t>
            </w:r>
          </w:p>
        </w:tc>
      </w:tr>
      <w:tr w:rsidR="00A445F8" w14:paraId="2D465F76" w14:textId="77777777" w:rsidTr="000C68AD">
        <w:tc>
          <w:tcPr>
            <w:tcW w:w="1271" w:type="dxa"/>
          </w:tcPr>
          <w:p w14:paraId="7F50DE72" w14:textId="7EDDAB31" w:rsidR="00A445F8" w:rsidRDefault="006640B4" w:rsidP="008C7181">
            <w:pPr>
              <w:pStyle w:val="NoSpacing"/>
              <w:rPr>
                <w:rFonts w:ascii="Times New Roman" w:hAnsi="Times New Roman" w:cs="Times New Roman"/>
                <w:sz w:val="24"/>
                <w:szCs w:val="24"/>
              </w:rPr>
            </w:pPr>
            <w:r>
              <w:rPr>
                <w:rFonts w:ascii="Times New Roman" w:hAnsi="Times New Roman" w:cs="Times New Roman"/>
                <w:sz w:val="24"/>
                <w:szCs w:val="24"/>
              </w:rPr>
              <w:t>6.3</w:t>
            </w:r>
          </w:p>
        </w:tc>
        <w:tc>
          <w:tcPr>
            <w:tcW w:w="3686" w:type="dxa"/>
          </w:tcPr>
          <w:p w14:paraId="5C72BFF6" w14:textId="3398825A" w:rsidR="00A445F8" w:rsidRDefault="006640B4"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Rehab &amp; Wellness Services </w:t>
            </w:r>
            <w:r w:rsidR="0058159B">
              <w:rPr>
                <w:rFonts w:ascii="Times New Roman" w:hAnsi="Times New Roman" w:cs="Times New Roman"/>
                <w:sz w:val="24"/>
                <w:szCs w:val="24"/>
              </w:rPr>
              <w:t>–</w:t>
            </w:r>
            <w:r>
              <w:rPr>
                <w:rFonts w:ascii="Times New Roman" w:hAnsi="Times New Roman" w:cs="Times New Roman"/>
                <w:sz w:val="24"/>
                <w:szCs w:val="24"/>
              </w:rPr>
              <w:t xml:space="preserve"> </w:t>
            </w:r>
            <w:r w:rsidR="0058159B">
              <w:rPr>
                <w:rFonts w:ascii="Times New Roman" w:hAnsi="Times New Roman" w:cs="Times New Roman"/>
                <w:sz w:val="24"/>
                <w:szCs w:val="24"/>
              </w:rPr>
              <w:t>DVA to engage more with rehab providers</w:t>
            </w:r>
          </w:p>
        </w:tc>
        <w:tc>
          <w:tcPr>
            <w:tcW w:w="4955" w:type="dxa"/>
          </w:tcPr>
          <w:p w14:paraId="505F38D4" w14:textId="1CF2F510" w:rsidR="00A445F8" w:rsidRDefault="006640B4"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Strongly agree. Essential that rehab services being undertaken at end of service be continued whilst disability claims are being </w:t>
            </w:r>
            <w:r w:rsidR="00F502DD">
              <w:rPr>
                <w:rFonts w:ascii="Times New Roman" w:hAnsi="Times New Roman" w:cs="Times New Roman"/>
                <w:sz w:val="24"/>
                <w:szCs w:val="24"/>
              </w:rPr>
              <w:t>processed and</w:t>
            </w:r>
            <w:r w:rsidR="00B7095A">
              <w:rPr>
                <w:rFonts w:ascii="Times New Roman" w:hAnsi="Times New Roman" w:cs="Times New Roman"/>
                <w:sz w:val="24"/>
                <w:szCs w:val="24"/>
              </w:rPr>
              <w:t xml:space="preserve"> continued when beneficial to the veteran.</w:t>
            </w:r>
          </w:p>
          <w:p w14:paraId="393B26A5" w14:textId="715120AB" w:rsidR="00EF43E9" w:rsidRDefault="00EF43E9" w:rsidP="008C7181">
            <w:pPr>
              <w:pStyle w:val="NoSpacing"/>
              <w:rPr>
                <w:rFonts w:ascii="Times New Roman" w:hAnsi="Times New Roman" w:cs="Times New Roman"/>
                <w:sz w:val="24"/>
                <w:szCs w:val="24"/>
              </w:rPr>
            </w:pPr>
          </w:p>
        </w:tc>
      </w:tr>
      <w:tr w:rsidR="00A445F8" w14:paraId="77AD4647" w14:textId="77777777" w:rsidTr="000C68AD">
        <w:tc>
          <w:tcPr>
            <w:tcW w:w="1271" w:type="dxa"/>
          </w:tcPr>
          <w:p w14:paraId="7FC8EB55" w14:textId="2F29C53F" w:rsidR="00A445F8" w:rsidRDefault="006640B4" w:rsidP="008C7181">
            <w:pPr>
              <w:pStyle w:val="NoSpacing"/>
              <w:rPr>
                <w:rFonts w:ascii="Times New Roman" w:hAnsi="Times New Roman" w:cs="Times New Roman"/>
                <w:sz w:val="24"/>
                <w:szCs w:val="24"/>
              </w:rPr>
            </w:pPr>
            <w:r>
              <w:rPr>
                <w:rFonts w:ascii="Times New Roman" w:hAnsi="Times New Roman" w:cs="Times New Roman"/>
                <w:sz w:val="24"/>
                <w:szCs w:val="24"/>
              </w:rPr>
              <w:t>7.1</w:t>
            </w:r>
          </w:p>
        </w:tc>
        <w:tc>
          <w:tcPr>
            <w:tcW w:w="3686" w:type="dxa"/>
          </w:tcPr>
          <w:p w14:paraId="59F9284B" w14:textId="7B448899" w:rsidR="00A445F8" w:rsidRDefault="006640B4"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Transition to Civilian life after </w:t>
            </w:r>
            <w:r w:rsidR="0058159B">
              <w:rPr>
                <w:rFonts w:ascii="Times New Roman" w:hAnsi="Times New Roman" w:cs="Times New Roman"/>
                <w:sz w:val="24"/>
                <w:szCs w:val="24"/>
              </w:rPr>
              <w:t>M</w:t>
            </w:r>
            <w:r w:rsidR="00452961">
              <w:rPr>
                <w:rFonts w:ascii="Times New Roman" w:hAnsi="Times New Roman" w:cs="Times New Roman"/>
                <w:sz w:val="24"/>
                <w:szCs w:val="24"/>
              </w:rPr>
              <w:t xml:space="preserve">ilitary </w:t>
            </w:r>
            <w:r w:rsidR="0058159B">
              <w:rPr>
                <w:rFonts w:ascii="Times New Roman" w:hAnsi="Times New Roman" w:cs="Times New Roman"/>
                <w:sz w:val="24"/>
                <w:szCs w:val="24"/>
              </w:rPr>
              <w:t>S</w:t>
            </w:r>
            <w:r w:rsidR="00452961">
              <w:rPr>
                <w:rFonts w:ascii="Times New Roman" w:hAnsi="Times New Roman" w:cs="Times New Roman"/>
                <w:sz w:val="24"/>
                <w:szCs w:val="24"/>
              </w:rPr>
              <w:t>ervice – Joint Transition Command</w:t>
            </w:r>
          </w:p>
        </w:tc>
        <w:tc>
          <w:tcPr>
            <w:tcW w:w="4955" w:type="dxa"/>
          </w:tcPr>
          <w:p w14:paraId="04A69CF6" w14:textId="28C6976F" w:rsidR="00A445F8" w:rsidRDefault="00452961"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Current practice is far from satisfactory.  When a service man or woman finishes their service, whether voluntary or medical discharge, the main concern of the ADF is to get rid of them ASAP so that a replacement can be obtained. Most advice and assistance </w:t>
            </w:r>
            <w:r w:rsidR="00B7095A">
              <w:rPr>
                <w:rFonts w:ascii="Times New Roman" w:hAnsi="Times New Roman" w:cs="Times New Roman"/>
                <w:sz w:val="24"/>
                <w:szCs w:val="24"/>
              </w:rPr>
              <w:t>are</w:t>
            </w:r>
            <w:r>
              <w:rPr>
                <w:rFonts w:ascii="Times New Roman" w:hAnsi="Times New Roman" w:cs="Times New Roman"/>
                <w:sz w:val="24"/>
                <w:szCs w:val="24"/>
              </w:rPr>
              <w:t xml:space="preserve"> cursory at best.</w:t>
            </w:r>
          </w:p>
          <w:p w14:paraId="1F289CFA" w14:textId="77777777" w:rsidR="00452961" w:rsidRDefault="00452961" w:rsidP="008C7181">
            <w:pPr>
              <w:pStyle w:val="NoSpacing"/>
              <w:rPr>
                <w:rFonts w:ascii="Times New Roman" w:hAnsi="Times New Roman" w:cs="Times New Roman"/>
                <w:sz w:val="24"/>
                <w:szCs w:val="24"/>
              </w:rPr>
            </w:pPr>
            <w:r>
              <w:rPr>
                <w:rFonts w:ascii="Times New Roman" w:hAnsi="Times New Roman" w:cs="Times New Roman"/>
                <w:sz w:val="24"/>
                <w:szCs w:val="24"/>
              </w:rPr>
              <w:t>An organisation within Defence would seem an appropriate solution</w:t>
            </w:r>
            <w:r w:rsidR="00EF2F8B">
              <w:rPr>
                <w:rFonts w:ascii="Times New Roman" w:hAnsi="Times New Roman" w:cs="Times New Roman"/>
                <w:sz w:val="24"/>
                <w:szCs w:val="24"/>
              </w:rPr>
              <w:t xml:space="preserve"> and have carriage for at least six months after discharge or until DVA entitlements are finalised.</w:t>
            </w:r>
          </w:p>
          <w:p w14:paraId="4C89D7D9" w14:textId="77777777" w:rsidR="00B7095A" w:rsidRDefault="00B7095A" w:rsidP="008C7181">
            <w:pPr>
              <w:pStyle w:val="NoSpacing"/>
              <w:rPr>
                <w:rFonts w:ascii="Times New Roman" w:hAnsi="Times New Roman" w:cs="Times New Roman"/>
                <w:sz w:val="24"/>
                <w:szCs w:val="24"/>
              </w:rPr>
            </w:pPr>
            <w:r>
              <w:rPr>
                <w:rFonts w:ascii="Times New Roman" w:hAnsi="Times New Roman" w:cs="Times New Roman"/>
                <w:sz w:val="24"/>
                <w:szCs w:val="24"/>
              </w:rPr>
              <w:t>Such an organisation would need to work closely with DVA</w:t>
            </w:r>
          </w:p>
          <w:p w14:paraId="468BAE5F" w14:textId="70140ED4" w:rsidR="00EF43E9" w:rsidRDefault="00EF43E9" w:rsidP="008C7181">
            <w:pPr>
              <w:pStyle w:val="NoSpacing"/>
              <w:rPr>
                <w:rFonts w:ascii="Times New Roman" w:hAnsi="Times New Roman" w:cs="Times New Roman"/>
                <w:sz w:val="24"/>
                <w:szCs w:val="24"/>
              </w:rPr>
            </w:pPr>
          </w:p>
        </w:tc>
      </w:tr>
      <w:tr w:rsidR="00BD5AA6" w14:paraId="10BFBDBA" w14:textId="77777777" w:rsidTr="000C68AD">
        <w:tc>
          <w:tcPr>
            <w:tcW w:w="1271" w:type="dxa"/>
          </w:tcPr>
          <w:p w14:paraId="59C10C50" w14:textId="5FA97970" w:rsidR="00BD5AA6" w:rsidRDefault="00452961" w:rsidP="008C7181">
            <w:pPr>
              <w:pStyle w:val="NoSpacing"/>
              <w:rPr>
                <w:rFonts w:ascii="Times New Roman" w:hAnsi="Times New Roman" w:cs="Times New Roman"/>
                <w:sz w:val="24"/>
                <w:szCs w:val="24"/>
              </w:rPr>
            </w:pPr>
            <w:r>
              <w:rPr>
                <w:rFonts w:ascii="Times New Roman" w:hAnsi="Times New Roman" w:cs="Times New Roman"/>
                <w:sz w:val="24"/>
                <w:szCs w:val="24"/>
              </w:rPr>
              <w:t>7.2</w:t>
            </w:r>
          </w:p>
        </w:tc>
        <w:tc>
          <w:tcPr>
            <w:tcW w:w="3686" w:type="dxa"/>
          </w:tcPr>
          <w:p w14:paraId="5E024721" w14:textId="135391E2" w:rsidR="00BD5AA6" w:rsidRDefault="00452961"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Transition to </w:t>
            </w:r>
            <w:r w:rsidR="0058159B">
              <w:rPr>
                <w:rFonts w:ascii="Times New Roman" w:hAnsi="Times New Roman" w:cs="Times New Roman"/>
                <w:sz w:val="24"/>
                <w:szCs w:val="24"/>
              </w:rPr>
              <w:t>C</w:t>
            </w:r>
            <w:r>
              <w:rPr>
                <w:rFonts w:ascii="Times New Roman" w:hAnsi="Times New Roman" w:cs="Times New Roman"/>
                <w:sz w:val="24"/>
                <w:szCs w:val="24"/>
              </w:rPr>
              <w:t xml:space="preserve">ivilian life </w:t>
            </w:r>
            <w:r w:rsidR="0058159B">
              <w:rPr>
                <w:rFonts w:ascii="Times New Roman" w:hAnsi="Times New Roman" w:cs="Times New Roman"/>
                <w:sz w:val="24"/>
                <w:szCs w:val="24"/>
              </w:rPr>
              <w:t>after Military Service –</w:t>
            </w:r>
            <w:r>
              <w:rPr>
                <w:rFonts w:ascii="Times New Roman" w:hAnsi="Times New Roman" w:cs="Times New Roman"/>
                <w:sz w:val="24"/>
                <w:szCs w:val="24"/>
              </w:rPr>
              <w:t xml:space="preserve"> </w:t>
            </w:r>
            <w:r w:rsidR="0058159B">
              <w:rPr>
                <w:rFonts w:ascii="Times New Roman" w:hAnsi="Times New Roman" w:cs="Times New Roman"/>
                <w:sz w:val="24"/>
                <w:szCs w:val="24"/>
              </w:rPr>
              <w:t>Joint Transition Command to require ADF members to prepare a career plan</w:t>
            </w:r>
          </w:p>
        </w:tc>
        <w:tc>
          <w:tcPr>
            <w:tcW w:w="4955" w:type="dxa"/>
          </w:tcPr>
          <w:p w14:paraId="4C6F713A" w14:textId="77777777" w:rsidR="00BD5AA6" w:rsidRDefault="00452961"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What are we asking recruits to do? Initially all they will be interested in is </w:t>
            </w:r>
            <w:r w:rsidR="0058159B">
              <w:rPr>
                <w:rFonts w:ascii="Times New Roman" w:hAnsi="Times New Roman" w:cs="Times New Roman"/>
                <w:sz w:val="24"/>
                <w:szCs w:val="24"/>
              </w:rPr>
              <w:t xml:space="preserve">being a good member of their chosen Service, and that is what being a member of our National defence force should be </w:t>
            </w:r>
            <w:r w:rsidR="0058159B">
              <w:rPr>
                <w:rFonts w:ascii="Times New Roman" w:hAnsi="Times New Roman" w:cs="Times New Roman"/>
                <w:sz w:val="24"/>
                <w:szCs w:val="24"/>
              </w:rPr>
              <w:lastRenderedPageBreak/>
              <w:t>all about.  (Imagine one of the first questions of a recruit being “and what do you plan to do when you leave the service”. Surely, they will have other things on their mind then. I am sure it will be a long time into their service before they will be considering life after service</w:t>
            </w:r>
            <w:r w:rsidR="00EF2F8B">
              <w:rPr>
                <w:rFonts w:ascii="Times New Roman" w:hAnsi="Times New Roman" w:cs="Times New Roman"/>
                <w:sz w:val="24"/>
                <w:szCs w:val="24"/>
              </w:rPr>
              <w:t>.</w:t>
            </w:r>
          </w:p>
          <w:p w14:paraId="79572680" w14:textId="77777777" w:rsidR="00EF43E9" w:rsidRDefault="00EF2F8B" w:rsidP="008C7181">
            <w:pPr>
              <w:pStyle w:val="NoSpacing"/>
              <w:rPr>
                <w:rFonts w:ascii="Times New Roman" w:hAnsi="Times New Roman" w:cs="Times New Roman"/>
                <w:sz w:val="24"/>
                <w:szCs w:val="24"/>
              </w:rPr>
            </w:pPr>
            <w:r>
              <w:rPr>
                <w:rFonts w:ascii="Times New Roman" w:hAnsi="Times New Roman" w:cs="Times New Roman"/>
                <w:sz w:val="24"/>
                <w:szCs w:val="24"/>
              </w:rPr>
              <w:t>A reasonable qualifying time in service would be around five years</w:t>
            </w:r>
            <w:r w:rsidR="00B7095A">
              <w:rPr>
                <w:rFonts w:ascii="Times New Roman" w:hAnsi="Times New Roman" w:cs="Times New Roman"/>
                <w:sz w:val="24"/>
                <w:szCs w:val="24"/>
              </w:rPr>
              <w:t xml:space="preserve"> (or five years before intended discharge), </w:t>
            </w:r>
            <w:r>
              <w:rPr>
                <w:rFonts w:ascii="Times New Roman" w:hAnsi="Times New Roman" w:cs="Times New Roman"/>
                <w:sz w:val="24"/>
                <w:szCs w:val="24"/>
              </w:rPr>
              <w:t xml:space="preserve">as </w:t>
            </w:r>
            <w:r w:rsidR="00FA6F90">
              <w:rPr>
                <w:rFonts w:ascii="Times New Roman" w:hAnsi="Times New Roman" w:cs="Times New Roman"/>
                <w:sz w:val="24"/>
                <w:szCs w:val="24"/>
              </w:rPr>
              <w:t>that is a reasonable period of service to the Country</w:t>
            </w:r>
            <w:r w:rsidR="00B7095A">
              <w:rPr>
                <w:rFonts w:ascii="Times New Roman" w:hAnsi="Times New Roman" w:cs="Times New Roman"/>
                <w:sz w:val="24"/>
                <w:szCs w:val="24"/>
              </w:rPr>
              <w:t>.</w:t>
            </w:r>
          </w:p>
          <w:p w14:paraId="186FB6AD" w14:textId="5F2A6AFC" w:rsidR="00EF2F8B" w:rsidRDefault="00B7095A"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r>
      <w:tr w:rsidR="00BD5AA6" w14:paraId="794B5A81" w14:textId="77777777" w:rsidTr="000C68AD">
        <w:tc>
          <w:tcPr>
            <w:tcW w:w="1271" w:type="dxa"/>
          </w:tcPr>
          <w:p w14:paraId="26DE48DC" w14:textId="17F9FFE7" w:rsidR="00BD5AA6" w:rsidRDefault="0058159B" w:rsidP="008C7181">
            <w:pPr>
              <w:pStyle w:val="NoSpacing"/>
              <w:rPr>
                <w:rFonts w:ascii="Times New Roman" w:hAnsi="Times New Roman" w:cs="Times New Roman"/>
                <w:sz w:val="24"/>
                <w:szCs w:val="24"/>
              </w:rPr>
            </w:pPr>
            <w:r>
              <w:rPr>
                <w:rFonts w:ascii="Times New Roman" w:hAnsi="Times New Roman" w:cs="Times New Roman"/>
                <w:sz w:val="24"/>
                <w:szCs w:val="24"/>
              </w:rPr>
              <w:lastRenderedPageBreak/>
              <w:t>7.3</w:t>
            </w:r>
          </w:p>
        </w:tc>
        <w:tc>
          <w:tcPr>
            <w:tcW w:w="3686" w:type="dxa"/>
          </w:tcPr>
          <w:p w14:paraId="389DF3EB" w14:textId="422729A1" w:rsidR="00BD5AA6" w:rsidRDefault="0058159B" w:rsidP="008C7181">
            <w:pPr>
              <w:pStyle w:val="NoSpacing"/>
              <w:rPr>
                <w:rFonts w:ascii="Times New Roman" w:hAnsi="Times New Roman" w:cs="Times New Roman"/>
                <w:sz w:val="24"/>
                <w:szCs w:val="24"/>
              </w:rPr>
            </w:pPr>
            <w:r>
              <w:rPr>
                <w:rFonts w:ascii="Times New Roman" w:hAnsi="Times New Roman" w:cs="Times New Roman"/>
                <w:sz w:val="24"/>
                <w:szCs w:val="24"/>
              </w:rPr>
              <w:t>Transition to Civilian life after Military Service – DVA to support veterans to participate</w:t>
            </w:r>
            <w:r w:rsidR="00EF2F8B">
              <w:rPr>
                <w:rFonts w:ascii="Times New Roman" w:hAnsi="Times New Roman" w:cs="Times New Roman"/>
                <w:sz w:val="24"/>
                <w:szCs w:val="24"/>
              </w:rPr>
              <w:t xml:space="preserve"> in education</w:t>
            </w:r>
          </w:p>
        </w:tc>
        <w:tc>
          <w:tcPr>
            <w:tcW w:w="4955" w:type="dxa"/>
          </w:tcPr>
          <w:p w14:paraId="5345DDB5" w14:textId="304E7DF7" w:rsidR="00BD5AA6" w:rsidRDefault="00EF2F8B"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This has traditionally been poorly handled.  If you were an </w:t>
            </w:r>
            <w:r w:rsidR="00FA6F90">
              <w:rPr>
                <w:rFonts w:ascii="Times New Roman" w:hAnsi="Times New Roman" w:cs="Times New Roman"/>
                <w:sz w:val="24"/>
                <w:szCs w:val="24"/>
              </w:rPr>
              <w:t>officer,</w:t>
            </w:r>
            <w:r>
              <w:rPr>
                <w:rFonts w:ascii="Times New Roman" w:hAnsi="Times New Roman" w:cs="Times New Roman"/>
                <w:sz w:val="24"/>
                <w:szCs w:val="24"/>
              </w:rPr>
              <w:t xml:space="preserve"> you could be assisted to attend </w:t>
            </w:r>
            <w:r w:rsidR="00FA6F90">
              <w:rPr>
                <w:rFonts w:ascii="Times New Roman" w:hAnsi="Times New Roman" w:cs="Times New Roman"/>
                <w:sz w:val="24"/>
                <w:szCs w:val="24"/>
              </w:rPr>
              <w:t>university,</w:t>
            </w:r>
            <w:r>
              <w:rPr>
                <w:rFonts w:ascii="Times New Roman" w:hAnsi="Times New Roman" w:cs="Times New Roman"/>
                <w:sz w:val="24"/>
                <w:szCs w:val="24"/>
              </w:rPr>
              <w:t xml:space="preserve"> but soldiers were apparently perceived to be incapable of </w:t>
            </w:r>
            <w:r w:rsidR="00FA6F90">
              <w:rPr>
                <w:rFonts w:ascii="Times New Roman" w:hAnsi="Times New Roman" w:cs="Times New Roman"/>
                <w:sz w:val="24"/>
                <w:szCs w:val="24"/>
              </w:rPr>
              <w:t>achieving such levels of qualification, despite what they may have achieved during service.</w:t>
            </w:r>
          </w:p>
          <w:p w14:paraId="0ECB09CC" w14:textId="77777777" w:rsidR="00FA6F90" w:rsidRDefault="00FA6F90" w:rsidP="008C7181">
            <w:pPr>
              <w:pStyle w:val="NoSpacing"/>
              <w:rPr>
                <w:rFonts w:ascii="Times New Roman" w:hAnsi="Times New Roman" w:cs="Times New Roman"/>
                <w:sz w:val="24"/>
                <w:szCs w:val="24"/>
              </w:rPr>
            </w:pPr>
            <w:r>
              <w:rPr>
                <w:rFonts w:ascii="Times New Roman" w:hAnsi="Times New Roman" w:cs="Times New Roman"/>
                <w:sz w:val="24"/>
                <w:szCs w:val="24"/>
              </w:rPr>
              <w:t>Service in the Reserves normally does not require the member to absent from their normal lifestyle for more than short periods and hance there should be little need for transition arrangements.  Periods of fulltime duty should attract full-time service conditions.</w:t>
            </w:r>
          </w:p>
          <w:p w14:paraId="3366944B" w14:textId="4DC1D8D5" w:rsidR="00EF43E9" w:rsidRDefault="00EF43E9"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Perhaps an indicative allowance based on </w:t>
            </w:r>
            <w:proofErr w:type="spellStart"/>
            <w:r>
              <w:rPr>
                <w:rFonts w:ascii="Times New Roman" w:hAnsi="Times New Roman" w:cs="Times New Roman"/>
                <w:sz w:val="24"/>
                <w:szCs w:val="24"/>
              </w:rPr>
              <w:t>Abstudy</w:t>
            </w:r>
            <w:proofErr w:type="spellEnd"/>
            <w:r>
              <w:rPr>
                <w:rFonts w:ascii="Times New Roman" w:hAnsi="Times New Roman" w:cs="Times New Roman"/>
                <w:sz w:val="24"/>
                <w:szCs w:val="24"/>
              </w:rPr>
              <w:t xml:space="preserve"> would cover most transition training needs.</w:t>
            </w:r>
          </w:p>
          <w:p w14:paraId="20A8429D" w14:textId="2A6F6DF4" w:rsidR="00CC3100" w:rsidRDefault="00CC3100" w:rsidP="008C7181">
            <w:pPr>
              <w:pStyle w:val="NoSpacing"/>
              <w:rPr>
                <w:rFonts w:ascii="Times New Roman" w:hAnsi="Times New Roman" w:cs="Times New Roman"/>
                <w:sz w:val="24"/>
                <w:szCs w:val="24"/>
              </w:rPr>
            </w:pPr>
            <w:r>
              <w:rPr>
                <w:rFonts w:ascii="Times New Roman" w:hAnsi="Times New Roman" w:cs="Times New Roman"/>
                <w:sz w:val="24"/>
                <w:szCs w:val="24"/>
              </w:rPr>
              <w:t>Additionally, under the</w:t>
            </w:r>
            <w:r w:rsidR="00F502DD">
              <w:rPr>
                <w:rFonts w:ascii="Times New Roman" w:hAnsi="Times New Roman" w:cs="Times New Roman"/>
                <w:sz w:val="24"/>
                <w:szCs w:val="24"/>
              </w:rPr>
              <w:t xml:space="preserve"> </w:t>
            </w:r>
            <w:r>
              <w:rPr>
                <w:rFonts w:ascii="Times New Roman" w:hAnsi="Times New Roman" w:cs="Times New Roman"/>
                <w:sz w:val="24"/>
                <w:szCs w:val="24"/>
              </w:rPr>
              <w:t xml:space="preserve">DFRDB </w:t>
            </w:r>
            <w:r w:rsidR="00F502DD">
              <w:rPr>
                <w:rFonts w:ascii="Times New Roman" w:hAnsi="Times New Roman" w:cs="Times New Roman"/>
                <w:sz w:val="24"/>
                <w:szCs w:val="24"/>
              </w:rPr>
              <w:t xml:space="preserve">scheme after 20 years’ service veterans </w:t>
            </w:r>
            <w:r>
              <w:rPr>
                <w:rFonts w:ascii="Times New Roman" w:hAnsi="Times New Roman" w:cs="Times New Roman"/>
                <w:sz w:val="24"/>
                <w:szCs w:val="24"/>
              </w:rPr>
              <w:t>could commut</w:t>
            </w:r>
            <w:r w:rsidR="00F502DD">
              <w:rPr>
                <w:rFonts w:ascii="Times New Roman" w:hAnsi="Times New Roman" w:cs="Times New Roman"/>
                <w:sz w:val="24"/>
                <w:szCs w:val="24"/>
              </w:rPr>
              <w:t>e</w:t>
            </w:r>
            <w:r>
              <w:rPr>
                <w:rFonts w:ascii="Times New Roman" w:hAnsi="Times New Roman" w:cs="Times New Roman"/>
                <w:sz w:val="24"/>
                <w:szCs w:val="24"/>
              </w:rPr>
              <w:t xml:space="preserve"> </w:t>
            </w:r>
            <w:r w:rsidR="00F502DD">
              <w:rPr>
                <w:rFonts w:ascii="Times New Roman" w:hAnsi="Times New Roman" w:cs="Times New Roman"/>
                <w:sz w:val="24"/>
                <w:szCs w:val="24"/>
              </w:rPr>
              <w:t xml:space="preserve">four years of their pension that enabled them to establish themselves in their new civilian environment. </w:t>
            </w:r>
            <w:r>
              <w:rPr>
                <w:rFonts w:ascii="Times New Roman" w:hAnsi="Times New Roman" w:cs="Times New Roman"/>
                <w:sz w:val="24"/>
                <w:szCs w:val="24"/>
              </w:rPr>
              <w:t xml:space="preserve"> </w:t>
            </w:r>
            <w:r w:rsidR="00F502DD">
              <w:rPr>
                <w:rFonts w:ascii="Times New Roman" w:hAnsi="Times New Roman" w:cs="Times New Roman"/>
                <w:sz w:val="24"/>
                <w:szCs w:val="24"/>
              </w:rPr>
              <w:t>Transition loans for this purpose should be considered.</w:t>
            </w:r>
          </w:p>
          <w:p w14:paraId="1EA3499A" w14:textId="1F6CFE5A" w:rsidR="00EF43E9" w:rsidRDefault="00EF43E9" w:rsidP="008C7181">
            <w:pPr>
              <w:pStyle w:val="NoSpacing"/>
              <w:rPr>
                <w:rFonts w:ascii="Times New Roman" w:hAnsi="Times New Roman" w:cs="Times New Roman"/>
                <w:sz w:val="24"/>
                <w:szCs w:val="24"/>
              </w:rPr>
            </w:pPr>
          </w:p>
        </w:tc>
      </w:tr>
      <w:tr w:rsidR="00BD5AA6" w14:paraId="10B82407" w14:textId="77777777" w:rsidTr="000C68AD">
        <w:tc>
          <w:tcPr>
            <w:tcW w:w="1271" w:type="dxa"/>
          </w:tcPr>
          <w:p w14:paraId="5ADC0497" w14:textId="6AE48ED6" w:rsidR="00BD5AA6" w:rsidRDefault="00FA6F90" w:rsidP="008C7181">
            <w:pPr>
              <w:pStyle w:val="NoSpacing"/>
              <w:rPr>
                <w:rFonts w:ascii="Times New Roman" w:hAnsi="Times New Roman" w:cs="Times New Roman"/>
                <w:sz w:val="24"/>
                <w:szCs w:val="24"/>
              </w:rPr>
            </w:pPr>
            <w:r>
              <w:rPr>
                <w:rFonts w:ascii="Times New Roman" w:hAnsi="Times New Roman" w:cs="Times New Roman"/>
                <w:sz w:val="24"/>
                <w:szCs w:val="24"/>
              </w:rPr>
              <w:t>8.1</w:t>
            </w:r>
          </w:p>
        </w:tc>
        <w:tc>
          <w:tcPr>
            <w:tcW w:w="3686" w:type="dxa"/>
          </w:tcPr>
          <w:p w14:paraId="45A90D44" w14:textId="25D06045" w:rsidR="00BD5AA6" w:rsidRDefault="00FA6F90" w:rsidP="008C7181">
            <w:pPr>
              <w:pStyle w:val="NoSpacing"/>
              <w:rPr>
                <w:rFonts w:ascii="Times New Roman" w:hAnsi="Times New Roman" w:cs="Times New Roman"/>
                <w:sz w:val="24"/>
                <w:szCs w:val="24"/>
              </w:rPr>
            </w:pPr>
            <w:r>
              <w:rPr>
                <w:rFonts w:ascii="Times New Roman" w:hAnsi="Times New Roman" w:cs="Times New Roman"/>
                <w:sz w:val="24"/>
                <w:szCs w:val="24"/>
              </w:rPr>
              <w:t>Initial Liability Assessment</w:t>
            </w:r>
            <w:r w:rsidR="00D87C63">
              <w:rPr>
                <w:rFonts w:ascii="Times New Roman" w:hAnsi="Times New Roman" w:cs="Times New Roman"/>
                <w:sz w:val="24"/>
                <w:szCs w:val="24"/>
              </w:rPr>
              <w:t xml:space="preserve"> – Harmonise initial process across three Acts</w:t>
            </w:r>
          </w:p>
        </w:tc>
        <w:tc>
          <w:tcPr>
            <w:tcW w:w="4955" w:type="dxa"/>
          </w:tcPr>
          <w:p w14:paraId="339A5978" w14:textId="77777777" w:rsidR="00BD5AA6" w:rsidRDefault="00D87C63" w:rsidP="008C7181">
            <w:pPr>
              <w:pStyle w:val="NoSpacing"/>
              <w:rPr>
                <w:rFonts w:ascii="Times New Roman" w:hAnsi="Times New Roman" w:cs="Times New Roman"/>
                <w:sz w:val="24"/>
                <w:szCs w:val="24"/>
              </w:rPr>
            </w:pPr>
            <w:r>
              <w:rPr>
                <w:rFonts w:ascii="Times New Roman" w:hAnsi="Times New Roman" w:cs="Times New Roman"/>
                <w:sz w:val="24"/>
                <w:szCs w:val="24"/>
              </w:rPr>
              <w:t xml:space="preserve">Agree that Statement of Principles should apply to all three Acts and the adoption of a single standard of proof. </w:t>
            </w:r>
          </w:p>
          <w:p w14:paraId="68B5BF59" w14:textId="3497AF46" w:rsidR="00D87C63" w:rsidRDefault="00D87C63" w:rsidP="008C7181">
            <w:pPr>
              <w:pStyle w:val="NoSpacing"/>
              <w:rPr>
                <w:rFonts w:ascii="Times New Roman" w:hAnsi="Times New Roman" w:cs="Times New Roman"/>
                <w:sz w:val="24"/>
                <w:szCs w:val="24"/>
              </w:rPr>
            </w:pPr>
            <w:r>
              <w:rPr>
                <w:rFonts w:ascii="Times New Roman" w:hAnsi="Times New Roman" w:cs="Times New Roman"/>
                <w:sz w:val="24"/>
                <w:szCs w:val="24"/>
              </w:rPr>
              <w:t>Preferred standard is ‘</w:t>
            </w:r>
            <w:r w:rsidR="00EF43E9">
              <w:rPr>
                <w:rFonts w:ascii="Times New Roman" w:hAnsi="Times New Roman" w:cs="Times New Roman"/>
                <w:sz w:val="24"/>
                <w:szCs w:val="24"/>
              </w:rPr>
              <w:t>R</w:t>
            </w:r>
            <w:r>
              <w:rPr>
                <w:rFonts w:ascii="Times New Roman" w:hAnsi="Times New Roman" w:cs="Times New Roman"/>
                <w:sz w:val="24"/>
                <w:szCs w:val="24"/>
              </w:rPr>
              <w:t xml:space="preserve">easonable </w:t>
            </w:r>
            <w:r w:rsidR="00EF43E9">
              <w:rPr>
                <w:rFonts w:ascii="Times New Roman" w:hAnsi="Times New Roman" w:cs="Times New Roman"/>
                <w:sz w:val="24"/>
                <w:szCs w:val="24"/>
              </w:rPr>
              <w:t>H</w:t>
            </w:r>
            <w:r>
              <w:rPr>
                <w:rFonts w:ascii="Times New Roman" w:hAnsi="Times New Roman" w:cs="Times New Roman"/>
                <w:sz w:val="24"/>
                <w:szCs w:val="24"/>
              </w:rPr>
              <w:t>ypothesis’</w:t>
            </w:r>
            <w:r w:rsidR="00EF43E9">
              <w:rPr>
                <w:rFonts w:ascii="Times New Roman" w:hAnsi="Times New Roman" w:cs="Times New Roman"/>
                <w:sz w:val="24"/>
                <w:szCs w:val="24"/>
              </w:rPr>
              <w:t>.</w:t>
            </w:r>
          </w:p>
          <w:p w14:paraId="07EC1979" w14:textId="77777777" w:rsidR="00EF43E9" w:rsidRDefault="00EF43E9" w:rsidP="008C7181">
            <w:pPr>
              <w:pStyle w:val="NoSpacing"/>
              <w:rPr>
                <w:rFonts w:ascii="Times New Roman" w:hAnsi="Times New Roman" w:cs="Times New Roman"/>
                <w:sz w:val="24"/>
                <w:szCs w:val="24"/>
              </w:rPr>
            </w:pPr>
            <w:r>
              <w:rPr>
                <w:rFonts w:ascii="Times New Roman" w:hAnsi="Times New Roman" w:cs="Times New Roman"/>
                <w:sz w:val="24"/>
                <w:szCs w:val="24"/>
              </w:rPr>
              <w:t>In the interim, the adoption of ‘Balance of Probability’ SOP could be used to determine case under DRCA.</w:t>
            </w:r>
          </w:p>
          <w:p w14:paraId="016EBF93" w14:textId="0153D3AC" w:rsidR="00EF43E9" w:rsidRDefault="00EF43E9" w:rsidP="008C7181">
            <w:pPr>
              <w:pStyle w:val="NoSpacing"/>
              <w:rPr>
                <w:rFonts w:ascii="Times New Roman" w:hAnsi="Times New Roman" w:cs="Times New Roman"/>
                <w:sz w:val="24"/>
                <w:szCs w:val="24"/>
              </w:rPr>
            </w:pPr>
          </w:p>
        </w:tc>
      </w:tr>
      <w:tr w:rsidR="00BC1FFA" w14:paraId="5E07CBD4" w14:textId="77777777" w:rsidTr="000C68AD">
        <w:tc>
          <w:tcPr>
            <w:tcW w:w="1271" w:type="dxa"/>
          </w:tcPr>
          <w:p w14:paraId="034AC7D0" w14:textId="2DAFB8B6"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8.2</w:t>
            </w:r>
          </w:p>
        </w:tc>
        <w:tc>
          <w:tcPr>
            <w:tcW w:w="3686" w:type="dxa"/>
          </w:tcPr>
          <w:p w14:paraId="66E01611" w14:textId="6C42CE48"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Initial Liability Assessment</w:t>
            </w:r>
            <w:r w:rsidR="00D87C63">
              <w:rPr>
                <w:rFonts w:ascii="Times New Roman" w:hAnsi="Times New Roman" w:cs="Times New Roman"/>
                <w:sz w:val="24"/>
                <w:szCs w:val="24"/>
              </w:rPr>
              <w:t xml:space="preserve"> – Medical review</w:t>
            </w:r>
          </w:p>
        </w:tc>
        <w:tc>
          <w:tcPr>
            <w:tcW w:w="4955" w:type="dxa"/>
          </w:tcPr>
          <w:p w14:paraId="0D2C2341" w14:textId="77777777" w:rsidR="00BC1FFA" w:rsidRDefault="00F163C5" w:rsidP="00BC1FFA">
            <w:pPr>
              <w:pStyle w:val="NoSpacing"/>
              <w:rPr>
                <w:rFonts w:ascii="Times New Roman" w:hAnsi="Times New Roman" w:cs="Times New Roman"/>
                <w:sz w:val="24"/>
                <w:szCs w:val="24"/>
              </w:rPr>
            </w:pPr>
            <w:r>
              <w:rPr>
                <w:rFonts w:ascii="Times New Roman" w:hAnsi="Times New Roman" w:cs="Times New Roman"/>
                <w:sz w:val="24"/>
                <w:szCs w:val="24"/>
              </w:rPr>
              <w:t>Current duplication is hardly warranted.  A single authority, the Repatriation Medical Authority, should be given the task with the necessary augmentation and medical specialists</w:t>
            </w:r>
          </w:p>
          <w:p w14:paraId="3DBB85C6" w14:textId="2A3D4FD3" w:rsidR="00EF43E9" w:rsidRDefault="00EF43E9" w:rsidP="00BC1FFA">
            <w:pPr>
              <w:pStyle w:val="NoSpacing"/>
              <w:rPr>
                <w:rFonts w:ascii="Times New Roman" w:hAnsi="Times New Roman" w:cs="Times New Roman"/>
                <w:sz w:val="24"/>
                <w:szCs w:val="24"/>
              </w:rPr>
            </w:pPr>
          </w:p>
        </w:tc>
      </w:tr>
      <w:tr w:rsidR="00BC1FFA" w14:paraId="778BF486" w14:textId="77777777" w:rsidTr="000C68AD">
        <w:tc>
          <w:tcPr>
            <w:tcW w:w="1271" w:type="dxa"/>
          </w:tcPr>
          <w:p w14:paraId="6C23681E" w14:textId="51C30E18"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9.1</w:t>
            </w:r>
          </w:p>
        </w:tc>
        <w:tc>
          <w:tcPr>
            <w:tcW w:w="3686" w:type="dxa"/>
          </w:tcPr>
          <w:p w14:paraId="255E3A84" w14:textId="1EA1696E"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Claims Administration &amp; Processing</w:t>
            </w:r>
            <w:r w:rsidR="00F163C5">
              <w:rPr>
                <w:rFonts w:ascii="Times New Roman" w:hAnsi="Times New Roman" w:cs="Times New Roman"/>
                <w:sz w:val="24"/>
                <w:szCs w:val="24"/>
              </w:rPr>
              <w:t xml:space="preserve"> </w:t>
            </w:r>
            <w:r w:rsidR="004B2A74">
              <w:rPr>
                <w:rFonts w:ascii="Times New Roman" w:hAnsi="Times New Roman" w:cs="Times New Roman"/>
                <w:sz w:val="24"/>
                <w:szCs w:val="24"/>
              </w:rPr>
              <w:t>–</w:t>
            </w:r>
            <w:r w:rsidR="00F163C5">
              <w:rPr>
                <w:rFonts w:ascii="Times New Roman" w:hAnsi="Times New Roman" w:cs="Times New Roman"/>
                <w:sz w:val="24"/>
                <w:szCs w:val="24"/>
              </w:rPr>
              <w:t xml:space="preserve"> </w:t>
            </w:r>
            <w:r w:rsidR="004B2A74">
              <w:rPr>
                <w:rFonts w:ascii="Times New Roman" w:hAnsi="Times New Roman" w:cs="Times New Roman"/>
                <w:sz w:val="24"/>
                <w:szCs w:val="24"/>
              </w:rPr>
              <w:t>DVA public reporting &amp; ‘</w:t>
            </w:r>
            <w:proofErr w:type="spellStart"/>
            <w:r w:rsidR="004B2A74">
              <w:rPr>
                <w:rFonts w:ascii="Times New Roman" w:hAnsi="Times New Roman" w:cs="Times New Roman"/>
                <w:sz w:val="24"/>
                <w:szCs w:val="24"/>
              </w:rPr>
              <w:t>MyService</w:t>
            </w:r>
            <w:proofErr w:type="spellEnd"/>
            <w:r w:rsidR="004B2A74">
              <w:rPr>
                <w:rFonts w:ascii="Times New Roman" w:hAnsi="Times New Roman" w:cs="Times New Roman"/>
                <w:sz w:val="24"/>
                <w:szCs w:val="24"/>
              </w:rPr>
              <w:t>’</w:t>
            </w:r>
          </w:p>
        </w:tc>
        <w:tc>
          <w:tcPr>
            <w:tcW w:w="4955" w:type="dxa"/>
          </w:tcPr>
          <w:p w14:paraId="24364693" w14:textId="77777777" w:rsidR="00BC1FFA" w:rsidRDefault="004B2A74"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Agree that </w:t>
            </w:r>
            <w:r w:rsidR="00E026D2">
              <w:rPr>
                <w:rFonts w:ascii="Times New Roman" w:hAnsi="Times New Roman" w:cs="Times New Roman"/>
                <w:sz w:val="24"/>
                <w:szCs w:val="24"/>
              </w:rPr>
              <w:t>DVA should publicly report results of reviews.</w:t>
            </w:r>
          </w:p>
          <w:p w14:paraId="7F63944D" w14:textId="04640DF5" w:rsidR="00E026D2" w:rsidRDefault="00E026D2" w:rsidP="00BC1FFA">
            <w:pPr>
              <w:pStyle w:val="NoSpacing"/>
              <w:rPr>
                <w:rFonts w:ascii="Times New Roman" w:hAnsi="Times New Roman" w:cs="Times New Roman"/>
                <w:sz w:val="24"/>
                <w:szCs w:val="24"/>
              </w:rPr>
            </w:pPr>
            <w:proofErr w:type="spellStart"/>
            <w:r>
              <w:rPr>
                <w:rFonts w:ascii="Times New Roman" w:hAnsi="Times New Roman" w:cs="Times New Roman"/>
                <w:sz w:val="24"/>
                <w:szCs w:val="24"/>
              </w:rPr>
              <w:t>MyService</w:t>
            </w:r>
            <w:proofErr w:type="spellEnd"/>
            <w:r>
              <w:rPr>
                <w:rFonts w:ascii="Times New Roman" w:hAnsi="Times New Roman" w:cs="Times New Roman"/>
                <w:sz w:val="24"/>
                <w:szCs w:val="24"/>
              </w:rPr>
              <w:t xml:space="preserve"> may be good for DVA and their processing however when a claimant gets their claim rejected, because they do not understand the use of SOPs, they are generally advised to seek support from an advocate. Almost invariably their second claim will differ from the first</w:t>
            </w:r>
            <w:r w:rsidR="00EF43E9">
              <w:rPr>
                <w:rFonts w:ascii="Times New Roman" w:hAnsi="Times New Roman" w:cs="Times New Roman"/>
                <w:sz w:val="24"/>
                <w:szCs w:val="24"/>
              </w:rPr>
              <w:t>,</w:t>
            </w:r>
            <w:r>
              <w:rPr>
                <w:rFonts w:ascii="Times New Roman" w:hAnsi="Times New Roman" w:cs="Times New Roman"/>
                <w:sz w:val="24"/>
                <w:szCs w:val="24"/>
              </w:rPr>
              <w:t xml:space="preserve"> due to the advocates adherence to the </w:t>
            </w:r>
            <w:r>
              <w:rPr>
                <w:rFonts w:ascii="Times New Roman" w:hAnsi="Times New Roman" w:cs="Times New Roman"/>
                <w:sz w:val="24"/>
                <w:szCs w:val="24"/>
              </w:rPr>
              <w:lastRenderedPageBreak/>
              <w:t>correct claim process</w:t>
            </w:r>
            <w:r w:rsidR="00EF43E9">
              <w:rPr>
                <w:rFonts w:ascii="Times New Roman" w:hAnsi="Times New Roman" w:cs="Times New Roman"/>
                <w:sz w:val="24"/>
                <w:szCs w:val="24"/>
              </w:rPr>
              <w:t>,</w:t>
            </w:r>
            <w:r>
              <w:rPr>
                <w:rFonts w:ascii="Times New Roman" w:hAnsi="Times New Roman" w:cs="Times New Roman"/>
                <w:sz w:val="24"/>
                <w:szCs w:val="24"/>
              </w:rPr>
              <w:t xml:space="preserve"> raising the question as to which claim is the lie.  There needs to be better guidance to the claimant when they are encouraged to lodge their </w:t>
            </w:r>
            <w:r w:rsidR="003F2556">
              <w:rPr>
                <w:rFonts w:ascii="Times New Roman" w:hAnsi="Times New Roman" w:cs="Times New Roman"/>
                <w:sz w:val="24"/>
                <w:szCs w:val="24"/>
              </w:rPr>
              <w:t xml:space="preserve">own </w:t>
            </w:r>
            <w:r>
              <w:rPr>
                <w:rFonts w:ascii="Times New Roman" w:hAnsi="Times New Roman" w:cs="Times New Roman"/>
                <w:sz w:val="24"/>
                <w:szCs w:val="24"/>
              </w:rPr>
              <w:t>claim on-line</w:t>
            </w:r>
          </w:p>
          <w:p w14:paraId="2AF797EC" w14:textId="5C06792D" w:rsidR="00EF43E9" w:rsidRDefault="00EF43E9" w:rsidP="00BC1FFA">
            <w:pPr>
              <w:pStyle w:val="NoSpacing"/>
              <w:rPr>
                <w:rFonts w:ascii="Times New Roman" w:hAnsi="Times New Roman" w:cs="Times New Roman"/>
                <w:sz w:val="24"/>
                <w:szCs w:val="24"/>
              </w:rPr>
            </w:pPr>
          </w:p>
        </w:tc>
      </w:tr>
      <w:tr w:rsidR="00BC1FFA" w14:paraId="6B817547" w14:textId="77777777" w:rsidTr="000C68AD">
        <w:tc>
          <w:tcPr>
            <w:tcW w:w="1271" w:type="dxa"/>
          </w:tcPr>
          <w:p w14:paraId="055DACA3" w14:textId="62BB0769"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lastRenderedPageBreak/>
              <w:t>9.2</w:t>
            </w:r>
          </w:p>
        </w:tc>
        <w:tc>
          <w:tcPr>
            <w:tcW w:w="3686" w:type="dxa"/>
          </w:tcPr>
          <w:p w14:paraId="75B49DD0" w14:textId="42FE10D8"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Claims Administration &amp; Processing</w:t>
            </w:r>
            <w:r w:rsidR="004B2A74">
              <w:rPr>
                <w:rFonts w:ascii="Times New Roman" w:hAnsi="Times New Roman" w:cs="Times New Roman"/>
                <w:sz w:val="24"/>
                <w:szCs w:val="24"/>
              </w:rPr>
              <w:t xml:space="preserve"> – Staff Training</w:t>
            </w:r>
          </w:p>
        </w:tc>
        <w:tc>
          <w:tcPr>
            <w:tcW w:w="4955" w:type="dxa"/>
          </w:tcPr>
          <w:p w14:paraId="41969FA1" w14:textId="19168E0C" w:rsidR="00BC1FFA" w:rsidRDefault="00E026D2" w:rsidP="00BC1FFA">
            <w:pPr>
              <w:pStyle w:val="NoSpacing"/>
              <w:rPr>
                <w:rFonts w:ascii="Times New Roman" w:hAnsi="Times New Roman" w:cs="Times New Roman"/>
                <w:sz w:val="24"/>
                <w:szCs w:val="24"/>
              </w:rPr>
            </w:pPr>
            <w:r>
              <w:rPr>
                <w:rFonts w:ascii="Times New Roman" w:hAnsi="Times New Roman" w:cs="Times New Roman"/>
                <w:sz w:val="24"/>
                <w:szCs w:val="24"/>
              </w:rPr>
              <w:t>There is a growing feeling within the veteran community that DVA staff are interpreting the intended ‘beneficial’ legislation in a similar manner as major insurance companies</w:t>
            </w:r>
            <w:r w:rsidR="000505B2">
              <w:rPr>
                <w:rFonts w:ascii="Times New Roman" w:hAnsi="Times New Roman" w:cs="Times New Roman"/>
                <w:sz w:val="24"/>
                <w:szCs w:val="24"/>
              </w:rPr>
              <w:t>, that is ‘adversarial’. Clearly there is an ongoing need for beneficial consideration under the Acts.</w:t>
            </w:r>
          </w:p>
          <w:p w14:paraId="3D7C1ED8" w14:textId="789D68E4" w:rsidR="003F2556" w:rsidRDefault="003F2556" w:rsidP="003F2556">
            <w:pPr>
              <w:pStyle w:val="NoSpacing"/>
              <w:rPr>
                <w:rFonts w:ascii="Times New Roman" w:hAnsi="Times New Roman" w:cs="Times New Roman"/>
                <w:sz w:val="24"/>
                <w:szCs w:val="24"/>
              </w:rPr>
            </w:pPr>
            <w:r>
              <w:rPr>
                <w:rFonts w:ascii="Times New Roman" w:hAnsi="Times New Roman" w:cs="Times New Roman"/>
                <w:sz w:val="24"/>
                <w:szCs w:val="24"/>
              </w:rPr>
              <w:t>Previously DVA provided outreach briefing session to pension advocates on legislative changes and procedures.  This has not occurred in recent years but needs to be resurrected.</w:t>
            </w:r>
          </w:p>
          <w:p w14:paraId="1A557A95" w14:textId="2B2FF2C9" w:rsidR="00EF43E9" w:rsidRDefault="003F2556" w:rsidP="00EF43E9">
            <w:pPr>
              <w:pStyle w:val="NoSpacing"/>
              <w:rPr>
                <w:rFonts w:ascii="Times New Roman" w:hAnsi="Times New Roman" w:cs="Times New Roman"/>
                <w:sz w:val="24"/>
                <w:szCs w:val="24"/>
              </w:rPr>
            </w:pPr>
            <w:r>
              <w:rPr>
                <w:rFonts w:ascii="Times New Roman" w:hAnsi="Times New Roman" w:cs="Times New Roman"/>
                <w:sz w:val="24"/>
                <w:szCs w:val="24"/>
              </w:rPr>
              <w:t>Delegates to be</w:t>
            </w:r>
            <w:r w:rsidR="00EF43E9">
              <w:rPr>
                <w:rFonts w:ascii="Times New Roman" w:hAnsi="Times New Roman" w:cs="Times New Roman"/>
                <w:sz w:val="24"/>
                <w:szCs w:val="24"/>
              </w:rPr>
              <w:t xml:space="preserve"> better resourced and trained with pro-active supervision. Delegates should be employed full-time, not on contract. </w:t>
            </w:r>
          </w:p>
          <w:p w14:paraId="45749D7C" w14:textId="2FB02FF2" w:rsidR="00EF43E9" w:rsidRDefault="00EF43E9" w:rsidP="00EF43E9">
            <w:pPr>
              <w:pStyle w:val="NoSpacing"/>
              <w:rPr>
                <w:rFonts w:ascii="Times New Roman" w:hAnsi="Times New Roman" w:cs="Times New Roman"/>
                <w:sz w:val="24"/>
                <w:szCs w:val="24"/>
              </w:rPr>
            </w:pPr>
            <w:r>
              <w:rPr>
                <w:rFonts w:ascii="Times New Roman" w:hAnsi="Times New Roman" w:cs="Times New Roman"/>
                <w:sz w:val="24"/>
                <w:szCs w:val="24"/>
              </w:rPr>
              <w:t>That said, from my experience most DVA staff handle enquiries with respect and due diligence.</w:t>
            </w:r>
          </w:p>
          <w:p w14:paraId="2D172209" w14:textId="56FC2322" w:rsidR="00EF43E9" w:rsidRDefault="00EF43E9" w:rsidP="003F2556">
            <w:pPr>
              <w:pStyle w:val="NoSpacing"/>
              <w:rPr>
                <w:rFonts w:ascii="Times New Roman" w:hAnsi="Times New Roman" w:cs="Times New Roman"/>
                <w:sz w:val="24"/>
                <w:szCs w:val="24"/>
              </w:rPr>
            </w:pPr>
          </w:p>
        </w:tc>
      </w:tr>
      <w:tr w:rsidR="00BC1FFA" w14:paraId="1A933F38" w14:textId="77777777" w:rsidTr="000C68AD">
        <w:tc>
          <w:tcPr>
            <w:tcW w:w="1271" w:type="dxa"/>
          </w:tcPr>
          <w:p w14:paraId="607D25F8" w14:textId="7E15355A"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9.3</w:t>
            </w:r>
          </w:p>
        </w:tc>
        <w:tc>
          <w:tcPr>
            <w:tcW w:w="3686" w:type="dxa"/>
          </w:tcPr>
          <w:p w14:paraId="3C267AA1" w14:textId="01247FA3"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Claims Administration &amp; Processing</w:t>
            </w:r>
            <w:r w:rsidR="004B2A74">
              <w:rPr>
                <w:rFonts w:ascii="Times New Roman" w:hAnsi="Times New Roman" w:cs="Times New Roman"/>
                <w:sz w:val="24"/>
                <w:szCs w:val="24"/>
              </w:rPr>
              <w:t xml:space="preserve"> – Quality Assurance Process</w:t>
            </w:r>
          </w:p>
        </w:tc>
        <w:tc>
          <w:tcPr>
            <w:tcW w:w="4955" w:type="dxa"/>
          </w:tcPr>
          <w:p w14:paraId="670633AA" w14:textId="5F83246B" w:rsidR="00BC1FFA" w:rsidRDefault="000505B2" w:rsidP="00BC1FFA">
            <w:pPr>
              <w:pStyle w:val="NoSpacing"/>
              <w:rPr>
                <w:rFonts w:ascii="Times New Roman" w:hAnsi="Times New Roman" w:cs="Times New Roman"/>
                <w:sz w:val="24"/>
                <w:szCs w:val="24"/>
              </w:rPr>
            </w:pPr>
            <w:r>
              <w:rPr>
                <w:rFonts w:ascii="Times New Roman" w:hAnsi="Times New Roman" w:cs="Times New Roman"/>
                <w:sz w:val="24"/>
                <w:szCs w:val="24"/>
              </w:rPr>
              <w:t>Agree with the proposal to reconsider all claims in a batch when excessive error rates are found</w:t>
            </w:r>
            <w:r w:rsidR="003F2556">
              <w:rPr>
                <w:rFonts w:ascii="Times New Roman" w:hAnsi="Times New Roman" w:cs="Times New Roman"/>
                <w:sz w:val="24"/>
                <w:szCs w:val="24"/>
              </w:rPr>
              <w:t xml:space="preserve"> in any batch</w:t>
            </w:r>
            <w:r>
              <w:rPr>
                <w:rFonts w:ascii="Times New Roman" w:hAnsi="Times New Roman" w:cs="Times New Roman"/>
                <w:sz w:val="24"/>
                <w:szCs w:val="24"/>
              </w:rPr>
              <w:t>.</w:t>
            </w:r>
            <w:r w:rsidR="002B7BB4">
              <w:rPr>
                <w:rFonts w:ascii="Times New Roman" w:hAnsi="Times New Roman" w:cs="Times New Roman"/>
                <w:sz w:val="24"/>
                <w:szCs w:val="24"/>
              </w:rPr>
              <w:t xml:space="preserve"> This should also include the work of decision makers.</w:t>
            </w:r>
          </w:p>
          <w:p w14:paraId="3498BA75" w14:textId="42A16D56" w:rsidR="000505B2" w:rsidRDefault="000505B2"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There is a significant problem within DVA when Section 31 Appeals are lodged.  Although additional evidence is needed when lodging an appeal, the delegate’s determination is seldom overturned by their supervisor leading to a waste of the advocates time and energy.  </w:t>
            </w:r>
            <w:r w:rsidR="003F2556">
              <w:rPr>
                <w:rFonts w:ascii="Times New Roman" w:hAnsi="Times New Roman" w:cs="Times New Roman"/>
                <w:sz w:val="24"/>
                <w:szCs w:val="24"/>
              </w:rPr>
              <w:t>Many</w:t>
            </w:r>
            <w:r>
              <w:rPr>
                <w:rFonts w:ascii="Times New Roman" w:hAnsi="Times New Roman" w:cs="Times New Roman"/>
                <w:sz w:val="24"/>
                <w:szCs w:val="24"/>
              </w:rPr>
              <w:t xml:space="preserve"> of these appeals are </w:t>
            </w:r>
            <w:r w:rsidR="003F2556">
              <w:rPr>
                <w:rFonts w:ascii="Times New Roman" w:hAnsi="Times New Roman" w:cs="Times New Roman"/>
                <w:sz w:val="24"/>
                <w:szCs w:val="24"/>
              </w:rPr>
              <w:t xml:space="preserve">then </w:t>
            </w:r>
            <w:r w:rsidR="00B97C2E">
              <w:rPr>
                <w:rFonts w:ascii="Times New Roman" w:hAnsi="Times New Roman" w:cs="Times New Roman"/>
                <w:sz w:val="24"/>
                <w:szCs w:val="24"/>
              </w:rPr>
              <w:t>upheld</w:t>
            </w:r>
            <w:r w:rsidR="007F61E2">
              <w:rPr>
                <w:rFonts w:ascii="Times New Roman" w:hAnsi="Times New Roman" w:cs="Times New Roman"/>
                <w:sz w:val="24"/>
                <w:szCs w:val="24"/>
              </w:rPr>
              <w:t xml:space="preserve"> by the VRB</w:t>
            </w:r>
            <w:r w:rsidR="003F2556">
              <w:rPr>
                <w:rFonts w:ascii="Times New Roman" w:hAnsi="Times New Roman" w:cs="Times New Roman"/>
                <w:sz w:val="24"/>
                <w:szCs w:val="24"/>
              </w:rPr>
              <w:t xml:space="preserve"> or</w:t>
            </w:r>
            <w:r w:rsidR="007F61E2">
              <w:rPr>
                <w:rFonts w:ascii="Times New Roman" w:hAnsi="Times New Roman" w:cs="Times New Roman"/>
                <w:sz w:val="24"/>
                <w:szCs w:val="24"/>
              </w:rPr>
              <w:t xml:space="preserve"> AAT</w:t>
            </w:r>
          </w:p>
          <w:p w14:paraId="2B3B3CAB" w14:textId="0799DBFA" w:rsidR="00EF43E9" w:rsidRDefault="00EF43E9" w:rsidP="00BC1FFA">
            <w:pPr>
              <w:pStyle w:val="NoSpacing"/>
              <w:rPr>
                <w:rFonts w:ascii="Times New Roman" w:hAnsi="Times New Roman" w:cs="Times New Roman"/>
                <w:sz w:val="24"/>
                <w:szCs w:val="24"/>
              </w:rPr>
            </w:pPr>
          </w:p>
        </w:tc>
      </w:tr>
      <w:tr w:rsidR="00BC1FFA" w14:paraId="08EAAF54" w14:textId="77777777" w:rsidTr="000C68AD">
        <w:tc>
          <w:tcPr>
            <w:tcW w:w="1271" w:type="dxa"/>
          </w:tcPr>
          <w:p w14:paraId="1DED0BAE" w14:textId="49DB7052"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9.4</w:t>
            </w:r>
          </w:p>
        </w:tc>
        <w:tc>
          <w:tcPr>
            <w:tcW w:w="3686" w:type="dxa"/>
          </w:tcPr>
          <w:p w14:paraId="29E5DEDD" w14:textId="69B7A579"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Claims Administration &amp; Processing</w:t>
            </w:r>
            <w:r w:rsidR="004B2A74">
              <w:rPr>
                <w:rFonts w:ascii="Times New Roman" w:hAnsi="Times New Roman" w:cs="Times New Roman"/>
                <w:sz w:val="24"/>
                <w:szCs w:val="24"/>
              </w:rPr>
              <w:t xml:space="preserve"> – External Medical Assessors</w:t>
            </w:r>
          </w:p>
        </w:tc>
        <w:tc>
          <w:tcPr>
            <w:tcW w:w="4955" w:type="dxa"/>
          </w:tcPr>
          <w:p w14:paraId="3F14A03F" w14:textId="5AE75799" w:rsidR="007F61E2" w:rsidRDefault="007F61E2" w:rsidP="00BC1FFA">
            <w:pPr>
              <w:pStyle w:val="NoSpacing"/>
              <w:rPr>
                <w:rFonts w:ascii="Times New Roman" w:hAnsi="Times New Roman" w:cs="Times New Roman"/>
                <w:sz w:val="24"/>
                <w:szCs w:val="24"/>
              </w:rPr>
            </w:pPr>
            <w:r>
              <w:rPr>
                <w:rFonts w:ascii="Times New Roman" w:hAnsi="Times New Roman" w:cs="Times New Roman"/>
                <w:sz w:val="24"/>
                <w:szCs w:val="24"/>
              </w:rPr>
              <w:t>Often veterans will be referred to external medical assessors when documentary evidence on file or provided by the claimant is readily available.  This often requires referral from a GP to a specialist with the attendant additional costs and delays. Also, on some occasions contrary reports that do not suit the delegate’s opinion are disregarded for reports already on file. And, DVA have a preferred medical report provider in MLCOA.</w:t>
            </w:r>
          </w:p>
          <w:p w14:paraId="4B828EDA" w14:textId="77777777" w:rsidR="00BC1FFA" w:rsidRDefault="007F61E2" w:rsidP="00BC1FFA">
            <w:pPr>
              <w:pStyle w:val="NoSpacing"/>
              <w:rPr>
                <w:rFonts w:ascii="Times New Roman" w:hAnsi="Times New Roman" w:cs="Times New Roman"/>
                <w:sz w:val="24"/>
                <w:szCs w:val="24"/>
              </w:rPr>
            </w:pPr>
            <w:r>
              <w:rPr>
                <w:rFonts w:ascii="Times New Roman" w:hAnsi="Times New Roman" w:cs="Times New Roman"/>
                <w:sz w:val="24"/>
                <w:szCs w:val="24"/>
              </w:rPr>
              <w:t>That said, there will continue to be a need for external medical advice.</w:t>
            </w:r>
          </w:p>
          <w:p w14:paraId="72A39727" w14:textId="6235F846" w:rsidR="00EF43E9" w:rsidRDefault="00EF43E9" w:rsidP="00BC1FFA">
            <w:pPr>
              <w:pStyle w:val="NoSpacing"/>
              <w:rPr>
                <w:rFonts w:ascii="Times New Roman" w:hAnsi="Times New Roman" w:cs="Times New Roman"/>
                <w:sz w:val="24"/>
                <w:szCs w:val="24"/>
              </w:rPr>
            </w:pPr>
          </w:p>
        </w:tc>
      </w:tr>
      <w:tr w:rsidR="00BC1FFA" w14:paraId="76DADA88" w14:textId="77777777" w:rsidTr="000C68AD">
        <w:tc>
          <w:tcPr>
            <w:tcW w:w="1271" w:type="dxa"/>
          </w:tcPr>
          <w:p w14:paraId="2E54DC3E" w14:textId="676E9A41"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9.5</w:t>
            </w:r>
          </w:p>
        </w:tc>
        <w:tc>
          <w:tcPr>
            <w:tcW w:w="3686" w:type="dxa"/>
          </w:tcPr>
          <w:p w14:paraId="08920F3E" w14:textId="4CB93C60"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Claims Administration &amp; Processing</w:t>
            </w:r>
            <w:r w:rsidR="004B2A74">
              <w:rPr>
                <w:rFonts w:ascii="Times New Roman" w:hAnsi="Times New Roman" w:cs="Times New Roman"/>
                <w:sz w:val="24"/>
                <w:szCs w:val="24"/>
              </w:rPr>
              <w:t xml:space="preserve"> – Veteran Centric Reform (VCR)</w:t>
            </w:r>
          </w:p>
        </w:tc>
        <w:tc>
          <w:tcPr>
            <w:tcW w:w="4955" w:type="dxa"/>
          </w:tcPr>
          <w:p w14:paraId="665F7365" w14:textId="3EBCB729" w:rsidR="00BC1FFA" w:rsidRDefault="007F61E2" w:rsidP="00BC1FFA">
            <w:pPr>
              <w:pStyle w:val="NoSpacing"/>
              <w:rPr>
                <w:rFonts w:ascii="Times New Roman" w:hAnsi="Times New Roman" w:cs="Times New Roman"/>
                <w:sz w:val="24"/>
                <w:szCs w:val="24"/>
              </w:rPr>
            </w:pPr>
            <w:r>
              <w:rPr>
                <w:rFonts w:ascii="Times New Roman" w:hAnsi="Times New Roman" w:cs="Times New Roman"/>
                <w:sz w:val="24"/>
                <w:szCs w:val="24"/>
              </w:rPr>
              <w:t>The problem with ‘</w:t>
            </w:r>
            <w:proofErr w:type="spellStart"/>
            <w:r>
              <w:rPr>
                <w:rFonts w:ascii="Times New Roman" w:hAnsi="Times New Roman" w:cs="Times New Roman"/>
                <w:sz w:val="24"/>
                <w:szCs w:val="24"/>
              </w:rPr>
              <w:t>MyService</w:t>
            </w:r>
            <w:proofErr w:type="spellEnd"/>
            <w:r>
              <w:rPr>
                <w:rFonts w:ascii="Times New Roman" w:hAnsi="Times New Roman" w:cs="Times New Roman"/>
                <w:sz w:val="24"/>
                <w:szCs w:val="24"/>
              </w:rPr>
              <w:t xml:space="preserve">’ claims has been addressed </w:t>
            </w:r>
            <w:r w:rsidR="00B97C2E">
              <w:rPr>
                <w:rFonts w:ascii="Times New Roman" w:hAnsi="Times New Roman" w:cs="Times New Roman"/>
                <w:sz w:val="24"/>
                <w:szCs w:val="24"/>
              </w:rPr>
              <w:t xml:space="preserve">recommendation 9.1 </w:t>
            </w:r>
            <w:r>
              <w:rPr>
                <w:rFonts w:ascii="Times New Roman" w:hAnsi="Times New Roman" w:cs="Times New Roman"/>
                <w:sz w:val="24"/>
                <w:szCs w:val="24"/>
              </w:rPr>
              <w:t>above</w:t>
            </w:r>
          </w:p>
        </w:tc>
      </w:tr>
      <w:tr w:rsidR="00BC1FFA" w14:paraId="03C258E8" w14:textId="77777777" w:rsidTr="000C68AD">
        <w:tc>
          <w:tcPr>
            <w:tcW w:w="1271" w:type="dxa"/>
          </w:tcPr>
          <w:p w14:paraId="44FE8260" w14:textId="74791F2F"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9.6</w:t>
            </w:r>
          </w:p>
        </w:tc>
        <w:tc>
          <w:tcPr>
            <w:tcW w:w="3686" w:type="dxa"/>
          </w:tcPr>
          <w:p w14:paraId="72DC7729" w14:textId="79AAD821"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Claims Administration &amp; Processing</w:t>
            </w:r>
            <w:r w:rsidR="00F163C5">
              <w:rPr>
                <w:rFonts w:ascii="Times New Roman" w:hAnsi="Times New Roman" w:cs="Times New Roman"/>
                <w:sz w:val="24"/>
                <w:szCs w:val="24"/>
              </w:rPr>
              <w:t xml:space="preserve"> - </w:t>
            </w:r>
            <w:r w:rsidR="004B2A74">
              <w:rPr>
                <w:rFonts w:ascii="Times New Roman" w:hAnsi="Times New Roman" w:cs="Times New Roman"/>
                <w:sz w:val="24"/>
                <w:szCs w:val="24"/>
              </w:rPr>
              <w:t>ESOs</w:t>
            </w:r>
          </w:p>
        </w:tc>
        <w:tc>
          <w:tcPr>
            <w:tcW w:w="4955" w:type="dxa"/>
          </w:tcPr>
          <w:p w14:paraId="59CFA3E6" w14:textId="68CB6AE5" w:rsidR="00BC1FFA" w:rsidRDefault="00F163C5" w:rsidP="00BC1FFA">
            <w:pPr>
              <w:pStyle w:val="NoSpacing"/>
              <w:rPr>
                <w:rFonts w:ascii="Times New Roman" w:hAnsi="Times New Roman" w:cs="Times New Roman"/>
                <w:sz w:val="24"/>
                <w:szCs w:val="24"/>
              </w:rPr>
            </w:pPr>
            <w:r>
              <w:rPr>
                <w:rFonts w:ascii="Times New Roman" w:hAnsi="Times New Roman" w:cs="Times New Roman"/>
                <w:sz w:val="24"/>
                <w:szCs w:val="24"/>
              </w:rPr>
              <w:t>This has been, and continues to be, a major problem</w:t>
            </w:r>
            <w:r w:rsidR="00EF43E9">
              <w:rPr>
                <w:rFonts w:ascii="Times New Roman" w:hAnsi="Times New Roman" w:cs="Times New Roman"/>
                <w:sz w:val="24"/>
                <w:szCs w:val="24"/>
              </w:rPr>
              <w:t xml:space="preserve">, </w:t>
            </w:r>
            <w:r>
              <w:rPr>
                <w:rFonts w:ascii="Times New Roman" w:hAnsi="Times New Roman" w:cs="Times New Roman"/>
                <w:sz w:val="24"/>
                <w:szCs w:val="24"/>
              </w:rPr>
              <w:t>not helped by Government</w:t>
            </w:r>
            <w:r w:rsidR="004B2A74">
              <w:rPr>
                <w:rFonts w:ascii="Times New Roman" w:hAnsi="Times New Roman" w:cs="Times New Roman"/>
                <w:sz w:val="24"/>
                <w:szCs w:val="24"/>
              </w:rPr>
              <w:t>/</w:t>
            </w:r>
            <w:r w:rsidR="00EF43E9">
              <w:rPr>
                <w:rFonts w:ascii="Times New Roman" w:hAnsi="Times New Roman" w:cs="Times New Roman"/>
                <w:sz w:val="24"/>
                <w:szCs w:val="24"/>
              </w:rPr>
              <w:t xml:space="preserve"> </w:t>
            </w:r>
            <w:r w:rsidR="004B2A74">
              <w:rPr>
                <w:rFonts w:ascii="Times New Roman" w:hAnsi="Times New Roman" w:cs="Times New Roman"/>
                <w:sz w:val="24"/>
                <w:szCs w:val="24"/>
              </w:rPr>
              <w:t>Departments</w:t>
            </w:r>
            <w:r>
              <w:rPr>
                <w:rFonts w:ascii="Times New Roman" w:hAnsi="Times New Roman" w:cs="Times New Roman"/>
                <w:sz w:val="24"/>
                <w:szCs w:val="24"/>
              </w:rPr>
              <w:t xml:space="preserve"> picking winners and setting up a divide and conquer mentality.  Too many small ESO have been granted charity status and yet they service a very few self-interested </w:t>
            </w:r>
            <w:r>
              <w:rPr>
                <w:rFonts w:ascii="Times New Roman" w:hAnsi="Times New Roman" w:cs="Times New Roman"/>
                <w:sz w:val="24"/>
                <w:szCs w:val="24"/>
              </w:rPr>
              <w:lastRenderedPageBreak/>
              <w:t xml:space="preserve">individuals.  Only the RSL has a presence in most large regional towns </w:t>
            </w:r>
            <w:r w:rsidR="004B2A74">
              <w:rPr>
                <w:rFonts w:ascii="Times New Roman" w:hAnsi="Times New Roman" w:cs="Times New Roman"/>
                <w:sz w:val="24"/>
                <w:szCs w:val="24"/>
              </w:rPr>
              <w:t>with some of the</w:t>
            </w:r>
            <w:r>
              <w:rPr>
                <w:rFonts w:ascii="Times New Roman" w:hAnsi="Times New Roman" w:cs="Times New Roman"/>
                <w:sz w:val="24"/>
                <w:szCs w:val="24"/>
              </w:rPr>
              <w:t xml:space="preserve"> other larger ESOs only located in capital cities</w:t>
            </w:r>
            <w:r w:rsidR="004B2A74">
              <w:rPr>
                <w:rFonts w:ascii="Times New Roman" w:hAnsi="Times New Roman" w:cs="Times New Roman"/>
                <w:sz w:val="24"/>
                <w:szCs w:val="24"/>
              </w:rPr>
              <w:t>.  Few provide real-time welfare and advocacy support to the veteran community.</w:t>
            </w:r>
            <w:r>
              <w:rPr>
                <w:rFonts w:ascii="Times New Roman" w:hAnsi="Times New Roman" w:cs="Times New Roman"/>
                <w:sz w:val="24"/>
                <w:szCs w:val="24"/>
              </w:rPr>
              <w:t xml:space="preserve"> </w:t>
            </w:r>
            <w:r w:rsidR="00EF43E9">
              <w:rPr>
                <w:rFonts w:ascii="Times New Roman" w:hAnsi="Times New Roman" w:cs="Times New Roman"/>
                <w:sz w:val="24"/>
                <w:szCs w:val="24"/>
              </w:rPr>
              <w:t>To a certain extent this has led to the establishment of regional veteran support centres such as TESSA in Tasmania.</w:t>
            </w:r>
          </w:p>
          <w:p w14:paraId="5ED0CC93" w14:textId="469BB917" w:rsidR="00B97C2E" w:rsidRDefault="00B97C2E"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Unfortunately, grant funding under the BEST program is </w:t>
            </w:r>
            <w:proofErr w:type="spellStart"/>
            <w:r>
              <w:rPr>
                <w:rFonts w:ascii="Times New Roman" w:hAnsi="Times New Roman" w:cs="Times New Roman"/>
                <w:sz w:val="24"/>
                <w:szCs w:val="24"/>
              </w:rPr>
              <w:t>scewed</w:t>
            </w:r>
            <w:proofErr w:type="spellEnd"/>
            <w:r>
              <w:rPr>
                <w:rFonts w:ascii="Times New Roman" w:hAnsi="Times New Roman" w:cs="Times New Roman"/>
                <w:sz w:val="24"/>
                <w:szCs w:val="24"/>
              </w:rPr>
              <w:t xml:space="preserve"> in favour of the smaller applicants </w:t>
            </w:r>
            <w:r w:rsidR="00161DF7">
              <w:rPr>
                <w:rFonts w:ascii="Times New Roman" w:hAnsi="Times New Roman" w:cs="Times New Roman"/>
                <w:sz w:val="24"/>
                <w:szCs w:val="24"/>
              </w:rPr>
              <w:t xml:space="preserve">(30 factors) </w:t>
            </w:r>
            <w:r>
              <w:rPr>
                <w:rFonts w:ascii="Times New Roman" w:hAnsi="Times New Roman" w:cs="Times New Roman"/>
                <w:sz w:val="24"/>
                <w:szCs w:val="24"/>
              </w:rPr>
              <w:t xml:space="preserve">resulting in inadequate funding for network support centres </w:t>
            </w:r>
            <w:r w:rsidR="00161DF7">
              <w:rPr>
                <w:rFonts w:ascii="Times New Roman" w:hAnsi="Times New Roman" w:cs="Times New Roman"/>
                <w:sz w:val="24"/>
                <w:szCs w:val="24"/>
              </w:rPr>
              <w:t>that</w:t>
            </w:r>
            <w:r>
              <w:rPr>
                <w:rFonts w:ascii="Times New Roman" w:hAnsi="Times New Roman" w:cs="Times New Roman"/>
                <w:sz w:val="24"/>
                <w:szCs w:val="24"/>
              </w:rPr>
              <w:t xml:space="preserve"> generally service large areas.</w:t>
            </w:r>
            <w:r w:rsidR="00161DF7">
              <w:rPr>
                <w:rFonts w:ascii="Times New Roman" w:hAnsi="Times New Roman" w:cs="Times New Roman"/>
                <w:sz w:val="24"/>
                <w:szCs w:val="24"/>
              </w:rPr>
              <w:t xml:space="preserve"> These centres are invariably staffed by volunteers whose task is made more onerous by the Grant reporting obligations.</w:t>
            </w:r>
            <w:r>
              <w:rPr>
                <w:rFonts w:ascii="Times New Roman" w:hAnsi="Times New Roman" w:cs="Times New Roman"/>
                <w:sz w:val="24"/>
                <w:szCs w:val="24"/>
              </w:rPr>
              <w:t xml:space="preserve"> </w:t>
            </w:r>
            <w:r w:rsidR="00161DF7">
              <w:rPr>
                <w:rFonts w:ascii="Times New Roman" w:hAnsi="Times New Roman" w:cs="Times New Roman"/>
                <w:sz w:val="24"/>
                <w:szCs w:val="24"/>
              </w:rPr>
              <w:t xml:space="preserve">These centres are in danger of closure as younger veterans seem unwilling to assist, despite wanting to use the service. </w:t>
            </w:r>
          </w:p>
          <w:p w14:paraId="0ED45B61" w14:textId="6AAF1543" w:rsidR="00EF43E9" w:rsidRDefault="00EF43E9" w:rsidP="00BC1FFA">
            <w:pPr>
              <w:pStyle w:val="NoSpacing"/>
              <w:rPr>
                <w:rFonts w:ascii="Times New Roman" w:hAnsi="Times New Roman" w:cs="Times New Roman"/>
                <w:sz w:val="24"/>
                <w:szCs w:val="24"/>
              </w:rPr>
            </w:pPr>
          </w:p>
        </w:tc>
      </w:tr>
      <w:tr w:rsidR="00BC1FFA" w14:paraId="675ED10B" w14:textId="77777777" w:rsidTr="000C68AD">
        <w:tc>
          <w:tcPr>
            <w:tcW w:w="1271" w:type="dxa"/>
          </w:tcPr>
          <w:p w14:paraId="51D96664" w14:textId="18AB3F80"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lastRenderedPageBreak/>
              <w:t>10.1</w:t>
            </w:r>
          </w:p>
        </w:tc>
        <w:tc>
          <w:tcPr>
            <w:tcW w:w="3686" w:type="dxa"/>
          </w:tcPr>
          <w:p w14:paraId="1C39E751" w14:textId="4CCB22AA"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Reviews</w:t>
            </w:r>
            <w:r w:rsidR="007F61E2">
              <w:rPr>
                <w:rFonts w:ascii="Times New Roman" w:hAnsi="Times New Roman" w:cs="Times New Roman"/>
                <w:sz w:val="24"/>
                <w:szCs w:val="24"/>
              </w:rPr>
              <w:t xml:space="preserve"> </w:t>
            </w:r>
            <w:r w:rsidR="005F1079">
              <w:rPr>
                <w:rFonts w:ascii="Times New Roman" w:hAnsi="Times New Roman" w:cs="Times New Roman"/>
                <w:sz w:val="24"/>
                <w:szCs w:val="24"/>
              </w:rPr>
              <w:t>–</w:t>
            </w:r>
            <w:r w:rsidR="007F61E2">
              <w:rPr>
                <w:rFonts w:ascii="Times New Roman" w:hAnsi="Times New Roman" w:cs="Times New Roman"/>
                <w:sz w:val="24"/>
                <w:szCs w:val="24"/>
              </w:rPr>
              <w:t xml:space="preserve"> </w:t>
            </w:r>
            <w:r w:rsidR="005F1079">
              <w:rPr>
                <w:rFonts w:ascii="Times New Roman" w:hAnsi="Times New Roman" w:cs="Times New Roman"/>
                <w:sz w:val="24"/>
                <w:szCs w:val="24"/>
              </w:rPr>
              <w:t>Accuracy of DVA assessment</w:t>
            </w:r>
          </w:p>
        </w:tc>
        <w:tc>
          <w:tcPr>
            <w:tcW w:w="4955" w:type="dxa"/>
          </w:tcPr>
          <w:p w14:paraId="0FF2239F" w14:textId="77777777" w:rsidR="00BC1FFA" w:rsidRDefault="005F1079" w:rsidP="00BC1FFA">
            <w:pPr>
              <w:pStyle w:val="NoSpacing"/>
              <w:rPr>
                <w:rFonts w:ascii="Times New Roman" w:hAnsi="Times New Roman" w:cs="Times New Roman"/>
                <w:sz w:val="24"/>
                <w:szCs w:val="24"/>
              </w:rPr>
            </w:pPr>
            <w:r>
              <w:rPr>
                <w:rFonts w:ascii="Times New Roman" w:hAnsi="Times New Roman" w:cs="Times New Roman"/>
                <w:sz w:val="24"/>
                <w:szCs w:val="24"/>
              </w:rPr>
              <w:t>From experience, the VRB determinations clearly identify why the overturn or confirm the delegates decision.  It would seem that DVA staff are not encouraged to read those reports and adopt appropriate measures in future claim processing.  This is a DVA problem.</w:t>
            </w:r>
          </w:p>
          <w:p w14:paraId="746BD1DC" w14:textId="5900D4D7" w:rsidR="00EF43E9" w:rsidRDefault="00EF43E9" w:rsidP="00BC1FFA">
            <w:pPr>
              <w:pStyle w:val="NoSpacing"/>
              <w:rPr>
                <w:rFonts w:ascii="Times New Roman" w:hAnsi="Times New Roman" w:cs="Times New Roman"/>
                <w:sz w:val="24"/>
                <w:szCs w:val="24"/>
              </w:rPr>
            </w:pPr>
          </w:p>
        </w:tc>
      </w:tr>
      <w:tr w:rsidR="00BC1FFA" w14:paraId="79E81722" w14:textId="77777777" w:rsidTr="000C68AD">
        <w:tc>
          <w:tcPr>
            <w:tcW w:w="1271" w:type="dxa"/>
          </w:tcPr>
          <w:p w14:paraId="3B867108" w14:textId="6E0A47E9"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10.2</w:t>
            </w:r>
          </w:p>
        </w:tc>
        <w:tc>
          <w:tcPr>
            <w:tcW w:w="3686" w:type="dxa"/>
          </w:tcPr>
          <w:p w14:paraId="2FAB182C" w14:textId="33FCFA03"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Reviews</w:t>
            </w:r>
            <w:r w:rsidR="00811173">
              <w:rPr>
                <w:rFonts w:ascii="Times New Roman" w:hAnsi="Times New Roman" w:cs="Times New Roman"/>
                <w:sz w:val="24"/>
                <w:szCs w:val="24"/>
              </w:rPr>
              <w:t xml:space="preserve"> – Review decision</w:t>
            </w:r>
          </w:p>
        </w:tc>
        <w:tc>
          <w:tcPr>
            <w:tcW w:w="4955" w:type="dxa"/>
          </w:tcPr>
          <w:p w14:paraId="4BDA7EFE" w14:textId="77777777" w:rsidR="00BC1FFA" w:rsidRDefault="00811173"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Agree many decisions by delegates and their supervisors are often overturned at review by the VRB &amp; AAT.  These decisions are very explicit in why the determinations have been overturned and should be readily available for review by DVA delegates. </w:t>
            </w:r>
          </w:p>
          <w:p w14:paraId="51CB28C6" w14:textId="574D4EF2" w:rsidR="00EF43E9" w:rsidRDefault="00EF43E9" w:rsidP="00BC1FFA">
            <w:pPr>
              <w:pStyle w:val="NoSpacing"/>
              <w:rPr>
                <w:rFonts w:ascii="Times New Roman" w:hAnsi="Times New Roman" w:cs="Times New Roman"/>
                <w:sz w:val="24"/>
                <w:szCs w:val="24"/>
              </w:rPr>
            </w:pPr>
          </w:p>
        </w:tc>
      </w:tr>
      <w:tr w:rsidR="00BC1FFA" w14:paraId="4241628C" w14:textId="77777777" w:rsidTr="000C68AD">
        <w:tc>
          <w:tcPr>
            <w:tcW w:w="1271" w:type="dxa"/>
          </w:tcPr>
          <w:p w14:paraId="57CC6012" w14:textId="6C3A7503"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10.3</w:t>
            </w:r>
          </w:p>
        </w:tc>
        <w:tc>
          <w:tcPr>
            <w:tcW w:w="3686" w:type="dxa"/>
          </w:tcPr>
          <w:p w14:paraId="568E81F5" w14:textId="1C629B4D"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Reviews</w:t>
            </w:r>
            <w:r w:rsidR="00811173">
              <w:rPr>
                <w:rFonts w:ascii="Times New Roman" w:hAnsi="Times New Roman" w:cs="Times New Roman"/>
                <w:sz w:val="24"/>
                <w:szCs w:val="24"/>
              </w:rPr>
              <w:t xml:space="preserve"> – Pathways to review decisions</w:t>
            </w:r>
          </w:p>
        </w:tc>
        <w:tc>
          <w:tcPr>
            <w:tcW w:w="4955" w:type="dxa"/>
          </w:tcPr>
          <w:p w14:paraId="4944F2E5" w14:textId="77777777" w:rsidR="00BC1FFA" w:rsidRDefault="005F1079" w:rsidP="00BC1FFA">
            <w:pPr>
              <w:pStyle w:val="NoSpacing"/>
              <w:rPr>
                <w:rFonts w:ascii="Times New Roman" w:hAnsi="Times New Roman" w:cs="Times New Roman"/>
                <w:sz w:val="24"/>
                <w:szCs w:val="24"/>
              </w:rPr>
            </w:pPr>
            <w:r>
              <w:rPr>
                <w:rFonts w:ascii="Times New Roman" w:hAnsi="Times New Roman" w:cs="Times New Roman"/>
                <w:sz w:val="24"/>
                <w:szCs w:val="24"/>
              </w:rPr>
              <w:t>Agree with the adoption of the ADR procedure adopted by the VRB.</w:t>
            </w:r>
          </w:p>
          <w:p w14:paraId="6B0FF802" w14:textId="77777777" w:rsidR="005F1079" w:rsidRDefault="005F1079" w:rsidP="00BC1FFA">
            <w:pPr>
              <w:pStyle w:val="NoSpacing"/>
              <w:rPr>
                <w:rFonts w:ascii="Times New Roman" w:hAnsi="Times New Roman" w:cs="Times New Roman"/>
                <w:sz w:val="24"/>
                <w:szCs w:val="24"/>
              </w:rPr>
            </w:pPr>
            <w:r>
              <w:rPr>
                <w:rFonts w:ascii="Times New Roman" w:hAnsi="Times New Roman" w:cs="Times New Roman"/>
                <w:sz w:val="24"/>
                <w:szCs w:val="24"/>
              </w:rPr>
              <w:t>Do not agree that the decision powers should be removed from the VRB in favour of the AAT</w:t>
            </w:r>
          </w:p>
          <w:p w14:paraId="341C71AA" w14:textId="1846B164" w:rsidR="00EF43E9" w:rsidRDefault="00EF43E9" w:rsidP="00BC1FFA">
            <w:pPr>
              <w:pStyle w:val="NoSpacing"/>
              <w:rPr>
                <w:rFonts w:ascii="Times New Roman" w:hAnsi="Times New Roman" w:cs="Times New Roman"/>
                <w:sz w:val="24"/>
                <w:szCs w:val="24"/>
              </w:rPr>
            </w:pPr>
          </w:p>
        </w:tc>
      </w:tr>
      <w:tr w:rsidR="00BC1FFA" w14:paraId="69879A33" w14:textId="77777777" w:rsidTr="000C68AD">
        <w:tc>
          <w:tcPr>
            <w:tcW w:w="1271" w:type="dxa"/>
          </w:tcPr>
          <w:p w14:paraId="616E5BE4" w14:textId="6973FF71"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10.4</w:t>
            </w:r>
          </w:p>
        </w:tc>
        <w:tc>
          <w:tcPr>
            <w:tcW w:w="3686" w:type="dxa"/>
          </w:tcPr>
          <w:p w14:paraId="61C81B29" w14:textId="2BEE0D11"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Reviews</w:t>
            </w:r>
            <w:r w:rsidR="00811173">
              <w:rPr>
                <w:rFonts w:ascii="Times New Roman" w:hAnsi="Times New Roman" w:cs="Times New Roman"/>
                <w:sz w:val="24"/>
                <w:szCs w:val="24"/>
              </w:rPr>
              <w:t xml:space="preserve"> – Role review of VRB</w:t>
            </w:r>
          </w:p>
        </w:tc>
        <w:tc>
          <w:tcPr>
            <w:tcW w:w="4955" w:type="dxa"/>
          </w:tcPr>
          <w:p w14:paraId="64E1BD37" w14:textId="7B993695" w:rsidR="00BC1FFA" w:rsidRDefault="005F1079" w:rsidP="00BC1FFA">
            <w:pPr>
              <w:pStyle w:val="NoSpacing"/>
              <w:rPr>
                <w:rFonts w:ascii="Times New Roman" w:hAnsi="Times New Roman" w:cs="Times New Roman"/>
                <w:sz w:val="24"/>
                <w:szCs w:val="24"/>
              </w:rPr>
            </w:pPr>
            <w:r>
              <w:rPr>
                <w:rFonts w:ascii="Times New Roman" w:hAnsi="Times New Roman" w:cs="Times New Roman"/>
                <w:sz w:val="24"/>
                <w:szCs w:val="24"/>
              </w:rPr>
              <w:t>While DVA delegates continue to make incorrect determination there will continue to be a role for the VRB.  It should continue to sit as an independent body</w:t>
            </w:r>
            <w:r w:rsidR="00161DF7">
              <w:rPr>
                <w:rFonts w:ascii="Times New Roman" w:hAnsi="Times New Roman" w:cs="Times New Roman"/>
                <w:sz w:val="24"/>
                <w:szCs w:val="24"/>
              </w:rPr>
              <w:t xml:space="preserve"> and have the ability to conduct reviews on merit.  They should also have the ability to overturn incorrect decisions made by delegates.</w:t>
            </w:r>
          </w:p>
          <w:p w14:paraId="54C6CBDC" w14:textId="47DC2E1C" w:rsidR="00B97C2E" w:rsidRDefault="00B97C2E" w:rsidP="00BC1FFA">
            <w:pPr>
              <w:pStyle w:val="NoSpacing"/>
              <w:rPr>
                <w:rFonts w:ascii="Times New Roman" w:hAnsi="Times New Roman" w:cs="Times New Roman"/>
                <w:sz w:val="24"/>
                <w:szCs w:val="24"/>
              </w:rPr>
            </w:pPr>
          </w:p>
        </w:tc>
      </w:tr>
      <w:tr w:rsidR="00BC1FFA" w14:paraId="5849F364" w14:textId="77777777" w:rsidTr="000C68AD">
        <w:tc>
          <w:tcPr>
            <w:tcW w:w="1271" w:type="dxa"/>
          </w:tcPr>
          <w:p w14:paraId="12338A38" w14:textId="6FA529F1"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11.1</w:t>
            </w:r>
          </w:p>
        </w:tc>
        <w:tc>
          <w:tcPr>
            <w:tcW w:w="3686" w:type="dxa"/>
          </w:tcPr>
          <w:p w14:paraId="5E4A4B34" w14:textId="1A10E4CB"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Governance &amp; Funding</w:t>
            </w:r>
            <w:r w:rsidR="005F1079">
              <w:rPr>
                <w:rFonts w:ascii="Times New Roman" w:hAnsi="Times New Roman" w:cs="Times New Roman"/>
                <w:sz w:val="24"/>
                <w:szCs w:val="24"/>
              </w:rPr>
              <w:t xml:space="preserve"> </w:t>
            </w:r>
            <w:r w:rsidR="004E303F">
              <w:rPr>
                <w:rFonts w:ascii="Times New Roman" w:hAnsi="Times New Roman" w:cs="Times New Roman"/>
                <w:sz w:val="24"/>
                <w:szCs w:val="24"/>
              </w:rPr>
              <w:t>–</w:t>
            </w:r>
            <w:r w:rsidR="005F1079">
              <w:rPr>
                <w:rFonts w:ascii="Times New Roman" w:hAnsi="Times New Roman" w:cs="Times New Roman"/>
                <w:sz w:val="24"/>
                <w:szCs w:val="24"/>
              </w:rPr>
              <w:t xml:space="preserve"> </w:t>
            </w:r>
            <w:r w:rsidR="004E303F">
              <w:rPr>
                <w:rFonts w:ascii="Times New Roman" w:hAnsi="Times New Roman" w:cs="Times New Roman"/>
                <w:sz w:val="24"/>
                <w:szCs w:val="24"/>
              </w:rPr>
              <w:t>Ministerial Responsibility</w:t>
            </w:r>
          </w:p>
        </w:tc>
        <w:tc>
          <w:tcPr>
            <w:tcW w:w="4955" w:type="dxa"/>
          </w:tcPr>
          <w:p w14:paraId="6A9ED6A9" w14:textId="77777777" w:rsidR="00BC1FFA" w:rsidRDefault="004E303F"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Any decision to place Veterans Affairs under the Defence portfolio should be resisted. </w:t>
            </w:r>
          </w:p>
          <w:p w14:paraId="708ECD1A" w14:textId="77777777" w:rsidR="004E303F" w:rsidRDefault="004E303F" w:rsidP="00BC1FFA">
            <w:pPr>
              <w:pStyle w:val="NoSpacing"/>
              <w:rPr>
                <w:rFonts w:ascii="Times New Roman" w:hAnsi="Times New Roman" w:cs="Times New Roman"/>
                <w:sz w:val="24"/>
                <w:szCs w:val="24"/>
              </w:rPr>
            </w:pPr>
            <w:r>
              <w:rPr>
                <w:rFonts w:ascii="Times New Roman" w:hAnsi="Times New Roman" w:cs="Times New Roman"/>
                <w:sz w:val="24"/>
                <w:szCs w:val="24"/>
              </w:rPr>
              <w:t>Defence has a very poor record of contracting out services to the lowest bidder.  This generally results in the appointment of a prime contractor who then sub-contracts part of the service, again to the lowest bidder. After all contractors take their profit the resultant service provided is generally of poor standard.</w:t>
            </w:r>
          </w:p>
          <w:p w14:paraId="49FEAE63" w14:textId="709C93D7" w:rsidR="004E303F" w:rsidRDefault="00B0324B" w:rsidP="00BC1FFA">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DVA should be retained </w:t>
            </w:r>
            <w:r w:rsidR="00E96C2C">
              <w:rPr>
                <w:rFonts w:ascii="Times New Roman" w:hAnsi="Times New Roman" w:cs="Times New Roman"/>
                <w:sz w:val="24"/>
                <w:szCs w:val="24"/>
              </w:rPr>
              <w:t xml:space="preserve">with responsibility vested in a single Minister, responsive to but </w:t>
            </w:r>
            <w:r w:rsidR="004E303F">
              <w:rPr>
                <w:rFonts w:ascii="Times New Roman" w:hAnsi="Times New Roman" w:cs="Times New Roman"/>
                <w:sz w:val="24"/>
                <w:szCs w:val="24"/>
              </w:rPr>
              <w:t>separate from the Defence Department.</w:t>
            </w:r>
          </w:p>
          <w:p w14:paraId="6333E0F5" w14:textId="5F18804B" w:rsidR="00161DF7" w:rsidRDefault="00161DF7" w:rsidP="00BC1FFA">
            <w:pPr>
              <w:pStyle w:val="NoSpacing"/>
              <w:rPr>
                <w:rFonts w:ascii="Times New Roman" w:hAnsi="Times New Roman" w:cs="Times New Roman"/>
                <w:sz w:val="24"/>
                <w:szCs w:val="24"/>
              </w:rPr>
            </w:pPr>
          </w:p>
        </w:tc>
      </w:tr>
      <w:tr w:rsidR="00BC1FFA" w14:paraId="65688E82" w14:textId="77777777" w:rsidTr="000C68AD">
        <w:tc>
          <w:tcPr>
            <w:tcW w:w="1271" w:type="dxa"/>
          </w:tcPr>
          <w:p w14:paraId="1CF57197" w14:textId="23D67322"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lastRenderedPageBreak/>
              <w:t>11.2</w:t>
            </w:r>
          </w:p>
        </w:tc>
        <w:tc>
          <w:tcPr>
            <w:tcW w:w="3686" w:type="dxa"/>
          </w:tcPr>
          <w:p w14:paraId="0F136FCC" w14:textId="4B2ED142"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Governance &amp; Funding</w:t>
            </w:r>
            <w:r w:rsidR="004E303F">
              <w:rPr>
                <w:rFonts w:ascii="Times New Roman" w:hAnsi="Times New Roman" w:cs="Times New Roman"/>
                <w:sz w:val="24"/>
                <w:szCs w:val="24"/>
              </w:rPr>
              <w:t xml:space="preserve"> – Veterans Services Commission</w:t>
            </w:r>
          </w:p>
        </w:tc>
        <w:tc>
          <w:tcPr>
            <w:tcW w:w="4955" w:type="dxa"/>
          </w:tcPr>
          <w:p w14:paraId="5F97CF13" w14:textId="77777777" w:rsidR="00747A25" w:rsidRDefault="00747A25" w:rsidP="00BC1FFA">
            <w:pPr>
              <w:pStyle w:val="NoSpacing"/>
              <w:rPr>
                <w:rFonts w:ascii="Times New Roman" w:hAnsi="Times New Roman" w:cs="Times New Roman"/>
                <w:sz w:val="24"/>
                <w:szCs w:val="24"/>
              </w:rPr>
            </w:pPr>
            <w:r>
              <w:rPr>
                <w:rFonts w:ascii="Times New Roman" w:hAnsi="Times New Roman" w:cs="Times New Roman"/>
                <w:sz w:val="24"/>
                <w:szCs w:val="24"/>
              </w:rPr>
              <w:t>Agree on abolis</w:t>
            </w:r>
            <w:r w:rsidR="00D87263">
              <w:rPr>
                <w:rFonts w:ascii="Times New Roman" w:hAnsi="Times New Roman" w:cs="Times New Roman"/>
                <w:sz w:val="24"/>
                <w:szCs w:val="24"/>
              </w:rPr>
              <w:t>hment of RC &amp; MRCC when Acts are amended</w:t>
            </w:r>
            <w:r w:rsidR="00E96C2C">
              <w:rPr>
                <w:rFonts w:ascii="Times New Roman" w:hAnsi="Times New Roman" w:cs="Times New Roman"/>
                <w:sz w:val="24"/>
                <w:szCs w:val="24"/>
              </w:rPr>
              <w:t xml:space="preserve"> and that they be replaced with a single entity such as the VSC.</w:t>
            </w:r>
          </w:p>
          <w:p w14:paraId="792E845A" w14:textId="77777777" w:rsidR="00E96C2C" w:rsidRDefault="00E96C2C" w:rsidP="00E96C2C">
            <w:pPr>
              <w:pStyle w:val="NoSpacing"/>
              <w:rPr>
                <w:rFonts w:ascii="Times New Roman" w:hAnsi="Times New Roman" w:cs="Times New Roman"/>
                <w:sz w:val="24"/>
                <w:szCs w:val="24"/>
              </w:rPr>
            </w:pPr>
            <w:r>
              <w:rPr>
                <w:rFonts w:ascii="Times New Roman" w:hAnsi="Times New Roman" w:cs="Times New Roman"/>
                <w:sz w:val="24"/>
                <w:szCs w:val="24"/>
              </w:rPr>
              <w:t>Would like to see representatives from the serving/ex-service community on the Council.</w:t>
            </w:r>
          </w:p>
          <w:p w14:paraId="573C3C78" w14:textId="3C240CD8" w:rsidR="00E96C2C" w:rsidRDefault="00E96C2C" w:rsidP="00BC1FFA">
            <w:pPr>
              <w:pStyle w:val="NoSpacing"/>
              <w:rPr>
                <w:rFonts w:ascii="Times New Roman" w:hAnsi="Times New Roman" w:cs="Times New Roman"/>
                <w:sz w:val="24"/>
                <w:szCs w:val="24"/>
              </w:rPr>
            </w:pPr>
            <w:r>
              <w:rPr>
                <w:rFonts w:ascii="Times New Roman" w:hAnsi="Times New Roman" w:cs="Times New Roman"/>
                <w:sz w:val="24"/>
                <w:szCs w:val="24"/>
              </w:rPr>
              <w:t>VSC should not be within the Department of Defence but be a separate body, such as the VRB, with appropriate powers.</w:t>
            </w:r>
          </w:p>
          <w:p w14:paraId="77B49296" w14:textId="5DEFE54A" w:rsidR="00E96C2C" w:rsidRDefault="00E96C2C" w:rsidP="00BC1FFA">
            <w:pPr>
              <w:pStyle w:val="NoSpacing"/>
              <w:rPr>
                <w:rFonts w:ascii="Times New Roman" w:hAnsi="Times New Roman" w:cs="Times New Roman"/>
                <w:sz w:val="24"/>
                <w:szCs w:val="24"/>
              </w:rPr>
            </w:pPr>
          </w:p>
        </w:tc>
      </w:tr>
      <w:tr w:rsidR="00BC1FFA" w14:paraId="0238D782" w14:textId="77777777" w:rsidTr="000C68AD">
        <w:tc>
          <w:tcPr>
            <w:tcW w:w="1271" w:type="dxa"/>
          </w:tcPr>
          <w:p w14:paraId="7730018B" w14:textId="411A0B53"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11.3</w:t>
            </w:r>
          </w:p>
        </w:tc>
        <w:tc>
          <w:tcPr>
            <w:tcW w:w="3686" w:type="dxa"/>
          </w:tcPr>
          <w:p w14:paraId="07B8160E" w14:textId="3EBDAABD"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Governance &amp; Funding</w:t>
            </w:r>
            <w:r w:rsidR="00747A25">
              <w:rPr>
                <w:rFonts w:ascii="Times New Roman" w:hAnsi="Times New Roman" w:cs="Times New Roman"/>
                <w:sz w:val="24"/>
                <w:szCs w:val="24"/>
              </w:rPr>
              <w:t xml:space="preserve"> – Veterans Advisory Council</w:t>
            </w:r>
          </w:p>
        </w:tc>
        <w:tc>
          <w:tcPr>
            <w:tcW w:w="4955" w:type="dxa"/>
          </w:tcPr>
          <w:p w14:paraId="2A4F6F90" w14:textId="77777777" w:rsidR="00E96C2C" w:rsidRDefault="00E96C2C" w:rsidP="00BC1FFA">
            <w:pPr>
              <w:pStyle w:val="NoSpacing"/>
              <w:rPr>
                <w:rFonts w:ascii="Times New Roman" w:hAnsi="Times New Roman" w:cs="Times New Roman"/>
                <w:sz w:val="24"/>
                <w:szCs w:val="24"/>
              </w:rPr>
            </w:pPr>
            <w:r>
              <w:rPr>
                <w:rFonts w:ascii="Times New Roman" w:hAnsi="Times New Roman" w:cs="Times New Roman"/>
                <w:sz w:val="24"/>
                <w:szCs w:val="24"/>
              </w:rPr>
              <w:t>E</w:t>
            </w:r>
            <w:r w:rsidR="00747A25">
              <w:rPr>
                <w:rFonts w:ascii="Times New Roman" w:hAnsi="Times New Roman" w:cs="Times New Roman"/>
                <w:sz w:val="24"/>
                <w:szCs w:val="24"/>
              </w:rPr>
              <w:t xml:space="preserve">xperienced members of appropriate ESO </w:t>
            </w:r>
            <w:r>
              <w:rPr>
                <w:rFonts w:ascii="Times New Roman" w:hAnsi="Times New Roman" w:cs="Times New Roman"/>
                <w:sz w:val="24"/>
                <w:szCs w:val="24"/>
              </w:rPr>
              <w:t xml:space="preserve">should be included on the Veterans Advisory Council.  </w:t>
            </w:r>
          </w:p>
          <w:p w14:paraId="6A6E50DC" w14:textId="77777777" w:rsidR="00BC1FFA" w:rsidRDefault="00E96C2C" w:rsidP="00BC1FFA">
            <w:pPr>
              <w:pStyle w:val="NoSpacing"/>
              <w:rPr>
                <w:rFonts w:ascii="Times New Roman" w:hAnsi="Times New Roman" w:cs="Times New Roman"/>
                <w:sz w:val="24"/>
                <w:szCs w:val="24"/>
              </w:rPr>
            </w:pPr>
            <w:r>
              <w:rPr>
                <w:rFonts w:ascii="Times New Roman" w:hAnsi="Times New Roman" w:cs="Times New Roman"/>
                <w:sz w:val="24"/>
                <w:szCs w:val="24"/>
              </w:rPr>
              <w:t>Many current</w:t>
            </w:r>
            <w:r w:rsidR="00652C27">
              <w:rPr>
                <w:rFonts w:ascii="Times New Roman" w:hAnsi="Times New Roman" w:cs="Times New Roman"/>
                <w:sz w:val="24"/>
                <w:szCs w:val="24"/>
              </w:rPr>
              <w:t xml:space="preserve"> </w:t>
            </w:r>
            <w:r>
              <w:rPr>
                <w:rFonts w:ascii="Times New Roman" w:hAnsi="Times New Roman" w:cs="Times New Roman"/>
                <w:sz w:val="24"/>
                <w:szCs w:val="24"/>
              </w:rPr>
              <w:t>members of the ESORT</w:t>
            </w:r>
            <w:r w:rsidR="00652C27">
              <w:rPr>
                <w:rFonts w:ascii="Times New Roman" w:hAnsi="Times New Roman" w:cs="Times New Roman"/>
                <w:sz w:val="24"/>
                <w:szCs w:val="24"/>
              </w:rPr>
              <w:t xml:space="preserve"> (presidents of a dozen ESOs and retired senior ex-service officers)</w:t>
            </w:r>
            <w:r>
              <w:rPr>
                <w:rFonts w:ascii="Times New Roman" w:hAnsi="Times New Roman" w:cs="Times New Roman"/>
                <w:sz w:val="24"/>
                <w:szCs w:val="24"/>
              </w:rPr>
              <w:t>, who provide little support to the wider serving and ex-service community</w:t>
            </w:r>
            <w:r w:rsidR="00652C27">
              <w:rPr>
                <w:rFonts w:ascii="Times New Roman" w:hAnsi="Times New Roman" w:cs="Times New Roman"/>
                <w:sz w:val="24"/>
                <w:szCs w:val="24"/>
              </w:rPr>
              <w:t>, and have little understanding veteran needs, should not be included on the VAC.</w:t>
            </w:r>
          </w:p>
          <w:p w14:paraId="3C32C192" w14:textId="0866CA5F" w:rsidR="00652C27" w:rsidRDefault="00652C27" w:rsidP="00BC1FFA">
            <w:pPr>
              <w:pStyle w:val="NoSpacing"/>
              <w:rPr>
                <w:rFonts w:ascii="Times New Roman" w:hAnsi="Times New Roman" w:cs="Times New Roman"/>
                <w:sz w:val="24"/>
                <w:szCs w:val="24"/>
              </w:rPr>
            </w:pPr>
          </w:p>
        </w:tc>
      </w:tr>
      <w:tr w:rsidR="00BC1FFA" w14:paraId="368657D8" w14:textId="77777777" w:rsidTr="000C68AD">
        <w:tc>
          <w:tcPr>
            <w:tcW w:w="1271" w:type="dxa"/>
          </w:tcPr>
          <w:p w14:paraId="59B0450E" w14:textId="42629BD8"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11.4</w:t>
            </w:r>
          </w:p>
        </w:tc>
        <w:tc>
          <w:tcPr>
            <w:tcW w:w="3686" w:type="dxa"/>
          </w:tcPr>
          <w:p w14:paraId="5A561815" w14:textId="08E5E28D"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Governance &amp; Funding</w:t>
            </w:r>
            <w:r w:rsidR="00747A25">
              <w:rPr>
                <w:rFonts w:ascii="Times New Roman" w:hAnsi="Times New Roman" w:cs="Times New Roman"/>
                <w:sz w:val="24"/>
                <w:szCs w:val="24"/>
              </w:rPr>
              <w:t xml:space="preserve"> – Australian War Memorial</w:t>
            </w:r>
          </w:p>
        </w:tc>
        <w:tc>
          <w:tcPr>
            <w:tcW w:w="4955" w:type="dxa"/>
          </w:tcPr>
          <w:p w14:paraId="77AED2B7" w14:textId="77777777" w:rsidR="00BC1FFA" w:rsidRDefault="00652C27"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Passing responsibility for </w:t>
            </w:r>
            <w:r w:rsidR="00747A25">
              <w:rPr>
                <w:rFonts w:ascii="Times New Roman" w:hAnsi="Times New Roman" w:cs="Times New Roman"/>
                <w:sz w:val="24"/>
                <w:szCs w:val="24"/>
              </w:rPr>
              <w:t>commemoration functions and War Graves to the AWM</w:t>
            </w:r>
            <w:r>
              <w:rPr>
                <w:rFonts w:ascii="Times New Roman" w:hAnsi="Times New Roman" w:cs="Times New Roman"/>
                <w:sz w:val="24"/>
                <w:szCs w:val="24"/>
              </w:rPr>
              <w:t xml:space="preserve"> would seem appropriate, provided adequate funding and staffing was provided.  It certainly would reduce the opportunity for politicking in relation to these matters.</w:t>
            </w:r>
          </w:p>
          <w:p w14:paraId="33E6C0FC" w14:textId="707FF389" w:rsidR="00652C27" w:rsidRDefault="00652C27" w:rsidP="00BC1FFA">
            <w:pPr>
              <w:pStyle w:val="NoSpacing"/>
              <w:rPr>
                <w:rFonts w:ascii="Times New Roman" w:hAnsi="Times New Roman" w:cs="Times New Roman"/>
                <w:sz w:val="24"/>
                <w:szCs w:val="24"/>
              </w:rPr>
            </w:pPr>
          </w:p>
        </w:tc>
      </w:tr>
      <w:tr w:rsidR="00BC1FFA" w14:paraId="6EFB2037" w14:textId="77777777" w:rsidTr="000C68AD">
        <w:tc>
          <w:tcPr>
            <w:tcW w:w="1271" w:type="dxa"/>
          </w:tcPr>
          <w:p w14:paraId="5AE4BA35" w14:textId="502914DC"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11.5</w:t>
            </w:r>
          </w:p>
        </w:tc>
        <w:tc>
          <w:tcPr>
            <w:tcW w:w="3686" w:type="dxa"/>
          </w:tcPr>
          <w:p w14:paraId="13C85AB3" w14:textId="575BE373"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Governance &amp; Funding</w:t>
            </w:r>
            <w:r w:rsidR="00747A25">
              <w:rPr>
                <w:rFonts w:ascii="Times New Roman" w:hAnsi="Times New Roman" w:cs="Times New Roman"/>
                <w:sz w:val="24"/>
                <w:szCs w:val="24"/>
              </w:rPr>
              <w:t xml:space="preserve"> – Fully funded compensation system</w:t>
            </w:r>
          </w:p>
        </w:tc>
        <w:tc>
          <w:tcPr>
            <w:tcW w:w="4955" w:type="dxa"/>
          </w:tcPr>
          <w:p w14:paraId="7F9D8128" w14:textId="00AF57A6" w:rsidR="00652C27" w:rsidRDefault="00747A25" w:rsidP="00BC1FFA">
            <w:pPr>
              <w:pStyle w:val="NoSpacing"/>
              <w:rPr>
                <w:rFonts w:ascii="Times New Roman" w:hAnsi="Times New Roman" w:cs="Times New Roman"/>
                <w:sz w:val="24"/>
                <w:szCs w:val="24"/>
              </w:rPr>
            </w:pPr>
            <w:r>
              <w:rPr>
                <w:rFonts w:ascii="Times New Roman" w:hAnsi="Times New Roman" w:cs="Times New Roman"/>
                <w:sz w:val="24"/>
                <w:szCs w:val="24"/>
              </w:rPr>
              <w:t>Government problem but would seem to be a good option if funded similarly to the Future Fund</w:t>
            </w:r>
            <w:r w:rsidR="00D13EF9">
              <w:rPr>
                <w:rFonts w:ascii="Times New Roman" w:hAnsi="Times New Roman" w:cs="Times New Roman"/>
                <w:sz w:val="24"/>
                <w:szCs w:val="24"/>
              </w:rPr>
              <w:t>.</w:t>
            </w:r>
          </w:p>
          <w:p w14:paraId="31044667" w14:textId="77777777" w:rsidR="00D13EF9" w:rsidRDefault="00D13EF9" w:rsidP="00BC1FFA">
            <w:pPr>
              <w:pStyle w:val="NoSpacing"/>
              <w:rPr>
                <w:rFonts w:ascii="Times New Roman" w:hAnsi="Times New Roman" w:cs="Times New Roman"/>
                <w:sz w:val="24"/>
                <w:szCs w:val="24"/>
              </w:rPr>
            </w:pPr>
            <w:r>
              <w:rPr>
                <w:rFonts w:ascii="Times New Roman" w:hAnsi="Times New Roman" w:cs="Times New Roman"/>
                <w:sz w:val="24"/>
                <w:szCs w:val="24"/>
              </w:rPr>
              <w:t>Note however what happened to the Defence Super under the Whitlam Government – taken over and placed in consolidated revenue.</w:t>
            </w:r>
          </w:p>
          <w:p w14:paraId="084C3788" w14:textId="30F13829" w:rsidR="000A7BC3" w:rsidRDefault="000A7BC3" w:rsidP="00BC1FFA">
            <w:pPr>
              <w:pStyle w:val="NoSpacing"/>
              <w:rPr>
                <w:rFonts w:ascii="Times New Roman" w:hAnsi="Times New Roman" w:cs="Times New Roman"/>
                <w:sz w:val="24"/>
                <w:szCs w:val="24"/>
              </w:rPr>
            </w:pPr>
          </w:p>
        </w:tc>
      </w:tr>
      <w:tr w:rsidR="00BC1FFA" w14:paraId="00E79ACD" w14:textId="77777777" w:rsidTr="000C68AD">
        <w:tc>
          <w:tcPr>
            <w:tcW w:w="1271" w:type="dxa"/>
          </w:tcPr>
          <w:p w14:paraId="330FC695" w14:textId="74BD9D49"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12.1</w:t>
            </w:r>
          </w:p>
        </w:tc>
        <w:tc>
          <w:tcPr>
            <w:tcW w:w="3686" w:type="dxa"/>
          </w:tcPr>
          <w:p w14:paraId="7F420B7B" w14:textId="3AA9721C"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The Compensation Package</w:t>
            </w:r>
            <w:r w:rsidR="00D87263">
              <w:rPr>
                <w:rFonts w:ascii="Times New Roman" w:hAnsi="Times New Roman" w:cs="Times New Roman"/>
                <w:sz w:val="24"/>
                <w:szCs w:val="24"/>
              </w:rPr>
              <w:t xml:space="preserve"> – Harmonisation of compensation </w:t>
            </w:r>
          </w:p>
        </w:tc>
        <w:tc>
          <w:tcPr>
            <w:tcW w:w="4955" w:type="dxa"/>
          </w:tcPr>
          <w:p w14:paraId="2964527A" w14:textId="77777777" w:rsidR="00BC1FFA" w:rsidRDefault="00B51BEE" w:rsidP="00BC1FFA">
            <w:pPr>
              <w:pStyle w:val="NoSpacing"/>
              <w:rPr>
                <w:rFonts w:ascii="Times New Roman" w:hAnsi="Times New Roman" w:cs="Times New Roman"/>
                <w:sz w:val="24"/>
                <w:szCs w:val="24"/>
              </w:rPr>
            </w:pPr>
            <w:r>
              <w:rPr>
                <w:rFonts w:ascii="Times New Roman" w:hAnsi="Times New Roman" w:cs="Times New Roman"/>
                <w:sz w:val="24"/>
                <w:szCs w:val="24"/>
              </w:rPr>
              <w:t>Agree there is a need to simplify the offsetting arrangements between the three Acts and invalidity payments from the CSC.</w:t>
            </w:r>
          </w:p>
          <w:p w14:paraId="00934653" w14:textId="77777777" w:rsidR="000A7BC3" w:rsidRDefault="000A7BC3" w:rsidP="00BC1FFA">
            <w:pPr>
              <w:pStyle w:val="NoSpacing"/>
              <w:rPr>
                <w:rFonts w:ascii="Times New Roman" w:hAnsi="Times New Roman" w:cs="Times New Roman"/>
                <w:sz w:val="24"/>
                <w:szCs w:val="24"/>
              </w:rPr>
            </w:pPr>
            <w:r>
              <w:rPr>
                <w:rFonts w:ascii="Times New Roman" w:hAnsi="Times New Roman" w:cs="Times New Roman"/>
                <w:sz w:val="24"/>
                <w:szCs w:val="24"/>
              </w:rPr>
              <w:t>H</w:t>
            </w:r>
            <w:r w:rsidR="00B51BEE">
              <w:rPr>
                <w:rFonts w:ascii="Times New Roman" w:hAnsi="Times New Roman" w:cs="Times New Roman"/>
                <w:sz w:val="24"/>
                <w:szCs w:val="24"/>
              </w:rPr>
              <w:t>armonising the process for assessing permanent impairment incapacity</w:t>
            </w:r>
            <w:r>
              <w:rPr>
                <w:rFonts w:ascii="Times New Roman" w:hAnsi="Times New Roman" w:cs="Times New Roman"/>
                <w:sz w:val="24"/>
                <w:szCs w:val="24"/>
              </w:rPr>
              <w:t xml:space="preserve"> compensation for DRCA and MRCA would alleviate many current problems and associated trauma.</w:t>
            </w:r>
          </w:p>
          <w:p w14:paraId="2782A35F" w14:textId="77777777" w:rsidR="000A7BC3" w:rsidRDefault="000A7BC3" w:rsidP="00BC1FFA">
            <w:pPr>
              <w:pStyle w:val="NoSpacing"/>
              <w:rPr>
                <w:rFonts w:ascii="Times New Roman" w:hAnsi="Times New Roman" w:cs="Times New Roman"/>
                <w:sz w:val="24"/>
                <w:szCs w:val="24"/>
              </w:rPr>
            </w:pPr>
            <w:r>
              <w:rPr>
                <w:rFonts w:ascii="Times New Roman" w:hAnsi="Times New Roman" w:cs="Times New Roman"/>
                <w:sz w:val="24"/>
                <w:szCs w:val="24"/>
              </w:rPr>
              <w:t>The big issue of getting specialist determinations that conditions are ‘permanent’ and ‘stable’ needs to be addressed as these seem to be the biggest stumbling block to getting decisions and the cause of so much angst in the veteran community.</w:t>
            </w:r>
          </w:p>
          <w:p w14:paraId="346E94DF" w14:textId="719F5333" w:rsidR="000A7BC3" w:rsidRDefault="000A7BC3"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The introduction of </w:t>
            </w:r>
            <w:r w:rsidR="001A709D">
              <w:rPr>
                <w:rFonts w:ascii="Times New Roman" w:hAnsi="Times New Roman" w:cs="Times New Roman"/>
                <w:sz w:val="24"/>
                <w:szCs w:val="24"/>
              </w:rPr>
              <w:t xml:space="preserve">the new ‘Veteran Payment’ </w:t>
            </w:r>
          </w:p>
          <w:p w14:paraId="0847AD8A" w14:textId="37098380" w:rsidR="001A709D" w:rsidRDefault="001A709D" w:rsidP="00BC1FFA">
            <w:pPr>
              <w:pStyle w:val="NoSpacing"/>
              <w:rPr>
                <w:rFonts w:ascii="Times New Roman" w:hAnsi="Times New Roman" w:cs="Times New Roman"/>
                <w:sz w:val="24"/>
                <w:szCs w:val="24"/>
              </w:rPr>
            </w:pPr>
            <w:r>
              <w:rPr>
                <w:rFonts w:ascii="Times New Roman" w:hAnsi="Times New Roman" w:cs="Times New Roman"/>
                <w:sz w:val="24"/>
                <w:szCs w:val="24"/>
              </w:rPr>
              <w:t>to provide support while claims are being assessed was a positive step.</w:t>
            </w:r>
          </w:p>
          <w:p w14:paraId="1C3178BA" w14:textId="7D1E4237" w:rsidR="00B51BEE" w:rsidRDefault="000A7BC3" w:rsidP="00BC1FFA">
            <w:pPr>
              <w:pStyle w:val="NoSpacing"/>
              <w:rPr>
                <w:rFonts w:ascii="Times New Roman" w:hAnsi="Times New Roman" w:cs="Times New Roman"/>
                <w:sz w:val="24"/>
                <w:szCs w:val="24"/>
              </w:rPr>
            </w:pPr>
            <w:r>
              <w:rPr>
                <w:rFonts w:ascii="Times New Roman" w:hAnsi="Times New Roman" w:cs="Times New Roman"/>
                <w:sz w:val="24"/>
                <w:szCs w:val="24"/>
              </w:rPr>
              <w:lastRenderedPageBreak/>
              <w:t>There does not seem to be a case for extending eligibility for the Gold Card to claimants under DRCA.</w:t>
            </w:r>
          </w:p>
          <w:p w14:paraId="23BF6738" w14:textId="225E7168" w:rsidR="000A7BC3" w:rsidRDefault="000A7BC3" w:rsidP="00BC1FFA">
            <w:pPr>
              <w:pStyle w:val="NoSpacing"/>
              <w:rPr>
                <w:rFonts w:ascii="Times New Roman" w:hAnsi="Times New Roman" w:cs="Times New Roman"/>
                <w:sz w:val="24"/>
                <w:szCs w:val="24"/>
              </w:rPr>
            </w:pPr>
          </w:p>
        </w:tc>
      </w:tr>
      <w:tr w:rsidR="00BC1FFA" w14:paraId="40FD9C6F" w14:textId="77777777" w:rsidTr="000C68AD">
        <w:tc>
          <w:tcPr>
            <w:tcW w:w="1271" w:type="dxa"/>
          </w:tcPr>
          <w:p w14:paraId="502A5A93" w14:textId="18DEDD05"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lastRenderedPageBreak/>
              <w:t>12.2</w:t>
            </w:r>
          </w:p>
        </w:tc>
        <w:tc>
          <w:tcPr>
            <w:tcW w:w="3686" w:type="dxa"/>
          </w:tcPr>
          <w:p w14:paraId="03E1AAC6" w14:textId="3385DC8A"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The Compensation Package</w:t>
            </w:r>
            <w:r w:rsidR="00D87263">
              <w:rPr>
                <w:rFonts w:ascii="Times New Roman" w:hAnsi="Times New Roman" w:cs="Times New Roman"/>
                <w:sz w:val="24"/>
                <w:szCs w:val="24"/>
              </w:rPr>
              <w:t xml:space="preserve"> – Streamline administration</w:t>
            </w:r>
          </w:p>
        </w:tc>
        <w:tc>
          <w:tcPr>
            <w:tcW w:w="4955" w:type="dxa"/>
          </w:tcPr>
          <w:p w14:paraId="2443B22B" w14:textId="77777777" w:rsidR="00BC1FFA" w:rsidRDefault="001A709D" w:rsidP="00BC1FFA">
            <w:pPr>
              <w:pStyle w:val="NoSpacing"/>
              <w:rPr>
                <w:rFonts w:ascii="Times New Roman" w:hAnsi="Times New Roman" w:cs="Times New Roman"/>
                <w:sz w:val="24"/>
                <w:szCs w:val="24"/>
              </w:rPr>
            </w:pPr>
            <w:r>
              <w:rPr>
                <w:rFonts w:ascii="Times New Roman" w:hAnsi="Times New Roman" w:cs="Times New Roman"/>
                <w:sz w:val="24"/>
                <w:szCs w:val="24"/>
              </w:rPr>
              <w:t>Consideration should be given to moving assessment of disability claims under DVA and the CSC to a single authority, in this case DVA would be preferred.</w:t>
            </w:r>
          </w:p>
          <w:p w14:paraId="0854FE37" w14:textId="77777777" w:rsidR="001A709D" w:rsidRDefault="001A709D"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In any event, a single </w:t>
            </w:r>
            <w:r w:rsidR="00DD7FFD">
              <w:rPr>
                <w:rFonts w:ascii="Times New Roman" w:hAnsi="Times New Roman" w:cs="Times New Roman"/>
                <w:sz w:val="24"/>
                <w:szCs w:val="24"/>
              </w:rPr>
              <w:t xml:space="preserve">medical </w:t>
            </w:r>
            <w:r>
              <w:rPr>
                <w:rFonts w:ascii="Times New Roman" w:hAnsi="Times New Roman" w:cs="Times New Roman"/>
                <w:sz w:val="24"/>
                <w:szCs w:val="24"/>
              </w:rPr>
              <w:t>assessment process</w:t>
            </w:r>
            <w:r w:rsidR="00DD7FFD">
              <w:rPr>
                <w:rFonts w:ascii="Times New Roman" w:hAnsi="Times New Roman" w:cs="Times New Roman"/>
                <w:sz w:val="24"/>
                <w:szCs w:val="24"/>
              </w:rPr>
              <w:t xml:space="preserve"> should be implemented, and any compensation provided by one agency.  This should alleviate some of the difficulties associated with offsetting payments.</w:t>
            </w:r>
          </w:p>
          <w:p w14:paraId="0361260E" w14:textId="2EAEF0B4" w:rsidR="00DD7FFD" w:rsidRDefault="00DD7FFD" w:rsidP="00BC1FFA">
            <w:pPr>
              <w:pStyle w:val="NoSpacing"/>
              <w:rPr>
                <w:rFonts w:ascii="Times New Roman" w:hAnsi="Times New Roman" w:cs="Times New Roman"/>
                <w:sz w:val="24"/>
                <w:szCs w:val="24"/>
              </w:rPr>
            </w:pPr>
          </w:p>
        </w:tc>
      </w:tr>
      <w:tr w:rsidR="00BC1FFA" w14:paraId="7844768F" w14:textId="77777777" w:rsidTr="000C68AD">
        <w:tc>
          <w:tcPr>
            <w:tcW w:w="1271" w:type="dxa"/>
          </w:tcPr>
          <w:p w14:paraId="5C6734C0" w14:textId="0793086D"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13.1</w:t>
            </w:r>
          </w:p>
        </w:tc>
        <w:tc>
          <w:tcPr>
            <w:tcW w:w="3686" w:type="dxa"/>
          </w:tcPr>
          <w:p w14:paraId="7E5F8F33" w14:textId="458A95F5"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Compensation for an Impairment</w:t>
            </w:r>
            <w:r w:rsidR="00B51BEE">
              <w:rPr>
                <w:rFonts w:ascii="Times New Roman" w:hAnsi="Times New Roman" w:cs="Times New Roman"/>
                <w:sz w:val="24"/>
                <w:szCs w:val="24"/>
              </w:rPr>
              <w:t xml:space="preserve"> </w:t>
            </w:r>
            <w:r w:rsidR="00DD7FFD">
              <w:rPr>
                <w:rFonts w:ascii="Times New Roman" w:hAnsi="Times New Roman" w:cs="Times New Roman"/>
                <w:sz w:val="24"/>
                <w:szCs w:val="24"/>
              </w:rPr>
              <w:t>–</w:t>
            </w:r>
            <w:r w:rsidR="00B51BEE">
              <w:rPr>
                <w:rFonts w:ascii="Times New Roman" w:hAnsi="Times New Roman" w:cs="Times New Roman"/>
                <w:sz w:val="24"/>
                <w:szCs w:val="24"/>
              </w:rPr>
              <w:t xml:space="preserve"> </w:t>
            </w:r>
            <w:r w:rsidR="00DD7FFD">
              <w:rPr>
                <w:rFonts w:ascii="Times New Roman" w:hAnsi="Times New Roman" w:cs="Times New Roman"/>
                <w:sz w:val="24"/>
                <w:szCs w:val="24"/>
              </w:rPr>
              <w:t xml:space="preserve">Warlike &amp; Non-warlike </w:t>
            </w:r>
          </w:p>
        </w:tc>
        <w:tc>
          <w:tcPr>
            <w:tcW w:w="4955" w:type="dxa"/>
          </w:tcPr>
          <w:p w14:paraId="44919081" w14:textId="67410E08" w:rsidR="00BC1FFA" w:rsidRDefault="000905EC"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While it is accepted that all who enlist </w:t>
            </w:r>
            <w:r w:rsidR="00B41CCE">
              <w:rPr>
                <w:rFonts w:ascii="Times New Roman" w:hAnsi="Times New Roman" w:cs="Times New Roman"/>
                <w:sz w:val="24"/>
                <w:szCs w:val="24"/>
              </w:rPr>
              <w:t xml:space="preserve">undertake to do whatever the </w:t>
            </w:r>
            <w:r w:rsidR="000427EF">
              <w:rPr>
                <w:rFonts w:ascii="Times New Roman" w:hAnsi="Times New Roman" w:cs="Times New Roman"/>
                <w:sz w:val="24"/>
                <w:szCs w:val="24"/>
              </w:rPr>
              <w:t>Commonwealth</w:t>
            </w:r>
            <w:r w:rsidR="00B41CCE">
              <w:rPr>
                <w:rFonts w:ascii="Times New Roman" w:hAnsi="Times New Roman" w:cs="Times New Roman"/>
                <w:sz w:val="24"/>
                <w:szCs w:val="24"/>
              </w:rPr>
              <w:t xml:space="preserve"> asks of them, even to sacrifice their life</w:t>
            </w:r>
            <w:r w:rsidR="003636A1">
              <w:rPr>
                <w:rFonts w:ascii="Times New Roman" w:hAnsi="Times New Roman" w:cs="Times New Roman"/>
                <w:sz w:val="24"/>
                <w:szCs w:val="24"/>
              </w:rPr>
              <w:t xml:space="preserve">, this also places an obligation on </w:t>
            </w:r>
            <w:r w:rsidR="000427EF">
              <w:rPr>
                <w:rFonts w:ascii="Times New Roman" w:hAnsi="Times New Roman" w:cs="Times New Roman"/>
                <w:sz w:val="24"/>
                <w:szCs w:val="24"/>
              </w:rPr>
              <w:t>Commonwealth</w:t>
            </w:r>
            <w:r w:rsidR="003636A1">
              <w:rPr>
                <w:rFonts w:ascii="Times New Roman" w:hAnsi="Times New Roman" w:cs="Times New Roman"/>
                <w:sz w:val="24"/>
                <w:szCs w:val="24"/>
              </w:rPr>
              <w:t xml:space="preserve"> to provide meaningful support both during and after service.</w:t>
            </w:r>
            <w:r w:rsidR="00B41CCE">
              <w:rPr>
                <w:rFonts w:ascii="Times New Roman" w:hAnsi="Times New Roman" w:cs="Times New Roman"/>
                <w:sz w:val="24"/>
                <w:szCs w:val="24"/>
              </w:rPr>
              <w:t xml:space="preserve">  While probably more than half are not asked to deploy in </w:t>
            </w:r>
            <w:r w:rsidR="007C1D1D">
              <w:rPr>
                <w:rFonts w:ascii="Times New Roman" w:hAnsi="Times New Roman" w:cs="Times New Roman"/>
                <w:sz w:val="24"/>
                <w:szCs w:val="24"/>
              </w:rPr>
              <w:t>harm’s</w:t>
            </w:r>
            <w:r w:rsidR="00B41CCE">
              <w:rPr>
                <w:rFonts w:ascii="Times New Roman" w:hAnsi="Times New Roman" w:cs="Times New Roman"/>
                <w:sz w:val="24"/>
                <w:szCs w:val="24"/>
              </w:rPr>
              <w:t xml:space="preserve"> way</w:t>
            </w:r>
            <w:r w:rsidR="00D50891">
              <w:rPr>
                <w:rFonts w:ascii="Times New Roman" w:hAnsi="Times New Roman" w:cs="Times New Roman"/>
                <w:sz w:val="24"/>
                <w:szCs w:val="24"/>
              </w:rPr>
              <w:t>,</w:t>
            </w:r>
            <w:r w:rsidR="00B41CCE">
              <w:rPr>
                <w:rFonts w:ascii="Times New Roman" w:hAnsi="Times New Roman" w:cs="Times New Roman"/>
                <w:sz w:val="24"/>
                <w:szCs w:val="24"/>
              </w:rPr>
              <w:t xml:space="preserve"> they are needed in the training and supply base at home. Additionally, training to be ready for operations has inherent dangers not normally experienced by the general community.</w:t>
            </w:r>
          </w:p>
          <w:p w14:paraId="749DBFD3" w14:textId="19A5160D" w:rsidR="00B41CCE" w:rsidRDefault="00B41CCE" w:rsidP="00BC1FFA">
            <w:pPr>
              <w:pStyle w:val="NoSpacing"/>
              <w:rPr>
                <w:rFonts w:ascii="Times New Roman" w:hAnsi="Times New Roman" w:cs="Times New Roman"/>
                <w:sz w:val="24"/>
                <w:szCs w:val="24"/>
              </w:rPr>
            </w:pPr>
            <w:r>
              <w:rPr>
                <w:rFonts w:ascii="Times New Roman" w:hAnsi="Times New Roman" w:cs="Times New Roman"/>
                <w:sz w:val="24"/>
                <w:szCs w:val="24"/>
              </w:rPr>
              <w:t>That those who do deploy are more likely to be exposed to additional risk to life</w:t>
            </w:r>
            <w:r w:rsidR="003636A1">
              <w:rPr>
                <w:rFonts w:ascii="Times New Roman" w:hAnsi="Times New Roman" w:cs="Times New Roman"/>
                <w:sz w:val="24"/>
                <w:szCs w:val="24"/>
              </w:rPr>
              <w:t xml:space="preserve">, </w:t>
            </w:r>
            <w:r>
              <w:rPr>
                <w:rFonts w:ascii="Times New Roman" w:hAnsi="Times New Roman" w:cs="Times New Roman"/>
                <w:sz w:val="24"/>
                <w:szCs w:val="24"/>
              </w:rPr>
              <w:t xml:space="preserve">limb </w:t>
            </w:r>
            <w:r w:rsidR="003636A1">
              <w:rPr>
                <w:rFonts w:ascii="Times New Roman" w:hAnsi="Times New Roman" w:cs="Times New Roman"/>
                <w:sz w:val="24"/>
                <w:szCs w:val="24"/>
              </w:rPr>
              <w:t xml:space="preserve">and/or health </w:t>
            </w:r>
            <w:r>
              <w:rPr>
                <w:rFonts w:ascii="Times New Roman" w:hAnsi="Times New Roman" w:cs="Times New Roman"/>
                <w:sz w:val="24"/>
                <w:szCs w:val="24"/>
              </w:rPr>
              <w:t xml:space="preserve">would seem to warrant </w:t>
            </w:r>
            <w:r w:rsidR="003636A1">
              <w:rPr>
                <w:rFonts w:ascii="Times New Roman" w:hAnsi="Times New Roman" w:cs="Times New Roman"/>
                <w:sz w:val="24"/>
                <w:szCs w:val="24"/>
              </w:rPr>
              <w:t>certain forensic advantages in the determination of their claims</w:t>
            </w:r>
            <w:r w:rsidR="000427EF">
              <w:rPr>
                <w:rFonts w:ascii="Times New Roman" w:hAnsi="Times New Roman" w:cs="Times New Roman"/>
                <w:sz w:val="24"/>
                <w:szCs w:val="24"/>
              </w:rPr>
              <w:t>, including a more beneficial standard of proof and additional means by which the Commonwealth might be liable to pay pension.</w:t>
            </w:r>
            <w:r w:rsidR="003636A1">
              <w:rPr>
                <w:rFonts w:ascii="Times New Roman" w:hAnsi="Times New Roman" w:cs="Times New Roman"/>
                <w:sz w:val="24"/>
                <w:szCs w:val="24"/>
              </w:rPr>
              <w:t xml:space="preserve"> </w:t>
            </w:r>
          </w:p>
          <w:p w14:paraId="726F75FB" w14:textId="45C43DB8" w:rsidR="00B41CCE" w:rsidRDefault="00B41CCE"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This could be achieved by the adoption of a single SOP, based on the ‘Reasonably Hypothesis’ criteria, with </w:t>
            </w:r>
            <w:r w:rsidR="00D50891">
              <w:rPr>
                <w:rFonts w:ascii="Times New Roman" w:hAnsi="Times New Roman" w:cs="Times New Roman"/>
                <w:sz w:val="24"/>
                <w:szCs w:val="24"/>
              </w:rPr>
              <w:t>more beneficial conditions for operational service</w:t>
            </w:r>
            <w:r w:rsidR="000427EF">
              <w:rPr>
                <w:rFonts w:ascii="Times New Roman" w:hAnsi="Times New Roman" w:cs="Times New Roman"/>
                <w:sz w:val="24"/>
                <w:szCs w:val="24"/>
              </w:rPr>
              <w:t>,</w:t>
            </w:r>
            <w:r w:rsidR="00D50891">
              <w:rPr>
                <w:rFonts w:ascii="Times New Roman" w:hAnsi="Times New Roman" w:cs="Times New Roman"/>
                <w:sz w:val="24"/>
                <w:szCs w:val="24"/>
              </w:rPr>
              <w:t xml:space="preserve"> similar to those currently contained in ‘Reasonable Hypothesis’ SOPs.</w:t>
            </w:r>
            <w:r>
              <w:rPr>
                <w:rFonts w:ascii="Times New Roman" w:hAnsi="Times New Roman" w:cs="Times New Roman"/>
                <w:sz w:val="24"/>
                <w:szCs w:val="24"/>
              </w:rPr>
              <w:t xml:space="preserve"> </w:t>
            </w:r>
          </w:p>
          <w:p w14:paraId="15A8B1A1" w14:textId="77777777" w:rsidR="007C1D1D" w:rsidRDefault="007C1D1D" w:rsidP="00BC1FFA">
            <w:pPr>
              <w:pStyle w:val="NoSpacing"/>
              <w:rPr>
                <w:rFonts w:ascii="Times New Roman" w:hAnsi="Times New Roman" w:cs="Times New Roman"/>
                <w:sz w:val="24"/>
                <w:szCs w:val="24"/>
              </w:rPr>
            </w:pPr>
            <w:r>
              <w:rPr>
                <w:rFonts w:ascii="Times New Roman" w:hAnsi="Times New Roman" w:cs="Times New Roman"/>
                <w:sz w:val="24"/>
                <w:szCs w:val="24"/>
              </w:rPr>
              <w:t>See also comments at Recommendation 12.1 above in relation to ‘permanent and Stable’.</w:t>
            </w:r>
          </w:p>
          <w:p w14:paraId="3305957C" w14:textId="0B4FF64D" w:rsidR="007C1D1D" w:rsidRDefault="007C1D1D" w:rsidP="00BC1FFA">
            <w:pPr>
              <w:pStyle w:val="NoSpacing"/>
              <w:rPr>
                <w:rFonts w:ascii="Times New Roman" w:hAnsi="Times New Roman" w:cs="Times New Roman"/>
                <w:sz w:val="24"/>
                <w:szCs w:val="24"/>
              </w:rPr>
            </w:pPr>
          </w:p>
        </w:tc>
      </w:tr>
      <w:tr w:rsidR="00BC1FFA" w14:paraId="5BB8A12C" w14:textId="77777777" w:rsidTr="000C68AD">
        <w:tc>
          <w:tcPr>
            <w:tcW w:w="1271" w:type="dxa"/>
          </w:tcPr>
          <w:p w14:paraId="758534D9" w14:textId="50516FD0"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13.2</w:t>
            </w:r>
          </w:p>
        </w:tc>
        <w:tc>
          <w:tcPr>
            <w:tcW w:w="3686" w:type="dxa"/>
          </w:tcPr>
          <w:p w14:paraId="12494E10" w14:textId="373FB99E"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Compensation </w:t>
            </w:r>
            <w:r w:rsidR="00DD7FFD">
              <w:rPr>
                <w:rFonts w:ascii="Times New Roman" w:hAnsi="Times New Roman" w:cs="Times New Roman"/>
                <w:sz w:val="24"/>
                <w:szCs w:val="24"/>
              </w:rPr>
              <w:t>– Interim Permanent Impairment Compensation</w:t>
            </w:r>
          </w:p>
        </w:tc>
        <w:tc>
          <w:tcPr>
            <w:tcW w:w="4955" w:type="dxa"/>
          </w:tcPr>
          <w:p w14:paraId="702F74E5" w14:textId="77777777" w:rsidR="00BC1FFA" w:rsidRDefault="00EF3F5F" w:rsidP="00BC1FFA">
            <w:pPr>
              <w:pStyle w:val="NoSpacing"/>
              <w:rPr>
                <w:rFonts w:ascii="Times New Roman" w:hAnsi="Times New Roman" w:cs="Times New Roman"/>
                <w:sz w:val="24"/>
                <w:szCs w:val="24"/>
              </w:rPr>
            </w:pPr>
            <w:r>
              <w:rPr>
                <w:rFonts w:ascii="Times New Roman" w:hAnsi="Times New Roman" w:cs="Times New Roman"/>
                <w:sz w:val="24"/>
                <w:szCs w:val="24"/>
              </w:rPr>
              <w:t>Disagree with the proposal to remove lump sum payments under MRCA.</w:t>
            </w:r>
          </w:p>
          <w:p w14:paraId="4E0EA334" w14:textId="77777777" w:rsidR="00EF3F5F" w:rsidRDefault="00EF3F5F" w:rsidP="00BC1FFA">
            <w:pPr>
              <w:pStyle w:val="NoSpacing"/>
              <w:rPr>
                <w:rFonts w:ascii="Times New Roman" w:hAnsi="Times New Roman" w:cs="Times New Roman"/>
                <w:sz w:val="24"/>
                <w:szCs w:val="24"/>
              </w:rPr>
            </w:pPr>
            <w:r>
              <w:rPr>
                <w:rFonts w:ascii="Times New Roman" w:hAnsi="Times New Roman" w:cs="Times New Roman"/>
                <w:sz w:val="24"/>
                <w:szCs w:val="24"/>
              </w:rPr>
              <w:t>However, agree with the proposal to adjust interim compensation if the impairment stabilises at a higher or lower level.  That said, there should be no provision to recover any perceived overpayments in the event of a lower impairment.</w:t>
            </w:r>
          </w:p>
          <w:p w14:paraId="71B67359" w14:textId="77777777" w:rsidR="00EF3F5F" w:rsidRDefault="00EF3F5F" w:rsidP="00BC1FFA">
            <w:pPr>
              <w:pStyle w:val="NoSpacing"/>
              <w:rPr>
                <w:rFonts w:ascii="Times New Roman" w:hAnsi="Times New Roman" w:cs="Times New Roman"/>
                <w:sz w:val="24"/>
                <w:szCs w:val="24"/>
              </w:rPr>
            </w:pPr>
            <w:r>
              <w:rPr>
                <w:rFonts w:ascii="Times New Roman" w:hAnsi="Times New Roman" w:cs="Times New Roman"/>
                <w:sz w:val="24"/>
                <w:szCs w:val="24"/>
              </w:rPr>
              <w:t>Consideration should be given to requiring a substantial part of any lump-sum payments to be paid into the members superannuation fund</w:t>
            </w:r>
          </w:p>
          <w:p w14:paraId="21447E93" w14:textId="544EE510" w:rsidR="00BD5325" w:rsidRDefault="00BD5325" w:rsidP="00BC1FFA">
            <w:pPr>
              <w:pStyle w:val="NoSpacing"/>
              <w:rPr>
                <w:rFonts w:ascii="Times New Roman" w:hAnsi="Times New Roman" w:cs="Times New Roman"/>
                <w:sz w:val="24"/>
                <w:szCs w:val="24"/>
              </w:rPr>
            </w:pPr>
          </w:p>
        </w:tc>
      </w:tr>
      <w:tr w:rsidR="00BC1FFA" w14:paraId="0B3AA56E" w14:textId="77777777" w:rsidTr="000C68AD">
        <w:tc>
          <w:tcPr>
            <w:tcW w:w="1271" w:type="dxa"/>
          </w:tcPr>
          <w:p w14:paraId="550BF1AB" w14:textId="7C7481D5"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13.3</w:t>
            </w:r>
          </w:p>
        </w:tc>
        <w:tc>
          <w:tcPr>
            <w:tcW w:w="3686" w:type="dxa"/>
          </w:tcPr>
          <w:p w14:paraId="46432169" w14:textId="6464EBEE"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Compensation </w:t>
            </w:r>
            <w:r w:rsidR="00826EA1">
              <w:rPr>
                <w:rFonts w:ascii="Times New Roman" w:hAnsi="Times New Roman" w:cs="Times New Roman"/>
                <w:sz w:val="24"/>
                <w:szCs w:val="24"/>
              </w:rPr>
              <w:t>–</w:t>
            </w:r>
            <w:r w:rsidR="00DD7FFD">
              <w:rPr>
                <w:rFonts w:ascii="Times New Roman" w:hAnsi="Times New Roman" w:cs="Times New Roman"/>
                <w:sz w:val="24"/>
                <w:szCs w:val="24"/>
              </w:rPr>
              <w:t xml:space="preserve"> </w:t>
            </w:r>
            <w:r w:rsidR="00826EA1">
              <w:rPr>
                <w:rFonts w:ascii="Times New Roman" w:hAnsi="Times New Roman" w:cs="Times New Roman"/>
                <w:sz w:val="24"/>
                <w:szCs w:val="24"/>
              </w:rPr>
              <w:t>Two-year Permanent Impairment Offer</w:t>
            </w:r>
          </w:p>
        </w:tc>
        <w:tc>
          <w:tcPr>
            <w:tcW w:w="4955" w:type="dxa"/>
          </w:tcPr>
          <w:p w14:paraId="20BE2F36" w14:textId="77777777" w:rsidR="00BC1FFA" w:rsidRDefault="00EF3F5F"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Agree with proposal to give DVA discretion to offer veterans final impairment compensation </w:t>
            </w:r>
            <w:r>
              <w:rPr>
                <w:rFonts w:ascii="Times New Roman" w:hAnsi="Times New Roman" w:cs="Times New Roman"/>
                <w:sz w:val="24"/>
                <w:szCs w:val="24"/>
              </w:rPr>
              <w:lastRenderedPageBreak/>
              <w:t>after two years provided all reasonable rehabilitation and treatment has been undertaken by the veteran</w:t>
            </w:r>
          </w:p>
          <w:p w14:paraId="18658F64" w14:textId="7F7403AE" w:rsidR="00BD5325" w:rsidRDefault="00BD5325" w:rsidP="00BC1FFA">
            <w:pPr>
              <w:pStyle w:val="NoSpacing"/>
              <w:rPr>
                <w:rFonts w:ascii="Times New Roman" w:hAnsi="Times New Roman" w:cs="Times New Roman"/>
                <w:sz w:val="24"/>
                <w:szCs w:val="24"/>
              </w:rPr>
            </w:pPr>
          </w:p>
        </w:tc>
      </w:tr>
      <w:tr w:rsidR="00BC1FFA" w14:paraId="65F7EB09" w14:textId="77777777" w:rsidTr="000C68AD">
        <w:tc>
          <w:tcPr>
            <w:tcW w:w="1271" w:type="dxa"/>
          </w:tcPr>
          <w:p w14:paraId="70772C90" w14:textId="4CB9E087"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lastRenderedPageBreak/>
              <w:t>13.4</w:t>
            </w:r>
          </w:p>
        </w:tc>
        <w:tc>
          <w:tcPr>
            <w:tcW w:w="3686" w:type="dxa"/>
          </w:tcPr>
          <w:p w14:paraId="26F5867A" w14:textId="1AD3F88C"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Compensation </w:t>
            </w:r>
            <w:r w:rsidR="00826EA1">
              <w:rPr>
                <w:rFonts w:ascii="Times New Roman" w:hAnsi="Times New Roman" w:cs="Times New Roman"/>
                <w:sz w:val="24"/>
                <w:szCs w:val="24"/>
              </w:rPr>
              <w:t>– Remove Lump sum payment to Dependent Children</w:t>
            </w:r>
          </w:p>
        </w:tc>
        <w:tc>
          <w:tcPr>
            <w:tcW w:w="4955" w:type="dxa"/>
          </w:tcPr>
          <w:p w14:paraId="392774F9" w14:textId="77777777" w:rsidR="00BC1FFA" w:rsidRDefault="0020247A" w:rsidP="00BC1FFA">
            <w:pPr>
              <w:pStyle w:val="NoSpacing"/>
              <w:rPr>
                <w:rFonts w:ascii="Times New Roman" w:hAnsi="Times New Roman" w:cs="Times New Roman"/>
                <w:sz w:val="24"/>
                <w:szCs w:val="24"/>
              </w:rPr>
            </w:pPr>
            <w:r>
              <w:rPr>
                <w:rFonts w:ascii="Times New Roman" w:hAnsi="Times New Roman" w:cs="Times New Roman"/>
                <w:sz w:val="24"/>
                <w:szCs w:val="24"/>
              </w:rPr>
              <w:t>Agree.  Payment should be made to the injured veteran only.  See no need for lump-sum payment to dependent children.</w:t>
            </w:r>
          </w:p>
          <w:p w14:paraId="3434BB08" w14:textId="3B25EDFA" w:rsidR="00BD5325" w:rsidRDefault="00BD5325" w:rsidP="00BC1FFA">
            <w:pPr>
              <w:pStyle w:val="NoSpacing"/>
              <w:rPr>
                <w:rFonts w:ascii="Times New Roman" w:hAnsi="Times New Roman" w:cs="Times New Roman"/>
                <w:sz w:val="24"/>
                <w:szCs w:val="24"/>
              </w:rPr>
            </w:pPr>
          </w:p>
        </w:tc>
      </w:tr>
      <w:tr w:rsidR="00BC1FFA" w14:paraId="1F5CD32A" w14:textId="77777777" w:rsidTr="000C68AD">
        <w:tc>
          <w:tcPr>
            <w:tcW w:w="1271" w:type="dxa"/>
          </w:tcPr>
          <w:p w14:paraId="73009CE5" w14:textId="37A0DF93"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13.5</w:t>
            </w:r>
          </w:p>
        </w:tc>
        <w:tc>
          <w:tcPr>
            <w:tcW w:w="3686" w:type="dxa"/>
          </w:tcPr>
          <w:p w14:paraId="798FFB38" w14:textId="036F7215"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Compensation </w:t>
            </w:r>
            <w:r w:rsidR="00826EA1">
              <w:rPr>
                <w:rFonts w:ascii="Times New Roman" w:hAnsi="Times New Roman" w:cs="Times New Roman"/>
                <w:sz w:val="24"/>
                <w:szCs w:val="24"/>
              </w:rPr>
              <w:t>– Review Lifestyle Ratings</w:t>
            </w:r>
          </w:p>
        </w:tc>
        <w:tc>
          <w:tcPr>
            <w:tcW w:w="4955" w:type="dxa"/>
          </w:tcPr>
          <w:p w14:paraId="7D53C345" w14:textId="77777777" w:rsidR="00E17EE9" w:rsidRDefault="0020247A" w:rsidP="00E17EE9">
            <w:pPr>
              <w:pStyle w:val="NoSpacing"/>
              <w:rPr>
                <w:rFonts w:ascii="Times New Roman" w:hAnsi="Times New Roman" w:cs="Times New Roman"/>
                <w:sz w:val="24"/>
                <w:szCs w:val="24"/>
              </w:rPr>
            </w:pPr>
            <w:r>
              <w:rPr>
                <w:rFonts w:ascii="Times New Roman" w:hAnsi="Times New Roman" w:cs="Times New Roman"/>
                <w:sz w:val="24"/>
                <w:szCs w:val="24"/>
              </w:rPr>
              <w:t xml:space="preserve">Disagree.  Lifestyle ratings/questionnaire completed by veterans provide a better illustration on how the disabilities affect the veteran.  Determinations based only on medical determined level of impairment is purely subjective and does not consider the real lifestyle effect on the veteran. </w:t>
            </w:r>
          </w:p>
          <w:p w14:paraId="6EDAACED" w14:textId="68D40C06" w:rsidR="00E17EE9" w:rsidRDefault="00E17EE9" w:rsidP="00E17EE9">
            <w:pPr>
              <w:pStyle w:val="NoSpacing"/>
              <w:rPr>
                <w:rFonts w:ascii="Times New Roman" w:hAnsi="Times New Roman" w:cs="Times New Roman"/>
                <w:sz w:val="24"/>
                <w:szCs w:val="24"/>
              </w:rPr>
            </w:pPr>
            <w:r>
              <w:rPr>
                <w:rFonts w:ascii="Times New Roman" w:hAnsi="Times New Roman" w:cs="Times New Roman"/>
                <w:sz w:val="24"/>
                <w:szCs w:val="24"/>
              </w:rPr>
              <w:t xml:space="preserve">Adoption of this cost saving regulation runs contrary to the Productivity Commissions opening hypothesis that Veterans need to be the </w:t>
            </w:r>
            <w:r w:rsidR="00DE0135">
              <w:rPr>
                <w:rFonts w:ascii="Times New Roman" w:hAnsi="Times New Roman" w:cs="Times New Roman"/>
                <w:sz w:val="24"/>
                <w:szCs w:val="24"/>
              </w:rPr>
              <w:t>Centrepoint</w:t>
            </w:r>
            <w:r>
              <w:rPr>
                <w:rFonts w:ascii="Times New Roman" w:hAnsi="Times New Roman" w:cs="Times New Roman"/>
                <w:sz w:val="24"/>
                <w:szCs w:val="24"/>
              </w:rPr>
              <w:t xml:space="preserve"> of all rehabilitation and compensation, and veterans ‘wellness’ (which is a subjective measure) is the PRIME concern of the Commissioners investigation and subsequent report!</w:t>
            </w:r>
          </w:p>
          <w:p w14:paraId="23A58144" w14:textId="39BF568A" w:rsidR="00BD5325" w:rsidRDefault="00BD5325" w:rsidP="00BC1FFA">
            <w:pPr>
              <w:pStyle w:val="NoSpacing"/>
              <w:rPr>
                <w:rFonts w:ascii="Times New Roman" w:hAnsi="Times New Roman" w:cs="Times New Roman"/>
                <w:sz w:val="24"/>
                <w:szCs w:val="24"/>
              </w:rPr>
            </w:pPr>
          </w:p>
        </w:tc>
      </w:tr>
      <w:tr w:rsidR="00BC1FFA" w14:paraId="5B718CCB" w14:textId="77777777" w:rsidTr="000C68AD">
        <w:tc>
          <w:tcPr>
            <w:tcW w:w="1271" w:type="dxa"/>
          </w:tcPr>
          <w:p w14:paraId="63E925FB" w14:textId="17C55B72"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13.6</w:t>
            </w:r>
          </w:p>
        </w:tc>
        <w:tc>
          <w:tcPr>
            <w:tcW w:w="3686" w:type="dxa"/>
          </w:tcPr>
          <w:p w14:paraId="0262F0CB" w14:textId="2E18F696"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Compensation </w:t>
            </w:r>
            <w:r w:rsidR="00826EA1">
              <w:rPr>
                <w:rFonts w:ascii="Times New Roman" w:hAnsi="Times New Roman" w:cs="Times New Roman"/>
                <w:sz w:val="24"/>
                <w:szCs w:val="24"/>
              </w:rPr>
              <w:t>– Remove SDRP option from MRCA</w:t>
            </w:r>
          </w:p>
        </w:tc>
        <w:tc>
          <w:tcPr>
            <w:tcW w:w="4955" w:type="dxa"/>
          </w:tcPr>
          <w:p w14:paraId="26A33935" w14:textId="77777777" w:rsidR="00BC1FFA" w:rsidRDefault="0020247A"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Although few Special </w:t>
            </w:r>
            <w:r w:rsidR="00BD5325">
              <w:rPr>
                <w:rFonts w:ascii="Times New Roman" w:hAnsi="Times New Roman" w:cs="Times New Roman"/>
                <w:sz w:val="24"/>
                <w:szCs w:val="24"/>
              </w:rPr>
              <w:t>Rate Disability Pensions have been approved, there is obviously some need, unless it is replaced by a greater level of compensation. In the absence of the latter, the SRDP should be retained.</w:t>
            </w:r>
          </w:p>
          <w:p w14:paraId="28BC50B9" w14:textId="6F839976" w:rsidR="00BD5325" w:rsidRDefault="00BD5325" w:rsidP="00BC1FFA">
            <w:pPr>
              <w:pStyle w:val="NoSpacing"/>
              <w:rPr>
                <w:rFonts w:ascii="Times New Roman" w:hAnsi="Times New Roman" w:cs="Times New Roman"/>
                <w:sz w:val="24"/>
                <w:szCs w:val="24"/>
              </w:rPr>
            </w:pPr>
          </w:p>
        </w:tc>
      </w:tr>
      <w:tr w:rsidR="00BC1FFA" w14:paraId="4C1E914D" w14:textId="77777777" w:rsidTr="000C68AD">
        <w:tc>
          <w:tcPr>
            <w:tcW w:w="1271" w:type="dxa"/>
          </w:tcPr>
          <w:p w14:paraId="2E333272" w14:textId="66EFC066"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13.7</w:t>
            </w:r>
          </w:p>
        </w:tc>
        <w:tc>
          <w:tcPr>
            <w:tcW w:w="3686" w:type="dxa"/>
          </w:tcPr>
          <w:p w14:paraId="7D230C10" w14:textId="13D0B581"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Compensation </w:t>
            </w:r>
            <w:r w:rsidR="00826EA1">
              <w:rPr>
                <w:rFonts w:ascii="Times New Roman" w:hAnsi="Times New Roman" w:cs="Times New Roman"/>
                <w:sz w:val="24"/>
                <w:szCs w:val="24"/>
              </w:rPr>
              <w:t xml:space="preserve">– Remove Dependants eligibility for SDRP under MRCA </w:t>
            </w:r>
          </w:p>
        </w:tc>
        <w:tc>
          <w:tcPr>
            <w:tcW w:w="4955" w:type="dxa"/>
          </w:tcPr>
          <w:p w14:paraId="1B47A50F" w14:textId="77777777" w:rsidR="00BC1FFA" w:rsidRDefault="00BD5325" w:rsidP="00BC1FFA">
            <w:pPr>
              <w:pStyle w:val="NoSpacing"/>
              <w:rPr>
                <w:rFonts w:ascii="Times New Roman" w:hAnsi="Times New Roman" w:cs="Times New Roman"/>
                <w:sz w:val="24"/>
                <w:szCs w:val="24"/>
              </w:rPr>
            </w:pPr>
            <w:r>
              <w:rPr>
                <w:rFonts w:ascii="Times New Roman" w:hAnsi="Times New Roman" w:cs="Times New Roman"/>
                <w:sz w:val="24"/>
                <w:szCs w:val="24"/>
              </w:rPr>
              <w:t>In many instances, partners have had to cope with the effects of a veteran’s disabilities during their life together.  It seems reasonably that they receive some compensation for their sacrifices in providing care for their veteran partner.</w:t>
            </w:r>
          </w:p>
          <w:p w14:paraId="4492BB0C" w14:textId="27C71399" w:rsidR="003335DD" w:rsidRDefault="003335DD" w:rsidP="00BC1FFA">
            <w:pPr>
              <w:pStyle w:val="NoSpacing"/>
              <w:rPr>
                <w:rFonts w:ascii="Times New Roman" w:hAnsi="Times New Roman" w:cs="Times New Roman"/>
                <w:sz w:val="24"/>
                <w:szCs w:val="24"/>
              </w:rPr>
            </w:pPr>
          </w:p>
        </w:tc>
      </w:tr>
      <w:tr w:rsidR="00BC1FFA" w14:paraId="4287E326" w14:textId="77777777" w:rsidTr="000C68AD">
        <w:tc>
          <w:tcPr>
            <w:tcW w:w="1271" w:type="dxa"/>
          </w:tcPr>
          <w:p w14:paraId="4BB91DEC" w14:textId="5BA41A2F"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13.8</w:t>
            </w:r>
          </w:p>
        </w:tc>
        <w:tc>
          <w:tcPr>
            <w:tcW w:w="3686" w:type="dxa"/>
          </w:tcPr>
          <w:p w14:paraId="17BDD69B" w14:textId="4EE7D461"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Compensation </w:t>
            </w:r>
            <w:r w:rsidR="00826EA1">
              <w:rPr>
                <w:rFonts w:ascii="Times New Roman" w:hAnsi="Times New Roman" w:cs="Times New Roman"/>
                <w:sz w:val="24"/>
                <w:szCs w:val="24"/>
              </w:rPr>
              <w:t>– Increase the wholly Dependent Partner Compensation</w:t>
            </w:r>
          </w:p>
        </w:tc>
        <w:tc>
          <w:tcPr>
            <w:tcW w:w="4955" w:type="dxa"/>
          </w:tcPr>
          <w:p w14:paraId="68F8B1BA" w14:textId="2693E713" w:rsidR="00BC1FFA" w:rsidRDefault="00BD5325" w:rsidP="00BC1FFA">
            <w:pPr>
              <w:pStyle w:val="NoSpacing"/>
              <w:rPr>
                <w:rFonts w:ascii="Times New Roman" w:hAnsi="Times New Roman" w:cs="Times New Roman"/>
                <w:sz w:val="24"/>
                <w:szCs w:val="24"/>
              </w:rPr>
            </w:pPr>
            <w:r>
              <w:rPr>
                <w:rFonts w:ascii="Times New Roman" w:hAnsi="Times New Roman" w:cs="Times New Roman"/>
                <w:sz w:val="24"/>
                <w:szCs w:val="24"/>
              </w:rPr>
              <w:t>Agree that lump-sum payments to partners of veterans who died as a result of their service are probably</w:t>
            </w:r>
            <w:r w:rsidR="003335DD">
              <w:rPr>
                <w:rFonts w:ascii="Times New Roman" w:hAnsi="Times New Roman" w:cs="Times New Roman"/>
                <w:sz w:val="24"/>
                <w:szCs w:val="24"/>
              </w:rPr>
              <w:t xml:space="preserve"> difficult to justify.</w:t>
            </w:r>
          </w:p>
          <w:p w14:paraId="13148757" w14:textId="64B5ABD6" w:rsidR="003335DD" w:rsidRDefault="003335DD" w:rsidP="00BC1FFA">
            <w:pPr>
              <w:pStyle w:val="NoSpacing"/>
              <w:rPr>
                <w:rFonts w:ascii="Times New Roman" w:hAnsi="Times New Roman" w:cs="Times New Roman"/>
                <w:sz w:val="24"/>
                <w:szCs w:val="24"/>
              </w:rPr>
            </w:pPr>
            <w:r>
              <w:rPr>
                <w:rFonts w:ascii="Times New Roman" w:hAnsi="Times New Roman" w:cs="Times New Roman"/>
                <w:sz w:val="24"/>
                <w:szCs w:val="24"/>
              </w:rPr>
              <w:t>Proposal to increase weekly payments is more appropriate, provided the total compensation has minimal effect on their wellbeing and lifestyle.</w:t>
            </w:r>
          </w:p>
          <w:p w14:paraId="68DEB30D" w14:textId="2948CD4C" w:rsidR="003335DD" w:rsidRDefault="003335DD" w:rsidP="00BC1FFA">
            <w:pPr>
              <w:pStyle w:val="NoSpacing"/>
              <w:rPr>
                <w:rFonts w:ascii="Times New Roman" w:hAnsi="Times New Roman" w:cs="Times New Roman"/>
                <w:sz w:val="24"/>
                <w:szCs w:val="24"/>
              </w:rPr>
            </w:pPr>
          </w:p>
        </w:tc>
      </w:tr>
      <w:tr w:rsidR="00BC1FFA" w14:paraId="3408D3E2" w14:textId="77777777" w:rsidTr="000C68AD">
        <w:tc>
          <w:tcPr>
            <w:tcW w:w="1271" w:type="dxa"/>
          </w:tcPr>
          <w:p w14:paraId="7221F215" w14:textId="2ED2551A"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14.1</w:t>
            </w:r>
          </w:p>
        </w:tc>
        <w:tc>
          <w:tcPr>
            <w:tcW w:w="3686" w:type="dxa"/>
          </w:tcPr>
          <w:p w14:paraId="1B510232" w14:textId="2BBB28A7"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Streamlining &amp; Simplifying Additional Payments</w:t>
            </w:r>
            <w:r w:rsidR="00826EA1">
              <w:rPr>
                <w:rFonts w:ascii="Times New Roman" w:hAnsi="Times New Roman" w:cs="Times New Roman"/>
                <w:sz w:val="24"/>
                <w:szCs w:val="24"/>
              </w:rPr>
              <w:t xml:space="preserve"> – Remove DF</w:t>
            </w:r>
            <w:r w:rsidR="00BE32AD">
              <w:rPr>
                <w:rFonts w:ascii="Times New Roman" w:hAnsi="Times New Roman" w:cs="Times New Roman"/>
                <w:sz w:val="24"/>
                <w:szCs w:val="24"/>
              </w:rPr>
              <w:t>ISA-like Payments from the VEA 1986.</w:t>
            </w:r>
            <w:r w:rsidR="00826EA1">
              <w:rPr>
                <w:rFonts w:ascii="Times New Roman" w:hAnsi="Times New Roman" w:cs="Times New Roman"/>
                <w:sz w:val="24"/>
                <w:szCs w:val="24"/>
              </w:rPr>
              <w:t xml:space="preserve"> </w:t>
            </w:r>
          </w:p>
        </w:tc>
        <w:tc>
          <w:tcPr>
            <w:tcW w:w="4955" w:type="dxa"/>
          </w:tcPr>
          <w:p w14:paraId="2F6CCE4A" w14:textId="77777777" w:rsidR="00BC1FFA" w:rsidRDefault="003335DD"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The provisions of the DFISA administered by Social Security is archaic and the cause of much stress to those caught up in that system. </w:t>
            </w:r>
          </w:p>
          <w:p w14:paraId="7120AB10" w14:textId="7D3EBCC8" w:rsidR="003335DD" w:rsidRDefault="003335DD" w:rsidP="00BC1FFA">
            <w:pPr>
              <w:pStyle w:val="NoSpacing"/>
              <w:rPr>
                <w:rFonts w:ascii="Times New Roman" w:hAnsi="Times New Roman" w:cs="Times New Roman"/>
                <w:sz w:val="24"/>
                <w:szCs w:val="24"/>
              </w:rPr>
            </w:pPr>
            <w:r>
              <w:rPr>
                <w:rFonts w:ascii="Times New Roman" w:hAnsi="Times New Roman" w:cs="Times New Roman"/>
                <w:sz w:val="24"/>
                <w:szCs w:val="24"/>
              </w:rPr>
              <w:t>It</w:t>
            </w:r>
            <w:r w:rsidR="00260733">
              <w:rPr>
                <w:rFonts w:ascii="Times New Roman" w:hAnsi="Times New Roman" w:cs="Times New Roman"/>
                <w:sz w:val="24"/>
                <w:szCs w:val="24"/>
              </w:rPr>
              <w:t xml:space="preserve"> </w:t>
            </w:r>
            <w:r>
              <w:rPr>
                <w:rFonts w:ascii="Times New Roman" w:hAnsi="Times New Roman" w:cs="Times New Roman"/>
                <w:sz w:val="24"/>
                <w:szCs w:val="24"/>
              </w:rPr>
              <w:t>should be removed from the VEA 1986.</w:t>
            </w:r>
          </w:p>
          <w:p w14:paraId="0DCE07AB" w14:textId="7923E54D" w:rsidR="003335DD" w:rsidRDefault="003335DD" w:rsidP="00BC1FFA">
            <w:pPr>
              <w:pStyle w:val="NoSpacing"/>
              <w:rPr>
                <w:rFonts w:ascii="Times New Roman" w:hAnsi="Times New Roman" w:cs="Times New Roman"/>
                <w:sz w:val="24"/>
                <w:szCs w:val="24"/>
              </w:rPr>
            </w:pPr>
          </w:p>
        </w:tc>
      </w:tr>
      <w:tr w:rsidR="00BC1FFA" w14:paraId="70E94AD7" w14:textId="77777777" w:rsidTr="000C68AD">
        <w:tc>
          <w:tcPr>
            <w:tcW w:w="1271" w:type="dxa"/>
          </w:tcPr>
          <w:p w14:paraId="51B557BF" w14:textId="3567390A"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14.2</w:t>
            </w:r>
          </w:p>
        </w:tc>
        <w:tc>
          <w:tcPr>
            <w:tcW w:w="3686" w:type="dxa"/>
          </w:tcPr>
          <w:p w14:paraId="34F421A4" w14:textId="54387134"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Streamlining &amp; Simplifying Additional Payments</w:t>
            </w:r>
            <w:r w:rsidR="00BE32AD">
              <w:rPr>
                <w:rFonts w:ascii="Times New Roman" w:hAnsi="Times New Roman" w:cs="Times New Roman"/>
                <w:sz w:val="24"/>
                <w:szCs w:val="24"/>
              </w:rPr>
              <w:t xml:space="preserve"> – Align Education Payments</w:t>
            </w:r>
          </w:p>
        </w:tc>
        <w:tc>
          <w:tcPr>
            <w:tcW w:w="4955" w:type="dxa"/>
          </w:tcPr>
          <w:p w14:paraId="250BFB35" w14:textId="77777777" w:rsidR="00BC1FFA" w:rsidRDefault="003335DD" w:rsidP="00BC1FFA">
            <w:pPr>
              <w:pStyle w:val="NoSpacing"/>
              <w:rPr>
                <w:rFonts w:ascii="Times New Roman" w:hAnsi="Times New Roman" w:cs="Times New Roman"/>
                <w:sz w:val="24"/>
                <w:szCs w:val="24"/>
              </w:rPr>
            </w:pPr>
            <w:r>
              <w:rPr>
                <w:rFonts w:ascii="Times New Roman" w:hAnsi="Times New Roman" w:cs="Times New Roman"/>
                <w:sz w:val="24"/>
                <w:szCs w:val="24"/>
              </w:rPr>
              <w:t>Agree that education payments to children over 16 years should be removed as these allowances are available, means tested</w:t>
            </w:r>
            <w:r w:rsidR="00197A08">
              <w:rPr>
                <w:rFonts w:ascii="Times New Roman" w:hAnsi="Times New Roman" w:cs="Times New Roman"/>
                <w:sz w:val="24"/>
                <w:szCs w:val="24"/>
              </w:rPr>
              <w:t>, through other Government Departments.</w:t>
            </w:r>
          </w:p>
          <w:p w14:paraId="3ABA8BB0" w14:textId="218DA90B" w:rsidR="00197A08" w:rsidRDefault="00197A08"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For children under 16 years, the DRCA should be amended to adopt the Military Rehabilitation </w:t>
            </w:r>
            <w:r>
              <w:rPr>
                <w:rFonts w:ascii="Times New Roman" w:hAnsi="Times New Roman" w:cs="Times New Roman"/>
                <w:sz w:val="24"/>
                <w:szCs w:val="24"/>
              </w:rPr>
              <w:lastRenderedPageBreak/>
              <w:t>and Compensation Act Education and Training Scheme.</w:t>
            </w:r>
          </w:p>
          <w:p w14:paraId="14BB4F99" w14:textId="7E6F3539" w:rsidR="00197A08" w:rsidRDefault="00197A08" w:rsidP="00BC1FFA">
            <w:pPr>
              <w:pStyle w:val="NoSpacing"/>
              <w:rPr>
                <w:rFonts w:ascii="Times New Roman" w:hAnsi="Times New Roman" w:cs="Times New Roman"/>
                <w:sz w:val="24"/>
                <w:szCs w:val="24"/>
              </w:rPr>
            </w:pPr>
          </w:p>
        </w:tc>
      </w:tr>
      <w:tr w:rsidR="00BC1FFA" w14:paraId="6002E772" w14:textId="77777777" w:rsidTr="000C68AD">
        <w:tc>
          <w:tcPr>
            <w:tcW w:w="1271" w:type="dxa"/>
          </w:tcPr>
          <w:p w14:paraId="40E90507" w14:textId="54ABCE52"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lastRenderedPageBreak/>
              <w:t>14.3</w:t>
            </w:r>
          </w:p>
        </w:tc>
        <w:tc>
          <w:tcPr>
            <w:tcW w:w="3686" w:type="dxa"/>
          </w:tcPr>
          <w:p w14:paraId="4672BF2D" w14:textId="6904913D"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Streamlining &amp; Simplifying Additional Payments</w:t>
            </w:r>
            <w:r w:rsidR="00BE32AD">
              <w:rPr>
                <w:rFonts w:ascii="Times New Roman" w:hAnsi="Times New Roman" w:cs="Times New Roman"/>
                <w:sz w:val="24"/>
                <w:szCs w:val="24"/>
              </w:rPr>
              <w:t xml:space="preserve"> – Remove Supplement Payments</w:t>
            </w:r>
          </w:p>
        </w:tc>
        <w:tc>
          <w:tcPr>
            <w:tcW w:w="4955" w:type="dxa"/>
          </w:tcPr>
          <w:p w14:paraId="445BCE8C" w14:textId="77777777" w:rsidR="00BC1FFA" w:rsidRDefault="00197A08" w:rsidP="00BC1FFA">
            <w:pPr>
              <w:pStyle w:val="NoSpacing"/>
              <w:rPr>
                <w:rFonts w:ascii="Times New Roman" w:hAnsi="Times New Roman" w:cs="Times New Roman"/>
                <w:sz w:val="24"/>
                <w:szCs w:val="24"/>
              </w:rPr>
            </w:pPr>
            <w:r>
              <w:rPr>
                <w:rFonts w:ascii="Times New Roman" w:hAnsi="Times New Roman" w:cs="Times New Roman"/>
                <w:sz w:val="24"/>
                <w:szCs w:val="24"/>
              </w:rPr>
              <w:t>Supplements payable under DRCA, MRCA and VEA should be consolidated and veteran payments increased by the equivalent amount of those supplements.</w:t>
            </w:r>
          </w:p>
          <w:p w14:paraId="3B1CEED3" w14:textId="1E33CD68" w:rsidR="00FB0BC2" w:rsidRDefault="00FB0BC2" w:rsidP="00BC1FFA">
            <w:pPr>
              <w:pStyle w:val="NoSpacing"/>
              <w:rPr>
                <w:rFonts w:ascii="Times New Roman" w:hAnsi="Times New Roman" w:cs="Times New Roman"/>
                <w:sz w:val="24"/>
                <w:szCs w:val="24"/>
              </w:rPr>
            </w:pPr>
          </w:p>
        </w:tc>
      </w:tr>
      <w:tr w:rsidR="00BC1FFA" w14:paraId="205EA0E2" w14:textId="77777777" w:rsidTr="000C68AD">
        <w:tc>
          <w:tcPr>
            <w:tcW w:w="1271" w:type="dxa"/>
          </w:tcPr>
          <w:p w14:paraId="6A75F59A" w14:textId="61B4A4FA"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14.4</w:t>
            </w:r>
          </w:p>
        </w:tc>
        <w:tc>
          <w:tcPr>
            <w:tcW w:w="3686" w:type="dxa"/>
          </w:tcPr>
          <w:p w14:paraId="4A5BF215" w14:textId="69436CAF"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Streamlining &amp; Simplifying Additional Payments</w:t>
            </w:r>
            <w:r w:rsidR="00BE32AD">
              <w:rPr>
                <w:rFonts w:ascii="Times New Roman" w:hAnsi="Times New Roman" w:cs="Times New Roman"/>
                <w:sz w:val="24"/>
                <w:szCs w:val="24"/>
              </w:rPr>
              <w:t xml:space="preserve"> – Remove or Payout Outdated Payments</w:t>
            </w:r>
          </w:p>
        </w:tc>
        <w:tc>
          <w:tcPr>
            <w:tcW w:w="4955" w:type="dxa"/>
          </w:tcPr>
          <w:p w14:paraId="4462E100" w14:textId="2019130E" w:rsidR="00BC1FFA" w:rsidRDefault="00197A08" w:rsidP="00BC1FFA">
            <w:pPr>
              <w:pStyle w:val="NoSpacing"/>
              <w:rPr>
                <w:rFonts w:ascii="Times New Roman" w:hAnsi="Times New Roman" w:cs="Times New Roman"/>
                <w:sz w:val="24"/>
                <w:szCs w:val="24"/>
              </w:rPr>
            </w:pPr>
            <w:r>
              <w:rPr>
                <w:rFonts w:ascii="Times New Roman" w:hAnsi="Times New Roman" w:cs="Times New Roman"/>
                <w:sz w:val="24"/>
                <w:szCs w:val="24"/>
              </w:rPr>
              <w:t>Agree that outdated payments should be paid out and removed.</w:t>
            </w:r>
          </w:p>
        </w:tc>
      </w:tr>
      <w:tr w:rsidR="00BC1FFA" w14:paraId="02CEB0AD" w14:textId="77777777" w:rsidTr="000C68AD">
        <w:tc>
          <w:tcPr>
            <w:tcW w:w="1271" w:type="dxa"/>
          </w:tcPr>
          <w:p w14:paraId="694EB672" w14:textId="41F4ED39"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14.5</w:t>
            </w:r>
          </w:p>
        </w:tc>
        <w:tc>
          <w:tcPr>
            <w:tcW w:w="3686" w:type="dxa"/>
          </w:tcPr>
          <w:p w14:paraId="0BBA2409" w14:textId="7DE32750"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Streamlining &amp; Simplifying Additional Payments</w:t>
            </w:r>
            <w:r w:rsidR="00BE32AD">
              <w:rPr>
                <w:rFonts w:ascii="Times New Roman" w:hAnsi="Times New Roman" w:cs="Times New Roman"/>
                <w:sz w:val="24"/>
                <w:szCs w:val="24"/>
              </w:rPr>
              <w:t xml:space="preserve"> – Amend VEA Attendant Allowance</w:t>
            </w:r>
          </w:p>
        </w:tc>
        <w:tc>
          <w:tcPr>
            <w:tcW w:w="4955" w:type="dxa"/>
          </w:tcPr>
          <w:p w14:paraId="1EA4A2C4" w14:textId="1B3EA80E" w:rsidR="00BC1FFA" w:rsidRDefault="00197A08"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Attendance allowance currently paid by DVA should be removed and replaced </w:t>
            </w:r>
            <w:r w:rsidR="002622F1">
              <w:rPr>
                <w:rFonts w:ascii="Times New Roman" w:hAnsi="Times New Roman" w:cs="Times New Roman"/>
                <w:sz w:val="24"/>
                <w:szCs w:val="24"/>
              </w:rPr>
              <w:t>by the same household and</w:t>
            </w:r>
            <w:r w:rsidR="00CC3100">
              <w:rPr>
                <w:rFonts w:ascii="Times New Roman" w:hAnsi="Times New Roman" w:cs="Times New Roman"/>
                <w:sz w:val="24"/>
                <w:szCs w:val="24"/>
              </w:rPr>
              <w:t xml:space="preserve"> </w:t>
            </w:r>
            <w:r w:rsidR="002622F1">
              <w:rPr>
                <w:rFonts w:ascii="Times New Roman" w:hAnsi="Times New Roman" w:cs="Times New Roman"/>
                <w:sz w:val="24"/>
                <w:szCs w:val="24"/>
              </w:rPr>
              <w:t>attendant services available under MRCA.</w:t>
            </w:r>
          </w:p>
          <w:p w14:paraId="7F0520F7" w14:textId="110F9A71" w:rsidR="00FB0BC2" w:rsidRDefault="00FB0BC2" w:rsidP="00BC1FFA">
            <w:pPr>
              <w:pStyle w:val="NoSpacing"/>
              <w:rPr>
                <w:rFonts w:ascii="Times New Roman" w:hAnsi="Times New Roman" w:cs="Times New Roman"/>
                <w:sz w:val="24"/>
                <w:szCs w:val="24"/>
              </w:rPr>
            </w:pPr>
          </w:p>
        </w:tc>
      </w:tr>
      <w:tr w:rsidR="00BC1FFA" w14:paraId="59EB1B0C" w14:textId="77777777" w:rsidTr="000C68AD">
        <w:tc>
          <w:tcPr>
            <w:tcW w:w="1271" w:type="dxa"/>
          </w:tcPr>
          <w:p w14:paraId="4E5C8396" w14:textId="590729D4" w:rsidR="00BC1FFA" w:rsidRDefault="00BC1FFA" w:rsidP="00BC1FFA">
            <w:pPr>
              <w:pStyle w:val="NoSpacing"/>
              <w:rPr>
                <w:rFonts w:ascii="Times New Roman" w:hAnsi="Times New Roman" w:cs="Times New Roman"/>
                <w:sz w:val="24"/>
                <w:szCs w:val="24"/>
              </w:rPr>
            </w:pPr>
            <w:r>
              <w:rPr>
                <w:rFonts w:ascii="Times New Roman" w:hAnsi="Times New Roman" w:cs="Times New Roman"/>
                <w:sz w:val="24"/>
                <w:szCs w:val="24"/>
              </w:rPr>
              <w:t>14.</w:t>
            </w:r>
            <w:r w:rsidR="0062331B">
              <w:rPr>
                <w:rFonts w:ascii="Times New Roman" w:hAnsi="Times New Roman" w:cs="Times New Roman"/>
                <w:sz w:val="24"/>
                <w:szCs w:val="24"/>
              </w:rPr>
              <w:t>6</w:t>
            </w:r>
          </w:p>
        </w:tc>
        <w:tc>
          <w:tcPr>
            <w:tcW w:w="3686" w:type="dxa"/>
          </w:tcPr>
          <w:p w14:paraId="4E30E7D0" w14:textId="5F16B58A"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Streamlining &amp; Simplifying Additional Payments</w:t>
            </w:r>
            <w:r w:rsidR="00BE32AD">
              <w:rPr>
                <w:rFonts w:ascii="Times New Roman" w:hAnsi="Times New Roman" w:cs="Times New Roman"/>
                <w:sz w:val="24"/>
                <w:szCs w:val="24"/>
              </w:rPr>
              <w:t xml:space="preserve"> – Amend Vehicle Assistance Scheme</w:t>
            </w:r>
          </w:p>
        </w:tc>
        <w:tc>
          <w:tcPr>
            <w:tcW w:w="4955" w:type="dxa"/>
          </w:tcPr>
          <w:p w14:paraId="32B06D19" w14:textId="77777777" w:rsidR="00BC1FFA" w:rsidRDefault="002622F1" w:rsidP="00BC1FFA">
            <w:pPr>
              <w:pStyle w:val="NoSpacing"/>
              <w:rPr>
                <w:rFonts w:ascii="Times New Roman" w:hAnsi="Times New Roman" w:cs="Times New Roman"/>
                <w:sz w:val="24"/>
                <w:szCs w:val="24"/>
              </w:rPr>
            </w:pPr>
            <w:r>
              <w:rPr>
                <w:rFonts w:ascii="Times New Roman" w:hAnsi="Times New Roman" w:cs="Times New Roman"/>
                <w:sz w:val="24"/>
                <w:szCs w:val="24"/>
              </w:rPr>
              <w:t>Agree that entitlements under the VEA and DRCA relating to vehicle should be amended to reflect the MRCA Motor Vehicle Compensation Scheme.</w:t>
            </w:r>
          </w:p>
          <w:p w14:paraId="4539EAA2" w14:textId="2D04F825" w:rsidR="00FB0BC2" w:rsidRDefault="00FB0BC2" w:rsidP="00BC1FFA">
            <w:pPr>
              <w:pStyle w:val="NoSpacing"/>
              <w:rPr>
                <w:rFonts w:ascii="Times New Roman" w:hAnsi="Times New Roman" w:cs="Times New Roman"/>
                <w:sz w:val="24"/>
                <w:szCs w:val="24"/>
              </w:rPr>
            </w:pPr>
          </w:p>
        </w:tc>
      </w:tr>
      <w:tr w:rsidR="00BC1FFA" w14:paraId="0A51C6D4" w14:textId="77777777" w:rsidTr="000C68AD">
        <w:tc>
          <w:tcPr>
            <w:tcW w:w="1271" w:type="dxa"/>
          </w:tcPr>
          <w:p w14:paraId="0F5BE9A3" w14:textId="4FC3D0D2"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15.1</w:t>
            </w:r>
          </w:p>
        </w:tc>
        <w:tc>
          <w:tcPr>
            <w:tcW w:w="3686" w:type="dxa"/>
          </w:tcPr>
          <w:p w14:paraId="541EBB6D" w14:textId="101CBAD4"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Health Care</w:t>
            </w:r>
            <w:r w:rsidR="00BE32AD">
              <w:rPr>
                <w:rFonts w:ascii="Times New Roman" w:hAnsi="Times New Roman" w:cs="Times New Roman"/>
                <w:sz w:val="24"/>
                <w:szCs w:val="24"/>
              </w:rPr>
              <w:t xml:space="preserve"> – Gold Card Eligibility not to be Extended</w:t>
            </w:r>
          </w:p>
        </w:tc>
        <w:tc>
          <w:tcPr>
            <w:tcW w:w="4955" w:type="dxa"/>
          </w:tcPr>
          <w:p w14:paraId="0EBDB23B" w14:textId="77777777" w:rsidR="00BC1FFA" w:rsidRDefault="007B06ED" w:rsidP="00BC1FFA">
            <w:pPr>
              <w:pStyle w:val="NoSpacing"/>
              <w:rPr>
                <w:rFonts w:ascii="Times New Roman" w:hAnsi="Times New Roman" w:cs="Times New Roman"/>
                <w:sz w:val="24"/>
                <w:szCs w:val="24"/>
              </w:rPr>
            </w:pPr>
            <w:r>
              <w:rPr>
                <w:rFonts w:ascii="Times New Roman" w:hAnsi="Times New Roman" w:cs="Times New Roman"/>
                <w:sz w:val="24"/>
                <w:szCs w:val="24"/>
              </w:rPr>
              <w:t>Provision o</w:t>
            </w:r>
            <w:r w:rsidR="00FF7699">
              <w:rPr>
                <w:rFonts w:ascii="Times New Roman" w:hAnsi="Times New Roman" w:cs="Times New Roman"/>
                <w:sz w:val="24"/>
                <w:szCs w:val="24"/>
              </w:rPr>
              <w:t>f</w:t>
            </w:r>
            <w:r>
              <w:rPr>
                <w:rFonts w:ascii="Times New Roman" w:hAnsi="Times New Roman" w:cs="Times New Roman"/>
                <w:sz w:val="24"/>
                <w:szCs w:val="24"/>
              </w:rPr>
              <w:t xml:space="preserve"> the Gold Card to veterans</w:t>
            </w:r>
            <w:r w:rsidR="00FF7699">
              <w:rPr>
                <w:rFonts w:ascii="Times New Roman" w:hAnsi="Times New Roman" w:cs="Times New Roman"/>
                <w:sz w:val="24"/>
                <w:szCs w:val="24"/>
              </w:rPr>
              <w:t xml:space="preserve"> with qualifying service is just reward for sacrifices made during service. These include exposure to added dangers, deprivation of amenities, separation from families and exposure to exotic diseases.</w:t>
            </w:r>
          </w:p>
          <w:p w14:paraId="30E92B6F" w14:textId="77777777" w:rsidR="00FF7699" w:rsidRDefault="00FF7699" w:rsidP="00BC1FFA">
            <w:pPr>
              <w:pStyle w:val="NoSpacing"/>
              <w:rPr>
                <w:rFonts w:ascii="Times New Roman" w:hAnsi="Times New Roman" w:cs="Times New Roman"/>
                <w:sz w:val="24"/>
                <w:szCs w:val="24"/>
              </w:rPr>
            </w:pPr>
            <w:r>
              <w:rPr>
                <w:rFonts w:ascii="Times New Roman" w:hAnsi="Times New Roman" w:cs="Times New Roman"/>
                <w:sz w:val="24"/>
                <w:szCs w:val="24"/>
              </w:rPr>
              <w:t>Eligibility for the Gold Card should continue for those veterans with the current levels of service caused disabilities and on reaching the age of 70.</w:t>
            </w:r>
          </w:p>
          <w:p w14:paraId="0B25ADDD" w14:textId="7EB033E7" w:rsidR="00FF7699" w:rsidRDefault="00FF7699" w:rsidP="00BC1FFA">
            <w:pPr>
              <w:pStyle w:val="NoSpacing"/>
              <w:rPr>
                <w:rFonts w:ascii="Times New Roman" w:hAnsi="Times New Roman" w:cs="Times New Roman"/>
                <w:sz w:val="24"/>
                <w:szCs w:val="24"/>
              </w:rPr>
            </w:pPr>
            <w:r>
              <w:rPr>
                <w:rFonts w:ascii="Times New Roman" w:hAnsi="Times New Roman" w:cs="Times New Roman"/>
                <w:sz w:val="24"/>
                <w:szCs w:val="24"/>
              </w:rPr>
              <w:t>Current Gold Card holders and those who may become eligible should continue to receive treatment at Government expense.</w:t>
            </w:r>
            <w:r w:rsidR="00E17EE9">
              <w:rPr>
                <w:rFonts w:ascii="Times New Roman" w:hAnsi="Times New Roman" w:cs="Times New Roman"/>
                <w:sz w:val="24"/>
                <w:szCs w:val="24"/>
              </w:rPr>
              <w:t xml:space="preserve"> Adoption of this cost saving measure runs contrary to the Productivity Commissions opening hypothesis that Veterans need to be the </w:t>
            </w:r>
            <w:r w:rsidR="009B4D9E">
              <w:rPr>
                <w:rFonts w:ascii="Times New Roman" w:hAnsi="Times New Roman" w:cs="Times New Roman"/>
                <w:sz w:val="24"/>
                <w:szCs w:val="24"/>
              </w:rPr>
              <w:t>Centrepoint</w:t>
            </w:r>
            <w:r w:rsidR="00E17EE9">
              <w:rPr>
                <w:rFonts w:ascii="Times New Roman" w:hAnsi="Times New Roman" w:cs="Times New Roman"/>
                <w:sz w:val="24"/>
                <w:szCs w:val="24"/>
              </w:rPr>
              <w:t xml:space="preserve"> of all rehabilitation and compensation, and veterans ‘wellness’ (which is a subjective measure) is the PRIME concern of the Commissioners investigation and subsequent report.</w:t>
            </w:r>
          </w:p>
          <w:p w14:paraId="65D457A9" w14:textId="77777777" w:rsidR="00FF7699" w:rsidRDefault="00FF7699"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There is probably a case for not extending such entitlement to </w:t>
            </w:r>
            <w:r w:rsidR="00FB0BC2">
              <w:rPr>
                <w:rFonts w:ascii="Times New Roman" w:hAnsi="Times New Roman" w:cs="Times New Roman"/>
                <w:sz w:val="24"/>
                <w:szCs w:val="24"/>
              </w:rPr>
              <w:t>dependents.</w:t>
            </w:r>
          </w:p>
          <w:p w14:paraId="3A091AB1" w14:textId="67453A24" w:rsidR="00FB0BC2" w:rsidRDefault="00FB0BC2" w:rsidP="00BC1FFA">
            <w:pPr>
              <w:pStyle w:val="NoSpacing"/>
              <w:rPr>
                <w:rFonts w:ascii="Times New Roman" w:hAnsi="Times New Roman" w:cs="Times New Roman"/>
                <w:sz w:val="24"/>
                <w:szCs w:val="24"/>
              </w:rPr>
            </w:pPr>
          </w:p>
        </w:tc>
      </w:tr>
      <w:tr w:rsidR="00BC1FFA" w14:paraId="4654111D" w14:textId="77777777" w:rsidTr="000C68AD">
        <w:tc>
          <w:tcPr>
            <w:tcW w:w="1271" w:type="dxa"/>
          </w:tcPr>
          <w:p w14:paraId="7E457446" w14:textId="2F156F88"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15.2</w:t>
            </w:r>
          </w:p>
        </w:tc>
        <w:tc>
          <w:tcPr>
            <w:tcW w:w="3686" w:type="dxa"/>
          </w:tcPr>
          <w:p w14:paraId="498AA9A6" w14:textId="352893AE"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Health Care</w:t>
            </w:r>
            <w:r w:rsidR="00BE32AD">
              <w:rPr>
                <w:rFonts w:ascii="Times New Roman" w:hAnsi="Times New Roman" w:cs="Times New Roman"/>
                <w:sz w:val="24"/>
                <w:szCs w:val="24"/>
              </w:rPr>
              <w:t xml:space="preserve"> – Amend Veterans Care Program</w:t>
            </w:r>
          </w:p>
        </w:tc>
        <w:tc>
          <w:tcPr>
            <w:tcW w:w="4955" w:type="dxa"/>
          </w:tcPr>
          <w:p w14:paraId="332B497E" w14:textId="77777777" w:rsidR="00BC1FFA" w:rsidRDefault="00FB0BC2"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Agree payments under the Coordinated Veterans’ Care program should be based at a level commensurate with the risk rating. </w:t>
            </w:r>
          </w:p>
          <w:p w14:paraId="70E76D9F" w14:textId="77777777" w:rsidR="00FB0BC2" w:rsidRDefault="00FB0BC2" w:rsidP="00BC1FFA">
            <w:pPr>
              <w:pStyle w:val="NoSpacing"/>
              <w:rPr>
                <w:rFonts w:ascii="Times New Roman" w:hAnsi="Times New Roman" w:cs="Times New Roman"/>
                <w:sz w:val="24"/>
                <w:szCs w:val="24"/>
              </w:rPr>
            </w:pPr>
            <w:r>
              <w:rPr>
                <w:rFonts w:ascii="Times New Roman" w:hAnsi="Times New Roman" w:cs="Times New Roman"/>
                <w:sz w:val="24"/>
                <w:szCs w:val="24"/>
              </w:rPr>
              <w:t>Reviews based on clinical evidence would seem appropriate.</w:t>
            </w:r>
          </w:p>
          <w:p w14:paraId="679B27D5" w14:textId="0F37F610" w:rsidR="00FB0BC2" w:rsidRDefault="00FB0BC2" w:rsidP="00BC1FFA">
            <w:pPr>
              <w:pStyle w:val="NoSpacing"/>
              <w:rPr>
                <w:rFonts w:ascii="Times New Roman" w:hAnsi="Times New Roman" w:cs="Times New Roman"/>
                <w:sz w:val="24"/>
                <w:szCs w:val="24"/>
              </w:rPr>
            </w:pPr>
          </w:p>
        </w:tc>
      </w:tr>
      <w:tr w:rsidR="00BC1FFA" w14:paraId="1153477C" w14:textId="77777777" w:rsidTr="000C68AD">
        <w:tc>
          <w:tcPr>
            <w:tcW w:w="1271" w:type="dxa"/>
          </w:tcPr>
          <w:p w14:paraId="22214D3E" w14:textId="0418BADF"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15.3</w:t>
            </w:r>
          </w:p>
        </w:tc>
        <w:tc>
          <w:tcPr>
            <w:tcW w:w="3686" w:type="dxa"/>
          </w:tcPr>
          <w:p w14:paraId="729D16D7" w14:textId="0E840B09"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Health Care</w:t>
            </w:r>
            <w:r w:rsidR="00BE32AD">
              <w:rPr>
                <w:rFonts w:ascii="Times New Roman" w:hAnsi="Times New Roman" w:cs="Times New Roman"/>
                <w:sz w:val="24"/>
                <w:szCs w:val="24"/>
              </w:rPr>
              <w:t xml:space="preserve"> – Update the Veterans Mental Health Strategy</w:t>
            </w:r>
          </w:p>
        </w:tc>
        <w:tc>
          <w:tcPr>
            <w:tcW w:w="4955" w:type="dxa"/>
          </w:tcPr>
          <w:p w14:paraId="6A65E320" w14:textId="77777777" w:rsidR="00BC1FFA" w:rsidRDefault="00FB0BC2" w:rsidP="00BC1FFA">
            <w:pPr>
              <w:pStyle w:val="NoSpacing"/>
              <w:rPr>
                <w:rFonts w:ascii="Times New Roman" w:hAnsi="Times New Roman" w:cs="Times New Roman"/>
                <w:sz w:val="24"/>
                <w:szCs w:val="24"/>
              </w:rPr>
            </w:pPr>
            <w:r>
              <w:rPr>
                <w:rFonts w:ascii="Times New Roman" w:hAnsi="Times New Roman" w:cs="Times New Roman"/>
                <w:sz w:val="24"/>
                <w:szCs w:val="24"/>
              </w:rPr>
              <w:t>Agree with the need to update the Veteran Mental Health Strategy.  Recent adoption of non-liability access is a good step forward and further development and implementation needs to be soundly evidence based.</w:t>
            </w:r>
          </w:p>
          <w:p w14:paraId="0F8235B6" w14:textId="499B6B08" w:rsidR="00FB0BC2" w:rsidRDefault="00FB0BC2" w:rsidP="00BC1FFA">
            <w:pPr>
              <w:pStyle w:val="NoSpacing"/>
              <w:rPr>
                <w:rFonts w:ascii="Times New Roman" w:hAnsi="Times New Roman" w:cs="Times New Roman"/>
                <w:sz w:val="24"/>
                <w:szCs w:val="24"/>
              </w:rPr>
            </w:pPr>
          </w:p>
        </w:tc>
      </w:tr>
      <w:tr w:rsidR="00BC1FFA" w14:paraId="14EB0043" w14:textId="77777777" w:rsidTr="000C68AD">
        <w:tc>
          <w:tcPr>
            <w:tcW w:w="1271" w:type="dxa"/>
          </w:tcPr>
          <w:p w14:paraId="42EA14A6" w14:textId="07896719"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lastRenderedPageBreak/>
              <w:t>15.4</w:t>
            </w:r>
          </w:p>
        </w:tc>
        <w:tc>
          <w:tcPr>
            <w:tcW w:w="3686" w:type="dxa"/>
          </w:tcPr>
          <w:p w14:paraId="2926EB6A" w14:textId="25FB3D17"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Health Care</w:t>
            </w:r>
            <w:r w:rsidR="00BE32AD">
              <w:rPr>
                <w:rFonts w:ascii="Times New Roman" w:hAnsi="Times New Roman" w:cs="Times New Roman"/>
                <w:sz w:val="24"/>
                <w:szCs w:val="24"/>
              </w:rPr>
              <w:t xml:space="preserve"> – Monitor Open Arms Outcomes.</w:t>
            </w:r>
          </w:p>
        </w:tc>
        <w:tc>
          <w:tcPr>
            <w:tcW w:w="4955" w:type="dxa"/>
          </w:tcPr>
          <w:p w14:paraId="1C17F26A" w14:textId="4A200627" w:rsidR="00BC1FFA" w:rsidRDefault="007C4482"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A program of on-going review of the Open Arms program is recommended. It has a history of providing a good service under its former name, VVCS, but probably needs a continuing revamp to meet the needs of </w:t>
            </w:r>
            <w:r w:rsidR="00095C1C">
              <w:rPr>
                <w:rFonts w:ascii="Times New Roman" w:hAnsi="Times New Roman" w:cs="Times New Roman"/>
                <w:sz w:val="24"/>
                <w:szCs w:val="24"/>
              </w:rPr>
              <w:t xml:space="preserve">the </w:t>
            </w:r>
            <w:r>
              <w:rPr>
                <w:rFonts w:ascii="Times New Roman" w:hAnsi="Times New Roman" w:cs="Times New Roman"/>
                <w:sz w:val="24"/>
                <w:szCs w:val="24"/>
              </w:rPr>
              <w:t>more recent veteran cohort.</w:t>
            </w:r>
          </w:p>
          <w:p w14:paraId="55220372" w14:textId="3F863E7C" w:rsidR="007C4482" w:rsidRDefault="007C4482" w:rsidP="00BC1FFA">
            <w:pPr>
              <w:pStyle w:val="NoSpacing"/>
              <w:rPr>
                <w:rFonts w:ascii="Times New Roman" w:hAnsi="Times New Roman" w:cs="Times New Roman"/>
                <w:sz w:val="24"/>
                <w:szCs w:val="24"/>
              </w:rPr>
            </w:pPr>
          </w:p>
        </w:tc>
      </w:tr>
      <w:tr w:rsidR="00BC1FFA" w14:paraId="3215433F" w14:textId="77777777" w:rsidTr="000C68AD">
        <w:tc>
          <w:tcPr>
            <w:tcW w:w="1271" w:type="dxa"/>
          </w:tcPr>
          <w:p w14:paraId="1675C7A2" w14:textId="7919551F"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16.1</w:t>
            </w:r>
          </w:p>
        </w:tc>
        <w:tc>
          <w:tcPr>
            <w:tcW w:w="3686" w:type="dxa"/>
          </w:tcPr>
          <w:p w14:paraId="3F785BA8" w14:textId="5A26168F"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Data &amp; Evidence – DVA develop outcomes &amp; performance framework.</w:t>
            </w:r>
          </w:p>
        </w:tc>
        <w:tc>
          <w:tcPr>
            <w:tcW w:w="4955" w:type="dxa"/>
          </w:tcPr>
          <w:p w14:paraId="1EE31A3D" w14:textId="77777777"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Agree</w:t>
            </w:r>
            <w:r w:rsidR="007C4482">
              <w:rPr>
                <w:rFonts w:ascii="Times New Roman" w:hAnsi="Times New Roman" w:cs="Times New Roman"/>
                <w:sz w:val="24"/>
                <w:szCs w:val="24"/>
              </w:rPr>
              <w:t>.  This will require additional investment in IT systems and appropriate qualified staffing levels.</w:t>
            </w:r>
          </w:p>
          <w:p w14:paraId="076112A7" w14:textId="6B07A21D" w:rsidR="007C4482" w:rsidRDefault="007C4482" w:rsidP="00BC1FFA">
            <w:pPr>
              <w:pStyle w:val="NoSpacing"/>
              <w:rPr>
                <w:rFonts w:ascii="Times New Roman" w:hAnsi="Times New Roman" w:cs="Times New Roman"/>
                <w:sz w:val="24"/>
                <w:szCs w:val="24"/>
              </w:rPr>
            </w:pPr>
          </w:p>
        </w:tc>
      </w:tr>
      <w:tr w:rsidR="00BC1FFA" w14:paraId="51B49B59" w14:textId="77777777" w:rsidTr="000C68AD">
        <w:tc>
          <w:tcPr>
            <w:tcW w:w="1271" w:type="dxa"/>
          </w:tcPr>
          <w:p w14:paraId="74C192AA" w14:textId="57C7B5DA"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16.2</w:t>
            </w:r>
          </w:p>
        </w:tc>
        <w:tc>
          <w:tcPr>
            <w:tcW w:w="3686" w:type="dxa"/>
          </w:tcPr>
          <w:p w14:paraId="4124683D" w14:textId="5EC66499"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Data &amp; Evidence – Trials &amp; Reviews</w:t>
            </w:r>
          </w:p>
        </w:tc>
        <w:tc>
          <w:tcPr>
            <w:tcW w:w="4955" w:type="dxa"/>
          </w:tcPr>
          <w:p w14:paraId="7742F495" w14:textId="77777777" w:rsidR="00BC1FFA"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Agree</w:t>
            </w:r>
            <w:r w:rsidR="007C4482">
              <w:rPr>
                <w:rFonts w:ascii="Times New Roman" w:hAnsi="Times New Roman" w:cs="Times New Roman"/>
                <w:sz w:val="24"/>
                <w:szCs w:val="24"/>
              </w:rPr>
              <w:t>.  See Recommendation 16.1 above.</w:t>
            </w:r>
          </w:p>
          <w:p w14:paraId="50F1DFA9" w14:textId="77777777" w:rsidR="007C4482" w:rsidRDefault="007C4482" w:rsidP="00BC1FFA">
            <w:pPr>
              <w:pStyle w:val="NoSpacing"/>
              <w:rPr>
                <w:rFonts w:ascii="Times New Roman" w:hAnsi="Times New Roman" w:cs="Times New Roman"/>
                <w:sz w:val="24"/>
                <w:szCs w:val="24"/>
              </w:rPr>
            </w:pPr>
          </w:p>
          <w:p w14:paraId="2CBFB5F7" w14:textId="5EADE9DE" w:rsidR="007C4482" w:rsidRDefault="007C4482" w:rsidP="00BC1FFA">
            <w:pPr>
              <w:pStyle w:val="NoSpacing"/>
              <w:rPr>
                <w:rFonts w:ascii="Times New Roman" w:hAnsi="Times New Roman" w:cs="Times New Roman"/>
                <w:sz w:val="24"/>
                <w:szCs w:val="24"/>
              </w:rPr>
            </w:pPr>
          </w:p>
        </w:tc>
      </w:tr>
      <w:tr w:rsidR="0062331B" w14:paraId="0B533207" w14:textId="77777777" w:rsidTr="000C68AD">
        <w:tc>
          <w:tcPr>
            <w:tcW w:w="1271" w:type="dxa"/>
          </w:tcPr>
          <w:p w14:paraId="27D4782D" w14:textId="03EDB7A9" w:rsidR="0062331B"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16.3</w:t>
            </w:r>
          </w:p>
        </w:tc>
        <w:tc>
          <w:tcPr>
            <w:tcW w:w="3686" w:type="dxa"/>
          </w:tcPr>
          <w:p w14:paraId="1D1322DA" w14:textId="54C74E50" w:rsidR="0062331B"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Data &amp; Evidence - Priorities</w:t>
            </w:r>
          </w:p>
        </w:tc>
        <w:tc>
          <w:tcPr>
            <w:tcW w:w="4955" w:type="dxa"/>
          </w:tcPr>
          <w:p w14:paraId="1FBC8149" w14:textId="77777777" w:rsidR="0062331B"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Agree</w:t>
            </w:r>
            <w:r w:rsidR="007C4482">
              <w:rPr>
                <w:rFonts w:ascii="Times New Roman" w:hAnsi="Times New Roman" w:cs="Times New Roman"/>
                <w:sz w:val="24"/>
                <w:szCs w:val="24"/>
              </w:rPr>
              <w:t>.</w:t>
            </w:r>
          </w:p>
          <w:p w14:paraId="022CCA22" w14:textId="23A8D9E9" w:rsidR="007C4482" w:rsidRDefault="007C4482" w:rsidP="00BC1FFA">
            <w:pPr>
              <w:pStyle w:val="NoSpacing"/>
              <w:rPr>
                <w:rFonts w:ascii="Times New Roman" w:hAnsi="Times New Roman" w:cs="Times New Roman"/>
                <w:sz w:val="24"/>
                <w:szCs w:val="24"/>
              </w:rPr>
            </w:pPr>
          </w:p>
        </w:tc>
      </w:tr>
      <w:tr w:rsidR="0062331B" w14:paraId="7F04AC9E" w14:textId="77777777" w:rsidTr="000C68AD">
        <w:tc>
          <w:tcPr>
            <w:tcW w:w="1271" w:type="dxa"/>
          </w:tcPr>
          <w:p w14:paraId="11B2E873" w14:textId="3AAD63B9" w:rsidR="0062331B"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17.1</w:t>
            </w:r>
          </w:p>
        </w:tc>
        <w:tc>
          <w:tcPr>
            <w:tcW w:w="3686" w:type="dxa"/>
          </w:tcPr>
          <w:p w14:paraId="178C4D33" w14:textId="2D11A587" w:rsidR="0062331B"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Bringing it all Together</w:t>
            </w:r>
          </w:p>
        </w:tc>
        <w:tc>
          <w:tcPr>
            <w:tcW w:w="4955" w:type="dxa"/>
          </w:tcPr>
          <w:p w14:paraId="74AFE987" w14:textId="77777777" w:rsidR="0062331B" w:rsidRDefault="0062331B"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Agree with the recommendations for the two schemes and the proposed </w:t>
            </w:r>
            <w:r w:rsidR="00D87C63">
              <w:rPr>
                <w:rFonts w:ascii="Times New Roman" w:hAnsi="Times New Roman" w:cs="Times New Roman"/>
                <w:sz w:val="24"/>
                <w:szCs w:val="24"/>
              </w:rPr>
              <w:t>implementation</w:t>
            </w:r>
            <w:r w:rsidR="007C4482">
              <w:rPr>
                <w:rFonts w:ascii="Times New Roman" w:hAnsi="Times New Roman" w:cs="Times New Roman"/>
                <w:sz w:val="24"/>
                <w:szCs w:val="24"/>
              </w:rPr>
              <w:t>.</w:t>
            </w:r>
          </w:p>
          <w:p w14:paraId="1228765A" w14:textId="65DFDD39" w:rsidR="007C4482" w:rsidRDefault="007C4482" w:rsidP="00BC1FFA">
            <w:pPr>
              <w:pStyle w:val="NoSpacing"/>
              <w:rPr>
                <w:rFonts w:ascii="Times New Roman" w:hAnsi="Times New Roman" w:cs="Times New Roman"/>
                <w:sz w:val="24"/>
                <w:szCs w:val="24"/>
              </w:rPr>
            </w:pPr>
            <w:r>
              <w:rPr>
                <w:rFonts w:ascii="Times New Roman" w:hAnsi="Times New Roman" w:cs="Times New Roman"/>
                <w:sz w:val="24"/>
                <w:szCs w:val="24"/>
              </w:rPr>
              <w:t xml:space="preserve">However, application of the new Section 9A of the VEA already </w:t>
            </w:r>
            <w:r w:rsidR="00391342">
              <w:rPr>
                <w:rFonts w:ascii="Times New Roman" w:hAnsi="Times New Roman" w:cs="Times New Roman"/>
                <w:sz w:val="24"/>
                <w:szCs w:val="24"/>
              </w:rPr>
              <w:t xml:space="preserve">appears to </w:t>
            </w:r>
            <w:r>
              <w:rPr>
                <w:rFonts w:ascii="Times New Roman" w:hAnsi="Times New Roman" w:cs="Times New Roman"/>
                <w:sz w:val="24"/>
                <w:szCs w:val="24"/>
              </w:rPr>
              <w:t xml:space="preserve">require any claims made </w:t>
            </w:r>
            <w:r w:rsidR="00CC3100">
              <w:rPr>
                <w:rFonts w:ascii="Times New Roman" w:hAnsi="Times New Roman" w:cs="Times New Roman"/>
                <w:sz w:val="24"/>
                <w:szCs w:val="24"/>
              </w:rPr>
              <w:t xml:space="preserve">under the VEA </w:t>
            </w:r>
            <w:r>
              <w:rPr>
                <w:rFonts w:ascii="Times New Roman" w:hAnsi="Times New Roman" w:cs="Times New Roman"/>
                <w:sz w:val="24"/>
                <w:szCs w:val="24"/>
              </w:rPr>
              <w:t>after July 2004 to be assessed under MRCA</w:t>
            </w:r>
            <w:r w:rsidR="00260733">
              <w:rPr>
                <w:rFonts w:ascii="Times New Roman" w:hAnsi="Times New Roman" w:cs="Times New Roman"/>
                <w:sz w:val="24"/>
                <w:szCs w:val="24"/>
              </w:rPr>
              <w:t>(see note below).</w:t>
            </w:r>
          </w:p>
          <w:p w14:paraId="7C7A686A" w14:textId="2F55E314" w:rsidR="00CC3100" w:rsidRDefault="00CC3100" w:rsidP="00BC1FFA">
            <w:pPr>
              <w:pStyle w:val="NoSpacing"/>
              <w:rPr>
                <w:rFonts w:ascii="Times New Roman" w:hAnsi="Times New Roman" w:cs="Times New Roman"/>
                <w:sz w:val="24"/>
                <w:szCs w:val="24"/>
              </w:rPr>
            </w:pPr>
            <w:r>
              <w:rPr>
                <w:rFonts w:ascii="Times New Roman" w:hAnsi="Times New Roman" w:cs="Times New Roman"/>
                <w:sz w:val="24"/>
                <w:szCs w:val="24"/>
              </w:rPr>
              <w:t>Is it the intention to align Border Force and civilians working for Defence, currently subject to entitlement under the VEA, to be transferred to these new schemes?</w:t>
            </w:r>
          </w:p>
        </w:tc>
      </w:tr>
    </w:tbl>
    <w:p w14:paraId="00354AB4" w14:textId="77777777" w:rsidR="00A445F8" w:rsidRDefault="00A445F8" w:rsidP="008C7181">
      <w:pPr>
        <w:pStyle w:val="NoSpacing"/>
        <w:rPr>
          <w:rFonts w:ascii="Times New Roman" w:hAnsi="Times New Roman" w:cs="Times New Roman"/>
          <w:sz w:val="24"/>
          <w:szCs w:val="24"/>
        </w:rPr>
      </w:pPr>
    </w:p>
    <w:p w14:paraId="5CA24E92" w14:textId="75584068" w:rsidR="00505309" w:rsidRDefault="000427EF" w:rsidP="008C7181">
      <w:pPr>
        <w:pStyle w:val="NoSpacing"/>
        <w:rPr>
          <w:rFonts w:ascii="Times New Roman" w:hAnsi="Times New Roman" w:cs="Times New Roman"/>
          <w:b/>
          <w:sz w:val="24"/>
          <w:szCs w:val="24"/>
        </w:rPr>
      </w:pPr>
      <w:r w:rsidRPr="000427EF">
        <w:rPr>
          <w:rFonts w:ascii="Times New Roman" w:hAnsi="Times New Roman" w:cs="Times New Roman"/>
          <w:b/>
          <w:sz w:val="28"/>
          <w:szCs w:val="28"/>
        </w:rPr>
        <w:t>Veterans’ Entitlement Act 1986 – Sect 9A</w:t>
      </w:r>
    </w:p>
    <w:p w14:paraId="55ABC460" w14:textId="3999749C" w:rsidR="000427EF" w:rsidRPr="004B774F" w:rsidRDefault="000427EF" w:rsidP="008C7181">
      <w:pPr>
        <w:pStyle w:val="NoSpacing"/>
        <w:rPr>
          <w:rFonts w:ascii="Times New Roman" w:hAnsi="Times New Roman" w:cs="Times New Roman"/>
          <w:b/>
          <w:sz w:val="16"/>
          <w:szCs w:val="16"/>
        </w:rPr>
      </w:pPr>
    </w:p>
    <w:p w14:paraId="4F1B676D" w14:textId="357EC962" w:rsidR="000427EF" w:rsidRDefault="00A355B6" w:rsidP="008C7181">
      <w:pPr>
        <w:pStyle w:val="NoSpacing"/>
        <w:rPr>
          <w:rFonts w:ascii="Times New Roman" w:hAnsi="Times New Roman" w:cs="Times New Roman"/>
          <w:sz w:val="24"/>
          <w:szCs w:val="24"/>
        </w:rPr>
      </w:pPr>
      <w:r>
        <w:rPr>
          <w:rFonts w:ascii="Times New Roman" w:hAnsi="Times New Roman" w:cs="Times New Roman"/>
          <w:b/>
          <w:sz w:val="24"/>
          <w:szCs w:val="24"/>
        </w:rPr>
        <w:t>“</w:t>
      </w:r>
      <w:r w:rsidR="000427EF">
        <w:rPr>
          <w:rFonts w:ascii="Times New Roman" w:hAnsi="Times New Roman" w:cs="Times New Roman"/>
          <w:b/>
          <w:sz w:val="24"/>
          <w:szCs w:val="24"/>
        </w:rPr>
        <w:t>Most war-caused injuries, diseases and deaths no longer covered by this Act</w:t>
      </w:r>
    </w:p>
    <w:p w14:paraId="03F69937" w14:textId="5E4FBC68" w:rsidR="000427EF" w:rsidRDefault="000427EF" w:rsidP="000427EF">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 veteran’s injury, disease or death is taken not to be war-caused if:</w:t>
      </w:r>
    </w:p>
    <w:p w14:paraId="621F3A5F" w14:textId="6DDB5CFC" w:rsidR="00505309" w:rsidRDefault="000427EF" w:rsidP="000427E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The injury is sustained, the disease is contacted, or death occurs, on or after the MRCA commencement</w:t>
      </w:r>
      <w:r w:rsidR="00A355B6">
        <w:rPr>
          <w:rFonts w:ascii="Times New Roman" w:hAnsi="Times New Roman" w:cs="Times New Roman"/>
          <w:sz w:val="24"/>
          <w:szCs w:val="24"/>
        </w:rPr>
        <w:t xml:space="preserve"> date; and</w:t>
      </w:r>
    </w:p>
    <w:p w14:paraId="138B33E0" w14:textId="2FABCF08" w:rsidR="00A355B6" w:rsidRDefault="00A355B6" w:rsidP="000427E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The injury, disease or death either:</w:t>
      </w:r>
    </w:p>
    <w:p w14:paraId="6D32225F" w14:textId="0595416B" w:rsidR="00A355B6" w:rsidRDefault="00A355B6" w:rsidP="00A355B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Relates to service rendered by the person on or after that date; or</w:t>
      </w:r>
    </w:p>
    <w:p w14:paraId="49FB5EE4" w14:textId="543F6723" w:rsidR="00A355B6" w:rsidRDefault="00A355B6" w:rsidP="00A355B6">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Relates to service rendered by the person before, and on or after, that date.</w:t>
      </w:r>
    </w:p>
    <w:p w14:paraId="1F648C3F" w14:textId="6F652141" w:rsidR="00A355B6" w:rsidRPr="004B774F" w:rsidRDefault="00A355B6" w:rsidP="00A355B6">
      <w:pPr>
        <w:pStyle w:val="NoSpacing"/>
        <w:rPr>
          <w:rFonts w:ascii="Times New Roman" w:hAnsi="Times New Roman" w:cs="Times New Roman"/>
          <w:sz w:val="16"/>
          <w:szCs w:val="16"/>
        </w:rPr>
      </w:pPr>
    </w:p>
    <w:p w14:paraId="15B9A8B0" w14:textId="61BDF9C9" w:rsidR="00A355B6" w:rsidRDefault="00A355B6" w:rsidP="00A355B6">
      <w:pPr>
        <w:pStyle w:val="NoSpacing"/>
        <w:rPr>
          <w:rFonts w:ascii="Times New Roman" w:hAnsi="Times New Roman" w:cs="Times New Roman"/>
          <w:sz w:val="24"/>
          <w:szCs w:val="24"/>
        </w:rPr>
      </w:pPr>
      <w:r>
        <w:rPr>
          <w:rFonts w:ascii="Times New Roman" w:hAnsi="Times New Roman" w:cs="Times New Roman"/>
          <w:sz w:val="24"/>
          <w:szCs w:val="24"/>
        </w:rPr>
        <w:t>Note:</w:t>
      </w:r>
      <w:r>
        <w:rPr>
          <w:rFonts w:ascii="Times New Roman" w:hAnsi="Times New Roman" w:cs="Times New Roman"/>
          <w:sz w:val="24"/>
          <w:szCs w:val="24"/>
        </w:rPr>
        <w:tab/>
        <w:t>After the MRCA commencement date, compensation is provided under the MRCA (instead of this Act) for such injuries, disease and deaths.</w:t>
      </w:r>
    </w:p>
    <w:p w14:paraId="50248F93" w14:textId="25A4E866" w:rsidR="00A355B6" w:rsidRPr="004B774F" w:rsidRDefault="00A355B6" w:rsidP="00A355B6">
      <w:pPr>
        <w:pStyle w:val="NoSpacing"/>
        <w:rPr>
          <w:rFonts w:ascii="Times New Roman" w:hAnsi="Times New Roman" w:cs="Times New Roman"/>
          <w:sz w:val="16"/>
          <w:szCs w:val="16"/>
        </w:rPr>
      </w:pPr>
    </w:p>
    <w:p w14:paraId="42745D68" w14:textId="12BC5142" w:rsidR="00A355B6" w:rsidRDefault="00A355B6" w:rsidP="004B774F">
      <w:pPr>
        <w:pStyle w:val="NoSpacing"/>
        <w:numPr>
          <w:ilvl w:val="0"/>
          <w:numId w:val="7"/>
        </w:numPr>
        <w:ind w:left="1276" w:hanging="425"/>
        <w:rPr>
          <w:rFonts w:ascii="Times New Roman" w:hAnsi="Times New Roman" w:cs="Times New Roman"/>
          <w:sz w:val="24"/>
          <w:szCs w:val="24"/>
        </w:rPr>
      </w:pPr>
      <w:r>
        <w:rPr>
          <w:rFonts w:ascii="Times New Roman" w:hAnsi="Times New Roman" w:cs="Times New Roman"/>
          <w:sz w:val="24"/>
          <w:szCs w:val="24"/>
        </w:rPr>
        <w:t>To avoid doubt, service is rendered before, and on or after, the MRCA commencement date whether the service spans the commencement date or is rendered during separate periods before and on or after that date.”</w:t>
      </w:r>
    </w:p>
    <w:p w14:paraId="199F56AB" w14:textId="10CCA59B" w:rsidR="00A355B6" w:rsidRDefault="00A355B6" w:rsidP="00A355B6">
      <w:pPr>
        <w:pStyle w:val="NoSpacing"/>
        <w:rPr>
          <w:rFonts w:ascii="Times New Roman" w:hAnsi="Times New Roman" w:cs="Times New Roman"/>
          <w:sz w:val="24"/>
          <w:szCs w:val="24"/>
        </w:rPr>
      </w:pPr>
    </w:p>
    <w:p w14:paraId="15F9E9BA" w14:textId="53E2B4A7" w:rsidR="00A355B6" w:rsidRPr="00095C1C" w:rsidRDefault="004B774F" w:rsidP="004B774F">
      <w:pPr>
        <w:pStyle w:val="NoSpacing"/>
        <w:jc w:val="center"/>
        <w:rPr>
          <w:rFonts w:ascii="Times New Roman" w:hAnsi="Times New Roman" w:cs="Times New Roman"/>
          <w:b/>
          <w:i/>
          <w:sz w:val="24"/>
          <w:szCs w:val="24"/>
        </w:rPr>
      </w:pPr>
      <w:r w:rsidRPr="00095C1C">
        <w:rPr>
          <w:rFonts w:ascii="Times New Roman" w:hAnsi="Times New Roman" w:cs="Times New Roman"/>
          <w:b/>
          <w:i/>
          <w:sz w:val="24"/>
          <w:szCs w:val="24"/>
        </w:rPr>
        <w:t>Explanatory Memorandum – Outline and Financial Impact when Act Amended</w:t>
      </w:r>
    </w:p>
    <w:p w14:paraId="3B394A94" w14:textId="1FEED66D" w:rsidR="004B774F" w:rsidRPr="00095C1C" w:rsidRDefault="004B774F" w:rsidP="004B774F">
      <w:pPr>
        <w:pStyle w:val="NoSpacing"/>
        <w:jc w:val="center"/>
        <w:rPr>
          <w:rFonts w:ascii="Times New Roman" w:hAnsi="Times New Roman" w:cs="Times New Roman"/>
          <w:i/>
          <w:sz w:val="24"/>
          <w:szCs w:val="24"/>
        </w:rPr>
      </w:pPr>
    </w:p>
    <w:p w14:paraId="28A4D217" w14:textId="26E43A56" w:rsidR="004B774F" w:rsidRPr="00095C1C" w:rsidRDefault="004B774F" w:rsidP="004B774F">
      <w:pPr>
        <w:pStyle w:val="NoSpacing"/>
        <w:rPr>
          <w:rFonts w:ascii="Times New Roman" w:hAnsi="Times New Roman" w:cs="Times New Roman"/>
          <w:i/>
          <w:sz w:val="24"/>
          <w:szCs w:val="24"/>
        </w:rPr>
      </w:pPr>
      <w:r w:rsidRPr="00095C1C">
        <w:rPr>
          <w:rFonts w:ascii="Times New Roman" w:hAnsi="Times New Roman" w:cs="Times New Roman"/>
          <w:i/>
          <w:sz w:val="24"/>
          <w:szCs w:val="24"/>
        </w:rPr>
        <w:t xml:space="preserve">Inserts section 9A. Subsection </w:t>
      </w:r>
      <w:proofErr w:type="gramStart"/>
      <w:r w:rsidRPr="00095C1C">
        <w:rPr>
          <w:rFonts w:ascii="Times New Roman" w:hAnsi="Times New Roman" w:cs="Times New Roman"/>
          <w:i/>
          <w:sz w:val="24"/>
          <w:szCs w:val="24"/>
        </w:rPr>
        <w:t>9A(</w:t>
      </w:r>
      <w:proofErr w:type="gramEnd"/>
      <w:r w:rsidRPr="00095C1C">
        <w:rPr>
          <w:rFonts w:ascii="Times New Roman" w:hAnsi="Times New Roman" w:cs="Times New Roman"/>
          <w:i/>
          <w:sz w:val="24"/>
          <w:szCs w:val="24"/>
        </w:rPr>
        <w:t>1) will close off liability for war-caused injury, disease or death where this happens on or after the MRCA commencement date and:</w:t>
      </w:r>
    </w:p>
    <w:p w14:paraId="1C9EC531" w14:textId="5B41748B" w:rsidR="004B774F" w:rsidRPr="00095C1C" w:rsidRDefault="004B774F" w:rsidP="004B774F">
      <w:pPr>
        <w:pStyle w:val="NoSpacing"/>
        <w:numPr>
          <w:ilvl w:val="0"/>
          <w:numId w:val="8"/>
        </w:numPr>
        <w:rPr>
          <w:rFonts w:ascii="Times New Roman" w:hAnsi="Times New Roman" w:cs="Times New Roman"/>
          <w:i/>
          <w:sz w:val="24"/>
          <w:szCs w:val="24"/>
        </w:rPr>
      </w:pPr>
      <w:r w:rsidRPr="00095C1C">
        <w:rPr>
          <w:rFonts w:ascii="Times New Roman" w:hAnsi="Times New Roman" w:cs="Times New Roman"/>
          <w:i/>
          <w:sz w:val="24"/>
          <w:szCs w:val="24"/>
        </w:rPr>
        <w:t>It relates to service rendered on or after the MRCA commencement date; or</w:t>
      </w:r>
    </w:p>
    <w:p w14:paraId="3239777A" w14:textId="13941B3A" w:rsidR="004B774F" w:rsidRPr="00095C1C" w:rsidRDefault="004B774F" w:rsidP="004B774F">
      <w:pPr>
        <w:pStyle w:val="NoSpacing"/>
        <w:numPr>
          <w:ilvl w:val="0"/>
          <w:numId w:val="8"/>
        </w:numPr>
        <w:rPr>
          <w:rFonts w:ascii="Times New Roman" w:hAnsi="Times New Roman" w:cs="Times New Roman"/>
          <w:i/>
          <w:sz w:val="24"/>
          <w:szCs w:val="24"/>
        </w:rPr>
      </w:pPr>
      <w:r w:rsidRPr="00095C1C">
        <w:rPr>
          <w:rFonts w:ascii="Times New Roman" w:hAnsi="Times New Roman" w:cs="Times New Roman"/>
          <w:i/>
          <w:sz w:val="24"/>
          <w:szCs w:val="24"/>
        </w:rPr>
        <w:t>It relates to continuous period or cont</w:t>
      </w:r>
      <w:r w:rsidR="0066784D" w:rsidRPr="00095C1C">
        <w:rPr>
          <w:rFonts w:ascii="Times New Roman" w:hAnsi="Times New Roman" w:cs="Times New Roman"/>
          <w:i/>
          <w:sz w:val="24"/>
          <w:szCs w:val="24"/>
        </w:rPr>
        <w:t>iguous periods of service which spanned a period before the commencement date and on or after the commencement date. Instead, compensation for service injury, service disease or service death will be provided under MRCA.</w:t>
      </w:r>
    </w:p>
    <w:p w14:paraId="3891BAA5" w14:textId="77777777" w:rsidR="00095C1C" w:rsidRPr="00095C1C" w:rsidRDefault="00095C1C" w:rsidP="0066784D">
      <w:pPr>
        <w:pStyle w:val="NoSpacing"/>
        <w:rPr>
          <w:rFonts w:ascii="Times New Roman" w:hAnsi="Times New Roman" w:cs="Times New Roman"/>
          <w:i/>
          <w:sz w:val="24"/>
          <w:szCs w:val="24"/>
        </w:rPr>
      </w:pPr>
    </w:p>
    <w:p w14:paraId="33E52EAD" w14:textId="79B890A3" w:rsidR="0066784D" w:rsidRPr="00095C1C" w:rsidRDefault="0066784D" w:rsidP="0066784D">
      <w:pPr>
        <w:pStyle w:val="NoSpacing"/>
        <w:rPr>
          <w:rFonts w:ascii="Times New Roman" w:hAnsi="Times New Roman" w:cs="Times New Roman"/>
          <w:i/>
          <w:sz w:val="24"/>
          <w:szCs w:val="24"/>
        </w:rPr>
      </w:pPr>
      <w:r w:rsidRPr="00095C1C">
        <w:rPr>
          <w:rFonts w:ascii="Times New Roman" w:hAnsi="Times New Roman" w:cs="Times New Roman"/>
          <w:i/>
          <w:sz w:val="24"/>
          <w:szCs w:val="24"/>
        </w:rPr>
        <w:t xml:space="preserve">Subsection </w:t>
      </w:r>
      <w:proofErr w:type="gramStart"/>
      <w:r w:rsidRPr="00095C1C">
        <w:rPr>
          <w:rFonts w:ascii="Times New Roman" w:hAnsi="Times New Roman" w:cs="Times New Roman"/>
          <w:i/>
          <w:sz w:val="24"/>
          <w:szCs w:val="24"/>
        </w:rPr>
        <w:t>9A(</w:t>
      </w:r>
      <w:proofErr w:type="gramEnd"/>
      <w:r w:rsidRPr="00095C1C">
        <w:rPr>
          <w:rFonts w:ascii="Times New Roman" w:hAnsi="Times New Roman" w:cs="Times New Roman"/>
          <w:i/>
          <w:sz w:val="24"/>
          <w:szCs w:val="24"/>
        </w:rPr>
        <w:t>2) will close off liability for aggravation and material contributions to an injury or disease if aggravation or material contribution occurs on or after the MRCA commencement date and;</w:t>
      </w:r>
    </w:p>
    <w:p w14:paraId="73ED6906" w14:textId="6D5A91D1" w:rsidR="0066784D" w:rsidRPr="00095C1C" w:rsidRDefault="0066784D" w:rsidP="0066784D">
      <w:pPr>
        <w:pStyle w:val="NoSpacing"/>
        <w:numPr>
          <w:ilvl w:val="0"/>
          <w:numId w:val="9"/>
        </w:numPr>
        <w:rPr>
          <w:rFonts w:ascii="Times New Roman" w:hAnsi="Times New Roman" w:cs="Times New Roman"/>
          <w:i/>
          <w:sz w:val="24"/>
          <w:szCs w:val="24"/>
        </w:rPr>
      </w:pPr>
      <w:r w:rsidRPr="00095C1C">
        <w:rPr>
          <w:rFonts w:ascii="Times New Roman" w:hAnsi="Times New Roman" w:cs="Times New Roman"/>
          <w:i/>
          <w:sz w:val="24"/>
          <w:szCs w:val="24"/>
        </w:rPr>
        <w:lastRenderedPageBreak/>
        <w:t>It relates to service rendered on or after the MRCA commencement date; or</w:t>
      </w:r>
    </w:p>
    <w:p w14:paraId="4698E2A8" w14:textId="4EAC6CB4" w:rsidR="0066784D" w:rsidRPr="00095C1C" w:rsidRDefault="0066784D" w:rsidP="0066784D">
      <w:pPr>
        <w:pStyle w:val="NoSpacing"/>
        <w:numPr>
          <w:ilvl w:val="0"/>
          <w:numId w:val="9"/>
        </w:numPr>
        <w:rPr>
          <w:rFonts w:ascii="Times New Roman" w:hAnsi="Times New Roman" w:cs="Times New Roman"/>
          <w:i/>
          <w:sz w:val="24"/>
          <w:szCs w:val="24"/>
        </w:rPr>
      </w:pPr>
      <w:r w:rsidRPr="00095C1C">
        <w:rPr>
          <w:rFonts w:ascii="Times New Roman" w:hAnsi="Times New Roman" w:cs="Times New Roman"/>
          <w:i/>
          <w:sz w:val="24"/>
          <w:szCs w:val="24"/>
        </w:rPr>
        <w:t>It relates to a continuous period or contiguous periods of service which spanned a period before the commencement date and on or after the commencement date; and</w:t>
      </w:r>
    </w:p>
    <w:p w14:paraId="7B46FA49" w14:textId="375F1E65" w:rsidR="0066784D" w:rsidRPr="00095C1C" w:rsidRDefault="0066784D" w:rsidP="0066784D">
      <w:pPr>
        <w:pStyle w:val="NoSpacing"/>
        <w:numPr>
          <w:ilvl w:val="0"/>
          <w:numId w:val="9"/>
        </w:numPr>
        <w:rPr>
          <w:rFonts w:ascii="Times New Roman" w:hAnsi="Times New Roman" w:cs="Times New Roman"/>
          <w:i/>
          <w:sz w:val="24"/>
          <w:szCs w:val="24"/>
        </w:rPr>
      </w:pPr>
      <w:r w:rsidRPr="00095C1C">
        <w:rPr>
          <w:rFonts w:ascii="Times New Roman" w:hAnsi="Times New Roman" w:cs="Times New Roman"/>
          <w:i/>
          <w:sz w:val="24"/>
          <w:szCs w:val="24"/>
        </w:rPr>
        <w:t>The person has lodged a claim for the aggravation or material contribution under MRCA.</w:t>
      </w:r>
    </w:p>
    <w:p w14:paraId="571DCF59" w14:textId="3AF2A165" w:rsidR="0066784D" w:rsidRPr="00095C1C" w:rsidRDefault="0066784D" w:rsidP="0066784D">
      <w:pPr>
        <w:pStyle w:val="NoSpacing"/>
        <w:rPr>
          <w:rFonts w:ascii="Times New Roman" w:hAnsi="Times New Roman" w:cs="Times New Roman"/>
          <w:i/>
          <w:sz w:val="24"/>
          <w:szCs w:val="24"/>
        </w:rPr>
      </w:pPr>
      <w:r w:rsidRPr="00095C1C">
        <w:rPr>
          <w:rFonts w:ascii="Times New Roman" w:hAnsi="Times New Roman" w:cs="Times New Roman"/>
          <w:i/>
          <w:sz w:val="24"/>
          <w:szCs w:val="24"/>
        </w:rPr>
        <w:t>Instead, compensation for service aggravation or service material contribution will be provided under the MRCA.</w:t>
      </w:r>
    </w:p>
    <w:p w14:paraId="09267D5B" w14:textId="24A3C17C" w:rsidR="0066784D" w:rsidRPr="00095C1C" w:rsidRDefault="0066784D" w:rsidP="0066784D">
      <w:pPr>
        <w:pStyle w:val="NoSpacing"/>
        <w:rPr>
          <w:rFonts w:ascii="Times New Roman" w:hAnsi="Times New Roman" w:cs="Times New Roman"/>
          <w:i/>
          <w:sz w:val="24"/>
          <w:szCs w:val="24"/>
        </w:rPr>
      </w:pPr>
    </w:p>
    <w:p w14:paraId="39427914" w14:textId="41F9CE09" w:rsidR="0066784D" w:rsidRPr="00095C1C" w:rsidRDefault="00095C1C" w:rsidP="0066784D">
      <w:pPr>
        <w:pStyle w:val="NoSpacing"/>
        <w:rPr>
          <w:rFonts w:ascii="Times New Roman" w:hAnsi="Times New Roman" w:cs="Times New Roman"/>
          <w:i/>
          <w:sz w:val="24"/>
          <w:szCs w:val="24"/>
        </w:rPr>
      </w:pPr>
      <w:r w:rsidRPr="00095C1C">
        <w:rPr>
          <w:rFonts w:ascii="Times New Roman" w:hAnsi="Times New Roman" w:cs="Times New Roman"/>
          <w:i/>
          <w:sz w:val="24"/>
          <w:szCs w:val="24"/>
        </w:rPr>
        <w:t>Subsection (A(3) will make it clear that the MRCA will cover service before and on or after the commencement date if it comprises a period of continuous period or contiguous periods both before and after that date.</w:t>
      </w:r>
    </w:p>
    <w:p w14:paraId="2762025E" w14:textId="7601947B" w:rsidR="00095C1C" w:rsidRDefault="00095C1C" w:rsidP="0066784D">
      <w:pPr>
        <w:pStyle w:val="NoSpacing"/>
        <w:rPr>
          <w:rFonts w:ascii="Times New Roman" w:hAnsi="Times New Roman" w:cs="Times New Roman"/>
          <w:sz w:val="24"/>
          <w:szCs w:val="24"/>
        </w:rPr>
      </w:pPr>
    </w:p>
    <w:p w14:paraId="35AA25B3" w14:textId="05342933" w:rsidR="00095C1C" w:rsidRPr="004B774F" w:rsidRDefault="00095C1C" w:rsidP="0066784D">
      <w:pPr>
        <w:pStyle w:val="NoSpacing"/>
        <w:rPr>
          <w:rFonts w:ascii="Times New Roman" w:hAnsi="Times New Roman" w:cs="Times New Roman"/>
          <w:sz w:val="24"/>
          <w:szCs w:val="24"/>
        </w:rPr>
      </w:pPr>
      <w:r w:rsidRPr="00095C1C">
        <w:rPr>
          <w:rFonts w:ascii="Times New Roman" w:hAnsi="Times New Roman" w:cs="Times New Roman"/>
          <w:b/>
          <w:i/>
          <w:sz w:val="24"/>
          <w:szCs w:val="24"/>
        </w:rPr>
        <w:t xml:space="preserve">Note:  It would seem that Subsection </w:t>
      </w:r>
      <w:proofErr w:type="gramStart"/>
      <w:r w:rsidRPr="00095C1C">
        <w:rPr>
          <w:rFonts w:ascii="Times New Roman" w:hAnsi="Times New Roman" w:cs="Times New Roman"/>
          <w:b/>
          <w:i/>
          <w:sz w:val="24"/>
          <w:szCs w:val="24"/>
        </w:rPr>
        <w:t>9A(</w:t>
      </w:r>
      <w:proofErr w:type="gramEnd"/>
      <w:r w:rsidRPr="00095C1C">
        <w:rPr>
          <w:rFonts w:ascii="Times New Roman" w:hAnsi="Times New Roman" w:cs="Times New Roman"/>
          <w:b/>
          <w:i/>
          <w:sz w:val="24"/>
          <w:szCs w:val="24"/>
        </w:rPr>
        <w:t>2) in the Explanatory Memorandum was not included in the final amendment to the VEA</w:t>
      </w:r>
      <w:r>
        <w:rPr>
          <w:rFonts w:ascii="Times New Roman" w:hAnsi="Times New Roman" w:cs="Times New Roman"/>
          <w:sz w:val="24"/>
          <w:szCs w:val="24"/>
        </w:rPr>
        <w:t>.</w:t>
      </w:r>
    </w:p>
    <w:sectPr w:rsidR="00095C1C" w:rsidRPr="004B774F" w:rsidSect="00210F2A">
      <w:pgSz w:w="11906" w:h="16838"/>
      <w:pgMar w:top="851"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4773"/>
    <w:multiLevelType w:val="hybridMultilevel"/>
    <w:tmpl w:val="688086D2"/>
    <w:lvl w:ilvl="0" w:tplc="CF0A6CAC">
      <w:start w:val="3"/>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 w15:restartNumberingAfterBreak="0">
    <w:nsid w:val="0D8C5B9F"/>
    <w:multiLevelType w:val="hybridMultilevel"/>
    <w:tmpl w:val="1256C694"/>
    <w:lvl w:ilvl="0" w:tplc="4B40415E">
      <w:start w:val="1"/>
      <w:numFmt w:val="decimal"/>
      <w:lvlText w:val="(%1)"/>
      <w:lvlJc w:val="left"/>
      <w:pPr>
        <w:ind w:left="1211"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13C6806"/>
    <w:multiLevelType w:val="hybridMultilevel"/>
    <w:tmpl w:val="B01E1B26"/>
    <w:lvl w:ilvl="0" w:tplc="CA84BF76">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11FF1AC3"/>
    <w:multiLevelType w:val="hybridMultilevel"/>
    <w:tmpl w:val="DC08B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5A22B2"/>
    <w:multiLevelType w:val="hybridMultilevel"/>
    <w:tmpl w:val="D6480EB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A94FB1"/>
    <w:multiLevelType w:val="hybridMultilevel"/>
    <w:tmpl w:val="91607F4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857864"/>
    <w:multiLevelType w:val="hybridMultilevel"/>
    <w:tmpl w:val="2BB6344E"/>
    <w:lvl w:ilvl="0" w:tplc="823A5A00">
      <w:start w:val="3"/>
      <w:numFmt w:val="decimal"/>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629709AB"/>
    <w:multiLevelType w:val="hybridMultilevel"/>
    <w:tmpl w:val="F354799A"/>
    <w:lvl w:ilvl="0" w:tplc="B764F95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75E21F75"/>
    <w:multiLevelType w:val="hybridMultilevel"/>
    <w:tmpl w:val="F0CA2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2"/>
  </w:num>
  <w:num w:numId="6">
    <w:abstractNumId w:val="0"/>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96"/>
    <w:rsid w:val="000427EF"/>
    <w:rsid w:val="000505B2"/>
    <w:rsid w:val="000905EC"/>
    <w:rsid w:val="00095C1C"/>
    <w:rsid w:val="000A7BC3"/>
    <w:rsid w:val="000C68AD"/>
    <w:rsid w:val="00161DF7"/>
    <w:rsid w:val="00197A08"/>
    <w:rsid w:val="001A709D"/>
    <w:rsid w:val="001A7ADF"/>
    <w:rsid w:val="0020247A"/>
    <w:rsid w:val="00210F2A"/>
    <w:rsid w:val="002120E7"/>
    <w:rsid w:val="0025076F"/>
    <w:rsid w:val="00260733"/>
    <w:rsid w:val="002622F1"/>
    <w:rsid w:val="002A3644"/>
    <w:rsid w:val="002B7BB4"/>
    <w:rsid w:val="003335DD"/>
    <w:rsid w:val="003636A1"/>
    <w:rsid w:val="00391342"/>
    <w:rsid w:val="003F2556"/>
    <w:rsid w:val="00451675"/>
    <w:rsid w:val="00452961"/>
    <w:rsid w:val="004B0D88"/>
    <w:rsid w:val="004B2A74"/>
    <w:rsid w:val="004B774F"/>
    <w:rsid w:val="004E303F"/>
    <w:rsid w:val="00505309"/>
    <w:rsid w:val="0058159B"/>
    <w:rsid w:val="00585102"/>
    <w:rsid w:val="005F1079"/>
    <w:rsid w:val="0062331B"/>
    <w:rsid w:val="00652C27"/>
    <w:rsid w:val="006640B4"/>
    <w:rsid w:val="0066784D"/>
    <w:rsid w:val="006B7FA4"/>
    <w:rsid w:val="006D2019"/>
    <w:rsid w:val="006D5346"/>
    <w:rsid w:val="006D738C"/>
    <w:rsid w:val="007378F3"/>
    <w:rsid w:val="00747A25"/>
    <w:rsid w:val="007B06ED"/>
    <w:rsid w:val="007C1D1D"/>
    <w:rsid w:val="007C4482"/>
    <w:rsid w:val="007F61E2"/>
    <w:rsid w:val="00801178"/>
    <w:rsid w:val="008020A1"/>
    <w:rsid w:val="00805F25"/>
    <w:rsid w:val="00811173"/>
    <w:rsid w:val="00826EA1"/>
    <w:rsid w:val="00830370"/>
    <w:rsid w:val="008C7181"/>
    <w:rsid w:val="009B4D9E"/>
    <w:rsid w:val="009F77EF"/>
    <w:rsid w:val="00A355B6"/>
    <w:rsid w:val="00A445F8"/>
    <w:rsid w:val="00A5691B"/>
    <w:rsid w:val="00B0324B"/>
    <w:rsid w:val="00B41CCE"/>
    <w:rsid w:val="00B51BEE"/>
    <w:rsid w:val="00B7095A"/>
    <w:rsid w:val="00B97C2E"/>
    <w:rsid w:val="00BA6DA1"/>
    <w:rsid w:val="00BC1FFA"/>
    <w:rsid w:val="00BD5325"/>
    <w:rsid w:val="00BD5AA6"/>
    <w:rsid w:val="00BE32AD"/>
    <w:rsid w:val="00CC3100"/>
    <w:rsid w:val="00D13EF9"/>
    <w:rsid w:val="00D50891"/>
    <w:rsid w:val="00D87263"/>
    <w:rsid w:val="00D87C63"/>
    <w:rsid w:val="00DD7FFD"/>
    <w:rsid w:val="00DE0135"/>
    <w:rsid w:val="00E026D2"/>
    <w:rsid w:val="00E17EE9"/>
    <w:rsid w:val="00E71856"/>
    <w:rsid w:val="00E9190C"/>
    <w:rsid w:val="00E96C2C"/>
    <w:rsid w:val="00ED4D13"/>
    <w:rsid w:val="00EF2F8B"/>
    <w:rsid w:val="00EF3F5F"/>
    <w:rsid w:val="00EF43E9"/>
    <w:rsid w:val="00F163C5"/>
    <w:rsid w:val="00F502DD"/>
    <w:rsid w:val="00F80796"/>
    <w:rsid w:val="00F8658A"/>
    <w:rsid w:val="00FA6F90"/>
    <w:rsid w:val="00FB0BC2"/>
    <w:rsid w:val="00FF76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15A6"/>
  <w15:chartTrackingRefBased/>
  <w15:docId w15:val="{3EE2BF45-B0A5-49F5-AF36-14DF2E18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20E7"/>
    <w:pPr>
      <w:spacing w:after="0" w:line="240" w:lineRule="auto"/>
    </w:pPr>
  </w:style>
  <w:style w:type="table" w:styleId="TableGrid">
    <w:name w:val="Table Grid"/>
    <w:basedOn w:val="TableNormal"/>
    <w:uiPriority w:val="39"/>
    <w:rsid w:val="00A44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0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7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1081</TotalTime>
  <Pages>12</Pages>
  <Words>4252</Words>
  <Characters>24238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Submission DR197 - William Kaine - Compensation and Rehabilitation for Veterans - Public inquiry</vt:lpstr>
    </vt:vector>
  </TitlesOfParts>
  <Company>William Kaine </Company>
  <LinksUpToDate>false</LinksUpToDate>
  <CharactersWithSpaces>28434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DR197 - William Kaine - Compensation and Rehabilitation for Veterans - Public inquiry</dc:title>
  <dc:subject/>
  <dc:creator>William Kaine </dc:creator>
  <cp:keywords/>
  <dc:description/>
  <cp:lastModifiedBy>Productivity Commission</cp:lastModifiedBy>
  <cp:revision>19</cp:revision>
  <cp:lastPrinted>2019-02-03T11:25:00Z</cp:lastPrinted>
  <dcterms:created xsi:type="dcterms:W3CDTF">2019-01-28T10:16:00Z</dcterms:created>
  <dcterms:modified xsi:type="dcterms:W3CDTF">2019-02-12T04:15:00Z</dcterms:modified>
</cp:coreProperties>
</file>