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E686E" w14:textId="799F0CC7" w:rsidR="00CE3F08" w:rsidRPr="00312D54" w:rsidRDefault="000C3567" w:rsidP="00312D54">
      <w:pPr>
        <w:pStyle w:val="Articletitle"/>
        <w:rPr>
          <w:rFonts w:ascii="Times New Roman" w:hAnsi="Times New Roman"/>
        </w:rPr>
      </w:pPr>
      <w:bookmarkStart w:id="0" w:name="_GoBack"/>
      <w:bookmarkEnd w:id="0"/>
      <w:r w:rsidRPr="00312D54">
        <w:rPr>
          <w:rFonts w:ascii="Times New Roman" w:hAnsi="Times New Roman"/>
        </w:rPr>
        <w:t>Prioritising Indigenous knowledges in evaluations: s</w:t>
      </w:r>
      <w:r w:rsidR="00F70648" w:rsidRPr="00312D54">
        <w:rPr>
          <w:rFonts w:ascii="Times New Roman" w:hAnsi="Times New Roman"/>
        </w:rPr>
        <w:t>ubmission to the draft Indigenous evaluation strategy</w:t>
      </w:r>
    </w:p>
    <w:p w14:paraId="50086F26" w14:textId="65BA1997" w:rsidR="008E6782" w:rsidRPr="00312D54" w:rsidRDefault="001B44F6" w:rsidP="00312D54">
      <w:pPr>
        <w:pStyle w:val="Heading1"/>
        <w:rPr>
          <w:rFonts w:ascii="Times New Roman" w:hAnsi="Times New Roman" w:cs="Times New Roman"/>
        </w:rPr>
      </w:pPr>
      <w:r w:rsidRPr="00312D54">
        <w:rPr>
          <w:rFonts w:ascii="Times New Roman" w:hAnsi="Times New Roman" w:cs="Times New Roman"/>
        </w:rPr>
        <w:t>Summary</w:t>
      </w:r>
    </w:p>
    <w:p w14:paraId="40B75232" w14:textId="2CADB00A" w:rsidR="008E6782" w:rsidRPr="00F76156" w:rsidRDefault="005024F9" w:rsidP="00312D54">
      <w:pPr>
        <w:pStyle w:val="Abstract"/>
        <w:ind w:left="0" w:right="-6"/>
        <w:rPr>
          <w:rFonts w:ascii="Times New Roman" w:hAnsi="Times New Roman"/>
          <w:sz w:val="20"/>
          <w:szCs w:val="22"/>
        </w:rPr>
      </w:pPr>
      <w:r w:rsidRPr="00F76156">
        <w:rPr>
          <w:rFonts w:ascii="Times New Roman" w:hAnsi="Times New Roman"/>
          <w:sz w:val="20"/>
          <w:szCs w:val="22"/>
        </w:rPr>
        <w:t xml:space="preserve">Indigenous Australians are often excluded </w:t>
      </w:r>
      <w:r w:rsidR="006E1FF2" w:rsidRPr="00F76156">
        <w:rPr>
          <w:rFonts w:ascii="Times New Roman" w:hAnsi="Times New Roman"/>
          <w:sz w:val="20"/>
          <w:szCs w:val="22"/>
        </w:rPr>
        <w:t xml:space="preserve">from policy design, implementation and evaluation. Recognising this, the Productivity Commission has recently called for submissions </w:t>
      </w:r>
      <w:r w:rsidR="00CC4A49" w:rsidRPr="00F76156">
        <w:rPr>
          <w:rFonts w:ascii="Times New Roman" w:hAnsi="Times New Roman"/>
          <w:sz w:val="20"/>
          <w:szCs w:val="22"/>
        </w:rPr>
        <w:t>to inform a new Indigenous Evaluation Strategy</w:t>
      </w:r>
      <w:r w:rsidR="009B5153" w:rsidRPr="00F76156">
        <w:rPr>
          <w:rFonts w:ascii="Times New Roman" w:hAnsi="Times New Roman"/>
          <w:sz w:val="20"/>
          <w:szCs w:val="22"/>
        </w:rPr>
        <w:t xml:space="preserve"> (IES)</w:t>
      </w:r>
      <w:r w:rsidR="00CC4A49" w:rsidRPr="00F76156">
        <w:rPr>
          <w:rFonts w:ascii="Times New Roman" w:hAnsi="Times New Roman"/>
          <w:sz w:val="20"/>
          <w:szCs w:val="22"/>
        </w:rPr>
        <w:t xml:space="preserve"> that prioritises Indigenous knowledges in policy design and evaluation. </w:t>
      </w:r>
      <w:r w:rsidR="005861AF" w:rsidRPr="00F76156">
        <w:rPr>
          <w:rFonts w:ascii="Times New Roman" w:hAnsi="Times New Roman"/>
          <w:sz w:val="20"/>
          <w:szCs w:val="22"/>
        </w:rPr>
        <w:t xml:space="preserve">This submission to the Productivity Commission proposes a culturally appropriate </w:t>
      </w:r>
      <w:r w:rsidR="00781C2D" w:rsidRPr="00F76156">
        <w:rPr>
          <w:rFonts w:ascii="Times New Roman" w:hAnsi="Times New Roman"/>
          <w:sz w:val="20"/>
          <w:szCs w:val="22"/>
        </w:rPr>
        <w:t>framework</w:t>
      </w:r>
      <w:r w:rsidR="005861AF" w:rsidRPr="00F76156">
        <w:rPr>
          <w:rFonts w:ascii="Times New Roman" w:hAnsi="Times New Roman"/>
          <w:sz w:val="20"/>
          <w:szCs w:val="22"/>
        </w:rPr>
        <w:t xml:space="preserve"> to evaluate Indigenous policies that </w:t>
      </w:r>
      <w:r w:rsidR="00781C2D" w:rsidRPr="00F76156">
        <w:rPr>
          <w:rFonts w:ascii="Times New Roman" w:hAnsi="Times New Roman"/>
          <w:sz w:val="20"/>
          <w:szCs w:val="22"/>
        </w:rPr>
        <w:t xml:space="preserve">promotes Indigenous knowledges and experiences. </w:t>
      </w:r>
      <w:r w:rsidR="001105D8" w:rsidRPr="00F76156">
        <w:rPr>
          <w:rFonts w:ascii="Times New Roman" w:hAnsi="Times New Roman"/>
          <w:sz w:val="20"/>
          <w:szCs w:val="22"/>
        </w:rPr>
        <w:t>The framework is a new approach</w:t>
      </w:r>
      <w:r w:rsidR="000A2D42">
        <w:rPr>
          <w:rFonts w:ascii="Times New Roman" w:hAnsi="Times New Roman"/>
          <w:sz w:val="20"/>
          <w:szCs w:val="22"/>
        </w:rPr>
        <w:t>, based on internationally recognised ground-breaking research,</w:t>
      </w:r>
      <w:r w:rsidR="001105D8" w:rsidRPr="00F76156">
        <w:rPr>
          <w:rFonts w:ascii="Times New Roman" w:hAnsi="Times New Roman"/>
          <w:sz w:val="20"/>
          <w:szCs w:val="22"/>
        </w:rPr>
        <w:t xml:space="preserve"> </w:t>
      </w:r>
      <w:r w:rsidR="000A2D42">
        <w:rPr>
          <w:rFonts w:ascii="Times New Roman" w:hAnsi="Times New Roman"/>
          <w:sz w:val="20"/>
          <w:szCs w:val="22"/>
        </w:rPr>
        <w:t>which will</w:t>
      </w:r>
      <w:r w:rsidR="001105D8" w:rsidRPr="00F76156">
        <w:rPr>
          <w:rFonts w:ascii="Times New Roman" w:hAnsi="Times New Roman"/>
          <w:sz w:val="20"/>
          <w:szCs w:val="22"/>
        </w:rPr>
        <w:t xml:space="preserve"> ensure Indigenous policies are designed </w:t>
      </w:r>
      <w:r w:rsidR="000A2D42">
        <w:rPr>
          <w:rFonts w:ascii="Times New Roman" w:hAnsi="Times New Roman"/>
          <w:sz w:val="20"/>
          <w:szCs w:val="22"/>
        </w:rPr>
        <w:t xml:space="preserve">collaboratively with </w:t>
      </w:r>
      <w:r w:rsidR="001105D8" w:rsidRPr="00F76156">
        <w:rPr>
          <w:rFonts w:ascii="Times New Roman" w:hAnsi="Times New Roman"/>
          <w:sz w:val="20"/>
          <w:szCs w:val="22"/>
        </w:rPr>
        <w:t>Indigenous stakeholders</w:t>
      </w:r>
      <w:r w:rsidR="000A2D42">
        <w:rPr>
          <w:rFonts w:ascii="Times New Roman" w:hAnsi="Times New Roman"/>
          <w:sz w:val="20"/>
          <w:szCs w:val="22"/>
        </w:rPr>
        <w:t xml:space="preserve"> to</w:t>
      </w:r>
      <w:r w:rsidR="001105D8" w:rsidRPr="00F76156">
        <w:rPr>
          <w:rFonts w:ascii="Times New Roman" w:hAnsi="Times New Roman"/>
          <w:sz w:val="20"/>
          <w:szCs w:val="22"/>
        </w:rPr>
        <w:t xml:space="preserve"> create</w:t>
      </w:r>
      <w:r w:rsidR="00563354" w:rsidRPr="00F76156">
        <w:rPr>
          <w:rFonts w:ascii="Times New Roman" w:hAnsi="Times New Roman"/>
          <w:sz w:val="20"/>
          <w:szCs w:val="22"/>
        </w:rPr>
        <w:t xml:space="preserve"> sustainable outcomes for Indigenous Australians. This framework will benefit policymakers </w:t>
      </w:r>
      <w:r w:rsidR="000A2D42">
        <w:rPr>
          <w:rFonts w:ascii="Times New Roman" w:hAnsi="Times New Roman"/>
          <w:sz w:val="20"/>
          <w:szCs w:val="22"/>
        </w:rPr>
        <w:t xml:space="preserve">by enabling the </w:t>
      </w:r>
      <w:r w:rsidR="00563354" w:rsidRPr="00F76156">
        <w:rPr>
          <w:rFonts w:ascii="Times New Roman" w:hAnsi="Times New Roman"/>
          <w:sz w:val="20"/>
          <w:szCs w:val="22"/>
        </w:rPr>
        <w:t>develop</w:t>
      </w:r>
      <w:r w:rsidR="000A2D42">
        <w:rPr>
          <w:rFonts w:ascii="Times New Roman" w:hAnsi="Times New Roman"/>
          <w:sz w:val="20"/>
          <w:szCs w:val="22"/>
        </w:rPr>
        <w:t>ment of</w:t>
      </w:r>
      <w:r w:rsidR="00563354" w:rsidRPr="00F76156">
        <w:rPr>
          <w:rFonts w:ascii="Times New Roman" w:hAnsi="Times New Roman"/>
          <w:sz w:val="20"/>
          <w:szCs w:val="22"/>
        </w:rPr>
        <w:t xml:space="preserve"> Indigenous policies that create real </w:t>
      </w:r>
      <w:r w:rsidR="000A2D42">
        <w:rPr>
          <w:rFonts w:ascii="Times New Roman" w:hAnsi="Times New Roman"/>
          <w:sz w:val="20"/>
          <w:szCs w:val="22"/>
        </w:rPr>
        <w:t xml:space="preserve">social </w:t>
      </w:r>
      <w:r w:rsidR="00563354" w:rsidRPr="00F76156">
        <w:rPr>
          <w:rFonts w:ascii="Times New Roman" w:hAnsi="Times New Roman"/>
          <w:sz w:val="20"/>
          <w:szCs w:val="22"/>
        </w:rPr>
        <w:t>impact</w:t>
      </w:r>
      <w:r w:rsidR="000A2D42">
        <w:rPr>
          <w:rFonts w:ascii="Times New Roman" w:hAnsi="Times New Roman"/>
          <w:sz w:val="20"/>
          <w:szCs w:val="22"/>
        </w:rPr>
        <w:t xml:space="preserve"> which is recognised as valuable to the communities they are designed to benefit</w:t>
      </w:r>
      <w:r w:rsidR="001A3243" w:rsidRPr="00F76156">
        <w:rPr>
          <w:rFonts w:ascii="Times New Roman" w:hAnsi="Times New Roman"/>
          <w:sz w:val="20"/>
          <w:szCs w:val="22"/>
        </w:rPr>
        <w:t>.</w:t>
      </w:r>
    </w:p>
    <w:p w14:paraId="34B1ED79" w14:textId="7426302E" w:rsidR="009B5153" w:rsidRPr="00F76156" w:rsidRDefault="009B5153" w:rsidP="00312D54">
      <w:pPr>
        <w:pStyle w:val="Keywords"/>
        <w:ind w:left="0" w:right="-6"/>
        <w:rPr>
          <w:rFonts w:ascii="Times New Roman" w:hAnsi="Times New Roman"/>
          <w:sz w:val="20"/>
          <w:szCs w:val="22"/>
        </w:rPr>
      </w:pPr>
      <w:r w:rsidRPr="00F76156">
        <w:rPr>
          <w:rFonts w:ascii="Times New Roman" w:hAnsi="Times New Roman"/>
          <w:sz w:val="20"/>
          <w:szCs w:val="22"/>
        </w:rPr>
        <w:t>Material in this submission is drawn from a</w:t>
      </w:r>
      <w:r w:rsidR="008400C9">
        <w:rPr>
          <w:rFonts w:ascii="Times New Roman" w:hAnsi="Times New Roman"/>
          <w:sz w:val="20"/>
          <w:szCs w:val="22"/>
        </w:rPr>
        <w:t>n</w:t>
      </w:r>
      <w:r w:rsidRPr="00F76156">
        <w:rPr>
          <w:rFonts w:ascii="Times New Roman" w:hAnsi="Times New Roman"/>
          <w:sz w:val="20"/>
          <w:szCs w:val="22"/>
        </w:rPr>
        <w:t xml:space="preserve"> </w:t>
      </w:r>
      <w:r w:rsidR="000A2D42">
        <w:rPr>
          <w:rFonts w:ascii="Times New Roman" w:hAnsi="Times New Roman"/>
          <w:sz w:val="20"/>
          <w:szCs w:val="22"/>
        </w:rPr>
        <w:t xml:space="preserve">innovative evaluation framework </w:t>
      </w:r>
      <w:r w:rsidRPr="00F76156">
        <w:rPr>
          <w:rFonts w:ascii="Times New Roman" w:hAnsi="Times New Roman"/>
          <w:sz w:val="20"/>
          <w:szCs w:val="22"/>
        </w:rPr>
        <w:t xml:space="preserve">recently published </w:t>
      </w:r>
      <w:r w:rsidR="000A2D42">
        <w:rPr>
          <w:rFonts w:ascii="Times New Roman" w:hAnsi="Times New Roman"/>
          <w:sz w:val="20"/>
          <w:szCs w:val="22"/>
        </w:rPr>
        <w:t xml:space="preserve">internationally peer-reviewed </w:t>
      </w:r>
      <w:r w:rsidRPr="00F76156">
        <w:rPr>
          <w:rFonts w:ascii="Times New Roman" w:hAnsi="Times New Roman"/>
          <w:sz w:val="20"/>
          <w:szCs w:val="22"/>
        </w:rPr>
        <w:t xml:space="preserve">paper exploring the notion of </w:t>
      </w:r>
      <w:r w:rsidR="000A2D42">
        <w:rPr>
          <w:rFonts w:ascii="Times New Roman" w:hAnsi="Times New Roman"/>
          <w:sz w:val="20"/>
          <w:szCs w:val="22"/>
        </w:rPr>
        <w:t xml:space="preserve">social </w:t>
      </w:r>
      <w:r w:rsidRPr="00F76156">
        <w:rPr>
          <w:rFonts w:ascii="Times New Roman" w:hAnsi="Times New Roman"/>
          <w:sz w:val="20"/>
          <w:szCs w:val="22"/>
        </w:rPr>
        <w:t>value</w:t>
      </w:r>
      <w:r w:rsidR="008400C9">
        <w:rPr>
          <w:rFonts w:ascii="Times New Roman" w:hAnsi="Times New Roman"/>
          <w:sz w:val="20"/>
          <w:szCs w:val="22"/>
        </w:rPr>
        <w:t xml:space="preserve"> for Indigenous people</w:t>
      </w:r>
      <w:r w:rsidRPr="00F76156">
        <w:rPr>
          <w:rFonts w:ascii="Times New Roman" w:hAnsi="Times New Roman"/>
          <w:sz w:val="20"/>
          <w:szCs w:val="22"/>
        </w:rPr>
        <w:t xml:space="preserve"> in the context of Indigenous social procurement policies</w:t>
      </w:r>
      <w:r w:rsidR="008400C9">
        <w:rPr>
          <w:rFonts w:ascii="Times New Roman" w:hAnsi="Times New Roman"/>
          <w:sz w:val="20"/>
          <w:szCs w:val="22"/>
        </w:rPr>
        <w:t>.</w:t>
      </w:r>
      <w:r w:rsidRPr="00F76156">
        <w:rPr>
          <w:rFonts w:ascii="Times New Roman" w:hAnsi="Times New Roman"/>
          <w:sz w:val="20"/>
          <w:szCs w:val="22"/>
        </w:rPr>
        <w:t xml:space="preserve"> </w:t>
      </w:r>
      <w:r w:rsidR="008400C9">
        <w:rPr>
          <w:rFonts w:ascii="Times New Roman" w:hAnsi="Times New Roman"/>
          <w:sz w:val="20"/>
          <w:szCs w:val="22"/>
        </w:rPr>
        <w:t xml:space="preserve">It is directly applicable to </w:t>
      </w:r>
      <w:r w:rsidRPr="00F76156">
        <w:rPr>
          <w:rFonts w:ascii="Times New Roman" w:hAnsi="Times New Roman"/>
          <w:sz w:val="20"/>
          <w:szCs w:val="22"/>
        </w:rPr>
        <w:t xml:space="preserve">programs funded by the Australian Government, which will require evaluation under the IES. </w:t>
      </w:r>
    </w:p>
    <w:p w14:paraId="1E0CDFC4" w14:textId="672373D1" w:rsidR="009B5153" w:rsidRPr="00F76156" w:rsidRDefault="008400C9" w:rsidP="00312D54">
      <w:pPr>
        <w:pStyle w:val="Keywords"/>
        <w:ind w:left="0" w:right="-6"/>
        <w:rPr>
          <w:rFonts w:ascii="Times New Roman" w:hAnsi="Times New Roman"/>
          <w:sz w:val="20"/>
          <w:szCs w:val="22"/>
        </w:rPr>
      </w:pPr>
      <w:r>
        <w:rPr>
          <w:rFonts w:ascii="Times New Roman" w:hAnsi="Times New Roman"/>
          <w:sz w:val="20"/>
          <w:szCs w:val="22"/>
        </w:rPr>
        <w:t>S</w:t>
      </w:r>
      <w:r w:rsidR="009B5153" w:rsidRPr="00F76156">
        <w:rPr>
          <w:rFonts w:ascii="Times New Roman" w:hAnsi="Times New Roman"/>
          <w:sz w:val="20"/>
          <w:szCs w:val="22"/>
        </w:rPr>
        <w:t xml:space="preserve">ocial procurement </w:t>
      </w:r>
      <w:r>
        <w:rPr>
          <w:rFonts w:ascii="Times New Roman" w:hAnsi="Times New Roman"/>
          <w:sz w:val="20"/>
          <w:szCs w:val="22"/>
        </w:rPr>
        <w:t xml:space="preserve">must </w:t>
      </w:r>
      <w:r w:rsidR="009B5153" w:rsidRPr="00F76156">
        <w:rPr>
          <w:rFonts w:ascii="Times New Roman" w:hAnsi="Times New Roman"/>
          <w:sz w:val="20"/>
          <w:szCs w:val="22"/>
        </w:rPr>
        <w:t>be visible and well-considered in the IES. Also required are implementation plans, resourcing and training for current government workforces in engaging with Indigenous knowledge concepts in evaluation. Th</w:t>
      </w:r>
      <w:r w:rsidR="000A2D42">
        <w:rPr>
          <w:rFonts w:ascii="Times New Roman" w:hAnsi="Times New Roman"/>
          <w:sz w:val="20"/>
          <w:szCs w:val="22"/>
        </w:rPr>
        <w:t xml:space="preserve">is </w:t>
      </w:r>
      <w:r w:rsidR="009B5153" w:rsidRPr="00F76156">
        <w:rPr>
          <w:rFonts w:ascii="Times New Roman" w:hAnsi="Times New Roman"/>
          <w:sz w:val="20"/>
          <w:szCs w:val="22"/>
        </w:rPr>
        <w:t>framework extend</w:t>
      </w:r>
      <w:r w:rsidR="000A2D42">
        <w:rPr>
          <w:rFonts w:ascii="Times New Roman" w:hAnsi="Times New Roman"/>
          <w:sz w:val="20"/>
          <w:szCs w:val="22"/>
        </w:rPr>
        <w:t>s</w:t>
      </w:r>
      <w:r w:rsidR="009B5153" w:rsidRPr="00F76156">
        <w:rPr>
          <w:rFonts w:ascii="Times New Roman" w:hAnsi="Times New Roman"/>
          <w:sz w:val="20"/>
          <w:szCs w:val="22"/>
        </w:rPr>
        <w:t xml:space="preserve"> western and Indigenous knowledges together into a new model for evaluation.</w:t>
      </w:r>
    </w:p>
    <w:p w14:paraId="33BC7028" w14:textId="77777777" w:rsidR="009B5153" w:rsidRPr="00F76156" w:rsidRDefault="009B5153" w:rsidP="00312D54">
      <w:pPr>
        <w:pStyle w:val="Keywords"/>
        <w:ind w:left="0" w:right="-6"/>
        <w:rPr>
          <w:rFonts w:ascii="Times New Roman" w:hAnsi="Times New Roman"/>
          <w:sz w:val="20"/>
          <w:szCs w:val="22"/>
        </w:rPr>
      </w:pPr>
      <w:r w:rsidRPr="00F76156">
        <w:rPr>
          <w:rFonts w:ascii="Times New Roman" w:hAnsi="Times New Roman"/>
          <w:sz w:val="20"/>
          <w:szCs w:val="22"/>
        </w:rPr>
        <w:t xml:space="preserve">The need for this should also be clearly identified in the IES; in current form there is too little acknowledgement of the benefits of Indigenous knowledge systems and Aboriginal and Torres Strait Islander cultures. Examples may be necessary to break down barriers non-Indigenous people have in engaging with non-western concepts of evaluation. The IES must include Indigenous people’s concepts of evaluation. </w:t>
      </w:r>
    </w:p>
    <w:p w14:paraId="0A56F9CF" w14:textId="77777777" w:rsidR="009B5153" w:rsidRPr="00F76156" w:rsidRDefault="009B5153" w:rsidP="00312D54">
      <w:pPr>
        <w:pStyle w:val="Keywords"/>
        <w:ind w:left="0" w:right="-6"/>
        <w:rPr>
          <w:rFonts w:ascii="Times New Roman" w:hAnsi="Times New Roman"/>
          <w:sz w:val="20"/>
          <w:szCs w:val="22"/>
        </w:rPr>
      </w:pPr>
      <w:r w:rsidRPr="00F76156">
        <w:rPr>
          <w:rFonts w:ascii="Times New Roman" w:hAnsi="Times New Roman"/>
          <w:sz w:val="20"/>
          <w:szCs w:val="22"/>
        </w:rPr>
        <w:t xml:space="preserve">The original paper the material below is drawn from is: </w:t>
      </w:r>
    </w:p>
    <w:p w14:paraId="05107B08" w14:textId="7AFAD243" w:rsidR="00C02DBA" w:rsidRPr="00312D54" w:rsidRDefault="009B5153" w:rsidP="00312D54">
      <w:pPr>
        <w:pStyle w:val="Keywords"/>
        <w:ind w:left="0" w:right="-6"/>
        <w:rPr>
          <w:rFonts w:ascii="Times New Roman" w:hAnsi="Times New Roman"/>
        </w:rPr>
      </w:pPr>
      <w:r w:rsidRPr="00F76156">
        <w:rPr>
          <w:rFonts w:ascii="Times New Roman" w:hAnsi="Times New Roman"/>
          <w:sz w:val="20"/>
          <w:szCs w:val="22"/>
        </w:rPr>
        <w:t xml:space="preserve">Denny-Smith, G, Williams, M, </w:t>
      </w:r>
      <w:r w:rsidR="00605813" w:rsidRPr="00F76156">
        <w:rPr>
          <w:rFonts w:ascii="Times New Roman" w:hAnsi="Times New Roman"/>
          <w:sz w:val="20"/>
          <w:szCs w:val="22"/>
        </w:rPr>
        <w:t xml:space="preserve">and </w:t>
      </w:r>
      <w:r w:rsidRPr="00F76156">
        <w:rPr>
          <w:rFonts w:ascii="Times New Roman" w:hAnsi="Times New Roman"/>
          <w:sz w:val="20"/>
          <w:szCs w:val="22"/>
        </w:rPr>
        <w:t>Loosemore, M (2020) Assessing the impact of social procurement policies for Indigenous people</w:t>
      </w:r>
      <w:r w:rsidR="00605813" w:rsidRPr="00F76156">
        <w:rPr>
          <w:rFonts w:ascii="Times New Roman" w:hAnsi="Times New Roman"/>
          <w:sz w:val="20"/>
          <w:szCs w:val="22"/>
        </w:rPr>
        <w:t>.</w:t>
      </w:r>
      <w:r w:rsidRPr="00F76156">
        <w:rPr>
          <w:rFonts w:ascii="Times New Roman" w:hAnsi="Times New Roman"/>
          <w:sz w:val="20"/>
          <w:szCs w:val="22"/>
        </w:rPr>
        <w:t xml:space="preserve"> </w:t>
      </w:r>
      <w:r w:rsidRPr="00F76156">
        <w:rPr>
          <w:rFonts w:ascii="Times New Roman" w:hAnsi="Times New Roman"/>
          <w:i/>
          <w:iCs/>
          <w:sz w:val="20"/>
          <w:szCs w:val="22"/>
        </w:rPr>
        <w:t>Construction Management and Economics</w:t>
      </w:r>
      <w:r w:rsidRPr="00F76156">
        <w:rPr>
          <w:rFonts w:ascii="Times New Roman" w:hAnsi="Times New Roman"/>
          <w:sz w:val="20"/>
          <w:szCs w:val="22"/>
        </w:rPr>
        <w:t xml:space="preserve">. </w:t>
      </w:r>
      <w:hyperlink r:id="rId8" w:history="1">
        <w:r w:rsidR="008B764E" w:rsidRPr="00F76156">
          <w:rPr>
            <w:rStyle w:val="Hyperlink"/>
            <w:rFonts w:ascii="Times New Roman" w:hAnsi="Times New Roman"/>
            <w:sz w:val="20"/>
            <w:szCs w:val="22"/>
          </w:rPr>
          <w:t>https://doi.org/10.1080/01446193.2020.1795217</w:t>
        </w:r>
      </w:hyperlink>
      <w:r w:rsidR="008B764E" w:rsidRPr="00F76156">
        <w:rPr>
          <w:rFonts w:ascii="Times New Roman" w:hAnsi="Times New Roman"/>
          <w:sz w:val="20"/>
          <w:szCs w:val="22"/>
        </w:rPr>
        <w:t xml:space="preserve"> </w:t>
      </w:r>
    </w:p>
    <w:p w14:paraId="5B63A332" w14:textId="77777777" w:rsidR="00312D54" w:rsidRDefault="00312D54" w:rsidP="00312D54">
      <w:pPr>
        <w:pStyle w:val="Heading1"/>
        <w:rPr>
          <w:rFonts w:ascii="Times New Roman" w:hAnsi="Times New Roman" w:cs="Times New Roman"/>
        </w:rPr>
      </w:pPr>
    </w:p>
    <w:p w14:paraId="02F58D50" w14:textId="5CA9064D" w:rsidR="00C10F48" w:rsidRPr="00312D54" w:rsidRDefault="00C10F48" w:rsidP="00312D54">
      <w:pPr>
        <w:pStyle w:val="Heading1"/>
        <w:rPr>
          <w:rFonts w:ascii="Times New Roman" w:hAnsi="Times New Roman" w:cs="Times New Roman"/>
        </w:rPr>
      </w:pPr>
      <w:r w:rsidRPr="00312D54">
        <w:rPr>
          <w:rFonts w:ascii="Times New Roman" w:hAnsi="Times New Roman" w:cs="Times New Roman"/>
        </w:rPr>
        <w:t>Introduction</w:t>
      </w:r>
    </w:p>
    <w:p w14:paraId="6C016619" w14:textId="77777777" w:rsidR="00C10F48" w:rsidRPr="00312D54" w:rsidRDefault="00C10F48" w:rsidP="00312D54">
      <w:pPr>
        <w:pStyle w:val="Paragraph"/>
        <w:spacing w:line="360" w:lineRule="auto"/>
        <w:rPr>
          <w:rFonts w:ascii="Times New Roman" w:hAnsi="Times New Roman"/>
        </w:rPr>
      </w:pPr>
      <w:r w:rsidRPr="00312D54">
        <w:rPr>
          <w:rFonts w:ascii="Times New Roman" w:hAnsi="Times New Roman"/>
        </w:rPr>
        <w:t>Indigenous Australians are the world’s oldest continuous culture. They are a collectivist society, and have responsibilities clearly identified simultaneously across older and younger generations as well as for the physical environment – intergenerational caring for ‘Country’ being the primary responsibility (</w:t>
      </w:r>
      <w:proofErr w:type="spellStart"/>
      <w:r w:rsidRPr="00312D54">
        <w:rPr>
          <w:rFonts w:ascii="Times New Roman" w:hAnsi="Times New Roman"/>
        </w:rPr>
        <w:t>Bawaka</w:t>
      </w:r>
      <w:proofErr w:type="spellEnd"/>
      <w:r w:rsidRPr="00312D54">
        <w:rPr>
          <w:rFonts w:ascii="Times New Roman" w:hAnsi="Times New Roman"/>
        </w:rPr>
        <w:t xml:space="preserve"> Country et al. 2013). They have a holistic understanding of health being beyond the physical state of an individual to include mental, emotional, spiritual and social wellbeing of the community as a whole, and Country (National Aboriginal Health Strategy Working Party 1989, National Aboriginal Community Controlled Health Organisation 2011). Indigenous Australians are a young population, with approximately 50 per cent being under the age of 21 (ABS 2018) and are diverse with over 300 nations each with their own languages, community-level governance, Elders and visions for the future (Perkins and Langton 2010).</w:t>
      </w:r>
    </w:p>
    <w:p w14:paraId="59FCF1B7" w14:textId="2F7493E4" w:rsidR="00C10F48" w:rsidRPr="00312D54" w:rsidRDefault="00C10F48" w:rsidP="00312D54">
      <w:pPr>
        <w:pStyle w:val="Newparagraph"/>
        <w:spacing w:line="360" w:lineRule="auto"/>
        <w:rPr>
          <w:rFonts w:ascii="Times New Roman" w:hAnsi="Times New Roman"/>
        </w:rPr>
      </w:pPr>
      <w:r w:rsidRPr="00312D54">
        <w:rPr>
          <w:rFonts w:ascii="Times New Roman" w:hAnsi="Times New Roman"/>
        </w:rPr>
        <w:t>Since 1788, the lives of Indigenous Australians have been the subject of often conflicting, rapidly changing and poorly evaluated policies and programs. Specific policies have most often targeted Indigenous Australians separately to mainstream Australians. These have ranged from protectionism policies of the 1800s to ‘smooth the dying pillow’ of Indigenous Australian cultures and the expectations of extinction (Wolfe 2006), to assimilationist policies of the mid-1900s and seeking to subsume Indigenous Australians into a monoculture and Anglo identity (</w:t>
      </w:r>
      <w:proofErr w:type="spellStart"/>
      <w:r w:rsidRPr="00312D54">
        <w:rPr>
          <w:rFonts w:ascii="Times New Roman" w:hAnsi="Times New Roman"/>
        </w:rPr>
        <w:t>Arbon</w:t>
      </w:r>
      <w:proofErr w:type="spellEnd"/>
      <w:r w:rsidRPr="00312D54">
        <w:rPr>
          <w:rFonts w:ascii="Times New Roman" w:hAnsi="Times New Roman"/>
        </w:rPr>
        <w:t xml:space="preserve"> 2008). Shifts to support for self-determination were short-lived in the 1970s (Sullivan 2011) although that period saw the development of the first Aboriginal-community-controlled health, legal and childcare services which continue to operate today (Foley 1991, Grant et al. 2008). Today, these Aboriginal community-controlled services are organised into peak national bodies, with state bodies and networks across urban, regional and remote Australia. They are funded separately to mainstream services by the federal government, unlike other services generally which are state funded. The policy and funding arrangements that separate Aboriginal community-controlled services from mainstream also have a role in suppressing their growth, removing them from public policy development</w:t>
      </w:r>
      <w:r w:rsidR="008E7724" w:rsidRPr="00312D54">
        <w:rPr>
          <w:rFonts w:ascii="Times New Roman" w:hAnsi="Times New Roman"/>
        </w:rPr>
        <w:t xml:space="preserve"> and evaluation</w:t>
      </w:r>
      <w:r w:rsidRPr="00312D54">
        <w:rPr>
          <w:rFonts w:ascii="Times New Roman" w:hAnsi="Times New Roman"/>
        </w:rPr>
        <w:t xml:space="preserve">, and maintaining them as ‘other’ in Australian consciousness (Sullivan 2011). </w:t>
      </w:r>
    </w:p>
    <w:p w14:paraId="20865485" w14:textId="5E712C3B" w:rsidR="00783E37" w:rsidRPr="00312D54" w:rsidRDefault="00A24CE7" w:rsidP="00312D54">
      <w:pPr>
        <w:pStyle w:val="Heading2"/>
        <w:rPr>
          <w:rFonts w:ascii="Times New Roman" w:hAnsi="Times New Roman" w:cs="Times New Roman"/>
        </w:rPr>
      </w:pPr>
      <w:r w:rsidRPr="00312D54">
        <w:rPr>
          <w:rFonts w:ascii="Times New Roman" w:hAnsi="Times New Roman" w:cs="Times New Roman"/>
        </w:rPr>
        <w:lastRenderedPageBreak/>
        <w:t>E</w:t>
      </w:r>
      <w:r w:rsidR="00783E37" w:rsidRPr="00312D54">
        <w:rPr>
          <w:rFonts w:ascii="Times New Roman" w:hAnsi="Times New Roman" w:cs="Times New Roman"/>
        </w:rPr>
        <w:t>valuati</w:t>
      </w:r>
      <w:r w:rsidRPr="00312D54">
        <w:rPr>
          <w:rFonts w:ascii="Times New Roman" w:hAnsi="Times New Roman" w:cs="Times New Roman"/>
        </w:rPr>
        <w:t>ng policy</w:t>
      </w:r>
    </w:p>
    <w:p w14:paraId="5C8A77A5" w14:textId="7B94E949" w:rsidR="00D73B14" w:rsidRPr="00312D54" w:rsidRDefault="00936C10" w:rsidP="00312D54">
      <w:pPr>
        <w:pStyle w:val="Paragraph"/>
        <w:spacing w:line="360" w:lineRule="auto"/>
        <w:rPr>
          <w:rFonts w:ascii="Times New Roman" w:hAnsi="Times New Roman"/>
        </w:rPr>
      </w:pPr>
      <w:r w:rsidRPr="00312D54">
        <w:rPr>
          <w:rFonts w:ascii="Times New Roman" w:hAnsi="Times New Roman"/>
        </w:rPr>
        <w:t>Government p</w:t>
      </w:r>
      <w:r w:rsidR="00463F1B" w:rsidRPr="00312D54">
        <w:rPr>
          <w:rFonts w:ascii="Times New Roman" w:hAnsi="Times New Roman"/>
        </w:rPr>
        <w:t xml:space="preserve">olicies and programs are evaluated to assess </w:t>
      </w:r>
      <w:r w:rsidRPr="00312D54">
        <w:rPr>
          <w:rFonts w:ascii="Times New Roman" w:hAnsi="Times New Roman"/>
        </w:rPr>
        <w:t xml:space="preserve">their merit or worth (Productivity Commission 2020). </w:t>
      </w:r>
      <w:r w:rsidR="00B915FA" w:rsidRPr="00312D54">
        <w:rPr>
          <w:rFonts w:ascii="Times New Roman" w:hAnsi="Times New Roman"/>
        </w:rPr>
        <w:t>Evaluations typically involve</w:t>
      </w:r>
      <w:r w:rsidR="00B735C5" w:rsidRPr="00312D54">
        <w:rPr>
          <w:rFonts w:ascii="Times New Roman" w:hAnsi="Times New Roman"/>
        </w:rPr>
        <w:t xml:space="preserve"> systematic processes of identifying the factors that make a policy or program successful or effective.</w:t>
      </w:r>
      <w:r w:rsidR="00526336" w:rsidRPr="00312D54">
        <w:rPr>
          <w:rFonts w:ascii="Times New Roman" w:hAnsi="Times New Roman"/>
        </w:rPr>
        <w:t xml:space="preserve"> Indigenous policies, such as the Commonwealth Indigenous Procurement Policy</w:t>
      </w:r>
      <w:r w:rsidR="004A4A6E" w:rsidRPr="00312D54">
        <w:rPr>
          <w:rFonts w:ascii="Times New Roman" w:hAnsi="Times New Roman"/>
        </w:rPr>
        <w:t xml:space="preserve">, are increasingly evaluated to determine the social value they create in Indigenous communities (Denny-Smith et al. 2019, 2020). Social value refers to the economic, social and cultural impacts of </w:t>
      </w:r>
      <w:r w:rsidR="00DE69A7" w:rsidRPr="00312D54">
        <w:rPr>
          <w:rFonts w:ascii="Times New Roman" w:hAnsi="Times New Roman"/>
        </w:rPr>
        <w:t>policies intended to benefit specified populations</w:t>
      </w:r>
      <w:r w:rsidR="002752DF" w:rsidRPr="00312D54">
        <w:rPr>
          <w:rFonts w:ascii="Times New Roman" w:hAnsi="Times New Roman"/>
        </w:rPr>
        <w:t xml:space="preserve"> (Barraket et al. 2016, Raiden et al. 2019), such as Indigenous policies and programs.</w:t>
      </w:r>
      <w:r w:rsidR="00B735C5" w:rsidRPr="00312D54">
        <w:rPr>
          <w:rFonts w:ascii="Times New Roman" w:hAnsi="Times New Roman"/>
        </w:rPr>
        <w:t xml:space="preserve"> </w:t>
      </w:r>
      <w:r w:rsidR="00691CF6" w:rsidRPr="00312D54">
        <w:rPr>
          <w:rFonts w:ascii="Times New Roman" w:hAnsi="Times New Roman"/>
        </w:rPr>
        <w:t>But g</w:t>
      </w:r>
      <w:r w:rsidR="00231342" w:rsidRPr="00312D54">
        <w:rPr>
          <w:rFonts w:ascii="Times New Roman" w:hAnsi="Times New Roman"/>
        </w:rPr>
        <w:t xml:space="preserve">overnment policies have rarely been developed </w:t>
      </w:r>
      <w:r w:rsidR="00952398" w:rsidRPr="00312D54">
        <w:rPr>
          <w:rFonts w:ascii="Times New Roman" w:hAnsi="Times New Roman"/>
        </w:rPr>
        <w:t xml:space="preserve">or evaluated </w:t>
      </w:r>
      <w:r w:rsidR="00231342" w:rsidRPr="00312D54">
        <w:rPr>
          <w:rFonts w:ascii="Times New Roman" w:hAnsi="Times New Roman"/>
        </w:rPr>
        <w:t>through the national network of Aboriginal services or involvement of Aboriginal leaders (</w:t>
      </w:r>
      <w:proofErr w:type="spellStart"/>
      <w:r w:rsidR="00231342" w:rsidRPr="00312D54">
        <w:rPr>
          <w:rFonts w:ascii="Times New Roman" w:hAnsi="Times New Roman"/>
        </w:rPr>
        <w:t>Shokman</w:t>
      </w:r>
      <w:proofErr w:type="spellEnd"/>
      <w:r w:rsidR="00231342" w:rsidRPr="00312D54">
        <w:rPr>
          <w:rFonts w:ascii="Times New Roman" w:hAnsi="Times New Roman"/>
        </w:rPr>
        <w:t xml:space="preserve"> and Russell 2017). </w:t>
      </w:r>
      <w:r w:rsidR="00D73B14" w:rsidRPr="00312D54">
        <w:rPr>
          <w:rFonts w:ascii="Times New Roman" w:hAnsi="Times New Roman"/>
        </w:rPr>
        <w:t xml:space="preserve">There has </w:t>
      </w:r>
      <w:r w:rsidR="00231342" w:rsidRPr="00312D54">
        <w:rPr>
          <w:rFonts w:ascii="Times New Roman" w:hAnsi="Times New Roman"/>
        </w:rPr>
        <w:t>therefore</w:t>
      </w:r>
      <w:r w:rsidR="00D73B14" w:rsidRPr="00312D54">
        <w:rPr>
          <w:rFonts w:ascii="Times New Roman" w:hAnsi="Times New Roman"/>
        </w:rPr>
        <w:t xml:space="preserve"> been “limited engagement with Aboriginal and Torres Strait Islander people on evaluation</w:t>
      </w:r>
      <w:r w:rsidR="00CC0C70" w:rsidRPr="00312D54">
        <w:rPr>
          <w:rFonts w:ascii="Times New Roman" w:hAnsi="Times New Roman"/>
        </w:rPr>
        <w:t xml:space="preserve"> </w:t>
      </w:r>
      <w:r w:rsidR="00D73B14" w:rsidRPr="00312D54">
        <w:rPr>
          <w:rFonts w:ascii="Times New Roman" w:hAnsi="Times New Roman"/>
        </w:rPr>
        <w:t xml:space="preserve">selection, planning, conduct and reporting” (Productivity Commission </w:t>
      </w:r>
      <w:r w:rsidR="00CC0C70" w:rsidRPr="00312D54">
        <w:rPr>
          <w:rFonts w:ascii="Times New Roman" w:hAnsi="Times New Roman"/>
        </w:rPr>
        <w:t>(2</w:t>
      </w:r>
      <w:r w:rsidR="00D73B14" w:rsidRPr="00312D54">
        <w:rPr>
          <w:rFonts w:ascii="Times New Roman" w:hAnsi="Times New Roman"/>
        </w:rPr>
        <w:t>020</w:t>
      </w:r>
      <w:r w:rsidR="005749CF" w:rsidRPr="00312D54">
        <w:rPr>
          <w:rFonts w:ascii="Times New Roman" w:hAnsi="Times New Roman"/>
        </w:rPr>
        <w:t xml:space="preserve">: </w:t>
      </w:r>
      <w:r w:rsidR="00D73B14" w:rsidRPr="00312D54">
        <w:rPr>
          <w:rFonts w:ascii="Times New Roman" w:hAnsi="Times New Roman"/>
        </w:rPr>
        <w:t>5).</w:t>
      </w:r>
      <w:r w:rsidR="004B6FDB" w:rsidRPr="00312D54">
        <w:rPr>
          <w:rFonts w:ascii="Times New Roman" w:hAnsi="Times New Roman"/>
        </w:rPr>
        <w:t xml:space="preserve"> </w:t>
      </w:r>
    </w:p>
    <w:p w14:paraId="35A9C4AB" w14:textId="5F0DAECC" w:rsidR="00A24CE7" w:rsidRPr="00312D54" w:rsidRDefault="00A24CE7" w:rsidP="00312D54">
      <w:pPr>
        <w:pStyle w:val="Heading2"/>
        <w:rPr>
          <w:rFonts w:ascii="Times New Roman" w:hAnsi="Times New Roman" w:cs="Times New Roman"/>
        </w:rPr>
      </w:pPr>
      <w:r w:rsidRPr="00312D54">
        <w:rPr>
          <w:rFonts w:ascii="Times New Roman" w:hAnsi="Times New Roman" w:cs="Times New Roman"/>
        </w:rPr>
        <w:t>Indi</w:t>
      </w:r>
      <w:r w:rsidR="00420E53" w:rsidRPr="00312D54">
        <w:rPr>
          <w:rFonts w:ascii="Times New Roman" w:hAnsi="Times New Roman" w:cs="Times New Roman"/>
        </w:rPr>
        <w:t>genous evaluations</w:t>
      </w:r>
    </w:p>
    <w:p w14:paraId="2AF7A326" w14:textId="789FB769" w:rsidR="00420E53" w:rsidRPr="00312D54" w:rsidRDefault="009C166A" w:rsidP="00312D54">
      <w:pPr>
        <w:pStyle w:val="Paragraph"/>
        <w:spacing w:line="360" w:lineRule="auto"/>
        <w:rPr>
          <w:rFonts w:ascii="Times New Roman" w:hAnsi="Times New Roman"/>
        </w:rPr>
      </w:pPr>
      <w:r w:rsidRPr="00312D54">
        <w:rPr>
          <w:rFonts w:ascii="Times New Roman" w:hAnsi="Times New Roman"/>
        </w:rPr>
        <w:t>Evaluations that consider Indigenous notions of value must account for diversity of Indigenous peoples (Taylor 2003), who are made up of many different communities have diverse histories, traditions and practices (tebrakunna country et al. 2019)</w:t>
      </w:r>
      <w:r w:rsidR="00334FB5" w:rsidRPr="00312D54">
        <w:rPr>
          <w:rFonts w:ascii="Times New Roman" w:hAnsi="Times New Roman"/>
        </w:rPr>
        <w:t xml:space="preserve">. </w:t>
      </w:r>
      <w:r w:rsidR="00F40E82" w:rsidRPr="00312D54">
        <w:rPr>
          <w:rFonts w:ascii="Times New Roman" w:hAnsi="Times New Roman"/>
        </w:rPr>
        <w:t>But e</w:t>
      </w:r>
      <w:r w:rsidR="00526336" w:rsidRPr="00312D54">
        <w:rPr>
          <w:rFonts w:ascii="Times New Roman" w:hAnsi="Times New Roman"/>
        </w:rPr>
        <w:t xml:space="preserve">valuations </w:t>
      </w:r>
      <w:r w:rsidR="00EE3E45" w:rsidRPr="00312D54">
        <w:rPr>
          <w:rFonts w:ascii="Times New Roman" w:hAnsi="Times New Roman"/>
        </w:rPr>
        <w:t xml:space="preserve">are rarely, if ever, built into the design of Indigenous policies or programs, and they are too often undertaken as an afterthought, with insufficient time or resources set aside for quality evaluations (Muir and Dean 2017). </w:t>
      </w:r>
      <w:r w:rsidR="00D74163" w:rsidRPr="00312D54">
        <w:rPr>
          <w:rFonts w:ascii="Times New Roman" w:hAnsi="Times New Roman"/>
        </w:rPr>
        <w:t xml:space="preserve">Non-Indigenous </w:t>
      </w:r>
      <w:r w:rsidR="00EE3E45" w:rsidRPr="00312D54">
        <w:rPr>
          <w:rFonts w:ascii="Times New Roman" w:hAnsi="Times New Roman"/>
        </w:rPr>
        <w:t>approaches to evaluating Indigenous policies and programs can therefore lead to distorted perceptions of success of these policies through oversimplifications of Indigenous processes and experiences, which do not address Indigenous values, aspirations and needs (Taylor 2003). To address this problem, an Indigenous evaluation framework is needed, to provide a more transparent monitoring and reporting structure on Indigenous outcomes that capture the social, cultural and economic influences on Indigenous programs (Williams 2016, Seivwright et al. 2017).</w:t>
      </w:r>
    </w:p>
    <w:p w14:paraId="77FA933C" w14:textId="4DBD2E7F" w:rsidR="00EE3E45" w:rsidRPr="00312D54" w:rsidRDefault="00EE3E45" w:rsidP="00312D54">
      <w:pPr>
        <w:pStyle w:val="Newparagraph"/>
        <w:spacing w:line="360" w:lineRule="auto"/>
        <w:rPr>
          <w:rFonts w:ascii="Times New Roman" w:hAnsi="Times New Roman"/>
        </w:rPr>
      </w:pPr>
      <w:r w:rsidRPr="00312D54">
        <w:rPr>
          <w:rFonts w:ascii="Times New Roman" w:hAnsi="Times New Roman"/>
        </w:rPr>
        <w:t>In responding to this need, this submission present</w:t>
      </w:r>
      <w:r w:rsidR="00E3204F" w:rsidRPr="00312D54">
        <w:rPr>
          <w:rFonts w:ascii="Times New Roman" w:hAnsi="Times New Roman"/>
        </w:rPr>
        <w:t>s</w:t>
      </w:r>
      <w:r w:rsidRPr="00312D54">
        <w:rPr>
          <w:rFonts w:ascii="Times New Roman" w:hAnsi="Times New Roman"/>
        </w:rPr>
        <w:t xml:space="preserve"> a new </w:t>
      </w:r>
      <w:r w:rsidR="00210A40" w:rsidRPr="00312D54">
        <w:rPr>
          <w:rFonts w:ascii="Times New Roman" w:hAnsi="Times New Roman"/>
        </w:rPr>
        <w:t xml:space="preserve">approach to evaluating Indigenous programs in partnership with Indigenous stakeholders. </w:t>
      </w:r>
      <w:r w:rsidR="00A3333A" w:rsidRPr="00312D54">
        <w:rPr>
          <w:rFonts w:ascii="Times New Roman" w:hAnsi="Times New Roman"/>
        </w:rPr>
        <w:t xml:space="preserve">This submission </w:t>
      </w:r>
      <w:r w:rsidR="00314118" w:rsidRPr="00312D54">
        <w:rPr>
          <w:rFonts w:ascii="Times New Roman" w:hAnsi="Times New Roman"/>
        </w:rPr>
        <w:t xml:space="preserve">is based on recent research involving </w:t>
      </w:r>
      <w:proofErr w:type="spellStart"/>
      <w:r w:rsidR="00EC3895" w:rsidRPr="00312D54">
        <w:rPr>
          <w:rFonts w:ascii="Times New Roman" w:hAnsi="Times New Roman"/>
        </w:rPr>
        <w:t>Ngaa</w:t>
      </w:r>
      <w:proofErr w:type="spellEnd"/>
      <w:r w:rsidR="00EC3895" w:rsidRPr="00312D54">
        <w:rPr>
          <w:rFonts w:ascii="Times New Roman" w:hAnsi="Times New Roman"/>
        </w:rPr>
        <w:t>-bi-</w:t>
      </w:r>
      <w:proofErr w:type="spellStart"/>
      <w:r w:rsidR="00EC3895" w:rsidRPr="00312D54">
        <w:rPr>
          <w:rFonts w:ascii="Times New Roman" w:hAnsi="Times New Roman"/>
        </w:rPr>
        <w:t>nya</w:t>
      </w:r>
      <w:proofErr w:type="spellEnd"/>
      <w:r w:rsidR="00EC3895" w:rsidRPr="00312D54">
        <w:rPr>
          <w:rFonts w:ascii="Times New Roman" w:hAnsi="Times New Roman"/>
        </w:rPr>
        <w:t xml:space="preserve">, a </w:t>
      </w:r>
      <w:r w:rsidR="00314118" w:rsidRPr="00312D54">
        <w:rPr>
          <w:rFonts w:ascii="Times New Roman" w:hAnsi="Times New Roman"/>
        </w:rPr>
        <w:t>culturally app</w:t>
      </w:r>
      <w:r w:rsidR="005E5562" w:rsidRPr="00312D54">
        <w:rPr>
          <w:rFonts w:ascii="Times New Roman" w:hAnsi="Times New Roman"/>
        </w:rPr>
        <w:t xml:space="preserve">ropriate Aboriginal and Torres Strait Islander evaluation process (Williams 2018), decolonised </w:t>
      </w:r>
      <w:r w:rsidR="005E5562" w:rsidRPr="00312D54">
        <w:rPr>
          <w:rFonts w:ascii="Times New Roman" w:hAnsi="Times New Roman"/>
        </w:rPr>
        <w:lastRenderedPageBreak/>
        <w:t>social impact research (Denny-Smith et al. 2019), and a new framework</w:t>
      </w:r>
      <w:r w:rsidR="00AB54BD" w:rsidRPr="00312D54">
        <w:rPr>
          <w:rFonts w:ascii="Times New Roman" w:hAnsi="Times New Roman"/>
        </w:rPr>
        <w:t xml:space="preserve"> for evaluating Indigenous policies that </w:t>
      </w:r>
      <w:r w:rsidR="00476FA9" w:rsidRPr="00312D54">
        <w:rPr>
          <w:rFonts w:ascii="Times New Roman" w:hAnsi="Times New Roman"/>
        </w:rPr>
        <w:t xml:space="preserve">prioritises Indigenous knowledges and experiences in the evaluation process (Denny-Smith et al. 2020). The table below explains how this submission </w:t>
      </w:r>
      <w:r w:rsidR="00745A3E" w:rsidRPr="00312D54">
        <w:rPr>
          <w:rFonts w:ascii="Times New Roman" w:hAnsi="Times New Roman"/>
        </w:rPr>
        <w:t xml:space="preserve">responds to the </w:t>
      </w:r>
      <w:r w:rsidR="00B16A42" w:rsidRPr="00312D54">
        <w:rPr>
          <w:rFonts w:ascii="Times New Roman" w:hAnsi="Times New Roman"/>
        </w:rPr>
        <w:t xml:space="preserve">need </w:t>
      </w:r>
      <w:r w:rsidR="00C33310" w:rsidRPr="00312D54">
        <w:rPr>
          <w:rFonts w:ascii="Times New Roman" w:hAnsi="Times New Roman"/>
        </w:rPr>
        <w:t>for an Indigenous Evaluation Strategy (Productivity Commission 2020: 6).</w:t>
      </w:r>
    </w:p>
    <w:tbl>
      <w:tblPr>
        <w:tblStyle w:val="TableGrid"/>
        <w:tblW w:w="0" w:type="auto"/>
        <w:tblLook w:val="04A0" w:firstRow="1" w:lastRow="0" w:firstColumn="1" w:lastColumn="0" w:noHBand="0" w:noVBand="1"/>
      </w:tblPr>
      <w:tblGrid>
        <w:gridCol w:w="4244"/>
        <w:gridCol w:w="4245"/>
      </w:tblGrid>
      <w:tr w:rsidR="00C9452C" w:rsidRPr="00312D54" w14:paraId="364EDA79" w14:textId="77777777" w:rsidTr="00C9452C">
        <w:tc>
          <w:tcPr>
            <w:tcW w:w="4244" w:type="dxa"/>
          </w:tcPr>
          <w:p w14:paraId="19B643A3" w14:textId="6DADA3BD" w:rsidR="00C9452C" w:rsidRPr="00312D54" w:rsidRDefault="00B16A42"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Need</w:t>
            </w:r>
          </w:p>
        </w:tc>
        <w:tc>
          <w:tcPr>
            <w:tcW w:w="4245" w:type="dxa"/>
          </w:tcPr>
          <w:p w14:paraId="004D7359" w14:textId="1624526B" w:rsidR="00C9452C" w:rsidRPr="00312D54" w:rsidRDefault="00C9452C"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Response</w:t>
            </w:r>
          </w:p>
        </w:tc>
      </w:tr>
      <w:tr w:rsidR="00C9452C" w:rsidRPr="00312D54" w14:paraId="731258F7" w14:textId="77777777" w:rsidTr="00C9452C">
        <w:tc>
          <w:tcPr>
            <w:tcW w:w="4244" w:type="dxa"/>
          </w:tcPr>
          <w:p w14:paraId="0A203631" w14:textId="4DF4517F" w:rsidR="00C9452C" w:rsidRPr="00312D54" w:rsidRDefault="002018BB"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Centre Aboriginal and Torres Strait Islander people, perspectives, priorities and knowledges in evaluations</w:t>
            </w:r>
            <w:r w:rsidR="00341F88" w:rsidRPr="00312D54">
              <w:rPr>
                <w:rFonts w:ascii="Times New Roman" w:hAnsi="Times New Roman" w:cs="Times New Roman"/>
              </w:rPr>
              <w:t>.</w:t>
            </w:r>
          </w:p>
        </w:tc>
        <w:tc>
          <w:tcPr>
            <w:tcW w:w="4245" w:type="dxa"/>
          </w:tcPr>
          <w:p w14:paraId="10CBBCB0" w14:textId="4C90114B" w:rsidR="00C9452C" w:rsidRPr="00312D54" w:rsidRDefault="005F0793"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This submission is based on Indigenous scholarship and practice</w:t>
            </w:r>
            <w:r w:rsidR="00EF67AB" w:rsidRPr="00312D54">
              <w:rPr>
                <w:rFonts w:ascii="Times New Roman" w:hAnsi="Times New Roman" w:cs="Times New Roman"/>
              </w:rPr>
              <w:t>, which means In</w:t>
            </w:r>
            <w:r w:rsidR="00341F88" w:rsidRPr="00312D54">
              <w:rPr>
                <w:rFonts w:ascii="Times New Roman" w:hAnsi="Times New Roman" w:cs="Times New Roman"/>
              </w:rPr>
              <w:t xml:space="preserve">digenous perspectives, priorities and knowledges are at its core. </w:t>
            </w:r>
          </w:p>
        </w:tc>
      </w:tr>
      <w:tr w:rsidR="00C9452C" w:rsidRPr="00312D54" w14:paraId="70CEF73B" w14:textId="77777777" w:rsidTr="00C9452C">
        <w:tc>
          <w:tcPr>
            <w:tcW w:w="4244" w:type="dxa"/>
          </w:tcPr>
          <w:p w14:paraId="21EC024E" w14:textId="391CB256" w:rsidR="00C9452C" w:rsidRPr="00312D54" w:rsidRDefault="00372EBE"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Lift the bar on the quality of evaluations of policies and programs affecting Aboriginal and Torres Strait Islander people</w:t>
            </w:r>
            <w:r w:rsidR="00762A6D" w:rsidRPr="00312D54">
              <w:rPr>
                <w:rFonts w:ascii="Times New Roman" w:hAnsi="Times New Roman" w:cs="Times New Roman"/>
              </w:rPr>
              <w:t>.</w:t>
            </w:r>
          </w:p>
        </w:tc>
        <w:tc>
          <w:tcPr>
            <w:tcW w:w="4245" w:type="dxa"/>
          </w:tcPr>
          <w:p w14:paraId="76212680" w14:textId="0B10CF97" w:rsidR="00C9452C" w:rsidRPr="00312D54" w:rsidRDefault="00F62D7A"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 xml:space="preserve">This evaluation framework prompts evaluators to ask questions </w:t>
            </w:r>
            <w:r w:rsidR="008F2FC0" w:rsidRPr="00312D54">
              <w:rPr>
                <w:rFonts w:ascii="Times New Roman" w:hAnsi="Times New Roman" w:cs="Times New Roman"/>
              </w:rPr>
              <w:t>based on the needs of Indigenous stakeholders, thereby improving the validity of evaluation findings</w:t>
            </w:r>
          </w:p>
        </w:tc>
      </w:tr>
      <w:tr w:rsidR="00C9452C" w:rsidRPr="00312D54" w14:paraId="63CD9FF7" w14:textId="77777777" w:rsidTr="00C9452C">
        <w:tc>
          <w:tcPr>
            <w:tcW w:w="4244" w:type="dxa"/>
          </w:tcPr>
          <w:p w14:paraId="4EEF80A7" w14:textId="36B0D65E" w:rsidR="00C9452C" w:rsidRPr="00312D54" w:rsidRDefault="00762A6D"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E</w:t>
            </w:r>
            <w:r w:rsidR="00A869E8" w:rsidRPr="00312D54">
              <w:rPr>
                <w:rFonts w:ascii="Times New Roman" w:hAnsi="Times New Roman" w:cs="Times New Roman"/>
              </w:rPr>
              <w:t>nhance the use of evaluations to inform policy and program design and implementation</w:t>
            </w:r>
            <w:r w:rsidRPr="00312D54">
              <w:rPr>
                <w:rFonts w:ascii="Times New Roman" w:hAnsi="Times New Roman" w:cs="Times New Roman"/>
              </w:rPr>
              <w:t>.</w:t>
            </w:r>
          </w:p>
        </w:tc>
        <w:tc>
          <w:tcPr>
            <w:tcW w:w="4245" w:type="dxa"/>
          </w:tcPr>
          <w:p w14:paraId="55276800" w14:textId="24EA6393" w:rsidR="00812332" w:rsidRPr="00312D54" w:rsidRDefault="00812332"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 xml:space="preserve">Government departments can refer to the framework in this submission to inform policy development and evaluation. Using this model, policies could be reviewed by determining if they support </w:t>
            </w:r>
            <w:proofErr w:type="spellStart"/>
            <w:r w:rsidRPr="00312D54">
              <w:rPr>
                <w:rFonts w:ascii="Times New Roman" w:hAnsi="Times New Roman" w:cs="Times New Roman"/>
                <w:i/>
                <w:iCs/>
              </w:rPr>
              <w:t>Ngaa</w:t>
            </w:r>
            <w:proofErr w:type="spellEnd"/>
            <w:r w:rsidRPr="00312D54">
              <w:rPr>
                <w:rFonts w:ascii="Times New Roman" w:hAnsi="Times New Roman" w:cs="Times New Roman"/>
                <w:i/>
                <w:iCs/>
              </w:rPr>
              <w:t>-bi-</w:t>
            </w:r>
            <w:proofErr w:type="spellStart"/>
            <w:r w:rsidRPr="00312D54">
              <w:rPr>
                <w:rFonts w:ascii="Times New Roman" w:hAnsi="Times New Roman" w:cs="Times New Roman"/>
                <w:i/>
                <w:iCs/>
              </w:rPr>
              <w:t>nya</w:t>
            </w:r>
            <w:proofErr w:type="spellEnd"/>
            <w:r w:rsidRPr="00312D54">
              <w:rPr>
                <w:rFonts w:ascii="Times New Roman" w:hAnsi="Times New Roman" w:cs="Times New Roman"/>
              </w:rPr>
              <w:t xml:space="preserve"> or create strain</w:t>
            </w:r>
            <w:r w:rsidR="00B650E0" w:rsidRPr="00312D54">
              <w:rPr>
                <w:rFonts w:ascii="Times New Roman" w:hAnsi="Times New Roman" w:cs="Times New Roman"/>
              </w:rPr>
              <w:t>, and therefore negative value for the people affected by them</w:t>
            </w:r>
            <w:r w:rsidRPr="00312D54">
              <w:rPr>
                <w:rFonts w:ascii="Times New Roman" w:hAnsi="Times New Roman" w:cs="Times New Roman"/>
              </w:rPr>
              <w:t>.</w:t>
            </w:r>
          </w:p>
        </w:tc>
      </w:tr>
      <w:tr w:rsidR="00C9452C" w:rsidRPr="00312D54" w14:paraId="156287BC" w14:textId="77777777" w:rsidTr="00C9452C">
        <w:tc>
          <w:tcPr>
            <w:tcW w:w="4244" w:type="dxa"/>
          </w:tcPr>
          <w:p w14:paraId="627EAA02" w14:textId="4A789882" w:rsidR="00C9452C" w:rsidRPr="00312D54" w:rsidRDefault="00762A6D" w:rsidP="00312D54">
            <w:pPr>
              <w:pStyle w:val="Newparagraph"/>
              <w:spacing w:line="360" w:lineRule="auto"/>
              <w:ind w:firstLine="0"/>
              <w:rPr>
                <w:rFonts w:ascii="Times New Roman" w:hAnsi="Times New Roman" w:cs="Times New Roman"/>
              </w:rPr>
            </w:pPr>
            <w:r w:rsidRPr="00312D54">
              <w:rPr>
                <w:rFonts w:ascii="Times New Roman" w:hAnsi="Times New Roman" w:cs="Times New Roman"/>
              </w:rPr>
              <w:t>Promote a whole-of-government approach to priority setting and evaluation of policies and programs affecting Aboriginal and Torres Strait Islander people.</w:t>
            </w:r>
          </w:p>
        </w:tc>
        <w:tc>
          <w:tcPr>
            <w:tcW w:w="4245" w:type="dxa"/>
          </w:tcPr>
          <w:p w14:paraId="304D026B" w14:textId="14C72C44" w:rsidR="00C9452C" w:rsidRPr="00312D54" w:rsidRDefault="006D7757" w:rsidP="00312D54">
            <w:pPr>
              <w:pStyle w:val="Newparagraph"/>
              <w:keepNext/>
              <w:spacing w:line="360" w:lineRule="auto"/>
              <w:ind w:firstLine="0"/>
              <w:rPr>
                <w:rFonts w:ascii="Times New Roman" w:hAnsi="Times New Roman" w:cs="Times New Roman"/>
              </w:rPr>
            </w:pPr>
            <w:r w:rsidRPr="00312D54">
              <w:rPr>
                <w:rFonts w:ascii="Times New Roman" w:hAnsi="Times New Roman" w:cs="Times New Roman"/>
              </w:rPr>
              <w:t>The framework in this submission can be used by any government department in</w:t>
            </w:r>
            <w:r w:rsidR="001807D8" w:rsidRPr="00312D54">
              <w:rPr>
                <w:rFonts w:ascii="Times New Roman" w:hAnsi="Times New Roman" w:cs="Times New Roman"/>
              </w:rPr>
              <w:t xml:space="preserve"> the areas they are based, meaning that programs and evaluations will be tailored for the needs of local communities and stakeholders.</w:t>
            </w:r>
          </w:p>
        </w:tc>
      </w:tr>
    </w:tbl>
    <w:p w14:paraId="244DFE30" w14:textId="2FAE526D" w:rsidR="00F4673E" w:rsidRPr="00312D54" w:rsidRDefault="00F4673E" w:rsidP="00312D54">
      <w:pPr>
        <w:pStyle w:val="Tabletitle"/>
        <w:rPr>
          <w:rFonts w:ascii="Times New Roman" w:hAnsi="Times New Roman"/>
        </w:rPr>
      </w:pPr>
      <w:r w:rsidRPr="00312D54">
        <w:rPr>
          <w:rFonts w:ascii="Times New Roman" w:hAnsi="Times New Roman"/>
        </w:rPr>
        <w:t>Table 1</w:t>
      </w:r>
      <w:r w:rsidR="009D0540" w:rsidRPr="00312D54">
        <w:rPr>
          <w:rFonts w:ascii="Times New Roman" w:hAnsi="Times New Roman"/>
        </w:rPr>
        <w:t>.</w:t>
      </w:r>
      <w:r w:rsidRPr="00312D54">
        <w:rPr>
          <w:rFonts w:ascii="Times New Roman" w:hAnsi="Times New Roman"/>
        </w:rPr>
        <w:t xml:space="preserve"> Alignment of this submission to the need for an Indigenous Evaluation Strategy</w:t>
      </w:r>
      <w:r w:rsidR="002A231B" w:rsidRPr="00312D54">
        <w:rPr>
          <w:rFonts w:ascii="Times New Roman" w:hAnsi="Times New Roman"/>
        </w:rPr>
        <w:t>.</w:t>
      </w:r>
    </w:p>
    <w:p w14:paraId="1837BCEF" w14:textId="125364C8" w:rsidR="006D7F84" w:rsidRPr="00312D54" w:rsidRDefault="0024423E" w:rsidP="00312D54">
      <w:pPr>
        <w:pStyle w:val="Paragraph"/>
        <w:spacing w:line="360" w:lineRule="auto"/>
        <w:rPr>
          <w:rFonts w:ascii="Times New Roman" w:hAnsi="Times New Roman"/>
        </w:rPr>
      </w:pPr>
      <w:r w:rsidRPr="00312D54">
        <w:rPr>
          <w:rFonts w:ascii="Times New Roman" w:hAnsi="Times New Roman"/>
        </w:rPr>
        <w:t>The remainder of this submission</w:t>
      </w:r>
      <w:r w:rsidR="00AD52DD" w:rsidRPr="00312D54">
        <w:rPr>
          <w:rFonts w:ascii="Times New Roman" w:hAnsi="Times New Roman"/>
        </w:rPr>
        <w:t xml:space="preserve"> critically</w:t>
      </w:r>
      <w:r w:rsidRPr="00312D54">
        <w:rPr>
          <w:rFonts w:ascii="Times New Roman" w:hAnsi="Times New Roman"/>
        </w:rPr>
        <w:t xml:space="preserve"> </w:t>
      </w:r>
      <w:r w:rsidR="007922A8" w:rsidRPr="00312D54">
        <w:rPr>
          <w:rFonts w:ascii="Times New Roman" w:hAnsi="Times New Roman"/>
        </w:rPr>
        <w:t>reviews h</w:t>
      </w:r>
      <w:r w:rsidR="00487B82" w:rsidRPr="00312D54">
        <w:rPr>
          <w:rFonts w:ascii="Times New Roman" w:hAnsi="Times New Roman"/>
        </w:rPr>
        <w:t xml:space="preserve">ow Indigenous policy is currently </w:t>
      </w:r>
      <w:r w:rsidR="00487B82" w:rsidRPr="00312D54">
        <w:rPr>
          <w:rFonts w:ascii="Times New Roman" w:hAnsi="Times New Roman"/>
        </w:rPr>
        <w:lastRenderedPageBreak/>
        <w:t>evaluate</w:t>
      </w:r>
      <w:r w:rsidR="00AD52DD" w:rsidRPr="00312D54">
        <w:rPr>
          <w:rFonts w:ascii="Times New Roman" w:hAnsi="Times New Roman"/>
        </w:rPr>
        <w:t>d</w:t>
      </w:r>
      <w:r w:rsidR="00487B82" w:rsidRPr="00312D54">
        <w:rPr>
          <w:rFonts w:ascii="Times New Roman" w:hAnsi="Times New Roman"/>
        </w:rPr>
        <w:t xml:space="preserve"> in Australia. </w:t>
      </w:r>
      <w:r w:rsidR="00AD52DD" w:rsidRPr="00312D54">
        <w:rPr>
          <w:rFonts w:ascii="Times New Roman" w:hAnsi="Times New Roman"/>
        </w:rPr>
        <w:t xml:space="preserve">The review confirms the findings of the Productivity Commission (2020) that Indigenous people are rarely included </w:t>
      </w:r>
      <w:r w:rsidR="00C66A4D" w:rsidRPr="00312D54">
        <w:rPr>
          <w:rFonts w:ascii="Times New Roman" w:hAnsi="Times New Roman"/>
        </w:rPr>
        <w:t xml:space="preserve">in policy or program evaluations. </w:t>
      </w:r>
      <w:r w:rsidR="006D7F84" w:rsidRPr="00312D54">
        <w:rPr>
          <w:rFonts w:ascii="Times New Roman" w:hAnsi="Times New Roman"/>
        </w:rPr>
        <w:t xml:space="preserve">This submission questions the unexplored assumptions that underpin Indigenous evaluations. It does so using Indigenous Standpoint Theory (Foley 2003) and the </w:t>
      </w:r>
      <w:proofErr w:type="spellStart"/>
      <w:r w:rsidR="006D7F84" w:rsidRPr="00312D54">
        <w:rPr>
          <w:rFonts w:ascii="Times New Roman" w:hAnsi="Times New Roman"/>
        </w:rPr>
        <w:t>Ngaa</w:t>
      </w:r>
      <w:proofErr w:type="spellEnd"/>
      <w:r w:rsidR="006D7F84" w:rsidRPr="00312D54">
        <w:rPr>
          <w:rFonts w:ascii="Times New Roman" w:hAnsi="Times New Roman"/>
        </w:rPr>
        <w:t>-bi-</w:t>
      </w:r>
      <w:proofErr w:type="spellStart"/>
      <w:r w:rsidR="006D7F84" w:rsidRPr="00312D54">
        <w:rPr>
          <w:rFonts w:ascii="Times New Roman" w:hAnsi="Times New Roman"/>
        </w:rPr>
        <w:t>nya</w:t>
      </w:r>
      <w:proofErr w:type="spellEnd"/>
      <w:r w:rsidR="006D7F84" w:rsidRPr="00312D54">
        <w:rPr>
          <w:rFonts w:ascii="Times New Roman" w:hAnsi="Times New Roman"/>
        </w:rPr>
        <w:t xml:space="preserve"> Aboriginal evaluation framework (pronounced ‘</w:t>
      </w:r>
      <w:proofErr w:type="spellStart"/>
      <w:r w:rsidR="006D7F84" w:rsidRPr="00312D54">
        <w:rPr>
          <w:rFonts w:ascii="Times New Roman" w:hAnsi="Times New Roman"/>
        </w:rPr>
        <w:t>naa</w:t>
      </w:r>
      <w:proofErr w:type="spellEnd"/>
      <w:r w:rsidR="006D7F84" w:rsidRPr="00312D54">
        <w:rPr>
          <w:rFonts w:ascii="Times New Roman" w:hAnsi="Times New Roman"/>
        </w:rPr>
        <w:t xml:space="preserve"> </w:t>
      </w:r>
      <w:proofErr w:type="spellStart"/>
      <w:r w:rsidR="006D7F84" w:rsidRPr="00312D54">
        <w:rPr>
          <w:rFonts w:ascii="Times New Roman" w:hAnsi="Times New Roman"/>
        </w:rPr>
        <w:t>binya</w:t>
      </w:r>
      <w:proofErr w:type="spellEnd"/>
      <w:r w:rsidR="006D7F84" w:rsidRPr="00312D54">
        <w:rPr>
          <w:rFonts w:ascii="Times New Roman" w:hAnsi="Times New Roman"/>
        </w:rPr>
        <w:t xml:space="preserve">’ in Wiradjuri; Williams 2018). This promotes Indigenous Australians’ ways of being (ontology), knowing (epistemology) and doing (axiology) (Martin and Mirraboopa 2003), and informs </w:t>
      </w:r>
      <w:r w:rsidR="00FC4804" w:rsidRPr="00312D54">
        <w:rPr>
          <w:rFonts w:ascii="Times New Roman" w:hAnsi="Times New Roman"/>
        </w:rPr>
        <w:t>a</w:t>
      </w:r>
      <w:r w:rsidR="006D7F84" w:rsidRPr="00312D54">
        <w:rPr>
          <w:rFonts w:ascii="Times New Roman" w:hAnsi="Times New Roman"/>
        </w:rPr>
        <w:t xml:space="preserve"> new conceptual framework for </w:t>
      </w:r>
      <w:r w:rsidR="00AA5898" w:rsidRPr="00312D54">
        <w:rPr>
          <w:rFonts w:ascii="Times New Roman" w:hAnsi="Times New Roman"/>
        </w:rPr>
        <w:t xml:space="preserve">evaluating Indigenous policies </w:t>
      </w:r>
      <w:r w:rsidR="006D7F84" w:rsidRPr="00312D54">
        <w:rPr>
          <w:rFonts w:ascii="Times New Roman" w:hAnsi="Times New Roman"/>
        </w:rPr>
        <w:t xml:space="preserve">proposed in this </w:t>
      </w:r>
      <w:r w:rsidR="00AA5898" w:rsidRPr="00312D54">
        <w:rPr>
          <w:rFonts w:ascii="Times New Roman" w:hAnsi="Times New Roman"/>
        </w:rPr>
        <w:t>submission</w:t>
      </w:r>
      <w:r w:rsidR="006D7F84" w:rsidRPr="00312D54">
        <w:rPr>
          <w:rFonts w:ascii="Times New Roman" w:hAnsi="Times New Roman"/>
        </w:rPr>
        <w:t xml:space="preserve">. This work is critically important to overcome the misunderstanding, misinterpreting and misrepresenting that often occurs of Indigenous Australians’ cultures (Foley 2000) as well as needs, and therefore solutions to address those needs (Jackson Pulver et al. 2019). </w:t>
      </w:r>
    </w:p>
    <w:p w14:paraId="6ABCFB91" w14:textId="345698C9" w:rsidR="0024423E" w:rsidRPr="00312D54" w:rsidRDefault="006D7F84" w:rsidP="00312D54">
      <w:pPr>
        <w:pStyle w:val="Newparagraph"/>
        <w:spacing w:line="360" w:lineRule="auto"/>
        <w:rPr>
          <w:rFonts w:ascii="Times New Roman" w:hAnsi="Times New Roman"/>
        </w:rPr>
      </w:pPr>
      <w:r w:rsidRPr="00312D54">
        <w:rPr>
          <w:rFonts w:ascii="Times New Roman" w:hAnsi="Times New Roman"/>
        </w:rPr>
        <w:t>This submission argues that Indigenous evaluations may inadvertently create unintended negative impacts if Indigenous ways of being, knowing and doing are not accounted for in policy implementation and evaluation. For Indigenous policies we have termed these unintended negative impacts cultural counterfactuals. Drawing on accepted terminology of social impact assessment (Raiden et al. 2019), cultural counterfactuals refer to the unintended negative impacts Indigenous policies may have for Indigenous peoples where local needs, culture and decision-making are overlooked. A new conceptual framework is presented to stimulate consideration of possible risks of applying general, mainstream definitions of social value to Indigenous peoples compared to benefits, as well as opportunities for future</w:t>
      </w:r>
      <w:r w:rsidR="00526336" w:rsidRPr="00312D54">
        <w:rPr>
          <w:rFonts w:ascii="Times New Roman" w:hAnsi="Times New Roman"/>
        </w:rPr>
        <w:t xml:space="preserve"> evaluations and policy development</w:t>
      </w:r>
      <w:r w:rsidRPr="00312D54">
        <w:rPr>
          <w:rFonts w:ascii="Times New Roman" w:hAnsi="Times New Roman"/>
        </w:rPr>
        <w:t>.</w:t>
      </w:r>
    </w:p>
    <w:p w14:paraId="01BAA701" w14:textId="12EE2487" w:rsidR="00526336" w:rsidRPr="00312D54" w:rsidRDefault="00F82F8F" w:rsidP="00312D54">
      <w:pPr>
        <w:pStyle w:val="Heading1"/>
        <w:rPr>
          <w:rFonts w:ascii="Times New Roman" w:hAnsi="Times New Roman" w:cs="Times New Roman"/>
        </w:rPr>
      </w:pPr>
      <w:r w:rsidRPr="00312D54">
        <w:rPr>
          <w:rFonts w:ascii="Times New Roman" w:hAnsi="Times New Roman" w:cs="Times New Roman"/>
        </w:rPr>
        <w:t>Centring Indigenous knowledges in evaluations</w:t>
      </w:r>
    </w:p>
    <w:p w14:paraId="2D29E23D" w14:textId="4ED4CCA6" w:rsidR="00862506" w:rsidRPr="00312D54" w:rsidRDefault="00F31767" w:rsidP="00312D54">
      <w:pPr>
        <w:pStyle w:val="Paragraph"/>
        <w:spacing w:line="360" w:lineRule="auto"/>
        <w:rPr>
          <w:rFonts w:ascii="Times New Roman" w:hAnsi="Times New Roman"/>
        </w:rPr>
      </w:pPr>
      <w:r w:rsidRPr="00312D54">
        <w:rPr>
          <w:rFonts w:ascii="Times New Roman" w:hAnsi="Times New Roman"/>
        </w:rPr>
        <w:t xml:space="preserve">Given the lack of Indigenous engagement, </w:t>
      </w:r>
      <w:r w:rsidR="0060753C" w:rsidRPr="00312D54">
        <w:rPr>
          <w:rFonts w:ascii="Times New Roman" w:hAnsi="Times New Roman"/>
        </w:rPr>
        <w:t xml:space="preserve">Indigenous perspectives and experiences have thus far been marginalised in policy evaluation. </w:t>
      </w:r>
      <w:r w:rsidR="005768F3" w:rsidRPr="00312D54">
        <w:rPr>
          <w:rFonts w:ascii="Times New Roman" w:hAnsi="Times New Roman"/>
        </w:rPr>
        <w:t xml:space="preserve">It is commonly people in a position of power who undertake </w:t>
      </w:r>
      <w:r w:rsidR="00035C83" w:rsidRPr="00312D54">
        <w:rPr>
          <w:rFonts w:ascii="Times New Roman" w:hAnsi="Times New Roman"/>
        </w:rPr>
        <w:t>evaluations</w:t>
      </w:r>
      <w:r w:rsidR="005768F3" w:rsidRPr="00312D54">
        <w:rPr>
          <w:rFonts w:ascii="Times New Roman" w:hAnsi="Times New Roman"/>
        </w:rPr>
        <w:t xml:space="preserve"> and determine what </w:t>
      </w:r>
      <w:r w:rsidR="00035C83" w:rsidRPr="00312D54">
        <w:rPr>
          <w:rFonts w:ascii="Times New Roman" w:hAnsi="Times New Roman"/>
        </w:rPr>
        <w:t>should or should not</w:t>
      </w:r>
      <w:r w:rsidR="005768F3" w:rsidRPr="00312D54">
        <w:rPr>
          <w:rFonts w:ascii="Times New Roman" w:hAnsi="Times New Roman"/>
        </w:rPr>
        <w:t xml:space="preserve"> be measured, and this can omit things that the </w:t>
      </w:r>
      <w:r w:rsidR="00035C83" w:rsidRPr="00312D54">
        <w:rPr>
          <w:rFonts w:ascii="Times New Roman" w:hAnsi="Times New Roman"/>
        </w:rPr>
        <w:t xml:space="preserve">people affected by evaluations </w:t>
      </w:r>
      <w:r w:rsidR="005768F3" w:rsidRPr="00312D54">
        <w:rPr>
          <w:rFonts w:ascii="Times New Roman" w:hAnsi="Times New Roman"/>
        </w:rPr>
        <w:t xml:space="preserve">see as being valuable (Hebb and Hechigian 2017). This further disempowers and marginalises groups targeted by </w:t>
      </w:r>
      <w:r w:rsidR="00035C83" w:rsidRPr="00312D54">
        <w:rPr>
          <w:rFonts w:ascii="Times New Roman" w:hAnsi="Times New Roman"/>
        </w:rPr>
        <w:t>policies</w:t>
      </w:r>
      <w:r w:rsidR="005768F3" w:rsidRPr="00312D54">
        <w:rPr>
          <w:rFonts w:ascii="Times New Roman" w:hAnsi="Times New Roman"/>
        </w:rPr>
        <w:t xml:space="preserve"> such as Indigenous Australians and can result in Indigenous voices and priorities being side-lined or co-opted into government rhetoric around the claimed success of Indigenous procurement policies (Cutcher et al. 2019).</w:t>
      </w:r>
      <w:r w:rsidR="00862506" w:rsidRPr="00312D54">
        <w:rPr>
          <w:rFonts w:ascii="Times New Roman" w:hAnsi="Times New Roman"/>
        </w:rPr>
        <w:t xml:space="preserve"> Research also </w:t>
      </w:r>
      <w:r w:rsidR="00862506" w:rsidRPr="00312D54">
        <w:rPr>
          <w:rFonts w:ascii="Times New Roman" w:hAnsi="Times New Roman"/>
        </w:rPr>
        <w:lastRenderedPageBreak/>
        <w:t xml:space="preserve">shows that Indigenous cultures perceive value in a very different way to non-Indigenous groups (Byrnes 2000, Smith 2012). This is even more complex in the context of the diversity of Indigenous peoples in Australia and internationally (Foley 2000, tebrakunna country et al. 2019). </w:t>
      </w:r>
    </w:p>
    <w:p w14:paraId="3AD8FADA" w14:textId="48745FA6" w:rsidR="00862506" w:rsidRPr="00312D54" w:rsidRDefault="00862506" w:rsidP="00312D54">
      <w:pPr>
        <w:pStyle w:val="Newparagraph"/>
        <w:spacing w:line="360" w:lineRule="auto"/>
        <w:rPr>
          <w:rFonts w:ascii="Times New Roman" w:hAnsi="Times New Roman"/>
        </w:rPr>
      </w:pPr>
      <w:r w:rsidRPr="00312D54">
        <w:rPr>
          <w:rFonts w:ascii="Times New Roman" w:hAnsi="Times New Roman"/>
        </w:rPr>
        <w:t xml:space="preserve">Culture refers to “the ways of knowing, thinking, and acting that are broadly shared by members of a social group” (Eversole 2018: 40). Culture therefore refers to socially situated beliefs and practices (tebrakunna country et al. 2019). In the context of Indigenous policies in Australia, ‘cultural counterfactuals’ refers to the unintended negative consequences of Indigenous policies on the ways of knowing, being and doing (see Martin and Mirraboopa 2003) of Indigenous Australians. In defining cultural counterfactuals, we acknowledge that we cannot speak to the cultures of all Indigenous Australians and the term may overlook the nuanced aspects of different Indigenous cultures. </w:t>
      </w:r>
    </w:p>
    <w:p w14:paraId="0ACE7A43" w14:textId="7F91056E" w:rsidR="00862506" w:rsidRPr="00312D54" w:rsidRDefault="00862506" w:rsidP="00312D54">
      <w:pPr>
        <w:pStyle w:val="Newparagraph"/>
        <w:spacing w:line="360" w:lineRule="auto"/>
        <w:rPr>
          <w:rFonts w:ascii="Times New Roman" w:hAnsi="Times New Roman"/>
        </w:rPr>
      </w:pPr>
      <w:r w:rsidRPr="00312D54">
        <w:rPr>
          <w:rFonts w:ascii="Times New Roman" w:hAnsi="Times New Roman"/>
        </w:rPr>
        <w:t xml:space="preserve">Excluding these previously unaccounted for cultural counterfactuals means formal findings and recommendations of </w:t>
      </w:r>
      <w:r w:rsidR="00605813" w:rsidRPr="00312D54">
        <w:rPr>
          <w:rFonts w:ascii="Times New Roman" w:hAnsi="Times New Roman"/>
        </w:rPr>
        <w:t>Indigenous</w:t>
      </w:r>
      <w:r w:rsidRPr="00312D54">
        <w:rPr>
          <w:rFonts w:ascii="Times New Roman" w:hAnsi="Times New Roman"/>
        </w:rPr>
        <w:t xml:space="preserve"> policy evaluation reports can frequently have material variances between evaluator and Indigenous understandings and perceptions of social value (Taylor 2003). This is highly likely in the current Indigenous policy environment because scant attention has been given to Indigenous evaluation methodologies, with evaluations often generalising their findings across varied and different communities and contexts (Price et al. 2012). Price et al. (2012) criticise existing frameworks used to evaluate various Indigenous programs for: being too generalised across various and different communities and contexts; being conducted by outsiders who attempt to engage with communities on a short, one-off basis and arrive with a pre-determined agenda to extract specific data without prior consultation; and occurring without seeing any change or improvement, causing evaluations to be perceived as coming from outside the community’s interest and control and based instead on an external agenda, such as seeking to know that project funds have been well spent.</w:t>
      </w:r>
      <w:r w:rsidR="00EE3C19" w:rsidRPr="00312D54">
        <w:rPr>
          <w:rFonts w:ascii="Times New Roman" w:hAnsi="Times New Roman"/>
        </w:rPr>
        <w:t xml:space="preserve"> The following section explains how</w:t>
      </w:r>
      <w:r w:rsidR="00195999" w:rsidRPr="00312D54">
        <w:rPr>
          <w:rFonts w:ascii="Times New Roman" w:hAnsi="Times New Roman"/>
        </w:rPr>
        <w:t xml:space="preserve"> these limitations can be rectified to centre Indigenous perspectives in the evaluation process.</w:t>
      </w:r>
    </w:p>
    <w:p w14:paraId="5D223FF3" w14:textId="5E305AAB" w:rsidR="00C10F48" w:rsidRPr="00312D54" w:rsidRDefault="00C10F48" w:rsidP="00312D54">
      <w:pPr>
        <w:pStyle w:val="Heading1"/>
        <w:rPr>
          <w:rFonts w:ascii="Times New Roman" w:hAnsi="Times New Roman" w:cs="Times New Roman"/>
          <w:sz w:val="20"/>
        </w:rPr>
      </w:pPr>
      <w:r w:rsidRPr="00312D54">
        <w:rPr>
          <w:rFonts w:ascii="Times New Roman" w:hAnsi="Times New Roman" w:cs="Times New Roman"/>
        </w:rPr>
        <w:t xml:space="preserve">Conceptualising policy evaluation for Indigenous people </w:t>
      </w:r>
    </w:p>
    <w:p w14:paraId="05FC31AF" w14:textId="4C75E1A0" w:rsidR="00C10F48" w:rsidRPr="00312D54" w:rsidRDefault="00C10F48" w:rsidP="00312D54">
      <w:pPr>
        <w:pStyle w:val="Paragraph"/>
        <w:spacing w:line="360" w:lineRule="auto"/>
        <w:rPr>
          <w:rFonts w:ascii="Times New Roman" w:eastAsiaTheme="minorHAnsi" w:hAnsi="Times New Roman"/>
          <w:lang w:val="en-AU" w:eastAsia="en-US"/>
        </w:rPr>
      </w:pPr>
      <w:r w:rsidRPr="00312D54">
        <w:rPr>
          <w:rFonts w:ascii="Times New Roman" w:eastAsiaTheme="minorHAnsi" w:hAnsi="Times New Roman"/>
          <w:lang w:val="en-AU" w:eastAsia="en-US"/>
        </w:rPr>
        <w:t xml:space="preserve">To answer the call for an Indigenous evaluation framework this section </w:t>
      </w:r>
      <w:r w:rsidR="00EC01BA" w:rsidRPr="00312D54">
        <w:rPr>
          <w:rFonts w:ascii="Times New Roman" w:eastAsiaTheme="minorHAnsi" w:hAnsi="Times New Roman"/>
          <w:lang w:val="en-AU" w:eastAsia="en-US"/>
        </w:rPr>
        <w:t xml:space="preserve">explains </w:t>
      </w:r>
      <w:r w:rsidRPr="00312D54">
        <w:rPr>
          <w:rFonts w:ascii="Times New Roman" w:eastAsiaTheme="minorHAnsi" w:hAnsi="Times New Roman"/>
          <w:lang w:val="en-AU" w:eastAsia="en-US"/>
        </w:rPr>
        <w:t xml:space="preserve">the notion of cultural counterfactuals. Bringing clarity to the debate about social value in an </w:t>
      </w:r>
      <w:r w:rsidRPr="00312D54">
        <w:rPr>
          <w:rFonts w:ascii="Times New Roman" w:eastAsiaTheme="minorHAnsi" w:hAnsi="Times New Roman"/>
          <w:lang w:val="en-AU" w:eastAsia="en-US"/>
        </w:rPr>
        <w:lastRenderedPageBreak/>
        <w:t xml:space="preserve">Indigenous policy context, the following sections explain how Indigenous Standpoint Theory and the </w:t>
      </w:r>
      <w:proofErr w:type="spellStart"/>
      <w:r w:rsidRPr="00312D54">
        <w:rPr>
          <w:rFonts w:ascii="Times New Roman" w:eastAsiaTheme="minorHAnsi" w:hAnsi="Times New Roman"/>
          <w:i/>
          <w:iCs/>
          <w:lang w:val="en-AU" w:eastAsia="en-US"/>
        </w:rPr>
        <w:t>Ngaa</w:t>
      </w:r>
      <w:proofErr w:type="spellEnd"/>
      <w:r w:rsidRPr="00312D54">
        <w:rPr>
          <w:rFonts w:ascii="Times New Roman" w:eastAsiaTheme="minorHAnsi" w:hAnsi="Times New Roman"/>
          <w:i/>
          <w:iCs/>
          <w:lang w:val="en-AU" w:eastAsia="en-US"/>
        </w:rPr>
        <w:t>-bi-</w:t>
      </w:r>
      <w:proofErr w:type="spellStart"/>
      <w:r w:rsidRPr="00312D54">
        <w:rPr>
          <w:rFonts w:ascii="Times New Roman" w:eastAsiaTheme="minorHAnsi" w:hAnsi="Times New Roman"/>
          <w:i/>
          <w:iCs/>
          <w:lang w:val="en-AU" w:eastAsia="en-US"/>
        </w:rPr>
        <w:t>nya</w:t>
      </w:r>
      <w:proofErr w:type="spellEnd"/>
      <w:r w:rsidRPr="00312D54">
        <w:rPr>
          <w:rFonts w:ascii="Times New Roman" w:eastAsiaTheme="minorHAnsi" w:hAnsi="Times New Roman"/>
          <w:lang w:val="en-AU" w:eastAsia="en-US"/>
        </w:rPr>
        <w:t xml:space="preserve"> evaluation framework are useful to conceptualise cultural counterfactuals in an Indigenous context. Indigenous Standpoint Theory (Foley 2003) promotes Indigenous epistemological approaches to conceptualising cultural counterfactuals</w:t>
      </w:r>
      <w:r w:rsidR="00EC01BA" w:rsidRPr="00312D54">
        <w:rPr>
          <w:rFonts w:ascii="Times New Roman" w:eastAsiaTheme="minorHAnsi" w:hAnsi="Times New Roman"/>
          <w:lang w:val="en-AU" w:eastAsia="en-US"/>
        </w:rPr>
        <w:t xml:space="preserve"> in Indigenous evaluations</w:t>
      </w:r>
      <w:r w:rsidRPr="00312D54">
        <w:rPr>
          <w:rFonts w:ascii="Times New Roman" w:eastAsiaTheme="minorHAnsi" w:hAnsi="Times New Roman"/>
          <w:lang w:val="en-AU" w:eastAsia="en-US"/>
        </w:rPr>
        <w:t xml:space="preserve">. The </w:t>
      </w:r>
      <w:proofErr w:type="spellStart"/>
      <w:r w:rsidRPr="00312D54">
        <w:rPr>
          <w:rFonts w:ascii="Times New Roman" w:eastAsiaTheme="minorHAnsi" w:hAnsi="Times New Roman"/>
          <w:i/>
          <w:iCs/>
          <w:lang w:val="en-AU" w:eastAsia="en-US"/>
        </w:rPr>
        <w:t>Ngaa</w:t>
      </w:r>
      <w:proofErr w:type="spellEnd"/>
      <w:r w:rsidRPr="00312D54">
        <w:rPr>
          <w:rFonts w:ascii="Times New Roman" w:eastAsiaTheme="minorHAnsi" w:hAnsi="Times New Roman"/>
          <w:i/>
          <w:iCs/>
          <w:lang w:val="en-AU" w:eastAsia="en-US"/>
        </w:rPr>
        <w:t>-bi-</w:t>
      </w:r>
      <w:proofErr w:type="spellStart"/>
      <w:r w:rsidRPr="00312D54">
        <w:rPr>
          <w:rFonts w:ascii="Times New Roman" w:eastAsiaTheme="minorHAnsi" w:hAnsi="Times New Roman"/>
          <w:i/>
          <w:iCs/>
          <w:lang w:val="en-AU" w:eastAsia="en-US"/>
        </w:rPr>
        <w:t>nya</w:t>
      </w:r>
      <w:proofErr w:type="spellEnd"/>
      <w:r w:rsidRPr="00312D54">
        <w:rPr>
          <w:rFonts w:ascii="Times New Roman" w:eastAsiaTheme="minorHAnsi" w:hAnsi="Times New Roman"/>
          <w:lang w:val="en-AU" w:eastAsia="en-US"/>
        </w:rPr>
        <w:t xml:space="preserve"> Aboriginal and Torres Strait Islander program evaluation framework (Williams 2018) is used because it prompts evaluators to consider the historical, policy and social landscape of Indigenous peoples’ lives and allows for evaluations of Indigenous procurement policies that are culturally relevant, </w:t>
      </w:r>
      <w:r w:rsidR="00F754D3" w:rsidRPr="00312D54">
        <w:rPr>
          <w:rFonts w:ascii="Times New Roman" w:eastAsiaTheme="minorHAnsi" w:hAnsi="Times New Roman"/>
          <w:lang w:val="en-AU" w:eastAsia="en-US"/>
        </w:rPr>
        <w:t>credible, useful, transparent and ethical</w:t>
      </w:r>
      <w:r w:rsidRPr="00312D54">
        <w:rPr>
          <w:rFonts w:ascii="Times New Roman" w:eastAsiaTheme="minorHAnsi" w:hAnsi="Times New Roman"/>
          <w:lang w:val="en-AU" w:eastAsia="en-US"/>
        </w:rPr>
        <w:t xml:space="preserve">. </w:t>
      </w:r>
    </w:p>
    <w:p w14:paraId="33DABC03" w14:textId="4701B58F" w:rsidR="00C10F48" w:rsidRPr="00312D54" w:rsidRDefault="00C10F48" w:rsidP="00312D54">
      <w:pPr>
        <w:pStyle w:val="Newparagraph"/>
        <w:spacing w:line="360" w:lineRule="auto"/>
        <w:rPr>
          <w:rFonts w:ascii="Times New Roman" w:eastAsiaTheme="minorHAnsi" w:hAnsi="Times New Roman"/>
          <w:lang w:val="en-AU" w:eastAsia="en-US"/>
        </w:rPr>
      </w:pPr>
      <w:r w:rsidRPr="00312D54">
        <w:rPr>
          <w:rFonts w:ascii="Times New Roman" w:eastAsiaTheme="minorHAnsi" w:hAnsi="Times New Roman"/>
          <w:lang w:val="en-AU" w:eastAsia="en-US"/>
        </w:rPr>
        <w:t xml:space="preserve">These ontological and epistemological perspectives challenge the historical marginalisation of Indigenous knowledge (Foley 2003) and the use of non-Indigenous value frameworks used in Indigenous policy evaluations. We argue that social value in an Indigenous context means more than creating jobs or providing work. This framework is critically important to enable accurate reporting of the impact and effectiveness of new Indigenous procurement policies and avoid further loss of voice and marginalisation of the people they are meant to benefit. It is also a strategy for resetting the relationship of Indigenous policy evaluations that could be improved and extended by Indigenous researchers interested in this field. </w:t>
      </w:r>
    </w:p>
    <w:p w14:paraId="6043EF37" w14:textId="77777777" w:rsidR="00C10F48" w:rsidRPr="00312D54" w:rsidRDefault="00C10F48" w:rsidP="00312D54">
      <w:pPr>
        <w:pStyle w:val="Heading2"/>
        <w:rPr>
          <w:rFonts w:ascii="Times New Roman" w:hAnsi="Times New Roman" w:cs="Times New Roman"/>
          <w:iCs w:val="0"/>
        </w:rPr>
      </w:pPr>
      <w:r w:rsidRPr="00312D54">
        <w:rPr>
          <w:rFonts w:ascii="Times New Roman" w:hAnsi="Times New Roman" w:cs="Times New Roman"/>
        </w:rPr>
        <w:t>Indigenous Standpoint Theory</w:t>
      </w:r>
    </w:p>
    <w:p w14:paraId="4450DD5B" w14:textId="29002080" w:rsidR="00C10F48" w:rsidRPr="00312D54" w:rsidRDefault="00C10F48" w:rsidP="00312D54">
      <w:pPr>
        <w:pStyle w:val="Paragraph"/>
        <w:spacing w:line="360" w:lineRule="auto"/>
        <w:rPr>
          <w:rFonts w:ascii="Times New Roman" w:hAnsi="Times New Roman"/>
        </w:rPr>
      </w:pPr>
      <w:r w:rsidRPr="00312D54">
        <w:rPr>
          <w:rFonts w:ascii="Times New Roman" w:hAnsi="Times New Roman"/>
        </w:rPr>
        <w:t xml:space="preserve">Indigenous Standpoint Theory addresses historical attempts to oppress and exterminate Indigenous knowledge and epistemology, which has been viewed as inferior by western non-Indigenous researchers (Foley 2003). Indigenous Standpoint Theory was articulated by </w:t>
      </w:r>
      <w:proofErr w:type="spellStart"/>
      <w:r w:rsidRPr="00312D54">
        <w:rPr>
          <w:rFonts w:ascii="Times New Roman" w:hAnsi="Times New Roman"/>
        </w:rPr>
        <w:t>Gai-mariagal</w:t>
      </w:r>
      <w:proofErr w:type="spellEnd"/>
      <w:r w:rsidRPr="00312D54">
        <w:rPr>
          <w:rFonts w:ascii="Times New Roman" w:hAnsi="Times New Roman"/>
        </w:rPr>
        <w:t xml:space="preserve"> and Wiradjuri Aboriginal scholar of Indigenous entrepreneurship Foley (2003) in response to criticisms of post-structuralism and post-modernism for being dominated by Anglo Euro-centric and middle-class authors. </w:t>
      </w:r>
    </w:p>
    <w:p w14:paraId="1E46DE6D" w14:textId="279F177A" w:rsidR="00C10F48" w:rsidRPr="00312D54" w:rsidRDefault="00C10F48" w:rsidP="00312D54">
      <w:pPr>
        <w:pStyle w:val="Newparagraph"/>
        <w:spacing w:line="360" w:lineRule="auto"/>
        <w:rPr>
          <w:rFonts w:ascii="Times New Roman" w:hAnsi="Times New Roman"/>
        </w:rPr>
      </w:pPr>
      <w:r w:rsidRPr="00312D54">
        <w:rPr>
          <w:rFonts w:ascii="Times New Roman" w:hAnsi="Times New Roman"/>
        </w:rPr>
        <w:t xml:space="preserve">Indigenous Standpoint Theory gives primacy to Indigenous epistemologies and therefore promotes Indigenist research. Indigenist research is “research which focuses on the lived, historical experiences, ideas, traditions, dreams, interests, aspirations and struggles of Indigenous Australians” (Rigney 1997: 118). Indigenous Standpoint Theory ensures that theoretical constructs that emerge in research are consistent with Indigenous cultural perspectives (Jarrett 2019). Grounding cultural counterfactuals in Indigenous scholarship potentially increases the validity of this work and draws on </w:t>
      </w:r>
      <w:r w:rsidRPr="00312D54">
        <w:rPr>
          <w:rFonts w:ascii="Times New Roman" w:hAnsi="Times New Roman"/>
        </w:rPr>
        <w:lastRenderedPageBreak/>
        <w:t xml:space="preserve">relevant theoretical and practical constructs to conceptualise cultural counterfactuals in an Indigenous policy context. </w:t>
      </w:r>
    </w:p>
    <w:p w14:paraId="7CE1048E" w14:textId="77777777" w:rsidR="00C10F48" w:rsidRPr="00312D54" w:rsidRDefault="00C10F48" w:rsidP="00312D54">
      <w:pPr>
        <w:pStyle w:val="Heading2"/>
        <w:rPr>
          <w:rFonts w:ascii="Times New Roman" w:hAnsi="Times New Roman" w:cs="Times New Roman"/>
          <w:iCs w:val="0"/>
        </w:rPr>
      </w:pPr>
      <w:proofErr w:type="spellStart"/>
      <w:r w:rsidRPr="00312D54">
        <w:rPr>
          <w:rFonts w:ascii="Times New Roman" w:hAnsi="Times New Roman" w:cs="Times New Roman"/>
        </w:rPr>
        <w:t>Ngaa</w:t>
      </w:r>
      <w:proofErr w:type="spellEnd"/>
      <w:r w:rsidRPr="00312D54">
        <w:rPr>
          <w:rFonts w:ascii="Times New Roman" w:hAnsi="Times New Roman" w:cs="Times New Roman"/>
        </w:rPr>
        <w:t>-bi-</w:t>
      </w:r>
      <w:proofErr w:type="spellStart"/>
      <w:r w:rsidRPr="00312D54">
        <w:rPr>
          <w:rFonts w:ascii="Times New Roman" w:hAnsi="Times New Roman" w:cs="Times New Roman"/>
        </w:rPr>
        <w:t>nya</w:t>
      </w:r>
      <w:proofErr w:type="spellEnd"/>
      <w:r w:rsidRPr="00312D54">
        <w:rPr>
          <w:rFonts w:ascii="Times New Roman" w:hAnsi="Times New Roman" w:cs="Times New Roman"/>
        </w:rPr>
        <w:t xml:space="preserve"> evaluation framework</w:t>
      </w:r>
    </w:p>
    <w:p w14:paraId="5F78B3B2" w14:textId="1D5465B6" w:rsidR="00C10F48" w:rsidRPr="00312D54" w:rsidRDefault="00C10F48" w:rsidP="00312D54">
      <w:pPr>
        <w:pStyle w:val="Paragraph"/>
        <w:spacing w:line="360" w:lineRule="auto"/>
        <w:rPr>
          <w:rFonts w:ascii="Times New Roman" w:hAnsi="Times New Roman"/>
        </w:rPr>
      </w:pP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an Aboriginal and Torres Strait Islander program evaluation framework (Williams 2018), identifies four domains where social value may be created by </w:t>
      </w:r>
      <w:r w:rsidR="00EC01BA" w:rsidRPr="00312D54">
        <w:rPr>
          <w:rFonts w:ascii="Times New Roman" w:hAnsi="Times New Roman"/>
        </w:rPr>
        <w:t xml:space="preserve">Indigenous </w:t>
      </w:r>
      <w:r w:rsidRPr="00312D54">
        <w:rPr>
          <w:rFonts w:ascii="Times New Roman" w:hAnsi="Times New Roman"/>
        </w:rPr>
        <w:t xml:space="preserve">policies: in the broad social landscape a policy is implemented in, in the resources used and generated, in the ways of social procurement in operation and in reflecting on learnings from the process and outcomes.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encourages Aboriginal programs to be evaluated qualitatively and quantitatively from Indigenous peoples’ perspectives and captures the social, cultural and economic influences of programs like Indigenous procurement policies. The value of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for conceptualising cultural counterfactuals in an Indigenous policy context is its resonance with the arguments above about the economic, social and cultural influences on social value for Indigenous people. Table </w:t>
      </w:r>
      <w:r w:rsidR="002A231B" w:rsidRPr="00312D54">
        <w:rPr>
          <w:rFonts w:ascii="Times New Roman" w:hAnsi="Times New Roman"/>
        </w:rPr>
        <w:t xml:space="preserve">2 </w:t>
      </w:r>
      <w:r w:rsidRPr="00312D54">
        <w:rPr>
          <w:rFonts w:ascii="Times New Roman" w:hAnsi="Times New Roman"/>
        </w:rPr>
        <w:t xml:space="preserve">below explains the four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domains in relation to Indigenous procurement policies.</w:t>
      </w:r>
    </w:p>
    <w:tbl>
      <w:tblPr>
        <w:tblStyle w:val="TableGrid"/>
        <w:tblW w:w="0" w:type="auto"/>
        <w:tblLook w:val="04A0" w:firstRow="1" w:lastRow="0" w:firstColumn="1" w:lastColumn="0" w:noHBand="0" w:noVBand="1"/>
      </w:tblPr>
      <w:tblGrid>
        <w:gridCol w:w="2405"/>
        <w:gridCol w:w="6084"/>
      </w:tblGrid>
      <w:tr w:rsidR="001432D4" w:rsidRPr="00312D54" w14:paraId="339D4D8E" w14:textId="77777777" w:rsidTr="00217205">
        <w:tc>
          <w:tcPr>
            <w:tcW w:w="2405" w:type="dxa"/>
          </w:tcPr>
          <w:p w14:paraId="6B7745C6" w14:textId="77777777" w:rsidR="00C10F48" w:rsidRPr="00312D54" w:rsidRDefault="00C10F48" w:rsidP="00312D54">
            <w:pPr>
              <w:spacing w:line="360" w:lineRule="auto"/>
              <w:rPr>
                <w:rFonts w:ascii="Times New Roman" w:hAnsi="Times New Roman" w:cs="Times New Roman"/>
              </w:rPr>
            </w:pPr>
            <w:proofErr w:type="spellStart"/>
            <w:r w:rsidRPr="00312D54">
              <w:rPr>
                <w:rFonts w:ascii="Times New Roman" w:hAnsi="Times New Roman" w:cs="Times New Roman"/>
                <w:i/>
                <w:iCs/>
              </w:rPr>
              <w:t>Ngaa</w:t>
            </w:r>
            <w:proofErr w:type="spellEnd"/>
            <w:r w:rsidRPr="00312D54">
              <w:rPr>
                <w:rFonts w:ascii="Times New Roman" w:hAnsi="Times New Roman" w:cs="Times New Roman"/>
                <w:i/>
                <w:iCs/>
              </w:rPr>
              <w:t>-bi-</w:t>
            </w:r>
            <w:proofErr w:type="spellStart"/>
            <w:r w:rsidRPr="00312D54">
              <w:rPr>
                <w:rFonts w:ascii="Times New Roman" w:hAnsi="Times New Roman" w:cs="Times New Roman"/>
                <w:i/>
                <w:iCs/>
              </w:rPr>
              <w:t>nya</w:t>
            </w:r>
            <w:proofErr w:type="spellEnd"/>
            <w:r w:rsidRPr="00312D54">
              <w:rPr>
                <w:rFonts w:ascii="Times New Roman" w:hAnsi="Times New Roman" w:cs="Times New Roman"/>
              </w:rPr>
              <w:t xml:space="preserve"> domain</w:t>
            </w:r>
          </w:p>
        </w:tc>
        <w:tc>
          <w:tcPr>
            <w:tcW w:w="6084" w:type="dxa"/>
          </w:tcPr>
          <w:p w14:paraId="59BC9B43" w14:textId="77777777" w:rsidR="00C10F48" w:rsidRPr="00312D54" w:rsidRDefault="00C10F48" w:rsidP="00312D54">
            <w:pPr>
              <w:spacing w:line="360" w:lineRule="auto"/>
              <w:rPr>
                <w:rFonts w:ascii="Times New Roman" w:hAnsi="Times New Roman" w:cs="Times New Roman"/>
              </w:rPr>
            </w:pPr>
            <w:r w:rsidRPr="00312D54">
              <w:rPr>
                <w:rFonts w:ascii="Times New Roman" w:hAnsi="Times New Roman" w:cs="Times New Roman"/>
              </w:rPr>
              <w:t>Considerations</w:t>
            </w:r>
          </w:p>
        </w:tc>
      </w:tr>
      <w:tr w:rsidR="001432D4" w:rsidRPr="00312D54" w14:paraId="405D911F" w14:textId="77777777" w:rsidTr="00217205">
        <w:tc>
          <w:tcPr>
            <w:tcW w:w="2405" w:type="dxa"/>
          </w:tcPr>
          <w:p w14:paraId="34B50FDC" w14:textId="77777777" w:rsidR="00C10F48" w:rsidRPr="00312D54" w:rsidRDefault="00C10F48" w:rsidP="00312D54">
            <w:pPr>
              <w:spacing w:line="360" w:lineRule="auto"/>
              <w:rPr>
                <w:rFonts w:ascii="Times New Roman" w:hAnsi="Times New Roman" w:cs="Times New Roman"/>
              </w:rPr>
            </w:pPr>
            <w:r w:rsidRPr="00312D54">
              <w:rPr>
                <w:rFonts w:ascii="Times New Roman" w:hAnsi="Times New Roman" w:cs="Times New Roman"/>
              </w:rPr>
              <w:t>Landscape</w:t>
            </w:r>
          </w:p>
        </w:tc>
        <w:tc>
          <w:tcPr>
            <w:tcW w:w="6084" w:type="dxa"/>
          </w:tcPr>
          <w:p w14:paraId="212E4B82" w14:textId="0F0FADD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The broadest context Indigenous policies and employment opportunities are located in and influenced by</w:t>
            </w:r>
          </w:p>
          <w:p w14:paraId="081372E0"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History of colonisation</w:t>
            </w:r>
          </w:p>
          <w:p w14:paraId="6D2ABB23" w14:textId="1DE87F1B"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Other programs that have generated </w:t>
            </w:r>
            <w:r w:rsidR="00EC01BA" w:rsidRPr="00312D54">
              <w:rPr>
                <w:rFonts w:ascii="Times New Roman" w:hAnsi="Times New Roman" w:cs="Times New Roman"/>
              </w:rPr>
              <w:t>outcomes for Indigenous peoples</w:t>
            </w:r>
          </w:p>
          <w:p w14:paraId="1B5A1DA9"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Local socioeconomic factors like housing affordability, education and employment rates</w:t>
            </w:r>
          </w:p>
          <w:p w14:paraId="6B309E41"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The extent to which local Indigenous peoples have been engaged in identifying needs and setting priorities</w:t>
            </w:r>
          </w:p>
          <w:p w14:paraId="433416DA" w14:textId="7B60F15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Alignment between legislation and policies relating to the outcomes targeted by Indigenous policies.</w:t>
            </w:r>
          </w:p>
        </w:tc>
      </w:tr>
      <w:tr w:rsidR="001432D4" w:rsidRPr="00312D54" w14:paraId="12592109" w14:textId="77777777" w:rsidTr="00217205">
        <w:tc>
          <w:tcPr>
            <w:tcW w:w="2405" w:type="dxa"/>
          </w:tcPr>
          <w:p w14:paraId="609529A0" w14:textId="77777777" w:rsidR="00C10F48" w:rsidRPr="00312D54" w:rsidRDefault="00C10F48" w:rsidP="00312D54">
            <w:pPr>
              <w:spacing w:line="360" w:lineRule="auto"/>
              <w:rPr>
                <w:rFonts w:ascii="Times New Roman" w:hAnsi="Times New Roman" w:cs="Times New Roman"/>
              </w:rPr>
            </w:pPr>
            <w:r w:rsidRPr="00312D54">
              <w:rPr>
                <w:rFonts w:ascii="Times New Roman" w:hAnsi="Times New Roman" w:cs="Times New Roman"/>
              </w:rPr>
              <w:t>Resources</w:t>
            </w:r>
          </w:p>
        </w:tc>
        <w:tc>
          <w:tcPr>
            <w:tcW w:w="6084" w:type="dxa"/>
          </w:tcPr>
          <w:p w14:paraId="556AD762"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Human, material, non-material and in-kind resources and informal economies and relationships that often support Aboriginal and Torres Strait Islander programs</w:t>
            </w:r>
          </w:p>
          <w:p w14:paraId="7ED5B8E4"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Employment, Indigenous workforce development and transfer of knowledge</w:t>
            </w:r>
          </w:p>
          <w:p w14:paraId="6823116A"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lastRenderedPageBreak/>
              <w:t>Human resources draw on local Aboriginal and Torres Strait Islander people’s knowledge and resources and volunteer community participation</w:t>
            </w:r>
          </w:p>
          <w:p w14:paraId="246002D3" w14:textId="74F387A6"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Networks that support opportunities created by Indigenous policies.</w:t>
            </w:r>
          </w:p>
        </w:tc>
      </w:tr>
      <w:tr w:rsidR="001432D4" w:rsidRPr="00312D54" w14:paraId="41F1DD92" w14:textId="77777777" w:rsidTr="00217205">
        <w:tc>
          <w:tcPr>
            <w:tcW w:w="2405" w:type="dxa"/>
          </w:tcPr>
          <w:p w14:paraId="00551B95" w14:textId="77777777" w:rsidR="00C10F48" w:rsidRPr="00312D54" w:rsidRDefault="00C10F48" w:rsidP="00312D54">
            <w:pPr>
              <w:spacing w:line="360" w:lineRule="auto"/>
              <w:rPr>
                <w:rFonts w:ascii="Times New Roman" w:hAnsi="Times New Roman" w:cs="Times New Roman"/>
              </w:rPr>
            </w:pPr>
            <w:r w:rsidRPr="00312D54">
              <w:rPr>
                <w:rFonts w:ascii="Times New Roman" w:hAnsi="Times New Roman" w:cs="Times New Roman"/>
              </w:rPr>
              <w:lastRenderedPageBreak/>
              <w:t>Ways of working</w:t>
            </w:r>
          </w:p>
        </w:tc>
        <w:tc>
          <w:tcPr>
            <w:tcW w:w="6084" w:type="dxa"/>
          </w:tcPr>
          <w:p w14:paraId="5C0FD747" w14:textId="3DA7EE5B"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Delivery of Indigenous policies</w:t>
            </w:r>
          </w:p>
          <w:p w14:paraId="66C2A8D1" w14:textId="6E6FE70E"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Extent to which Indigenous policies promote self-determination for communities</w:t>
            </w:r>
          </w:p>
          <w:p w14:paraId="54D342F9" w14:textId="560007A9"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Level of local engagement to plan for </w:t>
            </w:r>
            <w:r w:rsidR="009C0714" w:rsidRPr="00312D54">
              <w:rPr>
                <w:rFonts w:ascii="Times New Roman" w:hAnsi="Times New Roman" w:cs="Times New Roman"/>
              </w:rPr>
              <w:t>policy implementation</w:t>
            </w:r>
          </w:p>
          <w:p w14:paraId="47BD3D9F" w14:textId="5A32B6BC"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Activities, relationships, frameworks, principles and accountability mechanisms that support Indigenous policy implementation.</w:t>
            </w:r>
          </w:p>
        </w:tc>
      </w:tr>
      <w:tr w:rsidR="001432D4" w:rsidRPr="00312D54" w14:paraId="2437DBA8" w14:textId="77777777" w:rsidTr="00217205">
        <w:tc>
          <w:tcPr>
            <w:tcW w:w="2405" w:type="dxa"/>
          </w:tcPr>
          <w:p w14:paraId="76CDF796" w14:textId="77777777" w:rsidR="00C10F48" w:rsidRPr="00312D54" w:rsidRDefault="00C10F48" w:rsidP="00312D54">
            <w:pPr>
              <w:spacing w:line="360" w:lineRule="auto"/>
              <w:rPr>
                <w:rFonts w:ascii="Times New Roman" w:hAnsi="Times New Roman" w:cs="Times New Roman"/>
              </w:rPr>
            </w:pPr>
            <w:r w:rsidRPr="00312D54">
              <w:rPr>
                <w:rFonts w:ascii="Times New Roman" w:hAnsi="Times New Roman" w:cs="Times New Roman"/>
              </w:rPr>
              <w:t>Learnings</w:t>
            </w:r>
          </w:p>
        </w:tc>
        <w:tc>
          <w:tcPr>
            <w:tcW w:w="6084" w:type="dxa"/>
          </w:tcPr>
          <w:p w14:paraId="56A0359E" w14:textId="1CEF3A2C"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Reflects on the insights gained and what has been learned by the people who have </w:t>
            </w:r>
            <w:r w:rsidR="004E3B51" w:rsidRPr="00312D54">
              <w:rPr>
                <w:rFonts w:ascii="Times New Roman" w:hAnsi="Times New Roman" w:cs="Times New Roman"/>
              </w:rPr>
              <w:t xml:space="preserve">benefitted from </w:t>
            </w:r>
            <w:r w:rsidRPr="00312D54">
              <w:rPr>
                <w:rFonts w:ascii="Times New Roman" w:hAnsi="Times New Roman" w:cs="Times New Roman"/>
              </w:rPr>
              <w:t>Indigenous policies</w:t>
            </w:r>
            <w:r w:rsidR="004E3B51" w:rsidRPr="00312D54">
              <w:rPr>
                <w:rFonts w:ascii="Times New Roman" w:hAnsi="Times New Roman" w:cs="Times New Roman"/>
              </w:rPr>
              <w:t>.</w:t>
            </w:r>
          </w:p>
          <w:p w14:paraId="5B35DF9D" w14:textId="77777777" w:rsidR="00C10F48" w:rsidRPr="00312D54" w:rsidRDefault="00C10F48"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Assesses whether policy objectives have been met</w:t>
            </w:r>
          </w:p>
          <w:p w14:paraId="3CD0757C" w14:textId="77777777" w:rsidR="00C10F48" w:rsidRPr="00312D54" w:rsidRDefault="00C10F48" w:rsidP="00312D54">
            <w:pPr>
              <w:pStyle w:val="ListParagraph"/>
              <w:keepNext/>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Relates to the movement of ideas, actions, purpose, ways of being, and ways of relating.</w:t>
            </w:r>
          </w:p>
        </w:tc>
      </w:tr>
    </w:tbl>
    <w:p w14:paraId="65C5AC7E" w14:textId="389E6241" w:rsidR="00C10F48" w:rsidRPr="00312D54" w:rsidRDefault="00C10F48" w:rsidP="00312D54">
      <w:pPr>
        <w:pStyle w:val="Tabletitle"/>
        <w:rPr>
          <w:rFonts w:ascii="Times New Roman" w:hAnsi="Times New Roman"/>
        </w:rPr>
      </w:pPr>
      <w:r w:rsidRPr="00312D54">
        <w:rPr>
          <w:rFonts w:ascii="Times New Roman" w:hAnsi="Times New Roman"/>
        </w:rPr>
        <w:t xml:space="preserve">Table </w:t>
      </w:r>
      <w:r w:rsidR="002A231B" w:rsidRPr="00312D54">
        <w:rPr>
          <w:rFonts w:ascii="Times New Roman" w:hAnsi="Times New Roman"/>
        </w:rPr>
        <w:t>2</w:t>
      </w:r>
      <w:r w:rsidRPr="00312D54">
        <w:rPr>
          <w:rFonts w:ascii="Times New Roman" w:hAnsi="Times New Roman"/>
        </w:rPr>
        <w:t xml:space="preserve">. </w:t>
      </w:r>
      <w:proofErr w:type="spellStart"/>
      <w:r w:rsidRPr="00312D54">
        <w:rPr>
          <w:rFonts w:ascii="Times New Roman" w:hAnsi="Times New Roman"/>
        </w:rPr>
        <w:t>Ngaa</w:t>
      </w:r>
      <w:proofErr w:type="spellEnd"/>
      <w:r w:rsidRPr="00312D54">
        <w:rPr>
          <w:rFonts w:ascii="Times New Roman" w:hAnsi="Times New Roman"/>
        </w:rPr>
        <w:t xml:space="preserve"> bi-</w:t>
      </w:r>
      <w:proofErr w:type="spellStart"/>
      <w:r w:rsidRPr="00312D54">
        <w:rPr>
          <w:rFonts w:ascii="Times New Roman" w:hAnsi="Times New Roman"/>
        </w:rPr>
        <w:t>nya</w:t>
      </w:r>
      <w:proofErr w:type="spellEnd"/>
      <w:r w:rsidRPr="00312D54">
        <w:rPr>
          <w:rFonts w:ascii="Times New Roman" w:hAnsi="Times New Roman"/>
        </w:rPr>
        <w:t xml:space="preserve"> evaluation framework domains in relation to assessing the impact of Indigenous procurement policies. Adapted from Williams (2018).</w:t>
      </w:r>
    </w:p>
    <w:p w14:paraId="44C90853" w14:textId="4A10E982" w:rsidR="00CC0F02" w:rsidRPr="00312D54" w:rsidRDefault="00CC0F02" w:rsidP="00312D54">
      <w:pPr>
        <w:pStyle w:val="Paragraph"/>
        <w:spacing w:line="360" w:lineRule="auto"/>
        <w:rPr>
          <w:rFonts w:ascii="Times New Roman" w:hAnsi="Times New Roman"/>
        </w:rPr>
      </w:pPr>
      <w:r w:rsidRPr="00312D54">
        <w:rPr>
          <w:rFonts w:ascii="Times New Roman" w:hAnsi="Times New Roman"/>
        </w:rPr>
        <w:t xml:space="preserve">The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framework promotes Indigenous epistemologies that help to understand social value. For example,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prioritises Indigenous perspectives in social value research by sharing knowledge about the four domains as an example of working at the cultural interface of Indigenous and scientific knowledge systems (see Nakata 2007). The four domains of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recognise that local areas have their own histories, resources, and ways of working and relating, for example, that requires attention to the roles of communities, country and culture as a conceptual lens (see tebrakunna country et al. 2019) to conceptualise social value and therefore cultural counterfactuals.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therefore is useful to conceptualise that cultural counterfactuals may be created by Indigenous procurement policies when the policies negatively affect the domains </w:t>
      </w:r>
      <w:r w:rsidR="00560981" w:rsidRPr="00312D54">
        <w:rPr>
          <w:rFonts w:ascii="Times New Roman" w:hAnsi="Times New Roman"/>
        </w:rPr>
        <w:t>L</w:t>
      </w:r>
      <w:r w:rsidRPr="00312D54">
        <w:rPr>
          <w:rFonts w:ascii="Times New Roman" w:hAnsi="Times New Roman"/>
        </w:rPr>
        <w:t xml:space="preserve">andscape, </w:t>
      </w:r>
      <w:r w:rsidR="00560981" w:rsidRPr="00312D54">
        <w:rPr>
          <w:rFonts w:ascii="Times New Roman" w:hAnsi="Times New Roman"/>
        </w:rPr>
        <w:t>R</w:t>
      </w:r>
      <w:r w:rsidRPr="00312D54">
        <w:rPr>
          <w:rFonts w:ascii="Times New Roman" w:hAnsi="Times New Roman"/>
        </w:rPr>
        <w:t xml:space="preserve">esources, </w:t>
      </w:r>
      <w:r w:rsidR="00560981" w:rsidRPr="00312D54">
        <w:rPr>
          <w:rFonts w:ascii="Times New Roman" w:hAnsi="Times New Roman"/>
        </w:rPr>
        <w:t>W</w:t>
      </w:r>
      <w:r w:rsidRPr="00312D54">
        <w:rPr>
          <w:rFonts w:ascii="Times New Roman" w:hAnsi="Times New Roman"/>
        </w:rPr>
        <w:t xml:space="preserve">ays of working and </w:t>
      </w:r>
      <w:r w:rsidR="00560981" w:rsidRPr="00312D54">
        <w:rPr>
          <w:rFonts w:ascii="Times New Roman" w:hAnsi="Times New Roman"/>
        </w:rPr>
        <w:t>L</w:t>
      </w:r>
      <w:r w:rsidRPr="00312D54">
        <w:rPr>
          <w:rFonts w:ascii="Times New Roman" w:hAnsi="Times New Roman"/>
        </w:rPr>
        <w:t xml:space="preserve">earnings. </w:t>
      </w:r>
    </w:p>
    <w:p w14:paraId="1B2DF578" w14:textId="77777777" w:rsidR="00CC0F02" w:rsidRPr="00312D54" w:rsidRDefault="00CC0F02" w:rsidP="00312D54">
      <w:pPr>
        <w:pStyle w:val="Newparagraph"/>
        <w:spacing w:line="360" w:lineRule="auto"/>
        <w:rPr>
          <w:rFonts w:ascii="Times New Roman" w:hAnsi="Times New Roman"/>
        </w:rPr>
      </w:pPr>
      <w:r w:rsidRPr="00312D54">
        <w:rPr>
          <w:rFonts w:ascii="Times New Roman" w:hAnsi="Times New Roman"/>
        </w:rPr>
        <w:t xml:space="preserve">We explain below how Indigenous Standpoint Theory and the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framework conceptualise how cultural counterfactuals can be understood in the context of Indigenous procurement policies in Australia and how these perspectives extend </w:t>
      </w:r>
      <w:r w:rsidRPr="00312D54">
        <w:rPr>
          <w:rFonts w:ascii="Times New Roman" w:hAnsi="Times New Roman"/>
        </w:rPr>
        <w:lastRenderedPageBreak/>
        <w:t xml:space="preserve">western theory. This new conceptual framework is an example of the ‘cultural interface’ of Indigenous social value and western social value, which can be mediated to promote Indigenous standpoints in policy design and evaluation. The cultural interface is the contested knowledge space that includes the “histories, politics, economics, multiple and interconnected discourses, social practices and knowledge technologies” of Indigenous and western science (Nakata 2007: 9). </w:t>
      </w:r>
    </w:p>
    <w:p w14:paraId="17E83D61" w14:textId="209770B8" w:rsidR="00CC0F02" w:rsidRPr="00312D54" w:rsidRDefault="00CC0F02" w:rsidP="00312D54">
      <w:pPr>
        <w:pStyle w:val="Heading1"/>
        <w:rPr>
          <w:rFonts w:ascii="Times New Roman" w:hAnsi="Times New Roman" w:cs="Times New Roman"/>
        </w:rPr>
      </w:pPr>
      <w:r w:rsidRPr="00312D54">
        <w:rPr>
          <w:rFonts w:ascii="Times New Roman" w:hAnsi="Times New Roman" w:cs="Times New Roman"/>
        </w:rPr>
        <w:t xml:space="preserve">Reciprocal benefits of Indigenous and </w:t>
      </w:r>
      <w:r w:rsidR="00FD09A5" w:rsidRPr="00312D54">
        <w:rPr>
          <w:rFonts w:ascii="Times New Roman" w:hAnsi="Times New Roman" w:cs="Times New Roman"/>
        </w:rPr>
        <w:t>non-Indigenous evaluations</w:t>
      </w:r>
    </w:p>
    <w:p w14:paraId="05C7DB06" w14:textId="1A0D4C8A" w:rsidR="00B65359" w:rsidRPr="00312D54" w:rsidRDefault="00CC0F02" w:rsidP="00312D54">
      <w:pPr>
        <w:pStyle w:val="Paragraph"/>
        <w:spacing w:line="360" w:lineRule="auto"/>
        <w:rPr>
          <w:rFonts w:ascii="Times New Roman" w:hAnsi="Times New Roman"/>
        </w:rPr>
      </w:pPr>
      <w:r w:rsidRPr="00312D54">
        <w:rPr>
          <w:rFonts w:ascii="Times New Roman" w:hAnsi="Times New Roman"/>
        </w:rPr>
        <w:t xml:space="preserve">The value of Indigenous Standpoint Theory and the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framework is that they talk across boundaries between Indigenous and western </w:t>
      </w:r>
      <w:r w:rsidR="005406A4" w:rsidRPr="00312D54">
        <w:rPr>
          <w:rFonts w:ascii="Times New Roman" w:hAnsi="Times New Roman"/>
        </w:rPr>
        <w:t xml:space="preserve">evaluations </w:t>
      </w:r>
      <w:r w:rsidRPr="00312D54">
        <w:rPr>
          <w:rFonts w:ascii="Times New Roman" w:hAnsi="Times New Roman"/>
        </w:rPr>
        <w:t xml:space="preserve">and help recover Indigenous epistemological foundations (Smith 2012). This includes accepting that Indigenous culture and community are key platforms to understand regional development (tebrakunna country et al. 2019), where “regional economic success (a key target of </w:t>
      </w:r>
      <w:r w:rsidR="00FA71EE" w:rsidRPr="00312D54">
        <w:rPr>
          <w:rFonts w:ascii="Times New Roman" w:hAnsi="Times New Roman"/>
        </w:rPr>
        <w:t xml:space="preserve">current </w:t>
      </w:r>
      <w:r w:rsidRPr="00312D54">
        <w:rPr>
          <w:rFonts w:ascii="Times New Roman" w:hAnsi="Times New Roman"/>
        </w:rPr>
        <w:t xml:space="preserve">Indigenous </w:t>
      </w:r>
      <w:r w:rsidR="00FA71EE" w:rsidRPr="00312D54">
        <w:rPr>
          <w:rFonts w:ascii="Times New Roman" w:hAnsi="Times New Roman"/>
        </w:rPr>
        <w:t>policies like Indigenous procurement policies</w:t>
      </w:r>
      <w:r w:rsidRPr="00312D54">
        <w:rPr>
          <w:rFonts w:ascii="Times New Roman" w:hAnsi="Times New Roman"/>
        </w:rPr>
        <w:t xml:space="preserve">) comes down to people and communities being able to work effectively and cleverly across organizational and cultural boundaries” (ibid.: 1510). Indigenous theory should be engaged to override the erasing effects of Western epistemological standpoints and to recognise the importance of cultural identity as a positive driver for Aboriginal peoples (Bodkin-Andrews et al. 2017). In other words, Indigenous and western theory should be used together to give reciprocal benefits to the other. </w:t>
      </w:r>
      <w:r w:rsidR="00B65359" w:rsidRPr="00312D54">
        <w:rPr>
          <w:rFonts w:ascii="Times New Roman" w:hAnsi="Times New Roman"/>
        </w:rPr>
        <w:t>Adopting this approach will support the guiding principles of the draft IES</w:t>
      </w:r>
      <w:r w:rsidR="002D6CFF" w:rsidRPr="00312D54">
        <w:rPr>
          <w:rFonts w:ascii="Times New Roman" w:hAnsi="Times New Roman"/>
        </w:rPr>
        <w:t xml:space="preserve"> to improve the lives of Aboriginal and Torres Strait Islander people through evaluations that are credible, useful, transparent and ethical.</w:t>
      </w:r>
    </w:p>
    <w:p w14:paraId="438776A6" w14:textId="6359C54D" w:rsidR="00CC0F02" w:rsidRPr="00312D54" w:rsidRDefault="00CC0F02" w:rsidP="00312D54">
      <w:pPr>
        <w:pStyle w:val="Newparagraph"/>
        <w:spacing w:line="360" w:lineRule="auto"/>
        <w:rPr>
          <w:rFonts w:ascii="Times New Roman" w:hAnsi="Times New Roman"/>
        </w:rPr>
      </w:pPr>
      <w:r w:rsidRPr="00312D54">
        <w:rPr>
          <w:rFonts w:ascii="Times New Roman" w:hAnsi="Times New Roman"/>
        </w:rPr>
        <w:t xml:space="preserve">This section explains how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interacts with Value Theory to highlight how </w:t>
      </w:r>
      <w:r w:rsidR="000219B0" w:rsidRPr="00312D54">
        <w:rPr>
          <w:rFonts w:ascii="Times New Roman" w:hAnsi="Times New Roman"/>
        </w:rPr>
        <w:t>effective and meaningful evaluations to</w:t>
      </w:r>
      <w:r w:rsidRPr="00312D54">
        <w:rPr>
          <w:rFonts w:ascii="Times New Roman" w:hAnsi="Times New Roman"/>
        </w:rPr>
        <w:t xml:space="preserve"> Indigenous people might be conceptualised and </w:t>
      </w:r>
      <w:r w:rsidR="00B71945" w:rsidRPr="00312D54">
        <w:rPr>
          <w:rFonts w:ascii="Times New Roman" w:hAnsi="Times New Roman"/>
        </w:rPr>
        <w:t>performed</w:t>
      </w:r>
      <w:r w:rsidRPr="00312D54">
        <w:rPr>
          <w:rFonts w:ascii="Times New Roman" w:hAnsi="Times New Roman"/>
        </w:rPr>
        <w:t>.</w:t>
      </w:r>
      <w:r w:rsidR="00CB29D4" w:rsidRPr="00312D54">
        <w:rPr>
          <w:rFonts w:ascii="Times New Roman" w:hAnsi="Times New Roman"/>
        </w:rPr>
        <w:t xml:space="preserve"> </w:t>
      </w:r>
    </w:p>
    <w:p w14:paraId="21EDFFD9" w14:textId="77777777" w:rsidR="00CC0F02" w:rsidRPr="00312D54" w:rsidRDefault="00CC0F02" w:rsidP="00312D54">
      <w:pPr>
        <w:pStyle w:val="Heading2"/>
        <w:rPr>
          <w:rFonts w:ascii="Times New Roman" w:hAnsi="Times New Roman" w:cs="Times New Roman"/>
        </w:rPr>
      </w:pPr>
      <w:r w:rsidRPr="00312D54">
        <w:rPr>
          <w:rFonts w:ascii="Times New Roman" w:hAnsi="Times New Roman" w:cs="Times New Roman"/>
        </w:rPr>
        <w:t>Value Theory</w:t>
      </w:r>
    </w:p>
    <w:p w14:paraId="427CFE00" w14:textId="77777777" w:rsidR="00CC0F02" w:rsidRPr="00312D54" w:rsidRDefault="00CC0F02" w:rsidP="00312D54">
      <w:pPr>
        <w:pStyle w:val="Paragraph"/>
        <w:spacing w:line="360" w:lineRule="auto"/>
        <w:rPr>
          <w:rFonts w:ascii="Times New Roman" w:hAnsi="Times New Roman"/>
        </w:rPr>
      </w:pPr>
      <w:r w:rsidRPr="00312D54">
        <w:rPr>
          <w:rFonts w:ascii="Times New Roman" w:hAnsi="Times New Roman"/>
        </w:rPr>
        <w:t xml:space="preserve">Defining the concept of ‘value’ has been a long-standing point of contention between philosophers and social scientists going back to the philosophical foundations of Aristotle and Plato which first articulated the concept of value in terms of experiences and objects that provide pleasure and satisfy desires  (Frondizi 1971). Subsequent work positions notions of value as arising from ‘evaluative experiences’ which elicit a </w:t>
      </w:r>
      <w:r w:rsidRPr="00312D54">
        <w:rPr>
          <w:rFonts w:ascii="Times New Roman" w:hAnsi="Times New Roman"/>
        </w:rPr>
        <w:lastRenderedPageBreak/>
        <w:t>positive or negative emotional response. For example, Hirose and Olson (2015: 1) argue that value “concerns which things are good or bad, how good or bad they are, and…what it is for a thing to be good or bad”. This highlights that different types of value are perceived by people or communities depending on how they perceive good and bad.</w:t>
      </w:r>
      <w:r w:rsidRPr="00312D54" w:rsidDel="008912FE">
        <w:rPr>
          <w:rFonts w:ascii="Times New Roman" w:hAnsi="Times New Roman"/>
        </w:rPr>
        <w:t xml:space="preserve"> </w:t>
      </w:r>
    </w:p>
    <w:p w14:paraId="50291B7E" w14:textId="2F2C344D" w:rsidR="00CC0F02" w:rsidRPr="00312D54" w:rsidRDefault="00CC0F02" w:rsidP="00312D54">
      <w:pPr>
        <w:pStyle w:val="Newparagraph"/>
        <w:spacing w:line="360" w:lineRule="auto"/>
        <w:rPr>
          <w:rFonts w:ascii="Times New Roman" w:hAnsi="Times New Roman"/>
        </w:rPr>
      </w:pPr>
      <w:r w:rsidRPr="00312D54">
        <w:rPr>
          <w:rFonts w:ascii="Times New Roman" w:hAnsi="Times New Roman"/>
        </w:rPr>
        <w:t xml:space="preserve">Despite its age, Meinong’s (1894) Value Theory can be useful in understanding </w:t>
      </w:r>
      <w:r w:rsidR="00EB2AFA" w:rsidRPr="00312D54">
        <w:rPr>
          <w:rFonts w:ascii="Times New Roman" w:hAnsi="Times New Roman"/>
        </w:rPr>
        <w:t>how evaluations can be made relevant to Indigenous peoples</w:t>
      </w:r>
      <w:r w:rsidRPr="00312D54">
        <w:rPr>
          <w:rFonts w:ascii="Times New Roman" w:hAnsi="Times New Roman"/>
        </w:rPr>
        <w:t xml:space="preserve">, because it proposes that there are four components acting together in a process of determining value. Table </w:t>
      </w:r>
      <w:r w:rsidR="009D0540" w:rsidRPr="00312D54">
        <w:rPr>
          <w:rFonts w:ascii="Times New Roman" w:hAnsi="Times New Roman"/>
        </w:rPr>
        <w:t xml:space="preserve">3 </w:t>
      </w:r>
      <w:r w:rsidRPr="00312D54">
        <w:rPr>
          <w:rFonts w:ascii="Times New Roman" w:hAnsi="Times New Roman"/>
        </w:rPr>
        <w:t>explains these four components in relation to the social value created by Indigenous policies.</w:t>
      </w:r>
    </w:p>
    <w:tbl>
      <w:tblPr>
        <w:tblStyle w:val="TableGrid"/>
        <w:tblW w:w="0" w:type="auto"/>
        <w:tblLook w:val="04A0" w:firstRow="1" w:lastRow="0" w:firstColumn="1" w:lastColumn="0" w:noHBand="0" w:noVBand="1"/>
      </w:tblPr>
      <w:tblGrid>
        <w:gridCol w:w="2263"/>
        <w:gridCol w:w="6226"/>
      </w:tblGrid>
      <w:tr w:rsidR="001432D4" w:rsidRPr="00312D54" w14:paraId="7428CE21" w14:textId="77777777" w:rsidTr="00217205">
        <w:tc>
          <w:tcPr>
            <w:tcW w:w="2263" w:type="dxa"/>
          </w:tcPr>
          <w:p w14:paraId="7104E597"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Value component</w:t>
            </w:r>
          </w:p>
        </w:tc>
        <w:tc>
          <w:tcPr>
            <w:tcW w:w="6226" w:type="dxa"/>
          </w:tcPr>
          <w:p w14:paraId="63E8C70B"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Description</w:t>
            </w:r>
          </w:p>
        </w:tc>
      </w:tr>
      <w:tr w:rsidR="001432D4" w:rsidRPr="00312D54" w14:paraId="40F5EA71" w14:textId="77777777" w:rsidTr="00217205">
        <w:tc>
          <w:tcPr>
            <w:tcW w:w="2263" w:type="dxa"/>
          </w:tcPr>
          <w:p w14:paraId="5C78BFB9"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Value subject</w:t>
            </w:r>
          </w:p>
        </w:tc>
        <w:tc>
          <w:tcPr>
            <w:tcW w:w="6226" w:type="dxa"/>
          </w:tcPr>
          <w:p w14:paraId="1F60003D" w14:textId="4C514536" w:rsidR="003C42F0" w:rsidRPr="00312D54" w:rsidRDefault="003C42F0"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An Indigenous person </w:t>
            </w:r>
            <w:r w:rsidR="00A9021F" w:rsidRPr="00312D54">
              <w:rPr>
                <w:rFonts w:ascii="Times New Roman" w:hAnsi="Times New Roman" w:cs="Times New Roman"/>
              </w:rPr>
              <w:t>who is evaluating a policy to determine the</w:t>
            </w:r>
            <w:r w:rsidR="003741FA" w:rsidRPr="00312D54">
              <w:rPr>
                <w:rFonts w:ascii="Times New Roman" w:hAnsi="Times New Roman" w:cs="Times New Roman"/>
              </w:rPr>
              <w:t xml:space="preserve"> </w:t>
            </w:r>
            <w:r w:rsidRPr="00312D54">
              <w:rPr>
                <w:rFonts w:ascii="Times New Roman" w:hAnsi="Times New Roman" w:cs="Times New Roman"/>
              </w:rPr>
              <w:t xml:space="preserve">social value </w:t>
            </w:r>
            <w:r w:rsidR="003741FA" w:rsidRPr="00312D54">
              <w:rPr>
                <w:rFonts w:ascii="Times New Roman" w:hAnsi="Times New Roman" w:cs="Times New Roman"/>
              </w:rPr>
              <w:t>it creates.</w:t>
            </w:r>
          </w:p>
        </w:tc>
      </w:tr>
      <w:tr w:rsidR="001432D4" w:rsidRPr="00312D54" w14:paraId="469D6CAE" w14:textId="77777777" w:rsidTr="00217205">
        <w:tc>
          <w:tcPr>
            <w:tcW w:w="2263" w:type="dxa"/>
          </w:tcPr>
          <w:p w14:paraId="352FD96D"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Value object</w:t>
            </w:r>
          </w:p>
        </w:tc>
        <w:tc>
          <w:tcPr>
            <w:tcW w:w="6226" w:type="dxa"/>
          </w:tcPr>
          <w:p w14:paraId="07B5056A" w14:textId="11F00EE0" w:rsidR="003C42F0" w:rsidRPr="00312D54" w:rsidRDefault="003741FA"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Indigenous</w:t>
            </w:r>
            <w:r w:rsidR="003C42F0" w:rsidRPr="00312D54">
              <w:rPr>
                <w:rFonts w:ascii="Times New Roman" w:hAnsi="Times New Roman" w:cs="Times New Roman"/>
              </w:rPr>
              <w:t xml:space="preserve"> policies to which value will be ascribed.</w:t>
            </w:r>
          </w:p>
        </w:tc>
      </w:tr>
      <w:tr w:rsidR="001432D4" w:rsidRPr="00312D54" w14:paraId="5C10EDEE" w14:textId="77777777" w:rsidTr="00217205">
        <w:tc>
          <w:tcPr>
            <w:tcW w:w="2263" w:type="dxa"/>
          </w:tcPr>
          <w:p w14:paraId="205F1964"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Existence judgement</w:t>
            </w:r>
          </w:p>
        </w:tc>
        <w:tc>
          <w:tcPr>
            <w:tcW w:w="6226" w:type="dxa"/>
          </w:tcPr>
          <w:p w14:paraId="7B5DE46C" w14:textId="1C7D5C81" w:rsidR="003C42F0" w:rsidRPr="00312D54" w:rsidRDefault="003C42F0"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Evaluation of the relationship between the value object (jobs) and Indigenous cultural values, that determines the social value created by </w:t>
            </w:r>
            <w:r w:rsidR="003741FA" w:rsidRPr="00312D54">
              <w:rPr>
                <w:rFonts w:ascii="Times New Roman" w:hAnsi="Times New Roman" w:cs="Times New Roman"/>
              </w:rPr>
              <w:t>Indigenous</w:t>
            </w:r>
            <w:r w:rsidRPr="00312D54">
              <w:rPr>
                <w:rFonts w:ascii="Times New Roman" w:hAnsi="Times New Roman" w:cs="Times New Roman"/>
              </w:rPr>
              <w:t xml:space="preserve"> policies.</w:t>
            </w:r>
          </w:p>
        </w:tc>
      </w:tr>
      <w:tr w:rsidR="001432D4" w:rsidRPr="00312D54" w14:paraId="331D618B" w14:textId="77777777" w:rsidTr="00217205">
        <w:tc>
          <w:tcPr>
            <w:tcW w:w="2263" w:type="dxa"/>
          </w:tcPr>
          <w:p w14:paraId="1084B67B" w14:textId="77777777" w:rsidR="003C42F0" w:rsidRPr="00312D54" w:rsidRDefault="003C42F0" w:rsidP="00312D54">
            <w:pPr>
              <w:spacing w:line="360" w:lineRule="auto"/>
              <w:rPr>
                <w:rFonts w:ascii="Times New Roman" w:hAnsi="Times New Roman" w:cs="Times New Roman"/>
              </w:rPr>
            </w:pPr>
            <w:r w:rsidRPr="00312D54">
              <w:rPr>
                <w:rFonts w:ascii="Times New Roman" w:hAnsi="Times New Roman" w:cs="Times New Roman"/>
              </w:rPr>
              <w:t>Value feeling</w:t>
            </w:r>
          </w:p>
        </w:tc>
        <w:tc>
          <w:tcPr>
            <w:tcW w:w="6226" w:type="dxa"/>
          </w:tcPr>
          <w:p w14:paraId="4E593931" w14:textId="10529084" w:rsidR="003C42F0" w:rsidRPr="00312D54" w:rsidRDefault="003C42F0"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An Indigenous person determining social value based on the relationship between a value object (</w:t>
            </w:r>
            <w:r w:rsidR="00E8004E" w:rsidRPr="00312D54">
              <w:rPr>
                <w:rFonts w:ascii="Times New Roman" w:hAnsi="Times New Roman" w:cs="Times New Roman"/>
              </w:rPr>
              <w:t>policy outcomes</w:t>
            </w:r>
            <w:r w:rsidRPr="00312D54">
              <w:rPr>
                <w:rFonts w:ascii="Times New Roman" w:hAnsi="Times New Roman" w:cs="Times New Roman"/>
              </w:rPr>
              <w:t>) and the existence judgement</w:t>
            </w:r>
          </w:p>
          <w:p w14:paraId="4FF3E298" w14:textId="7DCAA711" w:rsidR="003C42F0" w:rsidRPr="00312D54" w:rsidRDefault="003C42F0"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A positive relationship, where </w:t>
            </w:r>
            <w:r w:rsidR="00E8004E" w:rsidRPr="00312D54">
              <w:rPr>
                <w:rFonts w:ascii="Times New Roman" w:hAnsi="Times New Roman" w:cs="Times New Roman"/>
              </w:rPr>
              <w:t xml:space="preserve">outcomes </w:t>
            </w:r>
            <w:r w:rsidRPr="00312D54">
              <w:rPr>
                <w:rFonts w:ascii="Times New Roman" w:hAnsi="Times New Roman" w:cs="Times New Roman"/>
              </w:rPr>
              <w:t>respond to local contexts (Landscape), provides employment with good training and pay (Resources), addresses local needs through meaningful community engagement (Ways of working) and has established processes for assessing objectives (Learnings) will create positive social value</w:t>
            </w:r>
          </w:p>
          <w:p w14:paraId="5A48BA3B" w14:textId="77777777" w:rsidR="003C42F0" w:rsidRPr="00312D54" w:rsidRDefault="003C42F0" w:rsidP="00312D54">
            <w:pPr>
              <w:pStyle w:val="ListParagraph"/>
              <w:keepNext/>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Negative relationships promote negative social value – one or more of the domains is neglected or harmed.</w:t>
            </w:r>
          </w:p>
        </w:tc>
      </w:tr>
    </w:tbl>
    <w:p w14:paraId="28D228AA" w14:textId="4DDF3BE6" w:rsidR="003C42F0" w:rsidRPr="00312D54" w:rsidRDefault="003C42F0" w:rsidP="00312D54">
      <w:pPr>
        <w:pStyle w:val="Tabletitle"/>
        <w:rPr>
          <w:rFonts w:ascii="Times New Roman" w:hAnsi="Times New Roman"/>
        </w:rPr>
      </w:pPr>
      <w:r w:rsidRPr="00312D54">
        <w:rPr>
          <w:rFonts w:ascii="Times New Roman" w:hAnsi="Times New Roman"/>
        </w:rPr>
        <w:t xml:space="preserve">Table </w:t>
      </w:r>
      <w:r w:rsidR="009D0540" w:rsidRPr="00312D54">
        <w:rPr>
          <w:rFonts w:ascii="Times New Roman" w:hAnsi="Times New Roman"/>
        </w:rPr>
        <w:t>3</w:t>
      </w:r>
      <w:r w:rsidRPr="00312D54">
        <w:rPr>
          <w:rFonts w:ascii="Times New Roman" w:hAnsi="Times New Roman"/>
        </w:rPr>
        <w:t>. Components of value theory relating to social value and Indigenous procurement policies. Adapted from Meinong (1894).</w:t>
      </w:r>
    </w:p>
    <w:p w14:paraId="36921A33" w14:textId="77777777" w:rsidR="0091329D" w:rsidRPr="00312D54" w:rsidRDefault="0091329D" w:rsidP="00312D54">
      <w:pPr>
        <w:pStyle w:val="Paragraph"/>
        <w:spacing w:line="360" w:lineRule="auto"/>
        <w:rPr>
          <w:rFonts w:ascii="Times New Roman" w:hAnsi="Times New Roman"/>
        </w:rPr>
      </w:pPr>
      <w:r w:rsidRPr="00312D54">
        <w:rPr>
          <w:rFonts w:ascii="Times New Roman" w:hAnsi="Times New Roman"/>
        </w:rPr>
        <w:t xml:space="preserve">This conceptualisation of social value is useful because it aligns with Indigenous epistemologies, which Chilisa (2012: 117) argues are based on “knowledge [that] arises out of the people’s relationship and interaction with their particular environment” and this has significant implications for perceiving social value. While useful, Value Theory </w:t>
      </w:r>
      <w:r w:rsidRPr="00312D54">
        <w:rPr>
          <w:rFonts w:ascii="Times New Roman" w:hAnsi="Times New Roman"/>
        </w:rPr>
        <w:lastRenderedPageBreak/>
        <w:t xml:space="preserve">is limited by its absence of Indigenous epistemologies (Foley 2003) and would benefit from being extended by Indigenous scholarship. </w:t>
      </w:r>
    </w:p>
    <w:p w14:paraId="1620CF3B" w14:textId="0809BCCD" w:rsidR="0091329D" w:rsidRPr="00312D54" w:rsidRDefault="0091329D" w:rsidP="00312D54">
      <w:pPr>
        <w:pStyle w:val="Newparagraph"/>
        <w:spacing w:line="360" w:lineRule="auto"/>
        <w:rPr>
          <w:rFonts w:ascii="Times New Roman" w:hAnsi="Times New Roman"/>
        </w:rPr>
      </w:pPr>
      <w:r w:rsidRPr="00312D54">
        <w:rPr>
          <w:rFonts w:ascii="Times New Roman" w:hAnsi="Times New Roman"/>
        </w:rPr>
        <w:t xml:space="preserve">Through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for example, social value comes from someone’s interaction with construction employment in relation to the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domains. Where construction employment aligns with or supports those domains it will produce a positive value feeling and hence positive social value. In an Indigenous policy context this means that communities and </w:t>
      </w:r>
      <w:r w:rsidR="0001690C" w:rsidRPr="00312D54">
        <w:rPr>
          <w:rFonts w:ascii="Times New Roman" w:hAnsi="Times New Roman"/>
        </w:rPr>
        <w:t>policy</w:t>
      </w:r>
      <w:r w:rsidRPr="00312D54">
        <w:rPr>
          <w:rFonts w:ascii="Times New Roman" w:hAnsi="Times New Roman"/>
        </w:rPr>
        <w:t xml:space="preserve"> managers can plan for and assess social value when </w:t>
      </w:r>
      <w:r w:rsidR="0001690C" w:rsidRPr="00312D54">
        <w:rPr>
          <w:rFonts w:ascii="Times New Roman" w:hAnsi="Times New Roman"/>
        </w:rPr>
        <w:t>policy outcomes</w:t>
      </w:r>
      <w:r w:rsidRPr="00312D54">
        <w:rPr>
          <w:rFonts w:ascii="Times New Roman" w:hAnsi="Times New Roman"/>
        </w:rPr>
        <w:t xml:space="preserve"> support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domains as explained in Table </w:t>
      </w:r>
      <w:r w:rsidR="009D0540" w:rsidRPr="00312D54">
        <w:rPr>
          <w:rFonts w:ascii="Times New Roman" w:hAnsi="Times New Roman"/>
        </w:rPr>
        <w:t>4</w:t>
      </w:r>
      <w:r w:rsidRPr="00312D54">
        <w:rPr>
          <w:rFonts w:ascii="Times New Roman" w:hAnsi="Times New Roman"/>
        </w:rPr>
        <w:t>.</w:t>
      </w:r>
    </w:p>
    <w:tbl>
      <w:tblPr>
        <w:tblStyle w:val="TableGrid"/>
        <w:tblW w:w="0" w:type="auto"/>
        <w:tblLook w:val="04A0" w:firstRow="1" w:lastRow="0" w:firstColumn="1" w:lastColumn="0" w:noHBand="0" w:noVBand="1"/>
      </w:tblPr>
      <w:tblGrid>
        <w:gridCol w:w="2405"/>
        <w:gridCol w:w="6084"/>
      </w:tblGrid>
      <w:tr w:rsidR="001432D4" w:rsidRPr="00312D54" w14:paraId="12D1EB23" w14:textId="77777777" w:rsidTr="00217205">
        <w:tc>
          <w:tcPr>
            <w:tcW w:w="2405" w:type="dxa"/>
          </w:tcPr>
          <w:p w14:paraId="138F9B63" w14:textId="77777777" w:rsidR="0091329D" w:rsidRPr="00312D54" w:rsidRDefault="0091329D" w:rsidP="00312D54">
            <w:pPr>
              <w:spacing w:line="360" w:lineRule="auto"/>
              <w:rPr>
                <w:rFonts w:ascii="Times New Roman" w:hAnsi="Times New Roman" w:cs="Times New Roman"/>
              </w:rPr>
            </w:pPr>
            <w:proofErr w:type="spellStart"/>
            <w:r w:rsidRPr="00312D54">
              <w:rPr>
                <w:rFonts w:ascii="Times New Roman" w:hAnsi="Times New Roman" w:cs="Times New Roman"/>
                <w:i/>
                <w:iCs/>
              </w:rPr>
              <w:t>Ngaa</w:t>
            </w:r>
            <w:proofErr w:type="spellEnd"/>
            <w:r w:rsidRPr="00312D54">
              <w:rPr>
                <w:rFonts w:ascii="Times New Roman" w:hAnsi="Times New Roman" w:cs="Times New Roman"/>
                <w:i/>
                <w:iCs/>
              </w:rPr>
              <w:t>-bi-</w:t>
            </w:r>
            <w:proofErr w:type="spellStart"/>
            <w:r w:rsidRPr="00312D54">
              <w:rPr>
                <w:rFonts w:ascii="Times New Roman" w:hAnsi="Times New Roman" w:cs="Times New Roman"/>
                <w:i/>
                <w:iCs/>
              </w:rPr>
              <w:t>nya</w:t>
            </w:r>
            <w:proofErr w:type="spellEnd"/>
            <w:r w:rsidRPr="00312D54">
              <w:rPr>
                <w:rFonts w:ascii="Times New Roman" w:hAnsi="Times New Roman" w:cs="Times New Roman"/>
              </w:rPr>
              <w:t xml:space="preserve"> factors</w:t>
            </w:r>
          </w:p>
        </w:tc>
        <w:tc>
          <w:tcPr>
            <w:tcW w:w="6084" w:type="dxa"/>
          </w:tcPr>
          <w:p w14:paraId="0748E6FB" w14:textId="01442EA2" w:rsidR="0091329D" w:rsidRPr="00312D54" w:rsidRDefault="009B7104" w:rsidP="00312D54">
            <w:pPr>
              <w:spacing w:line="360" w:lineRule="auto"/>
              <w:rPr>
                <w:rFonts w:ascii="Times New Roman" w:hAnsi="Times New Roman" w:cs="Times New Roman"/>
              </w:rPr>
            </w:pPr>
            <w:r w:rsidRPr="00312D54">
              <w:rPr>
                <w:rFonts w:ascii="Times New Roman" w:hAnsi="Times New Roman" w:cs="Times New Roman"/>
              </w:rPr>
              <w:t>Policy</w:t>
            </w:r>
            <w:r w:rsidR="0091329D" w:rsidRPr="00312D54">
              <w:rPr>
                <w:rFonts w:ascii="Times New Roman" w:hAnsi="Times New Roman" w:cs="Times New Roman"/>
              </w:rPr>
              <w:t xml:space="preserve"> on social value</w:t>
            </w:r>
          </w:p>
        </w:tc>
      </w:tr>
      <w:tr w:rsidR="001432D4" w:rsidRPr="00312D54" w14:paraId="3F7D289C" w14:textId="77777777" w:rsidTr="00217205">
        <w:tc>
          <w:tcPr>
            <w:tcW w:w="2405" w:type="dxa"/>
          </w:tcPr>
          <w:p w14:paraId="1A366589" w14:textId="77777777" w:rsidR="0091329D" w:rsidRPr="00312D54" w:rsidRDefault="0091329D" w:rsidP="00312D54">
            <w:pPr>
              <w:spacing w:line="360" w:lineRule="auto"/>
              <w:rPr>
                <w:rFonts w:ascii="Times New Roman" w:hAnsi="Times New Roman" w:cs="Times New Roman"/>
              </w:rPr>
            </w:pPr>
            <w:r w:rsidRPr="00312D54">
              <w:rPr>
                <w:rFonts w:ascii="Times New Roman" w:hAnsi="Times New Roman" w:cs="Times New Roman"/>
              </w:rPr>
              <w:t>Landscape</w:t>
            </w:r>
          </w:p>
        </w:tc>
        <w:tc>
          <w:tcPr>
            <w:tcW w:w="6084" w:type="dxa"/>
          </w:tcPr>
          <w:p w14:paraId="33E2035D" w14:textId="6278458A" w:rsidR="0091329D" w:rsidRPr="00312D54" w:rsidRDefault="0091329D"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Local employment rates, socioeconomic position, collaboration between </w:t>
            </w:r>
            <w:r w:rsidR="00FC1F83" w:rsidRPr="00312D54">
              <w:rPr>
                <w:rFonts w:ascii="Times New Roman" w:hAnsi="Times New Roman" w:cs="Times New Roman"/>
              </w:rPr>
              <w:t xml:space="preserve">policy implementation </w:t>
            </w:r>
            <w:r w:rsidRPr="00312D54">
              <w:rPr>
                <w:rFonts w:ascii="Times New Roman" w:hAnsi="Times New Roman" w:cs="Times New Roman"/>
              </w:rPr>
              <w:t>and local communities and self-determining practices</w:t>
            </w:r>
          </w:p>
          <w:p w14:paraId="00A7C6AA" w14:textId="0775D260" w:rsidR="0091329D" w:rsidRPr="00312D54" w:rsidRDefault="0091329D" w:rsidP="00312D54">
            <w:pPr>
              <w:spacing w:line="360" w:lineRule="auto"/>
              <w:rPr>
                <w:rFonts w:ascii="Times New Roman" w:hAnsi="Times New Roman" w:cs="Times New Roman"/>
              </w:rPr>
            </w:pPr>
          </w:p>
        </w:tc>
      </w:tr>
      <w:tr w:rsidR="001432D4" w:rsidRPr="00312D54" w14:paraId="7885F979" w14:textId="77777777" w:rsidTr="00217205">
        <w:tc>
          <w:tcPr>
            <w:tcW w:w="2405" w:type="dxa"/>
          </w:tcPr>
          <w:p w14:paraId="3F8BB763" w14:textId="77777777" w:rsidR="0091329D" w:rsidRPr="00312D54" w:rsidRDefault="0091329D" w:rsidP="00312D54">
            <w:pPr>
              <w:spacing w:line="360" w:lineRule="auto"/>
              <w:rPr>
                <w:rFonts w:ascii="Times New Roman" w:hAnsi="Times New Roman" w:cs="Times New Roman"/>
              </w:rPr>
            </w:pPr>
            <w:r w:rsidRPr="00312D54">
              <w:rPr>
                <w:rFonts w:ascii="Times New Roman" w:hAnsi="Times New Roman" w:cs="Times New Roman"/>
              </w:rPr>
              <w:t>Resources</w:t>
            </w:r>
          </w:p>
        </w:tc>
        <w:tc>
          <w:tcPr>
            <w:tcW w:w="6084" w:type="dxa"/>
          </w:tcPr>
          <w:p w14:paraId="2F4B5844" w14:textId="0CD0A988" w:rsidR="0091329D" w:rsidRPr="00312D54" w:rsidRDefault="0091329D"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Financial outcomes, skill and experience development of local Indigenous workers and community contributions that promote the sustainability of collective involvement in planning and </w:t>
            </w:r>
            <w:r w:rsidR="00FC1F83" w:rsidRPr="00312D54">
              <w:rPr>
                <w:rFonts w:ascii="Times New Roman" w:hAnsi="Times New Roman" w:cs="Times New Roman"/>
              </w:rPr>
              <w:t>implementation</w:t>
            </w:r>
            <w:r w:rsidRPr="00312D54">
              <w:rPr>
                <w:rFonts w:ascii="Times New Roman" w:hAnsi="Times New Roman" w:cs="Times New Roman"/>
              </w:rPr>
              <w:t>.</w:t>
            </w:r>
          </w:p>
        </w:tc>
      </w:tr>
      <w:tr w:rsidR="001432D4" w:rsidRPr="00312D54" w14:paraId="2BBB144A" w14:textId="77777777" w:rsidTr="00217205">
        <w:tc>
          <w:tcPr>
            <w:tcW w:w="2405" w:type="dxa"/>
          </w:tcPr>
          <w:p w14:paraId="46C08FD1" w14:textId="77777777" w:rsidR="0091329D" w:rsidRPr="00312D54" w:rsidRDefault="0091329D" w:rsidP="00312D54">
            <w:pPr>
              <w:spacing w:line="360" w:lineRule="auto"/>
              <w:rPr>
                <w:rFonts w:ascii="Times New Roman" w:hAnsi="Times New Roman" w:cs="Times New Roman"/>
              </w:rPr>
            </w:pPr>
            <w:r w:rsidRPr="00312D54">
              <w:rPr>
                <w:rFonts w:ascii="Times New Roman" w:hAnsi="Times New Roman" w:cs="Times New Roman"/>
              </w:rPr>
              <w:t>Ways of working</w:t>
            </w:r>
          </w:p>
        </w:tc>
        <w:tc>
          <w:tcPr>
            <w:tcW w:w="6084" w:type="dxa"/>
          </w:tcPr>
          <w:p w14:paraId="645A1E50" w14:textId="77777777" w:rsidR="0091329D" w:rsidRPr="00312D54" w:rsidRDefault="0091329D"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Holistic and addressing the social determinants of health and wellbeing</w:t>
            </w:r>
          </w:p>
          <w:p w14:paraId="7049D7A6" w14:textId="77777777" w:rsidR="0091329D" w:rsidRPr="00312D54" w:rsidRDefault="0091329D"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Facilitating connection to culture and identity</w:t>
            </w:r>
          </w:p>
          <w:p w14:paraId="5BE2ED6B" w14:textId="15F7DFEB" w:rsidR="0091329D" w:rsidRPr="00312D54" w:rsidRDefault="00FC1F83"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C</w:t>
            </w:r>
            <w:r w:rsidR="0091329D" w:rsidRPr="00312D54">
              <w:rPr>
                <w:rFonts w:ascii="Times New Roman" w:hAnsi="Times New Roman" w:cs="Times New Roman"/>
              </w:rPr>
              <w:t xml:space="preserve">ollaborating and engaging with community members to reach shared agreement on </w:t>
            </w:r>
            <w:r w:rsidRPr="00312D54">
              <w:rPr>
                <w:rFonts w:ascii="Times New Roman" w:hAnsi="Times New Roman" w:cs="Times New Roman"/>
              </w:rPr>
              <w:t xml:space="preserve">policy </w:t>
            </w:r>
            <w:r w:rsidR="0091329D" w:rsidRPr="00312D54">
              <w:rPr>
                <w:rFonts w:ascii="Times New Roman" w:hAnsi="Times New Roman" w:cs="Times New Roman"/>
              </w:rPr>
              <w:t>matters.</w:t>
            </w:r>
          </w:p>
        </w:tc>
      </w:tr>
      <w:tr w:rsidR="001432D4" w:rsidRPr="00312D54" w14:paraId="6F15F950" w14:textId="77777777" w:rsidTr="00217205">
        <w:tc>
          <w:tcPr>
            <w:tcW w:w="2405" w:type="dxa"/>
          </w:tcPr>
          <w:p w14:paraId="43061C5F" w14:textId="77777777" w:rsidR="0091329D" w:rsidRPr="00312D54" w:rsidRDefault="0091329D" w:rsidP="00312D54">
            <w:pPr>
              <w:spacing w:line="360" w:lineRule="auto"/>
              <w:rPr>
                <w:rFonts w:ascii="Times New Roman" w:hAnsi="Times New Roman" w:cs="Times New Roman"/>
              </w:rPr>
            </w:pPr>
            <w:r w:rsidRPr="00312D54">
              <w:rPr>
                <w:rFonts w:ascii="Times New Roman" w:hAnsi="Times New Roman" w:cs="Times New Roman"/>
              </w:rPr>
              <w:t>Learnings</w:t>
            </w:r>
          </w:p>
        </w:tc>
        <w:tc>
          <w:tcPr>
            <w:tcW w:w="6084" w:type="dxa"/>
          </w:tcPr>
          <w:p w14:paraId="5C7B38E9" w14:textId="77777777" w:rsidR="0091329D" w:rsidRPr="00312D54" w:rsidRDefault="0091329D"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 xml:space="preserve">Commitment to make progress despite challenges and set-backs </w:t>
            </w:r>
          </w:p>
          <w:p w14:paraId="7E4318A9" w14:textId="77777777" w:rsidR="0091329D" w:rsidRPr="00312D54" w:rsidRDefault="0091329D" w:rsidP="00312D54">
            <w:pPr>
              <w:pStyle w:val="ListParagraph"/>
              <w:keepNext/>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Strength of relationships through improved trust, reciprocity and sharing with local communities.</w:t>
            </w:r>
          </w:p>
        </w:tc>
      </w:tr>
    </w:tbl>
    <w:p w14:paraId="31B83B9D" w14:textId="789CBA91" w:rsidR="00C10F48" w:rsidRPr="00312D54" w:rsidRDefault="0091329D" w:rsidP="00312D54">
      <w:pPr>
        <w:spacing w:line="360" w:lineRule="auto"/>
        <w:rPr>
          <w:rFonts w:ascii="Times New Roman" w:hAnsi="Times New Roman"/>
        </w:rPr>
      </w:pPr>
      <w:r w:rsidRPr="00312D54">
        <w:rPr>
          <w:rFonts w:ascii="Times New Roman" w:hAnsi="Times New Roman"/>
        </w:rPr>
        <w:t xml:space="preserve">Table </w:t>
      </w:r>
      <w:r w:rsidR="009D0540" w:rsidRPr="00312D54">
        <w:rPr>
          <w:rFonts w:ascii="Times New Roman" w:hAnsi="Times New Roman"/>
        </w:rPr>
        <w:t>4</w:t>
      </w:r>
      <w:r w:rsidRPr="00312D54">
        <w:rPr>
          <w:rFonts w:ascii="Times New Roman" w:hAnsi="Times New Roman"/>
        </w:rPr>
        <w:t xml:space="preserve">. </w:t>
      </w:r>
      <w:proofErr w:type="spellStart"/>
      <w:r w:rsidRPr="00312D54">
        <w:rPr>
          <w:rFonts w:ascii="Times New Roman" w:hAnsi="Times New Roman"/>
        </w:rPr>
        <w:t>Ngaa</w:t>
      </w:r>
      <w:proofErr w:type="spellEnd"/>
      <w:r w:rsidRPr="00312D54">
        <w:rPr>
          <w:rFonts w:ascii="Times New Roman" w:hAnsi="Times New Roman"/>
        </w:rPr>
        <w:t>-bi-</w:t>
      </w:r>
      <w:proofErr w:type="spellStart"/>
      <w:r w:rsidRPr="00312D54">
        <w:rPr>
          <w:rFonts w:ascii="Times New Roman" w:hAnsi="Times New Roman"/>
        </w:rPr>
        <w:t>nya</w:t>
      </w:r>
      <w:proofErr w:type="spellEnd"/>
      <w:r w:rsidRPr="00312D54">
        <w:rPr>
          <w:rFonts w:ascii="Times New Roman" w:hAnsi="Times New Roman"/>
        </w:rPr>
        <w:t xml:space="preserve"> benefiting the conceptualisation of social value in the context of Indigenous polic</w:t>
      </w:r>
      <w:r w:rsidR="00B71945" w:rsidRPr="00312D54">
        <w:rPr>
          <w:rFonts w:ascii="Times New Roman" w:hAnsi="Times New Roman"/>
        </w:rPr>
        <w:t>y evaluations</w:t>
      </w:r>
      <w:r w:rsidRPr="00312D54">
        <w:rPr>
          <w:rFonts w:ascii="Times New Roman" w:hAnsi="Times New Roman"/>
        </w:rPr>
        <w:t>.</w:t>
      </w:r>
    </w:p>
    <w:p w14:paraId="307F0252" w14:textId="5FFD452B" w:rsidR="00CB777C" w:rsidRPr="00312D54" w:rsidRDefault="00CB777C" w:rsidP="00312D54">
      <w:pPr>
        <w:pStyle w:val="Paragraph"/>
        <w:spacing w:line="360" w:lineRule="auto"/>
        <w:rPr>
          <w:rFonts w:ascii="Times New Roman" w:hAnsi="Times New Roman"/>
        </w:rPr>
      </w:pPr>
      <w:r w:rsidRPr="00312D54">
        <w:rPr>
          <w:rFonts w:ascii="Times New Roman" w:eastAsia="Calibri" w:hAnsi="Times New Roman"/>
        </w:rPr>
        <w:t xml:space="preserve"> </w:t>
      </w:r>
      <w:r w:rsidRPr="00312D54">
        <w:rPr>
          <w:rFonts w:ascii="Times New Roman" w:hAnsi="Times New Roman"/>
        </w:rPr>
        <w:t xml:space="preserve">Table 5 </w:t>
      </w:r>
      <w:r w:rsidR="001D0B19" w:rsidRPr="00312D54">
        <w:rPr>
          <w:rFonts w:ascii="Times New Roman" w:hAnsi="Times New Roman"/>
        </w:rPr>
        <w:t>presents</w:t>
      </w:r>
      <w:r w:rsidRPr="00312D54">
        <w:rPr>
          <w:rFonts w:ascii="Times New Roman" w:hAnsi="Times New Roman"/>
        </w:rPr>
        <w:t xml:space="preserve"> a comparison of Indigenous and non-Indigenous ways of thinking in Australia in Australia (Bessarab and Forrest 2017). It shows that Indigenous ontologies and epistemologies differ significantly to non-Indigenous ways of thinking, and we discuss the implications of this for </w:t>
      </w:r>
      <w:r w:rsidR="001D0B19" w:rsidRPr="00312D54">
        <w:rPr>
          <w:rFonts w:ascii="Times New Roman" w:hAnsi="Times New Roman"/>
        </w:rPr>
        <w:t>evaluating Indigenous policy</w:t>
      </w:r>
      <w:r w:rsidRPr="00312D54">
        <w:rPr>
          <w:rFonts w:ascii="Times New Roman" w:hAnsi="Times New Roman"/>
        </w:rPr>
        <w:t xml:space="preserve"> below.</w:t>
      </w:r>
    </w:p>
    <w:tbl>
      <w:tblPr>
        <w:tblStyle w:val="TableGrid"/>
        <w:tblW w:w="5000" w:type="pct"/>
        <w:tblLook w:val="04A0" w:firstRow="1" w:lastRow="0" w:firstColumn="1" w:lastColumn="0" w:noHBand="0" w:noVBand="1"/>
      </w:tblPr>
      <w:tblGrid>
        <w:gridCol w:w="4244"/>
        <w:gridCol w:w="4245"/>
      </w:tblGrid>
      <w:tr w:rsidR="006A79D1" w:rsidRPr="00312D54" w14:paraId="3568B542" w14:textId="77777777" w:rsidTr="00217205">
        <w:tc>
          <w:tcPr>
            <w:tcW w:w="2500" w:type="pct"/>
          </w:tcPr>
          <w:p w14:paraId="75FD7CF7" w14:textId="77777777" w:rsidR="006A79D1" w:rsidRPr="00312D54" w:rsidRDefault="006A79D1" w:rsidP="00312D54">
            <w:pPr>
              <w:spacing w:line="360" w:lineRule="auto"/>
              <w:rPr>
                <w:rFonts w:ascii="Times New Roman" w:hAnsi="Times New Roman" w:cs="Times New Roman"/>
                <w:b/>
              </w:rPr>
            </w:pPr>
            <w:r w:rsidRPr="00312D54">
              <w:rPr>
                <w:rFonts w:ascii="Times New Roman" w:hAnsi="Times New Roman" w:cs="Times New Roman"/>
                <w:b/>
              </w:rPr>
              <w:t>Indigenous</w:t>
            </w:r>
          </w:p>
        </w:tc>
        <w:tc>
          <w:tcPr>
            <w:tcW w:w="2500" w:type="pct"/>
          </w:tcPr>
          <w:p w14:paraId="18B01029" w14:textId="77777777" w:rsidR="006A79D1" w:rsidRPr="00312D54" w:rsidRDefault="006A79D1" w:rsidP="00312D54">
            <w:pPr>
              <w:spacing w:line="360" w:lineRule="auto"/>
              <w:rPr>
                <w:rFonts w:ascii="Times New Roman" w:hAnsi="Times New Roman" w:cs="Times New Roman"/>
                <w:b/>
              </w:rPr>
            </w:pPr>
            <w:r w:rsidRPr="00312D54">
              <w:rPr>
                <w:rFonts w:ascii="Times New Roman" w:hAnsi="Times New Roman" w:cs="Times New Roman"/>
                <w:b/>
              </w:rPr>
              <w:t>Non-Indigenous</w:t>
            </w:r>
          </w:p>
        </w:tc>
      </w:tr>
      <w:tr w:rsidR="006A79D1" w:rsidRPr="00312D54" w14:paraId="1655A056" w14:textId="77777777" w:rsidTr="00217205">
        <w:tc>
          <w:tcPr>
            <w:tcW w:w="2500" w:type="pct"/>
          </w:tcPr>
          <w:p w14:paraId="0CFE7FF1"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lastRenderedPageBreak/>
              <w:t>Based on a non-lineal understanding of the cosmos and life – circular and continual</w:t>
            </w:r>
          </w:p>
        </w:tc>
        <w:tc>
          <w:tcPr>
            <w:tcW w:w="2500" w:type="pct"/>
          </w:tcPr>
          <w:p w14:paraId="1A7F07A9"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Based on a lineal understanding of the universe and life – a beginning and end</w:t>
            </w:r>
          </w:p>
        </w:tc>
      </w:tr>
      <w:tr w:rsidR="006A79D1" w:rsidRPr="00312D54" w14:paraId="4B24C43D" w14:textId="77777777" w:rsidTr="00217205">
        <w:tc>
          <w:tcPr>
            <w:tcW w:w="2500" w:type="pct"/>
          </w:tcPr>
          <w:p w14:paraId="6DF4B0B9"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Environment (nature) as capital</w:t>
            </w:r>
          </w:p>
        </w:tc>
        <w:tc>
          <w:tcPr>
            <w:tcW w:w="2500" w:type="pct"/>
          </w:tcPr>
          <w:p w14:paraId="5F2C8CDC"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Money (particularly accumulation of wealth) as capital</w:t>
            </w:r>
          </w:p>
        </w:tc>
      </w:tr>
      <w:tr w:rsidR="006A79D1" w:rsidRPr="00312D54" w14:paraId="2ECBF53D" w14:textId="77777777" w:rsidTr="00217205">
        <w:tc>
          <w:tcPr>
            <w:tcW w:w="2500" w:type="pct"/>
          </w:tcPr>
          <w:p w14:paraId="5C893CB6"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Living with nature</w:t>
            </w:r>
          </w:p>
        </w:tc>
        <w:tc>
          <w:tcPr>
            <w:tcW w:w="2500" w:type="pct"/>
          </w:tcPr>
          <w:p w14:paraId="17EB092E"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Dominance of environment</w:t>
            </w:r>
          </w:p>
        </w:tc>
      </w:tr>
      <w:tr w:rsidR="006A79D1" w:rsidRPr="00312D54" w14:paraId="36369EA0" w14:textId="77777777" w:rsidTr="00217205">
        <w:tc>
          <w:tcPr>
            <w:tcW w:w="2500" w:type="pct"/>
          </w:tcPr>
          <w:p w14:paraId="618C0298"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Time and the measurement of time is less of an important element of society</w:t>
            </w:r>
          </w:p>
        </w:tc>
        <w:tc>
          <w:tcPr>
            <w:tcW w:w="2500" w:type="pct"/>
          </w:tcPr>
          <w:p w14:paraId="534C6E77"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Time and the measurement of time is a prevailing ridged element of society</w:t>
            </w:r>
          </w:p>
        </w:tc>
      </w:tr>
      <w:tr w:rsidR="006A79D1" w:rsidRPr="00312D54" w14:paraId="60679383" w14:textId="77777777" w:rsidTr="00217205">
        <w:tc>
          <w:tcPr>
            <w:tcW w:w="2500" w:type="pct"/>
          </w:tcPr>
          <w:p w14:paraId="68704055"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Indigenous peoples are custodians of the land</w:t>
            </w:r>
          </w:p>
        </w:tc>
        <w:tc>
          <w:tcPr>
            <w:tcW w:w="2500" w:type="pct"/>
          </w:tcPr>
          <w:p w14:paraId="3560DF69"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Land is owned by entities</w:t>
            </w:r>
          </w:p>
        </w:tc>
      </w:tr>
      <w:tr w:rsidR="006A79D1" w:rsidRPr="00312D54" w14:paraId="1EA939B9" w14:textId="77777777" w:rsidTr="00217205">
        <w:tc>
          <w:tcPr>
            <w:tcW w:w="2500" w:type="pct"/>
          </w:tcPr>
          <w:p w14:paraId="0092F6AA"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Land (environment and nature) is viewed as peoples’ mother, the giver of life, and is protected to support life</w:t>
            </w:r>
          </w:p>
        </w:tc>
        <w:tc>
          <w:tcPr>
            <w:tcW w:w="2500" w:type="pct"/>
          </w:tcPr>
          <w:p w14:paraId="210D84B8"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Land is an economic resource to be used to benefit society</w:t>
            </w:r>
          </w:p>
        </w:tc>
      </w:tr>
      <w:tr w:rsidR="006A79D1" w:rsidRPr="00312D54" w14:paraId="13776BD6" w14:textId="77777777" w:rsidTr="00217205">
        <w:tc>
          <w:tcPr>
            <w:tcW w:w="2500" w:type="pct"/>
          </w:tcPr>
          <w:p w14:paraId="5D1839FF"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Kin-ism (kinship) and reciprocity are keystones</w:t>
            </w:r>
          </w:p>
        </w:tc>
        <w:tc>
          <w:tcPr>
            <w:tcW w:w="2500" w:type="pct"/>
          </w:tcPr>
          <w:p w14:paraId="0575CE49"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Individualism is a keystone</w:t>
            </w:r>
          </w:p>
        </w:tc>
      </w:tr>
      <w:tr w:rsidR="006A79D1" w:rsidRPr="00312D54" w14:paraId="20A79F43" w14:textId="77777777" w:rsidTr="00217205">
        <w:tc>
          <w:tcPr>
            <w:tcW w:w="2500" w:type="pct"/>
          </w:tcPr>
          <w:p w14:paraId="6770B5C0" w14:textId="77777777" w:rsidR="006A79D1" w:rsidRPr="00312D54" w:rsidRDefault="006A79D1" w:rsidP="00312D54">
            <w:pPr>
              <w:spacing w:line="360" w:lineRule="auto"/>
              <w:rPr>
                <w:rFonts w:ascii="Times New Roman" w:hAnsi="Times New Roman" w:cs="Times New Roman"/>
              </w:rPr>
            </w:pPr>
            <w:r w:rsidRPr="00312D54">
              <w:rPr>
                <w:rFonts w:ascii="Times New Roman" w:hAnsi="Times New Roman" w:cs="Times New Roman"/>
              </w:rPr>
              <w:t>Oral societies</w:t>
            </w:r>
          </w:p>
        </w:tc>
        <w:tc>
          <w:tcPr>
            <w:tcW w:w="2500" w:type="pct"/>
          </w:tcPr>
          <w:p w14:paraId="69F96BC0" w14:textId="77777777" w:rsidR="006A79D1" w:rsidRPr="00312D54" w:rsidRDefault="006A79D1" w:rsidP="00312D54">
            <w:pPr>
              <w:keepNext/>
              <w:spacing w:line="360" w:lineRule="auto"/>
              <w:rPr>
                <w:rFonts w:ascii="Times New Roman" w:hAnsi="Times New Roman" w:cs="Times New Roman"/>
              </w:rPr>
            </w:pPr>
            <w:r w:rsidRPr="00312D54">
              <w:rPr>
                <w:rFonts w:ascii="Times New Roman" w:hAnsi="Times New Roman" w:cs="Times New Roman"/>
              </w:rPr>
              <w:t>Literate societies</w:t>
            </w:r>
          </w:p>
        </w:tc>
      </w:tr>
    </w:tbl>
    <w:p w14:paraId="5761C4C3" w14:textId="77777777" w:rsidR="006A79D1" w:rsidRPr="00312D54" w:rsidRDefault="006A79D1" w:rsidP="00312D54">
      <w:pPr>
        <w:pStyle w:val="Tabletitle"/>
        <w:rPr>
          <w:rFonts w:ascii="Times New Roman" w:hAnsi="Times New Roman"/>
        </w:rPr>
      </w:pPr>
      <w:r w:rsidRPr="00312D54">
        <w:rPr>
          <w:rFonts w:ascii="Times New Roman" w:hAnsi="Times New Roman"/>
        </w:rPr>
        <w:t>Table 5. Indigenous and non-Indigenous ways of thinking in Australia (Bessarab and Forrest 2017: 11).</w:t>
      </w:r>
    </w:p>
    <w:p w14:paraId="6ED5024E" w14:textId="2AED105B" w:rsidR="005A69B7" w:rsidRPr="00312D54" w:rsidRDefault="005A69B7" w:rsidP="00312D54">
      <w:pPr>
        <w:pStyle w:val="Paragraph"/>
        <w:spacing w:line="360" w:lineRule="auto"/>
        <w:rPr>
          <w:rFonts w:ascii="Times New Roman" w:hAnsi="Times New Roman"/>
        </w:rPr>
      </w:pPr>
      <w:r w:rsidRPr="00312D54">
        <w:rPr>
          <w:rFonts w:ascii="Times New Roman" w:hAnsi="Times New Roman"/>
        </w:rPr>
        <w:t xml:space="preserve">Given that Indigenous people continue to be excluded by non-Indigenous governments from policymaking (Westbury and Dillon 2019), and that </w:t>
      </w:r>
      <w:r w:rsidR="002753EA" w:rsidRPr="00312D54">
        <w:rPr>
          <w:rFonts w:ascii="Times New Roman" w:hAnsi="Times New Roman"/>
        </w:rPr>
        <w:t>Indigenous</w:t>
      </w:r>
      <w:r w:rsidRPr="00312D54">
        <w:rPr>
          <w:rFonts w:ascii="Times New Roman" w:hAnsi="Times New Roman"/>
        </w:rPr>
        <w:t xml:space="preserve"> policies are therefore likely to reflect non-Indigenous values, Table 5 illustrates that Indigenous policies could create negative social value for Indigenous communities, based on the different values held by the two groups.</w:t>
      </w:r>
      <w:r w:rsidR="00F83F07" w:rsidRPr="00312D54">
        <w:rPr>
          <w:rFonts w:ascii="Times New Roman" w:hAnsi="Times New Roman"/>
        </w:rPr>
        <w:t xml:space="preserve"> Therefore, the framework presented below shows </w:t>
      </w:r>
      <w:r w:rsidR="00F4673E" w:rsidRPr="00312D54">
        <w:rPr>
          <w:rFonts w:ascii="Times New Roman" w:hAnsi="Times New Roman"/>
        </w:rPr>
        <w:t>how Indigenous evaluations can be developed and implemented in ways that centre Indigenous perspectives, thereby promoting the aims of the IES.</w:t>
      </w:r>
      <w:r w:rsidRPr="00312D54">
        <w:rPr>
          <w:rFonts w:ascii="Times New Roman" w:hAnsi="Times New Roman"/>
        </w:rPr>
        <w:t xml:space="preserve"> </w:t>
      </w:r>
    </w:p>
    <w:p w14:paraId="461C4FAC" w14:textId="63993A9D" w:rsidR="005A69B7" w:rsidRPr="00312D54" w:rsidRDefault="005A69B7" w:rsidP="00312D54">
      <w:pPr>
        <w:pStyle w:val="Heading1"/>
        <w:rPr>
          <w:rFonts w:ascii="Times New Roman" w:hAnsi="Times New Roman" w:cs="Times New Roman"/>
        </w:rPr>
      </w:pPr>
      <w:r w:rsidRPr="00312D54">
        <w:rPr>
          <w:rFonts w:ascii="Times New Roman" w:hAnsi="Times New Roman" w:cs="Times New Roman"/>
        </w:rPr>
        <w:t xml:space="preserve">Conceptual framework: cultural counterfactuals to </w:t>
      </w:r>
      <w:r w:rsidR="00B57B38" w:rsidRPr="00312D54">
        <w:rPr>
          <w:rFonts w:ascii="Times New Roman" w:hAnsi="Times New Roman" w:cs="Times New Roman"/>
        </w:rPr>
        <w:t>evaluate</w:t>
      </w:r>
      <w:r w:rsidRPr="00312D54">
        <w:rPr>
          <w:rFonts w:ascii="Times New Roman" w:hAnsi="Times New Roman" w:cs="Times New Roman"/>
        </w:rPr>
        <w:t xml:space="preserve"> Indigenous policies</w:t>
      </w:r>
    </w:p>
    <w:p w14:paraId="47296070" w14:textId="000AD85D" w:rsidR="005A69B7" w:rsidRPr="00312D54" w:rsidRDefault="005A69B7" w:rsidP="00312D54">
      <w:pPr>
        <w:pStyle w:val="Paragraph"/>
        <w:spacing w:line="360" w:lineRule="auto"/>
        <w:rPr>
          <w:rFonts w:ascii="Times New Roman" w:hAnsi="Times New Roman"/>
        </w:rPr>
      </w:pPr>
      <w:r w:rsidRPr="00312D54">
        <w:rPr>
          <w:rFonts w:ascii="Times New Roman" w:hAnsi="Times New Roman"/>
        </w:rPr>
        <w:t xml:space="preserve">Synthesising the above critical review, Figure 1 presents a conceptual framework of cultural counterfactuals which can be used by policymakers to better </w:t>
      </w:r>
      <w:r w:rsidR="00C51C4B" w:rsidRPr="00312D54">
        <w:rPr>
          <w:rFonts w:ascii="Times New Roman" w:hAnsi="Times New Roman"/>
        </w:rPr>
        <w:t>evaluate</w:t>
      </w:r>
      <w:r w:rsidRPr="00312D54">
        <w:rPr>
          <w:rFonts w:ascii="Times New Roman" w:hAnsi="Times New Roman"/>
        </w:rPr>
        <w:t xml:space="preserve"> Indigenous policies. The framework uses the four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domains to highlight the areas to be promoted </w:t>
      </w:r>
      <w:r w:rsidR="00645A79" w:rsidRPr="00312D54">
        <w:rPr>
          <w:rFonts w:ascii="Times New Roman" w:hAnsi="Times New Roman"/>
        </w:rPr>
        <w:t>by policies</w:t>
      </w:r>
      <w:r w:rsidRPr="00312D54">
        <w:rPr>
          <w:rFonts w:ascii="Times New Roman" w:hAnsi="Times New Roman"/>
        </w:rPr>
        <w:t xml:space="preserve">: Landscape contextual factors like employment rates </w:t>
      </w:r>
      <w:r w:rsidRPr="00312D54">
        <w:rPr>
          <w:rFonts w:ascii="Times New Roman" w:hAnsi="Times New Roman"/>
        </w:rPr>
        <w:lastRenderedPageBreak/>
        <w:t>and community socioeconomic position; Resources like existing Indigenous suppliers in a</w:t>
      </w:r>
      <w:r w:rsidR="00645A79" w:rsidRPr="00312D54">
        <w:rPr>
          <w:rFonts w:ascii="Times New Roman" w:hAnsi="Times New Roman"/>
        </w:rPr>
        <w:t>n</w:t>
      </w:r>
      <w:r w:rsidRPr="00312D54">
        <w:rPr>
          <w:rFonts w:ascii="Times New Roman" w:hAnsi="Times New Roman"/>
        </w:rPr>
        <w:t xml:space="preserve"> area and </w:t>
      </w:r>
      <w:r w:rsidR="00E93C0A" w:rsidRPr="00312D54">
        <w:rPr>
          <w:rFonts w:ascii="Times New Roman" w:hAnsi="Times New Roman"/>
        </w:rPr>
        <w:t>opportunities for</w:t>
      </w:r>
      <w:r w:rsidRPr="00312D54">
        <w:rPr>
          <w:rFonts w:ascii="Times New Roman" w:hAnsi="Times New Roman"/>
        </w:rPr>
        <w:t xml:space="preserve"> Indigenous businesses; Ways of working that reflect Indigenous values, and; Learnings and evaluation opportunities and processes that inform ongoing work. The framework is bounded </w:t>
      </w:r>
      <w:r w:rsidR="00E93C0A" w:rsidRPr="00312D54">
        <w:rPr>
          <w:rFonts w:ascii="Times New Roman" w:hAnsi="Times New Roman"/>
        </w:rPr>
        <w:t>to</w:t>
      </w:r>
      <w:r w:rsidRPr="00312D54">
        <w:rPr>
          <w:rFonts w:ascii="Times New Roman" w:hAnsi="Times New Roman"/>
        </w:rPr>
        <w:t xml:space="preserve"> recognise that Indigenous policies are implemented in unique context</w:t>
      </w:r>
      <w:r w:rsidR="00A35281" w:rsidRPr="00312D54">
        <w:rPr>
          <w:rFonts w:ascii="Times New Roman" w:hAnsi="Times New Roman"/>
        </w:rPr>
        <w:t>s</w:t>
      </w:r>
      <w:r w:rsidR="00554BDB" w:rsidRPr="00312D54">
        <w:rPr>
          <w:rFonts w:ascii="Times New Roman" w:hAnsi="Times New Roman"/>
        </w:rPr>
        <w:t>, including</w:t>
      </w:r>
      <w:r w:rsidR="00A35281" w:rsidRPr="00312D54">
        <w:rPr>
          <w:rFonts w:ascii="Times New Roman" w:hAnsi="Times New Roman"/>
        </w:rPr>
        <w:t xml:space="preserve"> local histor</w:t>
      </w:r>
      <w:r w:rsidR="00554BDB" w:rsidRPr="00312D54">
        <w:rPr>
          <w:rFonts w:ascii="Times New Roman" w:hAnsi="Times New Roman"/>
        </w:rPr>
        <w:t>ies, priorities and needs</w:t>
      </w:r>
      <w:r w:rsidRPr="00312D54">
        <w:rPr>
          <w:rFonts w:ascii="Times New Roman" w:hAnsi="Times New Roman"/>
        </w:rPr>
        <w:t>.</w:t>
      </w:r>
    </w:p>
    <w:p w14:paraId="19657232" w14:textId="3B1B290C" w:rsidR="005A69B7" w:rsidRPr="00312D54" w:rsidRDefault="007805FD" w:rsidP="00312D54">
      <w:pPr>
        <w:spacing w:line="360" w:lineRule="auto"/>
        <w:rPr>
          <w:rFonts w:ascii="Times New Roman" w:hAnsi="Times New Roman"/>
        </w:rPr>
      </w:pPr>
      <w:r w:rsidRPr="00312D54">
        <w:rPr>
          <w:rFonts w:ascii="Times New Roman" w:hAnsi="Times New Roman"/>
        </w:rPr>
        <w:t xml:space="preserve"> </w:t>
      </w:r>
      <w:r w:rsidRPr="00312D54">
        <w:rPr>
          <w:rFonts w:ascii="Times New Roman" w:hAnsi="Times New Roman"/>
          <w:noProof/>
          <w:lang w:val="en-AU" w:eastAsia="en-AU"/>
        </w:rPr>
        <w:drawing>
          <wp:inline distT="0" distB="0" distL="0" distR="0" wp14:anchorId="71DB26E4" wp14:editId="2A09A4E6">
            <wp:extent cx="3727450" cy="382920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5940" cy="3950926"/>
                    </a:xfrm>
                    <a:prstGeom prst="rect">
                      <a:avLst/>
                    </a:prstGeom>
                    <a:noFill/>
                    <a:ln>
                      <a:noFill/>
                    </a:ln>
                  </pic:spPr>
                </pic:pic>
              </a:graphicData>
            </a:graphic>
          </wp:inline>
        </w:drawing>
      </w:r>
    </w:p>
    <w:p w14:paraId="67E3C9AA" w14:textId="13E8387A" w:rsidR="0091329D" w:rsidRPr="00312D54" w:rsidRDefault="000243A3" w:rsidP="00312D54">
      <w:pPr>
        <w:pStyle w:val="Figurecaption"/>
        <w:rPr>
          <w:rFonts w:ascii="Times New Roman" w:hAnsi="Times New Roman"/>
        </w:rPr>
      </w:pPr>
      <w:r w:rsidRPr="00312D54">
        <w:rPr>
          <w:rFonts w:ascii="Times New Roman" w:hAnsi="Times New Roman"/>
        </w:rPr>
        <w:t>Figure 1. Conceptual framework of cultural counterfactuals to plan for and assess the social value created by Indigenous policies.</w:t>
      </w:r>
    </w:p>
    <w:p w14:paraId="31A23A0C" w14:textId="086A84C9" w:rsidR="00A767FD" w:rsidRPr="00312D54" w:rsidRDefault="00A767FD" w:rsidP="00312D54">
      <w:pPr>
        <w:pStyle w:val="Paragraph"/>
        <w:spacing w:line="360" w:lineRule="auto"/>
        <w:rPr>
          <w:rFonts w:ascii="Times New Roman" w:hAnsi="Times New Roman"/>
        </w:rPr>
      </w:pPr>
      <w:r w:rsidRPr="00312D54">
        <w:rPr>
          <w:rFonts w:ascii="Times New Roman" w:hAnsi="Times New Roman"/>
        </w:rPr>
        <w:t xml:space="preserve">Four layers to the framework show planning for and evaluating social value can and should occur during stages of the </w:t>
      </w:r>
      <w:r w:rsidR="00014EBE" w:rsidRPr="00312D54">
        <w:rPr>
          <w:rFonts w:ascii="Times New Roman" w:hAnsi="Times New Roman"/>
        </w:rPr>
        <w:t xml:space="preserve">policy </w:t>
      </w:r>
      <w:r w:rsidRPr="00312D54">
        <w:rPr>
          <w:rFonts w:ascii="Times New Roman" w:hAnsi="Times New Roman"/>
        </w:rPr>
        <w:t xml:space="preserve">lifecycle. Arrows extending from the centre of the framework show that stakeholders and their needs to create social value will change as </w:t>
      </w:r>
      <w:r w:rsidR="0097115B" w:rsidRPr="00312D54">
        <w:rPr>
          <w:rFonts w:ascii="Times New Roman" w:hAnsi="Times New Roman"/>
        </w:rPr>
        <w:t>time progresses</w:t>
      </w:r>
      <w:r w:rsidRPr="00312D54">
        <w:rPr>
          <w:rFonts w:ascii="Times New Roman" w:hAnsi="Times New Roman"/>
        </w:rPr>
        <w:t xml:space="preserve"> (Mulholland et al. 2020). Table 6 explains the stages of the </w:t>
      </w:r>
      <w:r w:rsidR="005C1D73" w:rsidRPr="00312D54">
        <w:rPr>
          <w:rFonts w:ascii="Times New Roman" w:hAnsi="Times New Roman"/>
        </w:rPr>
        <w:t xml:space="preserve">policy </w:t>
      </w:r>
      <w:r w:rsidRPr="00312D54">
        <w:rPr>
          <w:rFonts w:ascii="Times New Roman" w:hAnsi="Times New Roman"/>
        </w:rPr>
        <w:t xml:space="preserve">lifecycle used in this framework and the consideration that </w:t>
      </w:r>
      <w:r w:rsidR="005C1D73" w:rsidRPr="00312D54">
        <w:rPr>
          <w:rFonts w:ascii="Times New Roman" w:hAnsi="Times New Roman"/>
        </w:rPr>
        <w:t xml:space="preserve">policy </w:t>
      </w:r>
      <w:r w:rsidRPr="00312D54">
        <w:rPr>
          <w:rFonts w:ascii="Times New Roman" w:hAnsi="Times New Roman"/>
        </w:rPr>
        <w:t xml:space="preserve">managers and </w:t>
      </w:r>
      <w:r w:rsidR="005C1D73" w:rsidRPr="00312D54">
        <w:rPr>
          <w:rFonts w:ascii="Times New Roman" w:hAnsi="Times New Roman"/>
        </w:rPr>
        <w:t xml:space="preserve">those who implement </w:t>
      </w:r>
      <w:r w:rsidR="005A4AB3" w:rsidRPr="00312D54">
        <w:rPr>
          <w:rFonts w:ascii="Times New Roman" w:hAnsi="Times New Roman"/>
        </w:rPr>
        <w:t xml:space="preserve">them </w:t>
      </w:r>
      <w:r w:rsidRPr="00312D54">
        <w:rPr>
          <w:rFonts w:ascii="Times New Roman" w:hAnsi="Times New Roman"/>
        </w:rPr>
        <w:t>should make, to create social value.</w:t>
      </w:r>
    </w:p>
    <w:tbl>
      <w:tblPr>
        <w:tblStyle w:val="TableGrid"/>
        <w:tblW w:w="0" w:type="auto"/>
        <w:tblLook w:val="04A0" w:firstRow="1" w:lastRow="0" w:firstColumn="1" w:lastColumn="0" w:noHBand="0" w:noVBand="1"/>
      </w:tblPr>
      <w:tblGrid>
        <w:gridCol w:w="2689"/>
        <w:gridCol w:w="5800"/>
      </w:tblGrid>
      <w:tr w:rsidR="001432D4" w:rsidRPr="00312D54" w14:paraId="38B29CBC" w14:textId="77777777" w:rsidTr="00217205">
        <w:tc>
          <w:tcPr>
            <w:tcW w:w="2689" w:type="dxa"/>
          </w:tcPr>
          <w:p w14:paraId="11C1B44A" w14:textId="63C72BC2" w:rsidR="00011DF8" w:rsidRPr="00312D54" w:rsidRDefault="005C1D73" w:rsidP="00312D54">
            <w:pPr>
              <w:spacing w:line="360" w:lineRule="auto"/>
              <w:rPr>
                <w:rFonts w:ascii="Times New Roman" w:hAnsi="Times New Roman" w:cs="Times New Roman"/>
              </w:rPr>
            </w:pPr>
            <w:r w:rsidRPr="00312D54">
              <w:rPr>
                <w:rFonts w:ascii="Times New Roman" w:hAnsi="Times New Roman" w:cs="Times New Roman"/>
              </w:rPr>
              <w:t xml:space="preserve">Policy </w:t>
            </w:r>
            <w:r w:rsidR="00011DF8" w:rsidRPr="00312D54">
              <w:rPr>
                <w:rFonts w:ascii="Times New Roman" w:hAnsi="Times New Roman" w:cs="Times New Roman"/>
              </w:rPr>
              <w:t>lifecycle phase</w:t>
            </w:r>
          </w:p>
        </w:tc>
        <w:tc>
          <w:tcPr>
            <w:tcW w:w="5800" w:type="dxa"/>
          </w:tcPr>
          <w:p w14:paraId="4F2E279D" w14:textId="77777777" w:rsidR="00011DF8" w:rsidRPr="00312D54" w:rsidRDefault="00011DF8" w:rsidP="00312D54">
            <w:pPr>
              <w:spacing w:line="360" w:lineRule="auto"/>
              <w:rPr>
                <w:rFonts w:ascii="Times New Roman" w:hAnsi="Times New Roman" w:cs="Times New Roman"/>
              </w:rPr>
            </w:pPr>
            <w:r w:rsidRPr="00312D54">
              <w:rPr>
                <w:rFonts w:ascii="Times New Roman" w:hAnsi="Times New Roman" w:cs="Times New Roman"/>
              </w:rPr>
              <w:t>Consideration</w:t>
            </w:r>
          </w:p>
        </w:tc>
      </w:tr>
      <w:tr w:rsidR="001432D4" w:rsidRPr="00312D54" w14:paraId="1F8593F3" w14:textId="77777777" w:rsidTr="00217205">
        <w:tc>
          <w:tcPr>
            <w:tcW w:w="2689" w:type="dxa"/>
          </w:tcPr>
          <w:p w14:paraId="3733A4F3" w14:textId="77777777" w:rsidR="00011DF8" w:rsidRPr="00312D54" w:rsidRDefault="00011DF8" w:rsidP="00312D54">
            <w:pPr>
              <w:spacing w:line="360" w:lineRule="auto"/>
              <w:rPr>
                <w:rFonts w:ascii="Times New Roman" w:hAnsi="Times New Roman" w:cs="Times New Roman"/>
              </w:rPr>
            </w:pPr>
            <w:r w:rsidRPr="00312D54">
              <w:rPr>
                <w:rFonts w:ascii="Times New Roman" w:hAnsi="Times New Roman" w:cs="Times New Roman"/>
              </w:rPr>
              <w:t>Strategy</w:t>
            </w:r>
          </w:p>
        </w:tc>
        <w:tc>
          <w:tcPr>
            <w:tcW w:w="5800" w:type="dxa"/>
          </w:tcPr>
          <w:p w14:paraId="534BD126" w14:textId="2D91C506" w:rsidR="00011DF8" w:rsidRPr="00312D54" w:rsidRDefault="00011DF8" w:rsidP="00312D54">
            <w:pPr>
              <w:pStyle w:val="ListParagraph"/>
              <w:numPr>
                <w:ilvl w:val="0"/>
                <w:numId w:val="43"/>
              </w:numPr>
              <w:spacing w:before="0" w:after="0" w:line="360" w:lineRule="auto"/>
              <w:ind w:left="313"/>
              <w:rPr>
                <w:rFonts w:ascii="Times New Roman" w:hAnsi="Times New Roman" w:cs="Times New Roman"/>
              </w:rPr>
            </w:pPr>
            <w:r w:rsidRPr="00312D54">
              <w:rPr>
                <w:rFonts w:ascii="Times New Roman" w:hAnsi="Times New Roman" w:cs="Times New Roman"/>
              </w:rPr>
              <w:t xml:space="preserve">Planning </w:t>
            </w:r>
            <w:r w:rsidR="00FF343A" w:rsidRPr="00312D54">
              <w:rPr>
                <w:rFonts w:ascii="Times New Roman" w:hAnsi="Times New Roman" w:cs="Times New Roman"/>
              </w:rPr>
              <w:t xml:space="preserve">and design </w:t>
            </w:r>
            <w:r w:rsidRPr="00312D54">
              <w:rPr>
                <w:rFonts w:ascii="Times New Roman" w:hAnsi="Times New Roman" w:cs="Times New Roman"/>
              </w:rPr>
              <w:t xml:space="preserve">for </w:t>
            </w:r>
            <w:r w:rsidR="00FF343A" w:rsidRPr="00312D54">
              <w:rPr>
                <w:rFonts w:ascii="Times New Roman" w:hAnsi="Times New Roman" w:cs="Times New Roman"/>
              </w:rPr>
              <w:t>policies</w:t>
            </w:r>
            <w:r w:rsidRPr="00312D54">
              <w:rPr>
                <w:rFonts w:ascii="Times New Roman" w:hAnsi="Times New Roman" w:cs="Times New Roman"/>
              </w:rPr>
              <w:t xml:space="preserve"> (Landscape)</w:t>
            </w:r>
          </w:p>
          <w:p w14:paraId="1EA3749A" w14:textId="59D005BB" w:rsidR="00011DF8" w:rsidRPr="00312D54" w:rsidRDefault="00011DF8" w:rsidP="00312D54">
            <w:pPr>
              <w:pStyle w:val="ListParagraph"/>
              <w:numPr>
                <w:ilvl w:val="0"/>
                <w:numId w:val="43"/>
              </w:numPr>
              <w:spacing w:before="0" w:after="0" w:line="360" w:lineRule="auto"/>
              <w:ind w:left="313"/>
              <w:rPr>
                <w:rFonts w:ascii="Times New Roman" w:hAnsi="Times New Roman" w:cs="Times New Roman"/>
              </w:rPr>
            </w:pPr>
            <w:r w:rsidRPr="00312D54">
              <w:rPr>
                <w:rFonts w:ascii="Times New Roman" w:hAnsi="Times New Roman" w:cs="Times New Roman"/>
              </w:rPr>
              <w:lastRenderedPageBreak/>
              <w:t xml:space="preserve">Researching and deciding options to </w:t>
            </w:r>
            <w:r w:rsidR="00FF343A" w:rsidRPr="00312D54">
              <w:rPr>
                <w:rFonts w:ascii="Times New Roman" w:hAnsi="Times New Roman" w:cs="Times New Roman"/>
              </w:rPr>
              <w:t>promote Indigenous involvement in policy development, implementation and evaluation</w:t>
            </w:r>
          </w:p>
          <w:p w14:paraId="7FBCEA98" w14:textId="5D282D57" w:rsidR="00011DF8" w:rsidRPr="00312D54" w:rsidRDefault="00011DF8" w:rsidP="00312D54">
            <w:pPr>
              <w:pStyle w:val="ListParagraph"/>
              <w:numPr>
                <w:ilvl w:val="0"/>
                <w:numId w:val="43"/>
              </w:numPr>
              <w:spacing w:before="0" w:after="0" w:line="360" w:lineRule="auto"/>
              <w:ind w:left="313"/>
              <w:rPr>
                <w:rFonts w:ascii="Times New Roman" w:hAnsi="Times New Roman" w:cs="Times New Roman"/>
              </w:rPr>
            </w:pPr>
            <w:r w:rsidRPr="00312D54">
              <w:rPr>
                <w:rFonts w:ascii="Times New Roman" w:hAnsi="Times New Roman" w:cs="Times New Roman"/>
              </w:rPr>
              <w:t xml:space="preserve">Engaging Indigenous stakeholders </w:t>
            </w:r>
            <w:r w:rsidR="0048258D" w:rsidRPr="00312D54">
              <w:rPr>
                <w:rFonts w:ascii="Times New Roman" w:hAnsi="Times New Roman" w:cs="Times New Roman"/>
              </w:rPr>
              <w:t>in all policy aspects</w:t>
            </w:r>
            <w:r w:rsidRPr="00312D54">
              <w:rPr>
                <w:rFonts w:ascii="Times New Roman" w:hAnsi="Times New Roman" w:cs="Times New Roman"/>
              </w:rPr>
              <w:t xml:space="preserve"> (Ways of working)</w:t>
            </w:r>
          </w:p>
          <w:p w14:paraId="0D80C155" w14:textId="77777777" w:rsidR="00011DF8" w:rsidRPr="00312D54" w:rsidRDefault="00011DF8" w:rsidP="00312D54">
            <w:pPr>
              <w:pStyle w:val="ListParagraph"/>
              <w:numPr>
                <w:ilvl w:val="0"/>
                <w:numId w:val="43"/>
              </w:numPr>
              <w:spacing w:before="0" w:after="0" w:line="360" w:lineRule="auto"/>
              <w:ind w:left="313"/>
              <w:rPr>
                <w:rFonts w:ascii="Times New Roman" w:hAnsi="Times New Roman" w:cs="Times New Roman"/>
              </w:rPr>
            </w:pPr>
            <w:r w:rsidRPr="00312D54">
              <w:rPr>
                <w:rFonts w:ascii="Times New Roman" w:hAnsi="Times New Roman" w:cs="Times New Roman"/>
              </w:rPr>
              <w:t>Collaborating on how the Landscape, Resources, Ways of working and Learnings domains can be supported on the project (Learnings).</w:t>
            </w:r>
          </w:p>
        </w:tc>
      </w:tr>
      <w:tr w:rsidR="001432D4" w:rsidRPr="00312D54" w14:paraId="0620D3BA" w14:textId="77777777" w:rsidTr="00217205">
        <w:tc>
          <w:tcPr>
            <w:tcW w:w="2689" w:type="dxa"/>
          </w:tcPr>
          <w:p w14:paraId="6289A259" w14:textId="69605A1D" w:rsidR="00011DF8" w:rsidRPr="00312D54" w:rsidRDefault="005C1D73" w:rsidP="00312D54">
            <w:pPr>
              <w:spacing w:line="360" w:lineRule="auto"/>
              <w:rPr>
                <w:rFonts w:ascii="Times New Roman" w:hAnsi="Times New Roman" w:cs="Times New Roman"/>
              </w:rPr>
            </w:pPr>
            <w:r w:rsidRPr="00312D54">
              <w:rPr>
                <w:rFonts w:ascii="Times New Roman" w:hAnsi="Times New Roman" w:cs="Times New Roman"/>
              </w:rPr>
              <w:lastRenderedPageBreak/>
              <w:t>Development</w:t>
            </w:r>
          </w:p>
        </w:tc>
        <w:tc>
          <w:tcPr>
            <w:tcW w:w="5800" w:type="dxa"/>
          </w:tcPr>
          <w:p w14:paraId="55261EB3" w14:textId="306DFFE0" w:rsidR="00011DF8" w:rsidRPr="00312D54" w:rsidRDefault="0048258D" w:rsidP="00312D54">
            <w:pPr>
              <w:pStyle w:val="ListParagraph"/>
              <w:numPr>
                <w:ilvl w:val="0"/>
                <w:numId w:val="44"/>
              </w:numPr>
              <w:spacing w:before="0" w:after="0" w:line="360" w:lineRule="auto"/>
              <w:ind w:left="313"/>
              <w:rPr>
                <w:rFonts w:ascii="Times New Roman" w:hAnsi="Times New Roman" w:cs="Times New Roman"/>
              </w:rPr>
            </w:pPr>
            <w:r w:rsidRPr="00312D54">
              <w:rPr>
                <w:rFonts w:ascii="Times New Roman" w:hAnsi="Times New Roman" w:cs="Times New Roman"/>
              </w:rPr>
              <w:t xml:space="preserve">Identifying </w:t>
            </w:r>
            <w:r w:rsidR="009927D3" w:rsidRPr="00312D54">
              <w:rPr>
                <w:rFonts w:ascii="Times New Roman" w:hAnsi="Times New Roman" w:cs="Times New Roman"/>
              </w:rPr>
              <w:t>local Indigenous needs and priorities for policies to target</w:t>
            </w:r>
            <w:r w:rsidR="00011DF8" w:rsidRPr="00312D54">
              <w:rPr>
                <w:rFonts w:ascii="Times New Roman" w:hAnsi="Times New Roman" w:cs="Times New Roman"/>
              </w:rPr>
              <w:t xml:space="preserve"> (Landscape)</w:t>
            </w:r>
          </w:p>
          <w:p w14:paraId="3274A839" w14:textId="06FDF917" w:rsidR="00011DF8" w:rsidRPr="00312D54" w:rsidRDefault="00011DF8" w:rsidP="00312D54">
            <w:pPr>
              <w:pStyle w:val="ListParagraph"/>
              <w:numPr>
                <w:ilvl w:val="0"/>
                <w:numId w:val="44"/>
              </w:numPr>
              <w:spacing w:before="0" w:after="0" w:line="360" w:lineRule="auto"/>
              <w:ind w:left="313"/>
              <w:rPr>
                <w:rFonts w:ascii="Times New Roman" w:hAnsi="Times New Roman" w:cs="Times New Roman"/>
              </w:rPr>
            </w:pPr>
            <w:r w:rsidRPr="00312D54">
              <w:rPr>
                <w:rFonts w:ascii="Times New Roman" w:hAnsi="Times New Roman" w:cs="Times New Roman"/>
              </w:rPr>
              <w:t xml:space="preserve">Engaging Indigenous </w:t>
            </w:r>
            <w:r w:rsidR="009927D3" w:rsidRPr="00312D54">
              <w:rPr>
                <w:rFonts w:ascii="Times New Roman" w:hAnsi="Times New Roman" w:cs="Times New Roman"/>
              </w:rPr>
              <w:t xml:space="preserve">stakeholders </w:t>
            </w:r>
            <w:r w:rsidRPr="00312D54">
              <w:rPr>
                <w:rFonts w:ascii="Times New Roman" w:hAnsi="Times New Roman" w:cs="Times New Roman"/>
              </w:rPr>
              <w:t>to put the strategy developed previously into practices (Resources)</w:t>
            </w:r>
          </w:p>
          <w:p w14:paraId="40665B76" w14:textId="1D83217F" w:rsidR="00011DF8" w:rsidRPr="00312D54" w:rsidRDefault="00011DF8" w:rsidP="00312D54">
            <w:pPr>
              <w:pStyle w:val="ListParagraph"/>
              <w:numPr>
                <w:ilvl w:val="0"/>
                <w:numId w:val="44"/>
              </w:numPr>
              <w:spacing w:before="0" w:after="0" w:line="360" w:lineRule="auto"/>
              <w:ind w:left="313"/>
              <w:rPr>
                <w:rFonts w:ascii="Times New Roman" w:hAnsi="Times New Roman" w:cs="Times New Roman"/>
              </w:rPr>
            </w:pPr>
            <w:r w:rsidRPr="00312D54">
              <w:rPr>
                <w:rFonts w:ascii="Times New Roman" w:hAnsi="Times New Roman" w:cs="Times New Roman"/>
              </w:rPr>
              <w:t xml:space="preserve">Determining capability of local Indigenous </w:t>
            </w:r>
            <w:r w:rsidR="009927D3" w:rsidRPr="00312D54">
              <w:rPr>
                <w:rFonts w:ascii="Times New Roman" w:hAnsi="Times New Roman" w:cs="Times New Roman"/>
              </w:rPr>
              <w:t xml:space="preserve">providers </w:t>
            </w:r>
            <w:r w:rsidRPr="00312D54">
              <w:rPr>
                <w:rFonts w:ascii="Times New Roman" w:hAnsi="Times New Roman" w:cs="Times New Roman"/>
              </w:rPr>
              <w:t>and identifying experience and development opportunities (Ways of working)</w:t>
            </w:r>
          </w:p>
          <w:p w14:paraId="31CFA605" w14:textId="4AA8CC8B" w:rsidR="00011DF8" w:rsidRPr="00312D54" w:rsidRDefault="00011DF8" w:rsidP="00312D54">
            <w:pPr>
              <w:pStyle w:val="ListParagraph"/>
              <w:numPr>
                <w:ilvl w:val="0"/>
                <w:numId w:val="44"/>
              </w:numPr>
              <w:spacing w:before="0" w:after="0" w:line="360" w:lineRule="auto"/>
              <w:ind w:left="313"/>
              <w:rPr>
                <w:rFonts w:ascii="Times New Roman" w:hAnsi="Times New Roman" w:cs="Times New Roman"/>
              </w:rPr>
            </w:pPr>
            <w:r w:rsidRPr="00312D54">
              <w:rPr>
                <w:rFonts w:ascii="Times New Roman" w:hAnsi="Times New Roman" w:cs="Times New Roman"/>
              </w:rPr>
              <w:t xml:space="preserve">Developing processes to identify, communicate and resolve challenges that arise during </w:t>
            </w:r>
            <w:r w:rsidR="00B17DC4" w:rsidRPr="00312D54">
              <w:rPr>
                <w:rFonts w:ascii="Times New Roman" w:hAnsi="Times New Roman" w:cs="Times New Roman"/>
              </w:rPr>
              <w:t xml:space="preserve">policy implementation </w:t>
            </w:r>
            <w:r w:rsidRPr="00312D54">
              <w:rPr>
                <w:rFonts w:ascii="Times New Roman" w:hAnsi="Times New Roman" w:cs="Times New Roman"/>
              </w:rPr>
              <w:t>(Learnings).</w:t>
            </w:r>
          </w:p>
        </w:tc>
      </w:tr>
      <w:tr w:rsidR="001432D4" w:rsidRPr="00312D54" w14:paraId="34875259" w14:textId="77777777" w:rsidTr="00217205">
        <w:tc>
          <w:tcPr>
            <w:tcW w:w="2689" w:type="dxa"/>
          </w:tcPr>
          <w:p w14:paraId="34674C1B" w14:textId="48BBCE4E" w:rsidR="00011DF8" w:rsidRPr="00312D54" w:rsidRDefault="005C1D73" w:rsidP="00312D54">
            <w:pPr>
              <w:spacing w:line="360" w:lineRule="auto"/>
              <w:rPr>
                <w:rFonts w:ascii="Times New Roman" w:hAnsi="Times New Roman" w:cs="Times New Roman"/>
              </w:rPr>
            </w:pPr>
            <w:r w:rsidRPr="00312D54">
              <w:rPr>
                <w:rFonts w:ascii="Times New Roman" w:hAnsi="Times New Roman" w:cs="Times New Roman"/>
              </w:rPr>
              <w:t>Implementation</w:t>
            </w:r>
          </w:p>
        </w:tc>
        <w:tc>
          <w:tcPr>
            <w:tcW w:w="5800" w:type="dxa"/>
          </w:tcPr>
          <w:p w14:paraId="79DF70DC" w14:textId="67E6700F" w:rsidR="00011DF8" w:rsidRPr="00312D54" w:rsidRDefault="00B17DC4" w:rsidP="00312D54">
            <w:pPr>
              <w:pStyle w:val="ListParagraph"/>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Implementing the policy in the way it was designed</w:t>
            </w:r>
            <w:r w:rsidR="00011DF8" w:rsidRPr="00312D54">
              <w:rPr>
                <w:rFonts w:ascii="Times New Roman" w:hAnsi="Times New Roman" w:cs="Times New Roman"/>
              </w:rPr>
              <w:t xml:space="preserve"> (Landscape)</w:t>
            </w:r>
          </w:p>
          <w:p w14:paraId="0BF9ABF3" w14:textId="0E65D49B" w:rsidR="00011DF8" w:rsidRPr="00312D54" w:rsidRDefault="00011DF8" w:rsidP="00312D54">
            <w:pPr>
              <w:pStyle w:val="ListParagraph"/>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Opportunities for skills and experience development undertaken (Resources)</w:t>
            </w:r>
          </w:p>
          <w:p w14:paraId="04463EDB" w14:textId="756D48A9" w:rsidR="00011DF8" w:rsidRPr="00312D54" w:rsidRDefault="00011DF8" w:rsidP="00312D54">
            <w:pPr>
              <w:pStyle w:val="ListParagraph"/>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Indigenous</w:t>
            </w:r>
            <w:r w:rsidR="00B17DC4" w:rsidRPr="00312D54">
              <w:rPr>
                <w:rFonts w:ascii="Times New Roman" w:hAnsi="Times New Roman" w:cs="Times New Roman"/>
              </w:rPr>
              <w:t>-led</w:t>
            </w:r>
            <w:r w:rsidRPr="00312D54">
              <w:rPr>
                <w:rFonts w:ascii="Times New Roman" w:hAnsi="Times New Roman" w:cs="Times New Roman"/>
              </w:rPr>
              <w:t xml:space="preserve"> strategies implemented and monitored by </w:t>
            </w:r>
            <w:r w:rsidR="00B17DC4" w:rsidRPr="00312D54">
              <w:rPr>
                <w:rFonts w:ascii="Times New Roman" w:hAnsi="Times New Roman" w:cs="Times New Roman"/>
              </w:rPr>
              <w:t xml:space="preserve">policy </w:t>
            </w:r>
            <w:r w:rsidRPr="00312D54">
              <w:rPr>
                <w:rFonts w:ascii="Times New Roman" w:hAnsi="Times New Roman" w:cs="Times New Roman"/>
              </w:rPr>
              <w:t>managers (Ways of working)</w:t>
            </w:r>
          </w:p>
          <w:p w14:paraId="15E6062B" w14:textId="4009FD55" w:rsidR="00011DF8" w:rsidRPr="00312D54" w:rsidRDefault="00B17DC4" w:rsidP="00312D54">
            <w:pPr>
              <w:pStyle w:val="ListParagraph"/>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 xml:space="preserve">Policymakers </w:t>
            </w:r>
            <w:r w:rsidR="00011DF8" w:rsidRPr="00312D54">
              <w:rPr>
                <w:rFonts w:ascii="Times New Roman" w:hAnsi="Times New Roman" w:cs="Times New Roman"/>
              </w:rPr>
              <w:t>continue</w:t>
            </w:r>
            <w:r w:rsidRPr="00312D54">
              <w:rPr>
                <w:rFonts w:ascii="Times New Roman" w:hAnsi="Times New Roman" w:cs="Times New Roman"/>
              </w:rPr>
              <w:t xml:space="preserve"> to</w:t>
            </w:r>
            <w:r w:rsidR="00011DF8" w:rsidRPr="00312D54">
              <w:rPr>
                <w:rFonts w:ascii="Times New Roman" w:hAnsi="Times New Roman" w:cs="Times New Roman"/>
              </w:rPr>
              <w:t xml:space="preserve"> collaborate with </w:t>
            </w:r>
            <w:proofErr w:type="spellStart"/>
            <w:r w:rsidRPr="00312D54">
              <w:rPr>
                <w:rFonts w:ascii="Times New Roman" w:hAnsi="Times New Roman" w:cs="Times New Roman"/>
              </w:rPr>
              <w:t>stakehodlers</w:t>
            </w:r>
            <w:proofErr w:type="spellEnd"/>
            <w:r w:rsidR="00011DF8" w:rsidRPr="00312D54">
              <w:rPr>
                <w:rFonts w:ascii="Times New Roman" w:hAnsi="Times New Roman" w:cs="Times New Roman"/>
              </w:rPr>
              <w:t xml:space="preserve"> to get initial feedback (Learnings).</w:t>
            </w:r>
          </w:p>
        </w:tc>
      </w:tr>
      <w:tr w:rsidR="001432D4" w:rsidRPr="00312D54" w14:paraId="09BBF425" w14:textId="77777777" w:rsidTr="00217205">
        <w:tc>
          <w:tcPr>
            <w:tcW w:w="2689" w:type="dxa"/>
          </w:tcPr>
          <w:p w14:paraId="466EF90C" w14:textId="5A4871A1" w:rsidR="00011DF8" w:rsidRPr="00312D54" w:rsidRDefault="005C1D73" w:rsidP="00312D54">
            <w:pPr>
              <w:spacing w:line="360" w:lineRule="auto"/>
              <w:rPr>
                <w:rFonts w:ascii="Times New Roman" w:hAnsi="Times New Roman" w:cs="Times New Roman"/>
              </w:rPr>
            </w:pPr>
            <w:r w:rsidRPr="00312D54">
              <w:rPr>
                <w:rFonts w:ascii="Times New Roman" w:hAnsi="Times New Roman" w:cs="Times New Roman"/>
              </w:rPr>
              <w:t>Evaluation</w:t>
            </w:r>
          </w:p>
        </w:tc>
        <w:tc>
          <w:tcPr>
            <w:tcW w:w="5800" w:type="dxa"/>
          </w:tcPr>
          <w:p w14:paraId="2A551D99" w14:textId="259DE8E6" w:rsidR="00011DF8" w:rsidRPr="00312D54" w:rsidRDefault="00B17DC4" w:rsidP="00312D54">
            <w:pPr>
              <w:pStyle w:val="ListParagraph"/>
              <w:keepNext/>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Evaluate policies for effectiveness and fitness-for-purpose</w:t>
            </w:r>
            <w:r w:rsidR="00011DF8" w:rsidRPr="00312D54">
              <w:rPr>
                <w:rFonts w:ascii="Times New Roman" w:hAnsi="Times New Roman" w:cs="Times New Roman"/>
              </w:rPr>
              <w:t xml:space="preserve"> (Landscape)</w:t>
            </w:r>
          </w:p>
          <w:p w14:paraId="1E5D4110" w14:textId="35C9728C" w:rsidR="00011DF8" w:rsidRPr="00312D54" w:rsidRDefault="00011DF8" w:rsidP="00312D54">
            <w:pPr>
              <w:pStyle w:val="ListParagraph"/>
              <w:keepNext/>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 xml:space="preserve">Identify opportunities and engage Indigenous </w:t>
            </w:r>
            <w:r w:rsidR="001F3C60" w:rsidRPr="00312D54">
              <w:rPr>
                <w:rFonts w:ascii="Times New Roman" w:hAnsi="Times New Roman" w:cs="Times New Roman"/>
              </w:rPr>
              <w:t>stakeholders to contribute to evaluations</w:t>
            </w:r>
            <w:r w:rsidRPr="00312D54">
              <w:rPr>
                <w:rFonts w:ascii="Times New Roman" w:hAnsi="Times New Roman" w:cs="Times New Roman"/>
              </w:rPr>
              <w:t xml:space="preserve"> (Resources)</w:t>
            </w:r>
          </w:p>
          <w:p w14:paraId="7A95CB6A" w14:textId="7C07E42C" w:rsidR="00011DF8" w:rsidRPr="00312D54" w:rsidRDefault="00011DF8" w:rsidP="00312D54">
            <w:pPr>
              <w:pStyle w:val="ListParagraph"/>
              <w:keepNext/>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 xml:space="preserve">Implement further opportunities for </w:t>
            </w:r>
            <w:r w:rsidR="001F3C60" w:rsidRPr="00312D54">
              <w:rPr>
                <w:rFonts w:ascii="Times New Roman" w:hAnsi="Times New Roman" w:cs="Times New Roman"/>
              </w:rPr>
              <w:t>Indigenous-led solutions in policy improvement and development</w:t>
            </w:r>
            <w:r w:rsidRPr="00312D54">
              <w:rPr>
                <w:rFonts w:ascii="Times New Roman" w:hAnsi="Times New Roman" w:cs="Times New Roman"/>
              </w:rPr>
              <w:t xml:space="preserve"> (Ways of working)</w:t>
            </w:r>
          </w:p>
          <w:p w14:paraId="5FA9A215" w14:textId="55C971F5" w:rsidR="00011DF8" w:rsidRPr="00312D54" w:rsidRDefault="00EC1A36" w:rsidP="00312D54">
            <w:pPr>
              <w:pStyle w:val="ListParagraph"/>
              <w:keepNext/>
              <w:numPr>
                <w:ilvl w:val="0"/>
                <w:numId w:val="45"/>
              </w:numPr>
              <w:spacing w:before="0" w:after="0" w:line="360" w:lineRule="auto"/>
              <w:ind w:left="313"/>
              <w:rPr>
                <w:rFonts w:ascii="Times New Roman" w:hAnsi="Times New Roman" w:cs="Times New Roman"/>
              </w:rPr>
            </w:pPr>
            <w:r w:rsidRPr="00312D54">
              <w:rPr>
                <w:rFonts w:ascii="Times New Roman" w:hAnsi="Times New Roman" w:cs="Times New Roman"/>
              </w:rPr>
              <w:t>L</w:t>
            </w:r>
            <w:r w:rsidR="00011DF8" w:rsidRPr="00312D54">
              <w:rPr>
                <w:rFonts w:ascii="Times New Roman" w:hAnsi="Times New Roman" w:cs="Times New Roman"/>
              </w:rPr>
              <w:t>essons learned and practices adjusted if necessary (Learnings).</w:t>
            </w:r>
          </w:p>
        </w:tc>
      </w:tr>
    </w:tbl>
    <w:p w14:paraId="1C53252C" w14:textId="2C259527" w:rsidR="00011DF8" w:rsidRPr="00312D54" w:rsidRDefault="00011DF8" w:rsidP="00312D54">
      <w:pPr>
        <w:pStyle w:val="Tabletitle"/>
        <w:rPr>
          <w:rFonts w:ascii="Times New Roman" w:hAnsi="Times New Roman"/>
        </w:rPr>
      </w:pPr>
      <w:r w:rsidRPr="00312D54">
        <w:rPr>
          <w:rFonts w:ascii="Times New Roman" w:hAnsi="Times New Roman"/>
        </w:rPr>
        <w:lastRenderedPageBreak/>
        <w:t xml:space="preserve">Table 6. Application of </w:t>
      </w:r>
      <w:r w:rsidR="00EC1A36" w:rsidRPr="00312D54">
        <w:rPr>
          <w:rFonts w:ascii="Times New Roman" w:hAnsi="Times New Roman"/>
        </w:rPr>
        <w:t xml:space="preserve">policy </w:t>
      </w:r>
      <w:r w:rsidRPr="00312D54">
        <w:rPr>
          <w:rFonts w:ascii="Times New Roman" w:hAnsi="Times New Roman"/>
        </w:rPr>
        <w:t>lifecycle phases to this conceptual framework.</w:t>
      </w:r>
    </w:p>
    <w:p w14:paraId="2F77CA1A" w14:textId="174DDC7F" w:rsidR="00D553EC" w:rsidRPr="00312D54" w:rsidRDefault="00D553EC" w:rsidP="00312D54">
      <w:pPr>
        <w:pStyle w:val="Paragraph"/>
        <w:spacing w:line="360" w:lineRule="auto"/>
        <w:rPr>
          <w:rFonts w:ascii="Times New Roman" w:hAnsi="Times New Roman"/>
        </w:rPr>
      </w:pPr>
      <w:r w:rsidRPr="00312D54">
        <w:rPr>
          <w:rFonts w:ascii="Times New Roman" w:hAnsi="Times New Roman"/>
        </w:rPr>
        <w:t xml:space="preserve">The framework in Figure 1 should be used when a </w:t>
      </w:r>
      <w:r w:rsidR="00EC1A36" w:rsidRPr="00312D54">
        <w:rPr>
          <w:rFonts w:ascii="Times New Roman" w:hAnsi="Times New Roman"/>
        </w:rPr>
        <w:t xml:space="preserve">policy </w:t>
      </w:r>
      <w:r w:rsidRPr="00312D54">
        <w:rPr>
          <w:rFonts w:ascii="Times New Roman" w:hAnsi="Times New Roman"/>
        </w:rPr>
        <w:t xml:space="preserve">is in its planning stage to identify community stakeholders who should be engaged by a </w:t>
      </w:r>
      <w:r w:rsidR="00D105D3" w:rsidRPr="00312D54">
        <w:rPr>
          <w:rFonts w:ascii="Times New Roman" w:hAnsi="Times New Roman"/>
        </w:rPr>
        <w:t xml:space="preserve">department </w:t>
      </w:r>
      <w:r w:rsidRPr="00312D54">
        <w:rPr>
          <w:rFonts w:ascii="Times New Roman" w:hAnsi="Times New Roman"/>
        </w:rPr>
        <w:t xml:space="preserve">to understand the specific needs of local Indigenous communities. This can be used to develop a plan for </w:t>
      </w:r>
      <w:r w:rsidR="00D105D3" w:rsidRPr="00312D54">
        <w:rPr>
          <w:rFonts w:ascii="Times New Roman" w:hAnsi="Times New Roman"/>
        </w:rPr>
        <w:t xml:space="preserve">policy implementation </w:t>
      </w:r>
      <w:r w:rsidRPr="00312D54">
        <w:rPr>
          <w:rFonts w:ascii="Times New Roman" w:hAnsi="Times New Roman"/>
        </w:rPr>
        <w:t xml:space="preserve">which might show opportunities for local Indigenous businesses to be involved </w:t>
      </w:r>
      <w:r w:rsidR="008B2F57" w:rsidRPr="00312D54">
        <w:rPr>
          <w:rFonts w:ascii="Times New Roman" w:hAnsi="Times New Roman"/>
        </w:rPr>
        <w:t>delivering policy objectives</w:t>
      </w:r>
      <w:r w:rsidRPr="00312D54">
        <w:rPr>
          <w:rFonts w:ascii="Times New Roman" w:hAnsi="Times New Roman"/>
        </w:rPr>
        <w:t xml:space="preserve">. This will ensure that community issues are addressed, and communities meaningfully engaged in the construction process. Figure 1 </w:t>
      </w:r>
      <w:r w:rsidR="008C6AF8" w:rsidRPr="00312D54">
        <w:rPr>
          <w:rFonts w:ascii="Times New Roman" w:hAnsi="Times New Roman"/>
        </w:rPr>
        <w:t xml:space="preserve">therefore </w:t>
      </w:r>
      <w:r w:rsidRPr="00312D54">
        <w:rPr>
          <w:rFonts w:ascii="Times New Roman" w:hAnsi="Times New Roman"/>
        </w:rPr>
        <w:t xml:space="preserve">prompts people who use it to plan or evaluate their </w:t>
      </w:r>
      <w:r w:rsidR="008C6AF8" w:rsidRPr="00312D54">
        <w:rPr>
          <w:rFonts w:ascii="Times New Roman" w:hAnsi="Times New Roman"/>
        </w:rPr>
        <w:t>policies</w:t>
      </w:r>
      <w:r w:rsidRPr="00312D54">
        <w:rPr>
          <w:rFonts w:ascii="Times New Roman" w:hAnsi="Times New Roman"/>
        </w:rPr>
        <w:t xml:space="preserve"> to consider Landscape, Resources, Ways of working and Learnings that the framework is being used in. This will promote the rights of Indigenous peoples to participate in decision-making matters that affect them and improve their economic and social conditions through employment and vocational training (United Nations 2007).</w:t>
      </w:r>
    </w:p>
    <w:p w14:paraId="57AE1F94" w14:textId="6411746A" w:rsidR="00D553EC" w:rsidRPr="00312D54" w:rsidRDefault="00D553EC" w:rsidP="00312D54">
      <w:pPr>
        <w:pStyle w:val="Newparagraph"/>
        <w:spacing w:line="360" w:lineRule="auto"/>
        <w:rPr>
          <w:rFonts w:ascii="Times New Roman" w:hAnsi="Times New Roman"/>
        </w:rPr>
      </w:pPr>
      <w:r w:rsidRPr="00312D54">
        <w:rPr>
          <w:rFonts w:ascii="Times New Roman" w:hAnsi="Times New Roman"/>
        </w:rPr>
        <w:t xml:space="preserve">The framework can benefit diverse stakeholders who implement, and are affected by, Indigenous procurement policies. For example, government departments can refer to the framework to inform policy development and evaluation. Communities can use the framework to assert their concerns with governments and contractors. This should leave communities in a better position to use the current infrastructure boom in Australia to ensure better training and employment opportunities for local people. </w:t>
      </w:r>
      <w:r w:rsidR="008C6AF8" w:rsidRPr="00312D54">
        <w:rPr>
          <w:rFonts w:ascii="Times New Roman" w:hAnsi="Times New Roman"/>
        </w:rPr>
        <w:t xml:space="preserve">Businesses </w:t>
      </w:r>
      <w:r w:rsidRPr="00312D54">
        <w:rPr>
          <w:rFonts w:ascii="Times New Roman" w:hAnsi="Times New Roman"/>
        </w:rPr>
        <w:t xml:space="preserve">can also use the framework to develop social procurement practices or evaluate </w:t>
      </w:r>
      <w:r w:rsidR="008C6AF8" w:rsidRPr="00312D54">
        <w:rPr>
          <w:rFonts w:ascii="Times New Roman" w:hAnsi="Times New Roman"/>
        </w:rPr>
        <w:t>their current Indigenous engagement</w:t>
      </w:r>
      <w:r w:rsidRPr="00312D54">
        <w:rPr>
          <w:rFonts w:ascii="Times New Roman" w:hAnsi="Times New Roman"/>
        </w:rPr>
        <w:t xml:space="preserve">. For example, </w:t>
      </w:r>
      <w:r w:rsidR="008C6AF8" w:rsidRPr="00312D54">
        <w:rPr>
          <w:rFonts w:ascii="Times New Roman" w:hAnsi="Times New Roman"/>
        </w:rPr>
        <w:t xml:space="preserve">businesses </w:t>
      </w:r>
      <w:r w:rsidRPr="00312D54">
        <w:rPr>
          <w:rFonts w:ascii="Times New Roman" w:hAnsi="Times New Roman"/>
        </w:rPr>
        <w:t xml:space="preserve">can review the material and non-material resources their Indigenous </w:t>
      </w:r>
      <w:r w:rsidR="008C6AF8" w:rsidRPr="00312D54">
        <w:rPr>
          <w:rFonts w:ascii="Times New Roman" w:hAnsi="Times New Roman"/>
        </w:rPr>
        <w:t>engagement involves</w:t>
      </w:r>
      <w:r w:rsidRPr="00312D54">
        <w:rPr>
          <w:rFonts w:ascii="Times New Roman" w:hAnsi="Times New Roman"/>
        </w:rPr>
        <w:t xml:space="preserve">. This includes the training and employment opportunities they have provided and the new networks and suppliers established in their supply chain. Table 7 gives examples of key questions which stakeholders in each stage of the </w:t>
      </w:r>
      <w:r w:rsidR="006774FF" w:rsidRPr="00312D54">
        <w:rPr>
          <w:rFonts w:ascii="Times New Roman" w:hAnsi="Times New Roman"/>
        </w:rPr>
        <w:t xml:space="preserve">policy </w:t>
      </w:r>
      <w:r w:rsidRPr="00312D54">
        <w:rPr>
          <w:rFonts w:ascii="Times New Roman" w:hAnsi="Times New Roman"/>
        </w:rPr>
        <w:t xml:space="preserve">procurement life cycle should ask to   evaluate Indigenous policies. The questions asked in Table </w:t>
      </w:r>
      <w:r w:rsidR="00481FAE" w:rsidRPr="00312D54">
        <w:rPr>
          <w:rFonts w:ascii="Times New Roman" w:hAnsi="Times New Roman"/>
        </w:rPr>
        <w:t>7</w:t>
      </w:r>
      <w:r w:rsidRPr="00312D54">
        <w:rPr>
          <w:rFonts w:ascii="Times New Roman" w:hAnsi="Times New Roman"/>
        </w:rPr>
        <w:t xml:space="preserve"> are past tense to locate them in an evaluation context. The wording could be altered to change the questions to future tense to stimulate thinking about local contexts for contractors developing their Indigenous procurement strategy.</w:t>
      </w:r>
    </w:p>
    <w:tbl>
      <w:tblPr>
        <w:tblStyle w:val="TableGrid"/>
        <w:tblW w:w="0" w:type="auto"/>
        <w:tblLook w:val="04A0" w:firstRow="1" w:lastRow="0" w:firstColumn="1" w:lastColumn="0" w:noHBand="0" w:noVBand="1"/>
      </w:tblPr>
      <w:tblGrid>
        <w:gridCol w:w="2068"/>
        <w:gridCol w:w="6421"/>
      </w:tblGrid>
      <w:tr w:rsidR="00481FAE" w:rsidRPr="00312D54" w14:paraId="05870D29" w14:textId="77777777" w:rsidTr="00481FAE">
        <w:tc>
          <w:tcPr>
            <w:tcW w:w="2068" w:type="dxa"/>
          </w:tcPr>
          <w:p w14:paraId="0E7E93A5" w14:textId="77777777" w:rsidR="00481FAE" w:rsidRPr="00312D54" w:rsidRDefault="00481FAE" w:rsidP="00312D54">
            <w:pPr>
              <w:spacing w:line="360" w:lineRule="auto"/>
              <w:rPr>
                <w:rFonts w:ascii="Times New Roman" w:hAnsi="Times New Roman" w:cs="Times New Roman"/>
              </w:rPr>
            </w:pPr>
            <w:proofErr w:type="spellStart"/>
            <w:r w:rsidRPr="00312D54">
              <w:rPr>
                <w:rFonts w:ascii="Times New Roman" w:hAnsi="Times New Roman" w:cs="Times New Roman"/>
                <w:i/>
                <w:iCs/>
              </w:rPr>
              <w:t>Ngaa</w:t>
            </w:r>
            <w:proofErr w:type="spellEnd"/>
            <w:r w:rsidRPr="00312D54">
              <w:rPr>
                <w:rFonts w:ascii="Times New Roman" w:hAnsi="Times New Roman" w:cs="Times New Roman"/>
                <w:i/>
                <w:iCs/>
              </w:rPr>
              <w:t>-bi-</w:t>
            </w:r>
            <w:proofErr w:type="spellStart"/>
            <w:r w:rsidRPr="00312D54">
              <w:rPr>
                <w:rFonts w:ascii="Times New Roman" w:hAnsi="Times New Roman" w:cs="Times New Roman"/>
                <w:i/>
                <w:iCs/>
              </w:rPr>
              <w:t>nya</w:t>
            </w:r>
            <w:proofErr w:type="spellEnd"/>
            <w:r w:rsidRPr="00312D54">
              <w:rPr>
                <w:rFonts w:ascii="Times New Roman" w:hAnsi="Times New Roman" w:cs="Times New Roman"/>
              </w:rPr>
              <w:t xml:space="preserve"> domain</w:t>
            </w:r>
          </w:p>
        </w:tc>
        <w:tc>
          <w:tcPr>
            <w:tcW w:w="6421" w:type="dxa"/>
          </w:tcPr>
          <w:p w14:paraId="28F2CBF4" w14:textId="77777777" w:rsidR="00481FAE" w:rsidRPr="00312D54" w:rsidRDefault="00481FAE" w:rsidP="00312D54">
            <w:pPr>
              <w:spacing w:line="360" w:lineRule="auto"/>
              <w:rPr>
                <w:rFonts w:ascii="Times New Roman" w:hAnsi="Times New Roman" w:cs="Times New Roman"/>
              </w:rPr>
            </w:pPr>
            <w:r w:rsidRPr="00312D54">
              <w:rPr>
                <w:rFonts w:ascii="Times New Roman" w:hAnsi="Times New Roman" w:cs="Times New Roman"/>
              </w:rPr>
              <w:t>Questions to evaluate social value and Indigenous procurement policies</w:t>
            </w:r>
          </w:p>
        </w:tc>
      </w:tr>
      <w:tr w:rsidR="00481FAE" w:rsidRPr="00312D54" w14:paraId="30BFA7C9" w14:textId="77777777" w:rsidTr="00481FAE">
        <w:tc>
          <w:tcPr>
            <w:tcW w:w="2068" w:type="dxa"/>
          </w:tcPr>
          <w:p w14:paraId="2910963E" w14:textId="77777777" w:rsidR="00481FAE" w:rsidRPr="00312D54" w:rsidRDefault="00481FAE" w:rsidP="00312D54">
            <w:pPr>
              <w:spacing w:line="360" w:lineRule="auto"/>
              <w:rPr>
                <w:rFonts w:ascii="Times New Roman" w:hAnsi="Times New Roman" w:cs="Times New Roman"/>
              </w:rPr>
            </w:pPr>
            <w:r w:rsidRPr="00312D54">
              <w:rPr>
                <w:rFonts w:ascii="Times New Roman" w:hAnsi="Times New Roman" w:cs="Times New Roman"/>
              </w:rPr>
              <w:t>Landscape</w:t>
            </w:r>
          </w:p>
        </w:tc>
        <w:tc>
          <w:tcPr>
            <w:tcW w:w="6421" w:type="dxa"/>
          </w:tcPr>
          <w:p w14:paraId="7C6092C6"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Has the project promoted self-determining practices of local Indigenous people?</w:t>
            </w:r>
          </w:p>
          <w:p w14:paraId="1FEBB65C"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lastRenderedPageBreak/>
              <w:t>Has the project and supply chain improved the socioeconomic position of local Indigenous people?</w:t>
            </w:r>
          </w:p>
        </w:tc>
      </w:tr>
      <w:tr w:rsidR="00481FAE" w:rsidRPr="00312D54" w14:paraId="0FD32347" w14:textId="77777777" w:rsidTr="00481FAE">
        <w:tc>
          <w:tcPr>
            <w:tcW w:w="2068" w:type="dxa"/>
          </w:tcPr>
          <w:p w14:paraId="4394A4FC" w14:textId="77777777" w:rsidR="00481FAE" w:rsidRPr="00312D54" w:rsidRDefault="00481FAE" w:rsidP="00312D54">
            <w:pPr>
              <w:spacing w:line="360" w:lineRule="auto"/>
              <w:rPr>
                <w:rFonts w:ascii="Times New Roman" w:hAnsi="Times New Roman" w:cs="Times New Roman"/>
              </w:rPr>
            </w:pPr>
            <w:r w:rsidRPr="00312D54">
              <w:rPr>
                <w:rFonts w:ascii="Times New Roman" w:hAnsi="Times New Roman" w:cs="Times New Roman"/>
              </w:rPr>
              <w:lastRenderedPageBreak/>
              <w:t>Resources</w:t>
            </w:r>
          </w:p>
        </w:tc>
        <w:tc>
          <w:tcPr>
            <w:tcW w:w="6421" w:type="dxa"/>
          </w:tcPr>
          <w:p w14:paraId="388A1EA8"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What Indigenous businesses have been subcontracted to different work packages on the project?</w:t>
            </w:r>
          </w:p>
          <w:p w14:paraId="25C6D4F8"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What employment and training opportunities has the project provided?</w:t>
            </w:r>
          </w:p>
          <w:p w14:paraId="57E501F0"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What financial outcomes did local Indigenous businesses and workers get from the project?</w:t>
            </w:r>
          </w:p>
          <w:p w14:paraId="078837D9"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How were the skills and experience of local Indigenous workers developed on the project?</w:t>
            </w:r>
          </w:p>
        </w:tc>
      </w:tr>
      <w:tr w:rsidR="00481FAE" w:rsidRPr="00312D54" w14:paraId="06C68B2B" w14:textId="77777777" w:rsidTr="00481FAE">
        <w:tc>
          <w:tcPr>
            <w:tcW w:w="2068" w:type="dxa"/>
          </w:tcPr>
          <w:p w14:paraId="31FD0B0C" w14:textId="77777777" w:rsidR="00481FAE" w:rsidRPr="00312D54" w:rsidRDefault="00481FAE" w:rsidP="00312D54">
            <w:pPr>
              <w:spacing w:line="360" w:lineRule="auto"/>
              <w:rPr>
                <w:rFonts w:ascii="Times New Roman" w:hAnsi="Times New Roman" w:cs="Times New Roman"/>
              </w:rPr>
            </w:pPr>
            <w:r w:rsidRPr="00312D54">
              <w:rPr>
                <w:rFonts w:ascii="Times New Roman" w:hAnsi="Times New Roman" w:cs="Times New Roman"/>
              </w:rPr>
              <w:t>Ways of working</w:t>
            </w:r>
          </w:p>
        </w:tc>
        <w:tc>
          <w:tcPr>
            <w:tcW w:w="6421" w:type="dxa"/>
          </w:tcPr>
          <w:p w14:paraId="539DA44C"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How did the project address the social determinants of health and wellbeing?</w:t>
            </w:r>
          </w:p>
          <w:p w14:paraId="61B4E8C0"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How did the project promote cultural identity for workers?</w:t>
            </w:r>
          </w:p>
          <w:p w14:paraId="7451F23A"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How engaged were the local community during the project and were their concerns addressed?</w:t>
            </w:r>
          </w:p>
        </w:tc>
      </w:tr>
      <w:tr w:rsidR="00481FAE" w:rsidRPr="00312D54" w14:paraId="7EF2EBEC" w14:textId="77777777" w:rsidTr="00481FAE">
        <w:tc>
          <w:tcPr>
            <w:tcW w:w="2068" w:type="dxa"/>
          </w:tcPr>
          <w:p w14:paraId="09D599E9" w14:textId="77777777" w:rsidR="00481FAE" w:rsidRPr="00312D54" w:rsidRDefault="00481FAE" w:rsidP="00312D54">
            <w:pPr>
              <w:spacing w:line="360" w:lineRule="auto"/>
              <w:rPr>
                <w:rFonts w:ascii="Times New Roman" w:hAnsi="Times New Roman" w:cs="Times New Roman"/>
              </w:rPr>
            </w:pPr>
            <w:r w:rsidRPr="00312D54">
              <w:rPr>
                <w:rFonts w:ascii="Times New Roman" w:hAnsi="Times New Roman" w:cs="Times New Roman"/>
              </w:rPr>
              <w:t>Learnings</w:t>
            </w:r>
          </w:p>
        </w:tc>
        <w:tc>
          <w:tcPr>
            <w:tcW w:w="6421" w:type="dxa"/>
          </w:tcPr>
          <w:p w14:paraId="627E3657"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What challenges and set-back were experienced on the project?</w:t>
            </w:r>
          </w:p>
          <w:p w14:paraId="1EF79860" w14:textId="77777777" w:rsidR="00481FAE" w:rsidRPr="00312D54" w:rsidRDefault="00481FAE" w:rsidP="00312D54">
            <w:pPr>
              <w:pStyle w:val="ListParagraph"/>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How were they overcome and did this contribute to positive relationships between the contractor and other businesses or the community?</w:t>
            </w:r>
          </w:p>
          <w:p w14:paraId="1B9D5C84" w14:textId="77777777" w:rsidR="00481FAE" w:rsidRPr="00312D54" w:rsidRDefault="00481FAE" w:rsidP="00312D54">
            <w:pPr>
              <w:pStyle w:val="ListParagraph"/>
              <w:keepNext/>
              <w:numPr>
                <w:ilvl w:val="0"/>
                <w:numId w:val="42"/>
              </w:numPr>
              <w:spacing w:before="0" w:after="0" w:line="360" w:lineRule="auto"/>
              <w:ind w:left="457"/>
              <w:rPr>
                <w:rFonts w:ascii="Times New Roman" w:hAnsi="Times New Roman" w:cs="Times New Roman"/>
              </w:rPr>
            </w:pPr>
            <w:r w:rsidRPr="00312D54">
              <w:rPr>
                <w:rFonts w:ascii="Times New Roman" w:hAnsi="Times New Roman" w:cs="Times New Roman"/>
              </w:rPr>
              <w:t>What were the levels of trust, reciprocity and sharing between the contractor and local communities and businesses?</w:t>
            </w:r>
          </w:p>
        </w:tc>
      </w:tr>
    </w:tbl>
    <w:p w14:paraId="39918635" w14:textId="77777777" w:rsidR="00481FAE" w:rsidRPr="00312D54" w:rsidRDefault="00481FAE" w:rsidP="00312D54">
      <w:pPr>
        <w:pStyle w:val="Tabletitle"/>
        <w:rPr>
          <w:rFonts w:ascii="Times New Roman" w:hAnsi="Times New Roman"/>
        </w:rPr>
      </w:pPr>
      <w:r w:rsidRPr="00312D54">
        <w:rPr>
          <w:rFonts w:ascii="Times New Roman" w:hAnsi="Times New Roman"/>
        </w:rPr>
        <w:t xml:space="preserve">Table 7. </w:t>
      </w:r>
      <w:proofErr w:type="spellStart"/>
      <w:r w:rsidRPr="00312D54">
        <w:rPr>
          <w:rFonts w:ascii="Times New Roman" w:hAnsi="Times New Roman"/>
        </w:rPr>
        <w:t>Ngaa</w:t>
      </w:r>
      <w:proofErr w:type="spellEnd"/>
      <w:r w:rsidRPr="00312D54">
        <w:rPr>
          <w:rFonts w:ascii="Times New Roman" w:hAnsi="Times New Roman"/>
        </w:rPr>
        <w:t>-bi-</w:t>
      </w:r>
      <w:proofErr w:type="spellStart"/>
      <w:r w:rsidRPr="00312D54">
        <w:rPr>
          <w:rFonts w:ascii="Times New Roman" w:hAnsi="Times New Roman"/>
        </w:rPr>
        <w:t>nya</w:t>
      </w:r>
      <w:proofErr w:type="spellEnd"/>
      <w:r w:rsidRPr="00312D54">
        <w:rPr>
          <w:rFonts w:ascii="Times New Roman" w:hAnsi="Times New Roman"/>
        </w:rPr>
        <w:t xml:space="preserve"> questions to plan for and evaluate social value from Indigenous procurement policies.</w:t>
      </w:r>
    </w:p>
    <w:p w14:paraId="6DA79BA2" w14:textId="77777777" w:rsidR="00B210BB" w:rsidRPr="00312D54" w:rsidRDefault="00B210BB" w:rsidP="00312D54">
      <w:pPr>
        <w:pStyle w:val="Heading1"/>
        <w:rPr>
          <w:rFonts w:ascii="Times New Roman" w:hAnsi="Times New Roman" w:cs="Times New Roman"/>
        </w:rPr>
      </w:pPr>
      <w:r w:rsidRPr="00312D54">
        <w:rPr>
          <w:rFonts w:ascii="Times New Roman" w:hAnsi="Times New Roman" w:cs="Times New Roman"/>
        </w:rPr>
        <w:t>Discussion and Conclusion</w:t>
      </w:r>
    </w:p>
    <w:p w14:paraId="520A9813" w14:textId="7974CE23" w:rsidR="00B210BB" w:rsidRPr="00312D54" w:rsidRDefault="00B210BB" w:rsidP="00312D54">
      <w:pPr>
        <w:pStyle w:val="Paragraph"/>
        <w:spacing w:line="360" w:lineRule="auto"/>
        <w:rPr>
          <w:rFonts w:ascii="Times New Roman" w:hAnsi="Times New Roman"/>
        </w:rPr>
      </w:pPr>
      <w:r w:rsidRPr="00312D54">
        <w:rPr>
          <w:rFonts w:ascii="Times New Roman" w:hAnsi="Times New Roman"/>
        </w:rPr>
        <w:t xml:space="preserve">This </w:t>
      </w:r>
      <w:r w:rsidR="00B57B38" w:rsidRPr="00312D54">
        <w:rPr>
          <w:rFonts w:ascii="Times New Roman" w:hAnsi="Times New Roman"/>
        </w:rPr>
        <w:t xml:space="preserve">submission </w:t>
      </w:r>
      <w:r w:rsidRPr="00312D54">
        <w:rPr>
          <w:rFonts w:ascii="Times New Roman" w:hAnsi="Times New Roman"/>
        </w:rPr>
        <w:t xml:space="preserve">addressed calls for more culturally informed evaluation frameworks to assess the impact of Indigenous policies from the perspectives of those who they are meant to benefit. </w:t>
      </w:r>
    </w:p>
    <w:p w14:paraId="6CD19EA7" w14:textId="30D73B7F" w:rsidR="00B210BB" w:rsidRPr="00312D54" w:rsidRDefault="00B210BB" w:rsidP="00312D54">
      <w:pPr>
        <w:pStyle w:val="Newparagraph"/>
        <w:spacing w:line="360" w:lineRule="auto"/>
        <w:rPr>
          <w:rFonts w:ascii="Times New Roman" w:hAnsi="Times New Roman"/>
        </w:rPr>
      </w:pPr>
      <w:r w:rsidRPr="00312D54">
        <w:rPr>
          <w:rFonts w:ascii="Times New Roman" w:hAnsi="Times New Roman"/>
        </w:rPr>
        <w:t xml:space="preserve">We have shown how without consideration of the different ways that Indigenous cultures perceive value, initiatives aimed at improving outcomes for these people may create unintended strain in those communities they are meant to benefit.  Introducing the concept of cultural counterfactuals and a conceptual framework to assess it into the social impact and policy debate, this </w:t>
      </w:r>
      <w:r w:rsidR="00614C8A" w:rsidRPr="00312D54">
        <w:rPr>
          <w:rFonts w:ascii="Times New Roman" w:hAnsi="Times New Roman"/>
        </w:rPr>
        <w:t>submis</w:t>
      </w:r>
      <w:r w:rsidR="00BA505C" w:rsidRPr="00312D54">
        <w:rPr>
          <w:rFonts w:ascii="Times New Roman" w:hAnsi="Times New Roman"/>
        </w:rPr>
        <w:t>s</w:t>
      </w:r>
      <w:r w:rsidR="00614C8A" w:rsidRPr="00312D54">
        <w:rPr>
          <w:rFonts w:ascii="Times New Roman" w:hAnsi="Times New Roman"/>
        </w:rPr>
        <w:t xml:space="preserve">ion </w:t>
      </w:r>
      <w:r w:rsidRPr="00312D54">
        <w:rPr>
          <w:rFonts w:ascii="Times New Roman" w:hAnsi="Times New Roman"/>
        </w:rPr>
        <w:t xml:space="preserve">addresses an important gap in </w:t>
      </w:r>
      <w:r w:rsidR="00614C8A" w:rsidRPr="00312D54">
        <w:rPr>
          <w:rFonts w:ascii="Times New Roman" w:hAnsi="Times New Roman"/>
        </w:rPr>
        <w:t xml:space="preserve">policy </w:t>
      </w:r>
      <w:r w:rsidR="00614C8A" w:rsidRPr="00312D54">
        <w:rPr>
          <w:rFonts w:ascii="Times New Roman" w:hAnsi="Times New Roman"/>
        </w:rPr>
        <w:lastRenderedPageBreak/>
        <w:t>evaluation</w:t>
      </w:r>
      <w:r w:rsidRPr="00312D54">
        <w:rPr>
          <w:rFonts w:ascii="Times New Roman" w:hAnsi="Times New Roman"/>
        </w:rPr>
        <w:t xml:space="preserve">, where scant attention has been paid to allow for culturally specific perceptions of social value. </w:t>
      </w:r>
    </w:p>
    <w:p w14:paraId="2FAD8950" w14:textId="33D567AC" w:rsidR="00B210BB" w:rsidRPr="00312D54" w:rsidRDefault="00B210BB" w:rsidP="00312D54">
      <w:pPr>
        <w:pStyle w:val="Newparagraph"/>
        <w:spacing w:line="360" w:lineRule="auto"/>
        <w:rPr>
          <w:rFonts w:ascii="Times New Roman" w:hAnsi="Times New Roman"/>
          <w:lang w:val="en-AU"/>
        </w:rPr>
      </w:pPr>
      <w:r w:rsidRPr="00312D54">
        <w:rPr>
          <w:rFonts w:ascii="Times New Roman" w:hAnsi="Times New Roman"/>
        </w:rPr>
        <w:t>T</w:t>
      </w:r>
      <w:r w:rsidRPr="00312D54">
        <w:rPr>
          <w:rFonts w:ascii="Times New Roman" w:hAnsi="Times New Roman"/>
          <w:lang w:val="en-AU"/>
        </w:rPr>
        <w:t xml:space="preserve">he practical contribution of this model in illustrating how </w:t>
      </w:r>
      <w:r w:rsidR="00614C8A" w:rsidRPr="00312D54">
        <w:rPr>
          <w:rFonts w:ascii="Times New Roman" w:hAnsi="Times New Roman"/>
          <w:lang w:val="en-AU"/>
        </w:rPr>
        <w:t>Indigenous policies</w:t>
      </w:r>
      <w:r w:rsidRPr="00312D54">
        <w:rPr>
          <w:rFonts w:ascii="Times New Roman" w:hAnsi="Times New Roman"/>
          <w:lang w:val="en-AU"/>
        </w:rPr>
        <w:t xml:space="preserve"> can have an unintended negative social impact – especially when they are developed by non-Indigenous people who do not deeply understand Indigenous culture and/or when Indigenous people have been excluded from their development and implementation. Using this model, policies could be reviewed by determining if they support </w:t>
      </w:r>
      <w:proofErr w:type="spellStart"/>
      <w:r w:rsidRPr="00312D54">
        <w:rPr>
          <w:rFonts w:ascii="Times New Roman" w:hAnsi="Times New Roman"/>
          <w:i/>
          <w:iCs/>
          <w:lang w:val="en-AU"/>
        </w:rPr>
        <w:t>Ngaa</w:t>
      </w:r>
      <w:proofErr w:type="spellEnd"/>
      <w:r w:rsidRPr="00312D54">
        <w:rPr>
          <w:rFonts w:ascii="Times New Roman" w:hAnsi="Times New Roman"/>
          <w:i/>
          <w:iCs/>
          <w:lang w:val="en-AU"/>
        </w:rPr>
        <w:t>-bi-</w:t>
      </w:r>
      <w:proofErr w:type="spellStart"/>
      <w:r w:rsidRPr="00312D54">
        <w:rPr>
          <w:rFonts w:ascii="Times New Roman" w:hAnsi="Times New Roman"/>
          <w:i/>
          <w:iCs/>
          <w:lang w:val="en-AU"/>
        </w:rPr>
        <w:t>nya</w:t>
      </w:r>
      <w:proofErr w:type="spellEnd"/>
      <w:r w:rsidRPr="00312D54">
        <w:rPr>
          <w:rFonts w:ascii="Times New Roman" w:hAnsi="Times New Roman"/>
          <w:lang w:val="en-AU"/>
        </w:rPr>
        <w:t xml:space="preserve"> or create strain by requiring people to surrender important cultural values in taking the institutional opportunities they offer. Our </w:t>
      </w:r>
      <w:r w:rsidR="00614C8A" w:rsidRPr="00312D54">
        <w:rPr>
          <w:rFonts w:ascii="Times New Roman" w:hAnsi="Times New Roman"/>
          <w:lang w:val="en-AU"/>
        </w:rPr>
        <w:t xml:space="preserve">submission </w:t>
      </w:r>
      <w:r w:rsidRPr="00312D54">
        <w:rPr>
          <w:rFonts w:ascii="Times New Roman" w:hAnsi="Times New Roman"/>
          <w:lang w:val="en-AU"/>
        </w:rPr>
        <w:t xml:space="preserve">adds to this debate by showing that if cultural counterfactuals are not considered, then the success of </w:t>
      </w:r>
      <w:r w:rsidR="00614C8A" w:rsidRPr="00312D54">
        <w:rPr>
          <w:rFonts w:ascii="Times New Roman" w:hAnsi="Times New Roman"/>
          <w:lang w:val="en-AU"/>
        </w:rPr>
        <w:t xml:space="preserve">Indigenous </w:t>
      </w:r>
      <w:r w:rsidRPr="00312D54">
        <w:rPr>
          <w:rFonts w:ascii="Times New Roman" w:hAnsi="Times New Roman"/>
          <w:lang w:val="en-AU"/>
        </w:rPr>
        <w:t xml:space="preserve">policies will never be fully understood which could mean that scarce resources could be invested in ways which are counterproductive to the very communities they are meant to benefit. </w:t>
      </w:r>
    </w:p>
    <w:p w14:paraId="022CAE27" w14:textId="18B21833" w:rsidR="005201B7" w:rsidRPr="00312D54" w:rsidRDefault="00B740ED" w:rsidP="00312D54">
      <w:pPr>
        <w:pStyle w:val="Heading1"/>
        <w:rPr>
          <w:rFonts w:ascii="Times New Roman" w:hAnsi="Times New Roman" w:cs="Times New Roman"/>
          <w:szCs w:val="24"/>
          <w:lang w:val="en-AU"/>
        </w:rPr>
      </w:pPr>
      <w:r w:rsidRPr="00312D54">
        <w:rPr>
          <w:rFonts w:ascii="Times New Roman" w:hAnsi="Times New Roman" w:cs="Times New Roman"/>
          <w:szCs w:val="24"/>
          <w:lang w:val="en-AU"/>
        </w:rPr>
        <w:t>References</w:t>
      </w:r>
    </w:p>
    <w:p w14:paraId="4088FD91"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ABS (2018) Estimates of Aboriginal and Torres Strait Islander Australians, June 2016. Canberra: Australian Bureau of Statistics. Available at: </w:t>
      </w:r>
      <w:hyperlink r:id="rId10" w:history="1">
        <w:r w:rsidRPr="00312D54">
          <w:rPr>
            <w:rStyle w:val="Hyperlink"/>
            <w:rFonts w:ascii="Times New Roman" w:hAnsi="Times New Roman"/>
          </w:rPr>
          <w:t>https://www.abs.gov.au/ausstats/abs@.nsf/mf/3238.0.55.001</w:t>
        </w:r>
      </w:hyperlink>
      <w:r w:rsidRPr="00312D54">
        <w:rPr>
          <w:rFonts w:ascii="Times New Roman" w:hAnsi="Times New Roman"/>
        </w:rPr>
        <w:t xml:space="preserve"> [Accessed 30 June 2020].</w:t>
      </w:r>
    </w:p>
    <w:p w14:paraId="62746FA7" w14:textId="77777777" w:rsidR="00862A11" w:rsidRPr="00312D54" w:rsidRDefault="00862A11" w:rsidP="00312D54">
      <w:pPr>
        <w:pStyle w:val="References"/>
        <w:rPr>
          <w:rFonts w:ascii="Times New Roman" w:hAnsi="Times New Roman"/>
        </w:rPr>
      </w:pPr>
      <w:proofErr w:type="spellStart"/>
      <w:r w:rsidRPr="00312D54">
        <w:rPr>
          <w:rFonts w:ascii="Times New Roman" w:hAnsi="Times New Roman"/>
        </w:rPr>
        <w:t>Arbon</w:t>
      </w:r>
      <w:proofErr w:type="spellEnd"/>
      <w:r w:rsidRPr="00312D54">
        <w:rPr>
          <w:rFonts w:ascii="Times New Roman" w:hAnsi="Times New Roman"/>
        </w:rPr>
        <w:t xml:space="preserve">, V (2008) </w:t>
      </w:r>
      <w:proofErr w:type="spellStart"/>
      <w:r w:rsidRPr="00312D54">
        <w:rPr>
          <w:rFonts w:ascii="Times New Roman" w:hAnsi="Times New Roman"/>
        </w:rPr>
        <w:t>Arlathirnda</w:t>
      </w:r>
      <w:proofErr w:type="spellEnd"/>
      <w:r w:rsidRPr="00312D54">
        <w:rPr>
          <w:rFonts w:ascii="Times New Roman" w:hAnsi="Times New Roman"/>
        </w:rPr>
        <w:t xml:space="preserve"> </w:t>
      </w:r>
      <w:proofErr w:type="spellStart"/>
      <w:r w:rsidRPr="00312D54">
        <w:rPr>
          <w:rFonts w:ascii="Times New Roman" w:hAnsi="Times New Roman"/>
        </w:rPr>
        <w:t>Ngurkarnda</w:t>
      </w:r>
      <w:proofErr w:type="spellEnd"/>
      <w:r w:rsidRPr="00312D54">
        <w:rPr>
          <w:rFonts w:ascii="Times New Roman" w:hAnsi="Times New Roman"/>
        </w:rPr>
        <w:t xml:space="preserve"> </w:t>
      </w:r>
      <w:proofErr w:type="spellStart"/>
      <w:r w:rsidRPr="00312D54">
        <w:rPr>
          <w:rFonts w:ascii="Times New Roman" w:hAnsi="Times New Roman"/>
        </w:rPr>
        <w:t>Ityirnda</w:t>
      </w:r>
      <w:proofErr w:type="spellEnd"/>
      <w:r w:rsidRPr="00312D54">
        <w:rPr>
          <w:rFonts w:ascii="Times New Roman" w:hAnsi="Times New Roman"/>
        </w:rPr>
        <w:t xml:space="preserve">: Being-Knowing-Doing: De-colonising Indigenous tertiary education. </w:t>
      </w:r>
      <w:proofErr w:type="spellStart"/>
      <w:r w:rsidRPr="00312D54">
        <w:rPr>
          <w:rFonts w:ascii="Times New Roman" w:hAnsi="Times New Roman"/>
        </w:rPr>
        <w:t>Teneriffe</w:t>
      </w:r>
      <w:proofErr w:type="spellEnd"/>
      <w:r w:rsidRPr="00312D54">
        <w:rPr>
          <w:rFonts w:ascii="Times New Roman" w:hAnsi="Times New Roman"/>
        </w:rPr>
        <w:t>, QLD: Post Pressed.</w:t>
      </w:r>
    </w:p>
    <w:p w14:paraId="0628D9AC" w14:textId="77777777" w:rsidR="00862A11" w:rsidRPr="00312D54" w:rsidRDefault="00862A11" w:rsidP="00312D54">
      <w:pPr>
        <w:pStyle w:val="References"/>
        <w:rPr>
          <w:rFonts w:ascii="Times New Roman" w:hAnsi="Times New Roman"/>
        </w:rPr>
      </w:pPr>
      <w:proofErr w:type="spellStart"/>
      <w:r w:rsidRPr="00312D54">
        <w:rPr>
          <w:rFonts w:ascii="Times New Roman" w:hAnsi="Times New Roman"/>
        </w:rPr>
        <w:t>Barraket</w:t>
      </w:r>
      <w:proofErr w:type="spellEnd"/>
      <w:r w:rsidRPr="00312D54">
        <w:rPr>
          <w:rFonts w:ascii="Times New Roman" w:hAnsi="Times New Roman"/>
        </w:rPr>
        <w:t xml:space="preserve">, J, </w:t>
      </w:r>
      <w:proofErr w:type="spellStart"/>
      <w:r w:rsidRPr="00312D54">
        <w:rPr>
          <w:rFonts w:ascii="Times New Roman" w:hAnsi="Times New Roman"/>
        </w:rPr>
        <w:t>Keast</w:t>
      </w:r>
      <w:proofErr w:type="spellEnd"/>
      <w:r w:rsidRPr="00312D54">
        <w:rPr>
          <w:rFonts w:ascii="Times New Roman" w:hAnsi="Times New Roman"/>
        </w:rPr>
        <w:t xml:space="preserve">, R and </w:t>
      </w:r>
      <w:proofErr w:type="spellStart"/>
      <w:r w:rsidRPr="00312D54">
        <w:rPr>
          <w:rFonts w:ascii="Times New Roman" w:hAnsi="Times New Roman"/>
        </w:rPr>
        <w:t>Furneaux</w:t>
      </w:r>
      <w:proofErr w:type="spellEnd"/>
      <w:r w:rsidRPr="00312D54">
        <w:rPr>
          <w:rFonts w:ascii="Times New Roman" w:hAnsi="Times New Roman"/>
        </w:rPr>
        <w:t>, C (2016) Social procurement and new public governance. Routledge critical studies in public management. Oxon: Routledge.</w:t>
      </w:r>
    </w:p>
    <w:p w14:paraId="62C3AD8F" w14:textId="77777777" w:rsidR="00862A11" w:rsidRPr="00312D54" w:rsidRDefault="00862A11" w:rsidP="00312D54">
      <w:pPr>
        <w:pStyle w:val="References"/>
        <w:rPr>
          <w:rFonts w:ascii="Times New Roman" w:hAnsi="Times New Roman"/>
        </w:rPr>
      </w:pPr>
      <w:proofErr w:type="spellStart"/>
      <w:r w:rsidRPr="00312D54">
        <w:rPr>
          <w:rFonts w:ascii="Times New Roman" w:hAnsi="Times New Roman"/>
        </w:rPr>
        <w:t>Bawaka</w:t>
      </w:r>
      <w:proofErr w:type="spellEnd"/>
      <w:r w:rsidRPr="00312D54">
        <w:rPr>
          <w:rFonts w:ascii="Times New Roman" w:hAnsi="Times New Roman"/>
        </w:rPr>
        <w:t xml:space="preserve"> Country including </w:t>
      </w:r>
      <w:proofErr w:type="spellStart"/>
      <w:r w:rsidRPr="00312D54">
        <w:rPr>
          <w:rFonts w:ascii="Times New Roman" w:hAnsi="Times New Roman"/>
        </w:rPr>
        <w:t>Suchet</w:t>
      </w:r>
      <w:proofErr w:type="spellEnd"/>
      <w:r w:rsidRPr="00312D54">
        <w:rPr>
          <w:rFonts w:ascii="Times New Roman" w:hAnsi="Times New Roman"/>
        </w:rPr>
        <w:t xml:space="preserve">-Pearson, S, Wright, S, Lloyd, K and </w:t>
      </w:r>
      <w:proofErr w:type="spellStart"/>
      <w:r w:rsidRPr="00312D54">
        <w:rPr>
          <w:rFonts w:ascii="Times New Roman" w:hAnsi="Times New Roman"/>
        </w:rPr>
        <w:t>Burarrwanga</w:t>
      </w:r>
      <w:proofErr w:type="spellEnd"/>
      <w:r w:rsidRPr="00312D54">
        <w:rPr>
          <w:rFonts w:ascii="Times New Roman" w:hAnsi="Times New Roman"/>
        </w:rPr>
        <w:t>, L (2013) Caring as Country: Towards an ontology of co-becoming in natural resource management. Asia Pacific Viewpoint, 54(2), 185-197.</w:t>
      </w:r>
    </w:p>
    <w:p w14:paraId="07E63E77"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Bessarab, D and Forrest, S (2017) </w:t>
      </w:r>
      <w:proofErr w:type="spellStart"/>
      <w:r w:rsidRPr="00312D54">
        <w:rPr>
          <w:rFonts w:ascii="Times New Roman" w:hAnsi="Times New Roman"/>
        </w:rPr>
        <w:t>Anggaba</w:t>
      </w:r>
      <w:proofErr w:type="spellEnd"/>
      <w:r w:rsidRPr="00312D54">
        <w:rPr>
          <w:rFonts w:ascii="Times New Roman" w:hAnsi="Times New Roman"/>
        </w:rPr>
        <w:t xml:space="preserve"> </w:t>
      </w:r>
      <w:proofErr w:type="spellStart"/>
      <w:r w:rsidRPr="00312D54">
        <w:rPr>
          <w:rFonts w:ascii="Times New Roman" w:hAnsi="Times New Roman"/>
        </w:rPr>
        <w:t>jina</w:t>
      </w:r>
      <w:proofErr w:type="spellEnd"/>
      <w:r w:rsidRPr="00312D54">
        <w:rPr>
          <w:rFonts w:ascii="Times New Roman" w:hAnsi="Times New Roman"/>
        </w:rPr>
        <w:t xml:space="preserve"> </w:t>
      </w:r>
      <w:proofErr w:type="spellStart"/>
      <w:r w:rsidRPr="00312D54">
        <w:rPr>
          <w:rFonts w:ascii="Times New Roman" w:hAnsi="Times New Roman"/>
        </w:rPr>
        <w:t>nimoonggoon</w:t>
      </w:r>
      <w:proofErr w:type="spellEnd"/>
      <w:r w:rsidRPr="00312D54">
        <w:rPr>
          <w:rFonts w:ascii="Times New Roman" w:hAnsi="Times New Roman"/>
        </w:rPr>
        <w:t>: whose knowledge is that? Aboriginal perspectives of community development. In: C Kickett-Tucker, et al. (</w:t>
      </w:r>
      <w:proofErr w:type="spellStart"/>
      <w:r w:rsidRPr="00312D54">
        <w:rPr>
          <w:rFonts w:ascii="Times New Roman" w:hAnsi="Times New Roman"/>
        </w:rPr>
        <w:t>Eds</w:t>
      </w:r>
      <w:proofErr w:type="spellEnd"/>
      <w:r w:rsidRPr="00312D54">
        <w:rPr>
          <w:rFonts w:ascii="Times New Roman" w:hAnsi="Times New Roman"/>
        </w:rPr>
        <w:t xml:space="preserve">) Mia </w:t>
      </w:r>
      <w:proofErr w:type="spellStart"/>
      <w:r w:rsidRPr="00312D54">
        <w:rPr>
          <w:rFonts w:ascii="Times New Roman" w:hAnsi="Times New Roman"/>
        </w:rPr>
        <w:t>mia</w:t>
      </w:r>
      <w:proofErr w:type="spellEnd"/>
      <w:r w:rsidRPr="00312D54">
        <w:rPr>
          <w:rFonts w:ascii="Times New Roman" w:hAnsi="Times New Roman"/>
        </w:rPr>
        <w:t xml:space="preserve"> Aboriginal community development: fostering cultural security. Cambridge: Cambridge University Press, 1-18.</w:t>
      </w:r>
    </w:p>
    <w:p w14:paraId="26F703D8" w14:textId="4E2E605A" w:rsidR="00862A11" w:rsidRPr="00312D54" w:rsidRDefault="00862A11" w:rsidP="00312D54">
      <w:pPr>
        <w:pStyle w:val="References"/>
        <w:rPr>
          <w:rFonts w:ascii="Times New Roman" w:hAnsi="Times New Roman"/>
        </w:rPr>
      </w:pPr>
      <w:r w:rsidRPr="00312D54">
        <w:rPr>
          <w:rFonts w:ascii="Times New Roman" w:hAnsi="Times New Roman"/>
        </w:rPr>
        <w:t>Bodkin-Andrews, G, et al. (2017) Exposing the patterns of blindness: centring Indigenous standpoints on student identity, motivation, and future aspirations. Australian Journal of Education, 61(3), 225-249.</w:t>
      </w:r>
    </w:p>
    <w:p w14:paraId="3EF826F7" w14:textId="77777777" w:rsidR="00862A11" w:rsidRPr="00312D54" w:rsidRDefault="00862A11" w:rsidP="00312D54">
      <w:pPr>
        <w:pStyle w:val="References"/>
        <w:rPr>
          <w:rFonts w:ascii="Times New Roman" w:hAnsi="Times New Roman"/>
        </w:rPr>
      </w:pPr>
      <w:r w:rsidRPr="00312D54">
        <w:rPr>
          <w:rFonts w:ascii="Times New Roman" w:hAnsi="Times New Roman"/>
        </w:rPr>
        <w:lastRenderedPageBreak/>
        <w:t>Byrnes, J (2000) A comparison of Aboriginal and non-Aboriginal values. Dissent, 3, 6-11.</w:t>
      </w:r>
    </w:p>
    <w:p w14:paraId="50FB9923" w14:textId="77777777" w:rsidR="00862A11" w:rsidRPr="00312D54" w:rsidRDefault="00862A11" w:rsidP="00312D54">
      <w:pPr>
        <w:pStyle w:val="References"/>
        <w:rPr>
          <w:rFonts w:ascii="Times New Roman" w:hAnsi="Times New Roman"/>
        </w:rPr>
      </w:pPr>
      <w:r w:rsidRPr="00312D54">
        <w:rPr>
          <w:rFonts w:ascii="Times New Roman" w:hAnsi="Times New Roman"/>
        </w:rPr>
        <w:t>Chilisa, B (2012) Indigenous research methodologies. Thousand Oaks: Sage.</w:t>
      </w:r>
    </w:p>
    <w:p w14:paraId="0C842A20" w14:textId="15547531" w:rsidR="00862A11" w:rsidRPr="00312D54" w:rsidRDefault="00862A11" w:rsidP="00312D54">
      <w:pPr>
        <w:pStyle w:val="References"/>
        <w:rPr>
          <w:rFonts w:ascii="Times New Roman" w:hAnsi="Times New Roman"/>
        </w:rPr>
      </w:pPr>
      <w:r w:rsidRPr="00312D54">
        <w:rPr>
          <w:rFonts w:ascii="Times New Roman" w:hAnsi="Times New Roman"/>
        </w:rPr>
        <w:t>Cutcher, L, Ormiston, J and Gardner, C (2019) ‘Double-taxing’ Indigenous business: exploring the effects of political discourse on the transfer of public procurement policy. Public Management Review. Available at: https://doi.org/10.1080/14719037.2019.1679235 [Accessed 13 November 2019].</w:t>
      </w:r>
    </w:p>
    <w:p w14:paraId="6420A779" w14:textId="49D94FCD" w:rsidR="00AD7A36" w:rsidRPr="00312D54" w:rsidRDefault="00AD7A36" w:rsidP="00312D54">
      <w:pPr>
        <w:pStyle w:val="References"/>
        <w:rPr>
          <w:rFonts w:ascii="Times New Roman" w:hAnsi="Times New Roman"/>
        </w:rPr>
      </w:pPr>
      <w:r w:rsidRPr="00312D54">
        <w:rPr>
          <w:rFonts w:ascii="Times New Roman" w:hAnsi="Times New Roman"/>
        </w:rPr>
        <w:t xml:space="preserve">Denny-Smith, G, et al. (2019) Decolonising Indigenous social impact research using community-based methods. In: </w:t>
      </w:r>
      <w:r w:rsidR="00BA505C" w:rsidRPr="00312D54">
        <w:rPr>
          <w:rFonts w:ascii="Times New Roman" w:hAnsi="Times New Roman"/>
        </w:rPr>
        <w:t>Gorse, C and Neilson, C J (Eds) Proceedings of the 35th Annual ARCOM Conference, 2-4 September 2019, Leeds, UK, Association of Researchers in Construction Management, 64-73.</w:t>
      </w:r>
    </w:p>
    <w:p w14:paraId="4D9C08CA" w14:textId="053566D4" w:rsidR="009A568E" w:rsidRPr="00312D54" w:rsidRDefault="009A568E" w:rsidP="00312D54">
      <w:pPr>
        <w:pStyle w:val="References"/>
        <w:rPr>
          <w:rFonts w:ascii="Times New Roman" w:hAnsi="Times New Roman"/>
        </w:rPr>
      </w:pPr>
      <w:r w:rsidRPr="00312D54">
        <w:rPr>
          <w:rFonts w:ascii="Times New Roman" w:hAnsi="Times New Roman"/>
        </w:rPr>
        <w:t>Denny-Smith, G, Williams, M and Loosemore, M (2020) Assessing the impact of social</w:t>
      </w:r>
      <w:r w:rsidR="00167B44" w:rsidRPr="00312D54">
        <w:rPr>
          <w:rFonts w:ascii="Times New Roman" w:hAnsi="Times New Roman"/>
        </w:rPr>
        <w:t xml:space="preserve"> procurement policies for Indigenous people. Construction Management and Economics. Available at: </w:t>
      </w:r>
      <w:hyperlink r:id="rId11" w:history="1">
        <w:r w:rsidR="00AD7A36" w:rsidRPr="00312D54">
          <w:rPr>
            <w:rStyle w:val="Hyperlink"/>
            <w:rFonts w:ascii="Times New Roman" w:hAnsi="Times New Roman"/>
          </w:rPr>
          <w:t>https://www.tandfonline.com/doi/abs/10.1080/01446193.2020.1795217?journalCode=rcme20</w:t>
        </w:r>
      </w:hyperlink>
      <w:r w:rsidR="00AD7A36" w:rsidRPr="00312D54">
        <w:rPr>
          <w:rFonts w:ascii="Times New Roman" w:hAnsi="Times New Roman"/>
        </w:rPr>
        <w:t xml:space="preserve"> [Accessed 4 August 2020].</w:t>
      </w:r>
    </w:p>
    <w:p w14:paraId="406F4E04" w14:textId="77777777" w:rsidR="00862A11" w:rsidRPr="00312D54" w:rsidRDefault="00862A11" w:rsidP="00312D54">
      <w:pPr>
        <w:pStyle w:val="References"/>
        <w:rPr>
          <w:rFonts w:ascii="Times New Roman" w:hAnsi="Times New Roman"/>
        </w:rPr>
      </w:pPr>
      <w:r w:rsidRPr="00312D54">
        <w:rPr>
          <w:rFonts w:ascii="Times New Roman" w:hAnsi="Times New Roman"/>
        </w:rPr>
        <w:t>Esteves, AM and Barclay, MA (2011) Enhancing the benefits of local content: integrating social and economic impact assessment into procurement strategies. Impact Assessment and Project Appraisal, 29(3), 205-215.</w:t>
      </w:r>
    </w:p>
    <w:p w14:paraId="1D9D53D6" w14:textId="77777777" w:rsidR="00862A11" w:rsidRPr="00312D54" w:rsidRDefault="00862A11" w:rsidP="00312D54">
      <w:pPr>
        <w:pStyle w:val="References"/>
        <w:rPr>
          <w:rFonts w:ascii="Times New Roman" w:hAnsi="Times New Roman"/>
        </w:rPr>
      </w:pPr>
      <w:r w:rsidRPr="00312D54">
        <w:rPr>
          <w:rFonts w:ascii="Times New Roman" w:hAnsi="Times New Roman"/>
        </w:rPr>
        <w:t>Eversole, R (2018) Anthropology for development: from theory to practice. London: Routledge.</w:t>
      </w:r>
    </w:p>
    <w:p w14:paraId="6B7F7D5A" w14:textId="77777777" w:rsidR="00862A11" w:rsidRPr="00312D54" w:rsidRDefault="00862A11" w:rsidP="00312D54">
      <w:pPr>
        <w:pStyle w:val="References"/>
        <w:rPr>
          <w:rFonts w:ascii="Times New Roman" w:hAnsi="Times New Roman"/>
        </w:rPr>
      </w:pPr>
      <w:r w:rsidRPr="00312D54">
        <w:rPr>
          <w:rFonts w:ascii="Times New Roman" w:hAnsi="Times New Roman"/>
        </w:rPr>
        <w:t>Foley, D (2000) Indigenous research, differing value systems. The Australian Journal of Indigenous Education, 28(1), 17-30.</w:t>
      </w:r>
    </w:p>
    <w:p w14:paraId="14F8D32B" w14:textId="77777777" w:rsidR="00862A11" w:rsidRPr="00312D54" w:rsidRDefault="00862A11" w:rsidP="00312D54">
      <w:pPr>
        <w:pStyle w:val="References"/>
        <w:rPr>
          <w:rFonts w:ascii="Times New Roman" w:hAnsi="Times New Roman"/>
        </w:rPr>
      </w:pPr>
      <w:r w:rsidRPr="00312D54">
        <w:rPr>
          <w:rFonts w:ascii="Times New Roman" w:hAnsi="Times New Roman"/>
        </w:rPr>
        <w:t>Foley, D (2003) Indigenous epistemology and Indigenous Standpoint Theory. Social Alternatives, 22(1), 44-52.</w:t>
      </w:r>
    </w:p>
    <w:p w14:paraId="28C9DAA2" w14:textId="77777777" w:rsidR="00862A11" w:rsidRPr="00312D54" w:rsidRDefault="00862A11" w:rsidP="00312D54">
      <w:pPr>
        <w:pStyle w:val="References"/>
        <w:rPr>
          <w:rFonts w:ascii="Times New Roman" w:hAnsi="Times New Roman"/>
        </w:rPr>
      </w:pPr>
      <w:r w:rsidRPr="00312D54">
        <w:rPr>
          <w:rFonts w:ascii="Times New Roman" w:hAnsi="Times New Roman"/>
        </w:rPr>
        <w:t>Foley, G (1991) Redfern Aboriginal Medical Service: 20 Years On. Aboriginal and Islander Health Worker Journal, 15(4), 4-8.</w:t>
      </w:r>
    </w:p>
    <w:p w14:paraId="62D553AA" w14:textId="77777777" w:rsidR="00862A11" w:rsidRPr="00312D54" w:rsidRDefault="00862A11" w:rsidP="00312D54">
      <w:pPr>
        <w:pStyle w:val="References"/>
        <w:rPr>
          <w:rFonts w:ascii="Times New Roman" w:hAnsi="Times New Roman"/>
        </w:rPr>
      </w:pPr>
      <w:r w:rsidRPr="00312D54">
        <w:rPr>
          <w:rFonts w:ascii="Times New Roman" w:hAnsi="Times New Roman"/>
        </w:rPr>
        <w:t>Forrest, A (2014) Creating parity: the Forrest review. Canberra: Commonwealth of Australia.</w:t>
      </w:r>
    </w:p>
    <w:p w14:paraId="2CF7804B" w14:textId="77777777" w:rsidR="00862A11" w:rsidRPr="00312D54" w:rsidRDefault="00862A11" w:rsidP="00312D54">
      <w:pPr>
        <w:pStyle w:val="References"/>
        <w:rPr>
          <w:rFonts w:ascii="Times New Roman" w:hAnsi="Times New Roman"/>
        </w:rPr>
      </w:pPr>
      <w:r w:rsidRPr="00312D54">
        <w:rPr>
          <w:rFonts w:ascii="Times New Roman" w:hAnsi="Times New Roman"/>
        </w:rPr>
        <w:t>Frondizi, R (1971) What is value? An introduction to axiology. In: E Freeman (Ed) The Open Court library of philosophy. 2nd ed. Illinois: Open Court Publishing Company.</w:t>
      </w:r>
    </w:p>
    <w:p w14:paraId="4B405CED"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Hebb, T and Hechigian, H (2017) Social value procurement measurement and evaluation: a global review of social value procurement evaluation toolkits and </w:t>
      </w:r>
      <w:r w:rsidRPr="00312D54">
        <w:rPr>
          <w:rFonts w:ascii="Times New Roman" w:hAnsi="Times New Roman"/>
        </w:rPr>
        <w:lastRenderedPageBreak/>
        <w:t>frameworks. Ottawa, CA: Carleton Centre for Community Innovation. Available at: https://carleton.ca/3ci/wp-content/uploads/SVP-Evaluation_Final_April_13_2017.pdf [Accessed 10 May 2019].</w:t>
      </w:r>
    </w:p>
    <w:p w14:paraId="66E52F48"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Hirose, I and Olson, J (2015) Introduction to value theory. In: I. Hirose and J. Olson (Eds) The Oxford handbook of Value Theory. E book. New York: Oxford University Press. DOI: https://10.1093/oxfordhb/9780199959303.013.0001. </w:t>
      </w:r>
    </w:p>
    <w:p w14:paraId="049D1AEF" w14:textId="77777777" w:rsidR="00862A11" w:rsidRPr="00312D54" w:rsidRDefault="00862A11" w:rsidP="00312D54">
      <w:pPr>
        <w:pStyle w:val="References"/>
        <w:rPr>
          <w:rFonts w:ascii="Times New Roman" w:hAnsi="Times New Roman"/>
        </w:rPr>
      </w:pPr>
      <w:r w:rsidRPr="00312D54">
        <w:rPr>
          <w:rFonts w:ascii="Times New Roman" w:hAnsi="Times New Roman"/>
        </w:rPr>
        <w:t>Jackson Pulver, L, Williams, M and Fitzpatrick, S (2019) Social determinants of Australia’s First Peoples: A multi-level empowerment perspective. In: P. Liamputtong (Ed) Social Determinants of Health. Melbourne: Oxford University Press, 175-194.</w:t>
      </w:r>
    </w:p>
    <w:p w14:paraId="2E2FA3EC" w14:textId="77777777" w:rsidR="00862A11" w:rsidRPr="00312D54" w:rsidRDefault="00862A11" w:rsidP="00312D54">
      <w:pPr>
        <w:pStyle w:val="References"/>
        <w:rPr>
          <w:rFonts w:ascii="Times New Roman" w:hAnsi="Times New Roman"/>
        </w:rPr>
      </w:pPr>
      <w:r w:rsidRPr="00312D54">
        <w:rPr>
          <w:rFonts w:ascii="Times New Roman" w:hAnsi="Times New Roman"/>
        </w:rPr>
        <w:t>Jarrett, D (2019) Commercial relationships between Indigenous businesses and Large Purchasing Organisations. Thesis (PhD). Sydney: University of Technology Sydney.</w:t>
      </w:r>
    </w:p>
    <w:p w14:paraId="3BFAA798" w14:textId="77777777" w:rsidR="00862A11" w:rsidRPr="00312D54" w:rsidRDefault="00862A11" w:rsidP="00312D54">
      <w:pPr>
        <w:pStyle w:val="References"/>
        <w:rPr>
          <w:rFonts w:ascii="Times New Roman" w:hAnsi="Times New Roman"/>
        </w:rPr>
      </w:pPr>
      <w:r w:rsidRPr="00312D54">
        <w:rPr>
          <w:rFonts w:ascii="Times New Roman" w:hAnsi="Times New Roman"/>
        </w:rPr>
        <w:t>Martin, K and Mirraboopa, B (2003) Ways of knowing, being and doing: a theoretical framework and methods for Indigenous and Indigenist re-search. Journal of Australian Studies, 27(76), 2013-214.</w:t>
      </w:r>
    </w:p>
    <w:p w14:paraId="7E2436F2"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Meinong, A (1894) Psychological-ethical investigations to value. Graz: Leuschner &amp; Lubensky. Reprinted in: R. Haller and R. </w:t>
      </w:r>
      <w:proofErr w:type="spellStart"/>
      <w:r w:rsidRPr="00312D54">
        <w:rPr>
          <w:rFonts w:ascii="Times New Roman" w:hAnsi="Times New Roman"/>
        </w:rPr>
        <w:t>Kindinger</w:t>
      </w:r>
      <w:proofErr w:type="spellEnd"/>
      <w:r w:rsidRPr="00312D54">
        <w:rPr>
          <w:rFonts w:ascii="Times New Roman" w:hAnsi="Times New Roman"/>
        </w:rPr>
        <w:t xml:space="preserve"> (</w:t>
      </w:r>
      <w:proofErr w:type="spellStart"/>
      <w:r w:rsidRPr="00312D54">
        <w:rPr>
          <w:rFonts w:ascii="Times New Roman" w:hAnsi="Times New Roman"/>
        </w:rPr>
        <w:t>Eds</w:t>
      </w:r>
      <w:proofErr w:type="spellEnd"/>
      <w:r w:rsidRPr="00312D54">
        <w:rPr>
          <w:rFonts w:ascii="Times New Roman" w:hAnsi="Times New Roman"/>
        </w:rPr>
        <w:t xml:space="preserve">) Alexius </w:t>
      </w:r>
      <w:proofErr w:type="spellStart"/>
      <w:r w:rsidRPr="00312D54">
        <w:rPr>
          <w:rFonts w:ascii="Times New Roman" w:hAnsi="Times New Roman"/>
        </w:rPr>
        <w:t>Meinong</w:t>
      </w:r>
      <w:proofErr w:type="spellEnd"/>
      <w:r w:rsidRPr="00312D54">
        <w:rPr>
          <w:rFonts w:ascii="Times New Roman" w:hAnsi="Times New Roman"/>
        </w:rPr>
        <w:t xml:space="preserve">: </w:t>
      </w:r>
      <w:proofErr w:type="spellStart"/>
      <w:r w:rsidRPr="00312D54">
        <w:rPr>
          <w:rFonts w:ascii="Times New Roman" w:hAnsi="Times New Roman"/>
        </w:rPr>
        <w:t>Gesamtausgabe</w:t>
      </w:r>
      <w:proofErr w:type="spellEnd"/>
      <w:r w:rsidRPr="00312D54">
        <w:rPr>
          <w:rFonts w:ascii="Times New Roman" w:hAnsi="Times New Roman"/>
        </w:rPr>
        <w:t>, 3, 1-244.</w:t>
      </w:r>
    </w:p>
    <w:p w14:paraId="4E5CE7F6" w14:textId="77777777" w:rsidR="00862A11" w:rsidRPr="00312D54" w:rsidRDefault="00862A11" w:rsidP="00312D54">
      <w:pPr>
        <w:pStyle w:val="References"/>
        <w:rPr>
          <w:rFonts w:ascii="Times New Roman" w:hAnsi="Times New Roman"/>
        </w:rPr>
      </w:pPr>
      <w:r w:rsidRPr="00312D54">
        <w:rPr>
          <w:rFonts w:ascii="Times New Roman" w:hAnsi="Times New Roman"/>
        </w:rPr>
        <w:t>Merton, RK (1938) Social structure and anomie. American Sociological Review, 3, 672-682.</w:t>
      </w:r>
    </w:p>
    <w:p w14:paraId="538B5FC5" w14:textId="77777777" w:rsidR="00862A11" w:rsidRPr="00312D54" w:rsidRDefault="00862A11" w:rsidP="00312D54">
      <w:pPr>
        <w:pStyle w:val="References"/>
        <w:rPr>
          <w:rFonts w:ascii="Times New Roman" w:hAnsi="Times New Roman"/>
        </w:rPr>
      </w:pPr>
      <w:r w:rsidRPr="00312D54">
        <w:rPr>
          <w:rFonts w:ascii="Times New Roman" w:hAnsi="Times New Roman"/>
        </w:rPr>
        <w:t>Mooney, J, Riley, L and Blacklock, F (2017) Dimensions of Aboriginal community development. In: C Kickett-Tucker et al. (</w:t>
      </w:r>
      <w:proofErr w:type="spellStart"/>
      <w:r w:rsidRPr="00312D54">
        <w:rPr>
          <w:rFonts w:ascii="Times New Roman" w:hAnsi="Times New Roman"/>
        </w:rPr>
        <w:t>Eds</w:t>
      </w:r>
      <w:proofErr w:type="spellEnd"/>
      <w:r w:rsidRPr="00312D54">
        <w:rPr>
          <w:rFonts w:ascii="Times New Roman" w:hAnsi="Times New Roman"/>
        </w:rPr>
        <w:t xml:space="preserve">) Mia </w:t>
      </w:r>
      <w:proofErr w:type="spellStart"/>
      <w:r w:rsidRPr="00312D54">
        <w:rPr>
          <w:rFonts w:ascii="Times New Roman" w:hAnsi="Times New Roman"/>
        </w:rPr>
        <w:t>mia</w:t>
      </w:r>
      <w:proofErr w:type="spellEnd"/>
      <w:r w:rsidRPr="00312D54">
        <w:rPr>
          <w:rFonts w:ascii="Times New Roman" w:hAnsi="Times New Roman"/>
        </w:rPr>
        <w:t xml:space="preserve"> Aboriginal community development: fostering cultural security. Cambridge: Cambridge University Press, 54-72.</w:t>
      </w:r>
    </w:p>
    <w:p w14:paraId="24E5EFE5" w14:textId="77777777" w:rsidR="00862A11" w:rsidRPr="00312D54" w:rsidRDefault="00862A11" w:rsidP="00312D54">
      <w:pPr>
        <w:pStyle w:val="References"/>
        <w:rPr>
          <w:rFonts w:ascii="Times New Roman" w:hAnsi="Times New Roman"/>
        </w:rPr>
      </w:pPr>
      <w:r w:rsidRPr="00312D54">
        <w:rPr>
          <w:rFonts w:ascii="Times New Roman" w:hAnsi="Times New Roman"/>
        </w:rPr>
        <w:t>Moreton-Robinson, A (2005) Whiteness, epistemology and Indigenous representation. In: A Moreton-Robinson (Ed) Whitening Race: Essays in social and cultural criticism. Canberra: AIATSIS, 75-88.</w:t>
      </w:r>
    </w:p>
    <w:p w14:paraId="2430EA2D" w14:textId="77777777" w:rsidR="00862A11" w:rsidRPr="00312D54" w:rsidRDefault="00862A11" w:rsidP="00312D54">
      <w:pPr>
        <w:pStyle w:val="References"/>
        <w:rPr>
          <w:rFonts w:ascii="Times New Roman" w:hAnsi="Times New Roman"/>
        </w:rPr>
      </w:pPr>
      <w:r w:rsidRPr="00312D54">
        <w:rPr>
          <w:rFonts w:ascii="Times New Roman" w:hAnsi="Times New Roman"/>
        </w:rPr>
        <w:t>Muir, S and Dean, A (2017) Evaluating the outcomes of programs for Indigenous families and communities. CFCA Practice Resource – February 2017. Canberra: Child Family Community Australia.</w:t>
      </w:r>
    </w:p>
    <w:p w14:paraId="74EC4C20" w14:textId="77777777" w:rsidR="00862A11" w:rsidRPr="00312D54" w:rsidRDefault="00862A11" w:rsidP="00312D54">
      <w:pPr>
        <w:pStyle w:val="References"/>
        <w:rPr>
          <w:rFonts w:ascii="Times New Roman" w:hAnsi="Times New Roman"/>
        </w:rPr>
      </w:pPr>
      <w:r w:rsidRPr="00312D54">
        <w:rPr>
          <w:rFonts w:ascii="Times New Roman" w:hAnsi="Times New Roman"/>
        </w:rPr>
        <w:t>Mulholland, C, et al. (2020) Social value for whom, by whom and when? Managing stakeholder dynamics in a UK megaproject. Management, Procurement and Law, 173(2), 75-86.</w:t>
      </w:r>
    </w:p>
    <w:p w14:paraId="0B09FA86" w14:textId="77777777" w:rsidR="00862A11" w:rsidRPr="00312D54" w:rsidRDefault="00862A11" w:rsidP="00312D54">
      <w:pPr>
        <w:pStyle w:val="References"/>
        <w:rPr>
          <w:rFonts w:ascii="Times New Roman" w:hAnsi="Times New Roman"/>
        </w:rPr>
      </w:pPr>
      <w:r w:rsidRPr="00312D54">
        <w:rPr>
          <w:rFonts w:ascii="Times New Roman" w:hAnsi="Times New Roman"/>
        </w:rPr>
        <w:lastRenderedPageBreak/>
        <w:t>Nakata, M (2007) The cultural interface. The Australian Journal of Indigenous Education, 36(supp.), 7-14.</w:t>
      </w:r>
    </w:p>
    <w:p w14:paraId="18DCA014" w14:textId="77777777" w:rsidR="00862A11" w:rsidRPr="00312D54" w:rsidRDefault="00862A11" w:rsidP="00312D54">
      <w:pPr>
        <w:pStyle w:val="References"/>
        <w:rPr>
          <w:rFonts w:ascii="Times New Roman" w:hAnsi="Times New Roman"/>
        </w:rPr>
      </w:pPr>
      <w:r w:rsidRPr="00312D54">
        <w:rPr>
          <w:rFonts w:ascii="Times New Roman" w:hAnsi="Times New Roman"/>
        </w:rPr>
        <w:t>National Aboriginal Community Controlled Health Organisation (2011) Constitution for the National Aboriginal Community Controlled Health Organisation. Canberra: National Aboriginal Community Controlled Health Organisation.</w:t>
      </w:r>
    </w:p>
    <w:p w14:paraId="62F5D7FC" w14:textId="77777777" w:rsidR="00862A11" w:rsidRPr="00312D54" w:rsidRDefault="00862A11" w:rsidP="00312D54">
      <w:pPr>
        <w:pStyle w:val="References"/>
        <w:rPr>
          <w:rFonts w:ascii="Times New Roman" w:hAnsi="Times New Roman"/>
        </w:rPr>
      </w:pPr>
      <w:r w:rsidRPr="00312D54">
        <w:rPr>
          <w:rFonts w:ascii="Times New Roman" w:hAnsi="Times New Roman"/>
        </w:rPr>
        <w:t>National Aboriginal Health Strategy Working Party (1989) A National Aboriginal Health Strategy. Canberra: National Aboriginal Health Strategy Working Party.</w:t>
      </w:r>
    </w:p>
    <w:p w14:paraId="48CDE25B" w14:textId="77777777" w:rsidR="00862A11" w:rsidRPr="00312D54" w:rsidRDefault="00862A11" w:rsidP="00312D54">
      <w:pPr>
        <w:pStyle w:val="References"/>
        <w:rPr>
          <w:rFonts w:ascii="Times New Roman" w:hAnsi="Times New Roman"/>
        </w:rPr>
      </w:pPr>
      <w:r w:rsidRPr="00312D54">
        <w:rPr>
          <w:rFonts w:ascii="Times New Roman" w:hAnsi="Times New Roman"/>
        </w:rPr>
        <w:t>Pearson, N (2003) Our right to take responsibility. A Gold Leadership Paper. Melbourne: Institute of Public Administration.</w:t>
      </w:r>
    </w:p>
    <w:p w14:paraId="1D71879D"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Perkins, R and Langton, N (2010) First Australians. Melbourne: </w:t>
      </w:r>
      <w:proofErr w:type="spellStart"/>
      <w:r w:rsidRPr="00312D54">
        <w:rPr>
          <w:rFonts w:ascii="Times New Roman" w:hAnsi="Times New Roman"/>
        </w:rPr>
        <w:t>Miegunyah</w:t>
      </w:r>
      <w:proofErr w:type="spellEnd"/>
      <w:r w:rsidRPr="00312D54">
        <w:rPr>
          <w:rFonts w:ascii="Times New Roman" w:hAnsi="Times New Roman"/>
        </w:rPr>
        <w:t xml:space="preserve"> Press.</w:t>
      </w:r>
    </w:p>
    <w:p w14:paraId="276C619C" w14:textId="5EE68DBF" w:rsidR="00862A11" w:rsidRPr="00312D54" w:rsidRDefault="00862A11" w:rsidP="00312D54">
      <w:pPr>
        <w:pStyle w:val="References"/>
        <w:rPr>
          <w:rFonts w:ascii="Times New Roman" w:hAnsi="Times New Roman"/>
        </w:rPr>
      </w:pPr>
      <w:r w:rsidRPr="00312D54">
        <w:rPr>
          <w:rFonts w:ascii="Times New Roman" w:hAnsi="Times New Roman"/>
        </w:rPr>
        <w:t>Price, M, McCoy, B and Mafi, S (2012) Progressing the dialogue about a framework for Aboriginal evaluations: sharing methods and key learnings. Evaluation Journal of Australasia, 12(1), 32-37.</w:t>
      </w:r>
    </w:p>
    <w:p w14:paraId="4DD8CB1A" w14:textId="62BC54B9" w:rsidR="005749CF" w:rsidRPr="00312D54" w:rsidRDefault="005749CF" w:rsidP="00312D54">
      <w:pPr>
        <w:pStyle w:val="References"/>
        <w:rPr>
          <w:rFonts w:ascii="Times New Roman" w:hAnsi="Times New Roman"/>
        </w:rPr>
      </w:pPr>
      <w:r w:rsidRPr="00312D54">
        <w:rPr>
          <w:rFonts w:ascii="Times New Roman" w:hAnsi="Times New Roman"/>
        </w:rPr>
        <w:t xml:space="preserve">Productivity Commission (2020) Indigenous Evaluation Strategy: draft. </w:t>
      </w:r>
      <w:r w:rsidR="002852AE" w:rsidRPr="00312D54">
        <w:rPr>
          <w:rFonts w:ascii="Times New Roman" w:hAnsi="Times New Roman"/>
        </w:rPr>
        <w:t>Melbourne</w:t>
      </w:r>
      <w:r w:rsidRPr="00312D54">
        <w:rPr>
          <w:rFonts w:ascii="Times New Roman" w:hAnsi="Times New Roman"/>
        </w:rPr>
        <w:t>: Productivity Commission</w:t>
      </w:r>
    </w:p>
    <w:p w14:paraId="2E0AF4BB" w14:textId="77777777" w:rsidR="00862A11" w:rsidRPr="00312D54" w:rsidRDefault="00862A11" w:rsidP="00312D54">
      <w:pPr>
        <w:pStyle w:val="References"/>
        <w:rPr>
          <w:rFonts w:ascii="Times New Roman" w:hAnsi="Times New Roman"/>
        </w:rPr>
      </w:pPr>
      <w:r w:rsidRPr="00312D54">
        <w:rPr>
          <w:rFonts w:ascii="Times New Roman" w:hAnsi="Times New Roman"/>
        </w:rPr>
        <w:t>Raiden, A, et al. (2019) Social value in construction. London: Routledge.</w:t>
      </w:r>
    </w:p>
    <w:p w14:paraId="755B6B31" w14:textId="77777777" w:rsidR="00862A11" w:rsidRPr="00312D54" w:rsidRDefault="00862A11" w:rsidP="00312D54">
      <w:pPr>
        <w:pStyle w:val="References"/>
        <w:rPr>
          <w:rFonts w:ascii="Times New Roman" w:hAnsi="Times New Roman"/>
        </w:rPr>
      </w:pPr>
      <w:r w:rsidRPr="00312D54">
        <w:rPr>
          <w:rFonts w:ascii="Times New Roman" w:hAnsi="Times New Roman"/>
        </w:rPr>
        <w:t>Rigney, LI (1997) Internalisation of an Indigenous anti-colonial critique of research methodologies: a guide to Indigenous research methodologies and its principles. Journal of American Studies, 14(2), 109-122.</w:t>
      </w:r>
    </w:p>
    <w:p w14:paraId="6F7A8558" w14:textId="77777777" w:rsidR="00862A11" w:rsidRPr="00312D54" w:rsidRDefault="00862A11" w:rsidP="00312D54">
      <w:pPr>
        <w:pStyle w:val="References"/>
        <w:rPr>
          <w:rFonts w:ascii="Times New Roman" w:hAnsi="Times New Roman"/>
        </w:rPr>
      </w:pPr>
      <w:r w:rsidRPr="00312D54">
        <w:rPr>
          <w:rFonts w:ascii="Times New Roman" w:hAnsi="Times New Roman"/>
        </w:rPr>
        <w:t>Seivwright, A, et al. (2017) Overcoming Indigenous disadvantage across the regions: mapping service expenditure and outcomes in the Pilbara and the Kimberley. Perth: Government of Western Australia. DOI: https://10.13140/RG.2.2.28440.29449.</w:t>
      </w:r>
    </w:p>
    <w:p w14:paraId="384DFFDD" w14:textId="00B4228D" w:rsidR="00DE7F48" w:rsidRPr="00312D54" w:rsidRDefault="00DE7F48" w:rsidP="00312D54">
      <w:pPr>
        <w:pStyle w:val="References"/>
        <w:rPr>
          <w:rFonts w:ascii="Times New Roman" w:hAnsi="Times New Roman"/>
        </w:rPr>
      </w:pPr>
      <w:proofErr w:type="spellStart"/>
      <w:r w:rsidRPr="00312D54">
        <w:rPr>
          <w:rFonts w:ascii="Times New Roman" w:hAnsi="Times New Roman"/>
        </w:rPr>
        <w:t>Shokman</w:t>
      </w:r>
      <w:proofErr w:type="spellEnd"/>
      <w:r w:rsidRPr="00312D54">
        <w:rPr>
          <w:rFonts w:ascii="Times New Roman" w:hAnsi="Times New Roman"/>
        </w:rPr>
        <w:t xml:space="preserve">, B and Russell, L (2017) Moving beyond recognition: respecting the rights of Aboriginal and Torres Strait Islander peoples. </w:t>
      </w:r>
      <w:r w:rsidR="00C47D7C" w:rsidRPr="00312D54">
        <w:rPr>
          <w:rFonts w:ascii="Times New Roman" w:hAnsi="Times New Roman"/>
        </w:rPr>
        <w:t>Carlton: Oxfam Australia.</w:t>
      </w:r>
    </w:p>
    <w:p w14:paraId="52070225" w14:textId="77777777" w:rsidR="00862A11" w:rsidRPr="00312D54" w:rsidRDefault="00862A11" w:rsidP="00312D54">
      <w:pPr>
        <w:pStyle w:val="References"/>
        <w:rPr>
          <w:rFonts w:ascii="Times New Roman" w:hAnsi="Times New Roman"/>
        </w:rPr>
      </w:pPr>
      <w:r w:rsidRPr="00312D54">
        <w:rPr>
          <w:rFonts w:ascii="Times New Roman" w:hAnsi="Times New Roman"/>
        </w:rPr>
        <w:t>Smith, LT (2012) Decolonizing methodologies: research and Indigenous peoples. 2nd ed. London: Zed.</w:t>
      </w:r>
    </w:p>
    <w:p w14:paraId="1B5B2015" w14:textId="77777777" w:rsidR="00862A11" w:rsidRPr="00312D54" w:rsidRDefault="00862A11" w:rsidP="00312D54">
      <w:pPr>
        <w:pStyle w:val="References"/>
        <w:rPr>
          <w:rFonts w:ascii="Times New Roman" w:hAnsi="Times New Roman"/>
        </w:rPr>
      </w:pPr>
      <w:r w:rsidRPr="00312D54">
        <w:rPr>
          <w:rFonts w:ascii="Times New Roman" w:hAnsi="Times New Roman"/>
        </w:rPr>
        <w:t>Sullivan, P (2011) Belonging together: Dealing with the politics of disenchantment in Australian Indigenous affairs policy. Canberra: Aboriginal Studies Press.</w:t>
      </w:r>
    </w:p>
    <w:p w14:paraId="11EA8AF1"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Taylor, R (2003) An Indigenous perspective on evaluations in the inter-cultural context: how far can one throw a </w:t>
      </w:r>
      <w:proofErr w:type="spellStart"/>
      <w:r w:rsidRPr="00312D54">
        <w:rPr>
          <w:rFonts w:ascii="Times New Roman" w:hAnsi="Times New Roman"/>
        </w:rPr>
        <w:t>Moree</w:t>
      </w:r>
      <w:proofErr w:type="spellEnd"/>
      <w:r w:rsidRPr="00312D54">
        <w:rPr>
          <w:rFonts w:ascii="Times New Roman" w:hAnsi="Times New Roman"/>
        </w:rPr>
        <w:t xml:space="preserve"> boomerang? Evaluation Journal of Australasia, 3(2), 44-52.</w:t>
      </w:r>
    </w:p>
    <w:p w14:paraId="69F2040C" w14:textId="77777777" w:rsidR="00862A11" w:rsidRPr="00312D54" w:rsidRDefault="00862A11" w:rsidP="00312D54">
      <w:pPr>
        <w:pStyle w:val="References"/>
        <w:rPr>
          <w:rFonts w:ascii="Times New Roman" w:hAnsi="Times New Roman"/>
        </w:rPr>
      </w:pPr>
      <w:r w:rsidRPr="00312D54">
        <w:rPr>
          <w:rFonts w:ascii="Times New Roman" w:hAnsi="Times New Roman"/>
        </w:rPr>
        <w:t>tebrakunna country, Lee, E and Eversole, R (2019) Rethinking the regions: Indigenous people and regional development. Regional Studies, 53(11), 1509-1519.</w:t>
      </w:r>
    </w:p>
    <w:p w14:paraId="4DBCC0EC" w14:textId="77777777" w:rsidR="00862A11" w:rsidRPr="00312D54" w:rsidRDefault="00862A11" w:rsidP="00312D54">
      <w:pPr>
        <w:pStyle w:val="References"/>
        <w:rPr>
          <w:rFonts w:ascii="Times New Roman" w:hAnsi="Times New Roman"/>
        </w:rPr>
      </w:pPr>
      <w:r w:rsidRPr="00312D54">
        <w:rPr>
          <w:rFonts w:ascii="Times New Roman" w:hAnsi="Times New Roman"/>
        </w:rPr>
        <w:lastRenderedPageBreak/>
        <w:t>United Nations (2007) United Nations Declaration on the Rights of Indigenous Peoples. New York: United Nations.</w:t>
      </w:r>
    </w:p>
    <w:p w14:paraId="3F38DBAA" w14:textId="77777777" w:rsidR="00862A11" w:rsidRPr="00312D54" w:rsidRDefault="00862A11" w:rsidP="00312D54">
      <w:pPr>
        <w:pStyle w:val="References"/>
        <w:rPr>
          <w:rFonts w:ascii="Times New Roman" w:hAnsi="Times New Roman"/>
        </w:rPr>
      </w:pPr>
      <w:r w:rsidRPr="00312D54">
        <w:rPr>
          <w:rFonts w:ascii="Times New Roman" w:hAnsi="Times New Roman"/>
        </w:rPr>
        <w:t>Westbury, ND and Dillon, MC (2019) Overcoming Indigenous exclusion: very hard, plenty humbug. CAEPR Policy Insights Paper 1/2019. Canberra: Centre for Aboriginal Economic Policy Research.</w:t>
      </w:r>
    </w:p>
    <w:p w14:paraId="034FE779"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Williams, M (2016) Be the best you can. In: S. Finlay, et al. (Eds) #JustJustice: tackling the over-incarceration of Aboriginal and Torres Strait Islander peoples. 2nd ed. Sydney: </w:t>
      </w:r>
      <w:proofErr w:type="spellStart"/>
      <w:r w:rsidRPr="00312D54">
        <w:rPr>
          <w:rFonts w:ascii="Times New Roman" w:hAnsi="Times New Roman"/>
        </w:rPr>
        <w:t>Croakey</w:t>
      </w:r>
      <w:proofErr w:type="spellEnd"/>
      <w:r w:rsidRPr="00312D54">
        <w:rPr>
          <w:rFonts w:ascii="Times New Roman" w:hAnsi="Times New Roman"/>
        </w:rPr>
        <w:t>, 18-20.</w:t>
      </w:r>
    </w:p>
    <w:p w14:paraId="2B6FB0D9" w14:textId="77777777" w:rsidR="00862A11" w:rsidRPr="00312D54" w:rsidRDefault="00862A11" w:rsidP="00312D54">
      <w:pPr>
        <w:pStyle w:val="References"/>
        <w:rPr>
          <w:rFonts w:ascii="Times New Roman" w:hAnsi="Times New Roman"/>
        </w:rPr>
      </w:pPr>
      <w:r w:rsidRPr="00312D54">
        <w:rPr>
          <w:rFonts w:ascii="Times New Roman" w:hAnsi="Times New Roman"/>
        </w:rPr>
        <w:t xml:space="preserve">Williams, M (2018) </w:t>
      </w:r>
      <w:proofErr w:type="spellStart"/>
      <w:r w:rsidRPr="00312D54">
        <w:rPr>
          <w:rFonts w:ascii="Times New Roman" w:hAnsi="Times New Roman"/>
          <w:i/>
          <w:iCs/>
        </w:rPr>
        <w:t>Ngaa</w:t>
      </w:r>
      <w:proofErr w:type="spellEnd"/>
      <w:r w:rsidRPr="00312D54">
        <w:rPr>
          <w:rFonts w:ascii="Times New Roman" w:hAnsi="Times New Roman"/>
          <w:i/>
          <w:iCs/>
        </w:rPr>
        <w:t>-bi-</w:t>
      </w:r>
      <w:proofErr w:type="spellStart"/>
      <w:r w:rsidRPr="00312D54">
        <w:rPr>
          <w:rFonts w:ascii="Times New Roman" w:hAnsi="Times New Roman"/>
          <w:i/>
          <w:iCs/>
        </w:rPr>
        <w:t>nya</w:t>
      </w:r>
      <w:proofErr w:type="spellEnd"/>
      <w:r w:rsidRPr="00312D54">
        <w:rPr>
          <w:rFonts w:ascii="Times New Roman" w:hAnsi="Times New Roman"/>
        </w:rPr>
        <w:t xml:space="preserve"> Aboriginal and Torres Strait Islander program evaluation framework. Evaluation Journal of Australasia, 18(1), 6-20.</w:t>
      </w:r>
    </w:p>
    <w:p w14:paraId="22A103E4" w14:textId="77777777" w:rsidR="00862A11" w:rsidRPr="00312D54" w:rsidRDefault="00862A11" w:rsidP="00312D54">
      <w:pPr>
        <w:pStyle w:val="References"/>
        <w:rPr>
          <w:rFonts w:ascii="Times New Roman" w:hAnsi="Times New Roman"/>
        </w:rPr>
      </w:pPr>
      <w:r w:rsidRPr="00312D54">
        <w:rPr>
          <w:rFonts w:ascii="Times New Roman" w:hAnsi="Times New Roman"/>
        </w:rPr>
        <w:t>Wolfe, P (2006) Settler colonialism and the elimination of the native. Journal of Genocide Research, 8(4), 387-409.</w:t>
      </w:r>
    </w:p>
    <w:p w14:paraId="54D4B35F" w14:textId="33F7F246" w:rsidR="00300AF8" w:rsidRPr="00312D54" w:rsidRDefault="00300AF8" w:rsidP="00312D54">
      <w:pPr>
        <w:pStyle w:val="Tabletitle"/>
        <w:rPr>
          <w:rFonts w:ascii="Times New Roman" w:hAnsi="Times New Roman"/>
        </w:rPr>
      </w:pPr>
    </w:p>
    <w:sectPr w:rsidR="00300AF8" w:rsidRPr="00312D54" w:rsidSect="00074B81">
      <w:headerReference w:type="default" r:id="rId12"/>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5E330" w14:textId="77777777" w:rsidR="007F3109" w:rsidRDefault="007F3109" w:rsidP="00AF2C92">
      <w:r>
        <w:separator/>
      </w:r>
    </w:p>
  </w:endnote>
  <w:endnote w:type="continuationSeparator" w:id="0">
    <w:p w14:paraId="38BAB4B2" w14:textId="77777777" w:rsidR="007F3109" w:rsidRDefault="007F310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8316" w14:textId="77777777" w:rsidR="007F3109" w:rsidRDefault="007F3109" w:rsidP="00AF2C92">
      <w:r>
        <w:separator/>
      </w:r>
    </w:p>
  </w:footnote>
  <w:footnote w:type="continuationSeparator" w:id="0">
    <w:p w14:paraId="57F99501" w14:textId="77777777" w:rsidR="007F3109" w:rsidRDefault="007F3109"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CE9F" w14:textId="6A171174" w:rsidR="00862BA1" w:rsidRPr="005A75A4" w:rsidRDefault="008E7724">
    <w:pPr>
      <w:pStyle w:val="Header"/>
      <w:rPr>
        <w:rFonts w:ascii="Times New Roman" w:hAnsi="Times New Roman"/>
        <w:i/>
        <w:iCs/>
        <w:sz w:val="18"/>
        <w:szCs w:val="18"/>
        <w:lang w:val="en-AU"/>
      </w:rPr>
    </w:pPr>
    <w:r w:rsidRPr="005A75A4">
      <w:rPr>
        <w:rFonts w:ascii="Times New Roman" w:hAnsi="Times New Roman"/>
        <w:i/>
        <w:iCs/>
        <w:sz w:val="18"/>
        <w:szCs w:val="18"/>
        <w:lang w:val="en-AU"/>
      </w:rPr>
      <w:t>G</w:t>
    </w:r>
    <w:r w:rsidR="00651E1C" w:rsidRPr="005A75A4">
      <w:rPr>
        <w:rFonts w:ascii="Times New Roman" w:hAnsi="Times New Roman"/>
        <w:i/>
        <w:iCs/>
        <w:sz w:val="18"/>
        <w:szCs w:val="18"/>
        <w:lang w:val="en-AU"/>
      </w:rPr>
      <w:t>eorge Denny-Smith, Megan Williams, Martin Loosemore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060A56"/>
    <w:multiLevelType w:val="hybridMultilevel"/>
    <w:tmpl w:val="E6C6E1B0"/>
    <w:lvl w:ilvl="0" w:tplc="DF209126">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C4328E"/>
    <w:multiLevelType w:val="hybridMultilevel"/>
    <w:tmpl w:val="3BCA2DE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9C1AEA"/>
    <w:multiLevelType w:val="hybridMultilevel"/>
    <w:tmpl w:val="7B9C77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67D5B"/>
    <w:multiLevelType w:val="hybridMultilevel"/>
    <w:tmpl w:val="A3FEF334"/>
    <w:lvl w:ilvl="0" w:tplc="B532B97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AA12FA2"/>
    <w:multiLevelType w:val="hybridMultilevel"/>
    <w:tmpl w:val="25D26A18"/>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B1717A"/>
    <w:multiLevelType w:val="hybridMultilevel"/>
    <w:tmpl w:val="26027F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4A47C1"/>
    <w:multiLevelType w:val="hybridMultilevel"/>
    <w:tmpl w:val="D4DC85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697570"/>
    <w:multiLevelType w:val="hybridMultilevel"/>
    <w:tmpl w:val="1C764B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BC47A5"/>
    <w:multiLevelType w:val="hybridMultilevel"/>
    <w:tmpl w:val="7CCAD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CC7D3B"/>
    <w:multiLevelType w:val="hybridMultilevel"/>
    <w:tmpl w:val="347CF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A656C9B"/>
    <w:multiLevelType w:val="hybridMultilevel"/>
    <w:tmpl w:val="A594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7A3C0B"/>
    <w:multiLevelType w:val="hybridMultilevel"/>
    <w:tmpl w:val="4826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AB395A"/>
    <w:multiLevelType w:val="hybridMultilevel"/>
    <w:tmpl w:val="C7B60D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180E3A"/>
    <w:multiLevelType w:val="hybridMultilevel"/>
    <w:tmpl w:val="EA4851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5204CA"/>
    <w:multiLevelType w:val="hybridMultilevel"/>
    <w:tmpl w:val="E2043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8"/>
  </w:num>
  <w:num w:numId="15">
    <w:abstractNumId w:val="17"/>
  </w:num>
  <w:num w:numId="16">
    <w:abstractNumId w:val="21"/>
  </w:num>
  <w:num w:numId="17">
    <w:abstractNumId w:val="11"/>
  </w:num>
  <w:num w:numId="18">
    <w:abstractNumId w:val="0"/>
  </w:num>
  <w:num w:numId="19">
    <w:abstractNumId w:val="14"/>
  </w:num>
  <w:num w:numId="20">
    <w:abstractNumId w:val="28"/>
  </w:num>
  <w:num w:numId="21">
    <w:abstractNumId w:val="28"/>
  </w:num>
  <w:num w:numId="22">
    <w:abstractNumId w:val="28"/>
  </w:num>
  <w:num w:numId="23">
    <w:abstractNumId w:val="28"/>
  </w:num>
  <w:num w:numId="24">
    <w:abstractNumId w:val="22"/>
  </w:num>
  <w:num w:numId="25">
    <w:abstractNumId w:val="23"/>
  </w:num>
  <w:num w:numId="26">
    <w:abstractNumId w:val="29"/>
  </w:num>
  <w:num w:numId="27">
    <w:abstractNumId w:val="31"/>
  </w:num>
  <w:num w:numId="28">
    <w:abstractNumId w:val="28"/>
  </w:num>
  <w:num w:numId="29">
    <w:abstractNumId w:val="16"/>
  </w:num>
  <w:num w:numId="30">
    <w:abstractNumId w:val="35"/>
  </w:num>
  <w:num w:numId="31">
    <w:abstractNumId w:val="30"/>
  </w:num>
  <w:num w:numId="32">
    <w:abstractNumId w:val="37"/>
  </w:num>
  <w:num w:numId="33">
    <w:abstractNumId w:val="24"/>
  </w:num>
  <w:num w:numId="34">
    <w:abstractNumId w:val="36"/>
  </w:num>
  <w:num w:numId="35">
    <w:abstractNumId w:val="13"/>
  </w:num>
  <w:num w:numId="36">
    <w:abstractNumId w:val="12"/>
  </w:num>
  <w:num w:numId="37">
    <w:abstractNumId w:val="25"/>
  </w:num>
  <w:num w:numId="38">
    <w:abstractNumId w:val="26"/>
  </w:num>
  <w:num w:numId="39">
    <w:abstractNumId w:val="15"/>
  </w:num>
  <w:num w:numId="40">
    <w:abstractNumId w:val="20"/>
  </w:num>
  <w:num w:numId="41">
    <w:abstractNumId w:val="32"/>
  </w:num>
  <w:num w:numId="42">
    <w:abstractNumId w:val="18"/>
  </w:num>
  <w:num w:numId="43">
    <w:abstractNumId w:val="33"/>
  </w:num>
  <w:num w:numId="44">
    <w:abstractNumId w:val="3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32"/>
    <w:rsid w:val="000010B1"/>
    <w:rsid w:val="00001843"/>
    <w:rsid w:val="00001899"/>
    <w:rsid w:val="00002910"/>
    <w:rsid w:val="00002EA2"/>
    <w:rsid w:val="00002F39"/>
    <w:rsid w:val="00003222"/>
    <w:rsid w:val="000034DF"/>
    <w:rsid w:val="00003DE4"/>
    <w:rsid w:val="000049AD"/>
    <w:rsid w:val="00004C89"/>
    <w:rsid w:val="00004F80"/>
    <w:rsid w:val="00005256"/>
    <w:rsid w:val="00005496"/>
    <w:rsid w:val="00005AC0"/>
    <w:rsid w:val="00005B56"/>
    <w:rsid w:val="0000681B"/>
    <w:rsid w:val="00007446"/>
    <w:rsid w:val="00007B0A"/>
    <w:rsid w:val="00007BC6"/>
    <w:rsid w:val="00010D69"/>
    <w:rsid w:val="00011818"/>
    <w:rsid w:val="000118EE"/>
    <w:rsid w:val="00011DF8"/>
    <w:rsid w:val="000122B5"/>
    <w:rsid w:val="0001303E"/>
    <w:rsid w:val="000133C0"/>
    <w:rsid w:val="00013A20"/>
    <w:rsid w:val="00013FBF"/>
    <w:rsid w:val="00014C4E"/>
    <w:rsid w:val="00014EBE"/>
    <w:rsid w:val="00015238"/>
    <w:rsid w:val="0001547A"/>
    <w:rsid w:val="0001690C"/>
    <w:rsid w:val="00016E74"/>
    <w:rsid w:val="00016F0A"/>
    <w:rsid w:val="00017107"/>
    <w:rsid w:val="00017187"/>
    <w:rsid w:val="000176C8"/>
    <w:rsid w:val="00017CDC"/>
    <w:rsid w:val="000201D6"/>
    <w:rsid w:val="000202E2"/>
    <w:rsid w:val="00020D72"/>
    <w:rsid w:val="00021553"/>
    <w:rsid w:val="000219B0"/>
    <w:rsid w:val="00021D4D"/>
    <w:rsid w:val="00021FDA"/>
    <w:rsid w:val="0002219B"/>
    <w:rsid w:val="00022441"/>
    <w:rsid w:val="0002261E"/>
    <w:rsid w:val="00022B11"/>
    <w:rsid w:val="00022BAE"/>
    <w:rsid w:val="00023884"/>
    <w:rsid w:val="00023DE3"/>
    <w:rsid w:val="000243A3"/>
    <w:rsid w:val="000244C7"/>
    <w:rsid w:val="00024733"/>
    <w:rsid w:val="00024839"/>
    <w:rsid w:val="0002497E"/>
    <w:rsid w:val="000249E2"/>
    <w:rsid w:val="00024B0E"/>
    <w:rsid w:val="00024E4B"/>
    <w:rsid w:val="0002505D"/>
    <w:rsid w:val="0002530F"/>
    <w:rsid w:val="000264CA"/>
    <w:rsid w:val="00026871"/>
    <w:rsid w:val="00026A3E"/>
    <w:rsid w:val="00027256"/>
    <w:rsid w:val="00030205"/>
    <w:rsid w:val="00031408"/>
    <w:rsid w:val="0003168F"/>
    <w:rsid w:val="00031FE5"/>
    <w:rsid w:val="00032BBC"/>
    <w:rsid w:val="00035B12"/>
    <w:rsid w:val="00035C83"/>
    <w:rsid w:val="000360CC"/>
    <w:rsid w:val="0003639E"/>
    <w:rsid w:val="00036E80"/>
    <w:rsid w:val="00037200"/>
    <w:rsid w:val="00037653"/>
    <w:rsid w:val="00037A98"/>
    <w:rsid w:val="00040008"/>
    <w:rsid w:val="0004078A"/>
    <w:rsid w:val="0004083B"/>
    <w:rsid w:val="000408D5"/>
    <w:rsid w:val="00040BB1"/>
    <w:rsid w:val="000411AB"/>
    <w:rsid w:val="000413C9"/>
    <w:rsid w:val="000413DF"/>
    <w:rsid w:val="00041426"/>
    <w:rsid w:val="0004250E"/>
    <w:rsid w:val="000425A6"/>
    <w:rsid w:val="000427FB"/>
    <w:rsid w:val="000436BC"/>
    <w:rsid w:val="00043730"/>
    <w:rsid w:val="00043D83"/>
    <w:rsid w:val="000443F9"/>
    <w:rsid w:val="0004455E"/>
    <w:rsid w:val="000447B8"/>
    <w:rsid w:val="00044979"/>
    <w:rsid w:val="000449FF"/>
    <w:rsid w:val="000452B9"/>
    <w:rsid w:val="000457AC"/>
    <w:rsid w:val="0004582F"/>
    <w:rsid w:val="00045E26"/>
    <w:rsid w:val="00045FA9"/>
    <w:rsid w:val="000466BA"/>
    <w:rsid w:val="000474F0"/>
    <w:rsid w:val="000475D1"/>
    <w:rsid w:val="0004766C"/>
    <w:rsid w:val="00047CB5"/>
    <w:rsid w:val="00047F02"/>
    <w:rsid w:val="000508E5"/>
    <w:rsid w:val="00051586"/>
    <w:rsid w:val="00051C85"/>
    <w:rsid w:val="00051FAA"/>
    <w:rsid w:val="000527FC"/>
    <w:rsid w:val="0005360B"/>
    <w:rsid w:val="0005452E"/>
    <w:rsid w:val="00054910"/>
    <w:rsid w:val="00055371"/>
    <w:rsid w:val="000567BA"/>
    <w:rsid w:val="00056C9F"/>
    <w:rsid w:val="000572A9"/>
    <w:rsid w:val="0005745E"/>
    <w:rsid w:val="00057AAF"/>
    <w:rsid w:val="00057C89"/>
    <w:rsid w:val="000609C2"/>
    <w:rsid w:val="00061325"/>
    <w:rsid w:val="0006140E"/>
    <w:rsid w:val="00061CA2"/>
    <w:rsid w:val="0006205A"/>
    <w:rsid w:val="00062C3F"/>
    <w:rsid w:val="00062DB1"/>
    <w:rsid w:val="00063500"/>
    <w:rsid w:val="000639C8"/>
    <w:rsid w:val="00064C3F"/>
    <w:rsid w:val="00064D6A"/>
    <w:rsid w:val="00065450"/>
    <w:rsid w:val="000658E1"/>
    <w:rsid w:val="00066F45"/>
    <w:rsid w:val="00067035"/>
    <w:rsid w:val="00067D12"/>
    <w:rsid w:val="0007029C"/>
    <w:rsid w:val="00070816"/>
    <w:rsid w:val="00071536"/>
    <w:rsid w:val="00071C84"/>
    <w:rsid w:val="00071FF3"/>
    <w:rsid w:val="00072727"/>
    <w:rsid w:val="00072DB8"/>
    <w:rsid w:val="000733AC"/>
    <w:rsid w:val="000735AC"/>
    <w:rsid w:val="00074B81"/>
    <w:rsid w:val="00074D22"/>
    <w:rsid w:val="00074F41"/>
    <w:rsid w:val="00075081"/>
    <w:rsid w:val="0007528A"/>
    <w:rsid w:val="000763F1"/>
    <w:rsid w:val="000774CE"/>
    <w:rsid w:val="0007765A"/>
    <w:rsid w:val="00077724"/>
    <w:rsid w:val="000777D4"/>
    <w:rsid w:val="00077D77"/>
    <w:rsid w:val="0008089F"/>
    <w:rsid w:val="0008090F"/>
    <w:rsid w:val="00080C49"/>
    <w:rsid w:val="000811AB"/>
    <w:rsid w:val="000813B5"/>
    <w:rsid w:val="00081C39"/>
    <w:rsid w:val="00081F67"/>
    <w:rsid w:val="00082683"/>
    <w:rsid w:val="00083B04"/>
    <w:rsid w:val="00083C5F"/>
    <w:rsid w:val="000847E9"/>
    <w:rsid w:val="0008495A"/>
    <w:rsid w:val="000856FE"/>
    <w:rsid w:val="000858DF"/>
    <w:rsid w:val="00086767"/>
    <w:rsid w:val="000868DD"/>
    <w:rsid w:val="00086BC3"/>
    <w:rsid w:val="00086D2E"/>
    <w:rsid w:val="0008714C"/>
    <w:rsid w:val="000875E2"/>
    <w:rsid w:val="00087BC1"/>
    <w:rsid w:val="000902E0"/>
    <w:rsid w:val="000907BA"/>
    <w:rsid w:val="0009089E"/>
    <w:rsid w:val="000908DE"/>
    <w:rsid w:val="00090BC5"/>
    <w:rsid w:val="00090C15"/>
    <w:rsid w:val="00090ED8"/>
    <w:rsid w:val="00091606"/>
    <w:rsid w:val="0009172C"/>
    <w:rsid w:val="00092846"/>
    <w:rsid w:val="000930EC"/>
    <w:rsid w:val="000936C8"/>
    <w:rsid w:val="00094152"/>
    <w:rsid w:val="0009449D"/>
    <w:rsid w:val="00094757"/>
    <w:rsid w:val="00095206"/>
    <w:rsid w:val="00095245"/>
    <w:rsid w:val="00095752"/>
    <w:rsid w:val="0009588B"/>
    <w:rsid w:val="00095E61"/>
    <w:rsid w:val="000960EE"/>
    <w:rsid w:val="000966C1"/>
    <w:rsid w:val="00096A42"/>
    <w:rsid w:val="00097022"/>
    <w:rsid w:val="000970AC"/>
    <w:rsid w:val="000A0A5F"/>
    <w:rsid w:val="000A1167"/>
    <w:rsid w:val="000A2CD8"/>
    <w:rsid w:val="000A2D42"/>
    <w:rsid w:val="000A2DA1"/>
    <w:rsid w:val="000A2F76"/>
    <w:rsid w:val="000A41A6"/>
    <w:rsid w:val="000A4428"/>
    <w:rsid w:val="000A447A"/>
    <w:rsid w:val="000A4AFA"/>
    <w:rsid w:val="000A4B6D"/>
    <w:rsid w:val="000A4EE2"/>
    <w:rsid w:val="000A5B61"/>
    <w:rsid w:val="000A5E4F"/>
    <w:rsid w:val="000A5EE0"/>
    <w:rsid w:val="000A6D40"/>
    <w:rsid w:val="000A7202"/>
    <w:rsid w:val="000A7550"/>
    <w:rsid w:val="000A78B5"/>
    <w:rsid w:val="000A7A83"/>
    <w:rsid w:val="000A7BC3"/>
    <w:rsid w:val="000A7C54"/>
    <w:rsid w:val="000B0E53"/>
    <w:rsid w:val="000B1661"/>
    <w:rsid w:val="000B180A"/>
    <w:rsid w:val="000B1A33"/>
    <w:rsid w:val="000B1AD6"/>
    <w:rsid w:val="000B1F0B"/>
    <w:rsid w:val="000B20E7"/>
    <w:rsid w:val="000B2860"/>
    <w:rsid w:val="000B2E88"/>
    <w:rsid w:val="000B306A"/>
    <w:rsid w:val="000B370E"/>
    <w:rsid w:val="000B3942"/>
    <w:rsid w:val="000B4544"/>
    <w:rsid w:val="000B4603"/>
    <w:rsid w:val="000B4C48"/>
    <w:rsid w:val="000B4F27"/>
    <w:rsid w:val="000B5CBE"/>
    <w:rsid w:val="000B5D4E"/>
    <w:rsid w:val="000B66A9"/>
    <w:rsid w:val="000B6997"/>
    <w:rsid w:val="000B7B17"/>
    <w:rsid w:val="000B7ED7"/>
    <w:rsid w:val="000C09BE"/>
    <w:rsid w:val="000C1380"/>
    <w:rsid w:val="000C1F23"/>
    <w:rsid w:val="000C24C5"/>
    <w:rsid w:val="000C2984"/>
    <w:rsid w:val="000C2EF3"/>
    <w:rsid w:val="000C3073"/>
    <w:rsid w:val="000C3567"/>
    <w:rsid w:val="000C4129"/>
    <w:rsid w:val="000C4721"/>
    <w:rsid w:val="000C5054"/>
    <w:rsid w:val="000C533A"/>
    <w:rsid w:val="000C554F"/>
    <w:rsid w:val="000C5B2F"/>
    <w:rsid w:val="000C648D"/>
    <w:rsid w:val="000C69D1"/>
    <w:rsid w:val="000C7F1A"/>
    <w:rsid w:val="000D0DC5"/>
    <w:rsid w:val="000D0F36"/>
    <w:rsid w:val="000D15FF"/>
    <w:rsid w:val="000D1AB0"/>
    <w:rsid w:val="000D2710"/>
    <w:rsid w:val="000D28DF"/>
    <w:rsid w:val="000D2A4A"/>
    <w:rsid w:val="000D2D19"/>
    <w:rsid w:val="000D2EC0"/>
    <w:rsid w:val="000D467F"/>
    <w:rsid w:val="000D488B"/>
    <w:rsid w:val="000D4D1A"/>
    <w:rsid w:val="000D4EAA"/>
    <w:rsid w:val="000D55AF"/>
    <w:rsid w:val="000D65B8"/>
    <w:rsid w:val="000D6631"/>
    <w:rsid w:val="000D68DF"/>
    <w:rsid w:val="000D6C68"/>
    <w:rsid w:val="000D7800"/>
    <w:rsid w:val="000D7995"/>
    <w:rsid w:val="000E004A"/>
    <w:rsid w:val="000E0496"/>
    <w:rsid w:val="000E138D"/>
    <w:rsid w:val="000E187A"/>
    <w:rsid w:val="000E23FE"/>
    <w:rsid w:val="000E24EB"/>
    <w:rsid w:val="000E286E"/>
    <w:rsid w:val="000E2D61"/>
    <w:rsid w:val="000E3320"/>
    <w:rsid w:val="000E3633"/>
    <w:rsid w:val="000E429C"/>
    <w:rsid w:val="000E450E"/>
    <w:rsid w:val="000E4AAE"/>
    <w:rsid w:val="000E50E9"/>
    <w:rsid w:val="000E596D"/>
    <w:rsid w:val="000E5FE7"/>
    <w:rsid w:val="000E6259"/>
    <w:rsid w:val="000E682D"/>
    <w:rsid w:val="000F0D62"/>
    <w:rsid w:val="000F1402"/>
    <w:rsid w:val="000F315D"/>
    <w:rsid w:val="000F3426"/>
    <w:rsid w:val="000F4004"/>
    <w:rsid w:val="000F4677"/>
    <w:rsid w:val="000F48A8"/>
    <w:rsid w:val="000F4E56"/>
    <w:rsid w:val="000F5345"/>
    <w:rsid w:val="000F5B38"/>
    <w:rsid w:val="000F5BE0"/>
    <w:rsid w:val="000F6F54"/>
    <w:rsid w:val="001002D7"/>
    <w:rsid w:val="00100587"/>
    <w:rsid w:val="00100B8A"/>
    <w:rsid w:val="001011A9"/>
    <w:rsid w:val="001013E3"/>
    <w:rsid w:val="00101AA2"/>
    <w:rsid w:val="00101C38"/>
    <w:rsid w:val="0010284E"/>
    <w:rsid w:val="00102983"/>
    <w:rsid w:val="00103122"/>
    <w:rsid w:val="001031AD"/>
    <w:rsid w:val="0010334F"/>
    <w:rsid w:val="0010336A"/>
    <w:rsid w:val="00103C6F"/>
    <w:rsid w:val="00104076"/>
    <w:rsid w:val="001042AA"/>
    <w:rsid w:val="00104803"/>
    <w:rsid w:val="00104C40"/>
    <w:rsid w:val="001050F1"/>
    <w:rsid w:val="00105AEA"/>
    <w:rsid w:val="00105C19"/>
    <w:rsid w:val="001062E7"/>
    <w:rsid w:val="00106951"/>
    <w:rsid w:val="00106DAF"/>
    <w:rsid w:val="001073D6"/>
    <w:rsid w:val="00107FEA"/>
    <w:rsid w:val="001105D8"/>
    <w:rsid w:val="001107FE"/>
    <w:rsid w:val="001119E7"/>
    <w:rsid w:val="00111A37"/>
    <w:rsid w:val="00111E1B"/>
    <w:rsid w:val="001120FC"/>
    <w:rsid w:val="001121A6"/>
    <w:rsid w:val="00112385"/>
    <w:rsid w:val="001124DD"/>
    <w:rsid w:val="00112720"/>
    <w:rsid w:val="00112B0D"/>
    <w:rsid w:val="001136A3"/>
    <w:rsid w:val="00113CE9"/>
    <w:rsid w:val="0011489D"/>
    <w:rsid w:val="00114ABE"/>
    <w:rsid w:val="00115C7A"/>
    <w:rsid w:val="00115E96"/>
    <w:rsid w:val="00115E9B"/>
    <w:rsid w:val="00116023"/>
    <w:rsid w:val="0011669C"/>
    <w:rsid w:val="00116AAF"/>
    <w:rsid w:val="0011744A"/>
    <w:rsid w:val="001206DB"/>
    <w:rsid w:val="00121A3C"/>
    <w:rsid w:val="00122882"/>
    <w:rsid w:val="00122ADC"/>
    <w:rsid w:val="00123333"/>
    <w:rsid w:val="00123F60"/>
    <w:rsid w:val="00125D08"/>
    <w:rsid w:val="00126D5E"/>
    <w:rsid w:val="001271B7"/>
    <w:rsid w:val="00127B7F"/>
    <w:rsid w:val="001304EB"/>
    <w:rsid w:val="00130C13"/>
    <w:rsid w:val="001317C6"/>
    <w:rsid w:val="00131B0E"/>
    <w:rsid w:val="00131B63"/>
    <w:rsid w:val="00131B88"/>
    <w:rsid w:val="00131C11"/>
    <w:rsid w:val="00131CC1"/>
    <w:rsid w:val="0013326F"/>
    <w:rsid w:val="00133CAD"/>
    <w:rsid w:val="001340FD"/>
    <w:rsid w:val="00134126"/>
    <w:rsid w:val="00134A51"/>
    <w:rsid w:val="001354BC"/>
    <w:rsid w:val="001357D7"/>
    <w:rsid w:val="00136048"/>
    <w:rsid w:val="001364EE"/>
    <w:rsid w:val="00136763"/>
    <w:rsid w:val="00136819"/>
    <w:rsid w:val="0013685C"/>
    <w:rsid w:val="00136B5C"/>
    <w:rsid w:val="00136D80"/>
    <w:rsid w:val="00136DBB"/>
    <w:rsid w:val="00137D45"/>
    <w:rsid w:val="00137F80"/>
    <w:rsid w:val="00140727"/>
    <w:rsid w:val="00140B06"/>
    <w:rsid w:val="00141741"/>
    <w:rsid w:val="00141D99"/>
    <w:rsid w:val="0014232E"/>
    <w:rsid w:val="001427B4"/>
    <w:rsid w:val="001432D4"/>
    <w:rsid w:val="00143588"/>
    <w:rsid w:val="001436D3"/>
    <w:rsid w:val="0014379A"/>
    <w:rsid w:val="00143EAE"/>
    <w:rsid w:val="0014434D"/>
    <w:rsid w:val="001447F2"/>
    <w:rsid w:val="00144E58"/>
    <w:rsid w:val="00145C6A"/>
    <w:rsid w:val="00145F45"/>
    <w:rsid w:val="001462B2"/>
    <w:rsid w:val="00146300"/>
    <w:rsid w:val="00146395"/>
    <w:rsid w:val="00146645"/>
    <w:rsid w:val="00146AAD"/>
    <w:rsid w:val="00146CEA"/>
    <w:rsid w:val="00146F77"/>
    <w:rsid w:val="00147091"/>
    <w:rsid w:val="00147462"/>
    <w:rsid w:val="001502AB"/>
    <w:rsid w:val="001516AE"/>
    <w:rsid w:val="0015170B"/>
    <w:rsid w:val="00151867"/>
    <w:rsid w:val="00151D90"/>
    <w:rsid w:val="00151ED8"/>
    <w:rsid w:val="00152EF1"/>
    <w:rsid w:val="001536FD"/>
    <w:rsid w:val="0015377F"/>
    <w:rsid w:val="00153827"/>
    <w:rsid w:val="00153951"/>
    <w:rsid w:val="00153DCA"/>
    <w:rsid w:val="0015424F"/>
    <w:rsid w:val="0015431F"/>
    <w:rsid w:val="001547C3"/>
    <w:rsid w:val="00154E3E"/>
    <w:rsid w:val="001550FC"/>
    <w:rsid w:val="001569A1"/>
    <w:rsid w:val="00156D43"/>
    <w:rsid w:val="001577FE"/>
    <w:rsid w:val="00157A4D"/>
    <w:rsid w:val="00157E52"/>
    <w:rsid w:val="0016017B"/>
    <w:rsid w:val="00160405"/>
    <w:rsid w:val="00160628"/>
    <w:rsid w:val="001609FD"/>
    <w:rsid w:val="00160D2A"/>
    <w:rsid w:val="00161344"/>
    <w:rsid w:val="00161ED1"/>
    <w:rsid w:val="00162195"/>
    <w:rsid w:val="00162AEF"/>
    <w:rsid w:val="0016322A"/>
    <w:rsid w:val="001638F0"/>
    <w:rsid w:val="00163D4C"/>
    <w:rsid w:val="00164055"/>
    <w:rsid w:val="0016450B"/>
    <w:rsid w:val="00164812"/>
    <w:rsid w:val="00164FEA"/>
    <w:rsid w:val="0016574B"/>
    <w:rsid w:val="00165A21"/>
    <w:rsid w:val="001668D8"/>
    <w:rsid w:val="001671CC"/>
    <w:rsid w:val="00167B44"/>
    <w:rsid w:val="001704A9"/>
    <w:rsid w:val="001705CE"/>
    <w:rsid w:val="001706EC"/>
    <w:rsid w:val="0017126C"/>
    <w:rsid w:val="0017467D"/>
    <w:rsid w:val="001764C9"/>
    <w:rsid w:val="0017711A"/>
    <w:rsid w:val="0017714B"/>
    <w:rsid w:val="00177C29"/>
    <w:rsid w:val="00180305"/>
    <w:rsid w:val="00180436"/>
    <w:rsid w:val="001804DF"/>
    <w:rsid w:val="001807D8"/>
    <w:rsid w:val="00181633"/>
    <w:rsid w:val="001816E5"/>
    <w:rsid w:val="00181AB1"/>
    <w:rsid w:val="00181BDC"/>
    <w:rsid w:val="00181DB0"/>
    <w:rsid w:val="00181E14"/>
    <w:rsid w:val="0018242B"/>
    <w:rsid w:val="00182732"/>
    <w:rsid w:val="001829E3"/>
    <w:rsid w:val="00182ADB"/>
    <w:rsid w:val="00183284"/>
    <w:rsid w:val="001844C2"/>
    <w:rsid w:val="00184BD8"/>
    <w:rsid w:val="001850BC"/>
    <w:rsid w:val="00185DDC"/>
    <w:rsid w:val="00185EFC"/>
    <w:rsid w:val="00187609"/>
    <w:rsid w:val="001876F4"/>
    <w:rsid w:val="00187D57"/>
    <w:rsid w:val="00191092"/>
    <w:rsid w:val="001924C0"/>
    <w:rsid w:val="00192563"/>
    <w:rsid w:val="001939C6"/>
    <w:rsid w:val="001940DE"/>
    <w:rsid w:val="001946A7"/>
    <w:rsid w:val="00194F94"/>
    <w:rsid w:val="001952F9"/>
    <w:rsid w:val="00195425"/>
    <w:rsid w:val="0019545D"/>
    <w:rsid w:val="00195999"/>
    <w:rsid w:val="00195C05"/>
    <w:rsid w:val="00195F4C"/>
    <w:rsid w:val="0019731E"/>
    <w:rsid w:val="00197C85"/>
    <w:rsid w:val="001A05C4"/>
    <w:rsid w:val="001A09FE"/>
    <w:rsid w:val="001A1768"/>
    <w:rsid w:val="001A1E62"/>
    <w:rsid w:val="001A2034"/>
    <w:rsid w:val="001A20A3"/>
    <w:rsid w:val="001A3243"/>
    <w:rsid w:val="001A334B"/>
    <w:rsid w:val="001A38BA"/>
    <w:rsid w:val="001A3906"/>
    <w:rsid w:val="001A3F43"/>
    <w:rsid w:val="001A40A6"/>
    <w:rsid w:val="001A4193"/>
    <w:rsid w:val="001A4302"/>
    <w:rsid w:val="001A45F8"/>
    <w:rsid w:val="001A5B1E"/>
    <w:rsid w:val="001A6549"/>
    <w:rsid w:val="001A67C9"/>
    <w:rsid w:val="001A68C4"/>
    <w:rsid w:val="001A69DE"/>
    <w:rsid w:val="001A713C"/>
    <w:rsid w:val="001B0BFB"/>
    <w:rsid w:val="001B0FA4"/>
    <w:rsid w:val="001B13A3"/>
    <w:rsid w:val="001B1A31"/>
    <w:rsid w:val="001B1C7C"/>
    <w:rsid w:val="001B219A"/>
    <w:rsid w:val="001B330E"/>
    <w:rsid w:val="001B335C"/>
    <w:rsid w:val="001B398F"/>
    <w:rsid w:val="001B3E65"/>
    <w:rsid w:val="001B4068"/>
    <w:rsid w:val="001B44F6"/>
    <w:rsid w:val="001B4626"/>
    <w:rsid w:val="001B46C6"/>
    <w:rsid w:val="001B4B48"/>
    <w:rsid w:val="001B4B86"/>
    <w:rsid w:val="001B4D1F"/>
    <w:rsid w:val="001B5461"/>
    <w:rsid w:val="001B5C67"/>
    <w:rsid w:val="001B5F14"/>
    <w:rsid w:val="001B6A7C"/>
    <w:rsid w:val="001B7681"/>
    <w:rsid w:val="001B7CAE"/>
    <w:rsid w:val="001C027B"/>
    <w:rsid w:val="001C0772"/>
    <w:rsid w:val="001C0D4F"/>
    <w:rsid w:val="001C12D8"/>
    <w:rsid w:val="001C16F7"/>
    <w:rsid w:val="001C1BA3"/>
    <w:rsid w:val="001C1DEC"/>
    <w:rsid w:val="001C2709"/>
    <w:rsid w:val="001C2CB2"/>
    <w:rsid w:val="001C2E9F"/>
    <w:rsid w:val="001C46EB"/>
    <w:rsid w:val="001C4F04"/>
    <w:rsid w:val="001C54ED"/>
    <w:rsid w:val="001C5736"/>
    <w:rsid w:val="001C5C87"/>
    <w:rsid w:val="001C5DA5"/>
    <w:rsid w:val="001C630B"/>
    <w:rsid w:val="001C7E01"/>
    <w:rsid w:val="001D059A"/>
    <w:rsid w:val="001D0791"/>
    <w:rsid w:val="001D0B19"/>
    <w:rsid w:val="001D1C1C"/>
    <w:rsid w:val="001D1DCE"/>
    <w:rsid w:val="001D1E04"/>
    <w:rsid w:val="001D1ED6"/>
    <w:rsid w:val="001D229A"/>
    <w:rsid w:val="001D2790"/>
    <w:rsid w:val="001D2F16"/>
    <w:rsid w:val="001D40B3"/>
    <w:rsid w:val="001D4EB3"/>
    <w:rsid w:val="001D647F"/>
    <w:rsid w:val="001D64ED"/>
    <w:rsid w:val="001D6857"/>
    <w:rsid w:val="001D68E5"/>
    <w:rsid w:val="001D7B16"/>
    <w:rsid w:val="001E0294"/>
    <w:rsid w:val="001E0572"/>
    <w:rsid w:val="001E0A67"/>
    <w:rsid w:val="001E1028"/>
    <w:rsid w:val="001E105F"/>
    <w:rsid w:val="001E14E2"/>
    <w:rsid w:val="001E2B29"/>
    <w:rsid w:val="001E31FD"/>
    <w:rsid w:val="001E6302"/>
    <w:rsid w:val="001E65FE"/>
    <w:rsid w:val="001E663F"/>
    <w:rsid w:val="001E6F4D"/>
    <w:rsid w:val="001E722C"/>
    <w:rsid w:val="001E73BC"/>
    <w:rsid w:val="001E7DCB"/>
    <w:rsid w:val="001F0234"/>
    <w:rsid w:val="001F15F0"/>
    <w:rsid w:val="001F1B28"/>
    <w:rsid w:val="001F3411"/>
    <w:rsid w:val="001F375F"/>
    <w:rsid w:val="001F3C60"/>
    <w:rsid w:val="001F4287"/>
    <w:rsid w:val="001F46CC"/>
    <w:rsid w:val="001F4DBA"/>
    <w:rsid w:val="001F511E"/>
    <w:rsid w:val="001F5235"/>
    <w:rsid w:val="001F58FC"/>
    <w:rsid w:val="001F59DC"/>
    <w:rsid w:val="001F69C6"/>
    <w:rsid w:val="001F730C"/>
    <w:rsid w:val="001F7641"/>
    <w:rsid w:val="00201299"/>
    <w:rsid w:val="0020177D"/>
    <w:rsid w:val="0020182A"/>
    <w:rsid w:val="002018BB"/>
    <w:rsid w:val="00203197"/>
    <w:rsid w:val="0020415E"/>
    <w:rsid w:val="00204AA5"/>
    <w:rsid w:val="00204AD4"/>
    <w:rsid w:val="00204FF4"/>
    <w:rsid w:val="002076B5"/>
    <w:rsid w:val="0021056E"/>
    <w:rsid w:val="0021075D"/>
    <w:rsid w:val="00210A40"/>
    <w:rsid w:val="00210BFB"/>
    <w:rsid w:val="00211590"/>
    <w:rsid w:val="0021165A"/>
    <w:rsid w:val="00211B32"/>
    <w:rsid w:val="00211BC9"/>
    <w:rsid w:val="002123C6"/>
    <w:rsid w:val="002128F6"/>
    <w:rsid w:val="00212912"/>
    <w:rsid w:val="002129D8"/>
    <w:rsid w:val="00213FA1"/>
    <w:rsid w:val="002142B1"/>
    <w:rsid w:val="002146D1"/>
    <w:rsid w:val="002146E6"/>
    <w:rsid w:val="002159A1"/>
    <w:rsid w:val="00215E89"/>
    <w:rsid w:val="00216101"/>
    <w:rsid w:val="0021620C"/>
    <w:rsid w:val="0021681F"/>
    <w:rsid w:val="00216E2E"/>
    <w:rsid w:val="00216E78"/>
    <w:rsid w:val="00217275"/>
    <w:rsid w:val="002173E8"/>
    <w:rsid w:val="002179C4"/>
    <w:rsid w:val="002200ED"/>
    <w:rsid w:val="002202E5"/>
    <w:rsid w:val="00221B1A"/>
    <w:rsid w:val="00221EDD"/>
    <w:rsid w:val="00224D49"/>
    <w:rsid w:val="002255D6"/>
    <w:rsid w:val="00225B4A"/>
    <w:rsid w:val="0022605B"/>
    <w:rsid w:val="0022673F"/>
    <w:rsid w:val="00226F6D"/>
    <w:rsid w:val="002277ED"/>
    <w:rsid w:val="002279A4"/>
    <w:rsid w:val="00227D91"/>
    <w:rsid w:val="0023019F"/>
    <w:rsid w:val="0023063F"/>
    <w:rsid w:val="00230D17"/>
    <w:rsid w:val="00231342"/>
    <w:rsid w:val="00231ED7"/>
    <w:rsid w:val="00232A3C"/>
    <w:rsid w:val="00232F45"/>
    <w:rsid w:val="002330D4"/>
    <w:rsid w:val="002337E0"/>
    <w:rsid w:val="00235C16"/>
    <w:rsid w:val="002363BF"/>
    <w:rsid w:val="00236593"/>
    <w:rsid w:val="00236AB3"/>
    <w:rsid w:val="00236CD3"/>
    <w:rsid w:val="00236F12"/>
    <w:rsid w:val="00236F4B"/>
    <w:rsid w:val="00240979"/>
    <w:rsid w:val="00241074"/>
    <w:rsid w:val="00242B0D"/>
    <w:rsid w:val="002435D8"/>
    <w:rsid w:val="00243787"/>
    <w:rsid w:val="002438DC"/>
    <w:rsid w:val="0024406C"/>
    <w:rsid w:val="0024423E"/>
    <w:rsid w:val="00244C36"/>
    <w:rsid w:val="002467C6"/>
    <w:rsid w:val="0024689F"/>
    <w:rsid w:val="0024692A"/>
    <w:rsid w:val="00246C15"/>
    <w:rsid w:val="00246D7F"/>
    <w:rsid w:val="0024793B"/>
    <w:rsid w:val="00247EF6"/>
    <w:rsid w:val="002502BB"/>
    <w:rsid w:val="00250548"/>
    <w:rsid w:val="0025065A"/>
    <w:rsid w:val="00251359"/>
    <w:rsid w:val="00251A5B"/>
    <w:rsid w:val="00251DA2"/>
    <w:rsid w:val="002520C1"/>
    <w:rsid w:val="002521ED"/>
    <w:rsid w:val="002524B0"/>
    <w:rsid w:val="00252BBA"/>
    <w:rsid w:val="00253123"/>
    <w:rsid w:val="002536A4"/>
    <w:rsid w:val="00254F1D"/>
    <w:rsid w:val="00255257"/>
    <w:rsid w:val="00255547"/>
    <w:rsid w:val="0025742D"/>
    <w:rsid w:val="00260113"/>
    <w:rsid w:val="00261D34"/>
    <w:rsid w:val="00261FDE"/>
    <w:rsid w:val="0026301D"/>
    <w:rsid w:val="002637BE"/>
    <w:rsid w:val="00263BA4"/>
    <w:rsid w:val="00263BB1"/>
    <w:rsid w:val="00263CC0"/>
    <w:rsid w:val="00264001"/>
    <w:rsid w:val="0026406D"/>
    <w:rsid w:val="00265C8C"/>
    <w:rsid w:val="00266354"/>
    <w:rsid w:val="00266487"/>
    <w:rsid w:val="00266677"/>
    <w:rsid w:val="00266741"/>
    <w:rsid w:val="0026733C"/>
    <w:rsid w:val="00267A18"/>
    <w:rsid w:val="00267FDC"/>
    <w:rsid w:val="00270DDC"/>
    <w:rsid w:val="002711C2"/>
    <w:rsid w:val="002714DD"/>
    <w:rsid w:val="00271C09"/>
    <w:rsid w:val="0027210A"/>
    <w:rsid w:val="00273462"/>
    <w:rsid w:val="0027395B"/>
    <w:rsid w:val="00273BEA"/>
    <w:rsid w:val="00273C72"/>
    <w:rsid w:val="0027416B"/>
    <w:rsid w:val="002745AC"/>
    <w:rsid w:val="0027482F"/>
    <w:rsid w:val="00274858"/>
    <w:rsid w:val="00274BE9"/>
    <w:rsid w:val="00274DD8"/>
    <w:rsid w:val="002752DF"/>
    <w:rsid w:val="002753EA"/>
    <w:rsid w:val="00275854"/>
    <w:rsid w:val="00275A4B"/>
    <w:rsid w:val="00275B2D"/>
    <w:rsid w:val="0027613D"/>
    <w:rsid w:val="00276FF8"/>
    <w:rsid w:val="00277EDC"/>
    <w:rsid w:val="002802A7"/>
    <w:rsid w:val="002804A5"/>
    <w:rsid w:val="0028181B"/>
    <w:rsid w:val="002819E9"/>
    <w:rsid w:val="00281E23"/>
    <w:rsid w:val="00282469"/>
    <w:rsid w:val="002824C0"/>
    <w:rsid w:val="00282B8B"/>
    <w:rsid w:val="00283A1A"/>
    <w:rsid w:val="00283B41"/>
    <w:rsid w:val="00283DC7"/>
    <w:rsid w:val="002852AE"/>
    <w:rsid w:val="0028534B"/>
    <w:rsid w:val="00285F28"/>
    <w:rsid w:val="00286398"/>
    <w:rsid w:val="00287BB7"/>
    <w:rsid w:val="00290D98"/>
    <w:rsid w:val="00291E50"/>
    <w:rsid w:val="00292D59"/>
    <w:rsid w:val="00292FC0"/>
    <w:rsid w:val="002934E1"/>
    <w:rsid w:val="0029361D"/>
    <w:rsid w:val="0029379C"/>
    <w:rsid w:val="00293D38"/>
    <w:rsid w:val="002955F9"/>
    <w:rsid w:val="00296613"/>
    <w:rsid w:val="00296EC0"/>
    <w:rsid w:val="00297190"/>
    <w:rsid w:val="00297CEA"/>
    <w:rsid w:val="002A0336"/>
    <w:rsid w:val="002A117F"/>
    <w:rsid w:val="002A15E4"/>
    <w:rsid w:val="002A1994"/>
    <w:rsid w:val="002A1FE2"/>
    <w:rsid w:val="002A231B"/>
    <w:rsid w:val="002A2F36"/>
    <w:rsid w:val="002A305B"/>
    <w:rsid w:val="002A3A18"/>
    <w:rsid w:val="002A3C42"/>
    <w:rsid w:val="002A3FE1"/>
    <w:rsid w:val="002A4461"/>
    <w:rsid w:val="002A5022"/>
    <w:rsid w:val="002A5AAF"/>
    <w:rsid w:val="002A5CE8"/>
    <w:rsid w:val="002A5D75"/>
    <w:rsid w:val="002A6073"/>
    <w:rsid w:val="002A6CD1"/>
    <w:rsid w:val="002A6DD5"/>
    <w:rsid w:val="002A75F2"/>
    <w:rsid w:val="002A76E9"/>
    <w:rsid w:val="002B1B1A"/>
    <w:rsid w:val="002B1EFF"/>
    <w:rsid w:val="002B2E69"/>
    <w:rsid w:val="002B31BB"/>
    <w:rsid w:val="002B4730"/>
    <w:rsid w:val="002B546F"/>
    <w:rsid w:val="002B569D"/>
    <w:rsid w:val="002B5FBE"/>
    <w:rsid w:val="002B61C8"/>
    <w:rsid w:val="002B7228"/>
    <w:rsid w:val="002B78B6"/>
    <w:rsid w:val="002B7CFF"/>
    <w:rsid w:val="002C03B7"/>
    <w:rsid w:val="002C09AF"/>
    <w:rsid w:val="002C1D09"/>
    <w:rsid w:val="002C30BF"/>
    <w:rsid w:val="002C36C4"/>
    <w:rsid w:val="002C3C5A"/>
    <w:rsid w:val="002C51BB"/>
    <w:rsid w:val="002C53D1"/>
    <w:rsid w:val="002C53EE"/>
    <w:rsid w:val="002C62C1"/>
    <w:rsid w:val="002C6318"/>
    <w:rsid w:val="002C6974"/>
    <w:rsid w:val="002C70A5"/>
    <w:rsid w:val="002C71E9"/>
    <w:rsid w:val="002C73BB"/>
    <w:rsid w:val="002C780A"/>
    <w:rsid w:val="002D0358"/>
    <w:rsid w:val="002D0E1C"/>
    <w:rsid w:val="002D0F01"/>
    <w:rsid w:val="002D24F7"/>
    <w:rsid w:val="002D2799"/>
    <w:rsid w:val="002D2896"/>
    <w:rsid w:val="002D2CD7"/>
    <w:rsid w:val="002D3451"/>
    <w:rsid w:val="002D35F0"/>
    <w:rsid w:val="002D3967"/>
    <w:rsid w:val="002D4752"/>
    <w:rsid w:val="002D4DDC"/>
    <w:rsid w:val="002D4F75"/>
    <w:rsid w:val="002D6493"/>
    <w:rsid w:val="002D67D5"/>
    <w:rsid w:val="002D6CFF"/>
    <w:rsid w:val="002D6FED"/>
    <w:rsid w:val="002D78D9"/>
    <w:rsid w:val="002D7A51"/>
    <w:rsid w:val="002D7AB6"/>
    <w:rsid w:val="002E039C"/>
    <w:rsid w:val="002E0537"/>
    <w:rsid w:val="002E06D0"/>
    <w:rsid w:val="002E1416"/>
    <w:rsid w:val="002E1D83"/>
    <w:rsid w:val="002E20AA"/>
    <w:rsid w:val="002E233E"/>
    <w:rsid w:val="002E2A4B"/>
    <w:rsid w:val="002E2B8F"/>
    <w:rsid w:val="002E2D60"/>
    <w:rsid w:val="002E3091"/>
    <w:rsid w:val="002E36E2"/>
    <w:rsid w:val="002E377C"/>
    <w:rsid w:val="002E3AC7"/>
    <w:rsid w:val="002E3C27"/>
    <w:rsid w:val="002E3D20"/>
    <w:rsid w:val="002E3DF1"/>
    <w:rsid w:val="002E403A"/>
    <w:rsid w:val="002E4198"/>
    <w:rsid w:val="002E461D"/>
    <w:rsid w:val="002E46EE"/>
    <w:rsid w:val="002E5135"/>
    <w:rsid w:val="002E528C"/>
    <w:rsid w:val="002E5370"/>
    <w:rsid w:val="002E546C"/>
    <w:rsid w:val="002E74DD"/>
    <w:rsid w:val="002E7AA7"/>
    <w:rsid w:val="002E7F3A"/>
    <w:rsid w:val="002F02A0"/>
    <w:rsid w:val="002F09A8"/>
    <w:rsid w:val="002F09C1"/>
    <w:rsid w:val="002F0A42"/>
    <w:rsid w:val="002F2B4D"/>
    <w:rsid w:val="002F41AE"/>
    <w:rsid w:val="002F44F6"/>
    <w:rsid w:val="002F4D25"/>
    <w:rsid w:val="002F4EDB"/>
    <w:rsid w:val="002F500F"/>
    <w:rsid w:val="002F50DC"/>
    <w:rsid w:val="002F54B7"/>
    <w:rsid w:val="002F58E7"/>
    <w:rsid w:val="002F6054"/>
    <w:rsid w:val="002F6639"/>
    <w:rsid w:val="002F6C00"/>
    <w:rsid w:val="002F6C61"/>
    <w:rsid w:val="002F784B"/>
    <w:rsid w:val="00300AF8"/>
    <w:rsid w:val="00300C63"/>
    <w:rsid w:val="00300CBE"/>
    <w:rsid w:val="00300FEE"/>
    <w:rsid w:val="0030167B"/>
    <w:rsid w:val="003016B5"/>
    <w:rsid w:val="003019AD"/>
    <w:rsid w:val="00301CAB"/>
    <w:rsid w:val="0030205B"/>
    <w:rsid w:val="00302CB1"/>
    <w:rsid w:val="00303739"/>
    <w:rsid w:val="00303A91"/>
    <w:rsid w:val="00303D5B"/>
    <w:rsid w:val="00303EC9"/>
    <w:rsid w:val="0030445A"/>
    <w:rsid w:val="003049E5"/>
    <w:rsid w:val="00304F85"/>
    <w:rsid w:val="003051DF"/>
    <w:rsid w:val="0030534C"/>
    <w:rsid w:val="00305377"/>
    <w:rsid w:val="00305926"/>
    <w:rsid w:val="0030594E"/>
    <w:rsid w:val="00305CD9"/>
    <w:rsid w:val="0030638D"/>
    <w:rsid w:val="00306EF8"/>
    <w:rsid w:val="0030749B"/>
    <w:rsid w:val="00307ABC"/>
    <w:rsid w:val="0031039B"/>
    <w:rsid w:val="00310E13"/>
    <w:rsid w:val="003113C0"/>
    <w:rsid w:val="0031158C"/>
    <w:rsid w:val="00312983"/>
    <w:rsid w:val="00312C90"/>
    <w:rsid w:val="00312D54"/>
    <w:rsid w:val="00313811"/>
    <w:rsid w:val="00313D7A"/>
    <w:rsid w:val="00314118"/>
    <w:rsid w:val="003143DC"/>
    <w:rsid w:val="00314815"/>
    <w:rsid w:val="00314DA9"/>
    <w:rsid w:val="00315414"/>
    <w:rsid w:val="00315713"/>
    <w:rsid w:val="00315BF3"/>
    <w:rsid w:val="0031686C"/>
    <w:rsid w:val="00316AA2"/>
    <w:rsid w:val="00316E14"/>
    <w:rsid w:val="00316FE0"/>
    <w:rsid w:val="003172B1"/>
    <w:rsid w:val="003175EC"/>
    <w:rsid w:val="00317785"/>
    <w:rsid w:val="00317B42"/>
    <w:rsid w:val="00317C8B"/>
    <w:rsid w:val="00320343"/>
    <w:rsid w:val="003204D2"/>
    <w:rsid w:val="00320E7A"/>
    <w:rsid w:val="003221BC"/>
    <w:rsid w:val="00322AD8"/>
    <w:rsid w:val="00323592"/>
    <w:rsid w:val="0032360C"/>
    <w:rsid w:val="00323BEC"/>
    <w:rsid w:val="00324078"/>
    <w:rsid w:val="00324AA3"/>
    <w:rsid w:val="0032605E"/>
    <w:rsid w:val="00326623"/>
    <w:rsid w:val="00326D2B"/>
    <w:rsid w:val="003270F5"/>
    <w:rsid w:val="003275D1"/>
    <w:rsid w:val="00330B2A"/>
    <w:rsid w:val="00331868"/>
    <w:rsid w:val="00331E17"/>
    <w:rsid w:val="00331EA1"/>
    <w:rsid w:val="00332943"/>
    <w:rsid w:val="00332BCC"/>
    <w:rsid w:val="00333063"/>
    <w:rsid w:val="0033317E"/>
    <w:rsid w:val="0033362E"/>
    <w:rsid w:val="0033370F"/>
    <w:rsid w:val="003338D9"/>
    <w:rsid w:val="0033495B"/>
    <w:rsid w:val="00334FB5"/>
    <w:rsid w:val="003354CD"/>
    <w:rsid w:val="0033658F"/>
    <w:rsid w:val="003402E9"/>
    <w:rsid w:val="003408E3"/>
    <w:rsid w:val="0034184B"/>
    <w:rsid w:val="00341F88"/>
    <w:rsid w:val="00342711"/>
    <w:rsid w:val="00342CFC"/>
    <w:rsid w:val="00342D9A"/>
    <w:rsid w:val="0034323E"/>
    <w:rsid w:val="00343480"/>
    <w:rsid w:val="00343661"/>
    <w:rsid w:val="003442E1"/>
    <w:rsid w:val="003444AA"/>
    <w:rsid w:val="003452F6"/>
    <w:rsid w:val="00345954"/>
    <w:rsid w:val="00345E89"/>
    <w:rsid w:val="003462AA"/>
    <w:rsid w:val="003466B5"/>
    <w:rsid w:val="003467F8"/>
    <w:rsid w:val="00347023"/>
    <w:rsid w:val="00347755"/>
    <w:rsid w:val="00347A1D"/>
    <w:rsid w:val="00350E18"/>
    <w:rsid w:val="0035113D"/>
    <w:rsid w:val="00351356"/>
    <w:rsid w:val="00351431"/>
    <w:rsid w:val="003517C3"/>
    <w:rsid w:val="00351C28"/>
    <w:rsid w:val="003522A1"/>
    <w:rsid w:val="0035254B"/>
    <w:rsid w:val="003529A6"/>
    <w:rsid w:val="00352FA1"/>
    <w:rsid w:val="00353124"/>
    <w:rsid w:val="00353555"/>
    <w:rsid w:val="00353A63"/>
    <w:rsid w:val="00353D98"/>
    <w:rsid w:val="0035465C"/>
    <w:rsid w:val="00354CFD"/>
    <w:rsid w:val="003565D4"/>
    <w:rsid w:val="00357540"/>
    <w:rsid w:val="00357996"/>
    <w:rsid w:val="003607FB"/>
    <w:rsid w:val="00360FD5"/>
    <w:rsid w:val="003615A4"/>
    <w:rsid w:val="00361C51"/>
    <w:rsid w:val="00362259"/>
    <w:rsid w:val="0036340D"/>
    <w:rsid w:val="003634A5"/>
    <w:rsid w:val="0036397E"/>
    <w:rsid w:val="00363A06"/>
    <w:rsid w:val="003646E0"/>
    <w:rsid w:val="00364A52"/>
    <w:rsid w:val="00365913"/>
    <w:rsid w:val="00366169"/>
    <w:rsid w:val="00366308"/>
    <w:rsid w:val="00366868"/>
    <w:rsid w:val="0036699E"/>
    <w:rsid w:val="00367506"/>
    <w:rsid w:val="00367E9E"/>
    <w:rsid w:val="00370085"/>
    <w:rsid w:val="00370485"/>
    <w:rsid w:val="00370BB8"/>
    <w:rsid w:val="003721BE"/>
    <w:rsid w:val="00372291"/>
    <w:rsid w:val="00372EBE"/>
    <w:rsid w:val="0037380E"/>
    <w:rsid w:val="00373A86"/>
    <w:rsid w:val="00373FFB"/>
    <w:rsid w:val="003741FA"/>
    <w:rsid w:val="003744A7"/>
    <w:rsid w:val="003755C9"/>
    <w:rsid w:val="00375F6E"/>
    <w:rsid w:val="00376235"/>
    <w:rsid w:val="003765AA"/>
    <w:rsid w:val="00376FA4"/>
    <w:rsid w:val="003770B3"/>
    <w:rsid w:val="00377303"/>
    <w:rsid w:val="003778D4"/>
    <w:rsid w:val="00381FB6"/>
    <w:rsid w:val="003827C3"/>
    <w:rsid w:val="00382D4B"/>
    <w:rsid w:val="00383582"/>
    <w:rsid w:val="003836D3"/>
    <w:rsid w:val="00383A52"/>
    <w:rsid w:val="00383FD3"/>
    <w:rsid w:val="00384011"/>
    <w:rsid w:val="00385785"/>
    <w:rsid w:val="003858CF"/>
    <w:rsid w:val="003859D5"/>
    <w:rsid w:val="00385EDD"/>
    <w:rsid w:val="00386423"/>
    <w:rsid w:val="00386ABE"/>
    <w:rsid w:val="003870B9"/>
    <w:rsid w:val="00387484"/>
    <w:rsid w:val="00390350"/>
    <w:rsid w:val="003907A6"/>
    <w:rsid w:val="003908E1"/>
    <w:rsid w:val="00390AF5"/>
    <w:rsid w:val="0039121D"/>
    <w:rsid w:val="00391652"/>
    <w:rsid w:val="00391759"/>
    <w:rsid w:val="00391E76"/>
    <w:rsid w:val="0039212E"/>
    <w:rsid w:val="0039243C"/>
    <w:rsid w:val="003928F8"/>
    <w:rsid w:val="003932D2"/>
    <w:rsid w:val="00393513"/>
    <w:rsid w:val="00394020"/>
    <w:rsid w:val="003947DF"/>
    <w:rsid w:val="0039507F"/>
    <w:rsid w:val="0039576B"/>
    <w:rsid w:val="0039614C"/>
    <w:rsid w:val="00396AB0"/>
    <w:rsid w:val="00396E0E"/>
    <w:rsid w:val="003A0A3E"/>
    <w:rsid w:val="003A1260"/>
    <w:rsid w:val="003A1D55"/>
    <w:rsid w:val="003A28E8"/>
    <w:rsid w:val="003A295F"/>
    <w:rsid w:val="003A303B"/>
    <w:rsid w:val="003A41DD"/>
    <w:rsid w:val="003A4CFF"/>
    <w:rsid w:val="003A5A57"/>
    <w:rsid w:val="003A63A8"/>
    <w:rsid w:val="003A6CBB"/>
    <w:rsid w:val="003A7033"/>
    <w:rsid w:val="003A721D"/>
    <w:rsid w:val="003A7719"/>
    <w:rsid w:val="003A7CE6"/>
    <w:rsid w:val="003A7DFA"/>
    <w:rsid w:val="003B0C01"/>
    <w:rsid w:val="003B0EB7"/>
    <w:rsid w:val="003B1E84"/>
    <w:rsid w:val="003B1F83"/>
    <w:rsid w:val="003B2AF5"/>
    <w:rsid w:val="003B33E3"/>
    <w:rsid w:val="003B3AF1"/>
    <w:rsid w:val="003B4444"/>
    <w:rsid w:val="003B47FE"/>
    <w:rsid w:val="003B49C7"/>
    <w:rsid w:val="003B4BAB"/>
    <w:rsid w:val="003B5673"/>
    <w:rsid w:val="003B56DD"/>
    <w:rsid w:val="003B57D9"/>
    <w:rsid w:val="003B5C9B"/>
    <w:rsid w:val="003B6287"/>
    <w:rsid w:val="003B62C9"/>
    <w:rsid w:val="003B79DE"/>
    <w:rsid w:val="003C0122"/>
    <w:rsid w:val="003C0CC9"/>
    <w:rsid w:val="003C191D"/>
    <w:rsid w:val="003C1C64"/>
    <w:rsid w:val="003C1C75"/>
    <w:rsid w:val="003C275C"/>
    <w:rsid w:val="003C3F07"/>
    <w:rsid w:val="003C42F0"/>
    <w:rsid w:val="003C5710"/>
    <w:rsid w:val="003C584C"/>
    <w:rsid w:val="003C6632"/>
    <w:rsid w:val="003C6C62"/>
    <w:rsid w:val="003C70E8"/>
    <w:rsid w:val="003C7176"/>
    <w:rsid w:val="003C72B0"/>
    <w:rsid w:val="003C7352"/>
    <w:rsid w:val="003C7582"/>
    <w:rsid w:val="003D0929"/>
    <w:rsid w:val="003D0AA2"/>
    <w:rsid w:val="003D1313"/>
    <w:rsid w:val="003D2154"/>
    <w:rsid w:val="003D277E"/>
    <w:rsid w:val="003D4163"/>
    <w:rsid w:val="003D4729"/>
    <w:rsid w:val="003D59D8"/>
    <w:rsid w:val="003D5AA9"/>
    <w:rsid w:val="003D5B27"/>
    <w:rsid w:val="003D6101"/>
    <w:rsid w:val="003D668B"/>
    <w:rsid w:val="003D76C9"/>
    <w:rsid w:val="003D77CA"/>
    <w:rsid w:val="003D7DD6"/>
    <w:rsid w:val="003E009A"/>
    <w:rsid w:val="003E06EA"/>
    <w:rsid w:val="003E093B"/>
    <w:rsid w:val="003E20C2"/>
    <w:rsid w:val="003E20F4"/>
    <w:rsid w:val="003E22AC"/>
    <w:rsid w:val="003E22D7"/>
    <w:rsid w:val="003E2854"/>
    <w:rsid w:val="003E2877"/>
    <w:rsid w:val="003E28E0"/>
    <w:rsid w:val="003E2F77"/>
    <w:rsid w:val="003E3A12"/>
    <w:rsid w:val="003E3F09"/>
    <w:rsid w:val="003E4F17"/>
    <w:rsid w:val="003E558A"/>
    <w:rsid w:val="003E5724"/>
    <w:rsid w:val="003E5AAF"/>
    <w:rsid w:val="003E5D62"/>
    <w:rsid w:val="003E600D"/>
    <w:rsid w:val="003E6057"/>
    <w:rsid w:val="003E6264"/>
    <w:rsid w:val="003E62E3"/>
    <w:rsid w:val="003E64DF"/>
    <w:rsid w:val="003E6A5D"/>
    <w:rsid w:val="003F1067"/>
    <w:rsid w:val="003F193A"/>
    <w:rsid w:val="003F38E4"/>
    <w:rsid w:val="003F4207"/>
    <w:rsid w:val="003F512F"/>
    <w:rsid w:val="003F5812"/>
    <w:rsid w:val="003F5C46"/>
    <w:rsid w:val="003F7390"/>
    <w:rsid w:val="003F791D"/>
    <w:rsid w:val="003F7CBB"/>
    <w:rsid w:val="003F7D34"/>
    <w:rsid w:val="004001B8"/>
    <w:rsid w:val="00400C12"/>
    <w:rsid w:val="00401276"/>
    <w:rsid w:val="00401DAF"/>
    <w:rsid w:val="0040214A"/>
    <w:rsid w:val="004027A3"/>
    <w:rsid w:val="00405C31"/>
    <w:rsid w:val="00405FA6"/>
    <w:rsid w:val="004100A2"/>
    <w:rsid w:val="0041034F"/>
    <w:rsid w:val="00410698"/>
    <w:rsid w:val="004117CC"/>
    <w:rsid w:val="00412612"/>
    <w:rsid w:val="00412A21"/>
    <w:rsid w:val="00412C8E"/>
    <w:rsid w:val="00412E9C"/>
    <w:rsid w:val="00412F0E"/>
    <w:rsid w:val="00413522"/>
    <w:rsid w:val="004137DE"/>
    <w:rsid w:val="00413A0C"/>
    <w:rsid w:val="00414E76"/>
    <w:rsid w:val="00414F8F"/>
    <w:rsid w:val="0041518D"/>
    <w:rsid w:val="00415760"/>
    <w:rsid w:val="00416143"/>
    <w:rsid w:val="00417256"/>
    <w:rsid w:val="004175A3"/>
    <w:rsid w:val="00420366"/>
    <w:rsid w:val="00420DBE"/>
    <w:rsid w:val="00420E53"/>
    <w:rsid w:val="0042113B"/>
    <w:rsid w:val="00421ED8"/>
    <w:rsid w:val="0042221D"/>
    <w:rsid w:val="0042224D"/>
    <w:rsid w:val="00423307"/>
    <w:rsid w:val="00423B2D"/>
    <w:rsid w:val="0042439D"/>
    <w:rsid w:val="00424758"/>
    <w:rsid w:val="004248CC"/>
    <w:rsid w:val="00424C46"/>
    <w:rsid w:val="00424DD3"/>
    <w:rsid w:val="00425390"/>
    <w:rsid w:val="0042585F"/>
    <w:rsid w:val="00425BC3"/>
    <w:rsid w:val="00426536"/>
    <w:rsid w:val="004269C5"/>
    <w:rsid w:val="004269FB"/>
    <w:rsid w:val="00426BDD"/>
    <w:rsid w:val="00426CBA"/>
    <w:rsid w:val="00427087"/>
    <w:rsid w:val="00430649"/>
    <w:rsid w:val="00430CC8"/>
    <w:rsid w:val="00430F38"/>
    <w:rsid w:val="00430FE5"/>
    <w:rsid w:val="004311F1"/>
    <w:rsid w:val="00432F5F"/>
    <w:rsid w:val="00433559"/>
    <w:rsid w:val="0043445F"/>
    <w:rsid w:val="0043450D"/>
    <w:rsid w:val="0043481B"/>
    <w:rsid w:val="00434997"/>
    <w:rsid w:val="004349CA"/>
    <w:rsid w:val="00434E6D"/>
    <w:rsid w:val="004350C7"/>
    <w:rsid w:val="004352C8"/>
    <w:rsid w:val="004356C2"/>
    <w:rsid w:val="00435939"/>
    <w:rsid w:val="004361A3"/>
    <w:rsid w:val="00436250"/>
    <w:rsid w:val="00437CC7"/>
    <w:rsid w:val="00440361"/>
    <w:rsid w:val="00440AA8"/>
    <w:rsid w:val="004421A8"/>
    <w:rsid w:val="00442B9C"/>
    <w:rsid w:val="004431C2"/>
    <w:rsid w:val="004435D1"/>
    <w:rsid w:val="00445EFA"/>
    <w:rsid w:val="0044602C"/>
    <w:rsid w:val="0044638B"/>
    <w:rsid w:val="00446F24"/>
    <w:rsid w:val="0044738A"/>
    <w:rsid w:val="0044739A"/>
    <w:rsid w:val="004473D3"/>
    <w:rsid w:val="00447EEF"/>
    <w:rsid w:val="00450785"/>
    <w:rsid w:val="00450967"/>
    <w:rsid w:val="00452231"/>
    <w:rsid w:val="00453629"/>
    <w:rsid w:val="004543E7"/>
    <w:rsid w:val="00454DF7"/>
    <w:rsid w:val="00455A72"/>
    <w:rsid w:val="0045658D"/>
    <w:rsid w:val="00456741"/>
    <w:rsid w:val="00456A10"/>
    <w:rsid w:val="00456B9A"/>
    <w:rsid w:val="00456E65"/>
    <w:rsid w:val="0045732F"/>
    <w:rsid w:val="00457FCB"/>
    <w:rsid w:val="00460C13"/>
    <w:rsid w:val="00460E66"/>
    <w:rsid w:val="00462ADF"/>
    <w:rsid w:val="00462F0B"/>
    <w:rsid w:val="00462F22"/>
    <w:rsid w:val="00463228"/>
    <w:rsid w:val="0046372D"/>
    <w:rsid w:val="00463782"/>
    <w:rsid w:val="00463F1B"/>
    <w:rsid w:val="004646B5"/>
    <w:rsid w:val="0046509B"/>
    <w:rsid w:val="00465374"/>
    <w:rsid w:val="004653B4"/>
    <w:rsid w:val="00465F9C"/>
    <w:rsid w:val="004667E0"/>
    <w:rsid w:val="0046694D"/>
    <w:rsid w:val="0046760E"/>
    <w:rsid w:val="004679EC"/>
    <w:rsid w:val="00470702"/>
    <w:rsid w:val="00470E10"/>
    <w:rsid w:val="004713D3"/>
    <w:rsid w:val="00475C4A"/>
    <w:rsid w:val="00476FA9"/>
    <w:rsid w:val="0047728F"/>
    <w:rsid w:val="00477A79"/>
    <w:rsid w:val="00477A97"/>
    <w:rsid w:val="0048036F"/>
    <w:rsid w:val="00481343"/>
    <w:rsid w:val="00481544"/>
    <w:rsid w:val="00481FAE"/>
    <w:rsid w:val="00482052"/>
    <w:rsid w:val="0048258D"/>
    <w:rsid w:val="00482AF3"/>
    <w:rsid w:val="0048360F"/>
    <w:rsid w:val="0048549E"/>
    <w:rsid w:val="0048644B"/>
    <w:rsid w:val="00487B82"/>
    <w:rsid w:val="00490FC9"/>
    <w:rsid w:val="00491226"/>
    <w:rsid w:val="004914C6"/>
    <w:rsid w:val="00491611"/>
    <w:rsid w:val="004923F2"/>
    <w:rsid w:val="00492950"/>
    <w:rsid w:val="004929C7"/>
    <w:rsid w:val="0049300A"/>
    <w:rsid w:val="00493347"/>
    <w:rsid w:val="00493556"/>
    <w:rsid w:val="00493D86"/>
    <w:rsid w:val="00493F1C"/>
    <w:rsid w:val="00494891"/>
    <w:rsid w:val="00494CFD"/>
    <w:rsid w:val="00494D5B"/>
    <w:rsid w:val="00495696"/>
    <w:rsid w:val="004956CF"/>
    <w:rsid w:val="004958CF"/>
    <w:rsid w:val="00495A25"/>
    <w:rsid w:val="00495B22"/>
    <w:rsid w:val="00495F72"/>
    <w:rsid w:val="00496092"/>
    <w:rsid w:val="00496E6F"/>
    <w:rsid w:val="00497568"/>
    <w:rsid w:val="004A05BA"/>
    <w:rsid w:val="004A07E7"/>
    <w:rsid w:val="004A08DB"/>
    <w:rsid w:val="004A0E38"/>
    <w:rsid w:val="004A1796"/>
    <w:rsid w:val="004A1AAF"/>
    <w:rsid w:val="004A1BB8"/>
    <w:rsid w:val="004A1E84"/>
    <w:rsid w:val="004A25D0"/>
    <w:rsid w:val="004A34CF"/>
    <w:rsid w:val="004A3668"/>
    <w:rsid w:val="004A37E8"/>
    <w:rsid w:val="004A3B31"/>
    <w:rsid w:val="004A42F8"/>
    <w:rsid w:val="004A4A6E"/>
    <w:rsid w:val="004A534B"/>
    <w:rsid w:val="004A544B"/>
    <w:rsid w:val="004A5E3B"/>
    <w:rsid w:val="004A6350"/>
    <w:rsid w:val="004A7549"/>
    <w:rsid w:val="004B049F"/>
    <w:rsid w:val="004B079D"/>
    <w:rsid w:val="004B09D4"/>
    <w:rsid w:val="004B10C1"/>
    <w:rsid w:val="004B15A6"/>
    <w:rsid w:val="004B1F11"/>
    <w:rsid w:val="004B2234"/>
    <w:rsid w:val="004B2250"/>
    <w:rsid w:val="004B2836"/>
    <w:rsid w:val="004B2883"/>
    <w:rsid w:val="004B309D"/>
    <w:rsid w:val="004B330A"/>
    <w:rsid w:val="004B4353"/>
    <w:rsid w:val="004B4C38"/>
    <w:rsid w:val="004B4D1C"/>
    <w:rsid w:val="004B5BAB"/>
    <w:rsid w:val="004B5FF8"/>
    <w:rsid w:val="004B65D4"/>
    <w:rsid w:val="004B6639"/>
    <w:rsid w:val="004B6B82"/>
    <w:rsid w:val="004B6FDB"/>
    <w:rsid w:val="004B7C8E"/>
    <w:rsid w:val="004C0AE8"/>
    <w:rsid w:val="004C0B50"/>
    <w:rsid w:val="004C1E06"/>
    <w:rsid w:val="004C204D"/>
    <w:rsid w:val="004C241F"/>
    <w:rsid w:val="004C2674"/>
    <w:rsid w:val="004C3524"/>
    <w:rsid w:val="004C37B1"/>
    <w:rsid w:val="004C3C81"/>
    <w:rsid w:val="004C3D3C"/>
    <w:rsid w:val="004C40E0"/>
    <w:rsid w:val="004C4111"/>
    <w:rsid w:val="004C647F"/>
    <w:rsid w:val="004C6F18"/>
    <w:rsid w:val="004C730D"/>
    <w:rsid w:val="004C7E4A"/>
    <w:rsid w:val="004D048C"/>
    <w:rsid w:val="004D0EDC"/>
    <w:rsid w:val="004D11FE"/>
    <w:rsid w:val="004D1220"/>
    <w:rsid w:val="004D133F"/>
    <w:rsid w:val="004D14B3"/>
    <w:rsid w:val="004D1529"/>
    <w:rsid w:val="004D2253"/>
    <w:rsid w:val="004D2684"/>
    <w:rsid w:val="004D3CD3"/>
    <w:rsid w:val="004D44EA"/>
    <w:rsid w:val="004D49E4"/>
    <w:rsid w:val="004D4BC5"/>
    <w:rsid w:val="004D5514"/>
    <w:rsid w:val="004D56C3"/>
    <w:rsid w:val="004D5D4A"/>
    <w:rsid w:val="004D5F6A"/>
    <w:rsid w:val="004D6FDF"/>
    <w:rsid w:val="004E0338"/>
    <w:rsid w:val="004E1382"/>
    <w:rsid w:val="004E1452"/>
    <w:rsid w:val="004E1793"/>
    <w:rsid w:val="004E194F"/>
    <w:rsid w:val="004E1B2D"/>
    <w:rsid w:val="004E2293"/>
    <w:rsid w:val="004E26CB"/>
    <w:rsid w:val="004E296B"/>
    <w:rsid w:val="004E30A5"/>
    <w:rsid w:val="004E3B51"/>
    <w:rsid w:val="004E4409"/>
    <w:rsid w:val="004E4FF3"/>
    <w:rsid w:val="004E52B9"/>
    <w:rsid w:val="004E56A8"/>
    <w:rsid w:val="004E64E5"/>
    <w:rsid w:val="004E7B84"/>
    <w:rsid w:val="004F00AC"/>
    <w:rsid w:val="004F04C6"/>
    <w:rsid w:val="004F0C77"/>
    <w:rsid w:val="004F151C"/>
    <w:rsid w:val="004F1F95"/>
    <w:rsid w:val="004F203A"/>
    <w:rsid w:val="004F2596"/>
    <w:rsid w:val="004F2A96"/>
    <w:rsid w:val="004F2ADE"/>
    <w:rsid w:val="004F33B0"/>
    <w:rsid w:val="004F3B55"/>
    <w:rsid w:val="004F4997"/>
    <w:rsid w:val="004F4E46"/>
    <w:rsid w:val="004F6B7D"/>
    <w:rsid w:val="004F710B"/>
    <w:rsid w:val="004F7831"/>
    <w:rsid w:val="004F7A6B"/>
    <w:rsid w:val="004F7A83"/>
    <w:rsid w:val="005006F6"/>
    <w:rsid w:val="005015F6"/>
    <w:rsid w:val="005024F9"/>
    <w:rsid w:val="00502B8E"/>
    <w:rsid w:val="00502D2E"/>
    <w:rsid w:val="005030C4"/>
    <w:rsid w:val="005031C5"/>
    <w:rsid w:val="00503F08"/>
    <w:rsid w:val="005045C8"/>
    <w:rsid w:val="00504A30"/>
    <w:rsid w:val="00504FDC"/>
    <w:rsid w:val="00506433"/>
    <w:rsid w:val="005070B4"/>
    <w:rsid w:val="00507225"/>
    <w:rsid w:val="005078EA"/>
    <w:rsid w:val="005100A5"/>
    <w:rsid w:val="00511417"/>
    <w:rsid w:val="005117D2"/>
    <w:rsid w:val="005120CC"/>
    <w:rsid w:val="0051263E"/>
    <w:rsid w:val="00512B7B"/>
    <w:rsid w:val="00512EB7"/>
    <w:rsid w:val="00513237"/>
    <w:rsid w:val="005133B1"/>
    <w:rsid w:val="00513A44"/>
    <w:rsid w:val="0051411F"/>
    <w:rsid w:val="00514EA1"/>
    <w:rsid w:val="00515D67"/>
    <w:rsid w:val="00516A85"/>
    <w:rsid w:val="00516A99"/>
    <w:rsid w:val="00516AFA"/>
    <w:rsid w:val="00517358"/>
    <w:rsid w:val="0051798B"/>
    <w:rsid w:val="005179D2"/>
    <w:rsid w:val="00517B0E"/>
    <w:rsid w:val="005201B7"/>
    <w:rsid w:val="00520312"/>
    <w:rsid w:val="005203C6"/>
    <w:rsid w:val="005219AD"/>
    <w:rsid w:val="00521C2C"/>
    <w:rsid w:val="00521F5A"/>
    <w:rsid w:val="005227E0"/>
    <w:rsid w:val="0052369D"/>
    <w:rsid w:val="00523984"/>
    <w:rsid w:val="00523A37"/>
    <w:rsid w:val="00523BF5"/>
    <w:rsid w:val="00524265"/>
    <w:rsid w:val="005245A4"/>
    <w:rsid w:val="00525DB2"/>
    <w:rsid w:val="00525E06"/>
    <w:rsid w:val="00526336"/>
    <w:rsid w:val="00526454"/>
    <w:rsid w:val="005268E6"/>
    <w:rsid w:val="0052691F"/>
    <w:rsid w:val="00526F35"/>
    <w:rsid w:val="00530628"/>
    <w:rsid w:val="005307BE"/>
    <w:rsid w:val="00530BC1"/>
    <w:rsid w:val="00530DAF"/>
    <w:rsid w:val="00530ED3"/>
    <w:rsid w:val="00531823"/>
    <w:rsid w:val="0053307E"/>
    <w:rsid w:val="00534E64"/>
    <w:rsid w:val="00534ECC"/>
    <w:rsid w:val="005350E3"/>
    <w:rsid w:val="00535771"/>
    <w:rsid w:val="00536A6A"/>
    <w:rsid w:val="00536EE2"/>
    <w:rsid w:val="005371F8"/>
    <w:rsid w:val="0053720D"/>
    <w:rsid w:val="00537214"/>
    <w:rsid w:val="00537819"/>
    <w:rsid w:val="005378C8"/>
    <w:rsid w:val="005406A4"/>
    <w:rsid w:val="005406F2"/>
    <w:rsid w:val="00540939"/>
    <w:rsid w:val="00540EF5"/>
    <w:rsid w:val="005413A0"/>
    <w:rsid w:val="00541BF3"/>
    <w:rsid w:val="00541CD3"/>
    <w:rsid w:val="00541DD4"/>
    <w:rsid w:val="0054207E"/>
    <w:rsid w:val="00542DDA"/>
    <w:rsid w:val="00543BDA"/>
    <w:rsid w:val="00543ECB"/>
    <w:rsid w:val="005446B6"/>
    <w:rsid w:val="00546499"/>
    <w:rsid w:val="00547023"/>
    <w:rsid w:val="0054745B"/>
    <w:rsid w:val="005476FA"/>
    <w:rsid w:val="005477A1"/>
    <w:rsid w:val="0054786A"/>
    <w:rsid w:val="00547F02"/>
    <w:rsid w:val="005507BB"/>
    <w:rsid w:val="00550B0A"/>
    <w:rsid w:val="00551A40"/>
    <w:rsid w:val="0055202A"/>
    <w:rsid w:val="00554BDB"/>
    <w:rsid w:val="00554EFF"/>
    <w:rsid w:val="0055595E"/>
    <w:rsid w:val="005561DD"/>
    <w:rsid w:val="005578D8"/>
    <w:rsid w:val="00557988"/>
    <w:rsid w:val="005607EC"/>
    <w:rsid w:val="00560981"/>
    <w:rsid w:val="00561B53"/>
    <w:rsid w:val="00561FA8"/>
    <w:rsid w:val="005627CD"/>
    <w:rsid w:val="00562C49"/>
    <w:rsid w:val="00562DEF"/>
    <w:rsid w:val="0056321A"/>
    <w:rsid w:val="00563354"/>
    <w:rsid w:val="00563540"/>
    <w:rsid w:val="00563660"/>
    <w:rsid w:val="00563803"/>
    <w:rsid w:val="00563A35"/>
    <w:rsid w:val="00563ED5"/>
    <w:rsid w:val="005647B6"/>
    <w:rsid w:val="00564FCB"/>
    <w:rsid w:val="00565EFC"/>
    <w:rsid w:val="00565F2D"/>
    <w:rsid w:val="00566596"/>
    <w:rsid w:val="005669D7"/>
    <w:rsid w:val="00567204"/>
    <w:rsid w:val="0056734F"/>
    <w:rsid w:val="0056765E"/>
    <w:rsid w:val="005677B3"/>
    <w:rsid w:val="005703C4"/>
    <w:rsid w:val="005726E1"/>
    <w:rsid w:val="0057304D"/>
    <w:rsid w:val="00573969"/>
    <w:rsid w:val="005741E9"/>
    <w:rsid w:val="005748CF"/>
    <w:rsid w:val="005749CF"/>
    <w:rsid w:val="00574A3B"/>
    <w:rsid w:val="00574ADB"/>
    <w:rsid w:val="005754B5"/>
    <w:rsid w:val="00575EA2"/>
    <w:rsid w:val="005768F3"/>
    <w:rsid w:val="0057772E"/>
    <w:rsid w:val="005800F1"/>
    <w:rsid w:val="00580E58"/>
    <w:rsid w:val="00581342"/>
    <w:rsid w:val="005824E4"/>
    <w:rsid w:val="005834E3"/>
    <w:rsid w:val="00583642"/>
    <w:rsid w:val="00583703"/>
    <w:rsid w:val="00584270"/>
    <w:rsid w:val="00584738"/>
    <w:rsid w:val="00584E01"/>
    <w:rsid w:val="00585599"/>
    <w:rsid w:val="005860A0"/>
    <w:rsid w:val="005861AF"/>
    <w:rsid w:val="00586344"/>
    <w:rsid w:val="00587947"/>
    <w:rsid w:val="00587D33"/>
    <w:rsid w:val="0059020E"/>
    <w:rsid w:val="005906EF"/>
    <w:rsid w:val="0059087C"/>
    <w:rsid w:val="00590CF5"/>
    <w:rsid w:val="00590E82"/>
    <w:rsid w:val="00591943"/>
    <w:rsid w:val="00591D89"/>
    <w:rsid w:val="00591F3C"/>
    <w:rsid w:val="005920B0"/>
    <w:rsid w:val="0059380D"/>
    <w:rsid w:val="00594F81"/>
    <w:rsid w:val="005958CA"/>
    <w:rsid w:val="00595A8F"/>
    <w:rsid w:val="00595E5E"/>
    <w:rsid w:val="00595EC1"/>
    <w:rsid w:val="00596828"/>
    <w:rsid w:val="00596EEC"/>
    <w:rsid w:val="0059705C"/>
    <w:rsid w:val="005977C2"/>
    <w:rsid w:val="00597BF2"/>
    <w:rsid w:val="005A0883"/>
    <w:rsid w:val="005A0C38"/>
    <w:rsid w:val="005A1347"/>
    <w:rsid w:val="005A18F9"/>
    <w:rsid w:val="005A1BF9"/>
    <w:rsid w:val="005A214A"/>
    <w:rsid w:val="005A3059"/>
    <w:rsid w:val="005A40D4"/>
    <w:rsid w:val="005A4766"/>
    <w:rsid w:val="005A4AB3"/>
    <w:rsid w:val="005A5041"/>
    <w:rsid w:val="005A5BA8"/>
    <w:rsid w:val="005A5BB1"/>
    <w:rsid w:val="005A613A"/>
    <w:rsid w:val="005A6617"/>
    <w:rsid w:val="005A69B7"/>
    <w:rsid w:val="005A7550"/>
    <w:rsid w:val="005A75A4"/>
    <w:rsid w:val="005A7AA4"/>
    <w:rsid w:val="005B060B"/>
    <w:rsid w:val="005B134E"/>
    <w:rsid w:val="005B2039"/>
    <w:rsid w:val="005B24A1"/>
    <w:rsid w:val="005B335F"/>
    <w:rsid w:val="005B344F"/>
    <w:rsid w:val="005B3688"/>
    <w:rsid w:val="005B3F6D"/>
    <w:rsid w:val="005B3FAD"/>
    <w:rsid w:val="005B3FBA"/>
    <w:rsid w:val="005B428C"/>
    <w:rsid w:val="005B48B9"/>
    <w:rsid w:val="005B4A1D"/>
    <w:rsid w:val="005B4FDB"/>
    <w:rsid w:val="005B57A5"/>
    <w:rsid w:val="005B62F8"/>
    <w:rsid w:val="005B673A"/>
    <w:rsid w:val="005B674D"/>
    <w:rsid w:val="005B67F7"/>
    <w:rsid w:val="005B7751"/>
    <w:rsid w:val="005B7E68"/>
    <w:rsid w:val="005C0813"/>
    <w:rsid w:val="005C0CBE"/>
    <w:rsid w:val="005C1979"/>
    <w:rsid w:val="005C1D73"/>
    <w:rsid w:val="005C1D90"/>
    <w:rsid w:val="005C1FCF"/>
    <w:rsid w:val="005C2036"/>
    <w:rsid w:val="005C2E87"/>
    <w:rsid w:val="005C31A2"/>
    <w:rsid w:val="005C4194"/>
    <w:rsid w:val="005C6AD2"/>
    <w:rsid w:val="005C6D6D"/>
    <w:rsid w:val="005C7A92"/>
    <w:rsid w:val="005D1590"/>
    <w:rsid w:val="005D1885"/>
    <w:rsid w:val="005D255B"/>
    <w:rsid w:val="005D36C6"/>
    <w:rsid w:val="005D3CBA"/>
    <w:rsid w:val="005D42D9"/>
    <w:rsid w:val="005D467A"/>
    <w:rsid w:val="005D4A38"/>
    <w:rsid w:val="005D4B13"/>
    <w:rsid w:val="005D5FC9"/>
    <w:rsid w:val="005D6555"/>
    <w:rsid w:val="005D7ABF"/>
    <w:rsid w:val="005D7D50"/>
    <w:rsid w:val="005E0F6E"/>
    <w:rsid w:val="005E11E2"/>
    <w:rsid w:val="005E2EEA"/>
    <w:rsid w:val="005E3598"/>
    <w:rsid w:val="005E3708"/>
    <w:rsid w:val="005E38AD"/>
    <w:rsid w:val="005E3CCD"/>
    <w:rsid w:val="005E3D6B"/>
    <w:rsid w:val="005E3FC3"/>
    <w:rsid w:val="005E4F49"/>
    <w:rsid w:val="005E5562"/>
    <w:rsid w:val="005E57DF"/>
    <w:rsid w:val="005E5B55"/>
    <w:rsid w:val="005E5E4A"/>
    <w:rsid w:val="005E650F"/>
    <w:rsid w:val="005E68DB"/>
    <w:rsid w:val="005E693D"/>
    <w:rsid w:val="005E71A4"/>
    <w:rsid w:val="005E75BF"/>
    <w:rsid w:val="005E7F93"/>
    <w:rsid w:val="005F01A9"/>
    <w:rsid w:val="005F06F4"/>
    <w:rsid w:val="005F0793"/>
    <w:rsid w:val="005F1053"/>
    <w:rsid w:val="005F2C92"/>
    <w:rsid w:val="005F3A9D"/>
    <w:rsid w:val="005F45B6"/>
    <w:rsid w:val="005F46FE"/>
    <w:rsid w:val="005F4830"/>
    <w:rsid w:val="005F52E6"/>
    <w:rsid w:val="005F57BA"/>
    <w:rsid w:val="005F5B0F"/>
    <w:rsid w:val="005F61E6"/>
    <w:rsid w:val="005F69A7"/>
    <w:rsid w:val="005F6C45"/>
    <w:rsid w:val="005F6C59"/>
    <w:rsid w:val="005F6DE5"/>
    <w:rsid w:val="005F796A"/>
    <w:rsid w:val="00600049"/>
    <w:rsid w:val="006004B6"/>
    <w:rsid w:val="00600629"/>
    <w:rsid w:val="00600C34"/>
    <w:rsid w:val="0060126F"/>
    <w:rsid w:val="00601413"/>
    <w:rsid w:val="00602DA1"/>
    <w:rsid w:val="00602FD7"/>
    <w:rsid w:val="00603222"/>
    <w:rsid w:val="00603ED7"/>
    <w:rsid w:val="00605813"/>
    <w:rsid w:val="00605A69"/>
    <w:rsid w:val="00605CA6"/>
    <w:rsid w:val="00606A6C"/>
    <w:rsid w:val="00606C54"/>
    <w:rsid w:val="00606CD4"/>
    <w:rsid w:val="00607189"/>
    <w:rsid w:val="0060753C"/>
    <w:rsid w:val="006075D1"/>
    <w:rsid w:val="00607720"/>
    <w:rsid w:val="00607F17"/>
    <w:rsid w:val="00610B97"/>
    <w:rsid w:val="0061105B"/>
    <w:rsid w:val="006119F8"/>
    <w:rsid w:val="00611D6A"/>
    <w:rsid w:val="006140AD"/>
    <w:rsid w:val="00614375"/>
    <w:rsid w:val="006143EA"/>
    <w:rsid w:val="00614C8A"/>
    <w:rsid w:val="00615B0A"/>
    <w:rsid w:val="006168CF"/>
    <w:rsid w:val="006168DE"/>
    <w:rsid w:val="006169E5"/>
    <w:rsid w:val="006178DF"/>
    <w:rsid w:val="006179D3"/>
    <w:rsid w:val="006179F8"/>
    <w:rsid w:val="0062011B"/>
    <w:rsid w:val="00621BCF"/>
    <w:rsid w:val="00623FF6"/>
    <w:rsid w:val="006244D0"/>
    <w:rsid w:val="00624F47"/>
    <w:rsid w:val="0062578B"/>
    <w:rsid w:val="006259AF"/>
    <w:rsid w:val="006262BF"/>
    <w:rsid w:val="00626C4F"/>
    <w:rsid w:val="00626DE0"/>
    <w:rsid w:val="00626F26"/>
    <w:rsid w:val="00626FAC"/>
    <w:rsid w:val="00630901"/>
    <w:rsid w:val="00630EC2"/>
    <w:rsid w:val="006310B2"/>
    <w:rsid w:val="0063159C"/>
    <w:rsid w:val="006318C3"/>
    <w:rsid w:val="00631BFE"/>
    <w:rsid w:val="00631F8E"/>
    <w:rsid w:val="00633285"/>
    <w:rsid w:val="00633DD2"/>
    <w:rsid w:val="00633FA2"/>
    <w:rsid w:val="006349DF"/>
    <w:rsid w:val="00635677"/>
    <w:rsid w:val="00635947"/>
    <w:rsid w:val="00635EAA"/>
    <w:rsid w:val="00635F80"/>
    <w:rsid w:val="0063607C"/>
    <w:rsid w:val="00636CD1"/>
    <w:rsid w:val="00636EE9"/>
    <w:rsid w:val="00636F36"/>
    <w:rsid w:val="00637529"/>
    <w:rsid w:val="00637645"/>
    <w:rsid w:val="00637C9B"/>
    <w:rsid w:val="00640950"/>
    <w:rsid w:val="00641AD5"/>
    <w:rsid w:val="00641AE7"/>
    <w:rsid w:val="00642629"/>
    <w:rsid w:val="00642E12"/>
    <w:rsid w:val="0064335F"/>
    <w:rsid w:val="006438AA"/>
    <w:rsid w:val="0064414E"/>
    <w:rsid w:val="00644804"/>
    <w:rsid w:val="0064540C"/>
    <w:rsid w:val="00645A79"/>
    <w:rsid w:val="006465CF"/>
    <w:rsid w:val="006466C8"/>
    <w:rsid w:val="0064677A"/>
    <w:rsid w:val="006471E9"/>
    <w:rsid w:val="00647590"/>
    <w:rsid w:val="0064781E"/>
    <w:rsid w:val="00647933"/>
    <w:rsid w:val="00647E7F"/>
    <w:rsid w:val="00650284"/>
    <w:rsid w:val="00650624"/>
    <w:rsid w:val="006507D8"/>
    <w:rsid w:val="00651E1C"/>
    <w:rsid w:val="00651EA1"/>
    <w:rsid w:val="0065293D"/>
    <w:rsid w:val="00652D92"/>
    <w:rsid w:val="00653EFC"/>
    <w:rsid w:val="00654021"/>
    <w:rsid w:val="0065490A"/>
    <w:rsid w:val="00655447"/>
    <w:rsid w:val="00655693"/>
    <w:rsid w:val="00655D12"/>
    <w:rsid w:val="00655E81"/>
    <w:rsid w:val="00656EF4"/>
    <w:rsid w:val="00657197"/>
    <w:rsid w:val="0065725F"/>
    <w:rsid w:val="00657339"/>
    <w:rsid w:val="00660393"/>
    <w:rsid w:val="0066049E"/>
    <w:rsid w:val="00660D0E"/>
    <w:rsid w:val="00661045"/>
    <w:rsid w:val="00661943"/>
    <w:rsid w:val="00661B0E"/>
    <w:rsid w:val="00661FF5"/>
    <w:rsid w:val="00662EC4"/>
    <w:rsid w:val="006645B8"/>
    <w:rsid w:val="0066466B"/>
    <w:rsid w:val="00665153"/>
    <w:rsid w:val="00666444"/>
    <w:rsid w:val="006665C2"/>
    <w:rsid w:val="00666DA8"/>
    <w:rsid w:val="006670DE"/>
    <w:rsid w:val="00667207"/>
    <w:rsid w:val="00667586"/>
    <w:rsid w:val="006678BA"/>
    <w:rsid w:val="00671057"/>
    <w:rsid w:val="006724C7"/>
    <w:rsid w:val="00672530"/>
    <w:rsid w:val="00672874"/>
    <w:rsid w:val="00672A61"/>
    <w:rsid w:val="00673093"/>
    <w:rsid w:val="0067328C"/>
    <w:rsid w:val="006736DB"/>
    <w:rsid w:val="006741D8"/>
    <w:rsid w:val="0067459E"/>
    <w:rsid w:val="00674997"/>
    <w:rsid w:val="00675420"/>
    <w:rsid w:val="00675463"/>
    <w:rsid w:val="00675AAF"/>
    <w:rsid w:val="00675CC5"/>
    <w:rsid w:val="006774FF"/>
    <w:rsid w:val="00677832"/>
    <w:rsid w:val="0068031A"/>
    <w:rsid w:val="00681974"/>
    <w:rsid w:val="00681AD3"/>
    <w:rsid w:val="00681AE7"/>
    <w:rsid w:val="00681B2F"/>
    <w:rsid w:val="00681CF7"/>
    <w:rsid w:val="00682028"/>
    <w:rsid w:val="00682916"/>
    <w:rsid w:val="00682F5E"/>
    <w:rsid w:val="0068335F"/>
    <w:rsid w:val="0068390F"/>
    <w:rsid w:val="00683AE4"/>
    <w:rsid w:val="0068470E"/>
    <w:rsid w:val="006850B3"/>
    <w:rsid w:val="00687217"/>
    <w:rsid w:val="0068773F"/>
    <w:rsid w:val="006879B4"/>
    <w:rsid w:val="006901FE"/>
    <w:rsid w:val="00691CF6"/>
    <w:rsid w:val="0069264D"/>
    <w:rsid w:val="00693302"/>
    <w:rsid w:val="0069387D"/>
    <w:rsid w:val="0069390B"/>
    <w:rsid w:val="00693965"/>
    <w:rsid w:val="00693FD5"/>
    <w:rsid w:val="006947B7"/>
    <w:rsid w:val="00694AB9"/>
    <w:rsid w:val="00694CB4"/>
    <w:rsid w:val="006959DC"/>
    <w:rsid w:val="006961D0"/>
    <w:rsid w:val="006963C9"/>
    <w:rsid w:val="0069640B"/>
    <w:rsid w:val="0069674D"/>
    <w:rsid w:val="00697DE5"/>
    <w:rsid w:val="006A0C19"/>
    <w:rsid w:val="006A0E79"/>
    <w:rsid w:val="006A0ED6"/>
    <w:rsid w:val="006A17A6"/>
    <w:rsid w:val="006A17B2"/>
    <w:rsid w:val="006A1909"/>
    <w:rsid w:val="006A194E"/>
    <w:rsid w:val="006A1B83"/>
    <w:rsid w:val="006A21CD"/>
    <w:rsid w:val="006A2487"/>
    <w:rsid w:val="006A33A6"/>
    <w:rsid w:val="006A3AEB"/>
    <w:rsid w:val="006A440B"/>
    <w:rsid w:val="006A4B90"/>
    <w:rsid w:val="006A5155"/>
    <w:rsid w:val="006A5918"/>
    <w:rsid w:val="006A5C91"/>
    <w:rsid w:val="006A6196"/>
    <w:rsid w:val="006A6919"/>
    <w:rsid w:val="006A6D1A"/>
    <w:rsid w:val="006A728B"/>
    <w:rsid w:val="006A73D3"/>
    <w:rsid w:val="006A79D1"/>
    <w:rsid w:val="006A7B06"/>
    <w:rsid w:val="006B0E06"/>
    <w:rsid w:val="006B0F78"/>
    <w:rsid w:val="006B1366"/>
    <w:rsid w:val="006B16BD"/>
    <w:rsid w:val="006B21B2"/>
    <w:rsid w:val="006B2D3F"/>
    <w:rsid w:val="006B39CB"/>
    <w:rsid w:val="006B4A4A"/>
    <w:rsid w:val="006B6AE0"/>
    <w:rsid w:val="006B6C56"/>
    <w:rsid w:val="006C14D7"/>
    <w:rsid w:val="006C14F0"/>
    <w:rsid w:val="006C16AA"/>
    <w:rsid w:val="006C16F8"/>
    <w:rsid w:val="006C19B2"/>
    <w:rsid w:val="006C2065"/>
    <w:rsid w:val="006C2A7D"/>
    <w:rsid w:val="006C4285"/>
    <w:rsid w:val="006C4409"/>
    <w:rsid w:val="006C572D"/>
    <w:rsid w:val="006C5BB8"/>
    <w:rsid w:val="006C63FA"/>
    <w:rsid w:val="006C6697"/>
    <w:rsid w:val="006C6936"/>
    <w:rsid w:val="006C6E8C"/>
    <w:rsid w:val="006C7B01"/>
    <w:rsid w:val="006C7ECF"/>
    <w:rsid w:val="006D00EC"/>
    <w:rsid w:val="006D0D1E"/>
    <w:rsid w:val="006D0FE8"/>
    <w:rsid w:val="006D17D7"/>
    <w:rsid w:val="006D192C"/>
    <w:rsid w:val="006D1FD3"/>
    <w:rsid w:val="006D2283"/>
    <w:rsid w:val="006D29F2"/>
    <w:rsid w:val="006D2A5F"/>
    <w:rsid w:val="006D2F2B"/>
    <w:rsid w:val="006D30E5"/>
    <w:rsid w:val="006D3781"/>
    <w:rsid w:val="006D4B2B"/>
    <w:rsid w:val="006D4F3C"/>
    <w:rsid w:val="006D5C66"/>
    <w:rsid w:val="006D6718"/>
    <w:rsid w:val="006D6817"/>
    <w:rsid w:val="006D6E33"/>
    <w:rsid w:val="006D6F3B"/>
    <w:rsid w:val="006D7757"/>
    <w:rsid w:val="006D7F84"/>
    <w:rsid w:val="006E0ABD"/>
    <w:rsid w:val="006E0DFA"/>
    <w:rsid w:val="006E0E70"/>
    <w:rsid w:val="006E1771"/>
    <w:rsid w:val="006E1B3C"/>
    <w:rsid w:val="006E1C94"/>
    <w:rsid w:val="006E1FF2"/>
    <w:rsid w:val="006E23FB"/>
    <w:rsid w:val="006E2AC7"/>
    <w:rsid w:val="006E325A"/>
    <w:rsid w:val="006E3313"/>
    <w:rsid w:val="006E33EC"/>
    <w:rsid w:val="006E36F2"/>
    <w:rsid w:val="006E3754"/>
    <w:rsid w:val="006E3802"/>
    <w:rsid w:val="006E4312"/>
    <w:rsid w:val="006E4B91"/>
    <w:rsid w:val="006E4BA1"/>
    <w:rsid w:val="006E5187"/>
    <w:rsid w:val="006E634E"/>
    <w:rsid w:val="006E68D1"/>
    <w:rsid w:val="006E6C02"/>
    <w:rsid w:val="006E74C5"/>
    <w:rsid w:val="006E7B47"/>
    <w:rsid w:val="006F185B"/>
    <w:rsid w:val="006F1D2E"/>
    <w:rsid w:val="006F1EB9"/>
    <w:rsid w:val="006F1FDC"/>
    <w:rsid w:val="006F231A"/>
    <w:rsid w:val="006F257C"/>
    <w:rsid w:val="006F2FD9"/>
    <w:rsid w:val="006F3E6E"/>
    <w:rsid w:val="006F44E9"/>
    <w:rsid w:val="006F5307"/>
    <w:rsid w:val="006F54C6"/>
    <w:rsid w:val="006F5EDA"/>
    <w:rsid w:val="006F6626"/>
    <w:rsid w:val="006F685B"/>
    <w:rsid w:val="006F6B55"/>
    <w:rsid w:val="006F6BDE"/>
    <w:rsid w:val="006F788D"/>
    <w:rsid w:val="006F78E1"/>
    <w:rsid w:val="0070011C"/>
    <w:rsid w:val="00700835"/>
    <w:rsid w:val="00700878"/>
    <w:rsid w:val="00700974"/>
    <w:rsid w:val="00700B65"/>
    <w:rsid w:val="00701052"/>
    <w:rsid w:val="00701072"/>
    <w:rsid w:val="007012FD"/>
    <w:rsid w:val="007017D4"/>
    <w:rsid w:val="00701DB4"/>
    <w:rsid w:val="00702054"/>
    <w:rsid w:val="00702C12"/>
    <w:rsid w:val="00702FCC"/>
    <w:rsid w:val="007035A4"/>
    <w:rsid w:val="007041FC"/>
    <w:rsid w:val="007044AD"/>
    <w:rsid w:val="007045D0"/>
    <w:rsid w:val="00705375"/>
    <w:rsid w:val="00706EFA"/>
    <w:rsid w:val="00706F36"/>
    <w:rsid w:val="0071170B"/>
    <w:rsid w:val="00711799"/>
    <w:rsid w:val="00712636"/>
    <w:rsid w:val="007126A3"/>
    <w:rsid w:val="00712B78"/>
    <w:rsid w:val="0071393B"/>
    <w:rsid w:val="00713958"/>
    <w:rsid w:val="0071399D"/>
    <w:rsid w:val="00713CBC"/>
    <w:rsid w:val="00713E37"/>
    <w:rsid w:val="00713EE2"/>
    <w:rsid w:val="00714FB3"/>
    <w:rsid w:val="00715632"/>
    <w:rsid w:val="00715A53"/>
    <w:rsid w:val="00716151"/>
    <w:rsid w:val="00716BB6"/>
    <w:rsid w:val="00717245"/>
    <w:rsid w:val="007175CA"/>
    <w:rsid w:val="007177FC"/>
    <w:rsid w:val="007179FB"/>
    <w:rsid w:val="00717E41"/>
    <w:rsid w:val="00717FB6"/>
    <w:rsid w:val="0072022A"/>
    <w:rsid w:val="00720895"/>
    <w:rsid w:val="00720C5E"/>
    <w:rsid w:val="00721099"/>
    <w:rsid w:val="007212D9"/>
    <w:rsid w:val="00721701"/>
    <w:rsid w:val="0072226C"/>
    <w:rsid w:val="00722489"/>
    <w:rsid w:val="00723CED"/>
    <w:rsid w:val="007260FB"/>
    <w:rsid w:val="00727EE7"/>
    <w:rsid w:val="0073076D"/>
    <w:rsid w:val="00730A12"/>
    <w:rsid w:val="00730E2F"/>
    <w:rsid w:val="00731835"/>
    <w:rsid w:val="007322FD"/>
    <w:rsid w:val="007330E1"/>
    <w:rsid w:val="00733927"/>
    <w:rsid w:val="007341F8"/>
    <w:rsid w:val="00734372"/>
    <w:rsid w:val="00734894"/>
    <w:rsid w:val="00734EB8"/>
    <w:rsid w:val="00735242"/>
    <w:rsid w:val="007356D2"/>
    <w:rsid w:val="00735A32"/>
    <w:rsid w:val="00735EC0"/>
    <w:rsid w:val="00735F40"/>
    <w:rsid w:val="00735F8B"/>
    <w:rsid w:val="007360FE"/>
    <w:rsid w:val="0073668D"/>
    <w:rsid w:val="00736CD4"/>
    <w:rsid w:val="00736FB8"/>
    <w:rsid w:val="007374A8"/>
    <w:rsid w:val="0073758E"/>
    <w:rsid w:val="007402B4"/>
    <w:rsid w:val="00740E04"/>
    <w:rsid w:val="0074124A"/>
    <w:rsid w:val="00741D14"/>
    <w:rsid w:val="00742143"/>
    <w:rsid w:val="00742498"/>
    <w:rsid w:val="00742647"/>
    <w:rsid w:val="00742D1F"/>
    <w:rsid w:val="00743EBA"/>
    <w:rsid w:val="00743ED8"/>
    <w:rsid w:val="00744C8E"/>
    <w:rsid w:val="0074568A"/>
    <w:rsid w:val="00745A3E"/>
    <w:rsid w:val="0074707E"/>
    <w:rsid w:val="00747426"/>
    <w:rsid w:val="00747818"/>
    <w:rsid w:val="00747A42"/>
    <w:rsid w:val="0075042F"/>
    <w:rsid w:val="007504D2"/>
    <w:rsid w:val="007505B5"/>
    <w:rsid w:val="00750DF8"/>
    <w:rsid w:val="0075147E"/>
    <w:rsid w:val="007516DC"/>
    <w:rsid w:val="00751C69"/>
    <w:rsid w:val="00751CFB"/>
    <w:rsid w:val="00752965"/>
    <w:rsid w:val="00752E58"/>
    <w:rsid w:val="007547F2"/>
    <w:rsid w:val="00754B80"/>
    <w:rsid w:val="00754C08"/>
    <w:rsid w:val="00754D89"/>
    <w:rsid w:val="00754E06"/>
    <w:rsid w:val="0075557B"/>
    <w:rsid w:val="007565F2"/>
    <w:rsid w:val="007574C7"/>
    <w:rsid w:val="0075771D"/>
    <w:rsid w:val="00757823"/>
    <w:rsid w:val="00757898"/>
    <w:rsid w:val="0075792B"/>
    <w:rsid w:val="00757AAF"/>
    <w:rsid w:val="00757D90"/>
    <w:rsid w:val="007604A0"/>
    <w:rsid w:val="007608E0"/>
    <w:rsid w:val="007616AE"/>
    <w:rsid w:val="00761918"/>
    <w:rsid w:val="00761AC2"/>
    <w:rsid w:val="00761B83"/>
    <w:rsid w:val="00761F04"/>
    <w:rsid w:val="00762247"/>
    <w:rsid w:val="00762304"/>
    <w:rsid w:val="0076275A"/>
    <w:rsid w:val="00762A6D"/>
    <w:rsid w:val="00762F03"/>
    <w:rsid w:val="007634B4"/>
    <w:rsid w:val="00763EAC"/>
    <w:rsid w:val="0076413B"/>
    <w:rsid w:val="007648AE"/>
    <w:rsid w:val="007648D1"/>
    <w:rsid w:val="00764BF8"/>
    <w:rsid w:val="00764F3B"/>
    <w:rsid w:val="00764F88"/>
    <w:rsid w:val="0076514D"/>
    <w:rsid w:val="00765351"/>
    <w:rsid w:val="00765AF5"/>
    <w:rsid w:val="00765F81"/>
    <w:rsid w:val="00766507"/>
    <w:rsid w:val="0076693F"/>
    <w:rsid w:val="007677AC"/>
    <w:rsid w:val="007705C0"/>
    <w:rsid w:val="0077074B"/>
    <w:rsid w:val="00770915"/>
    <w:rsid w:val="007709CA"/>
    <w:rsid w:val="00770E74"/>
    <w:rsid w:val="007710F7"/>
    <w:rsid w:val="0077200B"/>
    <w:rsid w:val="00773655"/>
    <w:rsid w:val="00773D59"/>
    <w:rsid w:val="00773E27"/>
    <w:rsid w:val="007741D5"/>
    <w:rsid w:val="007741E9"/>
    <w:rsid w:val="007746C6"/>
    <w:rsid w:val="00774A76"/>
    <w:rsid w:val="00774EC3"/>
    <w:rsid w:val="007754A4"/>
    <w:rsid w:val="00775A53"/>
    <w:rsid w:val="00777103"/>
    <w:rsid w:val="00777257"/>
    <w:rsid w:val="007772AA"/>
    <w:rsid w:val="0078034F"/>
    <w:rsid w:val="007805FD"/>
    <w:rsid w:val="00780EFA"/>
    <w:rsid w:val="00781003"/>
    <w:rsid w:val="00781C2D"/>
    <w:rsid w:val="00781FB0"/>
    <w:rsid w:val="0078354F"/>
    <w:rsid w:val="0078377D"/>
    <w:rsid w:val="007837B9"/>
    <w:rsid w:val="00783E37"/>
    <w:rsid w:val="007847EC"/>
    <w:rsid w:val="007856B8"/>
    <w:rsid w:val="00785EFD"/>
    <w:rsid w:val="00786148"/>
    <w:rsid w:val="007869AD"/>
    <w:rsid w:val="00786AE1"/>
    <w:rsid w:val="00787972"/>
    <w:rsid w:val="0079091C"/>
    <w:rsid w:val="007911FD"/>
    <w:rsid w:val="00791D87"/>
    <w:rsid w:val="00792138"/>
    <w:rsid w:val="007922A8"/>
    <w:rsid w:val="0079272D"/>
    <w:rsid w:val="00793930"/>
    <w:rsid w:val="00793DD1"/>
    <w:rsid w:val="00794223"/>
    <w:rsid w:val="0079443B"/>
    <w:rsid w:val="00794EA8"/>
    <w:rsid w:val="00794FEC"/>
    <w:rsid w:val="0079500D"/>
    <w:rsid w:val="0079640F"/>
    <w:rsid w:val="0079678B"/>
    <w:rsid w:val="00796E0C"/>
    <w:rsid w:val="00797442"/>
    <w:rsid w:val="00797E99"/>
    <w:rsid w:val="007A003E"/>
    <w:rsid w:val="007A03C2"/>
    <w:rsid w:val="007A1965"/>
    <w:rsid w:val="007A2B86"/>
    <w:rsid w:val="007A2ED1"/>
    <w:rsid w:val="007A2FD9"/>
    <w:rsid w:val="007A4BE6"/>
    <w:rsid w:val="007A4CE5"/>
    <w:rsid w:val="007A5405"/>
    <w:rsid w:val="007A5F3E"/>
    <w:rsid w:val="007A6460"/>
    <w:rsid w:val="007A653F"/>
    <w:rsid w:val="007A6935"/>
    <w:rsid w:val="007B05BB"/>
    <w:rsid w:val="007B0DB5"/>
    <w:rsid w:val="007B0DC6"/>
    <w:rsid w:val="007B1094"/>
    <w:rsid w:val="007B1762"/>
    <w:rsid w:val="007B1810"/>
    <w:rsid w:val="007B2F1D"/>
    <w:rsid w:val="007B3320"/>
    <w:rsid w:val="007B35A0"/>
    <w:rsid w:val="007B3945"/>
    <w:rsid w:val="007B3B3F"/>
    <w:rsid w:val="007B3E08"/>
    <w:rsid w:val="007B4A74"/>
    <w:rsid w:val="007B5C31"/>
    <w:rsid w:val="007B5D65"/>
    <w:rsid w:val="007B6BFF"/>
    <w:rsid w:val="007B729E"/>
    <w:rsid w:val="007B751A"/>
    <w:rsid w:val="007C0582"/>
    <w:rsid w:val="007C0AF6"/>
    <w:rsid w:val="007C0C1C"/>
    <w:rsid w:val="007C0DCB"/>
    <w:rsid w:val="007C12F7"/>
    <w:rsid w:val="007C130E"/>
    <w:rsid w:val="007C189C"/>
    <w:rsid w:val="007C1D49"/>
    <w:rsid w:val="007C2189"/>
    <w:rsid w:val="007C2456"/>
    <w:rsid w:val="007C2965"/>
    <w:rsid w:val="007C301F"/>
    <w:rsid w:val="007C4540"/>
    <w:rsid w:val="007C62D7"/>
    <w:rsid w:val="007C6420"/>
    <w:rsid w:val="007C64FE"/>
    <w:rsid w:val="007C65AF"/>
    <w:rsid w:val="007C6C9D"/>
    <w:rsid w:val="007C7D41"/>
    <w:rsid w:val="007C7DCB"/>
    <w:rsid w:val="007D0382"/>
    <w:rsid w:val="007D135D"/>
    <w:rsid w:val="007D22F9"/>
    <w:rsid w:val="007D26B3"/>
    <w:rsid w:val="007D2D34"/>
    <w:rsid w:val="007D41DD"/>
    <w:rsid w:val="007D49C1"/>
    <w:rsid w:val="007D4EE5"/>
    <w:rsid w:val="007D5A62"/>
    <w:rsid w:val="007D654A"/>
    <w:rsid w:val="007D67CC"/>
    <w:rsid w:val="007D6A4A"/>
    <w:rsid w:val="007D6A84"/>
    <w:rsid w:val="007D6CE6"/>
    <w:rsid w:val="007D706D"/>
    <w:rsid w:val="007D730F"/>
    <w:rsid w:val="007D75A8"/>
    <w:rsid w:val="007D76F1"/>
    <w:rsid w:val="007D76FD"/>
    <w:rsid w:val="007D7CD8"/>
    <w:rsid w:val="007E0894"/>
    <w:rsid w:val="007E09E4"/>
    <w:rsid w:val="007E1B75"/>
    <w:rsid w:val="007E2458"/>
    <w:rsid w:val="007E24F1"/>
    <w:rsid w:val="007E3018"/>
    <w:rsid w:val="007E3AA7"/>
    <w:rsid w:val="007E4669"/>
    <w:rsid w:val="007E478C"/>
    <w:rsid w:val="007E53E8"/>
    <w:rsid w:val="007E57B2"/>
    <w:rsid w:val="007E5B65"/>
    <w:rsid w:val="007E621E"/>
    <w:rsid w:val="007E7293"/>
    <w:rsid w:val="007E740C"/>
    <w:rsid w:val="007E7FC0"/>
    <w:rsid w:val="007F0380"/>
    <w:rsid w:val="007F0A7B"/>
    <w:rsid w:val="007F15F8"/>
    <w:rsid w:val="007F1658"/>
    <w:rsid w:val="007F1A91"/>
    <w:rsid w:val="007F2A14"/>
    <w:rsid w:val="007F2A49"/>
    <w:rsid w:val="007F3109"/>
    <w:rsid w:val="007F32E0"/>
    <w:rsid w:val="007F35F2"/>
    <w:rsid w:val="007F36B4"/>
    <w:rsid w:val="007F397B"/>
    <w:rsid w:val="007F45F1"/>
    <w:rsid w:val="007F4780"/>
    <w:rsid w:val="007F4832"/>
    <w:rsid w:val="007F563D"/>
    <w:rsid w:val="007F737D"/>
    <w:rsid w:val="007F7AB3"/>
    <w:rsid w:val="007F7EDE"/>
    <w:rsid w:val="008001DF"/>
    <w:rsid w:val="008001FA"/>
    <w:rsid w:val="00801E07"/>
    <w:rsid w:val="00802F4B"/>
    <w:rsid w:val="0080308E"/>
    <w:rsid w:val="0080342C"/>
    <w:rsid w:val="00804979"/>
    <w:rsid w:val="0080509F"/>
    <w:rsid w:val="00805303"/>
    <w:rsid w:val="00805722"/>
    <w:rsid w:val="00805C61"/>
    <w:rsid w:val="008066C3"/>
    <w:rsid w:val="00806705"/>
    <w:rsid w:val="00806738"/>
    <w:rsid w:val="00806FCA"/>
    <w:rsid w:val="00807769"/>
    <w:rsid w:val="008078BE"/>
    <w:rsid w:val="00807DAC"/>
    <w:rsid w:val="00810159"/>
    <w:rsid w:val="008110CC"/>
    <w:rsid w:val="008111F9"/>
    <w:rsid w:val="00811449"/>
    <w:rsid w:val="008121D1"/>
    <w:rsid w:val="00812332"/>
    <w:rsid w:val="00815D0F"/>
    <w:rsid w:val="00820D22"/>
    <w:rsid w:val="008216D5"/>
    <w:rsid w:val="00821B85"/>
    <w:rsid w:val="008227C2"/>
    <w:rsid w:val="008232CA"/>
    <w:rsid w:val="008239B4"/>
    <w:rsid w:val="00824322"/>
    <w:rsid w:val="008249CE"/>
    <w:rsid w:val="00824AAD"/>
    <w:rsid w:val="0082547C"/>
    <w:rsid w:val="008267D7"/>
    <w:rsid w:val="00827686"/>
    <w:rsid w:val="00827C55"/>
    <w:rsid w:val="0083038A"/>
    <w:rsid w:val="0083076E"/>
    <w:rsid w:val="0083090D"/>
    <w:rsid w:val="00830B67"/>
    <w:rsid w:val="00830C34"/>
    <w:rsid w:val="00830F71"/>
    <w:rsid w:val="00831A50"/>
    <w:rsid w:val="00831B3C"/>
    <w:rsid w:val="00831C89"/>
    <w:rsid w:val="00832114"/>
    <w:rsid w:val="008339DB"/>
    <w:rsid w:val="00834333"/>
    <w:rsid w:val="00834C46"/>
    <w:rsid w:val="00835CFB"/>
    <w:rsid w:val="00836282"/>
    <w:rsid w:val="008369BA"/>
    <w:rsid w:val="00836E10"/>
    <w:rsid w:val="008400C9"/>
    <w:rsid w:val="0084093E"/>
    <w:rsid w:val="008409B3"/>
    <w:rsid w:val="00840CF5"/>
    <w:rsid w:val="00840CFF"/>
    <w:rsid w:val="00840E5F"/>
    <w:rsid w:val="00841423"/>
    <w:rsid w:val="0084173D"/>
    <w:rsid w:val="00841746"/>
    <w:rsid w:val="00841CE1"/>
    <w:rsid w:val="008424F3"/>
    <w:rsid w:val="00842772"/>
    <w:rsid w:val="00842BF5"/>
    <w:rsid w:val="00843327"/>
    <w:rsid w:val="008433D1"/>
    <w:rsid w:val="0084467B"/>
    <w:rsid w:val="00844E3B"/>
    <w:rsid w:val="00844FFD"/>
    <w:rsid w:val="00845027"/>
    <w:rsid w:val="00845028"/>
    <w:rsid w:val="00845C30"/>
    <w:rsid w:val="00845E2C"/>
    <w:rsid w:val="008473D8"/>
    <w:rsid w:val="00847E0E"/>
    <w:rsid w:val="00851BE5"/>
    <w:rsid w:val="008527CD"/>
    <w:rsid w:val="008528DC"/>
    <w:rsid w:val="00852B8C"/>
    <w:rsid w:val="00853B0A"/>
    <w:rsid w:val="00854981"/>
    <w:rsid w:val="008550EC"/>
    <w:rsid w:val="00855262"/>
    <w:rsid w:val="008564B5"/>
    <w:rsid w:val="00857759"/>
    <w:rsid w:val="00857D80"/>
    <w:rsid w:val="0086004C"/>
    <w:rsid w:val="00861288"/>
    <w:rsid w:val="00861C6C"/>
    <w:rsid w:val="00861EDC"/>
    <w:rsid w:val="00862253"/>
    <w:rsid w:val="00862506"/>
    <w:rsid w:val="00862A11"/>
    <w:rsid w:val="00862BA1"/>
    <w:rsid w:val="00862F49"/>
    <w:rsid w:val="00863617"/>
    <w:rsid w:val="00863E2B"/>
    <w:rsid w:val="00864144"/>
    <w:rsid w:val="00864215"/>
    <w:rsid w:val="008642F6"/>
    <w:rsid w:val="00864B2E"/>
    <w:rsid w:val="00865905"/>
    <w:rsid w:val="00865963"/>
    <w:rsid w:val="00865CEF"/>
    <w:rsid w:val="00866394"/>
    <w:rsid w:val="0086749D"/>
    <w:rsid w:val="00867BA6"/>
    <w:rsid w:val="0087020D"/>
    <w:rsid w:val="00870B38"/>
    <w:rsid w:val="00871C1D"/>
    <w:rsid w:val="00872327"/>
    <w:rsid w:val="0087328E"/>
    <w:rsid w:val="00873569"/>
    <w:rsid w:val="00873FCB"/>
    <w:rsid w:val="00874169"/>
    <w:rsid w:val="008744A0"/>
    <w:rsid w:val="0087450E"/>
    <w:rsid w:val="00874F53"/>
    <w:rsid w:val="008759F9"/>
    <w:rsid w:val="00875A82"/>
    <w:rsid w:val="008760A9"/>
    <w:rsid w:val="00876106"/>
    <w:rsid w:val="008765E0"/>
    <w:rsid w:val="00876A1D"/>
    <w:rsid w:val="00876CA3"/>
    <w:rsid w:val="008770DE"/>
    <w:rsid w:val="008772FE"/>
    <w:rsid w:val="008775F1"/>
    <w:rsid w:val="00877F6F"/>
    <w:rsid w:val="00880FA3"/>
    <w:rsid w:val="00881954"/>
    <w:rsid w:val="00881D5E"/>
    <w:rsid w:val="00881D81"/>
    <w:rsid w:val="00881E78"/>
    <w:rsid w:val="008821AE"/>
    <w:rsid w:val="0088231B"/>
    <w:rsid w:val="0088290A"/>
    <w:rsid w:val="00883D3A"/>
    <w:rsid w:val="00883FC8"/>
    <w:rsid w:val="0088457C"/>
    <w:rsid w:val="00885146"/>
    <w:rsid w:val="008854F7"/>
    <w:rsid w:val="0088551A"/>
    <w:rsid w:val="00885A9D"/>
    <w:rsid w:val="008864EF"/>
    <w:rsid w:val="00886E49"/>
    <w:rsid w:val="00887137"/>
    <w:rsid w:val="00887638"/>
    <w:rsid w:val="00887845"/>
    <w:rsid w:val="0088791D"/>
    <w:rsid w:val="0089055D"/>
    <w:rsid w:val="00890A9D"/>
    <w:rsid w:val="00890C92"/>
    <w:rsid w:val="00891A0C"/>
    <w:rsid w:val="00892385"/>
    <w:rsid w:val="00892401"/>
    <w:rsid w:val="008929D2"/>
    <w:rsid w:val="008929EA"/>
    <w:rsid w:val="00892E93"/>
    <w:rsid w:val="0089301F"/>
    <w:rsid w:val="00893636"/>
    <w:rsid w:val="00893B94"/>
    <w:rsid w:val="00894C81"/>
    <w:rsid w:val="008950EF"/>
    <w:rsid w:val="00895B24"/>
    <w:rsid w:val="00895C76"/>
    <w:rsid w:val="00895D47"/>
    <w:rsid w:val="00896E72"/>
    <w:rsid w:val="00896E9D"/>
    <w:rsid w:val="00896F11"/>
    <w:rsid w:val="008973E3"/>
    <w:rsid w:val="008A058F"/>
    <w:rsid w:val="008A06B9"/>
    <w:rsid w:val="008A0F13"/>
    <w:rsid w:val="008A1049"/>
    <w:rsid w:val="008A1B7D"/>
    <w:rsid w:val="008A1C98"/>
    <w:rsid w:val="008A1E51"/>
    <w:rsid w:val="008A322D"/>
    <w:rsid w:val="008A3830"/>
    <w:rsid w:val="008A4564"/>
    <w:rsid w:val="008A459E"/>
    <w:rsid w:val="008A4894"/>
    <w:rsid w:val="008A4D72"/>
    <w:rsid w:val="008A5ADD"/>
    <w:rsid w:val="008A6209"/>
    <w:rsid w:val="008A6285"/>
    <w:rsid w:val="008A63B2"/>
    <w:rsid w:val="008A72AF"/>
    <w:rsid w:val="008A7780"/>
    <w:rsid w:val="008A7815"/>
    <w:rsid w:val="008B035A"/>
    <w:rsid w:val="008B131A"/>
    <w:rsid w:val="008B16C8"/>
    <w:rsid w:val="008B1E75"/>
    <w:rsid w:val="008B213B"/>
    <w:rsid w:val="008B25B9"/>
    <w:rsid w:val="008B2C6A"/>
    <w:rsid w:val="008B2D5B"/>
    <w:rsid w:val="008B2F57"/>
    <w:rsid w:val="008B345D"/>
    <w:rsid w:val="008B3A09"/>
    <w:rsid w:val="008B3A80"/>
    <w:rsid w:val="008B3ADC"/>
    <w:rsid w:val="008B41EB"/>
    <w:rsid w:val="008B4FD6"/>
    <w:rsid w:val="008B5E9A"/>
    <w:rsid w:val="008B5F4D"/>
    <w:rsid w:val="008B6871"/>
    <w:rsid w:val="008B6985"/>
    <w:rsid w:val="008B6A9A"/>
    <w:rsid w:val="008B6BE2"/>
    <w:rsid w:val="008B708D"/>
    <w:rsid w:val="008B7469"/>
    <w:rsid w:val="008B764E"/>
    <w:rsid w:val="008B7D18"/>
    <w:rsid w:val="008C118A"/>
    <w:rsid w:val="008C13BA"/>
    <w:rsid w:val="008C170B"/>
    <w:rsid w:val="008C1A9C"/>
    <w:rsid w:val="008C1BDC"/>
    <w:rsid w:val="008C1DDE"/>
    <w:rsid w:val="008C1FC2"/>
    <w:rsid w:val="008C2537"/>
    <w:rsid w:val="008C2980"/>
    <w:rsid w:val="008C2CB7"/>
    <w:rsid w:val="008C2ED5"/>
    <w:rsid w:val="008C349A"/>
    <w:rsid w:val="008C47B6"/>
    <w:rsid w:val="008C4DD6"/>
    <w:rsid w:val="008C597A"/>
    <w:rsid w:val="008C5AFB"/>
    <w:rsid w:val="008C5B5A"/>
    <w:rsid w:val="008C6A8D"/>
    <w:rsid w:val="008C6AF8"/>
    <w:rsid w:val="008C7187"/>
    <w:rsid w:val="008C7393"/>
    <w:rsid w:val="008C7442"/>
    <w:rsid w:val="008C745A"/>
    <w:rsid w:val="008C7A48"/>
    <w:rsid w:val="008C7C3D"/>
    <w:rsid w:val="008D07FB"/>
    <w:rsid w:val="008D0C02"/>
    <w:rsid w:val="008D0C1F"/>
    <w:rsid w:val="008D10A9"/>
    <w:rsid w:val="008D11AD"/>
    <w:rsid w:val="008D129D"/>
    <w:rsid w:val="008D137D"/>
    <w:rsid w:val="008D15A0"/>
    <w:rsid w:val="008D1D81"/>
    <w:rsid w:val="008D207D"/>
    <w:rsid w:val="008D26C4"/>
    <w:rsid w:val="008D3288"/>
    <w:rsid w:val="008D357D"/>
    <w:rsid w:val="008D3F55"/>
    <w:rsid w:val="008D435A"/>
    <w:rsid w:val="008D4A6F"/>
    <w:rsid w:val="008D4D13"/>
    <w:rsid w:val="008D54DA"/>
    <w:rsid w:val="008D5B4D"/>
    <w:rsid w:val="008D6116"/>
    <w:rsid w:val="008D62AA"/>
    <w:rsid w:val="008D68E0"/>
    <w:rsid w:val="008D780F"/>
    <w:rsid w:val="008D7B64"/>
    <w:rsid w:val="008E067F"/>
    <w:rsid w:val="008E086E"/>
    <w:rsid w:val="008E1527"/>
    <w:rsid w:val="008E1637"/>
    <w:rsid w:val="008E1C0D"/>
    <w:rsid w:val="008E21B2"/>
    <w:rsid w:val="008E317F"/>
    <w:rsid w:val="008E3502"/>
    <w:rsid w:val="008E387B"/>
    <w:rsid w:val="008E4DAF"/>
    <w:rsid w:val="008E592B"/>
    <w:rsid w:val="008E6087"/>
    <w:rsid w:val="008E61A8"/>
    <w:rsid w:val="008E6782"/>
    <w:rsid w:val="008E69EE"/>
    <w:rsid w:val="008E709C"/>
    <w:rsid w:val="008E7137"/>
    <w:rsid w:val="008E758D"/>
    <w:rsid w:val="008E758F"/>
    <w:rsid w:val="008E7724"/>
    <w:rsid w:val="008E7A34"/>
    <w:rsid w:val="008E7AB6"/>
    <w:rsid w:val="008E7BC7"/>
    <w:rsid w:val="008F041F"/>
    <w:rsid w:val="008F10A7"/>
    <w:rsid w:val="008F17DB"/>
    <w:rsid w:val="008F1A58"/>
    <w:rsid w:val="008F24D3"/>
    <w:rsid w:val="008F2FC0"/>
    <w:rsid w:val="008F4459"/>
    <w:rsid w:val="008F5382"/>
    <w:rsid w:val="008F690D"/>
    <w:rsid w:val="008F755D"/>
    <w:rsid w:val="008F78DC"/>
    <w:rsid w:val="008F79AD"/>
    <w:rsid w:val="008F7A39"/>
    <w:rsid w:val="008F7EC3"/>
    <w:rsid w:val="009000AC"/>
    <w:rsid w:val="0090059F"/>
    <w:rsid w:val="00900707"/>
    <w:rsid w:val="009007FE"/>
    <w:rsid w:val="00901425"/>
    <w:rsid w:val="00901DC4"/>
    <w:rsid w:val="009020DF"/>
    <w:rsid w:val="009021E8"/>
    <w:rsid w:val="009028BC"/>
    <w:rsid w:val="0090386A"/>
    <w:rsid w:val="00903E88"/>
    <w:rsid w:val="00904677"/>
    <w:rsid w:val="00904CF0"/>
    <w:rsid w:val="009054B7"/>
    <w:rsid w:val="00905EE2"/>
    <w:rsid w:val="00906CF2"/>
    <w:rsid w:val="00907C69"/>
    <w:rsid w:val="00907DFC"/>
    <w:rsid w:val="00907EF7"/>
    <w:rsid w:val="009102E6"/>
    <w:rsid w:val="009102FD"/>
    <w:rsid w:val="00910908"/>
    <w:rsid w:val="00910C15"/>
    <w:rsid w:val="00911440"/>
    <w:rsid w:val="00911712"/>
    <w:rsid w:val="00911737"/>
    <w:rsid w:val="00911B27"/>
    <w:rsid w:val="00911F30"/>
    <w:rsid w:val="0091329D"/>
    <w:rsid w:val="009138A1"/>
    <w:rsid w:val="0091518E"/>
    <w:rsid w:val="00915704"/>
    <w:rsid w:val="009170BE"/>
    <w:rsid w:val="00917158"/>
    <w:rsid w:val="00917334"/>
    <w:rsid w:val="00917FA7"/>
    <w:rsid w:val="00920B55"/>
    <w:rsid w:val="00920B8B"/>
    <w:rsid w:val="00920EBC"/>
    <w:rsid w:val="009226B4"/>
    <w:rsid w:val="00923039"/>
    <w:rsid w:val="00925B09"/>
    <w:rsid w:val="009262C9"/>
    <w:rsid w:val="009265FC"/>
    <w:rsid w:val="00926C62"/>
    <w:rsid w:val="0092712A"/>
    <w:rsid w:val="00927631"/>
    <w:rsid w:val="00930496"/>
    <w:rsid w:val="00930EB9"/>
    <w:rsid w:val="009322EF"/>
    <w:rsid w:val="009325D2"/>
    <w:rsid w:val="00932BDB"/>
    <w:rsid w:val="00932C69"/>
    <w:rsid w:val="0093312A"/>
    <w:rsid w:val="00933DC7"/>
    <w:rsid w:val="00934982"/>
    <w:rsid w:val="00934B6B"/>
    <w:rsid w:val="0093503B"/>
    <w:rsid w:val="0093517D"/>
    <w:rsid w:val="00935290"/>
    <w:rsid w:val="0093550C"/>
    <w:rsid w:val="0093563C"/>
    <w:rsid w:val="009363B7"/>
    <w:rsid w:val="00936B1E"/>
    <w:rsid w:val="00936B4D"/>
    <w:rsid w:val="00936C10"/>
    <w:rsid w:val="00936F44"/>
    <w:rsid w:val="00936F70"/>
    <w:rsid w:val="0094041C"/>
    <w:rsid w:val="0094072B"/>
    <w:rsid w:val="00940BB3"/>
    <w:rsid w:val="00940D0B"/>
    <w:rsid w:val="00941797"/>
    <w:rsid w:val="009418F4"/>
    <w:rsid w:val="00942BBC"/>
    <w:rsid w:val="00943D06"/>
    <w:rsid w:val="00944180"/>
    <w:rsid w:val="00944A9C"/>
    <w:rsid w:val="00944AA0"/>
    <w:rsid w:val="0094514F"/>
    <w:rsid w:val="0094578B"/>
    <w:rsid w:val="0094606C"/>
    <w:rsid w:val="00947529"/>
    <w:rsid w:val="00947DA2"/>
    <w:rsid w:val="00950BAA"/>
    <w:rsid w:val="00951177"/>
    <w:rsid w:val="00951B28"/>
    <w:rsid w:val="00952398"/>
    <w:rsid w:val="009527C4"/>
    <w:rsid w:val="00953794"/>
    <w:rsid w:val="00954386"/>
    <w:rsid w:val="00954C16"/>
    <w:rsid w:val="00955BAB"/>
    <w:rsid w:val="00956C59"/>
    <w:rsid w:val="00956C6C"/>
    <w:rsid w:val="00956E57"/>
    <w:rsid w:val="0095783E"/>
    <w:rsid w:val="00957EE3"/>
    <w:rsid w:val="0096111F"/>
    <w:rsid w:val="009611F3"/>
    <w:rsid w:val="0096140B"/>
    <w:rsid w:val="009622F1"/>
    <w:rsid w:val="0096231F"/>
    <w:rsid w:val="0096234A"/>
    <w:rsid w:val="00963E64"/>
    <w:rsid w:val="009661CA"/>
    <w:rsid w:val="009663F3"/>
    <w:rsid w:val="00966A18"/>
    <w:rsid w:val="00967162"/>
    <w:rsid w:val="009673E8"/>
    <w:rsid w:val="00970852"/>
    <w:rsid w:val="00970B31"/>
    <w:rsid w:val="00970B55"/>
    <w:rsid w:val="00970CCF"/>
    <w:rsid w:val="00970DF8"/>
    <w:rsid w:val="0097115B"/>
    <w:rsid w:val="0097260C"/>
    <w:rsid w:val="00972D42"/>
    <w:rsid w:val="0097319E"/>
    <w:rsid w:val="009738E8"/>
    <w:rsid w:val="00974C34"/>
    <w:rsid w:val="00974DB8"/>
    <w:rsid w:val="00975EBE"/>
    <w:rsid w:val="009760B3"/>
    <w:rsid w:val="00976EDD"/>
    <w:rsid w:val="009778AB"/>
    <w:rsid w:val="00977CC9"/>
    <w:rsid w:val="00980661"/>
    <w:rsid w:val="00980773"/>
    <w:rsid w:val="0098093B"/>
    <w:rsid w:val="00981E0F"/>
    <w:rsid w:val="00982547"/>
    <w:rsid w:val="00983683"/>
    <w:rsid w:val="0098368C"/>
    <w:rsid w:val="009845B3"/>
    <w:rsid w:val="00984C81"/>
    <w:rsid w:val="00984E6E"/>
    <w:rsid w:val="00985122"/>
    <w:rsid w:val="009858F5"/>
    <w:rsid w:val="00985F3E"/>
    <w:rsid w:val="00986311"/>
    <w:rsid w:val="009876D4"/>
    <w:rsid w:val="009914A5"/>
    <w:rsid w:val="00991AF2"/>
    <w:rsid w:val="0099252C"/>
    <w:rsid w:val="009927D3"/>
    <w:rsid w:val="00992861"/>
    <w:rsid w:val="00993609"/>
    <w:rsid w:val="00993C19"/>
    <w:rsid w:val="00994AAE"/>
    <w:rsid w:val="009953C3"/>
    <w:rsid w:val="0099548E"/>
    <w:rsid w:val="00995666"/>
    <w:rsid w:val="00995D73"/>
    <w:rsid w:val="00996456"/>
    <w:rsid w:val="0099648A"/>
    <w:rsid w:val="0099696B"/>
    <w:rsid w:val="00996A12"/>
    <w:rsid w:val="00997B0F"/>
    <w:rsid w:val="009A0141"/>
    <w:rsid w:val="009A05C2"/>
    <w:rsid w:val="009A0872"/>
    <w:rsid w:val="009A0CC3"/>
    <w:rsid w:val="009A1CAD"/>
    <w:rsid w:val="009A2093"/>
    <w:rsid w:val="009A2660"/>
    <w:rsid w:val="009A2E69"/>
    <w:rsid w:val="009A31CE"/>
    <w:rsid w:val="009A3440"/>
    <w:rsid w:val="009A37D6"/>
    <w:rsid w:val="009A3A45"/>
    <w:rsid w:val="009A500C"/>
    <w:rsid w:val="009A568E"/>
    <w:rsid w:val="009A5832"/>
    <w:rsid w:val="009A64AA"/>
    <w:rsid w:val="009A6799"/>
    <w:rsid w:val="009A6838"/>
    <w:rsid w:val="009A76E5"/>
    <w:rsid w:val="009A7B0F"/>
    <w:rsid w:val="009A7CEF"/>
    <w:rsid w:val="009B0252"/>
    <w:rsid w:val="009B0652"/>
    <w:rsid w:val="009B24B5"/>
    <w:rsid w:val="009B26E0"/>
    <w:rsid w:val="009B2C65"/>
    <w:rsid w:val="009B2EA9"/>
    <w:rsid w:val="009B339C"/>
    <w:rsid w:val="009B3C46"/>
    <w:rsid w:val="009B3F32"/>
    <w:rsid w:val="009B49EE"/>
    <w:rsid w:val="009B4EBC"/>
    <w:rsid w:val="009B5153"/>
    <w:rsid w:val="009B5ABB"/>
    <w:rsid w:val="009B639B"/>
    <w:rsid w:val="009B7104"/>
    <w:rsid w:val="009B7307"/>
    <w:rsid w:val="009B73CE"/>
    <w:rsid w:val="009B799F"/>
    <w:rsid w:val="009B7C37"/>
    <w:rsid w:val="009C0714"/>
    <w:rsid w:val="009C0851"/>
    <w:rsid w:val="009C135B"/>
    <w:rsid w:val="009C166A"/>
    <w:rsid w:val="009C1AA8"/>
    <w:rsid w:val="009C2461"/>
    <w:rsid w:val="009C390E"/>
    <w:rsid w:val="009C3ED9"/>
    <w:rsid w:val="009C5241"/>
    <w:rsid w:val="009C5318"/>
    <w:rsid w:val="009C54F2"/>
    <w:rsid w:val="009C5EB3"/>
    <w:rsid w:val="009C6C80"/>
    <w:rsid w:val="009C6FE2"/>
    <w:rsid w:val="009C759D"/>
    <w:rsid w:val="009C7674"/>
    <w:rsid w:val="009C7875"/>
    <w:rsid w:val="009C7B66"/>
    <w:rsid w:val="009C7ED0"/>
    <w:rsid w:val="009D004A"/>
    <w:rsid w:val="009D0540"/>
    <w:rsid w:val="009D0557"/>
    <w:rsid w:val="009D0A34"/>
    <w:rsid w:val="009D1666"/>
    <w:rsid w:val="009D18F5"/>
    <w:rsid w:val="009D21F3"/>
    <w:rsid w:val="009D2952"/>
    <w:rsid w:val="009D3164"/>
    <w:rsid w:val="009D3209"/>
    <w:rsid w:val="009D38D9"/>
    <w:rsid w:val="009D3BE7"/>
    <w:rsid w:val="009D3C09"/>
    <w:rsid w:val="009D3ECA"/>
    <w:rsid w:val="009D4DB9"/>
    <w:rsid w:val="009D5880"/>
    <w:rsid w:val="009D5E47"/>
    <w:rsid w:val="009D6101"/>
    <w:rsid w:val="009D6339"/>
    <w:rsid w:val="009D74CA"/>
    <w:rsid w:val="009E0527"/>
    <w:rsid w:val="009E0E73"/>
    <w:rsid w:val="009E0E78"/>
    <w:rsid w:val="009E0F86"/>
    <w:rsid w:val="009E1252"/>
    <w:rsid w:val="009E1CE6"/>
    <w:rsid w:val="009E1FD4"/>
    <w:rsid w:val="009E3B07"/>
    <w:rsid w:val="009E4345"/>
    <w:rsid w:val="009E49BA"/>
    <w:rsid w:val="009E51D1"/>
    <w:rsid w:val="009E5531"/>
    <w:rsid w:val="009E58AB"/>
    <w:rsid w:val="009E5A8A"/>
    <w:rsid w:val="009E6298"/>
    <w:rsid w:val="009E7A85"/>
    <w:rsid w:val="009E7D52"/>
    <w:rsid w:val="009F04EA"/>
    <w:rsid w:val="009F09A7"/>
    <w:rsid w:val="009F0E21"/>
    <w:rsid w:val="009F13CF"/>
    <w:rsid w:val="009F1507"/>
    <w:rsid w:val="009F171E"/>
    <w:rsid w:val="009F1B2C"/>
    <w:rsid w:val="009F2CFE"/>
    <w:rsid w:val="009F3B74"/>
    <w:rsid w:val="009F3B7C"/>
    <w:rsid w:val="009F3D2F"/>
    <w:rsid w:val="009F3D53"/>
    <w:rsid w:val="009F3E1A"/>
    <w:rsid w:val="009F4708"/>
    <w:rsid w:val="009F4C39"/>
    <w:rsid w:val="009F4D1E"/>
    <w:rsid w:val="009F4DEA"/>
    <w:rsid w:val="009F56DD"/>
    <w:rsid w:val="009F5DB7"/>
    <w:rsid w:val="009F5EA3"/>
    <w:rsid w:val="009F5F5F"/>
    <w:rsid w:val="009F656D"/>
    <w:rsid w:val="009F6C0A"/>
    <w:rsid w:val="009F7052"/>
    <w:rsid w:val="009F7257"/>
    <w:rsid w:val="009F78D0"/>
    <w:rsid w:val="00A001A7"/>
    <w:rsid w:val="00A0036D"/>
    <w:rsid w:val="00A00602"/>
    <w:rsid w:val="00A00DAE"/>
    <w:rsid w:val="00A00F73"/>
    <w:rsid w:val="00A01997"/>
    <w:rsid w:val="00A01A4E"/>
    <w:rsid w:val="00A02273"/>
    <w:rsid w:val="00A02668"/>
    <w:rsid w:val="00A0273B"/>
    <w:rsid w:val="00A02801"/>
    <w:rsid w:val="00A02875"/>
    <w:rsid w:val="00A04FC3"/>
    <w:rsid w:val="00A056A2"/>
    <w:rsid w:val="00A057A3"/>
    <w:rsid w:val="00A06A39"/>
    <w:rsid w:val="00A07449"/>
    <w:rsid w:val="00A07692"/>
    <w:rsid w:val="00A07E9B"/>
    <w:rsid w:val="00A07F2D"/>
    <w:rsid w:val="00A07F58"/>
    <w:rsid w:val="00A10E9A"/>
    <w:rsid w:val="00A11229"/>
    <w:rsid w:val="00A113FA"/>
    <w:rsid w:val="00A1157C"/>
    <w:rsid w:val="00A11A39"/>
    <w:rsid w:val="00A11B95"/>
    <w:rsid w:val="00A12CFC"/>
    <w:rsid w:val="00A13101"/>
    <w:rsid w:val="00A131CB"/>
    <w:rsid w:val="00A13618"/>
    <w:rsid w:val="00A14847"/>
    <w:rsid w:val="00A149F6"/>
    <w:rsid w:val="00A14F27"/>
    <w:rsid w:val="00A16290"/>
    <w:rsid w:val="00A16D6D"/>
    <w:rsid w:val="00A17623"/>
    <w:rsid w:val="00A20C88"/>
    <w:rsid w:val="00A20E0D"/>
    <w:rsid w:val="00A21383"/>
    <w:rsid w:val="00A2176E"/>
    <w:rsid w:val="00A21879"/>
    <w:rsid w:val="00A2199F"/>
    <w:rsid w:val="00A21B31"/>
    <w:rsid w:val="00A230A1"/>
    <w:rsid w:val="00A23136"/>
    <w:rsid w:val="00A2360E"/>
    <w:rsid w:val="00A23C3E"/>
    <w:rsid w:val="00A23F61"/>
    <w:rsid w:val="00A24AA9"/>
    <w:rsid w:val="00A24CE7"/>
    <w:rsid w:val="00A24D9E"/>
    <w:rsid w:val="00A24FB0"/>
    <w:rsid w:val="00A25411"/>
    <w:rsid w:val="00A26088"/>
    <w:rsid w:val="00A26A57"/>
    <w:rsid w:val="00A26E0C"/>
    <w:rsid w:val="00A27320"/>
    <w:rsid w:val="00A273CD"/>
    <w:rsid w:val="00A27667"/>
    <w:rsid w:val="00A302B1"/>
    <w:rsid w:val="00A302E0"/>
    <w:rsid w:val="00A3052F"/>
    <w:rsid w:val="00A322F8"/>
    <w:rsid w:val="00A32FCB"/>
    <w:rsid w:val="00A3333A"/>
    <w:rsid w:val="00A349D2"/>
    <w:rsid w:val="00A34C25"/>
    <w:rsid w:val="00A34F93"/>
    <w:rsid w:val="00A3507D"/>
    <w:rsid w:val="00A350CA"/>
    <w:rsid w:val="00A35281"/>
    <w:rsid w:val="00A357A6"/>
    <w:rsid w:val="00A35E0A"/>
    <w:rsid w:val="00A36DA4"/>
    <w:rsid w:val="00A3717A"/>
    <w:rsid w:val="00A378CD"/>
    <w:rsid w:val="00A401D5"/>
    <w:rsid w:val="00A404B7"/>
    <w:rsid w:val="00A404BB"/>
    <w:rsid w:val="00A4088C"/>
    <w:rsid w:val="00A408D1"/>
    <w:rsid w:val="00A40C8C"/>
    <w:rsid w:val="00A41350"/>
    <w:rsid w:val="00A43557"/>
    <w:rsid w:val="00A43EE4"/>
    <w:rsid w:val="00A443BF"/>
    <w:rsid w:val="00A4456B"/>
    <w:rsid w:val="00A448D4"/>
    <w:rsid w:val="00A44EE6"/>
    <w:rsid w:val="00A450AF"/>
    <w:rsid w:val="00A452E0"/>
    <w:rsid w:val="00A46DD9"/>
    <w:rsid w:val="00A476E1"/>
    <w:rsid w:val="00A47A21"/>
    <w:rsid w:val="00A47BAC"/>
    <w:rsid w:val="00A47F9E"/>
    <w:rsid w:val="00A50A6A"/>
    <w:rsid w:val="00A51D0D"/>
    <w:rsid w:val="00A51EA5"/>
    <w:rsid w:val="00A5235D"/>
    <w:rsid w:val="00A53742"/>
    <w:rsid w:val="00A53855"/>
    <w:rsid w:val="00A53942"/>
    <w:rsid w:val="00A540B7"/>
    <w:rsid w:val="00A54324"/>
    <w:rsid w:val="00A54364"/>
    <w:rsid w:val="00A54608"/>
    <w:rsid w:val="00A547D2"/>
    <w:rsid w:val="00A557A1"/>
    <w:rsid w:val="00A55931"/>
    <w:rsid w:val="00A55A29"/>
    <w:rsid w:val="00A55BA7"/>
    <w:rsid w:val="00A565D7"/>
    <w:rsid w:val="00A5688A"/>
    <w:rsid w:val="00A56EDC"/>
    <w:rsid w:val="00A571AD"/>
    <w:rsid w:val="00A57A3D"/>
    <w:rsid w:val="00A57C04"/>
    <w:rsid w:val="00A60953"/>
    <w:rsid w:val="00A60CD2"/>
    <w:rsid w:val="00A60F8C"/>
    <w:rsid w:val="00A6240F"/>
    <w:rsid w:val="00A63059"/>
    <w:rsid w:val="00A638E3"/>
    <w:rsid w:val="00A63A15"/>
    <w:rsid w:val="00A63AE3"/>
    <w:rsid w:val="00A64878"/>
    <w:rsid w:val="00A64A9F"/>
    <w:rsid w:val="00A651A4"/>
    <w:rsid w:val="00A66825"/>
    <w:rsid w:val="00A6684E"/>
    <w:rsid w:val="00A67252"/>
    <w:rsid w:val="00A67B6A"/>
    <w:rsid w:val="00A70104"/>
    <w:rsid w:val="00A707CF"/>
    <w:rsid w:val="00A70B75"/>
    <w:rsid w:val="00A70BBA"/>
    <w:rsid w:val="00A71361"/>
    <w:rsid w:val="00A71D69"/>
    <w:rsid w:val="00A71F51"/>
    <w:rsid w:val="00A7242B"/>
    <w:rsid w:val="00A725C5"/>
    <w:rsid w:val="00A733F1"/>
    <w:rsid w:val="00A73960"/>
    <w:rsid w:val="00A74128"/>
    <w:rsid w:val="00A7461D"/>
    <w:rsid w:val="00A746E2"/>
    <w:rsid w:val="00A74D0B"/>
    <w:rsid w:val="00A75834"/>
    <w:rsid w:val="00A767BD"/>
    <w:rsid w:val="00A767FD"/>
    <w:rsid w:val="00A775C8"/>
    <w:rsid w:val="00A77601"/>
    <w:rsid w:val="00A8083E"/>
    <w:rsid w:val="00A81BF6"/>
    <w:rsid w:val="00A81FF2"/>
    <w:rsid w:val="00A820B4"/>
    <w:rsid w:val="00A82144"/>
    <w:rsid w:val="00A823DF"/>
    <w:rsid w:val="00A82BAE"/>
    <w:rsid w:val="00A83353"/>
    <w:rsid w:val="00A83808"/>
    <w:rsid w:val="00A83904"/>
    <w:rsid w:val="00A845DC"/>
    <w:rsid w:val="00A84604"/>
    <w:rsid w:val="00A84B73"/>
    <w:rsid w:val="00A85977"/>
    <w:rsid w:val="00A85D42"/>
    <w:rsid w:val="00A86667"/>
    <w:rsid w:val="00A869E8"/>
    <w:rsid w:val="00A86BAC"/>
    <w:rsid w:val="00A9021F"/>
    <w:rsid w:val="00A90A79"/>
    <w:rsid w:val="00A90B34"/>
    <w:rsid w:val="00A90B6A"/>
    <w:rsid w:val="00A91A38"/>
    <w:rsid w:val="00A91BBD"/>
    <w:rsid w:val="00A92571"/>
    <w:rsid w:val="00A92AC3"/>
    <w:rsid w:val="00A92FAE"/>
    <w:rsid w:val="00A930E6"/>
    <w:rsid w:val="00A95F8C"/>
    <w:rsid w:val="00A9640D"/>
    <w:rsid w:val="00A96B30"/>
    <w:rsid w:val="00A97287"/>
    <w:rsid w:val="00A978FB"/>
    <w:rsid w:val="00AA089B"/>
    <w:rsid w:val="00AA1649"/>
    <w:rsid w:val="00AA234C"/>
    <w:rsid w:val="00AA2385"/>
    <w:rsid w:val="00AA3038"/>
    <w:rsid w:val="00AA3209"/>
    <w:rsid w:val="00AA3671"/>
    <w:rsid w:val="00AA3B10"/>
    <w:rsid w:val="00AA4096"/>
    <w:rsid w:val="00AA4E91"/>
    <w:rsid w:val="00AA5109"/>
    <w:rsid w:val="00AA5898"/>
    <w:rsid w:val="00AA59B5"/>
    <w:rsid w:val="00AA6C90"/>
    <w:rsid w:val="00AA6E98"/>
    <w:rsid w:val="00AA6EAE"/>
    <w:rsid w:val="00AA70F0"/>
    <w:rsid w:val="00AA7777"/>
    <w:rsid w:val="00AA7B84"/>
    <w:rsid w:val="00AA7C08"/>
    <w:rsid w:val="00AB0A94"/>
    <w:rsid w:val="00AB0CC3"/>
    <w:rsid w:val="00AB1621"/>
    <w:rsid w:val="00AB193B"/>
    <w:rsid w:val="00AB1C69"/>
    <w:rsid w:val="00AB315C"/>
    <w:rsid w:val="00AB37E3"/>
    <w:rsid w:val="00AB3D14"/>
    <w:rsid w:val="00AB4308"/>
    <w:rsid w:val="00AB54BD"/>
    <w:rsid w:val="00AB57AE"/>
    <w:rsid w:val="00AB7285"/>
    <w:rsid w:val="00AC04F3"/>
    <w:rsid w:val="00AC0B4C"/>
    <w:rsid w:val="00AC0ED1"/>
    <w:rsid w:val="00AC0F18"/>
    <w:rsid w:val="00AC1164"/>
    <w:rsid w:val="00AC13F5"/>
    <w:rsid w:val="00AC1C0E"/>
    <w:rsid w:val="00AC1DEE"/>
    <w:rsid w:val="00AC2034"/>
    <w:rsid w:val="00AC2296"/>
    <w:rsid w:val="00AC2754"/>
    <w:rsid w:val="00AC31CE"/>
    <w:rsid w:val="00AC326A"/>
    <w:rsid w:val="00AC436F"/>
    <w:rsid w:val="00AC4828"/>
    <w:rsid w:val="00AC48B0"/>
    <w:rsid w:val="00AC4ACD"/>
    <w:rsid w:val="00AC4FF8"/>
    <w:rsid w:val="00AC5D69"/>
    <w:rsid w:val="00AC5DFB"/>
    <w:rsid w:val="00AC6061"/>
    <w:rsid w:val="00AC621E"/>
    <w:rsid w:val="00AC635F"/>
    <w:rsid w:val="00AC63A0"/>
    <w:rsid w:val="00AC6B01"/>
    <w:rsid w:val="00AC7605"/>
    <w:rsid w:val="00AC7772"/>
    <w:rsid w:val="00AC7D2A"/>
    <w:rsid w:val="00AD0AD3"/>
    <w:rsid w:val="00AD13DC"/>
    <w:rsid w:val="00AD13E9"/>
    <w:rsid w:val="00AD1602"/>
    <w:rsid w:val="00AD1E5E"/>
    <w:rsid w:val="00AD1F9F"/>
    <w:rsid w:val="00AD274C"/>
    <w:rsid w:val="00AD2C79"/>
    <w:rsid w:val="00AD2FBD"/>
    <w:rsid w:val="00AD52DD"/>
    <w:rsid w:val="00AD5A04"/>
    <w:rsid w:val="00AD6DE2"/>
    <w:rsid w:val="00AD7A36"/>
    <w:rsid w:val="00AD7DF8"/>
    <w:rsid w:val="00AD7F44"/>
    <w:rsid w:val="00AD7FD6"/>
    <w:rsid w:val="00AE06B9"/>
    <w:rsid w:val="00AE0A40"/>
    <w:rsid w:val="00AE0D33"/>
    <w:rsid w:val="00AE1030"/>
    <w:rsid w:val="00AE138F"/>
    <w:rsid w:val="00AE1ED4"/>
    <w:rsid w:val="00AE1F9A"/>
    <w:rsid w:val="00AE21E1"/>
    <w:rsid w:val="00AE247B"/>
    <w:rsid w:val="00AE2F8D"/>
    <w:rsid w:val="00AE3311"/>
    <w:rsid w:val="00AE3844"/>
    <w:rsid w:val="00AE3BAE"/>
    <w:rsid w:val="00AE3D69"/>
    <w:rsid w:val="00AE4784"/>
    <w:rsid w:val="00AE514B"/>
    <w:rsid w:val="00AE532A"/>
    <w:rsid w:val="00AE54B9"/>
    <w:rsid w:val="00AE569F"/>
    <w:rsid w:val="00AE652F"/>
    <w:rsid w:val="00AE6A21"/>
    <w:rsid w:val="00AE6A2E"/>
    <w:rsid w:val="00AE6F66"/>
    <w:rsid w:val="00AE72ED"/>
    <w:rsid w:val="00AE753D"/>
    <w:rsid w:val="00AF0925"/>
    <w:rsid w:val="00AF153F"/>
    <w:rsid w:val="00AF15E7"/>
    <w:rsid w:val="00AF1B2B"/>
    <w:rsid w:val="00AF1C8F"/>
    <w:rsid w:val="00AF1FDC"/>
    <w:rsid w:val="00AF2B68"/>
    <w:rsid w:val="00AF2C92"/>
    <w:rsid w:val="00AF3D0D"/>
    <w:rsid w:val="00AF3EC1"/>
    <w:rsid w:val="00AF5025"/>
    <w:rsid w:val="00AF519F"/>
    <w:rsid w:val="00AF5371"/>
    <w:rsid w:val="00AF5387"/>
    <w:rsid w:val="00AF54AD"/>
    <w:rsid w:val="00AF55F5"/>
    <w:rsid w:val="00AF7E86"/>
    <w:rsid w:val="00B00FA2"/>
    <w:rsid w:val="00B010DF"/>
    <w:rsid w:val="00B0197A"/>
    <w:rsid w:val="00B01D74"/>
    <w:rsid w:val="00B01FED"/>
    <w:rsid w:val="00B024B9"/>
    <w:rsid w:val="00B02B54"/>
    <w:rsid w:val="00B033C4"/>
    <w:rsid w:val="00B03E89"/>
    <w:rsid w:val="00B0468D"/>
    <w:rsid w:val="00B05C8F"/>
    <w:rsid w:val="00B06EB1"/>
    <w:rsid w:val="00B074C8"/>
    <w:rsid w:val="00B077FA"/>
    <w:rsid w:val="00B07A82"/>
    <w:rsid w:val="00B07C97"/>
    <w:rsid w:val="00B1007E"/>
    <w:rsid w:val="00B1155A"/>
    <w:rsid w:val="00B11572"/>
    <w:rsid w:val="00B11B04"/>
    <w:rsid w:val="00B11D63"/>
    <w:rsid w:val="00B12219"/>
    <w:rsid w:val="00B127D7"/>
    <w:rsid w:val="00B12DD4"/>
    <w:rsid w:val="00B130EF"/>
    <w:rsid w:val="00B13546"/>
    <w:rsid w:val="00B13B0C"/>
    <w:rsid w:val="00B1453A"/>
    <w:rsid w:val="00B147DF"/>
    <w:rsid w:val="00B15111"/>
    <w:rsid w:val="00B15BB2"/>
    <w:rsid w:val="00B15EA5"/>
    <w:rsid w:val="00B16768"/>
    <w:rsid w:val="00B16A42"/>
    <w:rsid w:val="00B16A6F"/>
    <w:rsid w:val="00B17DC4"/>
    <w:rsid w:val="00B2030D"/>
    <w:rsid w:val="00B20F82"/>
    <w:rsid w:val="00B210BB"/>
    <w:rsid w:val="00B217C8"/>
    <w:rsid w:val="00B21809"/>
    <w:rsid w:val="00B21D0A"/>
    <w:rsid w:val="00B2259B"/>
    <w:rsid w:val="00B22DA6"/>
    <w:rsid w:val="00B23725"/>
    <w:rsid w:val="00B23ADE"/>
    <w:rsid w:val="00B23FC3"/>
    <w:rsid w:val="00B255F8"/>
    <w:rsid w:val="00B25BD5"/>
    <w:rsid w:val="00B25E1C"/>
    <w:rsid w:val="00B261B5"/>
    <w:rsid w:val="00B2691F"/>
    <w:rsid w:val="00B26944"/>
    <w:rsid w:val="00B26FAB"/>
    <w:rsid w:val="00B27A80"/>
    <w:rsid w:val="00B30869"/>
    <w:rsid w:val="00B30EB3"/>
    <w:rsid w:val="00B30F9B"/>
    <w:rsid w:val="00B31B50"/>
    <w:rsid w:val="00B31F09"/>
    <w:rsid w:val="00B32482"/>
    <w:rsid w:val="00B32E32"/>
    <w:rsid w:val="00B33256"/>
    <w:rsid w:val="00B338D9"/>
    <w:rsid w:val="00B34079"/>
    <w:rsid w:val="00B35322"/>
    <w:rsid w:val="00B3558B"/>
    <w:rsid w:val="00B3570D"/>
    <w:rsid w:val="00B35A94"/>
    <w:rsid w:val="00B363B4"/>
    <w:rsid w:val="00B36739"/>
    <w:rsid w:val="00B36825"/>
    <w:rsid w:val="00B3711A"/>
    <w:rsid w:val="00B377CA"/>
    <w:rsid w:val="00B3793A"/>
    <w:rsid w:val="00B401BA"/>
    <w:rsid w:val="00B407E4"/>
    <w:rsid w:val="00B41291"/>
    <w:rsid w:val="00B414F7"/>
    <w:rsid w:val="00B416D0"/>
    <w:rsid w:val="00B41B97"/>
    <w:rsid w:val="00B425B6"/>
    <w:rsid w:val="00B42A72"/>
    <w:rsid w:val="00B43AF9"/>
    <w:rsid w:val="00B43E80"/>
    <w:rsid w:val="00B43FBE"/>
    <w:rsid w:val="00B441AE"/>
    <w:rsid w:val="00B44CC4"/>
    <w:rsid w:val="00B44D6D"/>
    <w:rsid w:val="00B453E3"/>
    <w:rsid w:val="00B4566D"/>
    <w:rsid w:val="00B45A65"/>
    <w:rsid w:val="00B45BCC"/>
    <w:rsid w:val="00B45F33"/>
    <w:rsid w:val="00B46436"/>
    <w:rsid w:val="00B46D1C"/>
    <w:rsid w:val="00B46D50"/>
    <w:rsid w:val="00B47850"/>
    <w:rsid w:val="00B5024C"/>
    <w:rsid w:val="00B503D1"/>
    <w:rsid w:val="00B503ED"/>
    <w:rsid w:val="00B506EE"/>
    <w:rsid w:val="00B53170"/>
    <w:rsid w:val="00B539EF"/>
    <w:rsid w:val="00B53B84"/>
    <w:rsid w:val="00B53CD6"/>
    <w:rsid w:val="00B542F0"/>
    <w:rsid w:val="00B544EA"/>
    <w:rsid w:val="00B546D0"/>
    <w:rsid w:val="00B548B9"/>
    <w:rsid w:val="00B549FB"/>
    <w:rsid w:val="00B5519A"/>
    <w:rsid w:val="00B56DBE"/>
    <w:rsid w:val="00B573D7"/>
    <w:rsid w:val="00B575E9"/>
    <w:rsid w:val="00B57902"/>
    <w:rsid w:val="00B57B38"/>
    <w:rsid w:val="00B60B4F"/>
    <w:rsid w:val="00B61164"/>
    <w:rsid w:val="00B626BE"/>
    <w:rsid w:val="00B62999"/>
    <w:rsid w:val="00B63BE3"/>
    <w:rsid w:val="00B64198"/>
    <w:rsid w:val="00B64885"/>
    <w:rsid w:val="00B650BC"/>
    <w:rsid w:val="00B650E0"/>
    <w:rsid w:val="00B65359"/>
    <w:rsid w:val="00B653CE"/>
    <w:rsid w:val="00B65780"/>
    <w:rsid w:val="00B6658F"/>
    <w:rsid w:val="00B66810"/>
    <w:rsid w:val="00B67424"/>
    <w:rsid w:val="00B7091B"/>
    <w:rsid w:val="00B71741"/>
    <w:rsid w:val="00B71945"/>
    <w:rsid w:val="00B720C6"/>
    <w:rsid w:val="00B72BE3"/>
    <w:rsid w:val="00B72DB5"/>
    <w:rsid w:val="00B730A3"/>
    <w:rsid w:val="00B735C5"/>
    <w:rsid w:val="00B7390D"/>
    <w:rsid w:val="00B73B80"/>
    <w:rsid w:val="00B73E70"/>
    <w:rsid w:val="00B73EAF"/>
    <w:rsid w:val="00B740ED"/>
    <w:rsid w:val="00B7446C"/>
    <w:rsid w:val="00B74B4D"/>
    <w:rsid w:val="00B74C6D"/>
    <w:rsid w:val="00B75517"/>
    <w:rsid w:val="00B757EA"/>
    <w:rsid w:val="00B76379"/>
    <w:rsid w:val="00B770C7"/>
    <w:rsid w:val="00B77128"/>
    <w:rsid w:val="00B77272"/>
    <w:rsid w:val="00B77484"/>
    <w:rsid w:val="00B8010D"/>
    <w:rsid w:val="00B80F26"/>
    <w:rsid w:val="00B8155E"/>
    <w:rsid w:val="00B81A09"/>
    <w:rsid w:val="00B822BD"/>
    <w:rsid w:val="00B83B6B"/>
    <w:rsid w:val="00B8402E"/>
    <w:rsid w:val="00B842F4"/>
    <w:rsid w:val="00B85BE3"/>
    <w:rsid w:val="00B85BED"/>
    <w:rsid w:val="00B85D3A"/>
    <w:rsid w:val="00B86712"/>
    <w:rsid w:val="00B86EE8"/>
    <w:rsid w:val="00B8724E"/>
    <w:rsid w:val="00B90688"/>
    <w:rsid w:val="00B908B6"/>
    <w:rsid w:val="00B915FA"/>
    <w:rsid w:val="00B91644"/>
    <w:rsid w:val="00B91A7B"/>
    <w:rsid w:val="00B91B4D"/>
    <w:rsid w:val="00B924BD"/>
    <w:rsid w:val="00B929DD"/>
    <w:rsid w:val="00B93AF6"/>
    <w:rsid w:val="00B94354"/>
    <w:rsid w:val="00B944B1"/>
    <w:rsid w:val="00B946ED"/>
    <w:rsid w:val="00B953C0"/>
    <w:rsid w:val="00B95405"/>
    <w:rsid w:val="00B955AD"/>
    <w:rsid w:val="00B95723"/>
    <w:rsid w:val="00B95BD2"/>
    <w:rsid w:val="00B963F1"/>
    <w:rsid w:val="00BA020A"/>
    <w:rsid w:val="00BA1581"/>
    <w:rsid w:val="00BA1620"/>
    <w:rsid w:val="00BA1F2C"/>
    <w:rsid w:val="00BA277B"/>
    <w:rsid w:val="00BA2F8E"/>
    <w:rsid w:val="00BA390A"/>
    <w:rsid w:val="00BA439E"/>
    <w:rsid w:val="00BA4569"/>
    <w:rsid w:val="00BA505C"/>
    <w:rsid w:val="00BA5077"/>
    <w:rsid w:val="00BA5D9D"/>
    <w:rsid w:val="00BA69E5"/>
    <w:rsid w:val="00BA7494"/>
    <w:rsid w:val="00BB025A"/>
    <w:rsid w:val="00BB02A4"/>
    <w:rsid w:val="00BB0C20"/>
    <w:rsid w:val="00BB1270"/>
    <w:rsid w:val="00BB1E44"/>
    <w:rsid w:val="00BB2C86"/>
    <w:rsid w:val="00BB3830"/>
    <w:rsid w:val="00BB3909"/>
    <w:rsid w:val="00BB422E"/>
    <w:rsid w:val="00BB468B"/>
    <w:rsid w:val="00BB4D6B"/>
    <w:rsid w:val="00BB4F92"/>
    <w:rsid w:val="00BB5267"/>
    <w:rsid w:val="00BB52B8"/>
    <w:rsid w:val="00BB59D8"/>
    <w:rsid w:val="00BB6297"/>
    <w:rsid w:val="00BB63DB"/>
    <w:rsid w:val="00BB65E4"/>
    <w:rsid w:val="00BB7816"/>
    <w:rsid w:val="00BB7E69"/>
    <w:rsid w:val="00BB7FCB"/>
    <w:rsid w:val="00BC0CA5"/>
    <w:rsid w:val="00BC0E51"/>
    <w:rsid w:val="00BC1A92"/>
    <w:rsid w:val="00BC1BB4"/>
    <w:rsid w:val="00BC2111"/>
    <w:rsid w:val="00BC231D"/>
    <w:rsid w:val="00BC2357"/>
    <w:rsid w:val="00BC2AB0"/>
    <w:rsid w:val="00BC2E39"/>
    <w:rsid w:val="00BC3741"/>
    <w:rsid w:val="00BC3C1F"/>
    <w:rsid w:val="00BC48CB"/>
    <w:rsid w:val="00BC57B1"/>
    <w:rsid w:val="00BC71B9"/>
    <w:rsid w:val="00BC71EE"/>
    <w:rsid w:val="00BC7CE7"/>
    <w:rsid w:val="00BD084B"/>
    <w:rsid w:val="00BD111A"/>
    <w:rsid w:val="00BD141A"/>
    <w:rsid w:val="00BD1A1C"/>
    <w:rsid w:val="00BD295E"/>
    <w:rsid w:val="00BD2E1C"/>
    <w:rsid w:val="00BD3874"/>
    <w:rsid w:val="00BD3F5A"/>
    <w:rsid w:val="00BD419C"/>
    <w:rsid w:val="00BD4664"/>
    <w:rsid w:val="00BD4F64"/>
    <w:rsid w:val="00BD5E7D"/>
    <w:rsid w:val="00BD667D"/>
    <w:rsid w:val="00BD6C10"/>
    <w:rsid w:val="00BD7286"/>
    <w:rsid w:val="00BD72D1"/>
    <w:rsid w:val="00BD7BF1"/>
    <w:rsid w:val="00BE0528"/>
    <w:rsid w:val="00BE0A5C"/>
    <w:rsid w:val="00BE10D1"/>
    <w:rsid w:val="00BE113E"/>
    <w:rsid w:val="00BE1193"/>
    <w:rsid w:val="00BE1F3C"/>
    <w:rsid w:val="00BE32F1"/>
    <w:rsid w:val="00BE3D78"/>
    <w:rsid w:val="00BE5548"/>
    <w:rsid w:val="00BE5AFA"/>
    <w:rsid w:val="00BE605C"/>
    <w:rsid w:val="00BE6A51"/>
    <w:rsid w:val="00BE724F"/>
    <w:rsid w:val="00BE759D"/>
    <w:rsid w:val="00BF0D32"/>
    <w:rsid w:val="00BF129F"/>
    <w:rsid w:val="00BF1654"/>
    <w:rsid w:val="00BF1CED"/>
    <w:rsid w:val="00BF291D"/>
    <w:rsid w:val="00BF47EA"/>
    <w:rsid w:val="00BF4849"/>
    <w:rsid w:val="00BF4C73"/>
    <w:rsid w:val="00BF4EA7"/>
    <w:rsid w:val="00BF58D5"/>
    <w:rsid w:val="00BF60EC"/>
    <w:rsid w:val="00BF6903"/>
    <w:rsid w:val="00BF6A09"/>
    <w:rsid w:val="00BF6A77"/>
    <w:rsid w:val="00BF7133"/>
    <w:rsid w:val="00BF75AE"/>
    <w:rsid w:val="00BF75E5"/>
    <w:rsid w:val="00BF7B3B"/>
    <w:rsid w:val="00C000A9"/>
    <w:rsid w:val="00C0019E"/>
    <w:rsid w:val="00C0026D"/>
    <w:rsid w:val="00C00BEF"/>
    <w:rsid w:val="00C00EDB"/>
    <w:rsid w:val="00C0103A"/>
    <w:rsid w:val="00C01390"/>
    <w:rsid w:val="00C01E57"/>
    <w:rsid w:val="00C02509"/>
    <w:rsid w:val="00C02778"/>
    <w:rsid w:val="00C027CA"/>
    <w:rsid w:val="00C02863"/>
    <w:rsid w:val="00C02DBA"/>
    <w:rsid w:val="00C0383A"/>
    <w:rsid w:val="00C04552"/>
    <w:rsid w:val="00C064C4"/>
    <w:rsid w:val="00C06563"/>
    <w:rsid w:val="00C06735"/>
    <w:rsid w:val="00C067FF"/>
    <w:rsid w:val="00C102E8"/>
    <w:rsid w:val="00C10842"/>
    <w:rsid w:val="00C10F48"/>
    <w:rsid w:val="00C126F3"/>
    <w:rsid w:val="00C12862"/>
    <w:rsid w:val="00C12FD3"/>
    <w:rsid w:val="00C1367B"/>
    <w:rsid w:val="00C13D28"/>
    <w:rsid w:val="00C13E6B"/>
    <w:rsid w:val="00C14585"/>
    <w:rsid w:val="00C14DED"/>
    <w:rsid w:val="00C15819"/>
    <w:rsid w:val="00C15DD8"/>
    <w:rsid w:val="00C165A0"/>
    <w:rsid w:val="00C17522"/>
    <w:rsid w:val="00C209F9"/>
    <w:rsid w:val="00C21618"/>
    <w:rsid w:val="00C216CE"/>
    <w:rsid w:val="00C2184F"/>
    <w:rsid w:val="00C224AF"/>
    <w:rsid w:val="00C22A78"/>
    <w:rsid w:val="00C22B6B"/>
    <w:rsid w:val="00C231EB"/>
    <w:rsid w:val="00C23C7E"/>
    <w:rsid w:val="00C23DE6"/>
    <w:rsid w:val="00C2433E"/>
    <w:rsid w:val="00C246C5"/>
    <w:rsid w:val="00C2512F"/>
    <w:rsid w:val="00C25A82"/>
    <w:rsid w:val="00C269C6"/>
    <w:rsid w:val="00C2728B"/>
    <w:rsid w:val="00C30408"/>
    <w:rsid w:val="00C30A2A"/>
    <w:rsid w:val="00C311E7"/>
    <w:rsid w:val="00C319E7"/>
    <w:rsid w:val="00C31FB9"/>
    <w:rsid w:val="00C3222E"/>
    <w:rsid w:val="00C32D51"/>
    <w:rsid w:val="00C33310"/>
    <w:rsid w:val="00C33514"/>
    <w:rsid w:val="00C33993"/>
    <w:rsid w:val="00C33B03"/>
    <w:rsid w:val="00C33F91"/>
    <w:rsid w:val="00C352FA"/>
    <w:rsid w:val="00C356DB"/>
    <w:rsid w:val="00C3577E"/>
    <w:rsid w:val="00C35BF6"/>
    <w:rsid w:val="00C3611E"/>
    <w:rsid w:val="00C363A4"/>
    <w:rsid w:val="00C364A7"/>
    <w:rsid w:val="00C36AEE"/>
    <w:rsid w:val="00C37797"/>
    <w:rsid w:val="00C402B0"/>
    <w:rsid w:val="00C4069E"/>
    <w:rsid w:val="00C41ADC"/>
    <w:rsid w:val="00C4236B"/>
    <w:rsid w:val="00C43EA6"/>
    <w:rsid w:val="00C440DB"/>
    <w:rsid w:val="00C44149"/>
    <w:rsid w:val="00C44410"/>
    <w:rsid w:val="00C44A15"/>
    <w:rsid w:val="00C4561C"/>
    <w:rsid w:val="00C456C0"/>
    <w:rsid w:val="00C4630A"/>
    <w:rsid w:val="00C475EE"/>
    <w:rsid w:val="00C47D7C"/>
    <w:rsid w:val="00C50ACB"/>
    <w:rsid w:val="00C51599"/>
    <w:rsid w:val="00C51C4B"/>
    <w:rsid w:val="00C522CB"/>
    <w:rsid w:val="00C523F0"/>
    <w:rsid w:val="00C525AF"/>
    <w:rsid w:val="00C526D2"/>
    <w:rsid w:val="00C531DC"/>
    <w:rsid w:val="00C53A91"/>
    <w:rsid w:val="00C54C96"/>
    <w:rsid w:val="00C56D33"/>
    <w:rsid w:val="00C56EF3"/>
    <w:rsid w:val="00C5794E"/>
    <w:rsid w:val="00C60450"/>
    <w:rsid w:val="00C60968"/>
    <w:rsid w:val="00C6228B"/>
    <w:rsid w:val="00C62BB0"/>
    <w:rsid w:val="00C62C70"/>
    <w:rsid w:val="00C63BC4"/>
    <w:rsid w:val="00C63D39"/>
    <w:rsid w:val="00C63E4D"/>
    <w:rsid w:val="00C63EDD"/>
    <w:rsid w:val="00C64111"/>
    <w:rsid w:val="00C6437F"/>
    <w:rsid w:val="00C656CF"/>
    <w:rsid w:val="00C65A81"/>
    <w:rsid w:val="00C65B36"/>
    <w:rsid w:val="00C6661D"/>
    <w:rsid w:val="00C66A4D"/>
    <w:rsid w:val="00C677FA"/>
    <w:rsid w:val="00C70225"/>
    <w:rsid w:val="00C70AE0"/>
    <w:rsid w:val="00C71D13"/>
    <w:rsid w:val="00C71EEC"/>
    <w:rsid w:val="00C71FEF"/>
    <w:rsid w:val="00C72215"/>
    <w:rsid w:val="00C7292E"/>
    <w:rsid w:val="00C73044"/>
    <w:rsid w:val="00C732D2"/>
    <w:rsid w:val="00C73E58"/>
    <w:rsid w:val="00C73F9B"/>
    <w:rsid w:val="00C74687"/>
    <w:rsid w:val="00C74E88"/>
    <w:rsid w:val="00C75060"/>
    <w:rsid w:val="00C750DB"/>
    <w:rsid w:val="00C75E20"/>
    <w:rsid w:val="00C80924"/>
    <w:rsid w:val="00C814A8"/>
    <w:rsid w:val="00C81A75"/>
    <w:rsid w:val="00C81E69"/>
    <w:rsid w:val="00C8286B"/>
    <w:rsid w:val="00C82AF6"/>
    <w:rsid w:val="00C82B6D"/>
    <w:rsid w:val="00C82D84"/>
    <w:rsid w:val="00C84D91"/>
    <w:rsid w:val="00C85BD1"/>
    <w:rsid w:val="00C85FAA"/>
    <w:rsid w:val="00C863EF"/>
    <w:rsid w:val="00C86871"/>
    <w:rsid w:val="00C86B4A"/>
    <w:rsid w:val="00C873F0"/>
    <w:rsid w:val="00C8766A"/>
    <w:rsid w:val="00C87A37"/>
    <w:rsid w:val="00C87D9D"/>
    <w:rsid w:val="00C87FB9"/>
    <w:rsid w:val="00C910B1"/>
    <w:rsid w:val="00C9226E"/>
    <w:rsid w:val="00C923C2"/>
    <w:rsid w:val="00C9285B"/>
    <w:rsid w:val="00C93576"/>
    <w:rsid w:val="00C9370F"/>
    <w:rsid w:val="00C9395A"/>
    <w:rsid w:val="00C93A5C"/>
    <w:rsid w:val="00C944CD"/>
    <w:rsid w:val="00C9452C"/>
    <w:rsid w:val="00C947F8"/>
    <w:rsid w:val="00C9515F"/>
    <w:rsid w:val="00C95B51"/>
    <w:rsid w:val="00C963C5"/>
    <w:rsid w:val="00C96885"/>
    <w:rsid w:val="00C96F29"/>
    <w:rsid w:val="00C96FF2"/>
    <w:rsid w:val="00C97961"/>
    <w:rsid w:val="00C979C2"/>
    <w:rsid w:val="00C97EC9"/>
    <w:rsid w:val="00CA030C"/>
    <w:rsid w:val="00CA13D8"/>
    <w:rsid w:val="00CA1DAC"/>
    <w:rsid w:val="00CA1F41"/>
    <w:rsid w:val="00CA21A1"/>
    <w:rsid w:val="00CA231A"/>
    <w:rsid w:val="00CA239D"/>
    <w:rsid w:val="00CA2AB0"/>
    <w:rsid w:val="00CA2D47"/>
    <w:rsid w:val="00CA2D71"/>
    <w:rsid w:val="00CA30FA"/>
    <w:rsid w:val="00CA32EE"/>
    <w:rsid w:val="00CA4C7F"/>
    <w:rsid w:val="00CA559C"/>
    <w:rsid w:val="00CA5771"/>
    <w:rsid w:val="00CA5954"/>
    <w:rsid w:val="00CA598D"/>
    <w:rsid w:val="00CA62F7"/>
    <w:rsid w:val="00CA6A04"/>
    <w:rsid w:val="00CA6A1A"/>
    <w:rsid w:val="00CA77D9"/>
    <w:rsid w:val="00CA7AC6"/>
    <w:rsid w:val="00CB04A7"/>
    <w:rsid w:val="00CB05AD"/>
    <w:rsid w:val="00CB185F"/>
    <w:rsid w:val="00CB1C34"/>
    <w:rsid w:val="00CB2087"/>
    <w:rsid w:val="00CB29D4"/>
    <w:rsid w:val="00CB2EFD"/>
    <w:rsid w:val="00CB3B12"/>
    <w:rsid w:val="00CB3FBD"/>
    <w:rsid w:val="00CB4155"/>
    <w:rsid w:val="00CB4A75"/>
    <w:rsid w:val="00CB4EB5"/>
    <w:rsid w:val="00CB51AD"/>
    <w:rsid w:val="00CB53FE"/>
    <w:rsid w:val="00CB6AC4"/>
    <w:rsid w:val="00CB777C"/>
    <w:rsid w:val="00CC0199"/>
    <w:rsid w:val="00CC0C70"/>
    <w:rsid w:val="00CC0F02"/>
    <w:rsid w:val="00CC1615"/>
    <w:rsid w:val="00CC189B"/>
    <w:rsid w:val="00CC1BEA"/>
    <w:rsid w:val="00CC1E75"/>
    <w:rsid w:val="00CC244D"/>
    <w:rsid w:val="00CC2A56"/>
    <w:rsid w:val="00CC2A57"/>
    <w:rsid w:val="00CC2E0E"/>
    <w:rsid w:val="00CC31FA"/>
    <w:rsid w:val="00CC3202"/>
    <w:rsid w:val="00CC340C"/>
    <w:rsid w:val="00CC361C"/>
    <w:rsid w:val="00CC45D8"/>
    <w:rsid w:val="00CC474B"/>
    <w:rsid w:val="00CC4A49"/>
    <w:rsid w:val="00CC5926"/>
    <w:rsid w:val="00CC5F2D"/>
    <w:rsid w:val="00CC658C"/>
    <w:rsid w:val="00CC67BF"/>
    <w:rsid w:val="00CC6D84"/>
    <w:rsid w:val="00CC7C24"/>
    <w:rsid w:val="00CC7E00"/>
    <w:rsid w:val="00CC7E67"/>
    <w:rsid w:val="00CD035B"/>
    <w:rsid w:val="00CD0802"/>
    <w:rsid w:val="00CD0843"/>
    <w:rsid w:val="00CD1357"/>
    <w:rsid w:val="00CD26F9"/>
    <w:rsid w:val="00CD3B9E"/>
    <w:rsid w:val="00CD3BB1"/>
    <w:rsid w:val="00CD4E31"/>
    <w:rsid w:val="00CD5A78"/>
    <w:rsid w:val="00CD5AAC"/>
    <w:rsid w:val="00CD6379"/>
    <w:rsid w:val="00CD658F"/>
    <w:rsid w:val="00CD7345"/>
    <w:rsid w:val="00CD7ABB"/>
    <w:rsid w:val="00CE01AF"/>
    <w:rsid w:val="00CE0727"/>
    <w:rsid w:val="00CE207A"/>
    <w:rsid w:val="00CE2A22"/>
    <w:rsid w:val="00CE31EB"/>
    <w:rsid w:val="00CE3588"/>
    <w:rsid w:val="00CE372E"/>
    <w:rsid w:val="00CE3E8F"/>
    <w:rsid w:val="00CE3F08"/>
    <w:rsid w:val="00CE47BC"/>
    <w:rsid w:val="00CE4ACF"/>
    <w:rsid w:val="00CE4ECA"/>
    <w:rsid w:val="00CE60BA"/>
    <w:rsid w:val="00CE65DD"/>
    <w:rsid w:val="00CE6D8A"/>
    <w:rsid w:val="00CE7025"/>
    <w:rsid w:val="00CE71D3"/>
    <w:rsid w:val="00CE731E"/>
    <w:rsid w:val="00CE7570"/>
    <w:rsid w:val="00CF013F"/>
    <w:rsid w:val="00CF0209"/>
    <w:rsid w:val="00CF0A1B"/>
    <w:rsid w:val="00CF1581"/>
    <w:rsid w:val="00CF191F"/>
    <w:rsid w:val="00CF19F6"/>
    <w:rsid w:val="00CF1DA8"/>
    <w:rsid w:val="00CF1E91"/>
    <w:rsid w:val="00CF250F"/>
    <w:rsid w:val="00CF2F4F"/>
    <w:rsid w:val="00CF394B"/>
    <w:rsid w:val="00CF3DBD"/>
    <w:rsid w:val="00CF3F85"/>
    <w:rsid w:val="00CF44A0"/>
    <w:rsid w:val="00CF536D"/>
    <w:rsid w:val="00D00702"/>
    <w:rsid w:val="00D00864"/>
    <w:rsid w:val="00D02E9D"/>
    <w:rsid w:val="00D040AD"/>
    <w:rsid w:val="00D041C1"/>
    <w:rsid w:val="00D04402"/>
    <w:rsid w:val="00D04DD3"/>
    <w:rsid w:val="00D05765"/>
    <w:rsid w:val="00D06AAE"/>
    <w:rsid w:val="00D06D08"/>
    <w:rsid w:val="00D06F86"/>
    <w:rsid w:val="00D07065"/>
    <w:rsid w:val="00D07312"/>
    <w:rsid w:val="00D105D3"/>
    <w:rsid w:val="00D1070A"/>
    <w:rsid w:val="00D10A67"/>
    <w:rsid w:val="00D10CB8"/>
    <w:rsid w:val="00D11013"/>
    <w:rsid w:val="00D118C1"/>
    <w:rsid w:val="00D11FD1"/>
    <w:rsid w:val="00D12806"/>
    <w:rsid w:val="00D12D44"/>
    <w:rsid w:val="00D130DE"/>
    <w:rsid w:val="00D1324B"/>
    <w:rsid w:val="00D14DEB"/>
    <w:rsid w:val="00D15018"/>
    <w:rsid w:val="00D154C6"/>
    <w:rsid w:val="00D156B3"/>
    <w:rsid w:val="00D157B6"/>
    <w:rsid w:val="00D158AC"/>
    <w:rsid w:val="00D15FD0"/>
    <w:rsid w:val="00D167CD"/>
    <w:rsid w:val="00D1694C"/>
    <w:rsid w:val="00D17637"/>
    <w:rsid w:val="00D17851"/>
    <w:rsid w:val="00D20C11"/>
    <w:rsid w:val="00D20E28"/>
    <w:rsid w:val="00D20F5E"/>
    <w:rsid w:val="00D2269D"/>
    <w:rsid w:val="00D22A3A"/>
    <w:rsid w:val="00D22D5D"/>
    <w:rsid w:val="00D22F4F"/>
    <w:rsid w:val="00D23B76"/>
    <w:rsid w:val="00D23CA2"/>
    <w:rsid w:val="00D24A84"/>
    <w:rsid w:val="00D24B4A"/>
    <w:rsid w:val="00D2505A"/>
    <w:rsid w:val="00D2507E"/>
    <w:rsid w:val="00D257FE"/>
    <w:rsid w:val="00D25FFA"/>
    <w:rsid w:val="00D262B1"/>
    <w:rsid w:val="00D30202"/>
    <w:rsid w:val="00D30390"/>
    <w:rsid w:val="00D30982"/>
    <w:rsid w:val="00D30E24"/>
    <w:rsid w:val="00D30EC0"/>
    <w:rsid w:val="00D31B62"/>
    <w:rsid w:val="00D31BA0"/>
    <w:rsid w:val="00D31EE2"/>
    <w:rsid w:val="00D32CE7"/>
    <w:rsid w:val="00D33DD6"/>
    <w:rsid w:val="00D341AE"/>
    <w:rsid w:val="00D34DB3"/>
    <w:rsid w:val="00D3529D"/>
    <w:rsid w:val="00D3557E"/>
    <w:rsid w:val="00D35882"/>
    <w:rsid w:val="00D35A21"/>
    <w:rsid w:val="00D373D7"/>
    <w:rsid w:val="00D379A3"/>
    <w:rsid w:val="00D40AAD"/>
    <w:rsid w:val="00D40D3B"/>
    <w:rsid w:val="00D4133E"/>
    <w:rsid w:val="00D42BF8"/>
    <w:rsid w:val="00D43381"/>
    <w:rsid w:val="00D43F1B"/>
    <w:rsid w:val="00D4450A"/>
    <w:rsid w:val="00D45FF3"/>
    <w:rsid w:val="00D46EEF"/>
    <w:rsid w:val="00D4748D"/>
    <w:rsid w:val="00D47AE4"/>
    <w:rsid w:val="00D47B0E"/>
    <w:rsid w:val="00D47B20"/>
    <w:rsid w:val="00D5049C"/>
    <w:rsid w:val="00D507E7"/>
    <w:rsid w:val="00D51159"/>
    <w:rsid w:val="00D512CF"/>
    <w:rsid w:val="00D527FA"/>
    <w:rsid w:val="00D528B9"/>
    <w:rsid w:val="00D53186"/>
    <w:rsid w:val="00D53659"/>
    <w:rsid w:val="00D544E9"/>
    <w:rsid w:val="00D5467A"/>
    <w:rsid w:val="00D5487D"/>
    <w:rsid w:val="00D54F4E"/>
    <w:rsid w:val="00D551AF"/>
    <w:rsid w:val="00D553EC"/>
    <w:rsid w:val="00D556E3"/>
    <w:rsid w:val="00D559EE"/>
    <w:rsid w:val="00D56115"/>
    <w:rsid w:val="00D56B83"/>
    <w:rsid w:val="00D57BE1"/>
    <w:rsid w:val="00D57FDB"/>
    <w:rsid w:val="00D60140"/>
    <w:rsid w:val="00D6024A"/>
    <w:rsid w:val="00D608B5"/>
    <w:rsid w:val="00D614F9"/>
    <w:rsid w:val="00D61BF4"/>
    <w:rsid w:val="00D61DC0"/>
    <w:rsid w:val="00D62782"/>
    <w:rsid w:val="00D62905"/>
    <w:rsid w:val="00D62C85"/>
    <w:rsid w:val="00D63531"/>
    <w:rsid w:val="00D63D43"/>
    <w:rsid w:val="00D63DB9"/>
    <w:rsid w:val="00D642DD"/>
    <w:rsid w:val="00D64739"/>
    <w:rsid w:val="00D64842"/>
    <w:rsid w:val="00D64EF0"/>
    <w:rsid w:val="00D64F39"/>
    <w:rsid w:val="00D6593F"/>
    <w:rsid w:val="00D67478"/>
    <w:rsid w:val="00D701A5"/>
    <w:rsid w:val="00D70327"/>
    <w:rsid w:val="00D706B0"/>
    <w:rsid w:val="00D7092D"/>
    <w:rsid w:val="00D7111A"/>
    <w:rsid w:val="00D71371"/>
    <w:rsid w:val="00D71F99"/>
    <w:rsid w:val="00D72569"/>
    <w:rsid w:val="00D72C7B"/>
    <w:rsid w:val="00D732DD"/>
    <w:rsid w:val="00D73349"/>
    <w:rsid w:val="00D73B14"/>
    <w:rsid w:val="00D73CA4"/>
    <w:rsid w:val="00D73D71"/>
    <w:rsid w:val="00D73E21"/>
    <w:rsid w:val="00D74163"/>
    <w:rsid w:val="00D74299"/>
    <w:rsid w:val="00D74396"/>
    <w:rsid w:val="00D74954"/>
    <w:rsid w:val="00D749B4"/>
    <w:rsid w:val="00D74BBC"/>
    <w:rsid w:val="00D761AE"/>
    <w:rsid w:val="00D76A07"/>
    <w:rsid w:val="00D7777F"/>
    <w:rsid w:val="00D77C9B"/>
    <w:rsid w:val="00D80174"/>
    <w:rsid w:val="00D80284"/>
    <w:rsid w:val="00D8037A"/>
    <w:rsid w:val="00D809BD"/>
    <w:rsid w:val="00D80ABA"/>
    <w:rsid w:val="00D80F0E"/>
    <w:rsid w:val="00D81B27"/>
    <w:rsid w:val="00D81DF2"/>
    <w:rsid w:val="00D81F71"/>
    <w:rsid w:val="00D8282B"/>
    <w:rsid w:val="00D843AF"/>
    <w:rsid w:val="00D85504"/>
    <w:rsid w:val="00D8642D"/>
    <w:rsid w:val="00D87A6B"/>
    <w:rsid w:val="00D87C46"/>
    <w:rsid w:val="00D87F67"/>
    <w:rsid w:val="00D90A5E"/>
    <w:rsid w:val="00D90B88"/>
    <w:rsid w:val="00D90E9F"/>
    <w:rsid w:val="00D91A68"/>
    <w:rsid w:val="00D9231B"/>
    <w:rsid w:val="00D93323"/>
    <w:rsid w:val="00D93DF5"/>
    <w:rsid w:val="00D9468A"/>
    <w:rsid w:val="00D94C15"/>
    <w:rsid w:val="00D9515C"/>
    <w:rsid w:val="00D95944"/>
    <w:rsid w:val="00D95A68"/>
    <w:rsid w:val="00D96839"/>
    <w:rsid w:val="00D96F6D"/>
    <w:rsid w:val="00DA077F"/>
    <w:rsid w:val="00DA0C15"/>
    <w:rsid w:val="00DA0EE1"/>
    <w:rsid w:val="00DA17C7"/>
    <w:rsid w:val="00DA2170"/>
    <w:rsid w:val="00DA30A9"/>
    <w:rsid w:val="00DA3BFD"/>
    <w:rsid w:val="00DA4125"/>
    <w:rsid w:val="00DA5342"/>
    <w:rsid w:val="00DA53E0"/>
    <w:rsid w:val="00DA5691"/>
    <w:rsid w:val="00DA63D9"/>
    <w:rsid w:val="00DA6A9A"/>
    <w:rsid w:val="00DA6F17"/>
    <w:rsid w:val="00DA70BC"/>
    <w:rsid w:val="00DA7634"/>
    <w:rsid w:val="00DB1A80"/>
    <w:rsid w:val="00DB1AA7"/>
    <w:rsid w:val="00DB1EFD"/>
    <w:rsid w:val="00DB2B74"/>
    <w:rsid w:val="00DB2FC6"/>
    <w:rsid w:val="00DB3EAF"/>
    <w:rsid w:val="00DB45AF"/>
    <w:rsid w:val="00DB46C6"/>
    <w:rsid w:val="00DB5516"/>
    <w:rsid w:val="00DB5551"/>
    <w:rsid w:val="00DB6243"/>
    <w:rsid w:val="00DB6B90"/>
    <w:rsid w:val="00DB6E26"/>
    <w:rsid w:val="00DB7A19"/>
    <w:rsid w:val="00DC0872"/>
    <w:rsid w:val="00DC1206"/>
    <w:rsid w:val="00DC12FE"/>
    <w:rsid w:val="00DC24E4"/>
    <w:rsid w:val="00DC2655"/>
    <w:rsid w:val="00DC29AA"/>
    <w:rsid w:val="00DC3203"/>
    <w:rsid w:val="00DC37F5"/>
    <w:rsid w:val="00DC392B"/>
    <w:rsid w:val="00DC3A74"/>
    <w:rsid w:val="00DC3C99"/>
    <w:rsid w:val="00DC49E4"/>
    <w:rsid w:val="00DC4C13"/>
    <w:rsid w:val="00DC4D78"/>
    <w:rsid w:val="00DC4DFC"/>
    <w:rsid w:val="00DC52F5"/>
    <w:rsid w:val="00DC5739"/>
    <w:rsid w:val="00DC5DDB"/>
    <w:rsid w:val="00DC5FD0"/>
    <w:rsid w:val="00DC6451"/>
    <w:rsid w:val="00DC69F1"/>
    <w:rsid w:val="00DC75CF"/>
    <w:rsid w:val="00DC7943"/>
    <w:rsid w:val="00DC7E63"/>
    <w:rsid w:val="00DD0354"/>
    <w:rsid w:val="00DD08A4"/>
    <w:rsid w:val="00DD0EAE"/>
    <w:rsid w:val="00DD14FE"/>
    <w:rsid w:val="00DD20D7"/>
    <w:rsid w:val="00DD27D7"/>
    <w:rsid w:val="00DD317A"/>
    <w:rsid w:val="00DD3F72"/>
    <w:rsid w:val="00DD3FD4"/>
    <w:rsid w:val="00DD458C"/>
    <w:rsid w:val="00DD45CB"/>
    <w:rsid w:val="00DD47FD"/>
    <w:rsid w:val="00DD48AB"/>
    <w:rsid w:val="00DD49F4"/>
    <w:rsid w:val="00DD4A1C"/>
    <w:rsid w:val="00DD5B7D"/>
    <w:rsid w:val="00DD5D21"/>
    <w:rsid w:val="00DD6B3A"/>
    <w:rsid w:val="00DD70E1"/>
    <w:rsid w:val="00DD72E9"/>
    <w:rsid w:val="00DD7605"/>
    <w:rsid w:val="00DE11BD"/>
    <w:rsid w:val="00DE140B"/>
    <w:rsid w:val="00DE189F"/>
    <w:rsid w:val="00DE2020"/>
    <w:rsid w:val="00DE286F"/>
    <w:rsid w:val="00DE3476"/>
    <w:rsid w:val="00DE5669"/>
    <w:rsid w:val="00DE69A7"/>
    <w:rsid w:val="00DE6E21"/>
    <w:rsid w:val="00DE7327"/>
    <w:rsid w:val="00DE7BEA"/>
    <w:rsid w:val="00DE7F48"/>
    <w:rsid w:val="00DF04D0"/>
    <w:rsid w:val="00DF1A80"/>
    <w:rsid w:val="00DF1C1C"/>
    <w:rsid w:val="00DF2122"/>
    <w:rsid w:val="00DF23AE"/>
    <w:rsid w:val="00DF268F"/>
    <w:rsid w:val="00DF2DCD"/>
    <w:rsid w:val="00DF2FED"/>
    <w:rsid w:val="00DF31AE"/>
    <w:rsid w:val="00DF481D"/>
    <w:rsid w:val="00DF4D06"/>
    <w:rsid w:val="00DF5B84"/>
    <w:rsid w:val="00DF62DF"/>
    <w:rsid w:val="00DF6D5B"/>
    <w:rsid w:val="00DF72EC"/>
    <w:rsid w:val="00DF771B"/>
    <w:rsid w:val="00DF7BF8"/>
    <w:rsid w:val="00DF7EE2"/>
    <w:rsid w:val="00E00407"/>
    <w:rsid w:val="00E00596"/>
    <w:rsid w:val="00E01BAA"/>
    <w:rsid w:val="00E0214F"/>
    <w:rsid w:val="00E0240B"/>
    <w:rsid w:val="00E0282A"/>
    <w:rsid w:val="00E02F9B"/>
    <w:rsid w:val="00E0446B"/>
    <w:rsid w:val="00E046F6"/>
    <w:rsid w:val="00E04C19"/>
    <w:rsid w:val="00E05686"/>
    <w:rsid w:val="00E056E0"/>
    <w:rsid w:val="00E06259"/>
    <w:rsid w:val="00E0676E"/>
    <w:rsid w:val="00E06A0C"/>
    <w:rsid w:val="00E06AC0"/>
    <w:rsid w:val="00E06C80"/>
    <w:rsid w:val="00E077B4"/>
    <w:rsid w:val="00E07E14"/>
    <w:rsid w:val="00E1086A"/>
    <w:rsid w:val="00E11666"/>
    <w:rsid w:val="00E126DD"/>
    <w:rsid w:val="00E12FB6"/>
    <w:rsid w:val="00E13196"/>
    <w:rsid w:val="00E13589"/>
    <w:rsid w:val="00E13725"/>
    <w:rsid w:val="00E14205"/>
    <w:rsid w:val="00E14574"/>
    <w:rsid w:val="00E148F3"/>
    <w:rsid w:val="00E14F94"/>
    <w:rsid w:val="00E152FF"/>
    <w:rsid w:val="00E15F18"/>
    <w:rsid w:val="00E1680F"/>
    <w:rsid w:val="00E16EB8"/>
    <w:rsid w:val="00E17336"/>
    <w:rsid w:val="00E17601"/>
    <w:rsid w:val="00E17AD3"/>
    <w:rsid w:val="00E17D15"/>
    <w:rsid w:val="00E200B6"/>
    <w:rsid w:val="00E20A95"/>
    <w:rsid w:val="00E20B5B"/>
    <w:rsid w:val="00E20F6E"/>
    <w:rsid w:val="00E20FDB"/>
    <w:rsid w:val="00E21D82"/>
    <w:rsid w:val="00E22040"/>
    <w:rsid w:val="00E2262B"/>
    <w:rsid w:val="00E22790"/>
    <w:rsid w:val="00E22966"/>
    <w:rsid w:val="00E22B95"/>
    <w:rsid w:val="00E23021"/>
    <w:rsid w:val="00E2384B"/>
    <w:rsid w:val="00E242F6"/>
    <w:rsid w:val="00E24600"/>
    <w:rsid w:val="00E24F17"/>
    <w:rsid w:val="00E2516E"/>
    <w:rsid w:val="00E25B38"/>
    <w:rsid w:val="00E264E9"/>
    <w:rsid w:val="00E2658C"/>
    <w:rsid w:val="00E267D8"/>
    <w:rsid w:val="00E26FB3"/>
    <w:rsid w:val="00E273B4"/>
    <w:rsid w:val="00E30331"/>
    <w:rsid w:val="00E3042D"/>
    <w:rsid w:val="00E30ACB"/>
    <w:rsid w:val="00E30BB8"/>
    <w:rsid w:val="00E30DD1"/>
    <w:rsid w:val="00E31769"/>
    <w:rsid w:val="00E31F0D"/>
    <w:rsid w:val="00E31F9C"/>
    <w:rsid w:val="00E3204F"/>
    <w:rsid w:val="00E32465"/>
    <w:rsid w:val="00E329C6"/>
    <w:rsid w:val="00E32E4E"/>
    <w:rsid w:val="00E33516"/>
    <w:rsid w:val="00E33E33"/>
    <w:rsid w:val="00E34043"/>
    <w:rsid w:val="00E3408B"/>
    <w:rsid w:val="00E34B41"/>
    <w:rsid w:val="00E35A40"/>
    <w:rsid w:val="00E35E88"/>
    <w:rsid w:val="00E36251"/>
    <w:rsid w:val="00E36539"/>
    <w:rsid w:val="00E36FEE"/>
    <w:rsid w:val="00E37640"/>
    <w:rsid w:val="00E37893"/>
    <w:rsid w:val="00E40488"/>
    <w:rsid w:val="00E40AD1"/>
    <w:rsid w:val="00E4119A"/>
    <w:rsid w:val="00E411FC"/>
    <w:rsid w:val="00E416E0"/>
    <w:rsid w:val="00E42212"/>
    <w:rsid w:val="00E42F2C"/>
    <w:rsid w:val="00E43027"/>
    <w:rsid w:val="00E431FD"/>
    <w:rsid w:val="00E4359F"/>
    <w:rsid w:val="00E43690"/>
    <w:rsid w:val="00E43F6D"/>
    <w:rsid w:val="00E43FE1"/>
    <w:rsid w:val="00E4439E"/>
    <w:rsid w:val="00E444E3"/>
    <w:rsid w:val="00E44C3E"/>
    <w:rsid w:val="00E450A2"/>
    <w:rsid w:val="00E45F22"/>
    <w:rsid w:val="00E45F64"/>
    <w:rsid w:val="00E46C31"/>
    <w:rsid w:val="00E50367"/>
    <w:rsid w:val="00E505B9"/>
    <w:rsid w:val="00E5163C"/>
    <w:rsid w:val="00E518C0"/>
    <w:rsid w:val="00E51ABA"/>
    <w:rsid w:val="00E51F2E"/>
    <w:rsid w:val="00E524CB"/>
    <w:rsid w:val="00E52C8D"/>
    <w:rsid w:val="00E53B3E"/>
    <w:rsid w:val="00E53BF9"/>
    <w:rsid w:val="00E54897"/>
    <w:rsid w:val="00E549FE"/>
    <w:rsid w:val="00E55CB3"/>
    <w:rsid w:val="00E55D71"/>
    <w:rsid w:val="00E560A6"/>
    <w:rsid w:val="00E56990"/>
    <w:rsid w:val="00E56A49"/>
    <w:rsid w:val="00E571D4"/>
    <w:rsid w:val="00E5732A"/>
    <w:rsid w:val="00E57784"/>
    <w:rsid w:val="00E6061B"/>
    <w:rsid w:val="00E6196C"/>
    <w:rsid w:val="00E63A7F"/>
    <w:rsid w:val="00E64898"/>
    <w:rsid w:val="00E64D32"/>
    <w:rsid w:val="00E65456"/>
    <w:rsid w:val="00E658D9"/>
    <w:rsid w:val="00E65A91"/>
    <w:rsid w:val="00E66188"/>
    <w:rsid w:val="00E6618E"/>
    <w:rsid w:val="00E664FB"/>
    <w:rsid w:val="00E66F8A"/>
    <w:rsid w:val="00E672F0"/>
    <w:rsid w:val="00E675C5"/>
    <w:rsid w:val="00E70373"/>
    <w:rsid w:val="00E70C09"/>
    <w:rsid w:val="00E710C1"/>
    <w:rsid w:val="00E7150C"/>
    <w:rsid w:val="00E71B74"/>
    <w:rsid w:val="00E71CBC"/>
    <w:rsid w:val="00E71DBA"/>
    <w:rsid w:val="00E72E40"/>
    <w:rsid w:val="00E7324B"/>
    <w:rsid w:val="00E73665"/>
    <w:rsid w:val="00E73804"/>
    <w:rsid w:val="00E73999"/>
    <w:rsid w:val="00E73BDC"/>
    <w:rsid w:val="00E73E9E"/>
    <w:rsid w:val="00E74502"/>
    <w:rsid w:val="00E75376"/>
    <w:rsid w:val="00E75455"/>
    <w:rsid w:val="00E76926"/>
    <w:rsid w:val="00E76C5E"/>
    <w:rsid w:val="00E76ECE"/>
    <w:rsid w:val="00E76EEB"/>
    <w:rsid w:val="00E77AB9"/>
    <w:rsid w:val="00E77CEE"/>
    <w:rsid w:val="00E8004E"/>
    <w:rsid w:val="00E80643"/>
    <w:rsid w:val="00E81660"/>
    <w:rsid w:val="00E8296B"/>
    <w:rsid w:val="00E82AC3"/>
    <w:rsid w:val="00E83672"/>
    <w:rsid w:val="00E83E8F"/>
    <w:rsid w:val="00E83FBD"/>
    <w:rsid w:val="00E84F84"/>
    <w:rsid w:val="00E854FE"/>
    <w:rsid w:val="00E859E8"/>
    <w:rsid w:val="00E85D22"/>
    <w:rsid w:val="00E8621E"/>
    <w:rsid w:val="00E862F8"/>
    <w:rsid w:val="00E8710C"/>
    <w:rsid w:val="00E87484"/>
    <w:rsid w:val="00E87A88"/>
    <w:rsid w:val="00E87CE6"/>
    <w:rsid w:val="00E9046C"/>
    <w:rsid w:val="00E9053C"/>
    <w:rsid w:val="00E906CC"/>
    <w:rsid w:val="00E919BF"/>
    <w:rsid w:val="00E9287E"/>
    <w:rsid w:val="00E92957"/>
    <w:rsid w:val="00E92CFE"/>
    <w:rsid w:val="00E930BB"/>
    <w:rsid w:val="00E93472"/>
    <w:rsid w:val="00E939A0"/>
    <w:rsid w:val="00E93C0A"/>
    <w:rsid w:val="00E94EEC"/>
    <w:rsid w:val="00E958ED"/>
    <w:rsid w:val="00E96828"/>
    <w:rsid w:val="00E97781"/>
    <w:rsid w:val="00E97CC2"/>
    <w:rsid w:val="00E97E4E"/>
    <w:rsid w:val="00E97F0E"/>
    <w:rsid w:val="00EA0E4F"/>
    <w:rsid w:val="00EA1CC2"/>
    <w:rsid w:val="00EA1FDA"/>
    <w:rsid w:val="00EA25D0"/>
    <w:rsid w:val="00EA2D76"/>
    <w:rsid w:val="00EA4644"/>
    <w:rsid w:val="00EA620D"/>
    <w:rsid w:val="00EA62EF"/>
    <w:rsid w:val="00EA73DC"/>
    <w:rsid w:val="00EA758A"/>
    <w:rsid w:val="00EA77BA"/>
    <w:rsid w:val="00EB096F"/>
    <w:rsid w:val="00EB1200"/>
    <w:rsid w:val="00EB1282"/>
    <w:rsid w:val="00EB1972"/>
    <w:rsid w:val="00EB199F"/>
    <w:rsid w:val="00EB2034"/>
    <w:rsid w:val="00EB22AA"/>
    <w:rsid w:val="00EB2796"/>
    <w:rsid w:val="00EB27C4"/>
    <w:rsid w:val="00EB2AFA"/>
    <w:rsid w:val="00EB31C6"/>
    <w:rsid w:val="00EB31CA"/>
    <w:rsid w:val="00EB3230"/>
    <w:rsid w:val="00EB34EE"/>
    <w:rsid w:val="00EB43AC"/>
    <w:rsid w:val="00EB4468"/>
    <w:rsid w:val="00EB487B"/>
    <w:rsid w:val="00EB5228"/>
    <w:rsid w:val="00EB5387"/>
    <w:rsid w:val="00EB5742"/>
    <w:rsid w:val="00EB5C10"/>
    <w:rsid w:val="00EB66CB"/>
    <w:rsid w:val="00EB7322"/>
    <w:rsid w:val="00EB78B6"/>
    <w:rsid w:val="00EB7CEC"/>
    <w:rsid w:val="00EC01BA"/>
    <w:rsid w:val="00EC0FE9"/>
    <w:rsid w:val="00EC16C0"/>
    <w:rsid w:val="00EC198B"/>
    <w:rsid w:val="00EC1A36"/>
    <w:rsid w:val="00EC302D"/>
    <w:rsid w:val="00EC3545"/>
    <w:rsid w:val="00EC3836"/>
    <w:rsid w:val="00EC3895"/>
    <w:rsid w:val="00EC3DBF"/>
    <w:rsid w:val="00EC426D"/>
    <w:rsid w:val="00EC487B"/>
    <w:rsid w:val="00EC4F8C"/>
    <w:rsid w:val="00EC54D7"/>
    <w:rsid w:val="00EC571B"/>
    <w:rsid w:val="00EC57D7"/>
    <w:rsid w:val="00EC5B63"/>
    <w:rsid w:val="00EC5DBB"/>
    <w:rsid w:val="00EC6385"/>
    <w:rsid w:val="00EC69B1"/>
    <w:rsid w:val="00EC69BB"/>
    <w:rsid w:val="00EC7AFA"/>
    <w:rsid w:val="00ED0195"/>
    <w:rsid w:val="00ED0227"/>
    <w:rsid w:val="00ED0AF5"/>
    <w:rsid w:val="00ED19F0"/>
    <w:rsid w:val="00ED1DD5"/>
    <w:rsid w:val="00ED1DE9"/>
    <w:rsid w:val="00ED228F"/>
    <w:rsid w:val="00ED23D4"/>
    <w:rsid w:val="00ED38B4"/>
    <w:rsid w:val="00ED4480"/>
    <w:rsid w:val="00ED4993"/>
    <w:rsid w:val="00ED54C1"/>
    <w:rsid w:val="00ED55DC"/>
    <w:rsid w:val="00ED5A47"/>
    <w:rsid w:val="00ED5C5A"/>
    <w:rsid w:val="00ED5E0B"/>
    <w:rsid w:val="00ED68A7"/>
    <w:rsid w:val="00ED7CF1"/>
    <w:rsid w:val="00EE07F1"/>
    <w:rsid w:val="00EE0E2D"/>
    <w:rsid w:val="00EE13BA"/>
    <w:rsid w:val="00EE195C"/>
    <w:rsid w:val="00EE1996"/>
    <w:rsid w:val="00EE1EE0"/>
    <w:rsid w:val="00EE23EE"/>
    <w:rsid w:val="00EE2454"/>
    <w:rsid w:val="00EE37B6"/>
    <w:rsid w:val="00EE380B"/>
    <w:rsid w:val="00EE3952"/>
    <w:rsid w:val="00EE39DE"/>
    <w:rsid w:val="00EE3C19"/>
    <w:rsid w:val="00EE3E45"/>
    <w:rsid w:val="00EE3F23"/>
    <w:rsid w:val="00EE58E3"/>
    <w:rsid w:val="00EE5CFB"/>
    <w:rsid w:val="00EE7B88"/>
    <w:rsid w:val="00EE7C4B"/>
    <w:rsid w:val="00EF0717"/>
    <w:rsid w:val="00EF09D6"/>
    <w:rsid w:val="00EF0D85"/>
    <w:rsid w:val="00EF0F45"/>
    <w:rsid w:val="00EF175D"/>
    <w:rsid w:val="00EF1AC6"/>
    <w:rsid w:val="00EF1D5A"/>
    <w:rsid w:val="00EF25E3"/>
    <w:rsid w:val="00EF3672"/>
    <w:rsid w:val="00EF3F8B"/>
    <w:rsid w:val="00EF40A2"/>
    <w:rsid w:val="00EF4171"/>
    <w:rsid w:val="00EF54D7"/>
    <w:rsid w:val="00EF5A60"/>
    <w:rsid w:val="00EF67AB"/>
    <w:rsid w:val="00EF6DF2"/>
    <w:rsid w:val="00EF7463"/>
    <w:rsid w:val="00EF7971"/>
    <w:rsid w:val="00F002EF"/>
    <w:rsid w:val="00F004B1"/>
    <w:rsid w:val="00F004B9"/>
    <w:rsid w:val="00F00DE2"/>
    <w:rsid w:val="00F014A0"/>
    <w:rsid w:val="00F01522"/>
    <w:rsid w:val="00F01EE9"/>
    <w:rsid w:val="00F01F9B"/>
    <w:rsid w:val="00F01FAF"/>
    <w:rsid w:val="00F0240D"/>
    <w:rsid w:val="00F02864"/>
    <w:rsid w:val="00F02C75"/>
    <w:rsid w:val="00F037E2"/>
    <w:rsid w:val="00F03B09"/>
    <w:rsid w:val="00F045E8"/>
    <w:rsid w:val="00F0469D"/>
    <w:rsid w:val="00F04900"/>
    <w:rsid w:val="00F05A31"/>
    <w:rsid w:val="00F05AD4"/>
    <w:rsid w:val="00F06522"/>
    <w:rsid w:val="00F065A4"/>
    <w:rsid w:val="00F06B33"/>
    <w:rsid w:val="00F06F87"/>
    <w:rsid w:val="00F07A73"/>
    <w:rsid w:val="00F07D41"/>
    <w:rsid w:val="00F07FEB"/>
    <w:rsid w:val="00F104D7"/>
    <w:rsid w:val="00F111AE"/>
    <w:rsid w:val="00F126B9"/>
    <w:rsid w:val="00F12715"/>
    <w:rsid w:val="00F139BB"/>
    <w:rsid w:val="00F144D5"/>
    <w:rsid w:val="00F14617"/>
    <w:rsid w:val="00F146F0"/>
    <w:rsid w:val="00F14781"/>
    <w:rsid w:val="00F14F59"/>
    <w:rsid w:val="00F15039"/>
    <w:rsid w:val="00F1535D"/>
    <w:rsid w:val="00F161EF"/>
    <w:rsid w:val="00F166F1"/>
    <w:rsid w:val="00F169BF"/>
    <w:rsid w:val="00F16EB1"/>
    <w:rsid w:val="00F16F99"/>
    <w:rsid w:val="00F1740B"/>
    <w:rsid w:val="00F17AEC"/>
    <w:rsid w:val="00F2032E"/>
    <w:rsid w:val="00F20FF3"/>
    <w:rsid w:val="00F2190B"/>
    <w:rsid w:val="00F21C19"/>
    <w:rsid w:val="00F224FF"/>
    <w:rsid w:val="00F228B5"/>
    <w:rsid w:val="00F2389C"/>
    <w:rsid w:val="00F23D3F"/>
    <w:rsid w:val="00F23D42"/>
    <w:rsid w:val="00F248F3"/>
    <w:rsid w:val="00F24CD0"/>
    <w:rsid w:val="00F25694"/>
    <w:rsid w:val="00F25708"/>
    <w:rsid w:val="00F258DB"/>
    <w:rsid w:val="00F25C67"/>
    <w:rsid w:val="00F263C2"/>
    <w:rsid w:val="00F26424"/>
    <w:rsid w:val="00F2753A"/>
    <w:rsid w:val="00F3065B"/>
    <w:rsid w:val="00F30DFF"/>
    <w:rsid w:val="00F31767"/>
    <w:rsid w:val="00F32B80"/>
    <w:rsid w:val="00F330BA"/>
    <w:rsid w:val="00F33A47"/>
    <w:rsid w:val="00F34003"/>
    <w:rsid w:val="00F340EB"/>
    <w:rsid w:val="00F34232"/>
    <w:rsid w:val="00F34F40"/>
    <w:rsid w:val="00F35285"/>
    <w:rsid w:val="00F35794"/>
    <w:rsid w:val="00F35B57"/>
    <w:rsid w:val="00F36FA5"/>
    <w:rsid w:val="00F36FE6"/>
    <w:rsid w:val="00F37530"/>
    <w:rsid w:val="00F40038"/>
    <w:rsid w:val="00F40C25"/>
    <w:rsid w:val="00F40E82"/>
    <w:rsid w:val="00F41042"/>
    <w:rsid w:val="00F41F97"/>
    <w:rsid w:val="00F4206A"/>
    <w:rsid w:val="00F424EE"/>
    <w:rsid w:val="00F4265B"/>
    <w:rsid w:val="00F42E7F"/>
    <w:rsid w:val="00F43B9D"/>
    <w:rsid w:val="00F43C86"/>
    <w:rsid w:val="00F44D5E"/>
    <w:rsid w:val="00F44FDB"/>
    <w:rsid w:val="00F4511B"/>
    <w:rsid w:val="00F4511E"/>
    <w:rsid w:val="00F463C6"/>
    <w:rsid w:val="00F4673E"/>
    <w:rsid w:val="00F46AC3"/>
    <w:rsid w:val="00F46CDA"/>
    <w:rsid w:val="00F5165E"/>
    <w:rsid w:val="00F5206A"/>
    <w:rsid w:val="00F53A35"/>
    <w:rsid w:val="00F54B51"/>
    <w:rsid w:val="00F55A3D"/>
    <w:rsid w:val="00F565A7"/>
    <w:rsid w:val="00F5743F"/>
    <w:rsid w:val="00F5744B"/>
    <w:rsid w:val="00F57B6F"/>
    <w:rsid w:val="00F57B84"/>
    <w:rsid w:val="00F57D85"/>
    <w:rsid w:val="00F57D87"/>
    <w:rsid w:val="00F60505"/>
    <w:rsid w:val="00F61209"/>
    <w:rsid w:val="00F6121F"/>
    <w:rsid w:val="00F61ECF"/>
    <w:rsid w:val="00F6259E"/>
    <w:rsid w:val="00F62758"/>
    <w:rsid w:val="00F62BC9"/>
    <w:rsid w:val="00F62D7A"/>
    <w:rsid w:val="00F646E3"/>
    <w:rsid w:val="00F64732"/>
    <w:rsid w:val="00F65DD4"/>
    <w:rsid w:val="00F66D0D"/>
    <w:rsid w:val="00F672B2"/>
    <w:rsid w:val="00F67B44"/>
    <w:rsid w:val="00F700CB"/>
    <w:rsid w:val="00F70648"/>
    <w:rsid w:val="00F71A74"/>
    <w:rsid w:val="00F72376"/>
    <w:rsid w:val="00F724F5"/>
    <w:rsid w:val="00F726E1"/>
    <w:rsid w:val="00F7337C"/>
    <w:rsid w:val="00F7382D"/>
    <w:rsid w:val="00F73F7E"/>
    <w:rsid w:val="00F74291"/>
    <w:rsid w:val="00F748FB"/>
    <w:rsid w:val="00F754D3"/>
    <w:rsid w:val="00F75737"/>
    <w:rsid w:val="00F76156"/>
    <w:rsid w:val="00F77108"/>
    <w:rsid w:val="00F7756D"/>
    <w:rsid w:val="00F807B5"/>
    <w:rsid w:val="00F80CDE"/>
    <w:rsid w:val="00F80DE2"/>
    <w:rsid w:val="00F825B1"/>
    <w:rsid w:val="00F82D41"/>
    <w:rsid w:val="00F82F8F"/>
    <w:rsid w:val="00F832AB"/>
    <w:rsid w:val="00F83550"/>
    <w:rsid w:val="00F8356D"/>
    <w:rsid w:val="00F83973"/>
    <w:rsid w:val="00F83F07"/>
    <w:rsid w:val="00F8443B"/>
    <w:rsid w:val="00F846AD"/>
    <w:rsid w:val="00F84EE7"/>
    <w:rsid w:val="00F85DEA"/>
    <w:rsid w:val="00F86E91"/>
    <w:rsid w:val="00F87396"/>
    <w:rsid w:val="00F874C9"/>
    <w:rsid w:val="00F87776"/>
    <w:rsid w:val="00F87FA3"/>
    <w:rsid w:val="00F9033D"/>
    <w:rsid w:val="00F91396"/>
    <w:rsid w:val="00F91B16"/>
    <w:rsid w:val="00F91D9F"/>
    <w:rsid w:val="00F931B9"/>
    <w:rsid w:val="00F93AD5"/>
    <w:rsid w:val="00F93D48"/>
    <w:rsid w:val="00F93D8C"/>
    <w:rsid w:val="00F94346"/>
    <w:rsid w:val="00F94D0E"/>
    <w:rsid w:val="00F94D9A"/>
    <w:rsid w:val="00F94F81"/>
    <w:rsid w:val="00F96127"/>
    <w:rsid w:val="00F96DEA"/>
    <w:rsid w:val="00F96E62"/>
    <w:rsid w:val="00F97A96"/>
    <w:rsid w:val="00F97BF3"/>
    <w:rsid w:val="00FA0482"/>
    <w:rsid w:val="00FA048C"/>
    <w:rsid w:val="00FA0F4B"/>
    <w:rsid w:val="00FA1164"/>
    <w:rsid w:val="00FA157C"/>
    <w:rsid w:val="00FA287D"/>
    <w:rsid w:val="00FA2D2E"/>
    <w:rsid w:val="00FA3102"/>
    <w:rsid w:val="00FA3585"/>
    <w:rsid w:val="00FA39D8"/>
    <w:rsid w:val="00FA40D4"/>
    <w:rsid w:val="00FA40EA"/>
    <w:rsid w:val="00FA48D4"/>
    <w:rsid w:val="00FA54FA"/>
    <w:rsid w:val="00FA5B33"/>
    <w:rsid w:val="00FA645F"/>
    <w:rsid w:val="00FA6D39"/>
    <w:rsid w:val="00FA6FCE"/>
    <w:rsid w:val="00FA70EB"/>
    <w:rsid w:val="00FA71EE"/>
    <w:rsid w:val="00FB090D"/>
    <w:rsid w:val="00FB227E"/>
    <w:rsid w:val="00FB3D61"/>
    <w:rsid w:val="00FB44CE"/>
    <w:rsid w:val="00FB4FC6"/>
    <w:rsid w:val="00FB5009"/>
    <w:rsid w:val="00FB53F6"/>
    <w:rsid w:val="00FB546C"/>
    <w:rsid w:val="00FB5813"/>
    <w:rsid w:val="00FB62F5"/>
    <w:rsid w:val="00FB76AB"/>
    <w:rsid w:val="00FB7A22"/>
    <w:rsid w:val="00FB7B3C"/>
    <w:rsid w:val="00FC038D"/>
    <w:rsid w:val="00FC08A7"/>
    <w:rsid w:val="00FC0F84"/>
    <w:rsid w:val="00FC1986"/>
    <w:rsid w:val="00FC1C7F"/>
    <w:rsid w:val="00FC1F83"/>
    <w:rsid w:val="00FC2249"/>
    <w:rsid w:val="00FC25FB"/>
    <w:rsid w:val="00FC2BC5"/>
    <w:rsid w:val="00FC3424"/>
    <w:rsid w:val="00FC3C37"/>
    <w:rsid w:val="00FC40D0"/>
    <w:rsid w:val="00FC4804"/>
    <w:rsid w:val="00FC4834"/>
    <w:rsid w:val="00FC4C44"/>
    <w:rsid w:val="00FC5753"/>
    <w:rsid w:val="00FC5E30"/>
    <w:rsid w:val="00FC60E4"/>
    <w:rsid w:val="00FC6DFE"/>
    <w:rsid w:val="00FC7876"/>
    <w:rsid w:val="00FD03FE"/>
    <w:rsid w:val="00FD0756"/>
    <w:rsid w:val="00FD0845"/>
    <w:rsid w:val="00FD09A5"/>
    <w:rsid w:val="00FD0F58"/>
    <w:rsid w:val="00FD10E9"/>
    <w:rsid w:val="00FD126E"/>
    <w:rsid w:val="00FD17A8"/>
    <w:rsid w:val="00FD1B47"/>
    <w:rsid w:val="00FD24D2"/>
    <w:rsid w:val="00FD24D8"/>
    <w:rsid w:val="00FD3C36"/>
    <w:rsid w:val="00FD433B"/>
    <w:rsid w:val="00FD461E"/>
    <w:rsid w:val="00FD4D81"/>
    <w:rsid w:val="00FD518C"/>
    <w:rsid w:val="00FD600E"/>
    <w:rsid w:val="00FD698A"/>
    <w:rsid w:val="00FD6A9C"/>
    <w:rsid w:val="00FD7498"/>
    <w:rsid w:val="00FD7C49"/>
    <w:rsid w:val="00FD7FB3"/>
    <w:rsid w:val="00FE0834"/>
    <w:rsid w:val="00FE08E7"/>
    <w:rsid w:val="00FE115B"/>
    <w:rsid w:val="00FE1692"/>
    <w:rsid w:val="00FE1D4E"/>
    <w:rsid w:val="00FE38A6"/>
    <w:rsid w:val="00FE3BF5"/>
    <w:rsid w:val="00FE4713"/>
    <w:rsid w:val="00FE487A"/>
    <w:rsid w:val="00FE5386"/>
    <w:rsid w:val="00FE5D0A"/>
    <w:rsid w:val="00FE5E69"/>
    <w:rsid w:val="00FE69A4"/>
    <w:rsid w:val="00FE746D"/>
    <w:rsid w:val="00FE7A55"/>
    <w:rsid w:val="00FF0542"/>
    <w:rsid w:val="00FF075E"/>
    <w:rsid w:val="00FF0D4B"/>
    <w:rsid w:val="00FF1C86"/>
    <w:rsid w:val="00FF1F44"/>
    <w:rsid w:val="00FF225E"/>
    <w:rsid w:val="00FF32A4"/>
    <w:rsid w:val="00FF343A"/>
    <w:rsid w:val="00FF4D5E"/>
    <w:rsid w:val="00FF5774"/>
    <w:rsid w:val="00FF5D10"/>
    <w:rsid w:val="00FF6639"/>
    <w:rsid w:val="00FF672C"/>
    <w:rsid w:val="00FF6A1D"/>
    <w:rsid w:val="00FF6CE8"/>
    <w:rsid w:val="00FF73CC"/>
    <w:rsid w:val="00FF7A83"/>
    <w:rsid w:val="00FF7E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1444"/>
  <w15:docId w15:val="{3CDD17E1-4C01-4EE8-87E0-39732473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7"/>
    <w:pPr>
      <w:spacing w:line="480" w:lineRule="auto"/>
    </w:pPr>
    <w:rPr>
      <w:rFonts w:ascii="Arial" w:hAnsi="Arial"/>
      <w:sz w:val="24"/>
      <w:szCs w:val="24"/>
    </w:rPr>
  </w:style>
  <w:style w:type="paragraph" w:styleId="Heading1">
    <w:name w:val="heading 1"/>
    <w:basedOn w:val="Normal"/>
    <w:next w:val="Paragraph"/>
    <w:link w:val="Heading1Char"/>
    <w:qFormat/>
    <w:rsid w:val="00CC7E67"/>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CC7E67"/>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CC7E67"/>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CC7E67"/>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CC7E67"/>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CC7E67"/>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CC7E67"/>
    <w:pPr>
      <w:spacing w:before="240" w:line="360" w:lineRule="auto"/>
    </w:pPr>
  </w:style>
  <w:style w:type="paragraph" w:customStyle="1" w:styleId="Footnotes">
    <w:name w:val="Footnotes"/>
    <w:basedOn w:val="Normal"/>
    <w:qFormat/>
    <w:rsid w:val="00CC7E67"/>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CC7E67"/>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CC7E67"/>
    <w:rPr>
      <w:rFonts w:ascii="Arial" w:hAnsi="Arial" w:cs="Arial"/>
      <w:b/>
      <w:bCs/>
      <w:i/>
      <w:iCs/>
      <w:sz w:val="24"/>
      <w:szCs w:val="28"/>
    </w:rPr>
  </w:style>
  <w:style w:type="character" w:customStyle="1" w:styleId="Heading1Char">
    <w:name w:val="Heading 1 Char"/>
    <w:basedOn w:val="DefaultParagraphFont"/>
    <w:link w:val="Heading1"/>
    <w:rsid w:val="00CC7E67"/>
    <w:rPr>
      <w:rFonts w:ascii="Arial" w:hAnsi="Arial" w:cs="Arial"/>
      <w:b/>
      <w:bCs/>
      <w:kern w:val="32"/>
      <w:sz w:val="24"/>
      <w:szCs w:val="32"/>
    </w:rPr>
  </w:style>
  <w:style w:type="character" w:customStyle="1" w:styleId="Heading3Char">
    <w:name w:val="Heading 3 Char"/>
    <w:basedOn w:val="DefaultParagraphFont"/>
    <w:link w:val="Heading3"/>
    <w:rsid w:val="00CC7E67"/>
    <w:rPr>
      <w:rFonts w:ascii="Arial" w:hAnsi="Arial" w:cs="Arial"/>
      <w:bCs/>
      <w:i/>
      <w:sz w:val="24"/>
      <w:szCs w:val="26"/>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CC7E67"/>
    <w:pPr>
      <w:widowControl/>
      <w:spacing w:before="360"/>
    </w:pPr>
  </w:style>
  <w:style w:type="character" w:styleId="Hyperlink">
    <w:name w:val="Hyperlink"/>
    <w:basedOn w:val="DefaultParagraphFont"/>
    <w:uiPriority w:val="99"/>
    <w:unhideWhenUsed/>
    <w:rsid w:val="0004250E"/>
    <w:rPr>
      <w:color w:val="0000FF" w:themeColor="hyperlink"/>
      <w:u w:val="single"/>
    </w:rPr>
  </w:style>
  <w:style w:type="paragraph" w:styleId="BalloonText">
    <w:name w:val="Balloon Text"/>
    <w:basedOn w:val="Normal"/>
    <w:link w:val="BalloonTextChar"/>
    <w:uiPriority w:val="99"/>
    <w:semiHidden/>
    <w:unhideWhenUsed/>
    <w:rsid w:val="00D070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65"/>
    <w:rPr>
      <w:rFonts w:ascii="Segoe UI" w:hAnsi="Segoe UI" w:cs="Segoe UI"/>
      <w:sz w:val="18"/>
      <w:szCs w:val="18"/>
    </w:rPr>
  </w:style>
  <w:style w:type="character" w:styleId="CommentReference">
    <w:name w:val="annotation reference"/>
    <w:basedOn w:val="DefaultParagraphFont"/>
    <w:uiPriority w:val="99"/>
    <w:semiHidden/>
    <w:unhideWhenUsed/>
    <w:rsid w:val="00E14574"/>
    <w:rPr>
      <w:sz w:val="16"/>
      <w:szCs w:val="16"/>
    </w:rPr>
  </w:style>
  <w:style w:type="paragraph" w:styleId="CommentText">
    <w:name w:val="annotation text"/>
    <w:basedOn w:val="Normal"/>
    <w:link w:val="CommentTextChar"/>
    <w:uiPriority w:val="99"/>
    <w:unhideWhenUsed/>
    <w:rsid w:val="00E14574"/>
    <w:pPr>
      <w:spacing w:before="120" w:after="28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E14574"/>
    <w:rPr>
      <w:rFonts w:eastAsiaTheme="minorHAnsi" w:cstheme="minorBidi"/>
      <w:lang w:val="en-AU" w:eastAsia="en-US"/>
    </w:rPr>
  </w:style>
  <w:style w:type="table" w:styleId="TableGrid">
    <w:name w:val="Table Grid"/>
    <w:basedOn w:val="TableNormal"/>
    <w:uiPriority w:val="39"/>
    <w:rsid w:val="003646E0"/>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3CE"/>
    <w:pPr>
      <w:spacing w:before="120" w:after="280" w:line="259" w:lineRule="auto"/>
      <w:ind w:left="720"/>
      <w:contextualSpacing/>
    </w:pPr>
    <w:rPr>
      <w:rFonts w:eastAsiaTheme="minorHAnsi" w:cstheme="minorBidi"/>
      <w:sz w:val="22"/>
      <w:szCs w:val="22"/>
      <w:lang w:val="en-AU" w:eastAsia="en-US"/>
    </w:rPr>
  </w:style>
  <w:style w:type="paragraph" w:styleId="CommentSubject">
    <w:name w:val="annotation subject"/>
    <w:basedOn w:val="CommentText"/>
    <w:next w:val="CommentText"/>
    <w:link w:val="CommentSubjectChar"/>
    <w:semiHidden/>
    <w:unhideWhenUsed/>
    <w:rsid w:val="001031AD"/>
    <w:pPr>
      <w:spacing w:before="0" w:after="0"/>
    </w:pPr>
    <w:rPr>
      <w:rFonts w:eastAsia="Times New Roman" w:cs="Times New Roman"/>
      <w:b/>
      <w:bCs/>
      <w:lang w:val="en-GB" w:eastAsia="en-GB"/>
    </w:rPr>
  </w:style>
  <w:style w:type="character" w:customStyle="1" w:styleId="CommentSubjectChar">
    <w:name w:val="Comment Subject Char"/>
    <w:basedOn w:val="CommentTextChar"/>
    <w:link w:val="CommentSubject"/>
    <w:semiHidden/>
    <w:rsid w:val="001031AD"/>
    <w:rPr>
      <w:rFonts w:eastAsiaTheme="minorHAnsi" w:cstheme="minorBidi"/>
      <w:b/>
      <w:bCs/>
      <w:lang w:val="en-AU" w:eastAsia="en-US"/>
    </w:rPr>
  </w:style>
  <w:style w:type="character" w:customStyle="1" w:styleId="apple-converted-space">
    <w:name w:val="apple-converted-space"/>
    <w:basedOn w:val="DefaultParagraphFont"/>
    <w:rsid w:val="000118EE"/>
  </w:style>
  <w:style w:type="paragraph" w:styleId="NormalWeb">
    <w:name w:val="Normal (Web)"/>
    <w:basedOn w:val="Normal"/>
    <w:link w:val="NormalWebChar"/>
    <w:uiPriority w:val="99"/>
    <w:unhideWhenUsed/>
    <w:rsid w:val="002E3091"/>
    <w:pPr>
      <w:spacing w:before="100" w:beforeAutospacing="1" w:after="100" w:afterAutospacing="1" w:line="240" w:lineRule="auto"/>
    </w:pPr>
  </w:style>
  <w:style w:type="character" w:customStyle="1" w:styleId="NormalWebChar">
    <w:name w:val="Normal (Web) Char"/>
    <w:link w:val="NormalWeb"/>
    <w:uiPriority w:val="99"/>
    <w:locked/>
    <w:rsid w:val="002E3091"/>
    <w:rPr>
      <w:sz w:val="24"/>
      <w:szCs w:val="24"/>
    </w:rPr>
  </w:style>
  <w:style w:type="character" w:customStyle="1" w:styleId="UnresolvedMention1">
    <w:name w:val="Unresolved Mention1"/>
    <w:basedOn w:val="DefaultParagraphFont"/>
    <w:uiPriority w:val="99"/>
    <w:semiHidden/>
    <w:unhideWhenUsed/>
    <w:rsid w:val="00DC75CF"/>
    <w:rPr>
      <w:color w:val="808080"/>
      <w:shd w:val="clear" w:color="auto" w:fill="E6E6E6"/>
    </w:rPr>
  </w:style>
  <w:style w:type="paragraph" w:styleId="Revision">
    <w:name w:val="Revision"/>
    <w:hidden/>
    <w:semiHidden/>
    <w:rsid w:val="00DA0EE1"/>
    <w:rPr>
      <w:sz w:val="24"/>
      <w:szCs w:val="24"/>
    </w:rPr>
  </w:style>
  <w:style w:type="character" w:customStyle="1" w:styleId="UnresolvedMention2">
    <w:name w:val="Unresolved Mention2"/>
    <w:basedOn w:val="DefaultParagraphFont"/>
    <w:uiPriority w:val="99"/>
    <w:semiHidden/>
    <w:unhideWhenUsed/>
    <w:rsid w:val="00CB1C34"/>
    <w:rPr>
      <w:color w:val="605E5C"/>
      <w:shd w:val="clear" w:color="auto" w:fill="E1DFDD"/>
    </w:rPr>
  </w:style>
  <w:style w:type="character" w:customStyle="1" w:styleId="UnresolvedMention3">
    <w:name w:val="Unresolved Mention3"/>
    <w:basedOn w:val="DefaultParagraphFont"/>
    <w:uiPriority w:val="99"/>
    <w:semiHidden/>
    <w:unhideWhenUsed/>
    <w:rsid w:val="008E61A8"/>
    <w:rPr>
      <w:color w:val="605E5C"/>
      <w:shd w:val="clear" w:color="auto" w:fill="E1DFDD"/>
    </w:rPr>
  </w:style>
  <w:style w:type="character" w:customStyle="1" w:styleId="UnresolvedMention4">
    <w:name w:val="Unresolved Mention4"/>
    <w:basedOn w:val="DefaultParagraphFont"/>
    <w:uiPriority w:val="99"/>
    <w:semiHidden/>
    <w:unhideWhenUsed/>
    <w:rsid w:val="006F2FD9"/>
    <w:rPr>
      <w:color w:val="605E5C"/>
      <w:shd w:val="clear" w:color="auto" w:fill="E1DFDD"/>
    </w:rPr>
  </w:style>
  <w:style w:type="character" w:customStyle="1" w:styleId="UnresolvedMention5">
    <w:name w:val="Unresolved Mention5"/>
    <w:basedOn w:val="DefaultParagraphFont"/>
    <w:uiPriority w:val="99"/>
    <w:semiHidden/>
    <w:unhideWhenUsed/>
    <w:rsid w:val="002A0336"/>
    <w:rPr>
      <w:color w:val="605E5C"/>
      <w:shd w:val="clear" w:color="auto" w:fill="E1DFDD"/>
    </w:rPr>
  </w:style>
  <w:style w:type="character" w:styleId="FollowedHyperlink">
    <w:name w:val="FollowedHyperlink"/>
    <w:basedOn w:val="DefaultParagraphFont"/>
    <w:semiHidden/>
    <w:unhideWhenUsed/>
    <w:rsid w:val="002A0336"/>
    <w:rPr>
      <w:color w:val="800080" w:themeColor="followedHyperlink"/>
      <w:u w:val="single"/>
    </w:rPr>
  </w:style>
  <w:style w:type="character" w:customStyle="1" w:styleId="UnresolvedMention6">
    <w:name w:val="Unresolved Mention6"/>
    <w:basedOn w:val="DefaultParagraphFont"/>
    <w:uiPriority w:val="99"/>
    <w:semiHidden/>
    <w:unhideWhenUsed/>
    <w:rsid w:val="00AD7A36"/>
    <w:rPr>
      <w:color w:val="605E5C"/>
      <w:shd w:val="clear" w:color="auto" w:fill="E1DFDD"/>
    </w:rPr>
  </w:style>
  <w:style w:type="paragraph" w:styleId="Caption">
    <w:name w:val="caption"/>
    <w:basedOn w:val="Normal"/>
    <w:next w:val="Normal"/>
    <w:unhideWhenUsed/>
    <w:rsid w:val="009D3C09"/>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888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46193.2020.17952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abs/10.1080/01446193.2020.1795217?journalCode=rcme20" TargetMode="External"/><Relationship Id="rId5" Type="http://schemas.openxmlformats.org/officeDocument/2006/relationships/webSettings" Target="webSettings.xml"/><Relationship Id="rId10" Type="http://schemas.openxmlformats.org/officeDocument/2006/relationships/hyperlink" Target="https://www.abs.gov.au/ausstats/abs@.nsf/mf/3238.0.55.00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SkyDrive\Documents\Taylor%20&amp;%20Francis%20articles\00.%20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8F9A-CFE2-4472-BDDC-7D095E1D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TF_Template_Word_Windows_2013.dotx</Template>
  <TotalTime>2</TotalTime>
  <Pages>22</Pages>
  <Words>6780</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Submission DR153 - George Denny-Smith; Megan Williams; Martin Loosemore - Indigenous Evaluation Strategy - Project</vt:lpstr>
    </vt:vector>
  </TitlesOfParts>
  <Company>George Denny-Smith; Megan Williams; Martin Loosemore</Company>
  <LinksUpToDate>false</LinksUpToDate>
  <CharactersWithSpaces>45336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DR153 - George Denny-Smith; Megan Williams; Martin Loosemore - Indigenous Evaluation Strategy - Project</dc:title>
  <dc:subject/>
  <dc:creator>George Denny-Smith;Megan Williams;Martin Loosemore</dc:creator>
  <cp:keywords/>
  <dc:description/>
  <cp:lastModifiedBy>Productivity Commission</cp:lastModifiedBy>
  <cp:revision>5</cp:revision>
  <cp:lastPrinted>2020-08-05T22:47:00Z</cp:lastPrinted>
  <dcterms:created xsi:type="dcterms:W3CDTF">2020-08-05T06:06:00Z</dcterms:created>
  <dcterms:modified xsi:type="dcterms:W3CDTF">2020-08-05T22:48:00Z</dcterms:modified>
</cp:coreProperties>
</file>