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EDA1" w14:textId="77777777" w:rsidR="00D1259C" w:rsidRPr="007479BC" w:rsidRDefault="00D1259C" w:rsidP="00BB224D">
      <w:pPr>
        <w:jc w:val="center"/>
        <w:rPr>
          <w:rFonts w:asciiTheme="minorHAnsi" w:eastAsia="Times New Roman" w:hAnsiTheme="minorHAnsi" w:cstheme="minorHAnsi"/>
          <w:b/>
          <w:bCs/>
          <w:color w:val="00767F"/>
          <w:kern w:val="28"/>
          <w:sz w:val="44"/>
          <w:szCs w:val="32"/>
          <w:lang w:val="en-AU"/>
        </w:rPr>
      </w:pPr>
      <w:r w:rsidRPr="007479BC">
        <w:rPr>
          <w:rFonts w:asciiTheme="minorHAnsi" w:eastAsia="Times New Roman" w:hAnsiTheme="minorHAnsi" w:cstheme="minorHAnsi"/>
          <w:b/>
          <w:bCs/>
          <w:noProof/>
          <w:color w:val="00767F"/>
          <w:kern w:val="28"/>
          <w:sz w:val="44"/>
          <w:szCs w:val="32"/>
          <w:lang w:val="en-AU" w:eastAsia="en-AU"/>
        </w:rPr>
        <w:drawing>
          <wp:inline distT="0" distB="0" distL="0" distR="0" wp14:anchorId="7DC0A42C" wp14:editId="62672165">
            <wp:extent cx="1531301" cy="1830705"/>
            <wp:effectExtent l="0" t="0" r="0" b="0"/>
            <wp:docPr id="7" name="Picture 7" descr="AFDO Logo in three colours, teal, green and brown with &quot;Australian Federation of Disability Organisations&quot; written in full underneath." title="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DO_logo_CMYK_stacked.png"/>
                    <pic:cNvPicPr/>
                  </pic:nvPicPr>
                  <pic:blipFill>
                    <a:blip r:embed="rId11">
                      <a:extLst>
                        <a:ext uri="{28A0092B-C50C-407E-A947-70E740481C1C}">
                          <a14:useLocalDpi xmlns:a14="http://schemas.microsoft.com/office/drawing/2010/main" val="0"/>
                        </a:ext>
                      </a:extLst>
                    </a:blip>
                    <a:stretch>
                      <a:fillRect/>
                    </a:stretch>
                  </pic:blipFill>
                  <pic:spPr>
                    <a:xfrm>
                      <a:off x="0" y="0"/>
                      <a:ext cx="1531301" cy="1830705"/>
                    </a:xfrm>
                    <a:prstGeom prst="rect">
                      <a:avLst/>
                    </a:prstGeom>
                  </pic:spPr>
                </pic:pic>
              </a:graphicData>
            </a:graphic>
          </wp:inline>
        </w:drawing>
      </w:r>
    </w:p>
    <w:p w14:paraId="0E4AFEE0" w14:textId="77777777" w:rsidR="00D1259C" w:rsidRPr="007479BC" w:rsidRDefault="00D1259C" w:rsidP="00D1259C">
      <w:pPr>
        <w:jc w:val="center"/>
        <w:rPr>
          <w:rFonts w:asciiTheme="minorHAnsi" w:eastAsia="Times New Roman" w:hAnsiTheme="minorHAnsi" w:cstheme="minorHAnsi"/>
          <w:b/>
          <w:bCs/>
          <w:color w:val="00767F"/>
          <w:kern w:val="28"/>
          <w:sz w:val="44"/>
          <w:szCs w:val="32"/>
          <w:lang w:val="en-AU"/>
        </w:rPr>
      </w:pPr>
    </w:p>
    <w:p w14:paraId="6E20927E" w14:textId="64E6E43F" w:rsidR="001068A9" w:rsidRPr="007479BC" w:rsidRDefault="001068A9" w:rsidP="00D1259C">
      <w:pPr>
        <w:jc w:val="center"/>
        <w:rPr>
          <w:rFonts w:asciiTheme="minorHAnsi" w:eastAsia="Times New Roman" w:hAnsiTheme="minorHAnsi" w:cstheme="minorHAnsi"/>
          <w:b/>
          <w:bCs/>
          <w:color w:val="00767F"/>
          <w:kern w:val="28"/>
          <w:sz w:val="44"/>
          <w:szCs w:val="32"/>
          <w:lang w:val="en-AU"/>
        </w:rPr>
      </w:pPr>
    </w:p>
    <w:p w14:paraId="08CF2759" w14:textId="77777777" w:rsidR="00105E00" w:rsidRPr="007479BC" w:rsidRDefault="00105E00" w:rsidP="00D1259C">
      <w:pPr>
        <w:jc w:val="center"/>
        <w:rPr>
          <w:rFonts w:asciiTheme="majorHAnsi" w:eastAsia="Times New Roman" w:hAnsiTheme="majorHAnsi" w:cstheme="majorHAnsi"/>
          <w:b/>
          <w:bCs/>
          <w:color w:val="006666"/>
          <w:kern w:val="28"/>
          <w:sz w:val="44"/>
          <w:szCs w:val="32"/>
          <w:lang w:val="en-AU"/>
        </w:rPr>
      </w:pPr>
    </w:p>
    <w:p w14:paraId="38A5AB2C" w14:textId="09A7E8F1" w:rsidR="00D1259C" w:rsidRPr="00AB2246" w:rsidRDefault="006C16DF" w:rsidP="00D1259C">
      <w:pPr>
        <w:jc w:val="center"/>
        <w:rPr>
          <w:rFonts w:asciiTheme="majorHAnsi" w:hAnsiTheme="majorHAnsi" w:cstheme="majorHAnsi"/>
          <w:b/>
          <w:sz w:val="36"/>
          <w:szCs w:val="36"/>
          <w:lang w:val="en-AU"/>
        </w:rPr>
      </w:pPr>
      <w:r w:rsidRPr="00AB2246">
        <w:rPr>
          <w:rFonts w:asciiTheme="majorHAnsi" w:eastAsia="Times New Roman" w:hAnsiTheme="majorHAnsi" w:cstheme="majorHAnsi"/>
          <w:b/>
          <w:bCs/>
          <w:color w:val="006666"/>
          <w:kern w:val="32"/>
          <w:sz w:val="72"/>
          <w:szCs w:val="32"/>
          <w:lang w:val="en-AU"/>
        </w:rPr>
        <w:t>Review of Philanthropy in Australia</w:t>
      </w:r>
      <w:r w:rsidR="0080456D" w:rsidRPr="007479BC">
        <w:rPr>
          <w:rStyle w:val="Heading2Char"/>
          <w:rFonts w:asciiTheme="majorHAnsi" w:eastAsiaTheme="majorEastAsia" w:hAnsiTheme="majorHAnsi" w:cstheme="majorHAnsi"/>
          <w:color w:val="auto"/>
          <w:sz w:val="36"/>
          <w:szCs w:val="36"/>
          <w:lang w:val="en-AU"/>
        </w:rPr>
        <w:br/>
      </w:r>
      <w:r w:rsidRPr="007479BC">
        <w:rPr>
          <w:rStyle w:val="Heading2Char"/>
          <w:rFonts w:asciiTheme="majorHAnsi" w:eastAsiaTheme="majorEastAsia" w:hAnsiTheme="majorHAnsi" w:cstheme="majorHAnsi"/>
          <w:color w:val="auto"/>
          <w:sz w:val="36"/>
          <w:szCs w:val="36"/>
          <w:lang w:val="en-AU"/>
        </w:rPr>
        <w:br/>
      </w:r>
      <w:r w:rsidR="00105E00" w:rsidRPr="00AB2246">
        <w:rPr>
          <w:rStyle w:val="Heading2Char"/>
          <w:rFonts w:asciiTheme="majorHAnsi" w:eastAsiaTheme="majorEastAsia" w:hAnsiTheme="majorHAnsi" w:cstheme="majorHAnsi"/>
          <w:color w:val="auto"/>
          <w:sz w:val="36"/>
          <w:szCs w:val="36"/>
          <w:lang w:val="en-AU"/>
        </w:rPr>
        <w:t xml:space="preserve">Submission to the </w:t>
      </w:r>
      <w:r w:rsidRPr="00AB2246">
        <w:rPr>
          <w:rStyle w:val="Heading2Char"/>
          <w:rFonts w:asciiTheme="majorHAnsi" w:eastAsiaTheme="majorEastAsia" w:hAnsiTheme="majorHAnsi" w:cstheme="majorHAnsi"/>
          <w:color w:val="auto"/>
          <w:sz w:val="36"/>
          <w:szCs w:val="36"/>
          <w:lang w:val="en-AU"/>
        </w:rPr>
        <w:t>Productivity Commission</w:t>
      </w:r>
    </w:p>
    <w:p w14:paraId="420F7524" w14:textId="58D02C8D" w:rsidR="00105E00" w:rsidRPr="00AB2246" w:rsidRDefault="00105E00" w:rsidP="00105E00">
      <w:pPr>
        <w:rPr>
          <w:rFonts w:asciiTheme="majorHAnsi" w:hAnsiTheme="majorHAnsi" w:cstheme="majorHAnsi"/>
          <w:b/>
          <w:color w:val="343434"/>
          <w:sz w:val="28"/>
          <w:szCs w:val="72"/>
          <w:lang w:val="en-AU"/>
        </w:rPr>
      </w:pPr>
    </w:p>
    <w:p w14:paraId="4549F9FC" w14:textId="77777777" w:rsidR="00105E00" w:rsidRPr="00AB2246" w:rsidRDefault="00105E00" w:rsidP="00105E00">
      <w:pPr>
        <w:rPr>
          <w:rFonts w:asciiTheme="majorHAnsi" w:hAnsiTheme="majorHAnsi" w:cstheme="majorHAnsi"/>
          <w:b/>
          <w:color w:val="343434"/>
          <w:sz w:val="28"/>
          <w:szCs w:val="72"/>
          <w:lang w:val="en-AU"/>
        </w:rPr>
      </w:pPr>
    </w:p>
    <w:p w14:paraId="335774B0" w14:textId="37C82BE5" w:rsidR="00A6593A" w:rsidRPr="00AB2246" w:rsidRDefault="006C16DF" w:rsidP="00A6593A">
      <w:pPr>
        <w:jc w:val="center"/>
        <w:rPr>
          <w:rFonts w:asciiTheme="majorHAnsi" w:hAnsiTheme="majorHAnsi" w:cstheme="majorHAnsi"/>
          <w:b/>
          <w:sz w:val="28"/>
          <w:szCs w:val="72"/>
          <w:lang w:val="en-AU"/>
        </w:rPr>
      </w:pPr>
      <w:bookmarkStart w:id="0" w:name="_Toc525849192"/>
      <w:bookmarkStart w:id="1" w:name="_Toc254011"/>
      <w:r w:rsidRPr="00AB2246">
        <w:rPr>
          <w:rFonts w:asciiTheme="majorHAnsi" w:hAnsiTheme="majorHAnsi" w:cstheme="majorHAnsi"/>
          <w:b/>
          <w:sz w:val="28"/>
          <w:szCs w:val="72"/>
          <w:lang w:val="en-AU"/>
        </w:rPr>
        <w:t>May</w:t>
      </w:r>
      <w:r w:rsidR="00477D2A" w:rsidRPr="00AB2246">
        <w:rPr>
          <w:rFonts w:asciiTheme="majorHAnsi" w:hAnsiTheme="majorHAnsi" w:cstheme="majorHAnsi"/>
          <w:b/>
          <w:sz w:val="28"/>
          <w:szCs w:val="72"/>
          <w:lang w:val="en-AU"/>
        </w:rPr>
        <w:t xml:space="preserve"> 2023</w:t>
      </w:r>
    </w:p>
    <w:p w14:paraId="3D2443B4" w14:textId="77777777" w:rsidR="00A6593A" w:rsidRPr="007479BC" w:rsidRDefault="00A6593A" w:rsidP="00A6593A">
      <w:pPr>
        <w:jc w:val="center"/>
        <w:rPr>
          <w:rFonts w:asciiTheme="minorHAnsi" w:hAnsiTheme="minorHAnsi" w:cstheme="minorHAnsi"/>
          <w:b/>
          <w:color w:val="343434"/>
          <w:sz w:val="28"/>
          <w:szCs w:val="72"/>
          <w:lang w:val="en-AU"/>
        </w:rPr>
      </w:pPr>
    </w:p>
    <w:p w14:paraId="334619F9" w14:textId="77777777" w:rsidR="00A6593A" w:rsidRPr="007479BC" w:rsidRDefault="00A6593A" w:rsidP="00A6593A">
      <w:pPr>
        <w:jc w:val="center"/>
        <w:rPr>
          <w:rFonts w:asciiTheme="minorHAnsi" w:hAnsiTheme="minorHAnsi" w:cstheme="minorHAnsi"/>
          <w:b/>
          <w:color w:val="343434"/>
          <w:sz w:val="28"/>
          <w:szCs w:val="72"/>
          <w:lang w:val="en-AU"/>
        </w:rPr>
        <w:sectPr w:rsidR="00A6593A" w:rsidRPr="007479BC" w:rsidSect="00C1246A">
          <w:headerReference w:type="default" r:id="rId12"/>
          <w:footerReference w:type="default" r:id="rId13"/>
          <w:headerReference w:type="first" r:id="rId14"/>
          <w:footerReference w:type="first" r:id="rId15"/>
          <w:pgSz w:w="11901" w:h="16817"/>
          <w:pgMar w:top="426" w:right="1134" w:bottom="1474" w:left="1134" w:header="709" w:footer="963" w:gutter="0"/>
          <w:cols w:space="708"/>
          <w:docGrid w:linePitch="326"/>
        </w:sectPr>
      </w:pPr>
    </w:p>
    <w:p w14:paraId="235F272C" w14:textId="77777777" w:rsidR="00C1246A" w:rsidRPr="007479BC" w:rsidRDefault="00C1246A">
      <w:pPr>
        <w:spacing w:after="0" w:line="240" w:lineRule="auto"/>
        <w:rPr>
          <w:rStyle w:val="Heading2Char"/>
          <w:rFonts w:asciiTheme="minorHAnsi" w:eastAsiaTheme="majorEastAsia" w:hAnsiTheme="minorHAnsi" w:cstheme="minorHAnsi"/>
          <w:lang w:val="en-AU"/>
        </w:rPr>
      </w:pPr>
      <w:r w:rsidRPr="007479BC">
        <w:rPr>
          <w:rStyle w:val="Heading2Char"/>
          <w:rFonts w:asciiTheme="minorHAnsi" w:eastAsiaTheme="majorEastAsia" w:hAnsiTheme="minorHAnsi" w:cstheme="minorHAnsi"/>
          <w:lang w:val="en-AU"/>
        </w:rPr>
        <w:br w:type="page"/>
      </w:r>
    </w:p>
    <w:p w14:paraId="146E81ED" w14:textId="77777777" w:rsidR="00045D81" w:rsidRPr="00AB2246" w:rsidRDefault="00045D81" w:rsidP="001068A9">
      <w:pPr>
        <w:jc w:val="center"/>
        <w:rPr>
          <w:rStyle w:val="Heading2Char"/>
          <w:rFonts w:asciiTheme="majorHAnsi" w:eastAsiaTheme="majorEastAsia" w:hAnsiTheme="majorHAnsi" w:cstheme="majorHAnsi"/>
          <w:b w:val="0"/>
          <w:color w:val="006666"/>
          <w:lang w:val="en-AU"/>
        </w:rPr>
      </w:pPr>
      <w:bookmarkStart w:id="2" w:name="_Toc134196612"/>
      <w:r w:rsidRPr="00AB2246">
        <w:rPr>
          <w:rStyle w:val="Heading2Char"/>
          <w:rFonts w:asciiTheme="majorHAnsi" w:eastAsiaTheme="majorEastAsia" w:hAnsiTheme="majorHAnsi" w:cstheme="majorHAnsi"/>
          <w:color w:val="006666"/>
          <w:lang w:val="en-AU"/>
        </w:rPr>
        <w:lastRenderedPageBreak/>
        <w:t>Table of Contents</w:t>
      </w:r>
      <w:bookmarkEnd w:id="0"/>
      <w:bookmarkEnd w:id="1"/>
      <w:bookmarkEnd w:id="2"/>
    </w:p>
    <w:p w14:paraId="348CD897" w14:textId="48F3531F" w:rsidR="00B3489E" w:rsidRPr="00B3489E" w:rsidRDefault="00162A08">
      <w:pPr>
        <w:pStyle w:val="TOC2"/>
        <w:tabs>
          <w:tab w:val="right" w:leader="dot" w:pos="9623"/>
        </w:tabs>
        <w:rPr>
          <w:rFonts w:eastAsiaTheme="minorEastAsia" w:cstheme="minorBidi"/>
          <w:smallCaps w:val="0"/>
          <w:noProof/>
          <w:kern w:val="0"/>
          <w:sz w:val="32"/>
          <w:szCs w:val="32"/>
          <w:lang w:val="en-AU" w:eastAsia="en-AU"/>
        </w:rPr>
      </w:pPr>
      <w:r w:rsidRPr="007479BC">
        <w:rPr>
          <w:rFonts w:cstheme="minorHAnsi"/>
          <w:b/>
          <w:bCs/>
          <w:smallCaps w:val="0"/>
          <w:sz w:val="28"/>
          <w:szCs w:val="28"/>
          <w:lang w:val="en-AU"/>
        </w:rPr>
        <w:fldChar w:fldCharType="begin"/>
      </w:r>
      <w:r w:rsidRPr="007479BC">
        <w:rPr>
          <w:rFonts w:cstheme="minorHAnsi"/>
          <w:b/>
          <w:bCs/>
          <w:smallCaps w:val="0"/>
          <w:sz w:val="28"/>
          <w:szCs w:val="28"/>
          <w:lang w:val="en-AU"/>
        </w:rPr>
        <w:instrText xml:space="preserve"> TOC \o "1-3" \h \z \u </w:instrText>
      </w:r>
      <w:r w:rsidRPr="007479BC">
        <w:rPr>
          <w:rFonts w:cstheme="minorHAnsi"/>
          <w:b/>
          <w:bCs/>
          <w:smallCaps w:val="0"/>
          <w:sz w:val="28"/>
          <w:szCs w:val="28"/>
          <w:lang w:val="en-AU"/>
        </w:rPr>
        <w:fldChar w:fldCharType="separate"/>
      </w:r>
      <w:hyperlink w:anchor="_Toc134196612" w:history="1">
        <w:r w:rsidR="00B3489E" w:rsidRPr="00B3489E">
          <w:rPr>
            <w:rStyle w:val="Hyperlink"/>
            <w:rFonts w:asciiTheme="majorHAnsi" w:eastAsiaTheme="majorEastAsia" w:hAnsiTheme="majorHAnsi" w:cstheme="majorHAnsi"/>
            <w:noProof/>
            <w:sz w:val="28"/>
            <w:szCs w:val="28"/>
          </w:rPr>
          <w:t>Table of Contents</w:t>
        </w:r>
        <w:r w:rsidR="00B3489E" w:rsidRPr="00B3489E">
          <w:rPr>
            <w:noProof/>
            <w:webHidden/>
            <w:sz w:val="28"/>
            <w:szCs w:val="28"/>
          </w:rPr>
          <w:tab/>
        </w:r>
        <w:r w:rsidR="00B3489E" w:rsidRPr="00B3489E">
          <w:rPr>
            <w:noProof/>
            <w:webHidden/>
            <w:sz w:val="28"/>
            <w:szCs w:val="28"/>
          </w:rPr>
          <w:fldChar w:fldCharType="begin"/>
        </w:r>
        <w:r w:rsidR="00B3489E" w:rsidRPr="00B3489E">
          <w:rPr>
            <w:noProof/>
            <w:webHidden/>
            <w:sz w:val="28"/>
            <w:szCs w:val="28"/>
          </w:rPr>
          <w:instrText xml:space="preserve"> PAGEREF _Toc134196612 \h </w:instrText>
        </w:r>
        <w:r w:rsidR="00B3489E" w:rsidRPr="00B3489E">
          <w:rPr>
            <w:noProof/>
            <w:webHidden/>
            <w:sz w:val="28"/>
            <w:szCs w:val="28"/>
          </w:rPr>
        </w:r>
        <w:r w:rsidR="00B3489E" w:rsidRPr="00B3489E">
          <w:rPr>
            <w:noProof/>
            <w:webHidden/>
            <w:sz w:val="28"/>
            <w:szCs w:val="28"/>
          </w:rPr>
          <w:fldChar w:fldCharType="separate"/>
        </w:r>
        <w:r w:rsidR="00E91B08">
          <w:rPr>
            <w:noProof/>
            <w:webHidden/>
            <w:sz w:val="28"/>
            <w:szCs w:val="28"/>
          </w:rPr>
          <w:t>2</w:t>
        </w:r>
        <w:r w:rsidR="00B3489E" w:rsidRPr="00B3489E">
          <w:rPr>
            <w:noProof/>
            <w:webHidden/>
            <w:sz w:val="28"/>
            <w:szCs w:val="28"/>
          </w:rPr>
          <w:fldChar w:fldCharType="end"/>
        </w:r>
      </w:hyperlink>
    </w:p>
    <w:p w14:paraId="1A5DF28C" w14:textId="57D1FEF6" w:rsidR="00B3489E" w:rsidRPr="00B3489E" w:rsidRDefault="00000000">
      <w:pPr>
        <w:pStyle w:val="TOC2"/>
        <w:tabs>
          <w:tab w:val="right" w:leader="dot" w:pos="9623"/>
        </w:tabs>
        <w:rPr>
          <w:rFonts w:eastAsiaTheme="minorEastAsia" w:cstheme="minorBidi"/>
          <w:smallCaps w:val="0"/>
          <w:noProof/>
          <w:kern w:val="0"/>
          <w:sz w:val="32"/>
          <w:szCs w:val="32"/>
          <w:lang w:val="en-AU" w:eastAsia="en-AU"/>
        </w:rPr>
      </w:pPr>
      <w:hyperlink w:anchor="_Toc134196613" w:history="1">
        <w:r w:rsidR="00B3489E" w:rsidRPr="00B3489E">
          <w:rPr>
            <w:rStyle w:val="Hyperlink"/>
            <w:rFonts w:asciiTheme="majorHAnsi" w:hAnsiTheme="majorHAnsi" w:cstheme="majorHAnsi"/>
            <w:noProof/>
            <w:sz w:val="28"/>
            <w:szCs w:val="28"/>
          </w:rPr>
          <w:t>About AFDO</w:t>
        </w:r>
        <w:r w:rsidR="00B3489E" w:rsidRPr="00B3489E">
          <w:rPr>
            <w:noProof/>
            <w:webHidden/>
            <w:sz w:val="28"/>
            <w:szCs w:val="28"/>
          </w:rPr>
          <w:tab/>
        </w:r>
        <w:r w:rsidR="00B3489E" w:rsidRPr="00B3489E">
          <w:rPr>
            <w:noProof/>
            <w:webHidden/>
            <w:sz w:val="28"/>
            <w:szCs w:val="28"/>
          </w:rPr>
          <w:fldChar w:fldCharType="begin"/>
        </w:r>
        <w:r w:rsidR="00B3489E" w:rsidRPr="00B3489E">
          <w:rPr>
            <w:noProof/>
            <w:webHidden/>
            <w:sz w:val="28"/>
            <w:szCs w:val="28"/>
          </w:rPr>
          <w:instrText xml:space="preserve"> PAGEREF _Toc134196613 \h </w:instrText>
        </w:r>
        <w:r w:rsidR="00B3489E" w:rsidRPr="00B3489E">
          <w:rPr>
            <w:noProof/>
            <w:webHidden/>
            <w:sz w:val="28"/>
            <w:szCs w:val="28"/>
          </w:rPr>
        </w:r>
        <w:r w:rsidR="00B3489E" w:rsidRPr="00B3489E">
          <w:rPr>
            <w:noProof/>
            <w:webHidden/>
            <w:sz w:val="28"/>
            <w:szCs w:val="28"/>
          </w:rPr>
          <w:fldChar w:fldCharType="separate"/>
        </w:r>
        <w:r w:rsidR="00E91B08">
          <w:rPr>
            <w:noProof/>
            <w:webHidden/>
            <w:sz w:val="28"/>
            <w:szCs w:val="28"/>
          </w:rPr>
          <w:t>3</w:t>
        </w:r>
        <w:r w:rsidR="00B3489E" w:rsidRPr="00B3489E">
          <w:rPr>
            <w:noProof/>
            <w:webHidden/>
            <w:sz w:val="28"/>
            <w:szCs w:val="28"/>
          </w:rPr>
          <w:fldChar w:fldCharType="end"/>
        </w:r>
      </w:hyperlink>
    </w:p>
    <w:p w14:paraId="212EA899" w14:textId="5ED6A7D8" w:rsidR="00B3489E" w:rsidRPr="00B3489E" w:rsidRDefault="00000000">
      <w:pPr>
        <w:pStyle w:val="TOC2"/>
        <w:tabs>
          <w:tab w:val="right" w:leader="dot" w:pos="9623"/>
        </w:tabs>
        <w:rPr>
          <w:rFonts w:eastAsiaTheme="minorEastAsia" w:cstheme="minorBidi"/>
          <w:smallCaps w:val="0"/>
          <w:noProof/>
          <w:kern w:val="0"/>
          <w:sz w:val="32"/>
          <w:szCs w:val="32"/>
          <w:lang w:val="en-AU" w:eastAsia="en-AU"/>
        </w:rPr>
      </w:pPr>
      <w:hyperlink w:anchor="_Toc134196614" w:history="1">
        <w:r w:rsidR="00B3489E" w:rsidRPr="00B3489E">
          <w:rPr>
            <w:rStyle w:val="Hyperlink"/>
            <w:rFonts w:asciiTheme="majorHAnsi" w:hAnsiTheme="majorHAnsi" w:cstheme="majorHAnsi"/>
            <w:noProof/>
            <w:sz w:val="28"/>
            <w:szCs w:val="28"/>
          </w:rPr>
          <w:t>Our members</w:t>
        </w:r>
        <w:r w:rsidR="00B3489E" w:rsidRPr="00B3489E">
          <w:rPr>
            <w:noProof/>
            <w:webHidden/>
            <w:sz w:val="28"/>
            <w:szCs w:val="28"/>
          </w:rPr>
          <w:tab/>
        </w:r>
        <w:r w:rsidR="00B3489E" w:rsidRPr="00B3489E">
          <w:rPr>
            <w:noProof/>
            <w:webHidden/>
            <w:sz w:val="28"/>
            <w:szCs w:val="28"/>
          </w:rPr>
          <w:fldChar w:fldCharType="begin"/>
        </w:r>
        <w:r w:rsidR="00B3489E" w:rsidRPr="00B3489E">
          <w:rPr>
            <w:noProof/>
            <w:webHidden/>
            <w:sz w:val="28"/>
            <w:szCs w:val="28"/>
          </w:rPr>
          <w:instrText xml:space="preserve"> PAGEREF _Toc134196614 \h </w:instrText>
        </w:r>
        <w:r w:rsidR="00B3489E" w:rsidRPr="00B3489E">
          <w:rPr>
            <w:noProof/>
            <w:webHidden/>
            <w:sz w:val="28"/>
            <w:szCs w:val="28"/>
          </w:rPr>
        </w:r>
        <w:r w:rsidR="00B3489E" w:rsidRPr="00B3489E">
          <w:rPr>
            <w:noProof/>
            <w:webHidden/>
            <w:sz w:val="28"/>
            <w:szCs w:val="28"/>
          </w:rPr>
          <w:fldChar w:fldCharType="separate"/>
        </w:r>
        <w:r w:rsidR="00E91B08">
          <w:rPr>
            <w:noProof/>
            <w:webHidden/>
            <w:sz w:val="28"/>
            <w:szCs w:val="28"/>
          </w:rPr>
          <w:t>4</w:t>
        </w:r>
        <w:r w:rsidR="00B3489E" w:rsidRPr="00B3489E">
          <w:rPr>
            <w:noProof/>
            <w:webHidden/>
            <w:sz w:val="28"/>
            <w:szCs w:val="28"/>
          </w:rPr>
          <w:fldChar w:fldCharType="end"/>
        </w:r>
      </w:hyperlink>
    </w:p>
    <w:p w14:paraId="1606B0DA" w14:textId="39C3FE35" w:rsidR="00B3489E" w:rsidRPr="00B3489E" w:rsidRDefault="00000000">
      <w:pPr>
        <w:pStyle w:val="TOC2"/>
        <w:tabs>
          <w:tab w:val="right" w:leader="dot" w:pos="9623"/>
        </w:tabs>
        <w:rPr>
          <w:rFonts w:eastAsiaTheme="minorEastAsia" w:cstheme="minorBidi"/>
          <w:smallCaps w:val="0"/>
          <w:noProof/>
          <w:kern w:val="0"/>
          <w:sz w:val="32"/>
          <w:szCs w:val="32"/>
          <w:lang w:val="en-AU" w:eastAsia="en-AU"/>
        </w:rPr>
      </w:pPr>
      <w:hyperlink w:anchor="_Toc134196615" w:history="1">
        <w:r w:rsidR="00B3489E" w:rsidRPr="00B3489E">
          <w:rPr>
            <w:rStyle w:val="Hyperlink"/>
            <w:rFonts w:asciiTheme="majorHAnsi" w:hAnsiTheme="majorHAnsi" w:cstheme="majorHAnsi"/>
            <w:noProof/>
            <w:sz w:val="28"/>
            <w:szCs w:val="28"/>
          </w:rPr>
          <w:t>Acknowledgements</w:t>
        </w:r>
        <w:r w:rsidR="00B3489E" w:rsidRPr="00B3489E">
          <w:rPr>
            <w:noProof/>
            <w:webHidden/>
            <w:sz w:val="28"/>
            <w:szCs w:val="28"/>
          </w:rPr>
          <w:tab/>
        </w:r>
        <w:r w:rsidR="00B3489E" w:rsidRPr="00B3489E">
          <w:rPr>
            <w:noProof/>
            <w:webHidden/>
            <w:sz w:val="28"/>
            <w:szCs w:val="28"/>
          </w:rPr>
          <w:fldChar w:fldCharType="begin"/>
        </w:r>
        <w:r w:rsidR="00B3489E" w:rsidRPr="00B3489E">
          <w:rPr>
            <w:noProof/>
            <w:webHidden/>
            <w:sz w:val="28"/>
            <w:szCs w:val="28"/>
          </w:rPr>
          <w:instrText xml:space="preserve"> PAGEREF _Toc134196615 \h </w:instrText>
        </w:r>
        <w:r w:rsidR="00B3489E" w:rsidRPr="00B3489E">
          <w:rPr>
            <w:noProof/>
            <w:webHidden/>
            <w:sz w:val="28"/>
            <w:szCs w:val="28"/>
          </w:rPr>
        </w:r>
        <w:r w:rsidR="00B3489E" w:rsidRPr="00B3489E">
          <w:rPr>
            <w:noProof/>
            <w:webHidden/>
            <w:sz w:val="28"/>
            <w:szCs w:val="28"/>
          </w:rPr>
          <w:fldChar w:fldCharType="separate"/>
        </w:r>
        <w:r w:rsidR="00E91B08">
          <w:rPr>
            <w:noProof/>
            <w:webHidden/>
            <w:sz w:val="28"/>
            <w:szCs w:val="28"/>
          </w:rPr>
          <w:t>6</w:t>
        </w:r>
        <w:r w:rsidR="00B3489E" w:rsidRPr="00B3489E">
          <w:rPr>
            <w:noProof/>
            <w:webHidden/>
            <w:sz w:val="28"/>
            <w:szCs w:val="28"/>
          </w:rPr>
          <w:fldChar w:fldCharType="end"/>
        </w:r>
      </w:hyperlink>
    </w:p>
    <w:p w14:paraId="19BB68AD" w14:textId="174B15D7" w:rsidR="00B3489E" w:rsidRPr="00B3489E" w:rsidRDefault="00000000">
      <w:pPr>
        <w:pStyle w:val="TOC2"/>
        <w:tabs>
          <w:tab w:val="right" w:leader="dot" w:pos="9623"/>
        </w:tabs>
        <w:rPr>
          <w:rFonts w:eastAsiaTheme="minorEastAsia" w:cstheme="minorBidi"/>
          <w:smallCaps w:val="0"/>
          <w:noProof/>
          <w:kern w:val="0"/>
          <w:sz w:val="32"/>
          <w:szCs w:val="32"/>
          <w:lang w:val="en-AU" w:eastAsia="en-AU"/>
        </w:rPr>
      </w:pPr>
      <w:hyperlink w:anchor="_Toc134196616" w:history="1">
        <w:r w:rsidR="00B3489E" w:rsidRPr="00B3489E">
          <w:rPr>
            <w:rStyle w:val="Hyperlink"/>
            <w:rFonts w:asciiTheme="majorHAnsi" w:hAnsiTheme="majorHAnsi" w:cstheme="majorHAnsi"/>
            <w:noProof/>
            <w:sz w:val="28"/>
            <w:szCs w:val="28"/>
          </w:rPr>
          <w:t>Introductory comments</w:t>
        </w:r>
        <w:r w:rsidR="00B3489E" w:rsidRPr="00B3489E">
          <w:rPr>
            <w:noProof/>
            <w:webHidden/>
            <w:sz w:val="28"/>
            <w:szCs w:val="28"/>
          </w:rPr>
          <w:tab/>
        </w:r>
        <w:r w:rsidR="00B3489E" w:rsidRPr="00B3489E">
          <w:rPr>
            <w:noProof/>
            <w:webHidden/>
            <w:sz w:val="28"/>
            <w:szCs w:val="28"/>
          </w:rPr>
          <w:fldChar w:fldCharType="begin"/>
        </w:r>
        <w:r w:rsidR="00B3489E" w:rsidRPr="00B3489E">
          <w:rPr>
            <w:noProof/>
            <w:webHidden/>
            <w:sz w:val="28"/>
            <w:szCs w:val="28"/>
          </w:rPr>
          <w:instrText xml:space="preserve"> PAGEREF _Toc134196616 \h </w:instrText>
        </w:r>
        <w:r w:rsidR="00B3489E" w:rsidRPr="00B3489E">
          <w:rPr>
            <w:noProof/>
            <w:webHidden/>
            <w:sz w:val="28"/>
            <w:szCs w:val="28"/>
          </w:rPr>
        </w:r>
        <w:r w:rsidR="00B3489E" w:rsidRPr="00B3489E">
          <w:rPr>
            <w:noProof/>
            <w:webHidden/>
            <w:sz w:val="28"/>
            <w:szCs w:val="28"/>
          </w:rPr>
          <w:fldChar w:fldCharType="separate"/>
        </w:r>
        <w:r w:rsidR="00E91B08">
          <w:rPr>
            <w:noProof/>
            <w:webHidden/>
            <w:sz w:val="28"/>
            <w:szCs w:val="28"/>
          </w:rPr>
          <w:t>7</w:t>
        </w:r>
        <w:r w:rsidR="00B3489E" w:rsidRPr="00B3489E">
          <w:rPr>
            <w:noProof/>
            <w:webHidden/>
            <w:sz w:val="28"/>
            <w:szCs w:val="28"/>
          </w:rPr>
          <w:fldChar w:fldCharType="end"/>
        </w:r>
      </w:hyperlink>
    </w:p>
    <w:p w14:paraId="45AB6148" w14:textId="0CD01381" w:rsidR="00B3489E" w:rsidRPr="00B3489E" w:rsidRDefault="00000000">
      <w:pPr>
        <w:pStyle w:val="TOC2"/>
        <w:tabs>
          <w:tab w:val="right" w:leader="dot" w:pos="9623"/>
        </w:tabs>
        <w:rPr>
          <w:rFonts w:eastAsiaTheme="minorEastAsia" w:cstheme="minorBidi"/>
          <w:smallCaps w:val="0"/>
          <w:noProof/>
          <w:kern w:val="0"/>
          <w:sz w:val="32"/>
          <w:szCs w:val="32"/>
          <w:lang w:val="en-AU" w:eastAsia="en-AU"/>
        </w:rPr>
      </w:pPr>
      <w:hyperlink w:anchor="_Toc134196617" w:history="1">
        <w:r w:rsidR="00B3489E" w:rsidRPr="00B3489E">
          <w:rPr>
            <w:rStyle w:val="Hyperlink"/>
            <w:rFonts w:asciiTheme="majorHAnsi" w:hAnsiTheme="majorHAnsi" w:cstheme="majorHAnsi"/>
            <w:noProof/>
            <w:sz w:val="28"/>
            <w:szCs w:val="28"/>
          </w:rPr>
          <w:t>The role of systemic advocacy in improving outcomes for people with disability</w:t>
        </w:r>
        <w:r w:rsidR="00B3489E" w:rsidRPr="00B3489E">
          <w:rPr>
            <w:noProof/>
            <w:webHidden/>
            <w:sz w:val="28"/>
            <w:szCs w:val="28"/>
          </w:rPr>
          <w:tab/>
        </w:r>
        <w:r w:rsidR="00B3489E" w:rsidRPr="00B3489E">
          <w:rPr>
            <w:noProof/>
            <w:webHidden/>
            <w:sz w:val="28"/>
            <w:szCs w:val="28"/>
          </w:rPr>
          <w:fldChar w:fldCharType="begin"/>
        </w:r>
        <w:r w:rsidR="00B3489E" w:rsidRPr="00B3489E">
          <w:rPr>
            <w:noProof/>
            <w:webHidden/>
            <w:sz w:val="28"/>
            <w:szCs w:val="28"/>
          </w:rPr>
          <w:instrText xml:space="preserve"> PAGEREF _Toc134196617 \h </w:instrText>
        </w:r>
        <w:r w:rsidR="00B3489E" w:rsidRPr="00B3489E">
          <w:rPr>
            <w:noProof/>
            <w:webHidden/>
            <w:sz w:val="28"/>
            <w:szCs w:val="28"/>
          </w:rPr>
        </w:r>
        <w:r w:rsidR="00B3489E" w:rsidRPr="00B3489E">
          <w:rPr>
            <w:noProof/>
            <w:webHidden/>
            <w:sz w:val="28"/>
            <w:szCs w:val="28"/>
          </w:rPr>
          <w:fldChar w:fldCharType="separate"/>
        </w:r>
        <w:r w:rsidR="00E91B08">
          <w:rPr>
            <w:noProof/>
            <w:webHidden/>
            <w:sz w:val="28"/>
            <w:szCs w:val="28"/>
          </w:rPr>
          <w:t>8</w:t>
        </w:r>
        <w:r w:rsidR="00B3489E" w:rsidRPr="00B3489E">
          <w:rPr>
            <w:noProof/>
            <w:webHidden/>
            <w:sz w:val="28"/>
            <w:szCs w:val="28"/>
          </w:rPr>
          <w:fldChar w:fldCharType="end"/>
        </w:r>
      </w:hyperlink>
    </w:p>
    <w:p w14:paraId="5ABFD5FB" w14:textId="14608B1B" w:rsidR="00B3489E" w:rsidRPr="00B3489E" w:rsidRDefault="00000000">
      <w:pPr>
        <w:pStyle w:val="TOC2"/>
        <w:tabs>
          <w:tab w:val="right" w:leader="dot" w:pos="9623"/>
        </w:tabs>
        <w:rPr>
          <w:rFonts w:eastAsiaTheme="minorEastAsia" w:cstheme="minorBidi"/>
          <w:smallCaps w:val="0"/>
          <w:noProof/>
          <w:kern w:val="0"/>
          <w:sz w:val="32"/>
          <w:szCs w:val="32"/>
          <w:lang w:val="en-AU" w:eastAsia="en-AU"/>
        </w:rPr>
      </w:pPr>
      <w:hyperlink w:anchor="_Toc134196618" w:history="1">
        <w:r w:rsidR="00B3489E" w:rsidRPr="00B3489E">
          <w:rPr>
            <w:rStyle w:val="Hyperlink"/>
            <w:rFonts w:asciiTheme="majorHAnsi" w:hAnsiTheme="majorHAnsi" w:cstheme="majorHAnsi"/>
            <w:noProof/>
            <w:sz w:val="28"/>
            <w:szCs w:val="28"/>
          </w:rPr>
          <w:t>Current funding gaps and opportunities for philanthropy</w:t>
        </w:r>
        <w:r w:rsidR="00B3489E" w:rsidRPr="00B3489E">
          <w:rPr>
            <w:noProof/>
            <w:webHidden/>
            <w:sz w:val="28"/>
            <w:szCs w:val="28"/>
          </w:rPr>
          <w:tab/>
        </w:r>
        <w:r w:rsidR="00B3489E" w:rsidRPr="00B3489E">
          <w:rPr>
            <w:noProof/>
            <w:webHidden/>
            <w:sz w:val="28"/>
            <w:szCs w:val="28"/>
          </w:rPr>
          <w:fldChar w:fldCharType="begin"/>
        </w:r>
        <w:r w:rsidR="00B3489E" w:rsidRPr="00B3489E">
          <w:rPr>
            <w:noProof/>
            <w:webHidden/>
            <w:sz w:val="28"/>
            <w:szCs w:val="28"/>
          </w:rPr>
          <w:instrText xml:space="preserve"> PAGEREF _Toc134196618 \h </w:instrText>
        </w:r>
        <w:r w:rsidR="00B3489E" w:rsidRPr="00B3489E">
          <w:rPr>
            <w:noProof/>
            <w:webHidden/>
            <w:sz w:val="28"/>
            <w:szCs w:val="28"/>
          </w:rPr>
        </w:r>
        <w:r w:rsidR="00B3489E" w:rsidRPr="00B3489E">
          <w:rPr>
            <w:noProof/>
            <w:webHidden/>
            <w:sz w:val="28"/>
            <w:szCs w:val="28"/>
          </w:rPr>
          <w:fldChar w:fldCharType="separate"/>
        </w:r>
        <w:r w:rsidR="00E91B08">
          <w:rPr>
            <w:noProof/>
            <w:webHidden/>
            <w:sz w:val="28"/>
            <w:szCs w:val="28"/>
          </w:rPr>
          <w:t>11</w:t>
        </w:r>
        <w:r w:rsidR="00B3489E" w:rsidRPr="00B3489E">
          <w:rPr>
            <w:noProof/>
            <w:webHidden/>
            <w:sz w:val="28"/>
            <w:szCs w:val="28"/>
          </w:rPr>
          <w:fldChar w:fldCharType="end"/>
        </w:r>
      </w:hyperlink>
    </w:p>
    <w:p w14:paraId="0C80DB53" w14:textId="66A01773" w:rsidR="00B3489E" w:rsidRPr="00B3489E" w:rsidRDefault="00000000">
      <w:pPr>
        <w:pStyle w:val="TOC2"/>
        <w:tabs>
          <w:tab w:val="right" w:leader="dot" w:pos="9623"/>
        </w:tabs>
        <w:rPr>
          <w:rFonts w:eastAsiaTheme="minorEastAsia" w:cstheme="minorBidi"/>
          <w:smallCaps w:val="0"/>
          <w:noProof/>
          <w:kern w:val="0"/>
          <w:sz w:val="32"/>
          <w:szCs w:val="32"/>
          <w:lang w:val="en-AU" w:eastAsia="en-AU"/>
        </w:rPr>
      </w:pPr>
      <w:hyperlink w:anchor="_Toc134196619" w:history="1">
        <w:r w:rsidR="00B3489E" w:rsidRPr="00B3489E">
          <w:rPr>
            <w:rStyle w:val="Hyperlink"/>
            <w:rFonts w:asciiTheme="majorHAnsi" w:hAnsiTheme="majorHAnsi" w:cstheme="majorHAnsi"/>
            <w:noProof/>
            <w:sz w:val="28"/>
            <w:szCs w:val="28"/>
          </w:rPr>
          <w:t>Social return on investment</w:t>
        </w:r>
        <w:r w:rsidR="00B3489E" w:rsidRPr="00B3489E">
          <w:rPr>
            <w:noProof/>
            <w:webHidden/>
            <w:sz w:val="28"/>
            <w:szCs w:val="28"/>
          </w:rPr>
          <w:tab/>
        </w:r>
        <w:r w:rsidR="00B3489E" w:rsidRPr="00B3489E">
          <w:rPr>
            <w:noProof/>
            <w:webHidden/>
            <w:sz w:val="28"/>
            <w:szCs w:val="28"/>
          </w:rPr>
          <w:fldChar w:fldCharType="begin"/>
        </w:r>
        <w:r w:rsidR="00B3489E" w:rsidRPr="00B3489E">
          <w:rPr>
            <w:noProof/>
            <w:webHidden/>
            <w:sz w:val="28"/>
            <w:szCs w:val="28"/>
          </w:rPr>
          <w:instrText xml:space="preserve"> PAGEREF _Toc134196619 \h </w:instrText>
        </w:r>
        <w:r w:rsidR="00B3489E" w:rsidRPr="00B3489E">
          <w:rPr>
            <w:noProof/>
            <w:webHidden/>
            <w:sz w:val="28"/>
            <w:szCs w:val="28"/>
          </w:rPr>
        </w:r>
        <w:r w:rsidR="00B3489E" w:rsidRPr="00B3489E">
          <w:rPr>
            <w:noProof/>
            <w:webHidden/>
            <w:sz w:val="28"/>
            <w:szCs w:val="28"/>
          </w:rPr>
          <w:fldChar w:fldCharType="separate"/>
        </w:r>
        <w:r w:rsidR="00E91B08">
          <w:rPr>
            <w:noProof/>
            <w:webHidden/>
            <w:sz w:val="28"/>
            <w:szCs w:val="28"/>
          </w:rPr>
          <w:t>14</w:t>
        </w:r>
        <w:r w:rsidR="00B3489E" w:rsidRPr="00B3489E">
          <w:rPr>
            <w:noProof/>
            <w:webHidden/>
            <w:sz w:val="28"/>
            <w:szCs w:val="28"/>
          </w:rPr>
          <w:fldChar w:fldCharType="end"/>
        </w:r>
      </w:hyperlink>
    </w:p>
    <w:p w14:paraId="466AAA29" w14:textId="5DAE8319" w:rsidR="00B3489E" w:rsidRPr="00B3489E" w:rsidRDefault="00000000">
      <w:pPr>
        <w:pStyle w:val="TOC2"/>
        <w:tabs>
          <w:tab w:val="right" w:leader="dot" w:pos="9623"/>
        </w:tabs>
        <w:rPr>
          <w:rFonts w:eastAsiaTheme="minorEastAsia" w:cstheme="minorBidi"/>
          <w:smallCaps w:val="0"/>
          <w:noProof/>
          <w:kern w:val="0"/>
          <w:sz w:val="32"/>
          <w:szCs w:val="32"/>
          <w:lang w:val="en-AU" w:eastAsia="en-AU"/>
        </w:rPr>
      </w:pPr>
      <w:hyperlink w:anchor="_Toc134196620" w:history="1">
        <w:r w:rsidR="00B3489E" w:rsidRPr="00B3489E">
          <w:rPr>
            <w:rStyle w:val="Hyperlink"/>
            <w:rFonts w:asciiTheme="majorHAnsi" w:hAnsiTheme="majorHAnsi" w:cstheme="majorHAnsi"/>
            <w:noProof/>
            <w:sz w:val="28"/>
            <w:szCs w:val="28"/>
          </w:rPr>
          <w:t>Concluding comments</w:t>
        </w:r>
        <w:r w:rsidR="00B3489E" w:rsidRPr="00B3489E">
          <w:rPr>
            <w:noProof/>
            <w:webHidden/>
            <w:sz w:val="28"/>
            <w:szCs w:val="28"/>
          </w:rPr>
          <w:tab/>
        </w:r>
        <w:r w:rsidR="00B3489E" w:rsidRPr="00B3489E">
          <w:rPr>
            <w:noProof/>
            <w:webHidden/>
            <w:sz w:val="28"/>
            <w:szCs w:val="28"/>
          </w:rPr>
          <w:fldChar w:fldCharType="begin"/>
        </w:r>
        <w:r w:rsidR="00B3489E" w:rsidRPr="00B3489E">
          <w:rPr>
            <w:noProof/>
            <w:webHidden/>
            <w:sz w:val="28"/>
            <w:szCs w:val="28"/>
          </w:rPr>
          <w:instrText xml:space="preserve"> PAGEREF _Toc134196620 \h </w:instrText>
        </w:r>
        <w:r w:rsidR="00B3489E" w:rsidRPr="00B3489E">
          <w:rPr>
            <w:noProof/>
            <w:webHidden/>
            <w:sz w:val="28"/>
            <w:szCs w:val="28"/>
          </w:rPr>
        </w:r>
        <w:r w:rsidR="00B3489E" w:rsidRPr="00B3489E">
          <w:rPr>
            <w:noProof/>
            <w:webHidden/>
            <w:sz w:val="28"/>
            <w:szCs w:val="28"/>
          </w:rPr>
          <w:fldChar w:fldCharType="separate"/>
        </w:r>
        <w:r w:rsidR="00E91B08">
          <w:rPr>
            <w:noProof/>
            <w:webHidden/>
            <w:sz w:val="28"/>
            <w:szCs w:val="28"/>
          </w:rPr>
          <w:t>17</w:t>
        </w:r>
        <w:r w:rsidR="00B3489E" w:rsidRPr="00B3489E">
          <w:rPr>
            <w:noProof/>
            <w:webHidden/>
            <w:sz w:val="28"/>
            <w:szCs w:val="28"/>
          </w:rPr>
          <w:fldChar w:fldCharType="end"/>
        </w:r>
      </w:hyperlink>
    </w:p>
    <w:p w14:paraId="5012F63B" w14:textId="050ECAC7" w:rsidR="009F1A6D" w:rsidRPr="00AB2246" w:rsidRDefault="00162A08" w:rsidP="00BB224D">
      <w:pPr>
        <w:pStyle w:val="Heading2"/>
        <w:rPr>
          <w:rFonts w:asciiTheme="majorHAnsi" w:hAnsiTheme="majorHAnsi" w:cstheme="majorHAnsi"/>
        </w:rPr>
      </w:pPr>
      <w:r w:rsidRPr="007479BC">
        <w:rPr>
          <w:rFonts w:asciiTheme="minorHAnsi" w:eastAsia="Cambria" w:hAnsiTheme="minorHAnsi" w:cstheme="minorHAnsi"/>
          <w:b w:val="0"/>
          <w:bCs w:val="0"/>
          <w:smallCaps/>
          <w:color w:val="auto"/>
          <w:kern w:val="24"/>
          <w:sz w:val="28"/>
          <w:szCs w:val="28"/>
        </w:rPr>
        <w:lastRenderedPageBreak/>
        <w:fldChar w:fldCharType="end"/>
      </w:r>
      <w:bookmarkStart w:id="3" w:name="_Toc254013"/>
      <w:bookmarkStart w:id="4" w:name="_Toc134196613"/>
      <w:r w:rsidR="00BB224D" w:rsidRPr="00AB2246">
        <w:rPr>
          <w:rFonts w:asciiTheme="majorHAnsi" w:hAnsiTheme="majorHAnsi" w:cstheme="majorHAnsi"/>
        </w:rPr>
        <w:t>A</w:t>
      </w:r>
      <w:r w:rsidR="00045D81" w:rsidRPr="00AB2246">
        <w:rPr>
          <w:rFonts w:asciiTheme="majorHAnsi" w:hAnsiTheme="majorHAnsi" w:cstheme="majorHAnsi"/>
        </w:rPr>
        <w:t>bout</w:t>
      </w:r>
      <w:r w:rsidR="0038046D" w:rsidRPr="00AB2246">
        <w:rPr>
          <w:rFonts w:asciiTheme="majorHAnsi" w:hAnsiTheme="majorHAnsi" w:cstheme="majorHAnsi"/>
        </w:rPr>
        <w:t xml:space="preserve"> AFDO</w:t>
      </w:r>
      <w:bookmarkEnd w:id="3"/>
      <w:bookmarkEnd w:id="4"/>
      <w:r w:rsidR="0038046D" w:rsidRPr="00AB2246">
        <w:rPr>
          <w:rFonts w:asciiTheme="majorHAnsi" w:hAnsiTheme="majorHAnsi" w:cstheme="majorHAnsi"/>
        </w:rPr>
        <w:t xml:space="preserve"> </w:t>
      </w:r>
    </w:p>
    <w:p w14:paraId="027D18B8" w14:textId="77777777" w:rsidR="00282FE7" w:rsidRPr="007479BC" w:rsidRDefault="00282FE7" w:rsidP="00282FE7">
      <w:pPr>
        <w:rPr>
          <w:rFonts w:asciiTheme="minorHAnsi" w:hAnsiTheme="minorHAnsi" w:cstheme="minorHAnsi"/>
          <w:lang w:val="en-AU"/>
        </w:rPr>
      </w:pPr>
      <w:r w:rsidRPr="007479BC">
        <w:rPr>
          <w:rFonts w:asciiTheme="minorHAnsi" w:hAnsiTheme="minorHAnsi" w:cstheme="minorHAnsi"/>
          <w:lang w:val="en-AU"/>
        </w:rPr>
        <w:t xml:space="preserve">Since 2003, the Australian Federation of Disability Organisations (AFDO), a Disabled Peoples Organisation (DPO) and Disability Representative Organisation (DRO), has been the recognised national peak organisation in the disability sector, along with its disability specific members, representing people with disability.  AFDO’s mission is to champion the rights of people with disability in Australia and support them to participate fully in Australian life. </w:t>
      </w:r>
    </w:p>
    <w:p w14:paraId="68EFD14A" w14:textId="2C0C233A" w:rsidR="006A02A0" w:rsidRPr="007479BC" w:rsidRDefault="006A02A0" w:rsidP="006A02A0">
      <w:pPr>
        <w:rPr>
          <w:rFonts w:asciiTheme="minorHAnsi" w:hAnsiTheme="minorHAnsi" w:cstheme="minorHAnsi"/>
          <w:lang w:val="en-AU"/>
        </w:rPr>
      </w:pPr>
      <w:r w:rsidRPr="007479BC">
        <w:rPr>
          <w:rFonts w:asciiTheme="minorHAnsi" w:hAnsiTheme="minorHAnsi" w:cstheme="minorHAnsi"/>
          <w:lang w:val="en-AU"/>
        </w:rPr>
        <w:t xml:space="preserve">With our </w:t>
      </w:r>
      <w:r w:rsidR="008759D6" w:rsidRPr="007479BC">
        <w:rPr>
          <w:rFonts w:asciiTheme="minorHAnsi" w:hAnsiTheme="minorHAnsi" w:cstheme="minorHAnsi"/>
          <w:lang w:val="en-AU"/>
        </w:rPr>
        <w:t>thirty-two</w:t>
      </w:r>
      <w:r w:rsidRPr="007479BC">
        <w:rPr>
          <w:rFonts w:asciiTheme="minorHAnsi" w:hAnsiTheme="minorHAnsi" w:cstheme="minorHAnsi"/>
          <w:lang w:val="en-AU"/>
        </w:rPr>
        <w:t xml:space="preserve"> member organisations, we are the only national peak representing disability specific and cross </w:t>
      </w:r>
      <w:r w:rsidR="008759D6" w:rsidRPr="007479BC">
        <w:rPr>
          <w:rFonts w:asciiTheme="minorHAnsi" w:hAnsiTheme="minorHAnsi" w:cstheme="minorHAnsi"/>
          <w:lang w:val="en-AU"/>
        </w:rPr>
        <w:t>disability-based</w:t>
      </w:r>
      <w:r w:rsidRPr="007479BC">
        <w:rPr>
          <w:rFonts w:asciiTheme="minorHAnsi" w:hAnsiTheme="minorHAnsi" w:cstheme="minorHAnsi"/>
          <w:lang w:val="en-AU"/>
        </w:rPr>
        <w:t xml:space="preserve"> communities with a total reach of over 4 million Australians.</w:t>
      </w:r>
    </w:p>
    <w:p w14:paraId="282E5710" w14:textId="77777777" w:rsidR="00282FE7" w:rsidRPr="007479BC" w:rsidRDefault="00282FE7" w:rsidP="00282FE7">
      <w:pPr>
        <w:rPr>
          <w:rFonts w:asciiTheme="minorHAnsi" w:hAnsiTheme="minorHAnsi" w:cstheme="minorHAnsi"/>
          <w:lang w:val="en-AU"/>
        </w:rPr>
      </w:pPr>
      <w:r w:rsidRPr="007479BC">
        <w:rPr>
          <w:rFonts w:asciiTheme="minorHAnsi" w:hAnsiTheme="minorHAnsi" w:cstheme="minorHAnsi"/>
          <w:lang w:val="en-AU"/>
        </w:rPr>
        <w:t>AFDO continues to provide a strong, trusted, independent voice for the disability sector on national policy, inquiries, submissions, systemic advocacy and advisory on government initiatives with the Federal and State/Territory governments.</w:t>
      </w:r>
    </w:p>
    <w:p w14:paraId="14CEC886" w14:textId="072363B2" w:rsidR="00282FE7" w:rsidRPr="007479BC" w:rsidRDefault="00282FE7" w:rsidP="00282FE7">
      <w:pPr>
        <w:rPr>
          <w:rFonts w:asciiTheme="minorHAnsi" w:hAnsiTheme="minorHAnsi" w:cstheme="minorHAnsi"/>
          <w:lang w:val="en-AU"/>
        </w:rPr>
      </w:pPr>
      <w:r w:rsidRPr="007479BC">
        <w:rPr>
          <w:rFonts w:asciiTheme="minorHAnsi" w:hAnsiTheme="minorHAnsi" w:cstheme="minorHAnsi"/>
          <w:lang w:val="en-AU"/>
        </w:rPr>
        <w:t xml:space="preserve">We work to develop a community where people with disability can participate in all aspects of social, economic, </w:t>
      </w:r>
      <w:r w:rsidR="008759D6" w:rsidRPr="007479BC">
        <w:rPr>
          <w:rFonts w:asciiTheme="minorHAnsi" w:hAnsiTheme="minorHAnsi" w:cstheme="minorHAnsi"/>
          <w:lang w:val="en-AU"/>
        </w:rPr>
        <w:t>political,</w:t>
      </w:r>
      <w:r w:rsidRPr="007479BC">
        <w:rPr>
          <w:rFonts w:asciiTheme="minorHAnsi" w:hAnsiTheme="minorHAnsi" w:cstheme="minorHAnsi"/>
          <w:lang w:val="en-AU"/>
        </w:rPr>
        <w:t xml:space="preserve"> and cultural life. This includes genuine participation in mainstream community life, the development of respectful and valued relationships, social and economic participation, and the opportunity to contribute as valued citizens.</w:t>
      </w:r>
    </w:p>
    <w:p w14:paraId="5BEF69A3" w14:textId="77777777" w:rsidR="00D17BD7" w:rsidRPr="007479BC" w:rsidRDefault="00D17BD7" w:rsidP="00282FE7">
      <w:pPr>
        <w:rPr>
          <w:rFonts w:asciiTheme="minorHAnsi" w:hAnsiTheme="minorHAnsi" w:cstheme="minorHAnsi"/>
          <w:b/>
          <w:color w:val="00767F"/>
          <w:sz w:val="28"/>
          <w:szCs w:val="28"/>
          <w:lang w:val="en-AU"/>
        </w:rPr>
      </w:pPr>
      <w:r w:rsidRPr="007479BC">
        <w:rPr>
          <w:rFonts w:asciiTheme="minorHAnsi" w:hAnsiTheme="minorHAnsi" w:cstheme="minorHAnsi"/>
          <w:b/>
          <w:color w:val="00767F"/>
          <w:sz w:val="28"/>
          <w:szCs w:val="28"/>
          <w:lang w:val="en-AU"/>
        </w:rPr>
        <w:t>Our vision</w:t>
      </w:r>
    </w:p>
    <w:p w14:paraId="0AB46B75" w14:textId="29C77BCE" w:rsidR="00D17BD7" w:rsidRPr="007479BC" w:rsidRDefault="00D17BD7" w:rsidP="00D17BD7">
      <w:pPr>
        <w:rPr>
          <w:rFonts w:asciiTheme="minorHAnsi" w:hAnsiTheme="minorHAnsi" w:cstheme="minorHAnsi"/>
          <w:lang w:val="en-AU"/>
        </w:rPr>
      </w:pPr>
      <w:r w:rsidRPr="007479BC">
        <w:rPr>
          <w:rFonts w:asciiTheme="minorHAnsi" w:hAnsiTheme="minorHAnsi" w:cstheme="minorHAnsi"/>
          <w:lang w:val="en-AU"/>
        </w:rPr>
        <w:t xml:space="preserve">That all people with disabilities must be involved equally in all aspects of social, economic, </w:t>
      </w:r>
      <w:r w:rsidR="008759D6" w:rsidRPr="007479BC">
        <w:rPr>
          <w:rFonts w:asciiTheme="minorHAnsi" w:hAnsiTheme="minorHAnsi" w:cstheme="minorHAnsi"/>
          <w:lang w:val="en-AU"/>
        </w:rPr>
        <w:t>political,</w:t>
      </w:r>
      <w:r w:rsidRPr="007479BC">
        <w:rPr>
          <w:rFonts w:asciiTheme="minorHAnsi" w:hAnsiTheme="minorHAnsi" w:cstheme="minorHAnsi"/>
          <w:lang w:val="en-AU"/>
        </w:rPr>
        <w:t xml:space="preserve"> and cultural life.</w:t>
      </w:r>
    </w:p>
    <w:p w14:paraId="468B27CB" w14:textId="77777777" w:rsidR="00D17BD7" w:rsidRPr="007479BC" w:rsidRDefault="00D17BD7" w:rsidP="00D17BD7">
      <w:pPr>
        <w:rPr>
          <w:rFonts w:asciiTheme="minorHAnsi" w:hAnsiTheme="minorHAnsi" w:cstheme="minorHAnsi"/>
          <w:b/>
          <w:color w:val="00767F"/>
          <w:sz w:val="28"/>
          <w:szCs w:val="28"/>
          <w:lang w:val="en-AU"/>
        </w:rPr>
      </w:pPr>
      <w:r w:rsidRPr="007479BC">
        <w:rPr>
          <w:rFonts w:asciiTheme="minorHAnsi" w:hAnsiTheme="minorHAnsi" w:cstheme="minorHAnsi"/>
          <w:b/>
          <w:color w:val="00767F"/>
          <w:sz w:val="28"/>
          <w:szCs w:val="28"/>
          <w:lang w:val="en-AU"/>
        </w:rPr>
        <w:t>Our mission</w:t>
      </w:r>
    </w:p>
    <w:p w14:paraId="63826ABD" w14:textId="77777777" w:rsidR="00D17BD7" w:rsidRPr="007479BC" w:rsidRDefault="00D17BD7" w:rsidP="00D17BD7">
      <w:pPr>
        <w:rPr>
          <w:rFonts w:asciiTheme="minorHAnsi" w:hAnsiTheme="minorHAnsi" w:cstheme="minorHAnsi"/>
          <w:lang w:val="en-AU"/>
        </w:rPr>
      </w:pPr>
      <w:r w:rsidRPr="007479BC">
        <w:rPr>
          <w:rFonts w:asciiTheme="minorHAnsi" w:hAnsiTheme="minorHAnsi" w:cstheme="minorHAnsi"/>
          <w:lang w:val="en-AU"/>
        </w:rPr>
        <w:t>Using the strength of our membership-based organisations to harness the collective power of uniting people with disability to change society into a community where everyone is equal.</w:t>
      </w:r>
    </w:p>
    <w:p w14:paraId="1D45C641" w14:textId="61E1DEA4" w:rsidR="00D17BD7" w:rsidRPr="007479BC" w:rsidRDefault="00D17BD7" w:rsidP="00D17BD7">
      <w:pPr>
        <w:rPr>
          <w:rFonts w:asciiTheme="minorHAnsi" w:hAnsiTheme="minorHAnsi" w:cstheme="minorHAnsi"/>
          <w:b/>
          <w:color w:val="00767F"/>
          <w:sz w:val="28"/>
          <w:szCs w:val="28"/>
          <w:lang w:val="en-AU"/>
        </w:rPr>
      </w:pPr>
      <w:r w:rsidRPr="007479BC">
        <w:rPr>
          <w:rFonts w:asciiTheme="minorHAnsi" w:hAnsiTheme="minorHAnsi" w:cstheme="minorHAnsi"/>
          <w:b/>
          <w:color w:val="00767F"/>
          <w:sz w:val="28"/>
          <w:szCs w:val="28"/>
          <w:lang w:val="en-AU"/>
        </w:rPr>
        <w:t>Our strategic objectives</w:t>
      </w:r>
    </w:p>
    <w:p w14:paraId="186AABBE" w14:textId="77777777" w:rsidR="00CE689E" w:rsidRPr="007479BC" w:rsidRDefault="00CE689E" w:rsidP="00CE689E">
      <w:pPr>
        <w:numPr>
          <w:ilvl w:val="0"/>
          <w:numId w:val="16"/>
        </w:numPr>
        <w:rPr>
          <w:rFonts w:asciiTheme="minorHAnsi" w:hAnsiTheme="minorHAnsi" w:cstheme="minorHAnsi"/>
          <w:lang w:val="en-AU"/>
        </w:rPr>
      </w:pPr>
      <w:r w:rsidRPr="007479BC">
        <w:rPr>
          <w:rFonts w:asciiTheme="minorHAnsi" w:hAnsiTheme="minorHAnsi" w:cstheme="minorHAnsi"/>
          <w:lang w:val="en-AU"/>
        </w:rPr>
        <w:t>Represent the interests and united voice of our members and people with disability at a national and international level in all relevant forums.</w:t>
      </w:r>
    </w:p>
    <w:p w14:paraId="4F4B46EE" w14:textId="6413ADEE" w:rsidR="00CE689E" w:rsidRPr="007479BC" w:rsidRDefault="00CE689E" w:rsidP="00CE689E">
      <w:pPr>
        <w:numPr>
          <w:ilvl w:val="0"/>
          <w:numId w:val="16"/>
        </w:numPr>
        <w:rPr>
          <w:rFonts w:asciiTheme="minorHAnsi" w:hAnsiTheme="minorHAnsi" w:cstheme="minorHAnsi"/>
          <w:lang w:val="en-AU"/>
        </w:rPr>
      </w:pPr>
      <w:r w:rsidRPr="007479BC">
        <w:rPr>
          <w:rFonts w:asciiTheme="minorHAnsi" w:hAnsiTheme="minorHAnsi" w:cstheme="minorHAnsi"/>
          <w:lang w:val="en-AU"/>
        </w:rPr>
        <w:t xml:space="preserve">Build the capacity, profile, </w:t>
      </w:r>
      <w:r w:rsidR="008759D6" w:rsidRPr="007479BC">
        <w:rPr>
          <w:rFonts w:asciiTheme="minorHAnsi" w:hAnsiTheme="minorHAnsi" w:cstheme="minorHAnsi"/>
          <w:lang w:val="en-AU"/>
        </w:rPr>
        <w:t>reputation,</w:t>
      </w:r>
      <w:r w:rsidRPr="007479BC">
        <w:rPr>
          <w:rFonts w:asciiTheme="minorHAnsi" w:hAnsiTheme="minorHAnsi" w:cstheme="minorHAnsi"/>
          <w:lang w:val="en-AU"/>
        </w:rPr>
        <w:t xml:space="preserve"> and sustainability of AFDO through the strength of our member </w:t>
      </w:r>
      <w:r w:rsidR="008759D6" w:rsidRPr="007479BC">
        <w:rPr>
          <w:rFonts w:asciiTheme="minorHAnsi" w:hAnsiTheme="minorHAnsi" w:cstheme="minorHAnsi"/>
          <w:lang w:val="en-AU"/>
        </w:rPr>
        <w:t>organisations.</w:t>
      </w:r>
    </w:p>
    <w:p w14:paraId="15ECE710" w14:textId="3E9ACA9D" w:rsidR="00CE689E" w:rsidRPr="007479BC" w:rsidRDefault="00CE689E" w:rsidP="00CE689E">
      <w:pPr>
        <w:numPr>
          <w:ilvl w:val="0"/>
          <w:numId w:val="16"/>
        </w:numPr>
        <w:rPr>
          <w:rFonts w:asciiTheme="minorHAnsi" w:hAnsiTheme="minorHAnsi" w:cstheme="minorHAnsi"/>
          <w:lang w:val="en-AU"/>
        </w:rPr>
      </w:pPr>
      <w:r w:rsidRPr="007479BC">
        <w:rPr>
          <w:rFonts w:asciiTheme="minorHAnsi" w:hAnsiTheme="minorHAnsi" w:cstheme="minorHAnsi"/>
          <w:lang w:val="en-AU"/>
        </w:rPr>
        <w:t xml:space="preserve">Enhance the connection &amp; influence of AFDO in international disability initiatives by policy, advocacy &amp; engagement, focused on the Asia Pacific </w:t>
      </w:r>
      <w:r w:rsidR="008759D6" w:rsidRPr="007479BC">
        <w:rPr>
          <w:rFonts w:asciiTheme="minorHAnsi" w:hAnsiTheme="minorHAnsi" w:cstheme="minorHAnsi"/>
          <w:lang w:val="en-AU"/>
        </w:rPr>
        <w:t>region.</w:t>
      </w:r>
    </w:p>
    <w:p w14:paraId="31273476" w14:textId="77777777" w:rsidR="00CE689E" w:rsidRPr="007479BC" w:rsidRDefault="00CE689E" w:rsidP="00D17BD7">
      <w:pPr>
        <w:rPr>
          <w:rFonts w:asciiTheme="minorHAnsi" w:hAnsiTheme="minorHAnsi" w:cstheme="minorHAnsi"/>
          <w:b/>
          <w:color w:val="00767F"/>
          <w:sz w:val="28"/>
          <w:szCs w:val="28"/>
          <w:lang w:val="en-AU"/>
        </w:rPr>
      </w:pPr>
    </w:p>
    <w:p w14:paraId="3A0D7C02" w14:textId="77777777" w:rsidR="000F2AC3" w:rsidRPr="007479BC" w:rsidRDefault="000F2AC3" w:rsidP="000F2AC3">
      <w:pPr>
        <w:ind w:right="560" w:hanging="142"/>
        <w:rPr>
          <w:rFonts w:asciiTheme="minorHAnsi" w:hAnsiTheme="minorHAnsi" w:cstheme="minorHAnsi"/>
          <w:color w:val="000000"/>
          <w:shd w:val="clear" w:color="auto" w:fill="FFFFFF"/>
          <w:lang w:val="en-AU"/>
        </w:rPr>
      </w:pPr>
    </w:p>
    <w:p w14:paraId="325B1AF7" w14:textId="77777777" w:rsidR="00D1259C" w:rsidRPr="00AB2246" w:rsidRDefault="00D17BD7" w:rsidP="00D1259C">
      <w:pPr>
        <w:pStyle w:val="Heading2"/>
        <w:rPr>
          <w:rFonts w:asciiTheme="majorHAnsi" w:hAnsiTheme="majorHAnsi" w:cstheme="majorHAnsi"/>
        </w:rPr>
      </w:pPr>
      <w:bookmarkStart w:id="5" w:name="_Toc134196614"/>
      <w:r w:rsidRPr="00AB2246">
        <w:rPr>
          <w:rFonts w:asciiTheme="majorHAnsi" w:hAnsiTheme="majorHAnsi" w:cstheme="majorHAnsi"/>
        </w:rPr>
        <w:lastRenderedPageBreak/>
        <w:t>Our members</w:t>
      </w:r>
      <w:bookmarkEnd w:id="5"/>
    </w:p>
    <w:p w14:paraId="6C263F15" w14:textId="77777777" w:rsidR="00041B05" w:rsidRPr="007479BC" w:rsidRDefault="00041B05" w:rsidP="00041B05">
      <w:pPr>
        <w:spacing w:after="0" w:line="240" w:lineRule="auto"/>
        <w:rPr>
          <w:rFonts w:asciiTheme="minorHAnsi" w:hAnsiTheme="minorHAnsi" w:cstheme="minorHAnsi"/>
          <w:b/>
          <w:lang w:val="en-AU"/>
        </w:rPr>
      </w:pPr>
      <w:r w:rsidRPr="007479BC">
        <w:rPr>
          <w:rFonts w:asciiTheme="minorHAnsi" w:hAnsiTheme="minorHAnsi" w:cstheme="minorHAnsi"/>
          <w:b/>
          <w:lang w:val="en-AU"/>
        </w:rPr>
        <w:t>Full members:</w:t>
      </w:r>
    </w:p>
    <w:p w14:paraId="265D2A82" w14:textId="77777777" w:rsidR="00CE689E" w:rsidRPr="007479BC" w:rsidRDefault="00041B05" w:rsidP="00926122">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 xml:space="preserve">Advocacy for Inclusion </w:t>
      </w:r>
    </w:p>
    <w:p w14:paraId="7C12D0B5" w14:textId="18EF109E" w:rsidR="00041B05" w:rsidRPr="007479BC" w:rsidRDefault="00041B05" w:rsidP="00926122">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Arts Access Australia</w:t>
      </w:r>
    </w:p>
    <w:p w14:paraId="78DDAC95"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Autism Aspergers Advocacy Australia</w:t>
      </w:r>
    </w:p>
    <w:p w14:paraId="6B32C1A5"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Blind Citizens Australia</w:t>
      </w:r>
    </w:p>
    <w:p w14:paraId="153BB7FA"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Brain Injury Australia</w:t>
      </w:r>
    </w:p>
    <w:p w14:paraId="2F0DADFD"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Deaf Australia</w:t>
      </w:r>
    </w:p>
    <w:p w14:paraId="3AD89748"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Deafblind Australia</w:t>
      </w:r>
    </w:p>
    <w:p w14:paraId="22306CDD"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Deafness Forum Australia</w:t>
      </w:r>
    </w:p>
    <w:p w14:paraId="36CD2D9B"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Disability Advocacy Network Australia</w:t>
      </w:r>
    </w:p>
    <w:p w14:paraId="785B6C8C"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Disability Justice Australia</w:t>
      </w:r>
    </w:p>
    <w:p w14:paraId="66601D82"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Disability Resources Centre</w:t>
      </w:r>
    </w:p>
    <w:p w14:paraId="1058FEBD"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Down Syndrome Australia</w:t>
      </w:r>
    </w:p>
    <w:p w14:paraId="41314B76"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 xml:space="preserve">Enhanced Lifestyles </w:t>
      </w:r>
    </w:p>
    <w:p w14:paraId="1B28CD8E"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National Mental Health Consumer &amp; Carer Forum</w:t>
      </w:r>
    </w:p>
    <w:p w14:paraId="07627258"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People With Disabilities WA</w:t>
      </w:r>
    </w:p>
    <w:p w14:paraId="66C93E75"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Polio Australia</w:t>
      </w:r>
    </w:p>
    <w:p w14:paraId="516DF9F3"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Physical Disability Australia</w:t>
      </w:r>
    </w:p>
    <w:p w14:paraId="031ACB41"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lang w:val="en-AU"/>
        </w:rPr>
        <w:t>Women With Disabilities ACT</w:t>
      </w:r>
    </w:p>
    <w:p w14:paraId="35F42646" w14:textId="77777777" w:rsidR="00041B05" w:rsidRPr="007479BC" w:rsidRDefault="00041B05" w:rsidP="00041B05">
      <w:pPr>
        <w:numPr>
          <w:ilvl w:val="0"/>
          <w:numId w:val="10"/>
        </w:numPr>
        <w:spacing w:after="0" w:line="240" w:lineRule="auto"/>
        <w:contextualSpacing/>
        <w:rPr>
          <w:rFonts w:asciiTheme="minorHAnsi" w:eastAsiaTheme="minorHAnsi" w:hAnsiTheme="minorHAnsi" w:cstheme="minorHAnsi"/>
          <w:sz w:val="22"/>
          <w:szCs w:val="22"/>
          <w:lang w:val="en-AU"/>
        </w:rPr>
      </w:pPr>
      <w:r w:rsidRPr="007479BC">
        <w:rPr>
          <w:rFonts w:asciiTheme="minorHAnsi" w:hAnsiTheme="minorHAnsi" w:cstheme="minorHAnsi"/>
          <w:lang w:val="en-AU"/>
        </w:rPr>
        <w:t>Women with Disabilities Victoria</w:t>
      </w:r>
    </w:p>
    <w:p w14:paraId="726D24F8" w14:textId="77777777" w:rsidR="00041B05" w:rsidRPr="007479BC" w:rsidRDefault="00041B05" w:rsidP="00041B05">
      <w:pPr>
        <w:spacing w:after="0" w:line="240" w:lineRule="auto"/>
        <w:rPr>
          <w:rFonts w:asciiTheme="minorHAnsi" w:hAnsiTheme="minorHAnsi" w:cstheme="minorHAnsi"/>
          <w:b/>
          <w:lang w:val="en-AU"/>
        </w:rPr>
      </w:pPr>
    </w:p>
    <w:p w14:paraId="60303142" w14:textId="77777777" w:rsidR="00041B05" w:rsidRPr="007479BC" w:rsidRDefault="00041B05" w:rsidP="00041B05">
      <w:pPr>
        <w:spacing w:after="0" w:line="240" w:lineRule="auto"/>
        <w:rPr>
          <w:rFonts w:asciiTheme="minorHAnsi" w:hAnsiTheme="minorHAnsi" w:cstheme="minorHAnsi"/>
          <w:b/>
          <w:lang w:val="en-AU"/>
        </w:rPr>
      </w:pPr>
      <w:r w:rsidRPr="007479BC">
        <w:rPr>
          <w:rFonts w:asciiTheme="minorHAnsi" w:hAnsiTheme="minorHAnsi" w:cstheme="minorHAnsi"/>
          <w:b/>
          <w:lang w:val="en-AU"/>
        </w:rPr>
        <w:t>Associate members:</w:t>
      </w:r>
    </w:p>
    <w:p w14:paraId="33DE91DC" w14:textId="77777777"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All Means All</w:t>
      </w:r>
    </w:p>
    <w:p w14:paraId="7C8E7970" w14:textId="77777777"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AED Legal Centre</w:t>
      </w:r>
    </w:p>
    <w:p w14:paraId="00D5B9B3" w14:textId="77777777"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Amaze</w:t>
      </w:r>
    </w:p>
    <w:p w14:paraId="2241ACD2" w14:textId="77777777"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Aspergers Victor</w:t>
      </w:r>
      <w:r w:rsidRPr="007479BC">
        <w:rPr>
          <w:rFonts w:asciiTheme="minorHAnsi" w:hAnsiTheme="minorHAnsi" w:cstheme="minorHAnsi"/>
          <w:lang w:val="en-AU"/>
        </w:rPr>
        <w:t>ia</w:t>
      </w:r>
    </w:p>
    <w:p w14:paraId="4C8FAEE2" w14:textId="77777777"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Disability Advocacy and Complaints Service of South Australia</w:t>
      </w:r>
    </w:p>
    <w:p w14:paraId="3F34FB17" w14:textId="77777777"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Explorability Inc</w:t>
      </w:r>
    </w:p>
    <w:p w14:paraId="6E918190" w14:textId="77777777"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Leadership Plus</w:t>
      </w:r>
    </w:p>
    <w:p w14:paraId="5F2453D7" w14:textId="77777777"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Multiple Sclerosis Australia</w:t>
      </w:r>
    </w:p>
    <w:p w14:paraId="0FB159EB" w14:textId="77777777"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 xml:space="preserve">National Organisation for </w:t>
      </w:r>
      <w:proofErr w:type="spellStart"/>
      <w:r w:rsidRPr="007479BC">
        <w:rPr>
          <w:rFonts w:asciiTheme="minorHAnsi" w:hAnsiTheme="minorHAnsi" w:cstheme="minorHAnsi"/>
          <w:sz w:val="22"/>
          <w:szCs w:val="22"/>
          <w:lang w:val="en-AU"/>
        </w:rPr>
        <w:t>Fetal</w:t>
      </w:r>
      <w:proofErr w:type="spellEnd"/>
      <w:r w:rsidRPr="007479BC">
        <w:rPr>
          <w:rFonts w:asciiTheme="minorHAnsi" w:hAnsiTheme="minorHAnsi" w:cstheme="minorHAnsi"/>
          <w:sz w:val="22"/>
          <w:szCs w:val="22"/>
          <w:lang w:val="en-AU"/>
        </w:rPr>
        <w:t xml:space="preserve"> Alcohol Spectrum Disorder</w:t>
      </w:r>
    </w:p>
    <w:p w14:paraId="21D334AF" w14:textId="7F86FD1E"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 xml:space="preserve">National Union of </w:t>
      </w:r>
      <w:r w:rsidR="008759D6" w:rsidRPr="007479BC">
        <w:rPr>
          <w:rFonts w:asciiTheme="minorHAnsi" w:hAnsiTheme="minorHAnsi" w:cstheme="minorHAnsi"/>
          <w:sz w:val="22"/>
          <w:szCs w:val="22"/>
          <w:lang w:val="en-AU"/>
        </w:rPr>
        <w:t>Students -</w:t>
      </w:r>
      <w:r w:rsidRPr="007479BC">
        <w:rPr>
          <w:rFonts w:asciiTheme="minorHAnsi" w:hAnsiTheme="minorHAnsi" w:cstheme="minorHAnsi"/>
          <w:sz w:val="22"/>
          <w:szCs w:val="22"/>
          <w:lang w:val="en-AU"/>
        </w:rPr>
        <w:t xml:space="preserve"> Disabilities Department</w:t>
      </w:r>
    </w:p>
    <w:p w14:paraId="3E98ECC6" w14:textId="77777777"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Star Victoria Inc</w:t>
      </w:r>
    </w:p>
    <w:p w14:paraId="0BC0418C" w14:textId="77777777" w:rsidR="00041B05" w:rsidRPr="007479BC" w:rsidRDefault="00041B05" w:rsidP="00041B05">
      <w:pPr>
        <w:numPr>
          <w:ilvl w:val="0"/>
          <w:numId w:val="10"/>
        </w:numPr>
        <w:spacing w:after="0" w:line="240" w:lineRule="auto"/>
        <w:contextualSpacing/>
        <w:rPr>
          <w:rFonts w:asciiTheme="minorHAnsi" w:hAnsiTheme="minorHAnsi" w:cstheme="minorHAnsi"/>
          <w:sz w:val="22"/>
          <w:szCs w:val="22"/>
          <w:lang w:val="en-AU"/>
        </w:rPr>
      </w:pPr>
      <w:r w:rsidRPr="007479BC">
        <w:rPr>
          <w:rFonts w:asciiTheme="minorHAnsi" w:hAnsiTheme="minorHAnsi" w:cstheme="minorHAnsi"/>
          <w:sz w:val="22"/>
          <w:szCs w:val="22"/>
          <w:lang w:val="en-AU"/>
        </w:rPr>
        <w:t>TASC National Limited</w:t>
      </w:r>
    </w:p>
    <w:p w14:paraId="699F54A0" w14:textId="77777777" w:rsidR="00041B05" w:rsidRPr="007479BC" w:rsidRDefault="00041B05" w:rsidP="00041B05">
      <w:pPr>
        <w:numPr>
          <w:ilvl w:val="0"/>
          <w:numId w:val="10"/>
        </w:numPr>
        <w:spacing w:after="0" w:line="240" w:lineRule="auto"/>
        <w:contextualSpacing/>
        <w:rPr>
          <w:rFonts w:asciiTheme="minorHAnsi" w:hAnsiTheme="minorHAnsi" w:cstheme="minorHAnsi"/>
          <w:lang w:val="en-AU"/>
        </w:rPr>
      </w:pPr>
      <w:r w:rsidRPr="007479BC">
        <w:rPr>
          <w:rFonts w:asciiTheme="minorHAnsi" w:hAnsiTheme="minorHAnsi" w:cstheme="minorHAnsi"/>
          <w:sz w:val="22"/>
          <w:szCs w:val="22"/>
          <w:lang w:val="en-AU"/>
        </w:rPr>
        <w:t>Youth Disability Advocacy Service</w:t>
      </w:r>
    </w:p>
    <w:p w14:paraId="207E63E1" w14:textId="77777777" w:rsidR="007F7E5C" w:rsidRPr="007479BC" w:rsidRDefault="007F7E5C" w:rsidP="00E5173D">
      <w:pPr>
        <w:spacing w:after="0" w:line="240" w:lineRule="auto"/>
        <w:jc w:val="center"/>
        <w:rPr>
          <w:rFonts w:asciiTheme="minorHAnsi" w:hAnsiTheme="minorHAnsi" w:cstheme="minorHAnsi"/>
          <w:noProof/>
          <w:lang w:val="en-AU" w:eastAsia="en-AU"/>
        </w:rPr>
      </w:pPr>
    </w:p>
    <w:p w14:paraId="2BCA7BD7" w14:textId="77777777" w:rsidR="000B3F1C" w:rsidRPr="007479BC" w:rsidRDefault="000B3F1C" w:rsidP="00E5173D">
      <w:pPr>
        <w:spacing w:after="0" w:line="240" w:lineRule="auto"/>
        <w:jc w:val="center"/>
        <w:rPr>
          <w:rFonts w:asciiTheme="minorHAnsi" w:hAnsiTheme="minorHAnsi" w:cstheme="minorHAnsi"/>
          <w:noProof/>
          <w:lang w:val="en-AU"/>
        </w:rPr>
      </w:pPr>
    </w:p>
    <w:p w14:paraId="11FDBD6D" w14:textId="77777777" w:rsidR="00C62CC4" w:rsidRPr="007479BC" w:rsidRDefault="000B3F1C" w:rsidP="00E5173D">
      <w:pPr>
        <w:spacing w:after="0" w:line="240" w:lineRule="auto"/>
        <w:jc w:val="center"/>
        <w:rPr>
          <w:rFonts w:asciiTheme="minorHAnsi" w:hAnsiTheme="minorHAnsi" w:cstheme="minorHAnsi"/>
          <w:lang w:val="en-AU"/>
        </w:rPr>
      </w:pPr>
      <w:r w:rsidRPr="007479BC">
        <w:rPr>
          <w:rFonts w:asciiTheme="minorHAnsi" w:hAnsiTheme="minorHAnsi" w:cstheme="minorHAnsi"/>
          <w:noProof/>
          <w:lang w:val="en-AU"/>
        </w:rPr>
        <w:lastRenderedPageBreak/>
        <w:drawing>
          <wp:inline distT="0" distB="0" distL="0" distR="0" wp14:anchorId="297911CF" wp14:editId="24ACFE2E">
            <wp:extent cx="6186410" cy="4488180"/>
            <wp:effectExtent l="0" t="0" r="5080" b="762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16"/>
                    <a:srcRect l="7598" t="3171" r="9810" b="12097"/>
                    <a:stretch/>
                  </pic:blipFill>
                  <pic:spPr bwMode="auto">
                    <a:xfrm>
                      <a:off x="0" y="0"/>
                      <a:ext cx="6201409" cy="4499061"/>
                    </a:xfrm>
                    <a:prstGeom prst="rect">
                      <a:avLst/>
                    </a:prstGeom>
                    <a:ln>
                      <a:noFill/>
                    </a:ln>
                    <a:extLst>
                      <a:ext uri="{53640926-AAD7-44D8-BBD7-CCE9431645EC}">
                        <a14:shadowObscured xmlns:a14="http://schemas.microsoft.com/office/drawing/2010/main"/>
                      </a:ext>
                    </a:extLst>
                  </pic:spPr>
                </pic:pic>
              </a:graphicData>
            </a:graphic>
          </wp:inline>
        </w:drawing>
      </w:r>
    </w:p>
    <w:p w14:paraId="2AAF0471" w14:textId="77777777" w:rsidR="001068A9" w:rsidRPr="007479BC" w:rsidRDefault="001068A9">
      <w:pPr>
        <w:spacing w:after="0" w:line="240" w:lineRule="auto"/>
        <w:rPr>
          <w:rFonts w:asciiTheme="minorHAnsi" w:hAnsiTheme="minorHAnsi" w:cstheme="minorHAnsi"/>
          <w:lang w:val="en-AU"/>
        </w:rPr>
      </w:pPr>
    </w:p>
    <w:p w14:paraId="174A38B2" w14:textId="77777777" w:rsidR="001068A9" w:rsidRPr="007479BC" w:rsidRDefault="001068A9">
      <w:pPr>
        <w:spacing w:after="0" w:line="240" w:lineRule="auto"/>
        <w:rPr>
          <w:rFonts w:asciiTheme="minorHAnsi" w:hAnsiTheme="minorHAnsi" w:cstheme="minorHAnsi"/>
          <w:lang w:val="en-AU"/>
        </w:rPr>
      </w:pPr>
      <w:r w:rsidRPr="007479BC">
        <w:rPr>
          <w:rFonts w:asciiTheme="minorHAnsi" w:hAnsiTheme="minorHAnsi" w:cstheme="minorHAnsi"/>
          <w:lang w:val="en-AU"/>
        </w:rPr>
        <w:br w:type="page"/>
      </w:r>
    </w:p>
    <w:p w14:paraId="51849463" w14:textId="6AC903CF" w:rsidR="000102F7" w:rsidRPr="007479BC" w:rsidRDefault="000102F7" w:rsidP="001068A9">
      <w:pPr>
        <w:pStyle w:val="Heading2"/>
        <w:rPr>
          <w:rFonts w:asciiTheme="majorHAnsi" w:hAnsiTheme="majorHAnsi" w:cstheme="majorHAnsi"/>
        </w:rPr>
      </w:pPr>
      <w:bookmarkStart w:id="6" w:name="_Toc134196615"/>
      <w:r w:rsidRPr="007479BC">
        <w:rPr>
          <w:rFonts w:asciiTheme="majorHAnsi" w:hAnsiTheme="majorHAnsi" w:cstheme="majorHAnsi"/>
        </w:rPr>
        <w:lastRenderedPageBreak/>
        <w:t>Acknowledgements</w:t>
      </w:r>
      <w:bookmarkEnd w:id="6"/>
    </w:p>
    <w:p w14:paraId="7C83E860" w14:textId="77777777" w:rsidR="00CA5B72" w:rsidRPr="007479BC" w:rsidRDefault="00CA5B72" w:rsidP="00CA5B72">
      <w:pPr>
        <w:rPr>
          <w:rFonts w:asciiTheme="minorHAnsi" w:hAnsiTheme="minorHAnsi" w:cstheme="minorHAnsi"/>
          <w:lang w:val="en-AU"/>
        </w:rPr>
      </w:pPr>
      <w:r w:rsidRPr="007479BC">
        <w:rPr>
          <w:rFonts w:asciiTheme="minorHAnsi" w:hAnsiTheme="minorHAnsi" w:cstheme="minorHAnsi"/>
          <w:lang w:val="en-AU"/>
        </w:rPr>
        <w:t xml:space="preserve">AFDO acknowledges Aboriginal and Torres Strait Islander people as the traditional custodians of the land on which we stand, recognising their continuing connection to land, waters, and community. From our head office in Melbourne, we pay our respects to the Bunurong Boon Wurrung and Wurundjeri </w:t>
      </w:r>
      <w:proofErr w:type="spellStart"/>
      <w:r w:rsidRPr="007479BC">
        <w:rPr>
          <w:rFonts w:asciiTheme="minorHAnsi" w:hAnsiTheme="minorHAnsi" w:cstheme="minorHAnsi"/>
          <w:lang w:val="en-AU"/>
        </w:rPr>
        <w:t>Woi</w:t>
      </w:r>
      <w:proofErr w:type="spellEnd"/>
      <w:r w:rsidRPr="007479BC">
        <w:rPr>
          <w:rFonts w:asciiTheme="minorHAnsi" w:hAnsiTheme="minorHAnsi" w:cstheme="minorHAnsi"/>
          <w:lang w:val="en-AU"/>
        </w:rPr>
        <w:t xml:space="preserve"> Wurrung peoples of the Eastern Kulin Nation and to their Elders past, present, and emerging. We also pay our respects to the traditional owners of all lands on which we operate or meet around the country.</w:t>
      </w:r>
    </w:p>
    <w:p w14:paraId="409126FA" w14:textId="1A30D3C2" w:rsidR="00CA5B72" w:rsidRPr="007479BC" w:rsidRDefault="00CA5B72" w:rsidP="00CA5B72">
      <w:pPr>
        <w:rPr>
          <w:rFonts w:asciiTheme="minorHAnsi" w:hAnsiTheme="minorHAnsi" w:cstheme="minorHAnsi"/>
          <w:kern w:val="0"/>
          <w:sz w:val="22"/>
          <w:szCs w:val="22"/>
          <w:lang w:val="en-AU"/>
        </w:rPr>
      </w:pPr>
      <w:r w:rsidRPr="007479BC">
        <w:rPr>
          <w:rFonts w:asciiTheme="minorHAnsi" w:hAnsiTheme="minorHAnsi" w:cstheme="minorHAnsi"/>
          <w:lang w:val="en-AU"/>
        </w:rPr>
        <w:t xml:space="preserve">AFDO acknowledges people with disability, </w:t>
      </w:r>
      <w:r w:rsidRPr="007479BC">
        <w:rPr>
          <w:rFonts w:asciiTheme="minorHAnsi" w:hAnsiTheme="minorHAnsi" w:cstheme="minorHAnsi"/>
          <w:iCs/>
          <w:lang w:val="en-AU"/>
        </w:rPr>
        <w:t>particularly those individuals that have experienced or are continuing to experience violence, abuse, neglect, and exploitation. We also acknowledge their families, supporters, and representative organisations and express our thanks for the continuing work we all do in their support.</w:t>
      </w:r>
      <w:r w:rsidRPr="007479BC">
        <w:rPr>
          <w:rFonts w:asciiTheme="minorHAnsi" w:hAnsiTheme="minorHAnsi" w:cstheme="minorHAnsi"/>
          <w:kern w:val="0"/>
          <w:sz w:val="22"/>
          <w:szCs w:val="22"/>
          <w:lang w:val="en-AU"/>
        </w:rPr>
        <w:br/>
      </w:r>
    </w:p>
    <w:p w14:paraId="1B912CC0" w14:textId="763A7D77" w:rsidR="00CA5B72" w:rsidRPr="007479BC" w:rsidRDefault="00CA5B72" w:rsidP="00B86CD5">
      <w:pPr>
        <w:rPr>
          <w:rFonts w:asciiTheme="minorHAnsi" w:hAnsiTheme="minorHAnsi" w:cstheme="minorHAnsi"/>
          <w:lang w:val="en-AU"/>
        </w:rPr>
      </w:pPr>
      <w:r w:rsidRPr="007479BC">
        <w:rPr>
          <w:rFonts w:asciiTheme="minorHAnsi" w:hAnsiTheme="minorHAnsi" w:cstheme="minorHAnsi"/>
          <w:b/>
          <w:bCs/>
          <w:lang w:val="en-AU"/>
        </w:rPr>
        <w:t>Report Author:</w:t>
      </w:r>
      <w:r w:rsidRPr="007479BC">
        <w:rPr>
          <w:rFonts w:asciiTheme="minorHAnsi" w:hAnsiTheme="minorHAnsi" w:cstheme="minorHAnsi"/>
          <w:lang w:val="en-AU"/>
        </w:rPr>
        <w:t xml:space="preserve"> </w:t>
      </w:r>
      <w:r w:rsidR="000D7FFC" w:rsidRPr="007479BC">
        <w:rPr>
          <w:rFonts w:asciiTheme="minorHAnsi" w:hAnsiTheme="minorHAnsi" w:cstheme="minorHAnsi"/>
          <w:lang w:val="en-AU"/>
        </w:rPr>
        <w:t>Lauren Henley</w:t>
      </w:r>
      <w:r w:rsidR="008360D2" w:rsidRPr="007479BC">
        <w:rPr>
          <w:rFonts w:asciiTheme="minorHAnsi" w:hAnsiTheme="minorHAnsi" w:cstheme="minorHAnsi"/>
          <w:lang w:val="en-AU"/>
        </w:rPr>
        <w:t xml:space="preserve">, </w:t>
      </w:r>
      <w:r w:rsidR="008360D2" w:rsidRPr="007479BC">
        <w:rPr>
          <w:rFonts w:asciiTheme="minorHAnsi" w:hAnsiTheme="minorHAnsi" w:cstheme="minorHAnsi"/>
          <w:color w:val="006666"/>
          <w:lang w:val="en-AU"/>
        </w:rPr>
        <w:t>Senior Systemic Advocate</w:t>
      </w:r>
    </w:p>
    <w:p w14:paraId="3CA40C98" w14:textId="588FC359" w:rsidR="00CA5B72" w:rsidRPr="007479BC" w:rsidRDefault="00CA5B72" w:rsidP="00CA5B72">
      <w:pPr>
        <w:rPr>
          <w:rFonts w:asciiTheme="minorHAnsi" w:hAnsiTheme="minorHAnsi" w:cstheme="minorHAnsi"/>
          <w:color w:val="31767F"/>
          <w:lang w:val="en-AU" w:eastAsia="en-AU"/>
        </w:rPr>
      </w:pPr>
      <w:r w:rsidRPr="007479BC">
        <w:rPr>
          <w:rFonts w:asciiTheme="minorHAnsi" w:hAnsiTheme="minorHAnsi" w:cstheme="minorHAnsi"/>
          <w:b/>
          <w:bCs/>
          <w:lang w:val="en-AU"/>
        </w:rPr>
        <w:t xml:space="preserve">Reviewed by: </w:t>
      </w:r>
      <w:r w:rsidRPr="007479BC">
        <w:rPr>
          <w:rFonts w:asciiTheme="minorHAnsi" w:hAnsiTheme="minorHAnsi" w:cstheme="minorHAnsi"/>
          <w:lang w:val="en-AU"/>
        </w:rPr>
        <w:t xml:space="preserve">Ross Joyce, </w:t>
      </w:r>
      <w:r w:rsidRPr="007479BC">
        <w:rPr>
          <w:rFonts w:asciiTheme="minorHAnsi" w:hAnsiTheme="minorHAnsi" w:cstheme="minorHAnsi"/>
          <w:color w:val="31767F"/>
          <w:lang w:val="en-AU" w:eastAsia="en-AU"/>
        </w:rPr>
        <w:t>Chief Executive Officer</w:t>
      </w:r>
      <w:r w:rsidRPr="007479BC">
        <w:rPr>
          <w:rFonts w:asciiTheme="minorHAnsi" w:hAnsiTheme="minorHAnsi" w:cstheme="minorHAnsi"/>
          <w:color w:val="31767F"/>
          <w:lang w:val="en-AU" w:eastAsia="en-AU"/>
        </w:rPr>
        <w:br/>
      </w:r>
      <w:r w:rsidR="00CE689E" w:rsidRPr="007479BC">
        <w:rPr>
          <w:rFonts w:asciiTheme="minorHAnsi" w:hAnsiTheme="minorHAnsi" w:cstheme="minorHAnsi"/>
          <w:lang w:val="en-AU"/>
        </w:rPr>
        <w:t xml:space="preserve">                         </w:t>
      </w:r>
      <w:r w:rsidR="00B86CD5" w:rsidRPr="007479BC">
        <w:rPr>
          <w:rFonts w:asciiTheme="minorHAnsi" w:hAnsiTheme="minorHAnsi" w:cstheme="minorHAnsi"/>
          <w:color w:val="31767F"/>
          <w:lang w:val="en-AU" w:eastAsia="en-AU"/>
        </w:rPr>
        <w:br/>
      </w:r>
    </w:p>
    <w:p w14:paraId="5E472840" w14:textId="1EA52C43" w:rsidR="00AA4407" w:rsidRPr="007479BC" w:rsidRDefault="00AA4407" w:rsidP="000B24BC">
      <w:pPr>
        <w:rPr>
          <w:rFonts w:asciiTheme="minorHAnsi" w:hAnsiTheme="minorHAnsi" w:cstheme="minorHAnsi"/>
          <w:lang w:val="en-AU"/>
        </w:rPr>
      </w:pPr>
    </w:p>
    <w:p w14:paraId="608126ED" w14:textId="55BF3BAC" w:rsidR="00353CF2" w:rsidRPr="007479BC" w:rsidRDefault="00353CF2" w:rsidP="009F6A9C">
      <w:pPr>
        <w:rPr>
          <w:rFonts w:asciiTheme="minorHAnsi" w:hAnsiTheme="minorHAnsi" w:cstheme="minorHAnsi"/>
          <w:lang w:val="en-AU"/>
        </w:rPr>
      </w:pPr>
    </w:p>
    <w:p w14:paraId="24610CB4" w14:textId="3A31195A" w:rsidR="00353CF2" w:rsidRPr="007479BC" w:rsidRDefault="00353CF2" w:rsidP="009F6A9C">
      <w:pPr>
        <w:rPr>
          <w:rFonts w:asciiTheme="minorHAnsi" w:hAnsiTheme="minorHAnsi" w:cstheme="minorHAnsi"/>
          <w:lang w:val="en-AU"/>
        </w:rPr>
      </w:pPr>
    </w:p>
    <w:p w14:paraId="08A661DF" w14:textId="7205691F" w:rsidR="00353CF2" w:rsidRPr="007479BC" w:rsidRDefault="00353CF2" w:rsidP="009F6A9C">
      <w:pPr>
        <w:rPr>
          <w:rFonts w:asciiTheme="minorHAnsi" w:hAnsiTheme="minorHAnsi" w:cstheme="minorHAnsi"/>
          <w:lang w:val="en-AU"/>
        </w:rPr>
      </w:pPr>
    </w:p>
    <w:p w14:paraId="549EC48B" w14:textId="69E6F31E" w:rsidR="00353CF2" w:rsidRPr="007479BC" w:rsidRDefault="00353CF2" w:rsidP="009F6A9C">
      <w:pPr>
        <w:rPr>
          <w:rFonts w:asciiTheme="minorHAnsi" w:hAnsiTheme="minorHAnsi" w:cstheme="minorHAnsi"/>
          <w:lang w:val="en-AU"/>
        </w:rPr>
      </w:pPr>
    </w:p>
    <w:p w14:paraId="5C09B1F2" w14:textId="7AFC67E7" w:rsidR="00353CF2" w:rsidRPr="007479BC" w:rsidRDefault="00353CF2" w:rsidP="009F6A9C">
      <w:pPr>
        <w:rPr>
          <w:rFonts w:asciiTheme="minorHAnsi" w:hAnsiTheme="minorHAnsi" w:cstheme="minorHAnsi"/>
          <w:lang w:val="en-AU"/>
        </w:rPr>
      </w:pPr>
    </w:p>
    <w:p w14:paraId="402B04B3" w14:textId="4D602390" w:rsidR="00353CF2" w:rsidRPr="007479BC" w:rsidRDefault="00353CF2" w:rsidP="009F6A9C">
      <w:pPr>
        <w:rPr>
          <w:rFonts w:asciiTheme="minorHAnsi" w:hAnsiTheme="minorHAnsi" w:cstheme="minorHAnsi"/>
          <w:lang w:val="en-AU"/>
        </w:rPr>
      </w:pPr>
    </w:p>
    <w:p w14:paraId="7C4131A9" w14:textId="6C1B253D" w:rsidR="00353CF2" w:rsidRPr="007479BC" w:rsidRDefault="00353CF2" w:rsidP="009F6A9C">
      <w:pPr>
        <w:rPr>
          <w:rFonts w:asciiTheme="minorHAnsi" w:hAnsiTheme="minorHAnsi" w:cstheme="minorHAnsi"/>
          <w:lang w:val="en-AU"/>
        </w:rPr>
      </w:pPr>
    </w:p>
    <w:p w14:paraId="6870974F" w14:textId="42699F2B" w:rsidR="00353CF2" w:rsidRPr="007479BC" w:rsidRDefault="00353CF2" w:rsidP="009F6A9C">
      <w:pPr>
        <w:rPr>
          <w:rFonts w:asciiTheme="minorHAnsi" w:hAnsiTheme="minorHAnsi" w:cstheme="minorHAnsi"/>
          <w:lang w:val="en-AU"/>
        </w:rPr>
      </w:pPr>
    </w:p>
    <w:p w14:paraId="690C1CEB" w14:textId="10BE5D95" w:rsidR="00353CF2" w:rsidRPr="007479BC" w:rsidRDefault="00353CF2" w:rsidP="009F6A9C">
      <w:pPr>
        <w:rPr>
          <w:rFonts w:asciiTheme="minorHAnsi" w:hAnsiTheme="minorHAnsi" w:cstheme="minorHAnsi"/>
          <w:lang w:val="en-AU"/>
        </w:rPr>
      </w:pPr>
    </w:p>
    <w:p w14:paraId="7218DA6B" w14:textId="3E802B0A" w:rsidR="00353CF2" w:rsidRPr="007479BC" w:rsidRDefault="00353CF2" w:rsidP="009F6A9C">
      <w:pPr>
        <w:rPr>
          <w:rFonts w:asciiTheme="minorHAnsi" w:hAnsiTheme="minorHAnsi" w:cstheme="minorHAnsi"/>
          <w:lang w:val="en-AU"/>
        </w:rPr>
      </w:pPr>
    </w:p>
    <w:p w14:paraId="55FFF553" w14:textId="5773510F" w:rsidR="00353CF2" w:rsidRPr="007479BC" w:rsidRDefault="00353CF2" w:rsidP="009F6A9C">
      <w:pPr>
        <w:rPr>
          <w:rFonts w:asciiTheme="minorHAnsi" w:hAnsiTheme="minorHAnsi" w:cstheme="minorHAnsi"/>
          <w:lang w:val="en-AU"/>
        </w:rPr>
      </w:pPr>
    </w:p>
    <w:p w14:paraId="6B84EE68" w14:textId="65BB0503" w:rsidR="00AB7E01" w:rsidRPr="007479BC" w:rsidRDefault="00AB7E01" w:rsidP="00AB7E01">
      <w:pPr>
        <w:rPr>
          <w:lang w:val="en-AU"/>
        </w:rPr>
      </w:pPr>
    </w:p>
    <w:p w14:paraId="52BC4065" w14:textId="106292EC" w:rsidR="00AB7E01" w:rsidRPr="007479BC" w:rsidRDefault="005850A7" w:rsidP="001D0C77">
      <w:pPr>
        <w:pStyle w:val="Heading2"/>
        <w:rPr>
          <w:rFonts w:asciiTheme="majorHAnsi" w:hAnsiTheme="majorHAnsi" w:cstheme="majorHAnsi"/>
        </w:rPr>
      </w:pPr>
      <w:bookmarkStart w:id="7" w:name="_Toc134196616"/>
      <w:r w:rsidRPr="007479BC">
        <w:rPr>
          <w:rFonts w:asciiTheme="majorHAnsi" w:hAnsiTheme="majorHAnsi" w:cstheme="majorHAnsi"/>
        </w:rPr>
        <w:lastRenderedPageBreak/>
        <w:t>Introductory comments</w:t>
      </w:r>
      <w:bookmarkEnd w:id="7"/>
    </w:p>
    <w:p w14:paraId="446D7F68" w14:textId="77777777" w:rsidR="006144C6" w:rsidRDefault="00723F20" w:rsidP="00376049">
      <w:pPr>
        <w:rPr>
          <w:rFonts w:asciiTheme="minorHAnsi" w:hAnsiTheme="minorHAnsi" w:cstheme="minorHAnsi"/>
          <w:lang w:val="en-AU"/>
        </w:rPr>
      </w:pPr>
      <w:r w:rsidRPr="007479BC">
        <w:rPr>
          <w:rFonts w:asciiTheme="minorHAnsi" w:hAnsiTheme="minorHAnsi" w:cstheme="minorHAnsi"/>
          <w:lang w:val="en-AU"/>
        </w:rPr>
        <w:t xml:space="preserve">We thank the Productivity Commission for providing the Australian Federation of Disability Organisations (AFDO) with an opportunity to submit feedback to inform the Review of Philanthropy in Australia. </w:t>
      </w:r>
    </w:p>
    <w:p w14:paraId="180F8309" w14:textId="77777777" w:rsidR="006144C6" w:rsidRDefault="00723F20" w:rsidP="00376049">
      <w:pPr>
        <w:rPr>
          <w:rFonts w:asciiTheme="minorHAnsi" w:hAnsiTheme="minorHAnsi" w:cstheme="minorHAnsi"/>
          <w:lang w:val="en-AU"/>
        </w:rPr>
      </w:pPr>
      <w:r w:rsidRPr="007479BC">
        <w:rPr>
          <w:rFonts w:asciiTheme="minorHAnsi" w:hAnsiTheme="minorHAnsi" w:cstheme="minorHAnsi"/>
          <w:lang w:val="en-AU"/>
        </w:rPr>
        <w:t>Our organisation exists for the primary purpose of providing systemic advocacy to improve outcomes for people with disability, their famil</w:t>
      </w:r>
      <w:r w:rsidR="00A611F9">
        <w:rPr>
          <w:rFonts w:asciiTheme="minorHAnsi" w:hAnsiTheme="minorHAnsi" w:cstheme="minorHAnsi"/>
          <w:lang w:val="en-AU"/>
        </w:rPr>
        <w:t>ies,</w:t>
      </w:r>
      <w:r w:rsidRPr="007479BC">
        <w:rPr>
          <w:rFonts w:asciiTheme="minorHAnsi" w:hAnsiTheme="minorHAnsi" w:cstheme="minorHAnsi"/>
          <w:lang w:val="en-AU"/>
        </w:rPr>
        <w:t xml:space="preserve"> and carers.</w:t>
      </w:r>
    </w:p>
    <w:p w14:paraId="0B0B8B48" w14:textId="00B41829" w:rsidR="00723F20" w:rsidRPr="007479BC" w:rsidRDefault="00723F20" w:rsidP="00376049">
      <w:pPr>
        <w:rPr>
          <w:rFonts w:asciiTheme="minorHAnsi" w:hAnsiTheme="minorHAnsi" w:cstheme="minorHAnsi"/>
          <w:lang w:val="en-AU"/>
        </w:rPr>
      </w:pPr>
      <w:r w:rsidRPr="007479BC">
        <w:rPr>
          <w:rFonts w:asciiTheme="minorHAnsi" w:hAnsiTheme="minorHAnsi" w:cstheme="minorHAnsi"/>
          <w:lang w:val="en-AU"/>
        </w:rPr>
        <w:t xml:space="preserve">Systemic advocacy is a high impact activity area that is critically underfunded by </w:t>
      </w:r>
      <w:r w:rsidR="00AB65D1">
        <w:rPr>
          <w:rFonts w:asciiTheme="minorHAnsi" w:hAnsiTheme="minorHAnsi" w:cstheme="minorHAnsi"/>
          <w:lang w:val="en-AU"/>
        </w:rPr>
        <w:t>g</w:t>
      </w:r>
      <w:r w:rsidR="00AB65D1" w:rsidRPr="007479BC">
        <w:rPr>
          <w:rFonts w:asciiTheme="minorHAnsi" w:hAnsiTheme="minorHAnsi" w:cstheme="minorHAnsi"/>
          <w:lang w:val="en-AU"/>
        </w:rPr>
        <w:t>overnments and</w:t>
      </w:r>
      <w:r w:rsidRPr="007479BC">
        <w:rPr>
          <w:rFonts w:asciiTheme="minorHAnsi" w:hAnsiTheme="minorHAnsi" w:cstheme="minorHAnsi"/>
          <w:lang w:val="en-AU"/>
        </w:rPr>
        <w:t xml:space="preserve"> is not adequately supported by the philanthropic sector. We hope our submission will highlight the important role of systemic disability advocacy, ultimately leading to an increase in philanthropic giving to support this important work. </w:t>
      </w:r>
    </w:p>
    <w:p w14:paraId="54EAF49D" w14:textId="254913AD" w:rsidR="00723F20" w:rsidRPr="007479BC" w:rsidRDefault="00723F20" w:rsidP="00376049">
      <w:pPr>
        <w:rPr>
          <w:rFonts w:asciiTheme="minorHAnsi" w:hAnsiTheme="minorHAnsi" w:cstheme="minorHAnsi"/>
          <w:lang w:val="en-AU"/>
        </w:rPr>
      </w:pPr>
      <w:r w:rsidRPr="007479BC">
        <w:rPr>
          <w:rFonts w:asciiTheme="minorHAnsi" w:hAnsiTheme="minorHAnsi" w:cstheme="minorHAnsi"/>
          <w:lang w:val="en-AU"/>
        </w:rPr>
        <w:t>We consider that we are well-placed to provide feedback on this issue, having previously made applications to the following philanthropic</w:t>
      </w:r>
      <w:r w:rsidR="00AB65D1">
        <w:rPr>
          <w:rFonts w:asciiTheme="minorHAnsi" w:hAnsiTheme="minorHAnsi" w:cstheme="minorHAnsi"/>
          <w:lang w:val="en-AU"/>
        </w:rPr>
        <w:t xml:space="preserve"> institutions</w:t>
      </w:r>
      <w:r w:rsidRPr="007479BC">
        <w:rPr>
          <w:rFonts w:asciiTheme="minorHAnsi" w:hAnsiTheme="minorHAnsi" w:cstheme="minorHAnsi"/>
          <w:lang w:val="en-AU"/>
        </w:rPr>
        <w:t>:</w:t>
      </w:r>
    </w:p>
    <w:p w14:paraId="54B7125C" w14:textId="69214AF3"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AMP Foundation</w:t>
      </w:r>
    </w:p>
    <w:p w14:paraId="0E483FC6" w14:textId="1003929E"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Australian Communities Foundation</w:t>
      </w:r>
    </w:p>
    <w:p w14:paraId="04C33512" w14:textId="6C209587"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Brotherhood of St Laurence</w:t>
      </w:r>
    </w:p>
    <w:p w14:paraId="4FD7B879" w14:textId="44DA6592" w:rsidR="00723F20" w:rsidRPr="007479BC" w:rsidRDefault="00723F20" w:rsidP="00376049">
      <w:pPr>
        <w:pStyle w:val="ListParagraph"/>
        <w:numPr>
          <w:ilvl w:val="0"/>
          <w:numId w:val="18"/>
        </w:numPr>
        <w:spacing w:before="0" w:after="200"/>
        <w:rPr>
          <w:rFonts w:asciiTheme="minorHAnsi" w:hAnsiTheme="minorHAnsi" w:cstheme="minorHAnsi"/>
        </w:rPr>
      </w:pPr>
      <w:proofErr w:type="spellStart"/>
      <w:r w:rsidRPr="007479BC">
        <w:rPr>
          <w:rFonts w:asciiTheme="minorHAnsi" w:hAnsiTheme="minorHAnsi" w:cstheme="minorHAnsi"/>
        </w:rPr>
        <w:t>Ecstra</w:t>
      </w:r>
      <w:proofErr w:type="spellEnd"/>
      <w:r w:rsidRPr="007479BC">
        <w:rPr>
          <w:rFonts w:asciiTheme="minorHAnsi" w:hAnsiTheme="minorHAnsi" w:cstheme="minorHAnsi"/>
        </w:rPr>
        <w:t xml:space="preserve"> Foundation</w:t>
      </w:r>
    </w:p>
    <w:p w14:paraId="21CCD7FF" w14:textId="72278DCE" w:rsidR="00723F20" w:rsidRPr="007479BC" w:rsidRDefault="00723F20" w:rsidP="00376049">
      <w:pPr>
        <w:pStyle w:val="ListParagraph"/>
        <w:numPr>
          <w:ilvl w:val="0"/>
          <w:numId w:val="18"/>
        </w:numPr>
        <w:spacing w:before="0" w:after="200"/>
        <w:rPr>
          <w:rFonts w:asciiTheme="minorHAnsi" w:hAnsiTheme="minorHAnsi" w:cstheme="minorHAnsi"/>
        </w:rPr>
      </w:pPr>
      <w:proofErr w:type="spellStart"/>
      <w:r w:rsidRPr="007479BC">
        <w:rPr>
          <w:rFonts w:asciiTheme="minorHAnsi" w:hAnsiTheme="minorHAnsi" w:cstheme="minorHAnsi"/>
        </w:rPr>
        <w:t>Gandel</w:t>
      </w:r>
      <w:proofErr w:type="spellEnd"/>
      <w:r w:rsidRPr="007479BC">
        <w:rPr>
          <w:rFonts w:asciiTheme="minorHAnsi" w:hAnsiTheme="minorHAnsi" w:cstheme="minorHAnsi"/>
        </w:rPr>
        <w:t xml:space="preserve"> Philanthropy</w:t>
      </w:r>
    </w:p>
    <w:p w14:paraId="4A87038A" w14:textId="464C88EF"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Geelong Community Foundation</w:t>
      </w:r>
    </w:p>
    <w:p w14:paraId="389F9DEC" w14:textId="5A67EC7B"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Give Where You Live Foundation</w:t>
      </w:r>
    </w:p>
    <w:p w14:paraId="5E7A49F0" w14:textId="643440AC"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Greater Charitable Foundation</w:t>
      </w:r>
    </w:p>
    <w:p w14:paraId="147368E9" w14:textId="694F202F"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The Ian Potter Foundation</w:t>
      </w:r>
    </w:p>
    <w:p w14:paraId="2A8C7BA0" w14:textId="3D943B2D"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Helen Macpherson Smith Trust</w:t>
      </w:r>
    </w:p>
    <w:p w14:paraId="6A6F7FD1" w14:textId="386D6813"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 xml:space="preserve">Jack </w:t>
      </w:r>
      <w:proofErr w:type="spellStart"/>
      <w:r w:rsidRPr="007479BC">
        <w:rPr>
          <w:rFonts w:asciiTheme="minorHAnsi" w:hAnsiTheme="minorHAnsi" w:cstheme="minorHAnsi"/>
        </w:rPr>
        <w:t>Brockhoff</w:t>
      </w:r>
      <w:proofErr w:type="spellEnd"/>
      <w:r w:rsidRPr="007479BC">
        <w:rPr>
          <w:rFonts w:asciiTheme="minorHAnsi" w:hAnsiTheme="minorHAnsi" w:cstheme="minorHAnsi"/>
        </w:rPr>
        <w:t xml:space="preserve"> Foundation</w:t>
      </w:r>
    </w:p>
    <w:p w14:paraId="528754D5" w14:textId="50CC95C6"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John T Reid Charitable Trusts</w:t>
      </w:r>
    </w:p>
    <w:p w14:paraId="2CCE5C67" w14:textId="2B4C5581"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Julia Farr MS McLeod Benevolent Funds (aka Purple Orange)</w:t>
      </w:r>
    </w:p>
    <w:p w14:paraId="03BB99EA" w14:textId="06D17EFD"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Lord Mayor’s Charitable Foundation</w:t>
      </w:r>
      <w:r w:rsidR="006144C6">
        <w:rPr>
          <w:rFonts w:asciiTheme="minorHAnsi" w:hAnsiTheme="minorHAnsi" w:cstheme="minorHAnsi"/>
        </w:rPr>
        <w:t xml:space="preserve"> (Melbourne)</w:t>
      </w:r>
    </w:p>
    <w:p w14:paraId="4F0C45DA" w14:textId="4B004E14"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Paul Ramsay Foundation</w:t>
      </w:r>
    </w:p>
    <w:p w14:paraId="24E09D9B" w14:textId="67204296"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Perpetual</w:t>
      </w:r>
    </w:p>
    <w:p w14:paraId="580AFBE1" w14:textId="44DE3B9C"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RACV Community Foundation</w:t>
      </w:r>
    </w:p>
    <w:p w14:paraId="386DC5E6" w14:textId="54D80109"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Scanlon Foundation</w:t>
      </w:r>
    </w:p>
    <w:p w14:paraId="664DD641" w14:textId="56B61880"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State Trustees</w:t>
      </w:r>
    </w:p>
    <w:p w14:paraId="53216350" w14:textId="70C85269"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The Frances &amp; Harold Abbott Foundation</w:t>
      </w:r>
    </w:p>
    <w:p w14:paraId="42EBDCE3" w14:textId="2DAF7D9C"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The Marian &amp; EH Flack Trust</w:t>
      </w:r>
    </w:p>
    <w:p w14:paraId="6D85CEB9" w14:textId="40D8B805"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The Ross Trust</w:t>
      </w:r>
    </w:p>
    <w:p w14:paraId="41587C61" w14:textId="7D88A553"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William Angliss Charitable Fund</w:t>
      </w:r>
    </w:p>
    <w:p w14:paraId="7AA861BD" w14:textId="26695A2B" w:rsidR="00723F20" w:rsidRPr="007479BC" w:rsidRDefault="00723F20"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Yarra Trams Community Partnerships.</w:t>
      </w:r>
    </w:p>
    <w:p w14:paraId="4EB90872" w14:textId="2B85DE86" w:rsidR="00AB7E01" w:rsidRPr="007479BC" w:rsidRDefault="00AB7E01" w:rsidP="00AB7E01">
      <w:pPr>
        <w:rPr>
          <w:rFonts w:asciiTheme="minorHAnsi" w:hAnsiTheme="minorHAnsi" w:cstheme="minorHAnsi"/>
          <w:lang w:val="en-AU"/>
        </w:rPr>
      </w:pPr>
    </w:p>
    <w:p w14:paraId="76729B89" w14:textId="643E1EA9" w:rsidR="00AB7E01" w:rsidRPr="007479BC" w:rsidRDefault="0006493C" w:rsidP="0006493C">
      <w:pPr>
        <w:pStyle w:val="Heading2"/>
        <w:rPr>
          <w:rFonts w:asciiTheme="majorHAnsi" w:hAnsiTheme="majorHAnsi" w:cstheme="majorHAnsi"/>
        </w:rPr>
      </w:pPr>
      <w:bookmarkStart w:id="8" w:name="_Toc134196617"/>
      <w:r w:rsidRPr="007479BC">
        <w:rPr>
          <w:rFonts w:asciiTheme="majorHAnsi" w:hAnsiTheme="majorHAnsi" w:cstheme="majorHAnsi"/>
        </w:rPr>
        <w:lastRenderedPageBreak/>
        <w:t>The role of systemic advocacy in improving outcomes for people with disability</w:t>
      </w:r>
      <w:bookmarkEnd w:id="8"/>
    </w:p>
    <w:p w14:paraId="7C2E7F06" w14:textId="42092901" w:rsidR="006113CE" w:rsidRPr="007479BC" w:rsidRDefault="00376049" w:rsidP="00376049">
      <w:pPr>
        <w:ind w:left="720"/>
        <w:rPr>
          <w:rFonts w:asciiTheme="minorHAnsi" w:hAnsiTheme="minorHAnsi" w:cstheme="minorHAnsi"/>
          <w:lang w:val="en-AU"/>
        </w:rPr>
      </w:pPr>
      <w:r>
        <w:rPr>
          <w:rFonts w:asciiTheme="minorHAnsi" w:hAnsiTheme="minorHAnsi" w:cstheme="minorHAnsi"/>
          <w:i/>
          <w:iCs/>
          <w:lang w:val="en-AU"/>
        </w:rPr>
        <w:br/>
      </w:r>
      <w:r w:rsidR="006113CE" w:rsidRPr="007479BC">
        <w:rPr>
          <w:rFonts w:asciiTheme="minorHAnsi" w:hAnsiTheme="minorHAnsi" w:cstheme="minorHAnsi"/>
          <w:i/>
          <w:iCs/>
          <w:lang w:val="en-AU"/>
        </w:rPr>
        <w:t>"Systemic advocacy works to solve an issue that affects a large group of people with disability. The sorts of issues this advocacy addresses are often a problem with the system, meaning that a lot of people are experiencing the same problem."</w:t>
      </w:r>
      <w:r>
        <w:rPr>
          <w:rStyle w:val="FootnoteReference"/>
          <w:rFonts w:asciiTheme="minorHAnsi" w:hAnsiTheme="minorHAnsi" w:cstheme="minorHAnsi"/>
          <w:i/>
          <w:iCs/>
          <w:lang w:val="en-AU"/>
        </w:rPr>
        <w:footnoteReference w:id="1"/>
      </w:r>
    </w:p>
    <w:p w14:paraId="13FB4D14" w14:textId="4552A6C3" w:rsidR="006113CE" w:rsidRPr="007479BC" w:rsidRDefault="00376049" w:rsidP="00376049">
      <w:pPr>
        <w:rPr>
          <w:rFonts w:asciiTheme="minorHAnsi" w:hAnsiTheme="minorHAnsi" w:cstheme="minorHAnsi"/>
          <w:lang w:val="en-AU"/>
        </w:rPr>
      </w:pPr>
      <w:r>
        <w:rPr>
          <w:rFonts w:asciiTheme="minorHAnsi" w:hAnsiTheme="minorHAnsi" w:cstheme="minorHAnsi"/>
          <w:lang w:val="en-AU"/>
        </w:rPr>
        <w:br/>
      </w:r>
      <w:r w:rsidR="006113CE" w:rsidRPr="007479BC">
        <w:rPr>
          <w:rFonts w:asciiTheme="minorHAnsi" w:hAnsiTheme="minorHAnsi" w:cstheme="minorHAnsi"/>
          <w:lang w:val="en-AU"/>
        </w:rPr>
        <w:t>Around 4.4 million Australians have a disability.  This number will increase as a result of population ageing, as the prevalence of disability increases with age. In fact, 50% of people aged 65 and over have a disability.</w:t>
      </w:r>
      <w:r>
        <w:rPr>
          <w:rStyle w:val="FootnoteReference"/>
          <w:rFonts w:asciiTheme="minorHAnsi" w:hAnsiTheme="minorHAnsi" w:cstheme="minorHAnsi"/>
          <w:lang w:val="en-AU"/>
        </w:rPr>
        <w:footnoteReference w:id="2"/>
      </w:r>
    </w:p>
    <w:p w14:paraId="2AC8A260" w14:textId="3052E92A" w:rsidR="006113CE" w:rsidRPr="007479BC" w:rsidRDefault="006113CE" w:rsidP="00376049">
      <w:pPr>
        <w:rPr>
          <w:rFonts w:asciiTheme="minorHAnsi" w:hAnsiTheme="minorHAnsi" w:cstheme="minorHAnsi"/>
          <w:lang w:val="en-AU"/>
        </w:rPr>
      </w:pPr>
      <w:r w:rsidRPr="007479BC">
        <w:rPr>
          <w:rFonts w:asciiTheme="minorHAnsi" w:hAnsiTheme="minorHAnsi" w:cstheme="minorHAnsi"/>
          <w:lang w:val="en-AU"/>
        </w:rPr>
        <w:t xml:space="preserve">Australians with disability continue to experience exclusion, </w:t>
      </w:r>
      <w:r w:rsidR="00376049" w:rsidRPr="007479BC">
        <w:rPr>
          <w:rFonts w:asciiTheme="minorHAnsi" w:hAnsiTheme="minorHAnsi" w:cstheme="minorHAnsi"/>
          <w:lang w:val="en-AU"/>
        </w:rPr>
        <w:t>discrimination,</w:t>
      </w:r>
      <w:r w:rsidRPr="007479BC">
        <w:rPr>
          <w:rFonts w:asciiTheme="minorHAnsi" w:hAnsiTheme="minorHAnsi" w:cstheme="minorHAnsi"/>
          <w:lang w:val="en-AU"/>
        </w:rPr>
        <w:t xml:space="preserve"> and ill-treatment in many areas of public life. These barriers prevent people with disability from safely and equitably accessing:</w:t>
      </w:r>
    </w:p>
    <w:p w14:paraId="6E0A19DC" w14:textId="04C3F2E2" w:rsidR="006113CE" w:rsidRPr="007479BC" w:rsidRDefault="006113CE"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Health care and health services</w:t>
      </w:r>
      <w:r w:rsidR="00376049">
        <w:rPr>
          <w:rFonts w:asciiTheme="minorHAnsi" w:hAnsiTheme="minorHAnsi" w:cstheme="minorHAnsi"/>
        </w:rPr>
        <w:t>;</w:t>
      </w:r>
    </w:p>
    <w:p w14:paraId="148EF6B9" w14:textId="6C496924" w:rsidR="006113CE" w:rsidRPr="007479BC" w:rsidRDefault="006113CE"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Disability services and supports</w:t>
      </w:r>
      <w:r w:rsidR="00376049">
        <w:rPr>
          <w:rFonts w:asciiTheme="minorHAnsi" w:hAnsiTheme="minorHAnsi" w:cstheme="minorHAnsi"/>
        </w:rPr>
        <w:t>;</w:t>
      </w:r>
    </w:p>
    <w:p w14:paraId="4B9BDCF7" w14:textId="57538E40" w:rsidR="006113CE" w:rsidRPr="007479BC" w:rsidRDefault="006113CE"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Social security</w:t>
      </w:r>
      <w:r w:rsidR="00376049">
        <w:rPr>
          <w:rFonts w:asciiTheme="minorHAnsi" w:hAnsiTheme="minorHAnsi" w:cstheme="minorHAnsi"/>
        </w:rPr>
        <w:t>;</w:t>
      </w:r>
    </w:p>
    <w:p w14:paraId="3578CDB1" w14:textId="3B8516F9" w:rsidR="006113CE" w:rsidRPr="007479BC" w:rsidRDefault="006113CE"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Justice</w:t>
      </w:r>
      <w:r w:rsidR="00376049">
        <w:rPr>
          <w:rFonts w:asciiTheme="minorHAnsi" w:hAnsiTheme="minorHAnsi" w:cstheme="minorHAnsi"/>
        </w:rPr>
        <w:t>;</w:t>
      </w:r>
    </w:p>
    <w:p w14:paraId="50600408" w14:textId="7BCF339B" w:rsidR="00D92536" w:rsidRPr="007479BC" w:rsidRDefault="006113CE" w:rsidP="00376049">
      <w:pPr>
        <w:pStyle w:val="ListParagraph"/>
        <w:numPr>
          <w:ilvl w:val="0"/>
          <w:numId w:val="18"/>
        </w:numPr>
        <w:spacing w:before="0" w:after="200"/>
        <w:rPr>
          <w:rFonts w:asciiTheme="minorHAnsi" w:hAnsiTheme="minorHAnsi" w:cstheme="minorHAnsi"/>
        </w:rPr>
      </w:pPr>
      <w:r w:rsidRPr="007479BC">
        <w:rPr>
          <w:rFonts w:asciiTheme="minorHAnsi" w:hAnsiTheme="minorHAnsi" w:cstheme="minorHAnsi"/>
        </w:rPr>
        <w:t>Education</w:t>
      </w:r>
      <w:r w:rsidR="00376049">
        <w:rPr>
          <w:rFonts w:asciiTheme="minorHAnsi" w:hAnsiTheme="minorHAnsi" w:cstheme="minorHAnsi"/>
        </w:rPr>
        <w:t>;</w:t>
      </w:r>
    </w:p>
    <w:p w14:paraId="05E0D908" w14:textId="56FBC9C0" w:rsidR="00D92536" w:rsidRPr="007479BC" w:rsidRDefault="00D92536" w:rsidP="00376049">
      <w:pPr>
        <w:pStyle w:val="ListParagraph"/>
        <w:numPr>
          <w:ilvl w:val="0"/>
          <w:numId w:val="18"/>
        </w:numPr>
        <w:spacing w:before="0" w:after="200"/>
        <w:rPr>
          <w:rFonts w:asciiTheme="minorHAnsi" w:hAnsiTheme="minorHAnsi" w:cstheme="minorHAnsi"/>
          <w:lang w:eastAsia="zh-CN"/>
        </w:rPr>
      </w:pPr>
      <w:r w:rsidRPr="007479BC">
        <w:rPr>
          <w:rFonts w:asciiTheme="minorHAnsi" w:hAnsiTheme="minorHAnsi" w:cstheme="minorHAnsi"/>
          <w:lang w:eastAsia="zh-CN"/>
        </w:rPr>
        <w:t>Employment</w:t>
      </w:r>
      <w:r w:rsidR="00376049">
        <w:rPr>
          <w:rFonts w:asciiTheme="minorHAnsi" w:hAnsiTheme="minorHAnsi" w:cstheme="minorHAnsi"/>
          <w:lang w:eastAsia="zh-CN"/>
        </w:rPr>
        <w:t>;</w:t>
      </w:r>
    </w:p>
    <w:p w14:paraId="1DF2C054" w14:textId="1477C21D" w:rsidR="00D92536" w:rsidRPr="007479BC" w:rsidRDefault="00D92536" w:rsidP="00376049">
      <w:pPr>
        <w:pStyle w:val="ListParagraph"/>
        <w:numPr>
          <w:ilvl w:val="0"/>
          <w:numId w:val="18"/>
        </w:numPr>
        <w:spacing w:before="0" w:after="200"/>
        <w:rPr>
          <w:rFonts w:asciiTheme="minorHAnsi" w:hAnsiTheme="minorHAnsi" w:cstheme="minorHAnsi"/>
          <w:lang w:eastAsia="zh-CN"/>
        </w:rPr>
      </w:pPr>
      <w:r w:rsidRPr="007479BC">
        <w:rPr>
          <w:rFonts w:asciiTheme="minorHAnsi" w:hAnsiTheme="minorHAnsi" w:cstheme="minorHAnsi"/>
          <w:lang w:eastAsia="zh-CN"/>
        </w:rPr>
        <w:t>Information and communications systems</w:t>
      </w:r>
      <w:r w:rsidR="00376049">
        <w:rPr>
          <w:rFonts w:asciiTheme="minorHAnsi" w:hAnsiTheme="minorHAnsi" w:cstheme="minorHAnsi"/>
          <w:lang w:eastAsia="zh-CN"/>
        </w:rPr>
        <w:t>;</w:t>
      </w:r>
    </w:p>
    <w:p w14:paraId="04C927BE" w14:textId="34503B5B" w:rsidR="00D92536" w:rsidRPr="007479BC" w:rsidRDefault="00D92536" w:rsidP="00376049">
      <w:pPr>
        <w:pStyle w:val="ListParagraph"/>
        <w:numPr>
          <w:ilvl w:val="0"/>
          <w:numId w:val="18"/>
        </w:numPr>
        <w:spacing w:before="0" w:after="200"/>
        <w:rPr>
          <w:rFonts w:asciiTheme="minorHAnsi" w:hAnsiTheme="minorHAnsi" w:cstheme="minorHAnsi"/>
          <w:lang w:eastAsia="zh-CN"/>
        </w:rPr>
      </w:pPr>
      <w:r w:rsidRPr="007479BC">
        <w:rPr>
          <w:rFonts w:asciiTheme="minorHAnsi" w:hAnsiTheme="minorHAnsi" w:cstheme="minorHAnsi"/>
          <w:lang w:eastAsia="zh-CN"/>
        </w:rPr>
        <w:t>Housing</w:t>
      </w:r>
      <w:r w:rsidR="00376049">
        <w:rPr>
          <w:rFonts w:asciiTheme="minorHAnsi" w:hAnsiTheme="minorHAnsi" w:cstheme="minorHAnsi"/>
          <w:lang w:eastAsia="zh-CN"/>
        </w:rPr>
        <w:t>;</w:t>
      </w:r>
      <w:r w:rsidRPr="007479BC">
        <w:rPr>
          <w:rFonts w:asciiTheme="minorHAnsi" w:hAnsiTheme="minorHAnsi" w:cstheme="minorHAnsi"/>
          <w:lang w:eastAsia="zh-CN"/>
        </w:rPr>
        <w:t xml:space="preserve"> and </w:t>
      </w:r>
    </w:p>
    <w:p w14:paraId="71C221E5" w14:textId="0501DA71" w:rsidR="00D92536" w:rsidRPr="007479BC" w:rsidRDefault="00D92536" w:rsidP="00376049">
      <w:pPr>
        <w:pStyle w:val="ListParagraph"/>
        <w:numPr>
          <w:ilvl w:val="0"/>
          <w:numId w:val="18"/>
        </w:numPr>
        <w:spacing w:before="0" w:after="200"/>
        <w:rPr>
          <w:rFonts w:asciiTheme="minorHAnsi" w:hAnsiTheme="minorHAnsi" w:cstheme="minorHAnsi"/>
          <w:lang w:eastAsia="zh-CN"/>
        </w:rPr>
      </w:pPr>
      <w:r w:rsidRPr="007479BC">
        <w:rPr>
          <w:rFonts w:asciiTheme="minorHAnsi" w:hAnsiTheme="minorHAnsi" w:cstheme="minorHAnsi"/>
          <w:lang w:eastAsia="zh-CN"/>
        </w:rPr>
        <w:t>Transport.</w:t>
      </w:r>
      <w:r w:rsidR="00376049">
        <w:rPr>
          <w:rStyle w:val="FootnoteReference"/>
          <w:rFonts w:asciiTheme="minorHAnsi" w:hAnsiTheme="minorHAnsi" w:cstheme="minorHAnsi"/>
          <w:lang w:eastAsia="zh-CN"/>
        </w:rPr>
        <w:footnoteReference w:id="3"/>
      </w:r>
    </w:p>
    <w:p w14:paraId="41A8A6A2" w14:textId="4C96B87C" w:rsidR="00D92536" w:rsidRPr="007479BC" w:rsidRDefault="00D92536" w:rsidP="00376049">
      <w:pPr>
        <w:rPr>
          <w:rFonts w:asciiTheme="minorHAnsi" w:hAnsiTheme="minorHAnsi" w:cstheme="minorHAnsi"/>
          <w:lang w:val="en-AU"/>
        </w:rPr>
      </w:pPr>
      <w:r w:rsidRPr="007479BC">
        <w:rPr>
          <w:rFonts w:asciiTheme="minorHAnsi" w:hAnsiTheme="minorHAnsi" w:cstheme="minorHAnsi"/>
          <w:lang w:val="en-AU"/>
        </w:rPr>
        <w:t>Systemic disability advocacy involves working for long-term social change to improve outcomes for people with disability. It is about ensuring laws, policies</w:t>
      </w:r>
      <w:r w:rsidR="00376049">
        <w:rPr>
          <w:rFonts w:asciiTheme="minorHAnsi" w:hAnsiTheme="minorHAnsi" w:cstheme="minorHAnsi"/>
          <w:lang w:val="en-AU"/>
        </w:rPr>
        <w:t>,</w:t>
      </w:r>
      <w:r w:rsidRPr="007479BC">
        <w:rPr>
          <w:rFonts w:asciiTheme="minorHAnsi" w:hAnsiTheme="minorHAnsi" w:cstheme="minorHAnsi"/>
          <w:lang w:val="en-AU"/>
        </w:rPr>
        <w:t xml:space="preserve"> and programs adequately serve the rights, needs</w:t>
      </w:r>
      <w:r w:rsidR="00376049">
        <w:rPr>
          <w:rFonts w:asciiTheme="minorHAnsi" w:hAnsiTheme="minorHAnsi" w:cstheme="minorHAnsi"/>
          <w:lang w:val="en-AU"/>
        </w:rPr>
        <w:t>,</w:t>
      </w:r>
      <w:r w:rsidRPr="007479BC">
        <w:rPr>
          <w:rFonts w:asciiTheme="minorHAnsi" w:hAnsiTheme="minorHAnsi" w:cstheme="minorHAnsi"/>
          <w:lang w:val="en-AU"/>
        </w:rPr>
        <w:t xml:space="preserve"> and interests of people with disability. In order to be effective, systemic advocacy should be informed by trends in individual advocacy and by the lived experience of people with disability at the grassroots level.</w:t>
      </w:r>
    </w:p>
    <w:p w14:paraId="0817AA14" w14:textId="77777777" w:rsidR="006144C6" w:rsidRDefault="00D92536" w:rsidP="00376049">
      <w:pPr>
        <w:rPr>
          <w:rFonts w:asciiTheme="minorHAnsi" w:hAnsiTheme="minorHAnsi" w:cstheme="minorHAnsi"/>
          <w:lang w:val="en-AU" w:eastAsia="zh-CN"/>
        </w:rPr>
      </w:pPr>
      <w:r w:rsidRPr="007479BC">
        <w:rPr>
          <w:rFonts w:asciiTheme="minorHAnsi" w:hAnsiTheme="minorHAnsi" w:cstheme="minorHAnsi"/>
          <w:lang w:val="en-AU" w:eastAsia="zh-CN"/>
        </w:rPr>
        <w:t xml:space="preserve">The Australian Government has signed and ratified an international treaty known as the </w:t>
      </w:r>
      <w:r w:rsidRPr="00187FDE">
        <w:rPr>
          <w:rFonts w:asciiTheme="minorHAnsi" w:hAnsiTheme="minorHAnsi" w:cstheme="minorHAnsi"/>
          <w:i/>
          <w:iCs/>
          <w:lang w:val="en-AU" w:eastAsia="zh-CN"/>
        </w:rPr>
        <w:t>Convention on the Rights of Persons with Disabilities</w:t>
      </w:r>
      <w:r w:rsidR="00187FDE">
        <w:rPr>
          <w:rFonts w:asciiTheme="minorHAnsi" w:hAnsiTheme="minorHAnsi" w:cstheme="minorHAnsi"/>
          <w:lang w:val="en-AU" w:eastAsia="zh-CN"/>
        </w:rPr>
        <w:t xml:space="preserve"> (CRPD)</w:t>
      </w:r>
      <w:r w:rsidRPr="007479BC">
        <w:rPr>
          <w:rFonts w:asciiTheme="minorHAnsi" w:hAnsiTheme="minorHAnsi" w:cstheme="minorHAnsi"/>
          <w:lang w:val="en-AU" w:eastAsia="zh-CN"/>
        </w:rPr>
        <w:t>. This means it has made a legal commitment to uphold the rights expressed in the Convention.</w:t>
      </w:r>
      <w:r w:rsidR="0052637D">
        <w:rPr>
          <w:rStyle w:val="FootnoteReference"/>
          <w:rFonts w:asciiTheme="minorHAnsi" w:hAnsiTheme="minorHAnsi" w:cstheme="minorHAnsi"/>
          <w:lang w:val="en-AU" w:eastAsia="zh-CN"/>
        </w:rPr>
        <w:footnoteReference w:id="4"/>
      </w:r>
      <w:r w:rsidRPr="007479BC">
        <w:rPr>
          <w:rFonts w:asciiTheme="minorHAnsi" w:hAnsiTheme="minorHAnsi" w:cstheme="minorHAnsi"/>
          <w:lang w:val="en-AU" w:eastAsia="zh-CN"/>
        </w:rPr>
        <w:t xml:space="preserve"> </w:t>
      </w:r>
    </w:p>
    <w:p w14:paraId="757ED726" w14:textId="2E016F4D" w:rsidR="00816F45" w:rsidRDefault="00D92536" w:rsidP="00376049">
      <w:pPr>
        <w:rPr>
          <w:rFonts w:asciiTheme="minorHAnsi" w:hAnsiTheme="minorHAnsi" w:cstheme="minorHAnsi"/>
          <w:lang w:val="en-AU"/>
        </w:rPr>
      </w:pPr>
      <w:r w:rsidRPr="007479BC">
        <w:rPr>
          <w:rFonts w:asciiTheme="minorHAnsi" w:hAnsiTheme="minorHAnsi" w:cstheme="minorHAnsi"/>
          <w:lang w:val="en-AU" w:eastAsia="zh-CN"/>
        </w:rPr>
        <w:t xml:space="preserve">Systemic disability advocacy also strives to hold Governments accountable by advocating for the implementation of laws, policies, </w:t>
      </w:r>
      <w:r w:rsidR="00816F45" w:rsidRPr="007479BC">
        <w:rPr>
          <w:rFonts w:asciiTheme="minorHAnsi" w:hAnsiTheme="minorHAnsi" w:cstheme="minorHAnsi"/>
          <w:lang w:val="en-AU" w:eastAsia="zh-CN"/>
        </w:rPr>
        <w:t>programs,</w:t>
      </w:r>
      <w:r w:rsidRPr="007479BC">
        <w:rPr>
          <w:rFonts w:asciiTheme="minorHAnsi" w:hAnsiTheme="minorHAnsi" w:cstheme="minorHAnsi"/>
          <w:lang w:val="en-AU" w:eastAsia="zh-CN"/>
        </w:rPr>
        <w:t xml:space="preserve"> and practices that align with the Convention.</w:t>
      </w:r>
    </w:p>
    <w:p w14:paraId="6CD854C5" w14:textId="77777777" w:rsidR="006144C6" w:rsidRDefault="00D92536" w:rsidP="00376049">
      <w:pPr>
        <w:rPr>
          <w:rFonts w:asciiTheme="minorHAnsi" w:hAnsiTheme="minorHAnsi" w:cstheme="minorHAnsi"/>
          <w:lang w:val="en-AU"/>
        </w:rPr>
      </w:pPr>
      <w:r w:rsidRPr="00D627F5">
        <w:rPr>
          <w:rFonts w:asciiTheme="minorHAnsi" w:hAnsiTheme="minorHAnsi" w:cstheme="minorHAnsi"/>
          <w:lang w:val="en-AU"/>
        </w:rPr>
        <w:lastRenderedPageBreak/>
        <w:t xml:space="preserve">Importantly, systemic advocacy also has the potential to reduce demand on individual advocacy services. It does this by addressing the exclusion, </w:t>
      </w:r>
      <w:r w:rsidR="00816F45" w:rsidRPr="00D627F5">
        <w:rPr>
          <w:rFonts w:asciiTheme="minorHAnsi" w:hAnsiTheme="minorHAnsi" w:cstheme="minorHAnsi"/>
        </w:rPr>
        <w:t>discrimination,</w:t>
      </w:r>
      <w:r w:rsidRPr="00D627F5">
        <w:rPr>
          <w:rFonts w:asciiTheme="minorHAnsi" w:hAnsiTheme="minorHAnsi" w:cstheme="minorHAnsi"/>
          <w:lang w:val="en-AU"/>
        </w:rPr>
        <w:t xml:space="preserve"> and ill-treatment of people with disability at a systems level. </w:t>
      </w:r>
    </w:p>
    <w:p w14:paraId="15821C16" w14:textId="77777777" w:rsidR="006144C6" w:rsidRDefault="00D92536" w:rsidP="00376049">
      <w:pPr>
        <w:rPr>
          <w:rFonts w:asciiTheme="minorHAnsi" w:hAnsiTheme="minorHAnsi" w:cstheme="minorHAnsi"/>
          <w:lang w:val="en-AU"/>
        </w:rPr>
      </w:pPr>
      <w:r w:rsidRPr="00D627F5">
        <w:rPr>
          <w:rFonts w:asciiTheme="minorHAnsi" w:hAnsiTheme="minorHAnsi" w:cstheme="minorHAnsi"/>
          <w:lang w:val="en-AU"/>
        </w:rPr>
        <w:t xml:space="preserve">As recognised by Philanthropy Australia, it is about “…Tackling the Root Causes, </w:t>
      </w:r>
      <w:r w:rsidR="006144C6" w:rsidRPr="00D627F5">
        <w:rPr>
          <w:rFonts w:asciiTheme="minorHAnsi" w:hAnsiTheme="minorHAnsi" w:cstheme="minorHAnsi"/>
          <w:lang w:val="en-AU"/>
        </w:rPr>
        <w:t>rather</w:t>
      </w:r>
      <w:r w:rsidRPr="00D627F5">
        <w:rPr>
          <w:rFonts w:asciiTheme="minorHAnsi" w:hAnsiTheme="minorHAnsi" w:cstheme="minorHAnsi"/>
          <w:lang w:val="en-AU"/>
        </w:rPr>
        <w:t xml:space="preserve"> than Just the Symptoms”.</w:t>
      </w:r>
      <w:r w:rsidR="00D627F5">
        <w:rPr>
          <w:rStyle w:val="FootnoteReference"/>
          <w:rFonts w:asciiTheme="minorHAnsi" w:hAnsiTheme="minorHAnsi" w:cstheme="minorHAnsi"/>
          <w:lang w:val="en-AU"/>
        </w:rPr>
        <w:footnoteReference w:id="5"/>
      </w:r>
      <w:r w:rsidRPr="00D627F5">
        <w:rPr>
          <w:rFonts w:asciiTheme="minorHAnsi" w:hAnsiTheme="minorHAnsi" w:cstheme="minorHAnsi"/>
          <w:lang w:val="en-AU"/>
        </w:rPr>
        <w:t xml:space="preserve"> This is why it is recognised as the model</w:t>
      </w:r>
      <w:r w:rsidR="004523B7" w:rsidRPr="00D627F5">
        <w:rPr>
          <w:rFonts w:asciiTheme="minorHAnsi" w:hAnsiTheme="minorHAnsi" w:cstheme="minorHAnsi"/>
          <w:lang w:val="en-AU"/>
        </w:rPr>
        <w:t xml:space="preserve"> </w:t>
      </w:r>
      <w:r w:rsidRPr="00D627F5">
        <w:rPr>
          <w:rFonts w:asciiTheme="minorHAnsi" w:hAnsiTheme="minorHAnsi" w:cstheme="minorHAnsi"/>
          <w:lang w:val="en-AU"/>
        </w:rPr>
        <w:t>of advocacy that makes the greatest contribution to systemic change.</w:t>
      </w:r>
      <w:r w:rsidR="00E10C68">
        <w:rPr>
          <w:rStyle w:val="FootnoteReference"/>
          <w:rFonts w:asciiTheme="minorHAnsi" w:hAnsiTheme="minorHAnsi" w:cstheme="minorHAnsi"/>
          <w:lang w:val="en-AU"/>
        </w:rPr>
        <w:footnoteReference w:id="6"/>
      </w:r>
      <w:r w:rsidRPr="00D627F5">
        <w:rPr>
          <w:rFonts w:asciiTheme="minorHAnsi" w:hAnsiTheme="minorHAnsi" w:cstheme="minorHAnsi"/>
          <w:lang w:val="en-AU"/>
        </w:rPr>
        <w:t xml:space="preserve"> </w:t>
      </w:r>
    </w:p>
    <w:p w14:paraId="250A486F" w14:textId="3E04D53B" w:rsidR="000E715D" w:rsidRPr="006144C6" w:rsidRDefault="00D92536" w:rsidP="00376049">
      <w:pPr>
        <w:rPr>
          <w:rFonts w:asciiTheme="minorHAnsi" w:hAnsiTheme="minorHAnsi" w:cstheme="minorHAnsi"/>
          <w:b/>
          <w:bCs/>
          <w:color w:val="2C2A29"/>
          <w:shd w:val="clear" w:color="auto" w:fill="FFFFFF"/>
          <w:lang w:val="en-AU"/>
        </w:rPr>
      </w:pPr>
      <w:r w:rsidRPr="006144C6">
        <w:rPr>
          <w:rFonts w:asciiTheme="minorHAnsi" w:hAnsiTheme="minorHAnsi" w:cstheme="minorHAnsi"/>
          <w:b/>
          <w:bCs/>
          <w:lang w:val="en-AU"/>
        </w:rPr>
        <w:t xml:space="preserve">Systemic advocacy </w:t>
      </w:r>
      <w:r w:rsidR="006144C6" w:rsidRPr="006144C6">
        <w:rPr>
          <w:rFonts w:asciiTheme="minorHAnsi" w:hAnsiTheme="minorHAnsi" w:cstheme="minorHAnsi"/>
          <w:b/>
          <w:bCs/>
          <w:lang w:val="en-AU"/>
        </w:rPr>
        <w:t>does,</w:t>
      </w:r>
      <w:r w:rsidR="004523B7" w:rsidRPr="006144C6">
        <w:rPr>
          <w:rFonts w:asciiTheme="minorHAnsi" w:hAnsiTheme="minorHAnsi" w:cstheme="minorHAnsi"/>
          <w:b/>
          <w:bCs/>
          <w:color w:val="2C2A29"/>
          <w:shd w:val="clear" w:color="auto" w:fill="FFFFFF"/>
          <w:lang w:val="en-AU"/>
        </w:rPr>
        <w:t xml:space="preserve"> </w:t>
      </w:r>
      <w:r w:rsidRPr="006144C6">
        <w:rPr>
          <w:rFonts w:asciiTheme="minorHAnsi" w:hAnsiTheme="minorHAnsi" w:cstheme="minorHAnsi"/>
          <w:b/>
          <w:bCs/>
          <w:color w:val="2C2A29"/>
          <w:shd w:val="clear" w:color="auto" w:fill="FFFFFF"/>
          <w:lang w:val="en-AU"/>
        </w:rPr>
        <w:t>however, often require a sustained effort over a prolonged period of time in order to achieve results.</w:t>
      </w:r>
      <w:r w:rsidR="000E715D" w:rsidRPr="006144C6">
        <w:rPr>
          <w:rFonts w:asciiTheme="minorHAnsi" w:hAnsiTheme="minorHAnsi" w:cstheme="minorHAnsi"/>
          <w:b/>
          <w:bCs/>
          <w:color w:val="2C2A29"/>
          <w:shd w:val="clear" w:color="auto" w:fill="FFFFFF"/>
          <w:lang w:val="en-AU"/>
        </w:rPr>
        <w:br/>
      </w:r>
    </w:p>
    <w:p w14:paraId="14D0A369" w14:textId="0D28C145" w:rsidR="00523A42" w:rsidRPr="00D7383A" w:rsidRDefault="000E715D" w:rsidP="00523A42">
      <w:pPr>
        <w:rPr>
          <w:rFonts w:asciiTheme="minorHAnsi" w:hAnsiTheme="minorHAnsi" w:cstheme="minorHAnsi"/>
          <w:color w:val="2C2A29"/>
          <w:shd w:val="clear" w:color="auto" w:fill="FFFFFF"/>
          <w:lang w:val="en-AU"/>
        </w:rPr>
      </w:pPr>
      <w:r w:rsidRPr="00D24885">
        <w:rPr>
          <w:noProof/>
          <w:lang w:val="en-AU"/>
        </w:rPr>
        <mc:AlternateContent>
          <mc:Choice Requires="wps">
            <w:drawing>
              <wp:anchor distT="0" distB="0" distL="114300" distR="114300" simplePos="0" relativeHeight="251659264" behindDoc="0" locked="0" layoutInCell="1" allowOverlap="1" wp14:anchorId="33A35389" wp14:editId="39FC2B09">
                <wp:simplePos x="0" y="0"/>
                <wp:positionH relativeFrom="margin">
                  <wp:align>left</wp:align>
                </wp:positionH>
                <wp:positionV relativeFrom="paragraph">
                  <wp:posOffset>-1270</wp:posOffset>
                </wp:positionV>
                <wp:extent cx="6211992" cy="33444"/>
                <wp:effectExtent l="0" t="0" r="36830" b="2413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11992" cy="33444"/>
                        </a:xfrm>
                        <a:prstGeom prst="line">
                          <a:avLst/>
                        </a:prstGeom>
                        <a:ln w="1905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F84CE" id="Straight Connector 8" o:spid="_x0000_s1026" alt="&quot;&quot;"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pt" to="489.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" strokecolor="#066" strokeweight="1.5pt">
                <v:stroke joinstyle="miter"/>
                <w10:wrap anchorx="margin"/>
              </v:line>
            </w:pict>
          </mc:Fallback>
        </mc:AlternateContent>
      </w:r>
      <w:r w:rsidR="00D7383A">
        <w:rPr>
          <w:rFonts w:asciiTheme="minorHAnsi" w:hAnsiTheme="minorHAnsi" w:cstheme="minorHAnsi"/>
          <w:color w:val="2C2A29"/>
          <w:shd w:val="clear" w:color="auto" w:fill="FFFFFF"/>
          <w:lang w:val="en-AU"/>
        </w:rPr>
        <w:br/>
      </w:r>
      <w:r w:rsidR="00523A42" w:rsidRPr="00D7383A">
        <w:rPr>
          <w:rFonts w:asciiTheme="minorHAnsi" w:hAnsiTheme="minorHAnsi" w:cstheme="minorHAnsi"/>
          <w:b/>
          <w:bCs/>
          <w:lang w:val="en-AU" w:eastAsia="zh-CN"/>
        </w:rPr>
        <w:t xml:space="preserve">Systemic advocacy case study: Increasing access to social security for Australians with </w:t>
      </w:r>
      <w:r w:rsidR="00CB0ACD" w:rsidRPr="00D7383A">
        <w:rPr>
          <w:rFonts w:asciiTheme="minorHAnsi" w:hAnsiTheme="minorHAnsi" w:cstheme="minorHAnsi"/>
          <w:b/>
          <w:bCs/>
          <w:lang w:val="en-AU" w:eastAsia="zh-CN"/>
        </w:rPr>
        <w:t>disability.</w:t>
      </w:r>
    </w:p>
    <w:p w14:paraId="59A98953" w14:textId="77777777" w:rsidR="006144C6" w:rsidRDefault="00523A42" w:rsidP="00523A42">
      <w:pPr>
        <w:rPr>
          <w:rFonts w:asciiTheme="minorHAnsi" w:hAnsiTheme="minorHAnsi" w:cstheme="minorHAnsi"/>
          <w:lang w:val="en-AU" w:eastAsia="zh-CN"/>
        </w:rPr>
      </w:pPr>
      <w:r w:rsidRPr="00745D8C">
        <w:rPr>
          <w:rFonts w:asciiTheme="minorHAnsi" w:hAnsiTheme="minorHAnsi" w:cstheme="minorHAnsi"/>
          <w:lang w:val="en-AU" w:eastAsia="zh-CN"/>
        </w:rPr>
        <w:t xml:space="preserve">Changes to the Disability Support Pension and the broader social security system that have occurred over the last two decades have created a range of barriers for people with disability. These barriers continue to impact upon the health, wellbeing, and quality of life of many people with disability across Australia. </w:t>
      </w:r>
    </w:p>
    <w:p w14:paraId="2319A161" w14:textId="5A751B6A" w:rsidR="00523A42" w:rsidRPr="00745D8C" w:rsidRDefault="00523A42" w:rsidP="00523A42">
      <w:pPr>
        <w:rPr>
          <w:rFonts w:asciiTheme="minorHAnsi" w:hAnsiTheme="minorHAnsi" w:cstheme="minorHAnsi"/>
          <w:lang w:val="en-AU" w:eastAsia="zh-CN"/>
        </w:rPr>
      </w:pPr>
      <w:r w:rsidRPr="00745D8C">
        <w:rPr>
          <w:rFonts w:asciiTheme="minorHAnsi" w:hAnsiTheme="minorHAnsi" w:cstheme="minorHAnsi"/>
          <w:lang w:val="en-AU" w:eastAsia="zh-CN"/>
        </w:rPr>
        <w:t xml:space="preserve">They are also placing increased demand on advocacy and information services, as each case needs to be addressed at an individual level. These barriers would be most effectively overcome by addressing the root problems with Australia’s social security system. As such, our members have consistently endorsed our policy and advocacy work in relation to social security and specifically, the Disability Support Pension. </w:t>
      </w:r>
    </w:p>
    <w:p w14:paraId="6242C66C" w14:textId="77777777" w:rsidR="00B3489E" w:rsidRDefault="00523A42" w:rsidP="00523A42">
      <w:pPr>
        <w:rPr>
          <w:rFonts w:asciiTheme="minorHAnsi" w:hAnsiTheme="minorHAnsi" w:cstheme="minorHAnsi"/>
          <w:lang w:val="en-AU" w:eastAsia="zh-CN"/>
        </w:rPr>
      </w:pPr>
      <w:r w:rsidRPr="00745D8C">
        <w:rPr>
          <w:rFonts w:asciiTheme="minorHAnsi" w:hAnsiTheme="minorHAnsi" w:cstheme="minorHAnsi"/>
          <w:lang w:val="en-AU" w:eastAsia="zh-CN"/>
        </w:rPr>
        <w:t xml:space="preserve">In 2022, we made a submission to the Inquiry into the Purpose, Intent and Adequacy of the Disability Support Pension. The final report from this Inquiry </w:t>
      </w:r>
      <w:r w:rsidRPr="006144C6">
        <w:rPr>
          <w:rFonts w:asciiTheme="minorHAnsi" w:hAnsiTheme="minorHAnsi" w:cstheme="minorHAnsi"/>
          <w:b/>
          <w:bCs/>
          <w:lang w:val="en-AU" w:eastAsia="zh-CN"/>
        </w:rPr>
        <w:t xml:space="preserve">mentioned AFDO </w:t>
      </w:r>
      <w:r w:rsidR="006144C6">
        <w:rPr>
          <w:rFonts w:asciiTheme="minorHAnsi" w:hAnsiTheme="minorHAnsi" w:cstheme="minorHAnsi"/>
          <w:b/>
          <w:bCs/>
          <w:lang w:val="en-AU" w:eastAsia="zh-CN"/>
        </w:rPr>
        <w:t>fifty</w:t>
      </w:r>
      <w:r w:rsidRPr="006144C6">
        <w:rPr>
          <w:rFonts w:asciiTheme="minorHAnsi" w:hAnsiTheme="minorHAnsi" w:cstheme="minorHAnsi"/>
          <w:b/>
          <w:bCs/>
          <w:lang w:val="en-AU" w:eastAsia="zh-CN"/>
        </w:rPr>
        <w:t xml:space="preserve"> </w:t>
      </w:r>
      <w:r w:rsidR="006144C6">
        <w:rPr>
          <w:rFonts w:asciiTheme="minorHAnsi" w:hAnsiTheme="minorHAnsi" w:cstheme="minorHAnsi"/>
          <w:b/>
          <w:bCs/>
          <w:lang w:val="en-AU" w:eastAsia="zh-CN"/>
        </w:rPr>
        <w:t xml:space="preserve">(50) </w:t>
      </w:r>
      <w:r w:rsidRPr="006144C6">
        <w:rPr>
          <w:rFonts w:asciiTheme="minorHAnsi" w:hAnsiTheme="minorHAnsi" w:cstheme="minorHAnsi"/>
          <w:b/>
          <w:bCs/>
          <w:lang w:val="en-AU" w:eastAsia="zh-CN"/>
        </w:rPr>
        <w:t>times, and</w:t>
      </w:r>
      <w:r w:rsidRPr="00745D8C">
        <w:rPr>
          <w:rFonts w:asciiTheme="minorHAnsi" w:hAnsiTheme="minorHAnsi" w:cstheme="minorHAnsi"/>
          <w:lang w:val="en-AU" w:eastAsia="zh-CN"/>
        </w:rPr>
        <w:t xml:space="preserve"> </w:t>
      </w:r>
      <w:r w:rsidR="006144C6" w:rsidRPr="006144C6">
        <w:rPr>
          <w:rFonts w:asciiTheme="minorHAnsi" w:hAnsiTheme="minorHAnsi" w:cstheme="minorHAnsi"/>
          <w:b/>
          <w:bCs/>
          <w:lang w:val="en-AU" w:eastAsia="zh-CN"/>
        </w:rPr>
        <w:t>twenty one</w:t>
      </w:r>
      <w:r w:rsidRPr="006144C6">
        <w:rPr>
          <w:rFonts w:asciiTheme="minorHAnsi" w:hAnsiTheme="minorHAnsi" w:cstheme="minorHAnsi"/>
          <w:b/>
          <w:bCs/>
          <w:lang w:val="en-AU" w:eastAsia="zh-CN"/>
        </w:rPr>
        <w:t xml:space="preserve"> </w:t>
      </w:r>
      <w:r w:rsidR="006144C6">
        <w:rPr>
          <w:rFonts w:asciiTheme="minorHAnsi" w:hAnsiTheme="minorHAnsi" w:cstheme="minorHAnsi"/>
          <w:b/>
          <w:bCs/>
          <w:lang w:val="en-AU" w:eastAsia="zh-CN"/>
        </w:rPr>
        <w:t xml:space="preserve">(21) </w:t>
      </w:r>
      <w:r w:rsidRPr="006144C6">
        <w:rPr>
          <w:rFonts w:asciiTheme="minorHAnsi" w:hAnsiTheme="minorHAnsi" w:cstheme="minorHAnsi"/>
          <w:b/>
          <w:bCs/>
          <w:lang w:val="en-AU" w:eastAsia="zh-CN"/>
        </w:rPr>
        <w:t xml:space="preserve">of the </w:t>
      </w:r>
      <w:r w:rsidR="006144C6">
        <w:rPr>
          <w:rFonts w:asciiTheme="minorHAnsi" w:hAnsiTheme="minorHAnsi" w:cstheme="minorHAnsi"/>
          <w:b/>
          <w:bCs/>
          <w:lang w:val="en-AU" w:eastAsia="zh-CN"/>
        </w:rPr>
        <w:t>thirty (</w:t>
      </w:r>
      <w:r w:rsidRPr="006144C6">
        <w:rPr>
          <w:rFonts w:asciiTheme="minorHAnsi" w:hAnsiTheme="minorHAnsi" w:cstheme="minorHAnsi"/>
          <w:b/>
          <w:bCs/>
          <w:lang w:val="en-AU" w:eastAsia="zh-CN"/>
        </w:rPr>
        <w:t>30</w:t>
      </w:r>
      <w:r w:rsidR="006144C6">
        <w:rPr>
          <w:rFonts w:asciiTheme="minorHAnsi" w:hAnsiTheme="minorHAnsi" w:cstheme="minorHAnsi"/>
          <w:b/>
          <w:bCs/>
          <w:lang w:val="en-AU" w:eastAsia="zh-CN"/>
        </w:rPr>
        <w:t>)</w:t>
      </w:r>
      <w:r w:rsidRPr="006144C6">
        <w:rPr>
          <w:rFonts w:asciiTheme="minorHAnsi" w:hAnsiTheme="minorHAnsi" w:cstheme="minorHAnsi"/>
          <w:b/>
          <w:bCs/>
          <w:lang w:val="en-AU" w:eastAsia="zh-CN"/>
        </w:rPr>
        <w:t xml:space="preserve"> recommendations included in the final report were consistent with recommendations put forward in our submission</w:t>
      </w:r>
      <w:r w:rsidRPr="00745D8C">
        <w:rPr>
          <w:rFonts w:asciiTheme="minorHAnsi" w:hAnsiTheme="minorHAnsi" w:cstheme="minorHAnsi"/>
          <w:lang w:val="en-AU" w:eastAsia="zh-CN"/>
        </w:rPr>
        <w:t xml:space="preserve">. A </w:t>
      </w:r>
      <w:r w:rsidRPr="006144C6">
        <w:rPr>
          <w:rFonts w:asciiTheme="minorHAnsi" w:hAnsiTheme="minorHAnsi" w:cstheme="minorHAnsi"/>
          <w:lang w:val="en-AU" w:eastAsia="zh-CN"/>
        </w:rPr>
        <w:t>further</w:t>
      </w:r>
      <w:r w:rsidRPr="006144C6">
        <w:rPr>
          <w:rFonts w:asciiTheme="minorHAnsi" w:hAnsiTheme="minorHAnsi" w:cstheme="minorHAnsi"/>
          <w:b/>
          <w:bCs/>
          <w:lang w:val="en-AU" w:eastAsia="zh-CN"/>
        </w:rPr>
        <w:t xml:space="preserve"> four </w:t>
      </w:r>
      <w:r w:rsidR="006144C6">
        <w:rPr>
          <w:rFonts w:asciiTheme="minorHAnsi" w:hAnsiTheme="minorHAnsi" w:cstheme="minorHAnsi"/>
          <w:b/>
          <w:bCs/>
          <w:lang w:val="en-AU" w:eastAsia="zh-CN"/>
        </w:rPr>
        <w:t xml:space="preserve">(4) </w:t>
      </w:r>
      <w:r w:rsidRPr="006144C6">
        <w:rPr>
          <w:rFonts w:asciiTheme="minorHAnsi" w:hAnsiTheme="minorHAnsi" w:cstheme="minorHAnsi"/>
          <w:b/>
          <w:bCs/>
          <w:lang w:val="en-AU" w:eastAsia="zh-CN"/>
        </w:rPr>
        <w:t>recommendations were consistent with commentary that appeared in the body of our submission</w:t>
      </w:r>
      <w:r w:rsidRPr="00745D8C">
        <w:rPr>
          <w:rFonts w:asciiTheme="minorHAnsi" w:hAnsiTheme="minorHAnsi" w:cstheme="minorHAnsi"/>
          <w:lang w:val="en-AU" w:eastAsia="zh-CN"/>
        </w:rPr>
        <w:t>.</w:t>
      </w:r>
      <w:r w:rsidR="00CB0ACD">
        <w:rPr>
          <w:rStyle w:val="FootnoteReference"/>
          <w:rFonts w:asciiTheme="minorHAnsi" w:hAnsiTheme="minorHAnsi" w:cstheme="minorHAnsi"/>
          <w:lang w:val="en-AU" w:eastAsia="zh-CN"/>
        </w:rPr>
        <w:footnoteReference w:id="7"/>
      </w:r>
      <w:r w:rsidRPr="00745D8C">
        <w:rPr>
          <w:rFonts w:asciiTheme="minorHAnsi" w:hAnsiTheme="minorHAnsi" w:cstheme="minorHAnsi"/>
          <w:lang w:val="en-AU" w:eastAsia="zh-CN"/>
        </w:rPr>
        <w:t xml:space="preserve"> </w:t>
      </w:r>
    </w:p>
    <w:p w14:paraId="78171A94" w14:textId="5C8E82F5" w:rsidR="006144C6" w:rsidRDefault="00523A42" w:rsidP="00523A42">
      <w:pPr>
        <w:rPr>
          <w:rFonts w:asciiTheme="minorHAnsi" w:hAnsiTheme="minorHAnsi" w:cstheme="minorHAnsi"/>
          <w:lang w:val="en-AU" w:eastAsia="zh-CN"/>
        </w:rPr>
      </w:pPr>
      <w:r w:rsidRPr="00745D8C">
        <w:rPr>
          <w:rFonts w:asciiTheme="minorHAnsi" w:hAnsiTheme="minorHAnsi" w:cstheme="minorHAnsi"/>
          <w:lang w:val="en-AU" w:eastAsia="zh-CN"/>
        </w:rPr>
        <w:t xml:space="preserve">While we are pleased with this level of influence, we now need to wait for the Government to respond to the final report. This will provide us with an understanding of which recommendations the Government has accepted either in part or in full. </w:t>
      </w:r>
    </w:p>
    <w:p w14:paraId="2950BC7D" w14:textId="6A7BE730" w:rsidR="00523A42" w:rsidRPr="00745D8C" w:rsidRDefault="00523A42" w:rsidP="00523A42">
      <w:pPr>
        <w:rPr>
          <w:rFonts w:asciiTheme="minorHAnsi" w:hAnsiTheme="minorHAnsi" w:cstheme="minorHAnsi"/>
          <w:lang w:val="en-AU" w:eastAsia="zh-CN"/>
        </w:rPr>
      </w:pPr>
      <w:r w:rsidRPr="00745D8C">
        <w:rPr>
          <w:rFonts w:asciiTheme="minorHAnsi" w:hAnsiTheme="minorHAnsi" w:cstheme="minorHAnsi"/>
          <w:lang w:val="en-AU" w:eastAsia="zh-CN"/>
        </w:rPr>
        <w:t>Based on this information, we will be able to develop an advocacy strategy to hold Government</w:t>
      </w:r>
      <w:r w:rsidR="006144C6">
        <w:rPr>
          <w:rFonts w:asciiTheme="minorHAnsi" w:hAnsiTheme="minorHAnsi" w:cstheme="minorHAnsi"/>
          <w:lang w:val="en-AU" w:eastAsia="zh-CN"/>
        </w:rPr>
        <w:t xml:space="preserve"> </w:t>
      </w:r>
      <w:r w:rsidRPr="00745D8C">
        <w:rPr>
          <w:rFonts w:asciiTheme="minorHAnsi" w:hAnsiTheme="minorHAnsi" w:cstheme="minorHAnsi"/>
          <w:lang w:val="en-AU" w:eastAsia="zh-CN"/>
        </w:rPr>
        <w:t xml:space="preserve">accountable. In doing so, we will advocate for the implementation of changes that will ensure Australia is meeting its obligations to people with disability under Article 28 of the Convention on the Rights of Persons with Disabilities (Adequate standard of living and social protection). </w:t>
      </w:r>
    </w:p>
    <w:p w14:paraId="195BCE5F" w14:textId="77777777" w:rsidR="00523A42" w:rsidRPr="00745D8C" w:rsidRDefault="00523A42" w:rsidP="00523A42">
      <w:pPr>
        <w:rPr>
          <w:rFonts w:asciiTheme="minorHAnsi" w:hAnsiTheme="minorHAnsi" w:cstheme="minorHAnsi"/>
          <w:lang w:val="en-AU" w:eastAsia="zh-CN"/>
        </w:rPr>
      </w:pPr>
      <w:r w:rsidRPr="00745D8C">
        <w:rPr>
          <w:rFonts w:asciiTheme="minorHAnsi" w:hAnsiTheme="minorHAnsi" w:cstheme="minorHAnsi"/>
          <w:lang w:val="en-AU" w:eastAsia="zh-CN"/>
        </w:rPr>
        <w:lastRenderedPageBreak/>
        <w:t>At the same time, we are driving positive change around access to social security for people with disability by:</w:t>
      </w:r>
    </w:p>
    <w:p w14:paraId="7208C682" w14:textId="46B10555" w:rsidR="00523A42" w:rsidRDefault="00523A42" w:rsidP="00523A42">
      <w:pPr>
        <w:pStyle w:val="ListParagraph"/>
        <w:numPr>
          <w:ilvl w:val="0"/>
          <w:numId w:val="21"/>
        </w:numPr>
        <w:rPr>
          <w:rFonts w:asciiTheme="minorHAnsi" w:hAnsiTheme="minorHAnsi" w:cstheme="minorHAnsi"/>
          <w:lang w:eastAsia="zh-CN"/>
        </w:rPr>
      </w:pPr>
      <w:r w:rsidRPr="00D32756">
        <w:rPr>
          <w:rFonts w:asciiTheme="minorHAnsi" w:hAnsiTheme="minorHAnsi" w:cstheme="minorHAnsi"/>
          <w:lang w:eastAsia="zh-CN"/>
        </w:rPr>
        <w:t>Convening regular meetings of the Technical Experts on Social Security group (TESS). This is an AFDO</w:t>
      </w:r>
      <w:r>
        <w:rPr>
          <w:rFonts w:asciiTheme="minorHAnsi" w:hAnsiTheme="minorHAnsi" w:cstheme="minorHAnsi"/>
          <w:lang w:eastAsia="zh-CN"/>
        </w:rPr>
        <w:t>-</w:t>
      </w:r>
      <w:r w:rsidRPr="00D32756">
        <w:rPr>
          <w:rFonts w:asciiTheme="minorHAnsi" w:hAnsiTheme="minorHAnsi" w:cstheme="minorHAnsi"/>
          <w:lang w:eastAsia="zh-CN"/>
        </w:rPr>
        <w:t xml:space="preserve">formed group comprising </w:t>
      </w:r>
      <w:r w:rsidR="00B3489E" w:rsidRPr="00D32756">
        <w:rPr>
          <w:rFonts w:asciiTheme="minorHAnsi" w:hAnsiTheme="minorHAnsi" w:cstheme="minorHAnsi"/>
          <w:lang w:eastAsia="zh-CN"/>
        </w:rPr>
        <w:t>several</w:t>
      </w:r>
      <w:r w:rsidRPr="00D32756">
        <w:rPr>
          <w:rFonts w:asciiTheme="minorHAnsi" w:hAnsiTheme="minorHAnsi" w:cstheme="minorHAnsi"/>
          <w:lang w:eastAsia="zh-CN"/>
        </w:rPr>
        <w:t xml:space="preserve"> experts across the country who come together to discuss necessary reforms relating to particular aspects of the social security system for people with disability.</w:t>
      </w:r>
    </w:p>
    <w:p w14:paraId="10266433" w14:textId="77777777" w:rsidR="00B3489E" w:rsidRDefault="00B3489E" w:rsidP="00B3489E">
      <w:pPr>
        <w:pStyle w:val="ListParagraph"/>
        <w:rPr>
          <w:rFonts w:asciiTheme="minorHAnsi" w:hAnsiTheme="minorHAnsi" w:cstheme="minorHAnsi"/>
          <w:lang w:eastAsia="zh-CN"/>
        </w:rPr>
      </w:pPr>
    </w:p>
    <w:p w14:paraId="55B46BAD" w14:textId="2BDEB598" w:rsidR="00523A42" w:rsidRDefault="00523A42" w:rsidP="00523A42">
      <w:pPr>
        <w:pStyle w:val="ListParagraph"/>
        <w:numPr>
          <w:ilvl w:val="0"/>
          <w:numId w:val="21"/>
        </w:numPr>
        <w:rPr>
          <w:rFonts w:asciiTheme="minorHAnsi" w:hAnsiTheme="minorHAnsi" w:cstheme="minorHAnsi"/>
          <w:lang w:eastAsia="zh-CN"/>
        </w:rPr>
      </w:pPr>
      <w:r w:rsidRPr="00D32756">
        <w:rPr>
          <w:rFonts w:asciiTheme="minorHAnsi" w:hAnsiTheme="minorHAnsi" w:cstheme="minorHAnsi"/>
          <w:lang w:eastAsia="zh-CN"/>
        </w:rPr>
        <w:t>Representing the needs of people with disability at meetings of the Welfare Payment Infrastructure Transformation Civil Society Advisory Group, convened by Services Australia.</w:t>
      </w:r>
    </w:p>
    <w:p w14:paraId="299A48AA" w14:textId="77777777" w:rsidR="00B3489E" w:rsidRPr="00B3489E" w:rsidRDefault="00B3489E" w:rsidP="00B3489E">
      <w:pPr>
        <w:pStyle w:val="ListParagraph"/>
        <w:rPr>
          <w:rFonts w:asciiTheme="minorHAnsi" w:hAnsiTheme="minorHAnsi" w:cstheme="minorHAnsi"/>
          <w:lang w:eastAsia="zh-CN"/>
        </w:rPr>
      </w:pPr>
    </w:p>
    <w:p w14:paraId="0593AED5" w14:textId="5472F55F" w:rsidR="00523A42" w:rsidRDefault="00523A42" w:rsidP="00523A42">
      <w:pPr>
        <w:pStyle w:val="ListParagraph"/>
        <w:numPr>
          <w:ilvl w:val="0"/>
          <w:numId w:val="21"/>
        </w:numPr>
        <w:rPr>
          <w:rFonts w:asciiTheme="minorHAnsi" w:hAnsiTheme="minorHAnsi" w:cstheme="minorHAnsi"/>
          <w:lang w:eastAsia="zh-CN"/>
        </w:rPr>
      </w:pPr>
      <w:r w:rsidRPr="00D32756">
        <w:rPr>
          <w:rFonts w:asciiTheme="minorHAnsi" w:hAnsiTheme="minorHAnsi" w:cstheme="minorHAnsi"/>
          <w:lang w:eastAsia="zh-CN"/>
        </w:rPr>
        <w:t>Making submissions to other relevant inquiries, such as the 2022-23 Inquiry into the Cost of Living, the 2022-2023 Inquiry into the Extent and Nature of Poverty in Australia</w:t>
      </w:r>
      <w:r>
        <w:rPr>
          <w:rFonts w:asciiTheme="minorHAnsi" w:hAnsiTheme="minorHAnsi" w:cstheme="minorHAnsi"/>
          <w:lang w:eastAsia="zh-CN"/>
        </w:rPr>
        <w:t>,</w:t>
      </w:r>
      <w:r w:rsidRPr="00D32756">
        <w:rPr>
          <w:rFonts w:asciiTheme="minorHAnsi" w:hAnsiTheme="minorHAnsi" w:cstheme="minorHAnsi"/>
          <w:lang w:eastAsia="zh-CN"/>
        </w:rPr>
        <w:t xml:space="preserve"> and the Royal Commission into </w:t>
      </w:r>
      <w:r>
        <w:rPr>
          <w:rFonts w:asciiTheme="minorHAnsi" w:hAnsiTheme="minorHAnsi" w:cstheme="minorHAnsi"/>
          <w:lang w:eastAsia="zh-CN"/>
        </w:rPr>
        <w:t xml:space="preserve">the </w:t>
      </w:r>
      <w:proofErr w:type="spellStart"/>
      <w:r w:rsidRPr="00D32756">
        <w:rPr>
          <w:rFonts w:asciiTheme="minorHAnsi" w:hAnsiTheme="minorHAnsi" w:cstheme="minorHAnsi"/>
          <w:lang w:eastAsia="zh-CN"/>
        </w:rPr>
        <w:t>Robodebt</w:t>
      </w:r>
      <w:proofErr w:type="spellEnd"/>
      <w:r>
        <w:rPr>
          <w:rFonts w:asciiTheme="minorHAnsi" w:hAnsiTheme="minorHAnsi" w:cstheme="minorHAnsi"/>
          <w:lang w:eastAsia="zh-CN"/>
        </w:rPr>
        <w:t xml:space="preserve"> Scheme</w:t>
      </w:r>
      <w:r w:rsidRPr="00D32756">
        <w:rPr>
          <w:rFonts w:asciiTheme="minorHAnsi" w:hAnsiTheme="minorHAnsi" w:cstheme="minorHAnsi"/>
          <w:lang w:eastAsia="zh-CN"/>
        </w:rPr>
        <w:t>.</w:t>
      </w:r>
    </w:p>
    <w:p w14:paraId="0A0BCC60" w14:textId="792DF20B" w:rsidR="000E715D" w:rsidRPr="000E715D" w:rsidRDefault="000E715D" w:rsidP="000E715D">
      <w:pPr>
        <w:rPr>
          <w:rFonts w:asciiTheme="minorHAnsi" w:hAnsiTheme="minorHAnsi" w:cstheme="minorHAnsi"/>
          <w:lang w:eastAsia="zh-CN"/>
        </w:rPr>
      </w:pPr>
      <w:r w:rsidRPr="00D24885">
        <w:rPr>
          <w:noProof/>
          <w:lang w:val="en-AU"/>
        </w:rPr>
        <mc:AlternateContent>
          <mc:Choice Requires="wps">
            <w:drawing>
              <wp:anchor distT="0" distB="0" distL="114300" distR="114300" simplePos="0" relativeHeight="251661312" behindDoc="0" locked="0" layoutInCell="1" allowOverlap="1" wp14:anchorId="72AB8E66" wp14:editId="7221EC44">
                <wp:simplePos x="0" y="0"/>
                <wp:positionH relativeFrom="margin">
                  <wp:posOffset>0</wp:posOffset>
                </wp:positionH>
                <wp:positionV relativeFrom="paragraph">
                  <wp:posOffset>0</wp:posOffset>
                </wp:positionV>
                <wp:extent cx="6211992" cy="33444"/>
                <wp:effectExtent l="0" t="0" r="36830" b="2413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11992" cy="33444"/>
                        </a:xfrm>
                        <a:prstGeom prst="line">
                          <a:avLst/>
                        </a:prstGeom>
                        <a:ln w="1905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B6F1C" id="Straight Connector 9"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9.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" strokecolor="#066" strokeweight="1.5pt">
                <v:stroke joinstyle="miter"/>
                <w10:wrap anchorx="margin"/>
              </v:line>
            </w:pict>
          </mc:Fallback>
        </mc:AlternateContent>
      </w:r>
    </w:p>
    <w:p w14:paraId="33650051" w14:textId="77777777" w:rsidR="00523A42" w:rsidRDefault="00523A42" w:rsidP="00376049">
      <w:pPr>
        <w:rPr>
          <w:rFonts w:asciiTheme="minorHAnsi" w:hAnsiTheme="minorHAnsi" w:cstheme="minorHAnsi"/>
          <w:color w:val="2C2A29"/>
          <w:shd w:val="clear" w:color="auto" w:fill="FFFFFF"/>
          <w:lang w:val="en-AU"/>
        </w:rPr>
      </w:pPr>
    </w:p>
    <w:p w14:paraId="260F511C" w14:textId="2CCA70D6" w:rsidR="004523B7" w:rsidRDefault="004523B7" w:rsidP="00376049">
      <w:pPr>
        <w:rPr>
          <w:rFonts w:asciiTheme="minorHAnsi" w:hAnsiTheme="minorHAnsi" w:cstheme="minorHAnsi"/>
          <w:color w:val="2C2A29"/>
          <w:shd w:val="clear" w:color="auto" w:fill="FFFFFF"/>
          <w:lang w:val="en-AU"/>
        </w:rPr>
      </w:pPr>
    </w:p>
    <w:p w14:paraId="6D57925D" w14:textId="5396E4B5" w:rsidR="00E10C68" w:rsidRDefault="00E10C68" w:rsidP="00376049">
      <w:pPr>
        <w:rPr>
          <w:rFonts w:asciiTheme="minorHAnsi" w:hAnsiTheme="minorHAnsi" w:cstheme="minorHAnsi"/>
          <w:color w:val="2C2A29"/>
          <w:shd w:val="clear" w:color="auto" w:fill="FFFFFF"/>
          <w:lang w:val="en-AU"/>
        </w:rPr>
      </w:pPr>
    </w:p>
    <w:p w14:paraId="5ED0D562" w14:textId="0C970472" w:rsidR="00E10C68" w:rsidRDefault="00E10C68" w:rsidP="00376049">
      <w:pPr>
        <w:rPr>
          <w:rFonts w:asciiTheme="minorHAnsi" w:hAnsiTheme="minorHAnsi" w:cstheme="minorHAnsi"/>
          <w:color w:val="2C2A29"/>
          <w:shd w:val="clear" w:color="auto" w:fill="FFFFFF"/>
          <w:lang w:val="en-AU"/>
        </w:rPr>
      </w:pPr>
    </w:p>
    <w:p w14:paraId="189235D9" w14:textId="3C2894A8" w:rsidR="00E10C68" w:rsidRDefault="00E10C68" w:rsidP="00376049">
      <w:pPr>
        <w:rPr>
          <w:rFonts w:asciiTheme="minorHAnsi" w:hAnsiTheme="minorHAnsi" w:cstheme="minorHAnsi"/>
          <w:color w:val="2C2A29"/>
          <w:shd w:val="clear" w:color="auto" w:fill="FFFFFF"/>
          <w:lang w:val="en-AU"/>
        </w:rPr>
      </w:pPr>
    </w:p>
    <w:p w14:paraId="7BDBCE2A" w14:textId="3A8118FE" w:rsidR="00E10C68" w:rsidRDefault="00E10C68" w:rsidP="00376049">
      <w:pPr>
        <w:rPr>
          <w:rFonts w:asciiTheme="minorHAnsi" w:hAnsiTheme="minorHAnsi" w:cstheme="minorHAnsi"/>
          <w:color w:val="2C2A29"/>
          <w:shd w:val="clear" w:color="auto" w:fill="FFFFFF"/>
          <w:lang w:val="en-AU"/>
        </w:rPr>
      </w:pPr>
    </w:p>
    <w:p w14:paraId="05A8AC4E" w14:textId="32E6F29F" w:rsidR="00E10C68" w:rsidRDefault="00E10C68" w:rsidP="00376049">
      <w:pPr>
        <w:rPr>
          <w:rFonts w:asciiTheme="minorHAnsi" w:hAnsiTheme="minorHAnsi" w:cstheme="minorHAnsi"/>
          <w:color w:val="2C2A29"/>
          <w:shd w:val="clear" w:color="auto" w:fill="FFFFFF"/>
          <w:lang w:val="en-AU"/>
        </w:rPr>
      </w:pPr>
    </w:p>
    <w:p w14:paraId="60F67FC6" w14:textId="6B90A9BE" w:rsidR="00E10C68" w:rsidRDefault="00E10C68" w:rsidP="00376049">
      <w:pPr>
        <w:rPr>
          <w:rFonts w:asciiTheme="minorHAnsi" w:hAnsiTheme="minorHAnsi" w:cstheme="minorHAnsi"/>
          <w:color w:val="2C2A29"/>
          <w:shd w:val="clear" w:color="auto" w:fill="FFFFFF"/>
          <w:lang w:val="en-AU"/>
        </w:rPr>
      </w:pPr>
    </w:p>
    <w:p w14:paraId="27CCBD8F" w14:textId="7490E133" w:rsidR="00E10C68" w:rsidRDefault="00E10C68" w:rsidP="00376049">
      <w:pPr>
        <w:rPr>
          <w:rFonts w:asciiTheme="minorHAnsi" w:hAnsiTheme="minorHAnsi" w:cstheme="minorHAnsi"/>
          <w:color w:val="2C2A29"/>
          <w:shd w:val="clear" w:color="auto" w:fill="FFFFFF"/>
          <w:lang w:val="en-AU"/>
        </w:rPr>
      </w:pPr>
    </w:p>
    <w:p w14:paraId="751C61F4" w14:textId="5CE6B45E" w:rsidR="00E10C68" w:rsidRDefault="00E10C68" w:rsidP="00376049">
      <w:pPr>
        <w:rPr>
          <w:rFonts w:asciiTheme="minorHAnsi" w:hAnsiTheme="minorHAnsi" w:cstheme="minorHAnsi"/>
          <w:color w:val="2C2A29"/>
          <w:shd w:val="clear" w:color="auto" w:fill="FFFFFF"/>
          <w:lang w:val="en-AU"/>
        </w:rPr>
      </w:pPr>
    </w:p>
    <w:p w14:paraId="19A25530" w14:textId="03AAE084" w:rsidR="00E10C68" w:rsidRDefault="00E10C68" w:rsidP="00376049">
      <w:pPr>
        <w:rPr>
          <w:rFonts w:asciiTheme="minorHAnsi" w:hAnsiTheme="minorHAnsi" w:cstheme="minorHAnsi"/>
          <w:color w:val="2C2A29"/>
          <w:shd w:val="clear" w:color="auto" w:fill="FFFFFF"/>
          <w:lang w:val="en-AU"/>
        </w:rPr>
      </w:pPr>
    </w:p>
    <w:p w14:paraId="4D73E5C5" w14:textId="72428AC8" w:rsidR="00E10C68" w:rsidRDefault="00E10C68" w:rsidP="00376049">
      <w:pPr>
        <w:rPr>
          <w:rFonts w:asciiTheme="minorHAnsi" w:hAnsiTheme="minorHAnsi" w:cstheme="minorHAnsi"/>
          <w:color w:val="2C2A29"/>
          <w:shd w:val="clear" w:color="auto" w:fill="FFFFFF"/>
          <w:lang w:val="en-AU"/>
        </w:rPr>
      </w:pPr>
    </w:p>
    <w:p w14:paraId="7DD32126" w14:textId="27ABB0CF" w:rsidR="00E10C68" w:rsidRDefault="00E10C68" w:rsidP="00376049">
      <w:pPr>
        <w:rPr>
          <w:rFonts w:asciiTheme="minorHAnsi" w:hAnsiTheme="minorHAnsi" w:cstheme="minorHAnsi"/>
          <w:color w:val="2C2A29"/>
          <w:shd w:val="clear" w:color="auto" w:fill="FFFFFF"/>
          <w:lang w:val="en-AU"/>
        </w:rPr>
      </w:pPr>
    </w:p>
    <w:p w14:paraId="00AAAE60" w14:textId="2EF03CB1" w:rsidR="00E10C68" w:rsidRDefault="00E10C68" w:rsidP="00376049">
      <w:pPr>
        <w:rPr>
          <w:rFonts w:asciiTheme="minorHAnsi" w:hAnsiTheme="minorHAnsi" w:cstheme="minorHAnsi"/>
          <w:color w:val="2C2A29"/>
          <w:shd w:val="clear" w:color="auto" w:fill="FFFFFF"/>
          <w:lang w:val="en-AU"/>
        </w:rPr>
      </w:pPr>
    </w:p>
    <w:p w14:paraId="51552566" w14:textId="4A8889E4" w:rsidR="00E10C68" w:rsidRDefault="00E10C68" w:rsidP="00376049">
      <w:pPr>
        <w:rPr>
          <w:rFonts w:asciiTheme="minorHAnsi" w:hAnsiTheme="minorHAnsi" w:cstheme="minorHAnsi"/>
          <w:color w:val="2C2A29"/>
          <w:shd w:val="clear" w:color="auto" w:fill="FFFFFF"/>
          <w:lang w:val="en-AU"/>
        </w:rPr>
      </w:pPr>
    </w:p>
    <w:p w14:paraId="731ECB17" w14:textId="7F621455" w:rsidR="00E10C68" w:rsidRDefault="00E10C68" w:rsidP="00376049">
      <w:pPr>
        <w:rPr>
          <w:rFonts w:asciiTheme="minorHAnsi" w:hAnsiTheme="minorHAnsi" w:cstheme="minorHAnsi"/>
          <w:color w:val="2C2A29"/>
          <w:shd w:val="clear" w:color="auto" w:fill="FFFFFF"/>
          <w:lang w:val="en-AU"/>
        </w:rPr>
      </w:pPr>
    </w:p>
    <w:p w14:paraId="7FE16B5D" w14:textId="0B3EE964" w:rsidR="00D92536" w:rsidRPr="007479BC" w:rsidRDefault="00935E1F" w:rsidP="00935E1F">
      <w:pPr>
        <w:pStyle w:val="Heading2"/>
        <w:rPr>
          <w:rFonts w:asciiTheme="majorHAnsi" w:hAnsiTheme="majorHAnsi" w:cstheme="majorHAnsi"/>
        </w:rPr>
      </w:pPr>
      <w:bookmarkStart w:id="9" w:name="_Toc134196618"/>
      <w:r w:rsidRPr="007479BC">
        <w:rPr>
          <w:rFonts w:asciiTheme="majorHAnsi" w:hAnsiTheme="majorHAnsi" w:cstheme="majorHAnsi"/>
        </w:rPr>
        <w:lastRenderedPageBreak/>
        <w:t>Current funding gaps and opportunities for philanthropy</w:t>
      </w:r>
      <w:bookmarkEnd w:id="9"/>
    </w:p>
    <w:p w14:paraId="078C5B7A" w14:textId="04819DF5" w:rsidR="008B4A9E" w:rsidRPr="007479BC" w:rsidRDefault="0072149D" w:rsidP="0072149D">
      <w:pPr>
        <w:ind w:left="720"/>
        <w:rPr>
          <w:rFonts w:asciiTheme="minorHAnsi" w:hAnsiTheme="minorHAnsi" w:cstheme="minorHAnsi"/>
          <w:lang w:val="en-AU"/>
        </w:rPr>
      </w:pPr>
      <w:r>
        <w:rPr>
          <w:rFonts w:asciiTheme="minorHAnsi" w:hAnsiTheme="minorHAnsi" w:cstheme="minorHAnsi"/>
          <w:i/>
          <w:iCs/>
          <w:lang w:val="en-AU"/>
        </w:rPr>
        <w:br/>
      </w:r>
      <w:r w:rsidR="008B4A9E" w:rsidRPr="007479BC">
        <w:rPr>
          <w:rFonts w:asciiTheme="minorHAnsi" w:hAnsiTheme="minorHAnsi" w:cstheme="minorHAnsi"/>
          <w:i/>
          <w:iCs/>
          <w:lang w:val="en-AU"/>
        </w:rPr>
        <w:t>“It is hoped that in striving towards more and better philanthropy in Australia, even more philanthropic organisations will consider the benefits of funding advocacy as part of their grant-making.”</w:t>
      </w:r>
      <w:r>
        <w:rPr>
          <w:rStyle w:val="FootnoteReference"/>
          <w:rFonts w:asciiTheme="minorHAnsi" w:hAnsiTheme="minorHAnsi" w:cstheme="minorHAnsi"/>
          <w:i/>
          <w:iCs/>
          <w:lang w:val="en-AU"/>
        </w:rPr>
        <w:footnoteReference w:id="8"/>
      </w:r>
      <w:r w:rsidR="008B4A9E" w:rsidRPr="007479BC">
        <w:rPr>
          <w:rFonts w:asciiTheme="minorHAnsi" w:hAnsiTheme="minorHAnsi" w:cstheme="minorHAnsi"/>
          <w:lang w:val="en-AU"/>
        </w:rPr>
        <w:br/>
      </w:r>
    </w:p>
    <w:p w14:paraId="0AFED662" w14:textId="303C2694" w:rsidR="00942DA4" w:rsidRPr="007479BC" w:rsidRDefault="005E051C" w:rsidP="0072149D">
      <w:pPr>
        <w:rPr>
          <w:rFonts w:asciiTheme="minorHAnsi" w:hAnsiTheme="minorHAnsi" w:cstheme="minorHAnsi"/>
          <w:lang w:val="en-AU" w:eastAsia="zh-CN"/>
        </w:rPr>
      </w:pPr>
      <w:r w:rsidRPr="007479BC">
        <w:rPr>
          <w:rFonts w:asciiTheme="minorHAnsi" w:hAnsiTheme="minorHAnsi" w:cstheme="minorHAnsi"/>
          <w:lang w:val="en-AU" w:eastAsia="zh-CN"/>
        </w:rPr>
        <w:t xml:space="preserve">Systemic advocacy is critically underfunded by Government. While we do receive funding from the Department of Social Services, </w:t>
      </w:r>
      <w:r w:rsidR="00B3489E">
        <w:rPr>
          <w:rFonts w:asciiTheme="minorHAnsi" w:hAnsiTheme="minorHAnsi" w:cstheme="minorHAnsi"/>
          <w:lang w:val="en-AU" w:eastAsia="zh-CN"/>
        </w:rPr>
        <w:t xml:space="preserve">as a recognised Disability Representative Organisation (Systemic Advocacy Funding) </w:t>
      </w:r>
      <w:r w:rsidRPr="007479BC">
        <w:rPr>
          <w:rFonts w:asciiTheme="minorHAnsi" w:hAnsiTheme="minorHAnsi" w:cstheme="minorHAnsi"/>
          <w:lang w:val="en-AU" w:eastAsia="zh-CN"/>
        </w:rPr>
        <w:t xml:space="preserve">the amount received </w:t>
      </w:r>
      <w:r w:rsidR="00B3489E">
        <w:rPr>
          <w:rFonts w:asciiTheme="minorHAnsi" w:hAnsiTheme="minorHAnsi" w:cstheme="minorHAnsi"/>
          <w:lang w:val="en-AU" w:eastAsia="zh-CN"/>
        </w:rPr>
        <w:t>represents less th</w:t>
      </w:r>
      <w:r w:rsidR="001726A6">
        <w:rPr>
          <w:rFonts w:asciiTheme="minorHAnsi" w:hAnsiTheme="minorHAnsi" w:cstheme="minorHAnsi"/>
          <w:lang w:val="en-AU" w:eastAsia="zh-CN"/>
        </w:rPr>
        <w:t xml:space="preserve">an five point two percent (5.2%) </w:t>
      </w:r>
      <w:r w:rsidR="00B3489E">
        <w:rPr>
          <w:rFonts w:asciiTheme="minorHAnsi" w:hAnsiTheme="minorHAnsi" w:cstheme="minorHAnsi"/>
          <w:lang w:val="en-AU" w:eastAsia="zh-CN"/>
        </w:rPr>
        <w:t>of our total income and does not cover our existing advocacy &amp; policy team let alone</w:t>
      </w:r>
      <w:r w:rsidR="001726A6">
        <w:rPr>
          <w:rFonts w:asciiTheme="minorHAnsi" w:hAnsiTheme="minorHAnsi" w:cstheme="minorHAnsi"/>
          <w:lang w:val="en-AU" w:eastAsia="zh-CN"/>
        </w:rPr>
        <w:t xml:space="preserve"> any </w:t>
      </w:r>
      <w:r w:rsidR="00B3489E">
        <w:rPr>
          <w:rFonts w:asciiTheme="minorHAnsi" w:hAnsiTheme="minorHAnsi" w:cstheme="minorHAnsi"/>
          <w:lang w:val="en-AU" w:eastAsia="zh-CN"/>
        </w:rPr>
        <w:t xml:space="preserve">core support to operate </w:t>
      </w:r>
      <w:r w:rsidR="001726A6">
        <w:rPr>
          <w:rFonts w:asciiTheme="minorHAnsi" w:hAnsiTheme="minorHAnsi" w:cstheme="minorHAnsi"/>
          <w:lang w:val="en-AU" w:eastAsia="zh-CN"/>
        </w:rPr>
        <w:t xml:space="preserve">a compliant not for profit </w:t>
      </w:r>
      <w:r w:rsidR="00B3489E">
        <w:rPr>
          <w:rFonts w:asciiTheme="minorHAnsi" w:hAnsiTheme="minorHAnsi" w:cstheme="minorHAnsi"/>
          <w:lang w:val="en-AU" w:eastAsia="zh-CN"/>
        </w:rPr>
        <w:t>organis</w:t>
      </w:r>
      <w:r w:rsidR="001726A6">
        <w:rPr>
          <w:rFonts w:asciiTheme="minorHAnsi" w:hAnsiTheme="minorHAnsi" w:cstheme="minorHAnsi"/>
          <w:lang w:val="en-AU" w:eastAsia="zh-CN"/>
        </w:rPr>
        <w:t>ation</w:t>
      </w:r>
      <w:r w:rsidR="00942DA4" w:rsidRPr="007479BC">
        <w:rPr>
          <w:rFonts w:asciiTheme="minorHAnsi" w:hAnsiTheme="minorHAnsi" w:cstheme="minorHAnsi"/>
          <w:lang w:val="en-AU" w:eastAsia="zh-CN"/>
        </w:rPr>
        <w:t xml:space="preserve">. This limits our ability to carry out our core business of improving outcomes and opportunities for people with disability through systemic advocacy. </w:t>
      </w:r>
    </w:p>
    <w:p w14:paraId="6D73122A" w14:textId="77777777" w:rsidR="00942DA4" w:rsidRPr="007479BC" w:rsidRDefault="00942DA4" w:rsidP="0072149D">
      <w:pPr>
        <w:rPr>
          <w:rFonts w:asciiTheme="minorHAnsi" w:hAnsiTheme="minorHAnsi" w:cstheme="minorHAnsi"/>
          <w:lang w:val="en-AU" w:eastAsia="zh-CN"/>
        </w:rPr>
      </w:pPr>
      <w:r w:rsidRPr="007479BC">
        <w:rPr>
          <w:rFonts w:asciiTheme="minorHAnsi" w:hAnsiTheme="minorHAnsi" w:cstheme="minorHAnsi"/>
          <w:lang w:val="en-AU" w:eastAsia="zh-CN"/>
        </w:rPr>
        <w:t>This is not an issue that is isolated to AFDO. A report published by the NSW Ageing and Disability Commissioner in 2019 concluded that there was no long-term, sustainable funding to support systemic advocacy in NSW. This was found to limit the capacity of disability advocacy organisations to:</w:t>
      </w:r>
    </w:p>
    <w:p w14:paraId="728CC7AC" w14:textId="08390C02" w:rsidR="00942DA4" w:rsidRPr="007479BC" w:rsidRDefault="00942DA4" w:rsidP="0072149D">
      <w:pPr>
        <w:pStyle w:val="ListParagraph"/>
        <w:numPr>
          <w:ilvl w:val="0"/>
          <w:numId w:val="22"/>
        </w:numPr>
        <w:spacing w:before="0" w:after="200"/>
        <w:rPr>
          <w:rFonts w:asciiTheme="minorHAnsi" w:hAnsiTheme="minorHAnsi" w:cstheme="minorHAnsi"/>
          <w:lang w:eastAsia="zh-CN"/>
        </w:rPr>
      </w:pPr>
      <w:r w:rsidRPr="007479BC">
        <w:rPr>
          <w:rFonts w:asciiTheme="minorHAnsi" w:hAnsiTheme="minorHAnsi" w:cstheme="minorHAnsi"/>
          <w:lang w:eastAsia="zh-CN"/>
        </w:rPr>
        <w:t>Effectively advocate for systemic solutions to the barriers that are experienced by people with disability</w:t>
      </w:r>
      <w:r w:rsidR="00A8301A">
        <w:rPr>
          <w:rFonts w:asciiTheme="minorHAnsi" w:hAnsiTheme="minorHAnsi" w:cstheme="minorHAnsi"/>
          <w:lang w:eastAsia="zh-CN"/>
        </w:rPr>
        <w:t>;</w:t>
      </w:r>
    </w:p>
    <w:p w14:paraId="1DD4F96A" w14:textId="0F8E5623" w:rsidR="00942DA4" w:rsidRPr="007479BC" w:rsidRDefault="00942DA4" w:rsidP="0072149D">
      <w:pPr>
        <w:pStyle w:val="ListParagraph"/>
        <w:numPr>
          <w:ilvl w:val="0"/>
          <w:numId w:val="22"/>
        </w:numPr>
        <w:spacing w:before="0" w:after="200"/>
        <w:rPr>
          <w:rFonts w:asciiTheme="minorHAnsi" w:hAnsiTheme="minorHAnsi" w:cstheme="minorHAnsi"/>
          <w:lang w:eastAsia="zh-CN"/>
        </w:rPr>
      </w:pPr>
      <w:r w:rsidRPr="007479BC">
        <w:rPr>
          <w:rFonts w:asciiTheme="minorHAnsi" w:hAnsiTheme="minorHAnsi" w:cstheme="minorHAnsi"/>
          <w:lang w:eastAsia="zh-CN"/>
        </w:rPr>
        <w:t>Retain and upskill staff</w:t>
      </w:r>
      <w:r w:rsidR="00A8301A">
        <w:rPr>
          <w:rFonts w:asciiTheme="minorHAnsi" w:hAnsiTheme="minorHAnsi" w:cstheme="minorHAnsi"/>
          <w:lang w:eastAsia="zh-CN"/>
        </w:rPr>
        <w:t>;</w:t>
      </w:r>
    </w:p>
    <w:p w14:paraId="0E710897" w14:textId="1131D490" w:rsidR="00942DA4" w:rsidRPr="007479BC" w:rsidRDefault="00942DA4" w:rsidP="0072149D">
      <w:pPr>
        <w:pStyle w:val="ListParagraph"/>
        <w:numPr>
          <w:ilvl w:val="0"/>
          <w:numId w:val="22"/>
        </w:numPr>
        <w:spacing w:before="0" w:after="200"/>
        <w:rPr>
          <w:rFonts w:asciiTheme="minorHAnsi" w:hAnsiTheme="minorHAnsi" w:cstheme="minorHAnsi"/>
          <w:lang w:eastAsia="zh-CN"/>
        </w:rPr>
      </w:pPr>
      <w:r w:rsidRPr="007479BC">
        <w:rPr>
          <w:rFonts w:asciiTheme="minorHAnsi" w:hAnsiTheme="minorHAnsi" w:cstheme="minorHAnsi"/>
          <w:lang w:eastAsia="zh-CN"/>
        </w:rPr>
        <w:t>Evaluate programs and measure impact</w:t>
      </w:r>
      <w:r w:rsidR="00A8301A">
        <w:rPr>
          <w:rFonts w:asciiTheme="minorHAnsi" w:hAnsiTheme="minorHAnsi" w:cstheme="minorHAnsi"/>
          <w:lang w:eastAsia="zh-CN"/>
        </w:rPr>
        <w:t>;</w:t>
      </w:r>
      <w:r w:rsidRPr="007479BC">
        <w:rPr>
          <w:rFonts w:asciiTheme="minorHAnsi" w:hAnsiTheme="minorHAnsi" w:cstheme="minorHAnsi"/>
          <w:lang w:eastAsia="zh-CN"/>
        </w:rPr>
        <w:t xml:space="preserve"> and </w:t>
      </w:r>
    </w:p>
    <w:p w14:paraId="76E8FC3B" w14:textId="3FB44831" w:rsidR="00942DA4" w:rsidRPr="007479BC" w:rsidRDefault="00942DA4" w:rsidP="0072149D">
      <w:pPr>
        <w:pStyle w:val="ListParagraph"/>
        <w:numPr>
          <w:ilvl w:val="0"/>
          <w:numId w:val="22"/>
        </w:numPr>
        <w:spacing w:before="0" w:after="200"/>
        <w:rPr>
          <w:rFonts w:asciiTheme="minorHAnsi" w:hAnsiTheme="minorHAnsi" w:cstheme="minorHAnsi"/>
          <w:lang w:eastAsia="zh-CN"/>
        </w:rPr>
      </w:pPr>
      <w:r w:rsidRPr="007479BC">
        <w:rPr>
          <w:rFonts w:asciiTheme="minorHAnsi" w:hAnsiTheme="minorHAnsi" w:cstheme="minorHAnsi"/>
          <w:lang w:eastAsia="zh-CN"/>
        </w:rPr>
        <w:t>Develop long-term working relationships with key influencers and decision-makers</w:t>
      </w:r>
      <w:r w:rsidR="00496896" w:rsidRPr="007479BC">
        <w:rPr>
          <w:rFonts w:asciiTheme="minorHAnsi" w:hAnsiTheme="minorHAnsi" w:cstheme="minorHAnsi"/>
          <w:lang w:eastAsia="zh-CN"/>
        </w:rPr>
        <w:t>.</w:t>
      </w:r>
      <w:r w:rsidR="00A8301A">
        <w:rPr>
          <w:rStyle w:val="FootnoteReference"/>
          <w:rFonts w:asciiTheme="minorHAnsi" w:hAnsiTheme="minorHAnsi" w:cstheme="minorHAnsi"/>
          <w:lang w:eastAsia="zh-CN"/>
        </w:rPr>
        <w:footnoteReference w:id="9"/>
      </w:r>
    </w:p>
    <w:p w14:paraId="491BA4E8" w14:textId="77777777" w:rsidR="001726A6" w:rsidRDefault="00942DA4" w:rsidP="0072149D">
      <w:pPr>
        <w:rPr>
          <w:rFonts w:asciiTheme="minorHAnsi" w:hAnsiTheme="minorHAnsi" w:cstheme="minorHAnsi"/>
          <w:lang w:val="en-AU" w:eastAsia="zh-CN"/>
        </w:rPr>
      </w:pPr>
      <w:r w:rsidRPr="007479BC">
        <w:rPr>
          <w:rFonts w:asciiTheme="minorHAnsi" w:hAnsiTheme="minorHAnsi" w:cstheme="minorHAnsi"/>
          <w:lang w:val="en-AU" w:eastAsia="zh-CN"/>
        </w:rPr>
        <w:t xml:space="preserve">We assert that these findings are reflective of national issues, and that the funding landscape has not changed significantly since this report was written. </w:t>
      </w:r>
    </w:p>
    <w:p w14:paraId="0F6EBEA1" w14:textId="0EA0C7BF" w:rsidR="00942DA4" w:rsidRPr="001726A6" w:rsidRDefault="00942DA4" w:rsidP="0072149D">
      <w:pPr>
        <w:rPr>
          <w:rFonts w:asciiTheme="minorHAnsi" w:hAnsiTheme="minorHAnsi" w:cstheme="minorHAnsi"/>
          <w:b/>
          <w:bCs/>
          <w:sz w:val="28"/>
          <w:szCs w:val="28"/>
          <w:lang w:val="en-AU" w:eastAsia="zh-CN"/>
        </w:rPr>
      </w:pPr>
      <w:r w:rsidRPr="001726A6">
        <w:rPr>
          <w:rFonts w:asciiTheme="minorHAnsi" w:hAnsiTheme="minorHAnsi" w:cstheme="minorHAnsi"/>
          <w:b/>
          <w:bCs/>
          <w:sz w:val="28"/>
          <w:szCs w:val="28"/>
          <w:lang w:val="en-AU" w:eastAsia="zh-CN"/>
        </w:rPr>
        <w:t>While the philanthropic sector could influence genuine social change by addressing the gap in funding for systemic advocacy, we have not been able to locate any grants that support this work.</w:t>
      </w:r>
    </w:p>
    <w:p w14:paraId="328FAA02" w14:textId="77777777" w:rsidR="00F026E4" w:rsidRDefault="00942DA4" w:rsidP="0072149D">
      <w:pPr>
        <w:rPr>
          <w:rFonts w:asciiTheme="minorHAnsi" w:hAnsiTheme="minorHAnsi" w:cstheme="minorHAnsi"/>
          <w:lang w:val="en-AU" w:eastAsia="zh-CN"/>
        </w:rPr>
      </w:pPr>
      <w:r w:rsidRPr="007479BC">
        <w:rPr>
          <w:rFonts w:asciiTheme="minorHAnsi" w:hAnsiTheme="minorHAnsi" w:cstheme="minorHAnsi"/>
          <w:lang w:val="en-AU" w:eastAsia="zh-CN"/>
        </w:rPr>
        <w:t xml:space="preserve">Previous philanthropic funding received by AFDO has been </w:t>
      </w:r>
      <w:r w:rsidRPr="007479BC">
        <w:rPr>
          <w:rFonts w:asciiTheme="minorHAnsi" w:hAnsiTheme="minorHAnsi" w:cstheme="minorHAnsi"/>
          <w:lang w:val="en-AU"/>
        </w:rPr>
        <w:t xml:space="preserve">tied to specific projects. These projects have made </w:t>
      </w:r>
      <w:r w:rsidRPr="007479BC">
        <w:rPr>
          <w:rFonts w:asciiTheme="minorHAnsi" w:hAnsiTheme="minorHAnsi" w:cstheme="minorHAnsi"/>
          <w:lang w:val="en-AU" w:eastAsia="zh-CN"/>
        </w:rPr>
        <w:t xml:space="preserve">a meaningful contribution to improving the lives of people with disability, but do not support our core business of elevating the voices </w:t>
      </w:r>
      <w:r w:rsidR="00F026E4" w:rsidRPr="007479BC">
        <w:rPr>
          <w:rFonts w:asciiTheme="minorHAnsi" w:hAnsiTheme="minorHAnsi" w:cstheme="minorHAnsi"/>
          <w:lang w:val="en-AU" w:eastAsia="zh-CN"/>
        </w:rPr>
        <w:t>of and</w:t>
      </w:r>
      <w:r w:rsidRPr="007479BC">
        <w:rPr>
          <w:rFonts w:asciiTheme="minorHAnsi" w:hAnsiTheme="minorHAnsi" w:cstheme="minorHAnsi"/>
          <w:lang w:val="en-AU" w:eastAsia="zh-CN"/>
        </w:rPr>
        <w:t xml:space="preserve"> improving outcomes for people with disability through systemic advocacy. The current funding landscape has forced organisations such as AFDO to become increasingly reliant on project-based funding as a means of remaining financially viable, which ultimately takes us further away from our core work. Furthermore, </w:t>
      </w:r>
      <w:r w:rsidRPr="007479BC">
        <w:rPr>
          <w:rFonts w:asciiTheme="minorHAnsi" w:hAnsiTheme="minorHAnsi" w:cstheme="minorHAnsi"/>
          <w:lang w:val="en-AU" w:eastAsia="zh-CN"/>
        </w:rPr>
        <w:lastRenderedPageBreak/>
        <w:t>philanthropic grants will often only fund a project for 1-2 years. This limits our ability to achieve lasting social change through our project work, as we are often unable to resource a project beyond the lifespan of the grant.</w:t>
      </w:r>
    </w:p>
    <w:p w14:paraId="36CD8A1E" w14:textId="77777777" w:rsidR="001726A6" w:rsidRDefault="00942DA4" w:rsidP="00365CCD">
      <w:pPr>
        <w:rPr>
          <w:rFonts w:asciiTheme="minorHAnsi" w:hAnsiTheme="minorHAnsi" w:cstheme="minorHAnsi"/>
          <w:lang w:val="en-AU" w:eastAsia="zh-CN"/>
        </w:rPr>
      </w:pPr>
      <w:r w:rsidRPr="007479BC">
        <w:rPr>
          <w:rFonts w:asciiTheme="minorHAnsi" w:hAnsiTheme="minorHAnsi" w:cstheme="minorHAnsi"/>
          <w:lang w:val="en-AU" w:eastAsia="zh-CN"/>
        </w:rPr>
        <w:t xml:space="preserve">It is critical for disability advocacy organisations to be able to draw on a diverse range of funding streams to ensure they are effectively resourced and remain financially sustainable. An overreliance on Government funding alone can also limit the capacity of disability advocacy organisations to advocate to Government. </w:t>
      </w:r>
    </w:p>
    <w:p w14:paraId="63A43A89" w14:textId="44922CCD" w:rsidR="00942DA4" w:rsidRPr="007479BC" w:rsidRDefault="00942DA4" w:rsidP="00365CCD">
      <w:pPr>
        <w:rPr>
          <w:rFonts w:asciiTheme="minorHAnsi" w:hAnsiTheme="minorHAnsi" w:cstheme="minorHAnsi"/>
          <w:lang w:val="en-AU" w:eastAsia="zh-CN"/>
        </w:rPr>
      </w:pPr>
      <w:r w:rsidRPr="007479BC">
        <w:rPr>
          <w:rFonts w:asciiTheme="minorHAnsi" w:hAnsiTheme="minorHAnsi" w:cstheme="minorHAnsi"/>
          <w:lang w:val="en-AU" w:eastAsia="zh-CN"/>
        </w:rPr>
        <w:t>A 2018 report published by Pro Bono Australia and the Human Rights Law Centre found that many Australian charities were avoiding political advocacy and “self-silencing” due to:</w:t>
      </w:r>
    </w:p>
    <w:p w14:paraId="2E669361" w14:textId="55BC436B" w:rsidR="00942DA4" w:rsidRPr="007479BC" w:rsidRDefault="00942DA4" w:rsidP="00365CCD">
      <w:pPr>
        <w:pStyle w:val="ListParagraph"/>
        <w:numPr>
          <w:ilvl w:val="0"/>
          <w:numId w:val="23"/>
        </w:numPr>
        <w:spacing w:before="0" w:after="200"/>
        <w:rPr>
          <w:rFonts w:asciiTheme="minorHAnsi" w:hAnsiTheme="minorHAnsi" w:cstheme="minorHAnsi"/>
          <w:lang w:eastAsia="zh-CN"/>
        </w:rPr>
      </w:pPr>
      <w:r w:rsidRPr="007479BC">
        <w:rPr>
          <w:rFonts w:asciiTheme="minorHAnsi" w:hAnsiTheme="minorHAnsi" w:cstheme="minorHAnsi"/>
          <w:lang w:eastAsia="zh-CN"/>
        </w:rPr>
        <w:t>Funding agreements</w:t>
      </w:r>
      <w:r w:rsidR="004C649C">
        <w:rPr>
          <w:rFonts w:asciiTheme="minorHAnsi" w:hAnsiTheme="minorHAnsi" w:cstheme="minorHAnsi"/>
          <w:lang w:eastAsia="zh-CN"/>
        </w:rPr>
        <w:t>.</w:t>
      </w:r>
    </w:p>
    <w:p w14:paraId="3030C283" w14:textId="52CB5E42" w:rsidR="00942DA4" w:rsidRPr="007479BC" w:rsidRDefault="00942DA4" w:rsidP="00365CCD">
      <w:pPr>
        <w:pStyle w:val="ListParagraph"/>
        <w:numPr>
          <w:ilvl w:val="0"/>
          <w:numId w:val="23"/>
        </w:numPr>
        <w:spacing w:before="0" w:after="200"/>
        <w:rPr>
          <w:rFonts w:asciiTheme="minorHAnsi" w:hAnsiTheme="minorHAnsi" w:cstheme="minorHAnsi"/>
          <w:lang w:eastAsia="zh-CN"/>
        </w:rPr>
      </w:pPr>
      <w:r w:rsidRPr="007479BC">
        <w:rPr>
          <w:rFonts w:asciiTheme="minorHAnsi" w:hAnsiTheme="minorHAnsi" w:cstheme="minorHAnsi"/>
          <w:lang w:eastAsia="zh-CN"/>
        </w:rPr>
        <w:t>Management pressure</w:t>
      </w:r>
      <w:r w:rsidR="004C649C">
        <w:rPr>
          <w:rFonts w:asciiTheme="minorHAnsi" w:hAnsiTheme="minorHAnsi" w:cstheme="minorHAnsi"/>
          <w:lang w:eastAsia="zh-CN"/>
        </w:rPr>
        <w:t>.</w:t>
      </w:r>
    </w:p>
    <w:p w14:paraId="5272EE29" w14:textId="27AEA496" w:rsidR="002B5E29" w:rsidRPr="007479BC" w:rsidRDefault="002B5E29" w:rsidP="00365CCD">
      <w:pPr>
        <w:pStyle w:val="ListParagraph"/>
        <w:numPr>
          <w:ilvl w:val="0"/>
          <w:numId w:val="23"/>
        </w:numPr>
        <w:spacing w:before="0" w:after="200"/>
        <w:rPr>
          <w:rFonts w:asciiTheme="minorHAnsi" w:hAnsiTheme="minorHAnsi" w:cstheme="minorHAnsi"/>
          <w:lang w:eastAsia="zh-CN"/>
        </w:rPr>
      </w:pPr>
      <w:r w:rsidRPr="007479BC">
        <w:rPr>
          <w:rFonts w:asciiTheme="minorHAnsi" w:hAnsiTheme="minorHAnsi" w:cstheme="minorHAnsi"/>
          <w:lang w:eastAsia="zh-CN"/>
        </w:rPr>
        <w:t>The “implied repercussions” of political speech</w:t>
      </w:r>
      <w:r w:rsidR="00496896" w:rsidRPr="007479BC">
        <w:rPr>
          <w:rFonts w:asciiTheme="minorHAnsi" w:hAnsiTheme="minorHAnsi" w:cstheme="minorHAnsi"/>
          <w:lang w:eastAsia="zh-CN"/>
        </w:rPr>
        <w:t>.</w:t>
      </w:r>
      <w:r w:rsidR="00365CCD">
        <w:rPr>
          <w:rStyle w:val="FootnoteReference"/>
          <w:rFonts w:asciiTheme="minorHAnsi" w:hAnsiTheme="minorHAnsi" w:cstheme="minorHAnsi"/>
          <w:lang w:eastAsia="zh-CN"/>
        </w:rPr>
        <w:footnoteReference w:id="10"/>
      </w:r>
    </w:p>
    <w:p w14:paraId="1E278B84" w14:textId="1FF8D7C5" w:rsidR="002B5E29" w:rsidRPr="007479BC" w:rsidRDefault="002B5E29" w:rsidP="00365CCD">
      <w:pPr>
        <w:rPr>
          <w:rFonts w:asciiTheme="minorHAnsi" w:hAnsiTheme="minorHAnsi" w:cstheme="minorHAnsi"/>
          <w:lang w:val="en-AU" w:eastAsia="zh-CN"/>
        </w:rPr>
      </w:pPr>
      <w:r w:rsidRPr="003B3CE2">
        <w:rPr>
          <w:rFonts w:asciiTheme="minorHAnsi" w:hAnsiTheme="minorHAnsi" w:cstheme="minorHAnsi"/>
          <w:b/>
          <w:bCs/>
          <w:lang w:val="en-AU" w:eastAsia="zh-CN"/>
        </w:rPr>
        <w:t>Resourcing constraints and funding agreements with Governments can also force disability advocacy organisations to be more reactive, rather than proactive in their work.</w:t>
      </w:r>
      <w:r w:rsidRPr="007479BC">
        <w:rPr>
          <w:rFonts w:asciiTheme="minorHAnsi" w:hAnsiTheme="minorHAnsi" w:cstheme="minorHAnsi"/>
          <w:lang w:val="en-AU" w:eastAsia="zh-CN"/>
        </w:rPr>
        <w:t xml:space="preserve"> This means Government is often driving the agenda, with all resources being directed towards responding to Government consultations. We ultimately believe that people with lived experience should be driving the agenda, and that we should be able to focus our advocacy work on the areas that are of most concern to people with disability at the grass roots level. As such, </w:t>
      </w:r>
      <w:r w:rsidR="003A05BB">
        <w:rPr>
          <w:rFonts w:asciiTheme="minorHAnsi" w:hAnsiTheme="minorHAnsi" w:cstheme="minorHAnsi"/>
          <w:lang w:val="en-AU" w:eastAsia="zh-CN"/>
        </w:rPr>
        <w:t>i</w:t>
      </w:r>
      <w:r w:rsidRPr="007479BC">
        <w:rPr>
          <w:rFonts w:asciiTheme="minorHAnsi" w:hAnsiTheme="minorHAnsi" w:cstheme="minorHAnsi"/>
          <w:lang w:val="en-AU" w:eastAsia="zh-CN"/>
        </w:rPr>
        <w:t>ncreased philanthropic giving to support systemic advocacy would allow organisations such as AFDO to:</w:t>
      </w:r>
    </w:p>
    <w:p w14:paraId="6E1FFAA7" w14:textId="5EEBEE14" w:rsidR="002B5E29" w:rsidRPr="007479BC" w:rsidRDefault="002B5E29" w:rsidP="00365CCD">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Work with our members and people with disability at the grassroots level to determine key priority areas for systemic advocacy</w:t>
      </w:r>
      <w:r w:rsidR="004C649C">
        <w:rPr>
          <w:rFonts w:asciiTheme="minorHAnsi" w:hAnsiTheme="minorHAnsi" w:cstheme="minorHAnsi"/>
          <w:lang w:eastAsia="zh-CN"/>
        </w:rPr>
        <w:t>.</w:t>
      </w:r>
    </w:p>
    <w:p w14:paraId="5BDFBF3E" w14:textId="1C1968E2" w:rsidR="002B5E29" w:rsidRPr="007479BC" w:rsidRDefault="002B5E29" w:rsidP="00365CCD">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Undertake research to ensure we have an evidence-based approach to our systemic advocacy work</w:t>
      </w:r>
      <w:r w:rsidR="004C649C">
        <w:rPr>
          <w:rFonts w:asciiTheme="minorHAnsi" w:hAnsiTheme="minorHAnsi" w:cstheme="minorHAnsi"/>
          <w:lang w:eastAsia="zh-CN"/>
        </w:rPr>
        <w:t>.</w:t>
      </w:r>
    </w:p>
    <w:p w14:paraId="31B8A0FD" w14:textId="77777777" w:rsidR="002B5E29" w:rsidRPr="007479BC" w:rsidRDefault="002B5E29" w:rsidP="00365CCD">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Develop targeted position statements and advocacy strategies relating to each priority area.</w:t>
      </w:r>
    </w:p>
    <w:p w14:paraId="1304E03B" w14:textId="15D963FF" w:rsidR="002B5E29" w:rsidRPr="007479BC" w:rsidRDefault="002B5E29" w:rsidP="00365CCD">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Work with our members and people with disability at the grassroots level to implement each advocacy strategy.</w:t>
      </w:r>
    </w:p>
    <w:p w14:paraId="3D1AF480" w14:textId="20D327AD" w:rsidR="002B5E29" w:rsidRPr="007479BC" w:rsidRDefault="002B5E29" w:rsidP="00365CCD">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 xml:space="preserve">Speak out without fear or favour to ensure the rights of people with disability are effectively promoted, </w:t>
      </w:r>
      <w:r w:rsidR="004C649C" w:rsidRPr="007479BC">
        <w:rPr>
          <w:rFonts w:asciiTheme="minorHAnsi" w:hAnsiTheme="minorHAnsi" w:cstheme="minorHAnsi"/>
          <w:lang w:eastAsia="zh-CN"/>
        </w:rPr>
        <w:t>protected,</w:t>
      </w:r>
      <w:r w:rsidRPr="007479BC">
        <w:rPr>
          <w:rFonts w:asciiTheme="minorHAnsi" w:hAnsiTheme="minorHAnsi" w:cstheme="minorHAnsi"/>
          <w:lang w:eastAsia="zh-CN"/>
        </w:rPr>
        <w:t xml:space="preserve"> and upheld.</w:t>
      </w:r>
    </w:p>
    <w:p w14:paraId="2370F4D2" w14:textId="0E263DB6" w:rsidR="002B5E29" w:rsidRPr="007479BC" w:rsidRDefault="002B5E29" w:rsidP="00365CCD">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Monitor our social impact and effectively evaluate our work.</w:t>
      </w:r>
    </w:p>
    <w:p w14:paraId="3F6CF41B" w14:textId="0431B62A" w:rsidR="002B5E29" w:rsidRPr="007479BC" w:rsidRDefault="002B5E29" w:rsidP="00365CCD">
      <w:pPr>
        <w:rPr>
          <w:rFonts w:asciiTheme="minorHAnsi" w:hAnsiTheme="minorHAnsi" w:cstheme="minorHAnsi"/>
          <w:lang w:val="en-AU" w:eastAsia="zh-CN"/>
        </w:rPr>
      </w:pPr>
      <w:r w:rsidRPr="007479BC">
        <w:rPr>
          <w:rFonts w:asciiTheme="minorHAnsi" w:hAnsiTheme="minorHAnsi" w:cstheme="minorHAnsi"/>
          <w:lang w:val="en-AU" w:eastAsia="zh-CN"/>
        </w:rPr>
        <w:t>We would like to see the Productivity Commission capture the need for philanthropics to provide untied funds to support systemic disability advocacy – which aligns with work previously undertaken by Philanthropy Australia. Philanthropy Australia began exploring this topic in earnest during the 2017 Philanthropy Meets Parliament Summit, held in Canberra in September 2017. The summit included a range of presentations that articulated the need for, and benefits of</w:t>
      </w:r>
      <w:r w:rsidR="00487706">
        <w:rPr>
          <w:rFonts w:asciiTheme="minorHAnsi" w:hAnsiTheme="minorHAnsi" w:cstheme="minorHAnsi"/>
          <w:lang w:val="en-AU" w:eastAsia="zh-CN"/>
        </w:rPr>
        <w:t>,</w:t>
      </w:r>
      <w:r w:rsidRPr="007479BC">
        <w:rPr>
          <w:rFonts w:asciiTheme="minorHAnsi" w:hAnsiTheme="minorHAnsi" w:cstheme="minorHAnsi"/>
          <w:lang w:val="en-AU" w:eastAsia="zh-CN"/>
        </w:rPr>
        <w:t xml:space="preserve"> increasing philanthropic giving to support systemic advocacy. In 2018, Philanthropy Australia published a </w:t>
      </w:r>
      <w:r w:rsidRPr="007479BC">
        <w:rPr>
          <w:rFonts w:asciiTheme="minorHAnsi" w:hAnsiTheme="minorHAnsi" w:cstheme="minorHAnsi"/>
          <w:lang w:val="en-AU" w:eastAsia="zh-CN"/>
        </w:rPr>
        <w:lastRenderedPageBreak/>
        <w:t>subsequent report entitled, 'The Power of Advocacy: Making the Case for Philanthropic Support for Advocacy’. The report:</w:t>
      </w:r>
    </w:p>
    <w:p w14:paraId="17BEA98E" w14:textId="02261971" w:rsidR="00A1109A" w:rsidRPr="007479BC" w:rsidRDefault="00A1109A" w:rsidP="00365CCD">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Outlines the rationale for philanthropy funding policy advocacy</w:t>
      </w:r>
      <w:r w:rsidR="00487706">
        <w:rPr>
          <w:rFonts w:asciiTheme="minorHAnsi" w:hAnsiTheme="minorHAnsi" w:cstheme="minorHAnsi"/>
          <w:lang w:eastAsia="zh-CN"/>
        </w:rPr>
        <w:t>;</w:t>
      </w:r>
    </w:p>
    <w:p w14:paraId="764391B1" w14:textId="2D111357" w:rsidR="00A1109A" w:rsidRPr="007479BC" w:rsidRDefault="002B5E29" w:rsidP="00365CCD">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Sets out the law regarding philanthropic giving to support systemic advocacy</w:t>
      </w:r>
      <w:r w:rsidR="00DF4E43">
        <w:rPr>
          <w:rFonts w:asciiTheme="minorHAnsi" w:hAnsiTheme="minorHAnsi" w:cstheme="minorHAnsi"/>
          <w:lang w:eastAsia="zh-CN"/>
        </w:rPr>
        <w:t>;</w:t>
      </w:r>
      <w:r w:rsidRPr="007479BC">
        <w:rPr>
          <w:rFonts w:asciiTheme="minorHAnsi" w:hAnsiTheme="minorHAnsi" w:cstheme="minorHAnsi"/>
          <w:lang w:eastAsia="zh-CN"/>
        </w:rPr>
        <w:t xml:space="preserve"> </w:t>
      </w:r>
    </w:p>
    <w:p w14:paraId="075A0A74" w14:textId="7416BB0F" w:rsidR="00A1109A" w:rsidRPr="007479BC" w:rsidRDefault="002B5E29" w:rsidP="0072149D">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Addresses some misconceptions about systemic advocacy</w:t>
      </w:r>
      <w:r w:rsidR="00DF4E43">
        <w:rPr>
          <w:rFonts w:asciiTheme="minorHAnsi" w:hAnsiTheme="minorHAnsi" w:cstheme="minorHAnsi"/>
          <w:lang w:eastAsia="zh-CN"/>
        </w:rPr>
        <w:t>;</w:t>
      </w:r>
      <w:r w:rsidRPr="007479BC">
        <w:rPr>
          <w:rFonts w:asciiTheme="minorHAnsi" w:hAnsiTheme="minorHAnsi" w:cstheme="minorHAnsi"/>
          <w:lang w:eastAsia="zh-CN"/>
        </w:rPr>
        <w:t xml:space="preserve"> and </w:t>
      </w:r>
    </w:p>
    <w:p w14:paraId="78F9CFAC" w14:textId="27132B95" w:rsidR="002B5E29" w:rsidRPr="007479BC" w:rsidRDefault="002B5E29" w:rsidP="0072149D">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Presents a number of case studies to demonstrate how philanthropic funding for systemic advocacy has achieved real social change.</w:t>
      </w:r>
      <w:r w:rsidR="00DF4E43">
        <w:rPr>
          <w:rStyle w:val="FootnoteReference"/>
          <w:rFonts w:asciiTheme="minorHAnsi" w:hAnsiTheme="minorHAnsi" w:cstheme="minorHAnsi"/>
          <w:lang w:eastAsia="zh-CN"/>
        </w:rPr>
        <w:footnoteReference w:id="11"/>
      </w:r>
    </w:p>
    <w:p w14:paraId="3D8F817A" w14:textId="77777777" w:rsidR="003B3CE2" w:rsidRDefault="00496896" w:rsidP="0072149D">
      <w:pPr>
        <w:rPr>
          <w:rFonts w:asciiTheme="minorHAnsi" w:hAnsiTheme="minorHAnsi" w:cstheme="minorHAnsi"/>
          <w:lang w:val="en-AU" w:eastAsia="zh-CN"/>
        </w:rPr>
      </w:pPr>
      <w:r w:rsidRPr="003B3CE2">
        <w:rPr>
          <w:rFonts w:asciiTheme="minorHAnsi" w:hAnsiTheme="minorHAnsi" w:cstheme="minorHAnsi"/>
          <w:b/>
          <w:bCs/>
          <w:lang w:val="en-AU" w:eastAsia="zh-CN"/>
        </w:rPr>
        <w:t>Regrettably, we have not noticed any increase in philanthropic giving to support systemic advocacy since this work was undertaken.</w:t>
      </w:r>
      <w:r w:rsidRPr="007479BC">
        <w:rPr>
          <w:rFonts w:asciiTheme="minorHAnsi" w:hAnsiTheme="minorHAnsi" w:cstheme="minorHAnsi"/>
          <w:lang w:val="en-AU" w:eastAsia="zh-CN"/>
        </w:rPr>
        <w:t xml:space="preserve"> </w:t>
      </w:r>
    </w:p>
    <w:p w14:paraId="186C3B32" w14:textId="77777777" w:rsidR="003B3CE2" w:rsidRDefault="00496896" w:rsidP="0072149D">
      <w:pPr>
        <w:rPr>
          <w:rFonts w:asciiTheme="minorHAnsi" w:hAnsiTheme="minorHAnsi" w:cstheme="minorHAnsi"/>
          <w:lang w:val="en-AU" w:eastAsia="zh-CN"/>
        </w:rPr>
      </w:pPr>
      <w:r w:rsidRPr="007479BC">
        <w:rPr>
          <w:rFonts w:asciiTheme="minorHAnsi" w:hAnsiTheme="minorHAnsi" w:cstheme="minorHAnsi"/>
          <w:lang w:val="en-AU" w:eastAsia="zh-CN"/>
        </w:rPr>
        <w:t>The need for increased funding from the philanthropic sector will become even more critical over the next 12 months, as the Royal Commission into Violence, Abuse, Neglect and Exploitation of</w:t>
      </w:r>
      <w:r w:rsidR="00DF4E43">
        <w:rPr>
          <w:rFonts w:asciiTheme="minorHAnsi" w:hAnsiTheme="minorHAnsi" w:cstheme="minorHAnsi"/>
          <w:lang w:val="en-AU" w:eastAsia="zh-CN"/>
        </w:rPr>
        <w:t xml:space="preserve"> People with</w:t>
      </w:r>
      <w:r w:rsidRPr="007479BC">
        <w:rPr>
          <w:rFonts w:asciiTheme="minorHAnsi" w:hAnsiTheme="minorHAnsi" w:cstheme="minorHAnsi"/>
          <w:lang w:val="en-AU" w:eastAsia="zh-CN"/>
        </w:rPr>
        <w:t xml:space="preserve"> Disability is due to provide its final report to Government in September this year. </w:t>
      </w:r>
    </w:p>
    <w:p w14:paraId="2C377119" w14:textId="4566EBAE" w:rsidR="00496896" w:rsidRPr="007479BC" w:rsidRDefault="00496896" w:rsidP="0072149D">
      <w:pPr>
        <w:rPr>
          <w:rFonts w:asciiTheme="minorHAnsi" w:hAnsiTheme="minorHAnsi" w:cstheme="minorHAnsi"/>
          <w:lang w:val="en-AU" w:eastAsia="zh-CN"/>
        </w:rPr>
      </w:pPr>
      <w:r w:rsidRPr="007479BC">
        <w:rPr>
          <w:rFonts w:asciiTheme="minorHAnsi" w:hAnsiTheme="minorHAnsi" w:cstheme="minorHAnsi"/>
          <w:lang w:val="en-AU" w:eastAsia="zh-CN"/>
        </w:rPr>
        <w:t>While the disability advocacy sector has worked tirelessly throughout the life course of the Royal Commission, the real work will begin once the final report and recommendations have been published. It will be up to people with disability, through representative organisations such as AFDO, to push for the systemic change that is needed to effectively address the issues outlined in the final report. Without philanthropic support, the sector will be ill-equipped to tackle this critical work.</w:t>
      </w:r>
    </w:p>
    <w:p w14:paraId="4373EA7F" w14:textId="77777777" w:rsidR="002B5E29" w:rsidRPr="007479BC" w:rsidRDefault="002B5E29" w:rsidP="0072149D">
      <w:pPr>
        <w:rPr>
          <w:rFonts w:asciiTheme="minorHAnsi" w:hAnsiTheme="minorHAnsi" w:cstheme="minorHAnsi"/>
          <w:lang w:val="en-AU" w:eastAsia="zh-CN"/>
        </w:rPr>
      </w:pPr>
    </w:p>
    <w:p w14:paraId="632CD787" w14:textId="59A2E000" w:rsidR="003F7103" w:rsidRPr="007479BC" w:rsidRDefault="003F7103" w:rsidP="00D278E2">
      <w:pPr>
        <w:rPr>
          <w:rFonts w:asciiTheme="minorHAnsi" w:hAnsiTheme="minorHAnsi" w:cstheme="minorHAnsi"/>
          <w:lang w:val="en-AU" w:eastAsia="zh-CN"/>
        </w:rPr>
      </w:pPr>
    </w:p>
    <w:p w14:paraId="255B2460" w14:textId="348F3644" w:rsidR="00AB7E01" w:rsidRPr="007479BC" w:rsidRDefault="00AB7E01" w:rsidP="00AB7E01">
      <w:pPr>
        <w:rPr>
          <w:rFonts w:asciiTheme="minorHAnsi" w:hAnsiTheme="minorHAnsi" w:cstheme="minorHAnsi"/>
          <w:lang w:val="en-AU"/>
        </w:rPr>
      </w:pPr>
    </w:p>
    <w:p w14:paraId="75219BCD" w14:textId="25630428" w:rsidR="00AB7E01" w:rsidRPr="007479BC" w:rsidRDefault="00AB7E01" w:rsidP="00AB7E01">
      <w:pPr>
        <w:rPr>
          <w:rFonts w:asciiTheme="minorHAnsi" w:hAnsiTheme="minorHAnsi" w:cstheme="minorHAnsi"/>
          <w:lang w:val="en-AU"/>
        </w:rPr>
      </w:pPr>
    </w:p>
    <w:p w14:paraId="62A32F99" w14:textId="2965DBD9" w:rsidR="00AB7E01" w:rsidRPr="007479BC" w:rsidRDefault="00AB7E01" w:rsidP="00AB7E01">
      <w:pPr>
        <w:rPr>
          <w:rFonts w:asciiTheme="minorHAnsi" w:hAnsiTheme="minorHAnsi" w:cstheme="minorHAnsi"/>
          <w:lang w:val="en-AU"/>
        </w:rPr>
      </w:pPr>
    </w:p>
    <w:p w14:paraId="43AFD073" w14:textId="4ADCA398" w:rsidR="00AB7E01" w:rsidRPr="007479BC" w:rsidRDefault="00AB7E01" w:rsidP="00AB7E01">
      <w:pPr>
        <w:rPr>
          <w:lang w:val="en-AU"/>
        </w:rPr>
      </w:pPr>
    </w:p>
    <w:p w14:paraId="0D7CD391" w14:textId="08CD10E2" w:rsidR="00AB7E01" w:rsidRPr="007479BC" w:rsidRDefault="00AB7E01" w:rsidP="00AB7E01">
      <w:pPr>
        <w:rPr>
          <w:lang w:val="en-AU"/>
        </w:rPr>
      </w:pPr>
    </w:p>
    <w:p w14:paraId="3FF53DD3" w14:textId="5A6C0DA8" w:rsidR="00AB7E01" w:rsidRPr="007479BC" w:rsidRDefault="00AB7E01" w:rsidP="00AB7E01">
      <w:pPr>
        <w:rPr>
          <w:lang w:val="en-AU"/>
        </w:rPr>
      </w:pPr>
    </w:p>
    <w:p w14:paraId="43AA4E08" w14:textId="4A66004C" w:rsidR="003A2FD2" w:rsidRPr="007479BC" w:rsidRDefault="003A2FD2" w:rsidP="003A2FD2">
      <w:pPr>
        <w:rPr>
          <w:lang w:val="en-AU"/>
        </w:rPr>
      </w:pPr>
    </w:p>
    <w:p w14:paraId="4626447E" w14:textId="451E6A4B" w:rsidR="006C298F" w:rsidRPr="007479BC" w:rsidRDefault="006C298F" w:rsidP="003A2FD2">
      <w:pPr>
        <w:rPr>
          <w:lang w:val="en-AU"/>
        </w:rPr>
      </w:pPr>
    </w:p>
    <w:p w14:paraId="3AE094E4" w14:textId="54BCB9E8" w:rsidR="006C298F" w:rsidRPr="007479BC" w:rsidRDefault="006C298F" w:rsidP="003A2FD2">
      <w:pPr>
        <w:rPr>
          <w:lang w:val="en-AU"/>
        </w:rPr>
      </w:pPr>
    </w:p>
    <w:p w14:paraId="6734D345" w14:textId="7099DDAC" w:rsidR="006C298F" w:rsidRPr="007479BC" w:rsidRDefault="006C298F" w:rsidP="003A2FD2">
      <w:pPr>
        <w:rPr>
          <w:lang w:val="en-AU"/>
        </w:rPr>
      </w:pPr>
    </w:p>
    <w:p w14:paraId="3470D74C" w14:textId="3BD119A4" w:rsidR="006C298F" w:rsidRPr="007479BC" w:rsidRDefault="006C298F" w:rsidP="006C298F">
      <w:pPr>
        <w:pStyle w:val="Heading2"/>
        <w:rPr>
          <w:rFonts w:asciiTheme="majorHAnsi" w:hAnsiTheme="majorHAnsi" w:cstheme="majorHAnsi"/>
        </w:rPr>
      </w:pPr>
      <w:bookmarkStart w:id="10" w:name="_Toc134196619"/>
      <w:r w:rsidRPr="007479BC">
        <w:rPr>
          <w:rFonts w:asciiTheme="majorHAnsi" w:hAnsiTheme="majorHAnsi" w:cstheme="majorHAnsi"/>
        </w:rPr>
        <w:lastRenderedPageBreak/>
        <w:t>Social return on investment</w:t>
      </w:r>
      <w:bookmarkEnd w:id="10"/>
    </w:p>
    <w:p w14:paraId="509432A4" w14:textId="5211015E" w:rsidR="00147011" w:rsidRPr="007479BC" w:rsidRDefault="005E0B51" w:rsidP="00DF4E43">
      <w:pPr>
        <w:ind w:left="720"/>
        <w:rPr>
          <w:rFonts w:asciiTheme="minorHAnsi" w:hAnsiTheme="minorHAnsi" w:cstheme="minorHAnsi"/>
          <w:lang w:val="en-AU"/>
        </w:rPr>
      </w:pPr>
      <w:r>
        <w:rPr>
          <w:rFonts w:asciiTheme="minorHAnsi" w:hAnsiTheme="minorHAnsi" w:cstheme="minorHAnsi"/>
          <w:i/>
          <w:iCs/>
          <w:lang w:val="en-AU"/>
        </w:rPr>
        <w:br/>
      </w:r>
      <w:r w:rsidR="00CC6068" w:rsidRPr="007479BC">
        <w:rPr>
          <w:rFonts w:asciiTheme="minorHAnsi" w:hAnsiTheme="minorHAnsi" w:cstheme="minorHAnsi"/>
          <w:i/>
          <w:iCs/>
          <w:lang w:val="en-AU"/>
        </w:rPr>
        <w:t>“Advocacy is the basic tenet of democracy: a vital tool for surfacing the voices of marginalised or vulnerable citizens and for participation in the vital issues facing communities. It is a high-leverage, high-impact strategy with proven return-on-investment.”</w:t>
      </w:r>
      <w:r w:rsidR="00DF4E43">
        <w:rPr>
          <w:rStyle w:val="FootnoteReference"/>
          <w:rFonts w:asciiTheme="minorHAnsi" w:hAnsiTheme="minorHAnsi" w:cstheme="minorHAnsi"/>
          <w:i/>
          <w:iCs/>
          <w:lang w:val="en-AU"/>
        </w:rPr>
        <w:footnoteReference w:id="12"/>
      </w:r>
    </w:p>
    <w:p w14:paraId="01FA8C1B" w14:textId="40F823D9" w:rsidR="00147011" w:rsidRPr="007479BC" w:rsidRDefault="005E0B51" w:rsidP="00DF4E43">
      <w:pPr>
        <w:rPr>
          <w:rFonts w:asciiTheme="minorHAnsi" w:hAnsiTheme="minorHAnsi" w:cstheme="minorHAnsi"/>
          <w:lang w:val="en-AU" w:eastAsia="zh-CN"/>
        </w:rPr>
      </w:pPr>
      <w:r>
        <w:rPr>
          <w:rFonts w:asciiTheme="minorHAnsi" w:hAnsiTheme="minorHAnsi" w:cstheme="minorHAnsi"/>
          <w:lang w:val="en-AU" w:eastAsia="zh-CN"/>
        </w:rPr>
        <w:br/>
      </w:r>
      <w:r w:rsidR="00147011" w:rsidRPr="007479BC">
        <w:rPr>
          <w:rFonts w:asciiTheme="minorHAnsi" w:hAnsiTheme="minorHAnsi" w:cstheme="minorHAnsi"/>
          <w:lang w:val="en-AU" w:eastAsia="zh-CN"/>
        </w:rPr>
        <w:t>While systemic advocacy aims to improve the social capital of people with disability, it often leads to broader societal and economic benefits. A cost</w:t>
      </w:r>
      <w:r w:rsidR="0077452B">
        <w:rPr>
          <w:rFonts w:asciiTheme="minorHAnsi" w:hAnsiTheme="minorHAnsi" w:cstheme="minorHAnsi"/>
          <w:lang w:val="en-AU" w:eastAsia="zh-CN"/>
        </w:rPr>
        <w:t>-</w:t>
      </w:r>
      <w:r w:rsidR="00147011" w:rsidRPr="007479BC">
        <w:rPr>
          <w:rFonts w:asciiTheme="minorHAnsi" w:hAnsiTheme="minorHAnsi" w:cstheme="minorHAnsi"/>
          <w:lang w:val="en-AU" w:eastAsia="zh-CN"/>
        </w:rPr>
        <w:t>benefit analysis undertaken in 2017 found that independent disability advocacy delivers a significant positive net economic benefit to Australia. In fact, an estimated benefit of $3.50 is returned for every dollar spent on independent advocacy</w:t>
      </w:r>
      <w:r w:rsidR="00650B84">
        <w:rPr>
          <w:rFonts w:asciiTheme="minorHAnsi" w:hAnsiTheme="minorHAnsi" w:cstheme="minorHAnsi"/>
          <w:lang w:val="en-AU" w:eastAsia="zh-CN"/>
        </w:rPr>
        <w:t>.</w:t>
      </w:r>
      <w:r w:rsidR="00650B84">
        <w:rPr>
          <w:rStyle w:val="FootnoteReference"/>
          <w:rFonts w:asciiTheme="minorHAnsi" w:hAnsiTheme="minorHAnsi" w:cstheme="minorHAnsi"/>
          <w:lang w:val="en-AU" w:eastAsia="zh-CN"/>
        </w:rPr>
        <w:footnoteReference w:id="13"/>
      </w:r>
    </w:p>
    <w:p w14:paraId="03DDA0E8" w14:textId="1225F441" w:rsidR="00147011" w:rsidRPr="007479BC" w:rsidRDefault="00147011" w:rsidP="00DF4E43">
      <w:pPr>
        <w:rPr>
          <w:rFonts w:asciiTheme="minorHAnsi" w:hAnsiTheme="minorHAnsi" w:cstheme="minorHAnsi"/>
          <w:lang w:val="en-AU" w:eastAsia="zh-CN"/>
        </w:rPr>
      </w:pPr>
      <w:r w:rsidRPr="007479BC">
        <w:rPr>
          <w:rFonts w:asciiTheme="minorHAnsi" w:hAnsiTheme="minorHAnsi" w:cstheme="minorHAnsi"/>
          <w:lang w:val="en-AU" w:eastAsia="zh-CN"/>
        </w:rPr>
        <w:t xml:space="preserve">There is also a significant economic cost associated with inaction. A recent report published by the Royal Commission into Violence, Abuse, Neglect and Exploitation of People with </w:t>
      </w:r>
      <w:r w:rsidR="00650B84">
        <w:rPr>
          <w:rFonts w:asciiTheme="minorHAnsi" w:hAnsiTheme="minorHAnsi" w:cstheme="minorHAnsi"/>
          <w:lang w:val="en-AU" w:eastAsia="zh-CN"/>
        </w:rPr>
        <w:t>D</w:t>
      </w:r>
      <w:r w:rsidRPr="007479BC">
        <w:rPr>
          <w:rFonts w:asciiTheme="minorHAnsi" w:hAnsiTheme="minorHAnsi" w:cstheme="minorHAnsi"/>
          <w:lang w:val="en-AU" w:eastAsia="zh-CN"/>
        </w:rPr>
        <w:t>isability reported that the exclusion and neglect of people with disability cost the Australian economy at least $46.0 billion in 2021</w:t>
      </w:r>
      <w:r w:rsidR="00650B84">
        <w:rPr>
          <w:rFonts w:asciiTheme="minorHAnsi" w:hAnsiTheme="minorHAnsi" w:cstheme="minorHAnsi"/>
          <w:lang w:val="en-AU" w:eastAsia="zh-CN"/>
        </w:rPr>
        <w:t>-</w:t>
      </w:r>
      <w:r w:rsidRPr="007479BC">
        <w:rPr>
          <w:rFonts w:asciiTheme="minorHAnsi" w:hAnsiTheme="minorHAnsi" w:cstheme="minorHAnsi"/>
          <w:lang w:val="en-AU" w:eastAsia="zh-CN"/>
        </w:rPr>
        <w:t>22. Of this $46.0 billion, $27.7 billion related to issues of systemic failures and neglect. These costs were associated with factors including, but not limited to:</w:t>
      </w:r>
    </w:p>
    <w:p w14:paraId="41EBA4AF" w14:textId="38ABA16C" w:rsidR="00147011" w:rsidRPr="007479BC" w:rsidRDefault="00147011" w:rsidP="00DF4E43">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Avoidable deaths</w:t>
      </w:r>
      <w:r w:rsidR="00A6692D">
        <w:rPr>
          <w:rFonts w:asciiTheme="minorHAnsi" w:hAnsiTheme="minorHAnsi" w:cstheme="minorHAnsi"/>
          <w:lang w:eastAsia="zh-CN"/>
        </w:rPr>
        <w:t>;</w:t>
      </w:r>
    </w:p>
    <w:p w14:paraId="59D2E789" w14:textId="2B5C7A3C" w:rsidR="00147011" w:rsidRPr="007479BC" w:rsidRDefault="00147011" w:rsidP="00DF4E43">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Preventable hospitalisations</w:t>
      </w:r>
      <w:r w:rsidR="00A6692D">
        <w:rPr>
          <w:rFonts w:asciiTheme="minorHAnsi" w:hAnsiTheme="minorHAnsi" w:cstheme="minorHAnsi"/>
          <w:lang w:eastAsia="zh-CN"/>
        </w:rPr>
        <w:t>;</w:t>
      </w:r>
      <w:r w:rsidRPr="007479BC">
        <w:rPr>
          <w:rFonts w:asciiTheme="minorHAnsi" w:hAnsiTheme="minorHAnsi" w:cstheme="minorHAnsi"/>
          <w:lang w:eastAsia="zh-CN"/>
        </w:rPr>
        <w:t xml:space="preserve"> </w:t>
      </w:r>
    </w:p>
    <w:p w14:paraId="14C6060D" w14:textId="3946BD61" w:rsidR="00147011" w:rsidRPr="007479BC" w:rsidRDefault="00147011" w:rsidP="00DF4E43">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Extra costs arising from people living in inaccessible housing</w:t>
      </w:r>
      <w:r w:rsidR="00A6692D">
        <w:rPr>
          <w:rFonts w:asciiTheme="minorHAnsi" w:hAnsiTheme="minorHAnsi" w:cstheme="minorHAnsi"/>
          <w:lang w:eastAsia="zh-CN"/>
        </w:rPr>
        <w:t>; and</w:t>
      </w:r>
    </w:p>
    <w:p w14:paraId="7920A836" w14:textId="1F5E5F6E" w:rsidR="00147011" w:rsidRPr="007479BC" w:rsidRDefault="00147011" w:rsidP="00DF4E43">
      <w:pPr>
        <w:pStyle w:val="ListParagraph"/>
        <w:numPr>
          <w:ilvl w:val="0"/>
          <w:numId w:val="24"/>
        </w:numPr>
        <w:spacing w:before="0" w:after="200"/>
        <w:rPr>
          <w:rFonts w:asciiTheme="minorHAnsi" w:hAnsiTheme="minorHAnsi" w:cstheme="minorHAnsi"/>
          <w:lang w:eastAsia="zh-CN"/>
        </w:rPr>
      </w:pPr>
      <w:r w:rsidRPr="007479BC">
        <w:rPr>
          <w:rFonts w:asciiTheme="minorHAnsi" w:hAnsiTheme="minorHAnsi" w:cstheme="minorHAnsi"/>
          <w:lang w:eastAsia="zh-CN"/>
        </w:rPr>
        <w:t>Low employment rates resulting from discrimination.</w:t>
      </w:r>
      <w:r w:rsidR="00A6692D">
        <w:rPr>
          <w:rStyle w:val="FootnoteReference"/>
          <w:rFonts w:asciiTheme="minorHAnsi" w:hAnsiTheme="minorHAnsi" w:cstheme="minorHAnsi"/>
          <w:lang w:eastAsia="zh-CN"/>
        </w:rPr>
        <w:footnoteReference w:id="14"/>
      </w:r>
      <w:r w:rsidR="000E715D">
        <w:rPr>
          <w:rFonts w:asciiTheme="minorHAnsi" w:hAnsiTheme="minorHAnsi" w:cstheme="minorHAnsi"/>
          <w:lang w:eastAsia="zh-CN"/>
        </w:rPr>
        <w:br/>
      </w:r>
    </w:p>
    <w:p w14:paraId="7F973394" w14:textId="4B24F263" w:rsidR="00A03986" w:rsidRPr="00D7383A" w:rsidRDefault="000E715D" w:rsidP="00A03986">
      <w:pPr>
        <w:rPr>
          <w:rFonts w:asciiTheme="minorHAnsi" w:hAnsiTheme="minorHAnsi" w:cstheme="minorHAnsi"/>
          <w:lang w:val="en-AU"/>
        </w:rPr>
      </w:pPr>
      <w:r w:rsidRPr="00D24885">
        <w:rPr>
          <w:noProof/>
          <w:lang w:val="en-AU"/>
        </w:rPr>
        <mc:AlternateContent>
          <mc:Choice Requires="wps">
            <w:drawing>
              <wp:anchor distT="0" distB="0" distL="114300" distR="114300" simplePos="0" relativeHeight="251663360" behindDoc="0" locked="0" layoutInCell="1" allowOverlap="1" wp14:anchorId="1909C0C3" wp14:editId="1A71EF9B">
                <wp:simplePos x="0" y="0"/>
                <wp:positionH relativeFrom="margin">
                  <wp:posOffset>0</wp:posOffset>
                </wp:positionH>
                <wp:positionV relativeFrom="paragraph">
                  <wp:posOffset>-635</wp:posOffset>
                </wp:positionV>
                <wp:extent cx="6211992" cy="33444"/>
                <wp:effectExtent l="0" t="0" r="36830" b="2413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11992" cy="33444"/>
                        </a:xfrm>
                        <a:prstGeom prst="line">
                          <a:avLst/>
                        </a:prstGeom>
                        <a:ln w="1905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05E68" id="Straight Connector 10"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9.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" strokecolor="#066" strokeweight="1.5pt">
                <v:stroke joinstyle="miter"/>
                <w10:wrap anchorx="margin"/>
              </v:line>
            </w:pict>
          </mc:Fallback>
        </mc:AlternateContent>
      </w:r>
      <w:r w:rsidR="00D7383A">
        <w:rPr>
          <w:rFonts w:asciiTheme="minorHAnsi" w:hAnsiTheme="minorHAnsi" w:cstheme="minorHAnsi"/>
          <w:lang w:val="en-AU"/>
        </w:rPr>
        <w:br/>
      </w:r>
      <w:r w:rsidR="00A03986" w:rsidRPr="00D7383A">
        <w:rPr>
          <w:rFonts w:asciiTheme="minorHAnsi" w:hAnsiTheme="minorHAnsi" w:cstheme="minorHAnsi"/>
          <w:b/>
          <w:bCs/>
          <w:lang w:val="en-AU" w:eastAsia="zh-CN"/>
        </w:rPr>
        <w:t>Social return on investment case study: Increasing access to assistive technology for people with disability</w:t>
      </w:r>
      <w:r w:rsidR="00F1519D" w:rsidRPr="00D7383A">
        <w:rPr>
          <w:rFonts w:asciiTheme="minorHAnsi" w:hAnsiTheme="minorHAnsi" w:cstheme="minorHAnsi"/>
          <w:b/>
          <w:bCs/>
          <w:lang w:val="en-AU" w:eastAsia="zh-CN"/>
        </w:rPr>
        <w:t>.</w:t>
      </w:r>
    </w:p>
    <w:p w14:paraId="66A2B318" w14:textId="77777777" w:rsidR="00A03986" w:rsidRPr="00CF126E" w:rsidRDefault="00A03986" w:rsidP="00A03986">
      <w:pPr>
        <w:rPr>
          <w:rFonts w:asciiTheme="minorHAnsi" w:hAnsiTheme="minorHAnsi" w:cstheme="minorHAnsi"/>
          <w:lang w:val="en-AU" w:eastAsia="zh-CN"/>
        </w:rPr>
      </w:pPr>
      <w:r w:rsidRPr="00CF126E">
        <w:rPr>
          <w:rFonts w:asciiTheme="minorHAnsi" w:hAnsiTheme="minorHAnsi" w:cstheme="minorHAnsi"/>
          <w:lang w:val="en-AU" w:eastAsia="zh-CN"/>
        </w:rPr>
        <w:t>The term ‘assistive technology’ refers to any aid, equipment, or home modification that helps a person with disability perform an everyday task. Some examples of assistive technology include:</w:t>
      </w:r>
    </w:p>
    <w:p w14:paraId="0ABD8327" w14:textId="77777777" w:rsidR="00A03986" w:rsidRPr="00CF126E" w:rsidRDefault="00A03986" w:rsidP="00A03986">
      <w:pPr>
        <w:pStyle w:val="ListParagraph"/>
        <w:numPr>
          <w:ilvl w:val="0"/>
          <w:numId w:val="27"/>
        </w:numPr>
        <w:spacing w:before="0" w:after="200"/>
        <w:rPr>
          <w:rFonts w:asciiTheme="minorHAnsi" w:hAnsiTheme="minorHAnsi" w:cstheme="minorHAnsi"/>
          <w:lang w:eastAsia="zh-CN"/>
        </w:rPr>
      </w:pPr>
      <w:r w:rsidRPr="00CF126E">
        <w:rPr>
          <w:rFonts w:asciiTheme="minorHAnsi" w:hAnsiTheme="minorHAnsi" w:cstheme="minorHAnsi"/>
          <w:lang w:eastAsia="zh-CN"/>
        </w:rPr>
        <w:t>Wheelchairs</w:t>
      </w:r>
      <w:r>
        <w:rPr>
          <w:rFonts w:asciiTheme="minorHAnsi" w:hAnsiTheme="minorHAnsi" w:cstheme="minorHAnsi"/>
          <w:lang w:eastAsia="zh-CN"/>
        </w:rPr>
        <w:t>.</w:t>
      </w:r>
    </w:p>
    <w:p w14:paraId="235D2412" w14:textId="77777777" w:rsidR="00A03986" w:rsidRPr="00CF126E" w:rsidRDefault="00A03986" w:rsidP="00A03986">
      <w:pPr>
        <w:pStyle w:val="ListParagraph"/>
        <w:numPr>
          <w:ilvl w:val="0"/>
          <w:numId w:val="27"/>
        </w:numPr>
        <w:spacing w:before="0" w:after="200"/>
        <w:rPr>
          <w:rFonts w:asciiTheme="minorHAnsi" w:hAnsiTheme="minorHAnsi" w:cstheme="minorHAnsi"/>
          <w:lang w:eastAsia="zh-CN"/>
        </w:rPr>
      </w:pPr>
      <w:r w:rsidRPr="00CF126E">
        <w:rPr>
          <w:rFonts w:asciiTheme="minorHAnsi" w:hAnsiTheme="minorHAnsi" w:cstheme="minorHAnsi"/>
          <w:lang w:eastAsia="zh-CN"/>
        </w:rPr>
        <w:t>Prosthetic limbs</w:t>
      </w:r>
      <w:r>
        <w:rPr>
          <w:rFonts w:asciiTheme="minorHAnsi" w:hAnsiTheme="minorHAnsi" w:cstheme="minorHAnsi"/>
          <w:lang w:eastAsia="zh-CN"/>
        </w:rPr>
        <w:t>.</w:t>
      </w:r>
    </w:p>
    <w:p w14:paraId="473D8328" w14:textId="77777777" w:rsidR="00A03986" w:rsidRPr="00CF126E" w:rsidRDefault="00A03986" w:rsidP="00A03986">
      <w:pPr>
        <w:pStyle w:val="ListParagraph"/>
        <w:numPr>
          <w:ilvl w:val="0"/>
          <w:numId w:val="27"/>
        </w:numPr>
        <w:spacing w:before="0" w:after="200"/>
        <w:rPr>
          <w:rFonts w:asciiTheme="minorHAnsi" w:hAnsiTheme="minorHAnsi" w:cstheme="minorHAnsi"/>
          <w:lang w:eastAsia="zh-CN"/>
        </w:rPr>
      </w:pPr>
      <w:r w:rsidRPr="00CF126E">
        <w:rPr>
          <w:rFonts w:asciiTheme="minorHAnsi" w:hAnsiTheme="minorHAnsi" w:cstheme="minorHAnsi"/>
          <w:lang w:eastAsia="zh-CN"/>
        </w:rPr>
        <w:t>Electronic communication devices</w:t>
      </w:r>
      <w:r>
        <w:rPr>
          <w:rFonts w:asciiTheme="minorHAnsi" w:hAnsiTheme="minorHAnsi" w:cstheme="minorHAnsi"/>
          <w:lang w:eastAsia="zh-CN"/>
        </w:rPr>
        <w:t>.</w:t>
      </w:r>
    </w:p>
    <w:p w14:paraId="1DDD6D5A" w14:textId="77777777" w:rsidR="00A03986" w:rsidRPr="00CF126E" w:rsidRDefault="00A03986" w:rsidP="00A03986">
      <w:pPr>
        <w:pStyle w:val="ListParagraph"/>
        <w:numPr>
          <w:ilvl w:val="0"/>
          <w:numId w:val="27"/>
        </w:numPr>
        <w:spacing w:before="0" w:after="200"/>
        <w:rPr>
          <w:rFonts w:asciiTheme="minorHAnsi" w:hAnsiTheme="minorHAnsi" w:cstheme="minorHAnsi"/>
          <w:lang w:eastAsia="zh-CN"/>
        </w:rPr>
      </w:pPr>
      <w:r w:rsidRPr="00CF126E">
        <w:rPr>
          <w:rFonts w:asciiTheme="minorHAnsi" w:hAnsiTheme="minorHAnsi" w:cstheme="minorHAnsi"/>
          <w:lang w:eastAsia="zh-CN"/>
        </w:rPr>
        <w:t>Home modifications such as grab rails and ramps.</w:t>
      </w:r>
    </w:p>
    <w:p w14:paraId="52B8C4AD" w14:textId="77777777" w:rsidR="00A03986" w:rsidRPr="00CF126E" w:rsidRDefault="00A03986" w:rsidP="00A03986">
      <w:pPr>
        <w:rPr>
          <w:rFonts w:asciiTheme="minorHAnsi" w:hAnsiTheme="minorHAnsi" w:cstheme="minorHAnsi"/>
          <w:lang w:val="en-AU" w:eastAsia="zh-CN"/>
        </w:rPr>
      </w:pPr>
      <w:r w:rsidRPr="00CF126E">
        <w:rPr>
          <w:rFonts w:asciiTheme="minorHAnsi" w:hAnsiTheme="minorHAnsi" w:cstheme="minorHAnsi"/>
          <w:lang w:val="en-AU" w:eastAsia="zh-CN"/>
        </w:rPr>
        <w:t xml:space="preserve">While the National Disability Insurance Scheme (NDIS) has the capacity to fully fund the assistive technology that is needed by </w:t>
      </w:r>
      <w:r>
        <w:rPr>
          <w:rFonts w:asciiTheme="minorHAnsi" w:hAnsiTheme="minorHAnsi" w:cstheme="minorHAnsi"/>
          <w:lang w:val="en-AU" w:eastAsia="zh-CN"/>
        </w:rPr>
        <w:t>S</w:t>
      </w:r>
      <w:r w:rsidRPr="00CF126E">
        <w:rPr>
          <w:rFonts w:asciiTheme="minorHAnsi" w:hAnsiTheme="minorHAnsi" w:cstheme="minorHAnsi"/>
          <w:lang w:val="en-AU" w:eastAsia="zh-CN"/>
        </w:rPr>
        <w:t xml:space="preserve">cheme participants, the </w:t>
      </w:r>
      <w:r>
        <w:rPr>
          <w:rFonts w:asciiTheme="minorHAnsi" w:hAnsiTheme="minorHAnsi" w:cstheme="minorHAnsi"/>
          <w:lang w:val="en-AU" w:eastAsia="zh-CN"/>
        </w:rPr>
        <w:t>S</w:t>
      </w:r>
      <w:r w:rsidRPr="00CF126E">
        <w:rPr>
          <w:rFonts w:asciiTheme="minorHAnsi" w:hAnsiTheme="minorHAnsi" w:cstheme="minorHAnsi"/>
          <w:lang w:val="en-AU" w:eastAsia="zh-CN"/>
        </w:rPr>
        <w:t xml:space="preserve">cheme still only provides support to </w:t>
      </w:r>
      <w:r w:rsidRPr="00CF126E">
        <w:rPr>
          <w:rFonts w:asciiTheme="minorHAnsi" w:hAnsiTheme="minorHAnsi" w:cstheme="minorHAnsi"/>
          <w:lang w:val="en-AU" w:eastAsia="zh-CN"/>
        </w:rPr>
        <w:lastRenderedPageBreak/>
        <w:t xml:space="preserve">around 10% of people with disability across Australia. People with disability who fall outside the </w:t>
      </w:r>
      <w:r>
        <w:rPr>
          <w:rFonts w:asciiTheme="minorHAnsi" w:hAnsiTheme="minorHAnsi" w:cstheme="minorHAnsi"/>
          <w:lang w:val="en-AU" w:eastAsia="zh-CN"/>
        </w:rPr>
        <w:t>S</w:t>
      </w:r>
      <w:r w:rsidRPr="00CF126E">
        <w:rPr>
          <w:rFonts w:asciiTheme="minorHAnsi" w:hAnsiTheme="minorHAnsi" w:cstheme="minorHAnsi"/>
          <w:lang w:val="en-AU" w:eastAsia="zh-CN"/>
        </w:rPr>
        <w:t xml:space="preserve">cheme are rarely able to access the assistive technology they need. </w:t>
      </w:r>
    </w:p>
    <w:p w14:paraId="155DF66B" w14:textId="77777777" w:rsidR="00A03986" w:rsidRDefault="00A03986" w:rsidP="00A03986">
      <w:pPr>
        <w:rPr>
          <w:rFonts w:asciiTheme="minorHAnsi" w:hAnsiTheme="minorHAnsi" w:cstheme="minorHAnsi"/>
          <w:lang w:val="en-AU" w:eastAsia="zh-CN"/>
        </w:rPr>
      </w:pPr>
      <w:r w:rsidRPr="00CF126E">
        <w:rPr>
          <w:rFonts w:asciiTheme="minorHAnsi" w:hAnsiTheme="minorHAnsi" w:cstheme="minorHAnsi"/>
          <w:lang w:val="en-AU" w:eastAsia="zh-CN"/>
        </w:rPr>
        <w:t>AFDO has been working with a number of other organisations across the disability sector to advocate for improved access to assistive technology for the many people with disability who are still excluded from the NDIS. This would maximise the independence, wellbeing, quality of life, inclusion, and participation of many people with disability. It would also offer broad</w:t>
      </w:r>
      <w:r>
        <w:rPr>
          <w:rFonts w:asciiTheme="minorHAnsi" w:hAnsiTheme="minorHAnsi" w:cstheme="minorHAnsi"/>
          <w:lang w:val="en-AU" w:eastAsia="zh-CN"/>
        </w:rPr>
        <w:t>-</w:t>
      </w:r>
      <w:r w:rsidRPr="00CF126E">
        <w:rPr>
          <w:rFonts w:asciiTheme="minorHAnsi" w:hAnsiTheme="minorHAnsi" w:cstheme="minorHAnsi"/>
          <w:lang w:val="en-AU" w:eastAsia="zh-CN"/>
        </w:rPr>
        <w:t>ranging economic and societal benefits, as the timely provision of assistive technology is known to:</w:t>
      </w:r>
    </w:p>
    <w:p w14:paraId="50C32AFB" w14:textId="77777777" w:rsidR="00A03986" w:rsidRDefault="00A03986" w:rsidP="00A03986">
      <w:pPr>
        <w:pStyle w:val="ListParagraph"/>
        <w:numPr>
          <w:ilvl w:val="0"/>
          <w:numId w:val="27"/>
        </w:numPr>
        <w:spacing w:before="0" w:after="200"/>
        <w:rPr>
          <w:rFonts w:asciiTheme="minorHAnsi" w:hAnsiTheme="minorHAnsi" w:cstheme="minorHAnsi"/>
          <w:lang w:eastAsia="zh-CN"/>
        </w:rPr>
      </w:pPr>
      <w:r w:rsidRPr="00CF126E">
        <w:rPr>
          <w:rFonts w:asciiTheme="minorHAnsi" w:hAnsiTheme="minorHAnsi" w:cstheme="minorHAnsi"/>
          <w:lang w:eastAsia="zh-CN"/>
        </w:rPr>
        <w:t>Facilitate autonomy and independence, therefore minimising the burden on families and carers</w:t>
      </w:r>
      <w:r>
        <w:rPr>
          <w:rFonts w:asciiTheme="minorHAnsi" w:hAnsiTheme="minorHAnsi" w:cstheme="minorHAnsi"/>
          <w:lang w:eastAsia="zh-CN"/>
        </w:rPr>
        <w:t>.</w:t>
      </w:r>
    </w:p>
    <w:p w14:paraId="6A54BD4B" w14:textId="77777777" w:rsidR="00A03986" w:rsidRDefault="00A03986" w:rsidP="00A03986">
      <w:pPr>
        <w:pStyle w:val="ListParagraph"/>
        <w:numPr>
          <w:ilvl w:val="0"/>
          <w:numId w:val="27"/>
        </w:numPr>
        <w:spacing w:before="0" w:after="200"/>
        <w:rPr>
          <w:rFonts w:asciiTheme="minorHAnsi" w:hAnsiTheme="minorHAnsi" w:cstheme="minorHAnsi"/>
          <w:lang w:eastAsia="zh-CN"/>
        </w:rPr>
      </w:pPr>
      <w:r w:rsidRPr="00CF126E">
        <w:rPr>
          <w:rFonts w:asciiTheme="minorHAnsi" w:hAnsiTheme="minorHAnsi" w:cstheme="minorHAnsi"/>
          <w:lang w:eastAsia="zh-CN"/>
        </w:rPr>
        <w:t>Increase inclusion and participation, enabling people with disability to take on paid and voluntary roles in their communities</w:t>
      </w:r>
      <w:r>
        <w:rPr>
          <w:rFonts w:asciiTheme="minorHAnsi" w:hAnsiTheme="minorHAnsi" w:cstheme="minorHAnsi"/>
          <w:lang w:eastAsia="zh-CN"/>
        </w:rPr>
        <w:t>.</w:t>
      </w:r>
    </w:p>
    <w:p w14:paraId="4FEEC57B" w14:textId="77777777" w:rsidR="00A03986" w:rsidRDefault="00A03986" w:rsidP="00A03986">
      <w:pPr>
        <w:pStyle w:val="ListParagraph"/>
        <w:numPr>
          <w:ilvl w:val="0"/>
          <w:numId w:val="27"/>
        </w:numPr>
        <w:spacing w:before="0" w:after="200"/>
        <w:rPr>
          <w:rFonts w:asciiTheme="minorHAnsi" w:hAnsiTheme="minorHAnsi" w:cstheme="minorHAnsi"/>
          <w:lang w:eastAsia="zh-CN"/>
        </w:rPr>
      </w:pPr>
      <w:r w:rsidRPr="00CF126E">
        <w:rPr>
          <w:rFonts w:asciiTheme="minorHAnsi" w:hAnsiTheme="minorHAnsi" w:cstheme="minorHAnsi"/>
          <w:lang w:eastAsia="zh-CN"/>
        </w:rPr>
        <w:t>Improve health outcomes and the onset of secondary health conditions</w:t>
      </w:r>
      <w:r>
        <w:rPr>
          <w:rFonts w:asciiTheme="minorHAnsi" w:hAnsiTheme="minorHAnsi" w:cstheme="minorHAnsi"/>
          <w:lang w:eastAsia="zh-CN"/>
        </w:rPr>
        <w:t>.</w:t>
      </w:r>
    </w:p>
    <w:p w14:paraId="161AD45B" w14:textId="77777777" w:rsidR="00A03986" w:rsidRDefault="00A03986" w:rsidP="00A03986">
      <w:pPr>
        <w:pStyle w:val="ListParagraph"/>
        <w:numPr>
          <w:ilvl w:val="0"/>
          <w:numId w:val="27"/>
        </w:numPr>
        <w:spacing w:before="0" w:after="200"/>
        <w:rPr>
          <w:rFonts w:asciiTheme="minorHAnsi" w:hAnsiTheme="minorHAnsi" w:cstheme="minorHAnsi"/>
          <w:lang w:eastAsia="zh-CN"/>
        </w:rPr>
      </w:pPr>
      <w:r w:rsidRPr="00CF126E">
        <w:rPr>
          <w:rFonts w:asciiTheme="minorHAnsi" w:hAnsiTheme="minorHAnsi" w:cstheme="minorHAnsi"/>
          <w:lang w:eastAsia="zh-CN"/>
        </w:rPr>
        <w:t>Reduce the risk of accidents and falls</w:t>
      </w:r>
      <w:r>
        <w:rPr>
          <w:rFonts w:asciiTheme="minorHAnsi" w:hAnsiTheme="minorHAnsi" w:cstheme="minorHAnsi"/>
          <w:lang w:eastAsia="zh-CN"/>
        </w:rPr>
        <w:t>.</w:t>
      </w:r>
    </w:p>
    <w:p w14:paraId="1E516447" w14:textId="77777777" w:rsidR="00A03986" w:rsidRPr="00CF126E" w:rsidRDefault="00A03986" w:rsidP="00A03986">
      <w:pPr>
        <w:pStyle w:val="ListParagraph"/>
        <w:numPr>
          <w:ilvl w:val="0"/>
          <w:numId w:val="27"/>
        </w:numPr>
        <w:spacing w:before="0" w:after="200"/>
        <w:rPr>
          <w:rFonts w:asciiTheme="minorHAnsi" w:hAnsiTheme="minorHAnsi" w:cstheme="minorHAnsi"/>
          <w:lang w:eastAsia="zh-CN"/>
        </w:rPr>
      </w:pPr>
      <w:r w:rsidRPr="00CF126E">
        <w:rPr>
          <w:rFonts w:asciiTheme="minorHAnsi" w:hAnsiTheme="minorHAnsi" w:cstheme="minorHAnsi"/>
          <w:lang w:eastAsia="zh-CN"/>
        </w:rPr>
        <w:t>Reduce GP visits and hospital admissions.</w:t>
      </w:r>
    </w:p>
    <w:p w14:paraId="5B20ED4B" w14:textId="7CF340EE" w:rsidR="00A03986" w:rsidRDefault="00A03986" w:rsidP="003A2FD2">
      <w:pPr>
        <w:rPr>
          <w:rFonts w:asciiTheme="minorHAnsi" w:hAnsiTheme="minorHAnsi" w:cstheme="minorHAnsi"/>
          <w:lang w:val="en-AU" w:eastAsia="zh-CN"/>
        </w:rPr>
      </w:pPr>
      <w:r w:rsidRPr="00CF126E">
        <w:rPr>
          <w:rFonts w:asciiTheme="minorHAnsi" w:hAnsiTheme="minorHAnsi" w:cstheme="minorHAnsi"/>
          <w:lang w:val="en-AU" w:eastAsia="zh-CN"/>
        </w:rPr>
        <w:t>Due to the above factors, research shows that for every dollar spent on assistive technology, there is an estimated conservative two-fold return on investment relating to savings on paid carers, health services and other supports. The effective provision of assistive technology can also prevent or delay entry to residential aged care, the cost benefits of which have not been included in this modelling.</w:t>
      </w:r>
      <w:r w:rsidR="00F1519D">
        <w:rPr>
          <w:rStyle w:val="FootnoteReference"/>
          <w:rFonts w:asciiTheme="minorHAnsi" w:hAnsiTheme="minorHAnsi" w:cstheme="minorHAnsi"/>
          <w:lang w:val="en-AU" w:eastAsia="zh-CN"/>
        </w:rPr>
        <w:footnoteReference w:id="15"/>
      </w:r>
    </w:p>
    <w:p w14:paraId="7BA7996B" w14:textId="67B5AA83" w:rsidR="000E715D" w:rsidRPr="00A03986" w:rsidRDefault="000E715D" w:rsidP="003A2FD2">
      <w:pPr>
        <w:rPr>
          <w:rFonts w:asciiTheme="minorHAnsi" w:hAnsiTheme="minorHAnsi" w:cstheme="minorHAnsi"/>
          <w:lang w:val="en-AU" w:eastAsia="zh-CN"/>
        </w:rPr>
      </w:pPr>
      <w:r w:rsidRPr="00D24885">
        <w:rPr>
          <w:noProof/>
          <w:lang w:val="en-AU"/>
        </w:rPr>
        <mc:AlternateContent>
          <mc:Choice Requires="wps">
            <w:drawing>
              <wp:anchor distT="0" distB="0" distL="114300" distR="114300" simplePos="0" relativeHeight="251665408" behindDoc="0" locked="0" layoutInCell="1" allowOverlap="1" wp14:anchorId="3F5B521C" wp14:editId="2001CD60">
                <wp:simplePos x="0" y="0"/>
                <wp:positionH relativeFrom="margin">
                  <wp:posOffset>0</wp:posOffset>
                </wp:positionH>
                <wp:positionV relativeFrom="paragraph">
                  <wp:posOffset>-635</wp:posOffset>
                </wp:positionV>
                <wp:extent cx="6211992" cy="33444"/>
                <wp:effectExtent l="0" t="0" r="36830" b="2413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11992" cy="33444"/>
                        </a:xfrm>
                        <a:prstGeom prst="line">
                          <a:avLst/>
                        </a:prstGeom>
                        <a:ln w="1905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C157F" id="Straight Connector 13" o:spid="_x0000_s1026" alt="&quot;&quot;"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9.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" strokecolor="#066" strokeweight="1.5pt">
                <v:stroke joinstyle="miter"/>
                <w10:wrap anchorx="margin"/>
              </v:line>
            </w:pict>
          </mc:Fallback>
        </mc:AlternateContent>
      </w:r>
    </w:p>
    <w:p w14:paraId="453D121C" w14:textId="0B279D7F" w:rsidR="00A03986" w:rsidRDefault="00EF47EC" w:rsidP="00A03986">
      <w:pPr>
        <w:rPr>
          <w:rFonts w:ascii="Calibri" w:hAnsi="Calibri" w:cs="Calibri"/>
          <w:lang w:val="en-AU"/>
        </w:rPr>
      </w:pPr>
      <w:r w:rsidRPr="007479BC">
        <w:rPr>
          <w:rFonts w:ascii="Calibri" w:hAnsi="Calibri" w:cs="Calibri"/>
          <w:lang w:val="en-AU"/>
        </w:rPr>
        <w:t xml:space="preserve">Additionally, systemic advocacy has the potential to advocate for solutions that may benefit the broader Australian population. This is because when steps are taken to make something more accessible for people with disability, it generally increases the usability of that product, </w:t>
      </w:r>
      <w:r w:rsidR="00EE777B" w:rsidRPr="007479BC">
        <w:rPr>
          <w:rFonts w:ascii="Calibri" w:hAnsi="Calibri" w:cs="Calibri"/>
          <w:lang w:val="en-AU"/>
        </w:rPr>
        <w:t>environment,</w:t>
      </w:r>
      <w:r w:rsidRPr="007479BC">
        <w:rPr>
          <w:rFonts w:ascii="Calibri" w:hAnsi="Calibri" w:cs="Calibri"/>
          <w:lang w:val="en-AU"/>
        </w:rPr>
        <w:t xml:space="preserve"> or service for other members of the community. Ramps are a very basic example of this. While the installation of ramps provides wheelchair access to a building, it is also beneficial for people using luggage or prams, elderly people, and people with a temporary injury.</w:t>
      </w:r>
      <w:r w:rsidR="00D7383A">
        <w:rPr>
          <w:rFonts w:ascii="Calibri" w:hAnsi="Calibri" w:cs="Calibri"/>
          <w:lang w:val="en-AU"/>
        </w:rPr>
        <w:br/>
      </w:r>
    </w:p>
    <w:p w14:paraId="09D1CAAF" w14:textId="5D6D1B17" w:rsidR="003B3CE2" w:rsidRDefault="003B3CE2" w:rsidP="00A03986">
      <w:pPr>
        <w:rPr>
          <w:rFonts w:ascii="Calibri" w:hAnsi="Calibri" w:cs="Calibri"/>
          <w:lang w:val="en-AU"/>
        </w:rPr>
      </w:pPr>
    </w:p>
    <w:p w14:paraId="3DB522C3" w14:textId="690371C6" w:rsidR="003B3CE2" w:rsidRDefault="003B3CE2" w:rsidP="00A03986">
      <w:pPr>
        <w:rPr>
          <w:rFonts w:ascii="Calibri" w:hAnsi="Calibri" w:cs="Calibri"/>
          <w:lang w:val="en-AU"/>
        </w:rPr>
      </w:pPr>
    </w:p>
    <w:p w14:paraId="44309817" w14:textId="1747780F" w:rsidR="003B3CE2" w:rsidRDefault="003B3CE2" w:rsidP="00A03986">
      <w:pPr>
        <w:rPr>
          <w:rFonts w:ascii="Calibri" w:hAnsi="Calibri" w:cs="Calibri"/>
          <w:lang w:val="en-AU"/>
        </w:rPr>
      </w:pPr>
    </w:p>
    <w:p w14:paraId="2BD598CA" w14:textId="77777777" w:rsidR="003B3CE2" w:rsidRPr="00A03986" w:rsidRDefault="003B3CE2" w:rsidP="00A03986">
      <w:pPr>
        <w:rPr>
          <w:rFonts w:ascii="Calibri" w:hAnsi="Calibri" w:cs="Calibri"/>
          <w:lang w:val="en-AU"/>
        </w:rPr>
      </w:pPr>
    </w:p>
    <w:p w14:paraId="0F295E84" w14:textId="674D2992" w:rsidR="00A03986" w:rsidRPr="00D7383A" w:rsidRDefault="00D7383A" w:rsidP="00A03986">
      <w:pPr>
        <w:rPr>
          <w:rFonts w:asciiTheme="minorHAnsi" w:hAnsiTheme="minorHAnsi" w:cstheme="minorHAnsi"/>
          <w:b/>
          <w:bCs/>
          <w:color w:val="006666"/>
          <w:u w:val="single"/>
        </w:rPr>
      </w:pPr>
      <w:r w:rsidRPr="00D24885">
        <w:rPr>
          <w:noProof/>
          <w:lang w:val="en-AU"/>
        </w:rPr>
        <w:lastRenderedPageBreak/>
        <mc:AlternateContent>
          <mc:Choice Requires="wps">
            <w:drawing>
              <wp:anchor distT="0" distB="0" distL="114300" distR="114300" simplePos="0" relativeHeight="251667456" behindDoc="0" locked="0" layoutInCell="1" allowOverlap="1" wp14:anchorId="32803B52" wp14:editId="00309AF8">
                <wp:simplePos x="0" y="0"/>
                <wp:positionH relativeFrom="margin">
                  <wp:align>left</wp:align>
                </wp:positionH>
                <wp:positionV relativeFrom="paragraph">
                  <wp:posOffset>6260</wp:posOffset>
                </wp:positionV>
                <wp:extent cx="6211992" cy="33444"/>
                <wp:effectExtent l="0" t="0" r="36830" b="2413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11992" cy="33444"/>
                        </a:xfrm>
                        <a:prstGeom prst="line">
                          <a:avLst/>
                        </a:prstGeom>
                        <a:ln w="1905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D417F" id="Straight Connector 16"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489.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" strokecolor="#066" strokeweight="1.5pt">
                <v:stroke joinstyle="miter"/>
                <w10:wrap anchorx="margin"/>
              </v:line>
            </w:pict>
          </mc:Fallback>
        </mc:AlternateContent>
      </w:r>
      <w:r>
        <w:rPr>
          <w:rFonts w:asciiTheme="minorHAnsi" w:hAnsiTheme="minorHAnsi" w:cstheme="minorHAnsi"/>
          <w:b/>
          <w:bCs/>
          <w:color w:val="006666"/>
          <w:sz w:val="28"/>
          <w:szCs w:val="28"/>
          <w:u w:val="single"/>
        </w:rPr>
        <w:br/>
      </w:r>
      <w:r w:rsidR="00A03986" w:rsidRPr="00D7383A">
        <w:rPr>
          <w:rFonts w:asciiTheme="minorHAnsi" w:hAnsiTheme="minorHAnsi" w:cstheme="minorHAnsi"/>
          <w:b/>
          <w:bCs/>
        </w:rPr>
        <w:t>Case study on the flow-on benefits of systemic advocacy: Increasing access to voting in New South Wales</w:t>
      </w:r>
      <w:r w:rsidRPr="00D7383A">
        <w:rPr>
          <w:rFonts w:asciiTheme="minorHAnsi" w:hAnsiTheme="minorHAnsi" w:cstheme="minorHAnsi"/>
          <w:b/>
          <w:bCs/>
        </w:rPr>
        <w:t>.</w:t>
      </w:r>
    </w:p>
    <w:p w14:paraId="411BA7F3" w14:textId="77777777" w:rsidR="00A03986" w:rsidRDefault="00A03986" w:rsidP="00A03986">
      <w:pPr>
        <w:rPr>
          <w:rFonts w:asciiTheme="minorHAnsi" w:hAnsiTheme="minorHAnsi" w:cstheme="minorHAnsi"/>
        </w:rPr>
      </w:pPr>
      <w:r w:rsidRPr="00630840">
        <w:rPr>
          <w:rFonts w:asciiTheme="minorHAnsi" w:hAnsiTheme="minorHAnsi" w:cstheme="minorHAnsi"/>
        </w:rPr>
        <w:t>AFDO member organisation, Blind Citizens Australia has spent many years advocating for a system that would enable Australians who are blind or vision impaired to cast a secret, independent</w:t>
      </w:r>
      <w:r>
        <w:rPr>
          <w:rFonts w:asciiTheme="minorHAnsi" w:hAnsiTheme="minorHAnsi" w:cstheme="minorHAnsi"/>
        </w:rPr>
        <w:t>,</w:t>
      </w:r>
      <w:r w:rsidRPr="00630840">
        <w:rPr>
          <w:rFonts w:asciiTheme="minorHAnsi" w:hAnsiTheme="minorHAnsi" w:cstheme="minorHAnsi"/>
        </w:rPr>
        <w:t xml:space="preserve"> and verifiable vote during local</w:t>
      </w:r>
      <w:r>
        <w:rPr>
          <w:rFonts w:asciiTheme="minorHAnsi" w:hAnsiTheme="minorHAnsi" w:cstheme="minorHAnsi"/>
        </w:rPr>
        <w:t>,</w:t>
      </w:r>
      <w:r w:rsidRPr="00630840">
        <w:rPr>
          <w:rFonts w:asciiTheme="minorHAnsi" w:hAnsiTheme="minorHAnsi" w:cstheme="minorHAnsi"/>
        </w:rPr>
        <w:t xml:space="preserve"> state</w:t>
      </w:r>
      <w:r>
        <w:rPr>
          <w:rFonts w:asciiTheme="minorHAnsi" w:hAnsiTheme="minorHAnsi" w:cstheme="minorHAnsi"/>
        </w:rPr>
        <w:t>,</w:t>
      </w:r>
      <w:r w:rsidRPr="00630840">
        <w:rPr>
          <w:rFonts w:asciiTheme="minorHAnsi" w:hAnsiTheme="minorHAnsi" w:cstheme="minorHAnsi"/>
        </w:rPr>
        <w:t xml:space="preserve"> and federal elections. In NSW, this led to the introduction of a system called </w:t>
      </w:r>
      <w:proofErr w:type="spellStart"/>
      <w:r w:rsidRPr="00630840">
        <w:rPr>
          <w:rFonts w:asciiTheme="minorHAnsi" w:hAnsiTheme="minorHAnsi" w:cstheme="minorHAnsi"/>
        </w:rPr>
        <w:t>iVote</w:t>
      </w:r>
      <w:proofErr w:type="spellEnd"/>
      <w:r w:rsidRPr="00630840">
        <w:rPr>
          <w:rFonts w:asciiTheme="minorHAnsi" w:hAnsiTheme="minorHAnsi" w:cstheme="minorHAnsi"/>
        </w:rPr>
        <w:t xml:space="preserve">. </w:t>
      </w:r>
      <w:proofErr w:type="spellStart"/>
      <w:r w:rsidRPr="00630840">
        <w:rPr>
          <w:rFonts w:asciiTheme="minorHAnsi" w:hAnsiTheme="minorHAnsi" w:cstheme="minorHAnsi"/>
        </w:rPr>
        <w:t>iVote</w:t>
      </w:r>
      <w:proofErr w:type="spellEnd"/>
      <w:r w:rsidRPr="00630840">
        <w:rPr>
          <w:rFonts w:asciiTheme="minorHAnsi" w:hAnsiTheme="minorHAnsi" w:cstheme="minorHAnsi"/>
        </w:rPr>
        <w:t xml:space="preserve"> enabled voters to cast their vote either over the phone or over the internet. While it was originally introduced as a way of making the electoral process accessible to voters who are blind or vision impaired, its other benefits soon became clear. As such, the second time </w:t>
      </w:r>
      <w:proofErr w:type="spellStart"/>
      <w:r w:rsidRPr="00630840">
        <w:rPr>
          <w:rFonts w:asciiTheme="minorHAnsi" w:hAnsiTheme="minorHAnsi" w:cstheme="minorHAnsi"/>
        </w:rPr>
        <w:t>iVote</w:t>
      </w:r>
      <w:proofErr w:type="spellEnd"/>
      <w:r w:rsidRPr="00630840">
        <w:rPr>
          <w:rFonts w:asciiTheme="minorHAnsi" w:hAnsiTheme="minorHAnsi" w:cstheme="minorHAnsi"/>
        </w:rPr>
        <w:t xml:space="preserve"> was used, it was made available to:</w:t>
      </w:r>
    </w:p>
    <w:p w14:paraId="5D06DF61" w14:textId="77777777" w:rsidR="00A03986" w:rsidRDefault="00A03986" w:rsidP="00A03986">
      <w:pPr>
        <w:pStyle w:val="ListParagraph"/>
        <w:numPr>
          <w:ilvl w:val="0"/>
          <w:numId w:val="27"/>
        </w:numPr>
        <w:spacing w:before="0" w:after="200"/>
        <w:rPr>
          <w:rFonts w:asciiTheme="minorHAnsi" w:hAnsiTheme="minorHAnsi" w:cstheme="minorHAnsi"/>
          <w:lang w:eastAsia="zh-CN"/>
        </w:rPr>
      </w:pPr>
      <w:r w:rsidRPr="00630840">
        <w:rPr>
          <w:rFonts w:asciiTheme="minorHAnsi" w:hAnsiTheme="minorHAnsi" w:cstheme="minorHAnsi"/>
        </w:rPr>
        <w:t>Electors who lived more than 20 km from a polling place</w:t>
      </w:r>
      <w:r>
        <w:rPr>
          <w:rFonts w:asciiTheme="minorHAnsi" w:hAnsiTheme="minorHAnsi" w:cstheme="minorHAnsi"/>
        </w:rPr>
        <w:t>;</w:t>
      </w:r>
    </w:p>
    <w:p w14:paraId="6BB47EBA" w14:textId="77777777" w:rsidR="00A03986" w:rsidRDefault="00A03986" w:rsidP="00A03986">
      <w:pPr>
        <w:pStyle w:val="ListParagraph"/>
        <w:numPr>
          <w:ilvl w:val="0"/>
          <w:numId w:val="27"/>
        </w:numPr>
        <w:spacing w:before="0" w:after="200"/>
        <w:rPr>
          <w:rFonts w:asciiTheme="minorHAnsi" w:hAnsiTheme="minorHAnsi" w:cstheme="minorHAnsi"/>
          <w:lang w:eastAsia="zh-CN"/>
        </w:rPr>
      </w:pPr>
      <w:r w:rsidRPr="00630840">
        <w:rPr>
          <w:rFonts w:asciiTheme="minorHAnsi" w:hAnsiTheme="minorHAnsi" w:cstheme="minorHAnsi"/>
        </w:rPr>
        <w:t>Electors who were out of the state on election day</w:t>
      </w:r>
      <w:r>
        <w:rPr>
          <w:rFonts w:asciiTheme="minorHAnsi" w:hAnsiTheme="minorHAnsi" w:cstheme="minorHAnsi"/>
        </w:rPr>
        <w:t>;</w:t>
      </w:r>
      <w:r w:rsidRPr="00630840">
        <w:rPr>
          <w:rFonts w:asciiTheme="minorHAnsi" w:hAnsiTheme="minorHAnsi" w:cstheme="minorHAnsi"/>
        </w:rPr>
        <w:t xml:space="preserve"> and</w:t>
      </w:r>
    </w:p>
    <w:p w14:paraId="5A73989F" w14:textId="45406E86" w:rsidR="00DD5C40" w:rsidRDefault="00A03986" w:rsidP="003A2FD2">
      <w:pPr>
        <w:pStyle w:val="ListParagraph"/>
        <w:numPr>
          <w:ilvl w:val="0"/>
          <w:numId w:val="27"/>
        </w:numPr>
        <w:spacing w:before="0" w:after="200"/>
        <w:rPr>
          <w:rFonts w:asciiTheme="minorHAnsi" w:hAnsiTheme="minorHAnsi" w:cstheme="minorHAnsi"/>
          <w:lang w:eastAsia="zh-CN"/>
        </w:rPr>
      </w:pPr>
      <w:r w:rsidRPr="00630840">
        <w:rPr>
          <w:rFonts w:asciiTheme="minorHAnsi" w:hAnsiTheme="minorHAnsi" w:cstheme="minorHAnsi"/>
        </w:rPr>
        <w:t>Electors who could not attend a polling place due to any form of disability</w:t>
      </w:r>
      <w:r w:rsidR="006555E2">
        <w:rPr>
          <w:rFonts w:asciiTheme="minorHAnsi" w:hAnsiTheme="minorHAnsi" w:cstheme="minorHAnsi"/>
        </w:rPr>
        <w:t>.</w:t>
      </w:r>
      <w:r w:rsidR="006555E2">
        <w:rPr>
          <w:rStyle w:val="FootnoteReference"/>
          <w:rFonts w:asciiTheme="minorHAnsi" w:hAnsiTheme="minorHAnsi" w:cstheme="minorHAnsi"/>
        </w:rPr>
        <w:footnoteReference w:id="16"/>
      </w:r>
    </w:p>
    <w:p w14:paraId="2457562A" w14:textId="41B8682F" w:rsidR="00D7383A" w:rsidRPr="00D7383A" w:rsidRDefault="00D7383A" w:rsidP="00D7383A">
      <w:pPr>
        <w:rPr>
          <w:rFonts w:asciiTheme="minorHAnsi" w:hAnsiTheme="minorHAnsi" w:cstheme="minorHAnsi"/>
          <w:lang w:eastAsia="zh-CN"/>
        </w:rPr>
      </w:pPr>
      <w:r w:rsidRPr="00D24885">
        <w:rPr>
          <w:noProof/>
          <w:lang w:val="en-AU"/>
        </w:rPr>
        <mc:AlternateContent>
          <mc:Choice Requires="wps">
            <w:drawing>
              <wp:anchor distT="0" distB="0" distL="114300" distR="114300" simplePos="0" relativeHeight="251669504" behindDoc="0" locked="0" layoutInCell="1" allowOverlap="1" wp14:anchorId="5A81B2FB" wp14:editId="63B5CD52">
                <wp:simplePos x="0" y="0"/>
                <wp:positionH relativeFrom="margin">
                  <wp:posOffset>0</wp:posOffset>
                </wp:positionH>
                <wp:positionV relativeFrom="paragraph">
                  <wp:posOffset>0</wp:posOffset>
                </wp:positionV>
                <wp:extent cx="6211992" cy="33444"/>
                <wp:effectExtent l="0" t="0" r="36830" b="2413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11992" cy="33444"/>
                        </a:xfrm>
                        <a:prstGeom prst="line">
                          <a:avLst/>
                        </a:prstGeom>
                        <a:ln w="19050">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E78D3" id="Straight Connector 17" o:spid="_x0000_s1026" alt="&quot;&quot;"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9.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" strokecolor="#066" strokeweight="1.5pt">
                <v:stroke joinstyle="miter"/>
                <w10:wrap anchorx="margin"/>
              </v:line>
            </w:pict>
          </mc:Fallback>
        </mc:AlternateContent>
      </w:r>
    </w:p>
    <w:p w14:paraId="15A6A595" w14:textId="5C180837" w:rsidR="00936EDA" w:rsidRPr="007479BC" w:rsidRDefault="00936EDA" w:rsidP="00CF2E69">
      <w:pPr>
        <w:pStyle w:val="Heading2"/>
        <w:rPr>
          <w:rFonts w:asciiTheme="majorHAnsi" w:hAnsiTheme="majorHAnsi" w:cstheme="majorHAnsi"/>
        </w:rPr>
      </w:pPr>
      <w:bookmarkStart w:id="11" w:name="_Toc134196620"/>
      <w:r w:rsidRPr="007479BC">
        <w:rPr>
          <w:rFonts w:asciiTheme="majorHAnsi" w:hAnsiTheme="majorHAnsi" w:cstheme="majorHAnsi"/>
        </w:rPr>
        <w:lastRenderedPageBreak/>
        <w:t>Concluding comments</w:t>
      </w:r>
      <w:bookmarkEnd w:id="11"/>
    </w:p>
    <w:p w14:paraId="60C51FBA" w14:textId="5F03094D" w:rsidR="003B3CE2" w:rsidRDefault="00CA3FFA" w:rsidP="00EE777B">
      <w:pPr>
        <w:rPr>
          <w:rFonts w:asciiTheme="minorHAnsi" w:hAnsiTheme="minorHAnsi" w:cstheme="minorHAnsi"/>
          <w:lang w:val="en-AU"/>
        </w:rPr>
      </w:pPr>
      <w:r w:rsidRPr="007479BC">
        <w:rPr>
          <w:rFonts w:asciiTheme="minorHAnsi" w:hAnsiTheme="minorHAnsi" w:cstheme="minorHAnsi"/>
          <w:lang w:val="en-AU"/>
        </w:rPr>
        <w:t xml:space="preserve">Thank you once again for providing us with an opportunity to submit feedback to inform this review. It is our hope that the review will drive an increase in funding to support systemic advocacy across the philanthropic sector. </w:t>
      </w:r>
    </w:p>
    <w:p w14:paraId="1288AA9D" w14:textId="20060222" w:rsidR="004E1A9E" w:rsidRDefault="004E1A9E" w:rsidP="00EE777B">
      <w:pPr>
        <w:rPr>
          <w:rFonts w:asciiTheme="minorHAnsi" w:hAnsiTheme="minorHAnsi" w:cstheme="minorHAnsi"/>
          <w:lang w:val="en-AU"/>
        </w:rPr>
      </w:pPr>
    </w:p>
    <w:p w14:paraId="218C9590" w14:textId="77777777" w:rsidR="004E1A9E" w:rsidRDefault="004E1A9E" w:rsidP="00EE777B">
      <w:pPr>
        <w:rPr>
          <w:rFonts w:asciiTheme="minorHAnsi" w:hAnsiTheme="minorHAnsi" w:cstheme="minorHAnsi"/>
          <w:lang w:val="en-AU"/>
        </w:rPr>
      </w:pPr>
    </w:p>
    <w:p w14:paraId="5A12DD47" w14:textId="77777777" w:rsidR="004E1A9E" w:rsidRDefault="00CA3FFA" w:rsidP="00EE777B">
      <w:pPr>
        <w:rPr>
          <w:rFonts w:asciiTheme="minorHAnsi" w:hAnsiTheme="minorHAnsi" w:cstheme="minorHAnsi"/>
          <w:lang w:val="en-AU"/>
        </w:rPr>
      </w:pPr>
      <w:r w:rsidRPr="007479BC">
        <w:rPr>
          <w:rFonts w:asciiTheme="minorHAnsi" w:hAnsiTheme="minorHAnsi" w:cstheme="minorHAnsi"/>
          <w:lang w:val="en-AU"/>
        </w:rPr>
        <w:t>Should you require further information in relation to any of the matters raised throughout this submission, please contact</w:t>
      </w:r>
      <w:r w:rsidR="004E1A9E">
        <w:rPr>
          <w:rFonts w:asciiTheme="minorHAnsi" w:hAnsiTheme="minorHAnsi" w:cstheme="minorHAnsi"/>
          <w:lang w:val="en-AU"/>
        </w:rPr>
        <w:t>;</w:t>
      </w:r>
    </w:p>
    <w:p w14:paraId="772E38C6" w14:textId="77777777" w:rsidR="004E1A9E" w:rsidRDefault="00CA3FFA" w:rsidP="004E1A9E">
      <w:pPr>
        <w:spacing w:after="120" w:line="240" w:lineRule="auto"/>
        <w:rPr>
          <w:rFonts w:asciiTheme="minorHAnsi" w:hAnsiTheme="minorHAnsi" w:cstheme="minorHAnsi"/>
          <w:lang w:val="en-AU"/>
        </w:rPr>
      </w:pPr>
      <w:r w:rsidRPr="007479BC">
        <w:rPr>
          <w:rFonts w:asciiTheme="minorHAnsi" w:hAnsiTheme="minorHAnsi" w:cstheme="minorHAnsi"/>
          <w:lang w:val="en-AU"/>
        </w:rPr>
        <w:t>Lauren Henley</w:t>
      </w:r>
    </w:p>
    <w:p w14:paraId="74867D95" w14:textId="77777777" w:rsidR="004E1A9E" w:rsidRDefault="004E1A9E" w:rsidP="004E1A9E">
      <w:pPr>
        <w:spacing w:after="120" w:line="240" w:lineRule="auto"/>
        <w:rPr>
          <w:rFonts w:asciiTheme="minorHAnsi" w:hAnsiTheme="minorHAnsi" w:cstheme="minorHAnsi"/>
          <w:lang w:val="en-AU"/>
        </w:rPr>
      </w:pPr>
      <w:r>
        <w:rPr>
          <w:rFonts w:asciiTheme="minorHAnsi" w:hAnsiTheme="minorHAnsi" w:cstheme="minorHAnsi"/>
          <w:lang w:val="en-AU"/>
        </w:rPr>
        <w:t>Senior Systemic Advocate</w:t>
      </w:r>
      <w:r w:rsidR="00CA3FFA" w:rsidRPr="007479BC">
        <w:rPr>
          <w:rFonts w:asciiTheme="minorHAnsi" w:hAnsiTheme="minorHAnsi" w:cstheme="minorHAnsi"/>
          <w:lang w:val="en-AU"/>
        </w:rPr>
        <w:t xml:space="preserve"> </w:t>
      </w:r>
    </w:p>
    <w:p w14:paraId="38144FD7" w14:textId="7E47BB33" w:rsidR="007479BC" w:rsidRPr="007479BC" w:rsidRDefault="007479BC" w:rsidP="003A2FD2">
      <w:pPr>
        <w:rPr>
          <w:rFonts w:asciiTheme="minorHAnsi" w:hAnsiTheme="minorHAnsi" w:cstheme="minorHAnsi"/>
          <w:lang w:val="en-AU"/>
        </w:rPr>
      </w:pPr>
    </w:p>
    <w:p w14:paraId="20E59A67" w14:textId="23611319" w:rsidR="007479BC" w:rsidRPr="007479BC" w:rsidRDefault="007479BC" w:rsidP="003A2FD2">
      <w:pPr>
        <w:rPr>
          <w:rFonts w:asciiTheme="minorHAnsi" w:hAnsiTheme="minorHAnsi" w:cstheme="minorHAnsi"/>
          <w:lang w:val="en-AU"/>
        </w:rPr>
      </w:pPr>
    </w:p>
    <w:p w14:paraId="5E2669F7" w14:textId="02BC184E" w:rsidR="007479BC" w:rsidRPr="007479BC" w:rsidRDefault="007479BC" w:rsidP="003A2FD2">
      <w:pPr>
        <w:rPr>
          <w:rFonts w:asciiTheme="minorHAnsi" w:hAnsiTheme="minorHAnsi" w:cstheme="minorHAnsi"/>
          <w:lang w:val="en-AU"/>
        </w:rPr>
      </w:pPr>
    </w:p>
    <w:p w14:paraId="04FD0736" w14:textId="7A0A4FCC" w:rsidR="007479BC" w:rsidRPr="007479BC" w:rsidRDefault="007479BC" w:rsidP="003A2FD2">
      <w:pPr>
        <w:rPr>
          <w:rFonts w:asciiTheme="minorHAnsi" w:hAnsiTheme="minorHAnsi" w:cstheme="minorHAnsi"/>
          <w:lang w:val="en-AU"/>
        </w:rPr>
      </w:pPr>
    </w:p>
    <w:p w14:paraId="78A44A3F" w14:textId="51C13B43" w:rsidR="007479BC" w:rsidRPr="007479BC" w:rsidRDefault="007479BC" w:rsidP="003A2FD2">
      <w:pPr>
        <w:rPr>
          <w:rFonts w:asciiTheme="minorHAnsi" w:hAnsiTheme="minorHAnsi" w:cstheme="minorHAnsi"/>
          <w:lang w:val="en-AU"/>
        </w:rPr>
      </w:pPr>
    </w:p>
    <w:p w14:paraId="7D0B5439" w14:textId="36AB1B93" w:rsidR="007479BC" w:rsidRPr="007479BC" w:rsidRDefault="007479BC" w:rsidP="003A2FD2">
      <w:pPr>
        <w:rPr>
          <w:rFonts w:asciiTheme="minorHAnsi" w:hAnsiTheme="minorHAnsi" w:cstheme="minorHAnsi"/>
          <w:lang w:val="en-AU"/>
        </w:rPr>
      </w:pPr>
    </w:p>
    <w:p w14:paraId="5D4D9C75" w14:textId="05782E57" w:rsidR="007479BC" w:rsidRPr="007479BC" w:rsidRDefault="007479BC" w:rsidP="003A2FD2">
      <w:pPr>
        <w:rPr>
          <w:rFonts w:asciiTheme="minorHAnsi" w:hAnsiTheme="minorHAnsi" w:cstheme="minorHAnsi"/>
          <w:lang w:val="en-AU"/>
        </w:rPr>
      </w:pPr>
    </w:p>
    <w:p w14:paraId="6E96806A" w14:textId="1EC96748" w:rsidR="007479BC" w:rsidRPr="007479BC" w:rsidRDefault="007479BC" w:rsidP="003A2FD2">
      <w:pPr>
        <w:rPr>
          <w:rFonts w:asciiTheme="minorHAnsi" w:hAnsiTheme="minorHAnsi" w:cstheme="minorHAnsi"/>
          <w:lang w:val="en-AU"/>
        </w:rPr>
      </w:pPr>
    </w:p>
    <w:p w14:paraId="2F8C09E7" w14:textId="2A64A71B" w:rsidR="007479BC" w:rsidRPr="007479BC" w:rsidRDefault="007479BC" w:rsidP="003A2FD2">
      <w:pPr>
        <w:rPr>
          <w:rFonts w:asciiTheme="minorHAnsi" w:hAnsiTheme="minorHAnsi" w:cstheme="minorHAnsi"/>
          <w:lang w:val="en-AU"/>
        </w:rPr>
      </w:pPr>
    </w:p>
    <w:p w14:paraId="726B7585" w14:textId="1F8870CB" w:rsidR="007479BC" w:rsidRPr="007479BC" w:rsidRDefault="007479BC" w:rsidP="003A2FD2">
      <w:pPr>
        <w:rPr>
          <w:rFonts w:asciiTheme="minorHAnsi" w:hAnsiTheme="minorHAnsi" w:cstheme="minorHAnsi"/>
          <w:lang w:val="en-AU"/>
        </w:rPr>
      </w:pPr>
    </w:p>
    <w:p w14:paraId="505BF0CA" w14:textId="72315570" w:rsidR="007479BC" w:rsidRPr="007479BC" w:rsidRDefault="007479BC" w:rsidP="003A2FD2">
      <w:pPr>
        <w:rPr>
          <w:rFonts w:asciiTheme="minorHAnsi" w:hAnsiTheme="minorHAnsi" w:cstheme="minorHAnsi"/>
          <w:lang w:val="en-AU"/>
        </w:rPr>
      </w:pPr>
    </w:p>
    <w:p w14:paraId="69A7A4A5" w14:textId="5F642AA0" w:rsidR="007479BC" w:rsidRPr="007479BC" w:rsidRDefault="007479BC" w:rsidP="003A2FD2">
      <w:pPr>
        <w:rPr>
          <w:rFonts w:asciiTheme="minorHAnsi" w:hAnsiTheme="minorHAnsi" w:cstheme="minorHAnsi"/>
          <w:lang w:val="en-AU"/>
        </w:rPr>
      </w:pPr>
    </w:p>
    <w:p w14:paraId="20C4306A" w14:textId="218228C1" w:rsidR="007479BC" w:rsidRPr="007479BC" w:rsidRDefault="007479BC" w:rsidP="003A2FD2">
      <w:pPr>
        <w:rPr>
          <w:rFonts w:asciiTheme="minorHAnsi" w:hAnsiTheme="minorHAnsi" w:cstheme="minorHAnsi"/>
          <w:lang w:val="en-AU"/>
        </w:rPr>
      </w:pPr>
    </w:p>
    <w:p w14:paraId="19622A37" w14:textId="65FA3900" w:rsidR="007479BC" w:rsidRPr="007479BC" w:rsidRDefault="007479BC" w:rsidP="003A2FD2">
      <w:pPr>
        <w:rPr>
          <w:rFonts w:asciiTheme="minorHAnsi" w:hAnsiTheme="minorHAnsi" w:cstheme="minorHAnsi"/>
          <w:lang w:val="en-AU"/>
        </w:rPr>
      </w:pPr>
    </w:p>
    <w:p w14:paraId="4B69979B" w14:textId="2CE9F0A6" w:rsidR="007479BC" w:rsidRPr="007479BC" w:rsidRDefault="007479BC" w:rsidP="003A2FD2">
      <w:pPr>
        <w:rPr>
          <w:rFonts w:asciiTheme="minorHAnsi" w:hAnsiTheme="minorHAnsi" w:cstheme="minorHAnsi"/>
          <w:lang w:val="en-AU"/>
        </w:rPr>
      </w:pPr>
    </w:p>
    <w:p w14:paraId="25C1D3E4" w14:textId="17EAA587" w:rsidR="007479BC" w:rsidRPr="007479BC" w:rsidRDefault="007479BC" w:rsidP="003A2FD2">
      <w:pPr>
        <w:rPr>
          <w:rFonts w:asciiTheme="minorHAnsi" w:hAnsiTheme="minorHAnsi" w:cstheme="minorHAnsi"/>
          <w:lang w:val="en-AU"/>
        </w:rPr>
      </w:pPr>
    </w:p>
    <w:p w14:paraId="1FDCDB66" w14:textId="76D9AA19" w:rsidR="007479BC" w:rsidRPr="007479BC" w:rsidRDefault="007479BC" w:rsidP="003A2FD2">
      <w:pPr>
        <w:rPr>
          <w:rFonts w:asciiTheme="minorHAnsi" w:hAnsiTheme="minorHAnsi" w:cstheme="minorHAnsi"/>
          <w:lang w:val="en-AU"/>
        </w:rPr>
      </w:pPr>
    </w:p>
    <w:p w14:paraId="175F7D51" w14:textId="45574632" w:rsidR="007479BC" w:rsidRPr="007479BC" w:rsidRDefault="007479BC" w:rsidP="003A2FD2">
      <w:pPr>
        <w:rPr>
          <w:rFonts w:asciiTheme="minorHAnsi" w:hAnsiTheme="minorHAnsi" w:cstheme="minorHAnsi"/>
          <w:lang w:val="en-AU"/>
        </w:rPr>
      </w:pPr>
    </w:p>
    <w:p w14:paraId="402CC7BA" w14:textId="10F70310" w:rsidR="007479BC" w:rsidRPr="007479BC" w:rsidRDefault="007479BC" w:rsidP="003A2FD2">
      <w:pPr>
        <w:rPr>
          <w:rFonts w:asciiTheme="minorHAnsi" w:hAnsiTheme="minorHAnsi" w:cstheme="minorHAnsi"/>
          <w:lang w:val="en-AU"/>
        </w:rPr>
      </w:pPr>
    </w:p>
    <w:p w14:paraId="6F3D4424" w14:textId="1C6C1649" w:rsidR="007479BC" w:rsidRPr="007479BC" w:rsidRDefault="007479BC" w:rsidP="003A2FD2">
      <w:pPr>
        <w:rPr>
          <w:rFonts w:asciiTheme="minorHAnsi" w:hAnsiTheme="minorHAnsi" w:cstheme="minorHAnsi"/>
          <w:lang w:val="en-AU"/>
        </w:rPr>
      </w:pPr>
    </w:p>
    <w:p w14:paraId="1A265380" w14:textId="79294280" w:rsidR="007479BC" w:rsidRPr="007479BC" w:rsidRDefault="007479BC" w:rsidP="003A2FD2">
      <w:pPr>
        <w:rPr>
          <w:rFonts w:asciiTheme="minorHAnsi" w:hAnsiTheme="minorHAnsi" w:cstheme="minorHAnsi"/>
          <w:lang w:val="en-AU"/>
        </w:rPr>
      </w:pPr>
    </w:p>
    <w:p w14:paraId="3EE92FBF" w14:textId="37B090C0" w:rsidR="007479BC" w:rsidRPr="007479BC" w:rsidRDefault="007479BC" w:rsidP="007479BC">
      <w:pPr>
        <w:pStyle w:val="HeadingNew"/>
        <w:rPr>
          <w:lang w:val="en-AU"/>
        </w:rPr>
      </w:pPr>
      <w:r w:rsidRPr="007479BC">
        <w:rPr>
          <w:lang w:val="en-AU"/>
        </w:rPr>
        <w:lastRenderedPageBreak/>
        <w:t>Reference list</w:t>
      </w:r>
    </w:p>
    <w:p w14:paraId="79215E39" w14:textId="77777777" w:rsidR="004B7259" w:rsidRDefault="004B7259" w:rsidP="004B7259">
      <w:pPr>
        <w:rPr>
          <w:rFonts w:asciiTheme="minorHAnsi" w:hAnsiTheme="minorHAnsi" w:cstheme="minorHAnsi"/>
          <w:lang w:val="en-AU"/>
        </w:rPr>
      </w:pPr>
      <w:r w:rsidRPr="00AB212A">
        <w:rPr>
          <w:rFonts w:asciiTheme="minorHAnsi" w:hAnsiTheme="minorHAnsi" w:cstheme="minorHAnsi"/>
          <w:lang w:val="en-AU"/>
        </w:rPr>
        <w:t>Australian Institute of Health and Welfare (2022) 'People with disability in Australia, prevalence of disability', accessed 1 May 2023, retrieved from &lt;https://www.aihw.gov.au/reports/disability/people-with-disability-in-australia/contents/people-with-disability/prevalence-of-disability&gt;.</w:t>
      </w:r>
    </w:p>
    <w:p w14:paraId="1028B6E8" w14:textId="77777777" w:rsidR="004B7259" w:rsidRDefault="004B7259" w:rsidP="004B7259">
      <w:pPr>
        <w:rPr>
          <w:rFonts w:asciiTheme="minorHAnsi" w:hAnsiTheme="minorHAnsi" w:cstheme="minorHAnsi"/>
          <w:lang w:val="en-AU"/>
        </w:rPr>
      </w:pPr>
      <w:r w:rsidRPr="00AB212A">
        <w:rPr>
          <w:rFonts w:asciiTheme="minorHAnsi" w:hAnsiTheme="minorHAnsi" w:cstheme="minorHAnsi"/>
          <w:lang w:val="en-AU"/>
        </w:rPr>
        <w:t xml:space="preserve">Brightwell, I., </w:t>
      </w:r>
      <w:proofErr w:type="spellStart"/>
      <w:r w:rsidRPr="00AB212A">
        <w:rPr>
          <w:rFonts w:asciiTheme="minorHAnsi" w:hAnsiTheme="minorHAnsi" w:cstheme="minorHAnsi"/>
          <w:lang w:val="en-AU"/>
        </w:rPr>
        <w:t>Cucurull</w:t>
      </w:r>
      <w:proofErr w:type="spellEnd"/>
      <w:r w:rsidRPr="00AB212A">
        <w:rPr>
          <w:rFonts w:asciiTheme="minorHAnsi" w:hAnsiTheme="minorHAnsi" w:cstheme="minorHAnsi"/>
          <w:lang w:val="en-AU"/>
        </w:rPr>
        <w:t>, J., Galindo, D., and Guasch, S. for the New South Wales Electoral Commission (2016) 'An overview of the iVote 2015 voting system', P3.</w:t>
      </w:r>
    </w:p>
    <w:p w14:paraId="04FDA20D" w14:textId="77777777" w:rsidR="004B7259" w:rsidRDefault="004B7259" w:rsidP="004B7259">
      <w:pPr>
        <w:rPr>
          <w:rFonts w:asciiTheme="minorHAnsi" w:hAnsiTheme="minorHAnsi" w:cstheme="minorHAnsi"/>
          <w:lang w:val="en-AU"/>
        </w:rPr>
      </w:pPr>
      <w:r w:rsidRPr="00AB212A">
        <w:rPr>
          <w:rFonts w:asciiTheme="minorHAnsi" w:hAnsiTheme="minorHAnsi" w:cstheme="minorHAnsi"/>
          <w:lang w:val="en-AU"/>
        </w:rPr>
        <w:t>Commonwealth of Australia, Senate Affairs Community References Committee (2022) 'Final Report from the Inquiry into the Purpose, Intent and Adequacy of the Disability Support Pension', ISBN: 978-1-76093-349-4.</w:t>
      </w:r>
    </w:p>
    <w:p w14:paraId="113E6FF1" w14:textId="77777777" w:rsidR="004B7259" w:rsidRDefault="004B7259" w:rsidP="004B7259">
      <w:pPr>
        <w:rPr>
          <w:rFonts w:asciiTheme="minorHAnsi" w:hAnsiTheme="minorHAnsi" w:cstheme="minorHAnsi"/>
          <w:lang w:val="en-AU"/>
        </w:rPr>
      </w:pPr>
      <w:r w:rsidRPr="00AB212A">
        <w:rPr>
          <w:rFonts w:asciiTheme="minorHAnsi" w:hAnsiTheme="minorHAnsi" w:cstheme="minorHAnsi"/>
          <w:lang w:val="en-AU"/>
        </w:rPr>
        <w:t>Daly, A., Barrett, G., Williams, R., for Disability Advocacy Network Australia (2017) 'A Cost Benefit Analysis of Australian independent disability advocacy agencies'.</w:t>
      </w:r>
    </w:p>
    <w:p w14:paraId="23593244" w14:textId="77777777" w:rsidR="004B7259" w:rsidRDefault="004B7259" w:rsidP="004B7259">
      <w:pPr>
        <w:rPr>
          <w:rFonts w:asciiTheme="minorHAnsi" w:hAnsiTheme="minorHAnsi" w:cstheme="minorHAnsi"/>
          <w:lang w:val="en-AU"/>
        </w:rPr>
      </w:pPr>
      <w:r w:rsidRPr="00AB212A">
        <w:rPr>
          <w:rFonts w:asciiTheme="minorHAnsi" w:hAnsiTheme="minorHAnsi" w:cstheme="minorHAnsi"/>
          <w:lang w:val="en-AU"/>
        </w:rPr>
        <w:t>Department of Social Services (2022) 'International participation in disability issues', accessed 2 May 2023, retrieved from &lt;https://www.dss.gov.au/our-responsibilities/disability-and-carers/program-services/government-international/international-participation-in-disability-issues&gt;.</w:t>
      </w:r>
    </w:p>
    <w:p w14:paraId="2FEA19A5" w14:textId="77777777" w:rsidR="004B7259" w:rsidRDefault="004B7259" w:rsidP="004B7259">
      <w:pPr>
        <w:rPr>
          <w:rFonts w:asciiTheme="minorHAnsi" w:hAnsiTheme="minorHAnsi" w:cstheme="minorHAnsi"/>
          <w:lang w:val="en-AU"/>
        </w:rPr>
      </w:pPr>
      <w:r w:rsidRPr="00AB212A">
        <w:rPr>
          <w:rFonts w:asciiTheme="minorHAnsi" w:hAnsiTheme="minorHAnsi" w:cstheme="minorHAnsi"/>
          <w:lang w:val="en-AU"/>
        </w:rPr>
        <w:t>Department of Social Services (2010) 'Research of the Models of Advocacy Funded under the National Disability Advocacy Program', accessed 1 May 2023, retrieved from &lt;https://www.dss.gov.au/our-responsibilities/disability-and-carers/publications-articles/policy-research/research-of-the-models-of-advocacy-funded-under-the-national-disability-advocacy-program?HTML&gt;.</w:t>
      </w:r>
    </w:p>
    <w:p w14:paraId="42E69899" w14:textId="77777777" w:rsidR="004B7259" w:rsidRPr="00AB212A" w:rsidRDefault="004B7259" w:rsidP="004B7259">
      <w:pPr>
        <w:rPr>
          <w:rFonts w:asciiTheme="minorHAnsi" w:hAnsiTheme="minorHAnsi" w:cstheme="minorHAnsi"/>
          <w:lang w:val="en-AU"/>
        </w:rPr>
      </w:pPr>
      <w:r w:rsidRPr="00AB212A">
        <w:rPr>
          <w:rFonts w:asciiTheme="minorHAnsi" w:hAnsiTheme="minorHAnsi" w:cstheme="minorHAnsi"/>
          <w:lang w:val="en-AU"/>
        </w:rPr>
        <w:t>Disability Advocacy Network Australia (2023) 'What is advocacy?', accessed 2 May 2023, retrieved from &lt;https://www.dana.org.au/how-to-advocate/&gt;</w:t>
      </w:r>
      <w:r>
        <w:rPr>
          <w:rFonts w:asciiTheme="minorHAnsi" w:hAnsiTheme="minorHAnsi" w:cstheme="minorHAnsi"/>
          <w:lang w:val="en-AU"/>
        </w:rPr>
        <w:t>.</w:t>
      </w:r>
    </w:p>
    <w:p w14:paraId="2378EE44" w14:textId="77777777" w:rsidR="004B7259" w:rsidRDefault="004B7259" w:rsidP="004B7259">
      <w:pPr>
        <w:rPr>
          <w:rFonts w:asciiTheme="minorHAnsi" w:hAnsiTheme="minorHAnsi" w:cstheme="minorHAnsi"/>
          <w:lang w:val="en-AU"/>
        </w:rPr>
      </w:pPr>
      <w:r w:rsidRPr="00AB212A">
        <w:rPr>
          <w:rFonts w:asciiTheme="minorHAnsi" w:hAnsiTheme="minorHAnsi" w:cstheme="minorHAnsi"/>
          <w:lang w:val="en-AU"/>
        </w:rPr>
        <w:t xml:space="preserve">Layton, N., &amp; </w:t>
      </w:r>
      <w:proofErr w:type="spellStart"/>
      <w:r w:rsidRPr="00AB212A">
        <w:rPr>
          <w:rFonts w:asciiTheme="minorHAnsi" w:hAnsiTheme="minorHAnsi" w:cstheme="minorHAnsi"/>
          <w:lang w:val="en-AU"/>
        </w:rPr>
        <w:t>Brusco</w:t>
      </w:r>
      <w:proofErr w:type="spellEnd"/>
      <w:r w:rsidRPr="00AB212A">
        <w:rPr>
          <w:rFonts w:asciiTheme="minorHAnsi" w:hAnsiTheme="minorHAnsi" w:cstheme="minorHAnsi"/>
          <w:lang w:val="en-AU"/>
        </w:rPr>
        <w:t>, N. (2022) The Australian assistive technology equity studies: Improving access to assistive technology for people with disability who are not eligible for the NDIS, accessed 30 January 2023, retrieved from &lt;https://doi.org/10.26180/21113887&gt;.</w:t>
      </w:r>
    </w:p>
    <w:p w14:paraId="71596185" w14:textId="77777777" w:rsidR="004B7259" w:rsidRPr="00315AE3" w:rsidRDefault="004B7259" w:rsidP="004B7259">
      <w:pPr>
        <w:rPr>
          <w:rFonts w:asciiTheme="minorHAnsi" w:hAnsiTheme="minorHAnsi" w:cstheme="minorHAnsi"/>
          <w:lang w:val="en-AU"/>
        </w:rPr>
      </w:pPr>
      <w:r w:rsidRPr="00AB212A">
        <w:rPr>
          <w:rFonts w:asciiTheme="minorHAnsi" w:hAnsiTheme="minorHAnsi" w:cstheme="minorHAnsi"/>
          <w:lang w:val="en-AU"/>
        </w:rPr>
        <w:t>NSW Ageing and Disability Commissioner (2022) 'Review into Disability Advocacy in NSW', P9.</w:t>
      </w:r>
    </w:p>
    <w:p w14:paraId="0CFF1BB6" w14:textId="77777777" w:rsidR="004B7259" w:rsidRPr="00315AE3" w:rsidRDefault="004B7259" w:rsidP="004B7259">
      <w:pPr>
        <w:rPr>
          <w:rFonts w:asciiTheme="minorHAnsi" w:hAnsiTheme="minorHAnsi" w:cstheme="minorHAnsi"/>
          <w:lang w:val="en-AU"/>
        </w:rPr>
      </w:pPr>
      <w:r w:rsidRPr="00315AE3">
        <w:rPr>
          <w:rFonts w:asciiTheme="minorHAnsi" w:hAnsiTheme="minorHAnsi" w:cstheme="minorHAnsi"/>
          <w:lang w:val="en-AU"/>
        </w:rPr>
        <w:t>Philanthropy Australia (2018) The Power of Advocacy: Making the Case for Philanthropic Support for Advocacy.</w:t>
      </w:r>
    </w:p>
    <w:p w14:paraId="31D6DA47" w14:textId="77777777" w:rsidR="004B7259" w:rsidRDefault="004B7259" w:rsidP="004B7259">
      <w:pPr>
        <w:rPr>
          <w:rFonts w:asciiTheme="minorHAnsi" w:hAnsiTheme="minorHAnsi" w:cstheme="minorHAnsi"/>
          <w:lang w:val="en-AU"/>
        </w:rPr>
      </w:pPr>
      <w:r w:rsidRPr="00AB212A">
        <w:rPr>
          <w:rFonts w:asciiTheme="minorHAnsi" w:hAnsiTheme="minorHAnsi" w:cstheme="minorHAnsi"/>
          <w:lang w:val="en-AU"/>
        </w:rPr>
        <w:t>Pro Bono Australia (2018) 'Civil Voices', accessed 2 May 2023, retrieved from &lt;https://civilvoices.com.au/</w:t>
      </w:r>
    </w:p>
    <w:p w14:paraId="1A80A25F" w14:textId="77777777" w:rsidR="004B7259" w:rsidRDefault="004B7259" w:rsidP="004B7259">
      <w:pPr>
        <w:rPr>
          <w:rFonts w:asciiTheme="minorHAnsi" w:hAnsiTheme="minorHAnsi" w:cstheme="minorHAnsi"/>
          <w:lang w:val="en-AU"/>
        </w:rPr>
      </w:pPr>
      <w:r w:rsidRPr="00AB212A">
        <w:rPr>
          <w:rFonts w:asciiTheme="minorHAnsi" w:hAnsiTheme="minorHAnsi" w:cstheme="minorHAnsi"/>
          <w:lang w:val="en-AU"/>
        </w:rPr>
        <w:t>Royal Commission into Violence, Abuse, Neglect and Exploitation of People with Disability (2020) 'Interim Report Summary', ISBN 978- 0-6489418-0-4.</w:t>
      </w:r>
    </w:p>
    <w:p w14:paraId="53E1E26A" w14:textId="77777777" w:rsidR="004B7259" w:rsidRPr="00AB212A" w:rsidRDefault="004B7259" w:rsidP="004B7259">
      <w:pPr>
        <w:rPr>
          <w:rFonts w:asciiTheme="minorHAnsi" w:hAnsiTheme="minorHAnsi" w:cstheme="minorHAnsi"/>
          <w:lang w:val="en-AU"/>
        </w:rPr>
      </w:pPr>
      <w:r w:rsidRPr="00AB212A">
        <w:rPr>
          <w:rFonts w:asciiTheme="minorHAnsi" w:hAnsiTheme="minorHAnsi" w:cstheme="minorHAnsi"/>
          <w:lang w:val="en-AU"/>
        </w:rPr>
        <w:lastRenderedPageBreak/>
        <w:t>Vincent, J., McCarthy, D., Miller, H., Armstrong, K., Lacey, S., Lian, G., Qi, D., Richards, N., Berry, T. (2022). Research Report - The economic cost of violence, abuse, neglect and exploitation of people with disability, P4-6.</w:t>
      </w:r>
    </w:p>
    <w:p w14:paraId="1BB7D66D" w14:textId="77777777" w:rsidR="004B7259" w:rsidRDefault="004B7259" w:rsidP="004B7259"/>
    <w:p w14:paraId="68475B7B" w14:textId="148D763F" w:rsidR="00DD5C40" w:rsidRPr="007479BC" w:rsidRDefault="00DD5C40" w:rsidP="003A2FD2">
      <w:pPr>
        <w:rPr>
          <w:lang w:val="en-AU"/>
        </w:rPr>
      </w:pPr>
    </w:p>
    <w:p w14:paraId="11FE0C55" w14:textId="5A2BCA41" w:rsidR="00DD5C40" w:rsidRPr="007479BC" w:rsidRDefault="00DD5C40" w:rsidP="003A2FD2">
      <w:pPr>
        <w:rPr>
          <w:lang w:val="en-AU"/>
        </w:rPr>
      </w:pPr>
    </w:p>
    <w:p w14:paraId="3708BCFE" w14:textId="21604712" w:rsidR="00DD5C40" w:rsidRPr="007479BC" w:rsidRDefault="00DD5C40" w:rsidP="003A2FD2">
      <w:pPr>
        <w:rPr>
          <w:lang w:val="en-AU"/>
        </w:rPr>
      </w:pPr>
    </w:p>
    <w:p w14:paraId="1B684D47" w14:textId="0B695119" w:rsidR="00D476C8" w:rsidRPr="007479BC" w:rsidRDefault="00D476C8" w:rsidP="00DD5C40">
      <w:pPr>
        <w:rPr>
          <w:lang w:val="en-AU"/>
        </w:rPr>
      </w:pPr>
    </w:p>
    <w:p w14:paraId="6258D750" w14:textId="054910DA" w:rsidR="00D476C8" w:rsidRPr="007479BC" w:rsidRDefault="00D476C8" w:rsidP="00DD5C40">
      <w:pPr>
        <w:rPr>
          <w:lang w:val="en-AU"/>
        </w:rPr>
      </w:pPr>
    </w:p>
    <w:p w14:paraId="5F18272D" w14:textId="3CA3DB17" w:rsidR="00D476C8" w:rsidRPr="007479BC" w:rsidRDefault="00D476C8" w:rsidP="00DD5C40">
      <w:pPr>
        <w:rPr>
          <w:lang w:val="en-AU"/>
        </w:rPr>
      </w:pPr>
    </w:p>
    <w:p w14:paraId="17D0C654" w14:textId="77777777" w:rsidR="00BF1759" w:rsidRPr="007479BC" w:rsidRDefault="00BF1759" w:rsidP="006E4549">
      <w:pPr>
        <w:rPr>
          <w:rFonts w:asciiTheme="minorHAnsi" w:hAnsiTheme="minorHAnsi" w:cstheme="minorHAnsi"/>
          <w:lang w:val="en-AU"/>
        </w:rPr>
      </w:pPr>
    </w:p>
    <w:p w14:paraId="2E4921A1" w14:textId="469BEFE9" w:rsidR="00D476C8" w:rsidRPr="007479BC" w:rsidRDefault="00D476C8" w:rsidP="00DD5C40">
      <w:pPr>
        <w:rPr>
          <w:lang w:val="en-AU"/>
        </w:rPr>
      </w:pPr>
    </w:p>
    <w:p w14:paraId="674F8FFD" w14:textId="7253CEA6" w:rsidR="00D476C8" w:rsidRPr="007479BC" w:rsidRDefault="00D476C8" w:rsidP="00DD5C40">
      <w:pPr>
        <w:rPr>
          <w:lang w:val="en-AU"/>
        </w:rPr>
      </w:pPr>
    </w:p>
    <w:p w14:paraId="01222889" w14:textId="1679CCD7" w:rsidR="00D476C8" w:rsidRPr="007479BC" w:rsidRDefault="00D476C8" w:rsidP="00DD5C40">
      <w:pPr>
        <w:rPr>
          <w:lang w:val="en-AU"/>
        </w:rPr>
      </w:pPr>
    </w:p>
    <w:p w14:paraId="6FE599F8" w14:textId="5650AB84" w:rsidR="00D476C8" w:rsidRPr="007479BC" w:rsidRDefault="00D476C8" w:rsidP="00DD5C40">
      <w:pPr>
        <w:rPr>
          <w:lang w:val="en-AU"/>
        </w:rPr>
      </w:pPr>
    </w:p>
    <w:p w14:paraId="6FD0BA7F" w14:textId="358F8848" w:rsidR="00D476C8" w:rsidRPr="007479BC" w:rsidRDefault="00D476C8" w:rsidP="00DD5C40">
      <w:pPr>
        <w:rPr>
          <w:lang w:val="en-AU"/>
        </w:rPr>
      </w:pPr>
    </w:p>
    <w:p w14:paraId="5E6C0C98" w14:textId="722C0645" w:rsidR="00D476C8" w:rsidRPr="007479BC" w:rsidRDefault="00D476C8" w:rsidP="00DD5C40">
      <w:pPr>
        <w:rPr>
          <w:lang w:val="en-AU"/>
        </w:rPr>
      </w:pPr>
    </w:p>
    <w:p w14:paraId="353AD317" w14:textId="17859770" w:rsidR="00EF7E91" w:rsidRPr="007479BC" w:rsidRDefault="00EF7E91" w:rsidP="001145DF">
      <w:pPr>
        <w:rPr>
          <w:lang w:val="en-AU"/>
        </w:rPr>
      </w:pPr>
    </w:p>
    <w:sectPr w:rsidR="00EF7E91" w:rsidRPr="007479BC" w:rsidSect="000B4813">
      <w:footerReference w:type="default" r:id="rId17"/>
      <w:type w:val="continuous"/>
      <w:pgSz w:w="11901" w:h="16817"/>
      <w:pgMar w:top="709" w:right="1134" w:bottom="1474" w:left="1134" w:header="709" w:footer="9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D7FB" w14:textId="77777777" w:rsidR="00E9469A" w:rsidRDefault="00E9469A">
      <w:pPr>
        <w:spacing w:after="0"/>
      </w:pPr>
      <w:r>
        <w:separator/>
      </w:r>
    </w:p>
  </w:endnote>
  <w:endnote w:type="continuationSeparator" w:id="0">
    <w:p w14:paraId="2C6C000B" w14:textId="77777777" w:rsidR="00E9469A" w:rsidRDefault="00E946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Grande">
    <w:altName w:val="Lucida Grande"/>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AB1B" w14:textId="77777777" w:rsidR="001831B7" w:rsidRDefault="001831B7">
    <w:pPr>
      <w:pStyle w:val="Footer"/>
    </w:pPr>
    <w:r>
      <w:rPr>
        <w:noProof/>
        <w:lang w:val="en-AU" w:eastAsia="en-AU"/>
      </w:rPr>
      <mc:AlternateContent>
        <mc:Choice Requires="wps">
          <w:drawing>
            <wp:anchor distT="0" distB="0" distL="114300" distR="114300" simplePos="0" relativeHeight="251665408" behindDoc="0" locked="0" layoutInCell="1" allowOverlap="1" wp14:anchorId="142E167E" wp14:editId="5092A997">
              <wp:simplePos x="0" y="0"/>
              <wp:positionH relativeFrom="page">
                <wp:align>left</wp:align>
              </wp:positionH>
              <wp:positionV relativeFrom="paragraph">
                <wp:posOffset>70485</wp:posOffset>
              </wp:positionV>
              <wp:extent cx="8093075" cy="272167"/>
              <wp:effectExtent l="0" t="0" r="3175" b="0"/>
              <wp:wrapNone/>
              <wp:docPr id="15"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72167"/>
                      </a:xfrm>
                      <a:prstGeom prst="rect">
                        <a:avLst/>
                      </a:prstGeom>
                      <a:solidFill>
                        <a:srgbClr val="41190B"/>
                      </a:solidFill>
                      <a:ln>
                        <a:noFill/>
                      </a:ln>
                    </wps:spPr>
                    <wps:txbx>
                      <w:txbxContent>
                        <w:p w14:paraId="1569BF5B" w14:textId="77777777" w:rsidR="001831B7" w:rsidRPr="00EE0521" w:rsidRDefault="001831B7" w:rsidP="001831B7">
                          <w:pPr>
                            <w:tabs>
                              <w:tab w:val="left" w:pos="11766"/>
                            </w:tabs>
                            <w:ind w:right="681"/>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E167E" id="Rectangle 12" o:spid="_x0000_s1026" alt="&quot;&quot;" style="position:absolute;margin-left:0;margin-top:5.55pt;width:637.25pt;height:21.4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" fillcolor="#41190b" stroked="f">
              <v:textbox>
                <w:txbxContent>
                  <w:p w14:paraId="1569BF5B" w14:textId="77777777" w:rsidR="001831B7" w:rsidRPr="00EE0521" w:rsidRDefault="001831B7" w:rsidP="001831B7">
                    <w:pPr>
                      <w:tabs>
                        <w:tab w:val="left" w:pos="11766"/>
                      </w:tabs>
                      <w:ind w:right="681"/>
                      <w:jc w:val="center"/>
                      <w:rPr>
                        <w:sz w:val="20"/>
                        <w:szCs w:val="20"/>
                      </w:rPr>
                    </w:pPr>
                  </w:p>
                </w:txbxContent>
              </v:textbox>
              <w10:wrap anchorx="page"/>
            </v:rect>
          </w:pict>
        </mc:Fallback>
      </mc:AlternateContent>
    </w:r>
    <w:r>
      <w:rPr>
        <w:noProof/>
        <w:lang w:val="en-AU" w:eastAsia="en-AU"/>
      </w:rPr>
      <mc:AlternateContent>
        <mc:Choice Requires="wps">
          <w:drawing>
            <wp:anchor distT="0" distB="0" distL="114300" distR="114300" simplePos="0" relativeHeight="251667456" behindDoc="0" locked="0" layoutInCell="1" allowOverlap="1" wp14:anchorId="71598A8B" wp14:editId="2580F62D">
              <wp:simplePos x="0" y="0"/>
              <wp:positionH relativeFrom="page">
                <wp:align>left</wp:align>
              </wp:positionH>
              <wp:positionV relativeFrom="paragraph">
                <wp:posOffset>342265</wp:posOffset>
              </wp:positionV>
              <wp:extent cx="8093075" cy="864870"/>
              <wp:effectExtent l="0" t="0" r="3175" b="0"/>
              <wp:wrapNone/>
              <wp:docPr id="14"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864870"/>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F194E" w14:textId="77777777" w:rsidR="001831B7" w:rsidRDefault="001831B7" w:rsidP="001831B7">
                          <w:pPr>
                            <w:spacing w:after="0" w:line="240" w:lineRule="auto"/>
                            <w:ind w:left="709" w:right="1390"/>
                            <w:jc w:val="center"/>
                            <w:rPr>
                              <w:color w:val="FFFFFF" w:themeColor="background1"/>
                              <w:sz w:val="4"/>
                              <w:szCs w:val="4"/>
                            </w:rPr>
                          </w:pPr>
                        </w:p>
                        <w:p w14:paraId="70E05A3F" w14:textId="3759D708" w:rsidR="0080456D" w:rsidRPr="0080456D" w:rsidRDefault="000B24BC" w:rsidP="000B24BC">
                          <w:pPr>
                            <w:spacing w:after="0" w:line="240" w:lineRule="auto"/>
                            <w:ind w:left="709" w:right="1390"/>
                            <w:rPr>
                              <w:rFonts w:asciiTheme="minorHAnsi" w:hAnsiTheme="minorHAnsi" w:cstheme="minorHAnsi"/>
                              <w:sz w:val="20"/>
                              <w:szCs w:val="20"/>
                            </w:rPr>
                          </w:pPr>
                          <w:r>
                            <w:rPr>
                              <w:rFonts w:asciiTheme="minorHAnsi" w:hAnsiTheme="minorHAnsi" w:cstheme="minorHAnsi"/>
                              <w:color w:val="FFFFFF" w:themeColor="background1"/>
                              <w:sz w:val="20"/>
                              <w:szCs w:val="20"/>
                              <w:lang w:val="en-AU"/>
                            </w:rPr>
                            <w:t xml:space="preserve">                                                                                          </w:t>
                          </w:r>
                          <w:r w:rsidR="00FD5F97">
                            <w:rPr>
                              <w:rFonts w:asciiTheme="minorHAnsi" w:hAnsiTheme="minorHAnsi" w:cstheme="minorHAnsi"/>
                              <w:color w:val="FFFFFF" w:themeColor="background1"/>
                              <w:sz w:val="20"/>
                              <w:szCs w:val="20"/>
                              <w:lang w:val="en-AU"/>
                            </w:rPr>
                            <w:t>Review of Philanthropy in Australia</w:t>
                          </w:r>
                          <w:r w:rsidR="0080456D">
                            <w:rPr>
                              <w:rFonts w:asciiTheme="minorHAnsi" w:hAnsiTheme="minorHAnsi" w:cstheme="minorHAnsi"/>
                              <w:color w:val="FFFFFF" w:themeColor="background1"/>
                              <w:sz w:val="20"/>
                              <w:szCs w:val="20"/>
                              <w:lang w:val="en-AU"/>
                            </w:rPr>
                            <w:t xml:space="preserve">                                                                                           </w:t>
                          </w:r>
                          <w:r w:rsidR="00FD5F97">
                            <w:rPr>
                              <w:rFonts w:asciiTheme="minorHAnsi" w:hAnsiTheme="minorHAnsi" w:cstheme="minorHAnsi"/>
                              <w:color w:val="FFFFFF" w:themeColor="background1"/>
                              <w:sz w:val="20"/>
                              <w:szCs w:val="20"/>
                              <w:lang w:val="en-AU"/>
                            </w:rPr>
                            <w:br/>
                          </w:r>
                          <w:r w:rsidR="0080456D">
                            <w:rPr>
                              <w:rFonts w:asciiTheme="minorHAnsi" w:hAnsiTheme="minorHAnsi" w:cstheme="minorHAnsi"/>
                              <w:color w:val="FFFFFF" w:themeColor="background1"/>
                              <w:sz w:val="20"/>
                              <w:szCs w:val="20"/>
                              <w:lang w:val="en-AU"/>
                            </w:rPr>
                            <w:t xml:space="preserve"> </w:t>
                          </w:r>
                          <w:r w:rsidR="00FD5F97">
                            <w:rPr>
                              <w:rFonts w:asciiTheme="minorHAnsi" w:hAnsiTheme="minorHAnsi" w:cstheme="minorHAnsi"/>
                              <w:color w:val="FFFFFF" w:themeColor="background1"/>
                              <w:sz w:val="20"/>
                              <w:szCs w:val="20"/>
                              <w:lang w:val="en-AU"/>
                            </w:rPr>
                            <w:t xml:space="preserve">                                                                                                      </w:t>
                          </w:r>
                          <w:r w:rsidR="0080456D" w:rsidRPr="0080456D">
                            <w:rPr>
                              <w:rFonts w:asciiTheme="minorHAnsi" w:hAnsiTheme="minorHAnsi" w:cstheme="minorHAnsi"/>
                              <w:color w:val="FFFFFF" w:themeColor="background1"/>
                              <w:sz w:val="20"/>
                              <w:szCs w:val="20"/>
                              <w:lang w:val="en-AU"/>
                            </w:rPr>
                            <w:t>Submission by AFDO</w:t>
                          </w:r>
                        </w:p>
                        <w:p w14:paraId="12CA9FA1" w14:textId="77777777" w:rsidR="001831B7" w:rsidRDefault="001831B7" w:rsidP="001831B7">
                          <w:pPr>
                            <w:spacing w:after="0" w:line="240" w:lineRule="auto"/>
                            <w:ind w:left="709" w:right="139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98A8B" id="Rectangle 11" o:spid="_x0000_s1027" alt="&quot;&quot;" style="position:absolute;margin-left:0;margin-top:26.95pt;width:637.25pt;height:68.1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" fillcolor="#009690" stroked="f">
              <v:textbox>
                <w:txbxContent>
                  <w:p w14:paraId="3E8F194E" w14:textId="77777777" w:rsidR="001831B7" w:rsidRDefault="001831B7" w:rsidP="001831B7">
                    <w:pPr>
                      <w:spacing w:after="0" w:line="240" w:lineRule="auto"/>
                      <w:ind w:left="709" w:right="1390"/>
                      <w:jc w:val="center"/>
                      <w:rPr>
                        <w:color w:val="FFFFFF" w:themeColor="background1"/>
                        <w:sz w:val="4"/>
                        <w:szCs w:val="4"/>
                      </w:rPr>
                    </w:pPr>
                  </w:p>
                  <w:p w14:paraId="70E05A3F" w14:textId="3759D708" w:rsidR="0080456D" w:rsidRPr="0080456D" w:rsidRDefault="000B24BC" w:rsidP="000B24BC">
                    <w:pPr>
                      <w:spacing w:after="0" w:line="240" w:lineRule="auto"/>
                      <w:ind w:left="709" w:right="1390"/>
                      <w:rPr>
                        <w:rFonts w:asciiTheme="minorHAnsi" w:hAnsiTheme="minorHAnsi" w:cstheme="minorHAnsi"/>
                        <w:sz w:val="20"/>
                        <w:szCs w:val="20"/>
                      </w:rPr>
                    </w:pPr>
                    <w:r>
                      <w:rPr>
                        <w:rFonts w:asciiTheme="minorHAnsi" w:hAnsiTheme="minorHAnsi" w:cstheme="minorHAnsi"/>
                        <w:color w:val="FFFFFF" w:themeColor="background1"/>
                        <w:sz w:val="20"/>
                        <w:szCs w:val="20"/>
                        <w:lang w:val="en-AU"/>
                      </w:rPr>
                      <w:t xml:space="preserve">                                                                                          </w:t>
                    </w:r>
                    <w:r w:rsidR="00FD5F97">
                      <w:rPr>
                        <w:rFonts w:asciiTheme="minorHAnsi" w:hAnsiTheme="minorHAnsi" w:cstheme="minorHAnsi"/>
                        <w:color w:val="FFFFFF" w:themeColor="background1"/>
                        <w:sz w:val="20"/>
                        <w:szCs w:val="20"/>
                        <w:lang w:val="en-AU"/>
                      </w:rPr>
                      <w:t>Review of Philanthropy in Australia</w:t>
                    </w:r>
                    <w:r w:rsidR="0080456D">
                      <w:rPr>
                        <w:rFonts w:asciiTheme="minorHAnsi" w:hAnsiTheme="minorHAnsi" w:cstheme="minorHAnsi"/>
                        <w:color w:val="FFFFFF" w:themeColor="background1"/>
                        <w:sz w:val="20"/>
                        <w:szCs w:val="20"/>
                        <w:lang w:val="en-AU"/>
                      </w:rPr>
                      <w:t xml:space="preserve">                                                                                           </w:t>
                    </w:r>
                    <w:r w:rsidR="00FD5F97">
                      <w:rPr>
                        <w:rFonts w:asciiTheme="minorHAnsi" w:hAnsiTheme="minorHAnsi" w:cstheme="minorHAnsi"/>
                        <w:color w:val="FFFFFF" w:themeColor="background1"/>
                        <w:sz w:val="20"/>
                        <w:szCs w:val="20"/>
                        <w:lang w:val="en-AU"/>
                      </w:rPr>
                      <w:br/>
                    </w:r>
                    <w:r w:rsidR="0080456D">
                      <w:rPr>
                        <w:rFonts w:asciiTheme="minorHAnsi" w:hAnsiTheme="minorHAnsi" w:cstheme="minorHAnsi"/>
                        <w:color w:val="FFFFFF" w:themeColor="background1"/>
                        <w:sz w:val="20"/>
                        <w:szCs w:val="20"/>
                        <w:lang w:val="en-AU"/>
                      </w:rPr>
                      <w:t xml:space="preserve"> </w:t>
                    </w:r>
                    <w:r w:rsidR="00FD5F97">
                      <w:rPr>
                        <w:rFonts w:asciiTheme="minorHAnsi" w:hAnsiTheme="minorHAnsi" w:cstheme="minorHAnsi"/>
                        <w:color w:val="FFFFFF" w:themeColor="background1"/>
                        <w:sz w:val="20"/>
                        <w:szCs w:val="20"/>
                        <w:lang w:val="en-AU"/>
                      </w:rPr>
                      <w:t xml:space="preserve">                                                                                                      </w:t>
                    </w:r>
                    <w:r w:rsidR="0080456D" w:rsidRPr="0080456D">
                      <w:rPr>
                        <w:rFonts w:asciiTheme="minorHAnsi" w:hAnsiTheme="minorHAnsi" w:cstheme="minorHAnsi"/>
                        <w:color w:val="FFFFFF" w:themeColor="background1"/>
                        <w:sz w:val="20"/>
                        <w:szCs w:val="20"/>
                        <w:lang w:val="en-AU"/>
                      </w:rPr>
                      <w:t>Submission by AFDO</w:t>
                    </w:r>
                  </w:p>
                  <w:p w14:paraId="12CA9FA1" w14:textId="77777777" w:rsidR="001831B7" w:rsidRDefault="001831B7" w:rsidP="001831B7">
                    <w:pPr>
                      <w:spacing w:after="0" w:line="240" w:lineRule="auto"/>
                      <w:ind w:left="709" w:right="1390"/>
                      <w:jc w:val="center"/>
                    </w:pP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355622"/>
      <w:docPartObj>
        <w:docPartGallery w:val="Page Numbers (Bottom of Page)"/>
        <w:docPartUnique/>
      </w:docPartObj>
    </w:sdtPr>
    <w:sdtEndPr>
      <w:rPr>
        <w:noProof/>
        <w:sz w:val="28"/>
        <w:szCs w:val="28"/>
      </w:rPr>
    </w:sdtEndPr>
    <w:sdtContent>
      <w:p w14:paraId="4FBBC198" w14:textId="77777777" w:rsidR="00942A9F" w:rsidRPr="009F1A6D" w:rsidRDefault="00942A9F">
        <w:pPr>
          <w:pStyle w:val="Footer"/>
          <w:jc w:val="center"/>
          <w:rPr>
            <w:sz w:val="28"/>
            <w:szCs w:val="28"/>
          </w:rPr>
        </w:pPr>
        <w:r w:rsidRPr="009F1A6D">
          <w:rPr>
            <w:sz w:val="28"/>
            <w:szCs w:val="28"/>
          </w:rPr>
          <w:fldChar w:fldCharType="begin"/>
        </w:r>
        <w:r w:rsidRPr="009F1A6D">
          <w:rPr>
            <w:sz w:val="28"/>
            <w:szCs w:val="28"/>
          </w:rPr>
          <w:instrText xml:space="preserve"> PAGE   \* MERGEFORMAT </w:instrText>
        </w:r>
        <w:r w:rsidRPr="009F1A6D">
          <w:rPr>
            <w:sz w:val="28"/>
            <w:szCs w:val="28"/>
          </w:rPr>
          <w:fldChar w:fldCharType="separate"/>
        </w:r>
        <w:r w:rsidR="00C1246A">
          <w:rPr>
            <w:noProof/>
            <w:sz w:val="28"/>
            <w:szCs w:val="28"/>
          </w:rPr>
          <w:t>5</w:t>
        </w:r>
        <w:r w:rsidRPr="009F1A6D">
          <w:rPr>
            <w:noProof/>
            <w:sz w:val="28"/>
            <w:szCs w:val="28"/>
          </w:rPr>
          <w:fldChar w:fldCharType="end"/>
        </w:r>
      </w:p>
    </w:sdtContent>
  </w:sdt>
  <w:p w14:paraId="70FEC64C" w14:textId="77777777" w:rsidR="00942A9F" w:rsidRDefault="00942A9F" w:rsidP="004D6D08">
    <w:pPr>
      <w:pStyle w:val="Footer"/>
      <w:tabs>
        <w:tab w:val="clear" w:pos="8640"/>
        <w:tab w:val="right" w:pos="9639"/>
      </w:tabs>
    </w:pPr>
    <w:r>
      <w:rPr>
        <w:noProof/>
        <w:lang w:val="en-AU" w:eastAsia="en-AU"/>
      </w:rPr>
      <mc:AlternateContent>
        <mc:Choice Requires="wps">
          <w:drawing>
            <wp:anchor distT="0" distB="0" distL="114300" distR="114300" simplePos="0" relativeHeight="251661312" behindDoc="0" locked="0" layoutInCell="1" allowOverlap="1" wp14:anchorId="0BC5A69A" wp14:editId="5F70DA89">
              <wp:simplePos x="0" y="0"/>
              <wp:positionH relativeFrom="column">
                <wp:posOffset>-1099820</wp:posOffset>
              </wp:positionH>
              <wp:positionV relativeFrom="paragraph">
                <wp:posOffset>409575</wp:posOffset>
              </wp:positionV>
              <wp:extent cx="8093075" cy="777875"/>
              <wp:effectExtent l="0" t="0" r="3175" b="3175"/>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777875"/>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A1338" id="Rectangle 11" o:spid="_x0000_s1026" alt="&quot;&quot;" style="position:absolute;margin-left:-86.6pt;margin-top:32.25pt;width:637.25pt;height: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" fillcolor="#009690" stroked="f"/>
          </w:pict>
        </mc:Fallback>
      </mc:AlternateContent>
    </w:r>
    <w:r>
      <w:rPr>
        <w:noProof/>
        <w:lang w:val="en-AU" w:eastAsia="en-AU"/>
      </w:rPr>
      <mc:AlternateContent>
        <mc:Choice Requires="wps">
          <w:drawing>
            <wp:anchor distT="0" distB="0" distL="114300" distR="114300" simplePos="0" relativeHeight="251663360" behindDoc="0" locked="0" layoutInCell="1" allowOverlap="1" wp14:anchorId="4D12A2FF" wp14:editId="077CB0D6">
              <wp:simplePos x="0" y="0"/>
              <wp:positionH relativeFrom="column">
                <wp:posOffset>-1101090</wp:posOffset>
              </wp:positionH>
              <wp:positionV relativeFrom="paragraph">
                <wp:posOffset>238760</wp:posOffset>
              </wp:positionV>
              <wp:extent cx="8093075" cy="240030"/>
              <wp:effectExtent l="0" t="0" r="3175" b="7620"/>
              <wp:wrapNone/>
              <wp:docPr id="1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40030"/>
                      </a:xfrm>
                      <a:prstGeom prst="rect">
                        <a:avLst/>
                      </a:prstGeom>
                      <a:solidFill>
                        <a:srgbClr val="41190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6B10B" id="Rectangle 12" o:spid="_x0000_s1026" alt="&quot;&quot;" style="position:absolute;margin-left:-86.7pt;margin-top:18.8pt;width:637.25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" fillcolor="#41190b" stroked="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59A0" w14:textId="77777777" w:rsidR="001831B7" w:rsidRDefault="001831B7">
    <w:pPr>
      <w:pStyle w:val="Footer"/>
    </w:pPr>
    <w:r>
      <w:rPr>
        <w:noProof/>
        <w:lang w:val="en-AU" w:eastAsia="en-AU"/>
      </w:rPr>
      <mc:AlternateContent>
        <mc:Choice Requires="wps">
          <w:drawing>
            <wp:anchor distT="0" distB="0" distL="114300" distR="114300" simplePos="0" relativeHeight="251669504" behindDoc="0" locked="0" layoutInCell="1" allowOverlap="1" wp14:anchorId="3615E72C" wp14:editId="5598A6E8">
              <wp:simplePos x="0" y="0"/>
              <wp:positionH relativeFrom="page">
                <wp:align>left</wp:align>
              </wp:positionH>
              <wp:positionV relativeFrom="paragraph">
                <wp:posOffset>70485</wp:posOffset>
              </wp:positionV>
              <wp:extent cx="8093075" cy="272167"/>
              <wp:effectExtent l="0" t="0" r="3175" b="0"/>
              <wp:wrapNone/>
              <wp:docPr id="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72167"/>
                      </a:xfrm>
                      <a:prstGeom prst="rect">
                        <a:avLst/>
                      </a:prstGeom>
                      <a:solidFill>
                        <a:srgbClr val="41190B"/>
                      </a:solidFill>
                      <a:ln>
                        <a:noFill/>
                      </a:ln>
                    </wps:spPr>
                    <wps:txbx>
                      <w:txbxContent>
                        <w:p w14:paraId="67A93B8C" w14:textId="77777777" w:rsidR="001831B7" w:rsidRPr="0080456D" w:rsidRDefault="001831B7" w:rsidP="001831B7">
                          <w:pPr>
                            <w:tabs>
                              <w:tab w:val="left" w:pos="11340"/>
                            </w:tabs>
                            <w:ind w:right="1110"/>
                            <w:jc w:val="center"/>
                            <w:rPr>
                              <w:rFonts w:asciiTheme="minorHAnsi" w:hAnsiTheme="minorHAnsi" w:cstheme="minorHAnsi"/>
                              <w:sz w:val="20"/>
                              <w:szCs w:val="20"/>
                            </w:rPr>
                          </w:pPr>
                          <w:r w:rsidRPr="0080456D">
                            <w:rPr>
                              <w:rFonts w:asciiTheme="minorHAnsi" w:hAnsiTheme="minorHAnsi" w:cstheme="minorHAnsi"/>
                              <w:sz w:val="20"/>
                              <w:szCs w:val="20"/>
                            </w:rPr>
                            <w:t xml:space="preserve">Page </w:t>
                          </w:r>
                          <w:r w:rsidRPr="0080456D">
                            <w:rPr>
                              <w:rFonts w:asciiTheme="minorHAnsi" w:hAnsiTheme="minorHAnsi" w:cstheme="minorHAnsi"/>
                              <w:sz w:val="20"/>
                              <w:szCs w:val="20"/>
                            </w:rPr>
                            <w:fldChar w:fldCharType="begin"/>
                          </w:r>
                          <w:r w:rsidRPr="0080456D">
                            <w:rPr>
                              <w:rFonts w:asciiTheme="minorHAnsi" w:hAnsiTheme="minorHAnsi" w:cstheme="minorHAnsi"/>
                              <w:sz w:val="20"/>
                              <w:szCs w:val="20"/>
                            </w:rPr>
                            <w:instrText xml:space="preserve"> PAGE   \* MERGEFORMAT </w:instrText>
                          </w:r>
                          <w:r w:rsidRPr="0080456D">
                            <w:rPr>
                              <w:rFonts w:asciiTheme="minorHAnsi" w:hAnsiTheme="minorHAnsi" w:cstheme="minorHAnsi"/>
                              <w:sz w:val="20"/>
                              <w:szCs w:val="20"/>
                            </w:rPr>
                            <w:fldChar w:fldCharType="separate"/>
                          </w:r>
                          <w:r w:rsidR="00045F44" w:rsidRPr="0080456D">
                            <w:rPr>
                              <w:rFonts w:asciiTheme="minorHAnsi" w:hAnsiTheme="minorHAnsi" w:cstheme="minorHAnsi"/>
                              <w:noProof/>
                              <w:sz w:val="20"/>
                              <w:szCs w:val="20"/>
                            </w:rPr>
                            <w:t>4</w:t>
                          </w:r>
                          <w:r w:rsidRPr="0080456D">
                            <w:rPr>
                              <w:rFonts w:asciiTheme="minorHAnsi" w:hAnsiTheme="minorHAnsi" w:cstheme="minorHAnsi"/>
                              <w:noProof/>
                              <w:sz w:val="20"/>
                              <w:szCs w:val="20"/>
                            </w:rPr>
                            <w:fldChar w:fldCharType="end"/>
                          </w:r>
                          <w:r w:rsidRPr="0080456D">
                            <w:rPr>
                              <w:rFonts w:asciiTheme="minorHAnsi" w:hAnsiTheme="minorHAnsi" w:cstheme="minorHAnsi"/>
                              <w:noProof/>
                              <w:sz w:val="20"/>
                              <w:szCs w:val="20"/>
                            </w:rPr>
                            <w:t xml:space="preserve"> of </w:t>
                          </w:r>
                          <w:r w:rsidRPr="0080456D">
                            <w:rPr>
                              <w:rFonts w:asciiTheme="minorHAnsi" w:hAnsiTheme="minorHAnsi" w:cstheme="minorHAnsi"/>
                              <w:noProof/>
                              <w:sz w:val="20"/>
                              <w:szCs w:val="20"/>
                            </w:rPr>
                            <w:fldChar w:fldCharType="begin"/>
                          </w:r>
                          <w:r w:rsidRPr="0080456D">
                            <w:rPr>
                              <w:rFonts w:asciiTheme="minorHAnsi" w:hAnsiTheme="minorHAnsi" w:cstheme="minorHAnsi"/>
                              <w:noProof/>
                              <w:sz w:val="20"/>
                              <w:szCs w:val="20"/>
                            </w:rPr>
                            <w:instrText xml:space="preserve"> NUMPAGES   \* MERGEFORMAT </w:instrText>
                          </w:r>
                          <w:r w:rsidRPr="0080456D">
                            <w:rPr>
                              <w:rFonts w:asciiTheme="minorHAnsi" w:hAnsiTheme="minorHAnsi" w:cstheme="minorHAnsi"/>
                              <w:noProof/>
                              <w:sz w:val="20"/>
                              <w:szCs w:val="20"/>
                            </w:rPr>
                            <w:fldChar w:fldCharType="separate"/>
                          </w:r>
                          <w:r w:rsidR="00045F44" w:rsidRPr="0080456D">
                            <w:rPr>
                              <w:rFonts w:asciiTheme="minorHAnsi" w:hAnsiTheme="minorHAnsi" w:cstheme="minorHAnsi"/>
                              <w:noProof/>
                              <w:sz w:val="20"/>
                              <w:szCs w:val="20"/>
                            </w:rPr>
                            <w:t>7</w:t>
                          </w:r>
                          <w:r w:rsidRPr="0080456D">
                            <w:rPr>
                              <w:rFonts w:asciiTheme="minorHAnsi" w:hAnsiTheme="minorHAnsi" w:cstheme="minorHAnsi"/>
                              <w:noProo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5E72C" id="_x0000_s1028" alt="&quot;&quot;" style="position:absolute;margin-left:0;margin-top:5.55pt;width:637.25pt;height:21.4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" fillcolor="#41190b" stroked="f">
              <v:textbox>
                <w:txbxContent>
                  <w:p w14:paraId="67A93B8C" w14:textId="77777777" w:rsidR="001831B7" w:rsidRPr="0080456D" w:rsidRDefault="001831B7" w:rsidP="001831B7">
                    <w:pPr>
                      <w:tabs>
                        <w:tab w:val="left" w:pos="11340"/>
                      </w:tabs>
                      <w:ind w:right="1110"/>
                      <w:jc w:val="center"/>
                      <w:rPr>
                        <w:rFonts w:asciiTheme="minorHAnsi" w:hAnsiTheme="minorHAnsi" w:cstheme="minorHAnsi"/>
                        <w:sz w:val="20"/>
                        <w:szCs w:val="20"/>
                      </w:rPr>
                    </w:pPr>
                    <w:r w:rsidRPr="0080456D">
                      <w:rPr>
                        <w:rFonts w:asciiTheme="minorHAnsi" w:hAnsiTheme="minorHAnsi" w:cstheme="minorHAnsi"/>
                        <w:sz w:val="20"/>
                        <w:szCs w:val="20"/>
                      </w:rPr>
                      <w:t xml:space="preserve">Page </w:t>
                    </w:r>
                    <w:r w:rsidRPr="0080456D">
                      <w:rPr>
                        <w:rFonts w:asciiTheme="minorHAnsi" w:hAnsiTheme="minorHAnsi" w:cstheme="minorHAnsi"/>
                        <w:sz w:val="20"/>
                        <w:szCs w:val="20"/>
                      </w:rPr>
                      <w:fldChar w:fldCharType="begin"/>
                    </w:r>
                    <w:r w:rsidRPr="0080456D">
                      <w:rPr>
                        <w:rFonts w:asciiTheme="minorHAnsi" w:hAnsiTheme="minorHAnsi" w:cstheme="minorHAnsi"/>
                        <w:sz w:val="20"/>
                        <w:szCs w:val="20"/>
                      </w:rPr>
                      <w:instrText xml:space="preserve"> PAGE   \* MERGEFORMAT </w:instrText>
                    </w:r>
                    <w:r w:rsidRPr="0080456D">
                      <w:rPr>
                        <w:rFonts w:asciiTheme="minorHAnsi" w:hAnsiTheme="minorHAnsi" w:cstheme="minorHAnsi"/>
                        <w:sz w:val="20"/>
                        <w:szCs w:val="20"/>
                      </w:rPr>
                      <w:fldChar w:fldCharType="separate"/>
                    </w:r>
                    <w:r w:rsidR="00045F44" w:rsidRPr="0080456D">
                      <w:rPr>
                        <w:rFonts w:asciiTheme="minorHAnsi" w:hAnsiTheme="minorHAnsi" w:cstheme="minorHAnsi"/>
                        <w:noProof/>
                        <w:sz w:val="20"/>
                        <w:szCs w:val="20"/>
                      </w:rPr>
                      <w:t>4</w:t>
                    </w:r>
                    <w:r w:rsidRPr="0080456D">
                      <w:rPr>
                        <w:rFonts w:asciiTheme="minorHAnsi" w:hAnsiTheme="minorHAnsi" w:cstheme="minorHAnsi"/>
                        <w:noProof/>
                        <w:sz w:val="20"/>
                        <w:szCs w:val="20"/>
                      </w:rPr>
                      <w:fldChar w:fldCharType="end"/>
                    </w:r>
                    <w:r w:rsidRPr="0080456D">
                      <w:rPr>
                        <w:rFonts w:asciiTheme="minorHAnsi" w:hAnsiTheme="minorHAnsi" w:cstheme="minorHAnsi"/>
                        <w:noProof/>
                        <w:sz w:val="20"/>
                        <w:szCs w:val="20"/>
                      </w:rPr>
                      <w:t xml:space="preserve"> of </w:t>
                    </w:r>
                    <w:r w:rsidRPr="0080456D">
                      <w:rPr>
                        <w:rFonts w:asciiTheme="minorHAnsi" w:hAnsiTheme="minorHAnsi" w:cstheme="minorHAnsi"/>
                        <w:noProof/>
                        <w:sz w:val="20"/>
                        <w:szCs w:val="20"/>
                      </w:rPr>
                      <w:fldChar w:fldCharType="begin"/>
                    </w:r>
                    <w:r w:rsidRPr="0080456D">
                      <w:rPr>
                        <w:rFonts w:asciiTheme="minorHAnsi" w:hAnsiTheme="minorHAnsi" w:cstheme="minorHAnsi"/>
                        <w:noProof/>
                        <w:sz w:val="20"/>
                        <w:szCs w:val="20"/>
                      </w:rPr>
                      <w:instrText xml:space="preserve"> NUMPAGES   \* MERGEFORMAT </w:instrText>
                    </w:r>
                    <w:r w:rsidRPr="0080456D">
                      <w:rPr>
                        <w:rFonts w:asciiTheme="minorHAnsi" w:hAnsiTheme="minorHAnsi" w:cstheme="minorHAnsi"/>
                        <w:noProof/>
                        <w:sz w:val="20"/>
                        <w:szCs w:val="20"/>
                      </w:rPr>
                      <w:fldChar w:fldCharType="separate"/>
                    </w:r>
                    <w:r w:rsidR="00045F44" w:rsidRPr="0080456D">
                      <w:rPr>
                        <w:rFonts w:asciiTheme="minorHAnsi" w:hAnsiTheme="minorHAnsi" w:cstheme="minorHAnsi"/>
                        <w:noProof/>
                        <w:sz w:val="20"/>
                        <w:szCs w:val="20"/>
                      </w:rPr>
                      <w:t>7</w:t>
                    </w:r>
                    <w:r w:rsidRPr="0080456D">
                      <w:rPr>
                        <w:rFonts w:asciiTheme="minorHAnsi" w:hAnsiTheme="minorHAnsi" w:cstheme="minorHAnsi"/>
                        <w:noProof/>
                        <w:sz w:val="20"/>
                        <w:szCs w:val="20"/>
                      </w:rPr>
                      <w:fldChar w:fldCharType="end"/>
                    </w:r>
                  </w:p>
                </w:txbxContent>
              </v:textbox>
              <w10:wrap anchorx="page"/>
            </v:rect>
          </w:pict>
        </mc:Fallback>
      </mc:AlternateContent>
    </w:r>
    <w:r>
      <w:rPr>
        <w:noProof/>
        <w:lang w:val="en-AU" w:eastAsia="en-AU"/>
      </w:rPr>
      <mc:AlternateContent>
        <mc:Choice Requires="wps">
          <w:drawing>
            <wp:anchor distT="0" distB="0" distL="114300" distR="114300" simplePos="0" relativeHeight="251670528" behindDoc="0" locked="0" layoutInCell="1" allowOverlap="1" wp14:anchorId="4DFC90A1" wp14:editId="5C47EFB7">
              <wp:simplePos x="0" y="0"/>
              <wp:positionH relativeFrom="page">
                <wp:align>left</wp:align>
              </wp:positionH>
              <wp:positionV relativeFrom="paragraph">
                <wp:posOffset>342265</wp:posOffset>
              </wp:positionV>
              <wp:extent cx="8093075" cy="864870"/>
              <wp:effectExtent l="0" t="0" r="3175" b="0"/>
              <wp:wrapNone/>
              <wp:docPr id="3"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864870"/>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D8597" w14:textId="33B7A5E9" w:rsidR="00DB0969" w:rsidRPr="0080456D" w:rsidRDefault="006F4AD8" w:rsidP="006F4AD8">
                          <w:pPr>
                            <w:spacing w:after="0" w:line="240" w:lineRule="auto"/>
                            <w:ind w:right="1390"/>
                            <w:jc w:val="center"/>
                            <w:rPr>
                              <w:rFonts w:asciiTheme="minorHAnsi" w:hAnsiTheme="minorHAnsi" w:cstheme="minorHAnsi"/>
                              <w:color w:val="FFFFFF" w:themeColor="background1"/>
                              <w:sz w:val="20"/>
                              <w:szCs w:val="20"/>
                              <w:lang w:val="en-AU"/>
                            </w:rPr>
                          </w:pPr>
                          <w:r>
                            <w:rPr>
                              <w:rFonts w:asciiTheme="minorHAnsi" w:hAnsiTheme="minorHAnsi" w:cstheme="minorHAnsi"/>
                              <w:color w:val="FFFFFF" w:themeColor="background1"/>
                              <w:sz w:val="20"/>
                              <w:szCs w:val="20"/>
                              <w:lang w:val="en-AU"/>
                            </w:rPr>
                            <w:t xml:space="preserve">  </w:t>
                          </w:r>
                          <w:r w:rsidR="000D7FFC">
                            <w:rPr>
                              <w:rFonts w:asciiTheme="minorHAnsi" w:hAnsiTheme="minorHAnsi" w:cstheme="minorHAnsi"/>
                              <w:color w:val="FFFFFF" w:themeColor="background1"/>
                              <w:sz w:val="20"/>
                              <w:szCs w:val="20"/>
                              <w:lang w:val="en-AU"/>
                            </w:rPr>
                            <w:t xml:space="preserve"> </w:t>
                          </w:r>
                          <w:r>
                            <w:rPr>
                              <w:rFonts w:asciiTheme="minorHAnsi" w:hAnsiTheme="minorHAnsi" w:cstheme="minorHAnsi"/>
                              <w:color w:val="FFFFFF" w:themeColor="background1"/>
                              <w:sz w:val="20"/>
                              <w:szCs w:val="20"/>
                              <w:lang w:val="en-AU"/>
                            </w:rPr>
                            <w:t>Review of Philanthropy in Australia</w:t>
                          </w:r>
                        </w:p>
                        <w:p w14:paraId="523FA100" w14:textId="2919F45E" w:rsidR="001831B7" w:rsidRPr="0080456D" w:rsidRDefault="0080456D" w:rsidP="0080456D">
                          <w:pPr>
                            <w:spacing w:after="0" w:line="240" w:lineRule="auto"/>
                            <w:ind w:left="709" w:right="1390"/>
                            <w:rPr>
                              <w:rFonts w:asciiTheme="minorHAnsi" w:hAnsiTheme="minorHAnsi" w:cstheme="minorHAnsi"/>
                              <w:sz w:val="20"/>
                              <w:szCs w:val="20"/>
                            </w:rPr>
                          </w:pPr>
                          <w:r>
                            <w:rPr>
                              <w:rFonts w:asciiTheme="minorHAnsi" w:hAnsiTheme="minorHAnsi" w:cstheme="minorHAnsi"/>
                              <w:color w:val="FFFFFF" w:themeColor="background1"/>
                              <w:sz w:val="20"/>
                              <w:szCs w:val="20"/>
                              <w:lang w:val="en-AU"/>
                            </w:rPr>
                            <w:t xml:space="preserve">                                                                                           </w:t>
                          </w:r>
                          <w:r w:rsidR="00DB0969" w:rsidRPr="0080456D">
                            <w:rPr>
                              <w:rFonts w:asciiTheme="minorHAnsi" w:hAnsiTheme="minorHAnsi" w:cstheme="minorHAnsi"/>
                              <w:color w:val="FFFFFF" w:themeColor="background1"/>
                              <w:sz w:val="20"/>
                              <w:szCs w:val="20"/>
                              <w:lang w:val="en-AU"/>
                            </w:rPr>
                            <w:t>Submission by AFDO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C90A1" id="_x0000_s1029" alt="&quot;&quot;" style="position:absolute;margin-left:0;margin-top:26.95pt;width:637.25pt;height:68.1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" fillcolor="#009690" stroked="f">
              <v:textbox>
                <w:txbxContent>
                  <w:p w14:paraId="5CAD8597" w14:textId="33B7A5E9" w:rsidR="00DB0969" w:rsidRPr="0080456D" w:rsidRDefault="006F4AD8" w:rsidP="006F4AD8">
                    <w:pPr>
                      <w:spacing w:after="0" w:line="240" w:lineRule="auto"/>
                      <w:ind w:right="1390"/>
                      <w:jc w:val="center"/>
                      <w:rPr>
                        <w:rFonts w:asciiTheme="minorHAnsi" w:hAnsiTheme="minorHAnsi" w:cstheme="minorHAnsi"/>
                        <w:color w:val="FFFFFF" w:themeColor="background1"/>
                        <w:sz w:val="20"/>
                        <w:szCs w:val="20"/>
                        <w:lang w:val="en-AU"/>
                      </w:rPr>
                    </w:pPr>
                    <w:r>
                      <w:rPr>
                        <w:rFonts w:asciiTheme="minorHAnsi" w:hAnsiTheme="minorHAnsi" w:cstheme="minorHAnsi"/>
                        <w:color w:val="FFFFFF" w:themeColor="background1"/>
                        <w:sz w:val="20"/>
                        <w:szCs w:val="20"/>
                        <w:lang w:val="en-AU"/>
                      </w:rPr>
                      <w:t xml:space="preserve">  </w:t>
                    </w:r>
                    <w:r w:rsidR="000D7FFC">
                      <w:rPr>
                        <w:rFonts w:asciiTheme="minorHAnsi" w:hAnsiTheme="minorHAnsi" w:cstheme="minorHAnsi"/>
                        <w:color w:val="FFFFFF" w:themeColor="background1"/>
                        <w:sz w:val="20"/>
                        <w:szCs w:val="20"/>
                        <w:lang w:val="en-AU"/>
                      </w:rPr>
                      <w:t xml:space="preserve"> </w:t>
                    </w:r>
                    <w:r>
                      <w:rPr>
                        <w:rFonts w:asciiTheme="minorHAnsi" w:hAnsiTheme="minorHAnsi" w:cstheme="minorHAnsi"/>
                        <w:color w:val="FFFFFF" w:themeColor="background1"/>
                        <w:sz w:val="20"/>
                        <w:szCs w:val="20"/>
                        <w:lang w:val="en-AU"/>
                      </w:rPr>
                      <w:t>Review of Philanthropy in Australia</w:t>
                    </w:r>
                  </w:p>
                  <w:p w14:paraId="523FA100" w14:textId="2919F45E" w:rsidR="001831B7" w:rsidRPr="0080456D" w:rsidRDefault="0080456D" w:rsidP="0080456D">
                    <w:pPr>
                      <w:spacing w:after="0" w:line="240" w:lineRule="auto"/>
                      <w:ind w:left="709" w:right="1390"/>
                      <w:rPr>
                        <w:rFonts w:asciiTheme="minorHAnsi" w:hAnsiTheme="minorHAnsi" w:cstheme="minorHAnsi"/>
                        <w:sz w:val="20"/>
                        <w:szCs w:val="20"/>
                      </w:rPr>
                    </w:pPr>
                    <w:r>
                      <w:rPr>
                        <w:rFonts w:asciiTheme="minorHAnsi" w:hAnsiTheme="minorHAnsi" w:cstheme="minorHAnsi"/>
                        <w:color w:val="FFFFFF" w:themeColor="background1"/>
                        <w:sz w:val="20"/>
                        <w:szCs w:val="20"/>
                        <w:lang w:val="en-AU"/>
                      </w:rPr>
                      <w:t xml:space="preserve">                                                                                           </w:t>
                    </w:r>
                    <w:r w:rsidR="00DB0969" w:rsidRPr="0080456D">
                      <w:rPr>
                        <w:rFonts w:asciiTheme="minorHAnsi" w:hAnsiTheme="minorHAnsi" w:cstheme="minorHAnsi"/>
                        <w:color w:val="FFFFFF" w:themeColor="background1"/>
                        <w:sz w:val="20"/>
                        <w:szCs w:val="20"/>
                        <w:lang w:val="en-AU"/>
                      </w:rPr>
                      <w:t>Submission by AFDO</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D8D7" w14:textId="77777777" w:rsidR="00E9469A" w:rsidRDefault="00E9469A">
      <w:pPr>
        <w:spacing w:after="0"/>
      </w:pPr>
      <w:r>
        <w:separator/>
      </w:r>
    </w:p>
  </w:footnote>
  <w:footnote w:type="continuationSeparator" w:id="0">
    <w:p w14:paraId="4005C6D1" w14:textId="77777777" w:rsidR="00E9469A" w:rsidRDefault="00E9469A">
      <w:pPr>
        <w:spacing w:after="0"/>
      </w:pPr>
      <w:r>
        <w:continuationSeparator/>
      </w:r>
    </w:p>
  </w:footnote>
  <w:footnote w:id="1">
    <w:p w14:paraId="0C7A4519" w14:textId="390D3A39" w:rsidR="00376049" w:rsidRPr="005524FB" w:rsidRDefault="00376049">
      <w:pPr>
        <w:pStyle w:val="FootnoteText"/>
        <w:rPr>
          <w:rFonts w:asciiTheme="minorHAnsi" w:hAnsiTheme="minorHAnsi" w:cstheme="minorHAnsi"/>
        </w:rPr>
      </w:pPr>
      <w:r w:rsidRPr="005524FB">
        <w:rPr>
          <w:rStyle w:val="FootnoteReference"/>
          <w:rFonts w:asciiTheme="minorHAnsi" w:hAnsiTheme="minorHAnsi" w:cstheme="minorHAnsi"/>
        </w:rPr>
        <w:footnoteRef/>
      </w:r>
      <w:r w:rsidRPr="005524FB">
        <w:rPr>
          <w:rFonts w:asciiTheme="minorHAnsi" w:hAnsiTheme="minorHAnsi" w:cstheme="minorHAnsi"/>
        </w:rPr>
        <w:t xml:space="preserve"> </w:t>
      </w:r>
      <w:r w:rsidRPr="005524FB">
        <w:rPr>
          <w:rFonts w:asciiTheme="minorHAnsi" w:hAnsiTheme="minorHAnsi" w:cstheme="minorHAnsi"/>
          <w:lang w:val="en-AU"/>
        </w:rPr>
        <w:t>Disability Advocacy Network Australia</w:t>
      </w:r>
      <w:r w:rsidR="009B32FC">
        <w:rPr>
          <w:rFonts w:asciiTheme="minorHAnsi" w:hAnsiTheme="minorHAnsi" w:cstheme="minorHAnsi"/>
          <w:lang w:val="en-AU"/>
        </w:rPr>
        <w:t xml:space="preserve"> 2023.</w:t>
      </w:r>
    </w:p>
  </w:footnote>
  <w:footnote w:id="2">
    <w:p w14:paraId="0ED470A4" w14:textId="11857557" w:rsidR="00376049" w:rsidRPr="005524FB" w:rsidRDefault="00376049">
      <w:pPr>
        <w:pStyle w:val="FootnoteText"/>
        <w:rPr>
          <w:rFonts w:asciiTheme="minorHAnsi" w:hAnsiTheme="minorHAnsi" w:cstheme="minorHAnsi"/>
        </w:rPr>
      </w:pPr>
      <w:r w:rsidRPr="005524FB">
        <w:rPr>
          <w:rStyle w:val="FootnoteReference"/>
          <w:rFonts w:asciiTheme="minorHAnsi" w:hAnsiTheme="minorHAnsi" w:cstheme="minorHAnsi"/>
        </w:rPr>
        <w:footnoteRef/>
      </w:r>
      <w:r w:rsidRPr="005524FB">
        <w:rPr>
          <w:rFonts w:asciiTheme="minorHAnsi" w:hAnsiTheme="minorHAnsi" w:cstheme="minorHAnsi"/>
        </w:rPr>
        <w:t xml:space="preserve"> </w:t>
      </w:r>
      <w:r w:rsidR="00D60E1D" w:rsidRPr="00D60E1D">
        <w:rPr>
          <w:rFonts w:asciiTheme="minorHAnsi" w:hAnsiTheme="minorHAnsi" w:cstheme="minorHAnsi"/>
        </w:rPr>
        <w:t>Australian Institute of Health and Welfare 2022</w:t>
      </w:r>
      <w:r w:rsidR="00D60E1D">
        <w:rPr>
          <w:rFonts w:asciiTheme="minorHAnsi" w:hAnsiTheme="minorHAnsi" w:cstheme="minorHAnsi"/>
        </w:rPr>
        <w:t>.</w:t>
      </w:r>
    </w:p>
  </w:footnote>
  <w:footnote w:id="3">
    <w:p w14:paraId="3325E65C" w14:textId="57B42173" w:rsidR="00376049" w:rsidRPr="005524FB" w:rsidRDefault="00376049">
      <w:pPr>
        <w:pStyle w:val="FootnoteText"/>
        <w:rPr>
          <w:rFonts w:asciiTheme="minorHAnsi" w:hAnsiTheme="minorHAnsi" w:cstheme="minorHAnsi"/>
        </w:rPr>
      </w:pPr>
      <w:r w:rsidRPr="005524FB">
        <w:rPr>
          <w:rStyle w:val="FootnoteReference"/>
          <w:rFonts w:asciiTheme="minorHAnsi" w:hAnsiTheme="minorHAnsi" w:cstheme="minorHAnsi"/>
        </w:rPr>
        <w:footnoteRef/>
      </w:r>
      <w:r w:rsidRPr="005524FB">
        <w:rPr>
          <w:rFonts w:asciiTheme="minorHAnsi" w:hAnsiTheme="minorHAnsi" w:cstheme="minorHAnsi"/>
        </w:rPr>
        <w:t xml:space="preserve"> </w:t>
      </w:r>
      <w:r w:rsidR="007340A5" w:rsidRPr="007340A5">
        <w:rPr>
          <w:rFonts w:asciiTheme="minorHAnsi" w:hAnsiTheme="minorHAnsi" w:cstheme="minorHAnsi"/>
        </w:rPr>
        <w:t>Royal Commission into Violence, Abuse, Neglect and Exploitation of People with Disability 2020</w:t>
      </w:r>
      <w:r w:rsidR="007340A5">
        <w:rPr>
          <w:rFonts w:asciiTheme="minorHAnsi" w:hAnsiTheme="minorHAnsi" w:cstheme="minorHAnsi"/>
        </w:rPr>
        <w:t>.</w:t>
      </w:r>
    </w:p>
  </w:footnote>
  <w:footnote w:id="4">
    <w:p w14:paraId="13982CA3" w14:textId="4D7D5F97" w:rsidR="0052637D" w:rsidRPr="00032F69" w:rsidRDefault="0052637D">
      <w:pPr>
        <w:pStyle w:val="FootnoteText"/>
        <w:rPr>
          <w:rFonts w:asciiTheme="minorHAnsi" w:hAnsiTheme="minorHAnsi" w:cstheme="minorHAnsi"/>
        </w:rPr>
      </w:pPr>
      <w:r w:rsidRPr="00032F69">
        <w:rPr>
          <w:rStyle w:val="FootnoteReference"/>
          <w:rFonts w:asciiTheme="minorHAnsi" w:hAnsiTheme="minorHAnsi" w:cstheme="minorHAnsi"/>
        </w:rPr>
        <w:footnoteRef/>
      </w:r>
      <w:r w:rsidRPr="00032F69">
        <w:rPr>
          <w:rFonts w:asciiTheme="minorHAnsi" w:hAnsiTheme="minorHAnsi" w:cstheme="minorHAnsi"/>
        </w:rPr>
        <w:t xml:space="preserve"> </w:t>
      </w:r>
      <w:r w:rsidR="00032F69" w:rsidRPr="00032F69">
        <w:rPr>
          <w:rFonts w:asciiTheme="minorHAnsi" w:hAnsiTheme="minorHAnsi" w:cstheme="minorHAnsi"/>
        </w:rPr>
        <w:t xml:space="preserve">Department of Social </w:t>
      </w:r>
      <w:r w:rsidR="00032F69">
        <w:rPr>
          <w:rFonts w:asciiTheme="minorHAnsi" w:hAnsiTheme="minorHAnsi" w:cstheme="minorHAnsi"/>
        </w:rPr>
        <w:t>S</w:t>
      </w:r>
      <w:r w:rsidR="00032F69" w:rsidRPr="00032F69">
        <w:rPr>
          <w:rFonts w:asciiTheme="minorHAnsi" w:hAnsiTheme="minorHAnsi" w:cstheme="minorHAnsi"/>
        </w:rPr>
        <w:t>ervices 2022.</w:t>
      </w:r>
    </w:p>
  </w:footnote>
  <w:footnote w:id="5">
    <w:p w14:paraId="38212CD2" w14:textId="611E10D8" w:rsidR="00D627F5" w:rsidRPr="00A56EBB" w:rsidRDefault="00D627F5">
      <w:pPr>
        <w:pStyle w:val="FootnoteText"/>
        <w:rPr>
          <w:rFonts w:asciiTheme="minorHAnsi" w:hAnsiTheme="minorHAnsi" w:cstheme="minorHAnsi"/>
        </w:rPr>
      </w:pPr>
      <w:r w:rsidRPr="00A56EBB">
        <w:rPr>
          <w:rStyle w:val="FootnoteReference"/>
          <w:rFonts w:asciiTheme="minorHAnsi" w:hAnsiTheme="minorHAnsi" w:cstheme="minorHAnsi"/>
        </w:rPr>
        <w:footnoteRef/>
      </w:r>
      <w:r w:rsidRPr="00A56EBB">
        <w:rPr>
          <w:rFonts w:asciiTheme="minorHAnsi" w:hAnsiTheme="minorHAnsi" w:cstheme="minorHAnsi"/>
        </w:rPr>
        <w:t xml:space="preserve"> </w:t>
      </w:r>
      <w:r w:rsidR="00461440" w:rsidRPr="00A56EBB">
        <w:rPr>
          <w:rFonts w:asciiTheme="minorHAnsi" w:hAnsiTheme="minorHAnsi" w:cstheme="minorHAnsi"/>
        </w:rPr>
        <w:t>Philanthropy Australia 2018, 4.</w:t>
      </w:r>
    </w:p>
  </w:footnote>
  <w:footnote w:id="6">
    <w:p w14:paraId="4246EBB4" w14:textId="0502E949" w:rsidR="00E10C68" w:rsidRPr="00A56EBB" w:rsidRDefault="00E10C68">
      <w:pPr>
        <w:pStyle w:val="FootnoteText"/>
        <w:rPr>
          <w:rFonts w:asciiTheme="minorHAnsi" w:hAnsiTheme="minorHAnsi" w:cstheme="minorHAnsi"/>
        </w:rPr>
      </w:pPr>
      <w:r w:rsidRPr="00A56EBB">
        <w:rPr>
          <w:rStyle w:val="FootnoteReference"/>
          <w:rFonts w:asciiTheme="minorHAnsi" w:hAnsiTheme="minorHAnsi" w:cstheme="minorHAnsi"/>
        </w:rPr>
        <w:footnoteRef/>
      </w:r>
      <w:r w:rsidRPr="00A56EBB">
        <w:rPr>
          <w:rFonts w:asciiTheme="minorHAnsi" w:hAnsiTheme="minorHAnsi" w:cstheme="minorHAnsi"/>
        </w:rPr>
        <w:t xml:space="preserve"> </w:t>
      </w:r>
      <w:r w:rsidR="009F1755" w:rsidRPr="00A56EBB">
        <w:rPr>
          <w:rFonts w:asciiTheme="minorHAnsi" w:hAnsiTheme="minorHAnsi" w:cstheme="minorHAnsi"/>
        </w:rPr>
        <w:t>Department of Social Services 2010.</w:t>
      </w:r>
    </w:p>
  </w:footnote>
  <w:footnote w:id="7">
    <w:p w14:paraId="59015802" w14:textId="289D2983" w:rsidR="00CB0ACD" w:rsidRDefault="00CB0ACD">
      <w:pPr>
        <w:pStyle w:val="FootnoteText"/>
      </w:pPr>
      <w:r w:rsidRPr="00A56EBB">
        <w:rPr>
          <w:rStyle w:val="FootnoteReference"/>
          <w:rFonts w:asciiTheme="minorHAnsi" w:hAnsiTheme="minorHAnsi" w:cstheme="minorHAnsi"/>
        </w:rPr>
        <w:footnoteRef/>
      </w:r>
      <w:r w:rsidRPr="00A56EBB">
        <w:rPr>
          <w:rFonts w:asciiTheme="minorHAnsi" w:hAnsiTheme="minorHAnsi" w:cstheme="minorHAnsi"/>
        </w:rPr>
        <w:t xml:space="preserve"> </w:t>
      </w:r>
      <w:r w:rsidR="00A56EBB" w:rsidRPr="00A56EBB">
        <w:rPr>
          <w:rFonts w:asciiTheme="minorHAnsi" w:hAnsiTheme="minorHAnsi" w:cstheme="minorHAnsi"/>
        </w:rPr>
        <w:t>Commonwealth of Australia 2022.</w:t>
      </w:r>
    </w:p>
  </w:footnote>
  <w:footnote w:id="8">
    <w:p w14:paraId="5560EB30" w14:textId="64246F37" w:rsidR="0072149D" w:rsidRPr="002C6504" w:rsidRDefault="0072149D">
      <w:pPr>
        <w:pStyle w:val="FootnoteText"/>
        <w:rPr>
          <w:rFonts w:asciiTheme="minorHAnsi" w:hAnsiTheme="minorHAnsi" w:cstheme="minorHAnsi"/>
        </w:rPr>
      </w:pPr>
      <w:r w:rsidRPr="002C6504">
        <w:rPr>
          <w:rStyle w:val="FootnoteReference"/>
          <w:rFonts w:asciiTheme="minorHAnsi" w:hAnsiTheme="minorHAnsi" w:cstheme="minorHAnsi"/>
        </w:rPr>
        <w:footnoteRef/>
      </w:r>
      <w:r w:rsidRPr="002C6504">
        <w:rPr>
          <w:rFonts w:asciiTheme="minorHAnsi" w:hAnsiTheme="minorHAnsi" w:cstheme="minorHAnsi"/>
        </w:rPr>
        <w:t xml:space="preserve"> </w:t>
      </w:r>
      <w:r w:rsidR="00212D63" w:rsidRPr="002C6504">
        <w:rPr>
          <w:rFonts w:asciiTheme="minorHAnsi" w:hAnsiTheme="minorHAnsi" w:cstheme="minorHAnsi"/>
        </w:rPr>
        <w:t>Philanthropy Australia</w:t>
      </w:r>
      <w:r w:rsidR="00046ED5" w:rsidRPr="002C6504">
        <w:rPr>
          <w:rFonts w:asciiTheme="minorHAnsi" w:hAnsiTheme="minorHAnsi" w:cstheme="minorHAnsi"/>
        </w:rPr>
        <w:t xml:space="preserve"> 2018, 13.</w:t>
      </w:r>
    </w:p>
  </w:footnote>
  <w:footnote w:id="9">
    <w:p w14:paraId="02425C44" w14:textId="0F9C9424" w:rsidR="00A8301A" w:rsidRDefault="00A8301A">
      <w:pPr>
        <w:pStyle w:val="FootnoteText"/>
      </w:pPr>
      <w:r w:rsidRPr="002C6504">
        <w:rPr>
          <w:rStyle w:val="FootnoteReference"/>
          <w:rFonts w:asciiTheme="minorHAnsi" w:hAnsiTheme="minorHAnsi" w:cstheme="minorHAnsi"/>
        </w:rPr>
        <w:footnoteRef/>
      </w:r>
      <w:r w:rsidRPr="002C6504">
        <w:rPr>
          <w:rFonts w:asciiTheme="minorHAnsi" w:hAnsiTheme="minorHAnsi" w:cstheme="minorHAnsi"/>
        </w:rPr>
        <w:t xml:space="preserve"> </w:t>
      </w:r>
      <w:r w:rsidR="00A65A15" w:rsidRPr="002C6504">
        <w:rPr>
          <w:rFonts w:asciiTheme="minorHAnsi" w:hAnsiTheme="minorHAnsi" w:cstheme="minorHAnsi"/>
        </w:rPr>
        <w:t>NSW Ageing and Disability Commissioner 2022</w:t>
      </w:r>
      <w:r w:rsidR="00157723" w:rsidRPr="002C6504">
        <w:rPr>
          <w:rFonts w:asciiTheme="minorHAnsi" w:hAnsiTheme="minorHAnsi" w:cstheme="minorHAnsi"/>
        </w:rPr>
        <w:t>, 9.</w:t>
      </w:r>
    </w:p>
  </w:footnote>
  <w:footnote w:id="10">
    <w:p w14:paraId="71ECCF74" w14:textId="7203CD16" w:rsidR="00365CCD" w:rsidRPr="00883068" w:rsidRDefault="00365CCD">
      <w:pPr>
        <w:pStyle w:val="FootnoteText"/>
        <w:rPr>
          <w:rFonts w:asciiTheme="minorHAnsi" w:hAnsiTheme="minorHAnsi" w:cstheme="minorHAnsi"/>
        </w:rPr>
      </w:pPr>
      <w:r w:rsidRPr="00883068">
        <w:rPr>
          <w:rStyle w:val="FootnoteReference"/>
          <w:rFonts w:asciiTheme="minorHAnsi" w:hAnsiTheme="minorHAnsi" w:cstheme="minorHAnsi"/>
        </w:rPr>
        <w:footnoteRef/>
      </w:r>
      <w:r w:rsidRPr="00883068">
        <w:rPr>
          <w:rFonts w:asciiTheme="minorHAnsi" w:hAnsiTheme="minorHAnsi" w:cstheme="minorHAnsi"/>
        </w:rPr>
        <w:t xml:space="preserve"> </w:t>
      </w:r>
      <w:r w:rsidR="00883068" w:rsidRPr="00883068">
        <w:rPr>
          <w:rFonts w:asciiTheme="minorHAnsi" w:hAnsiTheme="minorHAnsi" w:cstheme="minorHAnsi"/>
        </w:rPr>
        <w:t>Pro Bono Australia 2019.</w:t>
      </w:r>
    </w:p>
  </w:footnote>
  <w:footnote w:id="11">
    <w:p w14:paraId="257BCAB9" w14:textId="3BCBD927" w:rsidR="00DF4E43" w:rsidRPr="00CC72E8" w:rsidRDefault="00DF4E43">
      <w:pPr>
        <w:pStyle w:val="FootnoteText"/>
        <w:rPr>
          <w:rFonts w:asciiTheme="minorHAnsi" w:hAnsiTheme="minorHAnsi" w:cstheme="minorHAnsi"/>
        </w:rPr>
      </w:pPr>
      <w:r w:rsidRPr="00CC72E8">
        <w:rPr>
          <w:rStyle w:val="FootnoteReference"/>
          <w:rFonts w:asciiTheme="minorHAnsi" w:hAnsiTheme="minorHAnsi" w:cstheme="minorHAnsi"/>
        </w:rPr>
        <w:footnoteRef/>
      </w:r>
      <w:r w:rsidRPr="00CC72E8">
        <w:rPr>
          <w:rFonts w:asciiTheme="minorHAnsi" w:hAnsiTheme="minorHAnsi" w:cstheme="minorHAnsi"/>
        </w:rPr>
        <w:t xml:space="preserve"> </w:t>
      </w:r>
      <w:r w:rsidR="00A8164A" w:rsidRPr="00CC72E8">
        <w:rPr>
          <w:rFonts w:asciiTheme="minorHAnsi" w:hAnsiTheme="minorHAnsi" w:cstheme="minorHAnsi"/>
        </w:rPr>
        <w:t xml:space="preserve">Philanthropy Australia </w:t>
      </w:r>
      <w:r w:rsidR="00CC72E8" w:rsidRPr="00CC72E8">
        <w:rPr>
          <w:rFonts w:asciiTheme="minorHAnsi" w:hAnsiTheme="minorHAnsi" w:cstheme="minorHAnsi"/>
        </w:rPr>
        <w:t>2018, 15.</w:t>
      </w:r>
    </w:p>
  </w:footnote>
  <w:footnote w:id="12">
    <w:p w14:paraId="06F5272A" w14:textId="6FE3E75A" w:rsidR="00DF4E43" w:rsidRPr="001F5B8A" w:rsidRDefault="00DF4E43">
      <w:pPr>
        <w:pStyle w:val="FootnoteText"/>
        <w:rPr>
          <w:rFonts w:asciiTheme="minorHAnsi" w:hAnsiTheme="minorHAnsi" w:cstheme="minorHAnsi"/>
        </w:rPr>
      </w:pPr>
      <w:r w:rsidRPr="001F5B8A">
        <w:rPr>
          <w:rStyle w:val="FootnoteReference"/>
          <w:rFonts w:asciiTheme="minorHAnsi" w:hAnsiTheme="minorHAnsi" w:cstheme="minorHAnsi"/>
        </w:rPr>
        <w:footnoteRef/>
      </w:r>
      <w:r w:rsidRPr="001F5B8A">
        <w:rPr>
          <w:rFonts w:asciiTheme="minorHAnsi" w:hAnsiTheme="minorHAnsi" w:cstheme="minorHAnsi"/>
        </w:rPr>
        <w:t xml:space="preserve"> </w:t>
      </w:r>
      <w:r w:rsidR="00177E7E" w:rsidRPr="001F5B8A">
        <w:rPr>
          <w:rFonts w:asciiTheme="minorHAnsi" w:hAnsiTheme="minorHAnsi" w:cstheme="minorHAnsi"/>
          <w:lang w:val="en-AU"/>
        </w:rPr>
        <w:t>Daniel Lee,</w:t>
      </w:r>
      <w:r w:rsidR="003C09A4" w:rsidRPr="001F5B8A">
        <w:rPr>
          <w:rFonts w:asciiTheme="minorHAnsi" w:hAnsiTheme="minorHAnsi" w:cstheme="minorHAnsi"/>
          <w:lang w:val="en-AU"/>
        </w:rPr>
        <w:t xml:space="preserve"> Levi Strauss Foundation</w:t>
      </w:r>
      <w:r w:rsidR="00177E7E" w:rsidRPr="001F5B8A">
        <w:rPr>
          <w:rFonts w:asciiTheme="minorHAnsi" w:hAnsiTheme="minorHAnsi" w:cstheme="minorHAnsi"/>
          <w:lang w:val="en-AU"/>
        </w:rPr>
        <w:t>.</w:t>
      </w:r>
    </w:p>
  </w:footnote>
  <w:footnote w:id="13">
    <w:p w14:paraId="0A841C91" w14:textId="377A2FF7" w:rsidR="00650B84" w:rsidRPr="001F5B8A" w:rsidRDefault="00650B84">
      <w:pPr>
        <w:pStyle w:val="FootnoteText"/>
        <w:rPr>
          <w:rFonts w:asciiTheme="minorHAnsi" w:hAnsiTheme="minorHAnsi" w:cstheme="minorHAnsi"/>
        </w:rPr>
      </w:pPr>
      <w:r w:rsidRPr="001F5B8A">
        <w:rPr>
          <w:rStyle w:val="FootnoteReference"/>
          <w:rFonts w:asciiTheme="minorHAnsi" w:hAnsiTheme="minorHAnsi" w:cstheme="minorHAnsi"/>
        </w:rPr>
        <w:footnoteRef/>
      </w:r>
      <w:r w:rsidRPr="001F5B8A">
        <w:rPr>
          <w:rFonts w:asciiTheme="minorHAnsi" w:hAnsiTheme="minorHAnsi" w:cstheme="minorHAnsi"/>
        </w:rPr>
        <w:t xml:space="preserve"> </w:t>
      </w:r>
      <w:r w:rsidR="005A42CB" w:rsidRPr="001F5B8A">
        <w:rPr>
          <w:rFonts w:asciiTheme="minorHAnsi" w:hAnsiTheme="minorHAnsi" w:cstheme="minorHAnsi"/>
        </w:rPr>
        <w:t>Daly et al. 2017</w:t>
      </w:r>
      <w:r w:rsidR="0087016F" w:rsidRPr="001F5B8A">
        <w:rPr>
          <w:rFonts w:asciiTheme="minorHAnsi" w:hAnsiTheme="minorHAnsi" w:cstheme="minorHAnsi"/>
        </w:rPr>
        <w:t>.</w:t>
      </w:r>
    </w:p>
  </w:footnote>
  <w:footnote w:id="14">
    <w:p w14:paraId="36BA501D" w14:textId="420A0E25" w:rsidR="00A6692D" w:rsidRDefault="00A6692D">
      <w:pPr>
        <w:pStyle w:val="FootnoteText"/>
      </w:pPr>
      <w:r w:rsidRPr="001F5B8A">
        <w:rPr>
          <w:rStyle w:val="FootnoteReference"/>
          <w:rFonts w:asciiTheme="minorHAnsi" w:hAnsiTheme="minorHAnsi" w:cstheme="minorHAnsi"/>
        </w:rPr>
        <w:footnoteRef/>
      </w:r>
      <w:r w:rsidRPr="001F5B8A">
        <w:rPr>
          <w:rFonts w:asciiTheme="minorHAnsi" w:hAnsiTheme="minorHAnsi" w:cstheme="minorHAnsi"/>
        </w:rPr>
        <w:t xml:space="preserve"> </w:t>
      </w:r>
      <w:r w:rsidR="001F5B8A" w:rsidRPr="001F5B8A">
        <w:rPr>
          <w:rFonts w:asciiTheme="minorHAnsi" w:hAnsiTheme="minorHAnsi" w:cstheme="minorHAnsi"/>
        </w:rPr>
        <w:t>Vincent et al. 2022, 4-6.</w:t>
      </w:r>
    </w:p>
  </w:footnote>
  <w:footnote w:id="15">
    <w:p w14:paraId="13EFB581" w14:textId="25D3CA51" w:rsidR="00F1519D" w:rsidRPr="00B765DF" w:rsidRDefault="00F1519D">
      <w:pPr>
        <w:pStyle w:val="FootnoteText"/>
        <w:rPr>
          <w:rFonts w:asciiTheme="minorHAnsi" w:hAnsiTheme="minorHAnsi" w:cstheme="minorHAnsi"/>
        </w:rPr>
      </w:pPr>
      <w:r w:rsidRPr="00B765DF">
        <w:rPr>
          <w:rStyle w:val="FootnoteReference"/>
          <w:rFonts w:asciiTheme="minorHAnsi" w:hAnsiTheme="minorHAnsi" w:cstheme="minorHAnsi"/>
        </w:rPr>
        <w:footnoteRef/>
      </w:r>
      <w:r w:rsidRPr="00B765DF">
        <w:rPr>
          <w:rFonts w:asciiTheme="minorHAnsi" w:hAnsiTheme="minorHAnsi" w:cstheme="minorHAnsi"/>
        </w:rPr>
        <w:t xml:space="preserve"> </w:t>
      </w:r>
      <w:r w:rsidR="00B765DF" w:rsidRPr="00B765DF">
        <w:rPr>
          <w:rFonts w:asciiTheme="minorHAnsi" w:hAnsiTheme="minorHAnsi" w:cstheme="minorHAnsi"/>
        </w:rPr>
        <w:t xml:space="preserve">Layton &amp; </w:t>
      </w:r>
      <w:proofErr w:type="spellStart"/>
      <w:r w:rsidR="00B765DF">
        <w:rPr>
          <w:rFonts w:asciiTheme="minorHAnsi" w:hAnsiTheme="minorHAnsi" w:cstheme="minorHAnsi"/>
        </w:rPr>
        <w:t>B</w:t>
      </w:r>
      <w:r w:rsidR="00B765DF" w:rsidRPr="00B765DF">
        <w:rPr>
          <w:rFonts w:asciiTheme="minorHAnsi" w:hAnsiTheme="minorHAnsi" w:cstheme="minorHAnsi"/>
        </w:rPr>
        <w:t>rusco</w:t>
      </w:r>
      <w:proofErr w:type="spellEnd"/>
      <w:r w:rsidR="00B765DF" w:rsidRPr="00B765DF">
        <w:rPr>
          <w:rFonts w:asciiTheme="minorHAnsi" w:hAnsiTheme="minorHAnsi" w:cstheme="minorHAnsi"/>
        </w:rPr>
        <w:t xml:space="preserve"> 2022.</w:t>
      </w:r>
    </w:p>
  </w:footnote>
  <w:footnote w:id="16">
    <w:p w14:paraId="727DCADE" w14:textId="25393506" w:rsidR="006555E2" w:rsidRPr="00C972DD" w:rsidRDefault="006555E2">
      <w:pPr>
        <w:pStyle w:val="FootnoteText"/>
        <w:rPr>
          <w:rFonts w:asciiTheme="minorHAnsi" w:hAnsiTheme="minorHAnsi" w:cstheme="minorHAnsi"/>
        </w:rPr>
      </w:pPr>
      <w:r w:rsidRPr="00C972DD">
        <w:rPr>
          <w:rStyle w:val="FootnoteReference"/>
          <w:rFonts w:asciiTheme="minorHAnsi" w:hAnsiTheme="minorHAnsi" w:cstheme="minorHAnsi"/>
        </w:rPr>
        <w:footnoteRef/>
      </w:r>
      <w:r w:rsidRPr="00C972DD">
        <w:rPr>
          <w:rFonts w:asciiTheme="minorHAnsi" w:hAnsiTheme="minorHAnsi" w:cstheme="minorHAnsi"/>
        </w:rPr>
        <w:t xml:space="preserve"> </w:t>
      </w:r>
      <w:r w:rsidR="00C972DD" w:rsidRPr="00C972DD">
        <w:rPr>
          <w:rFonts w:asciiTheme="minorHAnsi" w:hAnsiTheme="minorHAnsi" w:cstheme="minorHAnsi"/>
        </w:rPr>
        <w:t>Brightwell et al. 2016,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619C" w14:textId="77777777" w:rsidR="00942A9F" w:rsidRPr="00990CB1" w:rsidRDefault="00942A9F" w:rsidP="004D6D08">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0BF1" w14:textId="77777777" w:rsidR="00942A9F" w:rsidRDefault="00942A9F">
    <w:pPr>
      <w:pStyle w:val="Header"/>
    </w:pPr>
  </w:p>
  <w:p w14:paraId="649EFA5C" w14:textId="77777777" w:rsidR="00942A9F" w:rsidRDefault="00942A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9AEF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9340C"/>
    <w:multiLevelType w:val="multilevel"/>
    <w:tmpl w:val="F7ECAD30"/>
    <w:lvl w:ilvl="0">
      <w:start w:val="1"/>
      <w:numFmt w:val="decimal"/>
      <w:lvlText w:val="%1)"/>
      <w:lvlJc w:val="left"/>
      <w:pPr>
        <w:ind w:left="5888" w:hanging="360"/>
      </w:pPr>
    </w:lvl>
    <w:lvl w:ilvl="1">
      <w:start w:val="1"/>
      <w:numFmt w:val="lowerLetter"/>
      <w:lvlText w:val="%2)"/>
      <w:lvlJc w:val="left"/>
      <w:pPr>
        <w:ind w:left="6248" w:hanging="360"/>
      </w:pPr>
    </w:lvl>
    <w:lvl w:ilvl="2">
      <w:start w:val="1"/>
      <w:numFmt w:val="lowerRoman"/>
      <w:lvlText w:val="%3)"/>
      <w:lvlJc w:val="left"/>
      <w:pPr>
        <w:ind w:left="6608" w:hanging="360"/>
      </w:pPr>
    </w:lvl>
    <w:lvl w:ilvl="3">
      <w:start w:val="1"/>
      <w:numFmt w:val="decimal"/>
      <w:lvlText w:val="(%4)"/>
      <w:lvlJc w:val="left"/>
      <w:pPr>
        <w:ind w:left="6968" w:hanging="360"/>
      </w:pPr>
    </w:lvl>
    <w:lvl w:ilvl="4">
      <w:start w:val="1"/>
      <w:numFmt w:val="lowerLetter"/>
      <w:lvlText w:val="(%5)"/>
      <w:lvlJc w:val="left"/>
      <w:pPr>
        <w:ind w:left="7328" w:hanging="360"/>
      </w:pPr>
    </w:lvl>
    <w:lvl w:ilvl="5">
      <w:start w:val="1"/>
      <w:numFmt w:val="lowerRoman"/>
      <w:lvlText w:val="(%6)"/>
      <w:lvlJc w:val="left"/>
      <w:pPr>
        <w:ind w:left="7688" w:hanging="360"/>
      </w:pPr>
    </w:lvl>
    <w:lvl w:ilvl="6">
      <w:start w:val="1"/>
      <w:numFmt w:val="decimal"/>
      <w:lvlText w:val="%7."/>
      <w:lvlJc w:val="left"/>
      <w:pPr>
        <w:ind w:left="8048" w:hanging="360"/>
      </w:pPr>
    </w:lvl>
    <w:lvl w:ilvl="7">
      <w:start w:val="1"/>
      <w:numFmt w:val="lowerLetter"/>
      <w:lvlText w:val="%8."/>
      <w:lvlJc w:val="left"/>
      <w:pPr>
        <w:ind w:left="8408" w:hanging="360"/>
      </w:pPr>
    </w:lvl>
    <w:lvl w:ilvl="8">
      <w:start w:val="1"/>
      <w:numFmt w:val="lowerRoman"/>
      <w:lvlText w:val="%9."/>
      <w:lvlJc w:val="left"/>
      <w:pPr>
        <w:ind w:left="8768" w:hanging="360"/>
      </w:pPr>
    </w:lvl>
  </w:abstractNum>
  <w:abstractNum w:abstractNumId="2" w15:restartNumberingAfterBreak="0">
    <w:nsid w:val="077B3CFB"/>
    <w:multiLevelType w:val="hybridMultilevel"/>
    <w:tmpl w:val="70CEFB7A"/>
    <w:lvl w:ilvl="0" w:tplc="2FEE136C">
      <w:numFmt w:val="bullet"/>
      <w:lvlText w:val="•"/>
      <w:lvlJc w:val="left"/>
      <w:pPr>
        <w:ind w:left="1080" w:hanging="72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87070"/>
    <w:multiLevelType w:val="hybridMultilevel"/>
    <w:tmpl w:val="83061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AB16BD"/>
    <w:multiLevelType w:val="hybridMultilevel"/>
    <w:tmpl w:val="2C6EC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A5A87"/>
    <w:multiLevelType w:val="hybridMultilevel"/>
    <w:tmpl w:val="53987D28"/>
    <w:lvl w:ilvl="0" w:tplc="F3409C10">
      <w:start w:val="1"/>
      <w:numFmt w:val="upperLetter"/>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71D4037"/>
    <w:multiLevelType w:val="hybridMultilevel"/>
    <w:tmpl w:val="A024318A"/>
    <w:lvl w:ilvl="0" w:tplc="147C2268">
      <w:start w:val="1"/>
      <w:numFmt w:val="bullet"/>
      <w:lvlText w:val=""/>
      <w:lvlJc w:val="left"/>
      <w:pPr>
        <w:ind w:left="1440" w:hanging="360"/>
      </w:pPr>
      <w:rPr>
        <w:rFonts w:ascii="Wingdings" w:hAnsi="Wingdings" w:hint="default"/>
        <w:color w:val="5F606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FB77D9"/>
    <w:multiLevelType w:val="hybridMultilevel"/>
    <w:tmpl w:val="0A2A4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4575FC"/>
    <w:multiLevelType w:val="hybridMultilevel"/>
    <w:tmpl w:val="41F84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7D686A"/>
    <w:multiLevelType w:val="hybridMultilevel"/>
    <w:tmpl w:val="99C6EB3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EA188B"/>
    <w:multiLevelType w:val="hybridMultilevel"/>
    <w:tmpl w:val="799E2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FA0727"/>
    <w:multiLevelType w:val="hybridMultilevel"/>
    <w:tmpl w:val="DF10036C"/>
    <w:lvl w:ilvl="0" w:tplc="2FEE136C">
      <w:numFmt w:val="bullet"/>
      <w:lvlText w:val="•"/>
      <w:lvlJc w:val="left"/>
      <w:pPr>
        <w:ind w:left="1080" w:hanging="72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532C3"/>
    <w:multiLevelType w:val="hybridMultilevel"/>
    <w:tmpl w:val="5F36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557584"/>
    <w:multiLevelType w:val="hybridMultilevel"/>
    <w:tmpl w:val="1194C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A31C55"/>
    <w:multiLevelType w:val="multilevel"/>
    <w:tmpl w:val="F7ECAD3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5C1E353E"/>
    <w:multiLevelType w:val="hybridMultilevel"/>
    <w:tmpl w:val="B4906ABA"/>
    <w:lvl w:ilvl="0" w:tplc="2FEE136C">
      <w:numFmt w:val="bullet"/>
      <w:lvlText w:val="•"/>
      <w:lvlJc w:val="left"/>
      <w:pPr>
        <w:ind w:left="720" w:hanging="720"/>
      </w:pPr>
      <w:rPr>
        <w:rFonts w:ascii="Calibri" w:eastAsia="Cambr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E037557"/>
    <w:multiLevelType w:val="hybridMultilevel"/>
    <w:tmpl w:val="94CE2D42"/>
    <w:lvl w:ilvl="0" w:tplc="1B1A031C">
      <w:numFmt w:val="bullet"/>
      <w:lvlText w:val="•"/>
      <w:lvlJc w:val="left"/>
      <w:pPr>
        <w:ind w:left="1080" w:hanging="72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12B4C"/>
    <w:multiLevelType w:val="hybridMultilevel"/>
    <w:tmpl w:val="5A4442CA"/>
    <w:lvl w:ilvl="0" w:tplc="2FEE136C">
      <w:numFmt w:val="bullet"/>
      <w:lvlText w:val="•"/>
      <w:lvlJc w:val="left"/>
      <w:pPr>
        <w:ind w:left="1080" w:hanging="72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B6044C"/>
    <w:multiLevelType w:val="hybridMultilevel"/>
    <w:tmpl w:val="10003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627133"/>
    <w:multiLevelType w:val="multilevel"/>
    <w:tmpl w:val="F7ECAD3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67D17D45"/>
    <w:multiLevelType w:val="multilevel"/>
    <w:tmpl w:val="1F44C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BCB1A62"/>
    <w:multiLevelType w:val="multilevel"/>
    <w:tmpl w:val="899E0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7E7B47"/>
    <w:multiLevelType w:val="multilevel"/>
    <w:tmpl w:val="56DE15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D22246"/>
    <w:multiLevelType w:val="hybridMultilevel"/>
    <w:tmpl w:val="278EC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E353C0"/>
    <w:multiLevelType w:val="hybridMultilevel"/>
    <w:tmpl w:val="46B85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6" w15:restartNumberingAfterBreak="0">
    <w:nsid w:val="7EEF6378"/>
    <w:multiLevelType w:val="hybridMultilevel"/>
    <w:tmpl w:val="6C427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204138">
    <w:abstractNumId w:val="25"/>
  </w:num>
  <w:num w:numId="2" w16cid:durableId="494565596">
    <w:abstractNumId w:val="20"/>
  </w:num>
  <w:num w:numId="3" w16cid:durableId="1337996978">
    <w:abstractNumId w:val="21"/>
  </w:num>
  <w:num w:numId="4" w16cid:durableId="1513035402">
    <w:abstractNumId w:val="5"/>
  </w:num>
  <w:num w:numId="5" w16cid:durableId="1575697050">
    <w:abstractNumId w:val="5"/>
    <w:lvlOverride w:ilvl="0">
      <w:startOverride w:val="1"/>
    </w:lvlOverride>
  </w:num>
  <w:num w:numId="6" w16cid:durableId="948708083">
    <w:abstractNumId w:val="1"/>
  </w:num>
  <w:num w:numId="7" w16cid:durableId="1123379958">
    <w:abstractNumId w:val="14"/>
  </w:num>
  <w:num w:numId="8" w16cid:durableId="1456873422">
    <w:abstractNumId w:val="19"/>
  </w:num>
  <w:num w:numId="9" w16cid:durableId="733049386">
    <w:abstractNumId w:val="10"/>
  </w:num>
  <w:num w:numId="10" w16cid:durableId="1571232095">
    <w:abstractNumId w:val="3"/>
  </w:num>
  <w:num w:numId="11" w16cid:durableId="840700530">
    <w:abstractNumId w:val="12"/>
  </w:num>
  <w:num w:numId="12" w16cid:durableId="762798496">
    <w:abstractNumId w:val="4"/>
  </w:num>
  <w:num w:numId="13" w16cid:durableId="1692683819">
    <w:abstractNumId w:val="26"/>
  </w:num>
  <w:num w:numId="14" w16cid:durableId="1738700731">
    <w:abstractNumId w:val="16"/>
  </w:num>
  <w:num w:numId="15" w16cid:durableId="1884049958">
    <w:abstractNumId w:val="9"/>
  </w:num>
  <w:num w:numId="16" w16cid:durableId="160776572">
    <w:abstractNumId w:val="22"/>
  </w:num>
  <w:num w:numId="17" w16cid:durableId="1729959889">
    <w:abstractNumId w:val="13"/>
  </w:num>
  <w:num w:numId="18" w16cid:durableId="164713791">
    <w:abstractNumId w:val="11"/>
  </w:num>
  <w:num w:numId="19" w16cid:durableId="607739130">
    <w:abstractNumId w:val="0"/>
  </w:num>
  <w:num w:numId="20" w16cid:durableId="1097481845">
    <w:abstractNumId w:val="17"/>
  </w:num>
  <w:num w:numId="21" w16cid:durableId="977303589">
    <w:abstractNumId w:val="24"/>
  </w:num>
  <w:num w:numId="22" w16cid:durableId="1780680556">
    <w:abstractNumId w:val="18"/>
  </w:num>
  <w:num w:numId="23" w16cid:durableId="1647464818">
    <w:abstractNumId w:val="8"/>
  </w:num>
  <w:num w:numId="24" w16cid:durableId="341931271">
    <w:abstractNumId w:val="23"/>
  </w:num>
  <w:num w:numId="25" w16cid:durableId="207305631">
    <w:abstractNumId w:val="2"/>
  </w:num>
  <w:num w:numId="26" w16cid:durableId="820199386">
    <w:abstractNumId w:val="15"/>
  </w:num>
  <w:num w:numId="27" w16cid:durableId="798035939">
    <w:abstractNumId w:val="7"/>
  </w:num>
  <w:num w:numId="28" w16cid:durableId="124514444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embedSystemFonts/>
  <w:proofState w:spelling="clean"/>
  <w:attachedTemplate r:id="rId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af168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W2MLM0MLcwMjMwNTFU0lEKTi0uzszPAykwMa8FAAlrqA0tAAAA"/>
  </w:docVars>
  <w:rsids>
    <w:rsidRoot w:val="00F3673E"/>
    <w:rsid w:val="00002CD0"/>
    <w:rsid w:val="0001024A"/>
    <w:rsid w:val="000102F7"/>
    <w:rsid w:val="00016F40"/>
    <w:rsid w:val="000237F7"/>
    <w:rsid w:val="00032F69"/>
    <w:rsid w:val="0003483B"/>
    <w:rsid w:val="00035CC5"/>
    <w:rsid w:val="00037048"/>
    <w:rsid w:val="000413D5"/>
    <w:rsid w:val="00041B05"/>
    <w:rsid w:val="0004409F"/>
    <w:rsid w:val="00045D81"/>
    <w:rsid w:val="00045F44"/>
    <w:rsid w:val="00046ED5"/>
    <w:rsid w:val="00053CE6"/>
    <w:rsid w:val="000611B6"/>
    <w:rsid w:val="00063239"/>
    <w:rsid w:val="0006493C"/>
    <w:rsid w:val="00074F10"/>
    <w:rsid w:val="00096F5E"/>
    <w:rsid w:val="000B24BC"/>
    <w:rsid w:val="000B3F1C"/>
    <w:rsid w:val="000B4813"/>
    <w:rsid w:val="000B4F82"/>
    <w:rsid w:val="000B6263"/>
    <w:rsid w:val="000B68F8"/>
    <w:rsid w:val="000D531D"/>
    <w:rsid w:val="000D7FFC"/>
    <w:rsid w:val="000E715D"/>
    <w:rsid w:val="000F0758"/>
    <w:rsid w:val="000F2AC3"/>
    <w:rsid w:val="000F63C5"/>
    <w:rsid w:val="000F7E41"/>
    <w:rsid w:val="00105E00"/>
    <w:rsid w:val="001068A9"/>
    <w:rsid w:val="00110A2F"/>
    <w:rsid w:val="00111E50"/>
    <w:rsid w:val="001145DF"/>
    <w:rsid w:val="001339BA"/>
    <w:rsid w:val="00135C72"/>
    <w:rsid w:val="00136F5A"/>
    <w:rsid w:val="001437BF"/>
    <w:rsid w:val="00147011"/>
    <w:rsid w:val="00157723"/>
    <w:rsid w:val="00160F24"/>
    <w:rsid w:val="00162198"/>
    <w:rsid w:val="00162A08"/>
    <w:rsid w:val="001726A6"/>
    <w:rsid w:val="00177E7E"/>
    <w:rsid w:val="001831B7"/>
    <w:rsid w:val="00187FDE"/>
    <w:rsid w:val="00190F4A"/>
    <w:rsid w:val="00192B1A"/>
    <w:rsid w:val="001A3732"/>
    <w:rsid w:val="001A4C77"/>
    <w:rsid w:val="001C15E8"/>
    <w:rsid w:val="001D0459"/>
    <w:rsid w:val="001D0C77"/>
    <w:rsid w:val="001D3719"/>
    <w:rsid w:val="001F5B8A"/>
    <w:rsid w:val="001F724F"/>
    <w:rsid w:val="00212D63"/>
    <w:rsid w:val="00217507"/>
    <w:rsid w:val="002277BB"/>
    <w:rsid w:val="00234C33"/>
    <w:rsid w:val="00234D0F"/>
    <w:rsid w:val="00237EFA"/>
    <w:rsid w:val="002434AA"/>
    <w:rsid w:val="002626D1"/>
    <w:rsid w:val="002675D2"/>
    <w:rsid w:val="00282FE7"/>
    <w:rsid w:val="002A07D0"/>
    <w:rsid w:val="002A789C"/>
    <w:rsid w:val="002B5378"/>
    <w:rsid w:val="002B5E29"/>
    <w:rsid w:val="002C6504"/>
    <w:rsid w:val="002E131F"/>
    <w:rsid w:val="002E1922"/>
    <w:rsid w:val="002E3AE5"/>
    <w:rsid w:val="002E44C0"/>
    <w:rsid w:val="002E558B"/>
    <w:rsid w:val="002F0797"/>
    <w:rsid w:val="002F2235"/>
    <w:rsid w:val="00300B46"/>
    <w:rsid w:val="003023AB"/>
    <w:rsid w:val="00304B05"/>
    <w:rsid w:val="00311D8C"/>
    <w:rsid w:val="00316E96"/>
    <w:rsid w:val="003354EC"/>
    <w:rsid w:val="003356B0"/>
    <w:rsid w:val="003365FD"/>
    <w:rsid w:val="00336709"/>
    <w:rsid w:val="00353CF2"/>
    <w:rsid w:val="003615B6"/>
    <w:rsid w:val="0036167E"/>
    <w:rsid w:val="00362890"/>
    <w:rsid w:val="00362DD8"/>
    <w:rsid w:val="003641CE"/>
    <w:rsid w:val="00365CCD"/>
    <w:rsid w:val="00370AFA"/>
    <w:rsid w:val="00376049"/>
    <w:rsid w:val="0038046D"/>
    <w:rsid w:val="00386983"/>
    <w:rsid w:val="00394DFD"/>
    <w:rsid w:val="003A05BB"/>
    <w:rsid w:val="003A07C5"/>
    <w:rsid w:val="003A13C7"/>
    <w:rsid w:val="003A2FD2"/>
    <w:rsid w:val="003A4D29"/>
    <w:rsid w:val="003A5405"/>
    <w:rsid w:val="003A7845"/>
    <w:rsid w:val="003B3CE2"/>
    <w:rsid w:val="003C09A4"/>
    <w:rsid w:val="003C0C89"/>
    <w:rsid w:val="003C5F51"/>
    <w:rsid w:val="003E7F6E"/>
    <w:rsid w:val="003F5C67"/>
    <w:rsid w:val="003F7103"/>
    <w:rsid w:val="00410DD9"/>
    <w:rsid w:val="00424A0A"/>
    <w:rsid w:val="00431A90"/>
    <w:rsid w:val="00445F89"/>
    <w:rsid w:val="004512BE"/>
    <w:rsid w:val="004523B7"/>
    <w:rsid w:val="00460436"/>
    <w:rsid w:val="00461440"/>
    <w:rsid w:val="00470D62"/>
    <w:rsid w:val="00476254"/>
    <w:rsid w:val="00477D2A"/>
    <w:rsid w:val="004823E9"/>
    <w:rsid w:val="00487706"/>
    <w:rsid w:val="004878C7"/>
    <w:rsid w:val="00496896"/>
    <w:rsid w:val="004A0096"/>
    <w:rsid w:val="004B2569"/>
    <w:rsid w:val="004B2DC1"/>
    <w:rsid w:val="004B3D3F"/>
    <w:rsid w:val="004B420D"/>
    <w:rsid w:val="004B6529"/>
    <w:rsid w:val="004B7259"/>
    <w:rsid w:val="004C649C"/>
    <w:rsid w:val="004D6D08"/>
    <w:rsid w:val="004E0536"/>
    <w:rsid w:val="004E1A9E"/>
    <w:rsid w:val="00523362"/>
    <w:rsid w:val="00523A42"/>
    <w:rsid w:val="0052531C"/>
    <w:rsid w:val="0052637D"/>
    <w:rsid w:val="00532FD8"/>
    <w:rsid w:val="0054099A"/>
    <w:rsid w:val="005524FB"/>
    <w:rsid w:val="00572966"/>
    <w:rsid w:val="005850A7"/>
    <w:rsid w:val="00587049"/>
    <w:rsid w:val="00592BFE"/>
    <w:rsid w:val="00595247"/>
    <w:rsid w:val="005A06DC"/>
    <w:rsid w:val="005A42CB"/>
    <w:rsid w:val="005B06C9"/>
    <w:rsid w:val="005C28F2"/>
    <w:rsid w:val="005D1E2A"/>
    <w:rsid w:val="005D43EF"/>
    <w:rsid w:val="005E051C"/>
    <w:rsid w:val="005E0B51"/>
    <w:rsid w:val="005E1818"/>
    <w:rsid w:val="005E2256"/>
    <w:rsid w:val="005E3D2C"/>
    <w:rsid w:val="005E5911"/>
    <w:rsid w:val="005F3E74"/>
    <w:rsid w:val="00607D1E"/>
    <w:rsid w:val="006113CE"/>
    <w:rsid w:val="006144C6"/>
    <w:rsid w:val="006259F7"/>
    <w:rsid w:val="00630840"/>
    <w:rsid w:val="00631B7B"/>
    <w:rsid w:val="0064578C"/>
    <w:rsid w:val="00650B84"/>
    <w:rsid w:val="00651905"/>
    <w:rsid w:val="00653362"/>
    <w:rsid w:val="006539C6"/>
    <w:rsid w:val="006555E2"/>
    <w:rsid w:val="00683FF2"/>
    <w:rsid w:val="00684792"/>
    <w:rsid w:val="006926E4"/>
    <w:rsid w:val="0069279A"/>
    <w:rsid w:val="0069363D"/>
    <w:rsid w:val="006963DE"/>
    <w:rsid w:val="006A02A0"/>
    <w:rsid w:val="006B277B"/>
    <w:rsid w:val="006B6A6A"/>
    <w:rsid w:val="006B7B0E"/>
    <w:rsid w:val="006C16DF"/>
    <w:rsid w:val="006C298F"/>
    <w:rsid w:val="006D6D77"/>
    <w:rsid w:val="006E4549"/>
    <w:rsid w:val="006F4AD8"/>
    <w:rsid w:val="006F4CAC"/>
    <w:rsid w:val="00711789"/>
    <w:rsid w:val="0071328C"/>
    <w:rsid w:val="0072149D"/>
    <w:rsid w:val="00723C6F"/>
    <w:rsid w:val="00723F20"/>
    <w:rsid w:val="007278E3"/>
    <w:rsid w:val="00731BA2"/>
    <w:rsid w:val="00733D72"/>
    <w:rsid w:val="007340A5"/>
    <w:rsid w:val="00741858"/>
    <w:rsid w:val="00745D8C"/>
    <w:rsid w:val="007471AD"/>
    <w:rsid w:val="007479BC"/>
    <w:rsid w:val="0075737D"/>
    <w:rsid w:val="00760D64"/>
    <w:rsid w:val="0077394C"/>
    <w:rsid w:val="0077452B"/>
    <w:rsid w:val="00775C25"/>
    <w:rsid w:val="00781531"/>
    <w:rsid w:val="00785444"/>
    <w:rsid w:val="00794803"/>
    <w:rsid w:val="007958B3"/>
    <w:rsid w:val="007A1CC9"/>
    <w:rsid w:val="007A44BB"/>
    <w:rsid w:val="007A599A"/>
    <w:rsid w:val="007A778A"/>
    <w:rsid w:val="007B00D1"/>
    <w:rsid w:val="007D3FD9"/>
    <w:rsid w:val="007E12B0"/>
    <w:rsid w:val="007F2C48"/>
    <w:rsid w:val="007F7E5C"/>
    <w:rsid w:val="008016F4"/>
    <w:rsid w:val="00802B27"/>
    <w:rsid w:val="0080456D"/>
    <w:rsid w:val="00813B78"/>
    <w:rsid w:val="00816F20"/>
    <w:rsid w:val="00816F45"/>
    <w:rsid w:val="0082128F"/>
    <w:rsid w:val="00825715"/>
    <w:rsid w:val="008278AF"/>
    <w:rsid w:val="0083290E"/>
    <w:rsid w:val="008360D2"/>
    <w:rsid w:val="008407CA"/>
    <w:rsid w:val="00855564"/>
    <w:rsid w:val="00856B41"/>
    <w:rsid w:val="00856F3F"/>
    <w:rsid w:val="00865289"/>
    <w:rsid w:val="0087016F"/>
    <w:rsid w:val="0087289C"/>
    <w:rsid w:val="00873783"/>
    <w:rsid w:val="008759D6"/>
    <w:rsid w:val="00881553"/>
    <w:rsid w:val="00883068"/>
    <w:rsid w:val="00896831"/>
    <w:rsid w:val="008A4AF0"/>
    <w:rsid w:val="008B0405"/>
    <w:rsid w:val="008B4A9E"/>
    <w:rsid w:val="008B4E32"/>
    <w:rsid w:val="008B57AC"/>
    <w:rsid w:val="008B6B64"/>
    <w:rsid w:val="008C21BB"/>
    <w:rsid w:val="008C587D"/>
    <w:rsid w:val="008D73BD"/>
    <w:rsid w:val="008E4649"/>
    <w:rsid w:val="008F6927"/>
    <w:rsid w:val="0092194F"/>
    <w:rsid w:val="009336E5"/>
    <w:rsid w:val="00935E1F"/>
    <w:rsid w:val="00936C7A"/>
    <w:rsid w:val="00936EAD"/>
    <w:rsid w:val="00936EDA"/>
    <w:rsid w:val="00937B5E"/>
    <w:rsid w:val="00942A9F"/>
    <w:rsid w:val="00942DA4"/>
    <w:rsid w:val="00946EF2"/>
    <w:rsid w:val="0094734D"/>
    <w:rsid w:val="00950239"/>
    <w:rsid w:val="00972C9D"/>
    <w:rsid w:val="00974A67"/>
    <w:rsid w:val="00976B25"/>
    <w:rsid w:val="00983F36"/>
    <w:rsid w:val="00987378"/>
    <w:rsid w:val="00987564"/>
    <w:rsid w:val="00990CB1"/>
    <w:rsid w:val="0099374D"/>
    <w:rsid w:val="00997FAA"/>
    <w:rsid w:val="009B0BD9"/>
    <w:rsid w:val="009B32FC"/>
    <w:rsid w:val="009D3427"/>
    <w:rsid w:val="009E28C7"/>
    <w:rsid w:val="009F1755"/>
    <w:rsid w:val="009F1A6D"/>
    <w:rsid w:val="009F6A9C"/>
    <w:rsid w:val="00A03986"/>
    <w:rsid w:val="00A066EA"/>
    <w:rsid w:val="00A06A88"/>
    <w:rsid w:val="00A1093C"/>
    <w:rsid w:val="00A1109A"/>
    <w:rsid w:val="00A11658"/>
    <w:rsid w:val="00A16D64"/>
    <w:rsid w:val="00A17792"/>
    <w:rsid w:val="00A268C0"/>
    <w:rsid w:val="00A2736D"/>
    <w:rsid w:val="00A34935"/>
    <w:rsid w:val="00A42210"/>
    <w:rsid w:val="00A42741"/>
    <w:rsid w:val="00A51DAD"/>
    <w:rsid w:val="00A51F37"/>
    <w:rsid w:val="00A56EBB"/>
    <w:rsid w:val="00A611F9"/>
    <w:rsid w:val="00A6593A"/>
    <w:rsid w:val="00A65A15"/>
    <w:rsid w:val="00A6692D"/>
    <w:rsid w:val="00A66A22"/>
    <w:rsid w:val="00A67D1A"/>
    <w:rsid w:val="00A8164A"/>
    <w:rsid w:val="00A81922"/>
    <w:rsid w:val="00A8301A"/>
    <w:rsid w:val="00A846F6"/>
    <w:rsid w:val="00A909F3"/>
    <w:rsid w:val="00A94BD3"/>
    <w:rsid w:val="00AA0766"/>
    <w:rsid w:val="00AA4407"/>
    <w:rsid w:val="00AA59DD"/>
    <w:rsid w:val="00AB212A"/>
    <w:rsid w:val="00AB2246"/>
    <w:rsid w:val="00AB40EE"/>
    <w:rsid w:val="00AB65D1"/>
    <w:rsid w:val="00AB7E01"/>
    <w:rsid w:val="00AC5CA2"/>
    <w:rsid w:val="00AE193A"/>
    <w:rsid w:val="00AE312F"/>
    <w:rsid w:val="00AF5C51"/>
    <w:rsid w:val="00B0479B"/>
    <w:rsid w:val="00B1405B"/>
    <w:rsid w:val="00B3489E"/>
    <w:rsid w:val="00B42608"/>
    <w:rsid w:val="00B4673C"/>
    <w:rsid w:val="00B4731B"/>
    <w:rsid w:val="00B50355"/>
    <w:rsid w:val="00B70353"/>
    <w:rsid w:val="00B765DF"/>
    <w:rsid w:val="00B82E96"/>
    <w:rsid w:val="00B86CD5"/>
    <w:rsid w:val="00B9072C"/>
    <w:rsid w:val="00B971BE"/>
    <w:rsid w:val="00BA1AF8"/>
    <w:rsid w:val="00BB224D"/>
    <w:rsid w:val="00BB78E0"/>
    <w:rsid w:val="00BC40BE"/>
    <w:rsid w:val="00BC50A9"/>
    <w:rsid w:val="00BD723F"/>
    <w:rsid w:val="00BF1759"/>
    <w:rsid w:val="00BF30C0"/>
    <w:rsid w:val="00BF650A"/>
    <w:rsid w:val="00C104F1"/>
    <w:rsid w:val="00C1246A"/>
    <w:rsid w:val="00C200DB"/>
    <w:rsid w:val="00C26289"/>
    <w:rsid w:val="00C276D0"/>
    <w:rsid w:val="00C34B64"/>
    <w:rsid w:val="00C46FE5"/>
    <w:rsid w:val="00C62CC4"/>
    <w:rsid w:val="00C65901"/>
    <w:rsid w:val="00C70F6E"/>
    <w:rsid w:val="00C868A3"/>
    <w:rsid w:val="00C90CA2"/>
    <w:rsid w:val="00C972DD"/>
    <w:rsid w:val="00CA3FFA"/>
    <w:rsid w:val="00CA5B72"/>
    <w:rsid w:val="00CA65DA"/>
    <w:rsid w:val="00CB0ACD"/>
    <w:rsid w:val="00CC4314"/>
    <w:rsid w:val="00CC6068"/>
    <w:rsid w:val="00CC6FD7"/>
    <w:rsid w:val="00CC72E8"/>
    <w:rsid w:val="00CE3423"/>
    <w:rsid w:val="00CE689E"/>
    <w:rsid w:val="00CF126E"/>
    <w:rsid w:val="00CF2E69"/>
    <w:rsid w:val="00CF7D55"/>
    <w:rsid w:val="00D07A51"/>
    <w:rsid w:val="00D1259C"/>
    <w:rsid w:val="00D17BD7"/>
    <w:rsid w:val="00D17E19"/>
    <w:rsid w:val="00D2126D"/>
    <w:rsid w:val="00D21FC4"/>
    <w:rsid w:val="00D278E2"/>
    <w:rsid w:val="00D32756"/>
    <w:rsid w:val="00D32DEB"/>
    <w:rsid w:val="00D4396B"/>
    <w:rsid w:val="00D476C8"/>
    <w:rsid w:val="00D50608"/>
    <w:rsid w:val="00D52945"/>
    <w:rsid w:val="00D52E69"/>
    <w:rsid w:val="00D60E1D"/>
    <w:rsid w:val="00D627F5"/>
    <w:rsid w:val="00D62EB6"/>
    <w:rsid w:val="00D71E35"/>
    <w:rsid w:val="00D7383A"/>
    <w:rsid w:val="00D74285"/>
    <w:rsid w:val="00D82DE2"/>
    <w:rsid w:val="00D90348"/>
    <w:rsid w:val="00D92536"/>
    <w:rsid w:val="00D968D1"/>
    <w:rsid w:val="00DA4782"/>
    <w:rsid w:val="00DB0969"/>
    <w:rsid w:val="00DB7565"/>
    <w:rsid w:val="00DD56A0"/>
    <w:rsid w:val="00DD5C40"/>
    <w:rsid w:val="00DE6DE2"/>
    <w:rsid w:val="00DF4E43"/>
    <w:rsid w:val="00E00AF5"/>
    <w:rsid w:val="00E0177F"/>
    <w:rsid w:val="00E03F5B"/>
    <w:rsid w:val="00E068A7"/>
    <w:rsid w:val="00E103AB"/>
    <w:rsid w:val="00E10C68"/>
    <w:rsid w:val="00E16354"/>
    <w:rsid w:val="00E22000"/>
    <w:rsid w:val="00E379B3"/>
    <w:rsid w:val="00E37C2E"/>
    <w:rsid w:val="00E40371"/>
    <w:rsid w:val="00E412A7"/>
    <w:rsid w:val="00E47779"/>
    <w:rsid w:val="00E5173D"/>
    <w:rsid w:val="00E5432C"/>
    <w:rsid w:val="00E62AD8"/>
    <w:rsid w:val="00E658B5"/>
    <w:rsid w:val="00E91B08"/>
    <w:rsid w:val="00E9469A"/>
    <w:rsid w:val="00E94E8F"/>
    <w:rsid w:val="00E95952"/>
    <w:rsid w:val="00E96116"/>
    <w:rsid w:val="00EA4FB9"/>
    <w:rsid w:val="00EA7BCC"/>
    <w:rsid w:val="00EB2276"/>
    <w:rsid w:val="00EC159E"/>
    <w:rsid w:val="00EC1E5C"/>
    <w:rsid w:val="00EC32C0"/>
    <w:rsid w:val="00ED68C5"/>
    <w:rsid w:val="00EE0521"/>
    <w:rsid w:val="00EE777B"/>
    <w:rsid w:val="00EF47EC"/>
    <w:rsid w:val="00EF7E91"/>
    <w:rsid w:val="00F026E4"/>
    <w:rsid w:val="00F12953"/>
    <w:rsid w:val="00F1519D"/>
    <w:rsid w:val="00F16E52"/>
    <w:rsid w:val="00F217C1"/>
    <w:rsid w:val="00F23C52"/>
    <w:rsid w:val="00F25883"/>
    <w:rsid w:val="00F25912"/>
    <w:rsid w:val="00F26DC5"/>
    <w:rsid w:val="00F3673E"/>
    <w:rsid w:val="00F40684"/>
    <w:rsid w:val="00F4606B"/>
    <w:rsid w:val="00F54F37"/>
    <w:rsid w:val="00F730FD"/>
    <w:rsid w:val="00FA1850"/>
    <w:rsid w:val="00FA18C3"/>
    <w:rsid w:val="00FA5976"/>
    <w:rsid w:val="00FB5F31"/>
    <w:rsid w:val="00FB63A7"/>
    <w:rsid w:val="00FD04E6"/>
    <w:rsid w:val="00FD3DC0"/>
    <w:rsid w:val="00FD587D"/>
    <w:rsid w:val="00FD5F97"/>
    <w:rsid w:val="00FE23D3"/>
    <w:rsid w:val="00FF2CAA"/>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af1685"/>
    </o:shapedefaults>
    <o:shapelayout v:ext="edit">
      <o:idmap v:ext="edit" data="2"/>
    </o:shapelayout>
  </w:shapeDefaults>
  <w:decimalSymbol w:val="."/>
  <w:listSeparator w:val=","/>
  <w14:docId w14:val="19A4D0C0"/>
  <w15:docId w15:val="{04A798F9-43C0-4DCA-A35D-C5795D1B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905"/>
    <w:pPr>
      <w:spacing w:after="200" w:line="276" w:lineRule="auto"/>
    </w:pPr>
    <w:rPr>
      <w:rFonts w:ascii="Arial" w:hAnsi="Arial"/>
      <w:kern w:val="24"/>
      <w:sz w:val="24"/>
      <w:szCs w:val="24"/>
      <w:lang w:val="en-US" w:eastAsia="en-US"/>
    </w:rPr>
  </w:style>
  <w:style w:type="paragraph" w:styleId="Heading1">
    <w:name w:val="heading 1"/>
    <w:basedOn w:val="Normal"/>
    <w:next w:val="Normal"/>
    <w:link w:val="Heading1Char"/>
    <w:uiPriority w:val="9"/>
    <w:qFormat/>
    <w:rsid w:val="00B42608"/>
    <w:pPr>
      <w:keepNext/>
      <w:spacing w:before="240" w:after="60"/>
      <w:outlineLvl w:val="0"/>
    </w:pPr>
    <w:rPr>
      <w:rFonts w:eastAsia="Times New Roman"/>
      <w:b/>
      <w:bCs/>
      <w:color w:val="404040"/>
      <w:kern w:val="32"/>
      <w:sz w:val="72"/>
      <w:szCs w:val="32"/>
    </w:rPr>
  </w:style>
  <w:style w:type="paragraph" w:styleId="Heading2">
    <w:name w:val="heading 2"/>
    <w:next w:val="Normal"/>
    <w:link w:val="Heading2Char"/>
    <w:uiPriority w:val="9"/>
    <w:unhideWhenUsed/>
    <w:qFormat/>
    <w:rsid w:val="00592BFE"/>
    <w:pPr>
      <w:keepNext/>
      <w:pageBreakBefore/>
      <w:spacing w:after="240" w:line="276" w:lineRule="auto"/>
      <w:outlineLvl w:val="1"/>
    </w:pPr>
    <w:rPr>
      <w:rFonts w:ascii="Arial" w:eastAsia="Times New Roman" w:hAnsi="Arial"/>
      <w:b/>
      <w:bCs/>
      <w:color w:val="00767F"/>
      <w:kern w:val="28"/>
      <w:sz w:val="44"/>
      <w:szCs w:val="44"/>
      <w:lang w:eastAsia="en-US"/>
    </w:rPr>
  </w:style>
  <w:style w:type="paragraph" w:styleId="Heading3">
    <w:name w:val="heading 3"/>
    <w:next w:val="Normal"/>
    <w:link w:val="Heading3Char"/>
    <w:autoRedefine/>
    <w:uiPriority w:val="9"/>
    <w:unhideWhenUsed/>
    <w:qFormat/>
    <w:rsid w:val="00AA59DD"/>
    <w:pPr>
      <w:keepNext/>
      <w:keepLines/>
      <w:numPr>
        <w:numId w:val="4"/>
      </w:numPr>
      <w:spacing w:before="240" w:after="240"/>
      <w:outlineLvl w:val="2"/>
    </w:pPr>
    <w:rPr>
      <w:rFonts w:ascii="Arial" w:eastAsia="Times New Roman" w:hAnsi="Arial"/>
      <w:b/>
      <w:bCs/>
      <w:color w:val="000000" w:themeColor="text1"/>
      <w:sz w:val="28"/>
      <w:szCs w:val="32"/>
      <w:lang w:val="en" w:eastAsia="en-US"/>
    </w:rPr>
  </w:style>
  <w:style w:type="paragraph" w:styleId="Heading4">
    <w:name w:val="heading 4"/>
    <w:basedOn w:val="Normal"/>
    <w:next w:val="Normal"/>
    <w:link w:val="Heading4Char"/>
    <w:uiPriority w:val="9"/>
    <w:unhideWhenUsed/>
    <w:qFormat/>
    <w:rsid w:val="00AA59DD"/>
    <w:pPr>
      <w:keepNext/>
      <w:keepLines/>
      <w:spacing w:before="40" w:after="0"/>
      <w:outlineLvl w:val="3"/>
    </w:pPr>
    <w:rPr>
      <w:rFonts w:eastAsiaTheme="majorEastAsia" w:cstheme="majorBidi"/>
      <w:b/>
      <w:iCs/>
      <w:u w:val="single"/>
      <w:lang w:val="en"/>
    </w:rPr>
  </w:style>
  <w:style w:type="paragraph" w:styleId="Heading5">
    <w:name w:val="heading 5"/>
    <w:basedOn w:val="Normal"/>
    <w:next w:val="Normal"/>
    <w:link w:val="Heading5Char"/>
    <w:uiPriority w:val="9"/>
    <w:unhideWhenUsed/>
    <w:qFormat/>
    <w:rsid w:val="00D1259C"/>
    <w:pPr>
      <w:keepNext/>
      <w:keepLines/>
      <w:spacing w:before="220" w:after="40"/>
      <w:contextualSpacing/>
      <w:outlineLvl w:val="4"/>
    </w:pPr>
    <w:rPr>
      <w:rFonts w:eastAsia="Arial" w:cs="Arial"/>
      <w:b/>
      <w:kern w:val="0"/>
      <w:sz w:val="22"/>
      <w:szCs w:val="22"/>
      <w:lang w:val="en" w:eastAsia="zh-CN"/>
    </w:rPr>
  </w:style>
  <w:style w:type="paragraph" w:styleId="Heading6">
    <w:name w:val="heading 6"/>
    <w:basedOn w:val="Normal"/>
    <w:next w:val="Normal"/>
    <w:link w:val="Heading6Char"/>
    <w:uiPriority w:val="9"/>
    <w:semiHidden/>
    <w:unhideWhenUsed/>
    <w:qFormat/>
    <w:rsid w:val="00D1259C"/>
    <w:pPr>
      <w:keepNext/>
      <w:keepLines/>
      <w:spacing w:before="200" w:after="40"/>
      <w:contextualSpacing/>
      <w:outlineLvl w:val="5"/>
    </w:pPr>
    <w:rPr>
      <w:rFonts w:eastAsia="Arial" w:cs="Arial"/>
      <w:b/>
      <w:kern w:val="0"/>
      <w:sz w:val="20"/>
      <w:szCs w:val="20"/>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CB1"/>
    <w:pPr>
      <w:tabs>
        <w:tab w:val="center" w:pos="4320"/>
        <w:tab w:val="right" w:pos="8640"/>
      </w:tabs>
      <w:spacing w:after="0"/>
    </w:pPr>
  </w:style>
  <w:style w:type="character" w:customStyle="1" w:styleId="HeaderChar">
    <w:name w:val="Header Char"/>
    <w:basedOn w:val="DefaultParagraphFont"/>
    <w:link w:val="Header"/>
    <w:uiPriority w:val="99"/>
    <w:rsid w:val="00990CB1"/>
  </w:style>
  <w:style w:type="paragraph" w:styleId="Footer">
    <w:name w:val="footer"/>
    <w:basedOn w:val="Normal"/>
    <w:link w:val="FooterChar"/>
    <w:uiPriority w:val="99"/>
    <w:unhideWhenUsed/>
    <w:rsid w:val="00990CB1"/>
    <w:pPr>
      <w:tabs>
        <w:tab w:val="center" w:pos="4320"/>
        <w:tab w:val="right" w:pos="8640"/>
      </w:tabs>
      <w:spacing w:after="0"/>
    </w:pPr>
  </w:style>
  <w:style w:type="character" w:customStyle="1" w:styleId="FooterChar">
    <w:name w:val="Footer Char"/>
    <w:basedOn w:val="DefaultParagraphFont"/>
    <w:link w:val="Footer"/>
    <w:uiPriority w:val="99"/>
    <w:rsid w:val="00990CB1"/>
  </w:style>
  <w:style w:type="character" w:customStyle="1" w:styleId="Heading1Char">
    <w:name w:val="Heading 1 Char"/>
    <w:link w:val="Heading1"/>
    <w:uiPriority w:val="9"/>
    <w:rsid w:val="00B42608"/>
    <w:rPr>
      <w:rFonts w:ascii="Arial" w:eastAsia="Times New Roman" w:hAnsi="Arial"/>
      <w:b/>
      <w:bCs/>
      <w:color w:val="404040"/>
      <w:kern w:val="32"/>
      <w:sz w:val="72"/>
      <w:szCs w:val="32"/>
      <w:lang w:val="en-US" w:eastAsia="en-US"/>
    </w:rPr>
  </w:style>
  <w:style w:type="paragraph" w:styleId="Title">
    <w:name w:val="Title"/>
    <w:next w:val="Normal"/>
    <w:link w:val="TitleChar"/>
    <w:uiPriority w:val="10"/>
    <w:qFormat/>
    <w:rsid w:val="00B42608"/>
    <w:pPr>
      <w:spacing w:before="240" w:after="60"/>
      <w:outlineLvl w:val="0"/>
    </w:pPr>
    <w:rPr>
      <w:rFonts w:ascii="Arial" w:eastAsia="Times New Roman" w:hAnsi="Arial"/>
      <w:b/>
      <w:bCs/>
      <w:color w:val="404040"/>
      <w:kern w:val="28"/>
      <w:sz w:val="24"/>
      <w:szCs w:val="32"/>
      <w:lang w:val="en-US" w:eastAsia="en-US"/>
    </w:rPr>
  </w:style>
  <w:style w:type="character" w:customStyle="1" w:styleId="TitleChar">
    <w:name w:val="Title Char"/>
    <w:link w:val="Title"/>
    <w:uiPriority w:val="10"/>
    <w:rsid w:val="00B42608"/>
    <w:rPr>
      <w:rFonts w:ascii="Arial" w:eastAsia="Times New Roman" w:hAnsi="Arial"/>
      <w:b/>
      <w:bCs/>
      <w:color w:val="404040"/>
      <w:kern w:val="28"/>
      <w:sz w:val="24"/>
      <w:szCs w:val="32"/>
      <w:lang w:val="en-US" w:eastAsia="en-US"/>
    </w:rPr>
  </w:style>
  <w:style w:type="table" w:styleId="TableGrid">
    <w:name w:val="Table Grid"/>
    <w:basedOn w:val="TableNormal"/>
    <w:uiPriority w:val="39"/>
    <w:rsid w:val="00A9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29"/>
    <w:qFormat/>
    <w:rsid w:val="00A909F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Subtitle">
    <w:name w:val="Subtitle"/>
    <w:basedOn w:val="Normal"/>
    <w:next w:val="Normal"/>
    <w:link w:val="SubtitleChar"/>
    <w:uiPriority w:val="11"/>
    <w:qFormat/>
    <w:rsid w:val="00A42210"/>
    <w:pPr>
      <w:spacing w:after="60"/>
      <w:outlineLvl w:val="1"/>
    </w:pPr>
    <w:rPr>
      <w:rFonts w:eastAsia="Times New Roman"/>
      <w:b/>
      <w:color w:val="262262"/>
      <w:sz w:val="22"/>
    </w:rPr>
  </w:style>
  <w:style w:type="character" w:customStyle="1" w:styleId="SubtitleChar">
    <w:name w:val="Subtitle Char"/>
    <w:link w:val="Subtitle"/>
    <w:uiPriority w:val="11"/>
    <w:rsid w:val="00A42210"/>
    <w:rPr>
      <w:rFonts w:ascii="Gill Sans MT" w:eastAsia="Times New Roman" w:hAnsi="Gill Sans MT" w:cs="Times New Roman"/>
      <w:b/>
      <w:color w:val="262262"/>
      <w:sz w:val="22"/>
      <w:szCs w:val="24"/>
      <w:lang w:val="en-US" w:eastAsia="en-US"/>
    </w:rPr>
  </w:style>
  <w:style w:type="character" w:customStyle="1" w:styleId="Heading2Char">
    <w:name w:val="Heading 2 Char"/>
    <w:link w:val="Heading2"/>
    <w:uiPriority w:val="9"/>
    <w:rsid w:val="00592BFE"/>
    <w:rPr>
      <w:rFonts w:ascii="Arial" w:eastAsia="Times New Roman" w:hAnsi="Arial"/>
      <w:b/>
      <w:bCs/>
      <w:color w:val="00767F"/>
      <w:kern w:val="28"/>
      <w:sz w:val="44"/>
      <w:szCs w:val="44"/>
      <w:lang w:eastAsia="en-US"/>
    </w:rPr>
  </w:style>
  <w:style w:type="character" w:customStyle="1" w:styleId="Heading3Char">
    <w:name w:val="Heading 3 Char"/>
    <w:link w:val="Heading3"/>
    <w:uiPriority w:val="9"/>
    <w:rsid w:val="00AA59DD"/>
    <w:rPr>
      <w:rFonts w:ascii="Arial" w:eastAsia="Times New Roman" w:hAnsi="Arial"/>
      <w:b/>
      <w:bCs/>
      <w:color w:val="000000" w:themeColor="text1"/>
      <w:sz w:val="28"/>
      <w:szCs w:val="32"/>
      <w:lang w:val="en" w:eastAsia="en-US"/>
    </w:rPr>
  </w:style>
  <w:style w:type="character" w:styleId="Hyperlink">
    <w:name w:val="Hyperlink"/>
    <w:uiPriority w:val="99"/>
    <w:unhideWhenUsed/>
    <w:rsid w:val="00D52945"/>
    <w:rPr>
      <w:color w:val="000000"/>
      <w:u w:val="single"/>
    </w:rPr>
  </w:style>
  <w:style w:type="paragraph" w:styleId="NormalWeb">
    <w:name w:val="Normal (Web)"/>
    <w:basedOn w:val="Normal"/>
    <w:uiPriority w:val="99"/>
    <w:semiHidden/>
    <w:unhideWhenUsed/>
    <w:rsid w:val="00D52945"/>
    <w:pPr>
      <w:spacing w:before="100" w:beforeAutospacing="1" w:after="100" w:afterAutospacing="1"/>
    </w:pPr>
    <w:rPr>
      <w:rFonts w:ascii="Times New Roman" w:eastAsia="Times New Roman" w:hAnsi="Times New Roman"/>
      <w:lang w:val="en-AU" w:eastAsia="en-AU"/>
    </w:rPr>
  </w:style>
  <w:style w:type="character" w:styleId="Strong">
    <w:name w:val="Strong"/>
    <w:uiPriority w:val="22"/>
    <w:qFormat/>
    <w:rsid w:val="004B420D"/>
    <w:rPr>
      <w:b/>
      <w:bCs/>
    </w:rPr>
  </w:style>
  <w:style w:type="character" w:styleId="Emphasis">
    <w:name w:val="Emphasis"/>
    <w:uiPriority w:val="20"/>
    <w:qFormat/>
    <w:rsid w:val="004B420D"/>
    <w:rPr>
      <w:rFonts w:ascii="Arial" w:hAnsi="Arial"/>
      <w:b/>
      <w:i w:val="0"/>
      <w:iCs/>
      <w:color w:val="00767F"/>
      <w:sz w:val="28"/>
    </w:rPr>
  </w:style>
  <w:style w:type="paragraph" w:styleId="BalloonText">
    <w:name w:val="Balloon Text"/>
    <w:basedOn w:val="Normal"/>
    <w:link w:val="BalloonTextChar"/>
    <w:uiPriority w:val="99"/>
    <w:semiHidden/>
    <w:unhideWhenUsed/>
    <w:rsid w:val="009F1A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6D"/>
    <w:rPr>
      <w:rFonts w:ascii="Tahoma" w:hAnsi="Tahoma" w:cs="Tahoma"/>
      <w:sz w:val="16"/>
      <w:szCs w:val="16"/>
      <w:lang w:val="en-US" w:eastAsia="en-US"/>
    </w:rPr>
  </w:style>
  <w:style w:type="paragraph" w:styleId="ListParagraph">
    <w:name w:val="List Paragraph"/>
    <w:basedOn w:val="Normal"/>
    <w:uiPriority w:val="34"/>
    <w:qFormat/>
    <w:rsid w:val="00592BFE"/>
    <w:pPr>
      <w:spacing w:before="240" w:after="240"/>
      <w:ind w:left="720"/>
      <w:contextualSpacing/>
    </w:pPr>
    <w:rPr>
      <w:rFonts w:eastAsiaTheme="minorHAnsi" w:cstheme="minorBidi"/>
      <w:lang w:val="en-AU"/>
    </w:rPr>
  </w:style>
  <w:style w:type="character" w:styleId="CommentReference">
    <w:name w:val="annotation reference"/>
    <w:basedOn w:val="DefaultParagraphFont"/>
    <w:uiPriority w:val="99"/>
    <w:semiHidden/>
    <w:unhideWhenUsed/>
    <w:rsid w:val="008C21BB"/>
    <w:rPr>
      <w:sz w:val="18"/>
      <w:szCs w:val="18"/>
    </w:rPr>
  </w:style>
  <w:style w:type="paragraph" w:styleId="CommentText">
    <w:name w:val="annotation text"/>
    <w:basedOn w:val="Normal"/>
    <w:link w:val="CommentTextChar"/>
    <w:uiPriority w:val="99"/>
    <w:unhideWhenUsed/>
    <w:rsid w:val="008C21BB"/>
    <w:pPr>
      <w:spacing w:line="240" w:lineRule="auto"/>
    </w:pPr>
  </w:style>
  <w:style w:type="character" w:customStyle="1" w:styleId="CommentTextChar">
    <w:name w:val="Comment Text Char"/>
    <w:basedOn w:val="DefaultParagraphFont"/>
    <w:link w:val="CommentText"/>
    <w:uiPriority w:val="99"/>
    <w:rsid w:val="008C21BB"/>
    <w:rPr>
      <w:rFonts w:ascii="Arial" w:hAnsi="Arial"/>
      <w:kern w:val="24"/>
      <w:sz w:val="24"/>
      <w:szCs w:val="24"/>
      <w:lang w:val="en-US" w:eastAsia="en-US"/>
    </w:rPr>
  </w:style>
  <w:style w:type="paragraph" w:styleId="CommentSubject">
    <w:name w:val="annotation subject"/>
    <w:basedOn w:val="CommentText"/>
    <w:next w:val="CommentText"/>
    <w:link w:val="CommentSubjectChar"/>
    <w:uiPriority w:val="99"/>
    <w:semiHidden/>
    <w:unhideWhenUsed/>
    <w:rsid w:val="008C21BB"/>
    <w:rPr>
      <w:b/>
      <w:bCs/>
      <w:sz w:val="20"/>
      <w:szCs w:val="20"/>
    </w:rPr>
  </w:style>
  <w:style w:type="character" w:customStyle="1" w:styleId="CommentSubjectChar">
    <w:name w:val="Comment Subject Char"/>
    <w:basedOn w:val="CommentTextChar"/>
    <w:link w:val="CommentSubject"/>
    <w:uiPriority w:val="99"/>
    <w:semiHidden/>
    <w:rsid w:val="008C21BB"/>
    <w:rPr>
      <w:rFonts w:ascii="Arial" w:hAnsi="Arial"/>
      <w:b/>
      <w:bCs/>
      <w:kern w:val="24"/>
      <w:sz w:val="24"/>
      <w:szCs w:val="24"/>
      <w:lang w:val="en-US" w:eastAsia="en-US"/>
    </w:rPr>
  </w:style>
  <w:style w:type="paragraph" w:styleId="TOCHeading">
    <w:name w:val="TOC Heading"/>
    <w:basedOn w:val="Heading1"/>
    <w:next w:val="Normal"/>
    <w:uiPriority w:val="39"/>
    <w:unhideWhenUsed/>
    <w:qFormat/>
    <w:rsid w:val="00C90CA2"/>
    <w:pPr>
      <w:keepLines/>
      <w:spacing w:before="480" w:after="0"/>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C90CA2"/>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C90CA2"/>
    <w:pPr>
      <w:spacing w:after="0"/>
      <w:ind w:left="240"/>
    </w:pPr>
    <w:rPr>
      <w:rFonts w:asciiTheme="minorHAnsi" w:hAnsiTheme="minorHAnsi"/>
      <w:smallCaps/>
      <w:sz w:val="20"/>
      <w:szCs w:val="20"/>
    </w:rPr>
  </w:style>
  <w:style w:type="paragraph" w:styleId="TOC3">
    <w:name w:val="toc 3"/>
    <w:basedOn w:val="Normal"/>
    <w:next w:val="Normal"/>
    <w:autoRedefine/>
    <w:uiPriority w:val="39"/>
    <w:unhideWhenUsed/>
    <w:rsid w:val="00C90CA2"/>
    <w:pPr>
      <w:spacing w:after="0"/>
      <w:ind w:left="480"/>
    </w:pPr>
    <w:rPr>
      <w:rFonts w:asciiTheme="minorHAnsi" w:hAnsiTheme="minorHAnsi"/>
      <w:i/>
      <w:iCs/>
      <w:sz w:val="20"/>
      <w:szCs w:val="20"/>
    </w:rPr>
  </w:style>
  <w:style w:type="paragraph" w:customStyle="1" w:styleId="Rec">
    <w:name w:val="Rec"/>
    <w:basedOn w:val="BodyText"/>
    <w:qFormat/>
    <w:rsid w:val="00592BFE"/>
    <w:pPr>
      <w:keepLines/>
      <w:spacing w:before="120" w:after="0" w:line="280" w:lineRule="atLeast"/>
      <w:jc w:val="both"/>
    </w:pPr>
    <w:rPr>
      <w:rFonts w:eastAsia="Times New Roman"/>
      <w:kern w:val="0"/>
      <w:sz w:val="22"/>
      <w:szCs w:val="20"/>
      <w:lang w:val="en-AU" w:eastAsia="en-AU"/>
    </w:rPr>
  </w:style>
  <w:style w:type="paragraph" w:customStyle="1" w:styleId="RecBullet">
    <w:name w:val="Rec Bullet"/>
    <w:basedOn w:val="Rec"/>
    <w:rsid w:val="00592BFE"/>
    <w:pPr>
      <w:numPr>
        <w:numId w:val="1"/>
      </w:numPr>
      <w:tabs>
        <w:tab w:val="clear" w:pos="340"/>
        <w:tab w:val="num" w:pos="360"/>
      </w:tabs>
      <w:spacing w:before="80"/>
      <w:ind w:left="0" w:firstLine="0"/>
    </w:pPr>
  </w:style>
  <w:style w:type="paragraph" w:styleId="BodyText">
    <w:name w:val="Body Text"/>
    <w:basedOn w:val="Normal"/>
    <w:link w:val="BodyTextChar"/>
    <w:uiPriority w:val="99"/>
    <w:semiHidden/>
    <w:unhideWhenUsed/>
    <w:rsid w:val="00592BFE"/>
    <w:pPr>
      <w:spacing w:after="120"/>
    </w:pPr>
  </w:style>
  <w:style w:type="character" w:customStyle="1" w:styleId="BodyTextChar">
    <w:name w:val="Body Text Char"/>
    <w:basedOn w:val="DefaultParagraphFont"/>
    <w:link w:val="BodyText"/>
    <w:uiPriority w:val="99"/>
    <w:semiHidden/>
    <w:rsid w:val="00592BFE"/>
    <w:rPr>
      <w:rFonts w:ascii="Arial" w:hAnsi="Arial"/>
      <w:kern w:val="24"/>
      <w:sz w:val="24"/>
      <w:szCs w:val="24"/>
      <w:lang w:val="en-US" w:eastAsia="en-US"/>
    </w:rPr>
  </w:style>
  <w:style w:type="paragraph" w:styleId="DocumentMap">
    <w:name w:val="Document Map"/>
    <w:basedOn w:val="Normal"/>
    <w:link w:val="DocumentMapChar"/>
    <w:uiPriority w:val="99"/>
    <w:semiHidden/>
    <w:unhideWhenUsed/>
    <w:rsid w:val="00EC159E"/>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EC159E"/>
    <w:rPr>
      <w:rFonts w:ascii="Lucida Grande" w:hAnsi="Lucida Grande" w:cs="Lucida Grande"/>
      <w:kern w:val="24"/>
      <w:sz w:val="24"/>
      <w:szCs w:val="24"/>
      <w:lang w:val="en-US" w:eastAsia="en-US"/>
    </w:rPr>
  </w:style>
  <w:style w:type="paragraph" w:styleId="TOC4">
    <w:name w:val="toc 4"/>
    <w:basedOn w:val="Normal"/>
    <w:next w:val="Normal"/>
    <w:autoRedefine/>
    <w:uiPriority w:val="39"/>
    <w:unhideWhenUsed/>
    <w:rsid w:val="00370AFA"/>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370AFA"/>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370AFA"/>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370AFA"/>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370AFA"/>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370AFA"/>
    <w:pPr>
      <w:spacing w:after="0"/>
      <w:ind w:left="1920"/>
    </w:pPr>
    <w:rPr>
      <w:rFonts w:asciiTheme="minorHAnsi" w:hAnsiTheme="minorHAnsi"/>
      <w:sz w:val="18"/>
      <w:szCs w:val="18"/>
    </w:rPr>
  </w:style>
  <w:style w:type="character" w:styleId="FollowedHyperlink">
    <w:name w:val="FollowedHyperlink"/>
    <w:basedOn w:val="DefaultParagraphFont"/>
    <w:uiPriority w:val="99"/>
    <w:semiHidden/>
    <w:unhideWhenUsed/>
    <w:rsid w:val="003E7F6E"/>
    <w:rPr>
      <w:color w:val="954F72" w:themeColor="followedHyperlink"/>
      <w:u w:val="single"/>
    </w:rPr>
  </w:style>
  <w:style w:type="character" w:customStyle="1" w:styleId="Heading4Char">
    <w:name w:val="Heading 4 Char"/>
    <w:basedOn w:val="DefaultParagraphFont"/>
    <w:link w:val="Heading4"/>
    <w:uiPriority w:val="9"/>
    <w:rsid w:val="00AA59DD"/>
    <w:rPr>
      <w:rFonts w:ascii="Arial" w:eastAsiaTheme="majorEastAsia" w:hAnsi="Arial" w:cstheme="majorBidi"/>
      <w:b/>
      <w:iCs/>
      <w:kern w:val="24"/>
      <w:sz w:val="24"/>
      <w:szCs w:val="24"/>
      <w:u w:val="single"/>
      <w:lang w:val="en" w:eastAsia="en-US"/>
    </w:rPr>
  </w:style>
  <w:style w:type="character" w:customStyle="1" w:styleId="Heading5Char">
    <w:name w:val="Heading 5 Char"/>
    <w:basedOn w:val="DefaultParagraphFont"/>
    <w:link w:val="Heading5"/>
    <w:uiPriority w:val="9"/>
    <w:rsid w:val="00D1259C"/>
    <w:rPr>
      <w:rFonts w:ascii="Arial" w:eastAsia="Arial" w:hAnsi="Arial" w:cs="Arial"/>
      <w:b/>
      <w:sz w:val="22"/>
      <w:szCs w:val="22"/>
      <w:lang w:val="en" w:eastAsia="zh-CN"/>
    </w:rPr>
  </w:style>
  <w:style w:type="character" w:customStyle="1" w:styleId="Heading6Char">
    <w:name w:val="Heading 6 Char"/>
    <w:basedOn w:val="DefaultParagraphFont"/>
    <w:link w:val="Heading6"/>
    <w:uiPriority w:val="9"/>
    <w:semiHidden/>
    <w:rsid w:val="00D1259C"/>
    <w:rPr>
      <w:rFonts w:ascii="Arial" w:eastAsia="Arial" w:hAnsi="Arial" w:cs="Arial"/>
      <w:b/>
      <w:lang w:val="en" w:eastAsia="zh-CN"/>
    </w:rPr>
  </w:style>
  <w:style w:type="paragraph" w:styleId="Revision">
    <w:name w:val="Revision"/>
    <w:hidden/>
    <w:uiPriority w:val="99"/>
    <w:rsid w:val="00D1259C"/>
    <w:rPr>
      <w:rFonts w:ascii="Arial" w:eastAsia="Arial" w:hAnsi="Arial" w:cs="Arial"/>
      <w:sz w:val="22"/>
      <w:szCs w:val="22"/>
      <w:lang w:val="en" w:eastAsia="zh-CN"/>
    </w:rPr>
  </w:style>
  <w:style w:type="character" w:customStyle="1" w:styleId="JanineLow">
    <w:name w:val="Janine Low"/>
    <w:semiHidden/>
    <w:rsid w:val="00D1259C"/>
    <w:rPr>
      <w:rFonts w:ascii="Georgia" w:hAnsi="Georgia"/>
      <w:b w:val="0"/>
      <w:bCs w:val="0"/>
      <w:i w:val="0"/>
      <w:iCs w:val="0"/>
      <w:strike w:val="0"/>
      <w:color w:val="auto"/>
      <w:sz w:val="24"/>
      <w:szCs w:val="24"/>
      <w:u w:val="none"/>
    </w:rPr>
  </w:style>
  <w:style w:type="table" w:customStyle="1" w:styleId="TableGrid1">
    <w:name w:val="Table Grid1"/>
    <w:basedOn w:val="TableNormal"/>
    <w:next w:val="TableGrid"/>
    <w:uiPriority w:val="39"/>
    <w:rsid w:val="00D1259C"/>
    <w:rPr>
      <w:rFonts w:ascii="Calibri" w:eastAsia="DengXian" w:hAnsi="Calibri" w:cs="Arial"/>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B22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224D"/>
    <w:rPr>
      <w:rFonts w:ascii="Arial" w:hAnsi="Arial"/>
      <w:kern w:val="24"/>
      <w:lang w:val="en-US" w:eastAsia="en-US"/>
    </w:rPr>
  </w:style>
  <w:style w:type="paragraph" w:styleId="FootnoteText">
    <w:name w:val="footnote text"/>
    <w:basedOn w:val="Normal"/>
    <w:link w:val="FootnoteTextChar"/>
    <w:uiPriority w:val="99"/>
    <w:semiHidden/>
    <w:unhideWhenUsed/>
    <w:rsid w:val="00BB2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24D"/>
    <w:rPr>
      <w:rFonts w:ascii="Arial" w:hAnsi="Arial"/>
      <w:kern w:val="24"/>
      <w:lang w:val="en-US" w:eastAsia="en-US"/>
    </w:rPr>
  </w:style>
  <w:style w:type="character" w:styleId="EndnoteReference">
    <w:name w:val="endnote reference"/>
    <w:basedOn w:val="DefaultParagraphFont"/>
    <w:uiPriority w:val="99"/>
    <w:semiHidden/>
    <w:unhideWhenUsed/>
    <w:rsid w:val="00BB224D"/>
    <w:rPr>
      <w:vertAlign w:val="superscript"/>
    </w:rPr>
  </w:style>
  <w:style w:type="character" w:styleId="FootnoteReference">
    <w:name w:val="footnote reference"/>
    <w:basedOn w:val="DefaultParagraphFont"/>
    <w:uiPriority w:val="99"/>
    <w:semiHidden/>
    <w:unhideWhenUsed/>
    <w:rsid w:val="00BB224D"/>
    <w:rPr>
      <w:vertAlign w:val="superscript"/>
    </w:rPr>
  </w:style>
  <w:style w:type="paragraph" w:customStyle="1" w:styleId="HeadingNew">
    <w:name w:val="Heading New"/>
    <w:basedOn w:val="Normal"/>
    <w:next w:val="Normal"/>
    <w:qFormat/>
    <w:rsid w:val="00CA5B72"/>
    <w:pPr>
      <w:pageBreakBefore/>
    </w:pPr>
    <w:rPr>
      <w:rFonts w:ascii="Calibri Light" w:hAnsi="Calibri Light"/>
      <w:b/>
      <w:color w:val="006666"/>
      <w:sz w:val="44"/>
    </w:rPr>
  </w:style>
  <w:style w:type="paragraph" w:styleId="ListBullet">
    <w:name w:val="List Bullet"/>
    <w:basedOn w:val="Normal"/>
    <w:uiPriority w:val="99"/>
    <w:unhideWhenUsed/>
    <w:rsid w:val="00D92536"/>
    <w:pPr>
      <w:numPr>
        <w:numId w:val="19"/>
      </w:numPr>
      <w:contextualSpacing/>
    </w:pPr>
  </w:style>
  <w:style w:type="character" w:styleId="UnresolvedMention">
    <w:name w:val="Unresolved Mention"/>
    <w:basedOn w:val="DefaultParagraphFont"/>
    <w:uiPriority w:val="99"/>
    <w:semiHidden/>
    <w:unhideWhenUsed/>
    <w:rsid w:val="00CA3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3872">
      <w:bodyDiv w:val="1"/>
      <w:marLeft w:val="0"/>
      <w:marRight w:val="0"/>
      <w:marTop w:val="0"/>
      <w:marBottom w:val="0"/>
      <w:divBdr>
        <w:top w:val="none" w:sz="0" w:space="0" w:color="auto"/>
        <w:left w:val="none" w:sz="0" w:space="0" w:color="auto"/>
        <w:bottom w:val="none" w:sz="0" w:space="0" w:color="auto"/>
        <w:right w:val="none" w:sz="0" w:space="0" w:color="auto"/>
      </w:divBdr>
    </w:div>
    <w:div w:id="324208979">
      <w:bodyDiv w:val="1"/>
      <w:marLeft w:val="0"/>
      <w:marRight w:val="0"/>
      <w:marTop w:val="0"/>
      <w:marBottom w:val="0"/>
      <w:divBdr>
        <w:top w:val="none" w:sz="0" w:space="0" w:color="auto"/>
        <w:left w:val="none" w:sz="0" w:space="0" w:color="auto"/>
        <w:bottom w:val="none" w:sz="0" w:space="0" w:color="auto"/>
        <w:right w:val="none" w:sz="0" w:space="0" w:color="auto"/>
      </w:divBdr>
    </w:div>
    <w:div w:id="403063850">
      <w:bodyDiv w:val="1"/>
      <w:marLeft w:val="0"/>
      <w:marRight w:val="0"/>
      <w:marTop w:val="0"/>
      <w:marBottom w:val="0"/>
      <w:divBdr>
        <w:top w:val="none" w:sz="0" w:space="0" w:color="auto"/>
        <w:left w:val="none" w:sz="0" w:space="0" w:color="auto"/>
        <w:bottom w:val="none" w:sz="0" w:space="0" w:color="auto"/>
        <w:right w:val="none" w:sz="0" w:space="0" w:color="auto"/>
      </w:divBdr>
    </w:div>
    <w:div w:id="547646686">
      <w:bodyDiv w:val="1"/>
      <w:marLeft w:val="0"/>
      <w:marRight w:val="0"/>
      <w:marTop w:val="0"/>
      <w:marBottom w:val="0"/>
      <w:divBdr>
        <w:top w:val="none" w:sz="0" w:space="0" w:color="auto"/>
        <w:left w:val="none" w:sz="0" w:space="0" w:color="auto"/>
        <w:bottom w:val="none" w:sz="0" w:space="0" w:color="auto"/>
        <w:right w:val="none" w:sz="0" w:space="0" w:color="auto"/>
      </w:divBdr>
    </w:div>
    <w:div w:id="831793704">
      <w:bodyDiv w:val="1"/>
      <w:marLeft w:val="0"/>
      <w:marRight w:val="0"/>
      <w:marTop w:val="0"/>
      <w:marBottom w:val="0"/>
      <w:divBdr>
        <w:top w:val="none" w:sz="0" w:space="0" w:color="auto"/>
        <w:left w:val="none" w:sz="0" w:space="0" w:color="auto"/>
        <w:bottom w:val="none" w:sz="0" w:space="0" w:color="auto"/>
        <w:right w:val="none" w:sz="0" w:space="0" w:color="auto"/>
      </w:divBdr>
    </w:div>
    <w:div w:id="888881437">
      <w:bodyDiv w:val="1"/>
      <w:marLeft w:val="0"/>
      <w:marRight w:val="0"/>
      <w:marTop w:val="0"/>
      <w:marBottom w:val="0"/>
      <w:divBdr>
        <w:top w:val="none" w:sz="0" w:space="0" w:color="auto"/>
        <w:left w:val="none" w:sz="0" w:space="0" w:color="auto"/>
        <w:bottom w:val="none" w:sz="0" w:space="0" w:color="auto"/>
        <w:right w:val="none" w:sz="0" w:space="0" w:color="auto"/>
      </w:divBdr>
    </w:div>
    <w:div w:id="894509950">
      <w:bodyDiv w:val="1"/>
      <w:marLeft w:val="0"/>
      <w:marRight w:val="0"/>
      <w:marTop w:val="0"/>
      <w:marBottom w:val="0"/>
      <w:divBdr>
        <w:top w:val="none" w:sz="0" w:space="0" w:color="auto"/>
        <w:left w:val="none" w:sz="0" w:space="0" w:color="auto"/>
        <w:bottom w:val="none" w:sz="0" w:space="0" w:color="auto"/>
        <w:right w:val="none" w:sz="0" w:space="0" w:color="auto"/>
      </w:divBdr>
    </w:div>
    <w:div w:id="913012566">
      <w:bodyDiv w:val="1"/>
      <w:marLeft w:val="0"/>
      <w:marRight w:val="0"/>
      <w:marTop w:val="0"/>
      <w:marBottom w:val="0"/>
      <w:divBdr>
        <w:top w:val="none" w:sz="0" w:space="0" w:color="auto"/>
        <w:left w:val="none" w:sz="0" w:space="0" w:color="auto"/>
        <w:bottom w:val="none" w:sz="0" w:space="0" w:color="auto"/>
        <w:right w:val="none" w:sz="0" w:space="0" w:color="auto"/>
      </w:divBdr>
    </w:div>
    <w:div w:id="926422151">
      <w:bodyDiv w:val="1"/>
      <w:marLeft w:val="0"/>
      <w:marRight w:val="0"/>
      <w:marTop w:val="0"/>
      <w:marBottom w:val="0"/>
      <w:divBdr>
        <w:top w:val="none" w:sz="0" w:space="0" w:color="auto"/>
        <w:left w:val="none" w:sz="0" w:space="0" w:color="auto"/>
        <w:bottom w:val="none" w:sz="0" w:space="0" w:color="auto"/>
        <w:right w:val="none" w:sz="0" w:space="0" w:color="auto"/>
      </w:divBdr>
    </w:div>
    <w:div w:id="1328896690">
      <w:bodyDiv w:val="1"/>
      <w:marLeft w:val="0"/>
      <w:marRight w:val="0"/>
      <w:marTop w:val="0"/>
      <w:marBottom w:val="0"/>
      <w:divBdr>
        <w:top w:val="none" w:sz="0" w:space="0" w:color="auto"/>
        <w:left w:val="none" w:sz="0" w:space="0" w:color="auto"/>
        <w:bottom w:val="none" w:sz="0" w:space="0" w:color="auto"/>
        <w:right w:val="none" w:sz="0" w:space="0" w:color="auto"/>
      </w:divBdr>
    </w:div>
    <w:div w:id="1343162381">
      <w:bodyDiv w:val="1"/>
      <w:marLeft w:val="0"/>
      <w:marRight w:val="0"/>
      <w:marTop w:val="0"/>
      <w:marBottom w:val="0"/>
      <w:divBdr>
        <w:top w:val="none" w:sz="0" w:space="0" w:color="auto"/>
        <w:left w:val="none" w:sz="0" w:space="0" w:color="auto"/>
        <w:bottom w:val="none" w:sz="0" w:space="0" w:color="auto"/>
        <w:right w:val="none" w:sz="0" w:space="0" w:color="auto"/>
      </w:divBdr>
    </w:div>
    <w:div w:id="1351103631">
      <w:bodyDiv w:val="1"/>
      <w:marLeft w:val="0"/>
      <w:marRight w:val="0"/>
      <w:marTop w:val="0"/>
      <w:marBottom w:val="0"/>
      <w:divBdr>
        <w:top w:val="none" w:sz="0" w:space="0" w:color="auto"/>
        <w:left w:val="none" w:sz="0" w:space="0" w:color="auto"/>
        <w:bottom w:val="none" w:sz="0" w:space="0" w:color="auto"/>
        <w:right w:val="none" w:sz="0" w:space="0" w:color="auto"/>
      </w:divBdr>
    </w:div>
    <w:div w:id="1612586802">
      <w:bodyDiv w:val="1"/>
      <w:marLeft w:val="0"/>
      <w:marRight w:val="0"/>
      <w:marTop w:val="0"/>
      <w:marBottom w:val="0"/>
      <w:divBdr>
        <w:top w:val="none" w:sz="0" w:space="0" w:color="auto"/>
        <w:left w:val="none" w:sz="0" w:space="0" w:color="auto"/>
        <w:bottom w:val="none" w:sz="0" w:space="0" w:color="auto"/>
        <w:right w:val="none" w:sz="0" w:space="0" w:color="auto"/>
      </w:divBdr>
    </w:div>
    <w:div w:id="2000576473">
      <w:bodyDiv w:val="1"/>
      <w:marLeft w:val="0"/>
      <w:marRight w:val="0"/>
      <w:marTop w:val="0"/>
      <w:marBottom w:val="0"/>
      <w:divBdr>
        <w:top w:val="none" w:sz="0" w:space="0" w:color="auto"/>
        <w:left w:val="none" w:sz="0" w:space="0" w:color="auto"/>
        <w:bottom w:val="none" w:sz="0" w:space="0" w:color="auto"/>
        <w:right w:val="none" w:sz="0" w:space="0" w:color="auto"/>
      </w:divBdr>
    </w:div>
    <w:div w:id="2073582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Rudd\Downloads\01%20-%20AFDO%20Report%20Template%20-%20with%20Members%20list%20&amp;%20Logos-AFDO-5CD1520QW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1b144c6064b0454e4b1ada23a7d15d6">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aaae8e6abd2fef029dab708b9471cde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Tho21</b:Tag>
    <b:SourceType>Report</b:SourceType>
    <b:Guid>{1BC8FDD2-C086-42A4-ADC7-F866DFB11729}</b:Guid>
    <b:Title>(Australian Digital Inclusion Index: 2021</b:Title>
    <b:Year>2021</b:Year>
    <b:Author>
      <b:Author>
        <b:NameList>
          <b:Person>
            <b:Last>Thomas</b:Last>
            <b:First>J.,</b:First>
            <b:Middle>Barraket, J., Parkinson, S., Wilson, C., Holcombe-James, I., Kennedy, J., Mannell, K., Brydon, A. .</b:Middle>
          </b:Person>
        </b:NameList>
      </b:Author>
    </b:Author>
    <b:Publisher>RMIT, Swinburne University of Technology, and Telstra</b:Publisher>
    <b:City>Melbourne </b:City>
    <b:ThesisType>Survey</b:ThesisType>
    <b:RefOrder>5</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7ED63A92-E3DC-4444-9FB3-1ABD37D8B184}">
  <ds:schemaRefs>
    <ds:schemaRef ds:uri="http://schemas.microsoft.com/sharepoint/v3/contenttype/forms"/>
  </ds:schemaRefs>
</ds:datastoreItem>
</file>

<file path=customXml/itemProps2.xml><?xml version="1.0" encoding="utf-8"?>
<ds:datastoreItem xmlns:ds="http://schemas.openxmlformats.org/officeDocument/2006/customXml" ds:itemID="{D74A6F67-E710-463F-87F1-F05DDB37B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8781C-3BA2-4334-8F90-BAAF53C23F14}">
  <ds:schemaRefs>
    <ds:schemaRef ds:uri="http://schemas.openxmlformats.org/officeDocument/2006/bibliography"/>
  </ds:schemaRefs>
</ds:datastoreItem>
</file>

<file path=customXml/itemProps4.xml><?xml version="1.0" encoding="utf-8"?>
<ds:datastoreItem xmlns:ds="http://schemas.openxmlformats.org/officeDocument/2006/customXml" ds:itemID="{9DD98988-0C75-4227-9C3F-5B8194D04840}">
  <ds:schemaRefs>
    <ds:schemaRef ds:uri="http://schemas.microsoft.com/office/2006/metadata/properties"/>
    <ds:schemaRef ds:uri="http://schemas.microsoft.com/office/infopath/2007/PartnerControls"/>
    <ds:schemaRef ds:uri="e98515d3-35d1-48c7-98b0-9361f3d04ddf"/>
  </ds:schemaRefs>
</ds:datastoreItem>
</file>

<file path=docProps/app.xml><?xml version="1.0" encoding="utf-8"?>
<Properties xmlns="http://schemas.openxmlformats.org/officeDocument/2006/extended-properties" xmlns:vt="http://schemas.openxmlformats.org/officeDocument/2006/docPropsVTypes">
  <Template>01 - AFDO Report Template - with Members list &amp; Logos-AFDO-5CD1520QWB.dotx</Template>
  <TotalTime>45</TotalTime>
  <Pages>20</Pages>
  <Words>3861</Words>
  <Characters>22009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Submission 193 - Australian Federation of Disability Organisations - Philanthropy - Public inquiry</vt:lpstr>
    </vt:vector>
  </TitlesOfParts>
  <Company>Australian Federation of Disability Organisations</Company>
  <LinksUpToDate>false</LinksUpToDate>
  <CharactersWithSpaces>25819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193 - Australian Federation of Disability Organisations - Philanthropy - Public inquiry</dc:title>
  <dc:creator>Australian Federation of Disability Organisations</dc:creator>
  <cp:lastModifiedBy>Alexandra Dazey</cp:lastModifiedBy>
  <cp:revision>6</cp:revision>
  <cp:lastPrinted>2023-05-18T05:38:00Z</cp:lastPrinted>
  <dcterms:created xsi:type="dcterms:W3CDTF">2023-05-05T07:03:00Z</dcterms:created>
  <dcterms:modified xsi:type="dcterms:W3CDTF">2023-05-18T05:39:00Z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Order">
    <vt:r8>4000</vt:r8>
  </property>
  <property fmtid="{D5CDD505-2E9C-101B-9397-08002B2CF9AE}" pid="4" name="MediaServiceImageTags">
    <vt:lpwstr/>
  </property>
  <property fmtid="{D5CDD505-2E9C-101B-9397-08002B2CF9AE}" pid="5" name="RevIMBCS">
    <vt:lpwstr>1;#Unclassified|3955eeb1-2d18-4582-aeb2-00144ec3aaf5</vt:lpwstr>
  </property>
</Properties>
</file>