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64CBD" w14:textId="199CE351" w:rsidR="00A9204E" w:rsidRPr="008D6DB7" w:rsidRDefault="009F5932" w:rsidP="008D6DB7">
      <w:pPr>
        <w:jc w:val="center"/>
        <w:rPr>
          <w:b/>
          <w:sz w:val="24"/>
          <w:szCs w:val="24"/>
          <w:lang w:val="en-AU"/>
        </w:rPr>
      </w:pPr>
      <w:bookmarkStart w:id="0" w:name="_GoBack"/>
      <w:bookmarkEnd w:id="0"/>
      <w:r w:rsidRPr="008D6DB7">
        <w:rPr>
          <w:b/>
          <w:sz w:val="24"/>
          <w:szCs w:val="24"/>
          <w:lang w:val="en-AU"/>
        </w:rPr>
        <w:t>Submission</w:t>
      </w:r>
      <w:r w:rsidR="00266270" w:rsidRPr="008D6DB7">
        <w:rPr>
          <w:b/>
          <w:sz w:val="24"/>
          <w:szCs w:val="24"/>
          <w:lang w:val="en-AU"/>
        </w:rPr>
        <w:t xml:space="preserve"> into the Productivity Commission’s ‘draft’ Report into</w:t>
      </w:r>
    </w:p>
    <w:p w14:paraId="2951AAA3" w14:textId="75F6669A" w:rsidR="00266270" w:rsidRPr="008D6DB7" w:rsidRDefault="00266270" w:rsidP="008D6DB7">
      <w:pPr>
        <w:jc w:val="center"/>
        <w:rPr>
          <w:b/>
          <w:sz w:val="24"/>
          <w:szCs w:val="24"/>
          <w:lang w:val="en-AU"/>
        </w:rPr>
      </w:pPr>
      <w:r w:rsidRPr="008D6DB7">
        <w:rPr>
          <w:b/>
          <w:sz w:val="24"/>
          <w:szCs w:val="24"/>
          <w:lang w:val="en-AU"/>
        </w:rPr>
        <w:t>Compensation and Rehabilitation for Veterans – A Better Way to Support Veterans December 2018</w:t>
      </w:r>
    </w:p>
    <w:p w14:paraId="08CB2034" w14:textId="739F20E9" w:rsidR="00266270" w:rsidRDefault="00266270">
      <w:pPr>
        <w:rPr>
          <w:lang w:val="en-AU"/>
        </w:rPr>
      </w:pPr>
    </w:p>
    <w:p w14:paraId="6D512525" w14:textId="1739E7A0" w:rsidR="00266270" w:rsidRDefault="00266270">
      <w:pPr>
        <w:rPr>
          <w:lang w:val="en-AU"/>
        </w:rPr>
      </w:pPr>
      <w:r>
        <w:rPr>
          <w:lang w:val="en-AU"/>
        </w:rPr>
        <w:t xml:space="preserve">As I have indicated, I wish to make a submission to the Commission regarding </w:t>
      </w:r>
      <w:r w:rsidR="008D6DB7">
        <w:rPr>
          <w:lang w:val="en-AU"/>
        </w:rPr>
        <w:t>its</w:t>
      </w:r>
      <w:r>
        <w:rPr>
          <w:lang w:val="en-AU"/>
        </w:rPr>
        <w:t xml:space="preserve"> ‘draft’ Report.</w:t>
      </w:r>
    </w:p>
    <w:p w14:paraId="07E48AA1" w14:textId="77777777" w:rsidR="00266270" w:rsidRDefault="00266270">
      <w:pPr>
        <w:rPr>
          <w:lang w:val="en-AU"/>
        </w:rPr>
      </w:pPr>
    </w:p>
    <w:p w14:paraId="3ABE896D" w14:textId="4577DB83" w:rsidR="00266270" w:rsidRDefault="00266270">
      <w:pPr>
        <w:rPr>
          <w:lang w:val="en-AU"/>
        </w:rPr>
      </w:pPr>
      <w:r>
        <w:rPr>
          <w:lang w:val="en-AU"/>
        </w:rPr>
        <w:t>Having read the Report (703 pages) and re-read the Overview three times I have many problems with the investigati</w:t>
      </w:r>
      <w:r w:rsidR="008D6DB7">
        <w:rPr>
          <w:lang w:val="en-AU"/>
        </w:rPr>
        <w:t>ve</w:t>
      </w:r>
      <w:r>
        <w:rPr>
          <w:lang w:val="en-AU"/>
        </w:rPr>
        <w:t xml:space="preserve"> nature and the recommendations by the two Commissioners, neither of who have any Military Service</w:t>
      </w:r>
      <w:r w:rsidR="006B06CB">
        <w:rPr>
          <w:lang w:val="en-AU"/>
        </w:rPr>
        <w:t xml:space="preserve"> that I could find</w:t>
      </w:r>
      <w:r>
        <w:rPr>
          <w:lang w:val="en-AU"/>
        </w:rPr>
        <w:t>.  This, while allowing for a</w:t>
      </w:r>
      <w:r w:rsidR="008D6DB7">
        <w:rPr>
          <w:lang w:val="en-AU"/>
        </w:rPr>
        <w:t xml:space="preserve"> perceived</w:t>
      </w:r>
      <w:r>
        <w:rPr>
          <w:lang w:val="en-AU"/>
        </w:rPr>
        <w:t xml:space="preserve"> ‘unbiased’ view, has </w:t>
      </w:r>
      <w:r w:rsidR="008D6DB7">
        <w:rPr>
          <w:lang w:val="en-AU"/>
        </w:rPr>
        <w:t>resulted in</w:t>
      </w:r>
      <w:r>
        <w:rPr>
          <w:lang w:val="en-AU"/>
        </w:rPr>
        <w:t xml:space="preserve"> some major point</w:t>
      </w:r>
      <w:r w:rsidR="008D6DB7">
        <w:rPr>
          <w:lang w:val="en-AU"/>
        </w:rPr>
        <w:t>s</w:t>
      </w:r>
      <w:r>
        <w:rPr>
          <w:lang w:val="en-AU"/>
        </w:rPr>
        <w:t xml:space="preserve"> have been </w:t>
      </w:r>
      <w:r w:rsidR="008D6DB7">
        <w:rPr>
          <w:lang w:val="en-AU"/>
        </w:rPr>
        <w:t xml:space="preserve">misjudged and/or </w:t>
      </w:r>
      <w:r>
        <w:rPr>
          <w:lang w:val="en-AU"/>
        </w:rPr>
        <w:t>misused throughout.</w:t>
      </w:r>
      <w:r w:rsidR="00BD0E8F">
        <w:rPr>
          <w:lang w:val="en-AU"/>
        </w:rPr>
        <w:t xml:space="preserve">  Even the title of the Report</w:t>
      </w:r>
      <w:r w:rsidR="000F0E06">
        <w:rPr>
          <w:lang w:val="en-AU"/>
        </w:rPr>
        <w:t xml:space="preserve"> says it all: </w:t>
      </w:r>
      <w:r w:rsidR="000F0E06" w:rsidRPr="000F0E06">
        <w:rPr>
          <w:highlight w:val="yellow"/>
          <w:lang w:val="en-AU"/>
        </w:rPr>
        <w:t>Compensation and Rehabilitation</w:t>
      </w:r>
      <w:r w:rsidR="000F0E06">
        <w:rPr>
          <w:lang w:val="en-AU"/>
        </w:rPr>
        <w:t xml:space="preserve"> for Veterans</w:t>
      </w:r>
      <w:r w:rsidR="00020C62">
        <w:rPr>
          <w:lang w:val="en-AU"/>
        </w:rPr>
        <w:t xml:space="preserve">.  What happened to </w:t>
      </w:r>
      <w:r w:rsidR="00020C62" w:rsidRPr="00B24151">
        <w:rPr>
          <w:color w:val="FF0000"/>
          <w:lang w:val="en-AU"/>
        </w:rPr>
        <w:t>Repatriation</w:t>
      </w:r>
      <w:r w:rsidR="00020C62">
        <w:rPr>
          <w:lang w:val="en-AU"/>
        </w:rPr>
        <w:t>?</w:t>
      </w:r>
    </w:p>
    <w:p w14:paraId="1B672D81" w14:textId="60497FC2" w:rsidR="00AA54C9" w:rsidRDefault="00AA54C9">
      <w:pPr>
        <w:rPr>
          <w:lang w:val="en-AU"/>
        </w:rPr>
      </w:pPr>
    </w:p>
    <w:p w14:paraId="7EB723C4" w14:textId="0737FE69" w:rsidR="00AA54C9" w:rsidRDefault="00AA54C9">
      <w:pPr>
        <w:rPr>
          <w:lang w:val="en-AU"/>
        </w:rPr>
      </w:pPr>
      <w:r>
        <w:rPr>
          <w:lang w:val="en-AU"/>
        </w:rPr>
        <w:t>The</w:t>
      </w:r>
      <w:r w:rsidR="0072232B">
        <w:rPr>
          <w:lang w:val="en-AU"/>
        </w:rPr>
        <w:t xml:space="preserve"> Commissioners</w:t>
      </w:r>
      <w:r>
        <w:rPr>
          <w:lang w:val="en-AU"/>
        </w:rPr>
        <w:t xml:space="preserve"> have </w:t>
      </w:r>
      <w:r w:rsidR="00666B8A">
        <w:rPr>
          <w:lang w:val="en-AU"/>
        </w:rPr>
        <w:t xml:space="preserve">readily </w:t>
      </w:r>
      <w:r>
        <w:rPr>
          <w:lang w:val="en-AU"/>
        </w:rPr>
        <w:t>utilised th</w:t>
      </w:r>
      <w:r w:rsidR="002541C0">
        <w:rPr>
          <w:lang w:val="en-AU"/>
        </w:rPr>
        <w:t>e standard CPS Workbook for inquiries to the letter</w:t>
      </w:r>
      <w:r w:rsidR="00E65493">
        <w:rPr>
          <w:lang w:val="en-AU"/>
        </w:rPr>
        <w:t>.  That is, produced a 700 plus page report in mid-December (at a time when</w:t>
      </w:r>
      <w:r w:rsidR="004B2BAF">
        <w:rPr>
          <w:lang w:val="en-AU"/>
        </w:rPr>
        <w:t xml:space="preserve"> all ESO’s and other interested parties have ceased operations for the year) and</w:t>
      </w:r>
      <w:r w:rsidR="00BE1CA8">
        <w:rPr>
          <w:lang w:val="en-AU"/>
        </w:rPr>
        <w:t xml:space="preserve"> requested submissions in mid-February (</w:t>
      </w:r>
      <w:r w:rsidR="001E5B41">
        <w:rPr>
          <w:lang w:val="en-AU"/>
        </w:rPr>
        <w:t xml:space="preserve">thereby </w:t>
      </w:r>
      <w:r w:rsidR="00BE1CA8">
        <w:rPr>
          <w:lang w:val="en-AU"/>
        </w:rPr>
        <w:t xml:space="preserve">minimising the </w:t>
      </w:r>
      <w:r w:rsidR="00A74F34">
        <w:rPr>
          <w:lang w:val="en-AU"/>
        </w:rPr>
        <w:t>time available to adequately prepare</w:t>
      </w:r>
      <w:r w:rsidR="00660E95">
        <w:rPr>
          <w:lang w:val="en-AU"/>
        </w:rPr>
        <w:t xml:space="preserve"> a submission and hence </w:t>
      </w:r>
      <w:r w:rsidR="00571C7B">
        <w:rPr>
          <w:lang w:val="en-AU"/>
        </w:rPr>
        <w:t xml:space="preserve">influence </w:t>
      </w:r>
      <w:r w:rsidR="00660E95">
        <w:rPr>
          <w:lang w:val="en-AU"/>
        </w:rPr>
        <w:t>the number submitted).  Not a good look at all I’m afraid</w:t>
      </w:r>
      <w:r w:rsidR="001E5B41">
        <w:rPr>
          <w:lang w:val="en-AU"/>
        </w:rPr>
        <w:t xml:space="preserve">, but </w:t>
      </w:r>
      <w:r w:rsidR="00645505">
        <w:rPr>
          <w:lang w:val="en-AU"/>
        </w:rPr>
        <w:t xml:space="preserve">this </w:t>
      </w:r>
      <w:r w:rsidR="00E407B4">
        <w:rPr>
          <w:lang w:val="en-AU"/>
        </w:rPr>
        <w:t>meets</w:t>
      </w:r>
      <w:r w:rsidR="001E5B41">
        <w:rPr>
          <w:lang w:val="en-AU"/>
        </w:rPr>
        <w:t xml:space="preserve"> the CPS and the Politicians</w:t>
      </w:r>
      <w:r w:rsidR="00931C3A">
        <w:rPr>
          <w:lang w:val="en-AU"/>
        </w:rPr>
        <w:t xml:space="preserve"> requirements.</w:t>
      </w:r>
    </w:p>
    <w:p w14:paraId="19396D31" w14:textId="4B1EBF66" w:rsidR="00266270" w:rsidRDefault="00266270">
      <w:pPr>
        <w:rPr>
          <w:lang w:val="en-AU"/>
        </w:rPr>
      </w:pPr>
    </w:p>
    <w:p w14:paraId="75A19AA5" w14:textId="3DC4603A" w:rsidR="00266270" w:rsidRDefault="00266270">
      <w:pPr>
        <w:rPr>
          <w:lang w:val="en-AU"/>
        </w:rPr>
      </w:pPr>
      <w:r>
        <w:rPr>
          <w:lang w:val="en-AU"/>
        </w:rPr>
        <w:t xml:space="preserve">It is my view that the Commissioners have pre-determined an outcome and have then ‘situated the appreciation’ by cherry-picking from </w:t>
      </w:r>
      <w:r w:rsidR="00931C3A">
        <w:rPr>
          <w:lang w:val="en-AU"/>
        </w:rPr>
        <w:t xml:space="preserve">those </w:t>
      </w:r>
      <w:r>
        <w:rPr>
          <w:lang w:val="en-AU"/>
        </w:rPr>
        <w:t xml:space="preserve">submissions made to the Issues Paper dated May 2018 to obtain the findings and subsequent recommendations.  However, it is agreed that </w:t>
      </w:r>
      <w:r w:rsidR="00686691">
        <w:rPr>
          <w:lang w:val="en-AU"/>
        </w:rPr>
        <w:t xml:space="preserve">some type of </w:t>
      </w:r>
      <w:r>
        <w:rPr>
          <w:lang w:val="en-AU"/>
        </w:rPr>
        <w:t>reform is needed!</w:t>
      </w:r>
      <w:r w:rsidR="00407FCC">
        <w:rPr>
          <w:lang w:val="en-AU"/>
        </w:rPr>
        <w:t xml:space="preserve">  My recommendation is that the VEA</w:t>
      </w:r>
      <w:r w:rsidR="00F014B8">
        <w:rPr>
          <w:lang w:val="en-AU"/>
        </w:rPr>
        <w:t xml:space="preserve"> be amended accordingly</w:t>
      </w:r>
      <w:r w:rsidR="009A1DD9">
        <w:rPr>
          <w:lang w:val="en-AU"/>
        </w:rPr>
        <w:t xml:space="preserve"> to ensure ALL ADF personnel are covered under the same conditions</w:t>
      </w:r>
      <w:r w:rsidR="008A1680">
        <w:rPr>
          <w:lang w:val="en-AU"/>
        </w:rPr>
        <w:t xml:space="preserve"> of </w:t>
      </w:r>
      <w:r w:rsidR="00C069E9">
        <w:rPr>
          <w:lang w:val="en-AU"/>
        </w:rPr>
        <w:t xml:space="preserve">‘qualifying’ </w:t>
      </w:r>
      <w:r w:rsidR="008A1680">
        <w:rPr>
          <w:lang w:val="en-AU"/>
        </w:rPr>
        <w:t>service as amended by prime Minister Whitlam</w:t>
      </w:r>
      <w:r w:rsidR="008A67CE">
        <w:rPr>
          <w:lang w:val="en-AU"/>
        </w:rPr>
        <w:t xml:space="preserve"> at that time</w:t>
      </w:r>
      <w:r w:rsidR="008A1680">
        <w:rPr>
          <w:lang w:val="en-AU"/>
        </w:rPr>
        <w:t>.</w:t>
      </w:r>
    </w:p>
    <w:p w14:paraId="046B4737" w14:textId="2297B62A" w:rsidR="00266270" w:rsidRDefault="00266270">
      <w:pPr>
        <w:rPr>
          <w:lang w:val="en-AU"/>
        </w:rPr>
      </w:pPr>
    </w:p>
    <w:p w14:paraId="280340D8" w14:textId="77777777" w:rsidR="004853B3" w:rsidRDefault="004853B3">
      <w:pPr>
        <w:rPr>
          <w:lang w:val="en-AU"/>
        </w:rPr>
      </w:pPr>
      <w:r>
        <w:rPr>
          <w:lang w:val="en-AU"/>
        </w:rPr>
        <w:t>Having considered the ‘draft’ Report it is my view that this is yet another effort by the Commonwealth Public Service (CPS) and their Union to do away with DVA; having failed to achieve this aim previously by having it merged into Administrative Services.</w:t>
      </w:r>
    </w:p>
    <w:p w14:paraId="4194E105" w14:textId="77777777" w:rsidR="004853B3" w:rsidRDefault="004853B3">
      <w:pPr>
        <w:rPr>
          <w:lang w:val="en-AU"/>
        </w:rPr>
      </w:pPr>
    </w:p>
    <w:p w14:paraId="3134310A" w14:textId="5243F5CA" w:rsidR="00266270" w:rsidRDefault="004853B3">
      <w:pPr>
        <w:rPr>
          <w:lang w:val="en-AU"/>
        </w:rPr>
      </w:pPr>
      <w:r>
        <w:rPr>
          <w:lang w:val="en-AU"/>
        </w:rPr>
        <w:t xml:space="preserve">It is also a ‘cost saving’ exercise by the Federal Government to, again, reduce </w:t>
      </w:r>
      <w:r w:rsidR="00D67195">
        <w:rPr>
          <w:lang w:val="en-AU"/>
        </w:rPr>
        <w:t>entitlement</w:t>
      </w:r>
      <w:r>
        <w:rPr>
          <w:lang w:val="en-AU"/>
        </w:rPr>
        <w:t xml:space="preserve">s to the ex-Service Community.  They have done </w:t>
      </w:r>
      <w:r w:rsidR="00645505">
        <w:rPr>
          <w:lang w:val="en-AU"/>
        </w:rPr>
        <w:t>these many times,</w:t>
      </w:r>
      <w:r>
        <w:rPr>
          <w:lang w:val="en-AU"/>
        </w:rPr>
        <w:t xml:space="preserve"> and </w:t>
      </w:r>
      <w:r w:rsidR="00AB1664">
        <w:rPr>
          <w:lang w:val="en-AU"/>
        </w:rPr>
        <w:t>this</w:t>
      </w:r>
      <w:r>
        <w:rPr>
          <w:lang w:val="en-AU"/>
        </w:rPr>
        <w:t xml:space="preserve"> is just another attempt to do it again.</w:t>
      </w:r>
    </w:p>
    <w:p w14:paraId="245A3F0D" w14:textId="77777777" w:rsidR="00247C75" w:rsidRDefault="00247C75">
      <w:pPr>
        <w:rPr>
          <w:lang w:val="en-AU"/>
        </w:rPr>
      </w:pPr>
    </w:p>
    <w:p w14:paraId="05E686B1" w14:textId="7053AC6D" w:rsidR="004853B3" w:rsidRDefault="004853B3">
      <w:pPr>
        <w:rPr>
          <w:lang w:val="en-AU"/>
        </w:rPr>
      </w:pPr>
      <w:r>
        <w:rPr>
          <w:lang w:val="en-AU"/>
        </w:rPr>
        <w:t xml:space="preserve">The original scheme </w:t>
      </w:r>
      <w:r w:rsidR="00247C75">
        <w:rPr>
          <w:lang w:val="en-AU"/>
        </w:rPr>
        <w:t>was</w:t>
      </w:r>
      <w:r>
        <w:rPr>
          <w:lang w:val="en-AU"/>
        </w:rPr>
        <w:t xml:space="preserve"> the VEA and it served the ex-service community well for many years.  It had its </w:t>
      </w:r>
      <w:r w:rsidR="003324ED">
        <w:rPr>
          <w:lang w:val="en-AU"/>
        </w:rPr>
        <w:t>limitations,</w:t>
      </w:r>
      <w:r>
        <w:rPr>
          <w:lang w:val="en-AU"/>
        </w:rPr>
        <w:t xml:space="preserve"> but the onus of proof was placed on the Veteran to prove their claim was indeed ‘service’ related</w:t>
      </w:r>
      <w:r w:rsidR="00ED1E4D">
        <w:rPr>
          <w:lang w:val="en-AU"/>
        </w:rPr>
        <w:t xml:space="preserve"> and that they met the ‘qualifying service’ requirements of the Act</w:t>
      </w:r>
      <w:r>
        <w:rPr>
          <w:lang w:val="en-AU"/>
        </w:rPr>
        <w:t xml:space="preserve">.  It was mainly there for the provision of </w:t>
      </w:r>
      <w:r w:rsidR="0008799F">
        <w:rPr>
          <w:lang w:val="en-AU"/>
        </w:rPr>
        <w:t>entitlement</w:t>
      </w:r>
      <w:r>
        <w:rPr>
          <w:lang w:val="en-AU"/>
        </w:rPr>
        <w:t>s to those who had qualifying “War Service” and was known and accepted by those serving at the time.  However, Prime Minister Gough Whitlam</w:t>
      </w:r>
      <w:r w:rsidR="002A2488">
        <w:rPr>
          <w:lang w:val="en-AU"/>
        </w:rPr>
        <w:t xml:space="preserve"> (a WWII War Veteran himself)</w:t>
      </w:r>
      <w:r>
        <w:rPr>
          <w:lang w:val="en-AU"/>
        </w:rPr>
        <w:t xml:space="preserve">, amended the Act to include all those serving </w:t>
      </w:r>
      <w:r w:rsidR="0008799F">
        <w:rPr>
          <w:lang w:val="en-AU"/>
        </w:rPr>
        <w:t xml:space="preserve">full-time </w:t>
      </w:r>
      <w:r>
        <w:rPr>
          <w:lang w:val="en-AU"/>
        </w:rPr>
        <w:t xml:space="preserve">at the time he </w:t>
      </w:r>
      <w:r w:rsidR="003324ED">
        <w:rPr>
          <w:lang w:val="en-AU"/>
        </w:rPr>
        <w:t>closed</w:t>
      </w:r>
      <w:r>
        <w:rPr>
          <w:lang w:val="en-AU"/>
        </w:rPr>
        <w:t xml:space="preserve"> the National Service Scheme and the commitment to the Vietnam War ended.  It included war, war-like and non-war service personnel.</w:t>
      </w:r>
    </w:p>
    <w:p w14:paraId="71312410" w14:textId="05416018" w:rsidR="000609D8" w:rsidRDefault="000609D8">
      <w:pPr>
        <w:rPr>
          <w:lang w:val="en-AU"/>
        </w:rPr>
      </w:pPr>
    </w:p>
    <w:p w14:paraId="381029F3" w14:textId="04B67956" w:rsidR="000609D8" w:rsidRDefault="000609D8">
      <w:pPr>
        <w:rPr>
          <w:lang w:val="en-AU"/>
        </w:rPr>
      </w:pPr>
      <w:r>
        <w:rPr>
          <w:lang w:val="en-AU"/>
        </w:rPr>
        <w:t>Subsequent introduction</w:t>
      </w:r>
      <w:r w:rsidR="007D7721">
        <w:rPr>
          <w:lang w:val="en-AU"/>
        </w:rPr>
        <w:t xml:space="preserve">s of the MRCA, SRCA and the current DRCA were all </w:t>
      </w:r>
      <w:r w:rsidR="00956CC3">
        <w:rPr>
          <w:lang w:val="en-AU"/>
        </w:rPr>
        <w:t>‘designed’ so that no ADF Member</w:t>
      </w:r>
      <w:r w:rsidR="008F0DCD">
        <w:rPr>
          <w:lang w:val="en-AU"/>
        </w:rPr>
        <w:t xml:space="preserve"> </w:t>
      </w:r>
      <w:r w:rsidR="008F0DCD" w:rsidRPr="00DF4B14">
        <w:rPr>
          <w:highlight w:val="yellow"/>
          <w:lang w:val="en-AU"/>
        </w:rPr>
        <w:t>would be worse off under the changes</w:t>
      </w:r>
      <w:r w:rsidR="00DF4B14" w:rsidRPr="00DF4B14">
        <w:rPr>
          <w:highlight w:val="yellow"/>
          <w:lang w:val="en-AU"/>
        </w:rPr>
        <w:t xml:space="preserve"> implemented</w:t>
      </w:r>
      <w:r w:rsidR="00DF4B14">
        <w:rPr>
          <w:lang w:val="en-AU"/>
        </w:rPr>
        <w:t>, however, this has not been the case and was effectively demonstrated</w:t>
      </w:r>
      <w:r>
        <w:rPr>
          <w:lang w:val="en-AU"/>
        </w:rPr>
        <w:t xml:space="preserve"> </w:t>
      </w:r>
      <w:r w:rsidR="004F759B">
        <w:rPr>
          <w:lang w:val="en-AU"/>
        </w:rPr>
        <w:t>in the aftermath of the Blackhawk accident in Queensland.</w:t>
      </w:r>
      <w:r w:rsidR="00E6014C">
        <w:rPr>
          <w:lang w:val="en-AU"/>
        </w:rPr>
        <w:t xml:space="preserve">  Yet another example of fine words from our Politicians that are not worth the paper they </w:t>
      </w:r>
      <w:r w:rsidR="001345C8">
        <w:rPr>
          <w:lang w:val="en-AU"/>
        </w:rPr>
        <w:t>are written on.</w:t>
      </w:r>
    </w:p>
    <w:p w14:paraId="3D4D5795" w14:textId="5B25D135" w:rsidR="00B56932" w:rsidRDefault="00B56932">
      <w:pPr>
        <w:rPr>
          <w:lang w:val="en-AU"/>
        </w:rPr>
      </w:pPr>
    </w:p>
    <w:p w14:paraId="496F2899" w14:textId="77777777" w:rsidR="00C83883" w:rsidRPr="00C83883" w:rsidRDefault="00C83883">
      <w:pPr>
        <w:rPr>
          <w:b/>
          <w:lang w:val="en-AU"/>
        </w:rPr>
      </w:pPr>
      <w:r w:rsidRPr="00C83883">
        <w:rPr>
          <w:b/>
          <w:lang w:val="en-AU"/>
        </w:rPr>
        <w:t>The Employer</w:t>
      </w:r>
    </w:p>
    <w:p w14:paraId="554FAC9B" w14:textId="77777777" w:rsidR="00C83883" w:rsidRDefault="00C83883">
      <w:pPr>
        <w:rPr>
          <w:lang w:val="en-AU"/>
        </w:rPr>
      </w:pPr>
    </w:p>
    <w:p w14:paraId="54D7D58A" w14:textId="2B540C24" w:rsidR="00B56932" w:rsidRDefault="00B56932">
      <w:pPr>
        <w:rPr>
          <w:lang w:val="en-AU"/>
        </w:rPr>
      </w:pPr>
      <w:r>
        <w:rPr>
          <w:lang w:val="en-AU"/>
        </w:rPr>
        <w:t xml:space="preserve">The ‘draft’ Report speaks of the Department of Defence as ‘the employer’ of serving ADF Personnel.  I contend that this is not correct as the </w:t>
      </w:r>
      <w:r w:rsidR="001345C8">
        <w:rPr>
          <w:lang w:val="en-AU"/>
        </w:rPr>
        <w:t xml:space="preserve">only </w:t>
      </w:r>
      <w:r>
        <w:rPr>
          <w:lang w:val="en-AU"/>
        </w:rPr>
        <w:t xml:space="preserve">‘employer’ of the ADF is the Commonwealth Government </w:t>
      </w:r>
      <w:r w:rsidR="00C83883">
        <w:rPr>
          <w:lang w:val="en-AU"/>
        </w:rPr>
        <w:t xml:space="preserve">of Australia </w:t>
      </w:r>
      <w:r>
        <w:rPr>
          <w:lang w:val="en-AU"/>
        </w:rPr>
        <w:t xml:space="preserve">and the Commander-in-Chief is the Governor General of Australia.  All ADF personnel on enlistment and/or </w:t>
      </w:r>
      <w:r w:rsidR="00C83883">
        <w:rPr>
          <w:lang w:val="en-AU"/>
        </w:rPr>
        <w:t>Appointment</w:t>
      </w:r>
      <w:r>
        <w:rPr>
          <w:lang w:val="en-AU"/>
        </w:rPr>
        <w:t xml:space="preserve"> swear an Oath to defend Australia, as ordered by the Commonwealth Government of the day.  It is therefore the </w:t>
      </w:r>
      <w:r w:rsidR="00C83883">
        <w:rPr>
          <w:lang w:val="en-AU"/>
        </w:rPr>
        <w:t xml:space="preserve">Commonwealth </w:t>
      </w:r>
      <w:r>
        <w:rPr>
          <w:lang w:val="en-AU"/>
        </w:rPr>
        <w:t>Government</w:t>
      </w:r>
      <w:r w:rsidR="00C83883">
        <w:rPr>
          <w:lang w:val="en-AU"/>
        </w:rPr>
        <w:t>’</w:t>
      </w:r>
      <w:r>
        <w:rPr>
          <w:lang w:val="en-AU"/>
        </w:rPr>
        <w:t>s ‘duty of care’ to provide ADF personnel with appropriate and suitable compensation and rehabilitation</w:t>
      </w:r>
      <w:r w:rsidR="00C83883">
        <w:rPr>
          <w:lang w:val="en-AU"/>
        </w:rPr>
        <w:t xml:space="preserve"> during and after their period of service</w:t>
      </w:r>
      <w:r>
        <w:rPr>
          <w:lang w:val="en-AU"/>
        </w:rPr>
        <w:t>.</w:t>
      </w:r>
      <w:r w:rsidR="00C83883">
        <w:rPr>
          <w:lang w:val="en-AU"/>
        </w:rPr>
        <w:t xml:space="preserve">  In the case of Commissioned Officers, unless dishonourably discharged, they remain on the ‘Retired List’ until they turn 65 and therefore provide the basis for expansion in time of War.</w:t>
      </w:r>
    </w:p>
    <w:p w14:paraId="1BCB9F22" w14:textId="6DA49412" w:rsidR="00B56932" w:rsidRDefault="00B56932">
      <w:pPr>
        <w:rPr>
          <w:lang w:val="en-AU"/>
        </w:rPr>
      </w:pPr>
    </w:p>
    <w:p w14:paraId="5DD163A2" w14:textId="0CB29C00" w:rsidR="00B56932" w:rsidRDefault="00B56932">
      <w:pPr>
        <w:rPr>
          <w:lang w:val="en-AU"/>
        </w:rPr>
      </w:pPr>
      <w:r>
        <w:rPr>
          <w:lang w:val="en-AU"/>
        </w:rPr>
        <w:t xml:space="preserve">This has been, and continues to be, the case for current Serving Personnel; who on enlistment and/or appointment are </w:t>
      </w:r>
      <w:r w:rsidR="000C342A">
        <w:rPr>
          <w:lang w:val="en-AU"/>
        </w:rPr>
        <w:t xml:space="preserve">only </w:t>
      </w:r>
      <w:r>
        <w:rPr>
          <w:lang w:val="en-AU"/>
        </w:rPr>
        <w:t>accepted as being Medically</w:t>
      </w:r>
      <w:r w:rsidR="00F61745">
        <w:rPr>
          <w:lang w:val="en-AU"/>
        </w:rPr>
        <w:t>, Dentally</w:t>
      </w:r>
      <w:r>
        <w:rPr>
          <w:lang w:val="en-AU"/>
        </w:rPr>
        <w:t xml:space="preserve"> and Psychologically fit to Serve.  </w:t>
      </w:r>
      <w:r w:rsidR="00F61745">
        <w:rPr>
          <w:lang w:val="en-AU"/>
        </w:rPr>
        <w:t>No other Commonwealth Government ‘employee’ is required to meet these standards</w:t>
      </w:r>
      <w:r w:rsidR="00293F16">
        <w:rPr>
          <w:lang w:val="en-AU"/>
        </w:rPr>
        <w:t xml:space="preserve">, nor offer ‘unconditional’ service for the period of their engagement.  </w:t>
      </w:r>
      <w:r>
        <w:rPr>
          <w:lang w:val="en-AU"/>
        </w:rPr>
        <w:t>Whilst they continue to serve they receive medical</w:t>
      </w:r>
      <w:r w:rsidR="00E04CA0">
        <w:rPr>
          <w:lang w:val="en-AU"/>
        </w:rPr>
        <w:t xml:space="preserve"> and Dental </w:t>
      </w:r>
      <w:r>
        <w:rPr>
          <w:lang w:val="en-AU"/>
        </w:rPr>
        <w:t xml:space="preserve">care and support for all injuries and illnesses </w:t>
      </w:r>
      <w:r w:rsidR="00E04CA0">
        <w:rPr>
          <w:lang w:val="en-AU"/>
        </w:rPr>
        <w:t>incurred</w:t>
      </w:r>
      <w:r>
        <w:rPr>
          <w:lang w:val="en-AU"/>
        </w:rPr>
        <w:t xml:space="preserve"> during their period of service.  Once they leave the ADF, with or without recognised medical issues, they </w:t>
      </w:r>
      <w:r w:rsidR="0037250C">
        <w:rPr>
          <w:lang w:val="en-AU"/>
        </w:rPr>
        <w:t>currently (</w:t>
      </w:r>
      <w:r>
        <w:rPr>
          <w:lang w:val="en-AU"/>
        </w:rPr>
        <w:t>rightly</w:t>
      </w:r>
      <w:r w:rsidR="0037250C">
        <w:rPr>
          <w:lang w:val="en-AU"/>
        </w:rPr>
        <w:t>)</w:t>
      </w:r>
      <w:r>
        <w:rPr>
          <w:lang w:val="en-AU"/>
        </w:rPr>
        <w:t xml:space="preserve"> come under the responsibility of the DVA</w:t>
      </w:r>
      <w:r w:rsidR="0037250C">
        <w:rPr>
          <w:lang w:val="en-AU"/>
        </w:rPr>
        <w:t xml:space="preserve">.  To obtain any compensation or rehabilitation services through DVA the ‘Veteran’ (Ex-Service Person) </w:t>
      </w:r>
      <w:r w:rsidR="003324ED">
        <w:rPr>
          <w:lang w:val="en-AU"/>
        </w:rPr>
        <w:t>must</w:t>
      </w:r>
      <w:r w:rsidR="0037250C">
        <w:rPr>
          <w:lang w:val="en-AU"/>
        </w:rPr>
        <w:t xml:space="preserve"> apply for an ‘prove’ that the injury or illness was Service related.  This has been mostly done through the obtaining of their Medical Records and Personal File held by the Department of Defence (Service Section).  Unfortunately, as in my case, not all records have been placed into the files, so if they did not keep a copy themselves they are them required to seek other avenues to prove they were at a location and did receive that injury or illness.  This obviously takes time to confirm and assess the level of compensation or rehabilitation appropriate to that ‘individual’.</w:t>
      </w:r>
    </w:p>
    <w:p w14:paraId="3B17737B" w14:textId="0DB61A77" w:rsidR="00251F00" w:rsidRDefault="00251F00">
      <w:pPr>
        <w:rPr>
          <w:lang w:val="en-AU"/>
        </w:rPr>
      </w:pPr>
    </w:p>
    <w:p w14:paraId="1E220679" w14:textId="00CBFF6D" w:rsidR="00251F00" w:rsidRDefault="00251F00">
      <w:pPr>
        <w:rPr>
          <w:lang w:val="en-AU"/>
        </w:rPr>
      </w:pPr>
      <w:r>
        <w:rPr>
          <w:lang w:val="en-AU"/>
        </w:rPr>
        <w:t>DVA was not established as a ‘</w:t>
      </w:r>
      <w:r w:rsidR="00485E97">
        <w:rPr>
          <w:lang w:val="en-AU"/>
        </w:rPr>
        <w:t>W</w:t>
      </w:r>
      <w:r>
        <w:rPr>
          <w:lang w:val="en-AU"/>
        </w:rPr>
        <w:t>orker</w:t>
      </w:r>
      <w:r w:rsidR="00485E97">
        <w:rPr>
          <w:lang w:val="en-AU"/>
        </w:rPr>
        <w:t>’</w:t>
      </w:r>
      <w:r>
        <w:rPr>
          <w:lang w:val="en-AU"/>
        </w:rPr>
        <w:t>s Compensation</w:t>
      </w:r>
      <w:r w:rsidR="00485E97">
        <w:rPr>
          <w:lang w:val="en-AU"/>
        </w:rPr>
        <w:t xml:space="preserve"> Scheme’ per se </w:t>
      </w:r>
      <w:r w:rsidR="00723324">
        <w:rPr>
          <w:lang w:val="en-AU"/>
        </w:rPr>
        <w:t>but as a ‘</w:t>
      </w:r>
      <w:r w:rsidR="00723324" w:rsidRPr="00D8567A">
        <w:rPr>
          <w:highlight w:val="yellow"/>
          <w:lang w:val="en-AU"/>
        </w:rPr>
        <w:t>Repatriation</w:t>
      </w:r>
      <w:r w:rsidR="00723324">
        <w:rPr>
          <w:lang w:val="en-AU"/>
        </w:rPr>
        <w:t>’ system whereby Veterans with Qualifying Service and ‘accepted’ conditions would be provided with the appropriate</w:t>
      </w:r>
      <w:r w:rsidR="00F503F5">
        <w:rPr>
          <w:lang w:val="en-AU"/>
        </w:rPr>
        <w:t xml:space="preserve"> treatments.  </w:t>
      </w:r>
      <w:r w:rsidR="00F503F5" w:rsidRPr="00D8567A">
        <w:rPr>
          <w:highlight w:val="yellow"/>
          <w:lang w:val="en-AU"/>
        </w:rPr>
        <w:t>Repatriation Hospitals</w:t>
      </w:r>
      <w:r w:rsidR="00F503F5">
        <w:rPr>
          <w:lang w:val="en-AU"/>
        </w:rPr>
        <w:t xml:space="preserve"> were established to meet this requirement</w:t>
      </w:r>
      <w:r w:rsidR="00EE099B">
        <w:rPr>
          <w:lang w:val="en-AU"/>
        </w:rPr>
        <w:t xml:space="preserve"> and were places where Veterans would be together</w:t>
      </w:r>
      <w:r w:rsidR="000D44BC">
        <w:rPr>
          <w:lang w:val="en-AU"/>
        </w:rPr>
        <w:t xml:space="preserve"> in a ‘comradeship’ environment</w:t>
      </w:r>
      <w:r w:rsidR="00761E4E">
        <w:rPr>
          <w:lang w:val="en-AU"/>
        </w:rPr>
        <w:t>.  Regrettably, such Repatriation Hospitals (to save money</w:t>
      </w:r>
      <w:r w:rsidR="004342E6">
        <w:rPr>
          <w:lang w:val="en-AU"/>
        </w:rPr>
        <w:t xml:space="preserve"> – as always the Government’s need) were sold off to Private Companies on the proviso they would continue to serve the Veteran Communit</w:t>
      </w:r>
      <w:r w:rsidR="0093756E">
        <w:rPr>
          <w:lang w:val="en-AU"/>
        </w:rPr>
        <w:t xml:space="preserve">y’s needs.  This has again proven to not be the case and </w:t>
      </w:r>
      <w:r w:rsidR="00545124">
        <w:rPr>
          <w:lang w:val="en-AU"/>
        </w:rPr>
        <w:t xml:space="preserve">Veterans have suffered accordingly by the infamous phrase: </w:t>
      </w:r>
      <w:r w:rsidR="004342E6">
        <w:rPr>
          <w:lang w:val="en-AU"/>
        </w:rPr>
        <w:t xml:space="preserve"> </w:t>
      </w:r>
      <w:r w:rsidR="000800F9" w:rsidRPr="000800F9">
        <w:rPr>
          <w:highlight w:val="yellow"/>
          <w:lang w:val="en-AU"/>
        </w:rPr>
        <w:t>they</w:t>
      </w:r>
      <w:r w:rsidR="000800F9">
        <w:rPr>
          <w:lang w:val="en-AU"/>
        </w:rPr>
        <w:t xml:space="preserve"> </w:t>
      </w:r>
      <w:r w:rsidR="00545124" w:rsidRPr="00DF4B14">
        <w:rPr>
          <w:highlight w:val="yellow"/>
          <w:lang w:val="en-AU"/>
        </w:rPr>
        <w:t xml:space="preserve">would </w:t>
      </w:r>
      <w:r w:rsidR="000800F9">
        <w:rPr>
          <w:highlight w:val="yellow"/>
          <w:lang w:val="en-AU"/>
        </w:rPr>
        <w:t xml:space="preserve">not </w:t>
      </w:r>
      <w:r w:rsidR="00545124" w:rsidRPr="00DF4B14">
        <w:rPr>
          <w:highlight w:val="yellow"/>
          <w:lang w:val="en-AU"/>
        </w:rPr>
        <w:t>be worse off under the changes implemented</w:t>
      </w:r>
    </w:p>
    <w:p w14:paraId="165AE8BF" w14:textId="77777777" w:rsidR="00974818" w:rsidRPr="00905326" w:rsidRDefault="00974818" w:rsidP="00974818">
      <w:pPr>
        <w:spacing w:before="104" w:after="104" w:line="334" w:lineRule="atLeast"/>
        <w:rPr>
          <w:rFonts w:eastAsia="Times New Roman" w:cstheme="minorHAnsi"/>
          <w:color w:val="222222"/>
          <w:lang w:val="en-AU" w:eastAsia="en-AU"/>
        </w:rPr>
      </w:pPr>
      <w:r w:rsidRPr="008C77FE">
        <w:rPr>
          <w:rFonts w:eastAsia="Times New Roman" w:cstheme="minorHAnsi"/>
          <w:color w:val="222222"/>
          <w:lang w:val="en-AU" w:eastAsia="en-AU"/>
        </w:rPr>
        <w:t>I</w:t>
      </w:r>
      <w:r w:rsidRPr="00905326">
        <w:rPr>
          <w:rFonts w:eastAsia="Times New Roman" w:cstheme="minorHAnsi"/>
          <w:color w:val="222222"/>
          <w:lang w:val="en-AU" w:eastAsia="en-AU"/>
        </w:rPr>
        <w:t xml:space="preserve">n carrying out its functions, the </w:t>
      </w:r>
      <w:r w:rsidRPr="00D8567A">
        <w:rPr>
          <w:rFonts w:eastAsia="Times New Roman" w:cstheme="minorHAnsi"/>
          <w:b/>
          <w:color w:val="222222"/>
          <w:lang w:val="en-AU" w:eastAsia="en-AU"/>
        </w:rPr>
        <w:t>D</w:t>
      </w:r>
      <w:r w:rsidRPr="00905326">
        <w:rPr>
          <w:rFonts w:eastAsia="Times New Roman" w:cstheme="minorHAnsi"/>
          <w:b/>
          <w:color w:val="222222"/>
          <w:lang w:val="en-AU" w:eastAsia="en-AU"/>
        </w:rPr>
        <w:t xml:space="preserve">epartment </w:t>
      </w:r>
      <w:r w:rsidRPr="00D8567A">
        <w:rPr>
          <w:rFonts w:eastAsia="Times New Roman" w:cstheme="minorHAnsi"/>
          <w:b/>
          <w:color w:val="222222"/>
          <w:lang w:val="en-AU" w:eastAsia="en-AU"/>
        </w:rPr>
        <w:t>of Veterans’ Affairs (DVA)</w:t>
      </w:r>
      <w:r w:rsidRPr="008C77FE">
        <w:rPr>
          <w:rFonts w:eastAsia="Times New Roman" w:cstheme="minorHAnsi"/>
          <w:color w:val="222222"/>
          <w:lang w:val="en-AU" w:eastAsia="en-AU"/>
        </w:rPr>
        <w:t xml:space="preserve"> </w:t>
      </w:r>
      <w:r w:rsidRPr="00905326">
        <w:rPr>
          <w:rFonts w:eastAsia="Times New Roman" w:cstheme="minorHAnsi"/>
          <w:color w:val="222222"/>
          <w:lang w:val="en-AU" w:eastAsia="en-AU"/>
        </w:rPr>
        <w:t xml:space="preserve">administers the following agencies: </w:t>
      </w:r>
    </w:p>
    <w:p w14:paraId="389F9E89" w14:textId="77777777" w:rsidR="00974818" w:rsidRPr="00905326" w:rsidRDefault="00974818" w:rsidP="00974818">
      <w:pPr>
        <w:numPr>
          <w:ilvl w:val="0"/>
          <w:numId w:val="29"/>
        </w:numPr>
        <w:spacing w:before="100" w:beforeAutospacing="1" w:after="21"/>
        <w:ind w:left="334"/>
        <w:rPr>
          <w:rFonts w:eastAsia="Times New Roman" w:cstheme="minorHAnsi"/>
          <w:color w:val="222222"/>
          <w:lang w:val="en-AU" w:eastAsia="en-AU"/>
        </w:rPr>
      </w:pPr>
      <w:r w:rsidRPr="008C77FE">
        <w:rPr>
          <w:rFonts w:eastAsia="Times New Roman" w:cstheme="minorHAnsi"/>
          <w:color w:val="222222"/>
          <w:lang w:val="en-AU" w:eastAsia="en-AU"/>
        </w:rPr>
        <w:t xml:space="preserve">Australian War Memorial </w:t>
      </w:r>
    </w:p>
    <w:p w14:paraId="5E91BB9E" w14:textId="77777777" w:rsidR="00974818" w:rsidRPr="00905326" w:rsidRDefault="00974818" w:rsidP="00974818">
      <w:pPr>
        <w:numPr>
          <w:ilvl w:val="0"/>
          <w:numId w:val="29"/>
        </w:numPr>
        <w:spacing w:before="100" w:beforeAutospacing="1" w:after="21"/>
        <w:ind w:left="334"/>
        <w:rPr>
          <w:rFonts w:eastAsia="Times New Roman" w:cstheme="minorHAnsi"/>
          <w:color w:val="222222"/>
          <w:highlight w:val="yellow"/>
          <w:lang w:val="en-AU" w:eastAsia="en-AU"/>
        </w:rPr>
      </w:pPr>
      <w:r w:rsidRPr="00905326">
        <w:rPr>
          <w:rFonts w:eastAsia="Times New Roman" w:cstheme="minorHAnsi"/>
          <w:color w:val="222222"/>
          <w:highlight w:val="yellow"/>
          <w:lang w:val="en-AU" w:eastAsia="en-AU"/>
        </w:rPr>
        <w:t>Military Rehabilitation and Compensation Commission</w:t>
      </w:r>
    </w:p>
    <w:p w14:paraId="17D7920A" w14:textId="77777777" w:rsidR="00974818" w:rsidRPr="00905326" w:rsidRDefault="00974818" w:rsidP="00974818">
      <w:pPr>
        <w:numPr>
          <w:ilvl w:val="0"/>
          <w:numId w:val="29"/>
        </w:numPr>
        <w:spacing w:before="100" w:beforeAutospacing="1" w:after="21"/>
        <w:ind w:left="334"/>
        <w:rPr>
          <w:rFonts w:eastAsia="Times New Roman" w:cstheme="minorHAnsi"/>
          <w:color w:val="222222"/>
          <w:lang w:val="en-AU" w:eastAsia="en-AU"/>
        </w:rPr>
      </w:pPr>
      <w:r w:rsidRPr="008C77FE">
        <w:rPr>
          <w:rFonts w:eastAsia="Times New Roman" w:cstheme="minorHAnsi"/>
          <w:color w:val="222222"/>
          <w:lang w:val="en-AU" w:eastAsia="en-AU"/>
        </w:rPr>
        <w:t xml:space="preserve">Office of Australian War Graves </w:t>
      </w:r>
    </w:p>
    <w:p w14:paraId="440A43DA" w14:textId="77777777" w:rsidR="00974818" w:rsidRPr="00905326" w:rsidRDefault="00974818" w:rsidP="00974818">
      <w:pPr>
        <w:numPr>
          <w:ilvl w:val="0"/>
          <w:numId w:val="29"/>
        </w:numPr>
        <w:spacing w:before="100" w:beforeAutospacing="1" w:after="21"/>
        <w:ind w:left="334"/>
        <w:rPr>
          <w:rFonts w:eastAsia="Times New Roman" w:cstheme="minorHAnsi"/>
          <w:color w:val="222222"/>
          <w:highlight w:val="yellow"/>
          <w:lang w:val="en-AU" w:eastAsia="en-AU"/>
        </w:rPr>
      </w:pPr>
      <w:r w:rsidRPr="00905326">
        <w:rPr>
          <w:rFonts w:eastAsia="Times New Roman" w:cstheme="minorHAnsi"/>
          <w:b/>
          <w:color w:val="222222"/>
          <w:highlight w:val="yellow"/>
          <w:lang w:val="en-AU" w:eastAsia="en-AU"/>
        </w:rPr>
        <w:t>Repatriation</w:t>
      </w:r>
      <w:r w:rsidRPr="00905326">
        <w:rPr>
          <w:rFonts w:eastAsia="Times New Roman" w:cstheme="minorHAnsi"/>
          <w:color w:val="222222"/>
          <w:highlight w:val="yellow"/>
          <w:lang w:val="en-AU" w:eastAsia="en-AU"/>
        </w:rPr>
        <w:t xml:space="preserve"> Commission</w:t>
      </w:r>
    </w:p>
    <w:p w14:paraId="58D9E134" w14:textId="77777777" w:rsidR="00974818" w:rsidRPr="00905326" w:rsidRDefault="00974818" w:rsidP="00974818">
      <w:pPr>
        <w:numPr>
          <w:ilvl w:val="0"/>
          <w:numId w:val="29"/>
        </w:numPr>
        <w:spacing w:before="100" w:beforeAutospacing="1" w:after="21"/>
        <w:ind w:left="334"/>
        <w:rPr>
          <w:rFonts w:eastAsia="Times New Roman" w:cstheme="minorHAnsi"/>
          <w:color w:val="222222"/>
          <w:highlight w:val="yellow"/>
          <w:lang w:val="en-AU" w:eastAsia="en-AU"/>
        </w:rPr>
      </w:pPr>
      <w:r w:rsidRPr="00905326">
        <w:rPr>
          <w:rFonts w:eastAsia="Times New Roman" w:cstheme="minorHAnsi"/>
          <w:b/>
          <w:color w:val="222222"/>
          <w:highlight w:val="yellow"/>
          <w:lang w:val="en-AU" w:eastAsia="en-AU"/>
        </w:rPr>
        <w:t>Repatriation</w:t>
      </w:r>
      <w:r w:rsidRPr="00905326">
        <w:rPr>
          <w:rFonts w:eastAsia="Times New Roman" w:cstheme="minorHAnsi"/>
          <w:color w:val="222222"/>
          <w:highlight w:val="yellow"/>
          <w:lang w:val="en-AU" w:eastAsia="en-AU"/>
        </w:rPr>
        <w:t xml:space="preserve"> Medical Authority</w:t>
      </w:r>
    </w:p>
    <w:p w14:paraId="39A16E05" w14:textId="77777777" w:rsidR="00974818" w:rsidRPr="00905326" w:rsidRDefault="00974818" w:rsidP="00974818">
      <w:pPr>
        <w:numPr>
          <w:ilvl w:val="0"/>
          <w:numId w:val="29"/>
        </w:numPr>
        <w:spacing w:before="100" w:beforeAutospacing="1" w:after="21"/>
        <w:ind w:left="334"/>
        <w:rPr>
          <w:rFonts w:eastAsia="Times New Roman" w:cstheme="minorHAnsi"/>
          <w:color w:val="222222"/>
          <w:lang w:val="en-AU" w:eastAsia="en-AU"/>
        </w:rPr>
      </w:pPr>
      <w:r w:rsidRPr="00905326">
        <w:rPr>
          <w:rFonts w:eastAsia="Times New Roman" w:cstheme="minorHAnsi"/>
          <w:color w:val="222222"/>
          <w:lang w:val="en-AU" w:eastAsia="en-AU"/>
        </w:rPr>
        <w:t>Specialist Medical Review Council</w:t>
      </w:r>
    </w:p>
    <w:p w14:paraId="01067F66" w14:textId="77777777" w:rsidR="00974818" w:rsidRPr="00905326" w:rsidRDefault="00974818" w:rsidP="00974818">
      <w:pPr>
        <w:numPr>
          <w:ilvl w:val="0"/>
          <w:numId w:val="29"/>
        </w:numPr>
        <w:spacing w:before="100" w:beforeAutospacing="1" w:after="21"/>
        <w:ind w:left="334"/>
        <w:rPr>
          <w:rFonts w:eastAsia="Times New Roman" w:cstheme="minorHAnsi"/>
          <w:color w:val="222222"/>
          <w:lang w:val="en-AU" w:eastAsia="en-AU"/>
        </w:rPr>
      </w:pPr>
      <w:r w:rsidRPr="00905326">
        <w:rPr>
          <w:rFonts w:eastAsia="Times New Roman" w:cstheme="minorHAnsi"/>
          <w:color w:val="222222"/>
          <w:lang w:val="en-AU" w:eastAsia="en-AU"/>
        </w:rPr>
        <w:t>Veterans’ Children Education Boards</w:t>
      </w:r>
    </w:p>
    <w:p w14:paraId="71522DC4" w14:textId="77777777" w:rsidR="00974818" w:rsidRPr="00905326" w:rsidRDefault="00974818" w:rsidP="00974818">
      <w:pPr>
        <w:numPr>
          <w:ilvl w:val="0"/>
          <w:numId w:val="29"/>
        </w:numPr>
        <w:spacing w:before="100" w:beforeAutospacing="1" w:after="21"/>
        <w:ind w:left="334"/>
        <w:rPr>
          <w:rFonts w:eastAsia="Times New Roman" w:cstheme="minorHAnsi"/>
          <w:color w:val="222222"/>
          <w:lang w:val="en-AU" w:eastAsia="en-AU"/>
        </w:rPr>
      </w:pPr>
      <w:r w:rsidRPr="008C77FE">
        <w:rPr>
          <w:rFonts w:eastAsia="Times New Roman" w:cstheme="minorHAnsi"/>
          <w:color w:val="222222"/>
          <w:highlight w:val="yellow"/>
          <w:lang w:val="en-AU" w:eastAsia="en-AU"/>
        </w:rPr>
        <w:t>Veterans’ Review Board</w:t>
      </w:r>
      <w:r w:rsidRPr="008C77FE">
        <w:rPr>
          <w:rFonts w:eastAsia="Times New Roman" w:cstheme="minorHAnsi"/>
          <w:color w:val="222222"/>
          <w:lang w:val="en-AU" w:eastAsia="en-AU"/>
        </w:rPr>
        <w:t xml:space="preserve"> </w:t>
      </w:r>
    </w:p>
    <w:p w14:paraId="78B29D81" w14:textId="77777777" w:rsidR="00974818" w:rsidRPr="008C77FE" w:rsidRDefault="00974818" w:rsidP="00974818">
      <w:pPr>
        <w:outlineLvl w:val="0"/>
        <w:rPr>
          <w:rFonts w:eastAsia="Times New Roman" w:cstheme="minorHAnsi"/>
          <w:b/>
          <w:bCs/>
          <w:color w:val="0F1D53"/>
          <w:kern w:val="36"/>
          <w:lang w:val="en-AU" w:eastAsia="en-AU"/>
        </w:rPr>
      </w:pPr>
    </w:p>
    <w:p w14:paraId="2C1E4AAB" w14:textId="77777777" w:rsidR="00A80B12" w:rsidRDefault="0047021B">
      <w:pPr>
        <w:rPr>
          <w:lang w:val="en-AU"/>
        </w:rPr>
      </w:pPr>
      <w:r>
        <w:rPr>
          <w:lang w:val="en-AU"/>
        </w:rPr>
        <w:t xml:space="preserve">The ’draft’ Report states that War has substantially changed!  No, it has NOT!! As can be evidenced by watching the nightly News footage of </w:t>
      </w:r>
      <w:r w:rsidR="006A6C83">
        <w:rPr>
          <w:lang w:val="en-AU"/>
        </w:rPr>
        <w:t>W</w:t>
      </w:r>
      <w:r>
        <w:rPr>
          <w:lang w:val="en-AU"/>
        </w:rPr>
        <w:t>ar</w:t>
      </w:r>
      <w:r w:rsidR="006A6C83">
        <w:rPr>
          <w:lang w:val="en-AU"/>
        </w:rPr>
        <w:t xml:space="preserve">s and </w:t>
      </w:r>
      <w:r>
        <w:rPr>
          <w:lang w:val="en-AU"/>
        </w:rPr>
        <w:t>Conflicts around the world demonstrate</w:t>
      </w:r>
      <w:r w:rsidR="0017731A">
        <w:rPr>
          <w:lang w:val="en-AU"/>
        </w:rPr>
        <w:t xml:space="preserve">.  No matter </w:t>
      </w:r>
      <w:r w:rsidR="0017731A">
        <w:rPr>
          <w:lang w:val="en-AU"/>
        </w:rPr>
        <w:lastRenderedPageBreak/>
        <w:t>how much the Air Force and Navy bomb an enemy it is the Army that must put ‘boots on the ground’ to defeat an enemy, capture ground and defend it.  Fortunately, for Australia there has been NO War of this nature since Vietnam and even that was limited in its scope in that the Allies had Air Superiority over their enemy.</w:t>
      </w:r>
    </w:p>
    <w:p w14:paraId="629D5448" w14:textId="77777777" w:rsidR="00A80B12" w:rsidRDefault="00A80B12">
      <w:pPr>
        <w:rPr>
          <w:lang w:val="en-AU"/>
        </w:rPr>
      </w:pPr>
    </w:p>
    <w:p w14:paraId="0ADB465B" w14:textId="77777777" w:rsidR="00E0551F" w:rsidRPr="00E0551F" w:rsidRDefault="00E0551F">
      <w:pPr>
        <w:rPr>
          <w:b/>
          <w:lang w:val="en-AU"/>
        </w:rPr>
      </w:pPr>
      <w:r w:rsidRPr="00E0551F">
        <w:rPr>
          <w:b/>
          <w:lang w:val="en-AU"/>
        </w:rPr>
        <w:t>Accidents during Training</w:t>
      </w:r>
    </w:p>
    <w:p w14:paraId="012BB7FA" w14:textId="77777777" w:rsidR="00E0551F" w:rsidRDefault="00E0551F">
      <w:pPr>
        <w:rPr>
          <w:lang w:val="en-AU"/>
        </w:rPr>
      </w:pPr>
    </w:p>
    <w:p w14:paraId="57F44B8E" w14:textId="29E11BF0" w:rsidR="0047021B" w:rsidRDefault="0017731A">
      <w:pPr>
        <w:rPr>
          <w:lang w:val="en-AU"/>
        </w:rPr>
      </w:pPr>
      <w:r>
        <w:rPr>
          <w:lang w:val="en-AU"/>
        </w:rPr>
        <w:t xml:space="preserve">The role of the Department of Defence is to recruit, train and maintain </w:t>
      </w:r>
      <w:r w:rsidR="00B47BA3">
        <w:rPr>
          <w:lang w:val="en-AU"/>
        </w:rPr>
        <w:t>enough</w:t>
      </w:r>
      <w:r>
        <w:rPr>
          <w:lang w:val="en-AU"/>
        </w:rPr>
        <w:t xml:space="preserve"> personnel and equipment as a ‘base’ for expansion in time of War.  To do this it must conduct training and exercises in as ‘realistic’ scenarios as possible.</w:t>
      </w:r>
      <w:r w:rsidR="00B8606E">
        <w:rPr>
          <w:lang w:val="en-AU"/>
        </w:rPr>
        <w:t xml:space="preserve">  It must prepare for War</w:t>
      </w:r>
      <w:r w:rsidR="002956F0">
        <w:rPr>
          <w:lang w:val="en-AU"/>
        </w:rPr>
        <w:t xml:space="preserve"> as its writ from the Federal Government and the people of Australia</w:t>
      </w:r>
      <w:r w:rsidR="00F534FD">
        <w:rPr>
          <w:lang w:val="en-AU"/>
        </w:rPr>
        <w:t>.  In my 34 plus years of service safety was always stressed as a prio</w:t>
      </w:r>
      <w:r w:rsidR="00FF5672">
        <w:rPr>
          <w:lang w:val="en-AU"/>
        </w:rPr>
        <w:t>rity for every aspect.  In times of conflict the reduction of casualties is paramount</w:t>
      </w:r>
      <w:r w:rsidR="00C744EA">
        <w:rPr>
          <w:lang w:val="en-AU"/>
        </w:rPr>
        <w:t>; in time of peace prevention of injury or death of soldiers is also paramount and every means available</w:t>
      </w:r>
      <w:r w:rsidR="009E44F4">
        <w:rPr>
          <w:lang w:val="en-AU"/>
        </w:rPr>
        <w:t xml:space="preserve"> is used to achieve this end.  However, evidence</w:t>
      </w:r>
      <w:r w:rsidR="002D3B06">
        <w:rPr>
          <w:lang w:val="en-AU"/>
        </w:rPr>
        <w:t xml:space="preserve"> suggests </w:t>
      </w:r>
      <w:r w:rsidR="007A09E5">
        <w:rPr>
          <w:lang w:val="en-AU"/>
        </w:rPr>
        <w:t>that where there are large concentrations of troops acci</w:t>
      </w:r>
      <w:r w:rsidR="00EA2C7A">
        <w:rPr>
          <w:lang w:val="en-AU"/>
        </w:rPr>
        <w:t>dents will occur.  Indeed, during the planning and preparation for Exercise Kangaroo 83 in Western Australia</w:t>
      </w:r>
      <w:r w:rsidR="008C3337">
        <w:rPr>
          <w:lang w:val="en-AU"/>
        </w:rPr>
        <w:t xml:space="preserve"> the provision of a certain number of coffins was included.  Thankfully, none were necessary</w:t>
      </w:r>
      <w:r w:rsidR="00595C2F">
        <w:rPr>
          <w:lang w:val="en-AU"/>
        </w:rPr>
        <w:t>.</w:t>
      </w:r>
    </w:p>
    <w:p w14:paraId="45BA4C02" w14:textId="1702CD0F" w:rsidR="00190993" w:rsidRDefault="00190993">
      <w:pPr>
        <w:rPr>
          <w:lang w:val="en-AU"/>
        </w:rPr>
      </w:pPr>
    </w:p>
    <w:p w14:paraId="6181743E" w14:textId="28816A92" w:rsidR="00190993" w:rsidRPr="003B038C" w:rsidRDefault="00190993">
      <w:pPr>
        <w:rPr>
          <w:b/>
          <w:lang w:val="en-AU"/>
        </w:rPr>
      </w:pPr>
      <w:r w:rsidRPr="003B038C">
        <w:rPr>
          <w:b/>
          <w:lang w:val="en-AU"/>
        </w:rPr>
        <w:t>Wide-ranging reforms</w:t>
      </w:r>
    </w:p>
    <w:p w14:paraId="07E22BB9" w14:textId="0AB41308" w:rsidR="00190993" w:rsidRDefault="00190993">
      <w:pPr>
        <w:rPr>
          <w:lang w:val="en-AU"/>
        </w:rPr>
      </w:pPr>
    </w:p>
    <w:p w14:paraId="1338FD94" w14:textId="495D9BE7" w:rsidR="00190993" w:rsidRDefault="00190993">
      <w:pPr>
        <w:rPr>
          <w:lang w:val="en-AU"/>
        </w:rPr>
      </w:pPr>
      <w:r>
        <w:rPr>
          <w:lang w:val="en-AU"/>
        </w:rPr>
        <w:t xml:space="preserve">The first sentence of final paragraph in this section states: “Importantly, no veteran or dependant of a deceased veteran who currently receives a benefit or entitlement </w:t>
      </w:r>
      <w:r w:rsidRPr="00190993">
        <w:rPr>
          <w:highlight w:val="yellow"/>
          <w:lang w:val="en-AU"/>
        </w:rPr>
        <w:t>will be worse off under our proposals</w:t>
      </w:r>
      <w:r>
        <w:rPr>
          <w:lang w:val="en-AU"/>
        </w:rPr>
        <w:t>.”  This is and has been regarded by many ADF personnel as being a typical CPS ‘motherhood’ statement that has proven to be wrong many times in the past</w:t>
      </w:r>
      <w:r w:rsidR="003B038C">
        <w:rPr>
          <w:lang w:val="en-AU"/>
        </w:rPr>
        <w:t xml:space="preserve">.  In fact, this can be effectively demonstrated by the changes from the VEA to DRCA and MRCA.  In each case those serving at the time have become ‘worse off’ under the changes because DVA interpreted the outcome based on the most cost saving option for the Government and not in the best interest of the veteran.  Please excuse my cynicism but after 34 years of service in the ADF, this has been the normal procedure of Government(s) to save money.  </w:t>
      </w:r>
      <w:r w:rsidR="00C83F97">
        <w:rPr>
          <w:lang w:val="en-AU"/>
        </w:rPr>
        <w:t>As</w:t>
      </w:r>
      <w:r w:rsidR="003B038C">
        <w:rPr>
          <w:lang w:val="en-AU"/>
        </w:rPr>
        <w:t xml:space="preserve"> an aside, we are still waiting for the 3% Superannuation withheld and promised to be return by Prime Minister Paul Keating!</w:t>
      </w:r>
    </w:p>
    <w:p w14:paraId="2732D226" w14:textId="63B4BE7D" w:rsidR="00BA24A3" w:rsidRDefault="00BA24A3">
      <w:pPr>
        <w:rPr>
          <w:lang w:val="en-AU"/>
        </w:rPr>
      </w:pPr>
    </w:p>
    <w:p w14:paraId="27FCB494" w14:textId="1EDDAE2A" w:rsidR="00BA24A3" w:rsidRDefault="00BA24A3">
      <w:pPr>
        <w:rPr>
          <w:lang w:val="en-AU"/>
        </w:rPr>
      </w:pPr>
      <w:r>
        <w:rPr>
          <w:lang w:val="en-AU"/>
        </w:rPr>
        <w:t xml:space="preserve">Because the ADF Serves the Nation and has </w:t>
      </w:r>
      <w:r w:rsidR="00710BD6">
        <w:rPr>
          <w:lang w:val="en-AU"/>
        </w:rPr>
        <w:t>always been an ‘apolitical’ organisation</w:t>
      </w:r>
      <w:r w:rsidR="00D35BB3">
        <w:rPr>
          <w:lang w:val="en-AU"/>
        </w:rPr>
        <w:t>, it serves the Government of the day.  It has never required nor accepted</w:t>
      </w:r>
      <w:r w:rsidR="00CD1A6A">
        <w:rPr>
          <w:lang w:val="en-AU"/>
        </w:rPr>
        <w:t>, where it was tried with the Australian Defence Association</w:t>
      </w:r>
      <w:r w:rsidR="0006190F">
        <w:rPr>
          <w:lang w:val="en-AU"/>
        </w:rPr>
        <w:t>, to have a ‘Union’ representative body</w:t>
      </w:r>
      <w:r w:rsidR="00472B85">
        <w:rPr>
          <w:lang w:val="en-AU"/>
        </w:rPr>
        <w:t xml:space="preserve"> because this does simply not meet the Service requi</w:t>
      </w:r>
      <w:r w:rsidR="005A1E04">
        <w:rPr>
          <w:lang w:val="en-AU"/>
        </w:rPr>
        <w:t>rements.</w:t>
      </w:r>
    </w:p>
    <w:p w14:paraId="396F521B" w14:textId="7EADAF45" w:rsidR="005A1E04" w:rsidRDefault="005A1E04">
      <w:pPr>
        <w:rPr>
          <w:lang w:val="en-AU"/>
        </w:rPr>
      </w:pPr>
    </w:p>
    <w:p w14:paraId="6829E59F" w14:textId="465471C1" w:rsidR="005A1E04" w:rsidRDefault="005A1E04">
      <w:pPr>
        <w:rPr>
          <w:lang w:val="en-AU"/>
        </w:rPr>
      </w:pPr>
      <w:r>
        <w:rPr>
          <w:lang w:val="en-AU"/>
        </w:rPr>
        <w:t>There has been ‘ONE’ submission</w:t>
      </w:r>
      <w:r w:rsidR="00BC1A9A">
        <w:rPr>
          <w:lang w:val="en-AU"/>
        </w:rPr>
        <w:t>;</w:t>
      </w:r>
      <w:r>
        <w:rPr>
          <w:lang w:val="en-AU"/>
        </w:rPr>
        <w:t xml:space="preserve"> which emphasises that the DVA Entitlements are ‘overly generous’</w:t>
      </w:r>
      <w:r w:rsidR="00BC1A9A">
        <w:rPr>
          <w:lang w:val="en-AU"/>
        </w:rPr>
        <w:t>, made by the CPS Union on behalf of its members</w:t>
      </w:r>
      <w:r w:rsidR="00150196">
        <w:rPr>
          <w:lang w:val="en-AU"/>
        </w:rPr>
        <w:t>.  Probably based on the s</w:t>
      </w:r>
      <w:r w:rsidR="00B452A6">
        <w:rPr>
          <w:lang w:val="en-AU"/>
        </w:rPr>
        <w:t>purious</w:t>
      </w:r>
      <w:r w:rsidR="00150196">
        <w:rPr>
          <w:lang w:val="en-AU"/>
        </w:rPr>
        <w:t xml:space="preserve"> </w:t>
      </w:r>
      <w:r w:rsidR="00E74C29">
        <w:rPr>
          <w:lang w:val="en-AU"/>
        </w:rPr>
        <w:t>belief that those Public Servants working within the Department of Defence (mainly in Canberra) are somehow ‘equivalent</w:t>
      </w:r>
      <w:r w:rsidR="00C24180">
        <w:rPr>
          <w:lang w:val="en-AU"/>
        </w:rPr>
        <w:t>’ to those ADF Members sitting opposite them in an office.</w:t>
      </w:r>
      <w:r w:rsidR="00936801">
        <w:rPr>
          <w:lang w:val="en-AU"/>
        </w:rPr>
        <w:t xml:space="preserve">  Nothing could be further that the truth</w:t>
      </w:r>
      <w:r w:rsidR="00EA26DD">
        <w:rPr>
          <w:lang w:val="en-AU"/>
        </w:rPr>
        <w:t>!  F</w:t>
      </w:r>
      <w:r w:rsidR="00936801">
        <w:rPr>
          <w:lang w:val="en-AU"/>
        </w:rPr>
        <w:t xml:space="preserve">or </w:t>
      </w:r>
      <w:r w:rsidR="00C475E7">
        <w:rPr>
          <w:lang w:val="en-AU"/>
        </w:rPr>
        <w:t xml:space="preserve">some of </w:t>
      </w:r>
      <w:r w:rsidR="00936801">
        <w:rPr>
          <w:lang w:val="en-AU"/>
        </w:rPr>
        <w:t>the foll</w:t>
      </w:r>
      <w:r w:rsidR="001C4E08">
        <w:rPr>
          <w:lang w:val="en-AU"/>
        </w:rPr>
        <w:t>owing reasons:</w:t>
      </w:r>
    </w:p>
    <w:p w14:paraId="265D97C9" w14:textId="6F94CE9C" w:rsidR="001C4E08" w:rsidRDefault="001C4E08">
      <w:pPr>
        <w:rPr>
          <w:lang w:val="en-AU"/>
        </w:rPr>
      </w:pPr>
    </w:p>
    <w:p w14:paraId="6B026C5A" w14:textId="69E2D1BC" w:rsidR="001C4E08" w:rsidRPr="00014009" w:rsidRDefault="001C4E08" w:rsidP="009D1C14">
      <w:pPr>
        <w:jc w:val="center"/>
        <w:rPr>
          <w:b/>
          <w:lang w:val="en-AU"/>
        </w:rPr>
      </w:pPr>
      <w:r w:rsidRPr="00014009">
        <w:rPr>
          <w:b/>
          <w:lang w:val="en-AU"/>
        </w:rPr>
        <w:t>ADF Members</w:t>
      </w:r>
      <w:r w:rsidR="009D1C14" w:rsidRPr="00014009">
        <w:rPr>
          <w:b/>
          <w:lang w:val="en-AU"/>
        </w:rPr>
        <w:tab/>
      </w:r>
      <w:r w:rsidRPr="00014009">
        <w:rPr>
          <w:b/>
          <w:lang w:val="en-AU"/>
        </w:rPr>
        <w:tab/>
        <w:t>Vs</w:t>
      </w:r>
      <w:r w:rsidR="009D1C14" w:rsidRPr="00014009">
        <w:rPr>
          <w:b/>
          <w:lang w:val="en-AU"/>
        </w:rPr>
        <w:tab/>
      </w:r>
      <w:r w:rsidRPr="00014009">
        <w:rPr>
          <w:b/>
          <w:lang w:val="en-AU"/>
        </w:rPr>
        <w:t>DoD CPS Employees</w:t>
      </w:r>
    </w:p>
    <w:p w14:paraId="3AC739A6" w14:textId="690E7744" w:rsidR="001C4E08" w:rsidRDefault="001C4E08">
      <w:pPr>
        <w:rPr>
          <w:lang w:val="en-AU"/>
        </w:rPr>
      </w:pPr>
      <w:r>
        <w:rPr>
          <w:lang w:val="en-AU"/>
        </w:rPr>
        <w:tab/>
      </w:r>
      <w:r>
        <w:rPr>
          <w:lang w:val="en-AU"/>
        </w:rPr>
        <w:tab/>
      </w:r>
    </w:p>
    <w:p w14:paraId="394ABD93" w14:textId="27E9912C" w:rsidR="00190993" w:rsidRDefault="00272A68">
      <w:pPr>
        <w:rPr>
          <w:lang w:val="en-AU"/>
        </w:rPr>
      </w:pPr>
      <w:r>
        <w:rPr>
          <w:lang w:val="en-AU"/>
        </w:rPr>
        <w:t>Must Meet Medical, Dental and Psychological</w:t>
      </w:r>
      <w:r w:rsidR="000D1908">
        <w:rPr>
          <w:lang w:val="en-AU"/>
        </w:rPr>
        <w:t xml:space="preserve"> Standards on enlistment</w:t>
      </w:r>
      <w:r w:rsidR="00943427">
        <w:rPr>
          <w:lang w:val="en-AU"/>
        </w:rPr>
        <w:t>/employment</w:t>
      </w:r>
      <w:r w:rsidR="000D1908">
        <w:rPr>
          <w:lang w:val="en-AU"/>
        </w:rPr>
        <w:t>:</w:t>
      </w:r>
      <w:r w:rsidR="000D1908">
        <w:rPr>
          <w:lang w:val="en-AU"/>
        </w:rPr>
        <w:tab/>
        <w:t>Yes</w:t>
      </w:r>
      <w:r w:rsidR="000D1908">
        <w:rPr>
          <w:lang w:val="en-AU"/>
        </w:rPr>
        <w:tab/>
        <w:t>No</w:t>
      </w:r>
    </w:p>
    <w:p w14:paraId="4672FBAF" w14:textId="0B247DFA" w:rsidR="00943427" w:rsidRDefault="00943427">
      <w:pPr>
        <w:rPr>
          <w:lang w:val="en-AU"/>
        </w:rPr>
      </w:pPr>
      <w:r>
        <w:rPr>
          <w:lang w:val="en-AU"/>
        </w:rPr>
        <w:t xml:space="preserve">Must maintain these standards during </w:t>
      </w:r>
      <w:r w:rsidR="000F64B6">
        <w:rPr>
          <w:lang w:val="en-AU"/>
        </w:rPr>
        <w:t xml:space="preserve">the whole </w:t>
      </w:r>
      <w:r>
        <w:rPr>
          <w:lang w:val="en-AU"/>
        </w:rPr>
        <w:t>period of enlistment</w:t>
      </w:r>
      <w:r w:rsidR="000F64B6">
        <w:rPr>
          <w:lang w:val="en-AU"/>
        </w:rPr>
        <w:t>:</w:t>
      </w:r>
      <w:r w:rsidR="000F64B6">
        <w:rPr>
          <w:lang w:val="en-AU"/>
        </w:rPr>
        <w:tab/>
      </w:r>
      <w:r w:rsidR="000F64B6">
        <w:rPr>
          <w:lang w:val="en-AU"/>
        </w:rPr>
        <w:tab/>
      </w:r>
      <w:r w:rsidR="000F64B6">
        <w:rPr>
          <w:lang w:val="en-AU"/>
        </w:rPr>
        <w:tab/>
        <w:t>Yes</w:t>
      </w:r>
      <w:r w:rsidR="000F64B6">
        <w:rPr>
          <w:lang w:val="en-AU"/>
        </w:rPr>
        <w:tab/>
        <w:t>No</w:t>
      </w:r>
    </w:p>
    <w:p w14:paraId="12019459" w14:textId="0F1BDD96" w:rsidR="000F64B6" w:rsidRDefault="000F64B6">
      <w:pPr>
        <w:rPr>
          <w:lang w:val="en-AU"/>
        </w:rPr>
      </w:pPr>
      <w:r>
        <w:rPr>
          <w:lang w:val="en-AU"/>
        </w:rPr>
        <w:t>Can be deployed</w:t>
      </w:r>
      <w:r w:rsidR="00D01BCB">
        <w:rPr>
          <w:lang w:val="en-AU"/>
        </w:rPr>
        <w:t xml:space="preserve"> </w:t>
      </w:r>
      <w:r w:rsidR="00D4604B">
        <w:rPr>
          <w:lang w:val="en-AU"/>
        </w:rPr>
        <w:t xml:space="preserve">on Operations or to a War Zone </w:t>
      </w:r>
      <w:r w:rsidR="00D01BCB">
        <w:rPr>
          <w:lang w:val="en-AU"/>
        </w:rPr>
        <w:t>at short notice:</w:t>
      </w:r>
      <w:r w:rsidR="00D01BCB">
        <w:rPr>
          <w:lang w:val="en-AU"/>
        </w:rPr>
        <w:tab/>
      </w:r>
      <w:r w:rsidR="00D01BCB">
        <w:rPr>
          <w:lang w:val="en-AU"/>
        </w:rPr>
        <w:tab/>
      </w:r>
      <w:r w:rsidR="00D01BCB">
        <w:rPr>
          <w:lang w:val="en-AU"/>
        </w:rPr>
        <w:tab/>
        <w:t>Yes</w:t>
      </w:r>
      <w:r w:rsidR="00D01BCB">
        <w:rPr>
          <w:lang w:val="en-AU"/>
        </w:rPr>
        <w:tab/>
        <w:t>No</w:t>
      </w:r>
    </w:p>
    <w:p w14:paraId="56B9D68E" w14:textId="571E7263" w:rsidR="00D01BCB" w:rsidRDefault="00D01BCB">
      <w:pPr>
        <w:rPr>
          <w:lang w:val="en-AU"/>
        </w:rPr>
      </w:pPr>
      <w:r>
        <w:rPr>
          <w:lang w:val="en-AU"/>
        </w:rPr>
        <w:t>Is generally required to move every three to four years</w:t>
      </w:r>
      <w:r w:rsidR="008B4624">
        <w:rPr>
          <w:lang w:val="en-AU"/>
        </w:rPr>
        <w:t>:</w:t>
      </w:r>
      <w:r w:rsidR="008B4624">
        <w:rPr>
          <w:lang w:val="en-AU"/>
        </w:rPr>
        <w:tab/>
      </w:r>
      <w:r w:rsidR="008B4624">
        <w:rPr>
          <w:lang w:val="en-AU"/>
        </w:rPr>
        <w:tab/>
      </w:r>
      <w:r w:rsidR="008B4624">
        <w:rPr>
          <w:lang w:val="en-AU"/>
        </w:rPr>
        <w:tab/>
      </w:r>
      <w:r w:rsidR="008B4624">
        <w:rPr>
          <w:lang w:val="en-AU"/>
        </w:rPr>
        <w:tab/>
      </w:r>
      <w:r w:rsidR="008B4624">
        <w:rPr>
          <w:lang w:val="en-AU"/>
        </w:rPr>
        <w:tab/>
        <w:t>Yes</w:t>
      </w:r>
      <w:r w:rsidR="008B4624">
        <w:rPr>
          <w:lang w:val="en-AU"/>
        </w:rPr>
        <w:tab/>
        <w:t>No</w:t>
      </w:r>
    </w:p>
    <w:p w14:paraId="46171934" w14:textId="61DDCD42" w:rsidR="008B4624" w:rsidRDefault="008B4624">
      <w:pPr>
        <w:rPr>
          <w:lang w:val="en-AU"/>
        </w:rPr>
      </w:pPr>
      <w:r>
        <w:rPr>
          <w:lang w:val="en-AU"/>
        </w:rPr>
        <w:t>Has the ability to take strike action:</w:t>
      </w:r>
      <w:r>
        <w:rPr>
          <w:lang w:val="en-AU"/>
        </w:rPr>
        <w:tab/>
      </w:r>
      <w:r>
        <w:rPr>
          <w:lang w:val="en-AU"/>
        </w:rPr>
        <w:tab/>
      </w:r>
      <w:r>
        <w:rPr>
          <w:lang w:val="en-AU"/>
        </w:rPr>
        <w:tab/>
      </w:r>
      <w:r>
        <w:rPr>
          <w:lang w:val="en-AU"/>
        </w:rPr>
        <w:tab/>
      </w:r>
      <w:r>
        <w:rPr>
          <w:lang w:val="en-AU"/>
        </w:rPr>
        <w:tab/>
      </w:r>
      <w:r>
        <w:rPr>
          <w:lang w:val="en-AU"/>
        </w:rPr>
        <w:tab/>
      </w:r>
      <w:r>
        <w:rPr>
          <w:lang w:val="en-AU"/>
        </w:rPr>
        <w:tab/>
        <w:t>No</w:t>
      </w:r>
      <w:r>
        <w:rPr>
          <w:lang w:val="en-AU"/>
        </w:rPr>
        <w:tab/>
        <w:t>Yes</w:t>
      </w:r>
    </w:p>
    <w:p w14:paraId="15184BCC" w14:textId="6E120259" w:rsidR="000F728D" w:rsidRDefault="001702E4">
      <w:pPr>
        <w:rPr>
          <w:lang w:val="en-AU"/>
        </w:rPr>
      </w:pPr>
      <w:r>
        <w:rPr>
          <w:lang w:val="en-AU"/>
        </w:rPr>
        <w:lastRenderedPageBreak/>
        <w:t xml:space="preserve">Must </w:t>
      </w:r>
      <w:r w:rsidR="000F728D">
        <w:rPr>
          <w:lang w:val="en-AU"/>
        </w:rPr>
        <w:t>annually qualify</w:t>
      </w:r>
      <w:r>
        <w:rPr>
          <w:lang w:val="en-AU"/>
        </w:rPr>
        <w:t xml:space="preserve"> in all specific tasks and skills</w:t>
      </w:r>
      <w:r w:rsidR="00915D89">
        <w:rPr>
          <w:lang w:val="en-AU"/>
        </w:rPr>
        <w:t>:</w:t>
      </w:r>
      <w:r w:rsidR="00915D89">
        <w:rPr>
          <w:lang w:val="en-AU"/>
        </w:rPr>
        <w:tab/>
      </w:r>
      <w:r w:rsidR="00915D89">
        <w:rPr>
          <w:lang w:val="en-AU"/>
        </w:rPr>
        <w:tab/>
      </w:r>
      <w:r w:rsidR="00915D89">
        <w:rPr>
          <w:lang w:val="en-AU"/>
        </w:rPr>
        <w:tab/>
      </w:r>
      <w:r w:rsidR="00915D89">
        <w:rPr>
          <w:lang w:val="en-AU"/>
        </w:rPr>
        <w:tab/>
      </w:r>
      <w:r w:rsidR="00915D89">
        <w:rPr>
          <w:lang w:val="en-AU"/>
        </w:rPr>
        <w:tab/>
        <w:t>Yes</w:t>
      </w:r>
      <w:r w:rsidR="00915D89">
        <w:rPr>
          <w:lang w:val="en-AU"/>
        </w:rPr>
        <w:tab/>
        <w:t>No</w:t>
      </w:r>
    </w:p>
    <w:p w14:paraId="43F0F1F7" w14:textId="455E38CC" w:rsidR="00915D89" w:rsidRDefault="00915D89">
      <w:pPr>
        <w:rPr>
          <w:lang w:val="en-AU"/>
        </w:rPr>
      </w:pPr>
      <w:r>
        <w:rPr>
          <w:lang w:val="en-AU"/>
        </w:rPr>
        <w:t>Is subject to Military Law</w:t>
      </w:r>
      <w:r w:rsidR="00FD1486">
        <w:rPr>
          <w:lang w:val="en-AU"/>
        </w:rPr>
        <w:t>:</w:t>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t>Yes</w:t>
      </w:r>
      <w:r>
        <w:rPr>
          <w:lang w:val="en-AU"/>
        </w:rPr>
        <w:tab/>
        <w:t>No</w:t>
      </w:r>
    </w:p>
    <w:p w14:paraId="2021CB01" w14:textId="4AB5BCC1" w:rsidR="00915D89" w:rsidRDefault="00915D89">
      <w:pPr>
        <w:rPr>
          <w:lang w:val="en-AU"/>
        </w:rPr>
      </w:pPr>
      <w:r>
        <w:rPr>
          <w:lang w:val="en-AU"/>
        </w:rPr>
        <w:t>Is subject to Civilian Law</w:t>
      </w:r>
      <w:r w:rsidR="00FD1486">
        <w:rPr>
          <w:lang w:val="en-AU"/>
        </w:rPr>
        <w:t>:</w:t>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t>Yes</w:t>
      </w:r>
      <w:r>
        <w:rPr>
          <w:lang w:val="en-AU"/>
        </w:rPr>
        <w:tab/>
        <w:t>Yes</w:t>
      </w:r>
    </w:p>
    <w:p w14:paraId="4EF06964" w14:textId="39171F5D" w:rsidR="008C59A2" w:rsidRDefault="008C59A2">
      <w:pPr>
        <w:rPr>
          <w:lang w:val="en-AU"/>
        </w:rPr>
      </w:pPr>
      <w:r>
        <w:rPr>
          <w:lang w:val="en-AU"/>
        </w:rPr>
        <w:t>Are required to move to any part of the Nation to meet ADF needs</w:t>
      </w:r>
      <w:r w:rsidR="00FD1486">
        <w:rPr>
          <w:lang w:val="en-AU"/>
        </w:rPr>
        <w:t>:</w:t>
      </w:r>
      <w:r w:rsidR="00FD1486">
        <w:rPr>
          <w:lang w:val="en-AU"/>
        </w:rPr>
        <w:tab/>
      </w:r>
      <w:r w:rsidR="00FD1486">
        <w:rPr>
          <w:lang w:val="en-AU"/>
        </w:rPr>
        <w:tab/>
      </w:r>
      <w:r w:rsidR="00FD1486">
        <w:rPr>
          <w:lang w:val="en-AU"/>
        </w:rPr>
        <w:tab/>
        <w:t>Yes</w:t>
      </w:r>
      <w:r w:rsidR="00FD1486">
        <w:rPr>
          <w:lang w:val="en-AU"/>
        </w:rPr>
        <w:tab/>
        <w:t>No</w:t>
      </w:r>
    </w:p>
    <w:p w14:paraId="6C4F9D9B" w14:textId="77777777" w:rsidR="00FD1486" w:rsidRDefault="00FD1486">
      <w:pPr>
        <w:rPr>
          <w:lang w:val="en-AU"/>
        </w:rPr>
      </w:pPr>
    </w:p>
    <w:p w14:paraId="402BDF3C" w14:textId="38C686BE" w:rsidR="009448B4" w:rsidRDefault="00C1172A">
      <w:pPr>
        <w:rPr>
          <w:lang w:val="en-AU"/>
        </w:rPr>
      </w:pPr>
      <w:r>
        <w:rPr>
          <w:lang w:val="en-AU"/>
        </w:rPr>
        <w:t>As has been effectively demonstrated above there can be NO comparison of equivalen</w:t>
      </w:r>
      <w:r w:rsidR="006111F4">
        <w:rPr>
          <w:lang w:val="en-AU"/>
        </w:rPr>
        <w:t xml:space="preserve">cy nor justification </w:t>
      </w:r>
      <w:r w:rsidR="00C162C1">
        <w:rPr>
          <w:lang w:val="en-AU"/>
        </w:rPr>
        <w:t>as to the perceived</w:t>
      </w:r>
      <w:r w:rsidR="006111F4">
        <w:rPr>
          <w:lang w:val="en-AU"/>
        </w:rPr>
        <w:t xml:space="preserve"> overl</w:t>
      </w:r>
      <w:r w:rsidR="00D37055">
        <w:rPr>
          <w:lang w:val="en-AU"/>
        </w:rPr>
        <w:t>y generous entitlements</w:t>
      </w:r>
      <w:r w:rsidR="00C162C1">
        <w:rPr>
          <w:lang w:val="en-AU"/>
        </w:rPr>
        <w:t xml:space="preserve"> argument</w:t>
      </w:r>
      <w:r w:rsidR="000007E5">
        <w:rPr>
          <w:lang w:val="en-AU"/>
        </w:rPr>
        <w:t xml:space="preserve"> submitted</w:t>
      </w:r>
      <w:r w:rsidR="00C162C1">
        <w:rPr>
          <w:lang w:val="en-AU"/>
        </w:rPr>
        <w:t>.</w:t>
      </w:r>
    </w:p>
    <w:p w14:paraId="6F860C9F" w14:textId="049F2A6C" w:rsidR="001F3F59" w:rsidRDefault="001F3F59">
      <w:pPr>
        <w:rPr>
          <w:lang w:val="en-AU"/>
        </w:rPr>
      </w:pPr>
    </w:p>
    <w:p w14:paraId="692B320C" w14:textId="77777777" w:rsidR="001F3F59" w:rsidRDefault="001F3F59">
      <w:pPr>
        <w:rPr>
          <w:lang w:val="en-AU"/>
        </w:rPr>
      </w:pPr>
    </w:p>
    <w:p w14:paraId="5201D05E" w14:textId="26195F18" w:rsidR="00C162C1" w:rsidRPr="00E26CCE" w:rsidRDefault="00EA26DD">
      <w:pPr>
        <w:rPr>
          <w:b/>
          <w:lang w:val="en-AU"/>
        </w:rPr>
      </w:pPr>
      <w:r w:rsidRPr="00E26CCE">
        <w:rPr>
          <w:b/>
          <w:lang w:val="en-AU"/>
        </w:rPr>
        <w:t>Who is a Veteran</w:t>
      </w:r>
      <w:r w:rsidR="00993584" w:rsidRPr="00E26CCE">
        <w:rPr>
          <w:b/>
          <w:lang w:val="en-AU"/>
        </w:rPr>
        <w:t>?</w:t>
      </w:r>
    </w:p>
    <w:p w14:paraId="3661E513" w14:textId="649DDD12" w:rsidR="00993584" w:rsidRDefault="00993584">
      <w:pPr>
        <w:rPr>
          <w:lang w:val="en-AU"/>
        </w:rPr>
      </w:pPr>
    </w:p>
    <w:p w14:paraId="1736ED35" w14:textId="6857BD53" w:rsidR="00993584" w:rsidRDefault="00993584">
      <w:pPr>
        <w:rPr>
          <w:lang w:val="en-AU"/>
        </w:rPr>
      </w:pPr>
      <w:r>
        <w:rPr>
          <w:lang w:val="en-AU"/>
        </w:rPr>
        <w:t>This Report, again using a very simplistic</w:t>
      </w:r>
      <w:r w:rsidR="007E3B4B">
        <w:rPr>
          <w:lang w:val="en-AU"/>
        </w:rPr>
        <w:t xml:space="preserve"> and </w:t>
      </w:r>
      <w:r w:rsidR="00365D99">
        <w:rPr>
          <w:lang w:val="en-AU"/>
        </w:rPr>
        <w:t>in</w:t>
      </w:r>
      <w:r w:rsidR="007E3B4B">
        <w:rPr>
          <w:lang w:val="en-AU"/>
        </w:rPr>
        <w:t xml:space="preserve">accurate </w:t>
      </w:r>
      <w:r w:rsidR="00645505">
        <w:rPr>
          <w:lang w:val="en-AU"/>
        </w:rPr>
        <w:t>definition; assumes</w:t>
      </w:r>
      <w:r w:rsidR="007E3B4B">
        <w:rPr>
          <w:lang w:val="en-AU"/>
        </w:rPr>
        <w:t xml:space="preserve"> that all ADF personnel are Veterans</w:t>
      </w:r>
      <w:r w:rsidR="00BE7193">
        <w:rPr>
          <w:lang w:val="en-AU"/>
        </w:rPr>
        <w:t>.  Wrong!  They are current Serving members</w:t>
      </w:r>
      <w:r w:rsidR="000E5873">
        <w:rPr>
          <w:lang w:val="en-AU"/>
        </w:rPr>
        <w:t>.  They do not become Veterans (as the accepted definition by them and ex-Service personnel)</w:t>
      </w:r>
      <w:r w:rsidR="00715F7A">
        <w:rPr>
          <w:lang w:val="en-AU"/>
        </w:rPr>
        <w:t xml:space="preserve"> until they leave the ADF.  The notion that they are a Veteran because</w:t>
      </w:r>
      <w:r w:rsidR="00F873E2">
        <w:rPr>
          <w:lang w:val="en-AU"/>
        </w:rPr>
        <w:t xml:space="preserve"> of the recently approved DVA definition for Mental Illness</w:t>
      </w:r>
      <w:r w:rsidR="000569FD">
        <w:rPr>
          <w:lang w:val="en-AU"/>
        </w:rPr>
        <w:t xml:space="preserve"> cannot be accepted as a cover-all.  </w:t>
      </w:r>
    </w:p>
    <w:p w14:paraId="12BC1173" w14:textId="77777777" w:rsidR="00993584" w:rsidRDefault="00993584">
      <w:pPr>
        <w:rPr>
          <w:lang w:val="en-AU"/>
        </w:rPr>
      </w:pPr>
    </w:p>
    <w:p w14:paraId="0D3686AB" w14:textId="77777777" w:rsidR="00E32264" w:rsidRPr="00974818" w:rsidRDefault="00E32264" w:rsidP="00122284">
      <w:pPr>
        <w:pStyle w:val="description"/>
        <w:spacing w:before="0" w:beforeAutospacing="0" w:after="0" w:afterAutospacing="0" w:line="345" w:lineRule="atLeast"/>
        <w:textAlignment w:val="baseline"/>
        <w:rPr>
          <w:rFonts w:asciiTheme="minorHAnsi" w:hAnsiTheme="minorHAnsi" w:cstheme="minorHAnsi"/>
          <w:b/>
          <w:color w:val="262626"/>
          <w:sz w:val="22"/>
          <w:szCs w:val="22"/>
        </w:rPr>
      </w:pPr>
      <w:r w:rsidRPr="00974818">
        <w:rPr>
          <w:rFonts w:asciiTheme="minorHAnsi" w:hAnsiTheme="minorHAnsi" w:cstheme="minorHAnsi"/>
          <w:b/>
          <w:color w:val="262626"/>
          <w:sz w:val="22"/>
          <w:szCs w:val="22"/>
        </w:rPr>
        <w:t xml:space="preserve">RSL of Australia </w:t>
      </w:r>
    </w:p>
    <w:p w14:paraId="4283FB80" w14:textId="314426EC" w:rsidR="00122284" w:rsidRPr="00CC2963" w:rsidRDefault="00E32264" w:rsidP="00122284">
      <w:pPr>
        <w:pStyle w:val="description"/>
        <w:spacing w:before="0" w:beforeAutospacing="0" w:after="0" w:afterAutospacing="0" w:line="345" w:lineRule="atLeast"/>
        <w:textAlignment w:val="baseline"/>
        <w:rPr>
          <w:rFonts w:asciiTheme="minorHAnsi" w:hAnsiTheme="minorHAnsi" w:cstheme="minorHAnsi"/>
          <w:color w:val="262626"/>
          <w:sz w:val="22"/>
          <w:szCs w:val="22"/>
        </w:rPr>
      </w:pPr>
      <w:r>
        <w:rPr>
          <w:rFonts w:asciiTheme="minorHAnsi" w:hAnsiTheme="minorHAnsi" w:cstheme="minorHAnsi"/>
          <w:color w:val="262626"/>
          <w:sz w:val="22"/>
          <w:szCs w:val="22"/>
        </w:rPr>
        <w:t>When</w:t>
      </w:r>
      <w:r w:rsidR="00122284" w:rsidRPr="00CC2963">
        <w:rPr>
          <w:rFonts w:asciiTheme="minorHAnsi" w:hAnsiTheme="minorHAnsi" w:cstheme="minorHAnsi"/>
          <w:color w:val="262626"/>
          <w:sz w:val="22"/>
          <w:szCs w:val="22"/>
        </w:rPr>
        <w:t xml:space="preserve"> is a veteran not a war veteran?</w:t>
      </w:r>
    </w:p>
    <w:p w14:paraId="5C542AD3" w14:textId="77777777" w:rsidR="00122284" w:rsidRPr="00CC2963" w:rsidRDefault="00122284" w:rsidP="00122284">
      <w:pPr>
        <w:pStyle w:val="NormalWeb"/>
        <w:spacing w:before="0" w:beforeAutospacing="0" w:after="0" w:afterAutospacing="0" w:line="345" w:lineRule="atLeast"/>
        <w:textAlignment w:val="baseline"/>
        <w:rPr>
          <w:rFonts w:asciiTheme="minorHAnsi" w:hAnsiTheme="minorHAnsi" w:cstheme="minorHAnsi"/>
          <w:color w:val="262626"/>
          <w:sz w:val="22"/>
          <w:szCs w:val="22"/>
        </w:rPr>
      </w:pPr>
      <w:r w:rsidRPr="00CC2963">
        <w:rPr>
          <w:rFonts w:asciiTheme="minorHAnsi" w:hAnsiTheme="minorHAnsi" w:cstheme="minorHAnsi"/>
          <w:color w:val="262626"/>
          <w:sz w:val="22"/>
          <w:szCs w:val="22"/>
        </w:rPr>
        <w:t>For decades that question has generated heated arguments in RSL clubs, pubs and lounge rooms across the nation.</w:t>
      </w:r>
    </w:p>
    <w:p w14:paraId="23FBCBE0" w14:textId="1E960367" w:rsidR="00122284" w:rsidRPr="00CC2963" w:rsidRDefault="00122284" w:rsidP="00122284">
      <w:pPr>
        <w:pStyle w:val="NormalWeb"/>
        <w:spacing w:before="0" w:beforeAutospacing="0" w:after="0" w:afterAutospacing="0" w:line="345" w:lineRule="atLeast"/>
        <w:textAlignment w:val="baseline"/>
        <w:rPr>
          <w:rFonts w:asciiTheme="minorHAnsi" w:hAnsiTheme="minorHAnsi" w:cstheme="minorHAnsi"/>
          <w:color w:val="262626"/>
          <w:sz w:val="22"/>
          <w:szCs w:val="22"/>
        </w:rPr>
      </w:pPr>
      <w:r w:rsidRPr="00CC2963">
        <w:rPr>
          <w:rFonts w:asciiTheme="minorHAnsi" w:hAnsiTheme="minorHAnsi" w:cstheme="minorHAnsi"/>
          <w:color w:val="262626"/>
          <w:sz w:val="22"/>
          <w:szCs w:val="22"/>
        </w:rPr>
        <w:t>Finally</w:t>
      </w:r>
      <w:r w:rsidR="00E32264">
        <w:rPr>
          <w:rFonts w:asciiTheme="minorHAnsi" w:hAnsiTheme="minorHAnsi" w:cstheme="minorHAnsi"/>
          <w:color w:val="262626"/>
          <w:sz w:val="22"/>
          <w:szCs w:val="22"/>
        </w:rPr>
        <w:t>,</w:t>
      </w:r>
      <w:r w:rsidRPr="00CC2963">
        <w:rPr>
          <w:rFonts w:asciiTheme="minorHAnsi" w:hAnsiTheme="minorHAnsi" w:cstheme="minorHAnsi"/>
          <w:color w:val="262626"/>
          <w:sz w:val="22"/>
          <w:szCs w:val="22"/>
        </w:rPr>
        <w:t xml:space="preserve"> the Returned and Services League (RSL) appears to have drawn a line in the sand and decided that </w:t>
      </w:r>
      <w:r w:rsidRPr="00CC2963">
        <w:rPr>
          <w:rFonts w:asciiTheme="minorHAnsi" w:hAnsiTheme="minorHAnsi" w:cstheme="minorHAnsi"/>
          <w:color w:val="262626"/>
          <w:sz w:val="22"/>
          <w:szCs w:val="22"/>
          <w:highlight w:val="yellow"/>
        </w:rPr>
        <w:t>anyone who has served in a military uniform can be referred to as a “veteran”.</w:t>
      </w:r>
    </w:p>
    <w:p w14:paraId="5E4974E2" w14:textId="7C0D4DD2" w:rsidR="00C162C1" w:rsidRDefault="00C162C1">
      <w:pPr>
        <w:rPr>
          <w:lang w:val="en-AU"/>
        </w:rPr>
      </w:pPr>
    </w:p>
    <w:p w14:paraId="7D7D0709" w14:textId="4EC38CE3" w:rsidR="00F57F1B" w:rsidRPr="00F57F1B" w:rsidRDefault="00F57F1B" w:rsidP="00F57F1B">
      <w:pPr>
        <w:outlineLvl w:val="0"/>
        <w:rPr>
          <w:rFonts w:asciiTheme="majorHAnsi" w:eastAsia="Times New Roman" w:hAnsiTheme="majorHAnsi" w:cstheme="majorHAnsi"/>
          <w:b/>
          <w:bCs/>
          <w:color w:val="0F1D53"/>
          <w:kern w:val="36"/>
          <w:sz w:val="24"/>
          <w:szCs w:val="24"/>
          <w:lang w:val="en-AU" w:eastAsia="en-AU"/>
        </w:rPr>
      </w:pPr>
      <w:r w:rsidRPr="008C77FE">
        <w:rPr>
          <w:rFonts w:asciiTheme="majorHAnsi" w:eastAsia="Times New Roman" w:hAnsiTheme="majorHAnsi" w:cstheme="majorHAnsi"/>
          <w:b/>
          <w:bCs/>
          <w:color w:val="0F1D53"/>
          <w:kern w:val="36"/>
          <w:sz w:val="24"/>
          <w:szCs w:val="24"/>
          <w:lang w:val="en-AU" w:eastAsia="en-AU"/>
        </w:rPr>
        <w:t xml:space="preserve">DVA:  </w:t>
      </w:r>
      <w:r w:rsidRPr="00F57F1B">
        <w:rPr>
          <w:rFonts w:asciiTheme="majorHAnsi" w:eastAsia="Times New Roman" w:hAnsiTheme="majorHAnsi" w:cstheme="majorHAnsi"/>
          <w:b/>
          <w:bCs/>
          <w:color w:val="0F1D53"/>
          <w:kern w:val="36"/>
          <w:sz w:val="24"/>
          <w:szCs w:val="24"/>
          <w:lang w:val="en-AU" w:eastAsia="en-AU"/>
        </w:rPr>
        <w:t>Eligibility (for benefits and payments)</w:t>
      </w:r>
    </w:p>
    <w:p w14:paraId="27B786BB" w14:textId="77777777" w:rsidR="00F57F1B" w:rsidRPr="008C77FE" w:rsidRDefault="00F57F1B" w:rsidP="00F57F1B">
      <w:pPr>
        <w:outlineLvl w:val="1"/>
        <w:rPr>
          <w:rFonts w:asciiTheme="majorHAnsi" w:eastAsia="Times New Roman" w:hAnsiTheme="majorHAnsi" w:cstheme="majorHAnsi"/>
          <w:b/>
          <w:bCs/>
          <w:color w:val="000000"/>
          <w:sz w:val="24"/>
          <w:szCs w:val="24"/>
          <w:lang w:val="en-AU" w:eastAsia="en-AU"/>
        </w:rPr>
      </w:pPr>
    </w:p>
    <w:p w14:paraId="0EF9D747" w14:textId="0AF658C0" w:rsidR="00F57F1B" w:rsidRPr="00F57F1B" w:rsidRDefault="00F57F1B" w:rsidP="00F57F1B">
      <w:pPr>
        <w:outlineLvl w:val="1"/>
        <w:rPr>
          <w:rFonts w:asciiTheme="majorHAnsi" w:eastAsia="Times New Roman" w:hAnsiTheme="majorHAnsi" w:cstheme="majorHAnsi"/>
          <w:b/>
          <w:bCs/>
          <w:color w:val="000000"/>
          <w:sz w:val="24"/>
          <w:szCs w:val="24"/>
          <w:lang w:val="en-AU" w:eastAsia="en-AU"/>
        </w:rPr>
      </w:pPr>
      <w:r w:rsidRPr="00F57F1B">
        <w:rPr>
          <w:rFonts w:asciiTheme="majorHAnsi" w:eastAsia="Times New Roman" w:hAnsiTheme="majorHAnsi" w:cstheme="majorHAnsi"/>
          <w:b/>
          <w:bCs/>
          <w:color w:val="000000"/>
          <w:sz w:val="24"/>
          <w:szCs w:val="24"/>
          <w:lang w:val="en-AU" w:eastAsia="en-AU"/>
        </w:rPr>
        <w:t>Veterans</w:t>
      </w:r>
    </w:p>
    <w:p w14:paraId="21C47E8F" w14:textId="77777777" w:rsidR="00F57F1B" w:rsidRPr="00F57F1B" w:rsidRDefault="00F57F1B" w:rsidP="00F57F1B">
      <w:pPr>
        <w:spacing w:line="315" w:lineRule="atLeast"/>
        <w:rPr>
          <w:rFonts w:eastAsia="Times New Roman" w:cstheme="minorHAnsi"/>
          <w:color w:val="000000"/>
          <w:lang w:val="en-AU" w:eastAsia="en-AU"/>
        </w:rPr>
      </w:pPr>
      <w:r w:rsidRPr="00F57F1B">
        <w:rPr>
          <w:rFonts w:eastAsia="Times New Roman" w:cstheme="minorHAnsi"/>
          <w:color w:val="000000"/>
          <w:lang w:val="en-AU" w:eastAsia="en-AU"/>
        </w:rPr>
        <w:t>Veterans who have served in the Australian Defence Force (ADF) may be eligible for pensions or benefits from DVA, depending on their individual situation. Some British, Commonwealth and Allied veterans who served in conflicts in which Australia was involved may also be eligible for pensions/or benefits from DVA.</w:t>
      </w:r>
    </w:p>
    <w:p w14:paraId="0A37FD88" w14:textId="77777777" w:rsidR="00F57F1B" w:rsidRPr="00F57F1B" w:rsidRDefault="00F57F1B" w:rsidP="00F57F1B">
      <w:pPr>
        <w:spacing w:line="315" w:lineRule="atLeast"/>
        <w:rPr>
          <w:rFonts w:eastAsia="Times New Roman" w:cstheme="minorHAnsi"/>
          <w:color w:val="000000"/>
          <w:lang w:val="en-AU" w:eastAsia="en-AU"/>
        </w:rPr>
      </w:pPr>
      <w:r w:rsidRPr="00F57F1B">
        <w:rPr>
          <w:rFonts w:eastAsia="Times New Roman" w:cstheme="minorHAnsi"/>
          <w:color w:val="000000"/>
          <w:highlight w:val="yellow"/>
          <w:lang w:val="en-AU" w:eastAsia="en-AU"/>
        </w:rPr>
        <w:t>Qualifying service</w:t>
      </w:r>
      <w:r w:rsidRPr="00F57F1B">
        <w:rPr>
          <w:rFonts w:eastAsia="Times New Roman" w:cstheme="minorHAnsi"/>
          <w:color w:val="000000"/>
          <w:lang w:val="en-AU" w:eastAsia="en-AU"/>
        </w:rPr>
        <w:t xml:space="preserve"> is one of the criteria used to determine if you are eligible for a service pension. Qualifying service for a service pension is different from operational service for a disability pension. You may be eligible for a disability pension, but not be eligible for a service pension.</w:t>
      </w:r>
    </w:p>
    <w:p w14:paraId="21060C1F" w14:textId="77777777" w:rsidR="00F57F1B" w:rsidRPr="00F57F1B" w:rsidRDefault="00274F8E" w:rsidP="00F57F1B">
      <w:pPr>
        <w:numPr>
          <w:ilvl w:val="0"/>
          <w:numId w:val="25"/>
        </w:numPr>
        <w:spacing w:line="315" w:lineRule="atLeast"/>
        <w:ind w:left="0"/>
        <w:rPr>
          <w:rFonts w:eastAsia="Times New Roman" w:cstheme="minorHAnsi"/>
          <w:color w:val="000000"/>
          <w:lang w:val="en-AU" w:eastAsia="en-AU"/>
        </w:rPr>
      </w:pPr>
      <w:hyperlink r:id="rId8" w:history="1">
        <w:r w:rsidR="00F57F1B" w:rsidRPr="00F57F1B">
          <w:rPr>
            <w:rFonts w:eastAsia="Times New Roman" w:cstheme="minorHAnsi"/>
            <w:color w:val="1F2C5E"/>
            <w:u w:val="single"/>
            <w:bdr w:val="none" w:sz="0" w:space="0" w:color="auto" w:frame="1"/>
            <w:lang w:val="en-AU" w:eastAsia="en-AU"/>
          </w:rPr>
          <w:t>Factsheet — IS57 — Australian, Commonwealth and Allied World War 2 Veterans Qualifying Service</w:t>
        </w:r>
      </w:hyperlink>
    </w:p>
    <w:p w14:paraId="000BC035" w14:textId="77777777" w:rsidR="00F57F1B" w:rsidRPr="00F57F1B" w:rsidRDefault="00274F8E" w:rsidP="00F57F1B">
      <w:pPr>
        <w:numPr>
          <w:ilvl w:val="0"/>
          <w:numId w:val="25"/>
        </w:numPr>
        <w:spacing w:line="315" w:lineRule="atLeast"/>
        <w:ind w:left="0"/>
        <w:rPr>
          <w:rFonts w:eastAsia="Times New Roman" w:cstheme="minorHAnsi"/>
          <w:color w:val="000000"/>
          <w:lang w:val="en-AU" w:eastAsia="en-AU"/>
        </w:rPr>
      </w:pPr>
      <w:hyperlink r:id="rId9" w:history="1">
        <w:r w:rsidR="00F57F1B" w:rsidRPr="00F57F1B">
          <w:rPr>
            <w:rFonts w:eastAsia="Times New Roman" w:cstheme="minorHAnsi"/>
            <w:color w:val="1F2C5E"/>
            <w:u w:val="single"/>
            <w:bdr w:val="none" w:sz="0" w:space="0" w:color="auto" w:frame="1"/>
            <w:lang w:val="en-AU" w:eastAsia="en-AU"/>
          </w:rPr>
          <w:t>Factsheet — S58 — Qualifying Service in Post-Second World War Conflicts</w:t>
        </w:r>
      </w:hyperlink>
    </w:p>
    <w:p w14:paraId="5DD9548B" w14:textId="77777777" w:rsidR="00F57F1B" w:rsidRPr="00F57F1B" w:rsidRDefault="00F57F1B" w:rsidP="00F57F1B">
      <w:pPr>
        <w:spacing w:line="315" w:lineRule="atLeast"/>
        <w:rPr>
          <w:rFonts w:eastAsia="Times New Roman" w:cstheme="minorHAnsi"/>
          <w:color w:val="000000"/>
          <w:lang w:val="en-AU" w:eastAsia="en-AU"/>
        </w:rPr>
      </w:pPr>
      <w:r w:rsidRPr="00F57F1B">
        <w:rPr>
          <w:rFonts w:eastAsia="Times New Roman" w:cstheme="minorHAnsi"/>
          <w:color w:val="000000"/>
          <w:lang w:val="en-AU" w:eastAsia="en-AU"/>
        </w:rPr>
        <w:t xml:space="preserve">As a member of the ADF, you may have qualifying service if you have done </w:t>
      </w:r>
      <w:r w:rsidRPr="00F57F1B">
        <w:rPr>
          <w:rFonts w:eastAsia="Times New Roman" w:cstheme="minorHAnsi"/>
          <w:b/>
          <w:bCs/>
          <w:color w:val="000000"/>
          <w:lang w:val="en-AU" w:eastAsia="en-AU"/>
        </w:rPr>
        <w:t>any of the following</w:t>
      </w:r>
      <w:r w:rsidRPr="00F57F1B">
        <w:rPr>
          <w:rFonts w:eastAsia="Times New Roman" w:cstheme="minorHAnsi"/>
          <w:color w:val="000000"/>
          <w:lang w:val="en-AU" w:eastAsia="en-AU"/>
        </w:rPr>
        <w:t>:</w:t>
      </w:r>
    </w:p>
    <w:p w14:paraId="758D478A" w14:textId="77777777" w:rsidR="00F57F1B" w:rsidRPr="00F57F1B" w:rsidRDefault="00F57F1B" w:rsidP="00F57F1B">
      <w:pPr>
        <w:numPr>
          <w:ilvl w:val="0"/>
          <w:numId w:val="26"/>
        </w:numPr>
        <w:spacing w:line="315" w:lineRule="atLeast"/>
        <w:ind w:left="0"/>
        <w:rPr>
          <w:rFonts w:eastAsia="Times New Roman" w:cstheme="minorHAnsi"/>
          <w:color w:val="000000"/>
          <w:lang w:val="en-AU" w:eastAsia="en-AU"/>
        </w:rPr>
      </w:pPr>
      <w:r w:rsidRPr="00F57F1B">
        <w:rPr>
          <w:rFonts w:eastAsia="Times New Roman" w:cstheme="minorHAnsi"/>
          <w:color w:val="000000"/>
          <w:lang w:val="en-AU" w:eastAsia="en-AU"/>
        </w:rPr>
        <w:t>served in an operational area after the Second World War and were allotted for duty in that operational area; or rendered war like service</w:t>
      </w:r>
    </w:p>
    <w:p w14:paraId="47FE67F4" w14:textId="77777777" w:rsidR="00F57F1B" w:rsidRPr="00F57F1B" w:rsidRDefault="00F57F1B" w:rsidP="00F57F1B">
      <w:pPr>
        <w:numPr>
          <w:ilvl w:val="0"/>
          <w:numId w:val="26"/>
        </w:numPr>
        <w:spacing w:line="315" w:lineRule="atLeast"/>
        <w:ind w:left="0"/>
        <w:rPr>
          <w:rFonts w:eastAsia="Times New Roman" w:cstheme="minorHAnsi"/>
          <w:color w:val="000000"/>
          <w:lang w:val="en-AU" w:eastAsia="en-AU"/>
        </w:rPr>
      </w:pPr>
      <w:r w:rsidRPr="00F57F1B">
        <w:rPr>
          <w:rFonts w:eastAsia="Times New Roman" w:cstheme="minorHAnsi"/>
          <w:color w:val="000000"/>
          <w:lang w:val="en-AU" w:eastAsia="en-AU"/>
        </w:rPr>
        <w:t>rendered service during the Second World War and incurred danger from hostile forces of the enemy during the period of hostilities (this criterion also applies to Australian mariners)</w:t>
      </w:r>
    </w:p>
    <w:p w14:paraId="05E6C7FF" w14:textId="77777777" w:rsidR="00F57F1B" w:rsidRPr="00F57F1B" w:rsidRDefault="00F57F1B" w:rsidP="00F57F1B">
      <w:pPr>
        <w:numPr>
          <w:ilvl w:val="0"/>
          <w:numId w:val="26"/>
        </w:numPr>
        <w:spacing w:line="315" w:lineRule="atLeast"/>
        <w:ind w:left="0"/>
        <w:rPr>
          <w:rFonts w:eastAsia="Times New Roman" w:cstheme="minorHAnsi"/>
          <w:color w:val="000000"/>
          <w:lang w:val="en-AU" w:eastAsia="en-AU"/>
        </w:rPr>
      </w:pPr>
      <w:r w:rsidRPr="00F57F1B">
        <w:rPr>
          <w:rFonts w:eastAsia="Times New Roman" w:cstheme="minorHAnsi"/>
          <w:color w:val="000000"/>
          <w:lang w:val="en-AU" w:eastAsia="en-AU"/>
        </w:rPr>
        <w:t>served in an operational area after the Second World War and were allotted for duty, or were a member of a unit that was allotted for duty in that operational area; or have warlike service</w:t>
      </w:r>
    </w:p>
    <w:p w14:paraId="019338A3" w14:textId="77777777" w:rsidR="00F57F1B" w:rsidRPr="00F57F1B" w:rsidRDefault="00F57F1B" w:rsidP="00F57F1B">
      <w:pPr>
        <w:numPr>
          <w:ilvl w:val="0"/>
          <w:numId w:val="26"/>
        </w:numPr>
        <w:spacing w:line="315" w:lineRule="atLeast"/>
        <w:ind w:left="0"/>
        <w:rPr>
          <w:rFonts w:eastAsia="Times New Roman" w:cstheme="minorHAnsi"/>
          <w:color w:val="000000"/>
          <w:lang w:val="en-AU" w:eastAsia="en-AU"/>
        </w:rPr>
      </w:pPr>
      <w:r w:rsidRPr="00F57F1B">
        <w:rPr>
          <w:rFonts w:eastAsia="Times New Roman" w:cstheme="minorHAnsi"/>
          <w:color w:val="000000"/>
          <w:lang w:val="en-AU" w:eastAsia="en-AU"/>
        </w:rPr>
        <w:lastRenderedPageBreak/>
        <w:t>served on certain submarine special operations between 1978 and 1992 and were awarded, or were eligible to be awarded, the Australian Service Medal with the Special Operations Clasp</w:t>
      </w:r>
    </w:p>
    <w:p w14:paraId="07F08522" w14:textId="77777777" w:rsidR="00F57F1B" w:rsidRPr="00F57F1B" w:rsidRDefault="00F57F1B" w:rsidP="00F57F1B">
      <w:pPr>
        <w:numPr>
          <w:ilvl w:val="0"/>
          <w:numId w:val="26"/>
        </w:numPr>
        <w:spacing w:line="315" w:lineRule="atLeast"/>
        <w:ind w:left="0"/>
        <w:rPr>
          <w:rFonts w:eastAsia="Times New Roman" w:cstheme="minorHAnsi"/>
          <w:color w:val="000000"/>
          <w:lang w:val="en-AU" w:eastAsia="en-AU"/>
        </w:rPr>
      </w:pPr>
      <w:r w:rsidRPr="00F57F1B">
        <w:rPr>
          <w:rFonts w:eastAsia="Times New Roman" w:cstheme="minorHAnsi"/>
          <w:color w:val="000000"/>
          <w:lang w:val="en-AU" w:eastAsia="en-AU"/>
        </w:rPr>
        <w:t>have been awarded, or were eligible to be awarded, prescribed medals/clasps in respect of certain bomb clearance or minesweeping duties following the Second World War.</w:t>
      </w:r>
    </w:p>
    <w:p w14:paraId="769A02B0" w14:textId="77777777" w:rsidR="00634E3E" w:rsidRDefault="00634E3E" w:rsidP="00F57F1B">
      <w:pPr>
        <w:outlineLvl w:val="1"/>
        <w:rPr>
          <w:rFonts w:asciiTheme="majorHAnsi" w:eastAsia="Times New Roman" w:hAnsiTheme="majorHAnsi" w:cstheme="majorHAnsi"/>
          <w:b/>
          <w:bCs/>
          <w:color w:val="000000"/>
          <w:sz w:val="31"/>
          <w:szCs w:val="31"/>
          <w:lang w:val="en-AU" w:eastAsia="en-AU"/>
        </w:rPr>
      </w:pPr>
    </w:p>
    <w:p w14:paraId="31301A82" w14:textId="28B50D9B" w:rsidR="00F57F1B" w:rsidRPr="00F57F1B" w:rsidRDefault="00F57F1B" w:rsidP="00F57F1B">
      <w:pPr>
        <w:outlineLvl w:val="1"/>
        <w:rPr>
          <w:rFonts w:asciiTheme="majorHAnsi" w:eastAsia="Times New Roman" w:hAnsiTheme="majorHAnsi" w:cstheme="majorHAnsi"/>
          <w:b/>
          <w:bCs/>
          <w:color w:val="000000"/>
          <w:sz w:val="24"/>
          <w:szCs w:val="24"/>
          <w:lang w:val="en-AU" w:eastAsia="en-AU"/>
        </w:rPr>
      </w:pPr>
      <w:r w:rsidRPr="00F57F1B">
        <w:rPr>
          <w:rFonts w:asciiTheme="majorHAnsi" w:eastAsia="Times New Roman" w:hAnsiTheme="majorHAnsi" w:cstheme="majorHAnsi"/>
          <w:b/>
          <w:bCs/>
          <w:color w:val="000000"/>
          <w:sz w:val="24"/>
          <w:szCs w:val="24"/>
          <w:lang w:val="en-AU" w:eastAsia="en-AU"/>
        </w:rPr>
        <w:t xml:space="preserve">Former </w:t>
      </w:r>
      <w:r w:rsidR="00634E3E" w:rsidRPr="00634E3E">
        <w:rPr>
          <w:rFonts w:asciiTheme="majorHAnsi" w:eastAsia="Times New Roman" w:hAnsiTheme="majorHAnsi" w:cstheme="majorHAnsi"/>
          <w:b/>
          <w:bCs/>
          <w:color w:val="000000"/>
          <w:sz w:val="24"/>
          <w:szCs w:val="24"/>
          <w:lang w:val="en-AU" w:eastAsia="en-AU"/>
        </w:rPr>
        <w:t>S</w:t>
      </w:r>
      <w:r w:rsidRPr="00F57F1B">
        <w:rPr>
          <w:rFonts w:asciiTheme="majorHAnsi" w:eastAsia="Times New Roman" w:hAnsiTheme="majorHAnsi" w:cstheme="majorHAnsi"/>
          <w:b/>
          <w:bCs/>
          <w:color w:val="000000"/>
          <w:sz w:val="24"/>
          <w:szCs w:val="24"/>
          <w:lang w:val="en-AU" w:eastAsia="en-AU"/>
        </w:rPr>
        <w:t xml:space="preserve">erving </w:t>
      </w:r>
      <w:r w:rsidR="00634E3E" w:rsidRPr="00634E3E">
        <w:rPr>
          <w:rFonts w:asciiTheme="majorHAnsi" w:eastAsia="Times New Roman" w:hAnsiTheme="majorHAnsi" w:cstheme="majorHAnsi"/>
          <w:b/>
          <w:bCs/>
          <w:color w:val="000000"/>
          <w:sz w:val="24"/>
          <w:szCs w:val="24"/>
          <w:lang w:val="en-AU" w:eastAsia="en-AU"/>
        </w:rPr>
        <w:t>M</w:t>
      </w:r>
      <w:r w:rsidRPr="00F57F1B">
        <w:rPr>
          <w:rFonts w:asciiTheme="majorHAnsi" w:eastAsia="Times New Roman" w:hAnsiTheme="majorHAnsi" w:cstheme="majorHAnsi"/>
          <w:b/>
          <w:bCs/>
          <w:color w:val="000000"/>
          <w:sz w:val="24"/>
          <w:szCs w:val="24"/>
          <w:lang w:val="en-AU" w:eastAsia="en-AU"/>
        </w:rPr>
        <w:t>embers</w:t>
      </w:r>
    </w:p>
    <w:p w14:paraId="1D75B233" w14:textId="77777777" w:rsidR="00F57F1B" w:rsidRPr="00F57F1B" w:rsidRDefault="00F57F1B" w:rsidP="00F57F1B">
      <w:pPr>
        <w:spacing w:line="315" w:lineRule="atLeast"/>
        <w:rPr>
          <w:rFonts w:eastAsia="Times New Roman" w:cstheme="minorHAnsi"/>
          <w:color w:val="000000"/>
          <w:lang w:val="en-AU" w:eastAsia="en-AU"/>
        </w:rPr>
      </w:pPr>
      <w:r w:rsidRPr="00F57F1B">
        <w:rPr>
          <w:rFonts w:eastAsia="Times New Roman" w:cstheme="minorHAnsi"/>
          <w:color w:val="000000"/>
          <w:lang w:val="en-AU" w:eastAsia="en-AU"/>
        </w:rPr>
        <w:t xml:space="preserve">If you are a former member of the ADF (including in reservist and cadet positions), you may be eligible to claim compensation for any medical condition related to your service. </w:t>
      </w:r>
      <w:r w:rsidRPr="00F57F1B">
        <w:rPr>
          <w:rFonts w:eastAsia="Times New Roman" w:cstheme="minorHAnsi"/>
          <w:color w:val="000000"/>
          <w:highlight w:val="yellow"/>
          <w:lang w:val="en-AU" w:eastAsia="en-AU"/>
        </w:rPr>
        <w:t>The entitlements available depend on the legislation applicable at the time of service and the type of service you rendered</w:t>
      </w:r>
      <w:r w:rsidRPr="00F57F1B">
        <w:rPr>
          <w:rFonts w:eastAsia="Times New Roman" w:cstheme="minorHAnsi"/>
          <w:color w:val="000000"/>
          <w:lang w:val="en-AU" w:eastAsia="en-AU"/>
        </w:rPr>
        <w:t>.</w:t>
      </w:r>
    </w:p>
    <w:p w14:paraId="47421CDD" w14:textId="77777777" w:rsidR="00F57F1B" w:rsidRPr="00F57F1B" w:rsidRDefault="00F57F1B" w:rsidP="00F57F1B">
      <w:pPr>
        <w:numPr>
          <w:ilvl w:val="0"/>
          <w:numId w:val="27"/>
        </w:numPr>
        <w:spacing w:line="315" w:lineRule="atLeast"/>
        <w:ind w:left="0"/>
        <w:rPr>
          <w:rFonts w:eastAsia="Times New Roman" w:cstheme="minorHAnsi"/>
          <w:color w:val="000000"/>
          <w:highlight w:val="cyan"/>
          <w:lang w:val="en-AU" w:eastAsia="en-AU"/>
        </w:rPr>
      </w:pPr>
      <w:r w:rsidRPr="00F57F1B">
        <w:rPr>
          <w:rFonts w:eastAsia="Times New Roman" w:cstheme="minorHAnsi"/>
          <w:color w:val="000000"/>
          <w:highlight w:val="cyan"/>
          <w:lang w:val="en-AU" w:eastAsia="en-AU"/>
        </w:rPr>
        <w:t xml:space="preserve">If your condition is related to service prior to </w:t>
      </w:r>
      <w:r w:rsidRPr="00F57F1B">
        <w:rPr>
          <w:rFonts w:eastAsia="Times New Roman" w:cstheme="minorHAnsi"/>
          <w:b/>
          <w:bCs/>
          <w:color w:val="000000"/>
          <w:highlight w:val="cyan"/>
          <w:lang w:val="en-AU" w:eastAsia="en-AU"/>
        </w:rPr>
        <w:t>1 July 2004</w:t>
      </w:r>
      <w:r w:rsidRPr="00F57F1B">
        <w:rPr>
          <w:rFonts w:eastAsia="Times New Roman" w:cstheme="minorHAnsi"/>
          <w:color w:val="000000"/>
          <w:highlight w:val="cyan"/>
          <w:lang w:val="en-AU" w:eastAsia="en-AU"/>
        </w:rPr>
        <w:t xml:space="preserve">, support is available under the </w:t>
      </w:r>
      <w:hyperlink r:id="rId10" w:history="1">
        <w:r w:rsidRPr="00F57F1B">
          <w:rPr>
            <w:rFonts w:eastAsia="Times New Roman" w:cstheme="minorHAnsi"/>
            <w:i/>
            <w:iCs/>
            <w:color w:val="1F2C5E"/>
            <w:highlight w:val="cyan"/>
            <w:bdr w:val="none" w:sz="0" w:space="0" w:color="auto" w:frame="1"/>
            <w:lang w:val="en-AU" w:eastAsia="en-AU"/>
          </w:rPr>
          <w:t>Safety, Rehabilitation and Compensation (Defence-related Claims) Act 1988</w:t>
        </w:r>
        <w:r w:rsidRPr="00F57F1B">
          <w:rPr>
            <w:rFonts w:eastAsia="Times New Roman" w:cstheme="minorHAnsi"/>
            <w:color w:val="1F2C5E"/>
            <w:highlight w:val="cyan"/>
            <w:u w:val="single"/>
            <w:bdr w:val="none" w:sz="0" w:space="0" w:color="auto" w:frame="1"/>
            <w:lang w:val="en-AU" w:eastAsia="en-AU"/>
          </w:rPr>
          <w:t xml:space="preserve"> (DRCA)</w:t>
        </w:r>
      </w:hyperlink>
      <w:r w:rsidRPr="00F57F1B">
        <w:rPr>
          <w:rFonts w:eastAsia="Times New Roman" w:cstheme="minorHAnsi"/>
          <w:color w:val="000000"/>
          <w:highlight w:val="cyan"/>
          <w:lang w:val="en-AU" w:eastAsia="en-AU"/>
        </w:rPr>
        <w:t xml:space="preserve">, </w:t>
      </w:r>
      <w:hyperlink r:id="rId11" w:history="1">
        <w:r w:rsidRPr="00F57F1B">
          <w:rPr>
            <w:rFonts w:eastAsia="Times New Roman" w:cstheme="minorHAnsi"/>
            <w:i/>
            <w:iCs/>
            <w:color w:val="1F2C5E"/>
            <w:highlight w:val="cyan"/>
            <w:bdr w:val="none" w:sz="0" w:space="0" w:color="auto" w:frame="1"/>
            <w:lang w:val="en-AU" w:eastAsia="en-AU"/>
          </w:rPr>
          <w:t>Veterans’ Entitlements Act 1986</w:t>
        </w:r>
        <w:r w:rsidRPr="00F57F1B">
          <w:rPr>
            <w:rFonts w:eastAsia="Times New Roman" w:cstheme="minorHAnsi"/>
            <w:color w:val="1F2C5E"/>
            <w:highlight w:val="cyan"/>
            <w:u w:val="single"/>
            <w:bdr w:val="none" w:sz="0" w:space="0" w:color="auto" w:frame="1"/>
            <w:lang w:val="en-AU" w:eastAsia="en-AU"/>
          </w:rPr>
          <w:t xml:space="preserve"> (VEA) or </w:t>
        </w:r>
        <w:r w:rsidRPr="00F57F1B">
          <w:rPr>
            <w:rFonts w:eastAsia="Times New Roman" w:cstheme="minorHAnsi"/>
            <w:i/>
            <w:iCs/>
            <w:color w:val="1F2C5E"/>
            <w:highlight w:val="cyan"/>
            <w:bdr w:val="none" w:sz="0" w:space="0" w:color="auto" w:frame="1"/>
            <w:lang w:val="en-AU" w:eastAsia="en-AU"/>
          </w:rPr>
          <w:t>Defence Act 1903</w:t>
        </w:r>
      </w:hyperlink>
    </w:p>
    <w:p w14:paraId="4E5A33AC" w14:textId="77777777" w:rsidR="00F57F1B" w:rsidRPr="00F57F1B" w:rsidRDefault="00F57F1B" w:rsidP="00F57F1B">
      <w:pPr>
        <w:numPr>
          <w:ilvl w:val="0"/>
          <w:numId w:val="27"/>
        </w:numPr>
        <w:spacing w:line="315" w:lineRule="atLeast"/>
        <w:ind w:left="0"/>
        <w:rPr>
          <w:rFonts w:eastAsia="Times New Roman" w:cstheme="minorHAnsi"/>
          <w:color w:val="000000"/>
          <w:highlight w:val="cyan"/>
          <w:lang w:val="en-AU" w:eastAsia="en-AU"/>
        </w:rPr>
      </w:pPr>
      <w:r w:rsidRPr="00F57F1B">
        <w:rPr>
          <w:rFonts w:eastAsia="Times New Roman" w:cstheme="minorHAnsi"/>
          <w:color w:val="000000"/>
          <w:highlight w:val="cyan"/>
          <w:lang w:val="en-AU" w:eastAsia="en-AU"/>
        </w:rPr>
        <w:t xml:space="preserve">If your condition is related to service on </w:t>
      </w:r>
      <w:r w:rsidRPr="00F57F1B">
        <w:rPr>
          <w:rFonts w:eastAsia="Times New Roman" w:cstheme="minorHAnsi"/>
          <w:b/>
          <w:bCs/>
          <w:color w:val="000000"/>
          <w:highlight w:val="cyan"/>
          <w:lang w:val="en-AU" w:eastAsia="en-AU"/>
        </w:rPr>
        <w:t>or after 1 July 2004</w:t>
      </w:r>
      <w:r w:rsidRPr="00F57F1B">
        <w:rPr>
          <w:rFonts w:eastAsia="Times New Roman" w:cstheme="minorHAnsi"/>
          <w:color w:val="000000"/>
          <w:highlight w:val="cyan"/>
          <w:lang w:val="en-AU" w:eastAsia="en-AU"/>
        </w:rPr>
        <w:t xml:space="preserve">, support is available under the </w:t>
      </w:r>
      <w:hyperlink r:id="rId12" w:history="1">
        <w:r w:rsidRPr="00F57F1B">
          <w:rPr>
            <w:rFonts w:eastAsia="Times New Roman" w:cstheme="minorHAnsi"/>
            <w:i/>
            <w:iCs/>
            <w:color w:val="1F2C5E"/>
            <w:highlight w:val="cyan"/>
            <w:bdr w:val="none" w:sz="0" w:space="0" w:color="auto" w:frame="1"/>
            <w:lang w:val="en-AU" w:eastAsia="en-AU"/>
          </w:rPr>
          <w:t>Military Rehabilitation and Compensation Act 2004</w:t>
        </w:r>
        <w:r w:rsidRPr="00F57F1B">
          <w:rPr>
            <w:rFonts w:eastAsia="Times New Roman" w:cstheme="minorHAnsi"/>
            <w:color w:val="1F2C5E"/>
            <w:highlight w:val="cyan"/>
            <w:u w:val="single"/>
            <w:bdr w:val="none" w:sz="0" w:space="0" w:color="auto" w:frame="1"/>
            <w:lang w:val="en-AU" w:eastAsia="en-AU"/>
          </w:rPr>
          <w:t xml:space="preserve"> (MRCA)</w:t>
        </w:r>
      </w:hyperlink>
      <w:r w:rsidRPr="00F57F1B">
        <w:rPr>
          <w:rFonts w:eastAsia="Times New Roman" w:cstheme="minorHAnsi"/>
          <w:color w:val="000000"/>
          <w:highlight w:val="cyan"/>
          <w:lang w:val="en-AU" w:eastAsia="en-AU"/>
        </w:rPr>
        <w:t>.</w:t>
      </w:r>
    </w:p>
    <w:p w14:paraId="757D267F" w14:textId="77777777" w:rsidR="00F57F1B" w:rsidRPr="00F57F1B" w:rsidRDefault="00F57F1B" w:rsidP="00F57F1B">
      <w:pPr>
        <w:spacing w:line="315" w:lineRule="atLeast"/>
        <w:rPr>
          <w:rFonts w:eastAsia="Times New Roman" w:cstheme="minorHAnsi"/>
          <w:color w:val="000000"/>
          <w:lang w:val="en-AU" w:eastAsia="en-AU"/>
        </w:rPr>
      </w:pPr>
      <w:r w:rsidRPr="00F57F1B">
        <w:rPr>
          <w:rFonts w:eastAsia="Times New Roman" w:cstheme="minorHAnsi"/>
          <w:color w:val="000000"/>
          <w:lang w:val="en-AU" w:eastAsia="en-AU"/>
        </w:rPr>
        <w:t xml:space="preserve">See also </w:t>
      </w:r>
      <w:hyperlink r:id="rId13" w:history="1">
        <w:r w:rsidRPr="00F57F1B">
          <w:rPr>
            <w:rFonts w:eastAsia="Times New Roman" w:cstheme="minorHAnsi"/>
            <w:color w:val="1F2C5E"/>
            <w:u w:val="single"/>
            <w:bdr w:val="none" w:sz="0" w:space="0" w:color="auto" w:frame="1"/>
            <w:lang w:val="en-AU" w:eastAsia="en-AU"/>
          </w:rPr>
          <w:t>current or transitioning ADF member</w:t>
        </w:r>
      </w:hyperlink>
    </w:p>
    <w:p w14:paraId="395C0C99" w14:textId="77777777" w:rsidR="00634E3E" w:rsidRDefault="00634E3E" w:rsidP="00F57F1B">
      <w:pPr>
        <w:outlineLvl w:val="1"/>
        <w:rPr>
          <w:rFonts w:asciiTheme="majorHAnsi" w:eastAsia="Times New Roman" w:hAnsiTheme="majorHAnsi" w:cstheme="majorHAnsi"/>
          <w:b/>
          <w:bCs/>
          <w:color w:val="000000"/>
          <w:sz w:val="31"/>
          <w:szCs w:val="31"/>
          <w:lang w:val="en-AU" w:eastAsia="en-AU"/>
        </w:rPr>
      </w:pPr>
    </w:p>
    <w:p w14:paraId="5D3ACE3F" w14:textId="3DCDB62A" w:rsidR="00F57F1B" w:rsidRPr="00F57F1B" w:rsidRDefault="00F57F1B" w:rsidP="00F57F1B">
      <w:pPr>
        <w:outlineLvl w:val="1"/>
        <w:rPr>
          <w:rFonts w:asciiTheme="majorHAnsi" w:eastAsia="Times New Roman" w:hAnsiTheme="majorHAnsi" w:cstheme="majorHAnsi"/>
          <w:b/>
          <w:bCs/>
          <w:color w:val="000000"/>
          <w:sz w:val="24"/>
          <w:szCs w:val="24"/>
          <w:lang w:val="en-AU" w:eastAsia="en-AU"/>
        </w:rPr>
      </w:pPr>
      <w:r w:rsidRPr="00F57F1B">
        <w:rPr>
          <w:rFonts w:asciiTheme="majorHAnsi" w:eastAsia="Times New Roman" w:hAnsiTheme="majorHAnsi" w:cstheme="majorHAnsi"/>
          <w:b/>
          <w:bCs/>
          <w:color w:val="000000"/>
          <w:sz w:val="24"/>
          <w:szCs w:val="24"/>
          <w:lang w:val="en-AU" w:eastAsia="en-AU"/>
        </w:rPr>
        <w:t xml:space="preserve">Current </w:t>
      </w:r>
      <w:r w:rsidR="00634E3E" w:rsidRPr="00634E3E">
        <w:rPr>
          <w:rFonts w:asciiTheme="majorHAnsi" w:eastAsia="Times New Roman" w:hAnsiTheme="majorHAnsi" w:cstheme="majorHAnsi"/>
          <w:b/>
          <w:bCs/>
          <w:color w:val="000000"/>
          <w:sz w:val="24"/>
          <w:szCs w:val="24"/>
          <w:lang w:val="en-AU" w:eastAsia="en-AU"/>
        </w:rPr>
        <w:t>S</w:t>
      </w:r>
      <w:r w:rsidRPr="00F57F1B">
        <w:rPr>
          <w:rFonts w:asciiTheme="majorHAnsi" w:eastAsia="Times New Roman" w:hAnsiTheme="majorHAnsi" w:cstheme="majorHAnsi"/>
          <w:b/>
          <w:bCs/>
          <w:color w:val="000000"/>
          <w:sz w:val="24"/>
          <w:szCs w:val="24"/>
          <w:lang w:val="en-AU" w:eastAsia="en-AU"/>
        </w:rPr>
        <w:t xml:space="preserve">erving </w:t>
      </w:r>
      <w:r w:rsidR="00634E3E" w:rsidRPr="00634E3E">
        <w:rPr>
          <w:rFonts w:asciiTheme="majorHAnsi" w:eastAsia="Times New Roman" w:hAnsiTheme="majorHAnsi" w:cstheme="majorHAnsi"/>
          <w:b/>
          <w:bCs/>
          <w:color w:val="000000"/>
          <w:sz w:val="24"/>
          <w:szCs w:val="24"/>
          <w:lang w:val="en-AU" w:eastAsia="en-AU"/>
        </w:rPr>
        <w:t>M</w:t>
      </w:r>
      <w:r w:rsidRPr="00F57F1B">
        <w:rPr>
          <w:rFonts w:asciiTheme="majorHAnsi" w:eastAsia="Times New Roman" w:hAnsiTheme="majorHAnsi" w:cstheme="majorHAnsi"/>
          <w:b/>
          <w:bCs/>
          <w:color w:val="000000"/>
          <w:sz w:val="24"/>
          <w:szCs w:val="24"/>
          <w:lang w:val="en-AU" w:eastAsia="en-AU"/>
        </w:rPr>
        <w:t>embers</w:t>
      </w:r>
    </w:p>
    <w:p w14:paraId="34072752" w14:textId="77777777" w:rsidR="00F57F1B" w:rsidRPr="00F57F1B" w:rsidRDefault="00F57F1B" w:rsidP="00F57F1B">
      <w:pPr>
        <w:spacing w:line="315" w:lineRule="atLeast"/>
        <w:rPr>
          <w:rFonts w:eastAsia="Times New Roman" w:cstheme="minorHAnsi"/>
          <w:color w:val="000000"/>
          <w:lang w:val="en-AU" w:eastAsia="en-AU"/>
        </w:rPr>
      </w:pPr>
      <w:r w:rsidRPr="00F57F1B">
        <w:rPr>
          <w:rFonts w:eastAsia="Times New Roman" w:cstheme="minorHAnsi"/>
          <w:color w:val="000000"/>
          <w:lang w:val="en-AU" w:eastAsia="en-AU"/>
        </w:rPr>
        <w:t xml:space="preserve">If you are a current serving member of the ADF, including in reserve and cadet positions, </w:t>
      </w:r>
      <w:r w:rsidRPr="00F57F1B">
        <w:rPr>
          <w:rFonts w:eastAsia="Times New Roman" w:cstheme="minorHAnsi"/>
          <w:color w:val="000000"/>
          <w:highlight w:val="yellow"/>
          <w:lang w:val="en-AU" w:eastAsia="en-AU"/>
        </w:rPr>
        <w:t xml:space="preserve">you may be </w:t>
      </w:r>
      <w:hyperlink r:id="rId14" w:history="1">
        <w:r w:rsidRPr="00F57F1B">
          <w:rPr>
            <w:rFonts w:eastAsia="Times New Roman" w:cstheme="minorHAnsi"/>
            <w:color w:val="1F2C5E"/>
            <w:highlight w:val="yellow"/>
            <w:u w:val="single"/>
            <w:bdr w:val="none" w:sz="0" w:space="0" w:color="auto" w:frame="1"/>
            <w:lang w:val="en-AU" w:eastAsia="en-AU"/>
          </w:rPr>
          <w:t>eligible</w:t>
        </w:r>
      </w:hyperlink>
      <w:r w:rsidRPr="00F57F1B">
        <w:rPr>
          <w:rFonts w:eastAsia="Times New Roman" w:cstheme="minorHAnsi"/>
          <w:color w:val="000000"/>
          <w:highlight w:val="yellow"/>
          <w:lang w:val="en-AU" w:eastAsia="en-AU"/>
        </w:rPr>
        <w:t xml:space="preserve"> for medical treatment</w:t>
      </w:r>
      <w:r w:rsidRPr="00F57F1B">
        <w:rPr>
          <w:rFonts w:eastAsia="Times New Roman" w:cstheme="minorHAnsi"/>
          <w:color w:val="000000"/>
          <w:lang w:val="en-AU" w:eastAsia="en-AU"/>
        </w:rPr>
        <w:t xml:space="preserve"> (for example, if you are in the process of being discharged from the ADF), rehabilitation and compensation or vocational services for any condition relating to your service.</w:t>
      </w:r>
    </w:p>
    <w:p w14:paraId="117C45DD" w14:textId="77777777" w:rsidR="00F57F1B" w:rsidRPr="00F57F1B" w:rsidRDefault="00F57F1B" w:rsidP="00F57F1B">
      <w:pPr>
        <w:spacing w:line="315" w:lineRule="atLeast"/>
        <w:rPr>
          <w:rFonts w:eastAsia="Times New Roman" w:cstheme="minorHAnsi"/>
          <w:color w:val="000000"/>
          <w:lang w:val="en-AU" w:eastAsia="en-AU"/>
        </w:rPr>
      </w:pPr>
      <w:r w:rsidRPr="00F57F1B">
        <w:rPr>
          <w:rFonts w:eastAsia="Times New Roman" w:cstheme="minorHAnsi"/>
          <w:color w:val="000000"/>
          <w:lang w:val="en-AU" w:eastAsia="en-AU"/>
        </w:rPr>
        <w:t xml:space="preserve">The </w:t>
      </w:r>
      <w:hyperlink r:id="rId15" w:history="1">
        <w:r w:rsidRPr="00F57F1B">
          <w:rPr>
            <w:rFonts w:eastAsia="Times New Roman" w:cstheme="minorHAnsi"/>
            <w:color w:val="1F2C5E"/>
            <w:u w:val="single"/>
            <w:bdr w:val="none" w:sz="0" w:space="0" w:color="auto" w:frame="1"/>
            <w:lang w:val="en-AU" w:eastAsia="en-AU"/>
          </w:rPr>
          <w:t>On Base Advisory Service (OBAS)</w:t>
        </w:r>
      </w:hyperlink>
      <w:r w:rsidRPr="00F57F1B">
        <w:rPr>
          <w:rFonts w:eastAsia="Times New Roman" w:cstheme="minorHAnsi"/>
          <w:color w:val="000000"/>
          <w:lang w:val="en-AU" w:eastAsia="en-AU"/>
        </w:rPr>
        <w:t xml:space="preserve"> provides advice about eligibility for assistance through DVA. You can contact On Base Advisors either on base or during their </w:t>
      </w:r>
      <w:hyperlink r:id="rId16" w:history="1">
        <w:r w:rsidRPr="00F57F1B">
          <w:rPr>
            <w:rFonts w:eastAsia="Times New Roman" w:cstheme="minorHAnsi"/>
            <w:color w:val="1F2C5E"/>
            <w:u w:val="single"/>
            <w:bdr w:val="none" w:sz="0" w:space="0" w:color="auto" w:frame="1"/>
            <w:lang w:val="en-AU" w:eastAsia="en-AU"/>
          </w:rPr>
          <w:t>regular scheduled visits to base</w:t>
        </w:r>
      </w:hyperlink>
      <w:r w:rsidRPr="00F57F1B">
        <w:rPr>
          <w:rFonts w:eastAsia="Times New Roman" w:cstheme="minorHAnsi"/>
          <w:color w:val="000000"/>
          <w:lang w:val="en-AU" w:eastAsia="en-AU"/>
        </w:rPr>
        <w:t>.</w:t>
      </w:r>
    </w:p>
    <w:p w14:paraId="6790F74A" w14:textId="77777777" w:rsidR="00F57F1B" w:rsidRPr="00F57F1B" w:rsidRDefault="00F57F1B" w:rsidP="00F57F1B">
      <w:pPr>
        <w:spacing w:line="315" w:lineRule="atLeast"/>
        <w:rPr>
          <w:rFonts w:eastAsia="Times New Roman" w:cstheme="minorHAnsi"/>
          <w:color w:val="000000"/>
          <w:lang w:val="en-AU" w:eastAsia="en-AU"/>
        </w:rPr>
      </w:pPr>
      <w:r w:rsidRPr="00F57F1B">
        <w:rPr>
          <w:rFonts w:eastAsia="Times New Roman" w:cstheme="minorHAnsi"/>
          <w:color w:val="000000"/>
          <w:lang w:val="en-AU" w:eastAsia="en-AU"/>
        </w:rPr>
        <w:t xml:space="preserve">If you are an injured or ill former-ADF member, you may be eligible for a </w:t>
      </w:r>
      <w:hyperlink r:id="rId17" w:history="1">
        <w:r w:rsidRPr="00F57F1B">
          <w:rPr>
            <w:rFonts w:eastAsia="Times New Roman" w:cstheme="minorHAnsi"/>
            <w:color w:val="1F2C5E"/>
            <w:u w:val="single"/>
            <w:bdr w:val="none" w:sz="0" w:space="0" w:color="auto" w:frame="1"/>
            <w:lang w:val="en-AU" w:eastAsia="en-AU"/>
          </w:rPr>
          <w:t>white card</w:t>
        </w:r>
      </w:hyperlink>
      <w:r w:rsidRPr="00F57F1B">
        <w:rPr>
          <w:rFonts w:eastAsia="Times New Roman" w:cstheme="minorHAnsi"/>
          <w:color w:val="000000"/>
          <w:lang w:val="en-AU" w:eastAsia="en-AU"/>
        </w:rPr>
        <w:t xml:space="preserve"> (for specific conditions) or a </w:t>
      </w:r>
      <w:hyperlink r:id="rId18" w:history="1">
        <w:r w:rsidRPr="00F57F1B">
          <w:rPr>
            <w:rFonts w:eastAsia="Times New Roman" w:cstheme="minorHAnsi"/>
            <w:color w:val="1F2C5E"/>
            <w:u w:val="single"/>
            <w:bdr w:val="none" w:sz="0" w:space="0" w:color="auto" w:frame="1"/>
            <w:lang w:val="en-AU" w:eastAsia="en-AU"/>
          </w:rPr>
          <w:t>gold card</w:t>
        </w:r>
      </w:hyperlink>
      <w:r w:rsidRPr="00F57F1B">
        <w:rPr>
          <w:rFonts w:eastAsia="Times New Roman" w:cstheme="minorHAnsi"/>
          <w:color w:val="000000"/>
          <w:lang w:val="en-AU" w:eastAsia="en-AU"/>
        </w:rPr>
        <w:t xml:space="preserve"> (for all conditions) for health care services at DVA's expense. DVA Health cards are not generally provided to serving members, as these costs are ordinarily met by the ADF.</w:t>
      </w:r>
    </w:p>
    <w:p w14:paraId="3F6BC114" w14:textId="77777777" w:rsidR="00F57F1B" w:rsidRPr="00F57F1B" w:rsidRDefault="00F57F1B" w:rsidP="00F57F1B">
      <w:pPr>
        <w:spacing w:line="315" w:lineRule="atLeast"/>
        <w:rPr>
          <w:rFonts w:eastAsia="Times New Roman" w:cstheme="minorHAnsi"/>
          <w:color w:val="000000"/>
          <w:lang w:val="en-AU" w:eastAsia="en-AU"/>
        </w:rPr>
      </w:pPr>
      <w:r w:rsidRPr="00F57F1B">
        <w:rPr>
          <w:rFonts w:eastAsia="Times New Roman" w:cstheme="minorHAnsi"/>
          <w:color w:val="000000"/>
          <w:lang w:val="en-AU" w:eastAsia="en-AU"/>
        </w:rPr>
        <w:t xml:space="preserve">See also </w:t>
      </w:r>
      <w:hyperlink r:id="rId19" w:history="1">
        <w:r w:rsidRPr="00F57F1B">
          <w:rPr>
            <w:rFonts w:eastAsia="Times New Roman" w:cstheme="minorHAnsi"/>
            <w:color w:val="1F2C5E"/>
            <w:u w:val="single"/>
            <w:bdr w:val="none" w:sz="0" w:space="0" w:color="auto" w:frame="1"/>
            <w:lang w:val="en-AU" w:eastAsia="en-AU"/>
          </w:rPr>
          <w:t>current or transitioning ADF member</w:t>
        </w:r>
      </w:hyperlink>
      <w:r w:rsidRPr="00F57F1B">
        <w:rPr>
          <w:rFonts w:eastAsia="Times New Roman" w:cstheme="minorHAnsi"/>
          <w:color w:val="000000"/>
          <w:lang w:val="en-AU" w:eastAsia="en-AU"/>
        </w:rPr>
        <w:t>.</w:t>
      </w:r>
    </w:p>
    <w:p w14:paraId="760141CA" w14:textId="77777777" w:rsidR="00634E3E" w:rsidRDefault="00634E3E" w:rsidP="00F57F1B">
      <w:pPr>
        <w:outlineLvl w:val="1"/>
        <w:rPr>
          <w:rFonts w:asciiTheme="majorHAnsi" w:eastAsia="Times New Roman" w:hAnsiTheme="majorHAnsi" w:cstheme="majorHAnsi"/>
          <w:b/>
          <w:bCs/>
          <w:color w:val="000000"/>
          <w:sz w:val="31"/>
          <w:szCs w:val="31"/>
          <w:lang w:val="en-AU" w:eastAsia="en-AU"/>
        </w:rPr>
      </w:pPr>
    </w:p>
    <w:p w14:paraId="23DAE506" w14:textId="4AE00507" w:rsidR="00F57F1B" w:rsidRPr="00F57F1B" w:rsidRDefault="00F57F1B" w:rsidP="00F57F1B">
      <w:pPr>
        <w:outlineLvl w:val="1"/>
        <w:rPr>
          <w:rFonts w:asciiTheme="majorHAnsi" w:eastAsia="Times New Roman" w:hAnsiTheme="majorHAnsi" w:cstheme="majorHAnsi"/>
          <w:b/>
          <w:bCs/>
          <w:color w:val="000000"/>
          <w:sz w:val="24"/>
          <w:szCs w:val="24"/>
          <w:lang w:val="en-AU" w:eastAsia="en-AU"/>
        </w:rPr>
      </w:pPr>
      <w:r w:rsidRPr="00F57F1B">
        <w:rPr>
          <w:rFonts w:asciiTheme="majorHAnsi" w:eastAsia="Times New Roman" w:hAnsiTheme="majorHAnsi" w:cstheme="majorHAnsi"/>
          <w:b/>
          <w:bCs/>
          <w:color w:val="000000"/>
          <w:sz w:val="24"/>
          <w:szCs w:val="24"/>
          <w:lang w:val="en-AU" w:eastAsia="en-AU"/>
        </w:rPr>
        <w:t xml:space="preserve">Non-liability </w:t>
      </w:r>
      <w:r w:rsidR="00634E3E" w:rsidRPr="00634E3E">
        <w:rPr>
          <w:rFonts w:asciiTheme="majorHAnsi" w:eastAsia="Times New Roman" w:hAnsiTheme="majorHAnsi" w:cstheme="majorHAnsi"/>
          <w:b/>
          <w:bCs/>
          <w:color w:val="000000"/>
          <w:sz w:val="24"/>
          <w:szCs w:val="24"/>
          <w:lang w:val="en-AU" w:eastAsia="en-AU"/>
        </w:rPr>
        <w:t>H</w:t>
      </w:r>
      <w:r w:rsidRPr="00F57F1B">
        <w:rPr>
          <w:rFonts w:asciiTheme="majorHAnsi" w:eastAsia="Times New Roman" w:hAnsiTheme="majorHAnsi" w:cstheme="majorHAnsi"/>
          <w:b/>
          <w:bCs/>
          <w:color w:val="000000"/>
          <w:sz w:val="24"/>
          <w:szCs w:val="24"/>
          <w:lang w:val="en-AU" w:eastAsia="en-AU"/>
        </w:rPr>
        <w:t xml:space="preserve">ealth </w:t>
      </w:r>
      <w:r w:rsidR="00634E3E" w:rsidRPr="00634E3E">
        <w:rPr>
          <w:rFonts w:asciiTheme="majorHAnsi" w:eastAsia="Times New Roman" w:hAnsiTheme="majorHAnsi" w:cstheme="majorHAnsi"/>
          <w:b/>
          <w:bCs/>
          <w:color w:val="000000"/>
          <w:sz w:val="24"/>
          <w:szCs w:val="24"/>
          <w:lang w:val="en-AU" w:eastAsia="en-AU"/>
        </w:rPr>
        <w:t>C</w:t>
      </w:r>
      <w:r w:rsidRPr="00F57F1B">
        <w:rPr>
          <w:rFonts w:asciiTheme="majorHAnsi" w:eastAsia="Times New Roman" w:hAnsiTheme="majorHAnsi" w:cstheme="majorHAnsi"/>
          <w:b/>
          <w:bCs/>
          <w:color w:val="000000"/>
          <w:sz w:val="24"/>
          <w:szCs w:val="24"/>
          <w:lang w:val="en-AU" w:eastAsia="en-AU"/>
        </w:rPr>
        <w:t>are</w:t>
      </w:r>
    </w:p>
    <w:p w14:paraId="1F90D8F8" w14:textId="77777777" w:rsidR="00F57F1B" w:rsidRPr="00F57F1B" w:rsidRDefault="00274F8E" w:rsidP="00F57F1B">
      <w:pPr>
        <w:spacing w:line="315" w:lineRule="atLeast"/>
        <w:rPr>
          <w:rFonts w:eastAsia="Times New Roman" w:cstheme="minorHAnsi"/>
          <w:color w:val="000000"/>
          <w:lang w:val="en-AU" w:eastAsia="en-AU"/>
        </w:rPr>
      </w:pPr>
      <w:hyperlink r:id="rId20" w:history="1">
        <w:r w:rsidR="00F57F1B" w:rsidRPr="00F57F1B">
          <w:rPr>
            <w:rFonts w:eastAsia="Times New Roman" w:cstheme="minorHAnsi"/>
            <w:color w:val="1F2C5E"/>
            <w:u w:val="single"/>
            <w:bdr w:val="none" w:sz="0" w:space="0" w:color="auto" w:frame="1"/>
            <w:lang w:val="en-AU" w:eastAsia="en-AU"/>
          </w:rPr>
          <w:t>Non-Liability Health Care (NLHC)</w:t>
        </w:r>
      </w:hyperlink>
      <w:r w:rsidR="00F57F1B" w:rsidRPr="00F57F1B">
        <w:rPr>
          <w:rFonts w:eastAsia="Times New Roman" w:cstheme="minorHAnsi"/>
          <w:color w:val="000000"/>
          <w:lang w:val="en-AU" w:eastAsia="en-AU"/>
        </w:rPr>
        <w:t xml:space="preserve"> allows current and former ADF personnel and Reservists, </w:t>
      </w:r>
      <w:r w:rsidR="00F57F1B" w:rsidRPr="00F57F1B">
        <w:rPr>
          <w:rFonts w:eastAsia="Times New Roman" w:cstheme="minorHAnsi"/>
          <w:color w:val="000000"/>
          <w:highlight w:val="yellow"/>
          <w:lang w:val="en-AU" w:eastAsia="en-AU"/>
        </w:rPr>
        <w:t>depending on their eligibility</w:t>
      </w:r>
      <w:r w:rsidR="00F57F1B" w:rsidRPr="00F57F1B">
        <w:rPr>
          <w:rFonts w:eastAsia="Times New Roman" w:cstheme="minorHAnsi"/>
          <w:color w:val="000000"/>
          <w:lang w:val="en-AU" w:eastAsia="en-AU"/>
        </w:rPr>
        <w:t>, to receive treatment for any of the following conditions:</w:t>
      </w:r>
    </w:p>
    <w:p w14:paraId="12E06801" w14:textId="77777777" w:rsidR="00F57F1B" w:rsidRPr="00F57F1B" w:rsidRDefault="00F57F1B" w:rsidP="00F57F1B">
      <w:pPr>
        <w:numPr>
          <w:ilvl w:val="0"/>
          <w:numId w:val="28"/>
        </w:numPr>
        <w:spacing w:line="315" w:lineRule="atLeast"/>
        <w:ind w:left="0"/>
        <w:rPr>
          <w:rFonts w:eastAsia="Times New Roman" w:cstheme="minorHAnsi"/>
          <w:color w:val="000000"/>
          <w:lang w:val="en-AU" w:eastAsia="en-AU"/>
        </w:rPr>
      </w:pPr>
      <w:r w:rsidRPr="00F57F1B">
        <w:rPr>
          <w:rFonts w:eastAsia="Times New Roman" w:cstheme="minorHAnsi"/>
          <w:color w:val="000000"/>
          <w:lang w:val="en-AU" w:eastAsia="en-AU"/>
        </w:rPr>
        <w:t>Cancer (Malignant Neoplasm)</w:t>
      </w:r>
    </w:p>
    <w:p w14:paraId="4602B3E6" w14:textId="77777777" w:rsidR="00F57F1B" w:rsidRPr="00F57F1B" w:rsidRDefault="00F57F1B" w:rsidP="00F57F1B">
      <w:pPr>
        <w:numPr>
          <w:ilvl w:val="0"/>
          <w:numId w:val="28"/>
        </w:numPr>
        <w:spacing w:line="315" w:lineRule="atLeast"/>
        <w:ind w:left="0"/>
        <w:rPr>
          <w:rFonts w:eastAsia="Times New Roman" w:cstheme="minorHAnsi"/>
          <w:color w:val="000000"/>
          <w:lang w:val="en-AU" w:eastAsia="en-AU"/>
        </w:rPr>
      </w:pPr>
      <w:r w:rsidRPr="00F57F1B">
        <w:rPr>
          <w:rFonts w:eastAsia="Times New Roman" w:cstheme="minorHAnsi"/>
          <w:color w:val="000000"/>
          <w:lang w:val="en-AU" w:eastAsia="en-AU"/>
        </w:rPr>
        <w:t>Pulmonary Tuberculosis</w:t>
      </w:r>
    </w:p>
    <w:p w14:paraId="70BC479B" w14:textId="77777777" w:rsidR="00F57F1B" w:rsidRPr="00F57F1B" w:rsidRDefault="00F57F1B" w:rsidP="00F57F1B">
      <w:pPr>
        <w:numPr>
          <w:ilvl w:val="0"/>
          <w:numId w:val="28"/>
        </w:numPr>
        <w:spacing w:line="315" w:lineRule="atLeast"/>
        <w:ind w:left="0"/>
        <w:rPr>
          <w:rFonts w:eastAsia="Times New Roman" w:cstheme="minorHAnsi"/>
          <w:color w:val="000000"/>
          <w:lang w:val="en-AU" w:eastAsia="en-AU"/>
        </w:rPr>
      </w:pPr>
      <w:r w:rsidRPr="00F57F1B">
        <w:rPr>
          <w:rFonts w:eastAsia="Times New Roman" w:cstheme="minorHAnsi"/>
          <w:color w:val="000000"/>
          <w:lang w:val="en-AU" w:eastAsia="en-AU"/>
        </w:rPr>
        <w:t>any mental health condition.</w:t>
      </w:r>
    </w:p>
    <w:p w14:paraId="02140956" w14:textId="77777777" w:rsidR="00F57F1B" w:rsidRPr="00F57F1B" w:rsidRDefault="00F57F1B" w:rsidP="00F57F1B">
      <w:pPr>
        <w:spacing w:line="315" w:lineRule="atLeast"/>
        <w:rPr>
          <w:rFonts w:eastAsia="Times New Roman" w:cstheme="minorHAnsi"/>
          <w:color w:val="000000"/>
          <w:lang w:val="en-AU" w:eastAsia="en-AU"/>
        </w:rPr>
      </w:pPr>
      <w:r w:rsidRPr="00F57F1B">
        <w:rPr>
          <w:rFonts w:eastAsia="Times New Roman" w:cstheme="minorHAnsi"/>
          <w:color w:val="000000"/>
          <w:lang w:val="en-AU" w:eastAsia="en-AU"/>
        </w:rPr>
        <w:t xml:space="preserve">For more information on NLHC, please see </w:t>
      </w:r>
      <w:hyperlink r:id="rId21" w:history="1">
        <w:r w:rsidRPr="00F57F1B">
          <w:rPr>
            <w:rFonts w:eastAsia="Times New Roman" w:cstheme="minorHAnsi"/>
            <w:color w:val="1F2C5E"/>
            <w:u w:val="single"/>
            <w:bdr w:val="none" w:sz="0" w:space="0" w:color="auto" w:frame="1"/>
            <w:lang w:val="en-AU" w:eastAsia="en-AU"/>
          </w:rPr>
          <w:t>Fachtsheet — HSV109 — Non-Liability Health Care</w:t>
        </w:r>
      </w:hyperlink>
      <w:r w:rsidRPr="00F57F1B">
        <w:rPr>
          <w:rFonts w:eastAsia="Times New Roman" w:cstheme="minorHAnsi"/>
          <w:color w:val="000000"/>
          <w:lang w:val="en-AU" w:eastAsia="en-AU"/>
        </w:rPr>
        <w:t>.</w:t>
      </w:r>
    </w:p>
    <w:p w14:paraId="256F7577" w14:textId="77777777" w:rsidR="00E32264" w:rsidRDefault="00E32264">
      <w:pPr>
        <w:rPr>
          <w:lang w:val="en-AU"/>
        </w:rPr>
      </w:pPr>
    </w:p>
    <w:p w14:paraId="0425D85C" w14:textId="77777777" w:rsidR="008B4624" w:rsidRDefault="008B4624">
      <w:pPr>
        <w:rPr>
          <w:lang w:val="en-AU"/>
        </w:rPr>
      </w:pPr>
    </w:p>
    <w:p w14:paraId="2C3ED11E" w14:textId="77777777" w:rsidR="000D1908" w:rsidRDefault="000D1908">
      <w:pPr>
        <w:rPr>
          <w:lang w:val="en-AU"/>
        </w:rPr>
      </w:pPr>
    </w:p>
    <w:p w14:paraId="18E438A1" w14:textId="04F655CA" w:rsidR="004853B3" w:rsidRDefault="006F2B24">
      <w:pPr>
        <w:rPr>
          <w:lang w:val="en-AU"/>
        </w:rPr>
      </w:pPr>
      <w:r>
        <w:rPr>
          <w:lang w:val="en-AU"/>
        </w:rPr>
        <w:t>Australian Army</w:t>
      </w:r>
      <w:r w:rsidR="00864912">
        <w:rPr>
          <w:lang w:val="en-AU"/>
        </w:rPr>
        <w:t>:</w:t>
      </w:r>
      <w:r w:rsidR="00864912">
        <w:rPr>
          <w:lang w:val="en-AU"/>
        </w:rPr>
        <w:tab/>
      </w:r>
      <w:r w:rsidR="00BA4A8D">
        <w:rPr>
          <w:lang w:val="en-AU"/>
        </w:rPr>
        <w:tab/>
      </w:r>
      <w:hyperlink r:id="rId22" w:history="1">
        <w:r w:rsidR="00BA4A8D" w:rsidRPr="00B168F9">
          <w:rPr>
            <w:rStyle w:val="Hyperlink"/>
            <w:lang w:val="en-AU"/>
          </w:rPr>
          <w:t>https://www.army.gov.au/army-life/veterans</w:t>
        </w:r>
      </w:hyperlink>
    </w:p>
    <w:p w14:paraId="68CA8DE0" w14:textId="6A765765" w:rsidR="00864912" w:rsidRDefault="00864912">
      <w:pPr>
        <w:rPr>
          <w:lang w:val="en-AU"/>
        </w:rPr>
      </w:pPr>
    </w:p>
    <w:p w14:paraId="5903A012" w14:textId="2AA8F0A2" w:rsidR="00E47384" w:rsidRDefault="00E47384">
      <w:pPr>
        <w:rPr>
          <w:lang w:val="en-AU"/>
        </w:rPr>
      </w:pPr>
      <w:r>
        <w:rPr>
          <w:lang w:val="en-AU"/>
        </w:rPr>
        <w:t>Veterans Review Board:</w:t>
      </w:r>
      <w:r w:rsidR="00EE3FA1">
        <w:rPr>
          <w:lang w:val="en-AU"/>
        </w:rPr>
        <w:tab/>
      </w:r>
      <w:r w:rsidR="00EE3FA1">
        <w:rPr>
          <w:lang w:val="en-AU"/>
        </w:rPr>
        <w:tab/>
      </w:r>
      <w:hyperlink r:id="rId23" w:history="1">
        <w:r w:rsidR="00EE3FA1" w:rsidRPr="00B168F9">
          <w:rPr>
            <w:rStyle w:val="Hyperlink"/>
            <w:lang w:val="en-AU"/>
          </w:rPr>
          <w:t>http://www.vrb.gov.au/pubs/chapter10.pdf</w:t>
        </w:r>
      </w:hyperlink>
    </w:p>
    <w:p w14:paraId="548DB820" w14:textId="56867744" w:rsidR="00EE3FA1" w:rsidRDefault="00EE3FA1">
      <w:pPr>
        <w:rPr>
          <w:lang w:val="en-AU"/>
        </w:rPr>
      </w:pPr>
    </w:p>
    <w:p w14:paraId="7F9A458A" w14:textId="29262C2A" w:rsidR="00CB3159" w:rsidRDefault="00BA4A8D">
      <w:pPr>
        <w:rPr>
          <w:lang w:val="en-AU"/>
        </w:rPr>
      </w:pPr>
      <w:r>
        <w:rPr>
          <w:lang w:val="en-AU"/>
        </w:rPr>
        <w:lastRenderedPageBreak/>
        <w:t>Young Diggers:</w:t>
      </w:r>
      <w:r>
        <w:rPr>
          <w:lang w:val="en-AU"/>
        </w:rPr>
        <w:tab/>
      </w:r>
      <w:r>
        <w:rPr>
          <w:lang w:val="en-AU"/>
        </w:rPr>
        <w:tab/>
      </w:r>
      <w:r>
        <w:rPr>
          <w:lang w:val="en-AU"/>
        </w:rPr>
        <w:tab/>
      </w:r>
      <w:hyperlink r:id="rId24" w:history="1">
        <w:r w:rsidRPr="00B168F9">
          <w:rPr>
            <w:rStyle w:val="Hyperlink"/>
            <w:lang w:val="en-AU"/>
          </w:rPr>
          <w:t>http://www.youngdiggers.com.au/veterans</w:t>
        </w:r>
      </w:hyperlink>
      <w:r>
        <w:rPr>
          <w:lang w:val="en-AU"/>
        </w:rPr>
        <w:t xml:space="preserve"> </w:t>
      </w:r>
    </w:p>
    <w:p w14:paraId="2B449EC3" w14:textId="77777777" w:rsidR="00CB3159" w:rsidRPr="00CB3159" w:rsidRDefault="00CB3159" w:rsidP="00CB3159">
      <w:pPr>
        <w:spacing w:after="113" w:line="540" w:lineRule="atLeast"/>
        <w:outlineLvl w:val="0"/>
        <w:rPr>
          <w:rFonts w:asciiTheme="majorHAnsi" w:eastAsia="Times New Roman" w:hAnsiTheme="majorHAnsi" w:cstheme="majorHAnsi"/>
          <w:b/>
          <w:color w:val="463C2A"/>
          <w:kern w:val="36"/>
          <w:sz w:val="24"/>
          <w:szCs w:val="24"/>
          <w:lang w:val="en-AU" w:eastAsia="en-AU"/>
        </w:rPr>
      </w:pPr>
      <w:r w:rsidRPr="00CB3159">
        <w:rPr>
          <w:rFonts w:asciiTheme="majorHAnsi" w:eastAsia="Times New Roman" w:hAnsiTheme="majorHAnsi" w:cstheme="majorHAnsi"/>
          <w:b/>
          <w:color w:val="463C2A"/>
          <w:kern w:val="36"/>
          <w:sz w:val="24"/>
          <w:szCs w:val="24"/>
          <w:lang w:val="en-AU" w:eastAsia="en-AU"/>
        </w:rPr>
        <w:t>Who is a veteran?</w:t>
      </w:r>
    </w:p>
    <w:p w14:paraId="028B6BCC" w14:textId="77777777" w:rsidR="00CB3159" w:rsidRPr="00CB3159" w:rsidRDefault="00CB3159" w:rsidP="00CB3159">
      <w:pPr>
        <w:spacing w:line="405" w:lineRule="atLeast"/>
        <w:outlineLvl w:val="1"/>
        <w:rPr>
          <w:rFonts w:eastAsia="Times New Roman" w:cstheme="minorHAnsi"/>
          <w:color w:val="463C2A"/>
          <w:lang w:val="en-AU" w:eastAsia="en-AU"/>
        </w:rPr>
      </w:pPr>
      <w:bookmarkStart w:id="1" w:name="top"/>
      <w:bookmarkEnd w:id="1"/>
      <w:r w:rsidRPr="00CB3159">
        <w:rPr>
          <w:rFonts w:eastAsia="Times New Roman" w:cstheme="minorHAnsi"/>
          <w:color w:val="463C2A"/>
          <w:lang w:val="en-AU" w:eastAsia="en-AU"/>
        </w:rPr>
        <w:t>If you have served in the Army, Navy or Air Force, full-time or part-time, serving or ex-serving, during peacetime or active/operational service - You are a veteran!</w:t>
      </w:r>
    </w:p>
    <w:p w14:paraId="39B31321" w14:textId="77777777" w:rsidR="00CB3159" w:rsidRPr="00CB3159" w:rsidRDefault="00CB3159" w:rsidP="00CB3159">
      <w:pPr>
        <w:spacing w:before="207" w:after="207" w:line="354" w:lineRule="atLeast"/>
        <w:outlineLvl w:val="2"/>
        <w:rPr>
          <w:rFonts w:eastAsia="Times New Roman" w:cstheme="minorHAnsi"/>
          <w:color w:val="463C2A"/>
          <w:lang w:val="en-AU" w:eastAsia="en-AU"/>
        </w:rPr>
      </w:pPr>
      <w:r w:rsidRPr="00CB3159">
        <w:rPr>
          <w:rFonts w:eastAsia="Times New Roman" w:cstheme="minorHAnsi"/>
          <w:color w:val="463C2A"/>
          <w:lang w:val="en-AU" w:eastAsia="en-AU"/>
        </w:rPr>
        <w:t>You may resist even being called a ‘veteran’ as that term has an age connotation with which you may not want to identify.</w:t>
      </w:r>
    </w:p>
    <w:p w14:paraId="25F19E4D" w14:textId="05EF13AD" w:rsidR="00CB3159" w:rsidRPr="00CB3159" w:rsidRDefault="00CB3159" w:rsidP="00CB3159">
      <w:pPr>
        <w:spacing w:before="209" w:after="209"/>
        <w:rPr>
          <w:rFonts w:eastAsia="Times New Roman" w:cstheme="minorHAnsi"/>
          <w:color w:val="463C2A"/>
          <w:lang w:val="en-AU" w:eastAsia="en-AU"/>
        </w:rPr>
      </w:pPr>
      <w:r w:rsidRPr="00CB3159">
        <w:rPr>
          <w:rFonts w:eastAsia="Times New Roman" w:cstheme="minorHAnsi"/>
          <w:color w:val="463C2A"/>
          <w:lang w:val="en-AU" w:eastAsia="en-AU"/>
        </w:rPr>
        <w:t>You as a young veteran, broadly speaking, who has served since 1975 - the post</w:t>
      </w:r>
      <w:r w:rsidR="00BA4A8D">
        <w:rPr>
          <w:rFonts w:eastAsia="Times New Roman" w:cstheme="minorHAnsi"/>
          <w:color w:val="463C2A"/>
          <w:lang w:val="en-AU" w:eastAsia="en-AU"/>
        </w:rPr>
        <w:t>-</w:t>
      </w:r>
      <w:r w:rsidRPr="00CB3159">
        <w:rPr>
          <w:rFonts w:eastAsia="Times New Roman" w:cstheme="minorHAnsi"/>
          <w:color w:val="463C2A"/>
          <w:lang w:val="en-AU" w:eastAsia="en-AU"/>
        </w:rPr>
        <w:t>Vietnam generations - are the sons and daughters, grandsons and granddaughters of our older veterans. You have grown up with a different set of expectations. You also face a range of different challenges and work in a changed social environment.</w:t>
      </w:r>
    </w:p>
    <w:p w14:paraId="4152BB20" w14:textId="77777777" w:rsidR="00CB3159" w:rsidRPr="00CB3159" w:rsidRDefault="00CB3159" w:rsidP="00CB3159">
      <w:pPr>
        <w:spacing w:before="209" w:after="209"/>
        <w:rPr>
          <w:rFonts w:eastAsia="Times New Roman" w:cstheme="minorHAnsi"/>
          <w:color w:val="463C2A"/>
          <w:lang w:val="en-AU" w:eastAsia="en-AU"/>
        </w:rPr>
      </w:pPr>
      <w:r w:rsidRPr="00CB3159">
        <w:rPr>
          <w:rFonts w:eastAsia="Times New Roman" w:cstheme="minorHAnsi"/>
          <w:color w:val="463C2A"/>
          <w:lang w:val="en-AU" w:eastAsia="en-AU"/>
        </w:rPr>
        <w:t>You, as a young veteran increasingly experience multiple deployments, diverse in nature – from humanitarian relief operations to full combat (as in the Middle East). The deployments expose you to:</w:t>
      </w:r>
    </w:p>
    <w:p w14:paraId="1DE19B96" w14:textId="77777777" w:rsidR="00CB3159" w:rsidRPr="00CB3159" w:rsidRDefault="00CB3159" w:rsidP="00CB3159">
      <w:pPr>
        <w:numPr>
          <w:ilvl w:val="0"/>
          <w:numId w:val="30"/>
        </w:numPr>
        <w:ind w:left="0"/>
        <w:rPr>
          <w:rFonts w:eastAsia="Times New Roman" w:cstheme="minorHAnsi"/>
          <w:color w:val="463C2A"/>
          <w:lang w:val="en-AU" w:eastAsia="en-AU"/>
        </w:rPr>
      </w:pPr>
      <w:r w:rsidRPr="00CB3159">
        <w:rPr>
          <w:rFonts w:eastAsia="Times New Roman" w:cstheme="minorHAnsi"/>
          <w:b/>
          <w:bCs/>
          <w:color w:val="463C2A"/>
          <w:lang w:val="en-AU" w:eastAsia="en-AU"/>
        </w:rPr>
        <w:t>environmental harm</w:t>
      </w:r>
      <w:r w:rsidRPr="00CB3159">
        <w:rPr>
          <w:rFonts w:eastAsia="Times New Roman" w:cstheme="minorHAnsi"/>
          <w:color w:val="463C2A"/>
          <w:lang w:val="en-AU" w:eastAsia="en-AU"/>
        </w:rPr>
        <w:t xml:space="preserve"> (disease and temperature/humidity extremes and potentially toxic substances)</w:t>
      </w:r>
    </w:p>
    <w:p w14:paraId="731A7E9D" w14:textId="77777777" w:rsidR="00CB3159" w:rsidRPr="00CB3159" w:rsidRDefault="00CB3159" w:rsidP="00CB3159">
      <w:pPr>
        <w:numPr>
          <w:ilvl w:val="0"/>
          <w:numId w:val="30"/>
        </w:numPr>
        <w:ind w:left="0"/>
        <w:rPr>
          <w:rFonts w:eastAsia="Times New Roman" w:cstheme="minorHAnsi"/>
          <w:color w:val="463C2A"/>
          <w:lang w:val="en-AU" w:eastAsia="en-AU"/>
        </w:rPr>
      </w:pPr>
      <w:r w:rsidRPr="00CB3159">
        <w:rPr>
          <w:rFonts w:eastAsia="Times New Roman" w:cstheme="minorHAnsi"/>
          <w:b/>
          <w:bCs/>
          <w:color w:val="463C2A"/>
          <w:lang w:val="en-AU" w:eastAsia="en-AU"/>
        </w:rPr>
        <w:t>psychological harm</w:t>
      </w:r>
      <w:r w:rsidRPr="00CB3159">
        <w:rPr>
          <w:rFonts w:eastAsia="Times New Roman" w:cstheme="minorHAnsi"/>
          <w:color w:val="463C2A"/>
          <w:lang w:val="en-AU" w:eastAsia="en-AU"/>
        </w:rPr>
        <w:t xml:space="preserve"> (exposure to death and suffering on a large scale, often involving civilian women and children, and the stress of not knowing who is the enemy or where he or she is)</w:t>
      </w:r>
    </w:p>
    <w:p w14:paraId="5A7844EB" w14:textId="77777777" w:rsidR="00CB3159" w:rsidRPr="00CB3159" w:rsidRDefault="00CB3159" w:rsidP="00CB3159">
      <w:pPr>
        <w:numPr>
          <w:ilvl w:val="0"/>
          <w:numId w:val="30"/>
        </w:numPr>
        <w:ind w:left="0"/>
        <w:rPr>
          <w:rFonts w:eastAsia="Times New Roman" w:cstheme="minorHAnsi"/>
          <w:color w:val="463C2A"/>
          <w:lang w:val="en-AU" w:eastAsia="en-AU"/>
        </w:rPr>
      </w:pPr>
      <w:r w:rsidRPr="00CB3159">
        <w:rPr>
          <w:rFonts w:eastAsia="Times New Roman" w:cstheme="minorHAnsi"/>
          <w:b/>
          <w:bCs/>
          <w:color w:val="463C2A"/>
          <w:lang w:val="en-AU" w:eastAsia="en-AU"/>
        </w:rPr>
        <w:t>physical harm</w:t>
      </w:r>
      <w:r w:rsidRPr="00CB3159">
        <w:rPr>
          <w:rFonts w:eastAsia="Times New Roman" w:cstheme="minorHAnsi"/>
          <w:color w:val="463C2A"/>
          <w:lang w:val="en-AU" w:eastAsia="en-AU"/>
        </w:rPr>
        <w:t xml:space="preserve"> (the full range of weapon effects and possible suicide bombings)</w:t>
      </w:r>
    </w:p>
    <w:p w14:paraId="52F8DD30" w14:textId="122A9047" w:rsidR="00CB3159" w:rsidRDefault="00CB3159" w:rsidP="00CB3159">
      <w:pPr>
        <w:spacing w:before="209" w:after="209"/>
        <w:rPr>
          <w:rFonts w:eastAsia="Times New Roman" w:cstheme="minorHAnsi"/>
          <w:color w:val="463C2A"/>
          <w:lang w:val="en-AU" w:eastAsia="en-AU"/>
        </w:rPr>
      </w:pPr>
      <w:r w:rsidRPr="00CB3159">
        <w:rPr>
          <w:rFonts w:eastAsia="Times New Roman" w:cstheme="minorHAnsi"/>
          <w:color w:val="463C2A"/>
          <w:lang w:val="en-AU" w:eastAsia="en-AU"/>
        </w:rPr>
        <w:t>In several instances, you (male and female) will experience this full range of threats in different theatres over two to three years.</w:t>
      </w:r>
    </w:p>
    <w:p w14:paraId="05ED9EBB" w14:textId="07EF227C" w:rsidR="00BB6C5D" w:rsidRDefault="00BB6C5D" w:rsidP="00CB3159">
      <w:pPr>
        <w:spacing w:before="209" w:after="209"/>
        <w:rPr>
          <w:rFonts w:eastAsia="Times New Roman" w:cstheme="minorHAnsi"/>
          <w:color w:val="463C2A"/>
          <w:lang w:val="en-AU" w:eastAsia="en-AU"/>
        </w:rPr>
      </w:pPr>
    </w:p>
    <w:p w14:paraId="7C0AAB83" w14:textId="35EFA971" w:rsidR="00BB6C5D" w:rsidRDefault="00BB6C5D" w:rsidP="00CB3159">
      <w:pPr>
        <w:spacing w:before="209" w:after="209"/>
        <w:rPr>
          <w:rFonts w:eastAsia="Times New Roman" w:cstheme="minorHAnsi"/>
          <w:color w:val="463C2A"/>
          <w:lang w:val="en-AU" w:eastAsia="en-AU"/>
        </w:rPr>
      </w:pPr>
    </w:p>
    <w:p w14:paraId="46441E74" w14:textId="3E513024" w:rsidR="00B24151" w:rsidRDefault="00B24151" w:rsidP="00CB3159">
      <w:pPr>
        <w:spacing w:before="209" w:after="209"/>
        <w:rPr>
          <w:rFonts w:eastAsia="Times New Roman" w:cstheme="minorHAnsi"/>
          <w:color w:val="463C2A"/>
          <w:lang w:val="en-AU" w:eastAsia="en-AU"/>
        </w:rPr>
      </w:pPr>
    </w:p>
    <w:p w14:paraId="4BB0B36A" w14:textId="54DFB748" w:rsidR="00B24151" w:rsidRDefault="00B24151" w:rsidP="00CB3159">
      <w:pPr>
        <w:spacing w:before="209" w:after="209"/>
        <w:rPr>
          <w:rFonts w:eastAsia="Times New Roman" w:cstheme="minorHAnsi"/>
          <w:color w:val="463C2A"/>
          <w:lang w:val="en-AU" w:eastAsia="en-AU"/>
        </w:rPr>
      </w:pPr>
    </w:p>
    <w:p w14:paraId="258733D4" w14:textId="552B286A" w:rsidR="00B24151" w:rsidRPr="00B24151" w:rsidRDefault="00B24151" w:rsidP="00B24151">
      <w:pPr>
        <w:pStyle w:val="NoSpacing"/>
        <w:rPr>
          <w:b/>
          <w:lang w:val="en-AU" w:eastAsia="en-AU"/>
        </w:rPr>
      </w:pPr>
      <w:r w:rsidRPr="00B24151">
        <w:rPr>
          <w:b/>
          <w:lang w:val="en-AU" w:eastAsia="en-AU"/>
        </w:rPr>
        <w:t>Robert N Fry</w:t>
      </w:r>
    </w:p>
    <w:p w14:paraId="73BA6038" w14:textId="4C327D58" w:rsidR="00B24151" w:rsidRDefault="00B24151" w:rsidP="00B24151">
      <w:pPr>
        <w:pStyle w:val="NoSpacing"/>
        <w:rPr>
          <w:lang w:val="en-AU" w:eastAsia="en-AU"/>
        </w:rPr>
      </w:pPr>
      <w:r>
        <w:rPr>
          <w:lang w:val="en-AU" w:eastAsia="en-AU"/>
        </w:rPr>
        <w:t>Major (Retd)</w:t>
      </w:r>
    </w:p>
    <w:sectPr w:rsidR="00B241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020BB"/>
    <w:multiLevelType w:val="multilevel"/>
    <w:tmpl w:val="A084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FD46B1A"/>
    <w:multiLevelType w:val="multilevel"/>
    <w:tmpl w:val="307451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96A3348"/>
    <w:multiLevelType w:val="multilevel"/>
    <w:tmpl w:val="1E10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01552D4"/>
    <w:multiLevelType w:val="multilevel"/>
    <w:tmpl w:val="954E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114867"/>
    <w:multiLevelType w:val="multilevel"/>
    <w:tmpl w:val="D4D4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5841F4"/>
    <w:multiLevelType w:val="multilevel"/>
    <w:tmpl w:val="E73A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B227F3"/>
    <w:multiLevelType w:val="multilevel"/>
    <w:tmpl w:val="9548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3"/>
  </w:num>
  <w:num w:numId="3">
    <w:abstractNumId w:val="11"/>
  </w:num>
  <w:num w:numId="4">
    <w:abstractNumId w:val="26"/>
  </w:num>
  <w:num w:numId="5">
    <w:abstractNumId w:val="14"/>
  </w:num>
  <w:num w:numId="6">
    <w:abstractNumId w:val="17"/>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3"/>
  </w:num>
  <w:num w:numId="21">
    <w:abstractNumId w:val="19"/>
  </w:num>
  <w:num w:numId="22">
    <w:abstractNumId w:val="12"/>
  </w:num>
  <w:num w:numId="23">
    <w:abstractNumId w:val="29"/>
  </w:num>
  <w:num w:numId="24">
    <w:abstractNumId w:val="28"/>
  </w:num>
  <w:num w:numId="25">
    <w:abstractNumId w:val="24"/>
  </w:num>
  <w:num w:numId="26">
    <w:abstractNumId w:val="21"/>
  </w:num>
  <w:num w:numId="27">
    <w:abstractNumId w:val="27"/>
  </w:num>
  <w:num w:numId="28">
    <w:abstractNumId w:val="10"/>
  </w:num>
  <w:num w:numId="29">
    <w:abstractNumId w:val="25"/>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32"/>
    <w:rsid w:val="000007E5"/>
    <w:rsid w:val="00014009"/>
    <w:rsid w:val="00020C62"/>
    <w:rsid w:val="000569FD"/>
    <w:rsid w:val="000609D8"/>
    <w:rsid w:val="0006190F"/>
    <w:rsid w:val="000800F9"/>
    <w:rsid w:val="0008308B"/>
    <w:rsid w:val="0008799F"/>
    <w:rsid w:val="000C342A"/>
    <w:rsid w:val="000D1908"/>
    <w:rsid w:val="000D44BC"/>
    <w:rsid w:val="000E5873"/>
    <w:rsid w:val="000F0E06"/>
    <w:rsid w:val="000F64B6"/>
    <w:rsid w:val="000F728D"/>
    <w:rsid w:val="00122284"/>
    <w:rsid w:val="001345C8"/>
    <w:rsid w:val="00150196"/>
    <w:rsid w:val="001702E4"/>
    <w:rsid w:val="0017731A"/>
    <w:rsid w:val="00190993"/>
    <w:rsid w:val="001B1A78"/>
    <w:rsid w:val="001B2260"/>
    <w:rsid w:val="001C4E08"/>
    <w:rsid w:val="001E5B41"/>
    <w:rsid w:val="001F3F59"/>
    <w:rsid w:val="00212E24"/>
    <w:rsid w:val="00247C75"/>
    <w:rsid w:val="00251F00"/>
    <w:rsid w:val="002541C0"/>
    <w:rsid w:val="00266270"/>
    <w:rsid w:val="00272A68"/>
    <w:rsid w:val="00274F8E"/>
    <w:rsid w:val="00293F16"/>
    <w:rsid w:val="002956F0"/>
    <w:rsid w:val="002A2488"/>
    <w:rsid w:val="002D3B06"/>
    <w:rsid w:val="003324ED"/>
    <w:rsid w:val="00365D99"/>
    <w:rsid w:val="0037250C"/>
    <w:rsid w:val="00390638"/>
    <w:rsid w:val="003B038C"/>
    <w:rsid w:val="00407FCC"/>
    <w:rsid w:val="004342E6"/>
    <w:rsid w:val="0047021B"/>
    <w:rsid w:val="00472B85"/>
    <w:rsid w:val="004853B3"/>
    <w:rsid w:val="00485E97"/>
    <w:rsid w:val="004B2BAF"/>
    <w:rsid w:val="004E6E8A"/>
    <w:rsid w:val="004F759B"/>
    <w:rsid w:val="00545124"/>
    <w:rsid w:val="00547C4F"/>
    <w:rsid w:val="00571C7B"/>
    <w:rsid w:val="00595C2F"/>
    <w:rsid w:val="005A1E04"/>
    <w:rsid w:val="006111F4"/>
    <w:rsid w:val="00634E3E"/>
    <w:rsid w:val="0063619C"/>
    <w:rsid w:val="00645252"/>
    <w:rsid w:val="00645505"/>
    <w:rsid w:val="00660E95"/>
    <w:rsid w:val="00666B8A"/>
    <w:rsid w:val="00686691"/>
    <w:rsid w:val="006A6C83"/>
    <w:rsid w:val="006B06CB"/>
    <w:rsid w:val="006D3D74"/>
    <w:rsid w:val="006F2B24"/>
    <w:rsid w:val="00710BD6"/>
    <w:rsid w:val="00711837"/>
    <w:rsid w:val="00715F7A"/>
    <w:rsid w:val="0072232B"/>
    <w:rsid w:val="00723324"/>
    <w:rsid w:val="00761E4E"/>
    <w:rsid w:val="007A09E5"/>
    <w:rsid w:val="007D7721"/>
    <w:rsid w:val="007E3B4B"/>
    <w:rsid w:val="00825187"/>
    <w:rsid w:val="0083569A"/>
    <w:rsid w:val="00864912"/>
    <w:rsid w:val="008A1680"/>
    <w:rsid w:val="008A67CE"/>
    <w:rsid w:val="008B4624"/>
    <w:rsid w:val="008C3337"/>
    <w:rsid w:val="008C59A2"/>
    <w:rsid w:val="008C77FE"/>
    <w:rsid w:val="008D6DB7"/>
    <w:rsid w:val="008F0DCD"/>
    <w:rsid w:val="00905326"/>
    <w:rsid w:val="00915D89"/>
    <w:rsid w:val="00931C3A"/>
    <w:rsid w:val="00936801"/>
    <w:rsid w:val="0093756E"/>
    <w:rsid w:val="00937E36"/>
    <w:rsid w:val="00943427"/>
    <w:rsid w:val="009448B4"/>
    <w:rsid w:val="00956CC3"/>
    <w:rsid w:val="00974818"/>
    <w:rsid w:val="00993584"/>
    <w:rsid w:val="00997796"/>
    <w:rsid w:val="009A1DD9"/>
    <w:rsid w:val="009D1C14"/>
    <w:rsid w:val="009E44F4"/>
    <w:rsid w:val="009F5932"/>
    <w:rsid w:val="00A74F34"/>
    <w:rsid w:val="00A80B12"/>
    <w:rsid w:val="00A9204E"/>
    <w:rsid w:val="00AA54C9"/>
    <w:rsid w:val="00AB1664"/>
    <w:rsid w:val="00B030E1"/>
    <w:rsid w:val="00B24151"/>
    <w:rsid w:val="00B452A6"/>
    <w:rsid w:val="00B47BA3"/>
    <w:rsid w:val="00B56932"/>
    <w:rsid w:val="00B8606E"/>
    <w:rsid w:val="00BA24A3"/>
    <w:rsid w:val="00BA4A8D"/>
    <w:rsid w:val="00BB6C5D"/>
    <w:rsid w:val="00BC1A9A"/>
    <w:rsid w:val="00BD0E8F"/>
    <w:rsid w:val="00BE1473"/>
    <w:rsid w:val="00BE1CA8"/>
    <w:rsid w:val="00BE7193"/>
    <w:rsid w:val="00C069E9"/>
    <w:rsid w:val="00C1172A"/>
    <w:rsid w:val="00C162C1"/>
    <w:rsid w:val="00C24180"/>
    <w:rsid w:val="00C475E7"/>
    <w:rsid w:val="00C744EA"/>
    <w:rsid w:val="00C83883"/>
    <w:rsid w:val="00C83F97"/>
    <w:rsid w:val="00CB3159"/>
    <w:rsid w:val="00CC2963"/>
    <w:rsid w:val="00CD1A6A"/>
    <w:rsid w:val="00D01BCB"/>
    <w:rsid w:val="00D10BD9"/>
    <w:rsid w:val="00D35BB3"/>
    <w:rsid w:val="00D37055"/>
    <w:rsid w:val="00D4604B"/>
    <w:rsid w:val="00D67195"/>
    <w:rsid w:val="00D8567A"/>
    <w:rsid w:val="00DF4B14"/>
    <w:rsid w:val="00E04CA0"/>
    <w:rsid w:val="00E0551F"/>
    <w:rsid w:val="00E26CCE"/>
    <w:rsid w:val="00E32264"/>
    <w:rsid w:val="00E407B4"/>
    <w:rsid w:val="00E47384"/>
    <w:rsid w:val="00E6014C"/>
    <w:rsid w:val="00E65493"/>
    <w:rsid w:val="00E74C29"/>
    <w:rsid w:val="00EA26DD"/>
    <w:rsid w:val="00EA2C7A"/>
    <w:rsid w:val="00ED1E4D"/>
    <w:rsid w:val="00EE099B"/>
    <w:rsid w:val="00EE3FA1"/>
    <w:rsid w:val="00F014B8"/>
    <w:rsid w:val="00F503F5"/>
    <w:rsid w:val="00F534FD"/>
    <w:rsid w:val="00F57F1B"/>
    <w:rsid w:val="00F61745"/>
    <w:rsid w:val="00F873E2"/>
    <w:rsid w:val="00FB0F1C"/>
    <w:rsid w:val="00FD1486"/>
    <w:rsid w:val="00FF5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FE28"/>
  <w15:chartTrackingRefBased/>
  <w15:docId w15:val="{4A7E7570-4FD0-4514-9E1D-8B1E751A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description">
    <w:name w:val="description"/>
    <w:basedOn w:val="Normal"/>
    <w:rsid w:val="00122284"/>
    <w:pPr>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122284"/>
    <w:pPr>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UnresolvedMention">
    <w:name w:val="Unresolved Mention"/>
    <w:basedOn w:val="DefaultParagraphFont"/>
    <w:uiPriority w:val="99"/>
    <w:semiHidden/>
    <w:unhideWhenUsed/>
    <w:rsid w:val="00864912"/>
    <w:rPr>
      <w:color w:val="605E5C"/>
      <w:shd w:val="clear" w:color="auto" w:fill="E1DFDD"/>
    </w:rPr>
  </w:style>
  <w:style w:type="paragraph" w:styleId="NoSpacing">
    <w:name w:val="No Spacing"/>
    <w:uiPriority w:val="1"/>
    <w:qFormat/>
    <w:rsid w:val="00B24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192207">
      <w:bodyDiv w:val="1"/>
      <w:marLeft w:val="0"/>
      <w:marRight w:val="0"/>
      <w:marTop w:val="0"/>
      <w:marBottom w:val="0"/>
      <w:divBdr>
        <w:top w:val="none" w:sz="0" w:space="0" w:color="auto"/>
        <w:left w:val="none" w:sz="0" w:space="0" w:color="auto"/>
        <w:bottom w:val="none" w:sz="0" w:space="0" w:color="auto"/>
        <w:right w:val="none" w:sz="0" w:space="0" w:color="auto"/>
      </w:divBdr>
    </w:div>
    <w:div w:id="1087271595">
      <w:bodyDiv w:val="1"/>
      <w:marLeft w:val="0"/>
      <w:marRight w:val="0"/>
      <w:marTop w:val="0"/>
      <w:marBottom w:val="0"/>
      <w:divBdr>
        <w:top w:val="none" w:sz="0" w:space="0" w:color="auto"/>
        <w:left w:val="none" w:sz="0" w:space="0" w:color="auto"/>
        <w:bottom w:val="none" w:sz="0" w:space="0" w:color="auto"/>
        <w:right w:val="none" w:sz="0" w:space="0" w:color="auto"/>
      </w:divBdr>
      <w:divsChild>
        <w:div w:id="1258514801">
          <w:marLeft w:val="0"/>
          <w:marRight w:val="0"/>
          <w:marTop w:val="0"/>
          <w:marBottom w:val="0"/>
          <w:divBdr>
            <w:top w:val="none" w:sz="0" w:space="0" w:color="auto"/>
            <w:left w:val="none" w:sz="0" w:space="0" w:color="auto"/>
            <w:bottom w:val="none" w:sz="0" w:space="0" w:color="auto"/>
            <w:right w:val="none" w:sz="0" w:space="0" w:color="auto"/>
          </w:divBdr>
          <w:divsChild>
            <w:div w:id="1447574998">
              <w:marLeft w:val="0"/>
              <w:marRight w:val="0"/>
              <w:marTop w:val="0"/>
              <w:marBottom w:val="0"/>
              <w:divBdr>
                <w:top w:val="none" w:sz="0" w:space="0" w:color="auto"/>
                <w:left w:val="none" w:sz="0" w:space="0" w:color="auto"/>
                <w:bottom w:val="none" w:sz="0" w:space="0" w:color="auto"/>
                <w:right w:val="none" w:sz="0" w:space="0" w:color="auto"/>
              </w:divBdr>
              <w:divsChild>
                <w:div w:id="7065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6935">
      <w:bodyDiv w:val="1"/>
      <w:marLeft w:val="0"/>
      <w:marRight w:val="0"/>
      <w:marTop w:val="0"/>
      <w:marBottom w:val="0"/>
      <w:divBdr>
        <w:top w:val="none" w:sz="0" w:space="0" w:color="auto"/>
        <w:left w:val="none" w:sz="0" w:space="0" w:color="auto"/>
        <w:bottom w:val="none" w:sz="0" w:space="0" w:color="auto"/>
        <w:right w:val="none" w:sz="0" w:space="0" w:color="auto"/>
      </w:divBdr>
    </w:div>
    <w:div w:id="2061324199">
      <w:bodyDiv w:val="1"/>
      <w:marLeft w:val="0"/>
      <w:marRight w:val="0"/>
      <w:marTop w:val="0"/>
      <w:marBottom w:val="0"/>
      <w:divBdr>
        <w:top w:val="none" w:sz="0" w:space="0" w:color="auto"/>
        <w:left w:val="none" w:sz="0" w:space="0" w:color="auto"/>
        <w:bottom w:val="none" w:sz="0" w:space="0" w:color="auto"/>
        <w:right w:val="none" w:sz="0" w:space="0" w:color="auto"/>
      </w:divBdr>
      <w:divsChild>
        <w:div w:id="1367020705">
          <w:marLeft w:val="0"/>
          <w:marRight w:val="0"/>
          <w:marTop w:val="0"/>
          <w:marBottom w:val="0"/>
          <w:divBdr>
            <w:top w:val="none" w:sz="0" w:space="0" w:color="auto"/>
            <w:left w:val="none" w:sz="0" w:space="0" w:color="auto"/>
            <w:bottom w:val="none" w:sz="0" w:space="0" w:color="auto"/>
            <w:right w:val="none" w:sz="0" w:space="0" w:color="auto"/>
          </w:divBdr>
          <w:divsChild>
            <w:div w:id="577248867">
              <w:marLeft w:val="0"/>
              <w:marRight w:val="0"/>
              <w:marTop w:val="0"/>
              <w:marBottom w:val="0"/>
              <w:divBdr>
                <w:top w:val="none" w:sz="0" w:space="0" w:color="auto"/>
                <w:left w:val="none" w:sz="0" w:space="0" w:color="auto"/>
                <w:bottom w:val="none" w:sz="0" w:space="0" w:color="auto"/>
                <w:right w:val="none" w:sz="0" w:space="0" w:color="auto"/>
              </w:divBdr>
              <w:divsChild>
                <w:div w:id="1728340980">
                  <w:marLeft w:val="0"/>
                  <w:marRight w:val="0"/>
                  <w:marTop w:val="0"/>
                  <w:marBottom w:val="0"/>
                  <w:divBdr>
                    <w:top w:val="none" w:sz="0" w:space="0" w:color="auto"/>
                    <w:left w:val="none" w:sz="0" w:space="0" w:color="auto"/>
                    <w:bottom w:val="none" w:sz="0" w:space="0" w:color="auto"/>
                    <w:right w:val="none" w:sz="0" w:space="0" w:color="auto"/>
                  </w:divBdr>
                  <w:divsChild>
                    <w:div w:id="1594126053">
                      <w:marLeft w:val="0"/>
                      <w:marRight w:val="0"/>
                      <w:marTop w:val="0"/>
                      <w:marBottom w:val="0"/>
                      <w:divBdr>
                        <w:top w:val="none" w:sz="0" w:space="0" w:color="auto"/>
                        <w:left w:val="none" w:sz="0" w:space="0" w:color="auto"/>
                        <w:bottom w:val="none" w:sz="0" w:space="0" w:color="auto"/>
                        <w:right w:val="none" w:sz="0" w:space="0" w:color="auto"/>
                      </w:divBdr>
                      <w:divsChild>
                        <w:div w:id="829101333">
                          <w:marLeft w:val="0"/>
                          <w:marRight w:val="0"/>
                          <w:marTop w:val="0"/>
                          <w:marBottom w:val="0"/>
                          <w:divBdr>
                            <w:top w:val="none" w:sz="0" w:space="0" w:color="auto"/>
                            <w:left w:val="none" w:sz="0" w:space="0" w:color="auto"/>
                            <w:bottom w:val="none" w:sz="0" w:space="0" w:color="auto"/>
                            <w:right w:val="none" w:sz="0" w:space="0" w:color="auto"/>
                          </w:divBdr>
                          <w:divsChild>
                            <w:div w:id="1359089894">
                              <w:marLeft w:val="55"/>
                              <w:marRight w:val="0"/>
                              <w:marTop w:val="0"/>
                              <w:marBottom w:val="0"/>
                              <w:divBdr>
                                <w:top w:val="single" w:sz="12" w:space="5" w:color="CDE4EF"/>
                                <w:left w:val="single" w:sz="12" w:space="5" w:color="CDE4EF"/>
                                <w:bottom w:val="single" w:sz="12" w:space="5" w:color="CDE4EF"/>
                                <w:right w:val="single" w:sz="12" w:space="5" w:color="CDE4EF"/>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va.gov.au/factsheet-is57-australian-commonwealth-and-allied-world-war-2-veterans-qualifying-service" TargetMode="External"/><Relationship Id="rId13" Type="http://schemas.openxmlformats.org/officeDocument/2006/relationships/hyperlink" Target="https://www.dva.gov.au/i-am/current-or-transitioning-adf-member" TargetMode="External"/><Relationship Id="rId18" Type="http://schemas.openxmlformats.org/officeDocument/2006/relationships/hyperlink" Target="https://www.dva.gov.au/health-and-wellbeing/veterans-health-card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va.gov.au/factsheet-hsv109-non-liability-health-care" TargetMode="External"/><Relationship Id="rId7" Type="http://schemas.openxmlformats.org/officeDocument/2006/relationships/webSettings" Target="webSettings.xml"/><Relationship Id="rId12" Type="http://schemas.openxmlformats.org/officeDocument/2006/relationships/hyperlink" Target="https://www.dva.gov.au/benefits-and-payments/compensation/military-rehabilitation-and-compensation-act-mrca" TargetMode="External"/><Relationship Id="rId17" Type="http://schemas.openxmlformats.org/officeDocument/2006/relationships/hyperlink" Target="https://www.dva.gov.au/health-and-wellbeing/veterans-health-card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va.gov.au/serving-members/base-advisory-service-visiting-schedule" TargetMode="External"/><Relationship Id="rId20" Type="http://schemas.openxmlformats.org/officeDocument/2006/relationships/hyperlink" Target="https://www.dva.gov.au/health-and-wellbeing/mental-health/non-liability-health-car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va.gov.au/benefits-and-payments/compensation/veterans-entitlements-act-vea" TargetMode="External"/><Relationship Id="rId24" Type="http://schemas.openxmlformats.org/officeDocument/2006/relationships/hyperlink" Target="http://www.youngdiggers.com.au/veterans" TargetMode="External"/><Relationship Id="rId5" Type="http://schemas.openxmlformats.org/officeDocument/2006/relationships/styles" Target="styles.xml"/><Relationship Id="rId15" Type="http://schemas.openxmlformats.org/officeDocument/2006/relationships/hyperlink" Target="https://www.dva.gov.au/serving-members/base-advisory-service-visiting-schedule" TargetMode="External"/><Relationship Id="rId23" Type="http://schemas.openxmlformats.org/officeDocument/2006/relationships/hyperlink" Target="http://www.vrb.gov.au/pubs/chapter10.pdf" TargetMode="External"/><Relationship Id="rId10" Type="http://schemas.openxmlformats.org/officeDocument/2006/relationships/hyperlink" Target="https://www.dva.gov.au/benefits-and-payments/compensation/safety-rehabilitation-and-compensation-defence-related-claims-act" TargetMode="External"/><Relationship Id="rId19" Type="http://schemas.openxmlformats.org/officeDocument/2006/relationships/hyperlink" Target="https://www.dva.gov.au/i-am/current-or-transitioning-adf-member" TargetMode="External"/><Relationship Id="rId4" Type="http://schemas.openxmlformats.org/officeDocument/2006/relationships/numbering" Target="numbering.xml"/><Relationship Id="rId9" Type="http://schemas.openxmlformats.org/officeDocument/2006/relationships/hyperlink" Target="https://www.dva.gov.au/factsheet-is58-qualifying-service-post-second-world-war-conflicts" TargetMode="External"/><Relationship Id="rId14" Type="http://schemas.openxmlformats.org/officeDocument/2006/relationships/hyperlink" Target="https://www.dva.gov.au/serving-members/eligibility-serving-members" TargetMode="External"/><Relationship Id="rId22" Type="http://schemas.openxmlformats.org/officeDocument/2006/relationships/hyperlink" Target="https://www.army.gov.au/army-life/veter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er\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4873beb7-5857-4685-be1f-d57550cc96c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Single spaced (blank)(2).dotx</Template>
  <TotalTime>663</TotalTime>
  <Pages>6</Pages>
  <Words>2716</Words>
  <Characters>15483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Submission DR282 - Robert Fry - Compensation and Rehabilitation for Veterans - Public inquiry</vt:lpstr>
    </vt:vector>
  </TitlesOfParts>
  <Company/>
  <LinksUpToDate>false</LinksUpToDate>
  <CharactersWithSpaces>18163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DR282 - Robert Fry - Compensation and Rehabilitation for Veterans - Public inquiry</dc:title>
  <dc:subject/>
  <dc:creator>Robert Fry</dc:creator>
  <cp:keywords/>
  <dc:description/>
  <cp:lastModifiedBy>Pimperl, Mark</cp:lastModifiedBy>
  <cp:revision>159</cp:revision>
  <dcterms:created xsi:type="dcterms:W3CDTF">2019-01-12T23:48:00Z</dcterms:created>
  <dcterms:modified xsi:type="dcterms:W3CDTF">2019-03-08T04:20:00Z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