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BE754" w14:textId="77777777" w:rsidR="00EC1927" w:rsidRPr="00E21254" w:rsidRDefault="00DD0F44">
      <w:pPr>
        <w:rPr>
          <w:b/>
          <w:sz w:val="18"/>
          <w:szCs w:val="18"/>
        </w:rPr>
      </w:pPr>
      <w:r>
        <w:rPr>
          <w:b/>
          <w:sz w:val="18"/>
          <w:szCs w:val="18"/>
        </w:rPr>
        <w:tab/>
      </w:r>
      <w:r w:rsidR="00EC1927" w:rsidRPr="00E21254">
        <w:rPr>
          <w:b/>
          <w:sz w:val="18"/>
          <w:szCs w:val="18"/>
        </w:rPr>
        <w:t>ARP</w:t>
      </w:r>
      <w:r w:rsidR="00917ACD">
        <w:rPr>
          <w:b/>
          <w:sz w:val="18"/>
          <w:szCs w:val="18"/>
        </w:rPr>
        <w:t>TI Submission</w:t>
      </w:r>
      <w:r>
        <w:rPr>
          <w:b/>
          <w:sz w:val="18"/>
          <w:szCs w:val="18"/>
        </w:rPr>
        <w:t xml:space="preserve"> to AITSL </w:t>
      </w:r>
      <w:proofErr w:type="gramStart"/>
      <w:r>
        <w:rPr>
          <w:b/>
          <w:sz w:val="18"/>
          <w:szCs w:val="18"/>
        </w:rPr>
        <w:t>re Building</w:t>
      </w:r>
      <w:proofErr w:type="gramEnd"/>
      <w:r>
        <w:rPr>
          <w:b/>
          <w:sz w:val="18"/>
          <w:szCs w:val="18"/>
        </w:rPr>
        <w:t xml:space="preserve"> a high quality and sustainable dual qualified VET workforce </w:t>
      </w:r>
      <w:r w:rsidR="00917ACD">
        <w:rPr>
          <w:b/>
          <w:sz w:val="18"/>
          <w:szCs w:val="18"/>
        </w:rPr>
        <w:t xml:space="preserve"> </w:t>
      </w:r>
      <w:r w:rsidR="00476FF8">
        <w:rPr>
          <w:b/>
          <w:sz w:val="18"/>
          <w:szCs w:val="18"/>
        </w:rPr>
        <w:t xml:space="preserve">9 March 2021 </w:t>
      </w:r>
    </w:p>
    <w:p w14:paraId="616BE755" w14:textId="77777777" w:rsidR="00E21254" w:rsidRPr="007F309A" w:rsidRDefault="00E21254" w:rsidP="00E21254">
      <w:pPr>
        <w:rPr>
          <w:rFonts w:ascii="Arial" w:hAnsi="Arial" w:cs="Arial"/>
          <w:b/>
          <w:sz w:val="24"/>
          <w:szCs w:val="24"/>
        </w:rPr>
      </w:pPr>
      <w:r>
        <w:rPr>
          <w:b/>
          <w:sz w:val="28"/>
          <w:szCs w:val="28"/>
          <w:u w:val="single"/>
        </w:rPr>
        <w:t xml:space="preserve">The </w:t>
      </w:r>
      <w:r w:rsidRPr="007F309A">
        <w:rPr>
          <w:b/>
          <w:sz w:val="28"/>
          <w:szCs w:val="28"/>
          <w:u w:val="single"/>
        </w:rPr>
        <w:t xml:space="preserve">Association of Retired Principals of Technical Institutions, (ARPTI) Victoria   </w:t>
      </w:r>
    </w:p>
    <w:p w14:paraId="616BE756" w14:textId="77777777" w:rsidR="00E21254" w:rsidRDefault="00E21254">
      <w:pPr>
        <w:rPr>
          <w:b/>
          <w:sz w:val="24"/>
          <w:szCs w:val="24"/>
        </w:rPr>
      </w:pPr>
      <w:r w:rsidRPr="00986FA7">
        <w:rPr>
          <w:b/>
          <w:sz w:val="24"/>
          <w:szCs w:val="24"/>
        </w:rPr>
        <w:t xml:space="preserve">POSITION PAPER  </w:t>
      </w:r>
      <w:r w:rsidRPr="00986FA7">
        <w:rPr>
          <w:b/>
          <w:sz w:val="24"/>
          <w:szCs w:val="24"/>
        </w:rPr>
        <w:tab/>
      </w:r>
      <w:r w:rsidRPr="00986FA7">
        <w:rPr>
          <w:b/>
          <w:sz w:val="24"/>
          <w:szCs w:val="24"/>
        </w:rPr>
        <w:tab/>
      </w:r>
      <w:r w:rsidRPr="00986FA7">
        <w:rPr>
          <w:b/>
          <w:sz w:val="24"/>
          <w:szCs w:val="24"/>
        </w:rPr>
        <w:tab/>
      </w:r>
      <w:r w:rsidRPr="00986FA7">
        <w:rPr>
          <w:b/>
          <w:sz w:val="24"/>
          <w:szCs w:val="24"/>
        </w:rPr>
        <w:tab/>
      </w:r>
      <w:r w:rsidRPr="00986FA7">
        <w:rPr>
          <w:b/>
          <w:sz w:val="24"/>
          <w:szCs w:val="24"/>
        </w:rPr>
        <w:tab/>
      </w:r>
      <w:r w:rsidRPr="00986FA7">
        <w:rPr>
          <w:b/>
          <w:sz w:val="24"/>
          <w:szCs w:val="24"/>
        </w:rPr>
        <w:tab/>
      </w:r>
      <w:r w:rsidRPr="00986FA7">
        <w:rPr>
          <w:b/>
          <w:sz w:val="24"/>
          <w:szCs w:val="24"/>
        </w:rPr>
        <w:tab/>
      </w:r>
      <w:r w:rsidRPr="00986FA7">
        <w:rPr>
          <w:b/>
          <w:sz w:val="24"/>
          <w:szCs w:val="24"/>
        </w:rPr>
        <w:tab/>
        <w:t xml:space="preserve">      </w:t>
      </w:r>
      <w:r w:rsidR="00986FA7" w:rsidRPr="00986FA7">
        <w:rPr>
          <w:b/>
          <w:sz w:val="24"/>
          <w:szCs w:val="24"/>
        </w:rPr>
        <w:t xml:space="preserve">     </w:t>
      </w:r>
      <w:r w:rsidRPr="00986FA7">
        <w:rPr>
          <w:b/>
          <w:sz w:val="24"/>
          <w:szCs w:val="24"/>
        </w:rPr>
        <w:t>MARCH 2021</w:t>
      </w:r>
    </w:p>
    <w:p w14:paraId="616BE757" w14:textId="77777777" w:rsidR="00FE1F19" w:rsidRPr="00986FA7" w:rsidRDefault="00FE1F19">
      <w:pPr>
        <w:rPr>
          <w:b/>
          <w:sz w:val="24"/>
          <w:szCs w:val="24"/>
        </w:rPr>
      </w:pPr>
    </w:p>
    <w:p w14:paraId="616BE758" w14:textId="77777777" w:rsidR="00E21254" w:rsidRDefault="00E21254" w:rsidP="00E21254">
      <w:pPr>
        <w:jc w:val="center"/>
        <w:rPr>
          <w:b/>
          <w:sz w:val="28"/>
          <w:szCs w:val="28"/>
        </w:rPr>
      </w:pPr>
      <w:r>
        <w:rPr>
          <w:b/>
          <w:sz w:val="28"/>
          <w:szCs w:val="28"/>
        </w:rPr>
        <w:t>BUILDING A HIGH QUALITY SUSTAINABLE ‘VET IN SCHOOLS’ WORKFORCE</w:t>
      </w:r>
    </w:p>
    <w:p w14:paraId="616BE759" w14:textId="77777777" w:rsidR="00986FA7" w:rsidRPr="00090D7A" w:rsidRDefault="00090D7A" w:rsidP="00986FA7">
      <w:pPr>
        <w:jc w:val="center"/>
        <w:rPr>
          <w:b/>
          <w:sz w:val="28"/>
          <w:szCs w:val="28"/>
          <w:u w:val="single"/>
        </w:rPr>
      </w:pPr>
      <w:r w:rsidRPr="00090D7A">
        <w:rPr>
          <w:b/>
          <w:sz w:val="28"/>
          <w:szCs w:val="28"/>
          <w:u w:val="single"/>
        </w:rPr>
        <w:t xml:space="preserve">Australian Institute for Teaching and School Leadership </w:t>
      </w:r>
      <w:r w:rsidR="00E21254" w:rsidRPr="00090D7A">
        <w:rPr>
          <w:b/>
          <w:sz w:val="28"/>
          <w:szCs w:val="28"/>
          <w:u w:val="single"/>
        </w:rPr>
        <w:t>Nov 2020</w:t>
      </w:r>
    </w:p>
    <w:p w14:paraId="616BE75A" w14:textId="77777777" w:rsidR="00986FA7" w:rsidRDefault="00E21254" w:rsidP="00986FA7">
      <w:pPr>
        <w:jc w:val="center"/>
        <w:rPr>
          <w:rFonts w:ascii="Arial" w:hAnsi="Arial" w:cs="Arial"/>
          <w:b/>
        </w:rPr>
      </w:pPr>
      <w:r>
        <w:rPr>
          <w:rFonts w:ascii="Arial" w:hAnsi="Arial" w:cs="Arial"/>
          <w:b/>
        </w:rPr>
        <w:t>A consultation arising from</w:t>
      </w:r>
      <w:r w:rsidR="00986FA7">
        <w:rPr>
          <w:rFonts w:ascii="Arial" w:hAnsi="Arial" w:cs="Arial"/>
          <w:b/>
        </w:rPr>
        <w:t xml:space="preserve"> the recommendations that followed the </w:t>
      </w:r>
    </w:p>
    <w:p w14:paraId="616BE75B" w14:textId="77777777" w:rsidR="00E21254" w:rsidRPr="00393BBC" w:rsidRDefault="00986FA7" w:rsidP="00986FA7">
      <w:pPr>
        <w:jc w:val="center"/>
        <w:rPr>
          <w:rFonts w:ascii="Arial" w:hAnsi="Arial" w:cs="Arial"/>
          <w:b/>
          <w:sz w:val="24"/>
          <w:szCs w:val="24"/>
        </w:rPr>
      </w:pPr>
      <w:r>
        <w:rPr>
          <w:rFonts w:ascii="Arial" w:hAnsi="Arial" w:cs="Arial"/>
          <w:b/>
        </w:rPr>
        <w:t>National R</w:t>
      </w:r>
      <w:r w:rsidRPr="00E21254">
        <w:rPr>
          <w:rFonts w:ascii="Arial" w:hAnsi="Arial" w:cs="Arial"/>
          <w:b/>
        </w:rPr>
        <w:t>evi</w:t>
      </w:r>
      <w:r>
        <w:rPr>
          <w:rFonts w:ascii="Arial" w:hAnsi="Arial" w:cs="Arial"/>
          <w:b/>
        </w:rPr>
        <w:t>ew of Teacher R</w:t>
      </w:r>
      <w:r w:rsidRPr="00E21254">
        <w:rPr>
          <w:rFonts w:ascii="Arial" w:hAnsi="Arial" w:cs="Arial"/>
          <w:b/>
        </w:rPr>
        <w:t>egistration 2018</w:t>
      </w:r>
    </w:p>
    <w:p w14:paraId="616BE75C" w14:textId="77777777" w:rsidR="00FE1F19" w:rsidRDefault="00FE1F19" w:rsidP="00E10C39">
      <w:pPr>
        <w:rPr>
          <w:sz w:val="24"/>
          <w:szCs w:val="24"/>
        </w:rPr>
      </w:pPr>
    </w:p>
    <w:p w14:paraId="616BE75D" w14:textId="77777777" w:rsidR="00E10C39" w:rsidRPr="0053760E" w:rsidRDefault="00986FA7" w:rsidP="00E10C39">
      <w:pPr>
        <w:rPr>
          <w:sz w:val="24"/>
          <w:szCs w:val="24"/>
          <w:u w:val="single"/>
        </w:rPr>
      </w:pPr>
      <w:r w:rsidRPr="0053760E">
        <w:rPr>
          <w:sz w:val="24"/>
          <w:szCs w:val="24"/>
          <w:u w:val="single"/>
        </w:rPr>
        <w:t>The foundations for this paper were presented in the ARPTI paper submitted to the National Review in</w:t>
      </w:r>
      <w:r w:rsidR="00E10C39" w:rsidRPr="0053760E">
        <w:rPr>
          <w:sz w:val="24"/>
          <w:szCs w:val="24"/>
          <w:u w:val="single"/>
        </w:rPr>
        <w:t xml:space="preserve"> May 2018. On advice, it is resubmitted as an appendix to this update. Our highlighted opening recommendations from that </w:t>
      </w:r>
      <w:r w:rsidR="003E0793" w:rsidRPr="0053760E">
        <w:rPr>
          <w:sz w:val="24"/>
          <w:szCs w:val="24"/>
          <w:u w:val="single"/>
        </w:rPr>
        <w:t xml:space="preserve">2018 </w:t>
      </w:r>
      <w:r w:rsidR="00E10C39" w:rsidRPr="0053760E">
        <w:rPr>
          <w:sz w:val="24"/>
          <w:szCs w:val="24"/>
          <w:u w:val="single"/>
        </w:rPr>
        <w:t>paper have not changed:</w:t>
      </w:r>
      <w:r w:rsidR="0053760E">
        <w:rPr>
          <w:sz w:val="24"/>
          <w:szCs w:val="24"/>
          <w:u w:val="single"/>
        </w:rPr>
        <w:br/>
      </w:r>
    </w:p>
    <w:p w14:paraId="616BE75E" w14:textId="77777777" w:rsidR="00E10C39" w:rsidRPr="008F1630" w:rsidRDefault="00E10C39" w:rsidP="00E10C39">
      <w:pPr>
        <w:pBdr>
          <w:top w:val="single" w:sz="4" w:space="1" w:color="auto"/>
          <w:left w:val="single" w:sz="4" w:space="4" w:color="auto"/>
          <w:bottom w:val="single" w:sz="4" w:space="1" w:color="auto"/>
          <w:right w:val="single" w:sz="4" w:space="4" w:color="auto"/>
        </w:pBdr>
        <w:spacing w:before="120" w:after="120" w:line="240" w:lineRule="auto"/>
        <w:jc w:val="center"/>
        <w:rPr>
          <w:b/>
          <w:sz w:val="24"/>
          <w:szCs w:val="24"/>
        </w:rPr>
      </w:pPr>
      <w:r w:rsidRPr="008F1630">
        <w:rPr>
          <w:b/>
          <w:sz w:val="24"/>
          <w:szCs w:val="24"/>
        </w:rPr>
        <w:t>The ARPTI strongly recommends that national teacher registration proce</w:t>
      </w:r>
      <w:r>
        <w:rPr>
          <w:b/>
          <w:sz w:val="24"/>
          <w:szCs w:val="24"/>
        </w:rPr>
        <w:t>sses accept the equivalence of t</w:t>
      </w:r>
      <w:r w:rsidRPr="008F1630">
        <w:rPr>
          <w:b/>
          <w:sz w:val="24"/>
          <w:szCs w:val="24"/>
        </w:rPr>
        <w:t>rade and technician qualifications as a foundation for teacher registration.</w:t>
      </w:r>
    </w:p>
    <w:p w14:paraId="616BE75F" w14:textId="77777777" w:rsidR="00E10C39" w:rsidRPr="00010F24" w:rsidRDefault="00E10C39" w:rsidP="00E10C39">
      <w:pPr>
        <w:spacing w:before="120" w:after="120" w:line="240" w:lineRule="auto"/>
      </w:pPr>
    </w:p>
    <w:p w14:paraId="616BE760" w14:textId="77777777" w:rsidR="00EC1927" w:rsidRPr="00986FA7" w:rsidRDefault="00E10C39" w:rsidP="00E10C39">
      <w:pPr>
        <w:pBdr>
          <w:top w:val="single" w:sz="4" w:space="1" w:color="auto"/>
          <w:left w:val="single" w:sz="4" w:space="4" w:color="auto"/>
          <w:bottom w:val="single" w:sz="4" w:space="1" w:color="auto"/>
          <w:right w:val="single" w:sz="4" w:space="4" w:color="auto"/>
        </w:pBdr>
        <w:rPr>
          <w:sz w:val="24"/>
          <w:szCs w:val="24"/>
        </w:rPr>
      </w:pPr>
      <w:r w:rsidRPr="008F1630">
        <w:rPr>
          <w:b/>
          <w:sz w:val="24"/>
          <w:szCs w:val="24"/>
        </w:rPr>
        <w:t xml:space="preserve">The ARPTI strongly recommends that the internship model of teacher training that was successfully administered within the Technical Division </w:t>
      </w:r>
      <w:r>
        <w:rPr>
          <w:b/>
          <w:sz w:val="24"/>
          <w:szCs w:val="24"/>
        </w:rPr>
        <w:t xml:space="preserve">and is now emerging in some courses </w:t>
      </w:r>
      <w:r w:rsidRPr="008F1630">
        <w:rPr>
          <w:b/>
          <w:sz w:val="24"/>
          <w:szCs w:val="24"/>
        </w:rPr>
        <w:t>be more universally adopted, particularly in relation to the training of practical studies teachers with substantial work experience</w:t>
      </w:r>
      <w:r>
        <w:rPr>
          <w:b/>
          <w:sz w:val="24"/>
          <w:szCs w:val="24"/>
        </w:rPr>
        <w:t>.</w:t>
      </w:r>
      <w:r>
        <w:rPr>
          <w:sz w:val="24"/>
          <w:szCs w:val="24"/>
        </w:rPr>
        <w:t xml:space="preserve"> </w:t>
      </w:r>
    </w:p>
    <w:p w14:paraId="616BE761" w14:textId="77777777" w:rsidR="00EC1927" w:rsidRPr="00A26ED4" w:rsidRDefault="00EC1927" w:rsidP="00A26ED4">
      <w:pPr>
        <w:spacing w:before="120" w:after="120" w:line="240" w:lineRule="auto"/>
      </w:pPr>
    </w:p>
    <w:p w14:paraId="616BE762" w14:textId="77777777" w:rsidR="00A26ED4" w:rsidRPr="00A26ED4" w:rsidRDefault="00A26ED4" w:rsidP="00A26ED4">
      <w:pPr>
        <w:pBdr>
          <w:top w:val="single" w:sz="4" w:space="1" w:color="auto"/>
          <w:left w:val="single" w:sz="4" w:space="4" w:color="auto"/>
          <w:bottom w:val="single" w:sz="4" w:space="1" w:color="auto"/>
          <w:right w:val="single" w:sz="4" w:space="4" w:color="auto"/>
        </w:pBdr>
        <w:rPr>
          <w:b/>
          <w:sz w:val="24"/>
          <w:szCs w:val="24"/>
        </w:rPr>
      </w:pPr>
      <w:r w:rsidRPr="00A26ED4">
        <w:rPr>
          <w:b/>
          <w:sz w:val="24"/>
          <w:szCs w:val="24"/>
        </w:rPr>
        <w:t>To recruit, a clear pathway for a suitable candidate to secure a teaching / instructor career is necessary.</w:t>
      </w:r>
    </w:p>
    <w:p w14:paraId="616BE763" w14:textId="77777777" w:rsidR="007348E4" w:rsidRDefault="007348E4">
      <w:pPr>
        <w:rPr>
          <w:sz w:val="24"/>
          <w:szCs w:val="24"/>
        </w:rPr>
      </w:pPr>
      <w:r w:rsidRPr="007348E4">
        <w:rPr>
          <w:sz w:val="24"/>
          <w:szCs w:val="24"/>
        </w:rPr>
        <w:t>It is abundantly clear from recent formal</w:t>
      </w:r>
      <w:r w:rsidR="002B0FE8">
        <w:rPr>
          <w:rStyle w:val="FootnoteReference"/>
          <w:sz w:val="24"/>
          <w:szCs w:val="24"/>
        </w:rPr>
        <w:footnoteReference w:id="1"/>
      </w:r>
      <w:r w:rsidRPr="007348E4">
        <w:rPr>
          <w:sz w:val="24"/>
          <w:szCs w:val="24"/>
        </w:rPr>
        <w:t xml:space="preserve"> </w:t>
      </w:r>
      <w:r w:rsidR="002B0FE8">
        <w:rPr>
          <w:sz w:val="24"/>
          <w:szCs w:val="24"/>
        </w:rPr>
        <w:t>and informal</w:t>
      </w:r>
      <w:r w:rsidR="002B0FE8">
        <w:rPr>
          <w:rStyle w:val="FootnoteReference"/>
          <w:sz w:val="24"/>
          <w:szCs w:val="24"/>
        </w:rPr>
        <w:footnoteReference w:id="2"/>
      </w:r>
      <w:r w:rsidR="002B0FE8">
        <w:rPr>
          <w:sz w:val="24"/>
          <w:szCs w:val="24"/>
        </w:rPr>
        <w:t xml:space="preserve"> </w:t>
      </w:r>
      <w:r w:rsidRPr="007348E4">
        <w:rPr>
          <w:sz w:val="24"/>
          <w:szCs w:val="24"/>
        </w:rPr>
        <w:t>survey</w:t>
      </w:r>
      <w:r w:rsidR="002B0FE8">
        <w:rPr>
          <w:sz w:val="24"/>
          <w:szCs w:val="24"/>
        </w:rPr>
        <w:t>s</w:t>
      </w:r>
      <w:r w:rsidRPr="007348E4">
        <w:rPr>
          <w:sz w:val="24"/>
          <w:szCs w:val="24"/>
        </w:rPr>
        <w:t xml:space="preserve"> of existing secondary colleges offering a range of VCAL and VETi</w:t>
      </w:r>
      <w:r w:rsidR="00E10C39">
        <w:rPr>
          <w:sz w:val="24"/>
          <w:szCs w:val="24"/>
        </w:rPr>
        <w:t>S</w:t>
      </w:r>
      <w:r w:rsidRPr="007348E4">
        <w:rPr>
          <w:sz w:val="24"/>
          <w:szCs w:val="24"/>
        </w:rPr>
        <w:t xml:space="preserve"> studies that the major obstacle to delivering quality courses is the </w:t>
      </w:r>
      <w:r w:rsidR="002B0FE8">
        <w:rPr>
          <w:sz w:val="24"/>
          <w:szCs w:val="24"/>
        </w:rPr>
        <w:t xml:space="preserve">massive </w:t>
      </w:r>
      <w:r w:rsidRPr="007348E4">
        <w:rPr>
          <w:sz w:val="24"/>
          <w:szCs w:val="24"/>
        </w:rPr>
        <w:t>shortage of appropriately qualified teaching personnel and the present hurdles to ongoing registration.</w:t>
      </w:r>
    </w:p>
    <w:p w14:paraId="616BE764" w14:textId="77777777" w:rsidR="002B0FE8" w:rsidRPr="007348E4" w:rsidRDefault="002B0FE8">
      <w:pPr>
        <w:rPr>
          <w:sz w:val="24"/>
          <w:szCs w:val="24"/>
        </w:rPr>
      </w:pPr>
      <w:r>
        <w:rPr>
          <w:sz w:val="24"/>
          <w:szCs w:val="24"/>
        </w:rPr>
        <w:t xml:space="preserve">Across Australia, 96% of the 404 schools surveyed experienced difficulty in finding qualified technologies teachers.  Those shortages result in schools using teachers from other subject areas (84%) or reducing the number of courses available (39%), compromising the quality of technology studies desired by the school and its students. </w:t>
      </w:r>
    </w:p>
    <w:p w14:paraId="616BE765" w14:textId="77777777" w:rsidR="00FE1F19" w:rsidRDefault="00FE1F19">
      <w:pPr>
        <w:rPr>
          <w:sz w:val="24"/>
          <w:szCs w:val="24"/>
        </w:rPr>
      </w:pPr>
      <w:r>
        <w:rPr>
          <w:sz w:val="24"/>
          <w:szCs w:val="24"/>
        </w:rPr>
        <w:t xml:space="preserve">We note that current reference by schools to technology studies </w:t>
      </w:r>
      <w:r w:rsidR="003E0793">
        <w:rPr>
          <w:sz w:val="24"/>
          <w:szCs w:val="24"/>
        </w:rPr>
        <w:t>includes</w:t>
      </w:r>
      <w:r>
        <w:rPr>
          <w:sz w:val="24"/>
          <w:szCs w:val="24"/>
        </w:rPr>
        <w:t xml:space="preserve"> ‘applied learning’ and ‘practical studies’ as well as ‘new technology’.</w:t>
      </w:r>
      <w:r>
        <w:rPr>
          <w:sz w:val="24"/>
          <w:szCs w:val="24"/>
        </w:rPr>
        <w:br w:type="page"/>
      </w:r>
    </w:p>
    <w:p w14:paraId="616BE766" w14:textId="77777777" w:rsidR="000047C8" w:rsidRDefault="000047C8">
      <w:pPr>
        <w:rPr>
          <w:sz w:val="24"/>
          <w:szCs w:val="24"/>
          <w:u w:val="single"/>
        </w:rPr>
      </w:pPr>
    </w:p>
    <w:p w14:paraId="616BE767" w14:textId="77777777" w:rsidR="00BC551E" w:rsidRPr="003E0793" w:rsidRDefault="00BC551E">
      <w:pPr>
        <w:rPr>
          <w:sz w:val="24"/>
          <w:szCs w:val="24"/>
          <w:u w:val="single"/>
        </w:rPr>
      </w:pPr>
      <w:r w:rsidRPr="003E0793">
        <w:rPr>
          <w:sz w:val="24"/>
          <w:szCs w:val="24"/>
          <w:u w:val="single"/>
        </w:rPr>
        <w:t xml:space="preserve">The second question in the </w:t>
      </w:r>
      <w:r w:rsidR="00E10C39" w:rsidRPr="003E0793">
        <w:rPr>
          <w:sz w:val="24"/>
          <w:szCs w:val="24"/>
          <w:u w:val="single"/>
        </w:rPr>
        <w:t>recent AITSL</w:t>
      </w:r>
      <w:r w:rsidRPr="003E0793">
        <w:rPr>
          <w:sz w:val="24"/>
          <w:szCs w:val="24"/>
          <w:u w:val="single"/>
        </w:rPr>
        <w:t xml:space="preserve"> </w:t>
      </w:r>
      <w:r w:rsidR="00E10C39" w:rsidRPr="003E0793">
        <w:rPr>
          <w:sz w:val="24"/>
          <w:szCs w:val="24"/>
          <w:u w:val="single"/>
        </w:rPr>
        <w:t>consultation p</w:t>
      </w:r>
      <w:r w:rsidRPr="003E0793">
        <w:rPr>
          <w:sz w:val="24"/>
          <w:szCs w:val="24"/>
          <w:u w:val="single"/>
        </w:rPr>
        <w:t>aper</w:t>
      </w:r>
      <w:r w:rsidR="00E10C39" w:rsidRPr="003E0793">
        <w:rPr>
          <w:sz w:val="24"/>
          <w:szCs w:val="24"/>
          <w:u w:val="single"/>
        </w:rPr>
        <w:t xml:space="preserve"> (Pg 19)</w:t>
      </w:r>
      <w:r w:rsidRPr="003E0793">
        <w:rPr>
          <w:sz w:val="24"/>
          <w:szCs w:val="24"/>
          <w:u w:val="single"/>
        </w:rPr>
        <w:t xml:space="preserve"> is</w:t>
      </w:r>
      <w:r w:rsidR="00E10C39" w:rsidRPr="003E0793">
        <w:rPr>
          <w:sz w:val="24"/>
          <w:szCs w:val="24"/>
          <w:u w:val="single"/>
        </w:rPr>
        <w:t>:</w:t>
      </w:r>
    </w:p>
    <w:p w14:paraId="616BE768" w14:textId="77777777" w:rsidR="00BC551E" w:rsidRPr="002B0FE8" w:rsidRDefault="00BC551E" w:rsidP="00BC551E">
      <w:pPr>
        <w:pStyle w:val="ListParagraph"/>
        <w:numPr>
          <w:ilvl w:val="0"/>
          <w:numId w:val="1"/>
        </w:numPr>
        <w:rPr>
          <w:b/>
          <w:bCs/>
          <w:i/>
          <w:iCs/>
          <w:sz w:val="24"/>
          <w:szCs w:val="24"/>
        </w:rPr>
      </w:pPr>
      <w:r w:rsidRPr="002B0FE8">
        <w:rPr>
          <w:b/>
          <w:bCs/>
          <w:i/>
          <w:iCs/>
          <w:sz w:val="24"/>
          <w:szCs w:val="24"/>
        </w:rPr>
        <w:t>What additional ways of ensuring appropriately qualified people are available to deliver VET to senior secondary students should be delivered?</w:t>
      </w:r>
    </w:p>
    <w:p w14:paraId="616BE769" w14:textId="77777777" w:rsidR="00BC551E" w:rsidRDefault="00BC551E" w:rsidP="00BC551E">
      <w:pPr>
        <w:rPr>
          <w:sz w:val="24"/>
          <w:szCs w:val="24"/>
        </w:rPr>
      </w:pPr>
      <w:r>
        <w:rPr>
          <w:sz w:val="24"/>
          <w:szCs w:val="24"/>
        </w:rPr>
        <w:t>This paper</w:t>
      </w:r>
      <w:r w:rsidR="000D326C">
        <w:rPr>
          <w:sz w:val="24"/>
          <w:szCs w:val="24"/>
        </w:rPr>
        <w:t xml:space="preserve"> focuses on that question and</w:t>
      </w:r>
      <w:r>
        <w:rPr>
          <w:sz w:val="24"/>
          <w:szCs w:val="24"/>
        </w:rPr>
        <w:t xml:space="preserve"> strongly submits the following.</w:t>
      </w:r>
    </w:p>
    <w:p w14:paraId="616BE76A" w14:textId="77777777" w:rsidR="00623A6B" w:rsidRDefault="002B0FE8" w:rsidP="00BC551E">
      <w:pPr>
        <w:rPr>
          <w:sz w:val="24"/>
          <w:szCs w:val="24"/>
        </w:rPr>
      </w:pPr>
      <w:r>
        <w:rPr>
          <w:sz w:val="24"/>
          <w:szCs w:val="24"/>
        </w:rPr>
        <w:t xml:space="preserve">It is our contention that </w:t>
      </w:r>
      <w:r w:rsidR="00623A6B">
        <w:rPr>
          <w:sz w:val="24"/>
          <w:szCs w:val="24"/>
        </w:rPr>
        <w:t xml:space="preserve">where </w:t>
      </w:r>
      <w:r>
        <w:rPr>
          <w:sz w:val="24"/>
          <w:szCs w:val="24"/>
        </w:rPr>
        <w:t>Governm</w:t>
      </w:r>
      <w:r w:rsidR="00623A6B">
        <w:rPr>
          <w:sz w:val="24"/>
          <w:szCs w:val="24"/>
        </w:rPr>
        <w:t xml:space="preserve">ents intend for students to have access to technology </w:t>
      </w:r>
      <w:proofErr w:type="gramStart"/>
      <w:r w:rsidR="00623A6B">
        <w:rPr>
          <w:sz w:val="24"/>
          <w:szCs w:val="24"/>
        </w:rPr>
        <w:t>studies</w:t>
      </w:r>
      <w:proofErr w:type="gramEnd"/>
      <w:r w:rsidR="00623A6B">
        <w:rPr>
          <w:sz w:val="24"/>
          <w:szCs w:val="24"/>
        </w:rPr>
        <w:t xml:space="preserve"> they have a responsibility to:</w:t>
      </w:r>
    </w:p>
    <w:p w14:paraId="616BE76B" w14:textId="77777777" w:rsidR="00623A6B" w:rsidRDefault="00623A6B" w:rsidP="00623A6B">
      <w:pPr>
        <w:pStyle w:val="ListParagraph"/>
        <w:numPr>
          <w:ilvl w:val="0"/>
          <w:numId w:val="4"/>
        </w:numPr>
        <w:rPr>
          <w:sz w:val="24"/>
          <w:szCs w:val="24"/>
        </w:rPr>
      </w:pPr>
      <w:r>
        <w:rPr>
          <w:sz w:val="24"/>
          <w:szCs w:val="24"/>
        </w:rPr>
        <w:t xml:space="preserve"> Provide training programs to ensure that people with technologies expertise can retrain as classroom teachers,</w:t>
      </w:r>
    </w:p>
    <w:p w14:paraId="616BE76C" w14:textId="77777777" w:rsidR="00623A6B" w:rsidRDefault="00623A6B" w:rsidP="00623A6B">
      <w:pPr>
        <w:pStyle w:val="ListParagraph"/>
        <w:numPr>
          <w:ilvl w:val="0"/>
          <w:numId w:val="4"/>
        </w:numPr>
        <w:rPr>
          <w:sz w:val="24"/>
          <w:szCs w:val="24"/>
        </w:rPr>
      </w:pPr>
      <w:r>
        <w:rPr>
          <w:sz w:val="24"/>
          <w:szCs w:val="24"/>
        </w:rPr>
        <w:t>Provide clear and easily accessed pathways for potential technology teachers into that training, and</w:t>
      </w:r>
    </w:p>
    <w:p w14:paraId="616BE76D" w14:textId="77777777" w:rsidR="002B0FE8" w:rsidRDefault="00623A6B" w:rsidP="00623A6B">
      <w:pPr>
        <w:pStyle w:val="ListParagraph"/>
        <w:numPr>
          <w:ilvl w:val="0"/>
          <w:numId w:val="4"/>
        </w:numPr>
        <w:rPr>
          <w:sz w:val="24"/>
          <w:szCs w:val="24"/>
        </w:rPr>
      </w:pPr>
      <w:r>
        <w:rPr>
          <w:sz w:val="24"/>
          <w:szCs w:val="24"/>
        </w:rPr>
        <w:t>Ensure that registration processes post training are streamlined and accord with system needs.</w:t>
      </w:r>
      <w:r w:rsidR="002B0FE8" w:rsidRPr="00623A6B">
        <w:rPr>
          <w:sz w:val="24"/>
          <w:szCs w:val="24"/>
        </w:rPr>
        <w:t xml:space="preserve"> </w:t>
      </w:r>
    </w:p>
    <w:p w14:paraId="616BE76E" w14:textId="77777777" w:rsidR="00623A6B" w:rsidRPr="00623A6B" w:rsidRDefault="00623A6B" w:rsidP="00623A6B">
      <w:pPr>
        <w:rPr>
          <w:b/>
          <w:bCs/>
          <w:sz w:val="26"/>
          <w:szCs w:val="26"/>
        </w:rPr>
      </w:pPr>
      <w:r w:rsidRPr="00623A6B">
        <w:rPr>
          <w:b/>
          <w:bCs/>
          <w:sz w:val="26"/>
          <w:szCs w:val="26"/>
        </w:rPr>
        <w:t>1. Training</w:t>
      </w:r>
    </w:p>
    <w:p w14:paraId="616BE76F" w14:textId="77777777" w:rsidR="007348E4" w:rsidRDefault="00BC551E">
      <w:pPr>
        <w:rPr>
          <w:sz w:val="24"/>
          <w:szCs w:val="24"/>
        </w:rPr>
      </w:pPr>
      <w:r>
        <w:rPr>
          <w:sz w:val="24"/>
          <w:szCs w:val="24"/>
        </w:rPr>
        <w:t>If education system</w:t>
      </w:r>
      <w:r w:rsidR="00623A6B">
        <w:rPr>
          <w:sz w:val="24"/>
          <w:szCs w:val="24"/>
        </w:rPr>
        <w:t>s</w:t>
      </w:r>
      <w:r>
        <w:rPr>
          <w:sz w:val="24"/>
          <w:szCs w:val="24"/>
        </w:rPr>
        <w:t xml:space="preserve"> wish to provide through </w:t>
      </w:r>
      <w:r w:rsidR="00623A6B">
        <w:rPr>
          <w:sz w:val="24"/>
          <w:szCs w:val="24"/>
        </w:rPr>
        <w:t>their</w:t>
      </w:r>
      <w:r>
        <w:rPr>
          <w:sz w:val="24"/>
          <w:szCs w:val="24"/>
        </w:rPr>
        <w:t xml:space="preserve"> secondary </w:t>
      </w:r>
      <w:proofErr w:type="gramStart"/>
      <w:r>
        <w:rPr>
          <w:sz w:val="24"/>
          <w:szCs w:val="24"/>
        </w:rPr>
        <w:t>schools</w:t>
      </w:r>
      <w:proofErr w:type="gramEnd"/>
      <w:r>
        <w:rPr>
          <w:sz w:val="24"/>
          <w:szCs w:val="24"/>
        </w:rPr>
        <w:t xml:space="preserve"> courses in vocational education, </w:t>
      </w:r>
      <w:r w:rsidR="00623A6B">
        <w:rPr>
          <w:sz w:val="24"/>
          <w:szCs w:val="24"/>
        </w:rPr>
        <w:t>they have</w:t>
      </w:r>
      <w:r>
        <w:rPr>
          <w:sz w:val="24"/>
          <w:szCs w:val="24"/>
        </w:rPr>
        <w:t xml:space="preserve"> a commensurate obligation to ensure at least some </w:t>
      </w:r>
      <w:r w:rsidR="000D326C">
        <w:rPr>
          <w:sz w:val="24"/>
          <w:szCs w:val="24"/>
        </w:rPr>
        <w:t xml:space="preserve">adequacy of </w:t>
      </w:r>
      <w:r>
        <w:rPr>
          <w:sz w:val="24"/>
          <w:szCs w:val="24"/>
        </w:rPr>
        <w:t>teacher supply to deliver th</w:t>
      </w:r>
      <w:r w:rsidR="000D326C">
        <w:rPr>
          <w:sz w:val="24"/>
          <w:szCs w:val="24"/>
        </w:rPr>
        <w:t>os</w:t>
      </w:r>
      <w:r>
        <w:rPr>
          <w:sz w:val="24"/>
          <w:szCs w:val="24"/>
        </w:rPr>
        <w:t xml:space="preserve">e courses.  </w:t>
      </w:r>
    </w:p>
    <w:p w14:paraId="616BE770" w14:textId="77777777" w:rsidR="00BC551E" w:rsidRDefault="00BC551E">
      <w:pPr>
        <w:rPr>
          <w:sz w:val="24"/>
          <w:szCs w:val="24"/>
        </w:rPr>
      </w:pPr>
      <w:r>
        <w:rPr>
          <w:sz w:val="24"/>
          <w:szCs w:val="24"/>
        </w:rPr>
        <w:t>Trained teachers at secondary level have traditionally</w:t>
      </w:r>
      <w:r w:rsidR="000D326C">
        <w:rPr>
          <w:sz w:val="24"/>
          <w:szCs w:val="24"/>
        </w:rPr>
        <w:t>,</w:t>
      </w:r>
      <w:r>
        <w:rPr>
          <w:sz w:val="24"/>
          <w:szCs w:val="24"/>
        </w:rPr>
        <w:t xml:space="preserve"> and for some time</w:t>
      </w:r>
      <w:r w:rsidR="000D326C">
        <w:rPr>
          <w:sz w:val="24"/>
          <w:szCs w:val="24"/>
        </w:rPr>
        <w:t>,</w:t>
      </w:r>
      <w:r>
        <w:rPr>
          <w:sz w:val="24"/>
          <w:szCs w:val="24"/>
        </w:rPr>
        <w:t xml:space="preserve"> been delivered through the Universit</w:t>
      </w:r>
      <w:r w:rsidR="00B71A7C">
        <w:rPr>
          <w:sz w:val="24"/>
          <w:szCs w:val="24"/>
        </w:rPr>
        <w:t xml:space="preserve">y </w:t>
      </w:r>
      <w:r w:rsidR="000D326C">
        <w:rPr>
          <w:sz w:val="24"/>
          <w:szCs w:val="24"/>
        </w:rPr>
        <w:t>t</w:t>
      </w:r>
      <w:r w:rsidR="00B71A7C">
        <w:rPr>
          <w:sz w:val="24"/>
          <w:szCs w:val="24"/>
        </w:rPr>
        <w:t xml:space="preserve">eacher </w:t>
      </w:r>
      <w:r w:rsidR="000D326C">
        <w:rPr>
          <w:sz w:val="24"/>
          <w:szCs w:val="24"/>
        </w:rPr>
        <w:t>t</w:t>
      </w:r>
      <w:r w:rsidR="00B71A7C">
        <w:rPr>
          <w:sz w:val="24"/>
          <w:szCs w:val="24"/>
        </w:rPr>
        <w:t xml:space="preserve">raining </w:t>
      </w:r>
      <w:r w:rsidR="000D326C">
        <w:rPr>
          <w:sz w:val="24"/>
          <w:szCs w:val="24"/>
        </w:rPr>
        <w:t>p</w:t>
      </w:r>
      <w:r w:rsidR="00B71A7C">
        <w:rPr>
          <w:sz w:val="24"/>
          <w:szCs w:val="24"/>
        </w:rPr>
        <w:t xml:space="preserve">rograms.  These were never geared to or designed </w:t>
      </w:r>
      <w:r w:rsidR="000D326C">
        <w:rPr>
          <w:sz w:val="24"/>
          <w:szCs w:val="24"/>
        </w:rPr>
        <w:t xml:space="preserve">for </w:t>
      </w:r>
      <w:r w:rsidR="00B71A7C">
        <w:rPr>
          <w:sz w:val="24"/>
          <w:szCs w:val="24"/>
        </w:rPr>
        <w:t xml:space="preserve">vocational teachers. </w:t>
      </w:r>
    </w:p>
    <w:p w14:paraId="616BE771" w14:textId="77777777" w:rsidR="00AE7613" w:rsidRDefault="00B71A7C">
      <w:pPr>
        <w:rPr>
          <w:sz w:val="24"/>
          <w:szCs w:val="24"/>
        </w:rPr>
      </w:pPr>
      <w:r w:rsidRPr="000D326C">
        <w:rPr>
          <w:b/>
          <w:bCs/>
          <w:i/>
          <w:iCs/>
          <w:sz w:val="24"/>
          <w:szCs w:val="24"/>
        </w:rPr>
        <w:t>The previous Technical Schools Division recognised and addressed problems of supply and demand</w:t>
      </w:r>
      <w:r w:rsidR="00AE7613" w:rsidRPr="000D326C">
        <w:rPr>
          <w:b/>
          <w:bCs/>
          <w:i/>
          <w:iCs/>
          <w:sz w:val="24"/>
          <w:szCs w:val="24"/>
        </w:rPr>
        <w:t>, and training and registration</w:t>
      </w:r>
      <w:r w:rsidR="00623A6B">
        <w:rPr>
          <w:b/>
          <w:bCs/>
          <w:i/>
          <w:iCs/>
          <w:sz w:val="24"/>
          <w:szCs w:val="24"/>
        </w:rPr>
        <w:t>,</w:t>
      </w:r>
      <w:r w:rsidR="00AE7613" w:rsidRPr="000D326C">
        <w:rPr>
          <w:b/>
          <w:bCs/>
          <w:i/>
          <w:iCs/>
          <w:sz w:val="24"/>
          <w:szCs w:val="24"/>
        </w:rPr>
        <w:t xml:space="preserve"> by setting up its own recruitment and teacher training capability</w:t>
      </w:r>
      <w:r w:rsidR="00AE7613">
        <w:rPr>
          <w:sz w:val="24"/>
          <w:szCs w:val="24"/>
        </w:rPr>
        <w:t xml:space="preserve">.  If governments are sincere about real vocational </w:t>
      </w:r>
      <w:proofErr w:type="gramStart"/>
      <w:r w:rsidR="00AE7613">
        <w:rPr>
          <w:sz w:val="24"/>
          <w:szCs w:val="24"/>
        </w:rPr>
        <w:t>education</w:t>
      </w:r>
      <w:proofErr w:type="gramEnd"/>
      <w:r w:rsidR="00AE7613">
        <w:rPr>
          <w:sz w:val="24"/>
          <w:szCs w:val="24"/>
        </w:rPr>
        <w:t xml:space="preserve"> then the establishment of training courses for vocation teachers would seem a modest investment.</w:t>
      </w:r>
    </w:p>
    <w:p w14:paraId="616BE772" w14:textId="77777777" w:rsidR="00AE7613" w:rsidRDefault="00504DE8">
      <w:pPr>
        <w:rPr>
          <w:sz w:val="24"/>
          <w:szCs w:val="24"/>
        </w:rPr>
      </w:pPr>
      <w:r>
        <w:rPr>
          <w:sz w:val="24"/>
          <w:szCs w:val="24"/>
        </w:rPr>
        <w:t xml:space="preserve">A </w:t>
      </w:r>
      <w:r w:rsidR="00AE7613">
        <w:rPr>
          <w:sz w:val="24"/>
          <w:szCs w:val="24"/>
        </w:rPr>
        <w:t xml:space="preserve">Vocational Teacher Training College would </w:t>
      </w:r>
      <w:r w:rsidR="00917ACD">
        <w:rPr>
          <w:sz w:val="24"/>
          <w:szCs w:val="24"/>
        </w:rPr>
        <w:t>ensure that there is one specialist institute committed to maintaining the quality of teacher standards in this area</w:t>
      </w:r>
      <w:r w:rsidR="00AE7613">
        <w:rPr>
          <w:sz w:val="24"/>
          <w:szCs w:val="24"/>
        </w:rPr>
        <w:t>:</w:t>
      </w:r>
    </w:p>
    <w:p w14:paraId="616BE773" w14:textId="77777777" w:rsidR="00AE7613" w:rsidRDefault="00AE7613" w:rsidP="00AE7613">
      <w:pPr>
        <w:pStyle w:val="ListParagraph"/>
        <w:numPr>
          <w:ilvl w:val="0"/>
          <w:numId w:val="3"/>
        </w:numPr>
        <w:rPr>
          <w:sz w:val="24"/>
          <w:szCs w:val="24"/>
        </w:rPr>
      </w:pPr>
      <w:r>
        <w:rPr>
          <w:sz w:val="24"/>
          <w:szCs w:val="24"/>
        </w:rPr>
        <w:t>Controlling entry into training with respect to both supply and demand parameters and personal suit</w:t>
      </w:r>
      <w:r w:rsidR="000A5B7E">
        <w:rPr>
          <w:sz w:val="24"/>
          <w:szCs w:val="24"/>
        </w:rPr>
        <w:t>ability, that is “who to train</w:t>
      </w:r>
      <w:proofErr w:type="gramStart"/>
      <w:r w:rsidR="000A5B7E">
        <w:rPr>
          <w:sz w:val="24"/>
          <w:szCs w:val="24"/>
        </w:rPr>
        <w:t>”;</w:t>
      </w:r>
      <w:proofErr w:type="gramEnd"/>
    </w:p>
    <w:p w14:paraId="616BE774" w14:textId="77777777" w:rsidR="00504DE8" w:rsidRDefault="00AE7613" w:rsidP="00AE7613">
      <w:pPr>
        <w:pStyle w:val="ListParagraph"/>
        <w:numPr>
          <w:ilvl w:val="0"/>
          <w:numId w:val="3"/>
        </w:numPr>
        <w:rPr>
          <w:sz w:val="24"/>
          <w:szCs w:val="24"/>
        </w:rPr>
      </w:pPr>
      <w:r>
        <w:rPr>
          <w:sz w:val="24"/>
          <w:szCs w:val="24"/>
        </w:rPr>
        <w:t xml:space="preserve">Determining the course content </w:t>
      </w:r>
      <w:r w:rsidR="00504DE8">
        <w:rPr>
          <w:sz w:val="24"/>
          <w:szCs w:val="24"/>
        </w:rPr>
        <w:t>appropriate to an evolving technological society, “that is, “what to train them in”</w:t>
      </w:r>
      <w:r w:rsidR="000A5B7E">
        <w:rPr>
          <w:sz w:val="24"/>
          <w:szCs w:val="24"/>
        </w:rPr>
        <w:t>; and</w:t>
      </w:r>
    </w:p>
    <w:p w14:paraId="616BE775" w14:textId="77777777" w:rsidR="00504DE8" w:rsidRDefault="00504DE8" w:rsidP="00AE7613">
      <w:pPr>
        <w:pStyle w:val="ListParagraph"/>
        <w:numPr>
          <w:ilvl w:val="0"/>
          <w:numId w:val="3"/>
        </w:numPr>
        <w:rPr>
          <w:sz w:val="24"/>
          <w:szCs w:val="24"/>
        </w:rPr>
      </w:pPr>
      <w:r>
        <w:rPr>
          <w:sz w:val="24"/>
          <w:szCs w:val="24"/>
        </w:rPr>
        <w:t>Providing the specialist experienced and outstanding vocational training staff and delivering a sandwich course comprising two – three days a week in training and the remainder at a training secondary school.  That is, “how to train them”</w:t>
      </w:r>
      <w:r w:rsidR="000A5B7E">
        <w:rPr>
          <w:sz w:val="24"/>
          <w:szCs w:val="24"/>
        </w:rPr>
        <w:t>.</w:t>
      </w:r>
    </w:p>
    <w:p w14:paraId="616BE776" w14:textId="77777777" w:rsidR="00B62067" w:rsidRDefault="00B62067" w:rsidP="00B62067">
      <w:pPr>
        <w:rPr>
          <w:sz w:val="24"/>
          <w:szCs w:val="24"/>
        </w:rPr>
      </w:pPr>
      <w:r w:rsidRPr="00FE61A1">
        <w:rPr>
          <w:sz w:val="24"/>
          <w:szCs w:val="24"/>
        </w:rPr>
        <w:t>Teachers successfully graduating from this type of training would be accorded probationary registration</w:t>
      </w:r>
      <w:r>
        <w:rPr>
          <w:sz w:val="24"/>
          <w:szCs w:val="24"/>
        </w:rPr>
        <w:t>, with full registration at a later date determined by the school principal</w:t>
      </w:r>
      <w:r w:rsidRPr="00FE61A1">
        <w:rPr>
          <w:sz w:val="24"/>
          <w:szCs w:val="24"/>
        </w:rPr>
        <w:t xml:space="preserve">.  </w:t>
      </w:r>
    </w:p>
    <w:p w14:paraId="616BE777" w14:textId="77777777" w:rsidR="00AE7246" w:rsidRDefault="00504DE8" w:rsidP="00FE61A1">
      <w:pPr>
        <w:rPr>
          <w:sz w:val="24"/>
          <w:szCs w:val="24"/>
        </w:rPr>
      </w:pPr>
      <w:r>
        <w:rPr>
          <w:sz w:val="24"/>
          <w:szCs w:val="24"/>
        </w:rPr>
        <w:t xml:space="preserve">The details of this type of teacher training system are well known and easily </w:t>
      </w:r>
      <w:r w:rsidR="002C5D8D">
        <w:rPr>
          <w:sz w:val="24"/>
          <w:szCs w:val="24"/>
        </w:rPr>
        <w:t>documented</w:t>
      </w:r>
      <w:r>
        <w:rPr>
          <w:sz w:val="24"/>
          <w:szCs w:val="24"/>
        </w:rPr>
        <w:t>.</w:t>
      </w:r>
      <w:r w:rsidR="00FE61A1">
        <w:rPr>
          <w:sz w:val="24"/>
          <w:szCs w:val="24"/>
        </w:rPr>
        <w:t xml:space="preserve">  </w:t>
      </w:r>
    </w:p>
    <w:p w14:paraId="616BE778" w14:textId="77777777" w:rsidR="000047C8" w:rsidRDefault="000047C8">
      <w:pPr>
        <w:rPr>
          <w:b/>
          <w:bCs/>
          <w:sz w:val="26"/>
          <w:szCs w:val="26"/>
        </w:rPr>
      </w:pPr>
      <w:r>
        <w:rPr>
          <w:b/>
          <w:bCs/>
          <w:sz w:val="26"/>
          <w:szCs w:val="26"/>
        </w:rPr>
        <w:br w:type="page"/>
      </w:r>
    </w:p>
    <w:p w14:paraId="616BE779" w14:textId="77777777" w:rsidR="00623A6B" w:rsidRPr="00623A6B" w:rsidRDefault="00623A6B" w:rsidP="00FE61A1">
      <w:pPr>
        <w:rPr>
          <w:b/>
          <w:bCs/>
          <w:sz w:val="26"/>
          <w:szCs w:val="26"/>
        </w:rPr>
      </w:pPr>
      <w:r w:rsidRPr="00623A6B">
        <w:rPr>
          <w:b/>
          <w:bCs/>
          <w:sz w:val="26"/>
          <w:szCs w:val="26"/>
        </w:rPr>
        <w:t>2.  Pathways</w:t>
      </w:r>
    </w:p>
    <w:p w14:paraId="616BE77A" w14:textId="77777777" w:rsidR="00623A6B" w:rsidRDefault="00623A6B" w:rsidP="00623A6B">
      <w:pPr>
        <w:rPr>
          <w:sz w:val="24"/>
          <w:szCs w:val="24"/>
        </w:rPr>
      </w:pPr>
      <w:r>
        <w:rPr>
          <w:sz w:val="24"/>
          <w:szCs w:val="24"/>
        </w:rPr>
        <w:t xml:space="preserve">Principals and administrators from the </w:t>
      </w:r>
      <w:proofErr w:type="spellStart"/>
      <w:proofErr w:type="gramStart"/>
      <w:r w:rsidR="00917ACD">
        <w:rPr>
          <w:sz w:val="24"/>
          <w:szCs w:val="24"/>
        </w:rPr>
        <w:t>well established</w:t>
      </w:r>
      <w:proofErr w:type="spellEnd"/>
      <w:proofErr w:type="gramEnd"/>
      <w:r>
        <w:rPr>
          <w:sz w:val="24"/>
          <w:szCs w:val="24"/>
        </w:rPr>
        <w:t xml:space="preserve"> technical school system long recognised that: </w:t>
      </w:r>
    </w:p>
    <w:p w14:paraId="616BE77B" w14:textId="77777777" w:rsidR="00623A6B" w:rsidRPr="00623A6B" w:rsidRDefault="00623A6B" w:rsidP="00623A6B">
      <w:pPr>
        <w:ind w:left="60"/>
        <w:rPr>
          <w:sz w:val="24"/>
          <w:szCs w:val="24"/>
        </w:rPr>
      </w:pPr>
      <w:r w:rsidRPr="00623A6B">
        <w:rPr>
          <w:sz w:val="24"/>
          <w:szCs w:val="24"/>
        </w:rPr>
        <w:t xml:space="preserve">Students will prosper when exposed to adults with a variety of real-world experiences.  </w:t>
      </w:r>
      <w:r>
        <w:rPr>
          <w:sz w:val="24"/>
          <w:szCs w:val="24"/>
        </w:rPr>
        <w:t>M</w:t>
      </w:r>
      <w:r w:rsidRPr="00623A6B">
        <w:rPr>
          <w:sz w:val="24"/>
          <w:szCs w:val="24"/>
        </w:rPr>
        <w:t>any students will relate better to teachers or instructors in practical workshop situations than academic and book focused classrooms.</w:t>
      </w:r>
    </w:p>
    <w:p w14:paraId="616BE77C" w14:textId="77777777" w:rsidR="00623A6B" w:rsidRPr="00623A6B" w:rsidRDefault="00623A6B" w:rsidP="00623A6B">
      <w:pPr>
        <w:ind w:left="60"/>
        <w:rPr>
          <w:sz w:val="24"/>
          <w:szCs w:val="24"/>
        </w:rPr>
      </w:pPr>
      <w:r w:rsidRPr="00623A6B">
        <w:rPr>
          <w:sz w:val="24"/>
          <w:szCs w:val="24"/>
        </w:rPr>
        <w:t xml:space="preserve">It is </w:t>
      </w:r>
      <w:r>
        <w:rPr>
          <w:sz w:val="24"/>
          <w:szCs w:val="24"/>
        </w:rPr>
        <w:t>facile</w:t>
      </w:r>
      <w:r w:rsidRPr="00623A6B">
        <w:rPr>
          <w:sz w:val="24"/>
          <w:szCs w:val="24"/>
        </w:rPr>
        <w:t xml:space="preserve"> to assume that the best teacher workforce in a school all come from the same narrow background comprised of school to university to teaching.  Opening up teaching to those with experiences and expertise beyond this normal narrow channel can only improve overall educational outcomes. </w:t>
      </w:r>
    </w:p>
    <w:p w14:paraId="616BE77D" w14:textId="77777777" w:rsidR="00623A6B" w:rsidRPr="00623A6B" w:rsidRDefault="00623A6B" w:rsidP="00623A6B">
      <w:pPr>
        <w:ind w:left="60"/>
        <w:rPr>
          <w:sz w:val="24"/>
          <w:szCs w:val="24"/>
        </w:rPr>
      </w:pPr>
      <w:r w:rsidRPr="00623A6B">
        <w:rPr>
          <w:sz w:val="24"/>
          <w:szCs w:val="24"/>
        </w:rPr>
        <w:t>There have always been successful individuals in the trades, professions and corporate world, who for various reasons seek an alternative and to them more rewarding occupation.  Some of these gravitate at a mature age to teaching.</w:t>
      </w:r>
    </w:p>
    <w:p w14:paraId="616BE77E" w14:textId="77777777" w:rsidR="00623A6B" w:rsidRPr="00623A6B" w:rsidRDefault="00623A6B" w:rsidP="00623A6B">
      <w:pPr>
        <w:ind w:left="60"/>
        <w:rPr>
          <w:sz w:val="24"/>
          <w:szCs w:val="24"/>
        </w:rPr>
      </w:pPr>
      <w:r w:rsidRPr="00623A6B">
        <w:rPr>
          <w:sz w:val="24"/>
          <w:szCs w:val="24"/>
        </w:rPr>
        <w:t>The amount of money to be earned or the prestige attached to teaching, have never been the main determinants of choosing a career in teaching.   People are attracted because teaching is an intrinsically worthwhile profession that helps children to reach their potential and contributes to society.</w:t>
      </w:r>
    </w:p>
    <w:p w14:paraId="616BE77F" w14:textId="77777777" w:rsidR="00623A6B" w:rsidRDefault="00B62067" w:rsidP="00FE61A1">
      <w:pPr>
        <w:rPr>
          <w:sz w:val="24"/>
          <w:szCs w:val="24"/>
        </w:rPr>
      </w:pPr>
      <w:r>
        <w:rPr>
          <w:sz w:val="24"/>
          <w:szCs w:val="24"/>
        </w:rPr>
        <w:t>To ensure an adequate supply of recruits into teacher training governments should consider:</w:t>
      </w:r>
    </w:p>
    <w:p w14:paraId="616BE780" w14:textId="77777777" w:rsidR="00B62067" w:rsidRDefault="00B62067" w:rsidP="00B62067">
      <w:pPr>
        <w:pStyle w:val="ListParagraph"/>
        <w:numPr>
          <w:ilvl w:val="0"/>
          <w:numId w:val="3"/>
        </w:numPr>
        <w:rPr>
          <w:sz w:val="24"/>
          <w:szCs w:val="24"/>
        </w:rPr>
      </w:pPr>
      <w:r>
        <w:rPr>
          <w:sz w:val="24"/>
          <w:szCs w:val="24"/>
        </w:rPr>
        <w:t>Industry supported advertising campaigns targeted at the technologies sectors and promoting the idea of up</w:t>
      </w:r>
      <w:r w:rsidR="000047C8">
        <w:rPr>
          <w:sz w:val="24"/>
          <w:szCs w:val="24"/>
        </w:rPr>
        <w:t>-</w:t>
      </w:r>
      <w:r>
        <w:rPr>
          <w:sz w:val="24"/>
          <w:szCs w:val="24"/>
        </w:rPr>
        <w:t>skilling as a teacher,</w:t>
      </w:r>
    </w:p>
    <w:p w14:paraId="616BE781" w14:textId="77777777" w:rsidR="00B62067" w:rsidRDefault="00B62067" w:rsidP="00B62067">
      <w:pPr>
        <w:pStyle w:val="ListParagraph"/>
        <w:numPr>
          <w:ilvl w:val="0"/>
          <w:numId w:val="3"/>
        </w:numPr>
        <w:rPr>
          <w:sz w:val="24"/>
          <w:szCs w:val="24"/>
        </w:rPr>
      </w:pPr>
      <w:r>
        <w:rPr>
          <w:sz w:val="24"/>
          <w:szCs w:val="24"/>
        </w:rPr>
        <w:t xml:space="preserve">Removing or reducing financial hurdles to the transition by giving some recognition to work </w:t>
      </w:r>
      <w:r w:rsidR="00917ACD">
        <w:rPr>
          <w:sz w:val="24"/>
          <w:szCs w:val="24"/>
        </w:rPr>
        <w:t>experience in salary scales,</w:t>
      </w:r>
    </w:p>
    <w:p w14:paraId="616BE782" w14:textId="77777777" w:rsidR="00B62067" w:rsidRDefault="00B62067" w:rsidP="00B62067">
      <w:pPr>
        <w:pStyle w:val="ListParagraph"/>
        <w:numPr>
          <w:ilvl w:val="0"/>
          <w:numId w:val="3"/>
        </w:numPr>
        <w:rPr>
          <w:sz w:val="24"/>
          <w:szCs w:val="24"/>
        </w:rPr>
      </w:pPr>
      <w:r>
        <w:rPr>
          <w:sz w:val="24"/>
          <w:szCs w:val="24"/>
        </w:rPr>
        <w:t>Making the path from industry to school transparent and easily nav</w:t>
      </w:r>
      <w:r w:rsidR="00917ACD">
        <w:rPr>
          <w:sz w:val="24"/>
          <w:szCs w:val="24"/>
        </w:rPr>
        <w:t>igated for prospective teachers, and</w:t>
      </w:r>
    </w:p>
    <w:p w14:paraId="616BE783" w14:textId="77777777" w:rsidR="00917ACD" w:rsidRDefault="00917ACD" w:rsidP="00B62067">
      <w:pPr>
        <w:pStyle w:val="ListParagraph"/>
        <w:numPr>
          <w:ilvl w:val="0"/>
          <w:numId w:val="3"/>
        </w:numPr>
        <w:rPr>
          <w:sz w:val="24"/>
          <w:szCs w:val="24"/>
        </w:rPr>
      </w:pPr>
      <w:r>
        <w:rPr>
          <w:sz w:val="24"/>
          <w:szCs w:val="24"/>
        </w:rPr>
        <w:t>Establishing criteria for provisional registration when required.</w:t>
      </w:r>
    </w:p>
    <w:p w14:paraId="616BE784" w14:textId="77777777" w:rsidR="00F262E9" w:rsidRPr="00B62067" w:rsidRDefault="00B62067" w:rsidP="00B62067">
      <w:pPr>
        <w:rPr>
          <w:sz w:val="24"/>
          <w:szCs w:val="24"/>
        </w:rPr>
      </w:pPr>
      <w:r>
        <w:rPr>
          <w:sz w:val="24"/>
          <w:szCs w:val="24"/>
        </w:rPr>
        <w:t xml:space="preserve">Employing authorities should actively seek out individuals from commerce and industry </w:t>
      </w:r>
      <w:r w:rsidR="00F262E9">
        <w:rPr>
          <w:sz w:val="24"/>
          <w:szCs w:val="24"/>
        </w:rPr>
        <w:t>with high potential as teachers</w:t>
      </w:r>
      <w:r w:rsidR="00917ACD">
        <w:rPr>
          <w:sz w:val="24"/>
          <w:szCs w:val="24"/>
        </w:rPr>
        <w:t>,</w:t>
      </w:r>
      <w:r w:rsidR="00F262E9">
        <w:rPr>
          <w:sz w:val="24"/>
          <w:szCs w:val="24"/>
        </w:rPr>
        <w:t xml:space="preserve"> and a real interest in the profession</w:t>
      </w:r>
      <w:r w:rsidR="00917ACD">
        <w:rPr>
          <w:sz w:val="24"/>
          <w:szCs w:val="24"/>
        </w:rPr>
        <w:t xml:space="preserve">; </w:t>
      </w:r>
      <w:r w:rsidR="00F262E9">
        <w:rPr>
          <w:sz w:val="24"/>
          <w:szCs w:val="24"/>
        </w:rPr>
        <w:t>the</w:t>
      </w:r>
      <w:r w:rsidR="000047C8">
        <w:rPr>
          <w:sz w:val="24"/>
          <w:szCs w:val="24"/>
        </w:rPr>
        <w:t>n</w:t>
      </w:r>
      <w:r w:rsidR="00F262E9">
        <w:rPr>
          <w:sz w:val="24"/>
          <w:szCs w:val="24"/>
        </w:rPr>
        <w:t xml:space="preserve"> provide avenues for admission into teacher training under provisional registration.</w:t>
      </w:r>
    </w:p>
    <w:p w14:paraId="616BE785" w14:textId="77777777" w:rsidR="00623A6B" w:rsidRPr="00B62067" w:rsidRDefault="00B62067" w:rsidP="00FE61A1">
      <w:pPr>
        <w:rPr>
          <w:b/>
          <w:bCs/>
          <w:sz w:val="26"/>
          <w:szCs w:val="26"/>
        </w:rPr>
      </w:pPr>
      <w:r w:rsidRPr="00B62067">
        <w:rPr>
          <w:b/>
          <w:bCs/>
          <w:sz w:val="26"/>
          <w:szCs w:val="26"/>
        </w:rPr>
        <w:t>3. Registration</w:t>
      </w:r>
    </w:p>
    <w:p w14:paraId="616BE786" w14:textId="77777777" w:rsidR="00FE61A1" w:rsidRDefault="00FE61A1" w:rsidP="00FE61A1">
      <w:pPr>
        <w:rPr>
          <w:sz w:val="24"/>
          <w:szCs w:val="24"/>
        </w:rPr>
      </w:pPr>
      <w:r w:rsidRPr="00FE61A1">
        <w:rPr>
          <w:sz w:val="24"/>
          <w:szCs w:val="24"/>
        </w:rPr>
        <w:t>Teacher registration is fundamental to quality control and in essence is designed to ensure that only teachers that are appropriately qualified, appropriately teacher trained, fit and proper people and most importantly, have the necessary social, emotional and personal qualities associated with great teachers – are admitted to the profession.</w:t>
      </w:r>
      <w:r>
        <w:rPr>
          <w:sz w:val="24"/>
          <w:szCs w:val="24"/>
        </w:rPr>
        <w:t xml:space="preserve">  </w:t>
      </w:r>
    </w:p>
    <w:p w14:paraId="616BE787" w14:textId="77777777" w:rsidR="002C5D8D" w:rsidRDefault="00FE61A1" w:rsidP="002C5D8D">
      <w:pPr>
        <w:rPr>
          <w:sz w:val="24"/>
          <w:szCs w:val="24"/>
        </w:rPr>
      </w:pPr>
      <w:r w:rsidRPr="00FE61A1">
        <w:rPr>
          <w:sz w:val="24"/>
          <w:szCs w:val="24"/>
        </w:rPr>
        <w:t xml:space="preserve">Teacher quality and professionalism is the responsibility of the employing systems and authorities, state, catholic or private.  </w:t>
      </w:r>
      <w:r w:rsidR="00FA7AFA">
        <w:rPr>
          <w:sz w:val="24"/>
          <w:szCs w:val="24"/>
        </w:rPr>
        <w:t xml:space="preserve">A vocational teacher training college is the proper arm of the state authority to uphold and supervise teacher quality and professionalism in the area. </w:t>
      </w:r>
      <w:r w:rsidRPr="00FE61A1">
        <w:rPr>
          <w:sz w:val="24"/>
          <w:szCs w:val="24"/>
        </w:rPr>
        <w:t>This responsibility may be partly delegated (or considered shared) with school principals who are the local administrators of education delivery and thereby responsible for monitoring teaching quality and professionalism.</w:t>
      </w:r>
      <w:r w:rsidR="002C5D8D">
        <w:rPr>
          <w:sz w:val="24"/>
          <w:szCs w:val="24"/>
        </w:rPr>
        <w:t xml:space="preserve">  </w:t>
      </w:r>
    </w:p>
    <w:p w14:paraId="616BE788" w14:textId="77777777" w:rsidR="00504DE8" w:rsidRDefault="002C5D8D">
      <w:pPr>
        <w:rPr>
          <w:sz w:val="24"/>
          <w:szCs w:val="24"/>
        </w:rPr>
      </w:pPr>
      <w:r w:rsidRPr="002C5D8D">
        <w:rPr>
          <w:sz w:val="24"/>
          <w:szCs w:val="24"/>
        </w:rPr>
        <w:t xml:space="preserve">The registration process should therefore be </w:t>
      </w:r>
      <w:r>
        <w:rPr>
          <w:sz w:val="24"/>
          <w:szCs w:val="24"/>
        </w:rPr>
        <w:t>controlled</w:t>
      </w:r>
      <w:r w:rsidRPr="002C5D8D">
        <w:rPr>
          <w:sz w:val="24"/>
          <w:szCs w:val="24"/>
        </w:rPr>
        <w:t xml:space="preserve"> by both the employing systems and their principals.</w:t>
      </w:r>
      <w:r>
        <w:rPr>
          <w:sz w:val="24"/>
          <w:szCs w:val="24"/>
        </w:rPr>
        <w:t xml:space="preserve">  It follows that principals have a fundamental role in teacher registration.</w:t>
      </w:r>
    </w:p>
    <w:p w14:paraId="616BE789" w14:textId="77777777" w:rsidR="00AE7246" w:rsidRDefault="00F262E9">
      <w:pPr>
        <w:rPr>
          <w:sz w:val="24"/>
          <w:szCs w:val="24"/>
        </w:rPr>
      </w:pPr>
      <w:r>
        <w:rPr>
          <w:sz w:val="24"/>
          <w:szCs w:val="24"/>
        </w:rPr>
        <w:t>All new technology teachers as trained above should be granted provisional or probationary registration</w:t>
      </w:r>
      <w:r w:rsidR="00367110">
        <w:rPr>
          <w:sz w:val="24"/>
          <w:szCs w:val="24"/>
        </w:rPr>
        <w:t xml:space="preserve"> upon successful completion of training</w:t>
      </w:r>
      <w:r>
        <w:rPr>
          <w:sz w:val="24"/>
          <w:szCs w:val="24"/>
        </w:rPr>
        <w:t>.</w:t>
      </w:r>
    </w:p>
    <w:p w14:paraId="616BE78A" w14:textId="77777777" w:rsidR="00367110" w:rsidRDefault="00367110" w:rsidP="00367110">
      <w:pPr>
        <w:rPr>
          <w:sz w:val="24"/>
          <w:szCs w:val="24"/>
        </w:rPr>
      </w:pPr>
      <w:r>
        <w:rPr>
          <w:sz w:val="24"/>
          <w:szCs w:val="24"/>
        </w:rPr>
        <w:t>Principals</w:t>
      </w:r>
      <w:r w:rsidRPr="00367110">
        <w:rPr>
          <w:sz w:val="24"/>
          <w:szCs w:val="24"/>
        </w:rPr>
        <w:t xml:space="preserve"> and / or employing authorities assess suitability for teaching and make recommendations on permanent registration.  Permanent registration should be gra</w:t>
      </w:r>
      <w:r w:rsidR="000047C8">
        <w:rPr>
          <w:sz w:val="24"/>
          <w:szCs w:val="24"/>
        </w:rPr>
        <w:t>n</w:t>
      </w:r>
      <w:r w:rsidRPr="00367110">
        <w:rPr>
          <w:sz w:val="24"/>
          <w:szCs w:val="24"/>
        </w:rPr>
        <w:t xml:space="preserve">ted after 12 months on </w:t>
      </w:r>
      <w:r>
        <w:rPr>
          <w:sz w:val="24"/>
          <w:szCs w:val="24"/>
        </w:rPr>
        <w:t xml:space="preserve">provisional registration based on </w:t>
      </w:r>
      <w:r w:rsidRPr="00367110">
        <w:rPr>
          <w:sz w:val="24"/>
          <w:szCs w:val="24"/>
        </w:rPr>
        <w:t xml:space="preserve">principal recommendations.  </w:t>
      </w:r>
    </w:p>
    <w:p w14:paraId="616BE78B" w14:textId="77777777" w:rsidR="00367110" w:rsidRDefault="00367110" w:rsidP="00367110">
      <w:pPr>
        <w:rPr>
          <w:sz w:val="24"/>
          <w:szCs w:val="24"/>
        </w:rPr>
      </w:pPr>
      <w:r>
        <w:rPr>
          <w:sz w:val="24"/>
          <w:szCs w:val="24"/>
        </w:rPr>
        <w:t>It should be noted that a</w:t>
      </w:r>
      <w:r w:rsidRPr="00367110">
        <w:rPr>
          <w:sz w:val="24"/>
          <w:szCs w:val="24"/>
        </w:rPr>
        <w:t xml:space="preserve"> massive change of culture will be required within some schools to enable the existing staff cohort to accept and embrace vocational teachers with backgrounds strikingly different to their own.</w:t>
      </w:r>
      <w:r w:rsidR="00FA7AFA">
        <w:rPr>
          <w:sz w:val="24"/>
          <w:szCs w:val="24"/>
        </w:rPr>
        <w:t xml:space="preserve"> The quality of the vocational curricula will be important in establishing parity within the school program, as will be the focus of the school program itself.</w:t>
      </w:r>
    </w:p>
    <w:p w14:paraId="616BE78C" w14:textId="77777777" w:rsidR="000047C8" w:rsidRDefault="000047C8" w:rsidP="00367110">
      <w:pPr>
        <w:rPr>
          <w:sz w:val="24"/>
          <w:szCs w:val="24"/>
        </w:rPr>
      </w:pPr>
      <w:r>
        <w:rPr>
          <w:sz w:val="24"/>
          <w:szCs w:val="24"/>
        </w:rPr>
        <w:t>Secondary technical school experience has shown the blending of staff from different work experience backgrounds has led to a very rich learning environment for the breadth of</w:t>
      </w:r>
      <w:r w:rsidR="00EB15F9">
        <w:rPr>
          <w:sz w:val="24"/>
          <w:szCs w:val="24"/>
        </w:rPr>
        <w:t xml:space="preserve"> student aspirations presented.</w:t>
      </w:r>
    </w:p>
    <w:p w14:paraId="616BE78D" w14:textId="77777777" w:rsidR="00147162" w:rsidRDefault="005664A2" w:rsidP="00147162">
      <w:pPr>
        <w:rPr>
          <w:color w:val="000000"/>
          <w:sz w:val="24"/>
          <w:szCs w:val="24"/>
        </w:rPr>
      </w:pPr>
      <w:r w:rsidRPr="00147162">
        <w:rPr>
          <w:sz w:val="24"/>
          <w:szCs w:val="24"/>
          <w:u w:val="single"/>
        </w:rPr>
        <w:t>Former Director of Technical Education, and member ARPTI</w:t>
      </w:r>
      <w:r w:rsidRPr="00147162">
        <w:rPr>
          <w:sz w:val="24"/>
          <w:szCs w:val="24"/>
        </w:rPr>
        <w:t xml:space="preserve"> </w:t>
      </w:r>
      <w:r w:rsidR="00147162" w:rsidRPr="00147162">
        <w:rPr>
          <w:sz w:val="24"/>
          <w:szCs w:val="24"/>
        </w:rPr>
        <w:t>notes ……</w:t>
      </w:r>
      <w:r w:rsidR="00147162">
        <w:rPr>
          <w:sz w:val="24"/>
          <w:szCs w:val="24"/>
        </w:rPr>
        <w:t>’</w:t>
      </w:r>
      <w:r w:rsidR="00147162">
        <w:rPr>
          <w:color w:val="000000"/>
          <w:sz w:val="24"/>
          <w:szCs w:val="24"/>
        </w:rPr>
        <w:t>the key in a rounded education for the young is to have contact with “practical” training since their lives are going to be associated with those areas of life. It is interesting to note that the focus (in the consultation paper) is on the upper levels of secondary schooling. No doubt that is because the government is focusing on “jobs”. In techs we introduced the kids to practical subjects from the start.’</w:t>
      </w:r>
    </w:p>
    <w:p w14:paraId="616BE78E" w14:textId="77777777" w:rsidR="00367110" w:rsidRPr="00BC28F8" w:rsidRDefault="00BC28F8" w:rsidP="00BC28F8">
      <w:pPr>
        <w:rPr>
          <w:b/>
          <w:sz w:val="24"/>
          <w:szCs w:val="24"/>
        </w:rPr>
      </w:pPr>
      <w:r w:rsidRPr="00BC28F8">
        <w:rPr>
          <w:b/>
          <w:sz w:val="24"/>
          <w:szCs w:val="24"/>
        </w:rPr>
        <w:t>THE CURRENT TEACHER SHORTAGE</w:t>
      </w:r>
      <w:r w:rsidR="009D1054">
        <w:rPr>
          <w:b/>
          <w:sz w:val="24"/>
          <w:szCs w:val="24"/>
        </w:rPr>
        <w:t>, AS EXPERIENCED NOW</w:t>
      </w:r>
    </w:p>
    <w:p w14:paraId="616BE78F" w14:textId="77777777" w:rsidR="00BC28F8" w:rsidRDefault="00BC28F8" w:rsidP="00BC28F8">
      <w:pPr>
        <w:rPr>
          <w:rFonts w:cstheme="minorHAnsi"/>
          <w:sz w:val="24"/>
          <w:szCs w:val="24"/>
        </w:rPr>
      </w:pPr>
      <w:r>
        <w:rPr>
          <w:rFonts w:cstheme="minorHAnsi"/>
          <w:sz w:val="24"/>
          <w:szCs w:val="24"/>
        </w:rPr>
        <w:t>As noted above, t</w:t>
      </w:r>
      <w:r w:rsidRPr="00BC28F8">
        <w:rPr>
          <w:rFonts w:cstheme="minorHAnsi"/>
          <w:sz w:val="24"/>
          <w:szCs w:val="24"/>
        </w:rPr>
        <w:t xml:space="preserve">he current shortage of experienced qualified personnel with teacher training and registration is a significant issue for schools </w:t>
      </w:r>
      <w:r w:rsidR="00147162">
        <w:rPr>
          <w:rFonts w:cstheme="minorHAnsi"/>
          <w:sz w:val="24"/>
          <w:szCs w:val="24"/>
        </w:rPr>
        <w:t>needing</w:t>
      </w:r>
      <w:r w:rsidRPr="00BC28F8">
        <w:rPr>
          <w:rFonts w:cstheme="minorHAnsi"/>
          <w:sz w:val="24"/>
          <w:szCs w:val="24"/>
        </w:rPr>
        <w:t xml:space="preserve"> to staff practical studies classes, whether in relation to VET provision, junior classes or, as in Victoria, for students undertaking the Victorian Certificate of Applied Learning (VCAL). </w:t>
      </w:r>
    </w:p>
    <w:p w14:paraId="616BE790" w14:textId="77777777" w:rsidR="000F37DA" w:rsidRPr="000F37DA" w:rsidRDefault="000F37DA" w:rsidP="000F37DA">
      <w:pPr>
        <w:rPr>
          <w:rFonts w:cstheme="minorHAnsi"/>
          <w:sz w:val="24"/>
          <w:szCs w:val="24"/>
        </w:rPr>
      </w:pPr>
      <w:r w:rsidRPr="000F37DA">
        <w:rPr>
          <w:rFonts w:cstheme="minorHAnsi"/>
          <w:sz w:val="24"/>
          <w:szCs w:val="24"/>
        </w:rPr>
        <w:t>We note that the Victorian Government response, November 2020</w:t>
      </w:r>
      <w:r>
        <w:rPr>
          <w:rFonts w:cstheme="minorHAnsi"/>
          <w:sz w:val="24"/>
          <w:szCs w:val="24"/>
        </w:rPr>
        <w:t xml:space="preserve"> to the 2019 </w:t>
      </w:r>
      <w:r w:rsidRPr="000F37DA">
        <w:rPr>
          <w:rFonts w:cstheme="minorHAnsi"/>
          <w:sz w:val="24"/>
          <w:szCs w:val="24"/>
        </w:rPr>
        <w:t>Vocational and Applied Learning Pathways Review</w:t>
      </w:r>
      <w:r>
        <w:rPr>
          <w:rFonts w:cstheme="minorHAnsi"/>
          <w:sz w:val="24"/>
          <w:szCs w:val="24"/>
        </w:rPr>
        <w:t xml:space="preserve"> led by John Firth</w:t>
      </w:r>
      <w:r w:rsidRPr="000F37DA">
        <w:rPr>
          <w:rFonts w:cstheme="minorHAnsi"/>
          <w:sz w:val="24"/>
          <w:szCs w:val="24"/>
        </w:rPr>
        <w:t xml:space="preserve"> would likely see VCAL studies absorbed into an </w:t>
      </w:r>
      <w:proofErr w:type="gramStart"/>
      <w:r w:rsidRPr="000F37DA">
        <w:rPr>
          <w:rFonts w:cstheme="minorHAnsi"/>
          <w:sz w:val="24"/>
          <w:szCs w:val="24"/>
        </w:rPr>
        <w:t>all embracing</w:t>
      </w:r>
      <w:proofErr w:type="gramEnd"/>
      <w:r w:rsidRPr="000F37DA">
        <w:rPr>
          <w:rFonts w:cstheme="minorHAnsi"/>
          <w:sz w:val="24"/>
          <w:szCs w:val="24"/>
        </w:rPr>
        <w:t xml:space="preserve"> Certificate of Education. </w:t>
      </w:r>
      <w:r>
        <w:rPr>
          <w:rFonts w:cstheme="minorHAnsi"/>
          <w:sz w:val="24"/>
          <w:szCs w:val="24"/>
        </w:rPr>
        <w:t>We believe t</w:t>
      </w:r>
      <w:r w:rsidRPr="000F37DA">
        <w:rPr>
          <w:rFonts w:cstheme="minorHAnsi"/>
          <w:sz w:val="24"/>
          <w:szCs w:val="24"/>
        </w:rPr>
        <w:t>his has the potential to lift the esteem in which VCAL pathway subjects are held</w:t>
      </w:r>
      <w:r w:rsidR="008E0ECB">
        <w:rPr>
          <w:rFonts w:cstheme="minorHAnsi"/>
          <w:sz w:val="24"/>
          <w:szCs w:val="24"/>
        </w:rPr>
        <w:t>, and hence place more pressure on schools to find appropriate staff</w:t>
      </w:r>
      <w:r w:rsidRPr="000F37DA">
        <w:rPr>
          <w:rFonts w:cstheme="minorHAnsi"/>
          <w:sz w:val="24"/>
          <w:szCs w:val="24"/>
        </w:rPr>
        <w:t xml:space="preserve">. Reportedly </w:t>
      </w:r>
      <w:r w:rsidR="008E0ECB">
        <w:rPr>
          <w:rFonts w:cstheme="minorHAnsi"/>
          <w:sz w:val="24"/>
          <w:szCs w:val="24"/>
        </w:rPr>
        <w:t>the perceived lack of esteem</w:t>
      </w:r>
      <w:r w:rsidRPr="000F37DA">
        <w:rPr>
          <w:rFonts w:cstheme="minorHAnsi"/>
          <w:sz w:val="24"/>
          <w:szCs w:val="24"/>
        </w:rPr>
        <w:t xml:space="preserve"> has been an issue in some schools in relation to guiding students into the VCAL certificate. However, </w:t>
      </w:r>
      <w:r w:rsidR="008E0ECB">
        <w:rPr>
          <w:rFonts w:cstheme="minorHAnsi"/>
          <w:sz w:val="24"/>
          <w:szCs w:val="24"/>
        </w:rPr>
        <w:t xml:space="preserve">notwithstanding this </w:t>
      </w:r>
      <w:r w:rsidRPr="000F37DA">
        <w:rPr>
          <w:rFonts w:cstheme="minorHAnsi"/>
          <w:sz w:val="24"/>
          <w:szCs w:val="24"/>
        </w:rPr>
        <w:t>we note that the numbers undertaking VCAL have ex</w:t>
      </w:r>
      <w:r>
        <w:rPr>
          <w:rFonts w:cstheme="minorHAnsi"/>
          <w:sz w:val="24"/>
          <w:szCs w:val="24"/>
        </w:rPr>
        <w:t>panded hugely over recent years, rising to more than 25,000 students annually (Jim Williamson, Herald Sun, 28 January 2021).</w:t>
      </w:r>
      <w:r w:rsidR="008E0ECB">
        <w:rPr>
          <w:rFonts w:cstheme="minorHAnsi"/>
          <w:sz w:val="24"/>
          <w:szCs w:val="24"/>
        </w:rPr>
        <w:t xml:space="preserve"> Recent conversations with school</w:t>
      </w:r>
      <w:r w:rsidR="004F55AB">
        <w:rPr>
          <w:rFonts w:cstheme="minorHAnsi"/>
          <w:sz w:val="24"/>
          <w:szCs w:val="24"/>
        </w:rPr>
        <w:t xml:space="preserve"> personnel</w:t>
      </w:r>
      <w:r w:rsidR="008E0ECB">
        <w:rPr>
          <w:rFonts w:cstheme="minorHAnsi"/>
          <w:sz w:val="24"/>
          <w:szCs w:val="24"/>
        </w:rPr>
        <w:t xml:space="preserve"> demonstrate that VCAL classes </w:t>
      </w:r>
      <w:r w:rsidR="004F55AB">
        <w:rPr>
          <w:rFonts w:cstheme="minorHAnsi"/>
          <w:sz w:val="24"/>
          <w:szCs w:val="24"/>
        </w:rPr>
        <w:t xml:space="preserve">are limited due to the lack of staff </w:t>
      </w:r>
      <w:r w:rsidR="008E0ECB">
        <w:rPr>
          <w:rFonts w:cstheme="minorHAnsi"/>
          <w:sz w:val="24"/>
          <w:szCs w:val="24"/>
        </w:rPr>
        <w:t>with ideal backgrounds</w:t>
      </w:r>
      <w:r w:rsidR="004F55AB">
        <w:rPr>
          <w:rFonts w:cstheme="minorHAnsi"/>
          <w:sz w:val="24"/>
          <w:szCs w:val="24"/>
        </w:rPr>
        <w:t xml:space="preserve"> or motivation</w:t>
      </w:r>
      <w:r w:rsidR="008E0ECB">
        <w:rPr>
          <w:rFonts w:cstheme="minorHAnsi"/>
          <w:sz w:val="24"/>
          <w:szCs w:val="24"/>
        </w:rPr>
        <w:t>.</w:t>
      </w:r>
    </w:p>
    <w:p w14:paraId="616BE791" w14:textId="77777777" w:rsidR="0074674B" w:rsidRDefault="00AC524F" w:rsidP="00AC524F">
      <w:pPr>
        <w:rPr>
          <w:rFonts w:cstheme="minorHAnsi"/>
          <w:sz w:val="26"/>
          <w:szCs w:val="26"/>
        </w:rPr>
      </w:pPr>
      <w:r w:rsidRPr="00BF4E38">
        <w:rPr>
          <w:rFonts w:cstheme="minorHAnsi"/>
          <w:sz w:val="26"/>
          <w:szCs w:val="26"/>
          <w:u w:val="single"/>
        </w:rPr>
        <w:t xml:space="preserve">Jane Boyle, Principal, </w:t>
      </w:r>
      <w:proofErr w:type="spellStart"/>
      <w:r w:rsidRPr="00BF4E38">
        <w:rPr>
          <w:rFonts w:cstheme="minorHAnsi"/>
          <w:sz w:val="26"/>
          <w:szCs w:val="26"/>
          <w:u w:val="single"/>
        </w:rPr>
        <w:t>Brauer</w:t>
      </w:r>
      <w:proofErr w:type="spellEnd"/>
      <w:r w:rsidRPr="00BF4E38">
        <w:rPr>
          <w:rFonts w:cstheme="minorHAnsi"/>
          <w:sz w:val="26"/>
          <w:szCs w:val="26"/>
          <w:u w:val="single"/>
        </w:rPr>
        <w:t xml:space="preserve"> College</w:t>
      </w:r>
      <w:r>
        <w:rPr>
          <w:rFonts w:cstheme="minorHAnsi"/>
          <w:sz w:val="26"/>
          <w:szCs w:val="26"/>
        </w:rPr>
        <w:t xml:space="preserve"> </w:t>
      </w:r>
      <w:r w:rsidR="004F55AB">
        <w:rPr>
          <w:rFonts w:cstheme="minorHAnsi"/>
          <w:sz w:val="26"/>
          <w:szCs w:val="26"/>
        </w:rPr>
        <w:t xml:space="preserve">in a letter (February 15, 2021) </w:t>
      </w:r>
      <w:r>
        <w:rPr>
          <w:rFonts w:cstheme="minorHAnsi"/>
          <w:sz w:val="26"/>
          <w:szCs w:val="26"/>
        </w:rPr>
        <w:t>of support to our submission, emphasis</w:t>
      </w:r>
      <w:r w:rsidR="004F55AB">
        <w:rPr>
          <w:rFonts w:cstheme="minorHAnsi"/>
          <w:sz w:val="26"/>
          <w:szCs w:val="26"/>
        </w:rPr>
        <w:t xml:space="preserve">es </w:t>
      </w:r>
      <w:r>
        <w:rPr>
          <w:rFonts w:cstheme="minorHAnsi"/>
          <w:sz w:val="26"/>
          <w:szCs w:val="26"/>
        </w:rPr>
        <w:t>difficulties in attracting and holding appropriate staff in relation to the provision of key practical studies elements within VCAL. There is a ‘lack of teachers who are qualified in the professional aspects of their trade and also have permission from the Victorian Institute of Teaching (VIT) to be able to work in the classroom</w:t>
      </w:r>
      <w:r w:rsidR="004F55AB">
        <w:rPr>
          <w:rFonts w:cstheme="minorHAnsi"/>
          <w:sz w:val="26"/>
          <w:szCs w:val="26"/>
        </w:rPr>
        <w:t>’</w:t>
      </w:r>
      <w:r>
        <w:rPr>
          <w:rFonts w:cstheme="minorHAnsi"/>
          <w:sz w:val="26"/>
          <w:szCs w:val="26"/>
        </w:rPr>
        <w:t>. There are difficulties for highly skilled staff to actually meet the requirements of the VIT.</w:t>
      </w:r>
      <w:r w:rsidR="007A0872">
        <w:rPr>
          <w:rFonts w:cstheme="minorHAnsi"/>
          <w:sz w:val="26"/>
          <w:szCs w:val="26"/>
        </w:rPr>
        <w:t xml:space="preserve">’ </w:t>
      </w:r>
      <w:r w:rsidR="004F55AB">
        <w:rPr>
          <w:rFonts w:cstheme="minorHAnsi"/>
          <w:sz w:val="26"/>
          <w:szCs w:val="26"/>
        </w:rPr>
        <w:t>A number of staff who are qualified in their trade have been working through La Trobe University to receive an educational qualification</w:t>
      </w:r>
      <w:r w:rsidR="007A0872">
        <w:rPr>
          <w:rFonts w:cstheme="minorHAnsi"/>
          <w:sz w:val="26"/>
          <w:szCs w:val="26"/>
        </w:rPr>
        <w:t xml:space="preserve"> that will be recognised by VIT’. Time release has been a cost to the school. The course ceases at end of this year. </w:t>
      </w:r>
      <w:r>
        <w:rPr>
          <w:rFonts w:cstheme="minorHAnsi"/>
          <w:sz w:val="26"/>
          <w:szCs w:val="26"/>
        </w:rPr>
        <w:t>Requirements impractical. VCAL provision is limited due to staff shortage.</w:t>
      </w:r>
      <w:r w:rsidR="007A0872">
        <w:rPr>
          <w:rFonts w:cstheme="minorHAnsi"/>
          <w:sz w:val="26"/>
          <w:szCs w:val="26"/>
        </w:rPr>
        <w:t xml:space="preserve"> Uncertainty of getting a position and working for DET is ‘untenable’.</w:t>
      </w:r>
      <w:r w:rsidR="0074674B">
        <w:rPr>
          <w:rFonts w:cstheme="minorHAnsi"/>
          <w:sz w:val="26"/>
          <w:szCs w:val="26"/>
        </w:rPr>
        <w:t xml:space="preserve"> With regard to the VIT and Permission to Teach (PTT) processes, Jane states in relation to some of her staff:</w:t>
      </w:r>
    </w:p>
    <w:p w14:paraId="616BE792" w14:textId="77777777" w:rsidR="00AC524F" w:rsidRPr="003F2B3A" w:rsidRDefault="0074674B" w:rsidP="00AC524F">
      <w:pPr>
        <w:rPr>
          <w:rFonts w:cstheme="minorHAnsi"/>
          <w:sz w:val="26"/>
          <w:szCs w:val="26"/>
        </w:rPr>
      </w:pPr>
      <w:r>
        <w:rPr>
          <w:rFonts w:cstheme="minorHAnsi"/>
          <w:sz w:val="26"/>
          <w:szCs w:val="26"/>
        </w:rPr>
        <w:t xml:space="preserve"> ‘The current situation is unworkable. These staff are highly skilled in their areas but the requirements by VIT are impractical. </w:t>
      </w:r>
      <w:r w:rsidRPr="00A26ED4">
        <w:rPr>
          <w:rFonts w:cstheme="minorHAnsi"/>
          <w:sz w:val="26"/>
          <w:szCs w:val="26"/>
        </w:rPr>
        <w:t>(The school)</w:t>
      </w:r>
      <w:r w:rsidR="00A26ED4">
        <w:rPr>
          <w:rFonts w:cstheme="minorHAnsi"/>
          <w:sz w:val="26"/>
          <w:szCs w:val="26"/>
        </w:rPr>
        <w:t xml:space="preserve"> could offer many more VCAL classes if (we) could find the staff. We have already had to cancel a number of classes (of 25</w:t>
      </w:r>
      <w:r>
        <w:rPr>
          <w:rFonts w:cstheme="minorHAnsi"/>
          <w:sz w:val="26"/>
          <w:szCs w:val="26"/>
        </w:rPr>
        <w:t xml:space="preserve"> </w:t>
      </w:r>
      <w:r w:rsidR="00A26ED4">
        <w:rPr>
          <w:rFonts w:cstheme="minorHAnsi"/>
          <w:sz w:val="26"/>
          <w:szCs w:val="26"/>
        </w:rPr>
        <w:t>students). ….. Often these students become disengaged or we lose them from the system.</w:t>
      </w:r>
      <w:r>
        <w:rPr>
          <w:rFonts w:cstheme="minorHAnsi"/>
          <w:sz w:val="26"/>
          <w:szCs w:val="26"/>
        </w:rPr>
        <w:t xml:space="preserve"> </w:t>
      </w:r>
    </w:p>
    <w:p w14:paraId="616BE793" w14:textId="77777777" w:rsidR="00AC524F" w:rsidRDefault="00AC524F" w:rsidP="00AC524F">
      <w:pPr>
        <w:rPr>
          <w:rFonts w:cstheme="minorHAnsi"/>
          <w:sz w:val="26"/>
          <w:szCs w:val="26"/>
        </w:rPr>
      </w:pPr>
      <w:r w:rsidRPr="00131B29">
        <w:rPr>
          <w:rFonts w:cstheme="minorHAnsi"/>
          <w:sz w:val="26"/>
          <w:szCs w:val="26"/>
          <w:u w:val="single"/>
        </w:rPr>
        <w:t xml:space="preserve">Kerri </w:t>
      </w:r>
      <w:proofErr w:type="spellStart"/>
      <w:r w:rsidRPr="00131B29">
        <w:rPr>
          <w:rFonts w:cstheme="minorHAnsi"/>
          <w:sz w:val="26"/>
          <w:szCs w:val="26"/>
          <w:u w:val="single"/>
        </w:rPr>
        <w:t>Bolch</w:t>
      </w:r>
      <w:proofErr w:type="spellEnd"/>
      <w:r w:rsidRPr="00131B29">
        <w:rPr>
          <w:rFonts w:cstheme="minorHAnsi"/>
          <w:sz w:val="26"/>
          <w:szCs w:val="26"/>
          <w:u w:val="single"/>
        </w:rPr>
        <w:t>, Principal, Berwick College</w:t>
      </w:r>
      <w:r w:rsidRPr="004B27CB">
        <w:rPr>
          <w:rFonts w:cstheme="minorHAnsi"/>
          <w:sz w:val="26"/>
          <w:szCs w:val="26"/>
        </w:rPr>
        <w:t xml:space="preserve">, provides VET and VCAL studies, and reports that a relatively high proportion of students have </w:t>
      </w:r>
      <w:r>
        <w:rPr>
          <w:rFonts w:cstheme="minorHAnsi"/>
          <w:sz w:val="26"/>
          <w:szCs w:val="26"/>
        </w:rPr>
        <w:t xml:space="preserve">a desire to undertake applied learning studies that are offered from a broad range of course options. Instruction in VET subjects is </w:t>
      </w:r>
      <w:proofErr w:type="spellStart"/>
      <w:r>
        <w:rPr>
          <w:rFonts w:cstheme="minorHAnsi"/>
          <w:sz w:val="26"/>
          <w:szCs w:val="26"/>
        </w:rPr>
        <w:t>auspiced</w:t>
      </w:r>
      <w:proofErr w:type="spellEnd"/>
      <w:r>
        <w:rPr>
          <w:rFonts w:cstheme="minorHAnsi"/>
          <w:sz w:val="26"/>
          <w:szCs w:val="26"/>
        </w:rPr>
        <w:t xml:space="preserve"> by TAFE. The college is not a Registered Training Organisation (RTO), but the courses are the same. Applied learning provision is highly regarded and currently </w:t>
      </w:r>
      <w:r w:rsidR="007A0872">
        <w:rPr>
          <w:rFonts w:cstheme="minorHAnsi"/>
          <w:sz w:val="26"/>
          <w:szCs w:val="26"/>
        </w:rPr>
        <w:t xml:space="preserve">when ‘loads’ are being prepared, </w:t>
      </w:r>
      <w:r>
        <w:rPr>
          <w:rFonts w:cstheme="minorHAnsi"/>
          <w:sz w:val="26"/>
          <w:szCs w:val="26"/>
        </w:rPr>
        <w:t xml:space="preserve">quality staff opt in. </w:t>
      </w:r>
    </w:p>
    <w:p w14:paraId="616BE794" w14:textId="77777777" w:rsidR="00AC524F" w:rsidRDefault="00AC524F" w:rsidP="00AC524F">
      <w:pPr>
        <w:rPr>
          <w:rFonts w:cstheme="minorHAnsi"/>
          <w:sz w:val="26"/>
          <w:szCs w:val="26"/>
        </w:rPr>
      </w:pPr>
      <w:r>
        <w:rPr>
          <w:rFonts w:cstheme="minorHAnsi"/>
          <w:sz w:val="26"/>
          <w:szCs w:val="26"/>
        </w:rPr>
        <w:t xml:space="preserve">Issues confronted centre mainly on accessing the number of appropriately ‘qualified’ staff and in particular retaining personnel who may have attained ‘permission to teach’ </w:t>
      </w:r>
      <w:proofErr w:type="gramStart"/>
      <w:r>
        <w:rPr>
          <w:rFonts w:cstheme="minorHAnsi"/>
          <w:sz w:val="26"/>
          <w:szCs w:val="26"/>
        </w:rPr>
        <w:t>authority, but</w:t>
      </w:r>
      <w:proofErr w:type="gramEnd"/>
      <w:r>
        <w:rPr>
          <w:rFonts w:cstheme="minorHAnsi"/>
          <w:sz w:val="26"/>
          <w:szCs w:val="26"/>
        </w:rPr>
        <w:t xml:space="preserve"> are handicapped by protracted processes to obtain extensions. There have been instances of classes having to be cancelled because the teacher cannot continue, even with a fully qualified teacher present. There needs to be an alternative to being required to repeat the VIT processes as if commencing, such as approval by the principal and a </w:t>
      </w:r>
      <w:proofErr w:type="gramStart"/>
      <w:r>
        <w:rPr>
          <w:rFonts w:cstheme="minorHAnsi"/>
          <w:sz w:val="26"/>
          <w:szCs w:val="26"/>
        </w:rPr>
        <w:t>Department</w:t>
      </w:r>
      <w:proofErr w:type="gramEnd"/>
      <w:r>
        <w:rPr>
          <w:rFonts w:cstheme="minorHAnsi"/>
          <w:sz w:val="26"/>
          <w:szCs w:val="26"/>
        </w:rPr>
        <w:t xml:space="preserve"> representative on the basis of demonstrated capacity / performanc</w:t>
      </w:r>
      <w:r w:rsidR="00FA7AFA">
        <w:rPr>
          <w:rFonts w:cstheme="minorHAnsi"/>
          <w:sz w:val="26"/>
          <w:szCs w:val="26"/>
        </w:rPr>
        <w:t>e. Salary wise there is a para</w:t>
      </w:r>
      <w:r>
        <w:rPr>
          <w:rFonts w:cstheme="minorHAnsi"/>
          <w:sz w:val="26"/>
          <w:szCs w:val="26"/>
        </w:rPr>
        <w:t xml:space="preserve">professional scale in place but promotion increments are capped according to the underlying qualifications of the personnel. </w:t>
      </w:r>
    </w:p>
    <w:p w14:paraId="616BE795" w14:textId="77777777" w:rsidR="00AC524F" w:rsidRDefault="00AC524F" w:rsidP="00AC524F">
      <w:pPr>
        <w:rPr>
          <w:rFonts w:cstheme="minorHAnsi"/>
          <w:sz w:val="26"/>
          <w:szCs w:val="26"/>
        </w:rPr>
      </w:pPr>
      <w:r w:rsidRPr="00F57D8A">
        <w:rPr>
          <w:rFonts w:cstheme="minorHAnsi"/>
          <w:sz w:val="26"/>
          <w:szCs w:val="26"/>
          <w:u w:val="single"/>
        </w:rPr>
        <w:t>Greg McMahon, Principal, Hallam Senior College</w:t>
      </w:r>
      <w:r>
        <w:rPr>
          <w:rFonts w:cstheme="minorHAnsi"/>
          <w:sz w:val="26"/>
          <w:szCs w:val="26"/>
        </w:rPr>
        <w:t xml:space="preserve"> has noted similar concerns as reflected at other colleges. Home to a </w:t>
      </w:r>
      <w:r w:rsidR="007A0872">
        <w:rPr>
          <w:rFonts w:cstheme="minorHAnsi"/>
          <w:sz w:val="26"/>
          <w:szCs w:val="26"/>
        </w:rPr>
        <w:t>‘</w:t>
      </w:r>
      <w:r>
        <w:rPr>
          <w:rFonts w:cstheme="minorHAnsi"/>
          <w:sz w:val="26"/>
          <w:szCs w:val="26"/>
        </w:rPr>
        <w:t>Trades and Technology Centre of Excellence</w:t>
      </w:r>
      <w:r w:rsidR="007A0872">
        <w:rPr>
          <w:rFonts w:cstheme="minorHAnsi"/>
          <w:sz w:val="26"/>
          <w:szCs w:val="26"/>
        </w:rPr>
        <w:t>’</w:t>
      </w:r>
      <w:r>
        <w:rPr>
          <w:rFonts w:cstheme="minorHAnsi"/>
          <w:sz w:val="26"/>
          <w:szCs w:val="26"/>
        </w:rPr>
        <w:t xml:space="preserve">, the college has offered up to 17 different VETiS courses as an RTO school. Also, VCAL numbers are high. The major challenge is recruitment of staff with genuine practical / industrial experience for secondary level applied learning, and processes associated with qualifications and registration / PTT for VET subject trainers. </w:t>
      </w:r>
    </w:p>
    <w:p w14:paraId="616BE796" w14:textId="77777777" w:rsidR="00BC28F8" w:rsidRDefault="00AC524F" w:rsidP="00BC28F8">
      <w:pPr>
        <w:rPr>
          <w:rFonts w:cstheme="minorHAnsi"/>
          <w:sz w:val="26"/>
          <w:szCs w:val="26"/>
          <w:u w:val="single"/>
        </w:rPr>
      </w:pPr>
      <w:r>
        <w:rPr>
          <w:rFonts w:cstheme="minorHAnsi"/>
          <w:sz w:val="26"/>
          <w:szCs w:val="26"/>
        </w:rPr>
        <w:t>PTT allows short term teaching of VET subjects (maximum 3 years), but not secondary level curriculum. Although sound in their knowledge and teaching capacity, a teacher / trainer cannot teach pending PTT renewal, even</w:t>
      </w:r>
      <w:r w:rsidR="00A26ED4">
        <w:rPr>
          <w:rFonts w:cstheme="minorHAnsi"/>
          <w:sz w:val="26"/>
          <w:szCs w:val="26"/>
        </w:rPr>
        <w:t>, as reported by other schools,</w:t>
      </w:r>
      <w:r>
        <w:rPr>
          <w:rFonts w:cstheme="minorHAnsi"/>
          <w:sz w:val="26"/>
          <w:szCs w:val="26"/>
        </w:rPr>
        <w:t xml:space="preserve"> with a qualified / registered secondary teacher in the classroom. Renewal is found to be a protracted process. This college is another that would support PPT approval by the principal and a </w:t>
      </w:r>
      <w:proofErr w:type="gramStart"/>
      <w:r>
        <w:rPr>
          <w:rFonts w:cstheme="minorHAnsi"/>
          <w:sz w:val="26"/>
          <w:szCs w:val="26"/>
        </w:rPr>
        <w:t>Department</w:t>
      </w:r>
      <w:proofErr w:type="gramEnd"/>
      <w:r>
        <w:rPr>
          <w:rFonts w:cstheme="minorHAnsi"/>
          <w:sz w:val="26"/>
          <w:szCs w:val="26"/>
        </w:rPr>
        <w:t xml:space="preserve"> representative on the basis of demonstrated capacity / performance. In a large school, managing compliance is a high resource commitment. </w:t>
      </w:r>
    </w:p>
    <w:p w14:paraId="616BE797" w14:textId="77777777" w:rsidR="009D1054" w:rsidRDefault="001F2742" w:rsidP="00BC28F8">
      <w:pPr>
        <w:rPr>
          <w:rFonts w:cstheme="minorHAnsi"/>
          <w:sz w:val="24"/>
          <w:szCs w:val="24"/>
        </w:rPr>
      </w:pPr>
      <w:r>
        <w:rPr>
          <w:rFonts w:cstheme="minorHAnsi"/>
          <w:sz w:val="24"/>
          <w:szCs w:val="24"/>
        </w:rPr>
        <w:t xml:space="preserve">With respect to recruitment, John </w:t>
      </w:r>
      <w:r w:rsidRPr="00F24D8E">
        <w:rPr>
          <w:rFonts w:cstheme="minorHAnsi"/>
          <w:sz w:val="24"/>
          <w:szCs w:val="24"/>
        </w:rPr>
        <w:t>Lyall, Assistant Principal, stated</w:t>
      </w:r>
      <w:r>
        <w:rPr>
          <w:rFonts w:cstheme="minorHAnsi"/>
          <w:sz w:val="24"/>
          <w:szCs w:val="24"/>
        </w:rPr>
        <w:t xml:space="preserve"> in a letter to letter to Daniel Knott, Director, Northern College of the Arts and Technology, </w:t>
      </w:r>
      <w:r w:rsidR="00F24D8E">
        <w:rPr>
          <w:rFonts w:cstheme="minorHAnsi"/>
          <w:sz w:val="24"/>
          <w:szCs w:val="24"/>
        </w:rPr>
        <w:t>‘We have been advertising for positions recently over the last few years</w:t>
      </w:r>
      <w:r>
        <w:rPr>
          <w:rFonts w:cstheme="minorHAnsi"/>
          <w:sz w:val="24"/>
          <w:szCs w:val="24"/>
        </w:rPr>
        <w:t xml:space="preserve"> </w:t>
      </w:r>
      <w:r w:rsidR="00F24D8E">
        <w:rPr>
          <w:rFonts w:cstheme="minorHAnsi"/>
          <w:sz w:val="24"/>
          <w:szCs w:val="24"/>
        </w:rPr>
        <w:t>and received one or no applicants. The positions have been advertised in national media as well as in private employment sites and Recruitment-On-Line’.</w:t>
      </w:r>
    </w:p>
    <w:p w14:paraId="616BE798" w14:textId="77777777" w:rsidR="00F24D8E" w:rsidRPr="00BC28F8" w:rsidRDefault="00F24D8E" w:rsidP="00BC28F8">
      <w:pPr>
        <w:rPr>
          <w:rFonts w:cstheme="minorHAnsi"/>
          <w:sz w:val="24"/>
          <w:szCs w:val="24"/>
        </w:rPr>
      </w:pPr>
      <w:r>
        <w:rPr>
          <w:rFonts w:cstheme="minorHAnsi"/>
          <w:sz w:val="24"/>
          <w:szCs w:val="24"/>
        </w:rPr>
        <w:t xml:space="preserve">John also noted impediments to recruitment: </w:t>
      </w:r>
      <w:r w:rsidR="00E103F7">
        <w:rPr>
          <w:rFonts w:cstheme="minorHAnsi"/>
          <w:sz w:val="24"/>
          <w:szCs w:val="24"/>
        </w:rPr>
        <w:t>‘</w:t>
      </w:r>
      <w:r>
        <w:rPr>
          <w:rFonts w:cstheme="minorHAnsi"/>
          <w:sz w:val="24"/>
          <w:szCs w:val="24"/>
        </w:rPr>
        <w:t>the cost of tertiary training; a pay scale that</w:t>
      </w:r>
      <w:r w:rsidR="00E103F7">
        <w:rPr>
          <w:rFonts w:cstheme="minorHAnsi"/>
          <w:sz w:val="24"/>
          <w:szCs w:val="24"/>
        </w:rPr>
        <w:t xml:space="preserve"> does not recognise professional experience in a trade; and the VIT registration process for paraprofessionals. It seems absurd that school students can be sent off-site to a TAFE or private training provider and be taught exactly the same program by someone who cannot be in a school-based workshop’. </w:t>
      </w:r>
    </w:p>
    <w:p w14:paraId="616BE799" w14:textId="77777777" w:rsidR="00F24D8E" w:rsidRPr="00F24D8E" w:rsidRDefault="00F24D8E" w:rsidP="009D1054">
      <w:pPr>
        <w:rPr>
          <w:b/>
          <w:sz w:val="24"/>
          <w:szCs w:val="24"/>
        </w:rPr>
      </w:pPr>
      <w:r>
        <w:rPr>
          <w:b/>
          <w:sz w:val="24"/>
          <w:szCs w:val="24"/>
        </w:rPr>
        <w:t>B</w:t>
      </w:r>
      <w:r w:rsidRPr="00F24D8E">
        <w:rPr>
          <w:b/>
          <w:sz w:val="24"/>
          <w:szCs w:val="24"/>
        </w:rPr>
        <w:t>enefits of practical studies</w:t>
      </w:r>
    </w:p>
    <w:p w14:paraId="616BE79A" w14:textId="77777777" w:rsidR="009D1054" w:rsidRPr="009D1054" w:rsidRDefault="009D1054" w:rsidP="009D1054">
      <w:pPr>
        <w:rPr>
          <w:rFonts w:cstheme="minorHAnsi"/>
          <w:sz w:val="24"/>
          <w:szCs w:val="24"/>
        </w:rPr>
      </w:pPr>
      <w:r w:rsidRPr="009D1054">
        <w:rPr>
          <w:sz w:val="24"/>
          <w:szCs w:val="24"/>
          <w:u w:val="single"/>
        </w:rPr>
        <w:t>Association Secretary Graham Scott</w:t>
      </w:r>
      <w:r w:rsidRPr="009D1054">
        <w:rPr>
          <w:sz w:val="24"/>
          <w:szCs w:val="24"/>
        </w:rPr>
        <w:t xml:space="preserve"> </w:t>
      </w:r>
      <w:r>
        <w:rPr>
          <w:sz w:val="24"/>
          <w:szCs w:val="24"/>
        </w:rPr>
        <w:t xml:space="preserve">has </w:t>
      </w:r>
      <w:r w:rsidRPr="009D1054">
        <w:rPr>
          <w:sz w:val="24"/>
          <w:szCs w:val="24"/>
        </w:rPr>
        <w:t>note</w:t>
      </w:r>
      <w:r>
        <w:rPr>
          <w:sz w:val="24"/>
          <w:szCs w:val="24"/>
        </w:rPr>
        <w:t>d</w:t>
      </w:r>
      <w:r w:rsidRPr="009D1054">
        <w:rPr>
          <w:sz w:val="24"/>
          <w:szCs w:val="24"/>
        </w:rPr>
        <w:t xml:space="preserve"> the dictum of member Jack Cunningham that ‘</w:t>
      </w:r>
      <w:r w:rsidRPr="009D1054">
        <w:rPr>
          <w:rFonts w:cstheme="minorHAnsi"/>
          <w:sz w:val="24"/>
          <w:szCs w:val="24"/>
        </w:rPr>
        <w:t xml:space="preserve">applied wisdom’ underpinned the whole attitude of Technical Education. We see so much now where the student is treated as an accumulator of knowledge rather than, as in a </w:t>
      </w:r>
      <w:proofErr w:type="gramStart"/>
      <w:r w:rsidRPr="009D1054">
        <w:rPr>
          <w:rFonts w:cstheme="minorHAnsi"/>
          <w:sz w:val="24"/>
          <w:szCs w:val="24"/>
        </w:rPr>
        <w:t>tech oriented</w:t>
      </w:r>
      <w:proofErr w:type="gramEnd"/>
      <w:r w:rsidRPr="009D1054">
        <w:rPr>
          <w:rFonts w:cstheme="minorHAnsi"/>
          <w:sz w:val="24"/>
          <w:szCs w:val="24"/>
        </w:rPr>
        <w:t xml:space="preserve"> curriculum, being engaged as participants in their learning. </w:t>
      </w:r>
      <w:r w:rsidR="005D7F81">
        <w:rPr>
          <w:rFonts w:cstheme="minorHAnsi"/>
          <w:sz w:val="24"/>
          <w:szCs w:val="24"/>
        </w:rPr>
        <w:t>The a</w:t>
      </w:r>
      <w:r w:rsidR="00835EF2">
        <w:rPr>
          <w:rFonts w:cstheme="minorHAnsi"/>
          <w:sz w:val="24"/>
          <w:szCs w:val="24"/>
        </w:rPr>
        <w:t xml:space="preserve">im was to enable the </w:t>
      </w:r>
      <w:proofErr w:type="gramStart"/>
      <w:r w:rsidR="00835EF2">
        <w:rPr>
          <w:rFonts w:cstheme="minorHAnsi"/>
          <w:sz w:val="24"/>
          <w:szCs w:val="24"/>
        </w:rPr>
        <w:t>Student</w:t>
      </w:r>
      <w:proofErr w:type="gramEnd"/>
      <w:r w:rsidR="00835EF2">
        <w:rPr>
          <w:rFonts w:cstheme="minorHAnsi"/>
          <w:sz w:val="24"/>
          <w:szCs w:val="24"/>
        </w:rPr>
        <w:t>-as-</w:t>
      </w:r>
      <w:r w:rsidR="005D7F81">
        <w:rPr>
          <w:rFonts w:cstheme="minorHAnsi"/>
          <w:sz w:val="24"/>
          <w:szCs w:val="24"/>
        </w:rPr>
        <w:t xml:space="preserve">Doer to have the tactile appreciation of what was being accomplished, which meant guiding them to have the appropriate skills and appreciations of the situation in which they were working. </w:t>
      </w:r>
      <w:r w:rsidRPr="009D1054">
        <w:rPr>
          <w:rFonts w:cstheme="minorHAnsi"/>
          <w:sz w:val="24"/>
          <w:szCs w:val="24"/>
        </w:rPr>
        <w:t xml:space="preserve">Another emphasis was to take students from where they are, rather than where the </w:t>
      </w:r>
      <w:proofErr w:type="gramStart"/>
      <w:r w:rsidRPr="009D1054">
        <w:rPr>
          <w:rFonts w:cstheme="minorHAnsi"/>
          <w:sz w:val="24"/>
          <w:szCs w:val="24"/>
        </w:rPr>
        <w:t>text book</w:t>
      </w:r>
      <w:proofErr w:type="gramEnd"/>
      <w:r w:rsidRPr="009D1054">
        <w:rPr>
          <w:rFonts w:cstheme="minorHAnsi"/>
          <w:sz w:val="24"/>
          <w:szCs w:val="24"/>
        </w:rPr>
        <w:t xml:space="preserve"> is up to.  ‘Progress built from within.’</w:t>
      </w:r>
    </w:p>
    <w:p w14:paraId="616BE79B" w14:textId="77777777" w:rsidR="009D1054" w:rsidRPr="009D1054" w:rsidRDefault="009D1054" w:rsidP="009D1054">
      <w:pPr>
        <w:rPr>
          <w:rFonts w:cstheme="minorHAnsi"/>
          <w:sz w:val="24"/>
          <w:szCs w:val="24"/>
        </w:rPr>
      </w:pPr>
      <w:r w:rsidRPr="00025EC8">
        <w:rPr>
          <w:rFonts w:cstheme="minorHAnsi"/>
          <w:sz w:val="24"/>
          <w:szCs w:val="24"/>
          <w:u w:val="single"/>
        </w:rPr>
        <w:t>Member George Holmes</w:t>
      </w:r>
      <w:r>
        <w:rPr>
          <w:rFonts w:cstheme="minorHAnsi"/>
          <w:sz w:val="24"/>
          <w:szCs w:val="24"/>
        </w:rPr>
        <w:t xml:space="preserve"> has noted that when</w:t>
      </w:r>
      <w:r w:rsidR="00025EC8">
        <w:rPr>
          <w:rFonts w:cstheme="minorHAnsi"/>
          <w:sz w:val="24"/>
          <w:szCs w:val="24"/>
        </w:rPr>
        <w:t xml:space="preserve"> parents were questioning </w:t>
      </w:r>
      <w:r w:rsidR="00835EF2">
        <w:rPr>
          <w:rFonts w:cstheme="minorHAnsi"/>
          <w:sz w:val="24"/>
          <w:szCs w:val="24"/>
        </w:rPr>
        <w:t xml:space="preserve">whether </w:t>
      </w:r>
      <w:r w:rsidR="00025EC8">
        <w:rPr>
          <w:rFonts w:cstheme="minorHAnsi"/>
          <w:sz w:val="24"/>
          <w:szCs w:val="24"/>
        </w:rPr>
        <w:t xml:space="preserve">their son or daughter should work toward an </w:t>
      </w:r>
      <w:proofErr w:type="gramStart"/>
      <w:r w:rsidR="00025EC8">
        <w:rPr>
          <w:rFonts w:cstheme="minorHAnsi"/>
          <w:sz w:val="24"/>
          <w:szCs w:val="24"/>
        </w:rPr>
        <w:t>apprenticeship</w:t>
      </w:r>
      <w:proofErr w:type="gramEnd"/>
      <w:r w:rsidR="00025EC8">
        <w:rPr>
          <w:rFonts w:cstheme="minorHAnsi"/>
          <w:sz w:val="24"/>
          <w:szCs w:val="24"/>
        </w:rPr>
        <w:t xml:space="preserve"> h</w:t>
      </w:r>
      <w:r w:rsidRPr="009D1054">
        <w:rPr>
          <w:rFonts w:cstheme="minorHAnsi"/>
          <w:sz w:val="24"/>
          <w:szCs w:val="24"/>
        </w:rPr>
        <w:t>e "talked-up" apprenticeships by pointing out the following:</w:t>
      </w:r>
    </w:p>
    <w:p w14:paraId="616BE79C" w14:textId="77777777" w:rsidR="009D1054" w:rsidRPr="009D1054" w:rsidRDefault="009D1054" w:rsidP="009D1054">
      <w:pPr>
        <w:spacing w:after="0"/>
        <w:rPr>
          <w:rFonts w:cstheme="minorHAnsi"/>
          <w:sz w:val="24"/>
          <w:szCs w:val="24"/>
        </w:rPr>
      </w:pPr>
      <w:r w:rsidRPr="009D1054">
        <w:rPr>
          <w:rFonts w:cstheme="minorHAnsi"/>
          <w:sz w:val="24"/>
          <w:szCs w:val="24"/>
        </w:rPr>
        <w:t>‘</w:t>
      </w:r>
      <w:r w:rsidR="00025EC8">
        <w:rPr>
          <w:rFonts w:cstheme="minorHAnsi"/>
          <w:sz w:val="24"/>
          <w:szCs w:val="24"/>
        </w:rPr>
        <w:t xml:space="preserve"> </w:t>
      </w:r>
      <w:r w:rsidRPr="009D1054">
        <w:rPr>
          <w:rFonts w:cstheme="minorHAnsi"/>
          <w:sz w:val="24"/>
          <w:szCs w:val="24"/>
        </w:rPr>
        <w:t>1. If a young person had an apprenticeship, they were employed.</w:t>
      </w:r>
    </w:p>
    <w:p w14:paraId="616BE79D" w14:textId="77777777" w:rsidR="009D1054" w:rsidRPr="009D1054" w:rsidRDefault="00025EC8" w:rsidP="009D1054">
      <w:pPr>
        <w:spacing w:after="0"/>
        <w:rPr>
          <w:rFonts w:cstheme="minorHAnsi"/>
          <w:sz w:val="24"/>
          <w:szCs w:val="24"/>
        </w:rPr>
      </w:pPr>
      <w:r>
        <w:rPr>
          <w:rFonts w:cstheme="minorHAnsi"/>
          <w:sz w:val="24"/>
          <w:szCs w:val="24"/>
        </w:rPr>
        <w:t xml:space="preserve">  </w:t>
      </w:r>
      <w:r w:rsidR="009D1054" w:rsidRPr="009D1054">
        <w:rPr>
          <w:rFonts w:cstheme="minorHAnsi"/>
          <w:sz w:val="24"/>
          <w:szCs w:val="24"/>
        </w:rPr>
        <w:t>2. Apprentices were being pai</w:t>
      </w:r>
      <w:r>
        <w:rPr>
          <w:rFonts w:cstheme="minorHAnsi"/>
          <w:sz w:val="24"/>
          <w:szCs w:val="24"/>
        </w:rPr>
        <w:t>d while they were being trained</w:t>
      </w:r>
      <w:r w:rsidR="009D1054" w:rsidRPr="009D1054">
        <w:rPr>
          <w:rFonts w:cstheme="minorHAnsi"/>
          <w:sz w:val="24"/>
          <w:szCs w:val="24"/>
        </w:rPr>
        <w:t>.</w:t>
      </w:r>
    </w:p>
    <w:p w14:paraId="616BE79E" w14:textId="77777777" w:rsidR="009D1054" w:rsidRPr="009D1054" w:rsidRDefault="00025EC8" w:rsidP="009D1054">
      <w:pPr>
        <w:spacing w:after="0"/>
        <w:rPr>
          <w:rFonts w:cstheme="minorHAnsi"/>
          <w:sz w:val="24"/>
          <w:szCs w:val="24"/>
        </w:rPr>
      </w:pPr>
      <w:r>
        <w:rPr>
          <w:rFonts w:cstheme="minorHAnsi"/>
          <w:sz w:val="24"/>
          <w:szCs w:val="24"/>
        </w:rPr>
        <w:t xml:space="preserve">  </w:t>
      </w:r>
      <w:r w:rsidR="009D1054" w:rsidRPr="009D1054">
        <w:rPr>
          <w:rFonts w:cstheme="minorHAnsi"/>
          <w:sz w:val="24"/>
          <w:szCs w:val="24"/>
        </w:rPr>
        <w:t xml:space="preserve">3. The salary of a person who has finished his/her apprenticeship </w:t>
      </w:r>
      <w:r>
        <w:rPr>
          <w:rFonts w:cstheme="minorHAnsi"/>
          <w:sz w:val="24"/>
          <w:szCs w:val="24"/>
        </w:rPr>
        <w:t>(</w:t>
      </w:r>
      <w:r w:rsidRPr="00025EC8">
        <w:rPr>
          <w:rFonts w:cstheme="minorHAnsi"/>
          <w:i/>
          <w:sz w:val="24"/>
          <w:szCs w:val="24"/>
        </w:rPr>
        <w:t>was</w:t>
      </w:r>
      <w:r>
        <w:rPr>
          <w:rFonts w:cstheme="minorHAnsi"/>
          <w:sz w:val="24"/>
          <w:szCs w:val="24"/>
        </w:rPr>
        <w:t>)</w:t>
      </w:r>
      <w:r w:rsidR="009D1054" w:rsidRPr="009D1054">
        <w:rPr>
          <w:rFonts w:cstheme="minorHAnsi"/>
          <w:sz w:val="24"/>
          <w:szCs w:val="24"/>
        </w:rPr>
        <w:t xml:space="preserve"> commensurate with </w:t>
      </w:r>
      <w:r>
        <w:rPr>
          <w:rFonts w:cstheme="minorHAnsi"/>
          <w:sz w:val="24"/>
          <w:szCs w:val="24"/>
        </w:rPr>
        <w:br/>
        <w:t xml:space="preserve">     </w:t>
      </w:r>
      <w:r w:rsidR="009D1054" w:rsidRPr="009D1054">
        <w:rPr>
          <w:rFonts w:cstheme="minorHAnsi"/>
          <w:sz w:val="24"/>
          <w:szCs w:val="24"/>
        </w:rPr>
        <w:t>that of a university graduate.</w:t>
      </w:r>
    </w:p>
    <w:p w14:paraId="616BE79F" w14:textId="77777777" w:rsidR="009D1054" w:rsidRPr="009D1054" w:rsidRDefault="00025EC8" w:rsidP="009D1054">
      <w:pPr>
        <w:spacing w:after="0"/>
        <w:rPr>
          <w:rFonts w:cstheme="minorHAnsi"/>
          <w:sz w:val="24"/>
          <w:szCs w:val="24"/>
        </w:rPr>
      </w:pPr>
      <w:r>
        <w:rPr>
          <w:rFonts w:cstheme="minorHAnsi"/>
          <w:sz w:val="24"/>
          <w:szCs w:val="24"/>
        </w:rPr>
        <w:t xml:space="preserve">  </w:t>
      </w:r>
      <w:r w:rsidR="009D1054" w:rsidRPr="009D1054">
        <w:rPr>
          <w:rFonts w:cstheme="minorHAnsi"/>
          <w:sz w:val="24"/>
          <w:szCs w:val="24"/>
        </w:rPr>
        <w:t xml:space="preserve">4. Most small business owners </w:t>
      </w:r>
      <w:r>
        <w:rPr>
          <w:rFonts w:cstheme="minorHAnsi"/>
          <w:sz w:val="24"/>
          <w:szCs w:val="24"/>
        </w:rPr>
        <w:t>(had)</w:t>
      </w:r>
      <w:r w:rsidR="009D1054" w:rsidRPr="009D1054">
        <w:rPr>
          <w:rFonts w:cstheme="minorHAnsi"/>
          <w:sz w:val="24"/>
          <w:szCs w:val="24"/>
        </w:rPr>
        <w:t xml:space="preserve"> gone through an apprenticeship - </w:t>
      </w:r>
      <w:proofErr w:type="spellStart"/>
      <w:r w:rsidR="009D1054" w:rsidRPr="009D1054">
        <w:rPr>
          <w:rFonts w:cstheme="minorHAnsi"/>
          <w:sz w:val="24"/>
          <w:szCs w:val="24"/>
        </w:rPr>
        <w:t>eg</w:t>
      </w:r>
      <w:proofErr w:type="spellEnd"/>
      <w:r w:rsidR="009D1054" w:rsidRPr="009D1054">
        <w:rPr>
          <w:rFonts w:cstheme="minorHAnsi"/>
          <w:sz w:val="24"/>
          <w:szCs w:val="24"/>
        </w:rPr>
        <w:t xml:space="preserve"> mechanics, </w:t>
      </w:r>
      <w:r>
        <w:rPr>
          <w:rFonts w:cstheme="minorHAnsi"/>
          <w:sz w:val="24"/>
          <w:szCs w:val="24"/>
        </w:rPr>
        <w:t xml:space="preserve"> </w:t>
      </w:r>
      <w:r>
        <w:rPr>
          <w:rFonts w:cstheme="minorHAnsi"/>
          <w:sz w:val="24"/>
          <w:szCs w:val="24"/>
        </w:rPr>
        <w:br/>
        <w:t xml:space="preserve">      </w:t>
      </w:r>
      <w:r w:rsidR="009D1054" w:rsidRPr="009D1054">
        <w:rPr>
          <w:rFonts w:cstheme="minorHAnsi"/>
          <w:sz w:val="24"/>
          <w:szCs w:val="24"/>
        </w:rPr>
        <w:t>builders, plumbers, electricians etc, etc.’</w:t>
      </w:r>
    </w:p>
    <w:p w14:paraId="616BE7A0" w14:textId="77777777" w:rsidR="009D1054" w:rsidRPr="009D1054" w:rsidRDefault="009D1054" w:rsidP="00DE6F0F">
      <w:pPr>
        <w:spacing w:after="0" w:line="240" w:lineRule="auto"/>
        <w:rPr>
          <w:rFonts w:cstheme="minorHAnsi"/>
          <w:sz w:val="24"/>
          <w:szCs w:val="24"/>
        </w:rPr>
      </w:pPr>
      <w:r w:rsidRPr="009D1054">
        <w:rPr>
          <w:rFonts w:cstheme="minorHAnsi"/>
          <w:sz w:val="24"/>
          <w:szCs w:val="24"/>
        </w:rPr>
        <w:t xml:space="preserve">‘Armed with this information most parents/students chose further </w:t>
      </w:r>
      <w:proofErr w:type="gramStart"/>
      <w:r w:rsidRPr="009D1054">
        <w:rPr>
          <w:rFonts w:cstheme="minorHAnsi"/>
          <w:sz w:val="24"/>
          <w:szCs w:val="24"/>
        </w:rPr>
        <w:t>Technical</w:t>
      </w:r>
      <w:proofErr w:type="gramEnd"/>
      <w:r w:rsidRPr="009D1054">
        <w:rPr>
          <w:rFonts w:cstheme="minorHAnsi"/>
          <w:sz w:val="24"/>
          <w:szCs w:val="24"/>
        </w:rPr>
        <w:t xml:space="preserve"> education. </w:t>
      </w:r>
      <w:r w:rsidR="00025EC8">
        <w:rPr>
          <w:rFonts w:cstheme="minorHAnsi"/>
          <w:sz w:val="24"/>
          <w:szCs w:val="24"/>
        </w:rPr>
        <w:br/>
      </w:r>
      <w:r w:rsidRPr="009D1054">
        <w:rPr>
          <w:rFonts w:cstheme="minorHAnsi"/>
          <w:sz w:val="24"/>
          <w:szCs w:val="24"/>
        </w:rPr>
        <w:t xml:space="preserve">We should take advantage of every forum to advance the value of applied learning.’    </w:t>
      </w:r>
      <w:r w:rsidR="006B7497">
        <w:rPr>
          <w:rFonts w:cstheme="minorHAnsi"/>
          <w:sz w:val="24"/>
          <w:szCs w:val="24"/>
        </w:rPr>
        <w:t xml:space="preserve"> </w:t>
      </w:r>
    </w:p>
    <w:p w14:paraId="616BE7A1" w14:textId="77777777" w:rsidR="00606637" w:rsidRDefault="00606637" w:rsidP="00DE6F0F">
      <w:pPr>
        <w:spacing w:after="0" w:line="240" w:lineRule="auto"/>
        <w:rPr>
          <w:b/>
          <w:sz w:val="24"/>
          <w:szCs w:val="24"/>
        </w:rPr>
      </w:pPr>
    </w:p>
    <w:p w14:paraId="616BE7A2" w14:textId="77777777" w:rsidR="00D87E23" w:rsidRPr="00D87E23" w:rsidRDefault="00D87E23" w:rsidP="00606637">
      <w:pPr>
        <w:spacing w:after="0" w:line="240" w:lineRule="auto"/>
        <w:rPr>
          <w:b/>
          <w:sz w:val="24"/>
          <w:szCs w:val="24"/>
        </w:rPr>
      </w:pPr>
      <w:r w:rsidRPr="00D87E23">
        <w:rPr>
          <w:b/>
          <w:sz w:val="24"/>
          <w:szCs w:val="24"/>
        </w:rPr>
        <w:t>Acknowledgements</w:t>
      </w:r>
    </w:p>
    <w:p w14:paraId="616BE7A3" w14:textId="77777777" w:rsidR="00606637" w:rsidRDefault="00606637" w:rsidP="00606637">
      <w:pPr>
        <w:spacing w:after="0" w:line="240" w:lineRule="auto"/>
        <w:rPr>
          <w:sz w:val="24"/>
          <w:szCs w:val="24"/>
        </w:rPr>
      </w:pPr>
    </w:p>
    <w:p w14:paraId="616BE7A4" w14:textId="77777777" w:rsidR="00BC28F8" w:rsidRPr="009D1054" w:rsidRDefault="006B7497" w:rsidP="00606637">
      <w:pPr>
        <w:spacing w:after="0" w:line="240" w:lineRule="auto"/>
        <w:rPr>
          <w:sz w:val="24"/>
          <w:szCs w:val="24"/>
        </w:rPr>
      </w:pPr>
      <w:r>
        <w:rPr>
          <w:sz w:val="24"/>
          <w:szCs w:val="24"/>
        </w:rPr>
        <w:t xml:space="preserve">ARPTI acknowledges the attached </w:t>
      </w:r>
      <w:r w:rsidRPr="006B7497">
        <w:rPr>
          <w:b/>
          <w:sz w:val="24"/>
          <w:szCs w:val="24"/>
        </w:rPr>
        <w:t>Richard Riordan MP</w:t>
      </w:r>
      <w:r>
        <w:rPr>
          <w:sz w:val="24"/>
          <w:szCs w:val="24"/>
        </w:rPr>
        <w:t xml:space="preserve"> letter via member Duncan Stalker.</w:t>
      </w:r>
    </w:p>
    <w:p w14:paraId="616BE7A5" w14:textId="77777777" w:rsidR="00025EC8" w:rsidRDefault="00225DAB" w:rsidP="00606637">
      <w:pPr>
        <w:spacing w:after="0" w:line="240" w:lineRule="auto"/>
        <w:rPr>
          <w:sz w:val="24"/>
          <w:szCs w:val="24"/>
        </w:rPr>
      </w:pPr>
      <w:r>
        <w:rPr>
          <w:sz w:val="24"/>
          <w:szCs w:val="24"/>
        </w:rPr>
        <w:t xml:space="preserve">ARPTI acknowledges the work of the </w:t>
      </w:r>
      <w:r w:rsidRPr="006B7497">
        <w:rPr>
          <w:b/>
          <w:sz w:val="24"/>
          <w:szCs w:val="24"/>
        </w:rPr>
        <w:t>Victorian Applied Learning Association</w:t>
      </w:r>
      <w:r>
        <w:rPr>
          <w:sz w:val="24"/>
          <w:szCs w:val="24"/>
        </w:rPr>
        <w:t xml:space="preserve"> (VALA) and we </w:t>
      </w:r>
      <w:r w:rsidR="00606637">
        <w:rPr>
          <w:sz w:val="24"/>
          <w:szCs w:val="24"/>
        </w:rPr>
        <w:br/>
        <w:t xml:space="preserve">            </w:t>
      </w:r>
      <w:r>
        <w:rPr>
          <w:sz w:val="24"/>
          <w:szCs w:val="24"/>
        </w:rPr>
        <w:t>thank them for their support of our former and current submission.</w:t>
      </w:r>
    </w:p>
    <w:p w14:paraId="616BE7A6" w14:textId="77777777" w:rsidR="00D87E23" w:rsidRPr="00D87E23" w:rsidRDefault="00025EC8" w:rsidP="00606637">
      <w:pPr>
        <w:spacing w:after="0" w:line="240" w:lineRule="auto"/>
        <w:rPr>
          <w:b/>
          <w:sz w:val="24"/>
          <w:szCs w:val="24"/>
        </w:rPr>
      </w:pPr>
      <w:r>
        <w:rPr>
          <w:sz w:val="24"/>
          <w:szCs w:val="24"/>
        </w:rPr>
        <w:t>ARPTI acknowledges the recent investigations undertake</w:t>
      </w:r>
      <w:r w:rsidR="00225DAB">
        <w:rPr>
          <w:sz w:val="24"/>
          <w:szCs w:val="24"/>
        </w:rPr>
        <w:t xml:space="preserve">n by the </w:t>
      </w:r>
      <w:r w:rsidR="00225DAB" w:rsidRPr="006B7497">
        <w:rPr>
          <w:b/>
          <w:sz w:val="24"/>
          <w:szCs w:val="24"/>
        </w:rPr>
        <w:t xml:space="preserve">Design and Technology </w:t>
      </w:r>
      <w:r w:rsidR="00606637">
        <w:rPr>
          <w:b/>
          <w:sz w:val="24"/>
          <w:szCs w:val="24"/>
        </w:rPr>
        <w:br/>
        <w:t xml:space="preserve">            </w:t>
      </w:r>
      <w:r w:rsidR="00225DAB" w:rsidRPr="006B7497">
        <w:rPr>
          <w:b/>
          <w:sz w:val="24"/>
          <w:szCs w:val="24"/>
        </w:rPr>
        <w:t>T</w:t>
      </w:r>
      <w:r w:rsidRPr="006B7497">
        <w:rPr>
          <w:b/>
          <w:sz w:val="24"/>
          <w:szCs w:val="24"/>
        </w:rPr>
        <w:t xml:space="preserve">eachers’ </w:t>
      </w:r>
      <w:r w:rsidR="00225DAB" w:rsidRPr="006B7497">
        <w:rPr>
          <w:b/>
          <w:sz w:val="24"/>
          <w:szCs w:val="24"/>
        </w:rPr>
        <w:t>Association</w:t>
      </w:r>
      <w:r w:rsidR="00225DAB">
        <w:rPr>
          <w:sz w:val="24"/>
          <w:szCs w:val="24"/>
        </w:rPr>
        <w:t xml:space="preserve"> (DATTA Australia) and we thank them for their support of our </w:t>
      </w:r>
      <w:r w:rsidR="00606637">
        <w:rPr>
          <w:sz w:val="24"/>
          <w:szCs w:val="24"/>
        </w:rPr>
        <w:br/>
        <w:t xml:space="preserve">            </w:t>
      </w:r>
      <w:r w:rsidR="00225DAB">
        <w:rPr>
          <w:sz w:val="24"/>
          <w:szCs w:val="24"/>
        </w:rPr>
        <w:t>submission.</w:t>
      </w:r>
      <w:r w:rsidR="00D87E23">
        <w:rPr>
          <w:sz w:val="24"/>
          <w:szCs w:val="24"/>
        </w:rPr>
        <w:br/>
      </w:r>
      <w:r w:rsidR="00DE6F0F">
        <w:rPr>
          <w:b/>
          <w:sz w:val="24"/>
          <w:szCs w:val="24"/>
        </w:rPr>
        <w:br/>
      </w:r>
      <w:r w:rsidR="00D87E23" w:rsidRPr="00D87E23">
        <w:rPr>
          <w:b/>
          <w:sz w:val="24"/>
          <w:szCs w:val="24"/>
        </w:rPr>
        <w:t>With thanks to all contributors and those in receipt of our submission.</w:t>
      </w:r>
    </w:p>
    <w:p w14:paraId="616BE7A7" w14:textId="77777777" w:rsidR="00D87E23" w:rsidRPr="00D87E23" w:rsidRDefault="00DE6F0F" w:rsidP="00606637">
      <w:pPr>
        <w:spacing w:after="0" w:line="240" w:lineRule="auto"/>
        <w:rPr>
          <w:b/>
          <w:sz w:val="24"/>
          <w:szCs w:val="24"/>
        </w:rPr>
      </w:pPr>
      <w:r>
        <w:rPr>
          <w:b/>
          <w:sz w:val="24"/>
          <w:szCs w:val="24"/>
        </w:rPr>
        <w:br/>
      </w:r>
      <w:r w:rsidR="00D87E23" w:rsidRPr="00D87E23">
        <w:rPr>
          <w:b/>
          <w:sz w:val="24"/>
          <w:szCs w:val="24"/>
        </w:rPr>
        <w:t>Graeme Seamer</w:t>
      </w:r>
    </w:p>
    <w:p w14:paraId="616BE7A8" w14:textId="77777777" w:rsidR="00D87E23" w:rsidRPr="00D87E23" w:rsidRDefault="00D87E23" w:rsidP="00606637">
      <w:pPr>
        <w:spacing w:after="0" w:line="240" w:lineRule="auto"/>
        <w:rPr>
          <w:b/>
          <w:sz w:val="24"/>
          <w:szCs w:val="24"/>
        </w:rPr>
      </w:pPr>
      <w:r w:rsidRPr="00D87E23">
        <w:rPr>
          <w:b/>
          <w:sz w:val="24"/>
          <w:szCs w:val="24"/>
        </w:rPr>
        <w:t>President, ARPTI (Victoria)</w:t>
      </w:r>
      <w:r>
        <w:rPr>
          <w:b/>
          <w:sz w:val="24"/>
          <w:szCs w:val="24"/>
        </w:rPr>
        <w:t xml:space="preserve">      </w:t>
      </w:r>
    </w:p>
    <w:p w14:paraId="616BE7A9" w14:textId="77777777" w:rsidR="00225DAB" w:rsidRDefault="006B7497">
      <w:pPr>
        <w:rPr>
          <w:sz w:val="24"/>
          <w:szCs w:val="24"/>
        </w:rPr>
      </w:pPr>
      <w:r>
        <w:rPr>
          <w:noProof/>
          <w:sz w:val="24"/>
          <w:szCs w:val="24"/>
          <w:lang w:eastAsia="en-AU"/>
        </w:rPr>
        <w:drawing>
          <wp:inline distT="0" distB="0" distL="0" distR="0" wp14:anchorId="616BE7AA" wp14:editId="616BE7AB">
            <wp:extent cx="5831840" cy="824095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31840" cy="8240951"/>
                    </a:xfrm>
                    <a:prstGeom prst="rect">
                      <a:avLst/>
                    </a:prstGeom>
                    <a:noFill/>
                    <a:ln w="9525">
                      <a:noFill/>
                      <a:miter lim="800000"/>
                      <a:headEnd/>
                      <a:tailEnd/>
                    </a:ln>
                  </pic:spPr>
                </pic:pic>
              </a:graphicData>
            </a:graphic>
          </wp:inline>
        </w:drawing>
      </w:r>
    </w:p>
    <w:sectPr w:rsidR="00225DAB" w:rsidSect="00606637">
      <w:footerReference w:type="default" r:id="rId9"/>
      <w:pgSz w:w="11906" w:h="16838"/>
      <w:pgMar w:top="964" w:right="1361" w:bottom="964" w:left="1361" w:header="51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BE7AE" w14:textId="77777777" w:rsidR="003959FC" w:rsidRDefault="003959FC" w:rsidP="002B0FE8">
      <w:pPr>
        <w:spacing w:after="0" w:line="240" w:lineRule="auto"/>
      </w:pPr>
      <w:r>
        <w:separator/>
      </w:r>
    </w:p>
  </w:endnote>
  <w:endnote w:type="continuationSeparator" w:id="0">
    <w:p w14:paraId="616BE7AF" w14:textId="77777777" w:rsidR="003959FC" w:rsidRDefault="003959FC" w:rsidP="002B0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BE7B0" w14:textId="77777777" w:rsidR="00FE1F19" w:rsidRDefault="003E0793">
    <w:pPr>
      <w:pStyle w:val="Footer"/>
      <w:pBdr>
        <w:top w:val="thinThickSmallGap" w:sz="24" w:space="1" w:color="823B0B" w:themeColor="accent2" w:themeShade="7F"/>
      </w:pBdr>
      <w:rPr>
        <w:rFonts w:asciiTheme="majorHAnsi" w:hAnsiTheme="majorHAnsi"/>
      </w:rPr>
    </w:pPr>
    <w:r>
      <w:rPr>
        <w:rFonts w:asciiTheme="majorHAnsi" w:hAnsiTheme="majorHAnsi"/>
      </w:rPr>
      <w:t xml:space="preserve">Building a high quality sustainable ‘VET in Schools’ workforce.  An ARPTI position paper. </w:t>
    </w:r>
    <w:r w:rsidR="00FE1F19">
      <w:rPr>
        <w:rFonts w:asciiTheme="majorHAnsi" w:hAnsiTheme="majorHAnsi"/>
      </w:rPr>
      <w:ptab w:relativeTo="margin" w:alignment="right" w:leader="none"/>
    </w:r>
    <w:r w:rsidR="00FE1F19">
      <w:rPr>
        <w:rFonts w:asciiTheme="majorHAnsi" w:hAnsiTheme="majorHAnsi"/>
      </w:rPr>
      <w:t xml:space="preserve">Page </w:t>
    </w:r>
    <w:r w:rsidR="001C3632">
      <w:fldChar w:fldCharType="begin"/>
    </w:r>
    <w:r w:rsidR="001C3632">
      <w:instrText xml:space="preserve"> PAGE   \* MERGEFORMAT </w:instrText>
    </w:r>
    <w:r w:rsidR="001C3632">
      <w:fldChar w:fldCharType="separate"/>
    </w:r>
    <w:r w:rsidR="00837DE5" w:rsidRPr="00837DE5">
      <w:rPr>
        <w:rFonts w:asciiTheme="majorHAnsi" w:hAnsiTheme="majorHAnsi"/>
        <w:noProof/>
      </w:rPr>
      <w:t>6</w:t>
    </w:r>
    <w:r w:rsidR="001C3632">
      <w:rPr>
        <w:rFonts w:asciiTheme="majorHAnsi" w:hAnsiTheme="majorHAnsi"/>
        <w:noProof/>
      </w:rPr>
      <w:fldChar w:fldCharType="end"/>
    </w:r>
  </w:p>
  <w:p w14:paraId="616BE7B1" w14:textId="77777777" w:rsidR="00FE1F19" w:rsidRDefault="00FE1F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BE7AC" w14:textId="77777777" w:rsidR="003959FC" w:rsidRDefault="003959FC" w:rsidP="002B0FE8">
      <w:pPr>
        <w:spacing w:after="0" w:line="240" w:lineRule="auto"/>
      </w:pPr>
      <w:r>
        <w:separator/>
      </w:r>
    </w:p>
  </w:footnote>
  <w:footnote w:type="continuationSeparator" w:id="0">
    <w:p w14:paraId="616BE7AD" w14:textId="77777777" w:rsidR="003959FC" w:rsidRDefault="003959FC" w:rsidP="002B0FE8">
      <w:pPr>
        <w:spacing w:after="0" w:line="240" w:lineRule="auto"/>
      </w:pPr>
      <w:r>
        <w:continuationSeparator/>
      </w:r>
    </w:p>
  </w:footnote>
  <w:footnote w:id="1">
    <w:p w14:paraId="616BE7B2" w14:textId="77777777" w:rsidR="002B0FE8" w:rsidRDefault="002B0FE8">
      <w:pPr>
        <w:pStyle w:val="FootnoteText"/>
      </w:pPr>
      <w:r>
        <w:rPr>
          <w:rStyle w:val="FootnoteReference"/>
        </w:rPr>
        <w:footnoteRef/>
      </w:r>
      <w:r>
        <w:t xml:space="preserve"> National Overview Survey conducted by DATTA Australia 2019</w:t>
      </w:r>
    </w:p>
  </w:footnote>
  <w:footnote w:id="2">
    <w:p w14:paraId="616BE7B3" w14:textId="77777777" w:rsidR="002B0FE8" w:rsidRDefault="002B0FE8">
      <w:pPr>
        <w:pStyle w:val="FootnoteText"/>
      </w:pPr>
      <w:r>
        <w:rPr>
          <w:rStyle w:val="FootnoteReference"/>
        </w:rPr>
        <w:footnoteRef/>
      </w:r>
      <w:r>
        <w:t xml:space="preserve"> Informal surve</w:t>
      </w:r>
      <w:r w:rsidR="003E0793">
        <w:t>y conducted in Victoria by ARPT</w:t>
      </w:r>
      <w:r>
        <w:t>I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C3A0D"/>
    <w:multiLevelType w:val="hybridMultilevel"/>
    <w:tmpl w:val="98B61A3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 w15:restartNumberingAfterBreak="0">
    <w:nsid w:val="11B50BE4"/>
    <w:multiLevelType w:val="hybridMultilevel"/>
    <w:tmpl w:val="EADECCFE"/>
    <w:lvl w:ilvl="0" w:tplc="10E20F1A">
      <w:numFmt w:val="bullet"/>
      <w:lvlText w:val="–"/>
      <w:lvlJc w:val="left"/>
      <w:pPr>
        <w:ind w:left="420" w:hanging="360"/>
      </w:pPr>
      <w:rPr>
        <w:rFonts w:ascii="Calibri" w:eastAsiaTheme="minorHAnsi" w:hAnsi="Calibri" w:cs="Calibri"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 w15:restartNumberingAfterBreak="0">
    <w:nsid w:val="19DE0F97"/>
    <w:multiLevelType w:val="hybridMultilevel"/>
    <w:tmpl w:val="6E7A9D62"/>
    <w:lvl w:ilvl="0" w:tplc="0470A26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C6E3507"/>
    <w:multiLevelType w:val="hybridMultilevel"/>
    <w:tmpl w:val="6BD420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23750E8"/>
    <w:multiLevelType w:val="hybridMultilevel"/>
    <w:tmpl w:val="B30EC9B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num w:numId="1" w16cid:durableId="469204892">
    <w:abstractNumId w:val="1"/>
  </w:num>
  <w:num w:numId="2" w16cid:durableId="826634568">
    <w:abstractNumId w:val="0"/>
  </w:num>
  <w:num w:numId="3" w16cid:durableId="1756239900">
    <w:abstractNumId w:val="2"/>
  </w:num>
  <w:num w:numId="4" w16cid:durableId="1800684928">
    <w:abstractNumId w:val="3"/>
  </w:num>
  <w:num w:numId="5" w16cid:durableId="12717396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348E4"/>
    <w:rsid w:val="00000899"/>
    <w:rsid w:val="000047C8"/>
    <w:rsid w:val="00025EC8"/>
    <w:rsid w:val="00090D7A"/>
    <w:rsid w:val="000A5B7E"/>
    <w:rsid w:val="000D326C"/>
    <w:rsid w:val="000F37DA"/>
    <w:rsid w:val="001109F0"/>
    <w:rsid w:val="0011628D"/>
    <w:rsid w:val="00143CDF"/>
    <w:rsid w:val="00147162"/>
    <w:rsid w:val="001C3632"/>
    <w:rsid w:val="001E27BD"/>
    <w:rsid w:val="001F2742"/>
    <w:rsid w:val="00225DAB"/>
    <w:rsid w:val="002B0FE8"/>
    <w:rsid w:val="002B4531"/>
    <w:rsid w:val="002C5D8D"/>
    <w:rsid w:val="00367110"/>
    <w:rsid w:val="003959FC"/>
    <w:rsid w:val="003E0793"/>
    <w:rsid w:val="00476FF8"/>
    <w:rsid w:val="004F55AB"/>
    <w:rsid w:val="00504DE8"/>
    <w:rsid w:val="0053760E"/>
    <w:rsid w:val="005664A2"/>
    <w:rsid w:val="005D7F81"/>
    <w:rsid w:val="00606637"/>
    <w:rsid w:val="006151A3"/>
    <w:rsid w:val="00623A6B"/>
    <w:rsid w:val="00654673"/>
    <w:rsid w:val="006B7497"/>
    <w:rsid w:val="00711D8B"/>
    <w:rsid w:val="007348E4"/>
    <w:rsid w:val="0074674B"/>
    <w:rsid w:val="007A0872"/>
    <w:rsid w:val="00803A89"/>
    <w:rsid w:val="00835EF2"/>
    <w:rsid w:val="00837DE5"/>
    <w:rsid w:val="008C2FD6"/>
    <w:rsid w:val="008D2ED8"/>
    <w:rsid w:val="008E0ECB"/>
    <w:rsid w:val="008E50CB"/>
    <w:rsid w:val="00917ACD"/>
    <w:rsid w:val="00986C89"/>
    <w:rsid w:val="00986FA7"/>
    <w:rsid w:val="009D1054"/>
    <w:rsid w:val="009E2E22"/>
    <w:rsid w:val="00A26ED4"/>
    <w:rsid w:val="00AC524F"/>
    <w:rsid w:val="00AD6EDF"/>
    <w:rsid w:val="00AE7246"/>
    <w:rsid w:val="00AE7613"/>
    <w:rsid w:val="00B00F0E"/>
    <w:rsid w:val="00B62067"/>
    <w:rsid w:val="00B71A7C"/>
    <w:rsid w:val="00BC28F8"/>
    <w:rsid w:val="00BC551E"/>
    <w:rsid w:val="00D87E23"/>
    <w:rsid w:val="00DD0F44"/>
    <w:rsid w:val="00DE6F0F"/>
    <w:rsid w:val="00E103F7"/>
    <w:rsid w:val="00E10C39"/>
    <w:rsid w:val="00E11202"/>
    <w:rsid w:val="00E21254"/>
    <w:rsid w:val="00EB15F9"/>
    <w:rsid w:val="00EC1927"/>
    <w:rsid w:val="00EF55C0"/>
    <w:rsid w:val="00F24D8E"/>
    <w:rsid w:val="00F262E9"/>
    <w:rsid w:val="00FA7AFA"/>
    <w:rsid w:val="00FE1F19"/>
    <w:rsid w:val="00FE61A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BE754"/>
  <w15:docId w15:val="{1C670F91-2916-4983-8070-0725EF9E1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8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551E"/>
    <w:pPr>
      <w:ind w:left="720"/>
      <w:contextualSpacing/>
    </w:pPr>
  </w:style>
  <w:style w:type="paragraph" w:styleId="FootnoteText">
    <w:name w:val="footnote text"/>
    <w:basedOn w:val="Normal"/>
    <w:link w:val="FootnoteTextChar"/>
    <w:uiPriority w:val="99"/>
    <w:semiHidden/>
    <w:unhideWhenUsed/>
    <w:rsid w:val="002B0F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0FE8"/>
    <w:rPr>
      <w:sz w:val="20"/>
      <w:szCs w:val="20"/>
    </w:rPr>
  </w:style>
  <w:style w:type="character" w:styleId="FootnoteReference">
    <w:name w:val="footnote reference"/>
    <w:basedOn w:val="DefaultParagraphFont"/>
    <w:uiPriority w:val="99"/>
    <w:semiHidden/>
    <w:unhideWhenUsed/>
    <w:rsid w:val="002B0FE8"/>
    <w:rPr>
      <w:vertAlign w:val="superscript"/>
    </w:rPr>
  </w:style>
  <w:style w:type="paragraph" w:styleId="Header">
    <w:name w:val="header"/>
    <w:basedOn w:val="Normal"/>
    <w:link w:val="HeaderChar"/>
    <w:uiPriority w:val="99"/>
    <w:semiHidden/>
    <w:unhideWhenUsed/>
    <w:rsid w:val="00FE1F1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E1F19"/>
  </w:style>
  <w:style w:type="paragraph" w:styleId="Footer">
    <w:name w:val="footer"/>
    <w:basedOn w:val="Normal"/>
    <w:link w:val="FooterChar"/>
    <w:uiPriority w:val="99"/>
    <w:unhideWhenUsed/>
    <w:rsid w:val="00FE1F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1F19"/>
  </w:style>
  <w:style w:type="paragraph" w:styleId="BalloonText">
    <w:name w:val="Balloon Text"/>
    <w:basedOn w:val="Normal"/>
    <w:link w:val="BalloonTextChar"/>
    <w:uiPriority w:val="99"/>
    <w:semiHidden/>
    <w:unhideWhenUsed/>
    <w:rsid w:val="00FE1F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1F19"/>
    <w:rPr>
      <w:rFonts w:ascii="Tahoma" w:hAnsi="Tahoma" w:cs="Tahoma"/>
      <w:sz w:val="16"/>
      <w:szCs w:val="16"/>
    </w:rPr>
  </w:style>
  <w:style w:type="character" w:styleId="Hyperlink">
    <w:name w:val="Hyperlink"/>
    <w:basedOn w:val="DefaultParagraphFont"/>
    <w:uiPriority w:val="99"/>
    <w:unhideWhenUsed/>
    <w:rsid w:val="00D87E2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334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7D72EE-0E2B-497B-8037-8DCFA4912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7</Pages>
  <Words>2520</Words>
  <Characters>14366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Submission 95 - Attachment 1: National Review of Teacher Registration 2018 position paper - Association of Retired Principals of Technical Institutions (ARPTI) - Productivity - Public inquiry</vt:lpstr>
    </vt:vector>
  </TitlesOfParts>
  <Company>Association of Retired Principals of Technical Institutions (ARPTI) </Company>
  <LinksUpToDate>false</LinksUpToDate>
  <CharactersWithSpaces>16853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95 - Attachment 1: National Review of Teacher Registration 2018 position paper - Association of Retired Principals of Technical Institutions (ARPTI) - Productivity - Public inquiry</dc:title>
  <dc:creator>Association of Retired Principals of Technical Institutions (ARPTI) </dc:creator>
  <cp:lastModifiedBy>Chris Alston</cp:lastModifiedBy>
  <cp:revision>6</cp:revision>
  <cp:lastPrinted>2021-03-07T05:59:00Z</cp:lastPrinted>
  <dcterms:created xsi:type="dcterms:W3CDTF">2022-10-16T01:53:00Z</dcterms:created>
  <dcterms:modified xsi:type="dcterms:W3CDTF">2022-10-21T03:09:00Z</dcterms:modified>
</cp:coreProperties>
</file>