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80A4" w14:textId="77777777" w:rsidR="00272F31" w:rsidRDefault="00272F31">
      <w:r>
        <w:t>Commissioners Robson, Abramson and Seibert,</w:t>
      </w:r>
    </w:p>
    <w:p w14:paraId="37CA80A5" w14:textId="77777777" w:rsidR="003A1436" w:rsidRDefault="00272F31">
      <w:r>
        <w:t>Re: PRODUCTIVITY COMISSION PHILANTHROPY DRAFT REPORT</w:t>
      </w:r>
    </w:p>
    <w:p w14:paraId="37CA80A6" w14:textId="77777777" w:rsidR="00272F31" w:rsidRDefault="00272F31">
      <w:r>
        <w:t>Thank you for your work on the Future Foundations for Giving report.</w:t>
      </w:r>
    </w:p>
    <w:p w14:paraId="37CA80A7" w14:textId="77777777" w:rsidR="00272F31" w:rsidRDefault="00272F31">
      <w:r>
        <w:t>I have some concerns with regard to the impact of decisions on Christian charities and schools. As a parent of children attending a local Christian school, I have the following concerns</w:t>
      </w:r>
      <w:r w:rsidR="005D3932">
        <w:t xml:space="preserve"> which I offer as a submission in relation to your proposal</w:t>
      </w:r>
      <w:r>
        <w:t>:</w:t>
      </w:r>
    </w:p>
    <w:p w14:paraId="37CA80A8" w14:textId="77777777" w:rsidR="005D3932" w:rsidRDefault="005D3932" w:rsidP="005D3932">
      <w:pPr>
        <w:pStyle w:val="ListParagraph"/>
        <w:numPr>
          <w:ilvl w:val="0"/>
          <w:numId w:val="1"/>
        </w:numPr>
        <w:rPr>
          <w:i/>
        </w:rPr>
      </w:pPr>
      <w:r w:rsidRPr="005D3932">
        <w:rPr>
          <w:i/>
        </w:rPr>
        <w:t>Removing the advancement of religion and the advancement of education from the classes which are available for DGR status.</w:t>
      </w:r>
      <w:r>
        <w:rPr>
          <w:i/>
        </w:rPr>
        <w:t xml:space="preserve"> (p.18).</w:t>
      </w:r>
    </w:p>
    <w:p w14:paraId="37CA80A9" w14:textId="77777777" w:rsidR="006018A7" w:rsidRDefault="005D3932" w:rsidP="006018A7">
      <w:pPr>
        <w:ind w:left="360"/>
      </w:pPr>
      <w:r>
        <w:t>I submit that this statement displays a bias against Christian-based schools and religious institutions, and clearly ignores the immense benefits that faith</w:t>
      </w:r>
      <w:r w:rsidR="00DA4095">
        <w:t xml:space="preserve"> and religion have on the wider community. Religion </w:t>
      </w:r>
      <w:r w:rsidR="00DA4095" w:rsidRPr="005733A2">
        <w:rPr>
          <w:i/>
        </w:rPr>
        <w:t>promotes moral and community values</w:t>
      </w:r>
      <w:r w:rsidR="00DA4095">
        <w:t xml:space="preserve"> and it </w:t>
      </w:r>
      <w:r w:rsidR="00DA4095" w:rsidRPr="005733A2">
        <w:rPr>
          <w:i/>
        </w:rPr>
        <w:t>confers broad social and economic benefits</w:t>
      </w:r>
      <w:r w:rsidR="00DA4095">
        <w:t>.</w:t>
      </w:r>
      <w:r w:rsidR="00DA4095">
        <w:rPr>
          <w:rStyle w:val="FootnoteReference"/>
        </w:rPr>
        <w:footnoteReference w:id="1"/>
      </w:r>
      <w:r>
        <w:t xml:space="preserve"> </w:t>
      </w:r>
      <w:r w:rsidR="005733A2">
        <w:t>By removing advancement of religion, this adopts anti-religious views</w:t>
      </w:r>
      <w:r w:rsidR="006018A7">
        <w:t xml:space="preserve"> and therefore should not be excluded (p.19)</w:t>
      </w:r>
      <w:r w:rsidR="005733A2">
        <w:t xml:space="preserve">. </w:t>
      </w:r>
    </w:p>
    <w:p w14:paraId="37CA80AA" w14:textId="77777777" w:rsidR="006018A7" w:rsidRPr="006018A7" w:rsidRDefault="006018A7" w:rsidP="006018A7">
      <w:pPr>
        <w:ind w:left="360"/>
        <w:rPr>
          <w:i/>
        </w:rPr>
      </w:pPr>
      <w:r w:rsidRPr="006018A7">
        <w:rPr>
          <w:i/>
        </w:rPr>
        <w:t xml:space="preserve">2. Removing the advancement of education and school building funds from DGR status. </w:t>
      </w:r>
    </w:p>
    <w:p w14:paraId="37CA80AB" w14:textId="77777777" w:rsidR="006018A7" w:rsidRDefault="006018A7" w:rsidP="006018A7">
      <w:pPr>
        <w:ind w:left="360"/>
      </w:pPr>
      <w:r>
        <w:t>I submit that this statement is a direct attack on Christian and faith-based education.  School building funds for Christian schools should remain eligible for DGR status under the Commission’s proposal, because this assists in providing services to groups of people that are in need. The inclusion of this proposal will significantly affect school building programs.</w:t>
      </w:r>
    </w:p>
    <w:p w14:paraId="37CA80AC" w14:textId="77777777" w:rsidR="006018A7" w:rsidRDefault="009D4377" w:rsidP="009D4377">
      <w:pPr>
        <w:pStyle w:val="ListParagraph"/>
        <w:numPr>
          <w:ilvl w:val="0"/>
          <w:numId w:val="2"/>
        </w:numPr>
        <w:rPr>
          <w:i/>
        </w:rPr>
      </w:pPr>
      <w:r w:rsidRPr="009D4377">
        <w:rPr>
          <w:i/>
        </w:rPr>
        <w:t>Removal of existing carve-outs for basic religious charities</w:t>
      </w:r>
    </w:p>
    <w:p w14:paraId="37CA80AD" w14:textId="77777777" w:rsidR="009D4377" w:rsidRPr="009D4377" w:rsidRDefault="009D4377" w:rsidP="009D4377">
      <w:pPr>
        <w:ind w:left="360"/>
      </w:pPr>
      <w:r>
        <w:t>I submit that inclusion of this proposal will expose small religious charities to increased burden of paperwork which may be too great a burden to bear and cause closure. Small religious charities should be relieved of the burden of full reporting to the Australian Charities and Not For Profits Commission so that they are enabled to carry out their core purpose of assisting groups of people in need.</w:t>
      </w:r>
    </w:p>
    <w:p w14:paraId="37CA80AE" w14:textId="77777777" w:rsidR="009D4377" w:rsidRPr="009D4377" w:rsidRDefault="009D4377" w:rsidP="009D4377">
      <w:pPr>
        <w:pStyle w:val="ListParagraph"/>
        <w:rPr>
          <w:i/>
        </w:rPr>
      </w:pPr>
    </w:p>
    <w:p w14:paraId="37CA80AF" w14:textId="77777777" w:rsidR="006018A7" w:rsidRDefault="006018A7" w:rsidP="006018A7">
      <w:pPr>
        <w:pStyle w:val="ListParagraph"/>
      </w:pPr>
    </w:p>
    <w:p w14:paraId="37CA80B0" w14:textId="77777777" w:rsidR="006018A7" w:rsidRPr="006018A7" w:rsidRDefault="006018A7" w:rsidP="006018A7">
      <w:pPr>
        <w:ind w:left="360"/>
      </w:pPr>
      <w:r>
        <w:t xml:space="preserve"> </w:t>
      </w:r>
    </w:p>
    <w:p w14:paraId="37CA80B1" w14:textId="77777777" w:rsidR="00272F31" w:rsidRDefault="00272F31"/>
    <w:sectPr w:rsidR="00272F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80B4" w14:textId="77777777" w:rsidR="008679D8" w:rsidRDefault="008679D8" w:rsidP="00DA4095">
      <w:pPr>
        <w:spacing w:after="0" w:line="240" w:lineRule="auto"/>
      </w:pPr>
      <w:r>
        <w:separator/>
      </w:r>
    </w:p>
  </w:endnote>
  <w:endnote w:type="continuationSeparator" w:id="0">
    <w:p w14:paraId="37CA80B5" w14:textId="77777777" w:rsidR="008679D8" w:rsidRDefault="008679D8" w:rsidP="00DA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80B2" w14:textId="77777777" w:rsidR="008679D8" w:rsidRDefault="008679D8" w:rsidP="00DA4095">
      <w:pPr>
        <w:spacing w:after="0" w:line="240" w:lineRule="auto"/>
      </w:pPr>
      <w:r>
        <w:separator/>
      </w:r>
    </w:p>
  </w:footnote>
  <w:footnote w:type="continuationSeparator" w:id="0">
    <w:p w14:paraId="37CA80B3" w14:textId="77777777" w:rsidR="008679D8" w:rsidRDefault="008679D8" w:rsidP="00DA4095">
      <w:pPr>
        <w:spacing w:after="0" w:line="240" w:lineRule="auto"/>
      </w:pPr>
      <w:r>
        <w:continuationSeparator/>
      </w:r>
    </w:p>
  </w:footnote>
  <w:footnote w:id="1">
    <w:p w14:paraId="37CA80B6" w14:textId="77777777" w:rsidR="00DA4095" w:rsidRDefault="00DA4095">
      <w:pPr>
        <w:pStyle w:val="FootnoteText"/>
      </w:pPr>
      <w:r>
        <w:rPr>
          <w:rStyle w:val="FootnoteReference"/>
        </w:rPr>
        <w:footnoteRef/>
      </w:r>
      <w:r>
        <w:t xml:space="preserve"> </w:t>
      </w:r>
      <w:r>
        <w:fldChar w:fldCharType="begin"/>
      </w:r>
      <w:r>
        <w:instrText xml:space="preserve"> ADDIN ZOTERO_ITEM CSL_CITATION {"citationID":"RKIx7kZk","properties":{"formattedCitation":"Derrington, \\uc0\\u8220{}Faith, Hope and Cahrity - Religion as a Public Benefit in Modern Australia.\\uc0\\u8221{}","plainCitation":"Derrington, “Faith, Hope and Cahrity - Religion as a Public Benefit in Modern Australia.”","noteIndex":1},"citationItems":[{"id":63,"uris":["http://zotero.org/users/local/hlIcs3O8/items/RV66P7I5"],"itemData":{"id":63,"type":"speech","event-place":"Federal Court of Australia","event-title":"2019 CLAANZ Annual Public Lecture","genre":"Judges Speech","publisher-place":"Federal Court of Australia","title":"Faith, Hope and Cahrity - Religion as a Public Benefit in Modern Australia","URL":"https://www.fedcourt.gov.au/digital-law-library/judges-speeches/justice-s-derrington/s-derrington-j-20191129#:~:text=The%20public%20benefit%20requirement%20also,Charities%20Act%202013%20(Cth).","author":[{"family":"Derrington","given":"Sarah"}],"issued":{"date-parts":[["2019",11,29]]}}}],"schema":"https://github.com/citation-style-language/schema/raw/master/csl-citation.json"} </w:instrText>
      </w:r>
      <w:r>
        <w:fldChar w:fldCharType="separate"/>
      </w:r>
      <w:r w:rsidRPr="00DA4095">
        <w:rPr>
          <w:rFonts w:ascii="Calibri" w:hAnsi="Calibri" w:cs="Calibri"/>
          <w:szCs w:val="24"/>
        </w:rPr>
        <w:t>Derrington, “Faith, Hope and Cahrity - Religion as a Public Benefit in Modern Australia.”</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B2B96"/>
    <w:multiLevelType w:val="hybridMultilevel"/>
    <w:tmpl w:val="9B92D6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63908C6"/>
    <w:multiLevelType w:val="hybridMultilevel"/>
    <w:tmpl w:val="97B466B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1367856">
    <w:abstractNumId w:val="0"/>
  </w:num>
  <w:num w:numId="2" w16cid:durableId="25482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31"/>
    <w:rsid w:val="00272F31"/>
    <w:rsid w:val="003A1436"/>
    <w:rsid w:val="005733A2"/>
    <w:rsid w:val="005D3932"/>
    <w:rsid w:val="006018A7"/>
    <w:rsid w:val="008679D8"/>
    <w:rsid w:val="009D4377"/>
    <w:rsid w:val="00A425EF"/>
    <w:rsid w:val="00DA40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80A4"/>
  <w15:docId w15:val="{8DE46D1E-5B6A-472C-A7AA-BD164F90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932"/>
    <w:pPr>
      <w:ind w:left="720"/>
      <w:contextualSpacing/>
    </w:pPr>
  </w:style>
  <w:style w:type="paragraph" w:styleId="FootnoteText">
    <w:name w:val="footnote text"/>
    <w:basedOn w:val="Normal"/>
    <w:link w:val="FootnoteTextChar"/>
    <w:uiPriority w:val="99"/>
    <w:semiHidden/>
    <w:unhideWhenUsed/>
    <w:rsid w:val="00DA4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095"/>
    <w:rPr>
      <w:sz w:val="20"/>
      <w:szCs w:val="20"/>
    </w:rPr>
  </w:style>
  <w:style w:type="character" w:styleId="FootnoteReference">
    <w:name w:val="footnote reference"/>
    <w:basedOn w:val="DefaultParagraphFont"/>
    <w:uiPriority w:val="99"/>
    <w:semiHidden/>
    <w:unhideWhenUsed/>
    <w:rsid w:val="00DA4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D4E47-04EE-47CE-99F6-5A8F9FF47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BABDE-DD4A-4C82-BB2C-EC3F1947FB18}">
  <ds:schemaRefs>
    <ds:schemaRef ds:uri="http://schemas.microsoft.com/sharepoint/events"/>
  </ds:schemaRefs>
</ds:datastoreItem>
</file>

<file path=customXml/itemProps3.xml><?xml version="1.0" encoding="utf-8"?>
<ds:datastoreItem xmlns:ds="http://schemas.openxmlformats.org/officeDocument/2006/customXml" ds:itemID="{E50C1B6E-71BC-402C-8B9B-961C08E5ACC2}">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3d385984-9344-419b-a80b-49c06a2bdab8"/>
    <ds:schemaRef ds:uri="20393cdf-440a-4521-8f19-00ba43423d00"/>
  </ds:schemaRefs>
</ds:datastoreItem>
</file>

<file path=customXml/itemProps4.xml><?xml version="1.0" encoding="utf-8"?>
<ds:datastoreItem xmlns:ds="http://schemas.openxmlformats.org/officeDocument/2006/customXml" ds:itemID="{4242F1AE-E039-4BE6-87FD-A5F0FDFAA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392 - Sharon Fisher - Philanthropy - Public inquiry</vt:lpstr>
    </vt:vector>
  </TitlesOfParts>
  <Company>Sharon Fisher</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392 - Sharon Fisher - Philanthropy - Public inquiry</dc:title>
  <dc:creator>Sharon Fisher</dc:creator>
  <cp:lastModifiedBy>Chris Alston</cp:lastModifiedBy>
  <cp:revision>3</cp:revision>
  <dcterms:created xsi:type="dcterms:W3CDTF">2024-02-05T23:30:00Z</dcterms:created>
  <dcterms:modified xsi:type="dcterms:W3CDTF">2024-02-18T23:17:00Z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id="dxnRDLZp"/&gt;&lt;style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y fmtid="{D5CDD505-2E9C-101B-9397-08002B2CF9AE}" pid="4" name="ContentTypeId">
    <vt:lpwstr>0x010100701643EB437E814B9F804656CD4347FE</vt:lpwstr>
  </property>
  <property fmtid="{D5CDD505-2E9C-101B-9397-08002B2CF9AE}" pid="5" name="MediaServiceImageTags">
    <vt:lpwstr/>
  </property>
  <property fmtid="{D5CDD505-2E9C-101B-9397-08002B2CF9AE}" pid="6" name="RevIMBCS">
    <vt:lpwstr>1;#Unclassified|3955eeb1-2d18-4582-aeb2-00144ec3aaf5</vt:lpwstr>
  </property>
</Properties>
</file>