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918CA" w14:textId="75B7A832" w:rsidR="00FB0EB8" w:rsidRPr="007F4A4F" w:rsidRDefault="00B01E43" w:rsidP="005A2D68">
      <w:pPr>
        <w:spacing w:after="120"/>
        <w:jc w:val="center"/>
        <w:rPr>
          <w:rFonts w:ascii="Tw Cen MT" w:hAnsi="Tw Cen MT" w:cstheme="minorHAnsi"/>
          <w:color w:val="000000"/>
        </w:rPr>
      </w:pPr>
      <w:r w:rsidRPr="007F4A4F">
        <w:rPr>
          <w:rFonts w:ascii="Tw Cen MT" w:hAnsi="Tw Cen MT" w:cstheme="minorHAnsi"/>
          <w:b/>
          <w:bCs/>
          <w:color w:val="000000"/>
          <w:sz w:val="32"/>
          <w:szCs w:val="32"/>
        </w:rPr>
        <w:t>Fairfield Evangelical Association of Scripture Teaching</w:t>
      </w:r>
      <w:r w:rsidR="00FB0EB8" w:rsidRPr="007F4A4F">
        <w:rPr>
          <w:rFonts w:ascii="Tw Cen MT" w:hAnsi="Tw Cen MT" w:cstheme="minorHAnsi"/>
          <w:b/>
          <w:bCs/>
          <w:color w:val="000000"/>
          <w:sz w:val="32"/>
          <w:szCs w:val="32"/>
        </w:rPr>
        <w:t xml:space="preserve"> Board </w:t>
      </w:r>
    </w:p>
    <w:p w14:paraId="04996206" w14:textId="7D88D809" w:rsidR="00B01E43" w:rsidRPr="007F4A4F" w:rsidRDefault="00FB0EB8" w:rsidP="005A2D68">
      <w:pPr>
        <w:spacing w:after="120"/>
        <w:jc w:val="center"/>
        <w:rPr>
          <w:rFonts w:ascii="Tw Cen MT" w:hAnsi="Tw Cen MT" w:cstheme="minorHAnsi"/>
          <w:b/>
          <w:bCs/>
          <w:i/>
          <w:iCs/>
          <w:color w:val="000000"/>
          <w:sz w:val="26"/>
          <w:szCs w:val="26"/>
        </w:rPr>
      </w:pPr>
      <w:r w:rsidRPr="007F4A4F">
        <w:rPr>
          <w:rFonts w:ascii="Tw Cen MT" w:hAnsi="Tw Cen MT" w:cstheme="minorHAnsi"/>
          <w:b/>
          <w:bCs/>
          <w:i/>
          <w:iCs/>
          <w:color w:val="000000"/>
          <w:sz w:val="26"/>
          <w:szCs w:val="26"/>
        </w:rPr>
        <w:t xml:space="preserve">Submission </w:t>
      </w:r>
      <w:r w:rsidR="00486B85" w:rsidRPr="007F4A4F">
        <w:rPr>
          <w:rFonts w:ascii="Tw Cen MT" w:hAnsi="Tw Cen MT" w:cstheme="minorHAnsi"/>
          <w:b/>
          <w:bCs/>
          <w:i/>
          <w:iCs/>
          <w:color w:val="000000"/>
          <w:sz w:val="26"/>
          <w:szCs w:val="26"/>
        </w:rPr>
        <w:t>Regarding</w:t>
      </w:r>
      <w:r w:rsidRPr="007F4A4F">
        <w:rPr>
          <w:rFonts w:ascii="Tw Cen MT" w:hAnsi="Tw Cen MT" w:cstheme="minorHAnsi"/>
          <w:b/>
          <w:bCs/>
          <w:i/>
          <w:iCs/>
          <w:color w:val="000000"/>
          <w:sz w:val="26"/>
          <w:szCs w:val="26"/>
        </w:rPr>
        <w:t xml:space="preserve"> the Productivity Commission </w:t>
      </w:r>
      <w:r w:rsidR="00486B85" w:rsidRPr="007F4A4F">
        <w:rPr>
          <w:rFonts w:ascii="Tw Cen MT" w:hAnsi="Tw Cen MT" w:cstheme="minorHAnsi"/>
          <w:b/>
          <w:bCs/>
          <w:i/>
          <w:iCs/>
          <w:color w:val="000000"/>
          <w:sz w:val="26"/>
          <w:szCs w:val="26"/>
        </w:rPr>
        <w:t>D</w:t>
      </w:r>
      <w:r w:rsidRPr="007F4A4F">
        <w:rPr>
          <w:rFonts w:ascii="Tw Cen MT" w:hAnsi="Tw Cen MT" w:cstheme="minorHAnsi"/>
          <w:b/>
          <w:bCs/>
          <w:i/>
          <w:iCs/>
          <w:color w:val="000000"/>
          <w:sz w:val="26"/>
          <w:szCs w:val="26"/>
        </w:rPr>
        <w:t xml:space="preserve">raft </w:t>
      </w:r>
      <w:r w:rsidR="00486B85" w:rsidRPr="007F4A4F">
        <w:rPr>
          <w:rFonts w:ascii="Tw Cen MT" w:hAnsi="Tw Cen MT" w:cstheme="minorHAnsi"/>
          <w:b/>
          <w:bCs/>
          <w:i/>
          <w:iCs/>
          <w:color w:val="000000"/>
          <w:sz w:val="26"/>
          <w:szCs w:val="26"/>
        </w:rPr>
        <w:t>R</w:t>
      </w:r>
      <w:r w:rsidRPr="007F4A4F">
        <w:rPr>
          <w:rFonts w:ascii="Tw Cen MT" w:hAnsi="Tw Cen MT" w:cstheme="minorHAnsi"/>
          <w:b/>
          <w:bCs/>
          <w:i/>
          <w:iCs/>
          <w:color w:val="000000"/>
          <w:sz w:val="26"/>
          <w:szCs w:val="26"/>
        </w:rPr>
        <w:t xml:space="preserve">eport </w:t>
      </w:r>
      <w:r w:rsidR="009743B5">
        <w:rPr>
          <w:rFonts w:ascii="Tw Cen MT" w:hAnsi="Tw Cen MT" w:cstheme="minorHAnsi"/>
          <w:b/>
          <w:bCs/>
          <w:i/>
          <w:iCs/>
          <w:color w:val="000000"/>
          <w:sz w:val="26"/>
          <w:szCs w:val="26"/>
        </w:rPr>
        <w:t xml:space="preserve">‘Future Foundations </w:t>
      </w:r>
      <w:proofErr w:type="gramStart"/>
      <w:r w:rsidR="009743B5">
        <w:rPr>
          <w:rFonts w:ascii="Tw Cen MT" w:hAnsi="Tw Cen MT" w:cstheme="minorHAnsi"/>
          <w:b/>
          <w:bCs/>
          <w:i/>
          <w:iCs/>
          <w:color w:val="000000"/>
          <w:sz w:val="26"/>
          <w:szCs w:val="26"/>
        </w:rPr>
        <w:t>For</w:t>
      </w:r>
      <w:proofErr w:type="gramEnd"/>
      <w:r w:rsidR="009743B5">
        <w:rPr>
          <w:rFonts w:ascii="Tw Cen MT" w:hAnsi="Tw Cen MT" w:cstheme="minorHAnsi"/>
          <w:b/>
          <w:bCs/>
          <w:i/>
          <w:iCs/>
          <w:color w:val="000000"/>
          <w:sz w:val="26"/>
          <w:szCs w:val="26"/>
        </w:rPr>
        <w:t xml:space="preserve"> Giving’</w:t>
      </w:r>
    </w:p>
    <w:p w14:paraId="20D5B340" w14:textId="77777777" w:rsidR="005A2D68" w:rsidRDefault="005A2D68" w:rsidP="00FB0EB8">
      <w:pPr>
        <w:spacing w:before="120"/>
        <w:outlineLvl w:val="0"/>
        <w:rPr>
          <w:rFonts w:ascii="Tw Cen MT" w:hAnsi="Tw Cen MT" w:cstheme="minorHAnsi"/>
          <w:b/>
          <w:bCs/>
          <w:color w:val="000000"/>
          <w:kern w:val="36"/>
          <w:sz w:val="32"/>
          <w:szCs w:val="32"/>
        </w:rPr>
      </w:pPr>
    </w:p>
    <w:p w14:paraId="0ED12260" w14:textId="73E12F04" w:rsidR="00FB0EB8" w:rsidRDefault="007F4A4F" w:rsidP="00FB0EB8">
      <w:pPr>
        <w:spacing w:before="120"/>
        <w:outlineLvl w:val="0"/>
        <w:rPr>
          <w:rFonts w:ascii="Tw Cen MT" w:hAnsi="Tw Cen MT" w:cstheme="minorHAnsi"/>
          <w:b/>
          <w:bCs/>
          <w:color w:val="000000"/>
          <w:kern w:val="36"/>
          <w:sz w:val="32"/>
          <w:szCs w:val="32"/>
        </w:rPr>
      </w:pPr>
      <w:r w:rsidRPr="00661BF2">
        <w:rPr>
          <w:rFonts w:ascii="Tw Cen MT" w:hAnsi="Tw Cen MT" w:cstheme="minorHAnsi"/>
          <w:b/>
          <w:bCs/>
          <w:color w:val="000000"/>
          <w:kern w:val="36"/>
          <w:sz w:val="32"/>
          <w:szCs w:val="32"/>
        </w:rPr>
        <w:t>Information about our board</w:t>
      </w:r>
    </w:p>
    <w:p w14:paraId="40FB6A13" w14:textId="08212B14" w:rsidR="00E66C69" w:rsidRPr="00E66C69" w:rsidRDefault="00E66C69" w:rsidP="00FB0EB8">
      <w:pPr>
        <w:spacing w:before="120"/>
        <w:outlineLvl w:val="0"/>
        <w:rPr>
          <w:rFonts w:ascii="Tw Cen MT" w:hAnsi="Tw Cen MT" w:cstheme="minorHAnsi"/>
          <w:b/>
          <w:bCs/>
          <w:color w:val="000000"/>
          <w:kern w:val="36"/>
          <w:sz w:val="6"/>
          <w:szCs w:val="6"/>
        </w:rPr>
      </w:pPr>
      <w:r w:rsidRPr="00E66C69">
        <w:rPr>
          <w:rFonts w:ascii="Tw Cen MT" w:hAnsi="Tw Cen MT" w:cstheme="minorHAnsi"/>
          <w:b/>
          <w:bCs/>
          <w:color w:val="000000"/>
          <w:kern w:val="36"/>
          <w:sz w:val="6"/>
          <w:szCs w:val="6"/>
        </w:rPr>
        <w:t xml:space="preserve"> </w:t>
      </w:r>
    </w:p>
    <w:p w14:paraId="08207500" w14:textId="34FDDBA0" w:rsidR="00FB0EB8" w:rsidRPr="007F4A4F" w:rsidRDefault="00FB0EB8" w:rsidP="00FB0EB8">
      <w:pPr>
        <w:spacing w:after="120"/>
        <w:rPr>
          <w:rFonts w:ascii="Tw Cen MT" w:hAnsi="Tw Cen MT" w:cstheme="minorHAnsi"/>
          <w:color w:val="000000"/>
          <w:sz w:val="26"/>
          <w:szCs w:val="26"/>
        </w:rPr>
      </w:pPr>
      <w:r w:rsidRPr="007F4A4F">
        <w:rPr>
          <w:rFonts w:ascii="Tw Cen MT" w:hAnsi="Tw Cen MT" w:cstheme="minorHAnsi"/>
          <w:color w:val="000000"/>
          <w:sz w:val="26"/>
          <w:szCs w:val="26"/>
        </w:rPr>
        <w:t xml:space="preserve">The </w:t>
      </w:r>
      <w:r w:rsidR="007F4A4F" w:rsidRPr="007F4A4F">
        <w:rPr>
          <w:rFonts w:ascii="Tw Cen MT" w:hAnsi="Tw Cen MT" w:cstheme="minorHAnsi"/>
          <w:color w:val="000000"/>
          <w:sz w:val="26"/>
          <w:szCs w:val="26"/>
        </w:rPr>
        <w:t>Fairfield Evangelical Association of Scripture Teaching</w:t>
      </w:r>
      <w:r w:rsidRPr="007F4A4F">
        <w:rPr>
          <w:rFonts w:ascii="Tw Cen MT" w:hAnsi="Tw Cen MT" w:cstheme="minorHAnsi"/>
          <w:color w:val="000000"/>
          <w:sz w:val="26"/>
          <w:szCs w:val="26"/>
        </w:rPr>
        <w:t xml:space="preserve"> </w:t>
      </w:r>
      <w:r w:rsidR="009743B5">
        <w:rPr>
          <w:rFonts w:ascii="Tw Cen MT" w:hAnsi="Tw Cen MT" w:cstheme="minorHAnsi"/>
          <w:color w:val="000000"/>
          <w:sz w:val="26"/>
          <w:szCs w:val="26"/>
        </w:rPr>
        <w:t xml:space="preserve">(FEAST) board </w:t>
      </w:r>
      <w:r w:rsidR="005A2D68">
        <w:rPr>
          <w:rFonts w:ascii="Tw Cen MT" w:hAnsi="Tw Cen MT" w:cstheme="minorHAnsi"/>
          <w:color w:val="000000"/>
          <w:sz w:val="26"/>
          <w:szCs w:val="26"/>
        </w:rPr>
        <w:t xml:space="preserve">is a sub-committee of SU Generate. The board </w:t>
      </w:r>
      <w:r w:rsidR="007F4A4F" w:rsidRPr="007F4A4F">
        <w:rPr>
          <w:rFonts w:ascii="Tw Cen MT" w:hAnsi="Tw Cen MT" w:cstheme="minorHAnsi"/>
          <w:color w:val="000000"/>
          <w:sz w:val="26"/>
          <w:szCs w:val="26"/>
        </w:rPr>
        <w:t xml:space="preserve">coordinates Christian SRE in the following six </w:t>
      </w:r>
      <w:r w:rsidR="009743B5">
        <w:rPr>
          <w:rFonts w:ascii="Tw Cen MT" w:hAnsi="Tw Cen MT" w:cstheme="minorHAnsi"/>
          <w:color w:val="000000"/>
          <w:sz w:val="26"/>
          <w:szCs w:val="26"/>
        </w:rPr>
        <w:t xml:space="preserve">high </w:t>
      </w:r>
      <w:r w:rsidR="007F4A4F" w:rsidRPr="007F4A4F">
        <w:rPr>
          <w:rFonts w:ascii="Tw Cen MT" w:hAnsi="Tw Cen MT" w:cstheme="minorHAnsi"/>
          <w:color w:val="000000"/>
          <w:sz w:val="26"/>
          <w:szCs w:val="26"/>
        </w:rPr>
        <w:t xml:space="preserve">schools of the Fairfield </w:t>
      </w:r>
      <w:r w:rsidR="00672376">
        <w:rPr>
          <w:rFonts w:ascii="Tw Cen MT" w:hAnsi="Tw Cen MT" w:cstheme="minorHAnsi"/>
          <w:color w:val="000000"/>
          <w:sz w:val="26"/>
          <w:szCs w:val="26"/>
        </w:rPr>
        <w:t>LGA</w:t>
      </w:r>
      <w:r w:rsidRPr="007F4A4F">
        <w:rPr>
          <w:rFonts w:ascii="Tw Cen MT" w:hAnsi="Tw Cen MT" w:cstheme="minorHAnsi"/>
          <w:color w:val="000000"/>
          <w:sz w:val="26"/>
          <w:szCs w:val="26"/>
        </w:rPr>
        <w:t>: </w:t>
      </w:r>
    </w:p>
    <w:p w14:paraId="5649DCFA" w14:textId="77777777" w:rsidR="009743B5" w:rsidRDefault="007F4A4F" w:rsidP="009743B5">
      <w:pPr>
        <w:pStyle w:val="ListParagraph"/>
        <w:numPr>
          <w:ilvl w:val="0"/>
          <w:numId w:val="4"/>
        </w:numPr>
        <w:textAlignment w:val="baseline"/>
        <w:rPr>
          <w:rFonts w:ascii="Tw Cen MT" w:eastAsia="Times New Roman" w:hAnsi="Tw Cen MT" w:cstheme="minorHAnsi"/>
          <w:color w:val="000000"/>
          <w:kern w:val="0"/>
          <w:sz w:val="26"/>
          <w:szCs w:val="26"/>
          <w:lang w:eastAsia="en-GB"/>
          <w14:ligatures w14:val="none"/>
        </w:rPr>
      </w:pPr>
      <w:r w:rsidRPr="009743B5">
        <w:rPr>
          <w:rFonts w:ascii="Tw Cen MT" w:eastAsia="Times New Roman" w:hAnsi="Tw Cen MT" w:cstheme="minorHAnsi"/>
          <w:color w:val="000000"/>
          <w:kern w:val="0"/>
          <w:sz w:val="26"/>
          <w:szCs w:val="26"/>
          <w:lang w:eastAsia="en-GB"/>
          <w14:ligatures w14:val="none"/>
        </w:rPr>
        <w:t>Fairfield High School</w:t>
      </w:r>
      <w:r w:rsidR="00FB0EB8" w:rsidRPr="009743B5">
        <w:rPr>
          <w:rFonts w:ascii="Tw Cen MT" w:eastAsia="Times New Roman" w:hAnsi="Tw Cen MT" w:cstheme="minorHAnsi"/>
          <w:color w:val="000000"/>
          <w:kern w:val="0"/>
          <w:sz w:val="26"/>
          <w:szCs w:val="26"/>
          <w:lang w:eastAsia="en-GB"/>
          <w14:ligatures w14:val="none"/>
        </w:rPr>
        <w:t xml:space="preserve">, </w:t>
      </w:r>
      <w:r w:rsidRPr="009743B5">
        <w:rPr>
          <w:rFonts w:ascii="Tw Cen MT" w:eastAsia="Times New Roman" w:hAnsi="Tw Cen MT" w:cstheme="minorHAnsi"/>
          <w:color w:val="000000"/>
          <w:kern w:val="0"/>
          <w:sz w:val="26"/>
          <w:szCs w:val="26"/>
          <w:lang w:eastAsia="en-GB"/>
          <w14:ligatures w14:val="none"/>
        </w:rPr>
        <w:t>Fairfield</w:t>
      </w:r>
    </w:p>
    <w:p w14:paraId="6F34AEA7" w14:textId="77777777" w:rsidR="009743B5" w:rsidRDefault="007F4A4F" w:rsidP="009743B5">
      <w:pPr>
        <w:pStyle w:val="ListParagraph"/>
        <w:numPr>
          <w:ilvl w:val="0"/>
          <w:numId w:val="4"/>
        </w:numPr>
        <w:textAlignment w:val="baseline"/>
        <w:rPr>
          <w:rFonts w:ascii="Tw Cen MT" w:eastAsia="Times New Roman" w:hAnsi="Tw Cen MT" w:cstheme="minorHAnsi"/>
          <w:color w:val="000000"/>
          <w:kern w:val="0"/>
          <w:sz w:val="26"/>
          <w:szCs w:val="26"/>
          <w:lang w:eastAsia="en-GB"/>
          <w14:ligatures w14:val="none"/>
        </w:rPr>
      </w:pPr>
      <w:r w:rsidRPr="009743B5">
        <w:rPr>
          <w:rFonts w:ascii="Tw Cen MT" w:eastAsia="Times New Roman" w:hAnsi="Tw Cen MT" w:cstheme="minorHAnsi"/>
          <w:color w:val="000000"/>
          <w:kern w:val="0"/>
          <w:sz w:val="26"/>
          <w:szCs w:val="26"/>
          <w:lang w:eastAsia="en-GB"/>
          <w14:ligatures w14:val="none"/>
        </w:rPr>
        <w:t>Fairvale High School, Fairfield West</w:t>
      </w:r>
    </w:p>
    <w:p w14:paraId="25B142BF" w14:textId="77777777" w:rsidR="009743B5" w:rsidRDefault="007F4A4F" w:rsidP="009743B5">
      <w:pPr>
        <w:pStyle w:val="ListParagraph"/>
        <w:numPr>
          <w:ilvl w:val="0"/>
          <w:numId w:val="4"/>
        </w:numPr>
        <w:textAlignment w:val="baseline"/>
        <w:rPr>
          <w:rFonts w:ascii="Tw Cen MT" w:eastAsia="Times New Roman" w:hAnsi="Tw Cen MT" w:cstheme="minorHAnsi"/>
          <w:color w:val="000000"/>
          <w:kern w:val="0"/>
          <w:sz w:val="26"/>
          <w:szCs w:val="26"/>
          <w:lang w:eastAsia="en-GB"/>
          <w14:ligatures w14:val="none"/>
        </w:rPr>
      </w:pPr>
      <w:r w:rsidRPr="009743B5">
        <w:rPr>
          <w:rFonts w:ascii="Tw Cen MT" w:eastAsia="Times New Roman" w:hAnsi="Tw Cen MT" w:cstheme="minorHAnsi"/>
          <w:color w:val="000000"/>
          <w:kern w:val="0"/>
          <w:sz w:val="26"/>
          <w:szCs w:val="26"/>
          <w:lang w:eastAsia="en-GB"/>
          <w14:ligatures w14:val="none"/>
        </w:rPr>
        <w:t>Westfield Sports High School, Fairfield West</w:t>
      </w:r>
    </w:p>
    <w:p w14:paraId="1A1164BF" w14:textId="77777777" w:rsidR="009743B5" w:rsidRDefault="007F4A4F" w:rsidP="009743B5">
      <w:pPr>
        <w:pStyle w:val="ListParagraph"/>
        <w:numPr>
          <w:ilvl w:val="0"/>
          <w:numId w:val="4"/>
        </w:numPr>
        <w:textAlignment w:val="baseline"/>
        <w:rPr>
          <w:rFonts w:ascii="Tw Cen MT" w:eastAsia="Times New Roman" w:hAnsi="Tw Cen MT" w:cstheme="minorHAnsi"/>
          <w:color w:val="000000"/>
          <w:kern w:val="0"/>
          <w:sz w:val="26"/>
          <w:szCs w:val="26"/>
          <w:lang w:eastAsia="en-GB"/>
          <w14:ligatures w14:val="none"/>
        </w:rPr>
      </w:pPr>
      <w:r w:rsidRPr="009743B5">
        <w:rPr>
          <w:rFonts w:ascii="Tw Cen MT" w:eastAsia="Times New Roman" w:hAnsi="Tw Cen MT" w:cstheme="minorHAnsi"/>
          <w:color w:val="000000"/>
          <w:kern w:val="0"/>
          <w:sz w:val="26"/>
          <w:szCs w:val="26"/>
          <w:lang w:eastAsia="en-GB"/>
          <w14:ligatures w14:val="none"/>
        </w:rPr>
        <w:t>Cabramatta High School, Cabramatta</w:t>
      </w:r>
    </w:p>
    <w:p w14:paraId="1A0A208B" w14:textId="77777777" w:rsidR="009743B5" w:rsidRDefault="007F4A4F" w:rsidP="009743B5">
      <w:pPr>
        <w:pStyle w:val="ListParagraph"/>
        <w:numPr>
          <w:ilvl w:val="0"/>
          <w:numId w:val="4"/>
        </w:numPr>
        <w:textAlignment w:val="baseline"/>
        <w:rPr>
          <w:rFonts w:ascii="Tw Cen MT" w:eastAsia="Times New Roman" w:hAnsi="Tw Cen MT" w:cstheme="minorHAnsi"/>
          <w:color w:val="000000"/>
          <w:kern w:val="0"/>
          <w:sz w:val="26"/>
          <w:szCs w:val="26"/>
          <w:lang w:eastAsia="en-GB"/>
          <w14:ligatures w14:val="none"/>
        </w:rPr>
      </w:pPr>
      <w:r w:rsidRPr="009743B5">
        <w:rPr>
          <w:rFonts w:ascii="Tw Cen MT" w:eastAsia="Times New Roman" w:hAnsi="Tw Cen MT" w:cstheme="minorHAnsi"/>
          <w:color w:val="000000"/>
          <w:kern w:val="0"/>
          <w:sz w:val="26"/>
          <w:szCs w:val="26"/>
          <w:lang w:eastAsia="en-GB"/>
          <w14:ligatures w14:val="none"/>
        </w:rPr>
        <w:t>Prairiewood High School, Prairiewood</w:t>
      </w:r>
    </w:p>
    <w:p w14:paraId="0CFD4CF9" w14:textId="114187F9" w:rsidR="007F4A4F" w:rsidRPr="009743B5" w:rsidRDefault="007F4A4F" w:rsidP="009743B5">
      <w:pPr>
        <w:pStyle w:val="ListParagraph"/>
        <w:numPr>
          <w:ilvl w:val="0"/>
          <w:numId w:val="4"/>
        </w:numPr>
        <w:textAlignment w:val="baseline"/>
        <w:rPr>
          <w:rFonts w:ascii="Tw Cen MT" w:eastAsia="Times New Roman" w:hAnsi="Tw Cen MT" w:cstheme="minorHAnsi"/>
          <w:color w:val="000000"/>
          <w:kern w:val="0"/>
          <w:sz w:val="26"/>
          <w:szCs w:val="26"/>
          <w:lang w:eastAsia="en-GB"/>
          <w14:ligatures w14:val="none"/>
        </w:rPr>
      </w:pPr>
      <w:r w:rsidRPr="009743B5">
        <w:rPr>
          <w:rFonts w:ascii="Tw Cen MT" w:eastAsia="Times New Roman" w:hAnsi="Tw Cen MT" w:cstheme="minorHAnsi"/>
          <w:color w:val="000000"/>
          <w:kern w:val="0"/>
          <w:sz w:val="26"/>
          <w:szCs w:val="26"/>
          <w:lang w:eastAsia="en-GB"/>
          <w14:ligatures w14:val="none"/>
        </w:rPr>
        <w:t>St Johns Park High School, St Johns Park</w:t>
      </w:r>
    </w:p>
    <w:p w14:paraId="5D196BA3" w14:textId="77777777" w:rsidR="009743B5" w:rsidRDefault="009743B5" w:rsidP="009743B5">
      <w:pPr>
        <w:textAlignment w:val="baseline"/>
        <w:rPr>
          <w:rFonts w:ascii="Tw Cen MT" w:hAnsi="Tw Cen MT" w:cstheme="minorHAnsi"/>
          <w:color w:val="000000"/>
          <w:sz w:val="26"/>
          <w:szCs w:val="26"/>
        </w:rPr>
      </w:pPr>
    </w:p>
    <w:p w14:paraId="7F08D6D3" w14:textId="4C5433D1" w:rsidR="009743B5" w:rsidRDefault="009743B5" w:rsidP="009743B5">
      <w:pPr>
        <w:textAlignment w:val="baseline"/>
        <w:rPr>
          <w:rFonts w:ascii="Tw Cen MT" w:hAnsi="Tw Cen MT" w:cstheme="minorHAnsi"/>
          <w:color w:val="000000"/>
          <w:sz w:val="26"/>
          <w:szCs w:val="26"/>
        </w:rPr>
      </w:pPr>
      <w:r>
        <w:rPr>
          <w:rFonts w:ascii="Tw Cen MT" w:hAnsi="Tw Cen MT" w:cstheme="minorHAnsi"/>
          <w:color w:val="000000"/>
          <w:sz w:val="26"/>
          <w:szCs w:val="26"/>
        </w:rPr>
        <w:t>The FEAST board has been coordinating high school SRE in the Fairfield area since 2007. The board is comprised of the following local churches</w:t>
      </w:r>
      <w:r w:rsidR="00BD6C58">
        <w:rPr>
          <w:rFonts w:ascii="Tw Cen MT" w:hAnsi="Tw Cen MT" w:cstheme="minorHAnsi"/>
          <w:color w:val="000000"/>
          <w:sz w:val="26"/>
          <w:szCs w:val="26"/>
        </w:rPr>
        <w:t xml:space="preserve"> from multiple denominations</w:t>
      </w:r>
      <w:r>
        <w:rPr>
          <w:rFonts w:ascii="Tw Cen MT" w:hAnsi="Tw Cen MT" w:cstheme="minorHAnsi"/>
          <w:color w:val="000000"/>
          <w:sz w:val="26"/>
          <w:szCs w:val="26"/>
        </w:rPr>
        <w:t>:</w:t>
      </w:r>
    </w:p>
    <w:p w14:paraId="0826CAE9" w14:textId="77777777" w:rsidR="009743B5" w:rsidRDefault="009743B5" w:rsidP="009743B5">
      <w:pPr>
        <w:textAlignment w:val="baseline"/>
        <w:rPr>
          <w:rFonts w:ascii="Tw Cen MT" w:hAnsi="Tw Cen MT" w:cstheme="minorHAnsi"/>
          <w:color w:val="000000"/>
          <w:sz w:val="26"/>
          <w:szCs w:val="26"/>
        </w:rPr>
      </w:pPr>
    </w:p>
    <w:p w14:paraId="3C68AE65" w14:textId="77777777" w:rsidR="00661BF2" w:rsidRPr="00067427" w:rsidRDefault="00661BF2" w:rsidP="00661BF2">
      <w:pPr>
        <w:pStyle w:val="ListParagraph"/>
        <w:numPr>
          <w:ilvl w:val="0"/>
          <w:numId w:val="3"/>
        </w:numPr>
        <w:textAlignment w:val="baseline"/>
        <w:rPr>
          <w:rFonts w:ascii="Tw Cen MT" w:eastAsia="Times New Roman" w:hAnsi="Tw Cen MT" w:cstheme="minorHAnsi"/>
          <w:color w:val="000000" w:themeColor="text1"/>
          <w:kern w:val="0"/>
          <w:sz w:val="26"/>
          <w:szCs w:val="26"/>
          <w:lang w:eastAsia="en-GB"/>
          <w14:ligatures w14:val="none"/>
        </w:rPr>
      </w:pPr>
      <w:r w:rsidRPr="00067427">
        <w:rPr>
          <w:rFonts w:ascii="Tw Cen MT" w:eastAsia="Times New Roman" w:hAnsi="Tw Cen MT" w:cstheme="minorHAnsi"/>
          <w:color w:val="000000" w:themeColor="text1"/>
          <w:kern w:val="0"/>
          <w:sz w:val="26"/>
          <w:szCs w:val="26"/>
          <w:lang w:eastAsia="en-GB"/>
          <w14:ligatures w14:val="none"/>
        </w:rPr>
        <w:t>Fairfield Baptist Church, Fairfield</w:t>
      </w:r>
    </w:p>
    <w:p w14:paraId="16F73FA5" w14:textId="77777777" w:rsidR="00661BF2" w:rsidRPr="00067427" w:rsidRDefault="00661BF2" w:rsidP="00661BF2">
      <w:pPr>
        <w:pStyle w:val="ListParagraph"/>
        <w:numPr>
          <w:ilvl w:val="0"/>
          <w:numId w:val="3"/>
        </w:numPr>
        <w:textAlignment w:val="baseline"/>
        <w:rPr>
          <w:rFonts w:ascii="Tw Cen MT" w:eastAsia="Times New Roman" w:hAnsi="Tw Cen MT" w:cstheme="minorHAnsi"/>
          <w:color w:val="000000" w:themeColor="text1"/>
          <w:kern w:val="0"/>
          <w:sz w:val="26"/>
          <w:szCs w:val="26"/>
          <w:lang w:eastAsia="en-GB"/>
          <w14:ligatures w14:val="none"/>
        </w:rPr>
      </w:pPr>
      <w:r w:rsidRPr="00067427">
        <w:rPr>
          <w:rFonts w:ascii="Tw Cen MT" w:eastAsia="Times New Roman" w:hAnsi="Tw Cen MT" w:cstheme="minorHAnsi"/>
          <w:color w:val="000000" w:themeColor="text1"/>
          <w:kern w:val="0"/>
          <w:sz w:val="26"/>
          <w:szCs w:val="26"/>
          <w:lang w:eastAsia="en-GB"/>
          <w14:ligatures w14:val="none"/>
        </w:rPr>
        <w:t>Cabramatta Baptist Church, Cabramatta</w:t>
      </w:r>
    </w:p>
    <w:p w14:paraId="26516673" w14:textId="77777777" w:rsidR="00661BF2" w:rsidRPr="00067427" w:rsidRDefault="00661BF2" w:rsidP="00661BF2">
      <w:pPr>
        <w:pStyle w:val="ListParagraph"/>
        <w:numPr>
          <w:ilvl w:val="0"/>
          <w:numId w:val="3"/>
        </w:numPr>
        <w:textAlignment w:val="baseline"/>
        <w:rPr>
          <w:rFonts w:ascii="Tw Cen MT" w:eastAsia="Times New Roman" w:hAnsi="Tw Cen MT" w:cstheme="minorHAnsi"/>
          <w:color w:val="000000" w:themeColor="text1"/>
          <w:kern w:val="0"/>
          <w:sz w:val="26"/>
          <w:szCs w:val="26"/>
          <w:lang w:eastAsia="en-GB"/>
          <w14:ligatures w14:val="none"/>
        </w:rPr>
      </w:pPr>
      <w:r w:rsidRPr="00067427">
        <w:rPr>
          <w:rFonts w:ascii="Tw Cen MT" w:eastAsia="Times New Roman" w:hAnsi="Tw Cen MT" w:cstheme="minorHAnsi"/>
          <w:color w:val="000000" w:themeColor="text1"/>
          <w:kern w:val="0"/>
          <w:sz w:val="26"/>
          <w:szCs w:val="26"/>
          <w:lang w:eastAsia="en-GB"/>
          <w14:ligatures w14:val="none"/>
        </w:rPr>
        <w:t>Smithfield Baptist Church, Smithfield</w:t>
      </w:r>
    </w:p>
    <w:p w14:paraId="4F6234A9" w14:textId="0C9563E8" w:rsidR="009743B5" w:rsidRPr="00067427" w:rsidRDefault="009743B5" w:rsidP="009743B5">
      <w:pPr>
        <w:pStyle w:val="ListParagraph"/>
        <w:numPr>
          <w:ilvl w:val="0"/>
          <w:numId w:val="3"/>
        </w:numPr>
        <w:textAlignment w:val="baseline"/>
        <w:rPr>
          <w:rFonts w:ascii="Tw Cen MT" w:eastAsia="Times New Roman" w:hAnsi="Tw Cen MT" w:cstheme="minorHAnsi"/>
          <w:color w:val="000000" w:themeColor="text1"/>
          <w:kern w:val="0"/>
          <w:sz w:val="26"/>
          <w:szCs w:val="26"/>
          <w:lang w:eastAsia="en-GB"/>
          <w14:ligatures w14:val="none"/>
        </w:rPr>
      </w:pPr>
      <w:r w:rsidRPr="00067427">
        <w:rPr>
          <w:rFonts w:ascii="Tw Cen MT" w:eastAsia="Times New Roman" w:hAnsi="Tw Cen MT" w:cstheme="minorHAnsi"/>
          <w:color w:val="000000" w:themeColor="text1"/>
          <w:kern w:val="0"/>
          <w:sz w:val="26"/>
          <w:szCs w:val="26"/>
          <w:lang w:eastAsia="en-GB"/>
          <w14:ligatures w14:val="none"/>
        </w:rPr>
        <w:t xml:space="preserve">St Barnabas Anglican Church, </w:t>
      </w:r>
      <w:proofErr w:type="gramStart"/>
      <w:r w:rsidRPr="00067427">
        <w:rPr>
          <w:rFonts w:ascii="Tw Cen MT" w:eastAsia="Times New Roman" w:hAnsi="Tw Cen MT" w:cstheme="minorHAnsi"/>
          <w:color w:val="000000" w:themeColor="text1"/>
          <w:kern w:val="0"/>
          <w:sz w:val="26"/>
          <w:szCs w:val="26"/>
          <w:lang w:eastAsia="en-GB"/>
          <w14:ligatures w14:val="none"/>
        </w:rPr>
        <w:t>Fairfield</w:t>
      </w:r>
      <w:proofErr w:type="gramEnd"/>
      <w:r w:rsidRPr="00067427">
        <w:rPr>
          <w:rFonts w:ascii="Tw Cen MT" w:eastAsia="Times New Roman" w:hAnsi="Tw Cen MT" w:cstheme="minorHAnsi"/>
          <w:color w:val="000000" w:themeColor="text1"/>
          <w:kern w:val="0"/>
          <w:sz w:val="26"/>
          <w:szCs w:val="26"/>
          <w:lang w:eastAsia="en-GB"/>
          <w14:ligatures w14:val="none"/>
        </w:rPr>
        <w:t xml:space="preserve"> and Bossley Park</w:t>
      </w:r>
    </w:p>
    <w:p w14:paraId="07B807C1" w14:textId="77777777" w:rsidR="00661BF2" w:rsidRPr="00067427" w:rsidRDefault="009743B5" w:rsidP="009743B5">
      <w:pPr>
        <w:pStyle w:val="ListParagraph"/>
        <w:numPr>
          <w:ilvl w:val="0"/>
          <w:numId w:val="3"/>
        </w:numPr>
        <w:textAlignment w:val="baseline"/>
        <w:rPr>
          <w:rFonts w:ascii="Tw Cen MT" w:eastAsia="Times New Roman" w:hAnsi="Tw Cen MT" w:cstheme="minorHAnsi"/>
          <w:color w:val="000000" w:themeColor="text1"/>
          <w:kern w:val="0"/>
          <w:sz w:val="26"/>
          <w:szCs w:val="26"/>
          <w:lang w:eastAsia="en-GB"/>
          <w14:ligatures w14:val="none"/>
        </w:rPr>
      </w:pPr>
      <w:r w:rsidRPr="00067427">
        <w:rPr>
          <w:rFonts w:ascii="Tw Cen MT" w:eastAsia="Times New Roman" w:hAnsi="Tw Cen MT" w:cstheme="minorHAnsi"/>
          <w:color w:val="000000" w:themeColor="text1"/>
          <w:kern w:val="0"/>
          <w:sz w:val="26"/>
          <w:szCs w:val="26"/>
          <w:lang w:eastAsia="en-GB"/>
          <w14:ligatures w14:val="none"/>
        </w:rPr>
        <w:t>St Johns Park Anglican Church, St Johns Park</w:t>
      </w:r>
    </w:p>
    <w:p w14:paraId="2D592827" w14:textId="77777777" w:rsidR="00661BF2" w:rsidRPr="00067427" w:rsidRDefault="009743B5" w:rsidP="009743B5">
      <w:pPr>
        <w:pStyle w:val="ListParagraph"/>
        <w:numPr>
          <w:ilvl w:val="0"/>
          <w:numId w:val="3"/>
        </w:numPr>
        <w:textAlignment w:val="baseline"/>
        <w:rPr>
          <w:rFonts w:ascii="Tw Cen MT" w:eastAsia="Times New Roman" w:hAnsi="Tw Cen MT" w:cstheme="minorHAnsi"/>
          <w:color w:val="000000" w:themeColor="text1"/>
          <w:kern w:val="0"/>
          <w:sz w:val="26"/>
          <w:szCs w:val="26"/>
          <w:lang w:eastAsia="en-GB"/>
          <w14:ligatures w14:val="none"/>
        </w:rPr>
      </w:pPr>
      <w:r w:rsidRPr="00067427">
        <w:rPr>
          <w:rFonts w:ascii="Tw Cen MT" w:eastAsia="Times New Roman" w:hAnsi="Tw Cen MT" w:cstheme="minorHAnsi"/>
          <w:color w:val="000000" w:themeColor="text1"/>
          <w:kern w:val="0"/>
          <w:sz w:val="26"/>
          <w:szCs w:val="26"/>
          <w:lang w:eastAsia="en-GB"/>
          <w14:ligatures w14:val="none"/>
        </w:rPr>
        <w:t>Cabramatta Anglican Church, Cabramatta</w:t>
      </w:r>
    </w:p>
    <w:p w14:paraId="2612A0D0" w14:textId="03DCABAB" w:rsidR="009743B5" w:rsidRPr="00067427" w:rsidRDefault="009743B5" w:rsidP="009743B5">
      <w:pPr>
        <w:pStyle w:val="ListParagraph"/>
        <w:numPr>
          <w:ilvl w:val="0"/>
          <w:numId w:val="3"/>
        </w:numPr>
        <w:textAlignment w:val="baseline"/>
        <w:rPr>
          <w:rFonts w:ascii="Tw Cen MT" w:eastAsia="Times New Roman" w:hAnsi="Tw Cen MT" w:cstheme="minorHAnsi"/>
          <w:color w:val="000000" w:themeColor="text1"/>
          <w:kern w:val="0"/>
          <w:sz w:val="26"/>
          <w:szCs w:val="26"/>
          <w:lang w:eastAsia="en-GB"/>
          <w14:ligatures w14:val="none"/>
        </w:rPr>
      </w:pPr>
      <w:r w:rsidRPr="00067427">
        <w:rPr>
          <w:rFonts w:ascii="Tw Cen MT" w:eastAsia="Times New Roman" w:hAnsi="Tw Cen MT" w:cstheme="minorHAnsi"/>
          <w:color w:val="000000" w:themeColor="text1"/>
          <w:kern w:val="0"/>
          <w:sz w:val="26"/>
          <w:szCs w:val="26"/>
          <w:lang w:eastAsia="en-GB"/>
          <w14:ligatures w14:val="none"/>
        </w:rPr>
        <w:t>Church of The Risen King Jesus, Middleton Grange</w:t>
      </w:r>
    </w:p>
    <w:p w14:paraId="47C25C44" w14:textId="77777777" w:rsidR="009743B5" w:rsidRPr="00067427" w:rsidRDefault="009743B5" w:rsidP="009743B5">
      <w:pPr>
        <w:textAlignment w:val="baseline"/>
        <w:rPr>
          <w:rFonts w:ascii="Tw Cen MT" w:hAnsi="Tw Cen MT" w:cstheme="minorHAnsi"/>
          <w:color w:val="000000" w:themeColor="text1"/>
          <w:sz w:val="26"/>
          <w:szCs w:val="26"/>
        </w:rPr>
      </w:pPr>
    </w:p>
    <w:p w14:paraId="344F1E58" w14:textId="44849495" w:rsidR="009743B5" w:rsidRPr="00067427" w:rsidRDefault="00661BF2" w:rsidP="009743B5">
      <w:pPr>
        <w:textAlignment w:val="baseline"/>
        <w:rPr>
          <w:rFonts w:ascii="Tw Cen MT" w:hAnsi="Tw Cen MT" w:cstheme="minorHAnsi"/>
          <w:color w:val="000000" w:themeColor="text1"/>
          <w:sz w:val="26"/>
          <w:szCs w:val="26"/>
        </w:rPr>
      </w:pPr>
      <w:r w:rsidRPr="00067427">
        <w:rPr>
          <w:rFonts w:ascii="Tw Cen MT" w:hAnsi="Tw Cen MT" w:cstheme="minorHAnsi"/>
          <w:color w:val="000000" w:themeColor="text1"/>
          <w:sz w:val="26"/>
          <w:szCs w:val="26"/>
        </w:rPr>
        <w:t xml:space="preserve">The FEAST board is also formally supported (including financially) by the following churches outside of the Fairfield </w:t>
      </w:r>
      <w:r w:rsidR="00672376" w:rsidRPr="00067427">
        <w:rPr>
          <w:rFonts w:ascii="Tw Cen MT" w:hAnsi="Tw Cen MT" w:cstheme="minorHAnsi"/>
          <w:color w:val="000000" w:themeColor="text1"/>
          <w:sz w:val="26"/>
          <w:szCs w:val="26"/>
        </w:rPr>
        <w:t>LGA</w:t>
      </w:r>
      <w:r w:rsidRPr="00067427">
        <w:rPr>
          <w:rFonts w:ascii="Tw Cen MT" w:hAnsi="Tw Cen MT" w:cstheme="minorHAnsi"/>
          <w:color w:val="000000" w:themeColor="text1"/>
          <w:sz w:val="26"/>
          <w:szCs w:val="26"/>
        </w:rPr>
        <w:t>:</w:t>
      </w:r>
    </w:p>
    <w:p w14:paraId="5EA4F43B" w14:textId="723BB568" w:rsidR="00661BF2" w:rsidRPr="00067427" w:rsidRDefault="00661BF2" w:rsidP="00661BF2">
      <w:pPr>
        <w:pStyle w:val="ListParagraph"/>
        <w:numPr>
          <w:ilvl w:val="0"/>
          <w:numId w:val="3"/>
        </w:numPr>
        <w:textAlignment w:val="baseline"/>
        <w:rPr>
          <w:rFonts w:ascii="Tw Cen MT" w:eastAsia="Times New Roman" w:hAnsi="Tw Cen MT" w:cstheme="minorHAnsi"/>
          <w:color w:val="000000" w:themeColor="text1"/>
          <w:kern w:val="0"/>
          <w:sz w:val="26"/>
          <w:szCs w:val="26"/>
          <w:lang w:eastAsia="en-GB"/>
          <w14:ligatures w14:val="none"/>
        </w:rPr>
      </w:pPr>
      <w:r w:rsidRPr="00067427">
        <w:rPr>
          <w:rFonts w:ascii="Tw Cen MT" w:eastAsia="Times New Roman" w:hAnsi="Tw Cen MT" w:cstheme="minorHAnsi"/>
          <w:color w:val="000000" w:themeColor="text1"/>
          <w:kern w:val="0"/>
          <w:sz w:val="26"/>
          <w:szCs w:val="26"/>
          <w:lang w:eastAsia="en-GB"/>
          <w14:ligatures w14:val="none"/>
        </w:rPr>
        <w:t>Narwee Baptist Church, Narwee</w:t>
      </w:r>
    </w:p>
    <w:p w14:paraId="0390CF29" w14:textId="7ACC3A6D" w:rsidR="00661BF2" w:rsidRPr="00067427" w:rsidRDefault="00661BF2" w:rsidP="00661BF2">
      <w:pPr>
        <w:pStyle w:val="ListParagraph"/>
        <w:numPr>
          <w:ilvl w:val="0"/>
          <w:numId w:val="3"/>
        </w:numPr>
        <w:textAlignment w:val="baseline"/>
        <w:rPr>
          <w:rFonts w:ascii="Tw Cen MT" w:eastAsia="Times New Roman" w:hAnsi="Tw Cen MT" w:cstheme="minorHAnsi"/>
          <w:color w:val="000000" w:themeColor="text1"/>
          <w:kern w:val="0"/>
          <w:sz w:val="26"/>
          <w:szCs w:val="26"/>
          <w:lang w:eastAsia="en-GB"/>
          <w14:ligatures w14:val="none"/>
        </w:rPr>
      </w:pPr>
      <w:r w:rsidRPr="00067427">
        <w:rPr>
          <w:rFonts w:ascii="Tw Cen MT" w:eastAsia="Times New Roman" w:hAnsi="Tw Cen MT" w:cstheme="minorHAnsi"/>
          <w:color w:val="000000" w:themeColor="text1"/>
          <w:kern w:val="0"/>
          <w:sz w:val="26"/>
          <w:szCs w:val="26"/>
          <w:lang w:eastAsia="en-GB"/>
          <w14:ligatures w14:val="none"/>
        </w:rPr>
        <w:t>Georges River Life Church, Peakhurst</w:t>
      </w:r>
    </w:p>
    <w:p w14:paraId="43A0579F" w14:textId="0F93B193" w:rsidR="00661BF2" w:rsidRPr="00067427" w:rsidRDefault="00661BF2" w:rsidP="00661BF2">
      <w:pPr>
        <w:pStyle w:val="ListParagraph"/>
        <w:numPr>
          <w:ilvl w:val="0"/>
          <w:numId w:val="3"/>
        </w:numPr>
        <w:textAlignment w:val="baseline"/>
        <w:rPr>
          <w:rFonts w:ascii="Tw Cen MT" w:eastAsia="Times New Roman" w:hAnsi="Tw Cen MT" w:cstheme="minorHAnsi"/>
          <w:color w:val="000000" w:themeColor="text1"/>
          <w:kern w:val="0"/>
          <w:sz w:val="26"/>
          <w:szCs w:val="26"/>
          <w:lang w:eastAsia="en-GB"/>
          <w14:ligatures w14:val="none"/>
        </w:rPr>
      </w:pPr>
      <w:r w:rsidRPr="00067427">
        <w:rPr>
          <w:rFonts w:ascii="Tw Cen MT" w:eastAsia="Times New Roman" w:hAnsi="Tw Cen MT" w:cstheme="minorHAnsi"/>
          <w:color w:val="000000" w:themeColor="text1"/>
          <w:kern w:val="0"/>
          <w:sz w:val="26"/>
          <w:szCs w:val="26"/>
          <w:lang w:eastAsia="en-GB"/>
          <w14:ligatures w14:val="none"/>
        </w:rPr>
        <w:t xml:space="preserve">St Marks </w:t>
      </w:r>
      <w:r w:rsidR="00BD6C58" w:rsidRPr="00067427">
        <w:rPr>
          <w:rFonts w:ascii="Tw Cen MT" w:eastAsia="Times New Roman" w:hAnsi="Tw Cen MT" w:cstheme="minorHAnsi"/>
          <w:color w:val="000000" w:themeColor="text1"/>
          <w:kern w:val="0"/>
          <w:sz w:val="26"/>
          <w:szCs w:val="26"/>
          <w:lang w:eastAsia="en-GB"/>
          <w14:ligatures w14:val="none"/>
        </w:rPr>
        <w:t>Anglican Church</w:t>
      </w:r>
      <w:r w:rsidRPr="00067427">
        <w:rPr>
          <w:rFonts w:ascii="Tw Cen MT" w:eastAsia="Times New Roman" w:hAnsi="Tw Cen MT" w:cstheme="minorHAnsi"/>
          <w:color w:val="000000" w:themeColor="text1"/>
          <w:kern w:val="0"/>
          <w:sz w:val="26"/>
          <w:szCs w:val="26"/>
          <w:lang w:eastAsia="en-GB"/>
          <w14:ligatures w14:val="none"/>
        </w:rPr>
        <w:t>, Northbridge</w:t>
      </w:r>
    </w:p>
    <w:p w14:paraId="06A1B2F2" w14:textId="77777777" w:rsidR="00661BF2" w:rsidRPr="00067427" w:rsidRDefault="00661BF2" w:rsidP="00661BF2">
      <w:pPr>
        <w:textAlignment w:val="baseline"/>
        <w:rPr>
          <w:rFonts w:ascii="Tw Cen MT" w:hAnsi="Tw Cen MT" w:cstheme="minorHAnsi"/>
          <w:color w:val="000000" w:themeColor="text1"/>
          <w:sz w:val="26"/>
          <w:szCs w:val="26"/>
        </w:rPr>
      </w:pPr>
    </w:p>
    <w:p w14:paraId="63FEA776" w14:textId="50A6C93F" w:rsidR="00981851" w:rsidRDefault="00E66C69" w:rsidP="00661BF2">
      <w:pPr>
        <w:textAlignment w:val="baseline"/>
        <w:rPr>
          <w:rFonts w:ascii="Tw Cen MT" w:hAnsi="Tw Cen MT" w:cstheme="minorHAnsi"/>
          <w:color w:val="000000"/>
          <w:sz w:val="26"/>
          <w:szCs w:val="26"/>
        </w:rPr>
      </w:pPr>
      <w:r w:rsidRPr="00067427">
        <w:rPr>
          <w:rFonts w:ascii="Tw Cen MT" w:hAnsi="Tw Cen MT" w:cstheme="minorHAnsi"/>
          <w:color w:val="000000" w:themeColor="text1"/>
          <w:sz w:val="26"/>
          <w:szCs w:val="26"/>
        </w:rPr>
        <w:t xml:space="preserve">The FEAST board </w:t>
      </w:r>
      <w:r w:rsidR="00981851" w:rsidRPr="00067427">
        <w:rPr>
          <w:rFonts w:ascii="Tw Cen MT" w:hAnsi="Tw Cen MT" w:cstheme="minorHAnsi"/>
          <w:color w:val="000000" w:themeColor="text1"/>
          <w:sz w:val="26"/>
          <w:szCs w:val="26"/>
        </w:rPr>
        <w:t xml:space="preserve">currently </w:t>
      </w:r>
      <w:r w:rsidRPr="00067427">
        <w:rPr>
          <w:rFonts w:ascii="Tw Cen MT" w:hAnsi="Tw Cen MT" w:cstheme="minorHAnsi"/>
          <w:color w:val="000000" w:themeColor="text1"/>
          <w:sz w:val="26"/>
          <w:szCs w:val="26"/>
        </w:rPr>
        <w:t xml:space="preserve">employ </w:t>
      </w:r>
      <w:r w:rsidR="00981851" w:rsidRPr="00067427">
        <w:rPr>
          <w:rFonts w:ascii="Tw Cen MT" w:hAnsi="Tw Cen MT" w:cstheme="minorHAnsi"/>
          <w:color w:val="000000" w:themeColor="text1"/>
          <w:sz w:val="26"/>
          <w:szCs w:val="26"/>
        </w:rPr>
        <w:t xml:space="preserve">one staff member on a 1.0 FTE basis, a second staff member on a 0.6 FTE basis and eight volunteer teachers. </w:t>
      </w:r>
      <w:r w:rsidR="00274712">
        <w:rPr>
          <w:rFonts w:ascii="Tw Cen MT" w:hAnsi="Tw Cen MT" w:cstheme="minorHAnsi"/>
          <w:color w:val="000000"/>
          <w:sz w:val="26"/>
          <w:szCs w:val="26"/>
        </w:rPr>
        <w:t xml:space="preserve">This team of ten local church members regularly teach SRE to approximately 540 high school students. FEAST considers it essential that volunteers are supported by paid professionals to ensure students receive a high-quality education in the faith of their families using an approved curriculum. </w:t>
      </w:r>
      <w:r w:rsidR="00981851">
        <w:rPr>
          <w:rFonts w:ascii="Tw Cen MT" w:hAnsi="Tw Cen MT" w:cstheme="minorHAnsi"/>
          <w:color w:val="000000"/>
          <w:sz w:val="26"/>
          <w:szCs w:val="26"/>
        </w:rPr>
        <w:t>The FEAST board has a budget of $180,000</w:t>
      </w:r>
      <w:r w:rsidR="000550E7">
        <w:rPr>
          <w:rFonts w:ascii="Tw Cen MT" w:hAnsi="Tw Cen MT" w:cstheme="minorHAnsi"/>
          <w:color w:val="000000"/>
          <w:sz w:val="26"/>
          <w:szCs w:val="26"/>
        </w:rPr>
        <w:t xml:space="preserve"> </w:t>
      </w:r>
      <w:r w:rsidR="00CE2214">
        <w:rPr>
          <w:rFonts w:ascii="Tw Cen MT" w:hAnsi="Tw Cen MT" w:cstheme="minorHAnsi"/>
          <w:color w:val="000000"/>
          <w:sz w:val="26"/>
          <w:szCs w:val="26"/>
        </w:rPr>
        <w:t xml:space="preserve">for this purpose, </w:t>
      </w:r>
      <w:r w:rsidR="000550E7">
        <w:rPr>
          <w:rFonts w:ascii="Tw Cen MT" w:hAnsi="Tw Cen MT" w:cstheme="minorHAnsi"/>
          <w:color w:val="000000"/>
          <w:sz w:val="26"/>
          <w:szCs w:val="26"/>
        </w:rPr>
        <w:t>which is entirely raised by donations from individuals and churches</w:t>
      </w:r>
      <w:r w:rsidR="00CE2214">
        <w:rPr>
          <w:rFonts w:ascii="Tw Cen MT" w:hAnsi="Tw Cen MT" w:cstheme="minorHAnsi"/>
          <w:color w:val="000000"/>
          <w:sz w:val="26"/>
          <w:szCs w:val="26"/>
        </w:rPr>
        <w:t>.</w:t>
      </w:r>
    </w:p>
    <w:p w14:paraId="59145DC3" w14:textId="77777777" w:rsidR="000550E7" w:rsidRDefault="000550E7" w:rsidP="00661BF2">
      <w:pPr>
        <w:textAlignment w:val="baseline"/>
        <w:rPr>
          <w:rFonts w:ascii="Tw Cen MT" w:hAnsi="Tw Cen MT" w:cstheme="minorHAnsi"/>
          <w:color w:val="000000"/>
          <w:sz w:val="26"/>
          <w:szCs w:val="26"/>
        </w:rPr>
      </w:pPr>
    </w:p>
    <w:p w14:paraId="15318ED8" w14:textId="280D0691" w:rsidR="000550E7" w:rsidRDefault="000550E7" w:rsidP="00661BF2">
      <w:pPr>
        <w:textAlignment w:val="baseline"/>
        <w:rPr>
          <w:rFonts w:ascii="Tw Cen MT" w:hAnsi="Tw Cen MT" w:cstheme="minorHAnsi"/>
          <w:color w:val="000000"/>
          <w:sz w:val="26"/>
          <w:szCs w:val="26"/>
        </w:rPr>
      </w:pPr>
      <w:r>
        <w:rPr>
          <w:rFonts w:ascii="Tw Cen MT" w:hAnsi="Tw Cen MT" w:cstheme="minorHAnsi"/>
          <w:color w:val="000000"/>
          <w:sz w:val="26"/>
          <w:szCs w:val="26"/>
        </w:rPr>
        <w:t xml:space="preserve">Beyond the provision of SRE teachers for the classroom, the FEAST board also works alongside schools to provide physical, </w:t>
      </w:r>
      <w:proofErr w:type="gramStart"/>
      <w:r>
        <w:rPr>
          <w:rFonts w:ascii="Tw Cen MT" w:hAnsi="Tw Cen MT" w:cstheme="minorHAnsi"/>
          <w:color w:val="000000"/>
          <w:sz w:val="26"/>
          <w:szCs w:val="26"/>
        </w:rPr>
        <w:t>emotional</w:t>
      </w:r>
      <w:proofErr w:type="gramEnd"/>
      <w:r>
        <w:rPr>
          <w:rFonts w:ascii="Tw Cen MT" w:hAnsi="Tw Cen MT" w:cstheme="minorHAnsi"/>
          <w:color w:val="000000"/>
          <w:sz w:val="26"/>
          <w:szCs w:val="26"/>
        </w:rPr>
        <w:t xml:space="preserve"> and spiritual wellbeing support to teachers, students and families within the school community. </w:t>
      </w:r>
      <w:r w:rsidR="00BD6C58">
        <w:rPr>
          <w:rFonts w:ascii="Tw Cen MT" w:hAnsi="Tw Cen MT" w:cstheme="minorHAnsi"/>
          <w:color w:val="000000"/>
          <w:sz w:val="26"/>
          <w:szCs w:val="26"/>
        </w:rPr>
        <w:t>Over the past couple of years</w:t>
      </w:r>
      <w:r>
        <w:rPr>
          <w:rFonts w:ascii="Tw Cen MT" w:hAnsi="Tw Cen MT" w:cstheme="minorHAnsi"/>
          <w:color w:val="000000"/>
          <w:sz w:val="26"/>
          <w:szCs w:val="26"/>
        </w:rPr>
        <w:t xml:space="preserve"> this has included:</w:t>
      </w:r>
    </w:p>
    <w:p w14:paraId="09C88F29" w14:textId="0B482B16" w:rsidR="000550E7" w:rsidRDefault="000550E7" w:rsidP="000550E7">
      <w:pPr>
        <w:pStyle w:val="ListParagraph"/>
        <w:numPr>
          <w:ilvl w:val="0"/>
          <w:numId w:val="3"/>
        </w:numPr>
        <w:textAlignment w:val="baseline"/>
        <w:rPr>
          <w:rFonts w:ascii="Tw Cen MT" w:eastAsia="Times New Roman" w:hAnsi="Tw Cen MT" w:cstheme="minorHAnsi"/>
          <w:color w:val="000000"/>
          <w:kern w:val="0"/>
          <w:sz w:val="26"/>
          <w:szCs w:val="26"/>
          <w:lang w:eastAsia="en-GB"/>
          <w14:ligatures w14:val="none"/>
        </w:rPr>
      </w:pPr>
      <w:r>
        <w:rPr>
          <w:rFonts w:ascii="Tw Cen MT" w:eastAsia="Times New Roman" w:hAnsi="Tw Cen MT" w:cstheme="minorHAnsi"/>
          <w:color w:val="000000"/>
          <w:kern w:val="0"/>
          <w:sz w:val="26"/>
          <w:szCs w:val="26"/>
          <w:lang w:eastAsia="en-GB"/>
          <w14:ligatures w14:val="none"/>
        </w:rPr>
        <w:t>Food hampers for families in need</w:t>
      </w:r>
    </w:p>
    <w:p w14:paraId="51EB2D32" w14:textId="6036F59D" w:rsidR="000550E7" w:rsidRDefault="000550E7" w:rsidP="000550E7">
      <w:pPr>
        <w:pStyle w:val="ListParagraph"/>
        <w:numPr>
          <w:ilvl w:val="0"/>
          <w:numId w:val="3"/>
        </w:numPr>
        <w:textAlignment w:val="baseline"/>
        <w:rPr>
          <w:rFonts w:ascii="Tw Cen MT" w:eastAsia="Times New Roman" w:hAnsi="Tw Cen MT" w:cstheme="minorHAnsi"/>
          <w:color w:val="000000"/>
          <w:kern w:val="0"/>
          <w:sz w:val="26"/>
          <w:szCs w:val="26"/>
          <w:lang w:eastAsia="en-GB"/>
          <w14:ligatures w14:val="none"/>
        </w:rPr>
      </w:pPr>
      <w:r>
        <w:rPr>
          <w:rFonts w:ascii="Tw Cen MT" w:eastAsia="Times New Roman" w:hAnsi="Tw Cen MT" w:cstheme="minorHAnsi"/>
          <w:color w:val="000000"/>
          <w:kern w:val="0"/>
          <w:sz w:val="26"/>
          <w:szCs w:val="26"/>
          <w:lang w:eastAsia="en-GB"/>
          <w14:ligatures w14:val="none"/>
        </w:rPr>
        <w:t xml:space="preserve">Beverages for HSC students completing </w:t>
      </w:r>
      <w:proofErr w:type="gramStart"/>
      <w:r>
        <w:rPr>
          <w:rFonts w:ascii="Tw Cen MT" w:eastAsia="Times New Roman" w:hAnsi="Tw Cen MT" w:cstheme="minorHAnsi"/>
          <w:color w:val="000000"/>
          <w:kern w:val="0"/>
          <w:sz w:val="26"/>
          <w:szCs w:val="26"/>
          <w:lang w:eastAsia="en-GB"/>
          <w14:ligatures w14:val="none"/>
        </w:rPr>
        <w:t>exams</w:t>
      </w:r>
      <w:proofErr w:type="gramEnd"/>
    </w:p>
    <w:p w14:paraId="0E8E53F2" w14:textId="13B790C6" w:rsidR="000550E7" w:rsidRDefault="000550E7" w:rsidP="000550E7">
      <w:pPr>
        <w:pStyle w:val="ListParagraph"/>
        <w:numPr>
          <w:ilvl w:val="0"/>
          <w:numId w:val="3"/>
        </w:numPr>
        <w:textAlignment w:val="baseline"/>
        <w:rPr>
          <w:rFonts w:ascii="Tw Cen MT" w:eastAsia="Times New Roman" w:hAnsi="Tw Cen MT" w:cstheme="minorHAnsi"/>
          <w:color w:val="000000"/>
          <w:kern w:val="0"/>
          <w:sz w:val="26"/>
          <w:szCs w:val="26"/>
          <w:lang w:eastAsia="en-GB"/>
          <w14:ligatures w14:val="none"/>
        </w:rPr>
      </w:pPr>
      <w:r>
        <w:rPr>
          <w:rFonts w:ascii="Tw Cen MT" w:eastAsia="Times New Roman" w:hAnsi="Tw Cen MT" w:cstheme="minorHAnsi"/>
          <w:color w:val="000000"/>
          <w:kern w:val="0"/>
          <w:sz w:val="26"/>
          <w:szCs w:val="26"/>
          <w:lang w:eastAsia="en-GB"/>
          <w14:ligatures w14:val="none"/>
        </w:rPr>
        <w:t>Encouragement hampers for teacher staff rooms</w:t>
      </w:r>
    </w:p>
    <w:p w14:paraId="4E35E584" w14:textId="77777777" w:rsidR="005A2D68" w:rsidRDefault="000550E7" w:rsidP="005A2D68">
      <w:pPr>
        <w:pStyle w:val="ListParagraph"/>
        <w:numPr>
          <w:ilvl w:val="0"/>
          <w:numId w:val="3"/>
        </w:numPr>
        <w:textAlignment w:val="baseline"/>
        <w:rPr>
          <w:rFonts w:ascii="Tw Cen MT" w:eastAsia="Times New Roman" w:hAnsi="Tw Cen MT" w:cstheme="minorHAnsi"/>
          <w:color w:val="000000"/>
          <w:kern w:val="0"/>
          <w:sz w:val="26"/>
          <w:szCs w:val="26"/>
          <w:lang w:eastAsia="en-GB"/>
          <w14:ligatures w14:val="none"/>
        </w:rPr>
      </w:pPr>
      <w:r>
        <w:rPr>
          <w:rFonts w:ascii="Tw Cen MT" w:eastAsia="Times New Roman" w:hAnsi="Tw Cen MT" w:cstheme="minorHAnsi"/>
          <w:color w:val="000000"/>
          <w:kern w:val="0"/>
          <w:sz w:val="26"/>
          <w:szCs w:val="26"/>
          <w:lang w:eastAsia="en-GB"/>
          <w14:ligatures w14:val="none"/>
        </w:rPr>
        <w:t xml:space="preserve">Voluntary Student Activities </w:t>
      </w:r>
      <w:r w:rsidR="003B19DC">
        <w:rPr>
          <w:rFonts w:ascii="Tw Cen MT" w:eastAsia="Times New Roman" w:hAnsi="Tw Cen MT" w:cstheme="minorHAnsi"/>
          <w:color w:val="000000"/>
          <w:kern w:val="0"/>
          <w:sz w:val="26"/>
          <w:szCs w:val="26"/>
          <w:lang w:eastAsia="en-GB"/>
          <w14:ligatures w14:val="none"/>
        </w:rPr>
        <w:t>providing</w:t>
      </w:r>
      <w:r w:rsidR="00F82411">
        <w:rPr>
          <w:rFonts w:ascii="Tw Cen MT" w:eastAsia="Times New Roman" w:hAnsi="Tw Cen MT" w:cstheme="minorHAnsi"/>
          <w:color w:val="000000"/>
          <w:kern w:val="0"/>
          <w:sz w:val="26"/>
          <w:szCs w:val="26"/>
          <w:lang w:eastAsia="en-GB"/>
          <w14:ligatures w14:val="none"/>
        </w:rPr>
        <w:t xml:space="preserve"> students with</w:t>
      </w:r>
      <w:r>
        <w:rPr>
          <w:rFonts w:ascii="Tw Cen MT" w:eastAsia="Times New Roman" w:hAnsi="Tw Cen MT" w:cstheme="minorHAnsi"/>
          <w:color w:val="000000"/>
          <w:kern w:val="0"/>
          <w:sz w:val="26"/>
          <w:szCs w:val="26"/>
          <w:lang w:eastAsia="en-GB"/>
          <w14:ligatures w14:val="none"/>
        </w:rPr>
        <w:t xml:space="preserve"> emotional and spiritual </w:t>
      </w:r>
      <w:proofErr w:type="gramStart"/>
      <w:r>
        <w:rPr>
          <w:rFonts w:ascii="Tw Cen MT" w:eastAsia="Times New Roman" w:hAnsi="Tw Cen MT" w:cstheme="minorHAnsi"/>
          <w:color w:val="000000"/>
          <w:kern w:val="0"/>
          <w:sz w:val="26"/>
          <w:szCs w:val="26"/>
          <w:lang w:eastAsia="en-GB"/>
          <w14:ligatures w14:val="none"/>
        </w:rPr>
        <w:t>support</w:t>
      </w:r>
      <w:proofErr w:type="gramEnd"/>
    </w:p>
    <w:p w14:paraId="2DF53FFA" w14:textId="77777777" w:rsidR="00CE2214" w:rsidRDefault="00CE2214" w:rsidP="00CE2214">
      <w:pPr>
        <w:textAlignment w:val="baseline"/>
        <w:rPr>
          <w:rFonts w:ascii="Tw Cen MT" w:hAnsi="Tw Cen MT" w:cstheme="minorHAnsi"/>
          <w:color w:val="000000"/>
          <w:sz w:val="26"/>
          <w:szCs w:val="26"/>
        </w:rPr>
      </w:pPr>
    </w:p>
    <w:p w14:paraId="24D1C191" w14:textId="77777777" w:rsidR="00CE2214" w:rsidRPr="00CE2214" w:rsidRDefault="00CE2214" w:rsidP="00CE2214">
      <w:pPr>
        <w:textAlignment w:val="baseline"/>
        <w:rPr>
          <w:rFonts w:ascii="Tw Cen MT" w:hAnsi="Tw Cen MT" w:cstheme="minorHAnsi"/>
          <w:color w:val="000000"/>
          <w:sz w:val="26"/>
          <w:szCs w:val="26"/>
        </w:rPr>
      </w:pPr>
    </w:p>
    <w:p w14:paraId="06D213BF" w14:textId="6C74DCE1" w:rsidR="003B19DC" w:rsidRPr="005A2D68" w:rsidRDefault="004B370B" w:rsidP="005A2D68">
      <w:pPr>
        <w:textAlignment w:val="baseline"/>
        <w:rPr>
          <w:rFonts w:ascii="Tw Cen MT" w:hAnsi="Tw Cen MT" w:cstheme="minorHAnsi"/>
          <w:color w:val="000000"/>
          <w:sz w:val="26"/>
          <w:szCs w:val="26"/>
        </w:rPr>
      </w:pPr>
      <w:r w:rsidRPr="005A2D68">
        <w:rPr>
          <w:rFonts w:ascii="Tw Cen MT" w:hAnsi="Tw Cen MT" w:cstheme="minorHAnsi"/>
          <w:b/>
          <w:bCs/>
          <w:color w:val="000000"/>
          <w:kern w:val="36"/>
          <w:sz w:val="32"/>
          <w:szCs w:val="32"/>
        </w:rPr>
        <w:lastRenderedPageBreak/>
        <w:t xml:space="preserve">Our response to the proposal to remove DGR status for </w:t>
      </w:r>
      <w:proofErr w:type="gramStart"/>
      <w:r w:rsidRPr="005A2D68">
        <w:rPr>
          <w:rFonts w:ascii="Tw Cen MT" w:hAnsi="Tw Cen MT" w:cstheme="minorHAnsi"/>
          <w:b/>
          <w:bCs/>
          <w:color w:val="000000"/>
          <w:kern w:val="36"/>
          <w:sz w:val="32"/>
          <w:szCs w:val="32"/>
        </w:rPr>
        <w:t>SRE</w:t>
      </w:r>
      <w:proofErr w:type="gramEnd"/>
    </w:p>
    <w:p w14:paraId="24D82CE9" w14:textId="166AA841" w:rsidR="00F82411" w:rsidRPr="008C4CC6" w:rsidRDefault="008C4CC6" w:rsidP="00FB0EB8">
      <w:pPr>
        <w:spacing w:before="120"/>
        <w:outlineLvl w:val="0"/>
        <w:rPr>
          <w:rFonts w:ascii="Tw Cen MT" w:hAnsi="Tw Cen MT" w:cstheme="minorHAnsi"/>
          <w:color w:val="000000"/>
          <w:sz w:val="6"/>
          <w:szCs w:val="6"/>
        </w:rPr>
      </w:pPr>
      <w:r w:rsidRPr="008C4CC6">
        <w:rPr>
          <w:rFonts w:ascii="Tw Cen MT" w:hAnsi="Tw Cen MT" w:cstheme="minorHAnsi"/>
          <w:color w:val="000000"/>
          <w:sz w:val="6"/>
          <w:szCs w:val="6"/>
        </w:rPr>
        <w:t xml:space="preserve"> </w:t>
      </w:r>
    </w:p>
    <w:p w14:paraId="6BC77043" w14:textId="77777777" w:rsidR="00672376" w:rsidRDefault="005D3D39" w:rsidP="00672376">
      <w:pPr>
        <w:spacing w:before="120"/>
        <w:outlineLvl w:val="0"/>
        <w:rPr>
          <w:rFonts w:ascii="Tw Cen MT" w:hAnsi="Tw Cen MT" w:cstheme="minorHAnsi"/>
          <w:color w:val="000000"/>
          <w:kern w:val="36"/>
          <w:sz w:val="26"/>
          <w:szCs w:val="26"/>
        </w:rPr>
      </w:pPr>
      <w:r>
        <w:rPr>
          <w:rFonts w:ascii="Tw Cen MT" w:hAnsi="Tw Cen MT" w:cstheme="minorHAnsi"/>
          <w:color w:val="000000"/>
          <w:kern w:val="36"/>
          <w:sz w:val="26"/>
          <w:szCs w:val="26"/>
        </w:rPr>
        <w:t>The DGR status that SU Generate holds is crucial for the existence of high school SRE in the Fairfield area.</w:t>
      </w:r>
      <w:r w:rsidR="008C4CC6">
        <w:rPr>
          <w:rFonts w:ascii="Tw Cen MT" w:hAnsi="Tw Cen MT" w:cstheme="minorHAnsi"/>
          <w:color w:val="000000"/>
          <w:kern w:val="36"/>
          <w:sz w:val="26"/>
          <w:szCs w:val="26"/>
        </w:rPr>
        <w:t xml:space="preserve"> </w:t>
      </w:r>
      <w:r w:rsidR="00672376" w:rsidRPr="00672376">
        <w:rPr>
          <w:rFonts w:ascii="Tw Cen MT" w:hAnsi="Tw Cen MT" w:cstheme="minorHAnsi"/>
          <w:color w:val="000000"/>
          <w:kern w:val="36"/>
          <w:sz w:val="26"/>
          <w:szCs w:val="26"/>
        </w:rPr>
        <w:t>In FY23, 82% of the donations our board received were from individuals or businesses</w:t>
      </w:r>
      <w:r w:rsidR="00672376">
        <w:rPr>
          <w:rFonts w:ascii="Tw Cen MT" w:hAnsi="Tw Cen MT" w:cstheme="minorHAnsi"/>
          <w:color w:val="000000"/>
          <w:kern w:val="36"/>
          <w:sz w:val="26"/>
          <w:szCs w:val="26"/>
        </w:rPr>
        <w:t xml:space="preserve"> </w:t>
      </w:r>
      <w:r w:rsidR="00672376" w:rsidRPr="00672376">
        <w:rPr>
          <w:rFonts w:ascii="Tw Cen MT" w:hAnsi="Tw Cen MT" w:cstheme="minorHAnsi"/>
          <w:color w:val="000000"/>
          <w:kern w:val="36"/>
          <w:sz w:val="26"/>
          <w:szCs w:val="26"/>
        </w:rPr>
        <w:t xml:space="preserve">of which are all eligible to claim a tax deduction from their donation. </w:t>
      </w:r>
      <w:r>
        <w:rPr>
          <w:rFonts w:ascii="Tw Cen MT" w:hAnsi="Tw Cen MT" w:cstheme="minorHAnsi"/>
          <w:color w:val="000000"/>
          <w:kern w:val="36"/>
          <w:sz w:val="26"/>
          <w:szCs w:val="26"/>
        </w:rPr>
        <w:t xml:space="preserve">‘Is it tax deductible?’ is a question often asked by those considering donating. </w:t>
      </w:r>
      <w:r w:rsidR="00672376" w:rsidRPr="00672376">
        <w:rPr>
          <w:rFonts w:ascii="Tw Cen MT" w:hAnsi="Tw Cen MT" w:cstheme="minorHAnsi"/>
          <w:color w:val="000000"/>
          <w:kern w:val="36"/>
          <w:sz w:val="26"/>
          <w:szCs w:val="26"/>
        </w:rPr>
        <w:t>In the lead up to 30 June, we often</w:t>
      </w:r>
      <w:r w:rsidR="00672376">
        <w:rPr>
          <w:rFonts w:ascii="Tw Cen MT" w:hAnsi="Tw Cen MT" w:cstheme="minorHAnsi"/>
          <w:color w:val="000000"/>
          <w:kern w:val="36"/>
          <w:sz w:val="26"/>
          <w:szCs w:val="26"/>
        </w:rPr>
        <w:t xml:space="preserve"> </w:t>
      </w:r>
      <w:r w:rsidR="00672376" w:rsidRPr="00672376">
        <w:rPr>
          <w:rFonts w:ascii="Tw Cen MT" w:hAnsi="Tw Cen MT" w:cstheme="minorHAnsi"/>
          <w:color w:val="000000"/>
          <w:kern w:val="36"/>
          <w:sz w:val="26"/>
          <w:szCs w:val="26"/>
        </w:rPr>
        <w:t>observe donations increase in amount as more individuals consider how they can claim</w:t>
      </w:r>
      <w:r w:rsidR="00672376">
        <w:rPr>
          <w:rFonts w:ascii="Tw Cen MT" w:hAnsi="Tw Cen MT" w:cstheme="minorHAnsi"/>
          <w:color w:val="000000"/>
          <w:kern w:val="36"/>
          <w:sz w:val="26"/>
          <w:szCs w:val="26"/>
        </w:rPr>
        <w:t xml:space="preserve"> </w:t>
      </w:r>
      <w:r w:rsidR="00672376" w:rsidRPr="00672376">
        <w:rPr>
          <w:rFonts w:ascii="Tw Cen MT" w:hAnsi="Tw Cen MT" w:cstheme="minorHAnsi"/>
          <w:color w:val="000000"/>
          <w:kern w:val="36"/>
          <w:sz w:val="26"/>
          <w:szCs w:val="26"/>
        </w:rPr>
        <w:t>tax deductibility. For example, in FY23, almost 40% of our $180,000 budget was</w:t>
      </w:r>
      <w:r w:rsidR="00672376">
        <w:rPr>
          <w:rFonts w:ascii="Tw Cen MT" w:hAnsi="Tw Cen MT" w:cstheme="minorHAnsi"/>
          <w:color w:val="000000"/>
          <w:kern w:val="36"/>
          <w:sz w:val="26"/>
          <w:szCs w:val="26"/>
        </w:rPr>
        <w:t xml:space="preserve"> </w:t>
      </w:r>
      <w:r w:rsidR="00672376" w:rsidRPr="00672376">
        <w:rPr>
          <w:rFonts w:ascii="Tw Cen MT" w:hAnsi="Tw Cen MT" w:cstheme="minorHAnsi"/>
          <w:color w:val="000000"/>
          <w:kern w:val="36"/>
          <w:sz w:val="26"/>
          <w:szCs w:val="26"/>
        </w:rPr>
        <w:t>donated from April to June, and often extra inquiries on budget levels come in before 30</w:t>
      </w:r>
      <w:r w:rsidR="00672376">
        <w:rPr>
          <w:rFonts w:ascii="Tw Cen MT" w:hAnsi="Tw Cen MT" w:cstheme="minorHAnsi"/>
          <w:color w:val="000000"/>
          <w:kern w:val="36"/>
          <w:sz w:val="26"/>
          <w:szCs w:val="26"/>
        </w:rPr>
        <w:t xml:space="preserve"> </w:t>
      </w:r>
      <w:r w:rsidR="00672376" w:rsidRPr="00672376">
        <w:rPr>
          <w:rFonts w:ascii="Tw Cen MT" w:hAnsi="Tw Cen MT" w:cstheme="minorHAnsi"/>
          <w:color w:val="000000"/>
          <w:kern w:val="36"/>
          <w:sz w:val="26"/>
          <w:szCs w:val="26"/>
        </w:rPr>
        <w:t>June as people consider where to give their money before the end of the financial year.</w:t>
      </w:r>
      <w:r w:rsidR="00672376">
        <w:rPr>
          <w:rFonts w:ascii="Tw Cen MT" w:hAnsi="Tw Cen MT" w:cstheme="minorHAnsi"/>
          <w:color w:val="000000"/>
          <w:kern w:val="36"/>
          <w:sz w:val="26"/>
          <w:szCs w:val="26"/>
        </w:rPr>
        <w:t xml:space="preserve"> </w:t>
      </w:r>
    </w:p>
    <w:p w14:paraId="7D3DE4C4" w14:textId="2DB74B10" w:rsidR="005D3D39" w:rsidRDefault="005D3D39" w:rsidP="00672376">
      <w:pPr>
        <w:spacing w:before="120"/>
        <w:outlineLvl w:val="0"/>
        <w:rPr>
          <w:rFonts w:ascii="Tw Cen MT" w:hAnsi="Tw Cen MT" w:cstheme="minorHAnsi"/>
          <w:color w:val="000000"/>
          <w:kern w:val="36"/>
          <w:sz w:val="26"/>
          <w:szCs w:val="26"/>
        </w:rPr>
      </w:pPr>
      <w:r>
        <w:rPr>
          <w:rFonts w:ascii="Tw Cen MT" w:hAnsi="Tw Cen MT" w:cstheme="minorHAnsi"/>
          <w:color w:val="000000"/>
          <w:kern w:val="36"/>
          <w:sz w:val="26"/>
          <w:szCs w:val="26"/>
        </w:rPr>
        <w:t>Tax deductibility plays a significant role in whether many of our donors will give and how much they will give.</w:t>
      </w:r>
      <w:r w:rsidR="00F3689D">
        <w:rPr>
          <w:rFonts w:ascii="Tw Cen MT" w:hAnsi="Tw Cen MT" w:cstheme="minorHAnsi"/>
          <w:color w:val="000000"/>
          <w:kern w:val="36"/>
          <w:sz w:val="26"/>
          <w:szCs w:val="26"/>
        </w:rPr>
        <w:t xml:space="preserve"> Without it, FEAST’s ability to deliver SRE and support the wellbeing of school students and families will be significantly impacted.</w:t>
      </w:r>
      <w:r>
        <w:rPr>
          <w:rFonts w:ascii="Tw Cen MT" w:hAnsi="Tw Cen MT" w:cstheme="minorHAnsi"/>
          <w:color w:val="000000"/>
          <w:kern w:val="36"/>
          <w:sz w:val="26"/>
          <w:szCs w:val="26"/>
        </w:rPr>
        <w:t xml:space="preserve">   </w:t>
      </w:r>
    </w:p>
    <w:p w14:paraId="33DDDE36" w14:textId="179CE4CD" w:rsidR="008C4CC6" w:rsidRPr="00901CDB" w:rsidRDefault="00901CDB" w:rsidP="00FB0EB8">
      <w:pPr>
        <w:spacing w:before="120"/>
        <w:outlineLvl w:val="0"/>
        <w:rPr>
          <w:rFonts w:ascii="Tw Cen MT" w:hAnsi="Tw Cen MT" w:cstheme="minorHAnsi"/>
          <w:color w:val="000000"/>
          <w:kern w:val="36"/>
          <w:sz w:val="6"/>
          <w:szCs w:val="6"/>
        </w:rPr>
      </w:pPr>
      <w:r w:rsidRPr="00901CDB">
        <w:rPr>
          <w:rFonts w:ascii="Tw Cen MT" w:hAnsi="Tw Cen MT" w:cstheme="minorHAnsi"/>
          <w:color w:val="000000"/>
          <w:kern w:val="36"/>
          <w:sz w:val="6"/>
          <w:szCs w:val="6"/>
        </w:rPr>
        <w:t xml:space="preserve"> </w:t>
      </w:r>
    </w:p>
    <w:p w14:paraId="7BFC21E2" w14:textId="0B16AD7F" w:rsidR="005A2D68" w:rsidRDefault="008C4CC6" w:rsidP="00FB0EB8">
      <w:pPr>
        <w:spacing w:before="120"/>
        <w:outlineLvl w:val="0"/>
        <w:rPr>
          <w:rFonts w:ascii="Tw Cen MT" w:hAnsi="Tw Cen MT" w:cstheme="minorHAnsi"/>
          <w:color w:val="000000"/>
          <w:kern w:val="36"/>
          <w:sz w:val="26"/>
          <w:szCs w:val="26"/>
        </w:rPr>
      </w:pPr>
      <w:r>
        <w:rPr>
          <w:rFonts w:ascii="Tw Cen MT" w:hAnsi="Tw Cen MT" w:cstheme="minorHAnsi"/>
          <w:color w:val="000000"/>
          <w:kern w:val="36"/>
          <w:sz w:val="26"/>
          <w:szCs w:val="26"/>
        </w:rPr>
        <w:t>The</w:t>
      </w:r>
      <w:r w:rsidR="005A2D68">
        <w:rPr>
          <w:rFonts w:ascii="Tw Cen MT" w:hAnsi="Tw Cen MT" w:cstheme="minorHAnsi"/>
          <w:color w:val="000000"/>
          <w:kern w:val="36"/>
          <w:sz w:val="26"/>
          <w:szCs w:val="26"/>
        </w:rPr>
        <w:t xml:space="preserve"> Productivity Commission proposal recommends the removal of DGR status for SRE on the basis that it fails to meet the following two criteria:</w:t>
      </w:r>
    </w:p>
    <w:p w14:paraId="1783EB02" w14:textId="640F3338" w:rsidR="005A2D68" w:rsidRPr="008C4CC6" w:rsidRDefault="005A2D68" w:rsidP="005A2D68">
      <w:pPr>
        <w:pStyle w:val="ListParagraph"/>
        <w:numPr>
          <w:ilvl w:val="0"/>
          <w:numId w:val="6"/>
        </w:numPr>
        <w:spacing w:before="120"/>
        <w:outlineLvl w:val="0"/>
        <w:rPr>
          <w:rFonts w:ascii="Tw Cen MT" w:eastAsia="Times New Roman" w:hAnsi="Tw Cen MT" w:cstheme="minorHAnsi"/>
          <w:i/>
          <w:iCs/>
          <w:color w:val="000000"/>
          <w:kern w:val="36"/>
          <w:sz w:val="26"/>
          <w:szCs w:val="26"/>
          <w:lang w:eastAsia="en-GB"/>
          <w14:ligatures w14:val="none"/>
        </w:rPr>
      </w:pPr>
      <w:r w:rsidRPr="008C4CC6">
        <w:rPr>
          <w:rFonts w:ascii="Tw Cen MT" w:hAnsi="Tw Cen MT"/>
          <w:i/>
          <w:iCs/>
          <w:sz w:val="26"/>
          <w:szCs w:val="26"/>
        </w:rPr>
        <w:t>there is a rationale for taxpayer support because the activity is expected to generate net community-wide benefits and would otherwise likely be undersupplied by the market.</w:t>
      </w:r>
    </w:p>
    <w:p w14:paraId="5E9B7485" w14:textId="304D4F61" w:rsidR="005A2D68" w:rsidRPr="008C4CC6" w:rsidRDefault="005A2D68" w:rsidP="005A2D68">
      <w:pPr>
        <w:pStyle w:val="ListParagraph"/>
        <w:numPr>
          <w:ilvl w:val="0"/>
          <w:numId w:val="6"/>
        </w:numPr>
        <w:spacing w:before="120"/>
        <w:outlineLvl w:val="0"/>
        <w:rPr>
          <w:rFonts w:ascii="Tw Cen MT" w:eastAsia="Times New Roman" w:hAnsi="Tw Cen MT" w:cstheme="minorHAnsi"/>
          <w:i/>
          <w:iCs/>
          <w:color w:val="000000"/>
          <w:kern w:val="36"/>
          <w:sz w:val="26"/>
          <w:szCs w:val="26"/>
          <w:lang w:eastAsia="en-GB"/>
          <w14:ligatures w14:val="none"/>
        </w:rPr>
      </w:pPr>
      <w:r w:rsidRPr="008C4CC6">
        <w:rPr>
          <w:rFonts w:ascii="Tw Cen MT" w:hAnsi="Tw Cen MT"/>
          <w:i/>
          <w:iCs/>
          <w:sz w:val="26"/>
          <w:szCs w:val="26"/>
        </w:rPr>
        <w:t>the activity is unlikely to be a material risk of converting tax-deductible donations to private benefits for donors.</w:t>
      </w:r>
    </w:p>
    <w:p w14:paraId="4780465E" w14:textId="79025633" w:rsidR="005D3D39" w:rsidRPr="00901CDB" w:rsidRDefault="00901CDB" w:rsidP="005D3D39">
      <w:pPr>
        <w:spacing w:before="120"/>
        <w:outlineLvl w:val="0"/>
        <w:rPr>
          <w:rFonts w:ascii="Tw Cen MT" w:hAnsi="Tw Cen MT" w:cstheme="minorHAnsi"/>
          <w:color w:val="000000"/>
          <w:kern w:val="36"/>
          <w:sz w:val="6"/>
          <w:szCs w:val="6"/>
        </w:rPr>
      </w:pPr>
      <w:r w:rsidRPr="00901CDB">
        <w:rPr>
          <w:rFonts w:ascii="Tw Cen MT" w:hAnsi="Tw Cen MT" w:cstheme="minorHAnsi"/>
          <w:color w:val="000000"/>
          <w:kern w:val="36"/>
          <w:sz w:val="6"/>
          <w:szCs w:val="6"/>
        </w:rPr>
        <w:t xml:space="preserve"> </w:t>
      </w:r>
    </w:p>
    <w:p w14:paraId="57DA8FCE" w14:textId="2A41F506" w:rsidR="005D3D39" w:rsidRDefault="005D3D39" w:rsidP="005D3D39">
      <w:pPr>
        <w:spacing w:before="120"/>
        <w:outlineLvl w:val="0"/>
        <w:rPr>
          <w:rFonts w:ascii="Tw Cen MT" w:hAnsi="Tw Cen MT" w:cstheme="minorHAnsi"/>
          <w:color w:val="000000"/>
          <w:kern w:val="36"/>
          <w:sz w:val="26"/>
          <w:szCs w:val="26"/>
        </w:rPr>
      </w:pPr>
      <w:r>
        <w:rPr>
          <w:rFonts w:ascii="Tw Cen MT" w:hAnsi="Tw Cen MT" w:cstheme="minorHAnsi"/>
          <w:color w:val="000000"/>
          <w:kern w:val="36"/>
          <w:sz w:val="26"/>
          <w:szCs w:val="26"/>
        </w:rPr>
        <w:t xml:space="preserve">The FEAST board disagrees strongly with these assertions and is convinced that exactly the opposite is the case – the activity of SRE very much meets these </w:t>
      </w:r>
      <w:r w:rsidR="00274712">
        <w:rPr>
          <w:rFonts w:ascii="Tw Cen MT" w:hAnsi="Tw Cen MT" w:cstheme="minorHAnsi"/>
          <w:color w:val="000000"/>
          <w:kern w:val="36"/>
          <w:sz w:val="26"/>
          <w:szCs w:val="26"/>
        </w:rPr>
        <w:t xml:space="preserve">two </w:t>
      </w:r>
      <w:r>
        <w:rPr>
          <w:rFonts w:ascii="Tw Cen MT" w:hAnsi="Tw Cen MT" w:cstheme="minorHAnsi"/>
          <w:color w:val="000000"/>
          <w:kern w:val="36"/>
          <w:sz w:val="26"/>
          <w:szCs w:val="26"/>
        </w:rPr>
        <w:t>criteria.</w:t>
      </w:r>
    </w:p>
    <w:p w14:paraId="7C3761E1" w14:textId="77777777" w:rsidR="005D3D39" w:rsidRDefault="005D3D39" w:rsidP="005D3D39">
      <w:pPr>
        <w:spacing w:before="120"/>
        <w:outlineLvl w:val="0"/>
        <w:rPr>
          <w:rFonts w:ascii="Tw Cen MT" w:hAnsi="Tw Cen MT" w:cstheme="minorHAnsi"/>
          <w:color w:val="000000"/>
          <w:kern w:val="36"/>
          <w:sz w:val="26"/>
          <w:szCs w:val="26"/>
        </w:rPr>
      </w:pPr>
    </w:p>
    <w:p w14:paraId="3368B381" w14:textId="2BAE4C52" w:rsidR="005D3D39" w:rsidRPr="00274712" w:rsidRDefault="00274712" w:rsidP="008C4CC6">
      <w:pPr>
        <w:spacing w:before="120"/>
        <w:outlineLvl w:val="0"/>
        <w:rPr>
          <w:rFonts w:ascii="Tw Cen MT" w:hAnsi="Tw Cen MT" w:cstheme="minorHAnsi"/>
          <w:b/>
          <w:bCs/>
          <w:color w:val="000000"/>
          <w:kern w:val="36"/>
          <w:sz w:val="28"/>
          <w:szCs w:val="28"/>
        </w:rPr>
      </w:pPr>
      <w:proofErr w:type="spellStart"/>
      <w:r w:rsidRPr="00274712">
        <w:rPr>
          <w:rFonts w:ascii="Tw Cen MT" w:hAnsi="Tw Cen MT" w:cstheme="minorHAnsi"/>
          <w:b/>
          <w:bCs/>
          <w:color w:val="000000"/>
          <w:kern w:val="36"/>
          <w:sz w:val="28"/>
          <w:szCs w:val="28"/>
        </w:rPr>
        <w:t>i</w:t>
      </w:r>
      <w:proofErr w:type="spellEnd"/>
      <w:r w:rsidRPr="00274712">
        <w:rPr>
          <w:rFonts w:ascii="Tw Cen MT" w:hAnsi="Tw Cen MT" w:cstheme="minorHAnsi"/>
          <w:b/>
          <w:bCs/>
          <w:color w:val="000000"/>
          <w:kern w:val="36"/>
          <w:sz w:val="28"/>
          <w:szCs w:val="28"/>
        </w:rPr>
        <w:t xml:space="preserve">) </w:t>
      </w:r>
      <w:r w:rsidR="008C4CC6" w:rsidRPr="00274712">
        <w:rPr>
          <w:rFonts w:ascii="Tw Cen MT" w:hAnsi="Tw Cen MT" w:cstheme="minorHAnsi"/>
          <w:b/>
          <w:bCs/>
          <w:color w:val="000000"/>
          <w:kern w:val="36"/>
          <w:sz w:val="28"/>
          <w:szCs w:val="28"/>
        </w:rPr>
        <w:t xml:space="preserve">SRE generates net community-wide benefits and would otherwise be undersupplied </w:t>
      </w:r>
    </w:p>
    <w:p w14:paraId="1CEBAE32" w14:textId="18867CC6" w:rsidR="00901CDB" w:rsidRPr="00901CDB" w:rsidRDefault="00901CDB" w:rsidP="002A0FC7">
      <w:pPr>
        <w:spacing w:before="120"/>
        <w:outlineLvl w:val="0"/>
        <w:rPr>
          <w:rFonts w:ascii="Tw Cen MT" w:hAnsi="Tw Cen MT" w:cstheme="minorHAnsi"/>
          <w:color w:val="000000"/>
          <w:kern w:val="36"/>
          <w:sz w:val="6"/>
          <w:szCs w:val="6"/>
        </w:rPr>
      </w:pPr>
      <w:r w:rsidRPr="00901CDB">
        <w:rPr>
          <w:rFonts w:ascii="Tw Cen MT" w:hAnsi="Tw Cen MT" w:cstheme="minorHAnsi"/>
          <w:color w:val="000000"/>
          <w:kern w:val="36"/>
          <w:sz w:val="6"/>
          <w:szCs w:val="6"/>
        </w:rPr>
        <w:t xml:space="preserve"> </w:t>
      </w:r>
    </w:p>
    <w:p w14:paraId="5092E0E5" w14:textId="28FBBDC4" w:rsidR="006A0A87" w:rsidRDefault="006A0A87" w:rsidP="002A0FC7">
      <w:pPr>
        <w:spacing w:before="120"/>
        <w:outlineLvl w:val="0"/>
        <w:rPr>
          <w:rFonts w:ascii="Tw Cen MT" w:hAnsi="Tw Cen MT" w:cstheme="minorHAnsi"/>
          <w:color w:val="000000"/>
          <w:sz w:val="26"/>
          <w:szCs w:val="26"/>
        </w:rPr>
      </w:pPr>
      <w:r>
        <w:rPr>
          <w:rFonts w:ascii="Tw Cen MT" w:hAnsi="Tw Cen MT" w:cstheme="minorHAnsi"/>
          <w:color w:val="000000"/>
          <w:sz w:val="26"/>
          <w:szCs w:val="26"/>
        </w:rPr>
        <w:t xml:space="preserve">The Productivity Commission report displays a disappointing </w:t>
      </w:r>
      <w:r w:rsidR="00672376">
        <w:rPr>
          <w:rFonts w:ascii="Tw Cen MT" w:hAnsi="Tw Cen MT" w:cstheme="minorHAnsi"/>
          <w:color w:val="000000"/>
          <w:sz w:val="26"/>
          <w:szCs w:val="26"/>
        </w:rPr>
        <w:t>ignor</w:t>
      </w:r>
      <w:r w:rsidR="00067427">
        <w:rPr>
          <w:rFonts w:ascii="Tw Cen MT" w:hAnsi="Tw Cen MT" w:cstheme="minorHAnsi"/>
          <w:color w:val="000000"/>
          <w:sz w:val="26"/>
          <w:szCs w:val="26"/>
        </w:rPr>
        <w:t>ance of</w:t>
      </w:r>
      <w:r>
        <w:rPr>
          <w:rFonts w:ascii="Tw Cen MT" w:hAnsi="Tw Cen MT" w:cstheme="minorHAnsi"/>
          <w:color w:val="000000"/>
          <w:sz w:val="26"/>
          <w:szCs w:val="26"/>
        </w:rPr>
        <w:t xml:space="preserve"> the benefits of SRE (and religion generally) for the </w:t>
      </w:r>
      <w:proofErr w:type="gramStart"/>
      <w:r>
        <w:rPr>
          <w:rFonts w:ascii="Tw Cen MT" w:hAnsi="Tw Cen MT" w:cstheme="minorHAnsi"/>
          <w:color w:val="000000"/>
          <w:sz w:val="26"/>
          <w:szCs w:val="26"/>
        </w:rPr>
        <w:t>community as a whole</w:t>
      </w:r>
      <w:proofErr w:type="gramEnd"/>
      <w:r>
        <w:rPr>
          <w:rFonts w:ascii="Tw Cen MT" w:hAnsi="Tw Cen MT" w:cstheme="minorHAnsi"/>
          <w:color w:val="000000"/>
          <w:sz w:val="26"/>
          <w:szCs w:val="26"/>
        </w:rPr>
        <w:t>.</w:t>
      </w:r>
    </w:p>
    <w:p w14:paraId="51246278" w14:textId="30433C6D" w:rsidR="006A0A87" w:rsidRPr="006A0A87" w:rsidRDefault="006A0A87" w:rsidP="002A0FC7">
      <w:pPr>
        <w:spacing w:before="120"/>
        <w:outlineLvl w:val="0"/>
        <w:rPr>
          <w:rFonts w:ascii="Tw Cen MT" w:hAnsi="Tw Cen MT" w:cstheme="minorHAnsi"/>
          <w:color w:val="000000"/>
          <w:sz w:val="6"/>
          <w:szCs w:val="6"/>
        </w:rPr>
      </w:pPr>
      <w:r w:rsidRPr="006A0A87">
        <w:rPr>
          <w:rFonts w:ascii="Tw Cen MT" w:hAnsi="Tw Cen MT" w:cstheme="minorHAnsi"/>
          <w:color w:val="000000"/>
          <w:sz w:val="6"/>
          <w:szCs w:val="6"/>
        </w:rPr>
        <w:t xml:space="preserve"> </w:t>
      </w:r>
    </w:p>
    <w:p w14:paraId="2E99F2AA" w14:textId="2DCA9E37" w:rsidR="00901CDB" w:rsidRPr="00A56F52" w:rsidRDefault="00901CDB" w:rsidP="002A0FC7">
      <w:pPr>
        <w:spacing w:before="120"/>
        <w:outlineLvl w:val="0"/>
        <w:rPr>
          <w:rFonts w:ascii="Tw Cen MT" w:hAnsi="Tw Cen MT" w:cstheme="minorHAnsi"/>
          <w:color w:val="000000"/>
          <w:kern w:val="36"/>
          <w:sz w:val="26"/>
          <w:szCs w:val="26"/>
        </w:rPr>
      </w:pPr>
      <w:r>
        <w:rPr>
          <w:rFonts w:ascii="Tw Cen MT" w:hAnsi="Tw Cen MT" w:cstheme="minorHAnsi"/>
          <w:color w:val="000000"/>
          <w:kern w:val="36"/>
          <w:sz w:val="26"/>
          <w:szCs w:val="26"/>
        </w:rPr>
        <w:t>The NSW Department of Education Wellbeing Framework</w:t>
      </w:r>
      <w:r>
        <w:rPr>
          <w:rStyle w:val="FootnoteReference"/>
          <w:rFonts w:ascii="Tw Cen MT" w:hAnsi="Tw Cen MT" w:cstheme="minorHAnsi"/>
          <w:color w:val="000000"/>
          <w:kern w:val="36"/>
          <w:sz w:val="26"/>
          <w:szCs w:val="26"/>
        </w:rPr>
        <w:footnoteReference w:id="1"/>
      </w:r>
      <w:r>
        <w:rPr>
          <w:rFonts w:ascii="Tw Cen MT" w:hAnsi="Tw Cen MT" w:cstheme="minorHAnsi"/>
          <w:color w:val="000000"/>
          <w:kern w:val="36"/>
          <w:sz w:val="26"/>
          <w:szCs w:val="26"/>
        </w:rPr>
        <w:t xml:space="preserve"> states that</w:t>
      </w:r>
      <w:r w:rsidR="00A56F52">
        <w:rPr>
          <w:rFonts w:ascii="Tw Cen MT" w:hAnsi="Tw Cen MT" w:cstheme="minorHAnsi"/>
          <w:color w:val="000000"/>
          <w:kern w:val="36"/>
          <w:sz w:val="26"/>
          <w:szCs w:val="26"/>
        </w:rPr>
        <w:t xml:space="preserve"> </w:t>
      </w:r>
      <w:r w:rsidR="00A56F52">
        <w:rPr>
          <w:rFonts w:ascii="Tw Cen MT" w:hAnsi="Tw Cen MT" w:cstheme="minorHAnsi"/>
          <w:i/>
          <w:iCs/>
          <w:color w:val="000000"/>
          <w:kern w:val="36"/>
          <w:sz w:val="26"/>
          <w:szCs w:val="26"/>
        </w:rPr>
        <w:t>“</w:t>
      </w:r>
      <w:r w:rsidRPr="00901CDB">
        <w:rPr>
          <w:rFonts w:ascii="Tw Cen MT" w:hAnsi="Tw Cen MT" w:cstheme="minorHAnsi"/>
          <w:i/>
          <w:iCs/>
          <w:color w:val="000000"/>
          <w:kern w:val="36"/>
          <w:sz w:val="26"/>
          <w:szCs w:val="26"/>
        </w:rPr>
        <w:t xml:space="preserve">Spiritual wellbeing relates to our sense of meaning and purpose. It can include our connection to culture, religion or community and includes the beliefs, </w:t>
      </w:r>
      <w:proofErr w:type="gramStart"/>
      <w:r w:rsidRPr="00901CDB">
        <w:rPr>
          <w:rFonts w:ascii="Tw Cen MT" w:hAnsi="Tw Cen MT" w:cstheme="minorHAnsi"/>
          <w:i/>
          <w:iCs/>
          <w:color w:val="000000"/>
          <w:kern w:val="36"/>
          <w:sz w:val="26"/>
          <w:szCs w:val="26"/>
        </w:rPr>
        <w:t>values</w:t>
      </w:r>
      <w:proofErr w:type="gramEnd"/>
      <w:r w:rsidRPr="00901CDB">
        <w:rPr>
          <w:rFonts w:ascii="Tw Cen MT" w:hAnsi="Tw Cen MT" w:cstheme="minorHAnsi"/>
          <w:i/>
          <w:iCs/>
          <w:color w:val="000000"/>
          <w:kern w:val="36"/>
          <w:sz w:val="26"/>
          <w:szCs w:val="26"/>
        </w:rPr>
        <w:t xml:space="preserve"> and ethics we hold.” </w:t>
      </w:r>
    </w:p>
    <w:p w14:paraId="67CFE61E" w14:textId="5D9D574D" w:rsidR="00901CDB" w:rsidRPr="00A56F52" w:rsidRDefault="00A56F52" w:rsidP="002A0FC7">
      <w:pPr>
        <w:spacing w:before="120"/>
        <w:outlineLvl w:val="0"/>
        <w:rPr>
          <w:rFonts w:ascii="Tw Cen MT" w:hAnsi="Tw Cen MT" w:cstheme="minorHAnsi"/>
          <w:color w:val="000000"/>
          <w:kern w:val="36"/>
          <w:sz w:val="6"/>
          <w:szCs w:val="6"/>
        </w:rPr>
      </w:pPr>
      <w:r w:rsidRPr="00A56F52">
        <w:rPr>
          <w:rFonts w:ascii="Tw Cen MT" w:hAnsi="Tw Cen MT" w:cstheme="minorHAnsi"/>
          <w:color w:val="000000"/>
          <w:kern w:val="36"/>
          <w:sz w:val="6"/>
          <w:szCs w:val="6"/>
        </w:rPr>
        <w:t xml:space="preserve"> </w:t>
      </w:r>
    </w:p>
    <w:p w14:paraId="7BF227C1" w14:textId="387BF00A" w:rsidR="00A56F52" w:rsidRDefault="00901CDB" w:rsidP="002A0FC7">
      <w:pPr>
        <w:spacing w:before="120"/>
        <w:outlineLvl w:val="0"/>
        <w:rPr>
          <w:rFonts w:ascii="Tw Cen MT" w:hAnsi="Tw Cen MT" w:cstheme="minorHAnsi"/>
          <w:color w:val="000000"/>
          <w:kern w:val="36"/>
          <w:sz w:val="26"/>
          <w:szCs w:val="26"/>
        </w:rPr>
      </w:pPr>
      <w:r>
        <w:rPr>
          <w:rFonts w:ascii="Tw Cen MT" w:hAnsi="Tw Cen MT" w:cstheme="minorHAnsi"/>
          <w:color w:val="000000"/>
          <w:kern w:val="36"/>
          <w:sz w:val="26"/>
          <w:szCs w:val="26"/>
        </w:rPr>
        <w:t xml:space="preserve">The </w:t>
      </w:r>
      <w:r w:rsidR="00A56F52">
        <w:rPr>
          <w:rFonts w:ascii="Tw Cen MT" w:hAnsi="Tw Cen MT" w:cstheme="minorHAnsi"/>
          <w:color w:val="000000"/>
          <w:kern w:val="36"/>
          <w:sz w:val="26"/>
          <w:szCs w:val="26"/>
        </w:rPr>
        <w:t>independent</w:t>
      </w:r>
      <w:r>
        <w:rPr>
          <w:rFonts w:ascii="Tw Cen MT" w:hAnsi="Tw Cen MT" w:cstheme="minorHAnsi"/>
          <w:color w:val="000000"/>
          <w:kern w:val="36"/>
          <w:sz w:val="26"/>
          <w:szCs w:val="26"/>
        </w:rPr>
        <w:t xml:space="preserve"> Review of SRE and SEE (201</w:t>
      </w:r>
      <w:r w:rsidR="00A56F52">
        <w:rPr>
          <w:rFonts w:ascii="Tw Cen MT" w:hAnsi="Tw Cen MT" w:cstheme="minorHAnsi"/>
          <w:color w:val="000000"/>
          <w:kern w:val="36"/>
          <w:sz w:val="26"/>
          <w:szCs w:val="26"/>
        </w:rPr>
        <w:t>7)</w:t>
      </w:r>
      <w:r>
        <w:rPr>
          <w:rFonts w:ascii="Tw Cen MT" w:hAnsi="Tw Cen MT" w:cstheme="minorHAnsi"/>
          <w:color w:val="000000"/>
          <w:kern w:val="36"/>
          <w:sz w:val="26"/>
          <w:szCs w:val="26"/>
        </w:rPr>
        <w:t xml:space="preserve"> </w:t>
      </w:r>
      <w:r w:rsidR="00A56F52">
        <w:rPr>
          <w:rFonts w:ascii="Tw Cen MT" w:hAnsi="Tw Cen MT" w:cstheme="minorHAnsi"/>
          <w:color w:val="000000"/>
          <w:kern w:val="36"/>
          <w:sz w:val="26"/>
          <w:szCs w:val="26"/>
        </w:rPr>
        <w:t xml:space="preserve">commissioned by the NSW Department of Education </w:t>
      </w:r>
      <w:r>
        <w:rPr>
          <w:rFonts w:ascii="Tw Cen MT" w:hAnsi="Tw Cen MT" w:cstheme="minorHAnsi"/>
          <w:color w:val="000000"/>
          <w:kern w:val="36"/>
          <w:sz w:val="26"/>
          <w:szCs w:val="26"/>
        </w:rPr>
        <w:t>states that</w:t>
      </w:r>
      <w:r w:rsidR="00A56F52">
        <w:rPr>
          <w:rFonts w:ascii="Tw Cen MT" w:hAnsi="Tw Cen MT" w:cstheme="minorHAnsi"/>
          <w:color w:val="000000"/>
          <w:kern w:val="36"/>
          <w:sz w:val="26"/>
          <w:szCs w:val="26"/>
        </w:rPr>
        <w:t xml:space="preserve"> </w:t>
      </w:r>
      <w:r w:rsidRPr="00901CDB">
        <w:rPr>
          <w:rFonts w:ascii="Tw Cen MT" w:hAnsi="Tw Cen MT" w:cstheme="minorHAnsi"/>
          <w:i/>
          <w:iCs/>
          <w:color w:val="000000"/>
          <w:kern w:val="36"/>
          <w:sz w:val="26"/>
          <w:szCs w:val="26"/>
        </w:rPr>
        <w:t>“SRE contributes to students’ understanding of their cultural heritage and is an avenue for their spiritual care.”</w:t>
      </w:r>
      <w:r w:rsidR="00A56F52">
        <w:rPr>
          <w:rFonts w:ascii="Tw Cen MT" w:hAnsi="Tw Cen MT" w:cstheme="minorHAnsi"/>
          <w:color w:val="000000"/>
          <w:kern w:val="36"/>
          <w:sz w:val="26"/>
          <w:szCs w:val="26"/>
        </w:rPr>
        <w:t xml:space="preserve"> In addition, the review highlights how SRE builds tolerance in schools, promotes multiculturalism, contributes to a well-rounded education, and connects schools with their local community. </w:t>
      </w:r>
    </w:p>
    <w:p w14:paraId="2F36D7F0" w14:textId="70A74CA6" w:rsidR="00036190" w:rsidRPr="00197F3D" w:rsidRDefault="00197F3D" w:rsidP="002A0FC7">
      <w:pPr>
        <w:spacing w:before="120"/>
        <w:outlineLvl w:val="0"/>
        <w:rPr>
          <w:rFonts w:ascii="Tw Cen MT" w:hAnsi="Tw Cen MT" w:cstheme="minorHAnsi"/>
          <w:color w:val="000000"/>
          <w:kern w:val="36"/>
          <w:sz w:val="6"/>
          <w:szCs w:val="6"/>
        </w:rPr>
      </w:pPr>
      <w:r w:rsidRPr="00197F3D">
        <w:rPr>
          <w:rFonts w:ascii="Tw Cen MT" w:hAnsi="Tw Cen MT" w:cstheme="minorHAnsi"/>
          <w:color w:val="000000"/>
          <w:kern w:val="36"/>
          <w:sz w:val="6"/>
          <w:szCs w:val="6"/>
        </w:rPr>
        <w:t xml:space="preserve"> </w:t>
      </w:r>
    </w:p>
    <w:p w14:paraId="3C29C515" w14:textId="6A2FF34D" w:rsidR="005D5585" w:rsidRDefault="005D5585" w:rsidP="002A0FC7">
      <w:pPr>
        <w:spacing w:before="120"/>
        <w:outlineLvl w:val="0"/>
        <w:rPr>
          <w:rFonts w:ascii="Tw Cen MT" w:hAnsi="Tw Cen MT" w:cstheme="minorHAnsi"/>
          <w:color w:val="000000"/>
          <w:sz w:val="26"/>
          <w:szCs w:val="26"/>
        </w:rPr>
      </w:pPr>
      <w:r>
        <w:rPr>
          <w:rFonts w:ascii="Tw Cen MT" w:hAnsi="Tw Cen MT" w:cstheme="minorHAnsi"/>
          <w:color w:val="000000"/>
          <w:sz w:val="26"/>
          <w:szCs w:val="26"/>
        </w:rPr>
        <w:t>T</w:t>
      </w:r>
      <w:r w:rsidR="00197F3D">
        <w:rPr>
          <w:rFonts w:ascii="Tw Cen MT" w:hAnsi="Tw Cen MT" w:cstheme="minorHAnsi"/>
          <w:color w:val="000000"/>
          <w:sz w:val="26"/>
          <w:szCs w:val="26"/>
        </w:rPr>
        <w:t>hese statements from the NSW Department of Education about the positive community-wide benefits of SRE</w:t>
      </w:r>
      <w:r>
        <w:rPr>
          <w:rFonts w:ascii="Tw Cen MT" w:hAnsi="Tw Cen MT" w:cstheme="minorHAnsi"/>
          <w:color w:val="000000"/>
          <w:sz w:val="26"/>
          <w:szCs w:val="26"/>
        </w:rPr>
        <w:t xml:space="preserve"> are in stark contrast to</w:t>
      </w:r>
      <w:r w:rsidR="00197F3D">
        <w:rPr>
          <w:rFonts w:ascii="Tw Cen MT" w:hAnsi="Tw Cen MT" w:cstheme="minorHAnsi"/>
          <w:color w:val="000000"/>
          <w:sz w:val="26"/>
          <w:szCs w:val="26"/>
        </w:rPr>
        <w:t xml:space="preserve"> the Productivity Commis</w:t>
      </w:r>
      <w:r>
        <w:rPr>
          <w:rFonts w:ascii="Tw Cen MT" w:hAnsi="Tw Cen MT" w:cstheme="minorHAnsi"/>
          <w:color w:val="000000"/>
          <w:sz w:val="26"/>
          <w:szCs w:val="26"/>
        </w:rPr>
        <w:t>s</w:t>
      </w:r>
      <w:r w:rsidR="00197F3D">
        <w:rPr>
          <w:rFonts w:ascii="Tw Cen MT" w:hAnsi="Tw Cen MT" w:cstheme="minorHAnsi"/>
          <w:color w:val="000000"/>
          <w:sz w:val="26"/>
          <w:szCs w:val="26"/>
        </w:rPr>
        <w:t>ion report</w:t>
      </w:r>
      <w:r w:rsidR="000A1B48">
        <w:rPr>
          <w:rFonts w:ascii="Tw Cen MT" w:hAnsi="Tw Cen MT" w:cstheme="minorHAnsi"/>
          <w:color w:val="000000"/>
          <w:sz w:val="26"/>
          <w:szCs w:val="26"/>
        </w:rPr>
        <w:t xml:space="preserve">’s </w:t>
      </w:r>
      <w:r w:rsidR="00CE2214">
        <w:rPr>
          <w:rFonts w:ascii="Tw Cen MT" w:hAnsi="Tw Cen MT" w:cstheme="minorHAnsi"/>
          <w:color w:val="000000"/>
          <w:sz w:val="26"/>
          <w:szCs w:val="26"/>
        </w:rPr>
        <w:t>declarations</w:t>
      </w:r>
      <w:r w:rsidR="006A0A87">
        <w:rPr>
          <w:rFonts w:ascii="Tw Cen MT" w:hAnsi="Tw Cen MT" w:cstheme="minorHAnsi"/>
          <w:color w:val="000000"/>
          <w:sz w:val="26"/>
          <w:szCs w:val="26"/>
        </w:rPr>
        <w:t>. It’s</w:t>
      </w:r>
      <w:r>
        <w:rPr>
          <w:rFonts w:ascii="Tw Cen MT" w:hAnsi="Tw Cen MT" w:cstheme="minorHAnsi"/>
          <w:color w:val="000000"/>
          <w:sz w:val="26"/>
          <w:szCs w:val="26"/>
        </w:rPr>
        <w:t xml:space="preserve"> </w:t>
      </w:r>
      <w:r w:rsidR="006A0A87">
        <w:rPr>
          <w:rFonts w:ascii="Tw Cen MT" w:hAnsi="Tw Cen MT" w:cstheme="minorHAnsi"/>
          <w:color w:val="000000"/>
          <w:sz w:val="26"/>
          <w:szCs w:val="26"/>
        </w:rPr>
        <w:t xml:space="preserve">assertion that SRE does not benefit a large enough proportion of the community to deserve DGR status is unwarranted and unsupported. </w:t>
      </w:r>
      <w:proofErr w:type="gramStart"/>
      <w:r w:rsidR="003C0E78">
        <w:rPr>
          <w:rFonts w:ascii="Tw Cen MT" w:hAnsi="Tw Cen MT" w:cstheme="minorHAnsi"/>
          <w:color w:val="000000"/>
          <w:sz w:val="26"/>
          <w:szCs w:val="26"/>
        </w:rPr>
        <w:t>The vast majority of</w:t>
      </w:r>
      <w:proofErr w:type="gramEnd"/>
      <w:r w:rsidR="003C0E78">
        <w:rPr>
          <w:rFonts w:ascii="Tw Cen MT" w:hAnsi="Tw Cen MT" w:cstheme="minorHAnsi"/>
          <w:color w:val="000000"/>
          <w:sz w:val="26"/>
          <w:szCs w:val="26"/>
        </w:rPr>
        <w:t xml:space="preserve"> community members in the Fairfield council area are religious and SRE offers a service to all families of faith with school-aged children who would like to participate.</w:t>
      </w:r>
    </w:p>
    <w:p w14:paraId="111CBE38" w14:textId="16BA2278" w:rsidR="000A1B48" w:rsidRPr="000A1B48" w:rsidRDefault="000A1B48" w:rsidP="002A0FC7">
      <w:pPr>
        <w:spacing w:before="120"/>
        <w:outlineLvl w:val="0"/>
        <w:rPr>
          <w:rFonts w:ascii="Tw Cen MT" w:hAnsi="Tw Cen MT" w:cstheme="minorHAnsi"/>
          <w:color w:val="000000"/>
          <w:sz w:val="6"/>
          <w:szCs w:val="6"/>
        </w:rPr>
      </w:pPr>
      <w:r w:rsidRPr="000A1B48">
        <w:rPr>
          <w:rFonts w:ascii="Tw Cen MT" w:hAnsi="Tw Cen MT" w:cstheme="minorHAnsi"/>
          <w:color w:val="000000"/>
          <w:sz w:val="6"/>
          <w:szCs w:val="6"/>
        </w:rPr>
        <w:t xml:space="preserve"> </w:t>
      </w:r>
    </w:p>
    <w:p w14:paraId="20834DF0" w14:textId="50CA9C36" w:rsidR="000A1B48" w:rsidRDefault="000A1B48" w:rsidP="002A0FC7">
      <w:pPr>
        <w:spacing w:before="120"/>
        <w:outlineLvl w:val="0"/>
        <w:rPr>
          <w:rFonts w:ascii="Tw Cen MT" w:hAnsi="Tw Cen MT" w:cstheme="minorHAnsi"/>
          <w:color w:val="000000"/>
          <w:sz w:val="26"/>
          <w:szCs w:val="26"/>
        </w:rPr>
      </w:pPr>
      <w:r>
        <w:rPr>
          <w:rFonts w:ascii="Tw Cen MT" w:hAnsi="Tw Cen MT" w:cstheme="minorHAnsi"/>
          <w:color w:val="000000"/>
          <w:sz w:val="26"/>
          <w:szCs w:val="26"/>
        </w:rPr>
        <w:lastRenderedPageBreak/>
        <w:t xml:space="preserve">Through SRE students experience not only the benefit of faith formation and spiritual care, but witness community service in action. Students are aware that their SRE teachers are sent from the local community and do this role for the good of the local community. </w:t>
      </w:r>
      <w:r w:rsidR="00B968EA">
        <w:rPr>
          <w:rFonts w:ascii="Tw Cen MT" w:hAnsi="Tw Cen MT" w:cstheme="minorHAnsi"/>
          <w:color w:val="000000"/>
          <w:sz w:val="26"/>
          <w:szCs w:val="26"/>
        </w:rPr>
        <w:t xml:space="preserve">This occurs in a context </w:t>
      </w:r>
      <w:r>
        <w:rPr>
          <w:rFonts w:ascii="Tw Cen MT" w:hAnsi="Tw Cen MT" w:cstheme="minorHAnsi"/>
          <w:color w:val="000000"/>
          <w:sz w:val="26"/>
          <w:szCs w:val="26"/>
        </w:rPr>
        <w:t xml:space="preserve">that </w:t>
      </w:r>
      <w:r w:rsidR="00B968EA">
        <w:rPr>
          <w:rFonts w:ascii="Tw Cen MT" w:hAnsi="Tw Cen MT" w:cstheme="minorHAnsi"/>
          <w:color w:val="000000"/>
          <w:sz w:val="26"/>
          <w:szCs w:val="26"/>
        </w:rPr>
        <w:t xml:space="preserve">often </w:t>
      </w:r>
      <w:r>
        <w:rPr>
          <w:rFonts w:ascii="Tw Cen MT" w:hAnsi="Tw Cen MT" w:cstheme="minorHAnsi"/>
          <w:color w:val="000000"/>
          <w:sz w:val="26"/>
          <w:szCs w:val="26"/>
        </w:rPr>
        <w:t>goes across denominational and cultural boundaries</w:t>
      </w:r>
      <w:r w:rsidR="00B968EA">
        <w:rPr>
          <w:rFonts w:ascii="Tw Cen MT" w:hAnsi="Tw Cen MT" w:cstheme="minorHAnsi"/>
          <w:color w:val="000000"/>
          <w:sz w:val="26"/>
          <w:szCs w:val="26"/>
        </w:rPr>
        <w:t>. Such service across community boundaries</w:t>
      </w:r>
      <w:r>
        <w:rPr>
          <w:rFonts w:ascii="Tw Cen MT" w:hAnsi="Tw Cen MT" w:cstheme="minorHAnsi"/>
          <w:color w:val="000000"/>
          <w:sz w:val="26"/>
          <w:szCs w:val="26"/>
        </w:rPr>
        <w:t xml:space="preserve"> </w:t>
      </w:r>
      <w:r w:rsidR="00B968EA">
        <w:rPr>
          <w:rFonts w:ascii="Tw Cen MT" w:hAnsi="Tw Cen MT" w:cstheme="minorHAnsi"/>
          <w:color w:val="000000"/>
          <w:sz w:val="26"/>
          <w:szCs w:val="26"/>
        </w:rPr>
        <w:t xml:space="preserve">is </w:t>
      </w:r>
      <w:r w:rsidR="0084109D">
        <w:rPr>
          <w:rFonts w:ascii="Tw Cen MT" w:hAnsi="Tw Cen MT" w:cstheme="minorHAnsi"/>
          <w:color w:val="000000"/>
          <w:sz w:val="26"/>
          <w:szCs w:val="26"/>
        </w:rPr>
        <w:t>something</w:t>
      </w:r>
      <w:r w:rsidR="00B968EA">
        <w:rPr>
          <w:rFonts w:ascii="Tw Cen MT" w:hAnsi="Tw Cen MT" w:cstheme="minorHAnsi"/>
          <w:color w:val="000000"/>
          <w:sz w:val="26"/>
          <w:szCs w:val="26"/>
        </w:rPr>
        <w:t xml:space="preserve"> students</w:t>
      </w:r>
      <w:r w:rsidR="0084109D">
        <w:rPr>
          <w:rFonts w:ascii="Tw Cen MT" w:hAnsi="Tw Cen MT" w:cstheme="minorHAnsi"/>
          <w:color w:val="000000"/>
          <w:sz w:val="26"/>
          <w:szCs w:val="26"/>
        </w:rPr>
        <w:t xml:space="preserve"> </w:t>
      </w:r>
      <w:r w:rsidR="00B968EA">
        <w:rPr>
          <w:rFonts w:ascii="Tw Cen MT" w:hAnsi="Tw Cen MT" w:cstheme="minorHAnsi"/>
          <w:color w:val="000000"/>
          <w:sz w:val="26"/>
          <w:szCs w:val="26"/>
        </w:rPr>
        <w:t xml:space="preserve">do not always </w:t>
      </w:r>
      <w:r w:rsidR="0084109D">
        <w:rPr>
          <w:rFonts w:ascii="Tw Cen MT" w:hAnsi="Tw Cen MT" w:cstheme="minorHAnsi"/>
          <w:color w:val="000000"/>
          <w:sz w:val="26"/>
          <w:szCs w:val="26"/>
        </w:rPr>
        <w:t>observe in other religious contexts</w:t>
      </w:r>
      <w:r w:rsidR="00B968EA">
        <w:rPr>
          <w:rFonts w:ascii="Tw Cen MT" w:hAnsi="Tw Cen MT" w:cstheme="minorHAnsi"/>
          <w:color w:val="000000"/>
          <w:sz w:val="26"/>
          <w:szCs w:val="26"/>
        </w:rPr>
        <w:t>, particularly in highly multicultural areas like Fairfield.</w:t>
      </w:r>
      <w:r w:rsidR="0084109D">
        <w:rPr>
          <w:rFonts w:ascii="Tw Cen MT" w:hAnsi="Tw Cen MT" w:cstheme="minorHAnsi"/>
          <w:color w:val="000000"/>
          <w:sz w:val="26"/>
          <w:szCs w:val="26"/>
        </w:rPr>
        <w:t xml:space="preserve"> </w:t>
      </w:r>
      <w:r>
        <w:rPr>
          <w:rFonts w:ascii="Tw Cen MT" w:hAnsi="Tw Cen MT" w:cstheme="minorHAnsi"/>
          <w:color w:val="000000"/>
          <w:sz w:val="26"/>
          <w:szCs w:val="26"/>
        </w:rPr>
        <w:t xml:space="preserve">This combination of </w:t>
      </w:r>
      <w:r w:rsidR="00B968EA">
        <w:rPr>
          <w:rFonts w:ascii="Tw Cen MT" w:hAnsi="Tw Cen MT" w:cstheme="minorHAnsi"/>
          <w:color w:val="000000"/>
          <w:sz w:val="26"/>
          <w:szCs w:val="26"/>
        </w:rPr>
        <w:t>receiving</w:t>
      </w:r>
      <w:r>
        <w:rPr>
          <w:rFonts w:ascii="Tw Cen MT" w:hAnsi="Tw Cen MT" w:cstheme="minorHAnsi"/>
          <w:color w:val="000000"/>
          <w:sz w:val="26"/>
          <w:szCs w:val="26"/>
        </w:rPr>
        <w:t xml:space="preserve"> religious instruction and witnessing community service is formative for young people and for many </w:t>
      </w:r>
      <w:r w:rsidR="00B968EA">
        <w:rPr>
          <w:rFonts w:ascii="Tw Cen MT" w:hAnsi="Tw Cen MT" w:cstheme="minorHAnsi"/>
          <w:color w:val="000000"/>
          <w:sz w:val="26"/>
          <w:szCs w:val="26"/>
        </w:rPr>
        <w:t>is a catalyst to</w:t>
      </w:r>
      <w:r>
        <w:rPr>
          <w:rFonts w:ascii="Tw Cen MT" w:hAnsi="Tw Cen MT" w:cstheme="minorHAnsi"/>
          <w:color w:val="000000"/>
          <w:sz w:val="26"/>
          <w:szCs w:val="26"/>
        </w:rPr>
        <w:t xml:space="preserve"> </w:t>
      </w:r>
      <w:r w:rsidR="00CE2214">
        <w:rPr>
          <w:rFonts w:ascii="Tw Cen MT" w:hAnsi="Tw Cen MT" w:cstheme="minorHAnsi"/>
          <w:color w:val="000000"/>
          <w:sz w:val="26"/>
          <w:szCs w:val="26"/>
        </w:rPr>
        <w:t xml:space="preserve">their own </w:t>
      </w:r>
      <w:r w:rsidR="00B968EA">
        <w:rPr>
          <w:rFonts w:ascii="Tw Cen MT" w:hAnsi="Tw Cen MT" w:cstheme="minorHAnsi"/>
          <w:color w:val="000000"/>
          <w:sz w:val="26"/>
          <w:szCs w:val="26"/>
        </w:rPr>
        <w:t xml:space="preserve">community </w:t>
      </w:r>
      <w:r>
        <w:rPr>
          <w:rFonts w:ascii="Tw Cen MT" w:hAnsi="Tw Cen MT" w:cstheme="minorHAnsi"/>
          <w:color w:val="000000"/>
          <w:sz w:val="26"/>
          <w:szCs w:val="26"/>
        </w:rPr>
        <w:t>service in later years.</w:t>
      </w:r>
    </w:p>
    <w:p w14:paraId="6A3B0CCA" w14:textId="77777777" w:rsidR="003C0E78" w:rsidRDefault="003C0E78" w:rsidP="008C4CC6">
      <w:pPr>
        <w:spacing w:before="120"/>
        <w:outlineLvl w:val="0"/>
        <w:rPr>
          <w:rFonts w:ascii="Tw Cen MT" w:hAnsi="Tw Cen MT" w:cstheme="minorHAnsi"/>
          <w:color w:val="000000"/>
          <w:sz w:val="26"/>
          <w:szCs w:val="26"/>
        </w:rPr>
      </w:pPr>
    </w:p>
    <w:p w14:paraId="1A28CC6B" w14:textId="692276F9" w:rsidR="008C4CC6" w:rsidRPr="00274712" w:rsidRDefault="00274712" w:rsidP="008C4CC6">
      <w:pPr>
        <w:spacing w:before="120"/>
        <w:outlineLvl w:val="0"/>
        <w:rPr>
          <w:rFonts w:ascii="Tw Cen MT" w:hAnsi="Tw Cen MT" w:cstheme="minorHAnsi"/>
          <w:b/>
          <w:bCs/>
          <w:color w:val="000000"/>
          <w:kern w:val="36"/>
          <w:sz w:val="28"/>
          <w:szCs w:val="28"/>
        </w:rPr>
      </w:pPr>
      <w:r w:rsidRPr="00274712">
        <w:rPr>
          <w:rFonts w:ascii="Tw Cen MT" w:hAnsi="Tw Cen MT" w:cstheme="minorHAnsi"/>
          <w:b/>
          <w:bCs/>
          <w:color w:val="000000"/>
          <w:kern w:val="36"/>
          <w:sz w:val="28"/>
          <w:szCs w:val="28"/>
        </w:rPr>
        <w:t xml:space="preserve">ii) </w:t>
      </w:r>
      <w:r w:rsidR="008C4CC6" w:rsidRPr="00274712">
        <w:rPr>
          <w:rFonts w:ascii="Tw Cen MT" w:hAnsi="Tw Cen MT" w:cstheme="minorHAnsi"/>
          <w:b/>
          <w:bCs/>
          <w:color w:val="000000"/>
          <w:kern w:val="36"/>
          <w:sz w:val="28"/>
          <w:szCs w:val="28"/>
        </w:rPr>
        <w:t>SRE does not create a risk of converting tax-deductible donations into private benefits</w:t>
      </w:r>
    </w:p>
    <w:p w14:paraId="106D52CA" w14:textId="4A789C30" w:rsidR="00672376" w:rsidRDefault="00672376" w:rsidP="00672376">
      <w:pPr>
        <w:spacing w:before="120"/>
        <w:outlineLvl w:val="0"/>
        <w:rPr>
          <w:rFonts w:ascii="Tw Cen MT" w:hAnsi="Tw Cen MT" w:cstheme="minorHAnsi"/>
          <w:color w:val="000000"/>
          <w:kern w:val="36"/>
          <w:sz w:val="26"/>
          <w:szCs w:val="26"/>
        </w:rPr>
      </w:pPr>
      <w:r w:rsidRPr="00672376">
        <w:rPr>
          <w:rFonts w:ascii="Tw Cen MT" w:hAnsi="Tw Cen MT" w:cstheme="minorHAnsi"/>
          <w:color w:val="000000"/>
          <w:kern w:val="36"/>
          <w:sz w:val="26"/>
          <w:szCs w:val="26"/>
        </w:rPr>
        <w:t xml:space="preserve">It is </w:t>
      </w:r>
      <w:r>
        <w:rPr>
          <w:rFonts w:ascii="Tw Cen MT" w:hAnsi="Tw Cen MT" w:cstheme="minorHAnsi"/>
          <w:color w:val="000000"/>
          <w:kern w:val="36"/>
          <w:sz w:val="26"/>
          <w:szCs w:val="26"/>
        </w:rPr>
        <w:t xml:space="preserve">highly </w:t>
      </w:r>
      <w:r w:rsidRPr="00672376">
        <w:rPr>
          <w:rFonts w:ascii="Tw Cen MT" w:hAnsi="Tw Cen MT" w:cstheme="minorHAnsi"/>
          <w:color w:val="000000"/>
          <w:kern w:val="36"/>
          <w:sz w:val="26"/>
          <w:szCs w:val="26"/>
        </w:rPr>
        <w:t xml:space="preserve">unlikely there is a material risk </w:t>
      </w:r>
      <w:r>
        <w:rPr>
          <w:rFonts w:ascii="Tw Cen MT" w:hAnsi="Tw Cen MT" w:cstheme="minorHAnsi"/>
          <w:color w:val="000000"/>
          <w:kern w:val="36"/>
          <w:sz w:val="26"/>
          <w:szCs w:val="26"/>
        </w:rPr>
        <w:t>of</w:t>
      </w:r>
      <w:r w:rsidRPr="00672376">
        <w:rPr>
          <w:rFonts w:ascii="Tw Cen MT" w:hAnsi="Tw Cen MT" w:cstheme="minorHAnsi"/>
          <w:color w:val="000000"/>
          <w:kern w:val="36"/>
          <w:sz w:val="26"/>
          <w:szCs w:val="26"/>
        </w:rPr>
        <w:t xml:space="preserve"> donors </w:t>
      </w:r>
      <w:r>
        <w:rPr>
          <w:rFonts w:ascii="Tw Cen MT" w:hAnsi="Tw Cen MT" w:cstheme="minorHAnsi"/>
          <w:color w:val="000000"/>
          <w:kern w:val="36"/>
          <w:sz w:val="26"/>
          <w:szCs w:val="26"/>
        </w:rPr>
        <w:t>giving to FEAST</w:t>
      </w:r>
      <w:r w:rsidRPr="00672376">
        <w:rPr>
          <w:rFonts w:ascii="Tw Cen MT" w:hAnsi="Tw Cen MT" w:cstheme="minorHAnsi"/>
          <w:color w:val="000000"/>
          <w:kern w:val="36"/>
          <w:sz w:val="26"/>
          <w:szCs w:val="26"/>
        </w:rPr>
        <w:t xml:space="preserve"> </w:t>
      </w:r>
      <w:proofErr w:type="gramStart"/>
      <w:r w:rsidRPr="00672376">
        <w:rPr>
          <w:rFonts w:ascii="Tw Cen MT" w:hAnsi="Tw Cen MT" w:cstheme="minorHAnsi"/>
          <w:color w:val="000000"/>
          <w:kern w:val="36"/>
          <w:sz w:val="26"/>
          <w:szCs w:val="26"/>
        </w:rPr>
        <w:t>in</w:t>
      </w:r>
      <w:r>
        <w:rPr>
          <w:rFonts w:ascii="Tw Cen MT" w:hAnsi="Tw Cen MT" w:cstheme="minorHAnsi"/>
          <w:color w:val="000000"/>
          <w:kern w:val="36"/>
          <w:sz w:val="26"/>
          <w:szCs w:val="26"/>
        </w:rPr>
        <w:t xml:space="preserve"> </w:t>
      </w:r>
      <w:r w:rsidRPr="00672376">
        <w:rPr>
          <w:rFonts w:ascii="Tw Cen MT" w:hAnsi="Tw Cen MT" w:cstheme="minorHAnsi"/>
          <w:color w:val="000000"/>
          <w:kern w:val="36"/>
          <w:sz w:val="26"/>
          <w:szCs w:val="26"/>
        </w:rPr>
        <w:t>order to</w:t>
      </w:r>
      <w:proofErr w:type="gramEnd"/>
      <w:r w:rsidRPr="00672376">
        <w:rPr>
          <w:rFonts w:ascii="Tw Cen MT" w:hAnsi="Tw Cen MT" w:cstheme="minorHAnsi"/>
          <w:color w:val="000000"/>
          <w:kern w:val="36"/>
          <w:sz w:val="26"/>
          <w:szCs w:val="26"/>
        </w:rPr>
        <w:t xml:space="preserve"> receive a private benefit</w:t>
      </w:r>
      <w:r>
        <w:rPr>
          <w:rFonts w:ascii="Tw Cen MT" w:hAnsi="Tw Cen MT" w:cstheme="minorHAnsi"/>
          <w:color w:val="000000"/>
          <w:kern w:val="36"/>
          <w:sz w:val="26"/>
          <w:szCs w:val="26"/>
        </w:rPr>
        <w:t>.</w:t>
      </w:r>
      <w:r w:rsidRPr="00672376">
        <w:rPr>
          <w:rFonts w:ascii="Tw Cen MT" w:hAnsi="Tw Cen MT" w:cstheme="minorHAnsi"/>
          <w:color w:val="000000"/>
          <w:kern w:val="36"/>
          <w:sz w:val="26"/>
          <w:szCs w:val="26"/>
        </w:rPr>
        <w:t xml:space="preserve"> </w:t>
      </w:r>
      <w:proofErr w:type="gramStart"/>
      <w:r>
        <w:rPr>
          <w:rFonts w:ascii="Tw Cen MT" w:hAnsi="Tw Cen MT" w:cstheme="minorHAnsi"/>
          <w:color w:val="000000"/>
          <w:kern w:val="36"/>
          <w:sz w:val="26"/>
          <w:szCs w:val="26"/>
        </w:rPr>
        <w:t>The vast majority of</w:t>
      </w:r>
      <w:proofErr w:type="gramEnd"/>
      <w:r>
        <w:rPr>
          <w:rFonts w:ascii="Tw Cen MT" w:hAnsi="Tw Cen MT" w:cstheme="minorHAnsi"/>
          <w:color w:val="000000"/>
          <w:kern w:val="36"/>
          <w:sz w:val="26"/>
          <w:szCs w:val="26"/>
        </w:rPr>
        <w:t xml:space="preserve"> donors are not</w:t>
      </w:r>
      <w:r w:rsidRPr="00672376">
        <w:rPr>
          <w:rFonts w:ascii="Tw Cen MT" w:hAnsi="Tw Cen MT" w:cstheme="minorHAnsi"/>
          <w:color w:val="000000"/>
          <w:kern w:val="36"/>
          <w:sz w:val="26"/>
          <w:szCs w:val="26"/>
        </w:rPr>
        <w:t xml:space="preserve"> students, parents or</w:t>
      </w:r>
      <w:r>
        <w:rPr>
          <w:rFonts w:ascii="Tw Cen MT" w:hAnsi="Tw Cen MT" w:cstheme="minorHAnsi"/>
          <w:color w:val="000000"/>
          <w:kern w:val="36"/>
          <w:sz w:val="26"/>
          <w:szCs w:val="26"/>
        </w:rPr>
        <w:t xml:space="preserve"> </w:t>
      </w:r>
      <w:r w:rsidRPr="00672376">
        <w:rPr>
          <w:rFonts w:ascii="Tw Cen MT" w:hAnsi="Tw Cen MT" w:cstheme="minorHAnsi"/>
          <w:color w:val="000000"/>
          <w:kern w:val="36"/>
          <w:sz w:val="26"/>
          <w:szCs w:val="26"/>
        </w:rPr>
        <w:t xml:space="preserve">alumni of </w:t>
      </w:r>
      <w:r>
        <w:rPr>
          <w:rFonts w:ascii="Tw Cen MT" w:hAnsi="Tw Cen MT" w:cstheme="minorHAnsi"/>
          <w:color w:val="000000"/>
          <w:kern w:val="36"/>
          <w:sz w:val="26"/>
          <w:szCs w:val="26"/>
        </w:rPr>
        <w:t>the schools</w:t>
      </w:r>
      <w:r w:rsidRPr="00672376">
        <w:rPr>
          <w:rFonts w:ascii="Tw Cen MT" w:hAnsi="Tw Cen MT" w:cstheme="minorHAnsi"/>
          <w:color w:val="000000"/>
          <w:kern w:val="36"/>
          <w:sz w:val="26"/>
          <w:szCs w:val="26"/>
        </w:rPr>
        <w:t xml:space="preserve"> benefitting from the educational activities.</w:t>
      </w:r>
    </w:p>
    <w:p w14:paraId="101D4283" w14:textId="51952F55" w:rsidR="00F3689D" w:rsidRDefault="00672376" w:rsidP="00FB0EB8">
      <w:pPr>
        <w:spacing w:before="120"/>
        <w:outlineLvl w:val="0"/>
        <w:rPr>
          <w:rFonts w:ascii="Tw Cen MT" w:hAnsi="Tw Cen MT" w:cstheme="minorHAnsi"/>
          <w:color w:val="000000" w:themeColor="text1"/>
          <w:kern w:val="36"/>
          <w:sz w:val="26"/>
          <w:szCs w:val="26"/>
        </w:rPr>
      </w:pPr>
      <w:r>
        <w:rPr>
          <w:rFonts w:ascii="Tw Cen MT" w:hAnsi="Tw Cen MT" w:cstheme="minorHAnsi"/>
          <w:color w:val="000000"/>
          <w:kern w:val="36"/>
          <w:sz w:val="26"/>
          <w:szCs w:val="26"/>
        </w:rPr>
        <w:t>On the contrary, in FY23 a</w:t>
      </w:r>
      <w:r w:rsidR="00CB107C">
        <w:rPr>
          <w:rFonts w:ascii="Tw Cen MT" w:hAnsi="Tw Cen MT" w:cstheme="minorHAnsi"/>
          <w:color w:val="000000"/>
          <w:kern w:val="36"/>
          <w:sz w:val="26"/>
          <w:szCs w:val="26"/>
        </w:rPr>
        <w:t xml:space="preserve">pproximately </w:t>
      </w:r>
      <w:r w:rsidRPr="00672376">
        <w:rPr>
          <w:rFonts w:ascii="Tw Cen MT" w:hAnsi="Tw Cen MT" w:cstheme="minorHAnsi"/>
          <w:color w:val="000000" w:themeColor="text1"/>
          <w:kern w:val="36"/>
          <w:sz w:val="26"/>
          <w:szCs w:val="26"/>
        </w:rPr>
        <w:t>8</w:t>
      </w:r>
      <w:r w:rsidR="00F3689D" w:rsidRPr="00672376">
        <w:rPr>
          <w:rFonts w:ascii="Tw Cen MT" w:hAnsi="Tw Cen MT" w:cstheme="minorHAnsi"/>
          <w:color w:val="000000" w:themeColor="text1"/>
          <w:kern w:val="36"/>
          <w:sz w:val="26"/>
          <w:szCs w:val="26"/>
        </w:rPr>
        <w:t>0</w:t>
      </w:r>
      <w:r w:rsidR="00CB107C" w:rsidRPr="00672376">
        <w:rPr>
          <w:rFonts w:ascii="Tw Cen MT" w:hAnsi="Tw Cen MT" w:cstheme="minorHAnsi"/>
          <w:color w:val="000000" w:themeColor="text1"/>
          <w:kern w:val="36"/>
          <w:sz w:val="26"/>
          <w:szCs w:val="26"/>
        </w:rPr>
        <w:t>%</w:t>
      </w:r>
      <w:r w:rsidRPr="00672376">
        <w:rPr>
          <w:rFonts w:ascii="Tw Cen MT" w:hAnsi="Tw Cen MT" w:cstheme="minorHAnsi"/>
          <w:color w:val="000000" w:themeColor="text1"/>
          <w:kern w:val="36"/>
          <w:sz w:val="26"/>
          <w:szCs w:val="26"/>
        </w:rPr>
        <w:t xml:space="preserve"> </w:t>
      </w:r>
      <w:r w:rsidR="00CB107C">
        <w:rPr>
          <w:rFonts w:ascii="Tw Cen MT" w:hAnsi="Tw Cen MT" w:cstheme="minorHAnsi"/>
          <w:color w:val="000000"/>
          <w:kern w:val="36"/>
          <w:sz w:val="26"/>
          <w:szCs w:val="26"/>
        </w:rPr>
        <w:t>of</w:t>
      </w:r>
      <w:r>
        <w:rPr>
          <w:rFonts w:ascii="Tw Cen MT" w:hAnsi="Tw Cen MT" w:cstheme="minorHAnsi"/>
          <w:color w:val="000000"/>
          <w:kern w:val="36"/>
          <w:sz w:val="26"/>
          <w:szCs w:val="26"/>
        </w:rPr>
        <w:t xml:space="preserve"> FEAST’s individual/church</w:t>
      </w:r>
      <w:r w:rsidR="00CB107C">
        <w:rPr>
          <w:rFonts w:ascii="Tw Cen MT" w:hAnsi="Tw Cen MT" w:cstheme="minorHAnsi"/>
          <w:color w:val="000000"/>
          <w:kern w:val="36"/>
          <w:sz w:val="26"/>
          <w:szCs w:val="26"/>
        </w:rPr>
        <w:t xml:space="preserve"> donors reside</w:t>
      </w:r>
      <w:r>
        <w:rPr>
          <w:rFonts w:ascii="Tw Cen MT" w:hAnsi="Tw Cen MT" w:cstheme="minorHAnsi"/>
          <w:color w:val="000000"/>
          <w:kern w:val="36"/>
          <w:sz w:val="26"/>
          <w:szCs w:val="26"/>
        </w:rPr>
        <w:t>d</w:t>
      </w:r>
      <w:r w:rsidR="00CB107C">
        <w:rPr>
          <w:rFonts w:ascii="Tw Cen MT" w:hAnsi="Tw Cen MT" w:cstheme="minorHAnsi"/>
          <w:color w:val="000000"/>
          <w:kern w:val="36"/>
          <w:sz w:val="26"/>
          <w:szCs w:val="26"/>
        </w:rPr>
        <w:t xml:space="preserve"> in other areas of Sydney</w:t>
      </w:r>
      <w:r w:rsidR="00F3689D">
        <w:rPr>
          <w:rFonts w:ascii="Tw Cen MT" w:hAnsi="Tw Cen MT" w:cstheme="minorHAnsi"/>
          <w:color w:val="000000"/>
          <w:kern w:val="36"/>
          <w:sz w:val="26"/>
          <w:szCs w:val="26"/>
        </w:rPr>
        <w:t xml:space="preserve"> to the schools FEAST teaches SRE in</w:t>
      </w:r>
      <w:r>
        <w:rPr>
          <w:rFonts w:ascii="Tw Cen MT" w:hAnsi="Tw Cen MT" w:cstheme="minorHAnsi"/>
          <w:color w:val="000000"/>
          <w:kern w:val="36"/>
          <w:sz w:val="26"/>
          <w:szCs w:val="26"/>
        </w:rPr>
        <w:t xml:space="preserve"> (i.e. not in the Fairfield LGA)</w:t>
      </w:r>
      <w:r w:rsidR="00CB107C">
        <w:rPr>
          <w:rFonts w:ascii="Tw Cen MT" w:hAnsi="Tw Cen MT" w:cstheme="minorHAnsi"/>
          <w:color w:val="000000"/>
          <w:kern w:val="36"/>
          <w:sz w:val="26"/>
          <w:szCs w:val="26"/>
        </w:rPr>
        <w:t>.</w:t>
      </w:r>
      <w:r w:rsidR="00F3689D">
        <w:rPr>
          <w:rFonts w:ascii="Tw Cen MT" w:hAnsi="Tw Cen MT" w:cstheme="minorHAnsi"/>
          <w:color w:val="000000"/>
          <w:kern w:val="36"/>
          <w:sz w:val="26"/>
          <w:szCs w:val="26"/>
        </w:rPr>
        <w:t xml:space="preserve"> Donations from other locations have been necessary due to the low SES nature of the Fairfield area </w:t>
      </w:r>
      <w:r w:rsidR="00F3689D" w:rsidRPr="00672376">
        <w:rPr>
          <w:rFonts w:ascii="Tw Cen MT" w:hAnsi="Tw Cen MT" w:cstheme="minorHAnsi"/>
          <w:color w:val="000000" w:themeColor="text1"/>
          <w:kern w:val="36"/>
          <w:sz w:val="26"/>
          <w:szCs w:val="26"/>
        </w:rPr>
        <w:t>(</w:t>
      </w:r>
      <w:r w:rsidR="00CE2214" w:rsidRPr="00672376">
        <w:rPr>
          <w:rFonts w:ascii="Tw Cen MT" w:hAnsi="Tw Cen MT" w:cstheme="minorHAnsi"/>
          <w:color w:val="000000" w:themeColor="text1"/>
          <w:kern w:val="36"/>
          <w:sz w:val="26"/>
          <w:szCs w:val="26"/>
        </w:rPr>
        <w:t xml:space="preserve">e.g. </w:t>
      </w:r>
      <w:r w:rsidR="00F3689D" w:rsidRPr="00672376">
        <w:rPr>
          <w:rFonts w:ascii="Tw Cen MT" w:hAnsi="Tw Cen MT" w:cstheme="minorHAnsi"/>
          <w:color w:val="000000" w:themeColor="text1"/>
          <w:kern w:val="36"/>
          <w:sz w:val="26"/>
          <w:szCs w:val="26"/>
        </w:rPr>
        <w:t xml:space="preserve">some of the churches involved with FEAST are unable to fully fund their own church minister). </w:t>
      </w:r>
    </w:p>
    <w:p w14:paraId="11144439" w14:textId="77777777" w:rsidR="00672376" w:rsidRPr="00672376" w:rsidRDefault="00672376" w:rsidP="00672376">
      <w:pPr>
        <w:spacing w:before="120"/>
        <w:outlineLvl w:val="0"/>
        <w:rPr>
          <w:rFonts w:ascii="Tw Cen MT" w:hAnsi="Tw Cen MT" w:cstheme="minorHAnsi"/>
          <w:color w:val="000000" w:themeColor="text1"/>
          <w:kern w:val="36"/>
          <w:sz w:val="26"/>
          <w:szCs w:val="26"/>
        </w:rPr>
      </w:pPr>
      <w:r w:rsidRPr="00672376">
        <w:rPr>
          <w:rFonts w:ascii="Tw Cen MT" w:hAnsi="Tw Cen MT" w:cstheme="minorHAnsi"/>
          <w:color w:val="000000" w:themeColor="text1"/>
          <w:kern w:val="36"/>
          <w:sz w:val="26"/>
          <w:szCs w:val="26"/>
        </w:rPr>
        <w:t xml:space="preserve">To support this, </w:t>
      </w:r>
      <w:proofErr w:type="spellStart"/>
      <w:r w:rsidRPr="00672376">
        <w:rPr>
          <w:rFonts w:ascii="Tw Cen MT" w:hAnsi="Tw Cen MT" w:cstheme="minorHAnsi"/>
          <w:color w:val="000000" w:themeColor="text1"/>
          <w:kern w:val="36"/>
          <w:sz w:val="26"/>
          <w:szCs w:val="26"/>
        </w:rPr>
        <w:t>aApproximately</w:t>
      </w:r>
      <w:proofErr w:type="spellEnd"/>
      <w:r w:rsidRPr="00672376">
        <w:rPr>
          <w:rFonts w:ascii="Tw Cen MT" w:hAnsi="Tw Cen MT" w:cstheme="minorHAnsi"/>
          <w:color w:val="000000" w:themeColor="text1"/>
          <w:kern w:val="36"/>
          <w:sz w:val="26"/>
          <w:szCs w:val="26"/>
        </w:rPr>
        <w:t xml:space="preserve"> 80%70% (this is based on our donors list as at late</w:t>
      </w:r>
    </w:p>
    <w:p w14:paraId="5189FB19" w14:textId="77777777" w:rsidR="00672376" w:rsidRPr="00672376" w:rsidRDefault="00672376" w:rsidP="00672376">
      <w:pPr>
        <w:spacing w:before="120"/>
        <w:outlineLvl w:val="0"/>
        <w:rPr>
          <w:rFonts w:ascii="Tw Cen MT" w:hAnsi="Tw Cen MT" w:cstheme="minorHAnsi"/>
          <w:color w:val="000000" w:themeColor="text1"/>
          <w:kern w:val="36"/>
          <w:sz w:val="26"/>
          <w:szCs w:val="26"/>
        </w:rPr>
      </w:pPr>
      <w:r w:rsidRPr="00672376">
        <w:rPr>
          <w:rFonts w:ascii="Tw Cen MT" w:hAnsi="Tw Cen MT" w:cstheme="minorHAnsi"/>
          <w:color w:val="000000" w:themeColor="text1"/>
          <w:kern w:val="36"/>
          <w:sz w:val="26"/>
          <w:szCs w:val="26"/>
        </w:rPr>
        <w:t xml:space="preserve">2022) of </w:t>
      </w:r>
      <w:proofErr w:type="spellStart"/>
      <w:r w:rsidRPr="00672376">
        <w:rPr>
          <w:rFonts w:ascii="Tw Cen MT" w:hAnsi="Tw Cen MT" w:cstheme="minorHAnsi"/>
          <w:color w:val="000000" w:themeColor="text1"/>
          <w:kern w:val="36"/>
          <w:sz w:val="26"/>
          <w:szCs w:val="26"/>
        </w:rPr>
        <w:t>of</w:t>
      </w:r>
      <w:proofErr w:type="spellEnd"/>
      <w:r w:rsidRPr="00672376">
        <w:rPr>
          <w:rFonts w:ascii="Tw Cen MT" w:hAnsi="Tw Cen MT" w:cstheme="minorHAnsi"/>
          <w:color w:val="000000" w:themeColor="text1"/>
          <w:kern w:val="36"/>
          <w:sz w:val="26"/>
          <w:szCs w:val="26"/>
        </w:rPr>
        <w:t xml:space="preserve"> our individual/church FEAST donors to FEAST in FY23 </w:t>
      </w:r>
      <w:proofErr w:type="spellStart"/>
      <w:r w:rsidRPr="00672376">
        <w:rPr>
          <w:rFonts w:ascii="Tw Cen MT" w:hAnsi="Tw Cen MT" w:cstheme="minorHAnsi"/>
          <w:color w:val="000000" w:themeColor="text1"/>
          <w:kern w:val="36"/>
          <w:sz w:val="26"/>
          <w:szCs w:val="26"/>
        </w:rPr>
        <w:t>residedreside</w:t>
      </w:r>
      <w:proofErr w:type="spellEnd"/>
      <w:r w:rsidRPr="00672376">
        <w:rPr>
          <w:rFonts w:ascii="Tw Cen MT" w:hAnsi="Tw Cen MT" w:cstheme="minorHAnsi"/>
          <w:color w:val="000000" w:themeColor="text1"/>
          <w:kern w:val="36"/>
          <w:sz w:val="26"/>
          <w:szCs w:val="26"/>
        </w:rPr>
        <w:t xml:space="preserve"> in</w:t>
      </w:r>
    </w:p>
    <w:p w14:paraId="3572D75B" w14:textId="77777777" w:rsidR="00672376" w:rsidRPr="00672376" w:rsidRDefault="00672376" w:rsidP="00672376">
      <w:pPr>
        <w:spacing w:before="120"/>
        <w:outlineLvl w:val="0"/>
        <w:rPr>
          <w:rFonts w:ascii="Tw Cen MT" w:hAnsi="Tw Cen MT" w:cstheme="minorHAnsi"/>
          <w:color w:val="000000" w:themeColor="text1"/>
          <w:kern w:val="36"/>
          <w:sz w:val="26"/>
          <w:szCs w:val="26"/>
        </w:rPr>
      </w:pPr>
      <w:r w:rsidRPr="00672376">
        <w:rPr>
          <w:rFonts w:ascii="Tw Cen MT" w:hAnsi="Tw Cen MT" w:cstheme="minorHAnsi"/>
          <w:color w:val="000000" w:themeColor="text1"/>
          <w:kern w:val="36"/>
          <w:sz w:val="26"/>
          <w:szCs w:val="26"/>
        </w:rPr>
        <w:t>other areas of Sydney to the schools FEAST teaches SRE in (i.e. not in the Fairfield</w:t>
      </w:r>
    </w:p>
    <w:p w14:paraId="1750953A" w14:textId="11BC9FC5" w:rsidR="00672376" w:rsidRPr="00672376" w:rsidRDefault="00672376" w:rsidP="00672376">
      <w:pPr>
        <w:spacing w:before="120"/>
        <w:outlineLvl w:val="0"/>
        <w:rPr>
          <w:rFonts w:ascii="Tw Cen MT" w:hAnsi="Tw Cen MT" w:cstheme="minorHAnsi"/>
          <w:color w:val="000000" w:themeColor="text1"/>
          <w:kern w:val="36"/>
          <w:sz w:val="26"/>
          <w:szCs w:val="26"/>
        </w:rPr>
      </w:pPr>
      <w:r w:rsidRPr="00672376">
        <w:rPr>
          <w:rFonts w:ascii="Tw Cen MT" w:hAnsi="Tw Cen MT" w:cstheme="minorHAnsi"/>
          <w:color w:val="000000" w:themeColor="text1"/>
          <w:kern w:val="36"/>
          <w:sz w:val="26"/>
          <w:szCs w:val="26"/>
        </w:rPr>
        <w:t>LGA).</w:t>
      </w:r>
    </w:p>
    <w:p w14:paraId="542A996B" w14:textId="77777777" w:rsidR="002A0FC7" w:rsidRDefault="00F3689D" w:rsidP="00FB0EB8">
      <w:pPr>
        <w:spacing w:before="120"/>
        <w:outlineLvl w:val="0"/>
        <w:rPr>
          <w:rFonts w:ascii="Tw Cen MT" w:hAnsi="Tw Cen MT" w:cstheme="minorHAnsi"/>
          <w:color w:val="000000"/>
          <w:kern w:val="36"/>
          <w:sz w:val="26"/>
          <w:szCs w:val="26"/>
        </w:rPr>
      </w:pPr>
      <w:r>
        <w:rPr>
          <w:rFonts w:ascii="Tw Cen MT" w:hAnsi="Tw Cen MT" w:cstheme="minorHAnsi"/>
          <w:color w:val="000000"/>
          <w:kern w:val="36"/>
          <w:sz w:val="26"/>
          <w:szCs w:val="26"/>
        </w:rPr>
        <w:t xml:space="preserve">In addition to this, </w:t>
      </w:r>
      <w:proofErr w:type="gramStart"/>
      <w:r>
        <w:rPr>
          <w:rFonts w:ascii="Tw Cen MT" w:hAnsi="Tw Cen MT" w:cstheme="minorHAnsi"/>
          <w:color w:val="000000"/>
          <w:kern w:val="36"/>
          <w:sz w:val="26"/>
          <w:szCs w:val="26"/>
        </w:rPr>
        <w:t>t</w:t>
      </w:r>
      <w:r w:rsidR="008C4CC6">
        <w:rPr>
          <w:rFonts w:ascii="Tw Cen MT" w:hAnsi="Tw Cen MT" w:cstheme="minorHAnsi"/>
          <w:color w:val="000000"/>
          <w:kern w:val="36"/>
          <w:sz w:val="26"/>
          <w:szCs w:val="26"/>
        </w:rPr>
        <w:t>he vast majority of</w:t>
      </w:r>
      <w:proofErr w:type="gramEnd"/>
      <w:r w:rsidR="008C4CC6">
        <w:rPr>
          <w:rFonts w:ascii="Tw Cen MT" w:hAnsi="Tw Cen MT" w:cstheme="minorHAnsi"/>
          <w:color w:val="000000"/>
          <w:kern w:val="36"/>
          <w:sz w:val="26"/>
          <w:szCs w:val="26"/>
        </w:rPr>
        <w:t xml:space="preserve"> local donors have no direct connection to the schools FEAST teaches SRE in </w:t>
      </w:r>
      <w:r w:rsidR="00CB107C">
        <w:rPr>
          <w:rFonts w:ascii="Tw Cen MT" w:hAnsi="Tw Cen MT" w:cstheme="minorHAnsi"/>
          <w:color w:val="000000"/>
          <w:kern w:val="36"/>
          <w:sz w:val="26"/>
          <w:szCs w:val="26"/>
        </w:rPr>
        <w:t xml:space="preserve">other </w:t>
      </w:r>
      <w:r w:rsidR="008C4CC6">
        <w:rPr>
          <w:rFonts w:ascii="Tw Cen MT" w:hAnsi="Tw Cen MT" w:cstheme="minorHAnsi"/>
          <w:color w:val="000000"/>
          <w:kern w:val="36"/>
          <w:sz w:val="26"/>
          <w:szCs w:val="26"/>
        </w:rPr>
        <w:t>than that they live in the same community.</w:t>
      </w:r>
      <w:r w:rsidR="00CB107C">
        <w:rPr>
          <w:rFonts w:ascii="Tw Cen MT" w:hAnsi="Tw Cen MT" w:cstheme="minorHAnsi"/>
          <w:color w:val="000000"/>
          <w:kern w:val="36"/>
          <w:sz w:val="26"/>
          <w:szCs w:val="26"/>
        </w:rPr>
        <w:t xml:space="preserve"> These donors range significantly in age and life stage, the majority not having children who are </w:t>
      </w:r>
      <w:r>
        <w:rPr>
          <w:rFonts w:ascii="Tw Cen MT" w:hAnsi="Tw Cen MT" w:cstheme="minorHAnsi"/>
          <w:color w:val="000000"/>
          <w:kern w:val="36"/>
          <w:sz w:val="26"/>
          <w:szCs w:val="26"/>
        </w:rPr>
        <w:t xml:space="preserve">even </w:t>
      </w:r>
      <w:r w:rsidR="00CB107C">
        <w:rPr>
          <w:rFonts w:ascii="Tw Cen MT" w:hAnsi="Tw Cen MT" w:cstheme="minorHAnsi"/>
          <w:color w:val="000000"/>
          <w:kern w:val="36"/>
          <w:sz w:val="26"/>
          <w:szCs w:val="26"/>
        </w:rPr>
        <w:t xml:space="preserve">high school age. </w:t>
      </w:r>
    </w:p>
    <w:p w14:paraId="4993F677" w14:textId="2E909DC7" w:rsidR="002A0FC7" w:rsidRPr="00274712" w:rsidRDefault="00274712" w:rsidP="00FB0EB8">
      <w:pPr>
        <w:spacing w:before="120"/>
        <w:outlineLvl w:val="0"/>
        <w:rPr>
          <w:rFonts w:ascii="Tw Cen MT" w:hAnsi="Tw Cen MT" w:cstheme="minorHAnsi"/>
          <w:color w:val="000000"/>
          <w:kern w:val="36"/>
          <w:sz w:val="6"/>
          <w:szCs w:val="6"/>
        </w:rPr>
      </w:pPr>
      <w:r w:rsidRPr="00274712">
        <w:rPr>
          <w:rFonts w:ascii="Tw Cen MT" w:hAnsi="Tw Cen MT" w:cstheme="minorHAnsi"/>
          <w:color w:val="000000"/>
          <w:kern w:val="36"/>
          <w:sz w:val="6"/>
          <w:szCs w:val="6"/>
        </w:rPr>
        <w:t xml:space="preserve"> </w:t>
      </w:r>
      <w:r w:rsidR="00CE2214">
        <w:rPr>
          <w:rFonts w:ascii="Tw Cen MT" w:hAnsi="Tw Cen MT" w:cstheme="minorHAnsi"/>
          <w:color w:val="000000"/>
          <w:kern w:val="36"/>
          <w:sz w:val="6"/>
          <w:szCs w:val="6"/>
        </w:rPr>
        <w:t xml:space="preserve"> </w:t>
      </w:r>
    </w:p>
    <w:p w14:paraId="4CADCE9A" w14:textId="1DFEB928" w:rsidR="002A0FC7" w:rsidRDefault="00CB107C" w:rsidP="00FB0EB8">
      <w:pPr>
        <w:spacing w:before="120"/>
        <w:outlineLvl w:val="0"/>
        <w:rPr>
          <w:rFonts w:ascii="Tw Cen MT" w:hAnsi="Tw Cen MT" w:cstheme="minorHAnsi"/>
          <w:color w:val="000000"/>
          <w:kern w:val="36"/>
          <w:sz w:val="26"/>
          <w:szCs w:val="26"/>
        </w:rPr>
      </w:pPr>
      <w:r>
        <w:rPr>
          <w:rFonts w:ascii="Tw Cen MT" w:hAnsi="Tw Cen MT" w:cstheme="minorHAnsi"/>
          <w:color w:val="000000"/>
          <w:kern w:val="36"/>
          <w:sz w:val="26"/>
          <w:szCs w:val="26"/>
        </w:rPr>
        <w:t xml:space="preserve">What motivates these people to give is not any private benefit that they may obtain from the donation, but rather a desire to serve and do good to the Fairfield community. </w:t>
      </w:r>
      <w:r w:rsidR="002A0FC7">
        <w:rPr>
          <w:rFonts w:ascii="Tw Cen MT" w:hAnsi="Tw Cen MT" w:cstheme="minorHAnsi"/>
          <w:color w:val="000000"/>
          <w:kern w:val="36"/>
          <w:sz w:val="26"/>
          <w:szCs w:val="26"/>
        </w:rPr>
        <w:t>Our donors want to support the spiritual</w:t>
      </w:r>
      <w:r w:rsidR="00197F3D">
        <w:rPr>
          <w:rFonts w:ascii="Tw Cen MT" w:hAnsi="Tw Cen MT" w:cstheme="minorHAnsi"/>
          <w:color w:val="000000"/>
          <w:kern w:val="36"/>
          <w:sz w:val="26"/>
          <w:szCs w:val="26"/>
        </w:rPr>
        <w:t xml:space="preserve"> and</w:t>
      </w:r>
      <w:r w:rsidR="002A0FC7">
        <w:rPr>
          <w:rFonts w:ascii="Tw Cen MT" w:hAnsi="Tw Cen MT" w:cstheme="minorHAnsi"/>
          <w:color w:val="000000"/>
          <w:kern w:val="36"/>
          <w:sz w:val="26"/>
          <w:szCs w:val="26"/>
        </w:rPr>
        <w:t xml:space="preserve"> emotional well-being of students and families in the area, many of whom are refugees or have newly migrated to Australia. This motivation is driven by the Christian conviction that if Christ has loved us, we must love others. Not only those within our own cultural and religious boundaries, but beyond so that love is demonstrated to the wider community and world at large.</w:t>
      </w:r>
    </w:p>
    <w:p w14:paraId="0F50E852" w14:textId="77777777" w:rsidR="00064AE9" w:rsidRDefault="00064AE9" w:rsidP="00F82411">
      <w:pPr>
        <w:spacing w:before="120"/>
        <w:outlineLvl w:val="0"/>
        <w:rPr>
          <w:rFonts w:ascii="Tw Cen MT" w:hAnsi="Tw Cen MT" w:cstheme="minorHAnsi"/>
          <w:color w:val="000000"/>
          <w:kern w:val="36"/>
          <w:sz w:val="26"/>
          <w:szCs w:val="26"/>
        </w:rPr>
      </w:pPr>
    </w:p>
    <w:p w14:paraId="710A252C" w14:textId="50D509DA" w:rsidR="00B968EA" w:rsidRDefault="00064AE9" w:rsidP="00F82411">
      <w:pPr>
        <w:spacing w:before="120"/>
        <w:outlineLvl w:val="0"/>
        <w:rPr>
          <w:rFonts w:ascii="Tw Cen MT" w:hAnsi="Tw Cen MT" w:cstheme="minorHAnsi"/>
          <w:color w:val="000000"/>
          <w:kern w:val="36"/>
          <w:sz w:val="26"/>
          <w:szCs w:val="26"/>
        </w:rPr>
      </w:pPr>
      <w:r>
        <w:rPr>
          <w:rFonts w:ascii="Tw Cen MT" w:hAnsi="Tw Cen MT" w:cstheme="minorHAnsi"/>
          <w:color w:val="000000"/>
          <w:kern w:val="36"/>
          <w:sz w:val="26"/>
          <w:szCs w:val="26"/>
        </w:rPr>
        <w:t>I</w:t>
      </w:r>
      <w:r w:rsidR="00274712">
        <w:rPr>
          <w:rFonts w:ascii="Tw Cen MT" w:hAnsi="Tw Cen MT" w:cstheme="minorHAnsi"/>
          <w:color w:val="000000"/>
          <w:kern w:val="36"/>
          <w:sz w:val="26"/>
          <w:szCs w:val="26"/>
        </w:rPr>
        <w:t xml:space="preserve">n conclusion, we respectfully </w:t>
      </w:r>
      <w:r>
        <w:rPr>
          <w:rFonts w:ascii="Tw Cen MT" w:hAnsi="Tw Cen MT" w:cstheme="minorHAnsi"/>
          <w:color w:val="000000"/>
          <w:kern w:val="36"/>
          <w:sz w:val="26"/>
          <w:szCs w:val="26"/>
        </w:rPr>
        <w:t>urge</w:t>
      </w:r>
      <w:r w:rsidR="00274712">
        <w:rPr>
          <w:rFonts w:ascii="Tw Cen MT" w:hAnsi="Tw Cen MT" w:cstheme="minorHAnsi"/>
          <w:color w:val="000000"/>
          <w:kern w:val="36"/>
          <w:sz w:val="26"/>
          <w:szCs w:val="26"/>
        </w:rPr>
        <w:t xml:space="preserve"> the Productivity Commission to reverse the recommendation for SRE to lose it</w:t>
      </w:r>
      <w:r>
        <w:rPr>
          <w:rFonts w:ascii="Tw Cen MT" w:hAnsi="Tw Cen MT" w:cstheme="minorHAnsi"/>
          <w:color w:val="000000"/>
          <w:kern w:val="36"/>
          <w:sz w:val="26"/>
          <w:szCs w:val="26"/>
        </w:rPr>
        <w:t>s</w:t>
      </w:r>
      <w:r w:rsidR="00274712">
        <w:rPr>
          <w:rFonts w:ascii="Tw Cen MT" w:hAnsi="Tw Cen MT" w:cstheme="minorHAnsi"/>
          <w:color w:val="000000"/>
          <w:kern w:val="36"/>
          <w:sz w:val="26"/>
          <w:szCs w:val="26"/>
        </w:rPr>
        <w:t xml:space="preserve"> DGR status. </w:t>
      </w:r>
      <w:r>
        <w:rPr>
          <w:rFonts w:ascii="Tw Cen MT" w:hAnsi="Tw Cen MT" w:cstheme="minorHAnsi"/>
          <w:color w:val="000000"/>
          <w:kern w:val="36"/>
          <w:sz w:val="26"/>
          <w:szCs w:val="26"/>
        </w:rPr>
        <w:t xml:space="preserve">We request the government continue supporting the immense number of SRE teachers who serve their communities week in and week out. We request the government continue supporting families of faith who choose public schooling. We request the government continue supporting the </w:t>
      </w:r>
      <w:r w:rsidR="00CE2214">
        <w:rPr>
          <w:rFonts w:ascii="Tw Cen MT" w:hAnsi="Tw Cen MT" w:cstheme="minorHAnsi"/>
          <w:color w:val="000000"/>
          <w:kern w:val="36"/>
          <w:sz w:val="26"/>
          <w:szCs w:val="26"/>
        </w:rPr>
        <w:t>next generation</w:t>
      </w:r>
      <w:r>
        <w:rPr>
          <w:rFonts w:ascii="Tw Cen MT" w:hAnsi="Tw Cen MT" w:cstheme="minorHAnsi"/>
          <w:color w:val="000000"/>
          <w:kern w:val="36"/>
          <w:sz w:val="26"/>
          <w:szCs w:val="26"/>
        </w:rPr>
        <w:t xml:space="preserve"> who </w:t>
      </w:r>
      <w:r w:rsidR="00CE2214">
        <w:rPr>
          <w:rFonts w:ascii="Tw Cen MT" w:hAnsi="Tw Cen MT" w:cstheme="minorHAnsi"/>
          <w:color w:val="000000"/>
          <w:kern w:val="36"/>
          <w:sz w:val="26"/>
          <w:szCs w:val="26"/>
        </w:rPr>
        <w:t xml:space="preserve">currently </w:t>
      </w:r>
      <w:r>
        <w:rPr>
          <w:rFonts w:ascii="Tw Cen MT" w:hAnsi="Tw Cen MT" w:cstheme="minorHAnsi"/>
          <w:color w:val="000000"/>
          <w:kern w:val="36"/>
          <w:sz w:val="26"/>
          <w:szCs w:val="26"/>
        </w:rPr>
        <w:t>benefit so significantly from SRE.</w:t>
      </w:r>
    </w:p>
    <w:p w14:paraId="71E4DC9A" w14:textId="77777777" w:rsidR="00064AE9" w:rsidRDefault="00064AE9" w:rsidP="00F82411">
      <w:pPr>
        <w:spacing w:before="120"/>
        <w:outlineLvl w:val="0"/>
        <w:rPr>
          <w:rFonts w:ascii="Tw Cen MT" w:hAnsi="Tw Cen MT" w:cstheme="minorHAnsi"/>
          <w:color w:val="000000"/>
          <w:kern w:val="36"/>
          <w:sz w:val="26"/>
          <w:szCs w:val="26"/>
        </w:rPr>
      </w:pPr>
    </w:p>
    <w:p w14:paraId="266BBD12" w14:textId="71C9D140" w:rsidR="00CE2214" w:rsidRDefault="00CE2214" w:rsidP="00F82411">
      <w:pPr>
        <w:spacing w:before="120"/>
        <w:outlineLvl w:val="0"/>
        <w:rPr>
          <w:rFonts w:ascii="Tw Cen MT" w:hAnsi="Tw Cen MT" w:cstheme="minorHAnsi"/>
          <w:color w:val="000000"/>
          <w:kern w:val="36"/>
          <w:sz w:val="26"/>
          <w:szCs w:val="26"/>
        </w:rPr>
      </w:pPr>
      <w:r>
        <w:rPr>
          <w:rFonts w:ascii="Tw Cen MT" w:hAnsi="Tw Cen MT" w:cstheme="minorHAnsi"/>
          <w:color w:val="000000"/>
          <w:kern w:val="36"/>
          <w:sz w:val="26"/>
          <w:szCs w:val="26"/>
        </w:rPr>
        <w:t>Yours sincerely,</w:t>
      </w:r>
    </w:p>
    <w:p w14:paraId="12C144FE" w14:textId="77777777" w:rsidR="00CE2214" w:rsidRDefault="00CE2214" w:rsidP="00F82411">
      <w:pPr>
        <w:spacing w:before="120"/>
        <w:outlineLvl w:val="0"/>
        <w:rPr>
          <w:rFonts w:ascii="Tw Cen MT" w:hAnsi="Tw Cen MT" w:cstheme="minorHAnsi"/>
          <w:color w:val="000000"/>
          <w:kern w:val="36"/>
          <w:sz w:val="26"/>
          <w:szCs w:val="26"/>
        </w:rPr>
      </w:pPr>
    </w:p>
    <w:p w14:paraId="29CF7A50" w14:textId="4B261840" w:rsidR="00CE2214" w:rsidRPr="00F82411" w:rsidRDefault="00CE2214" w:rsidP="00F82411">
      <w:pPr>
        <w:spacing w:before="120"/>
        <w:outlineLvl w:val="0"/>
        <w:rPr>
          <w:rFonts w:ascii="Tw Cen MT" w:hAnsi="Tw Cen MT" w:cstheme="minorHAnsi"/>
          <w:color w:val="000000"/>
          <w:kern w:val="36"/>
          <w:sz w:val="26"/>
          <w:szCs w:val="26"/>
        </w:rPr>
      </w:pPr>
      <w:r>
        <w:rPr>
          <w:rFonts w:ascii="Tw Cen MT" w:hAnsi="Tw Cen MT" w:cstheme="minorHAnsi"/>
          <w:color w:val="000000"/>
          <w:kern w:val="36"/>
          <w:sz w:val="26"/>
          <w:szCs w:val="26"/>
        </w:rPr>
        <w:t>Fairfield Evangelical Association of Scripture Teaching</w:t>
      </w:r>
    </w:p>
    <w:p w14:paraId="462972D7" w14:textId="36AA2D58" w:rsidR="00F82411" w:rsidRDefault="00F82411" w:rsidP="00FB0EB8">
      <w:pPr>
        <w:spacing w:before="120"/>
        <w:outlineLvl w:val="0"/>
        <w:rPr>
          <w:rFonts w:ascii="Tw Cen MT" w:hAnsi="Tw Cen MT" w:cstheme="minorHAnsi"/>
          <w:b/>
          <w:bCs/>
          <w:color w:val="000000"/>
          <w:kern w:val="36"/>
          <w:sz w:val="26"/>
          <w:szCs w:val="26"/>
        </w:rPr>
      </w:pPr>
    </w:p>
    <w:p w14:paraId="53FF6669" w14:textId="77777777" w:rsidR="00BC7621" w:rsidRPr="007F4A4F" w:rsidRDefault="00BC7621">
      <w:pPr>
        <w:rPr>
          <w:rFonts w:ascii="Tw Cen MT" w:hAnsi="Tw Cen MT" w:cstheme="minorHAnsi"/>
          <w:sz w:val="26"/>
          <w:szCs w:val="26"/>
        </w:rPr>
      </w:pPr>
    </w:p>
    <w:sectPr w:rsidR="00BC7621" w:rsidRPr="007F4A4F" w:rsidSect="00B968EA">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14D6" w14:textId="77777777" w:rsidR="009356FD" w:rsidRDefault="009356FD" w:rsidP="00901CDB">
      <w:r>
        <w:separator/>
      </w:r>
    </w:p>
  </w:endnote>
  <w:endnote w:type="continuationSeparator" w:id="0">
    <w:p w14:paraId="6CF000DF" w14:textId="77777777" w:rsidR="009356FD" w:rsidRDefault="009356FD" w:rsidP="0090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79FB3" w14:textId="77777777" w:rsidR="009356FD" w:rsidRDefault="009356FD" w:rsidP="00901CDB">
      <w:r>
        <w:separator/>
      </w:r>
    </w:p>
  </w:footnote>
  <w:footnote w:type="continuationSeparator" w:id="0">
    <w:p w14:paraId="7805FB5E" w14:textId="77777777" w:rsidR="009356FD" w:rsidRDefault="009356FD" w:rsidP="00901CDB">
      <w:r>
        <w:continuationSeparator/>
      </w:r>
    </w:p>
  </w:footnote>
  <w:footnote w:id="1">
    <w:p w14:paraId="033670C0" w14:textId="0D048559" w:rsidR="00901CDB" w:rsidRDefault="00901CDB">
      <w:pPr>
        <w:pStyle w:val="FootnoteText"/>
      </w:pPr>
      <w:r>
        <w:rPr>
          <w:rStyle w:val="FootnoteReference"/>
        </w:rPr>
        <w:footnoteRef/>
      </w:r>
      <w:r>
        <w:t xml:space="preserve"> </w:t>
      </w:r>
      <w:r w:rsidRPr="00901CDB">
        <w:rPr>
          <w:rFonts w:ascii="Tw Cen MT" w:hAnsi="Tw Cen MT" w:cstheme="minorHAnsi"/>
          <w:color w:val="000000"/>
          <w:kern w:val="36"/>
          <w:sz w:val="26"/>
          <w:szCs w:val="26"/>
        </w:rPr>
        <w:t>https://education.nsw.gov.au/content/dam/main-education/student-wellbeing/whole-school-approach/Wellbeing_Framework_for_Schools.pdf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7DA9"/>
    <w:multiLevelType w:val="multilevel"/>
    <w:tmpl w:val="28D24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C447F"/>
    <w:multiLevelType w:val="hybridMultilevel"/>
    <w:tmpl w:val="C9E4AB6C"/>
    <w:lvl w:ilvl="0" w:tplc="185254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A41E34"/>
    <w:multiLevelType w:val="multilevel"/>
    <w:tmpl w:val="E0026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5C6B53"/>
    <w:multiLevelType w:val="hybridMultilevel"/>
    <w:tmpl w:val="81923D06"/>
    <w:lvl w:ilvl="0" w:tplc="6BD08C6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9C3537"/>
    <w:multiLevelType w:val="hybridMultilevel"/>
    <w:tmpl w:val="28DCFDFA"/>
    <w:lvl w:ilvl="0" w:tplc="F80C81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6408D6"/>
    <w:multiLevelType w:val="hybridMultilevel"/>
    <w:tmpl w:val="C10A418E"/>
    <w:lvl w:ilvl="0" w:tplc="BE869042">
      <w:numFmt w:val="bullet"/>
      <w:lvlText w:val="-"/>
      <w:lvlJc w:val="left"/>
      <w:pPr>
        <w:ind w:left="720" w:hanging="360"/>
      </w:pPr>
      <w:rPr>
        <w:rFonts w:ascii="Tw Cen MT" w:eastAsia="Times New Roman" w:hAnsi="Tw Cen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BE58E0"/>
    <w:multiLevelType w:val="hybridMultilevel"/>
    <w:tmpl w:val="329601F4"/>
    <w:lvl w:ilvl="0" w:tplc="EFA0676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3436960">
    <w:abstractNumId w:val="0"/>
  </w:num>
  <w:num w:numId="2" w16cid:durableId="716928517">
    <w:abstractNumId w:val="2"/>
  </w:num>
  <w:num w:numId="3" w16cid:durableId="812874299">
    <w:abstractNumId w:val="6"/>
  </w:num>
  <w:num w:numId="4" w16cid:durableId="396980979">
    <w:abstractNumId w:val="3"/>
  </w:num>
  <w:num w:numId="5" w16cid:durableId="1458836393">
    <w:abstractNumId w:val="5"/>
  </w:num>
  <w:num w:numId="6" w16cid:durableId="366836336">
    <w:abstractNumId w:val="4"/>
  </w:num>
  <w:num w:numId="7" w16cid:durableId="662900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B8"/>
    <w:rsid w:val="00036190"/>
    <w:rsid w:val="000550E7"/>
    <w:rsid w:val="00064AE9"/>
    <w:rsid w:val="00067427"/>
    <w:rsid w:val="000A1B48"/>
    <w:rsid w:val="00197F3D"/>
    <w:rsid w:val="00274712"/>
    <w:rsid w:val="002A0FC7"/>
    <w:rsid w:val="0034074C"/>
    <w:rsid w:val="003723E7"/>
    <w:rsid w:val="003B19DC"/>
    <w:rsid w:val="003C0E78"/>
    <w:rsid w:val="00486B85"/>
    <w:rsid w:val="004B370B"/>
    <w:rsid w:val="005A2D68"/>
    <w:rsid w:val="005D3D39"/>
    <w:rsid w:val="005D5585"/>
    <w:rsid w:val="00661BF2"/>
    <w:rsid w:val="00672376"/>
    <w:rsid w:val="006A0A87"/>
    <w:rsid w:val="006B0908"/>
    <w:rsid w:val="007F4A4F"/>
    <w:rsid w:val="0084109D"/>
    <w:rsid w:val="008C4CC6"/>
    <w:rsid w:val="00901CDB"/>
    <w:rsid w:val="009356FD"/>
    <w:rsid w:val="00936C68"/>
    <w:rsid w:val="009743B5"/>
    <w:rsid w:val="00981851"/>
    <w:rsid w:val="00A56F52"/>
    <w:rsid w:val="00B01E43"/>
    <w:rsid w:val="00B1620B"/>
    <w:rsid w:val="00B9178B"/>
    <w:rsid w:val="00B968EA"/>
    <w:rsid w:val="00BC7621"/>
    <w:rsid w:val="00BD6C58"/>
    <w:rsid w:val="00CB107C"/>
    <w:rsid w:val="00CE2214"/>
    <w:rsid w:val="00D43A59"/>
    <w:rsid w:val="00E1386D"/>
    <w:rsid w:val="00E66C69"/>
    <w:rsid w:val="00F24F6E"/>
    <w:rsid w:val="00F3689D"/>
    <w:rsid w:val="00F82411"/>
    <w:rsid w:val="00FB0EB8"/>
    <w:rsid w:val="00FB71E0"/>
    <w:rsid w:val="00FD65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679F"/>
  <w15:chartTrackingRefBased/>
  <w15:docId w15:val="{5923F362-547E-D34E-A1B0-6FA987F9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D39"/>
    <w:rPr>
      <w:rFonts w:ascii="Times New Roman" w:eastAsia="Times New Roman" w:hAnsi="Times New Roman" w:cs="Times New Roman"/>
      <w:kern w:val="0"/>
      <w:lang w:eastAsia="en-GB"/>
      <w14:ligatures w14:val="none"/>
    </w:rPr>
  </w:style>
  <w:style w:type="paragraph" w:styleId="Heading1">
    <w:name w:val="heading 1"/>
    <w:basedOn w:val="Normal"/>
    <w:link w:val="Heading1Char"/>
    <w:uiPriority w:val="9"/>
    <w:qFormat/>
    <w:rsid w:val="00FB0EB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EB8"/>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FB0EB8"/>
    <w:pPr>
      <w:spacing w:before="100" w:beforeAutospacing="1" w:after="100" w:afterAutospacing="1"/>
    </w:pPr>
  </w:style>
  <w:style w:type="paragraph" w:styleId="ListParagraph">
    <w:name w:val="List Paragraph"/>
    <w:basedOn w:val="Normal"/>
    <w:uiPriority w:val="34"/>
    <w:qFormat/>
    <w:rsid w:val="009743B5"/>
    <w:pPr>
      <w:ind w:left="720"/>
      <w:contextualSpacing/>
    </w:pPr>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FootnoteTextChar"/>
    <w:uiPriority w:val="99"/>
    <w:semiHidden/>
    <w:unhideWhenUsed/>
    <w:rsid w:val="00901CDB"/>
    <w:rPr>
      <w:sz w:val="20"/>
      <w:szCs w:val="20"/>
    </w:rPr>
  </w:style>
  <w:style w:type="character" w:customStyle="1" w:styleId="FootnoteTextChar">
    <w:name w:val="Footnote Text Char"/>
    <w:basedOn w:val="DefaultParagraphFont"/>
    <w:link w:val="FootnoteText"/>
    <w:uiPriority w:val="99"/>
    <w:semiHidden/>
    <w:rsid w:val="00901CDB"/>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901C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29171">
      <w:bodyDiv w:val="1"/>
      <w:marLeft w:val="0"/>
      <w:marRight w:val="0"/>
      <w:marTop w:val="0"/>
      <w:marBottom w:val="0"/>
      <w:divBdr>
        <w:top w:val="none" w:sz="0" w:space="0" w:color="auto"/>
        <w:left w:val="none" w:sz="0" w:space="0" w:color="auto"/>
        <w:bottom w:val="none" w:sz="0" w:space="0" w:color="auto"/>
        <w:right w:val="none" w:sz="0" w:space="0" w:color="auto"/>
      </w:divBdr>
      <w:divsChild>
        <w:div w:id="2042125863">
          <w:marLeft w:val="0"/>
          <w:marRight w:val="0"/>
          <w:marTop w:val="0"/>
          <w:marBottom w:val="0"/>
          <w:divBdr>
            <w:top w:val="none" w:sz="0" w:space="0" w:color="auto"/>
            <w:left w:val="none" w:sz="0" w:space="0" w:color="auto"/>
            <w:bottom w:val="none" w:sz="0" w:space="0" w:color="auto"/>
            <w:right w:val="none" w:sz="0" w:space="0" w:color="auto"/>
          </w:divBdr>
        </w:div>
      </w:divsChild>
    </w:div>
    <w:div w:id="137353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MPWT-2140667901-60156</_dlc_DocId>
    <_dlc_DocIdUrl xmlns="20393cdf-440a-4521-8f19-00ba43423d00">
      <Url>https://pcgov.sharepoint.com/sites/sceteam/_layouts/15/DocIdRedir.aspx?ID=MPWT-2140667901-60156</Url>
      <Description>MPWT-2140667901-60156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06b5b8b6655643744d55680850d0f8c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84fb0a143933a94dcae04e1abb482c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691F7-F7D3-4D81-A2D2-E345AE302B1A}">
  <ds:schemaRefs>
    <ds:schemaRef ds:uri="http://schemas.microsoft.com/sharepoint/events"/>
  </ds:schemaRefs>
</ds:datastoreItem>
</file>

<file path=customXml/itemProps2.xml><?xml version="1.0" encoding="utf-8"?>
<ds:datastoreItem xmlns:ds="http://schemas.openxmlformats.org/officeDocument/2006/customXml" ds:itemID="{FE908798-8F65-489C-8031-4BAF348EB55B}">
  <ds:schemaRefs>
    <ds:schemaRef ds:uri="http://purl.org/dc/elements/1.1/"/>
    <ds:schemaRef ds:uri="3d385984-9344-419b-a80b-49c06a2bdab8"/>
    <ds:schemaRef ds:uri="http://purl.org/dc/terms/"/>
    <ds:schemaRef ds:uri="http://schemas.microsoft.com/office/2006/documentManagement/types"/>
    <ds:schemaRef ds:uri="http://purl.org/dc/dcmitype/"/>
    <ds:schemaRef ds:uri="http://schemas.microsoft.com/office/2006/metadata/properties"/>
    <ds:schemaRef ds:uri="20393cdf-440a-4521-8f19-00ba43423d00"/>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75F9459-5B91-7348-AF58-6FBAB4C12559}">
  <ds:schemaRefs>
    <ds:schemaRef ds:uri="http://schemas.openxmlformats.org/officeDocument/2006/bibliography"/>
  </ds:schemaRefs>
</ds:datastoreItem>
</file>

<file path=customXml/itemProps4.xml><?xml version="1.0" encoding="utf-8"?>
<ds:datastoreItem xmlns:ds="http://schemas.openxmlformats.org/officeDocument/2006/customXml" ds:itemID="{1C1C652F-0410-457D-962C-A57139D0E73F}">
  <ds:schemaRefs>
    <ds:schemaRef ds:uri="http://schemas.microsoft.com/sharepoint/v3/contenttype/forms"/>
  </ds:schemaRefs>
</ds:datastoreItem>
</file>

<file path=customXml/itemProps5.xml><?xml version="1.0" encoding="utf-8"?>
<ds:datastoreItem xmlns:ds="http://schemas.openxmlformats.org/officeDocument/2006/customXml" ds:itemID="{64D9242B-B1C5-407F-AB8B-60596182D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3</Pages>
  <Words>1273</Words>
  <Characters>7260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Submission 467 - Fairfield Evangelical Association of Scripture Teaching - Philanthropy - Public inquiry</vt:lpstr>
    </vt:vector>
  </TitlesOfParts>
  <Company>Fairfield Evangelical Association of Scripture Teaching</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467 - Fairfield Evangelical Association of Scripture Teaching - Philanthropy - Public inquiry</dc:title>
  <dc:subject/>
  <dc:creator>Fairfield Evangelical Association of Scripture Teaching</dc:creator>
  <cp:keywords/>
  <dc:description/>
  <cp:lastModifiedBy>Chris Alston</cp:lastModifiedBy>
  <cp:revision>7</cp:revision>
  <dcterms:created xsi:type="dcterms:W3CDTF">2024-02-08T00:51:00Z</dcterms:created>
  <dcterms:modified xsi:type="dcterms:W3CDTF">2024-02-21T04:57:00Z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cd86b49f-ea1c-4e22-8bd1-b7ecfada9fe1</vt:lpwstr>
  </property>
</Properties>
</file>