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3C01" w14:textId="77777777" w:rsidR="00DE303D" w:rsidRDefault="00DE303D" w:rsidP="00DE303D">
      <w:r>
        <w:t xml:space="preserve">PLEASE maintain the </w:t>
      </w:r>
      <w:proofErr w:type="gramStart"/>
      <w:r>
        <w:t>tax deductible</w:t>
      </w:r>
      <w:proofErr w:type="gramEnd"/>
      <w:r>
        <w:t xml:space="preserve"> status of donations to Special Religious Education in our schools. This is a pillar of our society and an aspect of education that is not covered in state school curriculums.</w:t>
      </w:r>
    </w:p>
    <w:p w14:paraId="66E7F366" w14:textId="70509CA0" w:rsidR="0027789C" w:rsidRDefault="00DE303D" w:rsidP="00DE303D">
      <w:r>
        <w:t>It would contradict the Australian government’s long-term commitment to multicultural, multiethnic and multi-religious tolerance by discriminating against religious groups and may deprive the next generation of the opportunity to learn about religious beliefs that they would otherwise not know of.</w:t>
      </w:r>
    </w:p>
    <w:sectPr w:rsidR="00277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3D"/>
    <w:rsid w:val="001D3A37"/>
    <w:rsid w:val="0027789C"/>
    <w:rsid w:val="00392991"/>
    <w:rsid w:val="0041145F"/>
    <w:rsid w:val="007F6058"/>
    <w:rsid w:val="00A2685D"/>
    <w:rsid w:val="00D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AED9"/>
  <w15:chartTrackingRefBased/>
  <w15:docId w15:val="{78165733-358F-4026-902D-6ECA04B0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6bc0ffc1e201671c180d0dc11eef4f7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038470088cfb9835a4a927e7d4863d16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B8B9F-A3C2-49CC-A4CD-63241283F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54B0D-9AF9-4D53-BA69-D2244C208B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430DDB-F3AA-412F-A160-CD3CC742AB77}">
  <ds:schemaRefs>
    <ds:schemaRef ds:uri="http://schemas.openxmlformats.org/package/2006/metadata/core-properties"/>
    <ds:schemaRef ds:uri="http://purl.org/dc/elements/1.1/"/>
    <ds:schemaRef ds:uri="http://purl.org/dc/dcmitype/"/>
    <ds:schemaRef ds:uri="20393cdf-440a-4521-8f19-00ba43423d00"/>
    <ds:schemaRef ds:uri="http://www.w3.org/XML/1998/namespace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AE03E01-D7AA-49F5-A47A-EE5BCCCA7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678 - Tim Knight - Philanthropy - Public inquiry</vt:lpstr>
    </vt:vector>
  </TitlesOfParts>
  <Company>Tim Knight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678 - Tim Knight - Philanthropy - Public inquiry</dc:title>
  <dc:subject/>
  <dc:creator>Tim Knight</dc:creator>
  <cp:keywords/>
  <dc:description/>
  <cp:lastModifiedBy>Chris Alston</cp:lastModifiedBy>
  <cp:revision>3</cp:revision>
  <dcterms:created xsi:type="dcterms:W3CDTF">2024-02-08T21:03:00Z</dcterms:created>
  <dcterms:modified xsi:type="dcterms:W3CDTF">2024-02-29T23:53:00Z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2024-02-29T23:53:17Z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9e45a721-a381-4b2a-879b-9b7b9e54a6d6</vt:lpwstr>
  </property>
  <property fmtid="{D5CDD505-2E9C-101B-9397-08002B2CF9AE}" pid="11" name="MSIP_Label_c1f2b1ce-4212-46db-a901-dd8453f57141_ContentBits">
    <vt:lpwstr>0</vt:lpwstr>
  </property>
</Properties>
</file>