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1D" w:rsidRDefault="00FA1C69" w:rsidP="005F5597">
      <w:pPr>
        <w:rPr>
          <w:rFonts w:ascii="Arial" w:hAnsi="Arial" w:cs="Arial"/>
          <w:b/>
          <w:sz w:val="28"/>
          <w:szCs w:val="28"/>
        </w:rPr>
      </w:pPr>
      <w:bookmarkStart w:id="0" w:name="_GoBack"/>
      <w:r w:rsidRPr="00FA1C69">
        <w:rPr>
          <w:rFonts w:ascii="Arial" w:hAnsi="Arial" w:cs="Arial"/>
          <w:b/>
          <w:sz w:val="28"/>
          <w:szCs w:val="28"/>
        </w:rPr>
        <w:t>S</w:t>
      </w:r>
      <w:r w:rsidR="0054321D" w:rsidRPr="00FA1C69">
        <w:rPr>
          <w:rFonts w:ascii="Arial" w:hAnsi="Arial" w:cs="Arial"/>
          <w:b/>
          <w:sz w:val="28"/>
          <w:szCs w:val="28"/>
        </w:rPr>
        <w:t>FM Re</w:t>
      </w:r>
      <w:r w:rsidR="005E2907" w:rsidRPr="00FA1C69">
        <w:rPr>
          <w:rFonts w:ascii="Arial" w:hAnsi="Arial" w:cs="Arial"/>
          <w:b/>
          <w:sz w:val="28"/>
          <w:szCs w:val="28"/>
        </w:rPr>
        <w:t>sponse to the Hawkesbury Shelf Marine B</w:t>
      </w:r>
      <w:r w:rsidR="0054321D" w:rsidRPr="00FA1C69">
        <w:rPr>
          <w:rFonts w:ascii="Arial" w:hAnsi="Arial" w:cs="Arial"/>
          <w:b/>
          <w:sz w:val="28"/>
          <w:szCs w:val="28"/>
        </w:rPr>
        <w:t xml:space="preserve">ioregion </w:t>
      </w:r>
      <w:r w:rsidR="005E2907" w:rsidRPr="00FA1C69">
        <w:rPr>
          <w:rFonts w:ascii="Arial" w:hAnsi="Arial" w:cs="Arial"/>
          <w:b/>
          <w:sz w:val="28"/>
          <w:szCs w:val="28"/>
        </w:rPr>
        <w:t>I</w:t>
      </w:r>
      <w:r w:rsidR="00301C3A" w:rsidRPr="00FA1C69">
        <w:rPr>
          <w:rFonts w:ascii="Arial" w:hAnsi="Arial" w:cs="Arial"/>
          <w:b/>
          <w:sz w:val="28"/>
          <w:szCs w:val="28"/>
        </w:rPr>
        <w:t>nitiative</w:t>
      </w:r>
    </w:p>
    <w:bookmarkEnd w:id="0"/>
    <w:p w:rsidR="00FA1C69" w:rsidRPr="00FA1C69" w:rsidRDefault="00FA1C69" w:rsidP="005F5597">
      <w:pPr>
        <w:rPr>
          <w:rFonts w:ascii="Arial" w:hAnsi="Arial" w:cs="Arial"/>
          <w:b/>
          <w:sz w:val="28"/>
          <w:szCs w:val="28"/>
        </w:rPr>
      </w:pPr>
    </w:p>
    <w:p w:rsidR="0054321D" w:rsidRPr="00AF22DF" w:rsidRDefault="0054321D" w:rsidP="00AF22DF">
      <w:pPr>
        <w:jc w:val="both"/>
        <w:rPr>
          <w:rFonts w:ascii="Arial" w:hAnsi="Arial" w:cs="Arial"/>
          <w:sz w:val="20"/>
          <w:szCs w:val="24"/>
        </w:rPr>
      </w:pPr>
      <w:r w:rsidRPr="00AF22DF">
        <w:rPr>
          <w:rFonts w:ascii="Arial" w:hAnsi="Arial" w:cs="Arial"/>
          <w:sz w:val="20"/>
          <w:szCs w:val="24"/>
        </w:rPr>
        <w:t xml:space="preserve">Sydney Fish Market Pty Ltd (SFM) welcomes the opportunity to comment on this NSW </w:t>
      </w:r>
      <w:r w:rsidR="00493FE0" w:rsidRPr="00AF22DF">
        <w:rPr>
          <w:rFonts w:ascii="Arial" w:hAnsi="Arial" w:cs="Arial"/>
          <w:sz w:val="20"/>
          <w:szCs w:val="24"/>
        </w:rPr>
        <w:t>G</w:t>
      </w:r>
      <w:r w:rsidRPr="00AF22DF">
        <w:rPr>
          <w:rFonts w:ascii="Arial" w:hAnsi="Arial" w:cs="Arial"/>
          <w:sz w:val="20"/>
          <w:szCs w:val="24"/>
        </w:rPr>
        <w:t>overnment initiative from MEMA (Marine Estate Management Authority).</w:t>
      </w:r>
    </w:p>
    <w:p w:rsidR="00BB1FA7" w:rsidRPr="00301C3A" w:rsidRDefault="00BB1FA7" w:rsidP="00AF22DF">
      <w:pPr>
        <w:jc w:val="both"/>
        <w:rPr>
          <w:rFonts w:ascii="Arial" w:hAnsi="Arial" w:cs="Arial"/>
          <w:b/>
          <w:sz w:val="20"/>
          <w:szCs w:val="24"/>
        </w:rPr>
      </w:pPr>
    </w:p>
    <w:p w:rsidR="00FA1C69" w:rsidRDefault="00A10E88" w:rsidP="00AF22DF">
      <w:pPr>
        <w:jc w:val="center"/>
        <w:rPr>
          <w:rFonts w:ascii="Arial" w:hAnsi="Arial" w:cs="Arial"/>
          <w:b/>
          <w:sz w:val="24"/>
          <w:szCs w:val="24"/>
        </w:rPr>
      </w:pPr>
      <w:r w:rsidRPr="00CC3864">
        <w:rPr>
          <w:rFonts w:ascii="Arial" w:hAnsi="Arial" w:cs="Arial"/>
          <w:b/>
          <w:sz w:val="24"/>
          <w:szCs w:val="24"/>
        </w:rPr>
        <w:t xml:space="preserve">The importance of SFM to the economy of NSW and the healthy diets of NSW </w:t>
      </w:r>
      <w:r w:rsidR="00393711">
        <w:rPr>
          <w:rFonts w:ascii="Arial" w:hAnsi="Arial" w:cs="Arial"/>
          <w:b/>
          <w:sz w:val="24"/>
          <w:szCs w:val="24"/>
        </w:rPr>
        <w:t xml:space="preserve">seafood </w:t>
      </w:r>
      <w:r w:rsidRPr="00CC3864">
        <w:rPr>
          <w:rFonts w:ascii="Arial" w:hAnsi="Arial" w:cs="Arial"/>
          <w:b/>
          <w:sz w:val="24"/>
          <w:szCs w:val="24"/>
        </w:rPr>
        <w:t>consumers</w:t>
      </w:r>
    </w:p>
    <w:p w:rsidR="00A10E88" w:rsidRPr="00CC3864" w:rsidRDefault="00A10E88" w:rsidP="00AF22DF">
      <w:pPr>
        <w:jc w:val="center"/>
        <w:rPr>
          <w:rFonts w:ascii="Arial" w:hAnsi="Arial" w:cs="Arial"/>
          <w:b/>
          <w:sz w:val="24"/>
          <w:szCs w:val="24"/>
        </w:rPr>
      </w:pPr>
    </w:p>
    <w:p w:rsidR="0068581C" w:rsidRPr="00AF22DF" w:rsidRDefault="0068581C" w:rsidP="00AF22DF">
      <w:pPr>
        <w:jc w:val="both"/>
      </w:pPr>
      <w:r w:rsidRPr="00AF22DF">
        <w:t xml:space="preserve">SFM is the </w:t>
      </w:r>
      <w:r w:rsidR="001F3AB5" w:rsidRPr="00AF22DF">
        <w:t xml:space="preserve">principal </w:t>
      </w:r>
      <w:r w:rsidRPr="00AF22DF">
        <w:t>interface between seafood consumers and producers in NSW. It accepts responsibility to support the seafood consuming public on issues that impact supply</w:t>
      </w:r>
      <w:r w:rsidR="00493FE0" w:rsidRPr="00AF22DF">
        <w:t xml:space="preserve"> of,</w:t>
      </w:r>
      <w:r w:rsidRPr="00AF22DF">
        <w:t xml:space="preserve"> and demand</w:t>
      </w:r>
      <w:r w:rsidR="00493FE0" w:rsidRPr="00AF22DF">
        <w:t xml:space="preserve"> for,</w:t>
      </w:r>
      <w:r w:rsidRPr="00AF22DF">
        <w:t xml:space="preserve"> seafood in this State.</w:t>
      </w:r>
      <w:r w:rsidR="00C16A96" w:rsidRPr="00AF22DF">
        <w:t xml:space="preserve"> As such we have a fundamental responsibility to promote </w:t>
      </w:r>
      <w:r w:rsidR="001F3AB5" w:rsidRPr="00AF22DF">
        <w:t xml:space="preserve">and participate in </w:t>
      </w:r>
      <w:r w:rsidR="00C16A96" w:rsidRPr="00AF22DF">
        <w:t>informed debate on the issues that affect the health and sustainability of marine environments and the resources they support.</w:t>
      </w:r>
    </w:p>
    <w:p w:rsidR="002D35AC" w:rsidRPr="00AF22DF" w:rsidRDefault="00A10E88" w:rsidP="00AF22DF">
      <w:pPr>
        <w:jc w:val="both"/>
      </w:pPr>
      <w:r w:rsidRPr="00AF22DF">
        <w:t xml:space="preserve">SFM is a working fish market which </w:t>
      </w:r>
      <w:r w:rsidR="0054321D" w:rsidRPr="00AF22DF">
        <w:t xml:space="preserve">sources product </w:t>
      </w:r>
      <w:r w:rsidR="002D35AC" w:rsidRPr="00AF22DF">
        <w:t>from NSW, interstate and internationally</w:t>
      </w:r>
      <w:r w:rsidR="00F240F5" w:rsidRPr="00AF22DF">
        <w:t xml:space="preserve">. It </w:t>
      </w:r>
      <w:r w:rsidR="0054321D" w:rsidRPr="00AF22DF">
        <w:t>trades over 14,500 tonnes of seafood annually</w:t>
      </w:r>
      <w:r w:rsidRPr="00AF22DF">
        <w:t>.  T</w:t>
      </w:r>
      <w:r w:rsidR="00493FE0" w:rsidRPr="00AF22DF">
        <w:t>he bulk of t</w:t>
      </w:r>
      <w:r w:rsidRPr="00AF22DF">
        <w:t xml:space="preserve">his seafood </w:t>
      </w:r>
      <w:r w:rsidR="00393711">
        <w:t>reaches</w:t>
      </w:r>
      <w:r w:rsidRPr="00AF22DF">
        <w:t xml:space="preserve"> the table</w:t>
      </w:r>
      <w:r w:rsidR="00657A31" w:rsidRPr="00AF22DF">
        <w:t>s</w:t>
      </w:r>
      <w:r w:rsidRPr="00AF22DF">
        <w:t xml:space="preserve"> of NSW consumers</w:t>
      </w:r>
      <w:r w:rsidR="00393711">
        <w:t xml:space="preserve"> as fresh product</w:t>
      </w:r>
      <w:r w:rsidR="00C16A96" w:rsidRPr="00AF22DF">
        <w:t xml:space="preserve">. </w:t>
      </w:r>
      <w:r w:rsidRPr="00AF22DF">
        <w:t xml:space="preserve">SFM </w:t>
      </w:r>
      <w:r w:rsidR="00C16A96" w:rsidRPr="00AF22DF">
        <w:t xml:space="preserve">oversees the sale of </w:t>
      </w:r>
      <w:r w:rsidRPr="00AF22DF">
        <w:t xml:space="preserve">seafood to an average </w:t>
      </w:r>
      <w:r w:rsidR="00CC3864" w:rsidRPr="00AF22DF">
        <w:t xml:space="preserve">of </w:t>
      </w:r>
      <w:r w:rsidRPr="00AF22DF">
        <w:t xml:space="preserve">160 trade buyers per day </w:t>
      </w:r>
      <w:r w:rsidR="002D35AC" w:rsidRPr="00AF22DF">
        <w:t>who represent</w:t>
      </w:r>
      <w:r w:rsidRPr="00AF22DF">
        <w:t xml:space="preserve"> the NSW independent </w:t>
      </w:r>
      <w:r w:rsidR="00CC3864" w:rsidRPr="00AF22DF">
        <w:t>fish mongering</w:t>
      </w:r>
      <w:r w:rsidRPr="00AF22DF">
        <w:t xml:space="preserve"> sector </w:t>
      </w:r>
      <w:r w:rsidR="002D35AC" w:rsidRPr="00AF22DF">
        <w:t xml:space="preserve">(80%) </w:t>
      </w:r>
      <w:r w:rsidRPr="00AF22DF">
        <w:t>and the food service businesses that supply NSW restaurants and</w:t>
      </w:r>
      <w:r w:rsidR="00CC3864" w:rsidRPr="00AF22DF">
        <w:t xml:space="preserve"> </w:t>
      </w:r>
      <w:r w:rsidRPr="00AF22DF">
        <w:t>clubs</w:t>
      </w:r>
      <w:r w:rsidR="00256CB6" w:rsidRPr="00AF22DF">
        <w:t xml:space="preserve"> (19%)</w:t>
      </w:r>
      <w:r w:rsidRPr="00AF22DF">
        <w:t>.</w:t>
      </w:r>
      <w:r w:rsidR="002D35AC" w:rsidRPr="00AF22DF">
        <w:t>Of the 14,500 tonnes</w:t>
      </w:r>
      <w:r w:rsidR="00F873B6" w:rsidRPr="00AF22DF">
        <w:t xml:space="preserve"> of seafood</w:t>
      </w:r>
      <w:r w:rsidR="002D35AC" w:rsidRPr="00AF22DF">
        <w:t xml:space="preserve"> sold </w:t>
      </w:r>
      <w:r w:rsidR="00256CB6" w:rsidRPr="00AF22DF">
        <w:t xml:space="preserve">in </w:t>
      </w:r>
      <w:r w:rsidR="009D274D" w:rsidRPr="00AF22DF">
        <w:t xml:space="preserve">the </w:t>
      </w:r>
      <w:r w:rsidR="00256CB6" w:rsidRPr="00AF22DF">
        <w:t>2014/15</w:t>
      </w:r>
      <w:r w:rsidR="009D274D" w:rsidRPr="00AF22DF">
        <w:t xml:space="preserve"> financial year 56.3</w:t>
      </w:r>
      <w:r w:rsidR="002D35AC" w:rsidRPr="00AF22DF">
        <w:t xml:space="preserve">% came from </w:t>
      </w:r>
      <w:r w:rsidR="00CC3864" w:rsidRPr="00AF22DF">
        <w:t xml:space="preserve">NSW </w:t>
      </w:r>
      <w:r w:rsidR="002D35AC" w:rsidRPr="00AF22DF">
        <w:t xml:space="preserve">producers (fishers or </w:t>
      </w:r>
      <w:proofErr w:type="spellStart"/>
      <w:r w:rsidR="002D35AC" w:rsidRPr="00AF22DF">
        <w:t>aquaculturists</w:t>
      </w:r>
      <w:proofErr w:type="spellEnd"/>
      <w:r w:rsidR="002D35AC" w:rsidRPr="00AF22DF">
        <w:t xml:space="preserve">). </w:t>
      </w:r>
    </w:p>
    <w:p w:rsidR="00657A31" w:rsidRPr="00AF22DF" w:rsidRDefault="006D69C4" w:rsidP="00AF22DF">
      <w:pPr>
        <w:jc w:val="both"/>
      </w:pPr>
      <w:r w:rsidRPr="00AF22DF">
        <w:t>Th</w:t>
      </w:r>
      <w:r w:rsidR="000F2641" w:rsidRPr="00AF22DF">
        <w:t>e</w:t>
      </w:r>
      <w:r w:rsidRPr="00AF22DF">
        <w:t xml:space="preserve"> supply of</w:t>
      </w:r>
      <w:r w:rsidR="000F2641" w:rsidRPr="00AF22DF">
        <w:t xml:space="preserve"> a wide variety of</w:t>
      </w:r>
      <w:r w:rsidRPr="00AF22DF">
        <w:t xml:space="preserve"> fresh local seafood</w:t>
      </w:r>
      <w:r w:rsidR="007B6523" w:rsidRPr="00AF22DF">
        <w:t xml:space="preserve"> underpins the ability of</w:t>
      </w:r>
      <w:r w:rsidRPr="00AF22DF">
        <w:t xml:space="preserve"> SFM to run a vibrant fish market </w:t>
      </w:r>
      <w:r w:rsidR="00C16A96" w:rsidRPr="00AF22DF">
        <w:t>which is</w:t>
      </w:r>
      <w:r w:rsidR="00304E61" w:rsidRPr="00AF22DF">
        <w:t>,</w:t>
      </w:r>
      <w:r w:rsidR="00C16A96" w:rsidRPr="00AF22DF">
        <w:t xml:space="preserve"> in its own right, a major </w:t>
      </w:r>
      <w:r w:rsidRPr="00AF22DF">
        <w:t>tourist attraction</w:t>
      </w:r>
      <w:r w:rsidR="00C16A96" w:rsidRPr="00AF22DF">
        <w:t xml:space="preserve"> (more than 3 million people visit the Fish Market every year)</w:t>
      </w:r>
      <w:r w:rsidRPr="00AF22DF">
        <w:t xml:space="preserve">. </w:t>
      </w:r>
      <w:r w:rsidR="0085703D" w:rsidRPr="00AF22DF">
        <w:t xml:space="preserve">Recent </w:t>
      </w:r>
      <w:r w:rsidR="00891E85" w:rsidRPr="00AF22DF">
        <w:t>D</w:t>
      </w:r>
      <w:r w:rsidR="005B6D61" w:rsidRPr="00AF22DF">
        <w:t xml:space="preserve">estination </w:t>
      </w:r>
      <w:r w:rsidR="00891E85" w:rsidRPr="00AF22DF">
        <w:t xml:space="preserve">NSW research data </w:t>
      </w:r>
      <w:r w:rsidR="00304E61" w:rsidRPr="00AF22DF">
        <w:t>confirm that</w:t>
      </w:r>
      <w:r w:rsidR="00891E85" w:rsidRPr="00AF22DF">
        <w:t xml:space="preserve"> both domestic and international tourists come to SFM due to the wide choice and variety of</w:t>
      </w:r>
      <w:r w:rsidR="000F2641" w:rsidRPr="00AF22DF">
        <w:t xml:space="preserve"> fresh</w:t>
      </w:r>
      <w:r w:rsidR="00891E85" w:rsidRPr="00AF22DF">
        <w:t xml:space="preserve"> local s</w:t>
      </w:r>
      <w:r w:rsidR="005B6D61" w:rsidRPr="00AF22DF">
        <w:t>eafood that they can access</w:t>
      </w:r>
      <w:r w:rsidR="00891E85" w:rsidRPr="00AF22DF">
        <w:t>. This D</w:t>
      </w:r>
      <w:r w:rsidR="005B6D61" w:rsidRPr="00AF22DF">
        <w:t xml:space="preserve">estination </w:t>
      </w:r>
      <w:r w:rsidR="00891E85" w:rsidRPr="00AF22DF">
        <w:t xml:space="preserve">NSW study </w:t>
      </w:r>
      <w:r w:rsidR="005B6D61" w:rsidRPr="00AF22DF">
        <w:t xml:space="preserve">finds </w:t>
      </w:r>
      <w:r w:rsidR="00891E85" w:rsidRPr="00AF22DF">
        <w:t>that over 900,000 tourists visit SFM per year and more than 20% of all international tourists to Sydney visit SFM.</w:t>
      </w:r>
      <w:r w:rsidR="008C1A0C" w:rsidRPr="00AF22DF">
        <w:t xml:space="preserve"> Key drawcards</w:t>
      </w:r>
      <w:r w:rsidR="00304E61" w:rsidRPr="00AF22DF">
        <w:t xml:space="preserve"> of SFM</w:t>
      </w:r>
      <w:r w:rsidR="008C1A0C" w:rsidRPr="00AF22DF">
        <w:t xml:space="preserve"> include:</w:t>
      </w:r>
      <w:r w:rsidR="005B6D61" w:rsidRPr="00AF22DF">
        <w:t xml:space="preserve"> access to </w:t>
      </w:r>
      <w:r w:rsidR="0085703D" w:rsidRPr="00AF22DF">
        <w:t>a</w:t>
      </w:r>
      <w:r w:rsidR="00EC3A2E" w:rsidRPr="00AF22DF">
        <w:t xml:space="preserve"> wide</w:t>
      </w:r>
      <w:r w:rsidR="0085703D" w:rsidRPr="00AF22DF">
        <w:t xml:space="preserve"> variety</w:t>
      </w:r>
      <w:r w:rsidR="005B6D61" w:rsidRPr="00AF22DF">
        <w:t xml:space="preserve"> of local seafood</w:t>
      </w:r>
      <w:r w:rsidR="00657A31" w:rsidRPr="00AF22DF">
        <w:t xml:space="preserve"> that is</w:t>
      </w:r>
      <w:r w:rsidR="00EC3A2E" w:rsidRPr="00AF22DF">
        <w:t xml:space="preserve"> representative of the States sub-tropical</w:t>
      </w:r>
      <w:r w:rsidR="008C1A0C" w:rsidRPr="00AF22DF">
        <w:t xml:space="preserve"> and temperate</w:t>
      </w:r>
      <w:r w:rsidR="00EC3A2E" w:rsidRPr="00AF22DF">
        <w:t xml:space="preserve"> waters</w:t>
      </w:r>
      <w:r w:rsidR="008C1A0C" w:rsidRPr="00AF22DF">
        <w:t>;</w:t>
      </w:r>
      <w:r w:rsidR="00304E61" w:rsidRPr="00AF22DF">
        <w:t xml:space="preserve"> extremely fresh product that represents</w:t>
      </w:r>
      <w:r w:rsidR="00657A31" w:rsidRPr="00AF22DF">
        <w:t xml:space="preserve"> the best</w:t>
      </w:r>
      <w:r w:rsidR="00304E61" w:rsidRPr="00AF22DF">
        <w:t xml:space="preserve"> and healthiest</w:t>
      </w:r>
      <w:r w:rsidR="00657A31" w:rsidRPr="00AF22DF">
        <w:t xml:space="preserve"> food NSW has to offer</w:t>
      </w:r>
      <w:r w:rsidR="00304E61" w:rsidRPr="00AF22DF">
        <w:t xml:space="preserve"> and; the priority given by SFM to sustainability of fishing activities and the ethical sourcing of product</w:t>
      </w:r>
      <w:r w:rsidR="005B6D61" w:rsidRPr="00AF22DF">
        <w:t>.</w:t>
      </w:r>
      <w:r w:rsidR="00657A31" w:rsidRPr="00AF22DF">
        <w:t xml:space="preserve"> </w:t>
      </w:r>
    </w:p>
    <w:p w:rsidR="002D35AC" w:rsidRPr="00AF22DF" w:rsidRDefault="00657A31" w:rsidP="00AF22DF">
      <w:pPr>
        <w:jc w:val="both"/>
      </w:pPr>
      <w:r w:rsidRPr="00AF22DF">
        <w:t>The</w:t>
      </w:r>
      <w:r w:rsidR="00505A36">
        <w:t xml:space="preserve"> annual </w:t>
      </w:r>
      <w:r w:rsidRPr="00AF22DF">
        <w:t xml:space="preserve">economic value of the SFM </w:t>
      </w:r>
      <w:r w:rsidR="00EC3A2E" w:rsidRPr="00AF22DF">
        <w:t xml:space="preserve">to the NSW economy </w:t>
      </w:r>
      <w:r w:rsidR="007A1B6F" w:rsidRPr="00AF22DF">
        <w:t xml:space="preserve">is currently </w:t>
      </w:r>
      <w:r w:rsidR="00FA1C69" w:rsidRPr="00AF22DF">
        <w:t>being estimated</w:t>
      </w:r>
      <w:r w:rsidRPr="00AF22DF">
        <w:t xml:space="preserve"> by Deloitte Access Economics </w:t>
      </w:r>
      <w:r w:rsidR="007A1B6F" w:rsidRPr="00AF22DF">
        <w:t xml:space="preserve">and is expected to </w:t>
      </w:r>
      <w:r w:rsidR="00BA4E73">
        <w:t xml:space="preserve">be released in the near future </w:t>
      </w:r>
      <w:r w:rsidR="007A1B6F" w:rsidRPr="00AF22DF">
        <w:t>(Report pending</w:t>
      </w:r>
      <w:r w:rsidR="00FA1C69" w:rsidRPr="00AF22DF">
        <w:t xml:space="preserve">). </w:t>
      </w:r>
      <w:r w:rsidRPr="00AF22DF">
        <w:t xml:space="preserve">The social value of the </w:t>
      </w:r>
      <w:r w:rsidR="00EC3A2E" w:rsidRPr="00AF22DF">
        <w:t>Fish M</w:t>
      </w:r>
      <w:r w:rsidRPr="00AF22DF">
        <w:t>arket is further greatly heightened by</w:t>
      </w:r>
      <w:r w:rsidR="00EC3A2E" w:rsidRPr="00AF22DF">
        <w:t xml:space="preserve"> it</w:t>
      </w:r>
      <w:r w:rsidRPr="00AF22DF">
        <w:t xml:space="preserve"> being instrumental in the provision of</w:t>
      </w:r>
      <w:r w:rsidR="00505A36">
        <w:t xml:space="preserve"> highly prized,</w:t>
      </w:r>
      <w:r w:rsidRPr="00AF22DF">
        <w:t xml:space="preserve"> healthy and nutritious seafood for NSW families.</w:t>
      </w:r>
    </w:p>
    <w:p w:rsidR="00FA1C69" w:rsidRDefault="00FA1C69">
      <w:pPr>
        <w:rPr>
          <w:b/>
        </w:rPr>
      </w:pPr>
      <w:r>
        <w:rPr>
          <w:b/>
        </w:rPr>
        <w:br w:type="page"/>
      </w:r>
    </w:p>
    <w:p w:rsidR="002D35AC" w:rsidRPr="00545665" w:rsidRDefault="006D69C4" w:rsidP="00AF22DF">
      <w:pPr>
        <w:jc w:val="center"/>
        <w:rPr>
          <w:b/>
          <w:sz w:val="28"/>
        </w:rPr>
      </w:pPr>
      <w:r w:rsidRPr="00545665">
        <w:rPr>
          <w:b/>
          <w:sz w:val="28"/>
        </w:rPr>
        <w:lastRenderedPageBreak/>
        <w:t>The MEMA 5 step process</w:t>
      </w:r>
      <w:r w:rsidR="00545665">
        <w:rPr>
          <w:b/>
          <w:sz w:val="28"/>
        </w:rPr>
        <w:t xml:space="preserve"> and risk assessment framework</w:t>
      </w:r>
    </w:p>
    <w:p w:rsidR="006D69C4" w:rsidRPr="00AF22DF" w:rsidRDefault="006D69C4" w:rsidP="00AF22DF">
      <w:pPr>
        <w:jc w:val="both"/>
      </w:pPr>
      <w:r w:rsidRPr="00AF22DF">
        <w:t xml:space="preserve">The 5 step process outlined by MEMA </w:t>
      </w:r>
      <w:r w:rsidR="008D7EF8" w:rsidRPr="00AF22DF">
        <w:t>is well founded as a</w:t>
      </w:r>
      <w:r w:rsidRPr="00AF22DF">
        <w:t xml:space="preserve"> scien</w:t>
      </w:r>
      <w:r w:rsidR="008D7EF8" w:rsidRPr="00AF22DF">
        <w:t>ce</w:t>
      </w:r>
      <w:r w:rsidRPr="00AF22DF">
        <w:t xml:space="preserve"> driven</w:t>
      </w:r>
      <w:r w:rsidR="00F240F5" w:rsidRPr="00AF22DF">
        <w:t>,</w:t>
      </w:r>
      <w:r w:rsidRPr="00AF22DF">
        <w:t xml:space="preserve"> risk-based process</w:t>
      </w:r>
      <w:r w:rsidR="00EC3A2E" w:rsidRPr="00AF22DF">
        <w:t>: i</w:t>
      </w:r>
      <w:r w:rsidR="008D7EF8" w:rsidRPr="00AF22DF">
        <w:t>t</w:t>
      </w:r>
      <w:r w:rsidR="007044FC" w:rsidRPr="00AF22DF">
        <w:t xml:space="preserve"> is logical to first identify</w:t>
      </w:r>
      <w:r w:rsidR="00EC3A2E" w:rsidRPr="00AF22DF">
        <w:t xml:space="preserve"> all significant</w:t>
      </w:r>
      <w:r w:rsidR="007044FC" w:rsidRPr="00AF22DF">
        <w:t xml:space="preserve"> threats before suggesting management solutions which address those threats in priority order. The</w:t>
      </w:r>
      <w:r w:rsidR="003A7F32" w:rsidRPr="00AF22DF">
        <w:t xml:space="preserve"> overall</w:t>
      </w:r>
      <w:r w:rsidR="007044FC" w:rsidRPr="00AF22DF">
        <w:t xml:space="preserve"> process as outlined,</w:t>
      </w:r>
      <w:r w:rsidRPr="00AF22DF">
        <w:t xml:space="preserve"> </w:t>
      </w:r>
      <w:r w:rsidR="00CC2FBE" w:rsidRPr="00AF22DF">
        <w:t xml:space="preserve">if </w:t>
      </w:r>
      <w:r w:rsidR="00236C74">
        <w:t>enthusiastically</w:t>
      </w:r>
      <w:r w:rsidR="00505A36" w:rsidRPr="00AF22DF">
        <w:t xml:space="preserve"> </w:t>
      </w:r>
      <w:r w:rsidR="008D7EF8" w:rsidRPr="00AF22DF">
        <w:t>followed</w:t>
      </w:r>
      <w:r w:rsidRPr="00AF22DF">
        <w:t xml:space="preserve">, </w:t>
      </w:r>
      <w:r w:rsidR="001F3AB5" w:rsidRPr="00AF22DF">
        <w:t xml:space="preserve">should </w:t>
      </w:r>
      <w:r w:rsidRPr="00AF22DF">
        <w:t xml:space="preserve">lead to the development of clear risk-based priorities that can </w:t>
      </w:r>
      <w:r w:rsidR="007B6523" w:rsidRPr="00AF22DF">
        <w:t>be addressed</w:t>
      </w:r>
      <w:r w:rsidRPr="00AF22DF">
        <w:t xml:space="preserve"> by appropriate </w:t>
      </w:r>
      <w:r w:rsidR="00910D97" w:rsidRPr="00AF22DF">
        <w:t>Gov</w:t>
      </w:r>
      <w:r w:rsidR="007B6523" w:rsidRPr="00AF22DF">
        <w:t>ernmen</w:t>
      </w:r>
      <w:r w:rsidR="00910D97" w:rsidRPr="00AF22DF">
        <w:t>t management initiatives</w:t>
      </w:r>
      <w:r w:rsidRPr="00AF22DF">
        <w:t>.</w:t>
      </w:r>
      <w:r w:rsidR="001F3AB5" w:rsidRPr="00AF22DF">
        <w:t xml:space="preserve"> SFM applauds MEMA for taking this approach</w:t>
      </w:r>
      <w:r w:rsidR="005B6D61" w:rsidRPr="00AF22DF">
        <w:t xml:space="preserve"> and strongly supports th</w:t>
      </w:r>
      <w:r w:rsidR="000B4AD4" w:rsidRPr="00AF22DF">
        <w:t>e resulting</w:t>
      </w:r>
      <w:r w:rsidR="005B6D61" w:rsidRPr="00AF22DF">
        <w:t xml:space="preserve"> evidence</w:t>
      </w:r>
      <w:r w:rsidR="000B4AD4" w:rsidRPr="00AF22DF">
        <w:t>-</w:t>
      </w:r>
      <w:r w:rsidR="005B6D61" w:rsidRPr="00AF22DF">
        <w:t>based science process</w:t>
      </w:r>
      <w:r w:rsidR="001F3AB5" w:rsidRPr="00AF22DF">
        <w:t>.</w:t>
      </w:r>
    </w:p>
    <w:p w:rsidR="00910D97" w:rsidRPr="00AF22DF" w:rsidRDefault="006D69C4" w:rsidP="00AF22DF">
      <w:pPr>
        <w:jc w:val="both"/>
      </w:pPr>
      <w:r w:rsidRPr="00AF22DF">
        <w:t>The underpinning Threat and Risk Assessment (TARA) process</w:t>
      </w:r>
      <w:r w:rsidR="00440E64" w:rsidRPr="00AF22DF">
        <w:t xml:space="preserve"> appears </w:t>
      </w:r>
      <w:r w:rsidR="00BF0C71" w:rsidRPr="00AF22DF">
        <w:t>to be</w:t>
      </w:r>
      <w:r w:rsidR="006F5328" w:rsidRPr="00AF22DF">
        <w:t xml:space="preserve"> as</w:t>
      </w:r>
      <w:r w:rsidR="00BF0C71" w:rsidRPr="00AF22DF">
        <w:t xml:space="preserve"> </w:t>
      </w:r>
      <w:r w:rsidR="00440E64" w:rsidRPr="00AF22DF">
        <w:t>comprehensive</w:t>
      </w:r>
      <w:r w:rsidR="006F5328" w:rsidRPr="00AF22DF">
        <w:t xml:space="preserve"> as could be expected</w:t>
      </w:r>
      <w:r w:rsidR="007044FC" w:rsidRPr="00AF22DF">
        <w:t>.</w:t>
      </w:r>
      <w:r w:rsidR="00440E64" w:rsidRPr="00AF22DF">
        <w:t xml:space="preserve"> </w:t>
      </w:r>
      <w:r w:rsidR="00910D97" w:rsidRPr="00AF22DF">
        <w:t>SFM is pleased to see</w:t>
      </w:r>
      <w:r w:rsidR="007044FC" w:rsidRPr="00AF22DF">
        <w:t xml:space="preserve"> that</w:t>
      </w:r>
      <w:r w:rsidR="00910D97" w:rsidRPr="00AF22DF">
        <w:t xml:space="preserve"> the</w:t>
      </w:r>
      <w:r w:rsidR="003A7F32" w:rsidRPr="00AF22DF">
        <w:t xml:space="preserve"> process</w:t>
      </w:r>
      <w:r w:rsidR="00910D97" w:rsidRPr="00AF22DF">
        <w:t xml:space="preserve"> MEMA </w:t>
      </w:r>
      <w:r w:rsidR="003A7F32" w:rsidRPr="00AF22DF">
        <w:t>has adopted</w:t>
      </w:r>
      <w:r w:rsidR="00910D97" w:rsidRPr="00AF22DF">
        <w:t xml:space="preserve"> </w:t>
      </w:r>
      <w:r w:rsidR="007044FC" w:rsidRPr="00AF22DF">
        <w:t xml:space="preserve">is based on </w:t>
      </w:r>
      <w:r w:rsidR="00910D97" w:rsidRPr="00AF22DF">
        <w:t>a</w:t>
      </w:r>
      <w:r w:rsidR="007044FC" w:rsidRPr="00AF22DF">
        <w:t>n</w:t>
      </w:r>
      <w:r w:rsidR="00910D97" w:rsidRPr="00AF22DF">
        <w:t xml:space="preserve"> holistic approach to the </w:t>
      </w:r>
      <w:r w:rsidR="00F256C5">
        <w:t>M</w:t>
      </w:r>
      <w:r w:rsidR="00910D97" w:rsidRPr="00AF22DF">
        <w:t xml:space="preserve">arine </w:t>
      </w:r>
      <w:r w:rsidR="00F256C5">
        <w:t>E</w:t>
      </w:r>
      <w:r w:rsidR="001F3AB5" w:rsidRPr="00AF22DF">
        <w:t xml:space="preserve">state </w:t>
      </w:r>
      <w:r w:rsidR="00910D97" w:rsidRPr="00AF22DF">
        <w:t>whereby the whole g</w:t>
      </w:r>
      <w:r w:rsidR="00F240F5" w:rsidRPr="00AF22DF">
        <w:t>amut of environmental threats</w:t>
      </w:r>
      <w:r w:rsidR="00910D97" w:rsidRPr="00AF22DF">
        <w:t xml:space="preserve"> </w:t>
      </w:r>
      <w:r w:rsidR="007B6523" w:rsidRPr="00AF22DF">
        <w:t>is</w:t>
      </w:r>
      <w:r w:rsidR="00910D97" w:rsidRPr="00AF22DF">
        <w:t xml:space="preserve"> assessed under one comprehensive framework. </w:t>
      </w:r>
    </w:p>
    <w:p w:rsidR="007C5CC3" w:rsidRPr="00AF22DF" w:rsidRDefault="008958F8" w:rsidP="00AF22DF">
      <w:pPr>
        <w:jc w:val="both"/>
      </w:pPr>
      <w:r w:rsidRPr="00AF22DF">
        <w:t xml:space="preserve">SFM is reassured to see that TARA has </w:t>
      </w:r>
      <w:r w:rsidR="00505A36">
        <w:t>confirmed</w:t>
      </w:r>
      <w:r w:rsidR="00505A36" w:rsidRPr="00AF22DF">
        <w:t xml:space="preserve"> </w:t>
      </w:r>
      <w:r w:rsidRPr="00AF22DF">
        <w:t xml:space="preserve">that commercial fishing and aquaculture </w:t>
      </w:r>
      <w:r w:rsidR="00505A36">
        <w:t xml:space="preserve">are </w:t>
      </w:r>
      <w:r w:rsidR="00BF0C71" w:rsidRPr="00AF22DF">
        <w:t>not high</w:t>
      </w:r>
      <w:r w:rsidR="00505A36">
        <w:t xml:space="preserve"> </w:t>
      </w:r>
      <w:r w:rsidRPr="00AF22DF">
        <w:t>risk to the marine environment and that the overall trend</w:t>
      </w:r>
      <w:r w:rsidR="00BF0C71" w:rsidRPr="00AF22DF">
        <w:t xml:space="preserve"> of the threat from fishing</w:t>
      </w:r>
      <w:r w:rsidRPr="00AF22DF">
        <w:t xml:space="preserve"> is decreasing</w:t>
      </w:r>
      <w:r w:rsidR="006F5328" w:rsidRPr="00AF22DF">
        <w:t>. T</w:t>
      </w:r>
      <w:r w:rsidR="005B6D61" w:rsidRPr="00AF22DF">
        <w:t>he current</w:t>
      </w:r>
      <w:r w:rsidR="006F5328" w:rsidRPr="00AF22DF">
        <w:t xml:space="preserve"> process of</w:t>
      </w:r>
      <w:r w:rsidR="005B6D61" w:rsidRPr="00AF22DF">
        <w:t xml:space="preserve"> reform</w:t>
      </w:r>
      <w:r w:rsidR="006F5328" w:rsidRPr="00AF22DF">
        <w:t xml:space="preserve"> of the commercial fishing industry</w:t>
      </w:r>
      <w:r w:rsidR="005B6D61" w:rsidRPr="00AF22DF">
        <w:t xml:space="preserve"> will accelerate this reduction in risk</w:t>
      </w:r>
      <w:r w:rsidRPr="00AF22DF">
        <w:t xml:space="preserve">.  </w:t>
      </w:r>
      <w:r w:rsidR="006F5328" w:rsidRPr="00AF22DF">
        <w:t>The continued improvement that is apparent</w:t>
      </w:r>
      <w:r w:rsidRPr="00AF22DF">
        <w:t xml:space="preserve"> no doubt reflects the effectiveness of NSW fisheries management in controlling threats and mitigating impacts when problems do arise. </w:t>
      </w:r>
      <w:r w:rsidR="003A7F32" w:rsidRPr="00AF22DF">
        <w:t xml:space="preserve">The management of commercial fisheries </w:t>
      </w:r>
      <w:r w:rsidR="007C5CC3" w:rsidRPr="00AF22DF">
        <w:t>a</w:t>
      </w:r>
      <w:r w:rsidRPr="00AF22DF">
        <w:t>n</w:t>
      </w:r>
      <w:r w:rsidR="007C5CC3" w:rsidRPr="00AF22DF">
        <w:t xml:space="preserve">d aquaculture </w:t>
      </w:r>
      <w:r w:rsidR="003A7F32" w:rsidRPr="00AF22DF">
        <w:t>throughout Australia</w:t>
      </w:r>
      <w:r w:rsidR="008E7E0C" w:rsidRPr="00AF22DF">
        <w:t xml:space="preserve"> has an impressive record</w:t>
      </w:r>
      <w:r w:rsidR="007B6523" w:rsidRPr="00AF22DF">
        <w:t xml:space="preserve"> in recent years</w:t>
      </w:r>
      <w:r w:rsidR="008E7E0C" w:rsidRPr="00AF22DF">
        <w:t xml:space="preserve"> for correcting problems where and when they have been identified.</w:t>
      </w:r>
      <w:r w:rsidR="003A7F32" w:rsidRPr="00AF22DF">
        <w:t xml:space="preserve"> Continued improvement can be assumed.</w:t>
      </w:r>
      <w:r w:rsidR="00BB4AAC" w:rsidRPr="00AF22DF">
        <w:t xml:space="preserve"> </w:t>
      </w:r>
    </w:p>
    <w:p w:rsidR="006F5328" w:rsidRDefault="006F5328" w:rsidP="00AF22DF">
      <w:pPr>
        <w:spacing w:before="240"/>
        <w:jc w:val="both"/>
        <w:rPr>
          <w:b/>
        </w:rPr>
      </w:pPr>
      <w:r w:rsidRPr="00AF22DF">
        <w:t xml:space="preserve">SFM believes that the impressive record of addressing resource use and associated environmental threats that have been attributed to fishing, such as the management of overfishing for species including lobsters, abalone and garfish, confirms that if sustainability or environmental threats from fishing are identified they can be efficiently and most effectively managed under existing fisheries legislation. </w:t>
      </w:r>
    </w:p>
    <w:p w:rsidR="00251B06" w:rsidRPr="008958F8" w:rsidRDefault="00251B06" w:rsidP="00AF22DF">
      <w:pPr>
        <w:jc w:val="center"/>
        <w:rPr>
          <w:b/>
          <w:sz w:val="28"/>
          <w:szCs w:val="28"/>
        </w:rPr>
      </w:pPr>
      <w:r w:rsidRPr="008958F8">
        <w:rPr>
          <w:b/>
          <w:sz w:val="28"/>
          <w:szCs w:val="28"/>
        </w:rPr>
        <w:t>Gaps in TARA</w:t>
      </w:r>
    </w:p>
    <w:p w:rsidR="00440E64" w:rsidRPr="00AF22DF" w:rsidRDefault="00251B06" w:rsidP="00AF22DF">
      <w:pPr>
        <w:jc w:val="both"/>
      </w:pPr>
      <w:r w:rsidRPr="00AF22DF">
        <w:t>I</w:t>
      </w:r>
      <w:r w:rsidR="00BB4AAC" w:rsidRPr="00AF22DF">
        <w:t>t is</w:t>
      </w:r>
      <w:r w:rsidR="008E7E0C" w:rsidRPr="00AF22DF">
        <w:t xml:space="preserve"> clearly</w:t>
      </w:r>
      <w:r w:rsidR="00BB4AAC" w:rsidRPr="00AF22DF">
        <w:t xml:space="preserve"> apparent</w:t>
      </w:r>
      <w:r w:rsidR="008E7E0C" w:rsidRPr="00AF22DF">
        <w:t xml:space="preserve"> that</w:t>
      </w:r>
      <w:r w:rsidRPr="00AF22DF">
        <w:t xml:space="preserve"> unlike commercial fisheries and aquaculture,</w:t>
      </w:r>
      <w:r w:rsidR="00DF0644" w:rsidRPr="00AF22DF">
        <w:t xml:space="preserve"> </w:t>
      </w:r>
      <w:r w:rsidR="008E7E0C" w:rsidRPr="00AF22DF">
        <w:t>effective management arrangements are not in place to address</w:t>
      </w:r>
      <w:r w:rsidR="00BB4AAC" w:rsidRPr="00AF22DF">
        <w:t xml:space="preserve"> </w:t>
      </w:r>
      <w:r w:rsidR="005B6D61" w:rsidRPr="00AF22DF">
        <w:t xml:space="preserve">the </w:t>
      </w:r>
      <w:r w:rsidR="00BB4AAC" w:rsidRPr="00AF22DF">
        <w:t xml:space="preserve">many </w:t>
      </w:r>
      <w:r w:rsidRPr="00AF22DF">
        <w:t xml:space="preserve">high priority </w:t>
      </w:r>
      <w:r w:rsidR="008E7E0C" w:rsidRPr="00AF22DF">
        <w:t>threats</w:t>
      </w:r>
      <w:r w:rsidR="005B6D61" w:rsidRPr="00AF22DF">
        <w:t xml:space="preserve"> associated with</w:t>
      </w:r>
      <w:r w:rsidR="00BF0C71" w:rsidRPr="00AF22DF">
        <w:t xml:space="preserve"> the following</w:t>
      </w:r>
      <w:r w:rsidR="007C5CC3" w:rsidRPr="00AF22DF">
        <w:t xml:space="preserve"> activities</w:t>
      </w:r>
      <w:r w:rsidR="00BF0C71" w:rsidRPr="00AF22DF">
        <w:t xml:space="preserve"> that </w:t>
      </w:r>
      <w:r w:rsidR="005B6D61" w:rsidRPr="00AF22DF">
        <w:t>have been</w:t>
      </w:r>
      <w:r w:rsidR="007C5CC3" w:rsidRPr="00AF22DF">
        <w:t xml:space="preserve"> </w:t>
      </w:r>
      <w:r w:rsidR="005B6D61" w:rsidRPr="00AF22DF">
        <w:t>identified through the MEMA TARA process</w:t>
      </w:r>
      <w:r w:rsidR="00DF0644" w:rsidRPr="00AF22DF">
        <w:t>:</w:t>
      </w:r>
    </w:p>
    <w:p w:rsidR="00B40251" w:rsidRPr="00AF22DF" w:rsidRDefault="00B40251" w:rsidP="00AF22DF">
      <w:pPr>
        <w:pStyle w:val="ListParagraph"/>
        <w:numPr>
          <w:ilvl w:val="0"/>
          <w:numId w:val="4"/>
        </w:numPr>
        <w:jc w:val="both"/>
      </w:pPr>
      <w:r w:rsidRPr="00AF22DF">
        <w:t xml:space="preserve">Shipping </w:t>
      </w:r>
    </w:p>
    <w:p w:rsidR="00B40251" w:rsidRPr="00AF22DF" w:rsidRDefault="00B40251" w:rsidP="00AF22DF">
      <w:pPr>
        <w:pStyle w:val="ListParagraph"/>
        <w:numPr>
          <w:ilvl w:val="0"/>
          <w:numId w:val="4"/>
        </w:numPr>
        <w:jc w:val="both"/>
      </w:pPr>
      <w:r w:rsidRPr="00AF22DF">
        <w:t xml:space="preserve">Estuary opening/ modified freshwater flows </w:t>
      </w:r>
    </w:p>
    <w:p w:rsidR="00B40251" w:rsidRPr="00AF22DF" w:rsidRDefault="00B40251" w:rsidP="00AF22DF">
      <w:pPr>
        <w:pStyle w:val="ListParagraph"/>
        <w:numPr>
          <w:ilvl w:val="0"/>
          <w:numId w:val="4"/>
        </w:numPr>
        <w:jc w:val="both"/>
      </w:pPr>
      <w:r w:rsidRPr="00AF22DF">
        <w:t>Urban stormwater discharge</w:t>
      </w:r>
    </w:p>
    <w:p w:rsidR="00B40251" w:rsidRPr="00AF22DF" w:rsidRDefault="00B40251" w:rsidP="00AF22DF">
      <w:pPr>
        <w:pStyle w:val="ListParagraph"/>
        <w:numPr>
          <w:ilvl w:val="0"/>
          <w:numId w:val="4"/>
        </w:numPr>
        <w:jc w:val="both"/>
      </w:pPr>
      <w:r w:rsidRPr="00AF22DF">
        <w:t xml:space="preserve">Recreation &amp; tourism (swimming, shark meshing program, four wheel driving etc.) </w:t>
      </w:r>
    </w:p>
    <w:p w:rsidR="00B40251" w:rsidRPr="00AF22DF" w:rsidRDefault="00B40251" w:rsidP="00AF22DF">
      <w:pPr>
        <w:pStyle w:val="ListParagraph"/>
        <w:numPr>
          <w:ilvl w:val="0"/>
          <w:numId w:val="4"/>
        </w:numPr>
        <w:jc w:val="both"/>
      </w:pPr>
      <w:r w:rsidRPr="00AF22DF">
        <w:t>Recreational boating &amp; boating infrastructure</w:t>
      </w:r>
    </w:p>
    <w:p w:rsidR="00B40251" w:rsidRPr="00AF22DF" w:rsidRDefault="00B40251" w:rsidP="00AF22DF">
      <w:pPr>
        <w:pStyle w:val="ListParagraph"/>
        <w:numPr>
          <w:ilvl w:val="0"/>
          <w:numId w:val="4"/>
        </w:numPr>
        <w:jc w:val="both"/>
      </w:pPr>
      <w:r w:rsidRPr="00AF22DF">
        <w:t xml:space="preserve">Foreshore development </w:t>
      </w:r>
    </w:p>
    <w:p w:rsidR="00B40251" w:rsidRPr="00AF22DF" w:rsidRDefault="00B40251" w:rsidP="00AF22DF">
      <w:pPr>
        <w:pStyle w:val="ListParagraph"/>
        <w:numPr>
          <w:ilvl w:val="0"/>
          <w:numId w:val="4"/>
        </w:numPr>
        <w:jc w:val="both"/>
      </w:pPr>
      <w:r w:rsidRPr="00AF22DF">
        <w:t xml:space="preserve">Agriculture diffuse source runoff </w:t>
      </w:r>
    </w:p>
    <w:p w:rsidR="00B40251" w:rsidRPr="00AF22DF" w:rsidRDefault="00B40251" w:rsidP="00AF22DF">
      <w:pPr>
        <w:pStyle w:val="ListParagraph"/>
        <w:numPr>
          <w:ilvl w:val="0"/>
          <w:numId w:val="4"/>
        </w:numPr>
        <w:jc w:val="both"/>
      </w:pPr>
      <w:r w:rsidRPr="00AF22DF">
        <w:t>Point source discharges (e.g. industrial thermal, sewage effluent &amp; septic runoff)</w:t>
      </w:r>
    </w:p>
    <w:p w:rsidR="00B40251" w:rsidRPr="00AF22DF" w:rsidRDefault="00B40251" w:rsidP="00AF22DF">
      <w:pPr>
        <w:pStyle w:val="ListParagraph"/>
        <w:numPr>
          <w:ilvl w:val="0"/>
          <w:numId w:val="4"/>
        </w:numPr>
        <w:jc w:val="both"/>
      </w:pPr>
      <w:r w:rsidRPr="00AF22DF">
        <w:t>Recreational fishing</w:t>
      </w:r>
    </w:p>
    <w:p w:rsidR="00B40251" w:rsidRPr="00AF22DF" w:rsidRDefault="00B40251" w:rsidP="00AF22DF">
      <w:pPr>
        <w:pStyle w:val="ListParagraph"/>
        <w:numPr>
          <w:ilvl w:val="0"/>
          <w:numId w:val="4"/>
        </w:numPr>
        <w:jc w:val="both"/>
      </w:pPr>
      <w:r w:rsidRPr="00AF22DF">
        <w:t>Climate change</w:t>
      </w:r>
    </w:p>
    <w:p w:rsidR="002D35AC" w:rsidRPr="00AF22DF" w:rsidRDefault="00B40251" w:rsidP="00AF22DF">
      <w:pPr>
        <w:pStyle w:val="ListParagraph"/>
        <w:numPr>
          <w:ilvl w:val="0"/>
          <w:numId w:val="4"/>
        </w:numPr>
        <w:jc w:val="both"/>
      </w:pPr>
      <w:r w:rsidRPr="00AF22DF">
        <w:t>Clearing, dredging &amp; excavation activities</w:t>
      </w:r>
    </w:p>
    <w:p w:rsidR="00251B06" w:rsidRPr="00AF22DF" w:rsidRDefault="007E5B96" w:rsidP="00AF22DF">
      <w:pPr>
        <w:spacing w:before="240"/>
        <w:jc w:val="both"/>
      </w:pPr>
      <w:r w:rsidRPr="00AF22DF">
        <w:lastRenderedPageBreak/>
        <w:t>SFM is</w:t>
      </w:r>
      <w:r w:rsidR="0007493E" w:rsidRPr="00AF22DF">
        <w:t xml:space="preserve"> </w:t>
      </w:r>
      <w:r w:rsidR="000B4AD4" w:rsidRPr="00AF22DF">
        <w:t xml:space="preserve">further </w:t>
      </w:r>
      <w:r w:rsidR="0007493E" w:rsidRPr="00AF22DF">
        <w:t xml:space="preserve">concerned </w:t>
      </w:r>
      <w:r w:rsidR="000B4AD4" w:rsidRPr="00AF22DF">
        <w:t>because</w:t>
      </w:r>
      <w:r w:rsidR="003D39BF">
        <w:t>,</w:t>
      </w:r>
      <w:r w:rsidR="000B4AD4" w:rsidRPr="00AF22DF">
        <w:t xml:space="preserve"> </w:t>
      </w:r>
      <w:r w:rsidR="00E4611D" w:rsidRPr="00AF22DF">
        <w:t>unlike fishing</w:t>
      </w:r>
      <w:r w:rsidR="003D39BF">
        <w:t>,</w:t>
      </w:r>
      <w:r w:rsidR="0007493E" w:rsidRPr="00AF22DF">
        <w:t xml:space="preserve"> </w:t>
      </w:r>
      <w:r w:rsidR="00DF0644" w:rsidRPr="00AF22DF">
        <w:t>the threats</w:t>
      </w:r>
      <w:r w:rsidR="00843938" w:rsidRPr="00AF22DF">
        <w:t xml:space="preserve"> to environmental assets from</w:t>
      </w:r>
      <w:r w:rsidR="00505A36">
        <w:t xml:space="preserve"> most of</w:t>
      </w:r>
      <w:r w:rsidR="00843938" w:rsidRPr="00AF22DF">
        <w:t xml:space="preserve"> the</w:t>
      </w:r>
      <w:r w:rsidR="00BF0C71" w:rsidRPr="00AF22DF">
        <w:t xml:space="preserve"> other listed</w:t>
      </w:r>
      <w:r w:rsidR="00843938" w:rsidRPr="00AF22DF">
        <w:t xml:space="preserve"> </w:t>
      </w:r>
      <w:r w:rsidR="00FA1C69" w:rsidRPr="00AF22DF">
        <w:t>activities have</w:t>
      </w:r>
      <w:r w:rsidR="0007493E" w:rsidRPr="00AF22DF">
        <w:t xml:space="preserve"> been </w:t>
      </w:r>
      <w:r w:rsidR="007C5CC3" w:rsidRPr="00AF22DF">
        <w:t xml:space="preserve">significantly </w:t>
      </w:r>
      <w:r w:rsidR="0007493E" w:rsidRPr="00AF22DF">
        <w:t>understated</w:t>
      </w:r>
      <w:r w:rsidR="00251B06" w:rsidRPr="00AF22DF">
        <w:t xml:space="preserve"> and </w:t>
      </w:r>
      <w:r w:rsidR="00FA1C69" w:rsidRPr="00AF22DF">
        <w:t>that management</w:t>
      </w:r>
      <w:r w:rsidRPr="00AF22DF">
        <w:t xml:space="preserve"> actions adequate</w:t>
      </w:r>
      <w:r w:rsidR="00493FE0" w:rsidRPr="00AF22DF">
        <w:t xml:space="preserve"> to address </w:t>
      </w:r>
      <w:r w:rsidR="007C5CC3" w:rsidRPr="00AF22DF">
        <w:t>them</w:t>
      </w:r>
      <w:r w:rsidRPr="00AF22DF">
        <w:t xml:space="preserve"> are not only not in place but are not even realistically anticipated</w:t>
      </w:r>
      <w:r w:rsidR="0007493E" w:rsidRPr="00AF22DF">
        <w:t>.</w:t>
      </w:r>
    </w:p>
    <w:p w:rsidR="0007493E" w:rsidRPr="00AF22DF" w:rsidRDefault="00A7617B" w:rsidP="00AF22DF">
      <w:pPr>
        <w:spacing w:before="240"/>
        <w:jc w:val="both"/>
      </w:pPr>
      <w:r w:rsidRPr="00AF22DF">
        <w:t>While numerous management actions are outlined</w:t>
      </w:r>
      <w:r w:rsidR="004514E2" w:rsidRPr="00AF22DF">
        <w:t xml:space="preserve"> in the MEMA approach</w:t>
      </w:r>
      <w:r w:rsidRPr="00AF22DF">
        <w:t xml:space="preserve"> to address some of the localised pollution and environmental degradation issues it would be folly to assume that</w:t>
      </w:r>
      <w:r w:rsidR="00B44728" w:rsidRPr="00AF22DF">
        <w:t xml:space="preserve"> </w:t>
      </w:r>
      <w:r w:rsidRPr="00AF22DF">
        <w:t xml:space="preserve">the State’s pollution problems </w:t>
      </w:r>
      <w:r w:rsidR="00843938" w:rsidRPr="00AF22DF">
        <w:t xml:space="preserve">can </w:t>
      </w:r>
      <w:r w:rsidRPr="00AF22DF">
        <w:t xml:space="preserve">be </w:t>
      </w:r>
      <w:r w:rsidR="003D39BF">
        <w:t>totally</w:t>
      </w:r>
      <w:r w:rsidR="003D39BF" w:rsidRPr="00AF22DF">
        <w:t xml:space="preserve"> </w:t>
      </w:r>
      <w:r w:rsidR="00DF0644" w:rsidRPr="00AF22DF">
        <w:t>ameliorated</w:t>
      </w:r>
      <w:r w:rsidR="00E4611D" w:rsidRPr="00AF22DF">
        <w:t xml:space="preserve"> by this plan</w:t>
      </w:r>
      <w:r w:rsidR="00DF0644" w:rsidRPr="00AF22DF">
        <w:t xml:space="preserve">. </w:t>
      </w:r>
      <w:r w:rsidR="004514E2" w:rsidRPr="00AF22DF">
        <w:t xml:space="preserve">Many of the environmental problems that </w:t>
      </w:r>
      <w:r w:rsidR="008755DB" w:rsidRPr="00AF22DF">
        <w:t xml:space="preserve">the </w:t>
      </w:r>
      <w:r w:rsidR="004514E2" w:rsidRPr="00AF22DF">
        <w:t xml:space="preserve">State faces arise outside NSW and unlike </w:t>
      </w:r>
      <w:r w:rsidR="00E4611D" w:rsidRPr="00AF22DF">
        <w:t xml:space="preserve">Australia’s </w:t>
      </w:r>
      <w:r w:rsidR="004514E2" w:rsidRPr="00AF22DF">
        <w:t>fisheries management issues the record for addressing them is lamentable.</w:t>
      </w:r>
      <w:r w:rsidR="000B4AD4" w:rsidRPr="00AF22DF">
        <w:t xml:space="preserve"> Many of them are not even being adequately</w:t>
      </w:r>
      <w:r w:rsidR="00505A36">
        <w:t xml:space="preserve"> described or</w:t>
      </w:r>
      <w:r w:rsidR="000B4AD4" w:rsidRPr="00AF22DF">
        <w:t xml:space="preserve"> monitored.</w:t>
      </w:r>
      <w:r w:rsidR="004514E2" w:rsidRPr="00AF22DF">
        <w:t xml:space="preserve"> Measures</w:t>
      </w:r>
      <w:r w:rsidR="007E5B96" w:rsidRPr="00AF22DF">
        <w:t xml:space="preserve"> necessary</w:t>
      </w:r>
      <w:r w:rsidR="0007493E" w:rsidRPr="00AF22DF">
        <w:t xml:space="preserve"> to address</w:t>
      </w:r>
      <w:r w:rsidRPr="00AF22DF">
        <w:t xml:space="preserve"> the enormous</w:t>
      </w:r>
      <w:r w:rsidR="0007493E" w:rsidRPr="00AF22DF">
        <w:t xml:space="preserve"> threats that are </w:t>
      </w:r>
      <w:r w:rsidR="008A4E04" w:rsidRPr="00AF22DF">
        <w:t>national</w:t>
      </w:r>
      <w:r w:rsidR="0007493E" w:rsidRPr="00AF22DF">
        <w:t xml:space="preserve"> or even global in nature, such as climate change, ocean acidification and</w:t>
      </w:r>
      <w:r w:rsidR="008A4E04" w:rsidRPr="00AF22DF">
        <w:t xml:space="preserve"> sea-level rise</w:t>
      </w:r>
      <w:r w:rsidR="00493FE0" w:rsidRPr="00AF22DF">
        <w:t>,</w:t>
      </w:r>
      <w:r w:rsidRPr="00AF22DF">
        <w:t xml:space="preserve"> remain aspirational, </w:t>
      </w:r>
      <w:r w:rsidR="004514E2" w:rsidRPr="00AF22DF">
        <w:t>at best</w:t>
      </w:r>
      <w:r w:rsidRPr="00AF22DF">
        <w:t>. The fact that these greater threats</w:t>
      </w:r>
      <w:r w:rsidR="008A4E04" w:rsidRPr="00AF22DF">
        <w:t xml:space="preserve"> </w:t>
      </w:r>
      <w:r w:rsidRPr="00AF22DF">
        <w:t>cannot be effectively managed in</w:t>
      </w:r>
      <w:r w:rsidR="008A4E04" w:rsidRPr="00AF22DF">
        <w:t xml:space="preserve"> a regional management plan does not mean that their relevance to the</w:t>
      </w:r>
      <w:r w:rsidRPr="00AF22DF">
        <w:t xml:space="preserve"> desired</w:t>
      </w:r>
      <w:r w:rsidR="008A4E04" w:rsidRPr="00AF22DF">
        <w:t xml:space="preserve"> management </w:t>
      </w:r>
      <w:r w:rsidRPr="00AF22DF">
        <w:t>outcome for the NSW Marine Estate</w:t>
      </w:r>
      <w:r w:rsidR="008A4E04" w:rsidRPr="00AF22DF">
        <w:t xml:space="preserve"> can be</w:t>
      </w:r>
      <w:r w:rsidRPr="00AF22DF">
        <w:t xml:space="preserve"> ignored or even</w:t>
      </w:r>
      <w:r w:rsidR="008A4E04" w:rsidRPr="00AF22DF">
        <w:t xml:space="preserve"> marginalised.</w:t>
      </w:r>
      <w:r w:rsidR="004514E2" w:rsidRPr="00AF22DF">
        <w:t xml:space="preserve"> However, great care must be taken to ensure that further tinkering with the management of those threats that are already under control, such as </w:t>
      </w:r>
      <w:r w:rsidR="00843938" w:rsidRPr="00AF22DF">
        <w:t xml:space="preserve">commercial </w:t>
      </w:r>
      <w:r w:rsidR="004514E2" w:rsidRPr="00AF22DF">
        <w:t xml:space="preserve">fishing, is not used to </w:t>
      </w:r>
      <w:r w:rsidR="00FB610C" w:rsidRPr="00AF22DF">
        <w:t>distract priority from addressing those threats for which current management is demonstrably inadequate.</w:t>
      </w:r>
    </w:p>
    <w:p w:rsidR="008A4E04" w:rsidRPr="00AF22DF" w:rsidRDefault="008A4E04" w:rsidP="00AF22DF">
      <w:pPr>
        <w:spacing w:before="240"/>
        <w:jc w:val="both"/>
      </w:pPr>
      <w:r w:rsidRPr="00AF22DF">
        <w:t>SFM believes that</w:t>
      </w:r>
      <w:r w:rsidR="00FB610C" w:rsidRPr="00AF22DF">
        <w:t xml:space="preserve"> in addition to the understatement of the collective threat from the multiple forms of pollution (the list given</w:t>
      </w:r>
      <w:r w:rsidR="003D39BF">
        <w:t xml:space="preserve"> by MEMA</w:t>
      </w:r>
      <w:r w:rsidR="00FB610C" w:rsidRPr="00AF22DF">
        <w:t xml:space="preserve"> is far from exhaustive and does not even include such major pollutants as </w:t>
      </w:r>
      <w:proofErr w:type="spellStart"/>
      <w:r w:rsidR="00FB610C" w:rsidRPr="00AF22DF">
        <w:t>nano</w:t>
      </w:r>
      <w:proofErr w:type="spellEnd"/>
      <w:r w:rsidR="00FB610C" w:rsidRPr="00AF22DF">
        <w:t>-particles, light and sound)</w:t>
      </w:r>
      <w:r w:rsidRPr="00AF22DF">
        <w:t xml:space="preserve"> the</w:t>
      </w:r>
      <w:r w:rsidR="00F256C5">
        <w:t xml:space="preserve"> considerable </w:t>
      </w:r>
      <w:r w:rsidRPr="00AF22DF">
        <w:t>threat posed by introduced or translocated species and/or pathogens has been</w:t>
      </w:r>
      <w:r w:rsidR="00FB610C" w:rsidRPr="00AF22DF">
        <w:t xml:space="preserve"> totally</w:t>
      </w:r>
      <w:r w:rsidRPr="00AF22DF">
        <w:t xml:space="preserve"> inadequately</w:t>
      </w:r>
      <w:r w:rsidR="00B44728" w:rsidRPr="00AF22DF">
        <w:t xml:space="preserve"> described</w:t>
      </w:r>
      <w:r w:rsidR="0017742A" w:rsidRPr="00AF22DF">
        <w:t xml:space="preserve"> and prioritised</w:t>
      </w:r>
      <w:r w:rsidR="00B44728" w:rsidRPr="00AF22DF">
        <w:t xml:space="preserve"> and the amelioration of their impacts </w:t>
      </w:r>
      <w:r w:rsidR="0017742A" w:rsidRPr="00AF22DF">
        <w:t>effectively overlooked</w:t>
      </w:r>
      <w:r w:rsidRPr="00AF22DF">
        <w:t xml:space="preserve">. </w:t>
      </w:r>
    </w:p>
    <w:p w:rsidR="00B40251" w:rsidRDefault="00B40251" w:rsidP="00AF22DF">
      <w:pPr>
        <w:spacing w:before="240"/>
        <w:jc w:val="both"/>
        <w:rPr>
          <w:b/>
        </w:rPr>
      </w:pPr>
      <w:r w:rsidRPr="00AF22DF">
        <w:t xml:space="preserve">SFM </w:t>
      </w:r>
      <w:r w:rsidR="00F256C5">
        <w:t>believes</w:t>
      </w:r>
      <w:r w:rsidR="00F256C5" w:rsidRPr="00AF22DF">
        <w:t xml:space="preserve"> </w:t>
      </w:r>
      <w:r w:rsidRPr="00AF22DF">
        <w:t xml:space="preserve">that assessment of the </w:t>
      </w:r>
      <w:r w:rsidR="00251B06" w:rsidRPr="00AF22DF">
        <w:t xml:space="preserve">social </w:t>
      </w:r>
      <w:r w:rsidRPr="00AF22DF">
        <w:t xml:space="preserve">and </w:t>
      </w:r>
      <w:r w:rsidR="00251B06" w:rsidRPr="00AF22DF">
        <w:t xml:space="preserve">economic </w:t>
      </w:r>
      <w:r w:rsidRPr="00AF22DF">
        <w:t>benefits / threats under the TARA process does</w:t>
      </w:r>
      <w:r w:rsidR="00B44728" w:rsidRPr="00AF22DF">
        <w:t xml:space="preserve"> correctly</w:t>
      </w:r>
      <w:r w:rsidRPr="00AF22DF">
        <w:t xml:space="preserve"> identify </w:t>
      </w:r>
      <w:r w:rsidR="00626CDC" w:rsidRPr="00AF22DF">
        <w:t xml:space="preserve">continuing </w:t>
      </w:r>
      <w:r w:rsidRPr="00AF22DF">
        <w:t xml:space="preserve">resource use conflicts between commercial fishers and other </w:t>
      </w:r>
      <w:r w:rsidR="00872513" w:rsidRPr="00AF22DF">
        <w:t>users</w:t>
      </w:r>
      <w:r w:rsidR="00F240F5" w:rsidRPr="00AF22DF">
        <w:t>,</w:t>
      </w:r>
      <w:r w:rsidRPr="00AF22DF">
        <w:t xml:space="preserve"> particularly recreational fishers (TARA risk assessment cells 532 – 548)</w:t>
      </w:r>
      <w:r w:rsidR="005B6D61" w:rsidRPr="00AF22DF">
        <w:t xml:space="preserve"> and the diving community</w:t>
      </w:r>
      <w:r w:rsidRPr="00AF22DF">
        <w:t>.</w:t>
      </w:r>
      <w:r w:rsidR="00626CDC" w:rsidRPr="00AF22DF">
        <w:t xml:space="preserve"> However, we are concern</w:t>
      </w:r>
      <w:r w:rsidR="008A4E04" w:rsidRPr="00AF22DF">
        <w:t>ed that</w:t>
      </w:r>
      <w:r w:rsidR="00626CDC" w:rsidRPr="00AF22DF">
        <w:t xml:space="preserve"> the lack of rigorous differentiation between </w:t>
      </w:r>
      <w:r w:rsidR="00445174" w:rsidRPr="00AF22DF">
        <w:t xml:space="preserve">ecosystem </w:t>
      </w:r>
      <w:r w:rsidR="00626CDC" w:rsidRPr="00AF22DF">
        <w:t>sustainability, including environmental conservation, and resource allocation in the total risk assessment process</w:t>
      </w:r>
      <w:r w:rsidR="008A4E04" w:rsidRPr="00AF22DF">
        <w:t xml:space="preserve"> </w:t>
      </w:r>
      <w:r w:rsidR="00B44728" w:rsidRPr="00AF22DF">
        <w:t>distorts consideration of the issues</w:t>
      </w:r>
      <w:r w:rsidR="0017742A" w:rsidRPr="00AF22DF">
        <w:t>. We believe this distortion greatly</w:t>
      </w:r>
      <w:r w:rsidR="00B44728" w:rsidRPr="00AF22DF">
        <w:t xml:space="preserve"> </w:t>
      </w:r>
      <w:r w:rsidR="008A4E04" w:rsidRPr="00AF22DF">
        <w:t>diminishes the effectiveness of the proposed risk assessment process</w:t>
      </w:r>
      <w:r w:rsidR="00493FE0" w:rsidRPr="00AF22DF">
        <w:t xml:space="preserve"> (discussed further below</w:t>
      </w:r>
      <w:r w:rsidR="00FB610C" w:rsidRPr="00AF22DF">
        <w:t>, particularly</w:t>
      </w:r>
      <w:r w:rsidR="00493FE0" w:rsidRPr="00AF22DF">
        <w:t xml:space="preserve"> under Initiative 4</w:t>
      </w:r>
      <w:r w:rsidR="00FA1C69">
        <w:t>)</w:t>
      </w:r>
      <w:r w:rsidR="00626CDC" w:rsidRPr="00AF22DF">
        <w:t xml:space="preserve">. </w:t>
      </w:r>
      <w:r>
        <w:rPr>
          <w:b/>
        </w:rPr>
        <w:t xml:space="preserve"> </w:t>
      </w:r>
    </w:p>
    <w:p w:rsidR="00545665" w:rsidRPr="00545665" w:rsidRDefault="00545665" w:rsidP="00AF22DF">
      <w:pPr>
        <w:jc w:val="center"/>
        <w:rPr>
          <w:b/>
          <w:sz w:val="28"/>
        </w:rPr>
      </w:pPr>
      <w:r w:rsidRPr="00545665">
        <w:rPr>
          <w:b/>
          <w:sz w:val="28"/>
        </w:rPr>
        <w:t>The MEMA 8 suggested management initiatives</w:t>
      </w:r>
    </w:p>
    <w:p w:rsidR="00545665" w:rsidRPr="00AF22DF" w:rsidRDefault="00A70D02" w:rsidP="00AF22DF">
      <w:pPr>
        <w:jc w:val="both"/>
      </w:pPr>
      <w:r w:rsidRPr="00AF22DF">
        <w:t>Initiative 1: Improving water quality and reducing marine litter</w:t>
      </w:r>
    </w:p>
    <w:p w:rsidR="00A70D02" w:rsidRDefault="00A70D02" w:rsidP="00AF22DF">
      <w:pPr>
        <w:jc w:val="both"/>
      </w:pPr>
      <w:r w:rsidRPr="00AF22DF">
        <w:t xml:space="preserve">SFM </w:t>
      </w:r>
      <w:r w:rsidR="00B44728" w:rsidRPr="00AF22DF">
        <w:t xml:space="preserve">strongly </w:t>
      </w:r>
      <w:r w:rsidRPr="00AF22DF">
        <w:t>supports Gov</w:t>
      </w:r>
      <w:r w:rsidR="00B44728" w:rsidRPr="00AF22DF">
        <w:t>ernmen</w:t>
      </w:r>
      <w:r w:rsidRPr="00AF22DF">
        <w:t xml:space="preserve">t </w:t>
      </w:r>
      <w:r w:rsidR="00B44728" w:rsidRPr="00AF22DF">
        <w:t xml:space="preserve">initiatives </w:t>
      </w:r>
      <w:r w:rsidRPr="00AF22DF">
        <w:t xml:space="preserve">to tackle </w:t>
      </w:r>
      <w:r w:rsidR="008D23A4" w:rsidRPr="00AF22DF">
        <w:t xml:space="preserve">the issues of </w:t>
      </w:r>
      <w:r w:rsidRPr="00AF22DF">
        <w:t xml:space="preserve">water quality and marine </w:t>
      </w:r>
      <w:r w:rsidR="0017742A" w:rsidRPr="00AF22DF">
        <w:t>pollution in general</w:t>
      </w:r>
      <w:r w:rsidRPr="00AF22DF">
        <w:t xml:space="preserve">. </w:t>
      </w:r>
      <w:r w:rsidR="001E00F8" w:rsidRPr="00AF22DF">
        <w:t>However, as outline</w:t>
      </w:r>
      <w:r w:rsidR="00251B06" w:rsidRPr="00AF22DF">
        <w:t>d</w:t>
      </w:r>
      <w:r w:rsidR="001E00F8" w:rsidRPr="00AF22DF">
        <w:t xml:space="preserve"> above, </w:t>
      </w:r>
      <w:r w:rsidR="008D23A4" w:rsidRPr="00AF22DF">
        <w:t xml:space="preserve">SFM </w:t>
      </w:r>
      <w:r w:rsidR="001E00F8" w:rsidRPr="00AF22DF">
        <w:t>believes that a more holistic approach to</w:t>
      </w:r>
      <w:r w:rsidR="0017742A" w:rsidRPr="00AF22DF">
        <w:t xml:space="preserve"> the factors impacting</w:t>
      </w:r>
      <w:r w:rsidR="001E00F8" w:rsidRPr="00AF22DF">
        <w:t xml:space="preserve"> water quality </w:t>
      </w:r>
      <w:r w:rsidR="00251B06" w:rsidRPr="00AF22DF">
        <w:t>is urgently required</w:t>
      </w:r>
      <w:r w:rsidR="00D8440D" w:rsidRPr="00AF22DF">
        <w:t>. The necessary approach must</w:t>
      </w:r>
      <w:r w:rsidR="001E00F8" w:rsidRPr="00AF22DF">
        <w:t xml:space="preserve"> include more critical assessment and prioritisation of the multitude of threats from pollution. At the level of localised threats</w:t>
      </w:r>
      <w:r w:rsidR="00251B06" w:rsidRPr="00AF22DF">
        <w:t>,</w:t>
      </w:r>
      <w:r w:rsidR="001E00F8" w:rsidRPr="00AF22DF">
        <w:t xml:space="preserve"> SFM </w:t>
      </w:r>
      <w:r w:rsidR="008D23A4" w:rsidRPr="00AF22DF">
        <w:t xml:space="preserve">would particularly like to see a program that </w:t>
      </w:r>
      <w:r w:rsidR="001E00F8" w:rsidRPr="00AF22DF">
        <w:t xml:space="preserve">better </w:t>
      </w:r>
      <w:r w:rsidR="008D23A4" w:rsidRPr="00AF22DF">
        <w:t xml:space="preserve">addresses reduction of water pollution from both contaminated runoff and sewage overflow and also </w:t>
      </w:r>
      <w:r w:rsidR="00F240F5" w:rsidRPr="00AF22DF">
        <w:t xml:space="preserve">initiatives </w:t>
      </w:r>
      <w:r w:rsidR="008D23A4" w:rsidRPr="00AF22DF">
        <w:t xml:space="preserve">to </w:t>
      </w:r>
      <w:r w:rsidR="00F240F5" w:rsidRPr="00AF22DF">
        <w:t xml:space="preserve">combat </w:t>
      </w:r>
      <w:r w:rsidR="00FB03AA" w:rsidRPr="00AF22DF">
        <w:t xml:space="preserve">litter </w:t>
      </w:r>
      <w:r w:rsidR="008D23A4" w:rsidRPr="00AF22DF">
        <w:t xml:space="preserve">and micro-plastics </w:t>
      </w:r>
      <w:r w:rsidR="00F240F5" w:rsidRPr="00AF22DF">
        <w:t>in waterways.</w:t>
      </w:r>
    </w:p>
    <w:p w:rsidR="00FA1C69" w:rsidRPr="00AF22DF" w:rsidRDefault="00FA1C69" w:rsidP="00AF22DF">
      <w:pPr>
        <w:jc w:val="both"/>
      </w:pPr>
    </w:p>
    <w:p w:rsidR="008D23A4" w:rsidRPr="00AF22DF" w:rsidRDefault="008D23A4" w:rsidP="00AF22DF">
      <w:pPr>
        <w:jc w:val="both"/>
      </w:pPr>
      <w:r w:rsidRPr="00AF22DF">
        <w:lastRenderedPageBreak/>
        <w:t>Initiative 2: On-ground works for healthy coastal habitats and wildlife</w:t>
      </w:r>
    </w:p>
    <w:p w:rsidR="00B40251" w:rsidRPr="00AF22DF" w:rsidRDefault="008D23A4" w:rsidP="00AF22DF">
      <w:pPr>
        <w:jc w:val="both"/>
      </w:pPr>
      <w:r w:rsidRPr="00AF22DF">
        <w:t>SFM</w:t>
      </w:r>
      <w:r w:rsidR="001E00F8" w:rsidRPr="00AF22DF">
        <w:t xml:space="preserve"> strongly endorses efforts to improve coastal habitats and wildlife protection. </w:t>
      </w:r>
      <w:r w:rsidR="00FB610C" w:rsidRPr="00AF22DF">
        <w:t>SFM</w:t>
      </w:r>
      <w:r w:rsidRPr="00AF22DF">
        <w:t xml:space="preserve"> has been a </w:t>
      </w:r>
      <w:r w:rsidR="00E04F05" w:rsidRPr="00AF22DF">
        <w:t xml:space="preserve">strong </w:t>
      </w:r>
      <w:r w:rsidRPr="00AF22DF">
        <w:t>supporter of OceanWatch Australia</w:t>
      </w:r>
      <w:r w:rsidR="00FB610C" w:rsidRPr="00AF22DF">
        <w:t xml:space="preserve"> (OWA)</w:t>
      </w:r>
      <w:r w:rsidRPr="00AF22DF">
        <w:t xml:space="preserve"> </w:t>
      </w:r>
      <w:r w:rsidR="002B64E1" w:rsidRPr="00AF22DF">
        <w:t xml:space="preserve">since its inception </w:t>
      </w:r>
      <w:r w:rsidRPr="00AF22DF">
        <w:t xml:space="preserve">and </w:t>
      </w:r>
      <w:r w:rsidR="002B64E1" w:rsidRPr="00AF22DF">
        <w:t xml:space="preserve">a </w:t>
      </w:r>
      <w:r w:rsidR="005B6D61" w:rsidRPr="00AF22DF">
        <w:t>member</w:t>
      </w:r>
      <w:r w:rsidR="002B64E1" w:rsidRPr="00AF22DF">
        <w:t xml:space="preserve"> of the NSW Fish Habitat Partnership. SFM </w:t>
      </w:r>
      <w:r w:rsidR="00E04F05" w:rsidRPr="00AF22DF">
        <w:t xml:space="preserve">assumes </w:t>
      </w:r>
      <w:r w:rsidR="002B64E1" w:rsidRPr="00AF22DF">
        <w:t>that the Gov</w:t>
      </w:r>
      <w:r w:rsidR="00E04F05" w:rsidRPr="00AF22DF">
        <w:t>ernmen</w:t>
      </w:r>
      <w:r w:rsidR="002B64E1" w:rsidRPr="00AF22DF">
        <w:t>t</w:t>
      </w:r>
      <w:r w:rsidR="00E04F05" w:rsidRPr="00AF22DF">
        <w:t xml:space="preserve"> will</w:t>
      </w:r>
      <w:r w:rsidR="002B64E1" w:rsidRPr="00AF22DF">
        <w:t xml:space="preserve"> </w:t>
      </w:r>
      <w:r w:rsidR="005B6D61" w:rsidRPr="00AF22DF">
        <w:t xml:space="preserve">work particularly </w:t>
      </w:r>
      <w:r w:rsidR="002B64E1" w:rsidRPr="00AF22DF">
        <w:t>with OWA</w:t>
      </w:r>
      <w:r w:rsidR="005B6D61" w:rsidRPr="00AF22DF">
        <w:t xml:space="preserve"> as the national NRM organisation</w:t>
      </w:r>
      <w:r w:rsidR="0017742A" w:rsidRPr="00AF22DF">
        <w:t>,</w:t>
      </w:r>
      <w:r w:rsidR="005B6D61" w:rsidRPr="00AF22DF">
        <w:t xml:space="preserve"> and other relevant organisations</w:t>
      </w:r>
      <w:r w:rsidR="002B64E1" w:rsidRPr="00AF22DF">
        <w:t xml:space="preserve"> to implement </w:t>
      </w:r>
      <w:r w:rsidR="00E04F05" w:rsidRPr="00AF22DF">
        <w:t xml:space="preserve">the </w:t>
      </w:r>
      <w:r w:rsidR="005B6D61" w:rsidRPr="00AF22DF">
        <w:t>priority</w:t>
      </w:r>
      <w:r w:rsidR="00E04F05" w:rsidRPr="00AF22DF">
        <w:t xml:space="preserve"> </w:t>
      </w:r>
      <w:r w:rsidR="002B64E1" w:rsidRPr="00AF22DF">
        <w:t>aspects of this strategy.</w:t>
      </w:r>
    </w:p>
    <w:p w:rsidR="002B64E1" w:rsidRPr="00AF22DF" w:rsidRDefault="002B64E1" w:rsidP="00AF22DF">
      <w:pPr>
        <w:jc w:val="both"/>
      </w:pPr>
      <w:r w:rsidRPr="00AF22DF">
        <w:t>Initiative 3: Marine research to address shipping and fishing knowledge gaps</w:t>
      </w:r>
    </w:p>
    <w:p w:rsidR="002B64E1" w:rsidRPr="00AF22DF" w:rsidRDefault="002B64E1" w:rsidP="00AF22DF">
      <w:pPr>
        <w:jc w:val="both"/>
      </w:pPr>
      <w:r w:rsidRPr="00AF22DF">
        <w:t>SFM has long been a strong supporter of improved science with respect to</w:t>
      </w:r>
      <w:r w:rsidR="00FB610C" w:rsidRPr="00AF22DF">
        <w:t xml:space="preserve"> the sustainability of</w:t>
      </w:r>
      <w:r w:rsidRPr="00AF22DF">
        <w:t xml:space="preserve"> </w:t>
      </w:r>
      <w:r w:rsidR="00F240F5" w:rsidRPr="00AF22DF">
        <w:t>fisheries</w:t>
      </w:r>
      <w:r w:rsidRPr="00AF22DF">
        <w:t xml:space="preserve"> and the marine environment. SFM support</w:t>
      </w:r>
      <w:r w:rsidR="00582C0F" w:rsidRPr="00AF22DF">
        <w:t>s</w:t>
      </w:r>
      <w:r w:rsidR="00E04F05" w:rsidRPr="00AF22DF">
        <w:t xml:space="preserve"> </w:t>
      </w:r>
      <w:r w:rsidR="00ED536A" w:rsidRPr="00AF22DF">
        <w:t xml:space="preserve">basing </w:t>
      </w:r>
      <w:r w:rsidR="00E04F05" w:rsidRPr="00AF22DF">
        <w:t>all marine management</w:t>
      </w:r>
      <w:r w:rsidR="00ED536A" w:rsidRPr="00AF22DF">
        <w:t xml:space="preserve"> on</w:t>
      </w:r>
      <w:r w:rsidR="0017742A" w:rsidRPr="00AF22DF">
        <w:t xml:space="preserve"> a cause and effect approach that is underpinned by evidence-based</w:t>
      </w:r>
      <w:r w:rsidR="00ED536A" w:rsidRPr="00AF22DF">
        <w:t xml:space="preserve"> research</w:t>
      </w:r>
      <w:r w:rsidR="0017742A" w:rsidRPr="00AF22DF">
        <w:t xml:space="preserve"> that looks critically at all threats</w:t>
      </w:r>
      <w:r w:rsidR="00F256C5">
        <w:t>.</w:t>
      </w:r>
      <w:r w:rsidR="00E04F05" w:rsidRPr="00AF22DF">
        <w:t xml:space="preserve"> </w:t>
      </w:r>
      <w:r w:rsidRPr="00AF22DF">
        <w:t xml:space="preserve"> MEMA initiative</w:t>
      </w:r>
      <w:r w:rsidR="00E04F05" w:rsidRPr="00AF22DF">
        <w:t>s</w:t>
      </w:r>
      <w:r w:rsidR="00D8440D" w:rsidRPr="00AF22DF">
        <w:t xml:space="preserve"> of particular </w:t>
      </w:r>
      <w:r w:rsidR="0099120C" w:rsidRPr="00AF22DF">
        <w:t xml:space="preserve">relevance to this this </w:t>
      </w:r>
      <w:r w:rsidR="00FB03AA" w:rsidRPr="00AF22DF">
        <w:t>specific</w:t>
      </w:r>
      <w:r w:rsidR="0099120C" w:rsidRPr="00AF22DF">
        <w:t xml:space="preserve"> Initiative are</w:t>
      </w:r>
      <w:r w:rsidR="00D8440D" w:rsidRPr="00AF22DF">
        <w:t>; addressing</w:t>
      </w:r>
      <w:r w:rsidRPr="00AF22DF">
        <w:t xml:space="preserve"> </w:t>
      </w:r>
      <w:r w:rsidR="00867032" w:rsidRPr="00AF22DF">
        <w:t>the</w:t>
      </w:r>
      <w:r w:rsidR="00582C0F" w:rsidRPr="00AF22DF">
        <w:t xml:space="preserve"> impact of </w:t>
      </w:r>
      <w:r w:rsidR="00F81D85" w:rsidRPr="00AF22DF">
        <w:t xml:space="preserve">offshore </w:t>
      </w:r>
      <w:r w:rsidRPr="00AF22DF">
        <w:t xml:space="preserve">marine anchorages, sediment re-suspension in the lower Hunter </w:t>
      </w:r>
      <w:r w:rsidR="00867032" w:rsidRPr="00AF22DF">
        <w:t>River</w:t>
      </w:r>
      <w:r w:rsidR="00F81D85" w:rsidRPr="00AF22DF">
        <w:t xml:space="preserve"> </w:t>
      </w:r>
      <w:r w:rsidRPr="00AF22DF">
        <w:t xml:space="preserve">and </w:t>
      </w:r>
      <w:r w:rsidR="00F81D85" w:rsidRPr="00AF22DF">
        <w:t xml:space="preserve">the effectiveness of </w:t>
      </w:r>
      <w:r w:rsidR="00582C0F" w:rsidRPr="00AF22DF">
        <w:t>bycatch mitigation measures in both commercial and recreational fishing.</w:t>
      </w:r>
    </w:p>
    <w:p w:rsidR="008D23A4" w:rsidRPr="00AF22DF" w:rsidRDefault="000B2C95" w:rsidP="00AF22DF">
      <w:pPr>
        <w:jc w:val="both"/>
      </w:pPr>
      <w:r w:rsidRPr="00AF22DF">
        <w:t>Initiative 4: Spatial management for biodiversity conservation and use sharing</w:t>
      </w:r>
    </w:p>
    <w:p w:rsidR="007B489A" w:rsidRPr="00AF22DF" w:rsidRDefault="00F240F5" w:rsidP="00AF22DF">
      <w:pPr>
        <w:jc w:val="both"/>
      </w:pPr>
      <w:r w:rsidRPr="00AF22DF">
        <w:t xml:space="preserve">This </w:t>
      </w:r>
      <w:r w:rsidR="00726D6F" w:rsidRPr="00AF22DF">
        <w:t>initiative</w:t>
      </w:r>
      <w:r w:rsidR="003547AD" w:rsidRPr="00AF22DF">
        <w:t xml:space="preserve"> is </w:t>
      </w:r>
      <w:r w:rsidR="00AF4FF7" w:rsidRPr="00AF22DF">
        <w:t>completely inconsistent</w:t>
      </w:r>
      <w:r w:rsidR="003547AD" w:rsidRPr="00AF22DF">
        <w:t xml:space="preserve"> with the </w:t>
      </w:r>
      <w:r w:rsidR="00F256C5">
        <w:t>overarching</w:t>
      </w:r>
      <w:r w:rsidR="00F256C5" w:rsidRPr="00AF22DF">
        <w:t xml:space="preserve"> </w:t>
      </w:r>
      <w:r w:rsidR="00ED536A" w:rsidRPr="00AF22DF">
        <w:t>MEMA</w:t>
      </w:r>
      <w:r w:rsidR="003547AD" w:rsidRPr="00AF22DF">
        <w:t xml:space="preserve"> strategy</w:t>
      </w:r>
      <w:r w:rsidR="00AF4FF7" w:rsidRPr="00AF22DF">
        <w:t xml:space="preserve"> </w:t>
      </w:r>
      <w:r w:rsidR="003547AD" w:rsidRPr="00AF22DF">
        <w:t xml:space="preserve">of a risk-assessment-based approach to the conservation and management of the NSW Marine Estate </w:t>
      </w:r>
      <w:r w:rsidR="00FB610C" w:rsidRPr="00AF22DF">
        <w:t>including</w:t>
      </w:r>
      <w:r w:rsidR="003547AD" w:rsidRPr="00AF22DF">
        <w:t xml:space="preserve"> the Hawk</w:t>
      </w:r>
      <w:r w:rsidR="00251B06" w:rsidRPr="00AF22DF">
        <w:t>e</w:t>
      </w:r>
      <w:r w:rsidR="003547AD" w:rsidRPr="00AF22DF">
        <w:t>sbury bioregion.</w:t>
      </w:r>
      <w:r w:rsidR="00ED536A" w:rsidRPr="00AF22DF">
        <w:t xml:space="preserve"> Its fundamental logic</w:t>
      </w:r>
      <w:r w:rsidR="00D8440D" w:rsidRPr="00AF22DF">
        <w:t xml:space="preserve"> and strategy are</w:t>
      </w:r>
      <w:r w:rsidR="00ED536A" w:rsidRPr="00AF22DF">
        <w:t xml:space="preserve"> </w:t>
      </w:r>
      <w:r w:rsidR="00C96358" w:rsidRPr="00AF22DF">
        <w:t>in contrast</w:t>
      </w:r>
      <w:r w:rsidR="00ED536A" w:rsidRPr="00AF22DF">
        <w:t xml:space="preserve"> to the rest of the Report, to the extent that </w:t>
      </w:r>
      <w:r w:rsidR="00D8440D" w:rsidRPr="00AF22DF">
        <w:t>this initiative</w:t>
      </w:r>
      <w:r w:rsidR="00ED536A" w:rsidRPr="00AF22DF">
        <w:t xml:space="preserve"> detracts from </w:t>
      </w:r>
      <w:r w:rsidR="00D8440D" w:rsidRPr="00AF22DF">
        <w:t xml:space="preserve">the </w:t>
      </w:r>
      <w:r w:rsidR="00ED536A" w:rsidRPr="00AF22DF">
        <w:t>credibility</w:t>
      </w:r>
      <w:r w:rsidR="00D8440D" w:rsidRPr="00AF22DF">
        <w:t xml:space="preserve"> of the MEMA strategy</w:t>
      </w:r>
      <w:r w:rsidR="00ED536A" w:rsidRPr="00AF22DF">
        <w:t>.</w:t>
      </w:r>
      <w:r w:rsidR="003547AD" w:rsidRPr="00AF22DF">
        <w:t xml:space="preserve"> </w:t>
      </w:r>
      <w:r w:rsidR="00221E1A" w:rsidRPr="00AF22DF">
        <w:t>Six of the</w:t>
      </w:r>
      <w:r w:rsidR="003547AD" w:rsidRPr="00AF22DF">
        <w:t xml:space="preserve"> other seven initiatives are based on identifying problems, no matter where they occur, and then directly addressing them; this one assumes</w:t>
      </w:r>
      <w:r w:rsidR="00ED536A" w:rsidRPr="00AF22DF">
        <w:t xml:space="preserve"> that</w:t>
      </w:r>
      <w:r w:rsidR="003547AD" w:rsidRPr="00AF22DF">
        <w:t xml:space="preserve"> a strategy</w:t>
      </w:r>
      <w:r w:rsidR="00AF4FF7" w:rsidRPr="00AF22DF">
        <w:t xml:space="preserve"> of pre-selecting sub-sets of areas and closing them to pre-determined activities that are not priority threats</w:t>
      </w:r>
      <w:r w:rsidR="00C96358" w:rsidRPr="00AF22DF">
        <w:t xml:space="preserve"> to those areas or elsewhere</w:t>
      </w:r>
      <w:r w:rsidR="00F256C5">
        <w:t>,</w:t>
      </w:r>
      <w:r w:rsidR="00C96358" w:rsidRPr="00AF22DF">
        <w:t xml:space="preserve"> will represent cost-effective action</w:t>
      </w:r>
      <w:r w:rsidR="00904E34" w:rsidRPr="00AF22DF">
        <w:t xml:space="preserve">. </w:t>
      </w:r>
    </w:p>
    <w:p w:rsidR="007B489A" w:rsidRPr="00AF22DF" w:rsidRDefault="007B489A" w:rsidP="00AF22DF">
      <w:pPr>
        <w:jc w:val="both"/>
      </w:pPr>
      <w:r w:rsidRPr="00AF22DF">
        <w:t>As an introduction</w:t>
      </w:r>
      <w:r w:rsidR="00D82C9E" w:rsidRPr="00AF22DF">
        <w:t xml:space="preserve"> claimed to support</w:t>
      </w:r>
      <w:r w:rsidRPr="00AF22DF">
        <w:t xml:space="preserve"> this initiative it is stated that “82 per cent of respondents to the Marine Estate Community Survey indica</w:t>
      </w:r>
      <w:r w:rsidR="0064011B" w:rsidRPr="00AF22DF">
        <w:t>t</w:t>
      </w:r>
      <w:r w:rsidR="00251B06" w:rsidRPr="00AF22DF">
        <w:t>ed</w:t>
      </w:r>
      <w:r w:rsidRPr="00AF22DF">
        <w:t xml:space="preserve"> the importance of maintaining the abundance and diversity of marine life in the marine estate”.</w:t>
      </w:r>
      <w:r w:rsidR="00C96358" w:rsidRPr="00AF22DF">
        <w:t xml:space="preserve"> This imprecise and incorrect use of </w:t>
      </w:r>
      <w:r w:rsidR="00F256C5">
        <w:t>survey output</w:t>
      </w:r>
      <w:r w:rsidR="00F256C5" w:rsidRPr="00AF22DF">
        <w:t xml:space="preserve"> </w:t>
      </w:r>
      <w:r w:rsidR="00C96358" w:rsidRPr="00AF22DF">
        <w:t>is</w:t>
      </w:r>
      <w:r w:rsidR="00D82C9E" w:rsidRPr="00AF22DF">
        <w:t xml:space="preserve"> worryingly</w:t>
      </w:r>
      <w:r w:rsidR="0064011B" w:rsidRPr="00AF22DF">
        <w:t xml:space="preserve"> </w:t>
      </w:r>
      <w:r w:rsidR="00251B06" w:rsidRPr="00AF22DF">
        <w:t>misleading</w:t>
      </w:r>
      <w:r w:rsidR="00FB03AA" w:rsidRPr="00AF22DF">
        <w:t>.</w:t>
      </w:r>
      <w:r w:rsidR="000F5CC8">
        <w:t xml:space="preserve"> Why do only 82% appreciate the importance of marine biodiversity throughout NSW?</w:t>
      </w:r>
      <w:r w:rsidR="00FB03AA" w:rsidRPr="00AF22DF">
        <w:t xml:space="preserve"> Respondents</w:t>
      </w:r>
      <w:r w:rsidR="00D17C65" w:rsidRPr="00AF22DF">
        <w:t xml:space="preserve"> did not </w:t>
      </w:r>
      <w:r w:rsidR="00225499">
        <w:t>indicate that</w:t>
      </w:r>
      <w:r w:rsidR="00225499" w:rsidRPr="00AF22DF">
        <w:t xml:space="preserve"> </w:t>
      </w:r>
      <w:r w:rsidR="00D17C65" w:rsidRPr="00AF22DF">
        <w:t>they wanted</w:t>
      </w:r>
      <w:r w:rsidR="00D82C9E" w:rsidRPr="00AF22DF">
        <w:t xml:space="preserve"> management of subsets of areas</w:t>
      </w:r>
      <w:r w:rsidR="00D17C65" w:rsidRPr="00AF22DF">
        <w:t xml:space="preserve"> at the expense of the efficient</w:t>
      </w:r>
      <w:r w:rsidR="00FB03AA" w:rsidRPr="00AF22DF">
        <w:t>,</w:t>
      </w:r>
      <w:r w:rsidR="0099120C" w:rsidRPr="00AF22DF">
        <w:t xml:space="preserve"> evidence-based</w:t>
      </w:r>
      <w:r w:rsidR="00D17C65" w:rsidRPr="00AF22DF">
        <w:t xml:space="preserve"> protection of t</w:t>
      </w:r>
      <w:r w:rsidRPr="00AF22DF">
        <w:t>he whole of the</w:t>
      </w:r>
      <w:r w:rsidR="00D17C65" w:rsidRPr="00AF22DF">
        <w:t xml:space="preserve"> Marine Estate</w:t>
      </w:r>
      <w:r w:rsidR="00225499">
        <w:t>.</w:t>
      </w:r>
      <w:r w:rsidR="000F5CC8" w:rsidRPr="000F5CC8">
        <w:t xml:space="preserve"> </w:t>
      </w:r>
      <w:r w:rsidR="000F5CC8" w:rsidRPr="00AF22DF">
        <w:t xml:space="preserve">These respondents would rightfully have assumed that the conservation of marine life would be based on </w:t>
      </w:r>
      <w:r w:rsidR="000F5CC8">
        <w:t>scientific</w:t>
      </w:r>
      <w:r w:rsidR="000F5CC8" w:rsidRPr="00AF22DF">
        <w:t xml:space="preserve"> evidence</w:t>
      </w:r>
      <w:r w:rsidR="000F5CC8">
        <w:t xml:space="preserve"> and an appropriate management strategy, such</w:t>
      </w:r>
      <w:r w:rsidR="000F5CC8" w:rsidRPr="00AF22DF">
        <w:t xml:space="preserve"> as </w:t>
      </w:r>
      <w:r w:rsidR="000F5CC8">
        <w:t xml:space="preserve">that </w:t>
      </w:r>
      <w:r w:rsidR="000F5CC8" w:rsidRPr="00AF22DF">
        <w:t xml:space="preserve">outlined in this MEMA process. </w:t>
      </w:r>
      <w:r w:rsidR="00225499">
        <w:t xml:space="preserve"> The percentage of seafood consumers (more than 90% of the NSW population) that</w:t>
      </w:r>
      <w:r w:rsidR="00225499" w:rsidRPr="00236C74">
        <w:t xml:space="preserve"> want</w:t>
      </w:r>
      <w:r w:rsidR="000F5CC8">
        <w:t xml:space="preserve"> effective</w:t>
      </w:r>
      <w:r w:rsidR="00225499">
        <w:t xml:space="preserve"> protection of </w:t>
      </w:r>
      <w:r w:rsidR="00225499" w:rsidRPr="00236C74">
        <w:t>all marine ecosystems, particularly those that support prominent marine resources</w:t>
      </w:r>
      <w:r w:rsidR="00225499">
        <w:t>, would be higher than 82%</w:t>
      </w:r>
      <w:r w:rsidR="00225499" w:rsidRPr="00236C74">
        <w:t>.</w:t>
      </w:r>
      <w:r w:rsidR="00225499">
        <w:rPr>
          <w:b/>
        </w:rPr>
        <w:t xml:space="preserve">  </w:t>
      </w:r>
      <w:r w:rsidR="0099120C" w:rsidRPr="00AF22DF">
        <w:t xml:space="preserve"> </w:t>
      </w:r>
    </w:p>
    <w:p w:rsidR="00904E34" w:rsidRPr="00AF22DF" w:rsidRDefault="00D17C65" w:rsidP="00AF22DF">
      <w:pPr>
        <w:jc w:val="both"/>
      </w:pPr>
      <w:r w:rsidRPr="00AF22DF">
        <w:t>This Initiative</w:t>
      </w:r>
      <w:r w:rsidR="00904E34" w:rsidRPr="00AF22DF">
        <w:t xml:space="preserve"> assumes, without justification, that it represents an appropriate response to </w:t>
      </w:r>
      <w:r w:rsidRPr="00AF22DF">
        <w:t>numerous</w:t>
      </w:r>
      <w:r w:rsidR="00904E34" w:rsidRPr="00AF22DF">
        <w:t xml:space="preserve"> </w:t>
      </w:r>
      <w:r w:rsidR="00AF4FF7" w:rsidRPr="00AF22DF">
        <w:t>threats,</w:t>
      </w:r>
      <w:r w:rsidRPr="00AF22DF">
        <w:t xml:space="preserve"> such as</w:t>
      </w:r>
      <w:r w:rsidR="00AF4FF7" w:rsidRPr="00AF22DF">
        <w:t xml:space="preserve"> climate change</w:t>
      </w:r>
      <w:r w:rsidRPr="00AF22DF">
        <w:t>, that will clearly not respond directly</w:t>
      </w:r>
      <w:r w:rsidR="00C96358" w:rsidRPr="00AF22DF">
        <w:t xml:space="preserve"> or efficiently</w:t>
      </w:r>
      <w:r w:rsidRPr="00AF22DF">
        <w:t xml:space="preserve"> to the action proposed</w:t>
      </w:r>
      <w:r w:rsidR="00AF4FF7" w:rsidRPr="00AF22DF">
        <w:t>.</w:t>
      </w:r>
      <w:r w:rsidR="00904E34" w:rsidRPr="00AF22DF">
        <w:t xml:space="preserve"> The other</w:t>
      </w:r>
      <w:r w:rsidRPr="00AF22DF">
        <w:t xml:space="preserve"> more specific</w:t>
      </w:r>
      <w:r w:rsidR="00904E34" w:rsidRPr="00AF22DF">
        <w:t xml:space="preserve"> threats it proposes to address, such as ‘Estuary opening/modified freshwater flows</w:t>
      </w:r>
      <w:r w:rsidR="00152BB0" w:rsidRPr="00AF22DF">
        <w:t>’</w:t>
      </w:r>
      <w:r w:rsidR="00904E34" w:rsidRPr="00AF22DF">
        <w:t xml:space="preserve"> </w:t>
      </w:r>
      <w:r w:rsidR="00D82C9E" w:rsidRPr="00AF22DF">
        <w:t>require</w:t>
      </w:r>
      <w:r w:rsidR="00904E34" w:rsidRPr="00AF22DF">
        <w:t xml:space="preserve"> addressing throughout NSW</w:t>
      </w:r>
      <w:r w:rsidR="0004186A" w:rsidRPr="00AF22DF">
        <w:t>,</w:t>
      </w:r>
      <w:r w:rsidR="00904E34" w:rsidRPr="00AF22DF">
        <w:t xml:space="preserve"> not just in</w:t>
      </w:r>
      <w:r w:rsidR="00C96358" w:rsidRPr="00AF22DF">
        <w:t xml:space="preserve"> some subsets of</w:t>
      </w:r>
      <w:r w:rsidR="00904E34" w:rsidRPr="00AF22DF">
        <w:t xml:space="preserve"> areas that are not selected on the basis of their relevance to the threat in question.</w:t>
      </w:r>
      <w:r w:rsidR="00C96358" w:rsidRPr="00AF22DF">
        <w:t xml:space="preserve"> As with other threats, the opening of every estuary and every modification of freshwater flow needs</w:t>
      </w:r>
      <w:r w:rsidR="006D71DF" w:rsidRPr="00AF22DF">
        <w:t xml:space="preserve"> to</w:t>
      </w:r>
      <w:r w:rsidR="00C96358" w:rsidRPr="00AF22DF">
        <w:t xml:space="preserve"> be effectively managed regardless of where it may</w:t>
      </w:r>
      <w:r w:rsidR="0099120C" w:rsidRPr="00AF22DF">
        <w:t xml:space="preserve"> arise or</w:t>
      </w:r>
      <w:r w:rsidR="00C96358" w:rsidRPr="00AF22DF">
        <w:t xml:space="preserve"> be proposed.</w:t>
      </w:r>
    </w:p>
    <w:p w:rsidR="00904E34" w:rsidRPr="00AF22DF" w:rsidRDefault="00904E34" w:rsidP="00AF22DF">
      <w:pPr>
        <w:jc w:val="both"/>
      </w:pPr>
      <w:r w:rsidRPr="00AF22DF">
        <w:lastRenderedPageBreak/>
        <w:t xml:space="preserve">SFM believes that the </w:t>
      </w:r>
      <w:r w:rsidR="0004186A" w:rsidRPr="00AF22DF">
        <w:t>disproportionate</w:t>
      </w:r>
      <w:r w:rsidRPr="00AF22DF">
        <w:t xml:space="preserve"> priority given to fishing closures in </w:t>
      </w:r>
      <w:r w:rsidR="00152BB0" w:rsidRPr="00AF22DF">
        <w:t>pre-selected</w:t>
      </w:r>
      <w:r w:rsidRPr="00AF22DF">
        <w:t xml:space="preserve"> areas</w:t>
      </w:r>
      <w:r w:rsidR="0004186A" w:rsidRPr="00AF22DF">
        <w:t xml:space="preserve"> will</w:t>
      </w:r>
      <w:r w:rsidR="0099120C" w:rsidRPr="00AF22DF">
        <w:t xml:space="preserve"> bias protection away from the cause-and-effect management </w:t>
      </w:r>
      <w:r w:rsidR="00CC340D" w:rsidRPr="00AF22DF">
        <w:t>approaches</w:t>
      </w:r>
      <w:r w:rsidR="0099120C" w:rsidRPr="00AF22DF">
        <w:t xml:space="preserve"> </w:t>
      </w:r>
      <w:r w:rsidR="00CC340D" w:rsidRPr="00AF22DF">
        <w:t>put forward</w:t>
      </w:r>
      <w:r w:rsidR="0099120C" w:rsidRPr="00AF22DF">
        <w:t xml:space="preserve"> in this MEMA process. </w:t>
      </w:r>
      <w:r w:rsidR="0004186A" w:rsidRPr="00AF22DF">
        <w:t xml:space="preserve"> </w:t>
      </w:r>
      <w:r w:rsidR="0099120C" w:rsidRPr="00AF22DF">
        <w:t xml:space="preserve">This will </w:t>
      </w:r>
      <w:r w:rsidR="0004186A" w:rsidRPr="00AF22DF">
        <w:t xml:space="preserve">result in </w:t>
      </w:r>
      <w:r w:rsidR="000F5CC8">
        <w:t>diminution of the</w:t>
      </w:r>
      <w:r w:rsidR="000F5CC8" w:rsidRPr="00AF22DF">
        <w:t xml:space="preserve"> </w:t>
      </w:r>
      <w:r w:rsidR="0004186A" w:rsidRPr="00AF22DF">
        <w:t>protection of this State’s biodiversity and marine systems.</w:t>
      </w:r>
      <w:r w:rsidR="00AF4FF7" w:rsidRPr="00AF22DF">
        <w:t xml:space="preserve"> </w:t>
      </w:r>
      <w:r w:rsidR="0004186A" w:rsidRPr="00AF22DF">
        <w:t>Giving priority to managing in a few areas</w:t>
      </w:r>
      <w:r w:rsidR="000F5CC8">
        <w:t>,</w:t>
      </w:r>
      <w:r w:rsidR="0004186A" w:rsidRPr="00AF22DF">
        <w:t xml:space="preserve"> a threat that is</w:t>
      </w:r>
      <w:r w:rsidRPr="00AF22DF">
        <w:t xml:space="preserve"> acknowledged</w:t>
      </w:r>
      <w:r w:rsidR="0004186A" w:rsidRPr="00AF22DF">
        <w:t xml:space="preserve"> in the whole </w:t>
      </w:r>
      <w:r w:rsidR="00C96358" w:rsidRPr="00AF22DF">
        <w:t xml:space="preserve">MEMA </w:t>
      </w:r>
      <w:r w:rsidR="0004186A" w:rsidRPr="00AF22DF">
        <w:t>Assessment</w:t>
      </w:r>
      <w:r w:rsidRPr="00AF22DF">
        <w:t xml:space="preserve"> to not be a major threat to the NSW Marine Estate</w:t>
      </w:r>
      <w:r w:rsidR="000F5CC8">
        <w:t>,</w:t>
      </w:r>
      <w:r w:rsidRPr="00AF22DF">
        <w:t xml:space="preserve"> is co</w:t>
      </w:r>
      <w:r w:rsidR="00152BB0" w:rsidRPr="00AF22DF">
        <w:t>nfirmation of the irrelevance of</w:t>
      </w:r>
      <w:r w:rsidRPr="00AF22DF">
        <w:t xml:space="preserve"> this initiative to an evidence</w:t>
      </w:r>
      <w:r w:rsidR="00CC340D" w:rsidRPr="00AF22DF">
        <w:t>-</w:t>
      </w:r>
      <w:r w:rsidRPr="00AF22DF">
        <w:t xml:space="preserve">based response to the biodiversity conservation problems in NSW. </w:t>
      </w:r>
    </w:p>
    <w:p w:rsidR="00152BB0" w:rsidRPr="00AF22DF" w:rsidRDefault="00152BB0" w:rsidP="00AF22DF">
      <w:pPr>
        <w:jc w:val="both"/>
      </w:pPr>
      <w:r w:rsidRPr="00AF22DF">
        <w:t>No evidence is given of how this initiative will efficiently address any of the threats</w:t>
      </w:r>
      <w:r w:rsidR="0004186A" w:rsidRPr="00AF22DF">
        <w:t xml:space="preserve"> </w:t>
      </w:r>
      <w:r w:rsidR="00CC340D" w:rsidRPr="00AF22DF">
        <w:t xml:space="preserve">(copied below) </w:t>
      </w:r>
      <w:r w:rsidR="0004186A" w:rsidRPr="00AF22DF">
        <w:t>that are</w:t>
      </w:r>
      <w:r w:rsidRPr="00AF22DF">
        <w:t xml:space="preserve"> listed as related to it:</w:t>
      </w:r>
    </w:p>
    <w:p w:rsidR="00FD4907" w:rsidRPr="00AF22DF" w:rsidRDefault="00FD4907" w:rsidP="00AF22DF">
      <w:pPr>
        <w:pStyle w:val="ListParagraph"/>
        <w:numPr>
          <w:ilvl w:val="0"/>
          <w:numId w:val="5"/>
        </w:numPr>
        <w:spacing w:after="0" w:line="240" w:lineRule="auto"/>
        <w:ind w:left="142" w:hanging="142"/>
        <w:jc w:val="both"/>
      </w:pPr>
      <w:r w:rsidRPr="00AF22DF">
        <w:t>Climate change (H)</w:t>
      </w:r>
      <w:r w:rsidR="0015521B" w:rsidRPr="00AF22DF">
        <w:t xml:space="preserve"> – environmental risk</w:t>
      </w:r>
    </w:p>
    <w:p w:rsidR="00FD4907" w:rsidRPr="00AF22DF" w:rsidRDefault="00FD4907" w:rsidP="00AF22DF">
      <w:pPr>
        <w:spacing w:after="0" w:line="240" w:lineRule="auto"/>
        <w:jc w:val="both"/>
      </w:pPr>
      <w:r w:rsidRPr="00AF22DF">
        <w:t>• Recreation and tourism (H)</w:t>
      </w:r>
      <w:r w:rsidR="0015521B" w:rsidRPr="00AF22DF">
        <w:t xml:space="preserve"> - environmental risk</w:t>
      </w:r>
    </w:p>
    <w:p w:rsidR="00FD4907" w:rsidRPr="00AF22DF" w:rsidRDefault="00FD4907" w:rsidP="00AF22DF">
      <w:pPr>
        <w:spacing w:after="0" w:line="240" w:lineRule="auto"/>
        <w:jc w:val="both"/>
      </w:pPr>
      <w:r w:rsidRPr="00AF22DF">
        <w:t>• Recreational boating and boating infrastructure (H)</w:t>
      </w:r>
      <w:r w:rsidR="0015521B" w:rsidRPr="00AF22DF">
        <w:t xml:space="preserve"> - environmental risk</w:t>
      </w:r>
    </w:p>
    <w:p w:rsidR="00FD4907" w:rsidRPr="00AF22DF" w:rsidRDefault="00FD4907" w:rsidP="00AF22DF">
      <w:pPr>
        <w:spacing w:after="0" w:line="240" w:lineRule="auto"/>
        <w:jc w:val="both"/>
      </w:pPr>
      <w:r w:rsidRPr="00AF22DF">
        <w:t>• Estuary opening/modified freshwater flows (H)</w:t>
      </w:r>
      <w:r w:rsidR="0015521B" w:rsidRPr="00AF22DF">
        <w:t xml:space="preserve"> - environmental risk</w:t>
      </w:r>
    </w:p>
    <w:p w:rsidR="00FD4907" w:rsidRPr="00AF22DF" w:rsidRDefault="00FD4907" w:rsidP="00AF22DF">
      <w:pPr>
        <w:spacing w:after="0" w:line="240" w:lineRule="auto"/>
        <w:jc w:val="both"/>
      </w:pPr>
      <w:r w:rsidRPr="00AF22DF">
        <w:t>• Recreational fishing (H)</w:t>
      </w:r>
      <w:r w:rsidR="0015521B" w:rsidRPr="00AF22DF">
        <w:t xml:space="preserve"> - environmental risk</w:t>
      </w:r>
    </w:p>
    <w:p w:rsidR="00FD4907" w:rsidRPr="00AF22DF" w:rsidRDefault="00FD4907" w:rsidP="00AF22DF">
      <w:pPr>
        <w:spacing w:after="0" w:line="240" w:lineRule="auto"/>
        <w:jc w:val="both"/>
      </w:pPr>
      <w:r w:rsidRPr="00AF22DF">
        <w:t>• Aquaculture (M)</w:t>
      </w:r>
      <w:r w:rsidR="0015521B" w:rsidRPr="00AF22DF">
        <w:t xml:space="preserve"> - environmental risk</w:t>
      </w:r>
    </w:p>
    <w:p w:rsidR="00FD4907" w:rsidRPr="00AF22DF" w:rsidRDefault="00FD4907" w:rsidP="00AF22DF">
      <w:pPr>
        <w:spacing w:after="0" w:line="240" w:lineRule="auto"/>
        <w:jc w:val="both"/>
      </w:pPr>
      <w:r w:rsidRPr="00AF22DF">
        <w:t>• Charter activities (M)</w:t>
      </w:r>
      <w:r w:rsidR="0015521B" w:rsidRPr="00AF22DF">
        <w:t xml:space="preserve"> - environmental risk</w:t>
      </w:r>
    </w:p>
    <w:p w:rsidR="00FD4907" w:rsidRPr="00AF22DF" w:rsidRDefault="00FD4907" w:rsidP="00AF22DF">
      <w:pPr>
        <w:spacing w:after="0" w:line="240" w:lineRule="auto"/>
        <w:jc w:val="both"/>
      </w:pPr>
      <w:r w:rsidRPr="00AF22DF">
        <w:t>• Resource-use conflict (H)</w:t>
      </w:r>
      <w:r w:rsidR="0015521B" w:rsidRPr="00AF22DF">
        <w:t xml:space="preserve"> – socio economic risk</w:t>
      </w:r>
    </w:p>
    <w:p w:rsidR="00CD277D" w:rsidRPr="00AF22DF" w:rsidRDefault="00FD4907" w:rsidP="00AF22DF">
      <w:pPr>
        <w:spacing w:after="0" w:line="240" w:lineRule="auto"/>
        <w:jc w:val="both"/>
      </w:pPr>
      <w:r w:rsidRPr="00AF22DF">
        <w:t>• Impacts on cultural heritage and use (H)</w:t>
      </w:r>
      <w:r w:rsidR="0015521B" w:rsidRPr="00AF22DF">
        <w:t xml:space="preserve"> – socio economic risk</w:t>
      </w:r>
    </w:p>
    <w:p w:rsidR="009D274D" w:rsidRPr="00AF22DF" w:rsidRDefault="009D274D" w:rsidP="00AF22DF">
      <w:pPr>
        <w:spacing w:after="0" w:line="240" w:lineRule="auto"/>
        <w:jc w:val="both"/>
      </w:pPr>
    </w:p>
    <w:p w:rsidR="00152BB0" w:rsidRPr="00AF22DF" w:rsidRDefault="00152BB0" w:rsidP="00AF22DF">
      <w:pPr>
        <w:autoSpaceDE w:val="0"/>
        <w:autoSpaceDN w:val="0"/>
        <w:adjustRightInd w:val="0"/>
        <w:spacing w:after="40" w:line="201" w:lineRule="atLeast"/>
        <w:jc w:val="both"/>
        <w:rPr>
          <w:rFonts w:ascii="Lato Light" w:hAnsi="Lato Light" w:cs="Lato Light"/>
          <w:color w:val="000000"/>
          <w:sz w:val="20"/>
          <w:szCs w:val="20"/>
        </w:rPr>
      </w:pPr>
    </w:p>
    <w:p w:rsidR="00296022" w:rsidRPr="00AF22DF" w:rsidRDefault="0099120C" w:rsidP="00AF22DF">
      <w:pPr>
        <w:jc w:val="both"/>
      </w:pPr>
      <w:r w:rsidRPr="00AF22DF">
        <w:t>The justification given for this initiative is</w:t>
      </w:r>
      <w:r w:rsidR="009A1763" w:rsidRPr="00AF22DF">
        <w:t xml:space="preserve"> stated to be</w:t>
      </w:r>
      <w:r w:rsidRPr="00AF22DF">
        <w:t xml:space="preserve"> bas</w:t>
      </w:r>
      <w:r w:rsidR="009A1763" w:rsidRPr="00AF22DF">
        <w:t xml:space="preserve">ed on the CAR (comprehensive, adequate and representative) principle. MEMA has clearly accepted the need to address the conservation of the NSW Marine Estate as an entity (a </w:t>
      </w:r>
      <w:r w:rsidR="009A1763" w:rsidRPr="00236C74">
        <w:t>comprehensive</w:t>
      </w:r>
      <w:r w:rsidR="009A1763" w:rsidRPr="00AF22DF">
        <w:t xml:space="preserve"> strategy</w:t>
      </w:r>
      <w:r w:rsidR="00CC340D" w:rsidRPr="00AF22DF">
        <w:t xml:space="preserve"> for the total [fully </w:t>
      </w:r>
      <w:r w:rsidR="00CC340D" w:rsidRPr="00236C74">
        <w:t>representative</w:t>
      </w:r>
      <w:r w:rsidR="00CC340D" w:rsidRPr="00AF22DF">
        <w:t>] area</w:t>
      </w:r>
      <w:r w:rsidR="009A1763" w:rsidRPr="00AF22DF">
        <w:t xml:space="preserve">). </w:t>
      </w:r>
      <w:r w:rsidR="00296022" w:rsidRPr="00AF22DF">
        <w:t>No amount of closures</w:t>
      </w:r>
      <w:r w:rsidR="00CC340D" w:rsidRPr="00AF22DF">
        <w:t xml:space="preserve"> of parts of areas</w:t>
      </w:r>
      <w:r w:rsidR="009A1763" w:rsidRPr="00AF22DF">
        <w:t xml:space="preserve"> to selected lower level threats</w:t>
      </w:r>
      <w:r w:rsidR="00296022" w:rsidRPr="00AF22DF">
        <w:t xml:space="preserve"> will ever provide </w:t>
      </w:r>
      <w:r w:rsidR="00296022" w:rsidRPr="00236C74">
        <w:t>adequate</w:t>
      </w:r>
      <w:r w:rsidR="00296022" w:rsidRPr="00AF22DF">
        <w:t xml:space="preserve"> protection</w:t>
      </w:r>
      <w:r w:rsidR="009A1763" w:rsidRPr="00AF22DF">
        <w:t xml:space="preserve"> of the Marine Estate</w:t>
      </w:r>
      <w:r w:rsidR="00296022" w:rsidRPr="00AF22DF">
        <w:t>.</w:t>
      </w:r>
      <w:r w:rsidR="00CC340D" w:rsidRPr="00AF22DF">
        <w:t xml:space="preserve"> The pursuit of a strategy that is not based on addressing threats in priority </w:t>
      </w:r>
      <w:r w:rsidR="00E454A3" w:rsidRPr="00AF22DF">
        <w:t>order</w:t>
      </w:r>
      <w:r w:rsidR="00CC340D" w:rsidRPr="00AF22DF">
        <w:t xml:space="preserve"> is not even appropriate.</w:t>
      </w:r>
    </w:p>
    <w:p w:rsidR="00152BB0" w:rsidRPr="00AF22DF" w:rsidRDefault="00152BB0" w:rsidP="00AF22DF">
      <w:pPr>
        <w:jc w:val="both"/>
      </w:pPr>
      <w:r w:rsidRPr="00AF22DF">
        <w:t>The second objective of this initiative, resource use sharing, is highlighted by the TARA risk assessment process as a socio-economic risk</w:t>
      </w:r>
      <w:r w:rsidR="00ED536A" w:rsidRPr="00AF22DF">
        <w:t>,</w:t>
      </w:r>
      <w:r w:rsidRPr="00AF22DF">
        <w:t xml:space="preserve"> NOT an environmental risk. This issue will not be effectively or efficiently addressed by having a sub-set of areas that have been identified on the basis of biodiversity content, and not resource use or competition, allocated among current</w:t>
      </w:r>
      <w:r w:rsidR="000A4E2E" w:rsidRPr="00AF22DF">
        <w:t xml:space="preserve"> or future</w:t>
      </w:r>
      <w:r w:rsidRPr="00AF22DF">
        <w:t xml:space="preserve"> resource users.</w:t>
      </w:r>
      <w:r w:rsidR="000A4E2E" w:rsidRPr="00AF22DF">
        <w:t xml:space="preserve"> SFM supports science and evidence-based resource sharing. However, r</w:t>
      </w:r>
      <w:r w:rsidR="00DD50AA" w:rsidRPr="00AF22DF">
        <w:t>esource allocation issues must be addressed on resource use principles.</w:t>
      </w:r>
      <w:r w:rsidRPr="00AF22DF">
        <w:t xml:space="preserve"> Fisheries legislation is designed specifically for the management, including allocation, of living resources</w:t>
      </w:r>
      <w:r w:rsidR="00E454A3" w:rsidRPr="00AF22DF">
        <w:t xml:space="preserve"> to all competing users</w:t>
      </w:r>
      <w:r w:rsidRPr="00AF22DF">
        <w:t xml:space="preserve"> throughout the entire Marine Estate and its effectiveness for doing so has already been demonstrated.</w:t>
      </w:r>
      <w:r w:rsidR="00DD50AA" w:rsidRPr="00AF22DF">
        <w:t xml:space="preserve"> </w:t>
      </w:r>
    </w:p>
    <w:p w:rsidR="00643F39" w:rsidRPr="00AF22DF" w:rsidRDefault="00643F39" w:rsidP="00AF22DF">
      <w:pPr>
        <w:jc w:val="both"/>
      </w:pPr>
      <w:r w:rsidRPr="00AF22DF">
        <w:t xml:space="preserve">With growing population pressures in the Greater Sydney region MEMA agencies </w:t>
      </w:r>
      <w:r w:rsidR="003E45DE" w:rsidRPr="00AF22DF">
        <w:t xml:space="preserve">will need </w:t>
      </w:r>
      <w:r w:rsidRPr="00AF22DF">
        <w:t>to</w:t>
      </w:r>
      <w:r w:rsidR="003E45DE" w:rsidRPr="00AF22DF">
        <w:t xml:space="preserve"> continuously</w:t>
      </w:r>
      <w:r w:rsidRPr="00AF22DF">
        <w:t xml:space="preserve"> address the Resource – Use</w:t>
      </w:r>
      <w:r w:rsidR="00ED536A" w:rsidRPr="00AF22DF">
        <w:t>/</w:t>
      </w:r>
      <w:r w:rsidRPr="00AF22DF">
        <w:t>Conflict allocation issues</w:t>
      </w:r>
      <w:r w:rsidR="003E45DE" w:rsidRPr="00AF22DF">
        <w:t xml:space="preserve">. In doing so MEMA agencies </w:t>
      </w:r>
      <w:r w:rsidRPr="00AF22DF">
        <w:t>should clearly annunciate this rather than trying to package</w:t>
      </w:r>
      <w:r w:rsidR="003E45DE" w:rsidRPr="00AF22DF">
        <w:t xml:space="preserve"> allocation</w:t>
      </w:r>
      <w:r w:rsidRPr="00AF22DF">
        <w:t xml:space="preserve"> up as some</w:t>
      </w:r>
      <w:r w:rsidR="00296022" w:rsidRPr="00AF22DF">
        <w:t xml:space="preserve"> </w:t>
      </w:r>
      <w:r w:rsidRPr="00AF22DF">
        <w:t>environmental protection measure</w:t>
      </w:r>
      <w:r w:rsidR="00296022" w:rsidRPr="00AF22DF">
        <w:t xml:space="preserve"> that is </w:t>
      </w:r>
      <w:r w:rsidR="003E45DE" w:rsidRPr="00AF22DF">
        <w:t xml:space="preserve">projected </w:t>
      </w:r>
      <w:r w:rsidR="00296022" w:rsidRPr="00AF22DF">
        <w:t xml:space="preserve">to address threats which it quite obviously </w:t>
      </w:r>
      <w:r w:rsidR="00ED536A" w:rsidRPr="00AF22DF">
        <w:t xml:space="preserve">is </w:t>
      </w:r>
      <w:r w:rsidR="000A4E2E" w:rsidRPr="00AF22DF">
        <w:t xml:space="preserve">neither adequate nor </w:t>
      </w:r>
      <w:r w:rsidR="00ED536A" w:rsidRPr="00AF22DF">
        <w:t>appropriate to do</w:t>
      </w:r>
      <w:r w:rsidR="00296022" w:rsidRPr="00AF22DF">
        <w:t>.</w:t>
      </w:r>
      <w:r w:rsidRPr="00AF22DF">
        <w:t xml:space="preserve"> </w:t>
      </w:r>
    </w:p>
    <w:p w:rsidR="00773601" w:rsidRPr="00AF22DF" w:rsidRDefault="00BA35B9" w:rsidP="00AF22DF">
      <w:pPr>
        <w:jc w:val="both"/>
      </w:pPr>
      <w:r w:rsidRPr="00AF22DF">
        <w:t>SFM does not support</w:t>
      </w:r>
      <w:r w:rsidR="007B489A" w:rsidRPr="00AF22DF">
        <w:t xml:space="preserve"> the intent</w:t>
      </w:r>
      <w:r w:rsidR="003E45DE" w:rsidRPr="00AF22DF">
        <w:t xml:space="preserve"> or content</w:t>
      </w:r>
      <w:r w:rsidR="007B489A" w:rsidRPr="00AF22DF">
        <w:t xml:space="preserve"> of</w:t>
      </w:r>
      <w:r w:rsidRPr="00AF22DF">
        <w:t xml:space="preserve"> this initiative</w:t>
      </w:r>
      <w:r w:rsidR="007B489A" w:rsidRPr="00AF22DF">
        <w:t xml:space="preserve"> as currently formulated</w:t>
      </w:r>
      <w:r w:rsidRPr="00AF22DF">
        <w:t>.</w:t>
      </w:r>
    </w:p>
    <w:p w:rsidR="009D274D" w:rsidRDefault="009D274D" w:rsidP="00AF22DF">
      <w:pPr>
        <w:jc w:val="both"/>
      </w:pPr>
    </w:p>
    <w:p w:rsidR="00FA1C69" w:rsidRDefault="00FA1C69" w:rsidP="00AF22DF">
      <w:pPr>
        <w:jc w:val="both"/>
      </w:pPr>
    </w:p>
    <w:p w:rsidR="00FA1C69" w:rsidRDefault="00FA1C69" w:rsidP="00AF22DF">
      <w:pPr>
        <w:jc w:val="both"/>
      </w:pPr>
    </w:p>
    <w:p w:rsidR="00FA1C69" w:rsidRPr="00AF22DF" w:rsidRDefault="00FA1C69" w:rsidP="00AF22DF">
      <w:pPr>
        <w:jc w:val="both"/>
      </w:pPr>
    </w:p>
    <w:p w:rsidR="008D23A4" w:rsidRPr="00AF22DF" w:rsidRDefault="00922907" w:rsidP="00AF22DF">
      <w:pPr>
        <w:jc w:val="both"/>
      </w:pPr>
      <w:r w:rsidRPr="00AF22DF">
        <w:t>Initiative 5: Improving boating infrastructure</w:t>
      </w:r>
    </w:p>
    <w:p w:rsidR="008D23A4" w:rsidRPr="00AF22DF" w:rsidRDefault="00643F39" w:rsidP="00AF22DF">
      <w:pPr>
        <w:jc w:val="both"/>
      </w:pPr>
      <w:r w:rsidRPr="00AF22DF">
        <w:t xml:space="preserve">With growing population pressures SFM can see why MEMA would be looking to provide improved boating infrastructure to the recreational sector. However, it is hard to see how </w:t>
      </w:r>
      <w:r w:rsidR="00DD50AA" w:rsidRPr="00AF22DF">
        <w:t xml:space="preserve">the measures proposed </w:t>
      </w:r>
      <w:r w:rsidRPr="00AF22DF">
        <w:t xml:space="preserve">will reduce the environmental stressors and threats to the marine environment. Surely </w:t>
      </w:r>
      <w:r w:rsidR="00DD50AA" w:rsidRPr="00AF22DF">
        <w:t>increased infrastructure that</w:t>
      </w:r>
      <w:r w:rsidR="00C96358" w:rsidRPr="00AF22DF">
        <w:t xml:space="preserve"> promotes increased use and</w:t>
      </w:r>
      <w:r w:rsidR="00DD50AA" w:rsidRPr="00AF22DF">
        <w:t xml:space="preserve"> does not</w:t>
      </w:r>
      <w:r w:rsidR="008C0B8C" w:rsidRPr="00AF22DF">
        <w:t xml:space="preserve"> effectively</w:t>
      </w:r>
      <w:r w:rsidR="00DD50AA" w:rsidRPr="00AF22DF">
        <w:t xml:space="preserve"> address </w:t>
      </w:r>
      <w:r w:rsidR="003E45DE" w:rsidRPr="00AF22DF">
        <w:t xml:space="preserve">the </w:t>
      </w:r>
      <w:r w:rsidR="00DD50AA" w:rsidRPr="00AF22DF">
        <w:t xml:space="preserve">primary </w:t>
      </w:r>
      <w:r w:rsidR="00E454A3" w:rsidRPr="00AF22DF">
        <w:t xml:space="preserve">threats </w:t>
      </w:r>
      <w:r w:rsidR="003E45DE" w:rsidRPr="00AF22DF">
        <w:t>associated with increases in usage, such</w:t>
      </w:r>
      <w:r w:rsidR="00DD50AA" w:rsidRPr="00AF22DF">
        <w:t xml:space="preserve"> as the impact of </w:t>
      </w:r>
      <w:proofErr w:type="spellStart"/>
      <w:r w:rsidR="00DD50AA" w:rsidRPr="00AF22DF">
        <w:t>antifoulant</w:t>
      </w:r>
      <w:proofErr w:type="spellEnd"/>
      <w:r w:rsidR="00DD50AA" w:rsidRPr="00AF22DF">
        <w:t xml:space="preserve"> paints and vessel discharge</w:t>
      </w:r>
      <w:r w:rsidR="003E45DE" w:rsidRPr="00AF22DF">
        <w:t>,</w:t>
      </w:r>
      <w:r w:rsidR="00DD50AA" w:rsidRPr="00AF22DF">
        <w:t xml:space="preserve"> </w:t>
      </w:r>
      <w:r w:rsidRPr="00AF22DF">
        <w:t>will increase the pressure on the marine environment</w:t>
      </w:r>
      <w:r w:rsidR="008C0B8C" w:rsidRPr="00AF22DF">
        <w:t>, not ameliorate it</w:t>
      </w:r>
      <w:r w:rsidR="00DD50AA" w:rsidRPr="00AF22DF">
        <w:t>?</w:t>
      </w:r>
    </w:p>
    <w:p w:rsidR="003E45DE" w:rsidRPr="00AF22DF" w:rsidRDefault="003E45DE" w:rsidP="00AF22DF">
      <w:pPr>
        <w:jc w:val="both"/>
      </w:pPr>
      <w:r w:rsidRPr="00AF22DF">
        <w:t>SFM does not believe this Initiative</w:t>
      </w:r>
      <w:r w:rsidR="00E454A3" w:rsidRPr="00AF22DF">
        <w:t xml:space="preserve"> is consistent with the overall MEMA evidence-based approach. It does not represent</w:t>
      </w:r>
      <w:r w:rsidRPr="00AF22DF">
        <w:t xml:space="preserve"> </w:t>
      </w:r>
      <w:r w:rsidR="001E5903" w:rsidRPr="00AF22DF">
        <w:t>an effective response to the threat posed by increased boating.</w:t>
      </w:r>
    </w:p>
    <w:p w:rsidR="00643F39" w:rsidRPr="00AF22DF" w:rsidRDefault="00643F39" w:rsidP="00AF22DF">
      <w:pPr>
        <w:jc w:val="both"/>
      </w:pPr>
      <w:r w:rsidRPr="00AF22DF">
        <w:t>Initiative 6: Reducing user conflicts in Pittwater</w:t>
      </w:r>
    </w:p>
    <w:p w:rsidR="00643F39" w:rsidRPr="00AF22DF" w:rsidRDefault="00500419" w:rsidP="00AF22DF">
      <w:pPr>
        <w:jc w:val="both"/>
      </w:pPr>
      <w:r w:rsidRPr="00AF22DF">
        <w:t>As with initiative 4 this is a clear case of</w:t>
      </w:r>
      <w:r w:rsidR="008C0B8C" w:rsidRPr="00AF22DF">
        <w:t xml:space="preserve"> biased expectations of area management and</w:t>
      </w:r>
      <w:r w:rsidRPr="00AF22DF">
        <w:t xml:space="preserve"> NIMBYism in action. At least in this case the initiative is transparent with regard to its motives</w:t>
      </w:r>
      <w:r w:rsidR="00CA6653" w:rsidRPr="00AF22DF">
        <w:t>:</w:t>
      </w:r>
      <w:r w:rsidR="001E0259" w:rsidRPr="00AF22DF">
        <w:t xml:space="preserve"> It is based on acknowledging</w:t>
      </w:r>
      <w:r w:rsidRPr="00AF22DF">
        <w:t xml:space="preserve"> that MEMA agencies wish to remove commercial fishing from a waterway to provide greater scenic amenity and add va</w:t>
      </w:r>
      <w:r w:rsidR="00BB1FA7" w:rsidRPr="00AF22DF">
        <w:t>lue to</w:t>
      </w:r>
      <w:r w:rsidR="003410A9" w:rsidRPr="00AF22DF">
        <w:t xml:space="preserve"> a small number of</w:t>
      </w:r>
      <w:r w:rsidR="008C0B8C" w:rsidRPr="00AF22DF">
        <w:t xml:space="preserve"> selected</w:t>
      </w:r>
      <w:r w:rsidR="00BB1FA7" w:rsidRPr="00AF22DF">
        <w:t xml:space="preserve"> residential properties.</w:t>
      </w:r>
      <w:r w:rsidR="001E0259" w:rsidRPr="00AF22DF">
        <w:t xml:space="preserve"> It is clearly</w:t>
      </w:r>
      <w:r w:rsidR="00CA6653" w:rsidRPr="00AF22DF">
        <w:t xml:space="preserve"> another case of management of selected activities in a</w:t>
      </w:r>
      <w:r w:rsidR="001E0259" w:rsidRPr="00AF22DF">
        <w:t xml:space="preserve"> sub-set of areas at the expen</w:t>
      </w:r>
      <w:r w:rsidR="001E5903" w:rsidRPr="00AF22DF">
        <w:t>se of</w:t>
      </w:r>
      <w:r w:rsidR="00E454A3" w:rsidRPr="00AF22DF">
        <w:t xml:space="preserve"> commitment to the principles of</w:t>
      </w:r>
      <w:r w:rsidR="00CA6653" w:rsidRPr="00AF22DF">
        <w:t xml:space="preserve"> evidence-based conservation of the broader Marine Estate.</w:t>
      </w:r>
      <w:r w:rsidR="00BB1FA7" w:rsidRPr="00AF22DF">
        <w:t xml:space="preserve"> </w:t>
      </w:r>
      <w:r w:rsidRPr="00AF22DF">
        <w:t xml:space="preserve"> </w:t>
      </w:r>
    </w:p>
    <w:p w:rsidR="003410A9" w:rsidRPr="00AF22DF" w:rsidRDefault="00500419" w:rsidP="00AF22DF">
      <w:pPr>
        <w:jc w:val="both"/>
      </w:pPr>
      <w:r w:rsidRPr="00AF22DF">
        <w:t xml:space="preserve">SFM urges the </w:t>
      </w:r>
      <w:r w:rsidR="00962D61" w:rsidRPr="00AF22DF">
        <w:t>G</w:t>
      </w:r>
      <w:r w:rsidRPr="00AF22DF">
        <w:t>overnment to</w:t>
      </w:r>
      <w:r w:rsidR="008C0B8C" w:rsidRPr="00AF22DF">
        <w:t xml:space="preserve"> be</w:t>
      </w:r>
      <w:r w:rsidR="00DD50AA" w:rsidRPr="00AF22DF">
        <w:t xml:space="preserve"> </w:t>
      </w:r>
      <w:r w:rsidR="00962D61" w:rsidRPr="00AF22DF">
        <w:t>mindful</w:t>
      </w:r>
      <w:r w:rsidR="003410A9" w:rsidRPr="00AF22DF">
        <w:t xml:space="preserve"> of inconsistencies in the way in which it addresses the principles to which it expresses commitment. It must also be demonstrably aware</w:t>
      </w:r>
      <w:r w:rsidR="00962D61" w:rsidRPr="00AF22DF">
        <w:t xml:space="preserve"> that</w:t>
      </w:r>
      <w:r w:rsidR="00DD50AA" w:rsidRPr="00AF22DF">
        <w:t xml:space="preserve"> </w:t>
      </w:r>
      <w:r w:rsidR="00962D61" w:rsidRPr="00AF22DF">
        <w:t>any</w:t>
      </w:r>
      <w:r w:rsidR="00DD50AA" w:rsidRPr="00AF22DF">
        <w:t xml:space="preserve"> reductions in commercial fishing activity </w:t>
      </w:r>
      <w:r w:rsidR="00962D61" w:rsidRPr="00AF22DF">
        <w:t>must</w:t>
      </w:r>
      <w:r w:rsidR="00DD50AA" w:rsidRPr="00AF22DF">
        <w:t xml:space="preserve"> be considered in the context of this State’s limited supply</w:t>
      </w:r>
      <w:r w:rsidR="00962D61" w:rsidRPr="00AF22DF">
        <w:t xml:space="preserve"> of,</w:t>
      </w:r>
      <w:r w:rsidR="00DD50AA" w:rsidRPr="00AF22DF">
        <w:t xml:space="preserve"> and increasing demand for</w:t>
      </w:r>
      <w:r w:rsidR="00962D61" w:rsidRPr="00AF22DF">
        <w:t>,</w:t>
      </w:r>
      <w:r w:rsidR="001E5903" w:rsidRPr="00AF22DF">
        <w:t xml:space="preserve"> a variety of</w:t>
      </w:r>
      <w:r w:rsidR="00DD50AA" w:rsidRPr="00AF22DF">
        <w:t xml:space="preserve"> high quality</w:t>
      </w:r>
      <w:r w:rsidR="001E5903" w:rsidRPr="00AF22DF">
        <w:t xml:space="preserve"> local</w:t>
      </w:r>
      <w:r w:rsidR="00DD50AA" w:rsidRPr="00AF22DF">
        <w:t xml:space="preserve"> seafood.</w:t>
      </w:r>
      <w:r w:rsidRPr="00AF22DF">
        <w:t xml:space="preserve"> </w:t>
      </w:r>
    </w:p>
    <w:p w:rsidR="00500419" w:rsidRPr="00AF22DF" w:rsidRDefault="003410A9" w:rsidP="00AF22DF">
      <w:pPr>
        <w:jc w:val="both"/>
      </w:pPr>
      <w:r w:rsidRPr="00AF22DF">
        <w:t>SFM</w:t>
      </w:r>
      <w:r w:rsidR="00962D61" w:rsidRPr="00AF22DF">
        <w:t xml:space="preserve"> also strongly support</w:t>
      </w:r>
      <w:r w:rsidRPr="00AF22DF">
        <w:t>s</w:t>
      </w:r>
      <w:r w:rsidR="00962D61" w:rsidRPr="00AF22DF">
        <w:t xml:space="preserve"> wide consultation</w:t>
      </w:r>
      <w:r w:rsidR="00500419" w:rsidRPr="00AF22DF">
        <w:t xml:space="preserve"> with the affected commercial fishers and their representatives and</w:t>
      </w:r>
      <w:r w:rsidR="00962D61" w:rsidRPr="00AF22DF">
        <w:t xml:space="preserve"> if displacement is proven to be inevitable that appropriate</w:t>
      </w:r>
      <w:r w:rsidR="00500419" w:rsidRPr="00AF22DF">
        <w:t xml:space="preserve"> compensation </w:t>
      </w:r>
      <w:r w:rsidR="00962D61" w:rsidRPr="00AF22DF">
        <w:t>is provided to</w:t>
      </w:r>
      <w:r w:rsidR="00500419" w:rsidRPr="00AF22DF">
        <w:t xml:space="preserve"> </w:t>
      </w:r>
      <w:r w:rsidR="00962D61" w:rsidRPr="00AF22DF">
        <w:t xml:space="preserve">those </w:t>
      </w:r>
      <w:r w:rsidR="00500419" w:rsidRPr="00AF22DF">
        <w:t>fishers</w:t>
      </w:r>
      <w:r w:rsidR="00534D5A" w:rsidRPr="00AF22DF">
        <w:t>,</w:t>
      </w:r>
      <w:r w:rsidR="00500419" w:rsidRPr="00AF22DF">
        <w:t xml:space="preserve"> </w:t>
      </w:r>
      <w:r w:rsidR="00962D61" w:rsidRPr="00AF22DF">
        <w:t xml:space="preserve">who </w:t>
      </w:r>
      <w:r w:rsidR="00534D5A" w:rsidRPr="00AF22DF">
        <w:t>through no fault of their own</w:t>
      </w:r>
      <w:r w:rsidR="001E5903" w:rsidRPr="00AF22DF">
        <w:t xml:space="preserve"> or </w:t>
      </w:r>
      <w:r w:rsidR="00F53EE7">
        <w:t>unmanageable</w:t>
      </w:r>
      <w:r w:rsidR="00F53EE7" w:rsidRPr="00AF22DF">
        <w:t xml:space="preserve"> </w:t>
      </w:r>
      <w:r w:rsidR="001E5903" w:rsidRPr="00AF22DF">
        <w:t>negative impact on the conservation of the Marine Estate</w:t>
      </w:r>
      <w:r w:rsidR="00962D61" w:rsidRPr="00AF22DF">
        <w:t>,</w:t>
      </w:r>
      <w:r w:rsidR="00534D5A" w:rsidRPr="00AF22DF">
        <w:t xml:space="preserve"> </w:t>
      </w:r>
      <w:r w:rsidR="00962D61" w:rsidRPr="00AF22DF">
        <w:t xml:space="preserve">may </w:t>
      </w:r>
      <w:r w:rsidR="00500419" w:rsidRPr="00AF22DF">
        <w:t>be pushed out of this waterway.</w:t>
      </w:r>
    </w:p>
    <w:p w:rsidR="00500419" w:rsidRPr="00AF22DF" w:rsidRDefault="00534D5A" w:rsidP="00AF22DF">
      <w:pPr>
        <w:jc w:val="both"/>
      </w:pPr>
      <w:r w:rsidRPr="00AF22DF">
        <w:t>Initiative 7: Improving accessibility</w:t>
      </w:r>
    </w:p>
    <w:p w:rsidR="00534D5A" w:rsidRPr="00AF22DF" w:rsidRDefault="00534D5A" w:rsidP="00AF22DF">
      <w:pPr>
        <w:jc w:val="both"/>
      </w:pPr>
      <w:r w:rsidRPr="00AF22DF">
        <w:t>SFM supports th</w:t>
      </w:r>
      <w:r w:rsidR="001E5903" w:rsidRPr="00AF22DF">
        <w:t>e principles that underpin this</w:t>
      </w:r>
      <w:r w:rsidRPr="00AF22DF">
        <w:t xml:space="preserve"> initiative.</w:t>
      </w:r>
      <w:r w:rsidR="008C0B8C" w:rsidRPr="00AF22DF">
        <w:t xml:space="preserve"> We stress our support for the evidence-based approach to the assessment of access to all areas of the Marine Estate, including those that may have </w:t>
      </w:r>
      <w:r w:rsidR="003410A9" w:rsidRPr="00AF22DF">
        <w:t>existing</w:t>
      </w:r>
      <w:r w:rsidR="008C0B8C" w:rsidRPr="00AF22DF">
        <w:t xml:space="preserve"> restricted access for reasons that are not consistent with the principles</w:t>
      </w:r>
      <w:r w:rsidR="003410A9" w:rsidRPr="00AF22DF">
        <w:t xml:space="preserve"> described in the current MEMA approach</w:t>
      </w:r>
      <w:r w:rsidR="008C0B8C" w:rsidRPr="00AF22DF">
        <w:t>.</w:t>
      </w:r>
    </w:p>
    <w:p w:rsidR="00534D5A" w:rsidRPr="00AF22DF" w:rsidRDefault="00534D5A" w:rsidP="00AF22DF">
      <w:pPr>
        <w:jc w:val="both"/>
      </w:pPr>
      <w:r w:rsidRPr="00AF22DF">
        <w:t xml:space="preserve">Initiative 8: </w:t>
      </w:r>
      <w:r w:rsidR="00F268BF" w:rsidRPr="00AF22DF">
        <w:t>Land use planning for coasts and waterways</w:t>
      </w:r>
    </w:p>
    <w:p w:rsidR="00F268BF" w:rsidRPr="00AF22DF" w:rsidRDefault="00867032" w:rsidP="00AF22DF">
      <w:pPr>
        <w:jc w:val="both"/>
      </w:pPr>
      <w:r w:rsidRPr="00AF22DF">
        <w:t>With growing population and economic pressures SFM understands the difficulty in balancing the needs of foreshore development with environmental impact on the marine environment.</w:t>
      </w:r>
      <w:r w:rsidR="00E411C8" w:rsidRPr="00AF22DF">
        <w:t xml:space="preserve"> We support this initiative. However, we encourage a more strategic approach to planning that more </w:t>
      </w:r>
      <w:r w:rsidR="00E411C8" w:rsidRPr="00AF22DF">
        <w:lastRenderedPageBreak/>
        <w:t>obviously includes anticipation of the negative impacts of threats</w:t>
      </w:r>
      <w:r w:rsidR="00140860">
        <w:t>,</w:t>
      </w:r>
      <w:r w:rsidR="00E411C8" w:rsidRPr="00AF22DF">
        <w:t xml:space="preserve"> such as ocean warming and sea-level rise.</w:t>
      </w:r>
      <w:r w:rsidRPr="00AF22DF">
        <w:t xml:space="preserve"> Any review of the SEPP’s should be done carefully to ensure </w:t>
      </w:r>
      <w:r w:rsidR="003410A9" w:rsidRPr="00AF22DF">
        <w:t xml:space="preserve">the outcome </w:t>
      </w:r>
      <w:r w:rsidRPr="00AF22DF">
        <w:t xml:space="preserve">does </w:t>
      </w:r>
      <w:r w:rsidR="002C1269" w:rsidRPr="00AF22DF">
        <w:t xml:space="preserve">not weaken </w:t>
      </w:r>
      <w:r w:rsidR="00962D61" w:rsidRPr="00AF22DF">
        <w:t>the</w:t>
      </w:r>
      <w:r w:rsidRPr="00AF22DF">
        <w:t xml:space="preserve"> environmental controls that</w:t>
      </w:r>
      <w:r w:rsidR="00962D61" w:rsidRPr="00AF22DF">
        <w:t xml:space="preserve"> are </w:t>
      </w:r>
      <w:r w:rsidR="002C1269" w:rsidRPr="00AF22DF">
        <w:t xml:space="preserve">in place </w:t>
      </w:r>
      <w:r w:rsidR="00962D61" w:rsidRPr="00AF22DF">
        <w:t xml:space="preserve">to </w:t>
      </w:r>
      <w:r w:rsidRPr="00AF22DF">
        <w:t>protect the marine environment.</w:t>
      </w:r>
    </w:p>
    <w:p w:rsidR="00FA1C69" w:rsidRDefault="00FA1C69" w:rsidP="00AF22DF">
      <w:pPr>
        <w:jc w:val="center"/>
        <w:rPr>
          <w:b/>
          <w:sz w:val="28"/>
        </w:rPr>
      </w:pPr>
    </w:p>
    <w:p w:rsidR="00867032" w:rsidRPr="00867032" w:rsidRDefault="00867032" w:rsidP="00AF22DF">
      <w:pPr>
        <w:jc w:val="center"/>
        <w:rPr>
          <w:b/>
          <w:sz w:val="28"/>
        </w:rPr>
      </w:pPr>
      <w:r w:rsidRPr="00867032">
        <w:rPr>
          <w:b/>
          <w:sz w:val="28"/>
        </w:rPr>
        <w:t>Conclusions</w:t>
      </w:r>
    </w:p>
    <w:p w:rsidR="00232B43" w:rsidRPr="00AF22DF" w:rsidRDefault="00232B43" w:rsidP="00AF22DF">
      <w:pPr>
        <w:jc w:val="both"/>
      </w:pPr>
      <w:r w:rsidRPr="00AF22DF">
        <w:t xml:space="preserve">SFM </w:t>
      </w:r>
      <w:r w:rsidR="00962D61" w:rsidRPr="00AF22DF">
        <w:t xml:space="preserve">strongly </w:t>
      </w:r>
      <w:r w:rsidRPr="00AF22DF">
        <w:t>supports the MEMA process and the risk</w:t>
      </w:r>
      <w:r w:rsidR="00962D61" w:rsidRPr="00AF22DF">
        <w:t>-</w:t>
      </w:r>
      <w:r w:rsidRPr="00AF22DF">
        <w:t xml:space="preserve">based TARA approach being taken by the </w:t>
      </w:r>
      <w:r w:rsidR="00962D61" w:rsidRPr="00AF22DF">
        <w:t>G</w:t>
      </w:r>
      <w:r w:rsidRPr="00AF22DF">
        <w:t>overnment agencies involved. Through this process</w:t>
      </w:r>
      <w:r w:rsidR="00E411C8" w:rsidRPr="00AF22DF">
        <w:t xml:space="preserve"> </w:t>
      </w:r>
      <w:r w:rsidRPr="00AF22DF">
        <w:t xml:space="preserve">MEMA has </w:t>
      </w:r>
      <w:r w:rsidR="00150569" w:rsidRPr="00AF22DF">
        <w:t xml:space="preserve">attempted to address </w:t>
      </w:r>
      <w:r w:rsidRPr="00AF22DF">
        <w:t>a comprehensive list of risks to the marine environment.</w:t>
      </w:r>
      <w:r w:rsidR="00150569" w:rsidRPr="00AF22DF">
        <w:t xml:space="preserve"> We acknowledge the complexity of the issues involved and the relationships between many of the threats that make precision in their management difficult.</w:t>
      </w:r>
    </w:p>
    <w:p w:rsidR="0089518F" w:rsidRDefault="00232B43" w:rsidP="00AF22DF">
      <w:pPr>
        <w:jc w:val="both"/>
      </w:pPr>
      <w:r w:rsidRPr="00AF22DF">
        <w:t xml:space="preserve">SFM </w:t>
      </w:r>
      <w:r w:rsidR="00150569" w:rsidRPr="00AF22DF">
        <w:t>acknowledges that</w:t>
      </w:r>
      <w:r w:rsidRPr="00AF22DF">
        <w:t xml:space="preserve"> </w:t>
      </w:r>
      <w:r w:rsidR="00457D05" w:rsidRPr="00AF22DF">
        <w:t>5</w:t>
      </w:r>
      <w:r w:rsidR="00150569" w:rsidRPr="00AF22DF">
        <w:t xml:space="preserve"> of the 8 initiatives identified logically </w:t>
      </w:r>
      <w:r w:rsidRPr="00AF22DF">
        <w:t>flow from the environmental risk</w:t>
      </w:r>
      <w:r w:rsidR="00150569" w:rsidRPr="00AF22DF">
        <w:t>-</w:t>
      </w:r>
      <w:r w:rsidRPr="00AF22DF">
        <w:t>assessment process.</w:t>
      </w:r>
      <w:r w:rsidR="00457D05" w:rsidRPr="00AF22DF">
        <w:t xml:space="preserve"> The concept of Initiative 5 flows from the identification of risk from increased boating but the</w:t>
      </w:r>
      <w:r w:rsidR="00E411C8" w:rsidRPr="00AF22DF">
        <w:t xml:space="preserve"> specific</w:t>
      </w:r>
      <w:r w:rsidR="00457D05" w:rsidRPr="00AF22DF">
        <w:t xml:space="preserve"> actions proposed appear more likely to exacerbate rather than ameliorate the problem. I</w:t>
      </w:r>
      <w:r w:rsidRPr="00AF22DF">
        <w:t>nitiatives 4 and 6 have more to do with</w:t>
      </w:r>
      <w:r w:rsidR="00150569" w:rsidRPr="00AF22DF">
        <w:t xml:space="preserve"> </w:t>
      </w:r>
      <w:r w:rsidR="00E411C8" w:rsidRPr="00AF22DF">
        <w:t>un</w:t>
      </w:r>
      <w:r w:rsidR="00150569" w:rsidRPr="00AF22DF">
        <w:t>justified</w:t>
      </w:r>
      <w:r w:rsidRPr="00AF22DF">
        <w:t xml:space="preserve"> </w:t>
      </w:r>
      <w:r w:rsidR="003410A9" w:rsidRPr="00AF22DF">
        <w:t>restriction</w:t>
      </w:r>
      <w:r w:rsidR="00150569" w:rsidRPr="00AF22DF">
        <w:t xml:space="preserve"> of access to</w:t>
      </w:r>
      <w:r w:rsidRPr="00AF22DF">
        <w:t xml:space="preserve"> certain parts of the </w:t>
      </w:r>
      <w:r w:rsidR="00457D05" w:rsidRPr="00AF22DF">
        <w:t>M</w:t>
      </w:r>
      <w:r w:rsidRPr="00AF22DF">
        <w:t xml:space="preserve">arine </w:t>
      </w:r>
      <w:r w:rsidR="00457D05" w:rsidRPr="00AF22DF">
        <w:t>E</w:t>
      </w:r>
      <w:r w:rsidRPr="00AF22DF">
        <w:t>state</w:t>
      </w:r>
      <w:r w:rsidR="00FA1C69">
        <w:t>,</w:t>
      </w:r>
      <w:r w:rsidRPr="00AF22DF">
        <w:t xml:space="preserve"> rather than</w:t>
      </w:r>
      <w:r w:rsidR="00E411C8" w:rsidRPr="00AF22DF">
        <w:t xml:space="preserve"> the</w:t>
      </w:r>
      <w:r w:rsidRPr="00AF22DF">
        <w:t xml:space="preserve"> tackling</w:t>
      </w:r>
      <w:r w:rsidR="00E411C8" w:rsidRPr="00AF22DF">
        <w:t xml:space="preserve"> of the</w:t>
      </w:r>
      <w:r w:rsidRPr="00AF22DF">
        <w:t xml:space="preserve"> environmental</w:t>
      </w:r>
      <w:r w:rsidR="00150569" w:rsidRPr="00AF22DF">
        <w:t xml:space="preserve"> threats and</w:t>
      </w:r>
      <w:r w:rsidRPr="00AF22DF">
        <w:t xml:space="preserve"> risks</w:t>
      </w:r>
      <w:r w:rsidR="00E411C8" w:rsidRPr="00AF22DF">
        <w:t xml:space="preserve"> that have been identified</w:t>
      </w:r>
      <w:r w:rsidRPr="00AF22DF">
        <w:t>.</w:t>
      </w:r>
      <w:r w:rsidR="003410A9" w:rsidRPr="00AF22DF">
        <w:t xml:space="preserve"> As MEMA acknowledges</w:t>
      </w:r>
      <w:r w:rsidR="002C1269" w:rsidRPr="00AF22DF">
        <w:t>,</w:t>
      </w:r>
      <w:r w:rsidR="003410A9" w:rsidRPr="00AF22DF">
        <w:t xml:space="preserve"> appropriate protection of marine ecosystems is necessary throughout NSW with priorities for management </w:t>
      </w:r>
      <w:r w:rsidR="002C1269" w:rsidRPr="00AF22DF">
        <w:t>to be based on</w:t>
      </w:r>
      <w:r w:rsidR="003410A9" w:rsidRPr="00AF22DF">
        <w:t xml:space="preserve"> the targeted addressing of clearly identified threats no matter where they arise.</w:t>
      </w:r>
      <w:r w:rsidR="000F2641" w:rsidRPr="00AF22DF">
        <w:t xml:space="preserve"> </w:t>
      </w:r>
      <w:r w:rsidR="003410A9" w:rsidRPr="00AF22DF">
        <w:t xml:space="preserve">Initiatives 4 and 6 </w:t>
      </w:r>
      <w:r w:rsidRPr="00AF22DF">
        <w:t xml:space="preserve">are resource allocation </w:t>
      </w:r>
      <w:r w:rsidR="00150569" w:rsidRPr="00AF22DF">
        <w:t>actions</w:t>
      </w:r>
      <w:r w:rsidR="00457D05" w:rsidRPr="00AF22DF">
        <w:t>,</w:t>
      </w:r>
      <w:r w:rsidR="002C1269" w:rsidRPr="00AF22DF">
        <w:t xml:space="preserve"> based on restricting access to </w:t>
      </w:r>
      <w:r w:rsidR="00FA1C69" w:rsidRPr="00AF22DF">
        <w:t>areas, which</w:t>
      </w:r>
      <w:r w:rsidRPr="00AF22DF">
        <w:t xml:space="preserve"> are packaged up as environmental protection.  Resource allocation issues</w:t>
      </w:r>
      <w:r w:rsidR="003410A9" w:rsidRPr="00AF22DF">
        <w:t xml:space="preserve"> are real and they</w:t>
      </w:r>
      <w:r w:rsidRPr="00AF22DF">
        <w:t xml:space="preserve"> need to be deal</w:t>
      </w:r>
      <w:r w:rsidR="00150569" w:rsidRPr="00AF22DF">
        <w:t>t</w:t>
      </w:r>
      <w:r w:rsidRPr="00AF22DF">
        <w:t xml:space="preserve"> with</w:t>
      </w:r>
      <w:r w:rsidR="00150569" w:rsidRPr="00AF22DF">
        <w:t xml:space="preserve"> for what they are. They must be evaluated in the light of the necessary social and economic assessments. </w:t>
      </w:r>
    </w:p>
    <w:p w:rsidR="00232B43" w:rsidRDefault="00150569" w:rsidP="00AF22DF">
      <w:pPr>
        <w:jc w:val="both"/>
        <w:rPr>
          <w:b/>
        </w:rPr>
      </w:pPr>
      <w:r w:rsidRPr="00AF22DF">
        <w:t>In the case of access to, and allocation of, fisheries resources strategic assessments must include</w:t>
      </w:r>
      <w:r w:rsidR="00B71267" w:rsidRPr="00AF22DF">
        <w:t xml:space="preserve"> the interests of the seafood consuming public who constitute more than 90% of the population of NSW</w:t>
      </w:r>
      <w:r w:rsidR="000F2641" w:rsidRPr="00AF22DF">
        <w:t xml:space="preserve"> and a very high proportion of the tourists who visit this State</w:t>
      </w:r>
      <w:r w:rsidR="00B71267" w:rsidRPr="00AF22DF">
        <w:t>.</w:t>
      </w:r>
      <w:r w:rsidRPr="00AF22DF">
        <w:t xml:space="preserve"> </w:t>
      </w:r>
      <w:r w:rsidR="00B71267" w:rsidRPr="00AF22DF">
        <w:t xml:space="preserve">The </w:t>
      </w:r>
      <w:r w:rsidR="009803F7" w:rsidRPr="00AF22DF">
        <w:t xml:space="preserve">maximum possible </w:t>
      </w:r>
      <w:r w:rsidR="00B71267" w:rsidRPr="00AF22DF">
        <w:t>sustainable supply of seafood is</w:t>
      </w:r>
      <w:r w:rsidR="00487DCA" w:rsidRPr="00AF22DF">
        <w:t>, like the true protection of biodiversity,</w:t>
      </w:r>
      <w:r w:rsidR="00B71267" w:rsidRPr="00AF22DF">
        <w:t xml:space="preserve"> dependent on the protection of all of the NSW Marine Estate</w:t>
      </w:r>
      <w:r w:rsidR="00487DCA" w:rsidRPr="00AF22DF">
        <w:t xml:space="preserve"> against all of the threats</w:t>
      </w:r>
      <w:r w:rsidR="00B71267" w:rsidRPr="00AF22DF">
        <w:t>.</w:t>
      </w:r>
      <w:r w:rsidR="00F114A9">
        <w:t xml:space="preserve"> Optimum supply will only be achieved if the whole of the Marine Estate is protected.</w:t>
      </w:r>
      <w:r w:rsidR="009803F7" w:rsidRPr="00AF22DF">
        <w:t xml:space="preserve"> Accept</w:t>
      </w:r>
      <w:r w:rsidR="00F114A9">
        <w:t>ance</w:t>
      </w:r>
      <w:r w:rsidR="009803F7" w:rsidRPr="00AF22DF">
        <w:t xml:space="preserve"> that not all threats can be adequately addressed in this plan</w:t>
      </w:r>
      <w:r w:rsidR="00F114A9">
        <w:t xml:space="preserve"> further endorses the need to ensure that what management is undertaken is tightly focussed on the greatest threats to the Estate.</w:t>
      </w:r>
      <w:r w:rsidR="009803F7" w:rsidRPr="00AF22DF">
        <w:t xml:space="preserve"> </w:t>
      </w:r>
    </w:p>
    <w:p w:rsidR="00FE2D3C" w:rsidRDefault="00FE2D3C" w:rsidP="002D35AC">
      <w:pPr>
        <w:rPr>
          <w:b/>
        </w:rPr>
      </w:pPr>
    </w:p>
    <w:p w:rsidR="00FE2D3C" w:rsidRDefault="00FE2D3C" w:rsidP="002D35AC">
      <w:pPr>
        <w:rPr>
          <w:b/>
        </w:rPr>
      </w:pPr>
    </w:p>
    <w:p w:rsidR="00FE2D3C" w:rsidRDefault="00FE2D3C" w:rsidP="002D35AC">
      <w:pPr>
        <w:rPr>
          <w:b/>
        </w:rPr>
      </w:pPr>
    </w:p>
    <w:p w:rsidR="00FE2D3C" w:rsidRDefault="00FE2D3C" w:rsidP="00B71267">
      <w:pPr>
        <w:rPr>
          <w:b/>
        </w:rPr>
      </w:pPr>
    </w:p>
    <w:sectPr w:rsidR="00FE2D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E9D" w:rsidRDefault="00E03E9D" w:rsidP="0054321D">
      <w:pPr>
        <w:spacing w:after="0" w:line="240" w:lineRule="auto"/>
      </w:pPr>
      <w:r>
        <w:separator/>
      </w:r>
    </w:p>
  </w:endnote>
  <w:endnote w:type="continuationSeparator" w:id="0">
    <w:p w:rsidR="00E03E9D" w:rsidRDefault="00E03E9D" w:rsidP="00543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Light">
    <w:altName w:val="Lato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E9D" w:rsidRDefault="00E03E9D" w:rsidP="0054321D">
      <w:pPr>
        <w:spacing w:after="0" w:line="240" w:lineRule="auto"/>
      </w:pPr>
      <w:r>
        <w:separator/>
      </w:r>
    </w:p>
  </w:footnote>
  <w:footnote w:type="continuationSeparator" w:id="0">
    <w:p w:rsidR="00E03E9D" w:rsidRDefault="00E03E9D" w:rsidP="00543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861DD"/>
    <w:multiLevelType w:val="hybridMultilevel"/>
    <w:tmpl w:val="62642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D754C14"/>
    <w:multiLevelType w:val="hybridMultilevel"/>
    <w:tmpl w:val="B7C24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1AE1580"/>
    <w:multiLevelType w:val="hybridMultilevel"/>
    <w:tmpl w:val="E5AA6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D996913"/>
    <w:multiLevelType w:val="hybridMultilevel"/>
    <w:tmpl w:val="931C4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67F7C9A"/>
    <w:multiLevelType w:val="hybridMultilevel"/>
    <w:tmpl w:val="416C3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97"/>
    <w:rsid w:val="00010FFB"/>
    <w:rsid w:val="000179A8"/>
    <w:rsid w:val="00023912"/>
    <w:rsid w:val="00027642"/>
    <w:rsid w:val="0004186A"/>
    <w:rsid w:val="0007493E"/>
    <w:rsid w:val="00074C35"/>
    <w:rsid w:val="00076F38"/>
    <w:rsid w:val="000A2945"/>
    <w:rsid w:val="000A4E2E"/>
    <w:rsid w:val="000A66F6"/>
    <w:rsid w:val="000B2C95"/>
    <w:rsid w:val="000B4AD4"/>
    <w:rsid w:val="000E518E"/>
    <w:rsid w:val="000F2641"/>
    <w:rsid w:val="000F5CC8"/>
    <w:rsid w:val="0013291F"/>
    <w:rsid w:val="00140860"/>
    <w:rsid w:val="00150569"/>
    <w:rsid w:val="00152BB0"/>
    <w:rsid w:val="0015521B"/>
    <w:rsid w:val="001675C6"/>
    <w:rsid w:val="0017742A"/>
    <w:rsid w:val="001825E2"/>
    <w:rsid w:val="001B7091"/>
    <w:rsid w:val="001D06C3"/>
    <w:rsid w:val="001D5EB8"/>
    <w:rsid w:val="001E00F8"/>
    <w:rsid w:val="001E0259"/>
    <w:rsid w:val="001E5903"/>
    <w:rsid w:val="001F3AB5"/>
    <w:rsid w:val="00221E1A"/>
    <w:rsid w:val="00225499"/>
    <w:rsid w:val="00227DD1"/>
    <w:rsid w:val="00232B43"/>
    <w:rsid w:val="00236C74"/>
    <w:rsid w:val="00251B06"/>
    <w:rsid w:val="00256CB6"/>
    <w:rsid w:val="00264482"/>
    <w:rsid w:val="002644B9"/>
    <w:rsid w:val="00273CB4"/>
    <w:rsid w:val="002756BB"/>
    <w:rsid w:val="00296022"/>
    <w:rsid w:val="002B64E1"/>
    <w:rsid w:val="002C1269"/>
    <w:rsid w:val="002C477D"/>
    <w:rsid w:val="002D35AC"/>
    <w:rsid w:val="002E240E"/>
    <w:rsid w:val="002F05A7"/>
    <w:rsid w:val="002F1E6A"/>
    <w:rsid w:val="002F5757"/>
    <w:rsid w:val="00301C3A"/>
    <w:rsid w:val="00304E61"/>
    <w:rsid w:val="0030682B"/>
    <w:rsid w:val="00312CF5"/>
    <w:rsid w:val="003410A9"/>
    <w:rsid w:val="003547AD"/>
    <w:rsid w:val="003567B5"/>
    <w:rsid w:val="0038196A"/>
    <w:rsid w:val="00393711"/>
    <w:rsid w:val="003A7F32"/>
    <w:rsid w:val="003D240F"/>
    <w:rsid w:val="003D39BF"/>
    <w:rsid w:val="003E2EFC"/>
    <w:rsid w:val="003E45DE"/>
    <w:rsid w:val="0041115D"/>
    <w:rsid w:val="004214FE"/>
    <w:rsid w:val="00440E64"/>
    <w:rsid w:val="00445174"/>
    <w:rsid w:val="0044567E"/>
    <w:rsid w:val="004514E2"/>
    <w:rsid w:val="00457D05"/>
    <w:rsid w:val="00472D7A"/>
    <w:rsid w:val="00487DCA"/>
    <w:rsid w:val="00493FE0"/>
    <w:rsid w:val="004A67F4"/>
    <w:rsid w:val="004C6712"/>
    <w:rsid w:val="004E0D74"/>
    <w:rsid w:val="004F5288"/>
    <w:rsid w:val="00500419"/>
    <w:rsid w:val="00505A36"/>
    <w:rsid w:val="00534D5A"/>
    <w:rsid w:val="0054321D"/>
    <w:rsid w:val="00545665"/>
    <w:rsid w:val="00550C2B"/>
    <w:rsid w:val="00562FB8"/>
    <w:rsid w:val="005766BC"/>
    <w:rsid w:val="00582C0F"/>
    <w:rsid w:val="005B5F29"/>
    <w:rsid w:val="005B6D61"/>
    <w:rsid w:val="005B7024"/>
    <w:rsid w:val="005E2907"/>
    <w:rsid w:val="005F5597"/>
    <w:rsid w:val="006069DA"/>
    <w:rsid w:val="006158B0"/>
    <w:rsid w:val="00616A8F"/>
    <w:rsid w:val="00626CDC"/>
    <w:rsid w:val="00633304"/>
    <w:rsid w:val="0063634A"/>
    <w:rsid w:val="0064011B"/>
    <w:rsid w:val="00643F39"/>
    <w:rsid w:val="00657A31"/>
    <w:rsid w:val="00677B04"/>
    <w:rsid w:val="0068581C"/>
    <w:rsid w:val="006946AB"/>
    <w:rsid w:val="006A1A7F"/>
    <w:rsid w:val="006B13F1"/>
    <w:rsid w:val="006B4A7F"/>
    <w:rsid w:val="006C7F92"/>
    <w:rsid w:val="006D69C4"/>
    <w:rsid w:val="006D71DF"/>
    <w:rsid w:val="006F0495"/>
    <w:rsid w:val="006F338E"/>
    <w:rsid w:val="006F5328"/>
    <w:rsid w:val="00703C80"/>
    <w:rsid w:val="007044FC"/>
    <w:rsid w:val="00726D6F"/>
    <w:rsid w:val="00773601"/>
    <w:rsid w:val="00796671"/>
    <w:rsid w:val="007A1B6F"/>
    <w:rsid w:val="007A2E9B"/>
    <w:rsid w:val="007A56FC"/>
    <w:rsid w:val="007B489A"/>
    <w:rsid w:val="007B6523"/>
    <w:rsid w:val="007C0458"/>
    <w:rsid w:val="007C5CC3"/>
    <w:rsid w:val="007C7576"/>
    <w:rsid w:val="007E5B96"/>
    <w:rsid w:val="00807141"/>
    <w:rsid w:val="00843938"/>
    <w:rsid w:val="008457E0"/>
    <w:rsid w:val="0085703D"/>
    <w:rsid w:val="00867032"/>
    <w:rsid w:val="00872513"/>
    <w:rsid w:val="008755DB"/>
    <w:rsid w:val="00891E85"/>
    <w:rsid w:val="0089518F"/>
    <w:rsid w:val="008958F8"/>
    <w:rsid w:val="008A4E04"/>
    <w:rsid w:val="008A6D9C"/>
    <w:rsid w:val="008A7188"/>
    <w:rsid w:val="008C0B8C"/>
    <w:rsid w:val="008C1A0C"/>
    <w:rsid w:val="008C5800"/>
    <w:rsid w:val="008D23A4"/>
    <w:rsid w:val="008D7EF8"/>
    <w:rsid w:val="008E7E0C"/>
    <w:rsid w:val="00904E34"/>
    <w:rsid w:val="00910D97"/>
    <w:rsid w:val="0092004A"/>
    <w:rsid w:val="00922907"/>
    <w:rsid w:val="0094078C"/>
    <w:rsid w:val="009552E7"/>
    <w:rsid w:val="00962D61"/>
    <w:rsid w:val="009803F7"/>
    <w:rsid w:val="00990C64"/>
    <w:rsid w:val="0099120C"/>
    <w:rsid w:val="009A1763"/>
    <w:rsid w:val="009D274D"/>
    <w:rsid w:val="009F08A8"/>
    <w:rsid w:val="00A04F65"/>
    <w:rsid w:val="00A10E88"/>
    <w:rsid w:val="00A70D02"/>
    <w:rsid w:val="00A71FC1"/>
    <w:rsid w:val="00A7617B"/>
    <w:rsid w:val="00A86AB0"/>
    <w:rsid w:val="00AB527D"/>
    <w:rsid w:val="00AF22DF"/>
    <w:rsid w:val="00AF4FF7"/>
    <w:rsid w:val="00AF76BC"/>
    <w:rsid w:val="00B00F2D"/>
    <w:rsid w:val="00B02DE4"/>
    <w:rsid w:val="00B35352"/>
    <w:rsid w:val="00B40251"/>
    <w:rsid w:val="00B44728"/>
    <w:rsid w:val="00B476E4"/>
    <w:rsid w:val="00B50E23"/>
    <w:rsid w:val="00B55BA8"/>
    <w:rsid w:val="00B71267"/>
    <w:rsid w:val="00BA35B9"/>
    <w:rsid w:val="00BA4E73"/>
    <w:rsid w:val="00BB1FA7"/>
    <w:rsid w:val="00BB3C04"/>
    <w:rsid w:val="00BB4AAC"/>
    <w:rsid w:val="00BD4C81"/>
    <w:rsid w:val="00BF0C71"/>
    <w:rsid w:val="00BF22DE"/>
    <w:rsid w:val="00C16A96"/>
    <w:rsid w:val="00C17116"/>
    <w:rsid w:val="00C466F3"/>
    <w:rsid w:val="00C546F2"/>
    <w:rsid w:val="00C84E51"/>
    <w:rsid w:val="00C96358"/>
    <w:rsid w:val="00CA6653"/>
    <w:rsid w:val="00CC2D5F"/>
    <w:rsid w:val="00CC2FBE"/>
    <w:rsid w:val="00CC340D"/>
    <w:rsid w:val="00CC3864"/>
    <w:rsid w:val="00CD277D"/>
    <w:rsid w:val="00CD2A70"/>
    <w:rsid w:val="00CD428F"/>
    <w:rsid w:val="00CD42B6"/>
    <w:rsid w:val="00CF0D5A"/>
    <w:rsid w:val="00CF63C4"/>
    <w:rsid w:val="00D04340"/>
    <w:rsid w:val="00D07552"/>
    <w:rsid w:val="00D07E0A"/>
    <w:rsid w:val="00D1229B"/>
    <w:rsid w:val="00D17C65"/>
    <w:rsid w:val="00D23D1D"/>
    <w:rsid w:val="00D7589F"/>
    <w:rsid w:val="00D82C9E"/>
    <w:rsid w:val="00D8440D"/>
    <w:rsid w:val="00DB38F2"/>
    <w:rsid w:val="00DD50AA"/>
    <w:rsid w:val="00DE7B48"/>
    <w:rsid w:val="00DF0644"/>
    <w:rsid w:val="00E03E9D"/>
    <w:rsid w:val="00E04857"/>
    <w:rsid w:val="00E04F05"/>
    <w:rsid w:val="00E22F9B"/>
    <w:rsid w:val="00E32ACE"/>
    <w:rsid w:val="00E411C8"/>
    <w:rsid w:val="00E454A3"/>
    <w:rsid w:val="00E4611D"/>
    <w:rsid w:val="00E733F2"/>
    <w:rsid w:val="00E861FB"/>
    <w:rsid w:val="00EA529B"/>
    <w:rsid w:val="00EC1855"/>
    <w:rsid w:val="00EC3A2E"/>
    <w:rsid w:val="00ED536A"/>
    <w:rsid w:val="00EE36B0"/>
    <w:rsid w:val="00EE5255"/>
    <w:rsid w:val="00F00A1E"/>
    <w:rsid w:val="00F114A9"/>
    <w:rsid w:val="00F240F5"/>
    <w:rsid w:val="00F251EF"/>
    <w:rsid w:val="00F256C5"/>
    <w:rsid w:val="00F268BF"/>
    <w:rsid w:val="00F44E17"/>
    <w:rsid w:val="00F53EE7"/>
    <w:rsid w:val="00F57F9E"/>
    <w:rsid w:val="00F66050"/>
    <w:rsid w:val="00F71B9D"/>
    <w:rsid w:val="00F81D85"/>
    <w:rsid w:val="00F82E7C"/>
    <w:rsid w:val="00F85872"/>
    <w:rsid w:val="00F873B6"/>
    <w:rsid w:val="00F874E2"/>
    <w:rsid w:val="00FA1C69"/>
    <w:rsid w:val="00FB03AA"/>
    <w:rsid w:val="00FB1CEA"/>
    <w:rsid w:val="00FB610C"/>
    <w:rsid w:val="00FC044D"/>
    <w:rsid w:val="00FC760B"/>
    <w:rsid w:val="00FD4907"/>
    <w:rsid w:val="00FE2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21D"/>
  </w:style>
  <w:style w:type="paragraph" w:styleId="Footer">
    <w:name w:val="footer"/>
    <w:basedOn w:val="Normal"/>
    <w:link w:val="FooterChar"/>
    <w:uiPriority w:val="99"/>
    <w:unhideWhenUsed/>
    <w:rsid w:val="00543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21D"/>
  </w:style>
  <w:style w:type="paragraph" w:styleId="ListParagraph">
    <w:name w:val="List Paragraph"/>
    <w:basedOn w:val="Normal"/>
    <w:uiPriority w:val="34"/>
    <w:qFormat/>
    <w:rsid w:val="00CC2D5F"/>
    <w:pPr>
      <w:ind w:left="720"/>
      <w:contextualSpacing/>
    </w:pPr>
  </w:style>
  <w:style w:type="paragraph" w:customStyle="1" w:styleId="Default">
    <w:name w:val="Default"/>
    <w:rsid w:val="00CC2D5F"/>
    <w:pPr>
      <w:autoSpaceDE w:val="0"/>
      <w:autoSpaceDN w:val="0"/>
      <w:adjustRightInd w:val="0"/>
      <w:spacing w:after="0" w:line="240" w:lineRule="auto"/>
    </w:pPr>
    <w:rPr>
      <w:rFonts w:ascii="Lato Light" w:hAnsi="Lato Light" w:cs="Lato Light"/>
      <w:color w:val="000000"/>
      <w:sz w:val="24"/>
      <w:szCs w:val="24"/>
    </w:rPr>
  </w:style>
  <w:style w:type="paragraph" w:customStyle="1" w:styleId="Pa12">
    <w:name w:val="Pa12"/>
    <w:basedOn w:val="Default"/>
    <w:next w:val="Default"/>
    <w:uiPriority w:val="99"/>
    <w:rsid w:val="00CC2D5F"/>
    <w:pPr>
      <w:spacing w:line="201" w:lineRule="atLeast"/>
    </w:pPr>
    <w:rPr>
      <w:rFonts w:cstheme="minorBidi"/>
      <w:color w:val="auto"/>
    </w:rPr>
  </w:style>
  <w:style w:type="paragraph" w:customStyle="1" w:styleId="Pa38">
    <w:name w:val="Pa38"/>
    <w:basedOn w:val="Default"/>
    <w:next w:val="Default"/>
    <w:uiPriority w:val="99"/>
    <w:rsid w:val="0044567E"/>
    <w:pPr>
      <w:spacing w:line="201" w:lineRule="atLeast"/>
    </w:pPr>
    <w:rPr>
      <w:rFonts w:cstheme="minorBidi"/>
      <w:color w:val="auto"/>
    </w:rPr>
  </w:style>
  <w:style w:type="paragraph" w:styleId="BalloonText">
    <w:name w:val="Balloon Text"/>
    <w:basedOn w:val="Normal"/>
    <w:link w:val="BalloonTextChar"/>
    <w:uiPriority w:val="99"/>
    <w:semiHidden/>
    <w:unhideWhenUsed/>
    <w:rsid w:val="00F24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0F5"/>
    <w:rPr>
      <w:rFonts w:ascii="Tahoma" w:hAnsi="Tahoma" w:cs="Tahoma"/>
      <w:sz w:val="16"/>
      <w:szCs w:val="16"/>
    </w:rPr>
  </w:style>
  <w:style w:type="character" w:styleId="CommentReference">
    <w:name w:val="annotation reference"/>
    <w:basedOn w:val="DefaultParagraphFont"/>
    <w:uiPriority w:val="99"/>
    <w:semiHidden/>
    <w:unhideWhenUsed/>
    <w:rsid w:val="001F3AB5"/>
    <w:rPr>
      <w:sz w:val="16"/>
      <w:szCs w:val="16"/>
    </w:rPr>
  </w:style>
  <w:style w:type="paragraph" w:styleId="CommentText">
    <w:name w:val="annotation text"/>
    <w:basedOn w:val="Normal"/>
    <w:link w:val="CommentTextChar"/>
    <w:uiPriority w:val="99"/>
    <w:semiHidden/>
    <w:unhideWhenUsed/>
    <w:rsid w:val="001F3AB5"/>
    <w:pPr>
      <w:spacing w:line="240" w:lineRule="auto"/>
    </w:pPr>
    <w:rPr>
      <w:sz w:val="20"/>
      <w:szCs w:val="20"/>
    </w:rPr>
  </w:style>
  <w:style w:type="character" w:customStyle="1" w:styleId="CommentTextChar">
    <w:name w:val="Comment Text Char"/>
    <w:basedOn w:val="DefaultParagraphFont"/>
    <w:link w:val="CommentText"/>
    <w:uiPriority w:val="99"/>
    <w:semiHidden/>
    <w:rsid w:val="001F3AB5"/>
    <w:rPr>
      <w:sz w:val="20"/>
      <w:szCs w:val="20"/>
    </w:rPr>
  </w:style>
  <w:style w:type="paragraph" w:styleId="CommentSubject">
    <w:name w:val="annotation subject"/>
    <w:basedOn w:val="CommentText"/>
    <w:next w:val="CommentText"/>
    <w:link w:val="CommentSubjectChar"/>
    <w:uiPriority w:val="99"/>
    <w:semiHidden/>
    <w:unhideWhenUsed/>
    <w:rsid w:val="001F3AB5"/>
    <w:rPr>
      <w:b/>
      <w:bCs/>
    </w:rPr>
  </w:style>
  <w:style w:type="character" w:customStyle="1" w:styleId="CommentSubjectChar">
    <w:name w:val="Comment Subject Char"/>
    <w:basedOn w:val="CommentTextChar"/>
    <w:link w:val="CommentSubject"/>
    <w:uiPriority w:val="99"/>
    <w:semiHidden/>
    <w:rsid w:val="001F3AB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21D"/>
  </w:style>
  <w:style w:type="paragraph" w:styleId="Footer">
    <w:name w:val="footer"/>
    <w:basedOn w:val="Normal"/>
    <w:link w:val="FooterChar"/>
    <w:uiPriority w:val="99"/>
    <w:unhideWhenUsed/>
    <w:rsid w:val="00543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21D"/>
  </w:style>
  <w:style w:type="paragraph" w:styleId="ListParagraph">
    <w:name w:val="List Paragraph"/>
    <w:basedOn w:val="Normal"/>
    <w:uiPriority w:val="34"/>
    <w:qFormat/>
    <w:rsid w:val="00CC2D5F"/>
    <w:pPr>
      <w:ind w:left="720"/>
      <w:contextualSpacing/>
    </w:pPr>
  </w:style>
  <w:style w:type="paragraph" w:customStyle="1" w:styleId="Default">
    <w:name w:val="Default"/>
    <w:rsid w:val="00CC2D5F"/>
    <w:pPr>
      <w:autoSpaceDE w:val="0"/>
      <w:autoSpaceDN w:val="0"/>
      <w:adjustRightInd w:val="0"/>
      <w:spacing w:after="0" w:line="240" w:lineRule="auto"/>
    </w:pPr>
    <w:rPr>
      <w:rFonts w:ascii="Lato Light" w:hAnsi="Lato Light" w:cs="Lato Light"/>
      <w:color w:val="000000"/>
      <w:sz w:val="24"/>
      <w:szCs w:val="24"/>
    </w:rPr>
  </w:style>
  <w:style w:type="paragraph" w:customStyle="1" w:styleId="Pa12">
    <w:name w:val="Pa12"/>
    <w:basedOn w:val="Default"/>
    <w:next w:val="Default"/>
    <w:uiPriority w:val="99"/>
    <w:rsid w:val="00CC2D5F"/>
    <w:pPr>
      <w:spacing w:line="201" w:lineRule="atLeast"/>
    </w:pPr>
    <w:rPr>
      <w:rFonts w:cstheme="minorBidi"/>
      <w:color w:val="auto"/>
    </w:rPr>
  </w:style>
  <w:style w:type="paragraph" w:customStyle="1" w:styleId="Pa38">
    <w:name w:val="Pa38"/>
    <w:basedOn w:val="Default"/>
    <w:next w:val="Default"/>
    <w:uiPriority w:val="99"/>
    <w:rsid w:val="0044567E"/>
    <w:pPr>
      <w:spacing w:line="201" w:lineRule="atLeast"/>
    </w:pPr>
    <w:rPr>
      <w:rFonts w:cstheme="minorBidi"/>
      <w:color w:val="auto"/>
    </w:rPr>
  </w:style>
  <w:style w:type="paragraph" w:styleId="BalloonText">
    <w:name w:val="Balloon Text"/>
    <w:basedOn w:val="Normal"/>
    <w:link w:val="BalloonTextChar"/>
    <w:uiPriority w:val="99"/>
    <w:semiHidden/>
    <w:unhideWhenUsed/>
    <w:rsid w:val="00F24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0F5"/>
    <w:rPr>
      <w:rFonts w:ascii="Tahoma" w:hAnsi="Tahoma" w:cs="Tahoma"/>
      <w:sz w:val="16"/>
      <w:szCs w:val="16"/>
    </w:rPr>
  </w:style>
  <w:style w:type="character" w:styleId="CommentReference">
    <w:name w:val="annotation reference"/>
    <w:basedOn w:val="DefaultParagraphFont"/>
    <w:uiPriority w:val="99"/>
    <w:semiHidden/>
    <w:unhideWhenUsed/>
    <w:rsid w:val="001F3AB5"/>
    <w:rPr>
      <w:sz w:val="16"/>
      <w:szCs w:val="16"/>
    </w:rPr>
  </w:style>
  <w:style w:type="paragraph" w:styleId="CommentText">
    <w:name w:val="annotation text"/>
    <w:basedOn w:val="Normal"/>
    <w:link w:val="CommentTextChar"/>
    <w:uiPriority w:val="99"/>
    <w:semiHidden/>
    <w:unhideWhenUsed/>
    <w:rsid w:val="001F3AB5"/>
    <w:pPr>
      <w:spacing w:line="240" w:lineRule="auto"/>
    </w:pPr>
    <w:rPr>
      <w:sz w:val="20"/>
      <w:szCs w:val="20"/>
    </w:rPr>
  </w:style>
  <w:style w:type="character" w:customStyle="1" w:styleId="CommentTextChar">
    <w:name w:val="Comment Text Char"/>
    <w:basedOn w:val="DefaultParagraphFont"/>
    <w:link w:val="CommentText"/>
    <w:uiPriority w:val="99"/>
    <w:semiHidden/>
    <w:rsid w:val="001F3AB5"/>
    <w:rPr>
      <w:sz w:val="20"/>
      <w:szCs w:val="20"/>
    </w:rPr>
  </w:style>
  <w:style w:type="paragraph" w:styleId="CommentSubject">
    <w:name w:val="annotation subject"/>
    <w:basedOn w:val="CommentText"/>
    <w:next w:val="CommentText"/>
    <w:link w:val="CommentSubjectChar"/>
    <w:uiPriority w:val="99"/>
    <w:semiHidden/>
    <w:unhideWhenUsed/>
    <w:rsid w:val="001F3AB5"/>
    <w:rPr>
      <w:b/>
      <w:bCs/>
    </w:rPr>
  </w:style>
  <w:style w:type="character" w:customStyle="1" w:styleId="CommentSubjectChar">
    <w:name w:val="Comment Subject Char"/>
    <w:basedOn w:val="CommentTextChar"/>
    <w:link w:val="CommentSubject"/>
    <w:uiPriority w:val="99"/>
    <w:semiHidden/>
    <w:rsid w:val="001F3A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Submission 13 - Attachment: SFM Response to the Hawkesbury Shelf Marine Bioregion Initiative - Sydney Fish Market (SFM) - Marine Fisheries and Aquaculture - Public inquiry</vt:lpstr>
    </vt:vector>
  </TitlesOfParts>
  <Company>Sydney Fish Market (SFM)</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Attachment: SFM Response to the Hawkesbury Shelf Marine Bioregion Initiative - Sydney Fish Market (SFM) - Marine Fisheries and Aquaculture - Public inquiry</dc:title>
  <dc:creator>Sydney Fish Market (SFM)</dc:creator>
  <cp:lastModifiedBy>Productivity Commission</cp:lastModifiedBy>
  <cp:revision>4</cp:revision>
  <cp:lastPrinted>2016-04-07T22:37:00Z</cp:lastPrinted>
  <dcterms:created xsi:type="dcterms:W3CDTF">2016-04-08T05:18:00Z</dcterms:created>
  <dcterms:modified xsi:type="dcterms:W3CDTF">2016-05-11T23:56:00Z</dcterms:modified>
</cp:coreProperties>
</file>