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53" w:rsidRDefault="00F65053" w:rsidP="00F65053">
      <w:pPr>
        <w:pStyle w:val="NormalWeb"/>
      </w:pPr>
      <w:bookmarkStart w:id="0" w:name="_GoBack"/>
      <w:bookmarkEnd w:id="0"/>
      <w:r>
        <w:t>Like all great societies we provide free healthcare for all and it is absolutely critical that this is maintained at a high standard. In my profession it is now almost impossible to see a dietician at short notice unless you are an inpatient. Waiting times can be at least a couple of months. For many people this is totally unacceptable - for the parents with a child who has a suspected eating disorder, a baby who is failing to thrive, someone with a digestive problem who can't find food they can tolerate, the list goes on. Private dieticians are available particularly in the cities but charge well over $100/hour which is impossible for a large portion of our population. This is not the Australia that I love and am proud of.</w:t>
      </w:r>
    </w:p>
    <w:p w:rsidR="00F65053" w:rsidRDefault="00F65053" w:rsidP="00F65053">
      <w:pPr>
        <w:pStyle w:val="NormalWeb"/>
      </w:pPr>
      <w:r>
        <w:t>Claire Douglas</w:t>
      </w:r>
    </w:p>
    <w:p w:rsidR="000F01B7" w:rsidRDefault="000F01B7"/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53"/>
    <w:rsid w:val="000F01B7"/>
    <w:rsid w:val="00706E01"/>
    <w:rsid w:val="00934CFA"/>
    <w:rsid w:val="00F65053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0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650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0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65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069BF70-3F79-4A1F-9489-47AEBA85B3C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836620-8177-41E0-839F-728DE9F9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116CE-4E1F-4D9A-A787-205384DE7A7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044c801-d84b-4ee1-a77e-678f8dcdee17"/>
    <ds:schemaRef ds:uri="http://purl.org/dc/elements/1.1/"/>
    <ds:schemaRef ds:uri="http://schemas.microsoft.com/office/2006/documentManagement/types"/>
    <ds:schemaRef ds:uri="http://purl.org/dc/dcmitype/"/>
    <ds:schemaRef ds:uri="3f4bcce7-ac1a-4c9d-aa3e-7e77695652db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2AC28A-DA8A-4F61-A0E3-59C8727C6C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655173-D73C-4917-90A7-A022197A04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E53B5A-7DAC-4699-A648-FEAF063D857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60 - Claire Douglas - Identifying Sectors for Reform - 1st Stage of the Human Services public inquiry</vt:lpstr>
    </vt:vector>
  </TitlesOfParts>
  <Company>Claire Douglas  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60 - Claire Douglas - Identifying Sectors for Reform - 1st Stage of the Human Services public inquiry</dc:title>
  <dc:creator>Claire Douglas</dc:creator>
  <cp:keywords/>
  <cp:lastModifiedBy>Productivity Commission</cp:lastModifiedBy>
  <cp:revision>3</cp:revision>
  <dcterms:created xsi:type="dcterms:W3CDTF">2016-07-27T05:04:00Z</dcterms:created>
  <dcterms:modified xsi:type="dcterms:W3CDTF">2016-07-28T00:20:00Z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7600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