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35F" w:rsidRDefault="00C4635F" w:rsidP="00C4635F">
      <w:pPr>
        <w:pStyle w:val="InformationRequest"/>
      </w:pPr>
      <w:bookmarkStart w:id="0" w:name="_GoBack"/>
      <w:bookmarkEnd w:id="0"/>
      <w:r>
        <w:t>Productivity Commission Submission</w:t>
      </w:r>
    </w:p>
    <w:p w:rsidR="00A53643" w:rsidRDefault="00A53643" w:rsidP="00A53643">
      <w:pPr>
        <w:pStyle w:val="BodyText"/>
      </w:pPr>
      <w:r>
        <w:t xml:space="preserve">Dr Stephan Rudzki AM.   MBBS, Grad Dip Sport </w:t>
      </w:r>
      <w:proofErr w:type="spellStart"/>
      <w:r>
        <w:t>Sc</w:t>
      </w:r>
      <w:proofErr w:type="spellEnd"/>
      <w:r>
        <w:t>, MPH, PhD, FACSEP.</w:t>
      </w:r>
    </w:p>
    <w:p w:rsidR="00A53643" w:rsidRPr="00A53643" w:rsidRDefault="00A53643" w:rsidP="00A53643">
      <w:pPr>
        <w:pStyle w:val="BodyText"/>
      </w:pPr>
    </w:p>
    <w:p w:rsidR="00C4635F" w:rsidRDefault="00F21A07" w:rsidP="00C4635F">
      <w:pPr>
        <w:pStyle w:val="InformationRequest"/>
        <w:rPr>
          <w:i w:val="0"/>
        </w:rPr>
      </w:pPr>
      <w:r>
        <w:rPr>
          <w:i w:val="0"/>
        </w:rPr>
        <w:t>T</w:t>
      </w:r>
      <w:r w:rsidRPr="00F21A07">
        <w:rPr>
          <w:i w:val="0"/>
        </w:rPr>
        <w:t xml:space="preserve">hank you for the opportunity to provide a submission. I note the specific questions raised in your discussion paper and I </w:t>
      </w:r>
      <w:r w:rsidR="00A53643">
        <w:rPr>
          <w:i w:val="0"/>
        </w:rPr>
        <w:t>have</w:t>
      </w:r>
      <w:r w:rsidRPr="00F21A07">
        <w:rPr>
          <w:i w:val="0"/>
        </w:rPr>
        <w:t xml:space="preserve"> provid</w:t>
      </w:r>
      <w:r w:rsidR="00B83E2F">
        <w:rPr>
          <w:i w:val="0"/>
        </w:rPr>
        <w:t>e</w:t>
      </w:r>
      <w:r w:rsidR="00A53643">
        <w:rPr>
          <w:i w:val="0"/>
        </w:rPr>
        <w:t>d</w:t>
      </w:r>
      <w:r w:rsidR="00B83E2F">
        <w:rPr>
          <w:i w:val="0"/>
        </w:rPr>
        <w:t xml:space="preserve"> responses to some </w:t>
      </w:r>
      <w:r w:rsidRPr="00F21A07">
        <w:rPr>
          <w:i w:val="0"/>
        </w:rPr>
        <w:t>of the questions raised.</w:t>
      </w:r>
    </w:p>
    <w:p w:rsidR="00B83E2F" w:rsidRPr="00B83E2F" w:rsidRDefault="00B83E2F" w:rsidP="00B83E2F">
      <w:pPr>
        <w:pStyle w:val="BodyText"/>
      </w:pPr>
    </w:p>
    <w:p w:rsidR="00C4635F" w:rsidRDefault="00C4635F" w:rsidP="00C4635F">
      <w:pPr>
        <w:pStyle w:val="InformationRequest"/>
      </w:pPr>
      <w:r w:rsidRPr="00552092" w:rsidDel="002A7EF0">
        <w:t xml:space="preserve">What should the </w:t>
      </w:r>
      <w:r>
        <w:t>priority</w:t>
      </w:r>
      <w:r w:rsidRPr="00552092">
        <w:t xml:space="preserve"> objectives </w:t>
      </w:r>
      <w:r>
        <w:t>for</w:t>
      </w:r>
      <w:r w:rsidRPr="00552092">
        <w:t xml:space="preserve"> veterans</w:t>
      </w:r>
      <w:r>
        <w:t>’</w:t>
      </w:r>
      <w:r w:rsidRPr="00552092">
        <w:t xml:space="preserve"> support be</w:t>
      </w:r>
      <w:r>
        <w:t>? Why</w:t>
      </w:r>
      <w:r w:rsidRPr="00552092">
        <w:t>?</w:t>
      </w:r>
      <w:r>
        <w:t xml:space="preserve"> What principles should underpin the legislation and administration of the system?</w:t>
      </w:r>
    </w:p>
    <w:p w:rsidR="00C4635F" w:rsidRPr="00EB5F0E" w:rsidRDefault="00C4635F" w:rsidP="00C4635F">
      <w:pPr>
        <w:pStyle w:val="BodyText"/>
      </w:pPr>
      <w:r>
        <w:t>There should be a separation of rehabilitation and compensation. The present system requires a successful compensation claim in order to access rehabilitation services.  Defence provides medical care and rehabilitation to all its members without any requirement for compensation. If the system were truly “seamless” then rehabilitation would be provided for all former ADF members for conditions that they had treated</w:t>
      </w:r>
      <w:r w:rsidR="00DF5958">
        <w:t xml:space="preserve"> for</w:t>
      </w:r>
      <w:r>
        <w:t xml:space="preserve"> in Service, but not new </w:t>
      </w:r>
      <w:r w:rsidR="00DD0B11">
        <w:t>conditions</w:t>
      </w:r>
      <w:r>
        <w:t xml:space="preserve">.  A simple statement of injuries/illnesses incurred during service should provide access </w:t>
      </w:r>
      <w:r w:rsidR="00DF5958">
        <w:t xml:space="preserve">to care </w:t>
      </w:r>
      <w:r>
        <w:t xml:space="preserve">post discharge.  Compensation payments should be managed in a similar manner </w:t>
      </w:r>
      <w:r w:rsidR="00DD0B11">
        <w:t xml:space="preserve">as present </w:t>
      </w:r>
      <w:r>
        <w:t xml:space="preserve">where liability needs to be established.  A great source of frustration </w:t>
      </w:r>
      <w:r w:rsidR="00DD0B11">
        <w:t>for</w:t>
      </w:r>
      <w:r>
        <w:t xml:space="preserve"> veterans is the inability to access care until the compensation liability has been determined.</w:t>
      </w:r>
      <w:r w:rsidR="00DD0B11">
        <w:t xml:space="preserve"> This can sometimes be difficult because of poor record-keeping, especially on operations. Without some form of written evidence detailing a specific event causing injury, the determination of compens</w:t>
      </w:r>
      <w:r w:rsidR="00DF5958">
        <w:t>ation liability can become</w:t>
      </w:r>
      <w:r w:rsidR="00DD0B11">
        <w:t xml:space="preserve"> fraught.</w:t>
      </w:r>
    </w:p>
    <w:p w:rsidR="002437F4" w:rsidRDefault="00F602C2"/>
    <w:p w:rsidR="00CD76CD" w:rsidRDefault="00CD76CD" w:rsidP="00CD76CD">
      <w:pPr>
        <w:pStyle w:val="InformationRequest"/>
      </w:pPr>
      <w:r>
        <w:t>How have veterans’ needs and preferences changed over time? How can the system better cater for the changing veteran population and the changing needs of veterans?</w:t>
      </w:r>
    </w:p>
    <w:p w:rsidR="00CD76CD" w:rsidRDefault="00CD76CD" w:rsidP="00CD76CD">
      <w:pPr>
        <w:pStyle w:val="BodyText"/>
      </w:pPr>
      <w:r>
        <w:t xml:space="preserve">Veterans needs remain unchanged.  They require ongoing health care for injuries/illnesses sustained during service. They want to be working as best they are able. They require income support if they are unable to work. But employment is a key component of health and </w:t>
      </w:r>
      <w:proofErr w:type="spellStart"/>
      <w:r>
        <w:t>well being</w:t>
      </w:r>
      <w:proofErr w:type="spellEnd"/>
      <w:r w:rsidR="00F21A07">
        <w:t>, and specific efforts should be addressed to assist transitioning members to obtain employment</w:t>
      </w:r>
      <w:r>
        <w:t>. Unfortunately the healthcare system has changed. The system of</w:t>
      </w:r>
      <w:r w:rsidR="00F21A07">
        <w:t xml:space="preserve"> repatriation </w:t>
      </w:r>
      <w:r>
        <w:t>hospitals provided preferential access and care with an understanding of the background circumstances that contributed to injury or illness. With the disbanding of repatriation hospitals, veterans are now required to seek care within the civilian community. This is not a bad thing per se, but the public health system is under extreme pressure, and in particular mental health services have also been subjected to rationalisation with a model</w:t>
      </w:r>
      <w:r w:rsidR="00F21A07">
        <w:t xml:space="preserve"> that focuses on </w:t>
      </w:r>
      <w:r>
        <w:t>care in the community. Unfortunately many veterans, especially younger veterans</w:t>
      </w:r>
      <w:r w:rsidR="00F21A07">
        <w:t>,</w:t>
      </w:r>
      <w:r>
        <w:t xml:space="preserve"> suffer from PTSD and often have suicidal ideation and attempts. These are acute emergency scenarios which often require inpatient stay. There are inadequate beds for members of the general community for acute psychiatric emergencies and veterans must compete with this very unwell segment of the community, often not meeting </w:t>
      </w:r>
      <w:r w:rsidR="00F21A07">
        <w:t xml:space="preserve">the </w:t>
      </w:r>
      <w:r>
        <w:t>very high threshold for admission.</w:t>
      </w:r>
      <w:r w:rsidR="00DF5958">
        <w:t xml:space="preserve"> </w:t>
      </w:r>
      <w:r w:rsidR="00E01892">
        <w:t xml:space="preserve">There are also severe shortages of Psychiatrists in the medical workforce. ( See </w:t>
      </w:r>
      <w:r w:rsidR="00DF5958">
        <w:t>Attachment</w:t>
      </w:r>
      <w:r w:rsidR="00E01892">
        <w:t>s</w:t>
      </w:r>
      <w:r w:rsidR="00DF5958">
        <w:t xml:space="preserve"> A</w:t>
      </w:r>
      <w:r w:rsidR="00E01892">
        <w:t>1 and A2)</w:t>
      </w:r>
    </w:p>
    <w:p w:rsidR="00CD76CD" w:rsidRDefault="00CD76CD" w:rsidP="00CD76CD">
      <w:pPr>
        <w:pStyle w:val="InformationRequest"/>
        <w:keepNext/>
      </w:pPr>
      <w:r>
        <w:lastRenderedPageBreak/>
        <w:t xml:space="preserve">What are the sources of complexity in the system of veterans’ support? What are the reasons and consequences (costs) of this complexity? What changes could be made to make the system of veterans’ support less complex and easier for veterans to navigate? </w:t>
      </w:r>
    </w:p>
    <w:p w:rsidR="00F21A07" w:rsidRPr="00F21A07" w:rsidRDefault="00F21A07" w:rsidP="00F21A07">
      <w:pPr>
        <w:pStyle w:val="BodyText"/>
      </w:pPr>
      <w:r>
        <w:t>As noted above, it is the linkage of rehabilitation to compensation that creates complexity. To create an entitlement for ongoing rehabilitation would make the process much simpler.</w:t>
      </w:r>
      <w:r w:rsidR="005F2FE5">
        <w:t xml:space="preserve"> There will be cost implications if government persists with a model of care that relies exclusively on private providers of healthcare. Private medical costs have increased well in excess of inflation and the CPI. An alternative that would provide preferential access and reduced costs, would be a centre of excellence model utilising salaried and visiting medical specialists. Establishing centres that provided care to both serving and retired members would provide significant efficiencies, as facilities would be well utilised and run at high levels of capacity. Such centres of excellence should specialise in the areas where the ADF generates high numbers of ill and injured members, specifically in the area of orthopaedics/sports medicine</w:t>
      </w:r>
      <w:r w:rsidR="004B04C8">
        <w:t>, gastroenterology</w:t>
      </w:r>
      <w:r w:rsidR="005F2FE5">
        <w:t xml:space="preserve"> and mental health. Running their own operating theatres and providing surgery at these centres of excellence would provide significant cost savings and introduce competition to the private sector. Defence is generally a fee taker in areas such as orthopaedics as many specialists will not accept the contracted Defence fee. DVA </w:t>
      </w:r>
      <w:r w:rsidR="001704EC">
        <w:t xml:space="preserve">consulting </w:t>
      </w:r>
      <w:r w:rsidR="005F2FE5">
        <w:t>fees are generally linked to the MBS fee structure, and m</w:t>
      </w:r>
      <w:r w:rsidR="004B04C8">
        <w:t>any private specialists decline</w:t>
      </w:r>
      <w:r w:rsidR="005F2FE5">
        <w:t xml:space="preserve"> to see patients under those circumstances.</w:t>
      </w:r>
      <w:r w:rsidR="004B04C8">
        <w:t xml:space="preserve"> DVA have </w:t>
      </w:r>
      <w:r w:rsidR="001704EC">
        <w:t>contract arrangements with a nu</w:t>
      </w:r>
      <w:r w:rsidR="004B04C8">
        <w:t>mber of hospitals which provide</w:t>
      </w:r>
      <w:r w:rsidR="001704EC">
        <w:t xml:space="preserve"> gold card members free care. I am unaware of what those contract rates are, but suspect that they are considerably more expensive than what</w:t>
      </w:r>
      <w:r w:rsidR="004B04C8">
        <w:t xml:space="preserve"> could be achieved utilising a D</w:t>
      </w:r>
      <w:r w:rsidR="001704EC">
        <w:t>efence</w:t>
      </w:r>
      <w:r w:rsidR="004B04C8">
        <w:t>/DVA</w:t>
      </w:r>
      <w:r w:rsidR="001704EC">
        <w:t xml:space="preserve"> run facility.</w:t>
      </w:r>
      <w:r w:rsidR="005F2FE5">
        <w:t xml:space="preserve"> Fee-for-service arrangements will need to continue for veterans living in rural and remote areas of Australia.</w:t>
      </w:r>
      <w:r w:rsidR="004B04C8">
        <w:t xml:space="preserve"> Apart from a cost perspective, there is also an ethical one.  Defence personnel should not be competing with the general population for access to scare medical resources. Defence /DVA providing additional treatment services will significantly lessen demand on existing public facilities.</w:t>
      </w:r>
    </w:p>
    <w:p w:rsidR="00CD76CD" w:rsidRDefault="00CD76CD" w:rsidP="00CD76CD">
      <w:pPr>
        <w:pStyle w:val="InformationRequest"/>
        <w:keepNext/>
      </w:pPr>
      <w:r>
        <w:t>Can you point to any features or examples in other workers’ compensation arrangements and military compensation frameworks (in Australia or overseas), that may be relevant to improving the system of veterans’ support?</w:t>
      </w:r>
    </w:p>
    <w:p w:rsidR="00CE6581" w:rsidRDefault="00AB12F2" w:rsidP="00CD76CD">
      <w:pPr>
        <w:pStyle w:val="BodyText"/>
      </w:pPr>
      <w:r>
        <w:t xml:space="preserve">The </w:t>
      </w:r>
      <w:r w:rsidR="004B04C8">
        <w:t>United States Department of D</w:t>
      </w:r>
      <w:r w:rsidR="00FF5E56">
        <w:t>efence continues to provide health services to</w:t>
      </w:r>
      <w:r>
        <w:t xml:space="preserve"> serving and</w:t>
      </w:r>
      <w:r w:rsidR="00FF5E56">
        <w:t xml:space="preserve"> retired military personnel and their dependents</w:t>
      </w:r>
      <w:r>
        <w:t xml:space="preserve">. </w:t>
      </w:r>
      <w:r w:rsidR="00F657F6">
        <w:t>The British Army</w:t>
      </w:r>
      <w:r>
        <w:t xml:space="preserve"> ha</w:t>
      </w:r>
      <w:r w:rsidR="00F657F6">
        <w:t>s</w:t>
      </w:r>
      <w:r>
        <w:t xml:space="preserve"> 15</w:t>
      </w:r>
      <w:r w:rsidR="00F657F6">
        <w:t xml:space="preserve"> military Departments of Community Mental H</w:t>
      </w:r>
      <w:r>
        <w:t xml:space="preserve">ealth </w:t>
      </w:r>
      <w:r w:rsidR="00F657F6">
        <w:t>(DCMH) providing outpatient mental health care and</w:t>
      </w:r>
      <w:r>
        <w:t xml:space="preserve"> staffed by psychiatrists and mental health nurses. </w:t>
      </w:r>
      <w:hyperlink r:id="rId4" w:history="1">
        <w:r w:rsidRPr="007911B6">
          <w:rPr>
            <w:rStyle w:val="Hyperlink"/>
          </w:rPr>
          <w:t>https://www.army.mod.uk/personnel-and-welfare/health-and-wellbeing/</w:t>
        </w:r>
      </w:hyperlink>
    </w:p>
    <w:p w:rsidR="00CD76CD" w:rsidRDefault="00CD76CD" w:rsidP="00CD76CD">
      <w:pPr>
        <w:pStyle w:val="InformationRequest"/>
        <w:keepNext/>
      </w:pPr>
      <w:r>
        <w:t xml:space="preserve">How could the administration of the claims </w:t>
      </w:r>
      <w:r w:rsidRPr="00731725">
        <w:t xml:space="preserve">and appeals </w:t>
      </w:r>
      <w:r>
        <w:t>process be improved to deliver more effective and timely services to veterans in the future?</w:t>
      </w:r>
      <w:r w:rsidRPr="00731725">
        <w:t xml:space="preserve"> </w:t>
      </w:r>
    </w:p>
    <w:p w:rsidR="00CE6581" w:rsidRDefault="00CE6581" w:rsidP="00CE6581">
      <w:pPr>
        <w:pStyle w:val="BodyText"/>
      </w:pPr>
      <w:r>
        <w:t xml:space="preserve">Again, the delinking of rehabilitation from compensation will allow the delivery of effective and timely </w:t>
      </w:r>
      <w:r w:rsidR="004B04C8">
        <w:t xml:space="preserve">rehabilitation </w:t>
      </w:r>
      <w:r>
        <w:t>services to veterans. Compensation arrangements involving the payment of income support or lump sums should continue as per present arrangements</w:t>
      </w:r>
      <w:r w:rsidR="004B04C8">
        <w:t>.</w:t>
      </w:r>
    </w:p>
    <w:p w:rsidR="00CE6581" w:rsidRPr="00CE6581" w:rsidRDefault="00CE6581" w:rsidP="00CE6581">
      <w:pPr>
        <w:pStyle w:val="BodyText"/>
      </w:pPr>
    </w:p>
    <w:p w:rsidR="00CD76CD" w:rsidRDefault="00CD76CD" w:rsidP="00CD76CD">
      <w:pPr>
        <w:pStyle w:val="InformationRequest"/>
        <w:keepNext/>
      </w:pPr>
      <w:r>
        <w:lastRenderedPageBreak/>
        <w:t>Will the Veteran Centric Reform program address the problems with the administration of the veterans’ support system?</w:t>
      </w:r>
    </w:p>
    <w:p w:rsidR="00CE6581" w:rsidRDefault="00CE6581" w:rsidP="00CE6581">
      <w:pPr>
        <w:pStyle w:val="BodyText"/>
      </w:pPr>
      <w:r>
        <w:t>The recent determinati</w:t>
      </w:r>
      <w:r w:rsidR="004B04C8">
        <w:t>on to grant free access to the Veterans and Veterans family Counselling S</w:t>
      </w:r>
      <w:r>
        <w:t xml:space="preserve">ervices </w:t>
      </w:r>
      <w:r w:rsidR="004B04C8">
        <w:t xml:space="preserve">(VVCS) </w:t>
      </w:r>
      <w:r>
        <w:t xml:space="preserve">to all former members has already established the </w:t>
      </w:r>
      <w:r w:rsidR="004B04C8">
        <w:t>precedent</w:t>
      </w:r>
      <w:r>
        <w:t xml:space="preserve"> of </w:t>
      </w:r>
      <w:r w:rsidR="004B04C8">
        <w:t>allowing</w:t>
      </w:r>
      <w:r>
        <w:t xml:space="preserve"> access to treatment services without first having an accepted compensation claim.</w:t>
      </w:r>
    </w:p>
    <w:p w:rsidR="004B04C8" w:rsidRPr="00CE6581" w:rsidRDefault="004B04C8" w:rsidP="00CE6581">
      <w:pPr>
        <w:pStyle w:val="BodyText"/>
      </w:pPr>
    </w:p>
    <w:p w:rsidR="00CD76CD" w:rsidRDefault="00CD76CD" w:rsidP="00CD76CD">
      <w:pPr>
        <w:pStyle w:val="InformationRequest"/>
        <w:keepNext/>
      </w:pPr>
      <w:r>
        <w:t>Have the Statements of Principles helped to create a more equitable, efficient and consistent system of support for veterans? Are there ways to improve their use?</w:t>
      </w:r>
    </w:p>
    <w:p w:rsidR="00CE6581" w:rsidRDefault="00CE6581" w:rsidP="00CE6581">
      <w:pPr>
        <w:pStyle w:val="BodyText"/>
      </w:pPr>
      <w:r>
        <w:t xml:space="preserve">The statements of principle are important within the framework of the legalistic determination of liability and the likelihood that any disease or injury was attributable to specific or low-level repeated exposures. </w:t>
      </w:r>
      <w:r w:rsidR="004B04C8">
        <w:t>They remain important in establishing grounds for grounds for compensation. They have no utility for the provision of rehabilitation services.</w:t>
      </w:r>
    </w:p>
    <w:p w:rsidR="004B04C8" w:rsidRPr="00CE6581" w:rsidRDefault="004B04C8" w:rsidP="00CE6581">
      <w:pPr>
        <w:pStyle w:val="BodyText"/>
      </w:pPr>
    </w:p>
    <w:p w:rsidR="00C73DE1" w:rsidRDefault="00CD76CD" w:rsidP="004B04C8">
      <w:pPr>
        <w:pStyle w:val="InformationRequest"/>
        <w:keepNext/>
      </w:pPr>
      <w:r w:rsidRPr="00126672">
        <w:t xml:space="preserve">What obligations should be placed on </w:t>
      </w:r>
      <w:r>
        <w:t>the ADF and individual unit commanders</w:t>
      </w:r>
      <w:r w:rsidRPr="00126672">
        <w:t xml:space="preserve"> to prevent service</w:t>
      </w:r>
      <w:r>
        <w:noBreakHyphen/>
      </w:r>
      <w:r w:rsidRPr="00126672">
        <w:t>related injuries</w:t>
      </w:r>
      <w:r>
        <w:t xml:space="preserve"> and record incidents and injuries when they occur? To what extent do cultural or other issues create a barrier within the ADF to injury prevention or record</w:t>
      </w:r>
      <w:r>
        <w:noBreakHyphen/>
        <w:t>keeping?</w:t>
      </w:r>
    </w:p>
    <w:p w:rsidR="004B04C8" w:rsidRPr="004B04C8" w:rsidRDefault="004B04C8" w:rsidP="004B04C8">
      <w:pPr>
        <w:pStyle w:val="BodyText"/>
      </w:pPr>
    </w:p>
    <w:p w:rsidR="00C73DE1" w:rsidRPr="00C73DE1" w:rsidRDefault="00C73DE1" w:rsidP="00C73DE1">
      <w:pPr>
        <w:rPr>
          <w:rFonts w:ascii="Times New Roman" w:hAnsi="Times New Roman" w:cs="Times New Roman"/>
          <w:sz w:val="24"/>
          <w:szCs w:val="24"/>
        </w:rPr>
      </w:pPr>
      <w:r>
        <w:rPr>
          <w:rFonts w:ascii="Times New Roman" w:hAnsi="Times New Roman" w:cs="Times New Roman"/>
          <w:sz w:val="24"/>
          <w:szCs w:val="24"/>
        </w:rPr>
        <w:t xml:space="preserve">The </w:t>
      </w:r>
      <w:r w:rsidRPr="00C73DE1">
        <w:rPr>
          <w:rFonts w:ascii="Times New Roman" w:hAnsi="Times New Roman" w:cs="Times New Roman"/>
          <w:sz w:val="24"/>
          <w:szCs w:val="24"/>
        </w:rPr>
        <w:t>Defence Injury Prevention Program</w:t>
      </w:r>
      <w:r>
        <w:rPr>
          <w:rFonts w:ascii="Times New Roman" w:hAnsi="Times New Roman" w:cs="Times New Roman"/>
          <w:sz w:val="24"/>
          <w:szCs w:val="24"/>
        </w:rPr>
        <w:t xml:space="preserve"> (DIPP) had proven effectiveness (see attachment </w:t>
      </w:r>
      <w:r w:rsidR="004B04C8">
        <w:rPr>
          <w:rFonts w:ascii="Times New Roman" w:hAnsi="Times New Roman" w:cs="Times New Roman"/>
          <w:sz w:val="24"/>
          <w:szCs w:val="24"/>
        </w:rPr>
        <w:t>B</w:t>
      </w:r>
      <w:r w:rsidR="0048542E">
        <w:rPr>
          <w:rFonts w:ascii="Times New Roman" w:hAnsi="Times New Roman" w:cs="Times New Roman"/>
          <w:sz w:val="24"/>
          <w:szCs w:val="24"/>
        </w:rPr>
        <w:t xml:space="preserve">1 </w:t>
      </w:r>
      <w:proofErr w:type="spellStart"/>
      <w:r w:rsidR="0048542E">
        <w:rPr>
          <w:rFonts w:ascii="Times New Roman" w:hAnsi="Times New Roman" w:cs="Times New Roman"/>
          <w:sz w:val="24"/>
          <w:szCs w:val="24"/>
        </w:rPr>
        <w:t>pg</w:t>
      </w:r>
      <w:proofErr w:type="spellEnd"/>
      <w:r w:rsidR="0048542E">
        <w:rPr>
          <w:rFonts w:ascii="Times New Roman" w:hAnsi="Times New Roman" w:cs="Times New Roman"/>
          <w:sz w:val="24"/>
          <w:szCs w:val="24"/>
        </w:rPr>
        <w:t xml:space="preserve"> 46</w:t>
      </w:r>
      <w:r>
        <w:rPr>
          <w:rFonts w:ascii="Times New Roman" w:hAnsi="Times New Roman" w:cs="Times New Roman"/>
          <w:sz w:val="24"/>
          <w:szCs w:val="24"/>
        </w:rPr>
        <w:t xml:space="preserve">). Unfortunately the program was terminated </w:t>
      </w:r>
      <w:r w:rsidRPr="00C73DE1">
        <w:rPr>
          <w:rFonts w:ascii="Times New Roman" w:hAnsi="Times New Roman" w:cs="Times New Roman"/>
          <w:sz w:val="24"/>
          <w:szCs w:val="24"/>
        </w:rPr>
        <w:t>because of</w:t>
      </w:r>
      <w:r>
        <w:rPr>
          <w:rFonts w:ascii="Times New Roman" w:hAnsi="Times New Roman" w:cs="Times New Roman"/>
          <w:sz w:val="24"/>
          <w:szCs w:val="24"/>
        </w:rPr>
        <w:t xml:space="preserve"> the</w:t>
      </w:r>
      <w:r w:rsidRPr="00C73DE1">
        <w:rPr>
          <w:rFonts w:ascii="Times New Roman" w:hAnsi="Times New Roman" w:cs="Times New Roman"/>
          <w:sz w:val="24"/>
          <w:szCs w:val="24"/>
        </w:rPr>
        <w:t xml:space="preserve"> lack of a committed </w:t>
      </w:r>
      <w:r w:rsidR="004B04C8">
        <w:rPr>
          <w:rFonts w:ascii="Times New Roman" w:hAnsi="Times New Roman" w:cs="Times New Roman"/>
          <w:sz w:val="24"/>
          <w:szCs w:val="24"/>
        </w:rPr>
        <w:t xml:space="preserve">internal Defence </w:t>
      </w:r>
      <w:r w:rsidRPr="00C73DE1">
        <w:rPr>
          <w:rFonts w:ascii="Times New Roman" w:hAnsi="Times New Roman" w:cs="Times New Roman"/>
          <w:sz w:val="24"/>
          <w:szCs w:val="24"/>
        </w:rPr>
        <w:t>owner and dedicated resourcing.  It</w:t>
      </w:r>
      <w:r>
        <w:rPr>
          <w:rFonts w:ascii="Times New Roman" w:hAnsi="Times New Roman" w:cs="Times New Roman"/>
          <w:sz w:val="24"/>
          <w:szCs w:val="24"/>
        </w:rPr>
        <w:t xml:space="preserve"> would be </w:t>
      </w:r>
      <w:r w:rsidRPr="00C73DE1">
        <w:rPr>
          <w:rFonts w:ascii="Times New Roman" w:hAnsi="Times New Roman" w:cs="Times New Roman"/>
          <w:sz w:val="24"/>
          <w:szCs w:val="24"/>
        </w:rPr>
        <w:t xml:space="preserve">feasible to resurrect </w:t>
      </w:r>
      <w:r>
        <w:rPr>
          <w:rFonts w:ascii="Times New Roman" w:hAnsi="Times New Roman" w:cs="Times New Roman"/>
          <w:sz w:val="24"/>
          <w:szCs w:val="24"/>
        </w:rPr>
        <w:t>DIPP</w:t>
      </w:r>
      <w:r w:rsidRPr="00C73DE1">
        <w:rPr>
          <w:rFonts w:ascii="Times New Roman" w:hAnsi="Times New Roman" w:cs="Times New Roman"/>
          <w:sz w:val="24"/>
          <w:szCs w:val="24"/>
        </w:rPr>
        <w:t xml:space="preserve"> with modern technology</w:t>
      </w:r>
      <w:r w:rsidR="00052EC5">
        <w:rPr>
          <w:rFonts w:ascii="Times New Roman" w:hAnsi="Times New Roman" w:cs="Times New Roman"/>
          <w:sz w:val="24"/>
          <w:szCs w:val="24"/>
        </w:rPr>
        <w:t>, utilising the pre-existing data framework and supporting documentation</w:t>
      </w:r>
      <w:r w:rsidRPr="00C73DE1">
        <w:rPr>
          <w:rFonts w:ascii="Times New Roman" w:hAnsi="Times New Roman" w:cs="Times New Roman"/>
          <w:sz w:val="24"/>
          <w:szCs w:val="24"/>
        </w:rPr>
        <w:t>. </w:t>
      </w:r>
      <w:r>
        <w:rPr>
          <w:rFonts w:ascii="Times New Roman" w:hAnsi="Times New Roman" w:cs="Times New Roman"/>
          <w:sz w:val="24"/>
          <w:szCs w:val="24"/>
        </w:rPr>
        <w:t xml:space="preserve">Data could be collected via a </w:t>
      </w:r>
      <w:r w:rsidRPr="00C73DE1">
        <w:rPr>
          <w:rFonts w:ascii="Times New Roman" w:hAnsi="Times New Roman" w:cs="Times New Roman"/>
          <w:sz w:val="24"/>
          <w:szCs w:val="24"/>
        </w:rPr>
        <w:t>DIPP app and store</w:t>
      </w:r>
      <w:r>
        <w:rPr>
          <w:rFonts w:ascii="Times New Roman" w:hAnsi="Times New Roman" w:cs="Times New Roman"/>
          <w:sz w:val="24"/>
          <w:szCs w:val="24"/>
        </w:rPr>
        <w:t>d</w:t>
      </w:r>
      <w:r w:rsidRPr="00C73DE1">
        <w:rPr>
          <w:rFonts w:ascii="Times New Roman" w:hAnsi="Times New Roman" w:cs="Times New Roman"/>
          <w:sz w:val="24"/>
          <w:szCs w:val="24"/>
        </w:rPr>
        <w:t xml:space="preserve"> in a secure external server,</w:t>
      </w:r>
      <w:r>
        <w:rPr>
          <w:rFonts w:ascii="Times New Roman" w:hAnsi="Times New Roman" w:cs="Times New Roman"/>
          <w:sz w:val="24"/>
          <w:szCs w:val="24"/>
        </w:rPr>
        <w:t xml:space="preserve"> possibly </w:t>
      </w:r>
      <w:r w:rsidRPr="00C73DE1">
        <w:rPr>
          <w:rFonts w:ascii="Times New Roman" w:hAnsi="Times New Roman" w:cs="Times New Roman"/>
          <w:sz w:val="24"/>
          <w:szCs w:val="24"/>
        </w:rPr>
        <w:t>with an existing Defence contractor. ADF personnel would need to enter data onto the app when they attend</w:t>
      </w:r>
      <w:r>
        <w:rPr>
          <w:rFonts w:ascii="Times New Roman" w:hAnsi="Times New Roman" w:cs="Times New Roman"/>
          <w:sz w:val="24"/>
          <w:szCs w:val="24"/>
        </w:rPr>
        <w:t xml:space="preserve"> a Defence medical centre us</w:t>
      </w:r>
      <w:r w:rsidR="004B04C8">
        <w:rPr>
          <w:rFonts w:ascii="Times New Roman" w:hAnsi="Times New Roman" w:cs="Times New Roman"/>
          <w:sz w:val="24"/>
          <w:szCs w:val="24"/>
        </w:rPr>
        <w:t>ing either their personal phone</w:t>
      </w:r>
      <w:r w:rsidRPr="00C73DE1">
        <w:rPr>
          <w:rFonts w:ascii="Times New Roman" w:hAnsi="Times New Roman" w:cs="Times New Roman"/>
          <w:sz w:val="24"/>
          <w:szCs w:val="24"/>
        </w:rPr>
        <w:t xml:space="preserve"> or </w:t>
      </w:r>
      <w:r>
        <w:rPr>
          <w:rFonts w:ascii="Times New Roman" w:hAnsi="Times New Roman" w:cs="Times New Roman"/>
          <w:sz w:val="24"/>
          <w:szCs w:val="24"/>
        </w:rPr>
        <w:t xml:space="preserve">a </w:t>
      </w:r>
      <w:r w:rsidR="004B04C8">
        <w:rPr>
          <w:rFonts w:ascii="Times New Roman" w:hAnsi="Times New Roman" w:cs="Times New Roman"/>
          <w:sz w:val="24"/>
          <w:szCs w:val="24"/>
        </w:rPr>
        <w:t>handheld/</w:t>
      </w:r>
      <w:r w:rsidR="00052EC5">
        <w:rPr>
          <w:rFonts w:ascii="Times New Roman" w:hAnsi="Times New Roman" w:cs="Times New Roman"/>
          <w:sz w:val="24"/>
          <w:szCs w:val="24"/>
        </w:rPr>
        <w:t>desktop terminal</w:t>
      </w:r>
      <w:r w:rsidRPr="00C73DE1">
        <w:rPr>
          <w:rFonts w:ascii="Times New Roman" w:hAnsi="Times New Roman" w:cs="Times New Roman"/>
          <w:sz w:val="24"/>
          <w:szCs w:val="24"/>
        </w:rPr>
        <w:t>.  </w:t>
      </w:r>
      <w:r w:rsidR="00052EC5">
        <w:rPr>
          <w:rFonts w:ascii="Times New Roman" w:hAnsi="Times New Roman" w:cs="Times New Roman"/>
          <w:sz w:val="24"/>
          <w:szCs w:val="24"/>
        </w:rPr>
        <w:t xml:space="preserve">Not utilising the </w:t>
      </w:r>
      <w:r w:rsidRPr="00C73DE1">
        <w:rPr>
          <w:rFonts w:ascii="Times New Roman" w:hAnsi="Times New Roman" w:cs="Times New Roman"/>
          <w:sz w:val="24"/>
          <w:szCs w:val="24"/>
        </w:rPr>
        <w:t>Defence Restricted Network</w:t>
      </w:r>
      <w:r w:rsidR="00052EC5">
        <w:rPr>
          <w:rFonts w:ascii="Times New Roman" w:hAnsi="Times New Roman" w:cs="Times New Roman"/>
          <w:sz w:val="24"/>
          <w:szCs w:val="24"/>
        </w:rPr>
        <w:t xml:space="preserve"> (DRN</w:t>
      </w:r>
      <w:r w:rsidRPr="00C73DE1">
        <w:rPr>
          <w:rFonts w:ascii="Times New Roman" w:hAnsi="Times New Roman" w:cs="Times New Roman"/>
          <w:sz w:val="24"/>
          <w:szCs w:val="24"/>
        </w:rPr>
        <w:t>)</w:t>
      </w:r>
      <w:r w:rsidR="00052EC5">
        <w:rPr>
          <w:rFonts w:ascii="Times New Roman" w:hAnsi="Times New Roman" w:cs="Times New Roman"/>
          <w:sz w:val="24"/>
          <w:szCs w:val="24"/>
        </w:rPr>
        <w:t xml:space="preserve"> removes </w:t>
      </w:r>
      <w:r w:rsidR="004B04C8">
        <w:rPr>
          <w:rFonts w:ascii="Times New Roman" w:hAnsi="Times New Roman" w:cs="Times New Roman"/>
          <w:sz w:val="24"/>
          <w:szCs w:val="24"/>
        </w:rPr>
        <w:t>a number of</w:t>
      </w:r>
      <w:r w:rsidR="00052EC5">
        <w:rPr>
          <w:rFonts w:ascii="Times New Roman" w:hAnsi="Times New Roman" w:cs="Times New Roman"/>
          <w:sz w:val="24"/>
          <w:szCs w:val="24"/>
        </w:rPr>
        <w:t xml:space="preserve"> </w:t>
      </w:r>
      <w:r w:rsidRPr="00C73DE1">
        <w:rPr>
          <w:rFonts w:ascii="Times New Roman" w:hAnsi="Times New Roman" w:cs="Times New Roman"/>
          <w:sz w:val="24"/>
          <w:szCs w:val="24"/>
        </w:rPr>
        <w:t xml:space="preserve">security, logistical and cost </w:t>
      </w:r>
      <w:r w:rsidR="00052EC5">
        <w:rPr>
          <w:rFonts w:ascii="Times New Roman" w:hAnsi="Times New Roman" w:cs="Times New Roman"/>
          <w:sz w:val="24"/>
          <w:szCs w:val="24"/>
        </w:rPr>
        <w:t>concerns</w:t>
      </w:r>
      <w:r w:rsidRPr="00C73DE1">
        <w:rPr>
          <w:rFonts w:ascii="Times New Roman" w:hAnsi="Times New Roman" w:cs="Times New Roman"/>
          <w:sz w:val="24"/>
          <w:szCs w:val="24"/>
        </w:rPr>
        <w:t xml:space="preserve">.  It could be a secure “internet banking” </w:t>
      </w:r>
      <w:r w:rsidR="00052EC5">
        <w:rPr>
          <w:rFonts w:ascii="Times New Roman" w:hAnsi="Times New Roman" w:cs="Times New Roman"/>
          <w:sz w:val="24"/>
          <w:szCs w:val="24"/>
        </w:rPr>
        <w:t xml:space="preserve">type </w:t>
      </w:r>
      <w:r w:rsidRPr="00C73DE1">
        <w:rPr>
          <w:rFonts w:ascii="Times New Roman" w:hAnsi="Times New Roman" w:cs="Times New Roman"/>
          <w:sz w:val="24"/>
          <w:szCs w:val="24"/>
        </w:rPr>
        <w:t>product with 2 factor security for those accessing t</w:t>
      </w:r>
      <w:r w:rsidR="00052EC5">
        <w:rPr>
          <w:rFonts w:ascii="Times New Roman" w:hAnsi="Times New Roman" w:cs="Times New Roman"/>
          <w:sz w:val="24"/>
          <w:szCs w:val="24"/>
        </w:rPr>
        <w:t>he database</w:t>
      </w:r>
      <w:r w:rsidR="004B04C8">
        <w:rPr>
          <w:rFonts w:ascii="Times New Roman" w:hAnsi="Times New Roman" w:cs="Times New Roman"/>
          <w:sz w:val="24"/>
          <w:szCs w:val="24"/>
        </w:rPr>
        <w:t xml:space="preserve">, similar to that currently used by Defence in the form of the </w:t>
      </w:r>
      <w:r w:rsidR="00DE6C4C">
        <w:rPr>
          <w:rFonts w:ascii="Times New Roman" w:hAnsi="Times New Roman" w:cs="Times New Roman"/>
          <w:sz w:val="24"/>
          <w:szCs w:val="24"/>
        </w:rPr>
        <w:t>Defence Online Services Domain (</w:t>
      </w:r>
      <w:r w:rsidR="004B04C8">
        <w:rPr>
          <w:rFonts w:ascii="Times New Roman" w:hAnsi="Times New Roman" w:cs="Times New Roman"/>
          <w:sz w:val="24"/>
          <w:szCs w:val="24"/>
        </w:rPr>
        <w:t>DOSD</w:t>
      </w:r>
      <w:r w:rsidR="00DE6C4C">
        <w:rPr>
          <w:rFonts w:ascii="Times New Roman" w:hAnsi="Times New Roman" w:cs="Times New Roman"/>
          <w:sz w:val="24"/>
          <w:szCs w:val="24"/>
        </w:rPr>
        <w:t>)</w:t>
      </w:r>
      <w:r w:rsidR="00052EC5">
        <w:rPr>
          <w:rFonts w:ascii="Times New Roman" w:hAnsi="Times New Roman" w:cs="Times New Roman"/>
          <w:sz w:val="24"/>
          <w:szCs w:val="24"/>
        </w:rPr>
        <w:t>. It would need</w:t>
      </w:r>
      <w:r w:rsidRPr="00C73DE1">
        <w:rPr>
          <w:rFonts w:ascii="Times New Roman" w:hAnsi="Times New Roman" w:cs="Times New Roman"/>
          <w:sz w:val="24"/>
          <w:szCs w:val="24"/>
        </w:rPr>
        <w:t xml:space="preserve"> 3 </w:t>
      </w:r>
      <w:r w:rsidR="00052EC5">
        <w:rPr>
          <w:rFonts w:ascii="Times New Roman" w:hAnsi="Times New Roman" w:cs="Times New Roman"/>
          <w:sz w:val="24"/>
          <w:szCs w:val="24"/>
        </w:rPr>
        <w:t>full-time equivalent (</w:t>
      </w:r>
      <w:r w:rsidRPr="00C73DE1">
        <w:rPr>
          <w:rFonts w:ascii="Times New Roman" w:hAnsi="Times New Roman" w:cs="Times New Roman"/>
          <w:sz w:val="24"/>
          <w:szCs w:val="24"/>
        </w:rPr>
        <w:t>FTE</w:t>
      </w:r>
      <w:r w:rsidR="00052EC5">
        <w:rPr>
          <w:rFonts w:ascii="Times New Roman" w:hAnsi="Times New Roman" w:cs="Times New Roman"/>
          <w:sz w:val="24"/>
          <w:szCs w:val="24"/>
        </w:rPr>
        <w:t>)</w:t>
      </w:r>
      <w:r w:rsidRPr="00C73DE1">
        <w:rPr>
          <w:rFonts w:ascii="Times New Roman" w:hAnsi="Times New Roman" w:cs="Times New Roman"/>
          <w:sz w:val="24"/>
          <w:szCs w:val="24"/>
        </w:rPr>
        <w:t xml:space="preserve"> staff located centrally to do analysis and provide interpretation, recommendations and reporting. Local </w:t>
      </w:r>
      <w:r w:rsidR="00052EC5">
        <w:rPr>
          <w:rFonts w:ascii="Times New Roman" w:hAnsi="Times New Roman" w:cs="Times New Roman"/>
          <w:sz w:val="24"/>
          <w:szCs w:val="24"/>
        </w:rPr>
        <w:t>occupational health and safety (</w:t>
      </w:r>
      <w:r w:rsidRPr="00C73DE1">
        <w:rPr>
          <w:rFonts w:ascii="Times New Roman" w:hAnsi="Times New Roman" w:cs="Times New Roman"/>
          <w:sz w:val="24"/>
          <w:szCs w:val="24"/>
        </w:rPr>
        <w:t>OHS</w:t>
      </w:r>
      <w:r w:rsidR="00052EC5">
        <w:rPr>
          <w:rFonts w:ascii="Times New Roman" w:hAnsi="Times New Roman" w:cs="Times New Roman"/>
          <w:sz w:val="24"/>
          <w:szCs w:val="24"/>
        </w:rPr>
        <w:t xml:space="preserve">) representatives </w:t>
      </w:r>
      <w:r w:rsidRPr="00C73DE1">
        <w:rPr>
          <w:rFonts w:ascii="Times New Roman" w:hAnsi="Times New Roman" w:cs="Times New Roman"/>
          <w:sz w:val="24"/>
          <w:szCs w:val="24"/>
        </w:rPr>
        <w:t xml:space="preserve">would receive the reports and discuss </w:t>
      </w:r>
      <w:r w:rsidR="00DE6C4C">
        <w:rPr>
          <w:rFonts w:ascii="Times New Roman" w:hAnsi="Times New Roman" w:cs="Times New Roman"/>
          <w:sz w:val="24"/>
          <w:szCs w:val="24"/>
        </w:rPr>
        <w:t xml:space="preserve">the findings </w:t>
      </w:r>
      <w:r w:rsidRPr="00C73DE1">
        <w:rPr>
          <w:rFonts w:ascii="Times New Roman" w:hAnsi="Times New Roman" w:cs="Times New Roman"/>
          <w:sz w:val="24"/>
          <w:szCs w:val="24"/>
        </w:rPr>
        <w:t>with local Commanders. Only if</w:t>
      </w:r>
      <w:r w:rsidR="00052EC5">
        <w:rPr>
          <w:rFonts w:ascii="Times New Roman" w:hAnsi="Times New Roman" w:cs="Times New Roman"/>
          <w:sz w:val="24"/>
          <w:szCs w:val="24"/>
        </w:rPr>
        <w:t xml:space="preserve"> you achieve local organisational/unit</w:t>
      </w:r>
      <w:r w:rsidRPr="00C73DE1">
        <w:rPr>
          <w:rFonts w:ascii="Times New Roman" w:hAnsi="Times New Roman" w:cs="Times New Roman"/>
          <w:sz w:val="24"/>
          <w:szCs w:val="24"/>
        </w:rPr>
        <w:t xml:space="preserve"> buy-in do you achieve change.  If all</w:t>
      </w:r>
      <w:r w:rsidR="00052EC5">
        <w:rPr>
          <w:rFonts w:ascii="Times New Roman" w:hAnsi="Times New Roman" w:cs="Times New Roman"/>
          <w:sz w:val="24"/>
          <w:szCs w:val="24"/>
        </w:rPr>
        <w:t xml:space="preserve"> commanders have </w:t>
      </w:r>
      <w:r w:rsidRPr="00C73DE1">
        <w:rPr>
          <w:rFonts w:ascii="Times New Roman" w:hAnsi="Times New Roman" w:cs="Times New Roman"/>
          <w:sz w:val="24"/>
          <w:szCs w:val="24"/>
        </w:rPr>
        <w:t xml:space="preserve">to do is read </w:t>
      </w:r>
      <w:r w:rsidR="00052EC5">
        <w:rPr>
          <w:rFonts w:ascii="Times New Roman" w:hAnsi="Times New Roman" w:cs="Times New Roman"/>
          <w:sz w:val="24"/>
          <w:szCs w:val="24"/>
        </w:rPr>
        <w:t xml:space="preserve">a </w:t>
      </w:r>
      <w:r w:rsidRPr="00C73DE1">
        <w:rPr>
          <w:rFonts w:ascii="Times New Roman" w:hAnsi="Times New Roman" w:cs="Times New Roman"/>
          <w:sz w:val="24"/>
          <w:szCs w:val="24"/>
        </w:rPr>
        <w:t>report and make decisions regarding corrective action, they will view that as a help and not a hindrance. Anything less than th</w:t>
      </w:r>
      <w:r w:rsidR="00052EC5">
        <w:rPr>
          <w:rFonts w:ascii="Times New Roman" w:hAnsi="Times New Roman" w:cs="Times New Roman"/>
          <w:sz w:val="24"/>
          <w:szCs w:val="24"/>
        </w:rPr>
        <w:t>is</w:t>
      </w:r>
      <w:r w:rsidRPr="00C73DE1">
        <w:rPr>
          <w:rFonts w:ascii="Times New Roman" w:hAnsi="Times New Roman" w:cs="Times New Roman"/>
          <w:sz w:val="24"/>
          <w:szCs w:val="24"/>
        </w:rPr>
        <w:t xml:space="preserve"> will</w:t>
      </w:r>
      <w:r w:rsidR="00521C8A">
        <w:rPr>
          <w:rFonts w:ascii="Times New Roman" w:hAnsi="Times New Roman" w:cs="Times New Roman"/>
          <w:sz w:val="24"/>
          <w:szCs w:val="24"/>
        </w:rPr>
        <w:t xml:space="preserve"> likely</w:t>
      </w:r>
      <w:r w:rsidRPr="00C73DE1">
        <w:rPr>
          <w:rFonts w:ascii="Times New Roman" w:hAnsi="Times New Roman" w:cs="Times New Roman"/>
          <w:sz w:val="24"/>
          <w:szCs w:val="24"/>
        </w:rPr>
        <w:t xml:space="preserve"> be resisted</w:t>
      </w:r>
      <w:r w:rsidR="00052EC5">
        <w:rPr>
          <w:rFonts w:ascii="Times New Roman" w:hAnsi="Times New Roman" w:cs="Times New Roman"/>
          <w:sz w:val="24"/>
          <w:szCs w:val="24"/>
        </w:rPr>
        <w:t>,</w:t>
      </w:r>
      <w:r w:rsidR="00521C8A">
        <w:rPr>
          <w:rFonts w:ascii="Times New Roman" w:hAnsi="Times New Roman" w:cs="Times New Roman"/>
          <w:sz w:val="24"/>
          <w:szCs w:val="24"/>
        </w:rPr>
        <w:t xml:space="preserve"> as unit staff already feel burdened by a range of mandatory compliance requirements</w:t>
      </w:r>
    </w:p>
    <w:p w:rsidR="00C73DE1" w:rsidRPr="00C73DE1" w:rsidRDefault="00C73DE1" w:rsidP="00702344">
      <w:pPr>
        <w:rPr>
          <w:rFonts w:ascii="Times New Roman" w:hAnsi="Times New Roman" w:cs="Times New Roman"/>
          <w:sz w:val="24"/>
          <w:szCs w:val="24"/>
        </w:rPr>
      </w:pPr>
      <w:r w:rsidRPr="00C73DE1">
        <w:rPr>
          <w:rFonts w:ascii="Times New Roman" w:hAnsi="Times New Roman" w:cs="Times New Roman"/>
          <w:sz w:val="24"/>
          <w:szCs w:val="24"/>
        </w:rPr>
        <w:t>The</w:t>
      </w:r>
      <w:r w:rsidR="00DE6C4C">
        <w:rPr>
          <w:rFonts w:ascii="Times New Roman" w:hAnsi="Times New Roman" w:cs="Times New Roman"/>
          <w:sz w:val="24"/>
          <w:szCs w:val="24"/>
        </w:rPr>
        <w:t xml:space="preserve"> Defence</w:t>
      </w:r>
      <w:r w:rsidRPr="00C73DE1">
        <w:rPr>
          <w:rFonts w:ascii="Times New Roman" w:hAnsi="Times New Roman" w:cs="Times New Roman"/>
          <w:sz w:val="24"/>
          <w:szCs w:val="24"/>
        </w:rPr>
        <w:t xml:space="preserve"> owner shoul</w:t>
      </w:r>
      <w:r w:rsidR="00052EC5">
        <w:rPr>
          <w:rFonts w:ascii="Times New Roman" w:hAnsi="Times New Roman" w:cs="Times New Roman"/>
          <w:sz w:val="24"/>
          <w:szCs w:val="24"/>
        </w:rPr>
        <w:t xml:space="preserve">d be Army, acting as the “Single Service manager”. </w:t>
      </w:r>
      <w:r w:rsidRPr="00C73DE1">
        <w:rPr>
          <w:rFonts w:ascii="Times New Roman" w:hAnsi="Times New Roman" w:cs="Times New Roman"/>
          <w:sz w:val="24"/>
          <w:szCs w:val="24"/>
        </w:rPr>
        <w:t>Army</w:t>
      </w:r>
      <w:r w:rsidR="00052EC5">
        <w:rPr>
          <w:rFonts w:ascii="Times New Roman" w:hAnsi="Times New Roman" w:cs="Times New Roman"/>
          <w:sz w:val="24"/>
          <w:szCs w:val="24"/>
        </w:rPr>
        <w:t xml:space="preserve"> would require </w:t>
      </w:r>
      <w:r w:rsidRPr="00C73DE1">
        <w:rPr>
          <w:rFonts w:ascii="Times New Roman" w:hAnsi="Times New Roman" w:cs="Times New Roman"/>
          <w:sz w:val="24"/>
          <w:szCs w:val="24"/>
        </w:rPr>
        <w:t xml:space="preserve">a dedicated funding allocation plus the 3 </w:t>
      </w:r>
      <w:r w:rsidR="00052EC5">
        <w:rPr>
          <w:rFonts w:ascii="Times New Roman" w:hAnsi="Times New Roman" w:cs="Times New Roman"/>
          <w:sz w:val="24"/>
          <w:szCs w:val="24"/>
        </w:rPr>
        <w:t xml:space="preserve">FTE and should provide the </w:t>
      </w:r>
      <w:r w:rsidRPr="00C73DE1">
        <w:rPr>
          <w:rFonts w:ascii="Times New Roman" w:hAnsi="Times New Roman" w:cs="Times New Roman"/>
          <w:sz w:val="24"/>
          <w:szCs w:val="24"/>
        </w:rPr>
        <w:t xml:space="preserve">service for Navy and RAAF.  The </w:t>
      </w:r>
      <w:r w:rsidR="00052EC5">
        <w:rPr>
          <w:rFonts w:ascii="Times New Roman" w:hAnsi="Times New Roman" w:cs="Times New Roman"/>
          <w:sz w:val="24"/>
          <w:szCs w:val="24"/>
        </w:rPr>
        <w:t xml:space="preserve">internal </w:t>
      </w:r>
      <w:r w:rsidRPr="00C73DE1">
        <w:rPr>
          <w:rFonts w:ascii="Times New Roman" w:hAnsi="Times New Roman" w:cs="Times New Roman"/>
          <w:sz w:val="24"/>
          <w:szCs w:val="24"/>
        </w:rPr>
        <w:t>Army owner should be either the OHS cell or the Directorate of Army Health. As this will involve checking electronic health rec</w:t>
      </w:r>
      <w:r w:rsidR="00052EC5">
        <w:rPr>
          <w:rFonts w:ascii="Times New Roman" w:hAnsi="Times New Roman" w:cs="Times New Roman"/>
          <w:sz w:val="24"/>
          <w:szCs w:val="24"/>
        </w:rPr>
        <w:t xml:space="preserve">ords for health outcome </w:t>
      </w:r>
      <w:r w:rsidR="00052EC5">
        <w:rPr>
          <w:rFonts w:ascii="Times New Roman" w:hAnsi="Times New Roman" w:cs="Times New Roman"/>
          <w:sz w:val="24"/>
          <w:szCs w:val="24"/>
        </w:rPr>
        <w:lastRenderedPageBreak/>
        <w:t xml:space="preserve">and morbidity </w:t>
      </w:r>
      <w:r w:rsidRPr="00C73DE1">
        <w:rPr>
          <w:rFonts w:ascii="Times New Roman" w:hAnsi="Times New Roman" w:cs="Times New Roman"/>
          <w:sz w:val="24"/>
          <w:szCs w:val="24"/>
        </w:rPr>
        <w:t xml:space="preserve">data, it </w:t>
      </w:r>
      <w:r w:rsidR="00052EC5">
        <w:rPr>
          <w:rFonts w:ascii="Times New Roman" w:hAnsi="Times New Roman" w:cs="Times New Roman"/>
          <w:sz w:val="24"/>
          <w:szCs w:val="24"/>
        </w:rPr>
        <w:t>may best</w:t>
      </w:r>
      <w:r w:rsidRPr="00C73DE1">
        <w:rPr>
          <w:rFonts w:ascii="Times New Roman" w:hAnsi="Times New Roman" w:cs="Times New Roman"/>
          <w:sz w:val="24"/>
          <w:szCs w:val="24"/>
        </w:rPr>
        <w:t xml:space="preserve"> reside </w:t>
      </w:r>
      <w:r w:rsidR="00052EC5">
        <w:rPr>
          <w:rFonts w:ascii="Times New Roman" w:hAnsi="Times New Roman" w:cs="Times New Roman"/>
          <w:sz w:val="24"/>
          <w:szCs w:val="24"/>
        </w:rPr>
        <w:t>with Army Health.  Making it a H</w:t>
      </w:r>
      <w:r w:rsidRPr="00C73DE1">
        <w:rPr>
          <w:rFonts w:ascii="Times New Roman" w:hAnsi="Times New Roman" w:cs="Times New Roman"/>
          <w:sz w:val="24"/>
          <w:szCs w:val="24"/>
        </w:rPr>
        <w:t xml:space="preserve">ealth task </w:t>
      </w:r>
      <w:r w:rsidR="00052EC5">
        <w:rPr>
          <w:rFonts w:ascii="Times New Roman" w:hAnsi="Times New Roman" w:cs="Times New Roman"/>
          <w:sz w:val="24"/>
          <w:szCs w:val="24"/>
        </w:rPr>
        <w:t>also reduces the potential for conflict with</w:t>
      </w:r>
      <w:r w:rsidRPr="00C73DE1">
        <w:rPr>
          <w:rFonts w:ascii="Times New Roman" w:hAnsi="Times New Roman" w:cs="Times New Roman"/>
          <w:sz w:val="24"/>
          <w:szCs w:val="24"/>
        </w:rPr>
        <w:t xml:space="preserve"> </w:t>
      </w:r>
      <w:proofErr w:type="spellStart"/>
      <w:r w:rsidRPr="00C73DE1">
        <w:rPr>
          <w:rFonts w:ascii="Times New Roman" w:hAnsi="Times New Roman" w:cs="Times New Roman"/>
          <w:sz w:val="24"/>
          <w:szCs w:val="24"/>
        </w:rPr>
        <w:t>Sentinal</w:t>
      </w:r>
      <w:proofErr w:type="spellEnd"/>
      <w:r w:rsidRPr="00C73DE1">
        <w:rPr>
          <w:rFonts w:ascii="Times New Roman" w:hAnsi="Times New Roman" w:cs="Times New Roman"/>
          <w:sz w:val="24"/>
          <w:szCs w:val="24"/>
        </w:rPr>
        <w:t xml:space="preserve"> </w:t>
      </w:r>
      <w:r w:rsidR="00052EC5">
        <w:rPr>
          <w:rFonts w:ascii="Times New Roman" w:hAnsi="Times New Roman" w:cs="Times New Roman"/>
          <w:sz w:val="24"/>
          <w:szCs w:val="24"/>
        </w:rPr>
        <w:t xml:space="preserve">(the Department of  Defence OHS data collection system for both military and civilians). </w:t>
      </w:r>
      <w:r w:rsidRPr="00C73DE1">
        <w:rPr>
          <w:rFonts w:ascii="Times New Roman" w:hAnsi="Times New Roman" w:cs="Times New Roman"/>
          <w:sz w:val="24"/>
          <w:szCs w:val="24"/>
        </w:rPr>
        <w:t>Government</w:t>
      </w:r>
      <w:r w:rsidR="00052EC5">
        <w:rPr>
          <w:rFonts w:ascii="Times New Roman" w:hAnsi="Times New Roman" w:cs="Times New Roman"/>
          <w:sz w:val="24"/>
          <w:szCs w:val="24"/>
        </w:rPr>
        <w:t xml:space="preserve"> must determine if it wishes </w:t>
      </w:r>
      <w:r w:rsidRPr="00C73DE1">
        <w:rPr>
          <w:rFonts w:ascii="Times New Roman" w:hAnsi="Times New Roman" w:cs="Times New Roman"/>
          <w:sz w:val="24"/>
          <w:szCs w:val="24"/>
        </w:rPr>
        <w:t xml:space="preserve">Injury prevention </w:t>
      </w:r>
      <w:r w:rsidR="00052EC5">
        <w:rPr>
          <w:rFonts w:ascii="Times New Roman" w:hAnsi="Times New Roman" w:cs="Times New Roman"/>
          <w:sz w:val="24"/>
          <w:szCs w:val="24"/>
        </w:rPr>
        <w:t xml:space="preserve">to be </w:t>
      </w:r>
      <w:r w:rsidRPr="00C73DE1">
        <w:rPr>
          <w:rFonts w:ascii="Times New Roman" w:hAnsi="Times New Roman" w:cs="Times New Roman"/>
          <w:sz w:val="24"/>
          <w:szCs w:val="24"/>
        </w:rPr>
        <w:t>a priority and</w:t>
      </w:r>
      <w:r w:rsidR="00052EC5">
        <w:rPr>
          <w:rFonts w:ascii="Times New Roman" w:hAnsi="Times New Roman" w:cs="Times New Roman"/>
          <w:sz w:val="24"/>
          <w:szCs w:val="24"/>
        </w:rPr>
        <w:t xml:space="preserve"> then</w:t>
      </w:r>
      <w:r w:rsidRPr="00C73DE1">
        <w:rPr>
          <w:rFonts w:ascii="Times New Roman" w:hAnsi="Times New Roman" w:cs="Times New Roman"/>
          <w:sz w:val="24"/>
          <w:szCs w:val="24"/>
        </w:rPr>
        <w:t xml:space="preserve"> to resource it</w:t>
      </w:r>
      <w:r w:rsidR="00052EC5">
        <w:rPr>
          <w:rFonts w:ascii="Times New Roman" w:hAnsi="Times New Roman" w:cs="Times New Roman"/>
          <w:sz w:val="24"/>
          <w:szCs w:val="24"/>
        </w:rPr>
        <w:t>. Accompanying any resourcing should be a requirement that the ADF report</w:t>
      </w:r>
      <w:r w:rsidR="00702344">
        <w:rPr>
          <w:rFonts w:ascii="Times New Roman" w:hAnsi="Times New Roman" w:cs="Times New Roman"/>
          <w:sz w:val="24"/>
          <w:szCs w:val="24"/>
        </w:rPr>
        <w:t xml:space="preserve"> its </w:t>
      </w:r>
      <w:r w:rsidR="00052EC5">
        <w:rPr>
          <w:rFonts w:ascii="Times New Roman" w:hAnsi="Times New Roman" w:cs="Times New Roman"/>
          <w:sz w:val="24"/>
          <w:szCs w:val="24"/>
        </w:rPr>
        <w:t>injury prevention performance on annual basis.</w:t>
      </w:r>
      <w:r w:rsidRPr="00C73DE1">
        <w:rPr>
          <w:rFonts w:ascii="Times New Roman" w:hAnsi="Times New Roman" w:cs="Times New Roman"/>
          <w:sz w:val="24"/>
          <w:szCs w:val="24"/>
        </w:rPr>
        <w:t xml:space="preserve">  </w:t>
      </w:r>
    </w:p>
    <w:p w:rsidR="00CD76CD" w:rsidRPr="00C73DE1" w:rsidRDefault="00CD76CD" w:rsidP="00CD76CD">
      <w:pPr>
        <w:pStyle w:val="BodyText"/>
        <w:rPr>
          <w:b/>
          <w:i/>
        </w:rPr>
      </w:pPr>
      <w:r w:rsidRPr="00C73DE1">
        <w:rPr>
          <w:b/>
          <w:i/>
        </w:rPr>
        <w:t>The ADF is not financially accountable for the cost of compensation or for the cost of treating service</w:t>
      </w:r>
      <w:r w:rsidRPr="00C73DE1">
        <w:rPr>
          <w:b/>
          <w:i/>
        </w:rPr>
        <w:noBreakHyphen/>
        <w:t>related injuries and illnesses after a veteran leaves the ADF. Is this a barrier to the ADF having an adequate focus on preventing injury and illnesses and providing early intervention and rehabilitation support? If so, how might this be remedied?</w:t>
      </w:r>
    </w:p>
    <w:p w:rsidR="00C73DE1" w:rsidRPr="00CE6581" w:rsidRDefault="00C73DE1" w:rsidP="00C73DE1">
      <w:pPr>
        <w:pStyle w:val="BodyText"/>
      </w:pPr>
      <w:r>
        <w:t xml:space="preserve">Defence has no financial incentive to reduce </w:t>
      </w:r>
      <w:r w:rsidR="00702344">
        <w:t>or completely resolve</w:t>
      </w:r>
      <w:r>
        <w:t xml:space="preserve"> injuries or illnesses prior to discharge. In many ways</w:t>
      </w:r>
      <w:r w:rsidR="00702344">
        <w:t>,</w:t>
      </w:r>
      <w:r>
        <w:t xml:space="preserve"> once a member becomes injured or ill </w:t>
      </w:r>
      <w:r w:rsidR="00702344">
        <w:t xml:space="preserve">for a prolonged </w:t>
      </w:r>
      <w:r>
        <w:t>they are on a one-way conveyor belt into the community requiring DVA assistance and support.</w:t>
      </w:r>
      <w:r w:rsidR="00702344">
        <w:t xml:space="preserve"> There have been notable positive exceptions in the Seriously Wounded and Ill Program (SWIP), with a number of very severely wounded or ill members being given exceptional support and retraining options.</w:t>
      </w:r>
      <w:r>
        <w:t xml:space="preserve"> Most employers are incentivised by</w:t>
      </w:r>
      <w:r w:rsidR="00702344">
        <w:t xml:space="preserve"> workers compensation</w:t>
      </w:r>
      <w:r>
        <w:t xml:space="preserve"> insurance premiums. Whilst this may not be practicable in Defence, the use of a notional insurance premium based on state workers compensation actuarial models, would be a very useful key performance indicator for Government in determining Defences efforts in injury prevention and injury management. The cost of injury to Defence and Government more broadly is very high. See attachment </w:t>
      </w:r>
      <w:r w:rsidR="00DE6C4C">
        <w:t>B</w:t>
      </w:r>
    </w:p>
    <w:p w:rsidR="00CD76CD" w:rsidRPr="00702344" w:rsidRDefault="00CD76CD" w:rsidP="00CD76CD">
      <w:pPr>
        <w:pStyle w:val="BodyText"/>
        <w:rPr>
          <w:b/>
          <w:i/>
        </w:rPr>
      </w:pPr>
      <w:r w:rsidRPr="00702344">
        <w:rPr>
          <w:b/>
          <w:i/>
        </w:rPr>
        <w:t>For those veterans who receive compensation, are there adequate incentives to rehabilitate or return to work? Are there examples of other compensation schemes that provide support for injured workers and successfully create incentives to rehabilitate or return to work?</w:t>
      </w:r>
    </w:p>
    <w:p w:rsidR="00702344" w:rsidRDefault="00702344" w:rsidP="00CD76CD">
      <w:pPr>
        <w:pStyle w:val="BodyText"/>
      </w:pPr>
      <w:r>
        <w:t>From my personal experience, soldiers wish to be rehabilitated and return to some form of productive work. Having a job is a very important component of overall health and mental well-being. The battles that soldiers face seeking to prove their compensation cases in order to access rehabilitation, can easily lead them into a compensation mindset. Compensation should only be considered when rehabilitation fails, but this would require immediate access to rehabilitation and medical services on transition.</w:t>
      </w:r>
    </w:p>
    <w:p w:rsidR="00DE6C4C" w:rsidRDefault="00DE6C4C" w:rsidP="00CD76CD">
      <w:pPr>
        <w:pStyle w:val="BodyText"/>
      </w:pPr>
    </w:p>
    <w:p w:rsidR="00CD76CD" w:rsidRDefault="00CD76CD" w:rsidP="00CD76CD">
      <w:pPr>
        <w:pStyle w:val="InformationRequest"/>
        <w:keepNext/>
      </w:pPr>
      <w:r w:rsidRPr="00074867">
        <w:t xml:space="preserve">Veterans who are medically discharged are generally in higher needs categories than people who access other rehabilitation and compensation schemes, and </w:t>
      </w:r>
      <w:r>
        <w:t xml:space="preserve">have exhausted </w:t>
      </w:r>
      <w:r w:rsidRPr="00074867">
        <w:t>options for return to work in the ADF. How should this be reflected in the design of rehabilitation services for veterans?</w:t>
      </w:r>
    </w:p>
    <w:p w:rsidR="00702344" w:rsidRPr="00702344" w:rsidRDefault="00DE6C4C" w:rsidP="00702344">
      <w:pPr>
        <w:pStyle w:val="BodyText"/>
      </w:pPr>
      <w:r>
        <w:t>The specialised needs of D</w:t>
      </w:r>
      <w:r w:rsidR="00702344">
        <w:t xml:space="preserve">efence members warrants the establishment of centres of excellence. These centres would focus on </w:t>
      </w:r>
      <w:r>
        <w:t>achieving</w:t>
      </w:r>
      <w:r w:rsidR="00702344">
        <w:t xml:space="preserve"> maximal physical and mental capabilities for employment. The current model relies on external service provision with variabl</w:t>
      </w:r>
      <w:r>
        <w:t>e results. Having combined DVA/D</w:t>
      </w:r>
      <w:r w:rsidR="00702344">
        <w:t>efence centres of excellence for the treatment of orthopaedic injury and mental health conditions will allow the development of specialised expe</w:t>
      </w:r>
      <w:r w:rsidR="00CB364A">
        <w:t>rtise and the ability to accur</w:t>
      </w:r>
      <w:r>
        <w:t>ately determine outcomes. Both D</w:t>
      </w:r>
      <w:r w:rsidR="00CB364A">
        <w:t xml:space="preserve">efence and DVA spend considerable sums </w:t>
      </w:r>
      <w:r w:rsidR="00CB364A">
        <w:lastRenderedPageBreak/>
        <w:t>of money on the provision of external medical services, but I am unaware if there has been any determination of the cost effectiveness of those services in terms of reduced morbidity and improved employment outcomes.</w:t>
      </w:r>
      <w:r w:rsidR="00CE112B">
        <w:t xml:space="preserve"> Whilst it’s important to consider injury prevention, this is primarily in the realm of primary prevention. Equally important are secondary and tertiary prevention. Secondary prevention speaks to adequate rehabilitation and tertiary prevention speaks to avoiding the necessity for surgery. The single biggest risk factor for injury is a previous injury. Reducing the risk of subsequent injury can only be achieved through aggressive and effective rehabilitation. The best examples of this are within Australia’s professional sporting codes, and in particular the AFL. If the ADF/DVA were to establish centres of excellence they should be benchmarked against the staffing and service provision of AFL clubs.</w:t>
      </w:r>
    </w:p>
    <w:p w:rsidR="00CD76CD" w:rsidRDefault="00CD76CD" w:rsidP="00CD76CD">
      <w:pPr>
        <w:pStyle w:val="InformationRequest"/>
        <w:keepNext/>
      </w:pPr>
      <w:r w:rsidRPr="00074867">
        <w:t>How should the effectiveness of transition and rehabilitation services be measured?</w:t>
      </w:r>
      <w:r>
        <w:t xml:space="preserve"> What evidence is currently available on the effectiveness of transition and rehabilitation services? How can the service system be improved?</w:t>
      </w:r>
    </w:p>
    <w:p w:rsidR="00CB364A" w:rsidRDefault="00CB364A" w:rsidP="00CB364A">
      <w:pPr>
        <w:pStyle w:val="BodyText"/>
      </w:pPr>
      <w:r>
        <w:t xml:space="preserve">There are a range of standardised instruments to assess improvements in mental health. In the case of PTSD these include the clinician administered psychological screen (CAPS) and the post-traumatic checklist (PCL). The US Department of defence has recently established criteria for response and remission in both PTSD and depression. (See attachment </w:t>
      </w:r>
      <w:r w:rsidR="00DE6C4C">
        <w:t>C</w:t>
      </w:r>
      <w:r>
        <w:t>). For PTSD in 2016, the United States Department of defence reported a response rate of 18.7% and remission rate of 1.3% using currently available evidence-based therapies. This would suggest that the effectiveness of currently utilised therapies is poor and there is an urgent requirement to explore novel therapies with improved outcomes.</w:t>
      </w:r>
      <w:r w:rsidR="00F853D1">
        <w:t xml:space="preserve"> Unfortunately both DVA and D</w:t>
      </w:r>
      <w:r w:rsidR="00057D8A">
        <w:t>efence are extremely cautious in their approach, relying on expert advice which is focused on psychological therapies. The use of any therapy outside of existing clinical guidelines is not generally supported, resulting in a complete lack of any innovative therapies which may improve outcomes.</w:t>
      </w:r>
      <w:r w:rsidR="00C93600">
        <w:t xml:space="preserve"> There has been recent extensive debate in the United States about the use of guidelines </w:t>
      </w:r>
      <w:hyperlink r:id="rId5" w:history="1">
        <w:r w:rsidR="00C93600" w:rsidRPr="007911B6">
          <w:rPr>
            <w:rStyle w:val="Hyperlink"/>
          </w:rPr>
          <w:t>https://www.psychologytoday.com/au/blog/theory-knowledge/201802/debate-about-ptsd-treatment-guidelines</w:t>
        </w:r>
      </w:hyperlink>
    </w:p>
    <w:p w:rsidR="00C93600" w:rsidRDefault="004B2139" w:rsidP="00CB364A">
      <w:pPr>
        <w:pStyle w:val="BodyText"/>
      </w:pPr>
      <w:r>
        <w:t xml:space="preserve">The current Australian PTSD treatment guidelines </w:t>
      </w:r>
      <w:r w:rsidR="00F853D1">
        <w:t>(A</w:t>
      </w:r>
      <w:r>
        <w:t xml:space="preserve">ttachment </w:t>
      </w:r>
      <w:r w:rsidR="00F853D1">
        <w:t>D)</w:t>
      </w:r>
      <w:r>
        <w:t>, focus heavily on psychological therapies. A Cochrane collaboration review</w:t>
      </w:r>
      <w:r w:rsidR="00CF14E2">
        <w:t xml:space="preserve"> found very low evidence supporting the use psychological therapies, with high rates of dropout (Attachment </w:t>
      </w:r>
      <w:r w:rsidR="00F853D1">
        <w:t>E</w:t>
      </w:r>
      <w:r w:rsidR="00CF14E2">
        <w:t xml:space="preserve">) and a meta-analysis from United States found that whilst studies reported positive outcomes from the use of psychological therapies, between 60 and 70% of patients retained their PTSD diagnosis post-treatment. (Attachment </w:t>
      </w:r>
      <w:r w:rsidR="00F853D1">
        <w:t>F</w:t>
      </w:r>
      <w:r w:rsidR="00CF14E2">
        <w:t>)</w:t>
      </w:r>
    </w:p>
    <w:p w:rsidR="00F853D1" w:rsidRDefault="00F853D1" w:rsidP="00CB364A">
      <w:pPr>
        <w:pStyle w:val="BodyText"/>
      </w:pPr>
    </w:p>
    <w:p w:rsidR="00CF14E2" w:rsidRPr="00CB364A" w:rsidRDefault="00CF14E2" w:rsidP="003E0A63">
      <w:pPr>
        <w:pStyle w:val="BodyText"/>
        <w:spacing w:before="0"/>
      </w:pPr>
      <w:r>
        <w:t xml:space="preserve">Novel therapies addressing physiological disturbance had been ignored. Examples of this include the use of </w:t>
      </w:r>
      <w:proofErr w:type="spellStart"/>
      <w:r>
        <w:t>rivastigmine</w:t>
      </w:r>
      <w:proofErr w:type="spellEnd"/>
      <w:r>
        <w:t xml:space="preserve"> (Attachments </w:t>
      </w:r>
      <w:r w:rsidR="00713E7E">
        <w:t>G</w:t>
      </w:r>
      <w:r>
        <w:t xml:space="preserve"> and </w:t>
      </w:r>
      <w:r w:rsidR="00713E7E">
        <w:t>H</w:t>
      </w:r>
      <w:r>
        <w:t xml:space="preserve">) and stellate ganglion blocks (Attachment </w:t>
      </w:r>
      <w:r w:rsidR="00666160">
        <w:t>I</w:t>
      </w:r>
      <w:r>
        <w:t>).  In addition</w:t>
      </w:r>
      <w:r w:rsidR="005C3E22">
        <w:t>,</w:t>
      </w:r>
      <w:r>
        <w:t xml:space="preserve"> suicide is an inc</w:t>
      </w:r>
      <w:r w:rsidR="005C3E22">
        <w:t>reasing problem in both the civilian and</w:t>
      </w:r>
      <w:r>
        <w:t xml:space="preserve"> veterans communities.</w:t>
      </w:r>
      <w:r w:rsidR="003E0A63">
        <w:t xml:space="preserve"> Suicide attempts have been linked to physiological (autonomic) arousal and efforts to reduce this hyperarousal of thought to potentially reduce the incidence of suicide (Attachment </w:t>
      </w:r>
      <w:r w:rsidR="005C3E22">
        <w:t>J</w:t>
      </w:r>
      <w:r w:rsidR="003E0A63">
        <w:t xml:space="preserve">). Ketamine, which is a powerful antidepressant, can significantly reduce hyper arousal, and has been shown to be highly effective in reducing suicidal ideation (Attachment </w:t>
      </w:r>
      <w:r w:rsidR="008B2D0C">
        <w:t>K</w:t>
      </w:r>
      <w:r w:rsidR="003E0A63">
        <w:t xml:space="preserve">). The use of ketamine in acute crisis situations could very rapidly reduce risk without </w:t>
      </w:r>
      <w:r w:rsidR="003E0A63">
        <w:lastRenderedPageBreak/>
        <w:t>compromising safety. Unfortunately the general reluctance to explore new therapies prevents this potentially life-saving intervention. Defence and DVA should be at the forefront of conducting research studies examining the effectiveness of novel therapies. The current default position is one of passive waiting for other nations or organisations to develop the evidence. It would be my contention that the problem is sufficiently great to warrant</w:t>
      </w:r>
      <w:r w:rsidR="008B2D0C">
        <w:t xml:space="preserve"> the initiation of</w:t>
      </w:r>
      <w:r w:rsidR="003E0A63">
        <w:t xml:space="preserve"> randomised controlled studies evaluating the effectiveness of novel therapies</w:t>
      </w:r>
      <w:r w:rsidR="00CE112B">
        <w:t xml:space="preserve"> with some evidence for clinical improvement.</w:t>
      </w:r>
    </w:p>
    <w:p w:rsidR="00CD76CD" w:rsidRDefault="00CD76CD" w:rsidP="00CD76CD">
      <w:pPr>
        <w:pStyle w:val="BodyText"/>
      </w:pPr>
    </w:p>
    <w:p w:rsidR="00CD76CD" w:rsidRDefault="00CD76CD" w:rsidP="00CD76CD">
      <w:pPr>
        <w:pStyle w:val="BodyText"/>
      </w:pPr>
    </w:p>
    <w:p w:rsidR="00CD76CD" w:rsidRDefault="00CD76CD"/>
    <w:sectPr w:rsidR="00CD76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A9EC3ED-1EC9-4C29-B548-9E071BD23248}"/>
    <w:docVar w:name="dgnword-eventsink" w:val="314878976"/>
  </w:docVars>
  <w:rsids>
    <w:rsidRoot w:val="00C4635F"/>
    <w:rsid w:val="00052EC5"/>
    <w:rsid w:val="00057D8A"/>
    <w:rsid w:val="001704EC"/>
    <w:rsid w:val="003E0A63"/>
    <w:rsid w:val="0048542E"/>
    <w:rsid w:val="004B04C8"/>
    <w:rsid w:val="004B2139"/>
    <w:rsid w:val="00515A70"/>
    <w:rsid w:val="00521C8A"/>
    <w:rsid w:val="005C3E22"/>
    <w:rsid w:val="005F2FE5"/>
    <w:rsid w:val="00666160"/>
    <w:rsid w:val="00702344"/>
    <w:rsid w:val="00713E7E"/>
    <w:rsid w:val="008B2D0C"/>
    <w:rsid w:val="00962903"/>
    <w:rsid w:val="00A53643"/>
    <w:rsid w:val="00AB12F2"/>
    <w:rsid w:val="00B83E2F"/>
    <w:rsid w:val="00C4635F"/>
    <w:rsid w:val="00C73DE1"/>
    <w:rsid w:val="00C93600"/>
    <w:rsid w:val="00CB364A"/>
    <w:rsid w:val="00CD76CD"/>
    <w:rsid w:val="00CE112B"/>
    <w:rsid w:val="00CE6581"/>
    <w:rsid w:val="00CF14E2"/>
    <w:rsid w:val="00D759D7"/>
    <w:rsid w:val="00DD0B11"/>
    <w:rsid w:val="00DE6C4C"/>
    <w:rsid w:val="00DF5958"/>
    <w:rsid w:val="00E01892"/>
    <w:rsid w:val="00F21A07"/>
    <w:rsid w:val="00F602C2"/>
    <w:rsid w:val="00F657F6"/>
    <w:rsid w:val="00F853D1"/>
    <w:rsid w:val="00FF5E56"/>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51F2DF-2B93-4534-9B2F-799D3E4E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C4635F"/>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C4635F"/>
    <w:rPr>
      <w:rFonts w:ascii="Times New Roman" w:eastAsia="Times New Roman" w:hAnsi="Times New Roman" w:cs="Times New Roman"/>
      <w:sz w:val="24"/>
      <w:szCs w:val="20"/>
      <w:lang w:eastAsia="en-AU"/>
    </w:rPr>
  </w:style>
  <w:style w:type="paragraph" w:customStyle="1" w:styleId="InformationRequest">
    <w:name w:val="Information Request"/>
    <w:basedOn w:val="Normal"/>
    <w:next w:val="BodyText"/>
    <w:rsid w:val="00C4635F"/>
    <w:pPr>
      <w:keepLines/>
      <w:spacing w:before="120" w:after="0" w:line="280" w:lineRule="atLeast"/>
      <w:jc w:val="both"/>
    </w:pPr>
    <w:rPr>
      <w:rFonts w:ascii="Arial" w:eastAsia="Times New Roman" w:hAnsi="Arial" w:cs="Times New Roman"/>
      <w:i/>
      <w:szCs w:val="20"/>
      <w:lang w:eastAsia="en-AU"/>
    </w:rPr>
  </w:style>
  <w:style w:type="character" w:styleId="Hyperlink">
    <w:name w:val="Hyperlink"/>
    <w:basedOn w:val="DefaultParagraphFont"/>
    <w:uiPriority w:val="99"/>
    <w:unhideWhenUsed/>
    <w:rsid w:val="00AB12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0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sychologytoday.com/au/blog/theory-knowledge/201802/debate-about-ptsd-treatment-guidelines" TargetMode="External"/><Relationship Id="rId4" Type="http://schemas.openxmlformats.org/officeDocument/2006/relationships/hyperlink" Target="https://www.army.mod.uk/personnel-and-welfare/health-and-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F285F18E.dotm</Template>
  <TotalTime>185</TotalTime>
  <Pages>6</Pages>
  <Words>2577</Words>
  <Characters>14695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Submission 40 - Stephan Rudzki - Compensation and Rehabilitation for Veterans - Public inquiry</vt:lpstr>
    </vt:vector>
  </TitlesOfParts>
  <Company>Stephan Rudzki</Company>
  <LinksUpToDate>false</LinksUpToDate>
  <CharactersWithSpaces>17238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40 - Stephan Rudzki - Compensation and Rehabilitation for Veterans - Public inquiry</dc:title>
  <dc:creator>Stephan Rudzki</dc:creator>
  <cp:lastModifiedBy>Alston, Chris</cp:lastModifiedBy>
  <cp:revision>23</cp:revision>
  <dcterms:created xsi:type="dcterms:W3CDTF">2018-06-10T04:38:00Z</dcterms:created>
  <dcterms:modified xsi:type="dcterms:W3CDTF">2018-06-22T03:31:00Z</dcterms:modified>
</cp:coreProperties>
</file>