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E2C57" w14:textId="41466FC8" w:rsidR="00E70189" w:rsidRPr="00117D3D" w:rsidRDefault="00E70189" w:rsidP="00E70189">
      <w:pPr>
        <w:pStyle w:val="v"/>
        <w:rPr>
          <w:rFonts w:ascii="Verdana" w:hAnsi="Verdana" w:cs="Arial"/>
          <w:b/>
          <w:color w:val="003075"/>
          <w:sz w:val="18"/>
          <w:szCs w:val="18"/>
        </w:rPr>
      </w:pPr>
      <w:bookmarkStart w:id="0" w:name="_GoBack"/>
      <w:bookmarkEnd w:id="0"/>
      <w:r>
        <w:rPr>
          <w:noProof/>
          <w:lang w:eastAsia="en-AU" w:bidi="ar-SA"/>
        </w:rPr>
        <w:drawing>
          <wp:anchor distT="0" distB="0" distL="114300" distR="114300" simplePos="0" relativeHeight="251658240" behindDoc="0" locked="0" layoutInCell="1" allowOverlap="1" wp14:anchorId="62763611" wp14:editId="1A4E9CAD">
            <wp:simplePos x="0" y="0"/>
            <wp:positionH relativeFrom="page">
              <wp:posOffset>866775</wp:posOffset>
            </wp:positionH>
            <wp:positionV relativeFrom="page">
              <wp:posOffset>453390</wp:posOffset>
            </wp:positionV>
            <wp:extent cx="1419225" cy="1250950"/>
            <wp:effectExtent l="0" t="0" r="9525" b="63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9225" cy="125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17D3D">
        <w:rPr>
          <w:rFonts w:ascii="Verdana" w:hAnsi="Verdana" w:cs="Arial"/>
          <w:b/>
          <w:color w:val="003075"/>
          <w:sz w:val="18"/>
          <w:szCs w:val="18"/>
        </w:rPr>
        <w:t>Queensland Catholic Education Commission</w:t>
      </w:r>
    </w:p>
    <w:p w14:paraId="7F87B1E2" w14:textId="77777777" w:rsidR="00E70189" w:rsidRPr="007C2A2B" w:rsidRDefault="00E70189" w:rsidP="00E70189">
      <w:pPr>
        <w:spacing w:line="240" w:lineRule="auto"/>
        <w:jc w:val="right"/>
        <w:rPr>
          <w:rFonts w:ascii="Verdana" w:hAnsi="Verdana" w:cs="Arial"/>
          <w:sz w:val="16"/>
        </w:rPr>
      </w:pPr>
      <w:r w:rsidRPr="007C2A2B">
        <w:rPr>
          <w:rFonts w:ascii="Verdana" w:hAnsi="Verdana" w:cs="Arial"/>
          <w:sz w:val="16"/>
        </w:rPr>
        <w:t xml:space="preserve">Level 1, </w:t>
      </w:r>
      <w:smartTag w:uri="urn:schemas-microsoft-com:office:smarttags" w:element="address">
        <w:smartTag w:uri="urn:schemas-microsoft-com:office:smarttags" w:element="Street">
          <w:r w:rsidRPr="007C2A2B">
            <w:rPr>
              <w:rFonts w:ascii="Verdana" w:hAnsi="Verdana" w:cs="Arial"/>
              <w:sz w:val="16"/>
            </w:rPr>
            <w:t>143 Edward Street</w:t>
          </w:r>
        </w:smartTag>
        <w:r w:rsidRPr="007C2A2B">
          <w:rPr>
            <w:rFonts w:ascii="Verdana" w:hAnsi="Verdana" w:cs="Arial"/>
            <w:sz w:val="16"/>
          </w:rPr>
          <w:t xml:space="preserve">, </w:t>
        </w:r>
        <w:smartTag w:uri="urn:schemas-microsoft-com:office:smarttags" w:element="City">
          <w:r w:rsidRPr="007C2A2B">
            <w:rPr>
              <w:rFonts w:ascii="Verdana" w:hAnsi="Verdana" w:cs="Arial"/>
              <w:sz w:val="16"/>
            </w:rPr>
            <w:t>Brisbane</w:t>
          </w:r>
        </w:smartTag>
      </w:smartTag>
      <w:r w:rsidRPr="007C2A2B">
        <w:rPr>
          <w:rFonts w:ascii="Verdana" w:hAnsi="Verdana" w:cs="Arial"/>
          <w:sz w:val="16"/>
        </w:rPr>
        <w:t xml:space="preserve"> Qld 4000</w:t>
      </w:r>
    </w:p>
    <w:p w14:paraId="13C038B8" w14:textId="77777777" w:rsidR="00E70189" w:rsidRPr="007C2A2B" w:rsidRDefault="00E70189" w:rsidP="00E70189">
      <w:pPr>
        <w:spacing w:line="240" w:lineRule="auto"/>
        <w:jc w:val="right"/>
        <w:rPr>
          <w:rFonts w:ascii="Verdana" w:hAnsi="Verdana" w:cs="Arial"/>
          <w:sz w:val="16"/>
        </w:rPr>
      </w:pPr>
      <w:r w:rsidRPr="007C2A2B">
        <w:rPr>
          <w:rFonts w:ascii="Verdana" w:hAnsi="Verdana" w:cs="Arial"/>
          <w:sz w:val="16"/>
        </w:rPr>
        <w:t xml:space="preserve">GPO </w:t>
      </w:r>
      <w:smartTag w:uri="urn:schemas-microsoft-com:office:smarttags" w:element="address">
        <w:smartTag w:uri="urn:schemas-microsoft-com:office:smarttags" w:element="Street">
          <w:r w:rsidRPr="007C2A2B">
            <w:rPr>
              <w:rFonts w:ascii="Verdana" w:hAnsi="Verdana" w:cs="Arial"/>
              <w:sz w:val="16"/>
            </w:rPr>
            <w:t>Box 2441</w:t>
          </w:r>
        </w:smartTag>
        <w:r w:rsidRPr="007C2A2B">
          <w:rPr>
            <w:rFonts w:ascii="Verdana" w:hAnsi="Verdana" w:cs="Arial"/>
            <w:sz w:val="16"/>
          </w:rPr>
          <w:t xml:space="preserve">, </w:t>
        </w:r>
        <w:smartTag w:uri="urn:schemas-microsoft-com:office:smarttags" w:element="City">
          <w:r w:rsidRPr="007C2A2B">
            <w:rPr>
              <w:rFonts w:ascii="Verdana" w:hAnsi="Verdana" w:cs="Arial"/>
              <w:sz w:val="16"/>
            </w:rPr>
            <w:t>Brisbane</w:t>
          </w:r>
        </w:smartTag>
      </w:smartTag>
      <w:r w:rsidRPr="007C2A2B">
        <w:rPr>
          <w:rFonts w:ascii="Verdana" w:hAnsi="Verdana" w:cs="Arial"/>
          <w:sz w:val="16"/>
        </w:rPr>
        <w:t xml:space="preserve"> Qld 4001</w:t>
      </w:r>
    </w:p>
    <w:p w14:paraId="504CAA02" w14:textId="77777777" w:rsidR="00E70189" w:rsidRPr="007C2A2B" w:rsidRDefault="00E70189" w:rsidP="00E70189">
      <w:pPr>
        <w:spacing w:line="240" w:lineRule="auto"/>
        <w:jc w:val="right"/>
        <w:rPr>
          <w:rFonts w:ascii="Verdana" w:hAnsi="Verdana" w:cs="Arial"/>
          <w:sz w:val="16"/>
        </w:rPr>
      </w:pPr>
      <w:proofErr w:type="spellStart"/>
      <w:r w:rsidRPr="007C2A2B">
        <w:rPr>
          <w:rFonts w:ascii="Verdana" w:hAnsi="Verdana" w:cs="Arial"/>
          <w:sz w:val="16"/>
        </w:rPr>
        <w:t>Ph</w:t>
      </w:r>
      <w:proofErr w:type="spellEnd"/>
      <w:r w:rsidRPr="007C2A2B">
        <w:rPr>
          <w:rFonts w:ascii="Verdana" w:hAnsi="Verdana" w:cs="Arial"/>
          <w:sz w:val="16"/>
        </w:rPr>
        <w:t xml:space="preserve"> +61 7 </w:t>
      </w:r>
      <w:r>
        <w:rPr>
          <w:rFonts w:ascii="Verdana" w:hAnsi="Verdana" w:cs="Arial"/>
          <w:sz w:val="16"/>
        </w:rPr>
        <w:t>3316 5800</w:t>
      </w:r>
      <w:r w:rsidRPr="007C2A2B">
        <w:rPr>
          <w:rFonts w:ascii="Verdana" w:hAnsi="Verdana" w:cs="Arial"/>
          <w:sz w:val="16"/>
        </w:rPr>
        <w:t xml:space="preserve"> Fax +61 7 </w:t>
      </w:r>
      <w:r>
        <w:rPr>
          <w:rFonts w:ascii="Verdana" w:hAnsi="Verdana" w:cs="Arial"/>
          <w:sz w:val="16"/>
        </w:rPr>
        <w:t>3316 5880</w:t>
      </w:r>
    </w:p>
    <w:p w14:paraId="2822ED4A" w14:textId="77777777" w:rsidR="00E70189" w:rsidRPr="007C2A2B" w:rsidRDefault="00E70189" w:rsidP="00E70189">
      <w:pPr>
        <w:spacing w:line="240" w:lineRule="auto"/>
        <w:jc w:val="right"/>
        <w:rPr>
          <w:rFonts w:ascii="Verdana" w:hAnsi="Verdana" w:cs="Arial"/>
          <w:sz w:val="16"/>
        </w:rPr>
      </w:pPr>
      <w:r>
        <w:rPr>
          <w:rFonts w:ascii="Verdana" w:hAnsi="Verdana" w:cs="Arial"/>
          <w:sz w:val="16"/>
        </w:rPr>
        <w:t>email: enquiries@qcec</w:t>
      </w:r>
      <w:r w:rsidRPr="007C2A2B">
        <w:rPr>
          <w:rFonts w:ascii="Verdana" w:hAnsi="Verdana" w:cs="Arial"/>
          <w:sz w:val="16"/>
        </w:rPr>
        <w:t xml:space="preserve">.catholic.edu.au </w:t>
      </w:r>
    </w:p>
    <w:p w14:paraId="5EF5EC33" w14:textId="77777777" w:rsidR="00E70189" w:rsidRPr="00A21101" w:rsidRDefault="00E70189" w:rsidP="00E70189">
      <w:pPr>
        <w:jc w:val="right"/>
        <w:rPr>
          <w:rFonts w:ascii="Verdana" w:hAnsi="Verdana" w:cs="Arial"/>
          <w:b/>
          <w:sz w:val="4"/>
        </w:rPr>
      </w:pPr>
    </w:p>
    <w:p w14:paraId="1B7342D6" w14:textId="77777777" w:rsidR="00E70189" w:rsidRPr="007C2A2B" w:rsidRDefault="00E70189" w:rsidP="00E70189">
      <w:pPr>
        <w:jc w:val="right"/>
        <w:rPr>
          <w:rFonts w:ascii="Verdana" w:hAnsi="Verdana" w:cs="Arial"/>
          <w:sz w:val="12"/>
        </w:rPr>
      </w:pPr>
      <w:r w:rsidRPr="00117D3D">
        <w:rPr>
          <w:rFonts w:ascii="Verdana" w:hAnsi="Verdana" w:cs="Arial"/>
          <w:b/>
          <w:color w:val="003075"/>
          <w:sz w:val="16"/>
        </w:rPr>
        <w:t>www.qcec.catholic.edu.au</w:t>
      </w:r>
      <w:r w:rsidRPr="007C2A2B">
        <w:rPr>
          <w:rFonts w:ascii="Verdana" w:hAnsi="Verdana" w:cs="Arial"/>
          <w:b/>
          <w:sz w:val="16"/>
        </w:rPr>
        <w:br/>
      </w:r>
      <w:r w:rsidRPr="007C2A2B">
        <w:rPr>
          <w:rFonts w:ascii="Verdana" w:hAnsi="Verdana" w:cs="Arial"/>
          <w:sz w:val="12"/>
        </w:rPr>
        <w:t>ABN:  57 525 935 419</w:t>
      </w:r>
    </w:p>
    <w:p w14:paraId="027D3268" w14:textId="6FC70637" w:rsidR="00AE05D2" w:rsidRPr="000E69BC" w:rsidRDefault="00AE05D2" w:rsidP="001A2CAC"/>
    <w:p w14:paraId="18036B18" w14:textId="6345EB66" w:rsidR="0071646A" w:rsidRDefault="0071646A" w:rsidP="001A2CAC">
      <w:pPr>
        <w:rPr>
          <w:rFonts w:ascii="Arial" w:hAnsi="Arial" w:cs="Arial"/>
          <w:b/>
          <w:noProof/>
          <w:sz w:val="28"/>
          <w:szCs w:val="28"/>
          <w:lang w:eastAsia="en-AU" w:bidi="ar-SA"/>
        </w:rPr>
      </w:pPr>
    </w:p>
    <w:p w14:paraId="0C648425" w14:textId="77777777" w:rsidR="00E70189" w:rsidRPr="000E69BC" w:rsidRDefault="00E70189" w:rsidP="001A2CAC">
      <w:pPr>
        <w:rPr>
          <w:rFonts w:ascii="Arial" w:hAnsi="Arial" w:cs="Arial"/>
          <w:b/>
          <w:sz w:val="28"/>
          <w:szCs w:val="28"/>
        </w:rPr>
      </w:pPr>
    </w:p>
    <w:p w14:paraId="5630363E" w14:textId="5F37A14C" w:rsidR="00877BF7" w:rsidRPr="00E70189" w:rsidRDefault="0021328E" w:rsidP="00734098">
      <w:pPr>
        <w:pStyle w:val="Title"/>
        <w:pBdr>
          <w:bottom w:val="none" w:sz="0" w:space="0" w:color="auto"/>
        </w:pBdr>
        <w:jc w:val="both"/>
        <w:rPr>
          <w:rFonts w:asciiTheme="minorHAnsi" w:hAnsiTheme="minorHAnsi" w:cstheme="minorHAnsi"/>
          <w:color w:val="003075"/>
          <w:sz w:val="48"/>
          <w:szCs w:val="48"/>
        </w:rPr>
      </w:pPr>
      <w:r>
        <w:rPr>
          <w:rFonts w:asciiTheme="minorHAnsi" w:hAnsiTheme="minorHAnsi" w:cstheme="minorHAnsi"/>
          <w:color w:val="003075"/>
          <w:sz w:val="48"/>
          <w:szCs w:val="48"/>
        </w:rPr>
        <w:t>National Agreement on Skills and Workforce Development Review</w:t>
      </w:r>
      <w:r w:rsidR="00877BF7" w:rsidRPr="00FD3A20">
        <w:rPr>
          <w:rFonts w:asciiTheme="minorHAnsi" w:hAnsiTheme="minorHAnsi" w:cstheme="minorHAnsi"/>
          <w:color w:val="1F497D" w:themeColor="text2"/>
          <w:sz w:val="48"/>
          <w:szCs w:val="48"/>
        </w:rPr>
        <w:t xml:space="preserve"> </w:t>
      </w:r>
      <w:r w:rsidR="00D65BEF" w:rsidRPr="005D4495">
        <w:rPr>
          <w:rFonts w:asciiTheme="minorHAnsi" w:hAnsiTheme="minorHAnsi" w:cstheme="minorHAnsi"/>
          <w:color w:val="1F497D" w:themeColor="text2"/>
          <w:sz w:val="48"/>
          <w:szCs w:val="48"/>
        </w:rPr>
        <w:t>– Interim Report</w:t>
      </w:r>
    </w:p>
    <w:p w14:paraId="129DD4C3" w14:textId="77777777" w:rsidR="00877BF7" w:rsidRPr="007C264D" w:rsidRDefault="00877BF7" w:rsidP="00734098">
      <w:pPr>
        <w:pStyle w:val="Title"/>
        <w:pBdr>
          <w:bottom w:val="none" w:sz="0" w:space="0" w:color="auto"/>
        </w:pBdr>
        <w:jc w:val="both"/>
        <w:rPr>
          <w:rFonts w:asciiTheme="minorHAnsi" w:hAnsiTheme="minorHAnsi" w:cstheme="minorHAnsi"/>
          <w:b/>
          <w:sz w:val="28"/>
          <w:szCs w:val="28"/>
        </w:rPr>
      </w:pPr>
    </w:p>
    <w:p w14:paraId="4BF7EBBF" w14:textId="7F60CD6B" w:rsidR="00877BF7" w:rsidRPr="00734098" w:rsidRDefault="0021328E" w:rsidP="00734098">
      <w:pPr>
        <w:pStyle w:val="Title"/>
        <w:pBdr>
          <w:bottom w:val="single" w:sz="4" w:space="1" w:color="003075"/>
        </w:pBdr>
        <w:tabs>
          <w:tab w:val="left" w:pos="3825"/>
        </w:tabs>
        <w:jc w:val="both"/>
        <w:rPr>
          <w:rFonts w:asciiTheme="minorHAnsi" w:hAnsiTheme="minorHAnsi" w:cstheme="minorHAnsi"/>
          <w:color w:val="003075"/>
          <w:sz w:val="28"/>
          <w:szCs w:val="28"/>
        </w:rPr>
      </w:pPr>
      <w:r>
        <w:rPr>
          <w:rFonts w:asciiTheme="minorHAnsi" w:hAnsiTheme="minorHAnsi" w:cstheme="minorHAnsi"/>
          <w:color w:val="003075"/>
          <w:sz w:val="28"/>
          <w:szCs w:val="28"/>
        </w:rPr>
        <w:t>July 2020</w:t>
      </w:r>
      <w:r w:rsidR="00734098">
        <w:rPr>
          <w:rFonts w:asciiTheme="minorHAnsi" w:hAnsiTheme="minorHAnsi" w:cstheme="minorHAnsi"/>
          <w:color w:val="003075"/>
          <w:sz w:val="28"/>
          <w:szCs w:val="28"/>
        </w:rPr>
        <w:tab/>
      </w:r>
    </w:p>
    <w:p w14:paraId="011BCCFE" w14:textId="77777777" w:rsidR="00877BF7" w:rsidRPr="007C264D" w:rsidRDefault="00877BF7" w:rsidP="00877BF7">
      <w:pPr>
        <w:jc w:val="both"/>
        <w:rPr>
          <w:rFonts w:asciiTheme="minorHAnsi" w:hAnsiTheme="minorHAnsi" w:cstheme="minorHAnsi"/>
          <w:b/>
          <w:szCs w:val="24"/>
        </w:rPr>
      </w:pPr>
    </w:p>
    <w:p w14:paraId="2293CE25" w14:textId="0985BD28" w:rsidR="00877BF7" w:rsidRPr="007C264D" w:rsidRDefault="00877BF7" w:rsidP="00877BF7">
      <w:pPr>
        <w:jc w:val="both"/>
        <w:rPr>
          <w:rFonts w:asciiTheme="minorHAnsi" w:hAnsiTheme="minorHAnsi" w:cstheme="minorHAnsi"/>
          <w:b/>
          <w:szCs w:val="24"/>
        </w:rPr>
      </w:pPr>
      <w:r>
        <w:rPr>
          <w:rFonts w:asciiTheme="minorHAnsi" w:hAnsiTheme="minorHAnsi" w:cstheme="minorHAnsi"/>
          <w:b/>
          <w:szCs w:val="24"/>
        </w:rPr>
        <w:t>Introduction</w:t>
      </w:r>
      <w:r w:rsidRPr="007C264D">
        <w:rPr>
          <w:rFonts w:asciiTheme="minorHAnsi" w:hAnsiTheme="minorHAnsi" w:cstheme="minorHAnsi"/>
          <w:b/>
          <w:szCs w:val="24"/>
        </w:rPr>
        <w:t xml:space="preserve"> </w:t>
      </w:r>
    </w:p>
    <w:p w14:paraId="1B5818D1" w14:textId="77777777" w:rsidR="007B2F95" w:rsidRPr="007C264D" w:rsidRDefault="007B2F95" w:rsidP="007B2F95">
      <w:pPr>
        <w:jc w:val="both"/>
        <w:rPr>
          <w:rFonts w:asciiTheme="minorHAnsi" w:hAnsiTheme="minorHAnsi" w:cstheme="minorHAnsi"/>
          <w:b/>
          <w:szCs w:val="24"/>
        </w:rPr>
      </w:pPr>
    </w:p>
    <w:p w14:paraId="5C03FACD" w14:textId="70707B9A" w:rsidR="00F37D75" w:rsidRDefault="007B2F95" w:rsidP="008C3CB9">
      <w:pPr>
        <w:spacing w:line="240" w:lineRule="auto"/>
        <w:jc w:val="both"/>
        <w:rPr>
          <w:rFonts w:asciiTheme="minorHAnsi" w:hAnsiTheme="minorHAnsi" w:cstheme="minorHAnsi"/>
        </w:rPr>
      </w:pPr>
      <w:r w:rsidRPr="008819CC">
        <w:rPr>
          <w:rFonts w:asciiTheme="minorHAnsi" w:hAnsiTheme="minorHAnsi" w:cstheme="minorHAnsi"/>
        </w:rPr>
        <w:t xml:space="preserve">The Queensland Catholic Education Commission (QCEC) provides this submission on </w:t>
      </w:r>
      <w:r w:rsidR="002F0330">
        <w:rPr>
          <w:rFonts w:asciiTheme="minorHAnsi" w:hAnsiTheme="minorHAnsi" w:cstheme="minorHAnsi"/>
        </w:rPr>
        <w:t xml:space="preserve">the </w:t>
      </w:r>
      <w:r w:rsidR="00EC36B4">
        <w:rPr>
          <w:rFonts w:asciiTheme="minorHAnsi" w:hAnsiTheme="minorHAnsi" w:cstheme="minorHAnsi"/>
          <w:i/>
          <w:iCs/>
        </w:rPr>
        <w:t>National Agreement for Skills and Workforce Development Review</w:t>
      </w:r>
      <w:r w:rsidR="00E11D98">
        <w:rPr>
          <w:rFonts w:asciiTheme="minorHAnsi" w:hAnsiTheme="minorHAnsi" w:cstheme="minorHAnsi"/>
          <w:i/>
          <w:iCs/>
        </w:rPr>
        <w:t xml:space="preserve"> </w:t>
      </w:r>
      <w:r w:rsidR="00E11D98">
        <w:rPr>
          <w:rFonts w:asciiTheme="minorHAnsi" w:hAnsiTheme="minorHAnsi" w:cstheme="minorHAnsi"/>
        </w:rPr>
        <w:t xml:space="preserve">(the </w:t>
      </w:r>
      <w:r w:rsidR="00535459">
        <w:rPr>
          <w:rFonts w:asciiTheme="minorHAnsi" w:hAnsiTheme="minorHAnsi" w:cstheme="minorHAnsi"/>
        </w:rPr>
        <w:t xml:space="preserve">NASWD </w:t>
      </w:r>
      <w:r w:rsidR="00E11D98">
        <w:rPr>
          <w:rFonts w:asciiTheme="minorHAnsi" w:hAnsiTheme="minorHAnsi" w:cstheme="minorHAnsi"/>
        </w:rPr>
        <w:t>Review)</w:t>
      </w:r>
      <w:r w:rsidRPr="007B2F95">
        <w:rPr>
          <w:rFonts w:asciiTheme="minorHAnsi" w:hAnsiTheme="minorHAnsi" w:cstheme="minorHAnsi"/>
          <w:i/>
        </w:rPr>
        <w:t>.</w:t>
      </w:r>
      <w:r w:rsidR="00F37D75">
        <w:rPr>
          <w:rFonts w:asciiTheme="minorHAnsi" w:hAnsiTheme="minorHAnsi" w:cstheme="minorHAnsi"/>
          <w:i/>
        </w:rPr>
        <w:t xml:space="preserve"> </w:t>
      </w:r>
      <w:r w:rsidR="00F37D75">
        <w:rPr>
          <w:rFonts w:asciiTheme="minorHAnsi" w:hAnsiTheme="minorHAnsi" w:cstheme="minorHAnsi"/>
        </w:rPr>
        <w:t>QCEC and Catholic School Authorities strongly support the provision of quality V</w:t>
      </w:r>
      <w:r w:rsidR="00C21538">
        <w:rPr>
          <w:rFonts w:asciiTheme="minorHAnsi" w:hAnsiTheme="minorHAnsi" w:cstheme="minorHAnsi"/>
        </w:rPr>
        <w:t xml:space="preserve">ocational </w:t>
      </w:r>
      <w:r w:rsidR="00F37D75">
        <w:rPr>
          <w:rFonts w:asciiTheme="minorHAnsi" w:hAnsiTheme="minorHAnsi" w:cstheme="minorHAnsi"/>
        </w:rPr>
        <w:t>E</w:t>
      </w:r>
      <w:r w:rsidR="00C21538">
        <w:rPr>
          <w:rFonts w:asciiTheme="minorHAnsi" w:hAnsiTheme="minorHAnsi" w:cstheme="minorHAnsi"/>
        </w:rPr>
        <w:t xml:space="preserve">ducation and </w:t>
      </w:r>
      <w:r w:rsidR="00F37D75">
        <w:rPr>
          <w:rFonts w:asciiTheme="minorHAnsi" w:hAnsiTheme="minorHAnsi" w:cstheme="minorHAnsi"/>
        </w:rPr>
        <w:t>T</w:t>
      </w:r>
      <w:r w:rsidR="00C21538">
        <w:rPr>
          <w:rFonts w:asciiTheme="minorHAnsi" w:hAnsiTheme="minorHAnsi" w:cstheme="minorHAnsi"/>
        </w:rPr>
        <w:t>raining (V</w:t>
      </w:r>
      <w:r w:rsidR="00E11D98">
        <w:rPr>
          <w:rFonts w:asciiTheme="minorHAnsi" w:hAnsiTheme="minorHAnsi" w:cstheme="minorHAnsi"/>
        </w:rPr>
        <w:t>ET)</w:t>
      </w:r>
      <w:r w:rsidR="00F37D75">
        <w:rPr>
          <w:rFonts w:asciiTheme="minorHAnsi" w:hAnsiTheme="minorHAnsi" w:cstheme="minorHAnsi"/>
        </w:rPr>
        <w:t xml:space="preserve"> that enables schools to cater for </w:t>
      </w:r>
      <w:r w:rsidR="00471E85">
        <w:rPr>
          <w:rFonts w:asciiTheme="minorHAnsi" w:hAnsiTheme="minorHAnsi" w:cstheme="minorHAnsi"/>
        </w:rPr>
        <w:t>students’</w:t>
      </w:r>
      <w:r w:rsidR="00F37D75">
        <w:rPr>
          <w:rFonts w:asciiTheme="minorHAnsi" w:hAnsiTheme="minorHAnsi" w:cstheme="minorHAnsi"/>
        </w:rPr>
        <w:t xml:space="preserve"> different talents, skills and needs and contributes to their </w:t>
      </w:r>
      <w:r w:rsidR="00734283">
        <w:rPr>
          <w:rFonts w:asciiTheme="minorHAnsi" w:hAnsiTheme="minorHAnsi" w:cstheme="minorHAnsi"/>
        </w:rPr>
        <w:t xml:space="preserve">choice of </w:t>
      </w:r>
      <w:r w:rsidR="00F37D75">
        <w:rPr>
          <w:rFonts w:asciiTheme="minorHAnsi" w:hAnsiTheme="minorHAnsi" w:cstheme="minorHAnsi"/>
        </w:rPr>
        <w:t xml:space="preserve">post school </w:t>
      </w:r>
      <w:r w:rsidR="00F44BC7">
        <w:rPr>
          <w:rFonts w:asciiTheme="minorHAnsi" w:hAnsiTheme="minorHAnsi" w:cstheme="minorHAnsi"/>
        </w:rPr>
        <w:t>pathways</w:t>
      </w:r>
      <w:r w:rsidR="00F37D75">
        <w:rPr>
          <w:rFonts w:asciiTheme="minorHAnsi" w:hAnsiTheme="minorHAnsi" w:cstheme="minorHAnsi"/>
        </w:rPr>
        <w:t xml:space="preserve">. VET is an integral and valued part of curriculum offerings in </w:t>
      </w:r>
      <w:r w:rsidR="00734283">
        <w:rPr>
          <w:rFonts w:asciiTheme="minorHAnsi" w:hAnsiTheme="minorHAnsi" w:cstheme="minorHAnsi"/>
        </w:rPr>
        <w:t xml:space="preserve">Queensland </w:t>
      </w:r>
      <w:r w:rsidR="00F37D75">
        <w:rPr>
          <w:rFonts w:asciiTheme="minorHAnsi" w:hAnsiTheme="minorHAnsi" w:cstheme="minorHAnsi"/>
        </w:rPr>
        <w:t>Catholic secondary schools</w:t>
      </w:r>
      <w:r w:rsidR="00E7035A">
        <w:rPr>
          <w:rFonts w:asciiTheme="minorHAnsi" w:hAnsiTheme="minorHAnsi" w:cstheme="minorHAnsi"/>
        </w:rPr>
        <w:t xml:space="preserve"> and this submission addresses elements of the Review that are</w:t>
      </w:r>
      <w:r w:rsidR="00A13909">
        <w:rPr>
          <w:rFonts w:asciiTheme="minorHAnsi" w:hAnsiTheme="minorHAnsi" w:cstheme="minorHAnsi"/>
        </w:rPr>
        <w:t xml:space="preserve"> relevant to the delivery of VET in schools.</w:t>
      </w:r>
    </w:p>
    <w:p w14:paraId="6FCA36D9" w14:textId="77777777" w:rsidR="007B2F95" w:rsidRPr="008819CC" w:rsidRDefault="007B2F95" w:rsidP="008C3CB9">
      <w:pPr>
        <w:spacing w:line="240" w:lineRule="auto"/>
        <w:jc w:val="both"/>
        <w:rPr>
          <w:rFonts w:asciiTheme="minorHAnsi" w:hAnsiTheme="minorHAnsi" w:cstheme="minorHAnsi"/>
        </w:rPr>
      </w:pPr>
    </w:p>
    <w:p w14:paraId="26F4FCA0" w14:textId="0029A7FA" w:rsidR="00897160" w:rsidRPr="00897160" w:rsidRDefault="007B2F95" w:rsidP="008C3CB9">
      <w:pPr>
        <w:pStyle w:val="paragraph"/>
        <w:spacing w:before="0" w:beforeAutospacing="0" w:after="0" w:afterAutospacing="0"/>
        <w:ind w:right="-30"/>
        <w:jc w:val="both"/>
        <w:textAlignment w:val="baseline"/>
        <w:rPr>
          <w:rFonts w:asciiTheme="minorHAnsi" w:hAnsiTheme="minorHAnsi" w:cstheme="minorHAnsi"/>
          <w:sz w:val="22"/>
          <w:szCs w:val="22"/>
        </w:rPr>
      </w:pPr>
      <w:r w:rsidRPr="00897160">
        <w:rPr>
          <w:rFonts w:asciiTheme="minorHAnsi" w:hAnsiTheme="minorHAnsi" w:cstheme="minorHAnsi"/>
          <w:sz w:val="22"/>
          <w:szCs w:val="22"/>
        </w:rPr>
        <w:t>QCEC is the peak strategic body with state-wide responsibilities for Catholic schooling in Queensland. This submission is provided on behalf of the five Diocesan Catholic school authorities and 17 Religious Institutes and other incorporated bodies which, between them, operate a total of 30</w:t>
      </w:r>
      <w:r w:rsidR="00D173DC" w:rsidRPr="00897160">
        <w:rPr>
          <w:rFonts w:asciiTheme="minorHAnsi" w:hAnsiTheme="minorHAnsi" w:cstheme="minorHAnsi"/>
          <w:sz w:val="22"/>
          <w:szCs w:val="22"/>
        </w:rPr>
        <w:t>7</w:t>
      </w:r>
      <w:r w:rsidRPr="00897160">
        <w:rPr>
          <w:rFonts w:asciiTheme="minorHAnsi" w:hAnsiTheme="minorHAnsi" w:cstheme="minorHAnsi"/>
          <w:sz w:val="22"/>
          <w:szCs w:val="22"/>
        </w:rPr>
        <w:t xml:space="preserve"> Catholic schools that educate </w:t>
      </w:r>
      <w:r w:rsidR="00465CBB" w:rsidRPr="00897160">
        <w:rPr>
          <w:rFonts w:asciiTheme="minorHAnsi" w:hAnsiTheme="minorHAnsi" w:cstheme="minorHAnsi"/>
          <w:sz w:val="22"/>
          <w:szCs w:val="22"/>
        </w:rPr>
        <w:t>more than</w:t>
      </w:r>
      <w:r w:rsidRPr="00897160">
        <w:rPr>
          <w:rFonts w:asciiTheme="minorHAnsi" w:hAnsiTheme="minorHAnsi" w:cstheme="minorHAnsi"/>
          <w:sz w:val="22"/>
          <w:szCs w:val="22"/>
        </w:rPr>
        <w:t xml:space="preserve"> 14</w:t>
      </w:r>
      <w:r w:rsidR="00DA3CDE" w:rsidRPr="00897160">
        <w:rPr>
          <w:rFonts w:asciiTheme="minorHAnsi" w:hAnsiTheme="minorHAnsi" w:cstheme="minorHAnsi"/>
          <w:sz w:val="22"/>
          <w:szCs w:val="22"/>
        </w:rPr>
        <w:t>9</w:t>
      </w:r>
      <w:r w:rsidRPr="00897160">
        <w:rPr>
          <w:rFonts w:asciiTheme="minorHAnsi" w:hAnsiTheme="minorHAnsi" w:cstheme="minorHAnsi"/>
          <w:sz w:val="22"/>
          <w:szCs w:val="22"/>
        </w:rPr>
        <w:t>,000 students in Queensland.</w:t>
      </w:r>
      <w:r w:rsidR="00897160" w:rsidRPr="00897160">
        <w:rPr>
          <w:rFonts w:asciiTheme="minorHAnsi" w:hAnsiTheme="minorHAnsi" w:cstheme="minorHAnsi"/>
          <w:sz w:val="22"/>
          <w:szCs w:val="22"/>
        </w:rPr>
        <w:t xml:space="preserve"> </w:t>
      </w:r>
      <w:r w:rsidR="00411F21">
        <w:rPr>
          <w:rFonts w:asciiTheme="minorHAnsi" w:hAnsiTheme="minorHAnsi" w:cstheme="minorHAnsi"/>
          <w:sz w:val="22"/>
          <w:szCs w:val="22"/>
        </w:rPr>
        <w:t xml:space="preserve">Approximately </w:t>
      </w:r>
      <w:r w:rsidR="00897160" w:rsidRPr="00897160">
        <w:rPr>
          <w:rStyle w:val="normaltextrun"/>
          <w:rFonts w:asciiTheme="minorHAnsi" w:hAnsiTheme="minorHAnsi" w:cstheme="minorHAnsi"/>
          <w:sz w:val="22"/>
          <w:szCs w:val="22"/>
        </w:rPr>
        <w:t>102 Catholic secondary schools offer VET opportunities to their students. </w:t>
      </w:r>
      <w:r w:rsidR="00897160" w:rsidRPr="00897160">
        <w:rPr>
          <w:rStyle w:val="eop"/>
          <w:rFonts w:asciiTheme="minorHAnsi" w:hAnsiTheme="minorHAnsi" w:cstheme="minorHAnsi"/>
          <w:sz w:val="22"/>
          <w:szCs w:val="22"/>
        </w:rPr>
        <w:t> </w:t>
      </w:r>
    </w:p>
    <w:p w14:paraId="1F8C47FD" w14:textId="77777777" w:rsidR="00897160" w:rsidRPr="00897160" w:rsidRDefault="00897160" w:rsidP="008C3CB9">
      <w:pPr>
        <w:pStyle w:val="paragraph"/>
        <w:spacing w:before="0" w:beforeAutospacing="0" w:after="0" w:afterAutospacing="0"/>
        <w:ind w:right="-30"/>
        <w:jc w:val="both"/>
        <w:textAlignment w:val="baseline"/>
        <w:rPr>
          <w:rFonts w:asciiTheme="minorHAnsi" w:hAnsiTheme="minorHAnsi" w:cstheme="minorHAnsi"/>
          <w:sz w:val="22"/>
          <w:szCs w:val="22"/>
        </w:rPr>
      </w:pPr>
      <w:r w:rsidRPr="00897160">
        <w:rPr>
          <w:rStyle w:val="eop"/>
          <w:rFonts w:asciiTheme="minorHAnsi" w:hAnsiTheme="minorHAnsi" w:cstheme="minorHAnsi"/>
          <w:sz w:val="22"/>
          <w:szCs w:val="22"/>
        </w:rPr>
        <w:t> </w:t>
      </w:r>
    </w:p>
    <w:p w14:paraId="34067229" w14:textId="359A55C0" w:rsidR="00303BCF" w:rsidRDefault="00897160" w:rsidP="008C3CB9">
      <w:pPr>
        <w:pStyle w:val="paragraph"/>
        <w:spacing w:before="0" w:beforeAutospacing="0" w:after="0" w:afterAutospacing="0"/>
        <w:ind w:right="-30"/>
        <w:jc w:val="both"/>
        <w:textAlignment w:val="baseline"/>
        <w:rPr>
          <w:rStyle w:val="normaltextrun"/>
          <w:rFonts w:asciiTheme="minorHAnsi" w:hAnsiTheme="minorHAnsi" w:cstheme="minorHAnsi"/>
          <w:sz w:val="22"/>
          <w:szCs w:val="22"/>
          <w:lang w:val="en-US"/>
        </w:rPr>
      </w:pPr>
      <w:r w:rsidRPr="00897160">
        <w:rPr>
          <w:rStyle w:val="normaltextrun"/>
          <w:rFonts w:asciiTheme="minorHAnsi" w:hAnsiTheme="minorHAnsi" w:cstheme="minorHAnsi"/>
          <w:sz w:val="22"/>
          <w:szCs w:val="22"/>
          <w:lang w:val="en-US"/>
        </w:rPr>
        <w:t>Nearly 50 percent (48.7%) of students who completed Year 12 at a Queensland Catholic secondary school in 2019 received a VET qualification. 7546 VET Certificates in total were awarded to students who completed Year 12 in 2019 at a Queensland Catholic secondary school. There were 772 students who completed Year 12 in 2019 in a Queensland Catholic School and were enrolled in a School Based Apprenticeship or Traineeships (SAT).</w:t>
      </w:r>
    </w:p>
    <w:p w14:paraId="3A01AA4E" w14:textId="240D50A4" w:rsidR="00C25072" w:rsidRDefault="00C25072" w:rsidP="008C3CB9">
      <w:pPr>
        <w:pStyle w:val="paragraph"/>
        <w:spacing w:before="0" w:beforeAutospacing="0" w:after="0" w:afterAutospacing="0"/>
        <w:ind w:right="-30"/>
        <w:jc w:val="both"/>
        <w:textAlignment w:val="baseline"/>
        <w:rPr>
          <w:rStyle w:val="normaltextrun"/>
          <w:rFonts w:asciiTheme="minorHAnsi" w:hAnsiTheme="minorHAnsi" w:cstheme="minorHAnsi"/>
          <w:sz w:val="22"/>
          <w:szCs w:val="22"/>
          <w:lang w:val="en-US"/>
        </w:rPr>
      </w:pPr>
    </w:p>
    <w:p w14:paraId="2DDB666A" w14:textId="54F4CB3F" w:rsidR="00C25072" w:rsidRPr="00C25072" w:rsidRDefault="00C25072" w:rsidP="008C3CB9">
      <w:pPr>
        <w:pStyle w:val="paragraph"/>
        <w:spacing w:before="0" w:beforeAutospacing="0" w:after="0" w:afterAutospacing="0"/>
        <w:ind w:right="-30"/>
        <w:jc w:val="both"/>
        <w:textAlignment w:val="baseline"/>
        <w:rPr>
          <w:rFonts w:asciiTheme="minorHAnsi" w:hAnsiTheme="minorHAnsi" w:cstheme="minorHAnsi"/>
          <w:sz w:val="22"/>
          <w:szCs w:val="22"/>
        </w:rPr>
      </w:pPr>
      <w:r w:rsidRPr="00C25072">
        <w:rPr>
          <w:rFonts w:asciiTheme="minorHAnsi" w:hAnsiTheme="minorHAnsi" w:cstheme="minorHAnsi"/>
          <w:sz w:val="22"/>
          <w:szCs w:val="22"/>
        </w:rPr>
        <w:t>Catholic schools play a critical role in preparing young people for life after school, including preparing them for work and other pathways. High quality educational experiences, access to a diverse range of courses, career education and support for students during their secondary years help lay the foundation for rewarding, productive and fulfilling careers and the development of a sense of responsibility and active citizenship.</w:t>
      </w:r>
    </w:p>
    <w:p w14:paraId="2630C14F" w14:textId="3774B184" w:rsidR="003322A3" w:rsidRDefault="003322A3" w:rsidP="008C3CB9">
      <w:pPr>
        <w:spacing w:line="240" w:lineRule="auto"/>
        <w:jc w:val="both"/>
        <w:rPr>
          <w:rFonts w:asciiTheme="minorHAnsi" w:hAnsiTheme="minorHAnsi" w:cstheme="minorHAnsi"/>
        </w:rPr>
      </w:pPr>
    </w:p>
    <w:p w14:paraId="2A83FCA1" w14:textId="21395EA5" w:rsidR="00935F91" w:rsidRDefault="00935F91" w:rsidP="008C3CB9">
      <w:pPr>
        <w:spacing w:line="240" w:lineRule="auto"/>
        <w:jc w:val="both"/>
        <w:rPr>
          <w:rFonts w:asciiTheme="minorHAnsi" w:hAnsiTheme="minorHAnsi" w:cstheme="minorHAnsi"/>
          <w:b/>
          <w:bCs/>
        </w:rPr>
      </w:pPr>
      <w:r>
        <w:rPr>
          <w:rFonts w:asciiTheme="minorHAnsi" w:hAnsiTheme="minorHAnsi" w:cstheme="minorHAnsi"/>
          <w:b/>
          <w:bCs/>
        </w:rPr>
        <w:t>Background</w:t>
      </w:r>
    </w:p>
    <w:p w14:paraId="7A0C6FD0" w14:textId="77777777" w:rsidR="004579A2" w:rsidRPr="009A1F0A" w:rsidRDefault="004579A2" w:rsidP="008C3CB9">
      <w:pPr>
        <w:spacing w:line="240" w:lineRule="auto"/>
        <w:jc w:val="both"/>
        <w:rPr>
          <w:rFonts w:asciiTheme="minorHAnsi" w:hAnsiTheme="minorHAnsi" w:cstheme="minorHAnsi"/>
        </w:rPr>
      </w:pPr>
      <w:r w:rsidRPr="009A1F0A">
        <w:rPr>
          <w:rFonts w:asciiTheme="minorHAnsi" w:hAnsiTheme="minorHAnsi" w:cstheme="minorHAnsi"/>
        </w:rPr>
        <w:t xml:space="preserve">The National Agreement for Skills and Workforce Development (NASWD) was agreed by the Australian, State and Territory governments in 2009 and updated in 2012. The overall objective of the Agreement is to achieve a vocational education and training (VET) system that delivers a more productive and highly skilled workforce, enabling all working age Australians to participate effectively in the labour market and contribute to Australia’s economic future. </w:t>
      </w:r>
    </w:p>
    <w:p w14:paraId="4A2A7F10" w14:textId="77777777" w:rsidR="004579A2" w:rsidRPr="009A1F0A" w:rsidRDefault="004579A2" w:rsidP="008C3CB9">
      <w:pPr>
        <w:spacing w:line="240" w:lineRule="auto"/>
        <w:jc w:val="both"/>
        <w:rPr>
          <w:rFonts w:asciiTheme="minorHAnsi" w:hAnsiTheme="minorHAnsi" w:cstheme="minorHAnsi"/>
        </w:rPr>
      </w:pPr>
    </w:p>
    <w:p w14:paraId="5B59766E" w14:textId="1FB7F465" w:rsidR="004579A2" w:rsidRPr="009A1F0A" w:rsidRDefault="004579A2" w:rsidP="008C3CB9">
      <w:pPr>
        <w:spacing w:line="240" w:lineRule="auto"/>
        <w:jc w:val="both"/>
        <w:rPr>
          <w:rFonts w:asciiTheme="minorHAnsi" w:hAnsiTheme="minorHAnsi" w:cstheme="minorHAnsi"/>
        </w:rPr>
      </w:pPr>
      <w:r w:rsidRPr="009A1F0A">
        <w:rPr>
          <w:rFonts w:asciiTheme="minorHAnsi" w:hAnsiTheme="minorHAnsi" w:cstheme="minorHAnsi"/>
        </w:rPr>
        <w:lastRenderedPageBreak/>
        <w:t xml:space="preserve">In November 2019, the </w:t>
      </w:r>
      <w:r w:rsidR="000A1669">
        <w:rPr>
          <w:rFonts w:asciiTheme="minorHAnsi" w:hAnsiTheme="minorHAnsi" w:cstheme="minorHAnsi"/>
        </w:rPr>
        <w:t>Australian</w:t>
      </w:r>
      <w:r w:rsidRPr="009A1F0A">
        <w:rPr>
          <w:rFonts w:asciiTheme="minorHAnsi" w:hAnsiTheme="minorHAnsi" w:cstheme="minorHAnsi"/>
        </w:rPr>
        <w:t xml:space="preserve"> Government </w:t>
      </w:r>
      <w:hyperlink r:id="rId12" w:history="1">
        <w:r w:rsidRPr="009A1F0A">
          <w:rPr>
            <w:rFonts w:asciiTheme="minorHAnsi" w:hAnsiTheme="minorHAnsi" w:cstheme="minorHAnsi"/>
          </w:rPr>
          <w:t xml:space="preserve">requested the Productivity Commission review the </w:t>
        </w:r>
      </w:hyperlink>
      <w:r w:rsidRPr="009A1F0A">
        <w:rPr>
          <w:rFonts w:asciiTheme="minorHAnsi" w:hAnsiTheme="minorHAnsi" w:cstheme="minorHAnsi"/>
        </w:rPr>
        <w:t xml:space="preserve">NASWD. On 22 November, the Productivity Commission released an </w:t>
      </w:r>
      <w:hyperlink r:id="rId13" w:history="1">
        <w:r w:rsidRPr="009A1F0A">
          <w:rPr>
            <w:rFonts w:asciiTheme="minorHAnsi" w:hAnsiTheme="minorHAnsi" w:cstheme="minorHAnsi"/>
          </w:rPr>
          <w:t>issues paper</w:t>
        </w:r>
      </w:hyperlink>
      <w:r w:rsidRPr="009A1F0A">
        <w:rPr>
          <w:rFonts w:asciiTheme="minorHAnsi" w:hAnsiTheme="minorHAnsi" w:cstheme="minorHAnsi"/>
        </w:rPr>
        <w:t xml:space="preserve"> which considered: performance and suitability of the NASWD; how well the VET system is working; funding and pricing of VET; government investment in VET; options to better coordinate and streamline initiatives; and other targeted reforms.</w:t>
      </w:r>
    </w:p>
    <w:p w14:paraId="12215033" w14:textId="77777777" w:rsidR="004579A2" w:rsidRPr="009A1F0A" w:rsidRDefault="004579A2" w:rsidP="008C3CB9">
      <w:pPr>
        <w:spacing w:line="240" w:lineRule="auto"/>
        <w:jc w:val="both"/>
        <w:rPr>
          <w:rFonts w:asciiTheme="minorHAnsi" w:hAnsiTheme="minorHAnsi" w:cstheme="minorHAnsi"/>
        </w:rPr>
      </w:pPr>
    </w:p>
    <w:p w14:paraId="230E8022" w14:textId="2F3E569D" w:rsidR="004579A2" w:rsidRPr="009A1F0A" w:rsidRDefault="004579A2" w:rsidP="008C3CB9">
      <w:pPr>
        <w:spacing w:line="240" w:lineRule="auto"/>
        <w:jc w:val="both"/>
        <w:rPr>
          <w:rFonts w:asciiTheme="minorHAnsi" w:hAnsiTheme="minorHAnsi" w:cstheme="minorHAnsi"/>
        </w:rPr>
      </w:pPr>
      <w:r w:rsidRPr="009A1F0A">
        <w:rPr>
          <w:rFonts w:asciiTheme="minorHAnsi" w:hAnsiTheme="minorHAnsi" w:cstheme="minorHAnsi"/>
        </w:rPr>
        <w:t xml:space="preserve">Whilst the focus of the NASWD is working age Australians it recognises the </w:t>
      </w:r>
      <w:r w:rsidR="006C7167">
        <w:rPr>
          <w:rFonts w:asciiTheme="minorHAnsi" w:hAnsiTheme="minorHAnsi" w:cstheme="minorHAnsi"/>
        </w:rPr>
        <w:t xml:space="preserve">importance of </w:t>
      </w:r>
      <w:r w:rsidRPr="009A1F0A">
        <w:rPr>
          <w:rFonts w:asciiTheme="minorHAnsi" w:hAnsiTheme="minorHAnsi" w:cstheme="minorHAnsi"/>
        </w:rPr>
        <w:t>delivery of VET in schools and provides a national specific purpose funding payment for VET in schools. Any changes to the way VET is designed and funded could have implications for the delivery of VET in schools.</w:t>
      </w:r>
    </w:p>
    <w:p w14:paraId="30F098BD" w14:textId="3C27EC39" w:rsidR="00935F91" w:rsidRDefault="00935F91" w:rsidP="008C3CB9">
      <w:pPr>
        <w:spacing w:line="240" w:lineRule="auto"/>
        <w:jc w:val="both"/>
        <w:rPr>
          <w:rFonts w:asciiTheme="minorHAnsi" w:hAnsiTheme="minorHAnsi" w:cstheme="minorHAnsi"/>
          <w:b/>
          <w:bCs/>
        </w:rPr>
      </w:pPr>
    </w:p>
    <w:p w14:paraId="629E081E" w14:textId="2076E2C1" w:rsidR="00D82D5B" w:rsidRDefault="00D82D5B" w:rsidP="008C3CB9">
      <w:pPr>
        <w:spacing w:line="240" w:lineRule="auto"/>
        <w:jc w:val="both"/>
        <w:rPr>
          <w:rStyle w:val="normaltextrun"/>
          <w:rFonts w:asciiTheme="minorHAnsi" w:hAnsiTheme="minorHAnsi" w:cstheme="minorHAnsi"/>
          <w:lang w:val="en-US"/>
        </w:rPr>
      </w:pPr>
      <w:r>
        <w:rPr>
          <w:rStyle w:val="normaltextrun"/>
          <w:rFonts w:asciiTheme="minorHAnsi" w:hAnsiTheme="minorHAnsi" w:cstheme="minorHAnsi"/>
          <w:lang w:val="en-US"/>
        </w:rPr>
        <w:t>In Queensland</w:t>
      </w:r>
      <w:r w:rsidR="00EE04FF">
        <w:rPr>
          <w:rStyle w:val="normaltextrun"/>
          <w:rFonts w:asciiTheme="minorHAnsi" w:hAnsiTheme="minorHAnsi" w:cstheme="minorHAnsi"/>
          <w:lang w:val="en-US"/>
        </w:rPr>
        <w:t>,</w:t>
      </w:r>
      <w:r>
        <w:rPr>
          <w:rStyle w:val="normaltextrun"/>
          <w:rFonts w:asciiTheme="minorHAnsi" w:hAnsiTheme="minorHAnsi" w:cstheme="minorHAnsi"/>
          <w:lang w:val="en-US"/>
        </w:rPr>
        <w:t xml:space="preserve"> schools deliver and assess VET qualifications and accredited courses approved by the Australian Skills Quality Authority (ASQA) up to Australian Quality Framework Certificate IV level (except those declared as an apprenticeship in Queensland). Schools can apply to the Queensland Curriculum and Assessment Authority (as a delegate for ASQA) to be registered training </w:t>
      </w:r>
      <w:proofErr w:type="spellStart"/>
      <w:r>
        <w:rPr>
          <w:rStyle w:val="normaltextrun"/>
          <w:rFonts w:asciiTheme="minorHAnsi" w:hAnsiTheme="minorHAnsi" w:cstheme="minorHAnsi"/>
          <w:lang w:val="en-US"/>
        </w:rPr>
        <w:t>organisations</w:t>
      </w:r>
      <w:proofErr w:type="spellEnd"/>
      <w:r>
        <w:rPr>
          <w:rStyle w:val="normaltextrun"/>
          <w:rFonts w:asciiTheme="minorHAnsi" w:hAnsiTheme="minorHAnsi" w:cstheme="minorHAnsi"/>
          <w:lang w:val="en-US"/>
        </w:rPr>
        <w:t xml:space="preserve"> (RTOs) and deliver the training and assessment</w:t>
      </w:r>
      <w:r w:rsidR="00C34C8C">
        <w:rPr>
          <w:rStyle w:val="normaltextrun"/>
          <w:rFonts w:asciiTheme="minorHAnsi" w:hAnsiTheme="minorHAnsi" w:cstheme="minorHAnsi"/>
          <w:lang w:val="en-US"/>
        </w:rPr>
        <w:t>,</w:t>
      </w:r>
      <w:r>
        <w:rPr>
          <w:rStyle w:val="normaltextrun"/>
          <w:rFonts w:asciiTheme="minorHAnsi" w:hAnsiTheme="minorHAnsi" w:cstheme="minorHAnsi"/>
          <w:lang w:val="en-US"/>
        </w:rPr>
        <w:t xml:space="preserve"> or they can engage third party RTOs</w:t>
      </w:r>
      <w:r w:rsidR="00C34C8C">
        <w:rPr>
          <w:rStyle w:val="normaltextrun"/>
          <w:rFonts w:asciiTheme="minorHAnsi" w:hAnsiTheme="minorHAnsi" w:cstheme="minorHAnsi"/>
          <w:lang w:val="en-US"/>
        </w:rPr>
        <w:t xml:space="preserve"> to undertake training and assessment</w:t>
      </w:r>
      <w:r>
        <w:rPr>
          <w:rStyle w:val="normaltextrun"/>
          <w:rFonts w:asciiTheme="minorHAnsi" w:hAnsiTheme="minorHAnsi" w:cstheme="minorHAnsi"/>
          <w:lang w:val="en-US"/>
        </w:rPr>
        <w:t xml:space="preserve">. Queensland school RTOs must be able to meet the </w:t>
      </w:r>
      <w:r w:rsidRPr="00BA2170">
        <w:rPr>
          <w:rFonts w:asciiTheme="minorHAnsi" w:hAnsiTheme="minorHAnsi" w:cstheme="minorHAnsi"/>
          <w:i/>
          <w:iCs/>
          <w:lang w:val="en-US"/>
        </w:rPr>
        <w:t>Standards for RTOs</w:t>
      </w:r>
      <w:r w:rsidRPr="00BA2170">
        <w:rPr>
          <w:rFonts w:asciiTheme="minorHAnsi" w:hAnsiTheme="minorHAnsi" w:cstheme="minorHAnsi"/>
          <w:lang w:val="en-US"/>
        </w:rPr>
        <w:t xml:space="preserve"> </w:t>
      </w:r>
      <w:r w:rsidRPr="00BA2170">
        <w:rPr>
          <w:rFonts w:asciiTheme="minorHAnsi" w:hAnsiTheme="minorHAnsi" w:cstheme="minorHAnsi"/>
          <w:i/>
          <w:iCs/>
          <w:lang w:val="en-US"/>
        </w:rPr>
        <w:t>2015</w:t>
      </w:r>
      <w:r>
        <w:rPr>
          <w:rStyle w:val="normaltextrun"/>
          <w:rFonts w:asciiTheme="minorHAnsi" w:hAnsiTheme="minorHAnsi" w:cstheme="minorHAnsi"/>
          <w:lang w:val="en-US"/>
        </w:rPr>
        <w:t xml:space="preserve"> in the same way as any other RTO and school students study the same content and are assessed in the same way as any other VET student.</w:t>
      </w:r>
    </w:p>
    <w:p w14:paraId="4932F2B4" w14:textId="77777777" w:rsidR="00D82D5B" w:rsidRPr="00935F91" w:rsidRDefault="00D82D5B" w:rsidP="008C3CB9">
      <w:pPr>
        <w:spacing w:line="240" w:lineRule="auto"/>
        <w:jc w:val="both"/>
        <w:rPr>
          <w:rFonts w:asciiTheme="minorHAnsi" w:hAnsiTheme="minorHAnsi" w:cstheme="minorHAnsi"/>
          <w:b/>
          <w:bCs/>
        </w:rPr>
      </w:pPr>
    </w:p>
    <w:p w14:paraId="50F9ABC1" w14:textId="6B0D927F" w:rsidR="00FF544E" w:rsidRDefault="00854913" w:rsidP="000B2803">
      <w:pPr>
        <w:jc w:val="both"/>
        <w:rPr>
          <w:rFonts w:asciiTheme="minorHAnsi" w:hAnsiTheme="minorHAnsi" w:cstheme="minorHAnsi"/>
          <w:b/>
          <w:bCs/>
        </w:rPr>
      </w:pPr>
      <w:r w:rsidRPr="00D42254">
        <w:rPr>
          <w:rFonts w:asciiTheme="minorHAnsi" w:hAnsiTheme="minorHAnsi" w:cstheme="minorHAnsi"/>
          <w:b/>
          <w:bCs/>
        </w:rPr>
        <w:t>Re</w:t>
      </w:r>
      <w:r w:rsidR="00D42254">
        <w:rPr>
          <w:rFonts w:asciiTheme="minorHAnsi" w:hAnsiTheme="minorHAnsi" w:cstheme="minorHAnsi"/>
          <w:b/>
          <w:bCs/>
        </w:rPr>
        <w:t xml:space="preserve">sponse </w:t>
      </w:r>
    </w:p>
    <w:p w14:paraId="7521A097" w14:textId="3FE907C7" w:rsidR="006E1D85" w:rsidRDefault="00CA6E26" w:rsidP="000B2803">
      <w:pPr>
        <w:jc w:val="both"/>
        <w:rPr>
          <w:rFonts w:asciiTheme="minorHAnsi" w:hAnsiTheme="minorHAnsi" w:cstheme="minorHAnsi"/>
          <w:b/>
          <w:bCs/>
        </w:rPr>
      </w:pPr>
      <w:r>
        <w:rPr>
          <w:rFonts w:asciiTheme="minorHAnsi" w:hAnsiTheme="minorHAnsi" w:cstheme="minorHAnsi"/>
          <w:b/>
          <w:bCs/>
        </w:rPr>
        <w:t>Information Request – Role of competition on the VET market</w:t>
      </w:r>
    </w:p>
    <w:p w14:paraId="5DA24025" w14:textId="5F117FAB" w:rsidR="0097125D" w:rsidRPr="00563CEF" w:rsidRDefault="0097125D" w:rsidP="008C3CB9">
      <w:pPr>
        <w:pStyle w:val="BodyText"/>
        <w:spacing w:line="240" w:lineRule="auto"/>
        <w:jc w:val="both"/>
        <w:rPr>
          <w:rFonts w:asciiTheme="minorHAnsi" w:hAnsiTheme="minorHAnsi" w:cstheme="minorHAnsi"/>
        </w:rPr>
      </w:pPr>
      <w:r>
        <w:rPr>
          <w:rFonts w:asciiTheme="minorHAnsi" w:hAnsiTheme="minorHAnsi" w:cstheme="minorHAnsi"/>
        </w:rPr>
        <w:t xml:space="preserve">QCEC supports the current system of competition in the Queensland VET market where non-TAFE </w:t>
      </w:r>
      <w:r w:rsidR="005F66F1">
        <w:rPr>
          <w:rFonts w:asciiTheme="minorHAnsi" w:hAnsiTheme="minorHAnsi" w:cstheme="minorHAnsi"/>
        </w:rPr>
        <w:t>registered training organisations (</w:t>
      </w:r>
      <w:r>
        <w:rPr>
          <w:rFonts w:asciiTheme="minorHAnsi" w:hAnsiTheme="minorHAnsi" w:cstheme="minorHAnsi"/>
        </w:rPr>
        <w:t>RTOs</w:t>
      </w:r>
      <w:r w:rsidR="005F66F1">
        <w:rPr>
          <w:rFonts w:asciiTheme="minorHAnsi" w:hAnsiTheme="minorHAnsi" w:cstheme="minorHAnsi"/>
        </w:rPr>
        <w:t>)</w:t>
      </w:r>
      <w:r>
        <w:rPr>
          <w:rFonts w:asciiTheme="minorHAnsi" w:hAnsiTheme="minorHAnsi" w:cstheme="minorHAnsi"/>
        </w:rPr>
        <w:t xml:space="preserve"> secure a significant portion of government funding to encourage quality and cost efficiencies and protect user choice.</w:t>
      </w:r>
    </w:p>
    <w:p w14:paraId="3D5BA5E1" w14:textId="7493B412" w:rsidR="006B6EFF" w:rsidRPr="00110862" w:rsidRDefault="006B6EFF" w:rsidP="008C3CB9">
      <w:pPr>
        <w:pStyle w:val="BodyText"/>
        <w:spacing w:line="240" w:lineRule="auto"/>
        <w:jc w:val="both"/>
        <w:rPr>
          <w:rFonts w:asciiTheme="minorHAnsi" w:hAnsiTheme="minorHAnsi" w:cstheme="minorHAnsi"/>
          <w:i/>
          <w:iCs/>
        </w:rPr>
      </w:pPr>
      <w:r>
        <w:rPr>
          <w:rFonts w:asciiTheme="minorHAnsi" w:hAnsiTheme="minorHAnsi" w:cstheme="minorHAnsi"/>
          <w:i/>
          <w:iCs/>
        </w:rPr>
        <w:t xml:space="preserve">Delivery in regional and rural communities </w:t>
      </w:r>
    </w:p>
    <w:p w14:paraId="55E64E56" w14:textId="1205146F" w:rsidR="00865429" w:rsidRDefault="009F5717" w:rsidP="008C3CB9">
      <w:pPr>
        <w:pStyle w:val="BodyText"/>
        <w:spacing w:line="240" w:lineRule="auto"/>
        <w:jc w:val="both"/>
        <w:rPr>
          <w:rFonts w:asciiTheme="minorHAnsi" w:hAnsiTheme="minorHAnsi" w:cstheme="minorHAnsi"/>
        </w:rPr>
      </w:pPr>
      <w:r>
        <w:rPr>
          <w:rFonts w:asciiTheme="minorHAnsi" w:hAnsiTheme="minorHAnsi" w:cstheme="minorHAnsi"/>
        </w:rPr>
        <w:t xml:space="preserve">QCEC considers that public and private providers should be supported by government funding to deliver </w:t>
      </w:r>
      <w:r w:rsidR="00244EDE">
        <w:rPr>
          <w:rFonts w:asciiTheme="minorHAnsi" w:hAnsiTheme="minorHAnsi" w:cstheme="minorHAnsi"/>
        </w:rPr>
        <w:t xml:space="preserve">high-quality </w:t>
      </w:r>
      <w:r w:rsidR="00291850">
        <w:rPr>
          <w:rFonts w:asciiTheme="minorHAnsi" w:hAnsiTheme="minorHAnsi" w:cstheme="minorHAnsi"/>
        </w:rPr>
        <w:t>courses</w:t>
      </w:r>
      <w:r>
        <w:rPr>
          <w:rFonts w:asciiTheme="minorHAnsi" w:hAnsiTheme="minorHAnsi" w:cstheme="minorHAnsi"/>
        </w:rPr>
        <w:t xml:space="preserve"> that align with local industry and regional employment opportunities. </w:t>
      </w:r>
      <w:r w:rsidR="005305EA" w:rsidRPr="00563CEF">
        <w:rPr>
          <w:rFonts w:asciiTheme="minorHAnsi" w:hAnsiTheme="minorHAnsi" w:cstheme="minorHAnsi"/>
        </w:rPr>
        <w:t>The ability of VET to ‘reach in’ to r</w:t>
      </w:r>
      <w:r w:rsidR="009170F5">
        <w:rPr>
          <w:rFonts w:asciiTheme="minorHAnsi" w:hAnsiTheme="minorHAnsi" w:cstheme="minorHAnsi"/>
        </w:rPr>
        <w:t>egional</w:t>
      </w:r>
      <w:r w:rsidR="005305EA" w:rsidRPr="00563CEF">
        <w:rPr>
          <w:rFonts w:asciiTheme="minorHAnsi" w:hAnsiTheme="minorHAnsi" w:cstheme="minorHAnsi"/>
        </w:rPr>
        <w:t xml:space="preserve"> areas is vital </w:t>
      </w:r>
      <w:r w:rsidR="00CB4350">
        <w:rPr>
          <w:rFonts w:asciiTheme="minorHAnsi" w:hAnsiTheme="minorHAnsi" w:cstheme="minorHAnsi"/>
        </w:rPr>
        <w:t xml:space="preserve">in providing </w:t>
      </w:r>
      <w:r w:rsidR="00596EA3">
        <w:rPr>
          <w:rFonts w:asciiTheme="minorHAnsi" w:hAnsiTheme="minorHAnsi" w:cstheme="minorHAnsi"/>
        </w:rPr>
        <w:t>equity of opportunities</w:t>
      </w:r>
      <w:r w:rsidR="00865877">
        <w:rPr>
          <w:rFonts w:asciiTheme="minorHAnsi" w:hAnsiTheme="minorHAnsi" w:cstheme="minorHAnsi"/>
        </w:rPr>
        <w:t xml:space="preserve"> </w:t>
      </w:r>
      <w:r w:rsidR="00756931">
        <w:rPr>
          <w:rFonts w:asciiTheme="minorHAnsi" w:hAnsiTheme="minorHAnsi" w:cstheme="minorHAnsi"/>
        </w:rPr>
        <w:t xml:space="preserve">and to </w:t>
      </w:r>
      <w:r w:rsidR="00366C00">
        <w:rPr>
          <w:rFonts w:asciiTheme="minorHAnsi" w:hAnsiTheme="minorHAnsi" w:cstheme="minorHAnsi"/>
        </w:rPr>
        <w:t xml:space="preserve">enhance and promote the </w:t>
      </w:r>
      <w:r w:rsidR="005305EA" w:rsidRPr="00563CEF">
        <w:rPr>
          <w:rFonts w:asciiTheme="minorHAnsi" w:hAnsiTheme="minorHAnsi" w:cstheme="minorHAnsi"/>
        </w:rPr>
        <w:t xml:space="preserve">employability of people in regional communities. </w:t>
      </w:r>
      <w:r w:rsidR="00A1474C">
        <w:rPr>
          <w:rFonts w:asciiTheme="minorHAnsi" w:hAnsiTheme="minorHAnsi" w:cstheme="minorHAnsi"/>
        </w:rPr>
        <w:t>T</w:t>
      </w:r>
      <w:r w:rsidR="00A1474C" w:rsidRPr="00563CEF">
        <w:rPr>
          <w:rFonts w:asciiTheme="minorHAnsi" w:hAnsiTheme="minorHAnsi" w:cstheme="minorHAnsi"/>
        </w:rPr>
        <w:t xml:space="preserve">he provision of face to face learning </w:t>
      </w:r>
      <w:r w:rsidR="00516E8C">
        <w:rPr>
          <w:rFonts w:asciiTheme="minorHAnsi" w:hAnsiTheme="minorHAnsi" w:cstheme="minorHAnsi"/>
        </w:rPr>
        <w:t xml:space="preserve">in regional areas </w:t>
      </w:r>
      <w:r w:rsidR="00A1474C" w:rsidRPr="00563CEF">
        <w:rPr>
          <w:rFonts w:asciiTheme="minorHAnsi" w:hAnsiTheme="minorHAnsi" w:cstheme="minorHAnsi"/>
        </w:rPr>
        <w:t>has a two-fold benefit</w:t>
      </w:r>
      <w:r w:rsidR="009A3289">
        <w:rPr>
          <w:rFonts w:asciiTheme="minorHAnsi" w:hAnsiTheme="minorHAnsi" w:cstheme="minorHAnsi"/>
        </w:rPr>
        <w:t>:</w:t>
      </w:r>
      <w:r w:rsidR="00A1474C" w:rsidRPr="00563CEF">
        <w:rPr>
          <w:rFonts w:asciiTheme="minorHAnsi" w:hAnsiTheme="minorHAnsi" w:cstheme="minorHAnsi"/>
        </w:rPr>
        <w:t xml:space="preserve"> </w:t>
      </w:r>
      <w:r w:rsidR="00A1474C">
        <w:rPr>
          <w:rFonts w:asciiTheme="minorHAnsi" w:hAnsiTheme="minorHAnsi" w:cstheme="minorHAnsi"/>
        </w:rPr>
        <w:t>p</w:t>
      </w:r>
      <w:r w:rsidR="00A1474C" w:rsidRPr="00563CEF">
        <w:rPr>
          <w:rFonts w:asciiTheme="minorHAnsi" w:hAnsiTheme="minorHAnsi" w:cstheme="minorHAnsi"/>
        </w:rPr>
        <w:t>articipants get to engage with practical applications of the training</w:t>
      </w:r>
      <w:r w:rsidR="009A3289">
        <w:rPr>
          <w:rFonts w:asciiTheme="minorHAnsi" w:hAnsiTheme="minorHAnsi" w:cstheme="minorHAnsi"/>
        </w:rPr>
        <w:t>;</w:t>
      </w:r>
      <w:r w:rsidR="00A1474C" w:rsidRPr="00563CEF">
        <w:rPr>
          <w:rFonts w:asciiTheme="minorHAnsi" w:hAnsiTheme="minorHAnsi" w:cstheme="minorHAnsi"/>
        </w:rPr>
        <w:t xml:space="preserve"> and trainers </w:t>
      </w:r>
      <w:r w:rsidR="00D05DE0">
        <w:rPr>
          <w:rFonts w:asciiTheme="minorHAnsi" w:hAnsiTheme="minorHAnsi" w:cstheme="minorHAnsi"/>
        </w:rPr>
        <w:t>experience</w:t>
      </w:r>
      <w:r w:rsidR="00A1474C" w:rsidRPr="00563CEF">
        <w:rPr>
          <w:rFonts w:asciiTheme="minorHAnsi" w:hAnsiTheme="minorHAnsi" w:cstheme="minorHAnsi"/>
        </w:rPr>
        <w:t xml:space="preserve"> the challenges and opportunities </w:t>
      </w:r>
      <w:r w:rsidR="00A1474C">
        <w:rPr>
          <w:rFonts w:asciiTheme="minorHAnsi" w:hAnsiTheme="minorHAnsi" w:cstheme="minorHAnsi"/>
        </w:rPr>
        <w:t xml:space="preserve">regional and </w:t>
      </w:r>
      <w:r w:rsidR="00A1474C" w:rsidRPr="00563CEF">
        <w:rPr>
          <w:rFonts w:asciiTheme="minorHAnsi" w:hAnsiTheme="minorHAnsi" w:cstheme="minorHAnsi"/>
        </w:rPr>
        <w:t>remote location</w:t>
      </w:r>
      <w:r w:rsidR="00A1474C">
        <w:rPr>
          <w:rFonts w:asciiTheme="minorHAnsi" w:hAnsiTheme="minorHAnsi" w:cstheme="minorHAnsi"/>
        </w:rPr>
        <w:t>s present</w:t>
      </w:r>
      <w:r w:rsidR="00A1474C" w:rsidRPr="00563CEF">
        <w:rPr>
          <w:rFonts w:asciiTheme="minorHAnsi" w:hAnsiTheme="minorHAnsi" w:cstheme="minorHAnsi"/>
        </w:rPr>
        <w:t>.</w:t>
      </w:r>
      <w:r w:rsidR="00A1474C">
        <w:rPr>
          <w:rFonts w:asciiTheme="minorHAnsi" w:hAnsiTheme="minorHAnsi" w:cstheme="minorHAnsi"/>
        </w:rPr>
        <w:t xml:space="preserve"> </w:t>
      </w:r>
      <w:r w:rsidR="00726932">
        <w:rPr>
          <w:rFonts w:asciiTheme="minorHAnsi" w:hAnsiTheme="minorHAnsi" w:cstheme="minorHAnsi"/>
        </w:rPr>
        <w:t>It is recommended that g</w:t>
      </w:r>
      <w:r w:rsidR="000B18B2">
        <w:rPr>
          <w:rFonts w:asciiTheme="minorHAnsi" w:hAnsiTheme="minorHAnsi" w:cstheme="minorHAnsi"/>
        </w:rPr>
        <w:t xml:space="preserve">overnment funding </w:t>
      </w:r>
      <w:r w:rsidR="006F73AC">
        <w:rPr>
          <w:rFonts w:asciiTheme="minorHAnsi" w:hAnsiTheme="minorHAnsi" w:cstheme="minorHAnsi"/>
        </w:rPr>
        <w:t xml:space="preserve">be used to </w:t>
      </w:r>
      <w:r w:rsidR="00461F34">
        <w:rPr>
          <w:rFonts w:asciiTheme="minorHAnsi" w:hAnsiTheme="minorHAnsi" w:cstheme="minorHAnsi"/>
        </w:rPr>
        <w:t>subsidis</w:t>
      </w:r>
      <w:r w:rsidR="006F73AC">
        <w:rPr>
          <w:rFonts w:asciiTheme="minorHAnsi" w:hAnsiTheme="minorHAnsi" w:cstheme="minorHAnsi"/>
        </w:rPr>
        <w:t xml:space="preserve">e the cost </w:t>
      </w:r>
      <w:r w:rsidR="000B18B2">
        <w:rPr>
          <w:rFonts w:asciiTheme="minorHAnsi" w:hAnsiTheme="minorHAnsi" w:cstheme="minorHAnsi"/>
        </w:rPr>
        <w:t>of</w:t>
      </w:r>
      <w:r w:rsidR="00461F34">
        <w:rPr>
          <w:rFonts w:asciiTheme="minorHAnsi" w:hAnsiTheme="minorHAnsi" w:cstheme="minorHAnsi"/>
        </w:rPr>
        <w:t xml:space="preserve"> t</w:t>
      </w:r>
      <w:r w:rsidR="00FC71D4">
        <w:rPr>
          <w:rFonts w:asciiTheme="minorHAnsi" w:hAnsiTheme="minorHAnsi" w:cstheme="minorHAnsi"/>
        </w:rPr>
        <w:t>raining</w:t>
      </w:r>
      <w:r w:rsidR="00B935F6">
        <w:rPr>
          <w:rFonts w:asciiTheme="minorHAnsi" w:hAnsiTheme="minorHAnsi" w:cstheme="minorHAnsi"/>
        </w:rPr>
        <w:t xml:space="preserve"> courses</w:t>
      </w:r>
      <w:r w:rsidR="004F2E2B">
        <w:rPr>
          <w:rFonts w:asciiTheme="minorHAnsi" w:hAnsiTheme="minorHAnsi" w:cstheme="minorHAnsi"/>
        </w:rPr>
        <w:t xml:space="preserve"> </w:t>
      </w:r>
      <w:r w:rsidR="000B18B2">
        <w:rPr>
          <w:rFonts w:asciiTheme="minorHAnsi" w:hAnsiTheme="minorHAnsi" w:cstheme="minorHAnsi"/>
        </w:rPr>
        <w:t>delivered in regional and remote locations</w:t>
      </w:r>
      <w:r w:rsidR="006E66BF">
        <w:rPr>
          <w:rFonts w:asciiTheme="minorHAnsi" w:hAnsiTheme="minorHAnsi" w:cstheme="minorHAnsi"/>
        </w:rPr>
        <w:t>.</w:t>
      </w:r>
    </w:p>
    <w:p w14:paraId="34FE4A33" w14:textId="47B63641" w:rsidR="005305EA" w:rsidRDefault="005305EA" w:rsidP="008C3CB9">
      <w:pPr>
        <w:pStyle w:val="BodyText"/>
        <w:spacing w:line="240" w:lineRule="auto"/>
        <w:jc w:val="both"/>
        <w:rPr>
          <w:rFonts w:asciiTheme="minorHAnsi" w:hAnsiTheme="minorHAnsi" w:cstheme="minorHAnsi"/>
        </w:rPr>
      </w:pPr>
      <w:r w:rsidRPr="00563CEF">
        <w:rPr>
          <w:rFonts w:asciiTheme="minorHAnsi" w:hAnsiTheme="minorHAnsi" w:cstheme="minorHAnsi"/>
        </w:rPr>
        <w:t xml:space="preserve">The </w:t>
      </w:r>
      <w:r w:rsidR="00E36A65">
        <w:rPr>
          <w:rFonts w:asciiTheme="minorHAnsi" w:hAnsiTheme="minorHAnsi" w:cstheme="minorHAnsi"/>
        </w:rPr>
        <w:t xml:space="preserve">interim </w:t>
      </w:r>
      <w:r w:rsidRPr="00563CEF">
        <w:rPr>
          <w:rFonts w:asciiTheme="minorHAnsi" w:hAnsiTheme="minorHAnsi" w:cstheme="minorHAnsi"/>
        </w:rPr>
        <w:t xml:space="preserve">report notes the favourable influence </w:t>
      </w:r>
      <w:r w:rsidR="009425DB">
        <w:rPr>
          <w:rFonts w:asciiTheme="minorHAnsi" w:hAnsiTheme="minorHAnsi" w:cstheme="minorHAnsi"/>
        </w:rPr>
        <w:t xml:space="preserve">the provision of </w:t>
      </w:r>
      <w:r w:rsidR="00526300">
        <w:rPr>
          <w:rFonts w:asciiTheme="minorHAnsi" w:hAnsiTheme="minorHAnsi" w:cstheme="minorHAnsi"/>
        </w:rPr>
        <w:t>VET</w:t>
      </w:r>
      <w:r w:rsidR="009425DB">
        <w:rPr>
          <w:rFonts w:asciiTheme="minorHAnsi" w:hAnsiTheme="minorHAnsi" w:cstheme="minorHAnsi"/>
        </w:rPr>
        <w:t xml:space="preserve"> has in regional and rural communities </w:t>
      </w:r>
      <w:r w:rsidR="00944FFF">
        <w:rPr>
          <w:rFonts w:asciiTheme="minorHAnsi" w:hAnsiTheme="minorHAnsi" w:cstheme="minorHAnsi"/>
        </w:rPr>
        <w:t>citing t</w:t>
      </w:r>
      <w:r w:rsidRPr="00563CEF">
        <w:rPr>
          <w:rFonts w:asciiTheme="minorHAnsi" w:hAnsiTheme="minorHAnsi" w:cstheme="minorHAnsi"/>
        </w:rPr>
        <w:t>he socio-economic</w:t>
      </w:r>
      <w:r w:rsidR="009C3058">
        <w:rPr>
          <w:rFonts w:asciiTheme="minorHAnsi" w:hAnsiTheme="minorHAnsi" w:cstheme="minorHAnsi"/>
        </w:rPr>
        <w:t xml:space="preserve"> and </w:t>
      </w:r>
      <w:r w:rsidRPr="00563CEF">
        <w:rPr>
          <w:rFonts w:asciiTheme="minorHAnsi" w:hAnsiTheme="minorHAnsi" w:cstheme="minorHAnsi"/>
        </w:rPr>
        <w:t xml:space="preserve">wellbeing </w:t>
      </w:r>
      <w:r w:rsidR="00944FFF">
        <w:rPr>
          <w:rFonts w:asciiTheme="minorHAnsi" w:hAnsiTheme="minorHAnsi" w:cstheme="minorHAnsi"/>
        </w:rPr>
        <w:t>benefits</w:t>
      </w:r>
      <w:r w:rsidR="009C3058">
        <w:rPr>
          <w:rFonts w:asciiTheme="minorHAnsi" w:hAnsiTheme="minorHAnsi" w:cstheme="minorHAnsi"/>
        </w:rPr>
        <w:t xml:space="preserve">, </w:t>
      </w:r>
      <w:r w:rsidRPr="00563CEF">
        <w:rPr>
          <w:rFonts w:asciiTheme="minorHAnsi" w:hAnsiTheme="minorHAnsi" w:cstheme="minorHAnsi"/>
        </w:rPr>
        <w:t xml:space="preserve">and even </w:t>
      </w:r>
      <w:r w:rsidR="00944FFF">
        <w:rPr>
          <w:rFonts w:asciiTheme="minorHAnsi" w:hAnsiTheme="minorHAnsi" w:cstheme="minorHAnsi"/>
        </w:rPr>
        <w:t xml:space="preserve">contributing to reduced crime rates in </w:t>
      </w:r>
      <w:r w:rsidRPr="00563CEF">
        <w:rPr>
          <w:rFonts w:asciiTheme="minorHAnsi" w:hAnsiTheme="minorHAnsi" w:cstheme="minorHAnsi"/>
        </w:rPr>
        <w:t>rural communities</w:t>
      </w:r>
      <w:r w:rsidR="004F2FA5">
        <w:rPr>
          <w:rStyle w:val="EndnoteReference"/>
          <w:rFonts w:asciiTheme="minorHAnsi" w:hAnsiTheme="minorHAnsi" w:cstheme="minorHAnsi"/>
        </w:rPr>
        <w:endnoteReference w:id="2"/>
      </w:r>
      <w:r w:rsidRPr="00563CEF">
        <w:rPr>
          <w:rFonts w:asciiTheme="minorHAnsi" w:hAnsiTheme="minorHAnsi" w:cstheme="minorHAnsi"/>
        </w:rPr>
        <w:t>.</w:t>
      </w:r>
      <w:r w:rsidR="00172495">
        <w:rPr>
          <w:rFonts w:asciiTheme="minorHAnsi" w:hAnsiTheme="minorHAnsi" w:cstheme="minorHAnsi"/>
        </w:rPr>
        <w:t xml:space="preserve"> QCEC</w:t>
      </w:r>
      <w:r w:rsidRPr="00563CEF">
        <w:rPr>
          <w:rFonts w:asciiTheme="minorHAnsi" w:hAnsiTheme="minorHAnsi" w:cstheme="minorHAnsi"/>
        </w:rPr>
        <w:t xml:space="preserve"> </w:t>
      </w:r>
      <w:r w:rsidR="00FF449B">
        <w:rPr>
          <w:rFonts w:asciiTheme="minorHAnsi" w:hAnsiTheme="minorHAnsi" w:cstheme="minorHAnsi"/>
        </w:rPr>
        <w:t>recommends that consideration be given to the</w:t>
      </w:r>
      <w:r w:rsidR="001F1270">
        <w:rPr>
          <w:rFonts w:asciiTheme="minorHAnsi" w:hAnsiTheme="minorHAnsi" w:cstheme="minorHAnsi"/>
        </w:rPr>
        <w:t xml:space="preserve"> value of the</w:t>
      </w:r>
      <w:r w:rsidR="00FF449B">
        <w:rPr>
          <w:rFonts w:asciiTheme="minorHAnsi" w:hAnsiTheme="minorHAnsi" w:cstheme="minorHAnsi"/>
        </w:rPr>
        <w:t xml:space="preserve">se broader social benefits, which also have flow-on economic benefits, </w:t>
      </w:r>
      <w:r w:rsidR="001F1270">
        <w:rPr>
          <w:rFonts w:asciiTheme="minorHAnsi" w:hAnsiTheme="minorHAnsi" w:cstheme="minorHAnsi"/>
        </w:rPr>
        <w:t xml:space="preserve">when considering </w:t>
      </w:r>
      <w:r w:rsidR="00FF449B">
        <w:rPr>
          <w:rFonts w:asciiTheme="minorHAnsi" w:hAnsiTheme="minorHAnsi" w:cstheme="minorHAnsi"/>
        </w:rPr>
        <w:t>in</w:t>
      </w:r>
      <w:r w:rsidR="00890207">
        <w:rPr>
          <w:rFonts w:asciiTheme="minorHAnsi" w:hAnsiTheme="minorHAnsi" w:cstheme="minorHAnsi"/>
        </w:rPr>
        <w:t xml:space="preserve">vestment in subsidies for delivery of high-quality </w:t>
      </w:r>
      <w:r w:rsidR="00AF6C3A">
        <w:rPr>
          <w:rFonts w:asciiTheme="minorHAnsi" w:hAnsiTheme="minorHAnsi" w:cstheme="minorHAnsi"/>
        </w:rPr>
        <w:t xml:space="preserve">VET in regional </w:t>
      </w:r>
      <w:r w:rsidR="00016B8B">
        <w:rPr>
          <w:rFonts w:asciiTheme="minorHAnsi" w:hAnsiTheme="minorHAnsi" w:cstheme="minorHAnsi"/>
        </w:rPr>
        <w:t>areas.</w:t>
      </w:r>
    </w:p>
    <w:p w14:paraId="2A8E9465" w14:textId="68494CBB" w:rsidR="00A8774F" w:rsidRPr="00523784" w:rsidRDefault="006B6EFF" w:rsidP="008C3CB9">
      <w:pPr>
        <w:pStyle w:val="BodyText"/>
        <w:spacing w:line="240" w:lineRule="auto"/>
        <w:jc w:val="both"/>
        <w:rPr>
          <w:rFonts w:asciiTheme="minorHAnsi" w:hAnsiTheme="minorHAnsi" w:cstheme="minorHAnsi"/>
          <w:i/>
          <w:iCs/>
        </w:rPr>
      </w:pPr>
      <w:r>
        <w:rPr>
          <w:rFonts w:asciiTheme="minorHAnsi" w:hAnsiTheme="minorHAnsi" w:cstheme="minorHAnsi"/>
          <w:i/>
          <w:iCs/>
        </w:rPr>
        <w:t xml:space="preserve">Effective measures of efficiency </w:t>
      </w:r>
    </w:p>
    <w:p w14:paraId="6CE3827D" w14:textId="77777777" w:rsidR="009D7CEE" w:rsidRDefault="00A81128" w:rsidP="008C3CB9">
      <w:pPr>
        <w:pStyle w:val="BodyText"/>
        <w:spacing w:line="240" w:lineRule="auto"/>
        <w:jc w:val="both"/>
        <w:rPr>
          <w:rFonts w:asciiTheme="minorHAnsi" w:hAnsiTheme="minorHAnsi" w:cstheme="minorHAnsi"/>
        </w:rPr>
      </w:pPr>
      <w:r w:rsidRPr="00876491">
        <w:rPr>
          <w:rFonts w:asciiTheme="minorHAnsi" w:hAnsiTheme="minorHAnsi" w:cstheme="minorHAnsi"/>
          <w:bCs/>
        </w:rPr>
        <w:t xml:space="preserve">QCEC </w:t>
      </w:r>
      <w:r w:rsidR="00B10F6F">
        <w:rPr>
          <w:rFonts w:asciiTheme="minorHAnsi" w:hAnsiTheme="minorHAnsi" w:cstheme="minorHAnsi"/>
          <w:bCs/>
        </w:rPr>
        <w:t>suggests</w:t>
      </w:r>
      <w:r w:rsidR="00B515DD" w:rsidRPr="00876491">
        <w:rPr>
          <w:rFonts w:asciiTheme="minorHAnsi" w:hAnsiTheme="minorHAnsi" w:cstheme="minorHAnsi"/>
          <w:bCs/>
        </w:rPr>
        <w:t xml:space="preserve"> that effective m</w:t>
      </w:r>
      <w:r w:rsidR="00D44369" w:rsidRPr="00876491">
        <w:rPr>
          <w:rFonts w:asciiTheme="minorHAnsi" w:hAnsiTheme="minorHAnsi" w:cstheme="minorHAnsi"/>
          <w:bCs/>
        </w:rPr>
        <w:t>easures of the efficiency</w:t>
      </w:r>
      <w:r w:rsidRPr="00876491">
        <w:rPr>
          <w:rFonts w:asciiTheme="minorHAnsi" w:hAnsiTheme="minorHAnsi" w:cstheme="minorHAnsi"/>
          <w:bCs/>
        </w:rPr>
        <w:t xml:space="preserve"> of the VET market</w:t>
      </w:r>
      <w:r w:rsidR="00B60726" w:rsidRPr="00876491">
        <w:rPr>
          <w:rFonts w:asciiTheme="minorHAnsi" w:hAnsiTheme="minorHAnsi" w:cstheme="minorHAnsi"/>
          <w:bCs/>
        </w:rPr>
        <w:t xml:space="preserve"> would </w:t>
      </w:r>
      <w:r w:rsidR="003E6398">
        <w:rPr>
          <w:rFonts w:asciiTheme="minorHAnsi" w:hAnsiTheme="minorHAnsi" w:cstheme="minorHAnsi"/>
          <w:bCs/>
        </w:rPr>
        <w:t xml:space="preserve">still </w:t>
      </w:r>
      <w:r w:rsidR="00B60726" w:rsidRPr="00876491">
        <w:rPr>
          <w:rFonts w:asciiTheme="minorHAnsi" w:hAnsiTheme="minorHAnsi" w:cstheme="minorHAnsi"/>
          <w:bCs/>
        </w:rPr>
        <w:t>include</w:t>
      </w:r>
      <w:r w:rsidR="00F77B04" w:rsidRPr="00876491">
        <w:rPr>
          <w:rFonts w:asciiTheme="minorHAnsi" w:hAnsiTheme="minorHAnsi" w:cstheme="minorHAnsi"/>
          <w:bCs/>
        </w:rPr>
        <w:t xml:space="preserve"> completion</w:t>
      </w:r>
      <w:r w:rsidR="00F77B04" w:rsidRPr="00876491">
        <w:rPr>
          <w:rFonts w:asciiTheme="minorHAnsi" w:hAnsiTheme="minorHAnsi" w:cstheme="minorHAnsi"/>
        </w:rPr>
        <w:t xml:space="preserve"> </w:t>
      </w:r>
      <w:r w:rsidR="00F77B04">
        <w:rPr>
          <w:rFonts w:asciiTheme="minorHAnsi" w:hAnsiTheme="minorHAnsi" w:cstheme="minorHAnsi"/>
        </w:rPr>
        <w:t xml:space="preserve">rates of qualifications and </w:t>
      </w:r>
      <w:r w:rsidR="003E6398">
        <w:rPr>
          <w:rFonts w:asciiTheme="minorHAnsi" w:hAnsiTheme="minorHAnsi" w:cstheme="minorHAnsi"/>
        </w:rPr>
        <w:t xml:space="preserve">include the attainment of discrete </w:t>
      </w:r>
      <w:r w:rsidR="00F77B04">
        <w:rPr>
          <w:rFonts w:asciiTheme="minorHAnsi" w:hAnsiTheme="minorHAnsi" w:cstheme="minorHAnsi"/>
        </w:rPr>
        <w:t xml:space="preserve">skill sets as pursuit of </w:t>
      </w:r>
      <w:r w:rsidR="002B259D">
        <w:rPr>
          <w:rFonts w:asciiTheme="minorHAnsi" w:hAnsiTheme="minorHAnsi" w:cstheme="minorHAnsi"/>
        </w:rPr>
        <w:t xml:space="preserve">these become more common with </w:t>
      </w:r>
      <w:r w:rsidR="00B24A7E">
        <w:rPr>
          <w:rFonts w:asciiTheme="minorHAnsi" w:hAnsiTheme="minorHAnsi" w:cstheme="minorHAnsi"/>
        </w:rPr>
        <w:t>workers responding to employer needs to upskill in specific areas</w:t>
      </w:r>
      <w:r w:rsidR="00514E90">
        <w:rPr>
          <w:rFonts w:asciiTheme="minorHAnsi" w:hAnsiTheme="minorHAnsi" w:cstheme="minorHAnsi"/>
        </w:rPr>
        <w:t xml:space="preserve"> but not necessarily to complete a full </w:t>
      </w:r>
      <w:r w:rsidR="00C451AF">
        <w:rPr>
          <w:rFonts w:asciiTheme="minorHAnsi" w:hAnsiTheme="minorHAnsi" w:cstheme="minorHAnsi"/>
        </w:rPr>
        <w:t>qualification</w:t>
      </w:r>
      <w:r w:rsidR="00810B23">
        <w:rPr>
          <w:rFonts w:asciiTheme="minorHAnsi" w:hAnsiTheme="minorHAnsi" w:cstheme="minorHAnsi"/>
        </w:rPr>
        <w:t>.</w:t>
      </w:r>
      <w:r w:rsidR="00E3111B">
        <w:rPr>
          <w:rFonts w:asciiTheme="minorHAnsi" w:hAnsiTheme="minorHAnsi" w:cstheme="minorHAnsi"/>
        </w:rPr>
        <w:t xml:space="preserve"> </w:t>
      </w:r>
    </w:p>
    <w:p w14:paraId="1E8CBF45" w14:textId="77777777" w:rsidR="009D7CEE" w:rsidRDefault="00D42B32" w:rsidP="008C3CB9">
      <w:pPr>
        <w:pStyle w:val="BodyText"/>
        <w:spacing w:line="240" w:lineRule="auto"/>
        <w:jc w:val="both"/>
        <w:rPr>
          <w:rFonts w:asciiTheme="minorHAnsi" w:hAnsiTheme="minorHAnsi" w:cstheme="minorHAnsi"/>
        </w:rPr>
      </w:pPr>
      <w:r>
        <w:rPr>
          <w:rFonts w:asciiTheme="minorHAnsi" w:hAnsiTheme="minorHAnsi" w:cstheme="minorHAnsi"/>
        </w:rPr>
        <w:t xml:space="preserve">QCEC </w:t>
      </w:r>
      <w:r w:rsidR="00436728">
        <w:rPr>
          <w:rFonts w:asciiTheme="minorHAnsi" w:hAnsiTheme="minorHAnsi" w:cstheme="minorHAnsi"/>
        </w:rPr>
        <w:t>also</w:t>
      </w:r>
      <w:r>
        <w:rPr>
          <w:rFonts w:asciiTheme="minorHAnsi" w:hAnsiTheme="minorHAnsi" w:cstheme="minorHAnsi"/>
        </w:rPr>
        <w:t xml:space="preserve"> recommends </w:t>
      </w:r>
      <w:r w:rsidR="001E0834">
        <w:rPr>
          <w:rFonts w:asciiTheme="minorHAnsi" w:hAnsiTheme="minorHAnsi" w:cstheme="minorHAnsi"/>
        </w:rPr>
        <w:t>School Based Appre</w:t>
      </w:r>
      <w:r w:rsidR="003B6C14">
        <w:rPr>
          <w:rFonts w:asciiTheme="minorHAnsi" w:hAnsiTheme="minorHAnsi" w:cstheme="minorHAnsi"/>
        </w:rPr>
        <w:t>nticeships (SBAs)</w:t>
      </w:r>
      <w:r>
        <w:rPr>
          <w:rFonts w:asciiTheme="minorHAnsi" w:hAnsiTheme="minorHAnsi" w:cstheme="minorHAnsi"/>
        </w:rPr>
        <w:t xml:space="preserve"> </w:t>
      </w:r>
      <w:r w:rsidR="003B6C14">
        <w:rPr>
          <w:rFonts w:asciiTheme="minorHAnsi" w:hAnsiTheme="minorHAnsi" w:cstheme="minorHAnsi"/>
        </w:rPr>
        <w:t xml:space="preserve">be measured differently </w:t>
      </w:r>
      <w:r w:rsidR="00A811A8">
        <w:rPr>
          <w:rFonts w:asciiTheme="minorHAnsi" w:hAnsiTheme="minorHAnsi" w:cstheme="minorHAnsi"/>
        </w:rPr>
        <w:t xml:space="preserve">to other </w:t>
      </w:r>
      <w:r w:rsidR="00CC0442">
        <w:rPr>
          <w:rFonts w:asciiTheme="minorHAnsi" w:hAnsiTheme="minorHAnsi" w:cstheme="minorHAnsi"/>
        </w:rPr>
        <w:t xml:space="preserve">qualifications because these </w:t>
      </w:r>
      <w:r w:rsidR="00436728">
        <w:rPr>
          <w:rFonts w:asciiTheme="minorHAnsi" w:hAnsiTheme="minorHAnsi" w:cstheme="minorHAnsi"/>
        </w:rPr>
        <w:t>are</w:t>
      </w:r>
      <w:r w:rsidR="00CC0442">
        <w:rPr>
          <w:rFonts w:asciiTheme="minorHAnsi" w:hAnsiTheme="minorHAnsi" w:cstheme="minorHAnsi"/>
        </w:rPr>
        <w:t xml:space="preserve"> not </w:t>
      </w:r>
      <w:r w:rsidR="00436728">
        <w:rPr>
          <w:rFonts w:asciiTheme="minorHAnsi" w:hAnsiTheme="minorHAnsi" w:cstheme="minorHAnsi"/>
        </w:rPr>
        <w:t xml:space="preserve">actually </w:t>
      </w:r>
      <w:r w:rsidR="00CC0442">
        <w:rPr>
          <w:rFonts w:asciiTheme="minorHAnsi" w:hAnsiTheme="minorHAnsi" w:cstheme="minorHAnsi"/>
        </w:rPr>
        <w:t>complete</w:t>
      </w:r>
      <w:r w:rsidR="00436728">
        <w:rPr>
          <w:rFonts w:asciiTheme="minorHAnsi" w:hAnsiTheme="minorHAnsi" w:cstheme="minorHAnsi"/>
        </w:rPr>
        <w:t>d</w:t>
      </w:r>
      <w:r w:rsidR="00CC0442">
        <w:rPr>
          <w:rFonts w:asciiTheme="minorHAnsi" w:hAnsiTheme="minorHAnsi" w:cstheme="minorHAnsi"/>
        </w:rPr>
        <w:t xml:space="preserve"> </w:t>
      </w:r>
      <w:r w:rsidR="00DA3BF2">
        <w:rPr>
          <w:rFonts w:asciiTheme="minorHAnsi" w:hAnsiTheme="minorHAnsi" w:cstheme="minorHAnsi"/>
        </w:rPr>
        <w:t>within the student’s time</w:t>
      </w:r>
      <w:r w:rsidR="00CC0442">
        <w:rPr>
          <w:rFonts w:asciiTheme="minorHAnsi" w:hAnsiTheme="minorHAnsi" w:cstheme="minorHAnsi"/>
        </w:rPr>
        <w:t xml:space="preserve"> at school</w:t>
      </w:r>
      <w:r w:rsidR="00DA3BF2">
        <w:rPr>
          <w:rFonts w:asciiTheme="minorHAnsi" w:hAnsiTheme="minorHAnsi" w:cstheme="minorHAnsi"/>
        </w:rPr>
        <w:t xml:space="preserve">, </w:t>
      </w:r>
      <w:r w:rsidR="00CC0442">
        <w:rPr>
          <w:rFonts w:asciiTheme="minorHAnsi" w:hAnsiTheme="minorHAnsi" w:cstheme="minorHAnsi"/>
        </w:rPr>
        <w:t xml:space="preserve">and this distorts </w:t>
      </w:r>
      <w:r w:rsidR="00821349">
        <w:rPr>
          <w:rFonts w:asciiTheme="minorHAnsi" w:hAnsiTheme="minorHAnsi" w:cstheme="minorHAnsi"/>
        </w:rPr>
        <w:t>completion rates.</w:t>
      </w:r>
      <w:r w:rsidR="00206A50">
        <w:rPr>
          <w:rFonts w:asciiTheme="minorHAnsi" w:hAnsiTheme="minorHAnsi" w:cstheme="minorHAnsi"/>
        </w:rPr>
        <w:t xml:space="preserve"> </w:t>
      </w:r>
    </w:p>
    <w:p w14:paraId="22F4612F" w14:textId="6F11F263" w:rsidR="00904039" w:rsidRDefault="00101E28" w:rsidP="008C3CB9">
      <w:pPr>
        <w:pStyle w:val="BodyText"/>
        <w:spacing w:line="240" w:lineRule="auto"/>
        <w:jc w:val="both"/>
        <w:rPr>
          <w:rFonts w:asciiTheme="minorHAnsi" w:hAnsiTheme="minorHAnsi" w:cstheme="minorHAnsi"/>
        </w:rPr>
      </w:pPr>
      <w:r>
        <w:rPr>
          <w:rFonts w:asciiTheme="minorHAnsi" w:hAnsiTheme="minorHAnsi" w:cstheme="minorHAnsi"/>
        </w:rPr>
        <w:t xml:space="preserve">A clear picture of efficiency </w:t>
      </w:r>
      <w:r w:rsidR="00951679">
        <w:rPr>
          <w:rFonts w:asciiTheme="minorHAnsi" w:hAnsiTheme="minorHAnsi" w:cstheme="minorHAnsi"/>
        </w:rPr>
        <w:t xml:space="preserve">of the </w:t>
      </w:r>
      <w:r w:rsidR="00D42B32">
        <w:rPr>
          <w:rFonts w:asciiTheme="minorHAnsi" w:hAnsiTheme="minorHAnsi" w:cstheme="minorHAnsi"/>
        </w:rPr>
        <w:t>VET</w:t>
      </w:r>
      <w:r w:rsidR="00BD44B3">
        <w:rPr>
          <w:rFonts w:asciiTheme="minorHAnsi" w:hAnsiTheme="minorHAnsi" w:cstheme="minorHAnsi"/>
        </w:rPr>
        <w:t xml:space="preserve"> </w:t>
      </w:r>
      <w:r w:rsidR="00951679">
        <w:rPr>
          <w:rFonts w:asciiTheme="minorHAnsi" w:hAnsiTheme="minorHAnsi" w:cstheme="minorHAnsi"/>
        </w:rPr>
        <w:t xml:space="preserve">market </w:t>
      </w:r>
      <w:r w:rsidR="00DA3BF2">
        <w:rPr>
          <w:rFonts w:asciiTheme="minorHAnsi" w:hAnsiTheme="minorHAnsi" w:cstheme="minorHAnsi"/>
        </w:rPr>
        <w:t>could b</w:t>
      </w:r>
      <w:r w:rsidR="00951679">
        <w:rPr>
          <w:rFonts w:asciiTheme="minorHAnsi" w:hAnsiTheme="minorHAnsi" w:cstheme="minorHAnsi"/>
        </w:rPr>
        <w:t>e informed by</w:t>
      </w:r>
      <w:r w:rsidR="004133FB">
        <w:rPr>
          <w:rFonts w:asciiTheme="minorHAnsi" w:hAnsiTheme="minorHAnsi" w:cstheme="minorHAnsi"/>
        </w:rPr>
        <w:t>:</w:t>
      </w:r>
      <w:r w:rsidR="00951679">
        <w:rPr>
          <w:rFonts w:asciiTheme="minorHAnsi" w:hAnsiTheme="minorHAnsi" w:cstheme="minorHAnsi"/>
        </w:rPr>
        <w:t xml:space="preserve"> measuring student </w:t>
      </w:r>
      <w:r w:rsidR="007A3BE1">
        <w:rPr>
          <w:rFonts w:asciiTheme="minorHAnsi" w:hAnsiTheme="minorHAnsi" w:cstheme="minorHAnsi"/>
        </w:rPr>
        <w:t>satisfaction with training</w:t>
      </w:r>
      <w:r w:rsidR="00021970">
        <w:rPr>
          <w:rFonts w:asciiTheme="minorHAnsi" w:hAnsiTheme="minorHAnsi" w:cstheme="minorHAnsi"/>
        </w:rPr>
        <w:t>; measuring</w:t>
      </w:r>
      <w:r w:rsidR="007A3BE1">
        <w:rPr>
          <w:rFonts w:asciiTheme="minorHAnsi" w:hAnsiTheme="minorHAnsi" w:cstheme="minorHAnsi"/>
        </w:rPr>
        <w:t xml:space="preserve"> industry satisfaction with </w:t>
      </w:r>
      <w:r w:rsidR="00462146">
        <w:rPr>
          <w:rFonts w:asciiTheme="minorHAnsi" w:hAnsiTheme="minorHAnsi" w:cstheme="minorHAnsi"/>
        </w:rPr>
        <w:t>qualification</w:t>
      </w:r>
      <w:r w:rsidR="004133FB">
        <w:rPr>
          <w:rFonts w:asciiTheme="minorHAnsi" w:hAnsiTheme="minorHAnsi" w:cstheme="minorHAnsi"/>
        </w:rPr>
        <w:t>s</w:t>
      </w:r>
      <w:r w:rsidR="001E5355">
        <w:rPr>
          <w:rFonts w:asciiTheme="minorHAnsi" w:hAnsiTheme="minorHAnsi" w:cstheme="minorHAnsi"/>
        </w:rPr>
        <w:t>;</w:t>
      </w:r>
      <w:r w:rsidR="00462146">
        <w:rPr>
          <w:rFonts w:asciiTheme="minorHAnsi" w:hAnsiTheme="minorHAnsi" w:cstheme="minorHAnsi"/>
        </w:rPr>
        <w:t xml:space="preserve"> course content and assessment criteria</w:t>
      </w:r>
      <w:r w:rsidR="00021970">
        <w:rPr>
          <w:rFonts w:asciiTheme="minorHAnsi" w:hAnsiTheme="minorHAnsi" w:cstheme="minorHAnsi"/>
        </w:rPr>
        <w:t>;</w:t>
      </w:r>
      <w:r w:rsidR="00872FD1">
        <w:rPr>
          <w:rFonts w:asciiTheme="minorHAnsi" w:hAnsiTheme="minorHAnsi" w:cstheme="minorHAnsi"/>
        </w:rPr>
        <w:t xml:space="preserve"> </w:t>
      </w:r>
      <w:r w:rsidR="00021970">
        <w:rPr>
          <w:rFonts w:asciiTheme="minorHAnsi" w:hAnsiTheme="minorHAnsi" w:cstheme="minorHAnsi"/>
        </w:rPr>
        <w:t xml:space="preserve">measuring </w:t>
      </w:r>
      <w:r w:rsidR="00872FD1">
        <w:rPr>
          <w:rFonts w:asciiTheme="minorHAnsi" w:hAnsiTheme="minorHAnsi" w:cstheme="minorHAnsi"/>
        </w:rPr>
        <w:t>whether or not demand for courses has been met</w:t>
      </w:r>
      <w:r w:rsidR="00954F08">
        <w:rPr>
          <w:rFonts w:asciiTheme="minorHAnsi" w:hAnsiTheme="minorHAnsi" w:cstheme="minorHAnsi"/>
        </w:rPr>
        <w:t xml:space="preserve"> in both regional and metropolitan locations</w:t>
      </w:r>
      <w:r w:rsidR="001E5355">
        <w:rPr>
          <w:rFonts w:asciiTheme="minorHAnsi" w:hAnsiTheme="minorHAnsi" w:cstheme="minorHAnsi"/>
        </w:rPr>
        <w:t>; and whether courses have been offered but there has been little or no uptake</w:t>
      </w:r>
      <w:r w:rsidR="00954F08">
        <w:rPr>
          <w:rFonts w:asciiTheme="minorHAnsi" w:hAnsiTheme="minorHAnsi" w:cstheme="minorHAnsi"/>
        </w:rPr>
        <w:t>.</w:t>
      </w:r>
      <w:r w:rsidR="00D46665">
        <w:rPr>
          <w:rFonts w:asciiTheme="minorHAnsi" w:hAnsiTheme="minorHAnsi" w:cstheme="minorHAnsi"/>
        </w:rPr>
        <w:t xml:space="preserve"> Measuring unmet demand would </w:t>
      </w:r>
      <w:r w:rsidR="00822E4A">
        <w:rPr>
          <w:rFonts w:asciiTheme="minorHAnsi" w:hAnsiTheme="minorHAnsi" w:cstheme="minorHAnsi"/>
        </w:rPr>
        <w:t xml:space="preserve">be beneficial in </w:t>
      </w:r>
      <w:r w:rsidR="00D46665">
        <w:rPr>
          <w:rFonts w:asciiTheme="minorHAnsi" w:hAnsiTheme="minorHAnsi" w:cstheme="minorHAnsi"/>
        </w:rPr>
        <w:t>highlight</w:t>
      </w:r>
      <w:r w:rsidR="00822E4A">
        <w:rPr>
          <w:rFonts w:asciiTheme="minorHAnsi" w:hAnsiTheme="minorHAnsi" w:cstheme="minorHAnsi"/>
        </w:rPr>
        <w:t>ing</w:t>
      </w:r>
      <w:r w:rsidR="00D46665">
        <w:rPr>
          <w:rFonts w:asciiTheme="minorHAnsi" w:hAnsiTheme="minorHAnsi" w:cstheme="minorHAnsi"/>
        </w:rPr>
        <w:t xml:space="preserve"> gaps in service delivery.</w:t>
      </w:r>
    </w:p>
    <w:p w14:paraId="206173A1" w14:textId="62DC8180" w:rsidR="00457FE2" w:rsidRDefault="009F66AE" w:rsidP="008C3CB9">
      <w:pPr>
        <w:pStyle w:val="BodyText"/>
        <w:spacing w:after="0" w:line="240" w:lineRule="auto"/>
        <w:jc w:val="both"/>
        <w:rPr>
          <w:rFonts w:asciiTheme="minorHAnsi" w:hAnsiTheme="minorHAnsi" w:cstheme="minorHAnsi"/>
        </w:rPr>
      </w:pPr>
      <w:r>
        <w:rPr>
          <w:rFonts w:asciiTheme="minorHAnsi" w:hAnsiTheme="minorHAnsi" w:cstheme="minorHAnsi"/>
          <w:bCs/>
        </w:rPr>
        <w:lastRenderedPageBreak/>
        <w:t xml:space="preserve">One of the concerns raised in relation to some VET courses is the lack of transparency </w:t>
      </w:r>
      <w:r w:rsidR="00C357F8">
        <w:rPr>
          <w:rFonts w:asciiTheme="minorHAnsi" w:hAnsiTheme="minorHAnsi" w:cstheme="minorHAnsi"/>
          <w:bCs/>
        </w:rPr>
        <w:t xml:space="preserve">in relation to the actual costs </w:t>
      </w:r>
      <w:r w:rsidR="008E30A7">
        <w:rPr>
          <w:rFonts w:asciiTheme="minorHAnsi" w:hAnsiTheme="minorHAnsi" w:cstheme="minorHAnsi"/>
          <w:bCs/>
        </w:rPr>
        <w:t>associated with the training</w:t>
      </w:r>
      <w:r w:rsidR="00C357F8">
        <w:rPr>
          <w:rFonts w:asciiTheme="minorHAnsi" w:hAnsiTheme="minorHAnsi" w:cstheme="minorHAnsi"/>
          <w:bCs/>
        </w:rPr>
        <w:t xml:space="preserve">. </w:t>
      </w:r>
      <w:r w:rsidR="008B0602" w:rsidRPr="00876491">
        <w:rPr>
          <w:rFonts w:asciiTheme="minorHAnsi" w:hAnsiTheme="minorHAnsi" w:cstheme="minorHAnsi"/>
          <w:bCs/>
        </w:rPr>
        <w:t xml:space="preserve">A </w:t>
      </w:r>
      <w:r w:rsidR="00952F25">
        <w:rPr>
          <w:rFonts w:asciiTheme="minorHAnsi" w:hAnsiTheme="minorHAnsi" w:cstheme="minorHAnsi"/>
          <w:bCs/>
        </w:rPr>
        <w:t>key</w:t>
      </w:r>
      <w:r w:rsidR="008B0602" w:rsidRPr="00876491">
        <w:rPr>
          <w:rFonts w:asciiTheme="minorHAnsi" w:hAnsiTheme="minorHAnsi" w:cstheme="minorHAnsi"/>
          <w:bCs/>
        </w:rPr>
        <w:t xml:space="preserve"> consumer protection that QCEC would support </w:t>
      </w:r>
      <w:r w:rsidR="00F018CB" w:rsidRPr="00876491">
        <w:rPr>
          <w:rFonts w:asciiTheme="minorHAnsi" w:hAnsiTheme="minorHAnsi" w:cstheme="minorHAnsi"/>
          <w:bCs/>
        </w:rPr>
        <w:t>would be to require all training providers to provide</w:t>
      </w:r>
      <w:r w:rsidR="00F018CB">
        <w:rPr>
          <w:rFonts w:asciiTheme="minorHAnsi" w:hAnsiTheme="minorHAnsi" w:cstheme="minorHAnsi"/>
        </w:rPr>
        <w:t xml:space="preserve"> up front</w:t>
      </w:r>
      <w:r w:rsidR="002F2B1D">
        <w:rPr>
          <w:rFonts w:asciiTheme="minorHAnsi" w:hAnsiTheme="minorHAnsi" w:cstheme="minorHAnsi"/>
        </w:rPr>
        <w:t xml:space="preserve">, transparent information about all costs associated with </w:t>
      </w:r>
      <w:r w:rsidR="00480592">
        <w:rPr>
          <w:rFonts w:asciiTheme="minorHAnsi" w:hAnsiTheme="minorHAnsi" w:cstheme="minorHAnsi"/>
        </w:rPr>
        <w:t>delivery of a qualification or skill set.</w:t>
      </w:r>
    </w:p>
    <w:p w14:paraId="602C158A" w14:textId="77777777" w:rsidR="00B17E0E" w:rsidRDefault="00B17E0E" w:rsidP="008C3CB9">
      <w:pPr>
        <w:jc w:val="both"/>
        <w:rPr>
          <w:rFonts w:asciiTheme="minorHAnsi" w:hAnsiTheme="minorHAnsi" w:cstheme="minorHAnsi"/>
          <w:b/>
          <w:bCs/>
        </w:rPr>
      </w:pPr>
    </w:p>
    <w:p w14:paraId="48797C48" w14:textId="26CB4BEA" w:rsidR="004D438C" w:rsidRDefault="00300A67" w:rsidP="008C3CB9">
      <w:pPr>
        <w:jc w:val="both"/>
        <w:rPr>
          <w:rFonts w:asciiTheme="minorHAnsi" w:hAnsiTheme="minorHAnsi" w:cstheme="minorHAnsi"/>
          <w:b/>
          <w:bCs/>
        </w:rPr>
      </w:pPr>
      <w:r>
        <w:rPr>
          <w:rFonts w:asciiTheme="minorHAnsi" w:hAnsiTheme="minorHAnsi" w:cstheme="minorHAnsi"/>
          <w:b/>
          <w:bCs/>
        </w:rPr>
        <w:t>Information Request – Career Guidance for Students</w:t>
      </w:r>
    </w:p>
    <w:p w14:paraId="137FFF1B" w14:textId="7C150969" w:rsidR="000945BC" w:rsidRDefault="005305EA" w:rsidP="008C3CB9">
      <w:pPr>
        <w:pStyle w:val="BodyText"/>
        <w:spacing w:line="240" w:lineRule="auto"/>
        <w:jc w:val="both"/>
        <w:rPr>
          <w:rFonts w:asciiTheme="minorHAnsi" w:hAnsiTheme="minorHAnsi" w:cstheme="minorHAnsi"/>
        </w:rPr>
      </w:pPr>
      <w:r w:rsidRPr="00876491">
        <w:rPr>
          <w:rFonts w:asciiTheme="minorHAnsi" w:hAnsiTheme="minorHAnsi" w:cstheme="minorHAnsi"/>
          <w:bCs/>
        </w:rPr>
        <w:t xml:space="preserve">Career guidance is a necessary and </w:t>
      </w:r>
      <w:r w:rsidR="004A7D3F">
        <w:rPr>
          <w:rFonts w:asciiTheme="minorHAnsi" w:hAnsiTheme="minorHAnsi" w:cstheme="minorHAnsi"/>
          <w:bCs/>
        </w:rPr>
        <w:t xml:space="preserve">important </w:t>
      </w:r>
      <w:r w:rsidR="00F03C8A">
        <w:rPr>
          <w:rFonts w:asciiTheme="minorHAnsi" w:hAnsiTheme="minorHAnsi" w:cstheme="minorHAnsi"/>
          <w:bCs/>
        </w:rPr>
        <w:t xml:space="preserve">element </w:t>
      </w:r>
      <w:r w:rsidRPr="00876491">
        <w:rPr>
          <w:rFonts w:asciiTheme="minorHAnsi" w:hAnsiTheme="minorHAnsi" w:cstheme="minorHAnsi"/>
          <w:bCs/>
        </w:rPr>
        <w:t xml:space="preserve">in shaping a young person’s </w:t>
      </w:r>
      <w:r w:rsidR="00A30E68">
        <w:rPr>
          <w:rFonts w:asciiTheme="minorHAnsi" w:hAnsiTheme="minorHAnsi" w:cstheme="minorHAnsi"/>
          <w:bCs/>
        </w:rPr>
        <w:t xml:space="preserve">subject and </w:t>
      </w:r>
      <w:r w:rsidRPr="00876491">
        <w:rPr>
          <w:rFonts w:asciiTheme="minorHAnsi" w:hAnsiTheme="minorHAnsi" w:cstheme="minorHAnsi"/>
          <w:bCs/>
        </w:rPr>
        <w:t>pathway</w:t>
      </w:r>
      <w:r w:rsidR="00A30E68">
        <w:rPr>
          <w:rFonts w:asciiTheme="minorHAnsi" w:hAnsiTheme="minorHAnsi" w:cstheme="minorHAnsi"/>
          <w:bCs/>
        </w:rPr>
        <w:t xml:space="preserve"> choices</w:t>
      </w:r>
      <w:r w:rsidRPr="00876491">
        <w:rPr>
          <w:rFonts w:asciiTheme="minorHAnsi" w:hAnsiTheme="minorHAnsi" w:cstheme="minorHAnsi"/>
          <w:bCs/>
        </w:rPr>
        <w:t xml:space="preserve"> </w:t>
      </w:r>
      <w:r w:rsidRPr="00563CEF">
        <w:rPr>
          <w:rFonts w:asciiTheme="minorHAnsi" w:hAnsiTheme="minorHAnsi" w:cstheme="minorHAnsi"/>
        </w:rPr>
        <w:t xml:space="preserve">and </w:t>
      </w:r>
      <w:r w:rsidR="00F86488">
        <w:rPr>
          <w:rFonts w:asciiTheme="minorHAnsi" w:hAnsiTheme="minorHAnsi" w:cstheme="minorHAnsi"/>
        </w:rPr>
        <w:t>can</w:t>
      </w:r>
      <w:r w:rsidR="009E6DD2">
        <w:rPr>
          <w:rFonts w:asciiTheme="minorHAnsi" w:hAnsiTheme="minorHAnsi" w:cstheme="minorHAnsi"/>
        </w:rPr>
        <w:t xml:space="preserve"> improve</w:t>
      </w:r>
      <w:r w:rsidRPr="00563CEF">
        <w:rPr>
          <w:rFonts w:asciiTheme="minorHAnsi" w:hAnsiTheme="minorHAnsi" w:cstheme="minorHAnsi"/>
        </w:rPr>
        <w:t xml:space="preserve"> focus and commitment at school. Good careers education should </w:t>
      </w:r>
      <w:r w:rsidR="00AD5276">
        <w:rPr>
          <w:rFonts w:asciiTheme="minorHAnsi" w:hAnsiTheme="minorHAnsi" w:cstheme="minorHAnsi"/>
        </w:rPr>
        <w:t>be underpinned</w:t>
      </w:r>
      <w:r w:rsidRPr="00563CEF">
        <w:rPr>
          <w:rFonts w:asciiTheme="minorHAnsi" w:hAnsiTheme="minorHAnsi" w:cstheme="minorHAnsi"/>
        </w:rPr>
        <w:t xml:space="preserve"> </w:t>
      </w:r>
      <w:r w:rsidR="00AD5276">
        <w:rPr>
          <w:rFonts w:asciiTheme="minorHAnsi" w:hAnsiTheme="minorHAnsi" w:cstheme="minorHAnsi"/>
        </w:rPr>
        <w:t xml:space="preserve">by </w:t>
      </w:r>
      <w:r w:rsidR="001B409C" w:rsidRPr="00563CEF">
        <w:rPr>
          <w:rFonts w:asciiTheme="minorHAnsi" w:hAnsiTheme="minorHAnsi" w:cstheme="minorHAnsi"/>
        </w:rPr>
        <w:t>a</w:t>
      </w:r>
      <w:r w:rsidRPr="00563CEF">
        <w:rPr>
          <w:rFonts w:asciiTheme="minorHAnsi" w:hAnsiTheme="minorHAnsi" w:cstheme="minorHAnsi"/>
        </w:rPr>
        <w:t xml:space="preserve"> holistic understanding of </w:t>
      </w:r>
      <w:r w:rsidR="006A7E9A">
        <w:rPr>
          <w:rFonts w:asciiTheme="minorHAnsi" w:hAnsiTheme="minorHAnsi" w:cstheme="minorHAnsi"/>
        </w:rPr>
        <w:t xml:space="preserve">effective </w:t>
      </w:r>
      <w:r w:rsidRPr="00563CEF">
        <w:rPr>
          <w:rFonts w:asciiTheme="minorHAnsi" w:hAnsiTheme="minorHAnsi" w:cstheme="minorHAnsi"/>
        </w:rPr>
        <w:t>career navigation strategies</w:t>
      </w:r>
      <w:r w:rsidR="00831BBD">
        <w:rPr>
          <w:rFonts w:asciiTheme="minorHAnsi" w:hAnsiTheme="minorHAnsi" w:cstheme="minorHAnsi"/>
        </w:rPr>
        <w:t xml:space="preserve"> that </w:t>
      </w:r>
      <w:r w:rsidR="009E6DD2">
        <w:rPr>
          <w:rFonts w:asciiTheme="minorHAnsi" w:hAnsiTheme="minorHAnsi" w:cstheme="minorHAnsi"/>
        </w:rPr>
        <w:t>extend to</w:t>
      </w:r>
      <w:r w:rsidR="00831BBD">
        <w:rPr>
          <w:rFonts w:asciiTheme="minorHAnsi" w:hAnsiTheme="minorHAnsi" w:cstheme="minorHAnsi"/>
        </w:rPr>
        <w:t xml:space="preserve"> translating choices into </w:t>
      </w:r>
      <w:r w:rsidR="00CE3B7B">
        <w:rPr>
          <w:rFonts w:asciiTheme="minorHAnsi" w:hAnsiTheme="minorHAnsi" w:cstheme="minorHAnsi"/>
        </w:rPr>
        <w:t>achievable plans</w:t>
      </w:r>
      <w:r w:rsidR="00D74BF4">
        <w:rPr>
          <w:rFonts w:asciiTheme="minorHAnsi" w:hAnsiTheme="minorHAnsi" w:cstheme="minorHAnsi"/>
        </w:rPr>
        <w:t xml:space="preserve">. </w:t>
      </w:r>
      <w:r w:rsidR="00975FA8">
        <w:rPr>
          <w:rFonts w:asciiTheme="minorHAnsi" w:hAnsiTheme="minorHAnsi" w:cstheme="minorHAnsi"/>
        </w:rPr>
        <w:t>In relation to VET</w:t>
      </w:r>
      <w:r w:rsidR="00637B36">
        <w:rPr>
          <w:rFonts w:asciiTheme="minorHAnsi" w:hAnsiTheme="minorHAnsi" w:cstheme="minorHAnsi"/>
        </w:rPr>
        <w:t>,</w:t>
      </w:r>
      <w:r w:rsidR="001C0C51">
        <w:rPr>
          <w:rFonts w:asciiTheme="minorHAnsi" w:hAnsiTheme="minorHAnsi" w:cstheme="minorHAnsi"/>
        </w:rPr>
        <w:t xml:space="preserve"> </w:t>
      </w:r>
      <w:r w:rsidR="00D91330">
        <w:rPr>
          <w:rFonts w:asciiTheme="minorHAnsi" w:hAnsiTheme="minorHAnsi" w:cstheme="minorHAnsi"/>
        </w:rPr>
        <w:t xml:space="preserve">reliable advice is needed about </w:t>
      </w:r>
      <w:r w:rsidR="00440D65">
        <w:rPr>
          <w:rFonts w:asciiTheme="minorHAnsi" w:hAnsiTheme="minorHAnsi" w:cstheme="minorHAnsi"/>
        </w:rPr>
        <w:t xml:space="preserve">the </w:t>
      </w:r>
      <w:r w:rsidR="00F967E9">
        <w:rPr>
          <w:rFonts w:asciiTheme="minorHAnsi" w:hAnsiTheme="minorHAnsi" w:cstheme="minorHAnsi"/>
        </w:rPr>
        <w:t xml:space="preserve">potential </w:t>
      </w:r>
      <w:r w:rsidR="00440D65">
        <w:rPr>
          <w:rFonts w:asciiTheme="minorHAnsi" w:hAnsiTheme="minorHAnsi" w:cstheme="minorHAnsi"/>
        </w:rPr>
        <w:t>benefits</w:t>
      </w:r>
      <w:r w:rsidRPr="00563CEF">
        <w:rPr>
          <w:rFonts w:asciiTheme="minorHAnsi" w:hAnsiTheme="minorHAnsi" w:cstheme="minorHAnsi"/>
        </w:rPr>
        <w:t xml:space="preserve"> of skill sets </w:t>
      </w:r>
      <w:r w:rsidR="00172D15">
        <w:rPr>
          <w:rFonts w:asciiTheme="minorHAnsi" w:hAnsiTheme="minorHAnsi" w:cstheme="minorHAnsi"/>
        </w:rPr>
        <w:t>to</w:t>
      </w:r>
      <w:r w:rsidR="00440D65">
        <w:rPr>
          <w:rFonts w:asciiTheme="minorHAnsi" w:hAnsiTheme="minorHAnsi" w:cstheme="minorHAnsi"/>
        </w:rPr>
        <w:t xml:space="preserve"> career pathways </w:t>
      </w:r>
      <w:r w:rsidR="00725A9D">
        <w:rPr>
          <w:rFonts w:asciiTheme="minorHAnsi" w:hAnsiTheme="minorHAnsi" w:cstheme="minorHAnsi"/>
        </w:rPr>
        <w:t xml:space="preserve">post-school </w:t>
      </w:r>
      <w:r w:rsidRPr="00563CEF">
        <w:rPr>
          <w:rFonts w:asciiTheme="minorHAnsi" w:hAnsiTheme="minorHAnsi" w:cstheme="minorHAnsi"/>
        </w:rPr>
        <w:t>and</w:t>
      </w:r>
      <w:r w:rsidR="00987EA2">
        <w:rPr>
          <w:rFonts w:asciiTheme="minorHAnsi" w:hAnsiTheme="minorHAnsi" w:cstheme="minorHAnsi"/>
        </w:rPr>
        <w:t xml:space="preserve"> how</w:t>
      </w:r>
      <w:r w:rsidRPr="00563CEF">
        <w:rPr>
          <w:rFonts w:asciiTheme="minorHAnsi" w:hAnsiTheme="minorHAnsi" w:cstheme="minorHAnsi"/>
        </w:rPr>
        <w:t xml:space="preserve"> long-term </w:t>
      </w:r>
      <w:r w:rsidR="000945BC">
        <w:rPr>
          <w:rFonts w:asciiTheme="minorHAnsi" w:hAnsiTheme="minorHAnsi" w:cstheme="minorHAnsi"/>
        </w:rPr>
        <w:t xml:space="preserve">career </w:t>
      </w:r>
      <w:r w:rsidRPr="00563CEF">
        <w:rPr>
          <w:rFonts w:asciiTheme="minorHAnsi" w:hAnsiTheme="minorHAnsi" w:cstheme="minorHAnsi"/>
        </w:rPr>
        <w:t>ambitions</w:t>
      </w:r>
      <w:r w:rsidR="008556F9">
        <w:rPr>
          <w:rFonts w:asciiTheme="minorHAnsi" w:hAnsiTheme="minorHAnsi" w:cstheme="minorHAnsi"/>
        </w:rPr>
        <w:t xml:space="preserve"> can be achieved through VET</w:t>
      </w:r>
      <w:r w:rsidRPr="00563CEF">
        <w:rPr>
          <w:rFonts w:asciiTheme="minorHAnsi" w:hAnsiTheme="minorHAnsi" w:cstheme="minorHAnsi"/>
        </w:rPr>
        <w:t>.</w:t>
      </w:r>
      <w:r w:rsidR="002525EF">
        <w:rPr>
          <w:rFonts w:asciiTheme="minorHAnsi" w:hAnsiTheme="minorHAnsi" w:cstheme="minorHAnsi"/>
        </w:rPr>
        <w:t xml:space="preserve"> </w:t>
      </w:r>
    </w:p>
    <w:p w14:paraId="3A0C2DBE" w14:textId="290BC0D8" w:rsidR="00301E98" w:rsidRDefault="00786511" w:rsidP="008C3CB9">
      <w:pPr>
        <w:pStyle w:val="BodyText"/>
        <w:spacing w:line="240" w:lineRule="auto"/>
        <w:jc w:val="both"/>
        <w:rPr>
          <w:rFonts w:asciiTheme="minorHAnsi" w:hAnsiTheme="minorHAnsi" w:cstheme="minorHAnsi"/>
        </w:rPr>
      </w:pPr>
      <w:r>
        <w:rPr>
          <w:rFonts w:asciiTheme="minorHAnsi" w:hAnsiTheme="minorHAnsi" w:cstheme="minorHAnsi"/>
        </w:rPr>
        <w:t>S</w:t>
      </w:r>
      <w:r w:rsidR="007F0C06">
        <w:rPr>
          <w:rFonts w:asciiTheme="minorHAnsi" w:hAnsiTheme="minorHAnsi" w:cstheme="minorHAnsi"/>
        </w:rPr>
        <w:t>chool staff</w:t>
      </w:r>
      <w:r w:rsidR="00515BC4">
        <w:rPr>
          <w:rFonts w:asciiTheme="minorHAnsi" w:hAnsiTheme="minorHAnsi" w:cstheme="minorHAnsi"/>
        </w:rPr>
        <w:t xml:space="preserve"> play a pivotal role in ensuring school students have access to career information and advice</w:t>
      </w:r>
      <w:r w:rsidR="004C5B6C">
        <w:rPr>
          <w:rFonts w:asciiTheme="minorHAnsi" w:hAnsiTheme="minorHAnsi" w:cstheme="minorHAnsi"/>
        </w:rPr>
        <w:t xml:space="preserve">, </w:t>
      </w:r>
      <w:r w:rsidR="00515BC4">
        <w:rPr>
          <w:rFonts w:asciiTheme="minorHAnsi" w:hAnsiTheme="minorHAnsi" w:cstheme="minorHAnsi"/>
        </w:rPr>
        <w:t xml:space="preserve"> </w:t>
      </w:r>
      <w:r w:rsidR="000707DC">
        <w:rPr>
          <w:rFonts w:asciiTheme="minorHAnsi" w:hAnsiTheme="minorHAnsi" w:cstheme="minorHAnsi"/>
        </w:rPr>
        <w:t xml:space="preserve">and </w:t>
      </w:r>
      <w:r>
        <w:rPr>
          <w:rFonts w:asciiTheme="minorHAnsi" w:hAnsiTheme="minorHAnsi" w:cstheme="minorHAnsi"/>
        </w:rPr>
        <w:t xml:space="preserve">as acknowledged in the </w:t>
      </w:r>
      <w:r w:rsidR="000535A2">
        <w:rPr>
          <w:rFonts w:asciiTheme="minorHAnsi" w:hAnsiTheme="minorHAnsi" w:cstheme="minorHAnsi"/>
          <w:i/>
          <w:iCs/>
        </w:rPr>
        <w:t xml:space="preserve">Expert Review of Australia’s Vocational Education and Training </w:t>
      </w:r>
      <w:r w:rsidR="00A72B6F">
        <w:rPr>
          <w:rFonts w:asciiTheme="minorHAnsi" w:hAnsiTheme="minorHAnsi" w:cstheme="minorHAnsi"/>
          <w:i/>
          <w:iCs/>
        </w:rPr>
        <w:t>S</w:t>
      </w:r>
      <w:r w:rsidR="000535A2">
        <w:rPr>
          <w:rFonts w:asciiTheme="minorHAnsi" w:hAnsiTheme="minorHAnsi" w:cstheme="minorHAnsi"/>
          <w:i/>
          <w:iCs/>
        </w:rPr>
        <w:t>ystem</w:t>
      </w:r>
      <w:r w:rsidR="00957076">
        <w:rPr>
          <w:rStyle w:val="EndnoteReference"/>
          <w:rFonts w:asciiTheme="minorHAnsi" w:hAnsiTheme="minorHAnsi" w:cstheme="minorHAnsi"/>
          <w:i/>
          <w:iCs/>
        </w:rPr>
        <w:endnoteReference w:id="3"/>
      </w:r>
      <w:r w:rsidR="00A72B6F">
        <w:rPr>
          <w:rFonts w:asciiTheme="minorHAnsi" w:hAnsiTheme="minorHAnsi" w:cstheme="minorHAnsi"/>
          <w:i/>
          <w:iCs/>
        </w:rPr>
        <w:t xml:space="preserve"> </w:t>
      </w:r>
      <w:r w:rsidR="00F12C36">
        <w:rPr>
          <w:rFonts w:asciiTheme="minorHAnsi" w:hAnsiTheme="minorHAnsi" w:cstheme="minorHAnsi"/>
        </w:rPr>
        <w:t xml:space="preserve">(the Joyce Review) </w:t>
      </w:r>
      <w:r w:rsidR="00A72B6F">
        <w:rPr>
          <w:rFonts w:asciiTheme="minorHAnsi" w:hAnsiTheme="minorHAnsi" w:cstheme="minorHAnsi"/>
        </w:rPr>
        <w:t xml:space="preserve">they have a significant influence over </w:t>
      </w:r>
      <w:r w:rsidR="005E7557">
        <w:rPr>
          <w:rFonts w:asciiTheme="minorHAnsi" w:hAnsiTheme="minorHAnsi" w:cstheme="minorHAnsi"/>
        </w:rPr>
        <w:t xml:space="preserve">students’ career aspirations and subject choices. </w:t>
      </w:r>
      <w:r w:rsidR="00D138B5">
        <w:rPr>
          <w:rFonts w:asciiTheme="minorHAnsi" w:hAnsiTheme="minorHAnsi" w:cstheme="minorHAnsi"/>
        </w:rPr>
        <w:t xml:space="preserve">In relation to the </w:t>
      </w:r>
      <w:r w:rsidR="00AA020D">
        <w:rPr>
          <w:rFonts w:asciiTheme="minorHAnsi" w:hAnsiTheme="minorHAnsi" w:cstheme="minorHAnsi"/>
        </w:rPr>
        <w:t xml:space="preserve">overabundance of online career resources </w:t>
      </w:r>
      <w:r w:rsidR="00A641B6">
        <w:rPr>
          <w:rFonts w:asciiTheme="minorHAnsi" w:hAnsiTheme="minorHAnsi" w:cstheme="minorHAnsi"/>
        </w:rPr>
        <w:t>acknowledged by</w:t>
      </w:r>
      <w:r w:rsidR="00B9428A">
        <w:rPr>
          <w:rFonts w:asciiTheme="minorHAnsi" w:hAnsiTheme="minorHAnsi" w:cstheme="minorHAnsi"/>
        </w:rPr>
        <w:t xml:space="preserve"> the Review</w:t>
      </w:r>
      <w:r w:rsidR="00A641B6">
        <w:rPr>
          <w:rFonts w:asciiTheme="minorHAnsi" w:hAnsiTheme="minorHAnsi" w:cstheme="minorHAnsi"/>
        </w:rPr>
        <w:t>,</w:t>
      </w:r>
      <w:r w:rsidR="00B9428A">
        <w:rPr>
          <w:rFonts w:asciiTheme="minorHAnsi" w:hAnsiTheme="minorHAnsi" w:cstheme="minorHAnsi"/>
        </w:rPr>
        <w:t xml:space="preserve"> </w:t>
      </w:r>
      <w:r w:rsidR="00AA020D">
        <w:rPr>
          <w:rFonts w:asciiTheme="minorHAnsi" w:hAnsiTheme="minorHAnsi" w:cstheme="minorHAnsi"/>
        </w:rPr>
        <w:t>s</w:t>
      </w:r>
      <w:r w:rsidR="00612E96">
        <w:rPr>
          <w:rFonts w:asciiTheme="minorHAnsi" w:hAnsiTheme="minorHAnsi" w:cstheme="minorHAnsi"/>
        </w:rPr>
        <w:t xml:space="preserve">chool-based careers staff </w:t>
      </w:r>
      <w:r w:rsidR="009679DF">
        <w:rPr>
          <w:rFonts w:asciiTheme="minorHAnsi" w:hAnsiTheme="minorHAnsi" w:cstheme="minorHAnsi"/>
        </w:rPr>
        <w:t xml:space="preserve">report </w:t>
      </w:r>
      <w:r w:rsidR="009201C5">
        <w:rPr>
          <w:rFonts w:asciiTheme="minorHAnsi" w:hAnsiTheme="minorHAnsi" w:cstheme="minorHAnsi"/>
        </w:rPr>
        <w:t xml:space="preserve">that </w:t>
      </w:r>
      <w:r w:rsidR="00A641B6">
        <w:rPr>
          <w:rFonts w:asciiTheme="minorHAnsi" w:hAnsiTheme="minorHAnsi" w:cstheme="minorHAnsi"/>
        </w:rPr>
        <w:t xml:space="preserve">available online resources </w:t>
      </w:r>
      <w:r w:rsidR="00A5438F">
        <w:rPr>
          <w:rFonts w:asciiTheme="minorHAnsi" w:hAnsiTheme="minorHAnsi" w:cstheme="minorHAnsi"/>
        </w:rPr>
        <w:t>are of</w:t>
      </w:r>
      <w:r w:rsidR="000676DE">
        <w:rPr>
          <w:rFonts w:asciiTheme="minorHAnsi" w:hAnsiTheme="minorHAnsi" w:cstheme="minorHAnsi"/>
        </w:rPr>
        <w:t>ten of</w:t>
      </w:r>
      <w:r w:rsidR="00A5438F">
        <w:rPr>
          <w:rFonts w:asciiTheme="minorHAnsi" w:hAnsiTheme="minorHAnsi" w:cstheme="minorHAnsi"/>
        </w:rPr>
        <w:t xml:space="preserve"> high quality but </w:t>
      </w:r>
      <w:r w:rsidR="009201C5">
        <w:rPr>
          <w:rFonts w:asciiTheme="minorHAnsi" w:hAnsiTheme="minorHAnsi" w:cstheme="minorHAnsi"/>
        </w:rPr>
        <w:t xml:space="preserve">can result in conflicting </w:t>
      </w:r>
      <w:r w:rsidR="00A76437">
        <w:rPr>
          <w:rFonts w:asciiTheme="minorHAnsi" w:hAnsiTheme="minorHAnsi" w:cstheme="minorHAnsi"/>
        </w:rPr>
        <w:t>recommendations for students</w:t>
      </w:r>
      <w:r w:rsidR="005F3C22">
        <w:rPr>
          <w:rFonts w:asciiTheme="minorHAnsi" w:hAnsiTheme="minorHAnsi" w:cstheme="minorHAnsi"/>
        </w:rPr>
        <w:t xml:space="preserve">. </w:t>
      </w:r>
      <w:r w:rsidR="00E730BC">
        <w:rPr>
          <w:rFonts w:asciiTheme="minorHAnsi" w:hAnsiTheme="minorHAnsi" w:cstheme="minorHAnsi"/>
        </w:rPr>
        <w:t xml:space="preserve">Students </w:t>
      </w:r>
      <w:r w:rsidR="00DF7154">
        <w:rPr>
          <w:rFonts w:asciiTheme="minorHAnsi" w:hAnsiTheme="minorHAnsi" w:cstheme="minorHAnsi"/>
        </w:rPr>
        <w:t xml:space="preserve">and families rely on school-based careers staff </w:t>
      </w:r>
      <w:r w:rsidR="00767694">
        <w:rPr>
          <w:rFonts w:asciiTheme="minorHAnsi" w:hAnsiTheme="minorHAnsi" w:cstheme="minorHAnsi"/>
        </w:rPr>
        <w:t xml:space="preserve">to be well informed </w:t>
      </w:r>
      <w:r w:rsidR="00333230">
        <w:rPr>
          <w:rFonts w:asciiTheme="minorHAnsi" w:hAnsiTheme="minorHAnsi" w:cstheme="minorHAnsi"/>
        </w:rPr>
        <w:t xml:space="preserve">and </w:t>
      </w:r>
      <w:r w:rsidR="00AA1CE3">
        <w:rPr>
          <w:rFonts w:asciiTheme="minorHAnsi" w:hAnsiTheme="minorHAnsi" w:cstheme="minorHAnsi"/>
        </w:rPr>
        <w:t>up to date with</w:t>
      </w:r>
      <w:r w:rsidR="00DF7154">
        <w:rPr>
          <w:rFonts w:asciiTheme="minorHAnsi" w:hAnsiTheme="minorHAnsi" w:cstheme="minorHAnsi"/>
        </w:rPr>
        <w:t xml:space="preserve"> </w:t>
      </w:r>
      <w:r w:rsidR="006B4FB7">
        <w:rPr>
          <w:rFonts w:asciiTheme="minorHAnsi" w:hAnsiTheme="minorHAnsi" w:cstheme="minorHAnsi"/>
        </w:rPr>
        <w:t>implications from</w:t>
      </w:r>
      <w:r w:rsidR="00B54E47">
        <w:rPr>
          <w:rFonts w:asciiTheme="minorHAnsi" w:hAnsiTheme="minorHAnsi" w:cstheme="minorHAnsi"/>
        </w:rPr>
        <w:t xml:space="preserve"> </w:t>
      </w:r>
      <w:r w:rsidR="00AA1CE3">
        <w:rPr>
          <w:rFonts w:asciiTheme="minorHAnsi" w:hAnsiTheme="minorHAnsi" w:cstheme="minorHAnsi"/>
        </w:rPr>
        <w:t>emerging issues</w:t>
      </w:r>
      <w:r w:rsidR="00D23497">
        <w:rPr>
          <w:rFonts w:asciiTheme="minorHAnsi" w:hAnsiTheme="minorHAnsi" w:cstheme="minorHAnsi"/>
        </w:rPr>
        <w:t xml:space="preserve"> and trends in </w:t>
      </w:r>
      <w:r w:rsidR="00CA0DFC">
        <w:rPr>
          <w:rFonts w:asciiTheme="minorHAnsi" w:hAnsiTheme="minorHAnsi" w:cstheme="minorHAnsi"/>
        </w:rPr>
        <w:t>relation to VET</w:t>
      </w:r>
      <w:r w:rsidR="00AA1CE3">
        <w:rPr>
          <w:rFonts w:asciiTheme="minorHAnsi" w:hAnsiTheme="minorHAnsi" w:cstheme="minorHAnsi"/>
        </w:rPr>
        <w:t xml:space="preserve"> (e.g. micr</w:t>
      </w:r>
      <w:r w:rsidR="00631098">
        <w:rPr>
          <w:rFonts w:asciiTheme="minorHAnsi" w:hAnsiTheme="minorHAnsi" w:cstheme="minorHAnsi"/>
        </w:rPr>
        <w:t xml:space="preserve">o-credentials, changes to regulatory bodies such as the Australian </w:t>
      </w:r>
      <w:r w:rsidR="00B54E47">
        <w:rPr>
          <w:rFonts w:asciiTheme="minorHAnsi" w:hAnsiTheme="minorHAnsi" w:cstheme="minorHAnsi"/>
        </w:rPr>
        <w:t>S</w:t>
      </w:r>
      <w:r w:rsidR="00631098">
        <w:rPr>
          <w:rFonts w:asciiTheme="minorHAnsi" w:hAnsiTheme="minorHAnsi" w:cstheme="minorHAnsi"/>
        </w:rPr>
        <w:t xml:space="preserve">kills Quality Authority) </w:t>
      </w:r>
      <w:r w:rsidR="001F4229">
        <w:rPr>
          <w:rFonts w:asciiTheme="minorHAnsi" w:hAnsiTheme="minorHAnsi" w:cstheme="minorHAnsi"/>
        </w:rPr>
        <w:t xml:space="preserve">to </w:t>
      </w:r>
      <w:r w:rsidR="007A08E2">
        <w:rPr>
          <w:rFonts w:asciiTheme="minorHAnsi" w:hAnsiTheme="minorHAnsi" w:cstheme="minorHAnsi"/>
        </w:rPr>
        <w:t>ensure they provide sound</w:t>
      </w:r>
      <w:r w:rsidR="00B54E47">
        <w:rPr>
          <w:rFonts w:asciiTheme="minorHAnsi" w:hAnsiTheme="minorHAnsi" w:cstheme="minorHAnsi"/>
        </w:rPr>
        <w:t xml:space="preserve"> </w:t>
      </w:r>
      <w:r w:rsidR="00CF27A4">
        <w:rPr>
          <w:rFonts w:asciiTheme="minorHAnsi" w:hAnsiTheme="minorHAnsi" w:cstheme="minorHAnsi"/>
        </w:rPr>
        <w:t xml:space="preserve">and informed </w:t>
      </w:r>
      <w:r w:rsidR="00B54E47">
        <w:rPr>
          <w:rFonts w:asciiTheme="minorHAnsi" w:hAnsiTheme="minorHAnsi" w:cstheme="minorHAnsi"/>
        </w:rPr>
        <w:t>rec</w:t>
      </w:r>
      <w:r w:rsidR="00435BA7">
        <w:rPr>
          <w:rFonts w:asciiTheme="minorHAnsi" w:hAnsiTheme="minorHAnsi" w:cstheme="minorHAnsi"/>
        </w:rPr>
        <w:t xml:space="preserve">ommendations and </w:t>
      </w:r>
      <w:r w:rsidR="001F4229">
        <w:rPr>
          <w:rFonts w:asciiTheme="minorHAnsi" w:hAnsiTheme="minorHAnsi" w:cstheme="minorHAnsi"/>
        </w:rPr>
        <w:t xml:space="preserve">assist students to navigate </w:t>
      </w:r>
      <w:r w:rsidR="00CA0DFC">
        <w:rPr>
          <w:rFonts w:asciiTheme="minorHAnsi" w:hAnsiTheme="minorHAnsi" w:cstheme="minorHAnsi"/>
        </w:rPr>
        <w:t>online</w:t>
      </w:r>
      <w:r w:rsidR="00C77FC8">
        <w:rPr>
          <w:rFonts w:asciiTheme="minorHAnsi" w:hAnsiTheme="minorHAnsi" w:cstheme="minorHAnsi"/>
        </w:rPr>
        <w:t xml:space="preserve"> resources</w:t>
      </w:r>
      <w:r w:rsidR="00F55679">
        <w:rPr>
          <w:rFonts w:asciiTheme="minorHAnsi" w:hAnsiTheme="minorHAnsi" w:cstheme="minorHAnsi"/>
        </w:rPr>
        <w:t>.</w:t>
      </w:r>
      <w:r w:rsidR="00A90D7D">
        <w:rPr>
          <w:rFonts w:asciiTheme="minorHAnsi" w:hAnsiTheme="minorHAnsi" w:cstheme="minorHAnsi"/>
        </w:rPr>
        <w:t xml:space="preserve"> </w:t>
      </w:r>
      <w:r w:rsidR="0092012D">
        <w:rPr>
          <w:rFonts w:asciiTheme="minorHAnsi" w:hAnsiTheme="minorHAnsi" w:cstheme="minorHAnsi"/>
        </w:rPr>
        <w:t xml:space="preserve">QCEC </w:t>
      </w:r>
      <w:r w:rsidR="002B33B1">
        <w:rPr>
          <w:rFonts w:asciiTheme="minorHAnsi" w:hAnsiTheme="minorHAnsi" w:cstheme="minorHAnsi"/>
        </w:rPr>
        <w:t>welcomes</w:t>
      </w:r>
      <w:r w:rsidR="0092012D">
        <w:rPr>
          <w:rFonts w:asciiTheme="minorHAnsi" w:hAnsiTheme="minorHAnsi" w:cstheme="minorHAnsi"/>
        </w:rPr>
        <w:t xml:space="preserve"> t</w:t>
      </w:r>
      <w:r w:rsidR="00D841ED">
        <w:rPr>
          <w:rFonts w:asciiTheme="minorHAnsi" w:hAnsiTheme="minorHAnsi" w:cstheme="minorHAnsi"/>
        </w:rPr>
        <w:t>he establishment of the Nation</w:t>
      </w:r>
      <w:r w:rsidR="00801364">
        <w:rPr>
          <w:rFonts w:asciiTheme="minorHAnsi" w:hAnsiTheme="minorHAnsi" w:cstheme="minorHAnsi"/>
        </w:rPr>
        <w:t xml:space="preserve">al Careers </w:t>
      </w:r>
      <w:r w:rsidR="0052101B">
        <w:rPr>
          <w:rFonts w:asciiTheme="minorHAnsi" w:hAnsiTheme="minorHAnsi" w:cstheme="minorHAnsi"/>
        </w:rPr>
        <w:t>Institute</w:t>
      </w:r>
      <w:r w:rsidR="0072200C">
        <w:rPr>
          <w:rFonts w:asciiTheme="minorHAnsi" w:hAnsiTheme="minorHAnsi" w:cstheme="minorHAnsi"/>
        </w:rPr>
        <w:t xml:space="preserve"> </w:t>
      </w:r>
      <w:r w:rsidR="00F12C36">
        <w:rPr>
          <w:rFonts w:asciiTheme="minorHAnsi" w:hAnsiTheme="minorHAnsi" w:cstheme="minorHAnsi"/>
        </w:rPr>
        <w:t xml:space="preserve">in accordance with recommendations of the Joyce Review </w:t>
      </w:r>
      <w:r w:rsidR="001D3FC4">
        <w:rPr>
          <w:rFonts w:asciiTheme="minorHAnsi" w:hAnsiTheme="minorHAnsi" w:cstheme="minorHAnsi"/>
        </w:rPr>
        <w:t xml:space="preserve">and supports the intention for this to become a </w:t>
      </w:r>
      <w:r w:rsidR="00C97196">
        <w:rPr>
          <w:rFonts w:asciiTheme="minorHAnsi" w:hAnsiTheme="minorHAnsi" w:cstheme="minorHAnsi"/>
        </w:rPr>
        <w:t>central</w:t>
      </w:r>
      <w:r w:rsidR="005C7AB6">
        <w:rPr>
          <w:rFonts w:asciiTheme="minorHAnsi" w:hAnsiTheme="minorHAnsi" w:cstheme="minorHAnsi"/>
        </w:rPr>
        <w:t xml:space="preserve"> care</w:t>
      </w:r>
      <w:r w:rsidR="0072200C">
        <w:rPr>
          <w:rFonts w:asciiTheme="minorHAnsi" w:hAnsiTheme="minorHAnsi" w:cstheme="minorHAnsi"/>
        </w:rPr>
        <w:t>e</w:t>
      </w:r>
      <w:r w:rsidR="005C7AB6">
        <w:rPr>
          <w:rFonts w:asciiTheme="minorHAnsi" w:hAnsiTheme="minorHAnsi" w:cstheme="minorHAnsi"/>
        </w:rPr>
        <w:t>rs</w:t>
      </w:r>
      <w:r w:rsidR="00C97196">
        <w:rPr>
          <w:rFonts w:asciiTheme="minorHAnsi" w:hAnsiTheme="minorHAnsi" w:cstheme="minorHAnsi"/>
        </w:rPr>
        <w:t xml:space="preserve"> information hub</w:t>
      </w:r>
      <w:r w:rsidR="005C7AB6">
        <w:rPr>
          <w:rFonts w:asciiTheme="minorHAnsi" w:hAnsiTheme="minorHAnsi" w:cstheme="minorHAnsi"/>
        </w:rPr>
        <w:t>. W</w:t>
      </w:r>
      <w:r w:rsidR="0092012D">
        <w:rPr>
          <w:rFonts w:asciiTheme="minorHAnsi" w:hAnsiTheme="minorHAnsi" w:cstheme="minorHAnsi"/>
        </w:rPr>
        <w:t xml:space="preserve">hile </w:t>
      </w:r>
      <w:r w:rsidR="002B5AB0">
        <w:rPr>
          <w:rFonts w:asciiTheme="minorHAnsi" w:hAnsiTheme="minorHAnsi" w:cstheme="minorHAnsi"/>
        </w:rPr>
        <w:t xml:space="preserve">the </w:t>
      </w:r>
      <w:r w:rsidR="008C1D1D">
        <w:rPr>
          <w:rFonts w:asciiTheme="minorHAnsi" w:hAnsiTheme="minorHAnsi" w:cstheme="minorHAnsi"/>
        </w:rPr>
        <w:t xml:space="preserve">full </w:t>
      </w:r>
      <w:r w:rsidR="002B5AB0">
        <w:rPr>
          <w:rFonts w:asciiTheme="minorHAnsi" w:hAnsiTheme="minorHAnsi" w:cstheme="minorHAnsi"/>
        </w:rPr>
        <w:t>useability</w:t>
      </w:r>
      <w:r w:rsidR="00A54112">
        <w:rPr>
          <w:rFonts w:asciiTheme="minorHAnsi" w:hAnsiTheme="minorHAnsi" w:cstheme="minorHAnsi"/>
        </w:rPr>
        <w:t xml:space="preserve"> and impact of this </w:t>
      </w:r>
      <w:r w:rsidR="008C1D1D">
        <w:rPr>
          <w:rFonts w:asciiTheme="minorHAnsi" w:hAnsiTheme="minorHAnsi" w:cstheme="minorHAnsi"/>
        </w:rPr>
        <w:t xml:space="preserve">resource </w:t>
      </w:r>
      <w:r w:rsidR="00A54112">
        <w:rPr>
          <w:rFonts w:asciiTheme="minorHAnsi" w:hAnsiTheme="minorHAnsi" w:cstheme="minorHAnsi"/>
        </w:rPr>
        <w:t xml:space="preserve">is </w:t>
      </w:r>
      <w:r w:rsidR="0092012D">
        <w:rPr>
          <w:rFonts w:asciiTheme="minorHAnsi" w:hAnsiTheme="minorHAnsi" w:cstheme="minorHAnsi"/>
        </w:rPr>
        <w:t>yet to be fully realised</w:t>
      </w:r>
      <w:r w:rsidR="00BF40C0">
        <w:rPr>
          <w:rFonts w:asciiTheme="minorHAnsi" w:hAnsiTheme="minorHAnsi" w:cstheme="minorHAnsi"/>
        </w:rPr>
        <w:t xml:space="preserve"> as it matures</w:t>
      </w:r>
      <w:r w:rsidR="0092012D">
        <w:rPr>
          <w:rFonts w:asciiTheme="minorHAnsi" w:hAnsiTheme="minorHAnsi" w:cstheme="minorHAnsi"/>
        </w:rPr>
        <w:t xml:space="preserve"> </w:t>
      </w:r>
      <w:r w:rsidR="00A54112">
        <w:rPr>
          <w:rFonts w:asciiTheme="minorHAnsi" w:hAnsiTheme="minorHAnsi" w:cstheme="minorHAnsi"/>
        </w:rPr>
        <w:t xml:space="preserve">it </w:t>
      </w:r>
      <w:r w:rsidR="00301E98">
        <w:rPr>
          <w:rFonts w:asciiTheme="minorHAnsi" w:hAnsiTheme="minorHAnsi" w:cstheme="minorHAnsi"/>
        </w:rPr>
        <w:t xml:space="preserve">is a positive </w:t>
      </w:r>
      <w:r w:rsidR="00A54112">
        <w:rPr>
          <w:rFonts w:asciiTheme="minorHAnsi" w:hAnsiTheme="minorHAnsi" w:cstheme="minorHAnsi"/>
        </w:rPr>
        <w:t>step</w:t>
      </w:r>
      <w:r w:rsidR="008C1D1D">
        <w:rPr>
          <w:rFonts w:asciiTheme="minorHAnsi" w:hAnsiTheme="minorHAnsi" w:cstheme="minorHAnsi"/>
        </w:rPr>
        <w:t xml:space="preserve"> </w:t>
      </w:r>
      <w:r w:rsidR="00EE54AF">
        <w:rPr>
          <w:rFonts w:asciiTheme="minorHAnsi" w:hAnsiTheme="minorHAnsi" w:cstheme="minorHAnsi"/>
        </w:rPr>
        <w:t>in the careers information space.</w:t>
      </w:r>
      <w:r w:rsidR="00904046">
        <w:rPr>
          <w:rFonts w:asciiTheme="minorHAnsi" w:hAnsiTheme="minorHAnsi" w:cstheme="minorHAnsi"/>
        </w:rPr>
        <w:t xml:space="preserve"> </w:t>
      </w:r>
    </w:p>
    <w:p w14:paraId="389F2074" w14:textId="78E7DE57" w:rsidR="005305EA" w:rsidRDefault="00A76437" w:rsidP="008C3CB9">
      <w:pPr>
        <w:pStyle w:val="BodyText"/>
        <w:spacing w:after="0" w:line="240" w:lineRule="auto"/>
        <w:jc w:val="both"/>
        <w:rPr>
          <w:rFonts w:asciiTheme="minorHAnsi" w:hAnsiTheme="minorHAnsi" w:cstheme="minorHAnsi"/>
        </w:rPr>
      </w:pPr>
      <w:r>
        <w:rPr>
          <w:rFonts w:asciiTheme="minorHAnsi" w:hAnsiTheme="minorHAnsi" w:cstheme="minorHAnsi"/>
        </w:rPr>
        <w:t>QCEC suggest</w:t>
      </w:r>
      <w:r w:rsidR="00F967E9">
        <w:rPr>
          <w:rFonts w:asciiTheme="minorHAnsi" w:hAnsiTheme="minorHAnsi" w:cstheme="minorHAnsi"/>
        </w:rPr>
        <w:t>s</w:t>
      </w:r>
      <w:r>
        <w:rPr>
          <w:rFonts w:asciiTheme="minorHAnsi" w:hAnsiTheme="minorHAnsi" w:cstheme="minorHAnsi"/>
        </w:rPr>
        <w:t xml:space="preserve"> that </w:t>
      </w:r>
      <w:r w:rsidR="002C5F9A">
        <w:rPr>
          <w:rFonts w:asciiTheme="minorHAnsi" w:hAnsiTheme="minorHAnsi" w:cstheme="minorHAnsi"/>
        </w:rPr>
        <w:t xml:space="preserve">the provision of reliable and useful career information </w:t>
      </w:r>
      <w:r w:rsidR="00A90D7D">
        <w:rPr>
          <w:rFonts w:asciiTheme="minorHAnsi" w:hAnsiTheme="minorHAnsi" w:cstheme="minorHAnsi"/>
        </w:rPr>
        <w:t xml:space="preserve">to school students </w:t>
      </w:r>
      <w:r w:rsidR="002C5F9A">
        <w:rPr>
          <w:rFonts w:asciiTheme="minorHAnsi" w:hAnsiTheme="minorHAnsi" w:cstheme="minorHAnsi"/>
        </w:rPr>
        <w:t xml:space="preserve">could be improved </w:t>
      </w:r>
      <w:r w:rsidR="00983627">
        <w:rPr>
          <w:rFonts w:asciiTheme="minorHAnsi" w:hAnsiTheme="minorHAnsi" w:cstheme="minorHAnsi"/>
        </w:rPr>
        <w:t xml:space="preserve">through </w:t>
      </w:r>
      <w:r>
        <w:rPr>
          <w:rFonts w:asciiTheme="minorHAnsi" w:hAnsiTheme="minorHAnsi" w:cstheme="minorHAnsi"/>
        </w:rPr>
        <w:t xml:space="preserve">the </w:t>
      </w:r>
      <w:r w:rsidR="002C5F9A">
        <w:rPr>
          <w:rFonts w:asciiTheme="minorHAnsi" w:hAnsiTheme="minorHAnsi" w:cstheme="minorHAnsi"/>
        </w:rPr>
        <w:t>National Career</w:t>
      </w:r>
      <w:r w:rsidR="006C688B">
        <w:rPr>
          <w:rFonts w:asciiTheme="minorHAnsi" w:hAnsiTheme="minorHAnsi" w:cstheme="minorHAnsi"/>
        </w:rPr>
        <w:t>s</w:t>
      </w:r>
      <w:r w:rsidR="002C5F9A">
        <w:rPr>
          <w:rFonts w:asciiTheme="minorHAnsi" w:hAnsiTheme="minorHAnsi" w:cstheme="minorHAnsi"/>
        </w:rPr>
        <w:t xml:space="preserve"> </w:t>
      </w:r>
      <w:r w:rsidR="00983627">
        <w:rPr>
          <w:rFonts w:asciiTheme="minorHAnsi" w:hAnsiTheme="minorHAnsi" w:cstheme="minorHAnsi"/>
        </w:rPr>
        <w:t xml:space="preserve">Institute developing a </w:t>
      </w:r>
      <w:r w:rsidR="000122CC">
        <w:rPr>
          <w:rFonts w:asciiTheme="minorHAnsi" w:hAnsiTheme="minorHAnsi" w:cstheme="minorHAnsi"/>
        </w:rPr>
        <w:t xml:space="preserve">specific </w:t>
      </w:r>
      <w:r w:rsidR="00C5695B">
        <w:rPr>
          <w:rFonts w:asciiTheme="minorHAnsi" w:hAnsiTheme="minorHAnsi" w:cstheme="minorHAnsi"/>
        </w:rPr>
        <w:t xml:space="preserve">discrete </w:t>
      </w:r>
      <w:r w:rsidR="00983627">
        <w:rPr>
          <w:rFonts w:asciiTheme="minorHAnsi" w:hAnsiTheme="minorHAnsi" w:cstheme="minorHAnsi"/>
        </w:rPr>
        <w:t>strategy</w:t>
      </w:r>
      <w:r w:rsidR="00C5695B">
        <w:rPr>
          <w:rFonts w:asciiTheme="minorHAnsi" w:hAnsiTheme="minorHAnsi" w:cstheme="minorHAnsi"/>
        </w:rPr>
        <w:t>/action</w:t>
      </w:r>
      <w:r w:rsidR="00983627">
        <w:rPr>
          <w:rFonts w:asciiTheme="minorHAnsi" w:hAnsiTheme="minorHAnsi" w:cstheme="minorHAnsi"/>
        </w:rPr>
        <w:t xml:space="preserve"> targeting </w:t>
      </w:r>
      <w:r w:rsidR="00435BA7">
        <w:rPr>
          <w:rFonts w:asciiTheme="minorHAnsi" w:hAnsiTheme="minorHAnsi" w:cstheme="minorHAnsi"/>
        </w:rPr>
        <w:t>school-based</w:t>
      </w:r>
      <w:r w:rsidR="00431AE2">
        <w:rPr>
          <w:rFonts w:asciiTheme="minorHAnsi" w:hAnsiTheme="minorHAnsi" w:cstheme="minorHAnsi"/>
        </w:rPr>
        <w:t xml:space="preserve"> </w:t>
      </w:r>
      <w:r w:rsidR="00965F7A">
        <w:rPr>
          <w:rFonts w:asciiTheme="minorHAnsi" w:hAnsiTheme="minorHAnsi" w:cstheme="minorHAnsi"/>
        </w:rPr>
        <w:t>careers staff</w:t>
      </w:r>
      <w:r w:rsidR="00B4403B">
        <w:rPr>
          <w:rFonts w:asciiTheme="minorHAnsi" w:hAnsiTheme="minorHAnsi" w:cstheme="minorHAnsi"/>
        </w:rPr>
        <w:t xml:space="preserve">. </w:t>
      </w:r>
      <w:r w:rsidR="00B77A64">
        <w:rPr>
          <w:rFonts w:asciiTheme="minorHAnsi" w:hAnsiTheme="minorHAnsi" w:cstheme="minorHAnsi"/>
        </w:rPr>
        <w:t xml:space="preserve">This would </w:t>
      </w:r>
      <w:r w:rsidR="00A039F6">
        <w:rPr>
          <w:rFonts w:asciiTheme="minorHAnsi" w:hAnsiTheme="minorHAnsi" w:cstheme="minorHAnsi"/>
        </w:rPr>
        <w:t>help</w:t>
      </w:r>
      <w:r w:rsidR="00F47D77">
        <w:rPr>
          <w:rFonts w:asciiTheme="minorHAnsi" w:hAnsiTheme="minorHAnsi" w:cstheme="minorHAnsi"/>
        </w:rPr>
        <w:t xml:space="preserve"> to improve </w:t>
      </w:r>
      <w:r w:rsidR="00E32E80">
        <w:rPr>
          <w:rFonts w:asciiTheme="minorHAnsi" w:hAnsiTheme="minorHAnsi" w:cstheme="minorHAnsi"/>
        </w:rPr>
        <w:t xml:space="preserve">the </w:t>
      </w:r>
      <w:r w:rsidR="00537C3C">
        <w:rPr>
          <w:rFonts w:asciiTheme="minorHAnsi" w:hAnsiTheme="minorHAnsi" w:cstheme="minorHAnsi"/>
        </w:rPr>
        <w:t>quality</w:t>
      </w:r>
      <w:r w:rsidR="00E32E80">
        <w:rPr>
          <w:rFonts w:asciiTheme="minorHAnsi" w:hAnsiTheme="minorHAnsi" w:cstheme="minorHAnsi"/>
        </w:rPr>
        <w:t xml:space="preserve"> </w:t>
      </w:r>
      <w:r w:rsidR="00435BA7">
        <w:rPr>
          <w:rFonts w:asciiTheme="minorHAnsi" w:hAnsiTheme="minorHAnsi" w:cstheme="minorHAnsi"/>
        </w:rPr>
        <w:t xml:space="preserve">and reliability </w:t>
      </w:r>
      <w:r w:rsidR="00E32E80">
        <w:rPr>
          <w:rFonts w:asciiTheme="minorHAnsi" w:hAnsiTheme="minorHAnsi" w:cstheme="minorHAnsi"/>
        </w:rPr>
        <w:t xml:space="preserve">of advice </w:t>
      </w:r>
      <w:r w:rsidR="00537C3C">
        <w:rPr>
          <w:rFonts w:asciiTheme="minorHAnsi" w:hAnsiTheme="minorHAnsi" w:cstheme="minorHAnsi"/>
        </w:rPr>
        <w:t xml:space="preserve">provided </w:t>
      </w:r>
      <w:r w:rsidR="00E32E80">
        <w:rPr>
          <w:rFonts w:asciiTheme="minorHAnsi" w:hAnsiTheme="minorHAnsi" w:cstheme="minorHAnsi"/>
        </w:rPr>
        <w:t>to students</w:t>
      </w:r>
      <w:r w:rsidR="00611646">
        <w:rPr>
          <w:rFonts w:asciiTheme="minorHAnsi" w:hAnsiTheme="minorHAnsi" w:cstheme="minorHAnsi"/>
        </w:rPr>
        <w:t>,</w:t>
      </w:r>
      <w:r w:rsidR="00537C3C">
        <w:rPr>
          <w:rFonts w:asciiTheme="minorHAnsi" w:hAnsiTheme="minorHAnsi" w:cstheme="minorHAnsi"/>
        </w:rPr>
        <w:t xml:space="preserve"> </w:t>
      </w:r>
      <w:r w:rsidR="00611646">
        <w:rPr>
          <w:rFonts w:asciiTheme="minorHAnsi" w:hAnsiTheme="minorHAnsi" w:cstheme="minorHAnsi"/>
        </w:rPr>
        <w:t xml:space="preserve">accelerate </w:t>
      </w:r>
      <w:r w:rsidR="00463A35">
        <w:rPr>
          <w:rFonts w:asciiTheme="minorHAnsi" w:hAnsiTheme="minorHAnsi" w:cstheme="minorHAnsi"/>
        </w:rPr>
        <w:t xml:space="preserve">the </w:t>
      </w:r>
      <w:r w:rsidR="00C5695B">
        <w:rPr>
          <w:rFonts w:asciiTheme="minorHAnsi" w:hAnsiTheme="minorHAnsi" w:cstheme="minorHAnsi"/>
        </w:rPr>
        <w:t>aims and objectives of</w:t>
      </w:r>
      <w:r w:rsidR="00EE54AF">
        <w:rPr>
          <w:rFonts w:asciiTheme="minorHAnsi" w:hAnsiTheme="minorHAnsi" w:cstheme="minorHAnsi"/>
        </w:rPr>
        <w:t xml:space="preserve"> </w:t>
      </w:r>
      <w:r w:rsidR="00EE54AF" w:rsidRPr="00BA2170">
        <w:rPr>
          <w:rFonts w:asciiTheme="minorHAnsi" w:hAnsiTheme="minorHAnsi" w:cstheme="minorHAnsi"/>
          <w:i/>
          <w:iCs/>
        </w:rPr>
        <w:t>Future</w:t>
      </w:r>
      <w:r w:rsidR="00B4403B" w:rsidRPr="00BA2170">
        <w:rPr>
          <w:rFonts w:asciiTheme="minorHAnsi" w:hAnsiTheme="minorHAnsi" w:cstheme="minorHAnsi"/>
          <w:i/>
          <w:iCs/>
        </w:rPr>
        <w:t xml:space="preserve"> Ready: </w:t>
      </w:r>
      <w:r w:rsidR="00874E03" w:rsidRPr="00BA2170">
        <w:rPr>
          <w:rFonts w:asciiTheme="minorHAnsi" w:hAnsiTheme="minorHAnsi" w:cstheme="minorHAnsi"/>
          <w:i/>
          <w:iCs/>
        </w:rPr>
        <w:t xml:space="preserve">A student </w:t>
      </w:r>
      <w:r w:rsidR="00B655B1" w:rsidRPr="00BA2170">
        <w:rPr>
          <w:rFonts w:asciiTheme="minorHAnsi" w:hAnsiTheme="minorHAnsi" w:cstheme="minorHAnsi"/>
          <w:i/>
          <w:iCs/>
        </w:rPr>
        <w:t>focused National Career Education Strategy</w:t>
      </w:r>
      <w:r w:rsidR="00A53872">
        <w:rPr>
          <w:rStyle w:val="EndnoteReference"/>
          <w:rFonts w:asciiTheme="minorHAnsi" w:hAnsiTheme="minorHAnsi" w:cstheme="minorHAnsi"/>
          <w:i/>
          <w:iCs/>
        </w:rPr>
        <w:endnoteReference w:id="4"/>
      </w:r>
      <w:r w:rsidR="004E724E">
        <w:rPr>
          <w:rFonts w:asciiTheme="minorHAnsi" w:hAnsiTheme="minorHAnsi" w:cstheme="minorHAnsi"/>
        </w:rPr>
        <w:t xml:space="preserve"> </w:t>
      </w:r>
      <w:r w:rsidR="00431AE2">
        <w:rPr>
          <w:rFonts w:asciiTheme="minorHAnsi" w:hAnsiTheme="minorHAnsi" w:cstheme="minorHAnsi"/>
        </w:rPr>
        <w:t xml:space="preserve">and </w:t>
      </w:r>
      <w:r w:rsidR="003511FE">
        <w:rPr>
          <w:rFonts w:asciiTheme="minorHAnsi" w:hAnsiTheme="minorHAnsi" w:cstheme="minorHAnsi"/>
        </w:rPr>
        <w:t xml:space="preserve">further </w:t>
      </w:r>
      <w:r w:rsidR="00733F2A">
        <w:rPr>
          <w:rFonts w:asciiTheme="minorHAnsi" w:hAnsiTheme="minorHAnsi" w:cstheme="minorHAnsi"/>
        </w:rPr>
        <w:t xml:space="preserve">promote </w:t>
      </w:r>
      <w:r w:rsidR="004E724E">
        <w:rPr>
          <w:rFonts w:asciiTheme="minorHAnsi" w:hAnsiTheme="minorHAnsi" w:cstheme="minorHAnsi"/>
        </w:rPr>
        <w:t>the National Careers Institute</w:t>
      </w:r>
      <w:r w:rsidR="00FE2795">
        <w:rPr>
          <w:rFonts w:asciiTheme="minorHAnsi" w:hAnsiTheme="minorHAnsi" w:cstheme="minorHAnsi"/>
        </w:rPr>
        <w:t xml:space="preserve"> as a first </w:t>
      </w:r>
      <w:r w:rsidR="000161DC">
        <w:rPr>
          <w:rFonts w:asciiTheme="minorHAnsi" w:hAnsiTheme="minorHAnsi" w:cstheme="minorHAnsi"/>
        </w:rPr>
        <w:t>point of engagement</w:t>
      </w:r>
      <w:r w:rsidR="00155618">
        <w:rPr>
          <w:rFonts w:asciiTheme="minorHAnsi" w:hAnsiTheme="minorHAnsi" w:cstheme="minorHAnsi"/>
        </w:rPr>
        <w:t xml:space="preserve">. </w:t>
      </w:r>
      <w:r w:rsidR="00606F7C">
        <w:rPr>
          <w:rFonts w:asciiTheme="minorHAnsi" w:hAnsiTheme="minorHAnsi" w:cstheme="minorHAnsi"/>
        </w:rPr>
        <w:t xml:space="preserve">A careers advice strategy </w:t>
      </w:r>
      <w:r w:rsidR="00DF6C62">
        <w:rPr>
          <w:rFonts w:asciiTheme="minorHAnsi" w:hAnsiTheme="minorHAnsi" w:cstheme="minorHAnsi"/>
        </w:rPr>
        <w:t xml:space="preserve">for school-based careers staff </w:t>
      </w:r>
      <w:r w:rsidR="00606F7C">
        <w:rPr>
          <w:rFonts w:asciiTheme="minorHAnsi" w:hAnsiTheme="minorHAnsi" w:cstheme="minorHAnsi"/>
        </w:rPr>
        <w:t xml:space="preserve">could </w:t>
      </w:r>
      <w:r w:rsidR="00037C64">
        <w:rPr>
          <w:rFonts w:asciiTheme="minorHAnsi" w:hAnsiTheme="minorHAnsi" w:cstheme="minorHAnsi"/>
        </w:rPr>
        <w:t>focus on areas such as</w:t>
      </w:r>
      <w:r w:rsidR="00C16ECD">
        <w:rPr>
          <w:rFonts w:asciiTheme="minorHAnsi" w:hAnsiTheme="minorHAnsi" w:cstheme="minorHAnsi"/>
        </w:rPr>
        <w:t>:</w:t>
      </w:r>
      <w:r w:rsidR="00965F7A">
        <w:rPr>
          <w:rFonts w:asciiTheme="minorHAnsi" w:hAnsiTheme="minorHAnsi" w:cstheme="minorHAnsi"/>
        </w:rPr>
        <w:t xml:space="preserve"> professional developmen</w:t>
      </w:r>
      <w:r w:rsidR="003C3A62">
        <w:rPr>
          <w:rFonts w:asciiTheme="minorHAnsi" w:hAnsiTheme="minorHAnsi" w:cstheme="minorHAnsi"/>
        </w:rPr>
        <w:t xml:space="preserve">t and </w:t>
      </w:r>
      <w:r w:rsidR="00155618">
        <w:rPr>
          <w:rFonts w:asciiTheme="minorHAnsi" w:hAnsiTheme="minorHAnsi" w:cstheme="minorHAnsi"/>
        </w:rPr>
        <w:t>upskilling</w:t>
      </w:r>
      <w:r w:rsidR="000161DC">
        <w:rPr>
          <w:rFonts w:asciiTheme="minorHAnsi" w:hAnsiTheme="minorHAnsi" w:cstheme="minorHAnsi"/>
        </w:rPr>
        <w:t xml:space="preserve"> </w:t>
      </w:r>
      <w:r w:rsidR="00B65B47">
        <w:rPr>
          <w:rFonts w:asciiTheme="minorHAnsi" w:hAnsiTheme="minorHAnsi" w:cstheme="minorHAnsi"/>
        </w:rPr>
        <w:t>of school-based careers staff through subsidised training</w:t>
      </w:r>
      <w:r w:rsidR="00C16ECD">
        <w:rPr>
          <w:rFonts w:asciiTheme="minorHAnsi" w:hAnsiTheme="minorHAnsi" w:cstheme="minorHAnsi"/>
        </w:rPr>
        <w:t xml:space="preserve">; </w:t>
      </w:r>
      <w:r w:rsidR="003C3A62">
        <w:rPr>
          <w:rFonts w:asciiTheme="minorHAnsi" w:hAnsiTheme="minorHAnsi" w:cstheme="minorHAnsi"/>
        </w:rPr>
        <w:t xml:space="preserve">introducing </w:t>
      </w:r>
      <w:r w:rsidR="00964994">
        <w:rPr>
          <w:rFonts w:asciiTheme="minorHAnsi" w:hAnsiTheme="minorHAnsi" w:cstheme="minorHAnsi"/>
        </w:rPr>
        <w:t xml:space="preserve">formal </w:t>
      </w:r>
      <w:r w:rsidR="00A76727">
        <w:rPr>
          <w:rFonts w:asciiTheme="minorHAnsi" w:hAnsiTheme="minorHAnsi" w:cstheme="minorHAnsi"/>
        </w:rPr>
        <w:t>education</w:t>
      </w:r>
      <w:r w:rsidR="00964994">
        <w:rPr>
          <w:rFonts w:asciiTheme="minorHAnsi" w:hAnsiTheme="minorHAnsi" w:cstheme="minorHAnsi"/>
        </w:rPr>
        <w:t xml:space="preserve"> for careers counsellors/advisors</w:t>
      </w:r>
      <w:r w:rsidR="005654DC">
        <w:rPr>
          <w:rFonts w:asciiTheme="minorHAnsi" w:hAnsiTheme="minorHAnsi" w:cstheme="minorHAnsi"/>
        </w:rPr>
        <w:t xml:space="preserve">; </w:t>
      </w:r>
      <w:r w:rsidR="002D0941">
        <w:rPr>
          <w:rFonts w:asciiTheme="minorHAnsi" w:hAnsiTheme="minorHAnsi" w:cstheme="minorHAnsi"/>
        </w:rPr>
        <w:t xml:space="preserve">developing </w:t>
      </w:r>
      <w:r w:rsidR="005654DC">
        <w:rPr>
          <w:rFonts w:asciiTheme="minorHAnsi" w:hAnsiTheme="minorHAnsi" w:cstheme="minorHAnsi"/>
        </w:rPr>
        <w:t xml:space="preserve">a </w:t>
      </w:r>
      <w:r w:rsidR="006B7CC1">
        <w:rPr>
          <w:rFonts w:asciiTheme="minorHAnsi" w:hAnsiTheme="minorHAnsi" w:cstheme="minorHAnsi"/>
        </w:rPr>
        <w:t xml:space="preserve">national template </w:t>
      </w:r>
      <w:r w:rsidR="00DB3A48">
        <w:rPr>
          <w:rFonts w:asciiTheme="minorHAnsi" w:hAnsiTheme="minorHAnsi" w:cstheme="minorHAnsi"/>
        </w:rPr>
        <w:t xml:space="preserve">for a </w:t>
      </w:r>
      <w:r w:rsidR="005654DC">
        <w:rPr>
          <w:rFonts w:asciiTheme="minorHAnsi" w:hAnsiTheme="minorHAnsi" w:cstheme="minorHAnsi"/>
        </w:rPr>
        <w:t>careers education framework</w:t>
      </w:r>
      <w:r w:rsidR="000701B0">
        <w:rPr>
          <w:rFonts w:asciiTheme="minorHAnsi" w:hAnsiTheme="minorHAnsi" w:cstheme="minorHAnsi"/>
        </w:rPr>
        <w:t xml:space="preserve">; and </w:t>
      </w:r>
      <w:r w:rsidR="00E06F06">
        <w:rPr>
          <w:rFonts w:asciiTheme="minorHAnsi" w:hAnsiTheme="minorHAnsi" w:cstheme="minorHAnsi"/>
        </w:rPr>
        <w:t xml:space="preserve">information </w:t>
      </w:r>
      <w:r w:rsidR="006F0FD6">
        <w:rPr>
          <w:rFonts w:asciiTheme="minorHAnsi" w:hAnsiTheme="minorHAnsi" w:cstheme="minorHAnsi"/>
        </w:rPr>
        <w:t>and resources</w:t>
      </w:r>
      <w:r w:rsidR="00155618">
        <w:rPr>
          <w:rFonts w:asciiTheme="minorHAnsi" w:hAnsiTheme="minorHAnsi" w:cstheme="minorHAnsi"/>
        </w:rPr>
        <w:t xml:space="preserve"> </w:t>
      </w:r>
      <w:r w:rsidR="002C7C44">
        <w:rPr>
          <w:rFonts w:asciiTheme="minorHAnsi" w:hAnsiTheme="minorHAnsi" w:cstheme="minorHAnsi"/>
        </w:rPr>
        <w:t xml:space="preserve">within the National Careers Institute </w:t>
      </w:r>
      <w:r w:rsidR="00EF77F8">
        <w:rPr>
          <w:rFonts w:asciiTheme="minorHAnsi" w:hAnsiTheme="minorHAnsi" w:cstheme="minorHAnsi"/>
        </w:rPr>
        <w:t>designed</w:t>
      </w:r>
      <w:r w:rsidR="00342EFF">
        <w:rPr>
          <w:rFonts w:asciiTheme="minorHAnsi" w:hAnsiTheme="minorHAnsi" w:cstheme="minorHAnsi"/>
        </w:rPr>
        <w:t xml:space="preserve"> </w:t>
      </w:r>
      <w:r w:rsidR="00516FDC">
        <w:rPr>
          <w:rFonts w:asciiTheme="minorHAnsi" w:hAnsiTheme="minorHAnsi" w:cstheme="minorHAnsi"/>
        </w:rPr>
        <w:t xml:space="preserve">to </w:t>
      </w:r>
      <w:r w:rsidR="00573234">
        <w:rPr>
          <w:rFonts w:asciiTheme="minorHAnsi" w:hAnsiTheme="minorHAnsi" w:cstheme="minorHAnsi"/>
        </w:rPr>
        <w:t xml:space="preserve">keep </w:t>
      </w:r>
      <w:r w:rsidR="00516FDC">
        <w:rPr>
          <w:rFonts w:asciiTheme="minorHAnsi" w:hAnsiTheme="minorHAnsi" w:cstheme="minorHAnsi"/>
        </w:rPr>
        <w:t>school</w:t>
      </w:r>
      <w:r w:rsidR="002F5316">
        <w:rPr>
          <w:rFonts w:asciiTheme="minorHAnsi" w:hAnsiTheme="minorHAnsi" w:cstheme="minorHAnsi"/>
        </w:rPr>
        <w:t>-</w:t>
      </w:r>
      <w:r w:rsidR="00516FDC">
        <w:rPr>
          <w:rFonts w:asciiTheme="minorHAnsi" w:hAnsiTheme="minorHAnsi" w:cstheme="minorHAnsi"/>
        </w:rPr>
        <w:t xml:space="preserve">based </w:t>
      </w:r>
      <w:r w:rsidR="00862AA6">
        <w:rPr>
          <w:rFonts w:asciiTheme="minorHAnsi" w:hAnsiTheme="minorHAnsi" w:cstheme="minorHAnsi"/>
        </w:rPr>
        <w:t>careers professionals</w:t>
      </w:r>
      <w:r w:rsidR="00573234">
        <w:rPr>
          <w:rFonts w:asciiTheme="minorHAnsi" w:hAnsiTheme="minorHAnsi" w:cstheme="minorHAnsi"/>
        </w:rPr>
        <w:t xml:space="preserve"> informed and up to date</w:t>
      </w:r>
      <w:r w:rsidR="00787D88">
        <w:rPr>
          <w:rFonts w:asciiTheme="minorHAnsi" w:hAnsiTheme="minorHAnsi" w:cstheme="minorHAnsi"/>
        </w:rPr>
        <w:t>.</w:t>
      </w:r>
      <w:bookmarkStart w:id="3" w:name="_Toc41645008"/>
      <w:bookmarkStart w:id="4" w:name="_Toc42163494"/>
    </w:p>
    <w:p w14:paraId="21CF87F0" w14:textId="77777777" w:rsidR="008D6EFF" w:rsidRDefault="008D6EFF" w:rsidP="008C3CB9">
      <w:pPr>
        <w:pStyle w:val="BodyText"/>
        <w:spacing w:after="0" w:line="240" w:lineRule="auto"/>
        <w:jc w:val="both"/>
        <w:rPr>
          <w:rFonts w:asciiTheme="minorHAnsi" w:hAnsiTheme="minorHAnsi" w:cstheme="minorHAnsi"/>
        </w:rPr>
      </w:pPr>
    </w:p>
    <w:p w14:paraId="16987F6C" w14:textId="77777777" w:rsidR="00743813" w:rsidRDefault="00955803" w:rsidP="008C3CB9">
      <w:pPr>
        <w:pStyle w:val="BodyText"/>
        <w:spacing w:after="0" w:line="240" w:lineRule="auto"/>
        <w:jc w:val="both"/>
        <w:rPr>
          <w:rFonts w:asciiTheme="minorHAnsi" w:hAnsiTheme="minorHAnsi" w:cstheme="minorHAnsi"/>
          <w:b/>
          <w:bCs/>
        </w:rPr>
      </w:pPr>
      <w:r>
        <w:rPr>
          <w:rFonts w:asciiTheme="minorHAnsi" w:hAnsiTheme="minorHAnsi" w:cstheme="minorHAnsi"/>
          <w:b/>
          <w:bCs/>
        </w:rPr>
        <w:t xml:space="preserve">Information Request </w:t>
      </w:r>
      <w:r w:rsidR="00FF270B">
        <w:rPr>
          <w:rFonts w:asciiTheme="minorHAnsi" w:hAnsiTheme="minorHAnsi" w:cstheme="minorHAnsi"/>
          <w:b/>
          <w:bCs/>
        </w:rPr>
        <w:t>–</w:t>
      </w:r>
      <w:r>
        <w:rPr>
          <w:rFonts w:asciiTheme="minorHAnsi" w:hAnsiTheme="minorHAnsi" w:cstheme="minorHAnsi"/>
          <w:b/>
          <w:bCs/>
        </w:rPr>
        <w:t xml:space="preserve"> </w:t>
      </w:r>
      <w:r w:rsidR="00FF270B">
        <w:rPr>
          <w:rFonts w:asciiTheme="minorHAnsi" w:hAnsiTheme="minorHAnsi" w:cstheme="minorHAnsi"/>
          <w:b/>
          <w:bCs/>
        </w:rPr>
        <w:t>Designing a New Intergovernmental Agreement</w:t>
      </w:r>
      <w:bookmarkEnd w:id="3"/>
      <w:bookmarkEnd w:id="4"/>
    </w:p>
    <w:p w14:paraId="2D2B2311" w14:textId="3B2FFA2C" w:rsidR="004E0A26" w:rsidRDefault="005F6EB1" w:rsidP="008C3CB9">
      <w:pPr>
        <w:pStyle w:val="BodyText"/>
        <w:spacing w:after="0" w:line="240" w:lineRule="auto"/>
        <w:jc w:val="both"/>
        <w:rPr>
          <w:rFonts w:asciiTheme="minorHAnsi" w:hAnsiTheme="minorHAnsi" w:cstheme="minorHAnsi"/>
        </w:rPr>
      </w:pPr>
      <w:r>
        <w:rPr>
          <w:rFonts w:asciiTheme="minorHAnsi" w:hAnsiTheme="minorHAnsi" w:cstheme="minorHAnsi"/>
        </w:rPr>
        <w:t>QCEC</w:t>
      </w:r>
      <w:r w:rsidR="00D21B5E">
        <w:rPr>
          <w:rFonts w:asciiTheme="minorHAnsi" w:hAnsiTheme="minorHAnsi" w:cstheme="minorHAnsi"/>
        </w:rPr>
        <w:t xml:space="preserve"> supports the </w:t>
      </w:r>
      <w:r w:rsidR="009E23DB">
        <w:rPr>
          <w:rFonts w:asciiTheme="minorHAnsi" w:hAnsiTheme="minorHAnsi" w:cstheme="minorHAnsi"/>
        </w:rPr>
        <w:t xml:space="preserve">proposed principles for a new agreement </w:t>
      </w:r>
      <w:r w:rsidR="00AD2E17">
        <w:rPr>
          <w:rFonts w:asciiTheme="minorHAnsi" w:hAnsiTheme="minorHAnsi" w:cstheme="minorHAnsi"/>
        </w:rPr>
        <w:t xml:space="preserve">and </w:t>
      </w:r>
      <w:r w:rsidR="00D42E8C">
        <w:rPr>
          <w:rFonts w:asciiTheme="minorHAnsi" w:hAnsiTheme="minorHAnsi" w:cstheme="minorHAnsi"/>
        </w:rPr>
        <w:t>suggest</w:t>
      </w:r>
      <w:r w:rsidR="004B3875">
        <w:rPr>
          <w:rFonts w:asciiTheme="minorHAnsi" w:hAnsiTheme="minorHAnsi" w:cstheme="minorHAnsi"/>
        </w:rPr>
        <w:t xml:space="preserve">s reference could also be made to </w:t>
      </w:r>
      <w:r w:rsidR="00906EFA">
        <w:rPr>
          <w:rFonts w:asciiTheme="minorHAnsi" w:hAnsiTheme="minorHAnsi" w:cstheme="minorHAnsi"/>
        </w:rPr>
        <w:t xml:space="preserve">a </w:t>
      </w:r>
      <w:r w:rsidR="00D56043">
        <w:rPr>
          <w:rFonts w:asciiTheme="minorHAnsi" w:hAnsiTheme="minorHAnsi" w:cstheme="minorHAnsi"/>
        </w:rPr>
        <w:t xml:space="preserve">principle of </w:t>
      </w:r>
      <w:r w:rsidR="004B3875">
        <w:rPr>
          <w:rFonts w:asciiTheme="minorHAnsi" w:hAnsiTheme="minorHAnsi" w:cstheme="minorHAnsi"/>
        </w:rPr>
        <w:t>rigorous</w:t>
      </w:r>
      <w:r w:rsidR="0000616F">
        <w:rPr>
          <w:rFonts w:asciiTheme="minorHAnsi" w:hAnsiTheme="minorHAnsi" w:cstheme="minorHAnsi"/>
        </w:rPr>
        <w:t xml:space="preserve"> monitoring to safeguard the integrity of the system</w:t>
      </w:r>
      <w:r w:rsidR="001A737B">
        <w:rPr>
          <w:rFonts w:asciiTheme="minorHAnsi" w:hAnsiTheme="minorHAnsi" w:cstheme="minorHAnsi"/>
        </w:rPr>
        <w:t xml:space="preserve">, </w:t>
      </w:r>
      <w:r w:rsidR="003B02AF">
        <w:rPr>
          <w:rFonts w:asciiTheme="minorHAnsi" w:hAnsiTheme="minorHAnsi" w:cstheme="minorHAnsi"/>
        </w:rPr>
        <w:t xml:space="preserve">given the number </w:t>
      </w:r>
      <w:r w:rsidR="00C1109E">
        <w:rPr>
          <w:rFonts w:asciiTheme="minorHAnsi" w:hAnsiTheme="minorHAnsi" w:cstheme="minorHAnsi"/>
        </w:rPr>
        <w:t xml:space="preserve">and diversity </w:t>
      </w:r>
      <w:r w:rsidR="003B02AF">
        <w:rPr>
          <w:rFonts w:asciiTheme="minorHAnsi" w:hAnsiTheme="minorHAnsi" w:cstheme="minorHAnsi"/>
        </w:rPr>
        <w:t>of R</w:t>
      </w:r>
      <w:r w:rsidR="001A737B">
        <w:rPr>
          <w:rFonts w:asciiTheme="minorHAnsi" w:hAnsiTheme="minorHAnsi" w:cstheme="minorHAnsi"/>
        </w:rPr>
        <w:t>TOs</w:t>
      </w:r>
      <w:r w:rsidR="002E2F04">
        <w:rPr>
          <w:rFonts w:asciiTheme="minorHAnsi" w:hAnsiTheme="minorHAnsi" w:cstheme="minorHAnsi"/>
        </w:rPr>
        <w:t>.</w:t>
      </w:r>
      <w:r w:rsidR="00E168EF">
        <w:rPr>
          <w:rFonts w:asciiTheme="minorHAnsi" w:hAnsiTheme="minorHAnsi" w:cstheme="minorHAnsi"/>
        </w:rPr>
        <w:t xml:space="preserve"> </w:t>
      </w:r>
    </w:p>
    <w:p w14:paraId="7EE96621" w14:textId="77777777" w:rsidR="008D6EFF" w:rsidRDefault="008D6EFF" w:rsidP="008C3CB9">
      <w:pPr>
        <w:pStyle w:val="BodyText"/>
        <w:spacing w:after="0" w:line="240" w:lineRule="auto"/>
        <w:jc w:val="both"/>
        <w:rPr>
          <w:rFonts w:asciiTheme="minorHAnsi" w:hAnsiTheme="minorHAnsi" w:cstheme="minorHAnsi"/>
        </w:rPr>
      </w:pPr>
    </w:p>
    <w:p w14:paraId="0C98C847" w14:textId="4301995D" w:rsidR="001402F7" w:rsidRPr="00156B22" w:rsidRDefault="00AA7C65" w:rsidP="008C3CB9">
      <w:pPr>
        <w:pStyle w:val="BodyText"/>
        <w:spacing w:after="0" w:line="240" w:lineRule="auto"/>
        <w:jc w:val="both"/>
        <w:rPr>
          <w:rFonts w:asciiTheme="minorHAnsi" w:hAnsiTheme="minorHAnsi" w:cstheme="minorHAnsi"/>
          <w:b/>
          <w:bCs/>
          <w:spacing w:val="-6"/>
        </w:rPr>
      </w:pPr>
      <w:r w:rsidRPr="00156B22">
        <w:rPr>
          <w:rFonts w:asciiTheme="minorHAnsi" w:hAnsiTheme="minorHAnsi" w:cstheme="minorHAnsi"/>
          <w:b/>
          <w:bCs/>
          <w:spacing w:val="-6"/>
        </w:rPr>
        <w:t xml:space="preserve">Information Request – Simplification of </w:t>
      </w:r>
      <w:r w:rsidR="0039367F" w:rsidRPr="00156B22">
        <w:rPr>
          <w:rFonts w:asciiTheme="minorHAnsi" w:hAnsiTheme="minorHAnsi" w:cstheme="minorHAnsi"/>
          <w:b/>
          <w:bCs/>
          <w:spacing w:val="-6"/>
        </w:rPr>
        <w:t>Subsidy Groupings</w:t>
      </w:r>
    </w:p>
    <w:p w14:paraId="61891C87" w14:textId="5528A4D3" w:rsidR="00694CFE" w:rsidRDefault="00BE7FC0" w:rsidP="008C3CB9">
      <w:pPr>
        <w:pStyle w:val="BodyText"/>
        <w:spacing w:after="0" w:line="240" w:lineRule="auto"/>
        <w:jc w:val="both"/>
        <w:rPr>
          <w:rFonts w:asciiTheme="minorHAnsi" w:hAnsiTheme="minorHAnsi" w:cstheme="minorHAnsi"/>
        </w:rPr>
      </w:pPr>
      <w:r>
        <w:rPr>
          <w:rFonts w:asciiTheme="minorHAnsi" w:hAnsiTheme="minorHAnsi" w:cstheme="minorHAnsi"/>
        </w:rPr>
        <w:t xml:space="preserve">QCEC </w:t>
      </w:r>
      <w:r w:rsidR="000A3670">
        <w:rPr>
          <w:rFonts w:asciiTheme="minorHAnsi" w:hAnsiTheme="minorHAnsi" w:cstheme="minorHAnsi"/>
        </w:rPr>
        <w:t xml:space="preserve">considers the </w:t>
      </w:r>
      <w:r w:rsidR="00FF1470">
        <w:rPr>
          <w:rFonts w:asciiTheme="minorHAnsi" w:hAnsiTheme="minorHAnsi" w:cstheme="minorHAnsi"/>
        </w:rPr>
        <w:t>proposal</w:t>
      </w:r>
      <w:r w:rsidR="000A3670">
        <w:rPr>
          <w:rFonts w:asciiTheme="minorHAnsi" w:hAnsiTheme="minorHAnsi" w:cstheme="minorHAnsi"/>
        </w:rPr>
        <w:t xml:space="preserve"> </w:t>
      </w:r>
      <w:r w:rsidR="00BC331D">
        <w:rPr>
          <w:rFonts w:asciiTheme="minorHAnsi" w:hAnsiTheme="minorHAnsi" w:cstheme="minorHAnsi"/>
        </w:rPr>
        <w:t>to</w:t>
      </w:r>
      <w:r w:rsidR="000A3670">
        <w:rPr>
          <w:rFonts w:asciiTheme="minorHAnsi" w:hAnsiTheme="minorHAnsi" w:cstheme="minorHAnsi"/>
        </w:rPr>
        <w:t xml:space="preserve"> </w:t>
      </w:r>
      <w:r w:rsidR="00BC331D">
        <w:rPr>
          <w:rFonts w:asciiTheme="minorHAnsi" w:hAnsiTheme="minorHAnsi" w:cstheme="minorHAnsi"/>
        </w:rPr>
        <w:t xml:space="preserve">introduce </w:t>
      </w:r>
      <w:r w:rsidR="000A3670">
        <w:rPr>
          <w:rFonts w:asciiTheme="minorHAnsi" w:hAnsiTheme="minorHAnsi" w:cstheme="minorHAnsi"/>
        </w:rPr>
        <w:t>c</w:t>
      </w:r>
      <w:r w:rsidR="00694CFE" w:rsidRPr="00305AA6">
        <w:rPr>
          <w:rFonts w:asciiTheme="minorHAnsi" w:hAnsiTheme="minorHAnsi" w:cstheme="minorHAnsi"/>
        </w:rPr>
        <w:t>onsisten</w:t>
      </w:r>
      <w:r w:rsidR="00BC331D">
        <w:rPr>
          <w:rFonts w:asciiTheme="minorHAnsi" w:hAnsiTheme="minorHAnsi" w:cstheme="minorHAnsi"/>
        </w:rPr>
        <w:t>t</w:t>
      </w:r>
      <w:r w:rsidR="00694CFE" w:rsidRPr="00305AA6">
        <w:rPr>
          <w:rFonts w:asciiTheme="minorHAnsi" w:hAnsiTheme="minorHAnsi" w:cstheme="minorHAnsi"/>
        </w:rPr>
        <w:t xml:space="preserve"> course subsidisation across Australia </w:t>
      </w:r>
      <w:r w:rsidR="00C1109E">
        <w:rPr>
          <w:rFonts w:asciiTheme="minorHAnsi" w:hAnsiTheme="minorHAnsi" w:cstheme="minorHAnsi"/>
        </w:rPr>
        <w:t>to</w:t>
      </w:r>
      <w:r w:rsidR="00DD2EC1">
        <w:rPr>
          <w:rFonts w:asciiTheme="minorHAnsi" w:hAnsiTheme="minorHAnsi" w:cstheme="minorHAnsi"/>
        </w:rPr>
        <w:t xml:space="preserve"> be a positive </w:t>
      </w:r>
      <w:r w:rsidR="00820D37">
        <w:rPr>
          <w:rFonts w:asciiTheme="minorHAnsi" w:hAnsiTheme="minorHAnsi" w:cstheme="minorHAnsi"/>
        </w:rPr>
        <w:t xml:space="preserve">direction </w:t>
      </w:r>
      <w:r w:rsidR="00870524">
        <w:rPr>
          <w:rFonts w:asciiTheme="minorHAnsi" w:hAnsiTheme="minorHAnsi" w:cstheme="minorHAnsi"/>
        </w:rPr>
        <w:t>in</w:t>
      </w:r>
      <w:r w:rsidR="00820D37">
        <w:rPr>
          <w:rFonts w:asciiTheme="minorHAnsi" w:hAnsiTheme="minorHAnsi" w:cstheme="minorHAnsi"/>
        </w:rPr>
        <w:t xml:space="preserve"> </w:t>
      </w:r>
      <w:r w:rsidR="00797598">
        <w:rPr>
          <w:rFonts w:asciiTheme="minorHAnsi" w:hAnsiTheme="minorHAnsi" w:cstheme="minorHAnsi"/>
        </w:rPr>
        <w:t xml:space="preserve">the </w:t>
      </w:r>
      <w:r w:rsidR="00820D37">
        <w:rPr>
          <w:rFonts w:asciiTheme="minorHAnsi" w:hAnsiTheme="minorHAnsi" w:cstheme="minorHAnsi"/>
        </w:rPr>
        <w:t>VET</w:t>
      </w:r>
      <w:r w:rsidR="00870524">
        <w:rPr>
          <w:rFonts w:asciiTheme="minorHAnsi" w:hAnsiTheme="minorHAnsi" w:cstheme="minorHAnsi"/>
        </w:rPr>
        <w:t xml:space="preserve"> sector and also strongly supports the </w:t>
      </w:r>
      <w:r w:rsidR="00FD1A90">
        <w:rPr>
          <w:rFonts w:asciiTheme="minorHAnsi" w:hAnsiTheme="minorHAnsi" w:cstheme="minorHAnsi"/>
        </w:rPr>
        <w:t xml:space="preserve">proposal for subsidies to address higher delivery costs in some locations and </w:t>
      </w:r>
      <w:r w:rsidR="00231495">
        <w:rPr>
          <w:rFonts w:asciiTheme="minorHAnsi" w:hAnsiTheme="minorHAnsi" w:cstheme="minorHAnsi"/>
        </w:rPr>
        <w:t>in relation to certain specific skill sets</w:t>
      </w:r>
      <w:r w:rsidR="00DB4779">
        <w:rPr>
          <w:rFonts w:asciiTheme="minorHAnsi" w:hAnsiTheme="minorHAnsi" w:cstheme="minorHAnsi"/>
        </w:rPr>
        <w:t xml:space="preserve">, as well as to </w:t>
      </w:r>
      <w:r w:rsidR="009D64C2">
        <w:rPr>
          <w:rFonts w:asciiTheme="minorHAnsi" w:hAnsiTheme="minorHAnsi" w:cstheme="minorHAnsi"/>
        </w:rPr>
        <w:t xml:space="preserve">address </w:t>
      </w:r>
      <w:r w:rsidR="00DB4779">
        <w:rPr>
          <w:rFonts w:asciiTheme="minorHAnsi" w:hAnsiTheme="minorHAnsi" w:cstheme="minorHAnsi"/>
        </w:rPr>
        <w:t xml:space="preserve">access challenges </w:t>
      </w:r>
      <w:r w:rsidR="00D64E8A">
        <w:rPr>
          <w:rFonts w:asciiTheme="minorHAnsi" w:hAnsiTheme="minorHAnsi" w:cstheme="minorHAnsi"/>
        </w:rPr>
        <w:t>experienced by some students.</w:t>
      </w:r>
    </w:p>
    <w:p w14:paraId="4C880C3F" w14:textId="77777777" w:rsidR="008D6EFF" w:rsidRPr="00305AA6" w:rsidRDefault="008D6EFF" w:rsidP="008C3CB9">
      <w:pPr>
        <w:pStyle w:val="BodyText"/>
        <w:spacing w:after="0" w:line="240" w:lineRule="auto"/>
        <w:jc w:val="both"/>
        <w:rPr>
          <w:rFonts w:asciiTheme="minorHAnsi" w:hAnsiTheme="minorHAnsi" w:cstheme="minorHAnsi"/>
        </w:rPr>
      </w:pPr>
    </w:p>
    <w:p w14:paraId="3C6F52C4" w14:textId="495F1444" w:rsidR="00694CFE" w:rsidRDefault="00B02498" w:rsidP="008C3CB9">
      <w:pPr>
        <w:pStyle w:val="BoxSpaceAbove"/>
        <w:spacing w:before="0" w:line="240" w:lineRule="auto"/>
        <w:jc w:val="both"/>
        <w:rPr>
          <w:rFonts w:asciiTheme="minorHAnsi" w:hAnsiTheme="minorHAnsi" w:cstheme="minorHAnsi"/>
          <w:b/>
          <w:bCs/>
          <w:sz w:val="22"/>
          <w:szCs w:val="22"/>
        </w:rPr>
      </w:pPr>
      <w:r>
        <w:rPr>
          <w:rFonts w:asciiTheme="minorHAnsi" w:hAnsiTheme="minorHAnsi" w:cstheme="minorHAnsi"/>
          <w:b/>
          <w:bCs/>
          <w:sz w:val="22"/>
          <w:szCs w:val="22"/>
        </w:rPr>
        <w:t>Information Request – Implementing an Expanded Loans Scheme</w:t>
      </w:r>
    </w:p>
    <w:p w14:paraId="5F996206" w14:textId="64FB7E8C" w:rsidR="00D33162" w:rsidRDefault="006E599F" w:rsidP="008C3CB9">
      <w:pPr>
        <w:pStyle w:val="BoxSpaceAbove"/>
        <w:spacing w:before="0" w:line="240" w:lineRule="auto"/>
        <w:jc w:val="both"/>
        <w:rPr>
          <w:rFonts w:asciiTheme="minorHAnsi" w:hAnsiTheme="minorHAnsi" w:cstheme="minorHAnsi"/>
          <w:sz w:val="22"/>
          <w:szCs w:val="22"/>
        </w:rPr>
      </w:pPr>
      <w:r>
        <w:rPr>
          <w:rFonts w:asciiTheme="minorHAnsi" w:hAnsiTheme="minorHAnsi" w:cstheme="minorHAnsi"/>
          <w:sz w:val="22"/>
          <w:szCs w:val="22"/>
        </w:rPr>
        <w:t xml:space="preserve">The </w:t>
      </w:r>
      <w:r w:rsidR="001A0199">
        <w:rPr>
          <w:rFonts w:asciiTheme="minorHAnsi" w:hAnsiTheme="minorHAnsi" w:cstheme="minorHAnsi"/>
          <w:sz w:val="22"/>
          <w:szCs w:val="22"/>
        </w:rPr>
        <w:t xml:space="preserve">NASWD </w:t>
      </w:r>
      <w:r>
        <w:rPr>
          <w:rFonts w:asciiTheme="minorHAnsi" w:hAnsiTheme="minorHAnsi" w:cstheme="minorHAnsi"/>
          <w:sz w:val="22"/>
          <w:szCs w:val="22"/>
        </w:rPr>
        <w:t xml:space="preserve">Review </w:t>
      </w:r>
      <w:r w:rsidR="00FB6AB3">
        <w:rPr>
          <w:rFonts w:asciiTheme="minorHAnsi" w:hAnsiTheme="minorHAnsi" w:cstheme="minorHAnsi"/>
          <w:sz w:val="22"/>
          <w:szCs w:val="22"/>
        </w:rPr>
        <w:t xml:space="preserve">suggests that some degree of commonality in </w:t>
      </w:r>
      <w:r w:rsidR="00AB7734">
        <w:rPr>
          <w:rFonts w:asciiTheme="minorHAnsi" w:hAnsiTheme="minorHAnsi" w:cstheme="minorHAnsi"/>
          <w:sz w:val="22"/>
          <w:szCs w:val="22"/>
        </w:rPr>
        <w:t xml:space="preserve">subsidy and loan settings </w:t>
      </w:r>
      <w:r w:rsidR="009D07BB">
        <w:rPr>
          <w:rFonts w:asciiTheme="minorHAnsi" w:hAnsiTheme="minorHAnsi" w:cstheme="minorHAnsi"/>
          <w:sz w:val="22"/>
          <w:szCs w:val="22"/>
        </w:rPr>
        <w:t xml:space="preserve">across VET and higher education </w:t>
      </w:r>
      <w:r w:rsidR="00FE5455">
        <w:rPr>
          <w:rFonts w:asciiTheme="minorHAnsi" w:hAnsiTheme="minorHAnsi" w:cstheme="minorHAnsi"/>
          <w:sz w:val="22"/>
          <w:szCs w:val="22"/>
        </w:rPr>
        <w:t xml:space="preserve">is needed because the current </w:t>
      </w:r>
      <w:r w:rsidR="00C945C6">
        <w:rPr>
          <w:rFonts w:asciiTheme="minorHAnsi" w:hAnsiTheme="minorHAnsi" w:cstheme="minorHAnsi"/>
          <w:sz w:val="22"/>
          <w:szCs w:val="22"/>
        </w:rPr>
        <w:t>arrangements are</w:t>
      </w:r>
      <w:r w:rsidR="00FE5455">
        <w:rPr>
          <w:rFonts w:asciiTheme="minorHAnsi" w:hAnsiTheme="minorHAnsi" w:cstheme="minorHAnsi"/>
          <w:sz w:val="22"/>
          <w:szCs w:val="22"/>
        </w:rPr>
        <w:t xml:space="preserve"> </w:t>
      </w:r>
      <w:r w:rsidR="009D07BB">
        <w:rPr>
          <w:rFonts w:asciiTheme="minorHAnsi" w:hAnsiTheme="minorHAnsi" w:cstheme="minorHAnsi"/>
          <w:sz w:val="22"/>
          <w:szCs w:val="22"/>
        </w:rPr>
        <w:t>ine</w:t>
      </w:r>
      <w:r w:rsidR="00775B3D">
        <w:rPr>
          <w:rFonts w:asciiTheme="minorHAnsi" w:hAnsiTheme="minorHAnsi" w:cstheme="minorHAnsi"/>
          <w:sz w:val="22"/>
          <w:szCs w:val="22"/>
        </w:rPr>
        <w:t xml:space="preserve">quitable and </w:t>
      </w:r>
      <w:r w:rsidR="004342D4">
        <w:rPr>
          <w:rFonts w:asciiTheme="minorHAnsi" w:hAnsiTheme="minorHAnsi" w:cstheme="minorHAnsi"/>
          <w:sz w:val="22"/>
          <w:szCs w:val="22"/>
        </w:rPr>
        <w:t>can inefficiently encourage students to choose a</w:t>
      </w:r>
      <w:r w:rsidR="00444A9B">
        <w:rPr>
          <w:rFonts w:asciiTheme="minorHAnsi" w:hAnsiTheme="minorHAnsi" w:cstheme="minorHAnsi"/>
          <w:sz w:val="22"/>
          <w:szCs w:val="22"/>
        </w:rPr>
        <w:t xml:space="preserve"> sector </w:t>
      </w:r>
      <w:r w:rsidR="002406B0">
        <w:rPr>
          <w:rFonts w:asciiTheme="minorHAnsi" w:hAnsiTheme="minorHAnsi" w:cstheme="minorHAnsi"/>
          <w:sz w:val="22"/>
          <w:szCs w:val="22"/>
        </w:rPr>
        <w:t xml:space="preserve">to which </w:t>
      </w:r>
      <w:r w:rsidR="00503EF1">
        <w:rPr>
          <w:rFonts w:asciiTheme="minorHAnsi" w:hAnsiTheme="minorHAnsi" w:cstheme="minorHAnsi"/>
          <w:sz w:val="22"/>
          <w:szCs w:val="22"/>
        </w:rPr>
        <w:t xml:space="preserve">they are </w:t>
      </w:r>
      <w:r w:rsidR="00273354">
        <w:rPr>
          <w:rFonts w:asciiTheme="minorHAnsi" w:hAnsiTheme="minorHAnsi" w:cstheme="minorHAnsi"/>
          <w:sz w:val="22"/>
          <w:szCs w:val="22"/>
        </w:rPr>
        <w:t xml:space="preserve">not </w:t>
      </w:r>
      <w:r w:rsidR="00503EF1">
        <w:rPr>
          <w:rFonts w:asciiTheme="minorHAnsi" w:hAnsiTheme="minorHAnsi" w:cstheme="minorHAnsi"/>
          <w:sz w:val="22"/>
          <w:szCs w:val="22"/>
        </w:rPr>
        <w:t>best suited</w:t>
      </w:r>
      <w:r w:rsidR="00273354">
        <w:rPr>
          <w:rStyle w:val="EndnoteReference"/>
          <w:rFonts w:asciiTheme="minorHAnsi" w:hAnsiTheme="minorHAnsi" w:cstheme="minorHAnsi"/>
          <w:sz w:val="22"/>
          <w:szCs w:val="22"/>
        </w:rPr>
        <w:endnoteReference w:id="5"/>
      </w:r>
      <w:r w:rsidR="00444A9B">
        <w:rPr>
          <w:rFonts w:asciiTheme="minorHAnsi" w:hAnsiTheme="minorHAnsi" w:cstheme="minorHAnsi"/>
          <w:sz w:val="22"/>
          <w:szCs w:val="22"/>
        </w:rPr>
        <w:t xml:space="preserve">. QCEC agrees </w:t>
      </w:r>
      <w:r w:rsidR="00503EF1">
        <w:rPr>
          <w:rFonts w:asciiTheme="minorHAnsi" w:hAnsiTheme="minorHAnsi" w:cstheme="minorHAnsi"/>
          <w:sz w:val="22"/>
          <w:szCs w:val="22"/>
        </w:rPr>
        <w:t xml:space="preserve">with this </w:t>
      </w:r>
      <w:r w:rsidR="002406B0">
        <w:rPr>
          <w:rFonts w:asciiTheme="minorHAnsi" w:hAnsiTheme="minorHAnsi" w:cstheme="minorHAnsi"/>
          <w:sz w:val="22"/>
          <w:szCs w:val="22"/>
        </w:rPr>
        <w:t xml:space="preserve">finding </w:t>
      </w:r>
      <w:r w:rsidR="00503EF1">
        <w:rPr>
          <w:rFonts w:asciiTheme="minorHAnsi" w:hAnsiTheme="minorHAnsi" w:cstheme="minorHAnsi"/>
          <w:sz w:val="22"/>
          <w:szCs w:val="22"/>
        </w:rPr>
        <w:t xml:space="preserve">and considers that </w:t>
      </w:r>
      <w:r w:rsidR="000E6BA8">
        <w:rPr>
          <w:rFonts w:asciiTheme="minorHAnsi" w:hAnsiTheme="minorHAnsi" w:cstheme="minorHAnsi"/>
          <w:sz w:val="22"/>
          <w:szCs w:val="22"/>
        </w:rPr>
        <w:t xml:space="preserve">commonality would be effective in </w:t>
      </w:r>
      <w:r w:rsidR="006573A2">
        <w:rPr>
          <w:rFonts w:asciiTheme="minorHAnsi" w:hAnsiTheme="minorHAnsi" w:cstheme="minorHAnsi"/>
          <w:sz w:val="22"/>
          <w:szCs w:val="22"/>
        </w:rPr>
        <w:t>promoting both sectors as equally valued</w:t>
      </w:r>
      <w:r w:rsidR="00AB3B99">
        <w:rPr>
          <w:rFonts w:asciiTheme="minorHAnsi" w:hAnsiTheme="minorHAnsi" w:cstheme="minorHAnsi"/>
          <w:sz w:val="22"/>
          <w:szCs w:val="22"/>
        </w:rPr>
        <w:t xml:space="preserve"> and expanding </w:t>
      </w:r>
      <w:r w:rsidR="00C76141">
        <w:rPr>
          <w:rFonts w:asciiTheme="minorHAnsi" w:hAnsiTheme="minorHAnsi" w:cstheme="minorHAnsi"/>
          <w:sz w:val="22"/>
          <w:szCs w:val="22"/>
        </w:rPr>
        <w:t xml:space="preserve">the reach of income contingent VET Student Loans </w:t>
      </w:r>
      <w:r w:rsidR="00BE7821">
        <w:rPr>
          <w:rFonts w:asciiTheme="minorHAnsi" w:hAnsiTheme="minorHAnsi" w:cstheme="minorHAnsi"/>
          <w:sz w:val="22"/>
          <w:szCs w:val="22"/>
        </w:rPr>
        <w:t>across a greater number of qualifications</w:t>
      </w:r>
      <w:r w:rsidR="00D72FA2">
        <w:rPr>
          <w:rFonts w:asciiTheme="minorHAnsi" w:hAnsiTheme="minorHAnsi" w:cstheme="minorHAnsi"/>
          <w:sz w:val="22"/>
          <w:szCs w:val="22"/>
        </w:rPr>
        <w:t xml:space="preserve">. </w:t>
      </w:r>
      <w:r w:rsidR="00D72FA2">
        <w:rPr>
          <w:rFonts w:asciiTheme="minorHAnsi" w:hAnsiTheme="minorHAnsi" w:cstheme="minorHAnsi"/>
          <w:sz w:val="22"/>
          <w:szCs w:val="22"/>
        </w:rPr>
        <w:lastRenderedPageBreak/>
        <w:t>This in turn</w:t>
      </w:r>
      <w:r w:rsidR="00BE7821">
        <w:rPr>
          <w:rFonts w:asciiTheme="minorHAnsi" w:hAnsiTheme="minorHAnsi" w:cstheme="minorHAnsi"/>
          <w:sz w:val="22"/>
          <w:szCs w:val="22"/>
        </w:rPr>
        <w:t xml:space="preserve"> </w:t>
      </w:r>
      <w:r w:rsidR="000F2E4E">
        <w:rPr>
          <w:rFonts w:asciiTheme="minorHAnsi" w:hAnsiTheme="minorHAnsi" w:cstheme="minorHAnsi"/>
          <w:sz w:val="22"/>
          <w:szCs w:val="22"/>
        </w:rPr>
        <w:t xml:space="preserve">would </w:t>
      </w:r>
      <w:r w:rsidR="00D72FA2">
        <w:rPr>
          <w:rFonts w:asciiTheme="minorHAnsi" w:hAnsiTheme="minorHAnsi" w:cstheme="minorHAnsi"/>
          <w:sz w:val="22"/>
          <w:szCs w:val="22"/>
        </w:rPr>
        <w:t xml:space="preserve">also </w:t>
      </w:r>
      <w:r w:rsidR="00B00CE0">
        <w:rPr>
          <w:rFonts w:asciiTheme="minorHAnsi" w:hAnsiTheme="minorHAnsi" w:cstheme="minorHAnsi"/>
          <w:sz w:val="22"/>
          <w:szCs w:val="22"/>
        </w:rPr>
        <w:t>support a greater number of students to undertake a</w:t>
      </w:r>
      <w:r w:rsidR="00392460">
        <w:rPr>
          <w:rFonts w:asciiTheme="minorHAnsi" w:hAnsiTheme="minorHAnsi" w:cstheme="minorHAnsi"/>
          <w:sz w:val="22"/>
          <w:szCs w:val="22"/>
        </w:rPr>
        <w:t xml:space="preserve"> V</w:t>
      </w:r>
      <w:r w:rsidR="00B00CE0">
        <w:rPr>
          <w:rFonts w:asciiTheme="minorHAnsi" w:hAnsiTheme="minorHAnsi" w:cstheme="minorHAnsi"/>
          <w:sz w:val="22"/>
          <w:szCs w:val="22"/>
        </w:rPr>
        <w:t>ET</w:t>
      </w:r>
      <w:r w:rsidR="00392460">
        <w:rPr>
          <w:rFonts w:asciiTheme="minorHAnsi" w:hAnsiTheme="minorHAnsi" w:cstheme="minorHAnsi"/>
          <w:sz w:val="22"/>
          <w:szCs w:val="22"/>
        </w:rPr>
        <w:t xml:space="preserve"> courses</w:t>
      </w:r>
      <w:r w:rsidR="00B00CE0">
        <w:rPr>
          <w:rFonts w:asciiTheme="minorHAnsi" w:hAnsiTheme="minorHAnsi" w:cstheme="minorHAnsi"/>
          <w:sz w:val="22"/>
          <w:szCs w:val="22"/>
        </w:rPr>
        <w:t xml:space="preserve"> who would not otherwise be able to do so because of financial pressures</w:t>
      </w:r>
      <w:r w:rsidR="00392460">
        <w:rPr>
          <w:rFonts w:asciiTheme="minorHAnsi" w:hAnsiTheme="minorHAnsi" w:cstheme="minorHAnsi"/>
          <w:sz w:val="22"/>
          <w:szCs w:val="22"/>
        </w:rPr>
        <w:t xml:space="preserve">. </w:t>
      </w:r>
      <w:r w:rsidR="00D82357">
        <w:rPr>
          <w:rFonts w:asciiTheme="minorHAnsi" w:hAnsiTheme="minorHAnsi" w:cstheme="minorHAnsi"/>
          <w:sz w:val="22"/>
          <w:szCs w:val="22"/>
        </w:rPr>
        <w:t>Queensland</w:t>
      </w:r>
      <w:r w:rsidR="00392460">
        <w:rPr>
          <w:rFonts w:asciiTheme="minorHAnsi" w:hAnsiTheme="minorHAnsi" w:cstheme="minorHAnsi"/>
          <w:sz w:val="22"/>
          <w:szCs w:val="22"/>
        </w:rPr>
        <w:t xml:space="preserve"> </w:t>
      </w:r>
      <w:r w:rsidR="0069172F">
        <w:rPr>
          <w:rFonts w:asciiTheme="minorHAnsi" w:hAnsiTheme="minorHAnsi" w:cstheme="minorHAnsi"/>
          <w:sz w:val="22"/>
          <w:szCs w:val="22"/>
        </w:rPr>
        <w:t xml:space="preserve">Catholic School Authorities </w:t>
      </w:r>
      <w:r w:rsidR="00942F2A">
        <w:rPr>
          <w:rFonts w:asciiTheme="minorHAnsi" w:hAnsiTheme="minorHAnsi" w:cstheme="minorHAnsi"/>
          <w:sz w:val="22"/>
          <w:szCs w:val="22"/>
        </w:rPr>
        <w:t xml:space="preserve"> </w:t>
      </w:r>
      <w:r w:rsidR="0069172F">
        <w:rPr>
          <w:rFonts w:asciiTheme="minorHAnsi" w:hAnsiTheme="minorHAnsi" w:cstheme="minorHAnsi"/>
          <w:sz w:val="22"/>
          <w:szCs w:val="22"/>
        </w:rPr>
        <w:t>report that i</w:t>
      </w:r>
      <w:r w:rsidR="00392460">
        <w:rPr>
          <w:rFonts w:asciiTheme="minorHAnsi" w:hAnsiTheme="minorHAnsi" w:cstheme="minorHAnsi"/>
          <w:sz w:val="22"/>
          <w:szCs w:val="22"/>
        </w:rPr>
        <w:t xml:space="preserve">ncome contingent loans are well understood </w:t>
      </w:r>
      <w:r w:rsidR="0069172F">
        <w:rPr>
          <w:rFonts w:asciiTheme="minorHAnsi" w:hAnsiTheme="minorHAnsi" w:cstheme="minorHAnsi"/>
          <w:sz w:val="22"/>
          <w:szCs w:val="22"/>
        </w:rPr>
        <w:t xml:space="preserve">by young people </w:t>
      </w:r>
      <w:r w:rsidR="00392460">
        <w:rPr>
          <w:rFonts w:asciiTheme="minorHAnsi" w:hAnsiTheme="minorHAnsi" w:cstheme="minorHAnsi"/>
          <w:sz w:val="22"/>
          <w:szCs w:val="22"/>
        </w:rPr>
        <w:t xml:space="preserve">and </w:t>
      </w:r>
      <w:r w:rsidR="00653B8E">
        <w:rPr>
          <w:rFonts w:asciiTheme="minorHAnsi" w:hAnsiTheme="minorHAnsi" w:cstheme="minorHAnsi"/>
          <w:sz w:val="22"/>
          <w:szCs w:val="22"/>
        </w:rPr>
        <w:t>are seen as an effective way for them to further their learning.</w:t>
      </w:r>
    </w:p>
    <w:p w14:paraId="0378157B" w14:textId="77777777" w:rsidR="002E1E90" w:rsidRPr="005D0C9B" w:rsidRDefault="002E1E90" w:rsidP="008C3CB9">
      <w:pPr>
        <w:pStyle w:val="BoxSpaceAbove"/>
        <w:spacing w:before="0" w:line="240" w:lineRule="auto"/>
        <w:jc w:val="both"/>
        <w:rPr>
          <w:rFonts w:asciiTheme="minorHAnsi" w:hAnsiTheme="minorHAnsi" w:cstheme="minorHAnsi"/>
          <w:sz w:val="22"/>
          <w:szCs w:val="22"/>
        </w:rPr>
      </w:pPr>
    </w:p>
    <w:p w14:paraId="63F56480" w14:textId="060301D1" w:rsidR="000E38D2" w:rsidRDefault="008504D1" w:rsidP="008C3CB9">
      <w:pPr>
        <w:spacing w:line="240" w:lineRule="auto"/>
        <w:jc w:val="both"/>
        <w:rPr>
          <w:rFonts w:cstheme="minorHAnsi"/>
          <w:b/>
        </w:rPr>
      </w:pPr>
      <w:r>
        <w:rPr>
          <w:rFonts w:cstheme="minorHAnsi"/>
          <w:b/>
        </w:rPr>
        <w:t xml:space="preserve">Information Request – Implementing </w:t>
      </w:r>
      <w:r w:rsidR="00104105">
        <w:rPr>
          <w:rFonts w:cstheme="minorHAnsi"/>
          <w:b/>
        </w:rPr>
        <w:t>New Support Arrangement</w:t>
      </w:r>
      <w:r w:rsidR="00A93C99">
        <w:rPr>
          <w:rFonts w:cstheme="minorHAnsi"/>
          <w:b/>
        </w:rPr>
        <w:t>s</w:t>
      </w:r>
      <w:r w:rsidR="00104105">
        <w:rPr>
          <w:rFonts w:cstheme="minorHAnsi"/>
          <w:b/>
        </w:rPr>
        <w:t xml:space="preserve"> for Trade Apprenticeships</w:t>
      </w:r>
    </w:p>
    <w:p w14:paraId="558DEC23" w14:textId="4771D5A7" w:rsidR="00C21FEF" w:rsidRDefault="00B567ED" w:rsidP="008C3CB9">
      <w:pPr>
        <w:pStyle w:val="BodyText"/>
        <w:spacing w:line="240" w:lineRule="auto"/>
        <w:jc w:val="both"/>
        <w:rPr>
          <w:rFonts w:cstheme="minorHAnsi"/>
          <w:bCs/>
        </w:rPr>
      </w:pPr>
      <w:r>
        <w:rPr>
          <w:rFonts w:asciiTheme="minorHAnsi" w:hAnsiTheme="minorHAnsi" w:cstheme="minorHAnsi"/>
          <w:bCs/>
        </w:rPr>
        <w:t xml:space="preserve">Queensland </w:t>
      </w:r>
      <w:r w:rsidR="00942F2A">
        <w:rPr>
          <w:rFonts w:asciiTheme="minorHAnsi" w:hAnsiTheme="minorHAnsi" w:cstheme="minorHAnsi"/>
          <w:bCs/>
        </w:rPr>
        <w:t>C</w:t>
      </w:r>
      <w:r>
        <w:rPr>
          <w:rFonts w:asciiTheme="minorHAnsi" w:hAnsiTheme="minorHAnsi" w:cstheme="minorHAnsi"/>
          <w:bCs/>
        </w:rPr>
        <w:t xml:space="preserve">atholic </w:t>
      </w:r>
      <w:r w:rsidR="00942F2A">
        <w:rPr>
          <w:rFonts w:asciiTheme="minorHAnsi" w:hAnsiTheme="minorHAnsi" w:cstheme="minorHAnsi"/>
          <w:bCs/>
        </w:rPr>
        <w:t>S</w:t>
      </w:r>
      <w:r>
        <w:rPr>
          <w:rFonts w:asciiTheme="minorHAnsi" w:hAnsiTheme="minorHAnsi" w:cstheme="minorHAnsi"/>
          <w:bCs/>
        </w:rPr>
        <w:t xml:space="preserve">chool </w:t>
      </w:r>
      <w:r w:rsidR="00942F2A">
        <w:rPr>
          <w:rFonts w:asciiTheme="minorHAnsi" w:hAnsiTheme="minorHAnsi" w:cstheme="minorHAnsi"/>
          <w:bCs/>
        </w:rPr>
        <w:t>A</w:t>
      </w:r>
      <w:r>
        <w:rPr>
          <w:rFonts w:asciiTheme="minorHAnsi" w:hAnsiTheme="minorHAnsi" w:cstheme="minorHAnsi"/>
          <w:bCs/>
        </w:rPr>
        <w:t>uthoritie</w:t>
      </w:r>
      <w:r w:rsidR="00942F2A">
        <w:rPr>
          <w:rFonts w:asciiTheme="minorHAnsi" w:hAnsiTheme="minorHAnsi" w:cstheme="minorHAnsi"/>
          <w:bCs/>
        </w:rPr>
        <w:t>s</w:t>
      </w:r>
      <w:r w:rsidR="00C373B1" w:rsidRPr="00245407">
        <w:rPr>
          <w:rFonts w:asciiTheme="minorHAnsi" w:hAnsiTheme="minorHAnsi" w:cstheme="minorHAnsi"/>
          <w:bCs/>
        </w:rPr>
        <w:t xml:space="preserve"> report </w:t>
      </w:r>
      <w:r w:rsidR="00435161">
        <w:rPr>
          <w:rFonts w:asciiTheme="minorHAnsi" w:hAnsiTheme="minorHAnsi" w:cstheme="minorHAnsi"/>
          <w:bCs/>
        </w:rPr>
        <w:t xml:space="preserve">that </w:t>
      </w:r>
      <w:r w:rsidR="003A5ED8" w:rsidRPr="00245407">
        <w:rPr>
          <w:rFonts w:asciiTheme="minorHAnsi" w:hAnsiTheme="minorHAnsi" w:cstheme="minorHAnsi"/>
          <w:bCs/>
        </w:rPr>
        <w:t xml:space="preserve">demand in schools for </w:t>
      </w:r>
      <w:r w:rsidR="00E340F1" w:rsidRPr="00245407">
        <w:rPr>
          <w:rFonts w:asciiTheme="minorHAnsi" w:hAnsiTheme="minorHAnsi" w:cstheme="minorHAnsi"/>
          <w:bCs/>
        </w:rPr>
        <w:t xml:space="preserve">school-based apprenticeships </w:t>
      </w:r>
      <w:r w:rsidR="00891106" w:rsidRPr="00245407">
        <w:rPr>
          <w:rFonts w:asciiTheme="minorHAnsi" w:hAnsiTheme="minorHAnsi" w:cstheme="minorHAnsi"/>
          <w:bCs/>
        </w:rPr>
        <w:t xml:space="preserve">often </w:t>
      </w:r>
      <w:r w:rsidR="00E340F1" w:rsidRPr="00245407">
        <w:rPr>
          <w:rFonts w:asciiTheme="minorHAnsi" w:hAnsiTheme="minorHAnsi" w:cstheme="minorHAnsi"/>
          <w:bCs/>
        </w:rPr>
        <w:t xml:space="preserve">outweighs </w:t>
      </w:r>
      <w:r w:rsidR="00157F53">
        <w:rPr>
          <w:rFonts w:asciiTheme="minorHAnsi" w:hAnsiTheme="minorHAnsi" w:cstheme="minorHAnsi"/>
          <w:bCs/>
        </w:rPr>
        <w:t>willingness</w:t>
      </w:r>
      <w:r w:rsidR="00E340F1" w:rsidRPr="00245407">
        <w:rPr>
          <w:rFonts w:asciiTheme="minorHAnsi" w:hAnsiTheme="minorHAnsi" w:cstheme="minorHAnsi"/>
          <w:bCs/>
        </w:rPr>
        <w:t xml:space="preserve"> </w:t>
      </w:r>
      <w:r w:rsidR="00891106" w:rsidRPr="00245407">
        <w:rPr>
          <w:rFonts w:asciiTheme="minorHAnsi" w:hAnsiTheme="minorHAnsi" w:cstheme="minorHAnsi"/>
          <w:bCs/>
        </w:rPr>
        <w:t>from empl</w:t>
      </w:r>
      <w:r w:rsidR="00FC2EDF" w:rsidRPr="00245407">
        <w:rPr>
          <w:rFonts w:asciiTheme="minorHAnsi" w:hAnsiTheme="minorHAnsi" w:cstheme="minorHAnsi"/>
          <w:bCs/>
        </w:rPr>
        <w:t xml:space="preserve">oyers to take students on as apprentices. </w:t>
      </w:r>
      <w:r w:rsidR="00B036C8" w:rsidRPr="00245407">
        <w:rPr>
          <w:rFonts w:asciiTheme="minorHAnsi" w:hAnsiTheme="minorHAnsi" w:cstheme="minorHAnsi"/>
          <w:bCs/>
        </w:rPr>
        <w:t>T</w:t>
      </w:r>
      <w:r w:rsidR="00A72D69" w:rsidRPr="00245407">
        <w:rPr>
          <w:rFonts w:asciiTheme="minorHAnsi" w:hAnsiTheme="minorHAnsi" w:cstheme="minorHAnsi"/>
          <w:bCs/>
        </w:rPr>
        <w:t>arge</w:t>
      </w:r>
      <w:r w:rsidR="0017205A" w:rsidRPr="00245407">
        <w:rPr>
          <w:rFonts w:asciiTheme="minorHAnsi" w:hAnsiTheme="minorHAnsi" w:cstheme="minorHAnsi"/>
          <w:bCs/>
        </w:rPr>
        <w:t>ting</w:t>
      </w:r>
      <w:r w:rsidR="00D55B28" w:rsidRPr="00245407">
        <w:rPr>
          <w:rFonts w:asciiTheme="minorHAnsi" w:hAnsiTheme="minorHAnsi" w:cstheme="minorHAnsi"/>
          <w:bCs/>
        </w:rPr>
        <w:t xml:space="preserve"> industry</w:t>
      </w:r>
      <w:r w:rsidR="0017205A">
        <w:rPr>
          <w:rFonts w:cstheme="minorHAnsi"/>
          <w:bCs/>
        </w:rPr>
        <w:t xml:space="preserve"> </w:t>
      </w:r>
      <w:r w:rsidR="00CC4DC0">
        <w:rPr>
          <w:rFonts w:cstheme="minorHAnsi"/>
          <w:bCs/>
        </w:rPr>
        <w:t xml:space="preserve">subsidies </w:t>
      </w:r>
      <w:r w:rsidR="00323D6E">
        <w:rPr>
          <w:rFonts w:cstheme="minorHAnsi"/>
          <w:bCs/>
        </w:rPr>
        <w:t xml:space="preserve">or incentives </w:t>
      </w:r>
      <w:r w:rsidR="0017205A">
        <w:rPr>
          <w:rFonts w:cstheme="minorHAnsi"/>
          <w:bCs/>
        </w:rPr>
        <w:t xml:space="preserve">at this cohort could be trialled </w:t>
      </w:r>
      <w:r w:rsidR="001F140B">
        <w:rPr>
          <w:rFonts w:cstheme="minorHAnsi"/>
          <w:bCs/>
        </w:rPr>
        <w:t>a</w:t>
      </w:r>
      <w:r w:rsidR="00B036C8">
        <w:rPr>
          <w:rFonts w:cstheme="minorHAnsi"/>
          <w:bCs/>
        </w:rPr>
        <w:t xml:space="preserve">s a means </w:t>
      </w:r>
      <w:r w:rsidR="009D6263">
        <w:rPr>
          <w:rFonts w:cstheme="minorHAnsi"/>
          <w:bCs/>
        </w:rPr>
        <w:t>of</w:t>
      </w:r>
      <w:r w:rsidR="00B036C8">
        <w:rPr>
          <w:rFonts w:cstheme="minorHAnsi"/>
          <w:bCs/>
        </w:rPr>
        <w:t xml:space="preserve"> meeting demand</w:t>
      </w:r>
      <w:r w:rsidR="00157F53">
        <w:rPr>
          <w:rFonts w:cstheme="minorHAnsi"/>
          <w:bCs/>
        </w:rPr>
        <w:t xml:space="preserve"> in schools</w:t>
      </w:r>
      <w:r w:rsidR="00B036C8">
        <w:rPr>
          <w:rFonts w:cstheme="minorHAnsi"/>
          <w:bCs/>
        </w:rPr>
        <w:t>.</w:t>
      </w:r>
      <w:r w:rsidR="001F140B">
        <w:rPr>
          <w:rFonts w:cstheme="minorHAnsi"/>
          <w:bCs/>
        </w:rPr>
        <w:t xml:space="preserve"> </w:t>
      </w:r>
      <w:r w:rsidR="00E03451">
        <w:rPr>
          <w:rFonts w:cstheme="minorHAnsi"/>
          <w:bCs/>
        </w:rPr>
        <w:t xml:space="preserve">QCEC also considers that </w:t>
      </w:r>
      <w:r w:rsidR="00015A83">
        <w:rPr>
          <w:rFonts w:cstheme="minorHAnsi"/>
          <w:bCs/>
        </w:rPr>
        <w:t xml:space="preserve">in terms of </w:t>
      </w:r>
      <w:r w:rsidR="00FA6642">
        <w:rPr>
          <w:rFonts w:cstheme="minorHAnsi"/>
          <w:bCs/>
        </w:rPr>
        <w:t xml:space="preserve">the </w:t>
      </w:r>
      <w:r w:rsidR="00052DF1">
        <w:rPr>
          <w:rFonts w:cstheme="minorHAnsi"/>
          <w:bCs/>
        </w:rPr>
        <w:t xml:space="preserve">NASWD </w:t>
      </w:r>
      <w:r w:rsidR="00FA6642">
        <w:rPr>
          <w:rFonts w:cstheme="minorHAnsi"/>
          <w:bCs/>
        </w:rPr>
        <w:t>Review’s consideration of</w:t>
      </w:r>
      <w:r w:rsidR="00015A83">
        <w:rPr>
          <w:rFonts w:cstheme="minorHAnsi"/>
          <w:bCs/>
        </w:rPr>
        <w:t xml:space="preserve"> new policy measures </w:t>
      </w:r>
      <w:r w:rsidR="003D1B26">
        <w:rPr>
          <w:rFonts w:cstheme="minorHAnsi"/>
          <w:bCs/>
        </w:rPr>
        <w:t>to support greater interest in trade appren</w:t>
      </w:r>
      <w:r w:rsidR="00AC55E9">
        <w:rPr>
          <w:rFonts w:cstheme="minorHAnsi"/>
          <w:bCs/>
        </w:rPr>
        <w:t>ticeships</w:t>
      </w:r>
      <w:r w:rsidR="00157F53">
        <w:rPr>
          <w:rFonts w:cstheme="minorHAnsi"/>
          <w:bCs/>
        </w:rPr>
        <w:t xml:space="preserve"> more broadly,</w:t>
      </w:r>
      <w:r w:rsidR="00AC55E9">
        <w:rPr>
          <w:rFonts w:cstheme="minorHAnsi"/>
          <w:bCs/>
        </w:rPr>
        <w:t xml:space="preserve"> </w:t>
      </w:r>
      <w:r w:rsidR="00E03451">
        <w:rPr>
          <w:rFonts w:cstheme="minorHAnsi"/>
          <w:bCs/>
        </w:rPr>
        <w:t>increas</w:t>
      </w:r>
      <w:r w:rsidR="00121C1D">
        <w:rPr>
          <w:rFonts w:cstheme="minorHAnsi"/>
          <w:bCs/>
        </w:rPr>
        <w:t>ing the range and offerings for the higher skills apprenticeship model</w:t>
      </w:r>
      <w:r w:rsidR="00AC55E9">
        <w:rPr>
          <w:rFonts w:cstheme="minorHAnsi"/>
          <w:bCs/>
        </w:rPr>
        <w:t xml:space="preserve"> could improve the standing of apprentices</w:t>
      </w:r>
      <w:r w:rsidR="006970DC">
        <w:rPr>
          <w:rFonts w:cstheme="minorHAnsi"/>
          <w:bCs/>
        </w:rPr>
        <w:t>hips</w:t>
      </w:r>
      <w:r w:rsidR="00AC55E9">
        <w:rPr>
          <w:rFonts w:cstheme="minorHAnsi"/>
          <w:bCs/>
        </w:rPr>
        <w:t xml:space="preserve"> </w:t>
      </w:r>
      <w:r w:rsidR="002B7D37">
        <w:rPr>
          <w:rFonts w:cstheme="minorHAnsi"/>
          <w:bCs/>
        </w:rPr>
        <w:t>and compare more favourably with other post-school pathways.</w:t>
      </w:r>
    </w:p>
    <w:p w14:paraId="73915DB4" w14:textId="47E1607D" w:rsidR="00FE53BA" w:rsidRDefault="00557E1D" w:rsidP="008C3CB9">
      <w:pPr>
        <w:pStyle w:val="BodyText"/>
        <w:spacing w:line="240" w:lineRule="auto"/>
        <w:jc w:val="both"/>
        <w:rPr>
          <w:rFonts w:cstheme="minorHAnsi"/>
          <w:bCs/>
        </w:rPr>
      </w:pPr>
      <w:r>
        <w:rPr>
          <w:rFonts w:cstheme="minorHAnsi"/>
          <w:bCs/>
        </w:rPr>
        <w:t>In addition, with</w:t>
      </w:r>
      <w:r w:rsidR="00E31304">
        <w:rPr>
          <w:rFonts w:cstheme="minorHAnsi"/>
          <w:bCs/>
        </w:rPr>
        <w:t xml:space="preserve"> respect to </w:t>
      </w:r>
      <w:r w:rsidR="00E4387D">
        <w:rPr>
          <w:rFonts w:cstheme="minorHAnsi"/>
          <w:bCs/>
        </w:rPr>
        <w:t xml:space="preserve">considering </w:t>
      </w:r>
      <w:r w:rsidR="00E31304">
        <w:rPr>
          <w:rFonts w:cstheme="minorHAnsi"/>
          <w:bCs/>
        </w:rPr>
        <w:t>new policy measures</w:t>
      </w:r>
      <w:r w:rsidR="00843725">
        <w:rPr>
          <w:rFonts w:cstheme="minorHAnsi"/>
          <w:bCs/>
        </w:rPr>
        <w:t xml:space="preserve"> and strengthening pastoral care and mentoring</w:t>
      </w:r>
      <w:r w:rsidR="00E31304">
        <w:rPr>
          <w:rFonts w:cstheme="minorHAnsi"/>
          <w:bCs/>
        </w:rPr>
        <w:t xml:space="preserve"> </w:t>
      </w:r>
      <w:r w:rsidR="009A1A2D">
        <w:rPr>
          <w:rFonts w:cstheme="minorHAnsi"/>
          <w:bCs/>
        </w:rPr>
        <w:t xml:space="preserve">support, </w:t>
      </w:r>
      <w:r w:rsidR="00E31304">
        <w:rPr>
          <w:rFonts w:cstheme="minorHAnsi"/>
          <w:bCs/>
        </w:rPr>
        <w:t>QCEC</w:t>
      </w:r>
      <w:r w:rsidR="00315614">
        <w:rPr>
          <w:rFonts w:cstheme="minorHAnsi"/>
          <w:bCs/>
        </w:rPr>
        <w:t xml:space="preserve"> advocates for increased funding to support the </w:t>
      </w:r>
      <w:r w:rsidR="00490800">
        <w:rPr>
          <w:rFonts w:cstheme="minorHAnsi"/>
          <w:bCs/>
        </w:rPr>
        <w:t xml:space="preserve">provision of these important wellbeing measures as part of </w:t>
      </w:r>
      <w:r w:rsidR="00315614">
        <w:rPr>
          <w:rFonts w:cstheme="minorHAnsi"/>
          <w:bCs/>
        </w:rPr>
        <w:t>VET in schools</w:t>
      </w:r>
      <w:r w:rsidR="000A34EA">
        <w:rPr>
          <w:rFonts w:cstheme="minorHAnsi"/>
          <w:bCs/>
        </w:rPr>
        <w:t xml:space="preserve">. </w:t>
      </w:r>
      <w:r w:rsidR="00E20FD4">
        <w:rPr>
          <w:rFonts w:cstheme="minorHAnsi"/>
          <w:bCs/>
        </w:rPr>
        <w:t xml:space="preserve">Increased funding </w:t>
      </w:r>
      <w:r w:rsidR="00C12091">
        <w:rPr>
          <w:rFonts w:cstheme="minorHAnsi"/>
          <w:bCs/>
        </w:rPr>
        <w:t>to p</w:t>
      </w:r>
      <w:r w:rsidR="00E20FD4">
        <w:rPr>
          <w:rFonts w:cstheme="minorHAnsi"/>
          <w:bCs/>
        </w:rPr>
        <w:t>rovid</w:t>
      </w:r>
      <w:r w:rsidR="00C12091">
        <w:rPr>
          <w:rFonts w:cstheme="minorHAnsi"/>
          <w:bCs/>
        </w:rPr>
        <w:t>e</w:t>
      </w:r>
      <w:r w:rsidR="00E20FD4">
        <w:rPr>
          <w:rFonts w:cstheme="minorHAnsi"/>
          <w:bCs/>
        </w:rPr>
        <w:t xml:space="preserve"> s</w:t>
      </w:r>
      <w:r w:rsidR="0017504D">
        <w:rPr>
          <w:rFonts w:cstheme="minorHAnsi"/>
          <w:bCs/>
        </w:rPr>
        <w:t xml:space="preserve">chool-based trainees </w:t>
      </w:r>
      <w:r w:rsidR="00E20FD4">
        <w:rPr>
          <w:rFonts w:cstheme="minorHAnsi"/>
          <w:bCs/>
        </w:rPr>
        <w:t>with these imp</w:t>
      </w:r>
      <w:r w:rsidR="00BC3D67">
        <w:rPr>
          <w:rFonts w:cstheme="minorHAnsi"/>
          <w:bCs/>
        </w:rPr>
        <w:t>ortant supports</w:t>
      </w:r>
      <w:r w:rsidR="0017504D">
        <w:rPr>
          <w:rFonts w:cstheme="minorHAnsi"/>
          <w:bCs/>
        </w:rPr>
        <w:t xml:space="preserve"> </w:t>
      </w:r>
      <w:r w:rsidR="004C50C8">
        <w:rPr>
          <w:rFonts w:cstheme="minorHAnsi"/>
          <w:bCs/>
        </w:rPr>
        <w:t xml:space="preserve">could </w:t>
      </w:r>
      <w:r w:rsidR="007E166E">
        <w:rPr>
          <w:rFonts w:cstheme="minorHAnsi"/>
          <w:bCs/>
        </w:rPr>
        <w:t xml:space="preserve">encourage </w:t>
      </w:r>
      <w:r w:rsidR="00CB7BD6">
        <w:rPr>
          <w:rFonts w:cstheme="minorHAnsi"/>
          <w:bCs/>
        </w:rPr>
        <w:t xml:space="preserve">greater </w:t>
      </w:r>
      <w:r w:rsidR="007E166E">
        <w:rPr>
          <w:rFonts w:cstheme="minorHAnsi"/>
          <w:bCs/>
        </w:rPr>
        <w:t xml:space="preserve">uptake </w:t>
      </w:r>
      <w:r w:rsidR="00023E41">
        <w:rPr>
          <w:rFonts w:cstheme="minorHAnsi"/>
          <w:bCs/>
        </w:rPr>
        <w:t xml:space="preserve">of VET qualifications, particularly </w:t>
      </w:r>
      <w:r w:rsidR="007E166E">
        <w:rPr>
          <w:rFonts w:cstheme="minorHAnsi"/>
          <w:bCs/>
        </w:rPr>
        <w:t xml:space="preserve">in areas </w:t>
      </w:r>
      <w:r w:rsidR="00EA4114">
        <w:rPr>
          <w:rFonts w:cstheme="minorHAnsi"/>
          <w:bCs/>
        </w:rPr>
        <w:t xml:space="preserve">of </w:t>
      </w:r>
      <w:r w:rsidR="004E0906">
        <w:rPr>
          <w:rFonts w:cstheme="minorHAnsi"/>
          <w:bCs/>
        </w:rPr>
        <w:t xml:space="preserve">skill shortage </w:t>
      </w:r>
      <w:r w:rsidR="007E166E">
        <w:rPr>
          <w:rFonts w:cstheme="minorHAnsi"/>
          <w:bCs/>
        </w:rPr>
        <w:t xml:space="preserve">such as </w:t>
      </w:r>
      <w:r w:rsidR="008872B7">
        <w:rPr>
          <w:rFonts w:cstheme="minorHAnsi"/>
          <w:bCs/>
        </w:rPr>
        <w:t>i</w:t>
      </w:r>
      <w:r w:rsidR="007E166E">
        <w:rPr>
          <w:rFonts w:cstheme="minorHAnsi"/>
          <w:bCs/>
        </w:rPr>
        <w:t xml:space="preserve">nformation technology, </w:t>
      </w:r>
      <w:r w:rsidR="008872B7">
        <w:rPr>
          <w:rFonts w:cstheme="minorHAnsi"/>
          <w:bCs/>
        </w:rPr>
        <w:t>b</w:t>
      </w:r>
      <w:r w:rsidR="007E166E">
        <w:rPr>
          <w:rFonts w:cstheme="minorHAnsi"/>
          <w:bCs/>
        </w:rPr>
        <w:t xml:space="preserve">usiness and </w:t>
      </w:r>
      <w:r w:rsidR="008872B7">
        <w:rPr>
          <w:rFonts w:cstheme="minorHAnsi"/>
          <w:bCs/>
        </w:rPr>
        <w:t>health services.</w:t>
      </w:r>
      <w:r w:rsidR="00A17D24">
        <w:rPr>
          <w:rFonts w:cstheme="minorHAnsi"/>
          <w:bCs/>
        </w:rPr>
        <w:t xml:space="preserve"> </w:t>
      </w:r>
      <w:r w:rsidR="00BC3D67">
        <w:rPr>
          <w:rFonts w:cstheme="minorHAnsi"/>
          <w:bCs/>
        </w:rPr>
        <w:t>I</w:t>
      </w:r>
      <w:r w:rsidR="007B2770">
        <w:rPr>
          <w:rFonts w:cstheme="minorHAnsi"/>
          <w:bCs/>
        </w:rPr>
        <w:t>ncrease</w:t>
      </w:r>
      <w:r w:rsidR="00BC3D67">
        <w:rPr>
          <w:rFonts w:cstheme="minorHAnsi"/>
          <w:bCs/>
        </w:rPr>
        <w:t xml:space="preserve">d </w:t>
      </w:r>
      <w:r w:rsidR="007B2770">
        <w:rPr>
          <w:rFonts w:cstheme="minorHAnsi"/>
          <w:bCs/>
        </w:rPr>
        <w:t xml:space="preserve">funding </w:t>
      </w:r>
      <w:r w:rsidR="002C32C2">
        <w:rPr>
          <w:rFonts w:cstheme="minorHAnsi"/>
          <w:bCs/>
        </w:rPr>
        <w:t xml:space="preserve">would </w:t>
      </w:r>
      <w:r w:rsidR="00BC3D67">
        <w:rPr>
          <w:rFonts w:cstheme="minorHAnsi"/>
          <w:bCs/>
        </w:rPr>
        <w:t xml:space="preserve">also </w:t>
      </w:r>
      <w:r w:rsidR="002C32C2">
        <w:rPr>
          <w:rFonts w:cstheme="minorHAnsi"/>
          <w:bCs/>
        </w:rPr>
        <w:t xml:space="preserve">enable schools to </w:t>
      </w:r>
      <w:r w:rsidR="00BC3D67">
        <w:rPr>
          <w:rFonts w:cstheme="minorHAnsi"/>
          <w:bCs/>
        </w:rPr>
        <w:t xml:space="preserve">improve </w:t>
      </w:r>
      <w:r w:rsidR="002C32C2">
        <w:rPr>
          <w:rFonts w:cstheme="minorHAnsi"/>
          <w:bCs/>
        </w:rPr>
        <w:t>monitor</w:t>
      </w:r>
      <w:r w:rsidR="00BC3D67">
        <w:rPr>
          <w:rFonts w:cstheme="minorHAnsi"/>
          <w:bCs/>
        </w:rPr>
        <w:t>ing</w:t>
      </w:r>
      <w:r w:rsidR="002C32C2">
        <w:rPr>
          <w:rFonts w:cstheme="minorHAnsi"/>
          <w:bCs/>
        </w:rPr>
        <w:t xml:space="preserve"> and track</w:t>
      </w:r>
      <w:r w:rsidR="00BC3D67">
        <w:rPr>
          <w:rFonts w:cstheme="minorHAnsi"/>
          <w:bCs/>
        </w:rPr>
        <w:t>ing of</w:t>
      </w:r>
      <w:r w:rsidR="002C32C2">
        <w:rPr>
          <w:rFonts w:cstheme="minorHAnsi"/>
          <w:bCs/>
        </w:rPr>
        <w:t xml:space="preserve"> school-based a</w:t>
      </w:r>
      <w:r w:rsidR="008E3023">
        <w:rPr>
          <w:rFonts w:cstheme="minorHAnsi"/>
          <w:bCs/>
        </w:rPr>
        <w:t xml:space="preserve">pprentices </w:t>
      </w:r>
      <w:r w:rsidR="00BF3447">
        <w:rPr>
          <w:rFonts w:cstheme="minorHAnsi"/>
          <w:bCs/>
        </w:rPr>
        <w:t xml:space="preserve">and school-based trainees </w:t>
      </w:r>
      <w:r w:rsidR="00A227A2">
        <w:rPr>
          <w:rFonts w:cstheme="minorHAnsi"/>
          <w:bCs/>
        </w:rPr>
        <w:t xml:space="preserve">in terms of progress and </w:t>
      </w:r>
      <w:r w:rsidR="008E3023">
        <w:rPr>
          <w:rFonts w:cstheme="minorHAnsi"/>
          <w:bCs/>
        </w:rPr>
        <w:t xml:space="preserve">more </w:t>
      </w:r>
      <w:r w:rsidR="00206131">
        <w:rPr>
          <w:rFonts w:cstheme="minorHAnsi"/>
          <w:bCs/>
        </w:rPr>
        <w:t>frequently</w:t>
      </w:r>
      <w:r w:rsidR="008E3023">
        <w:rPr>
          <w:rFonts w:cstheme="minorHAnsi"/>
          <w:bCs/>
        </w:rPr>
        <w:t xml:space="preserve"> liaise with </w:t>
      </w:r>
      <w:r w:rsidR="00F07F67">
        <w:rPr>
          <w:rFonts w:cstheme="minorHAnsi"/>
          <w:bCs/>
        </w:rPr>
        <w:t xml:space="preserve">industry mentors. Schools are best placed to support </w:t>
      </w:r>
      <w:r w:rsidR="0052413F">
        <w:rPr>
          <w:rFonts w:cstheme="minorHAnsi"/>
          <w:bCs/>
        </w:rPr>
        <w:t>student’s</w:t>
      </w:r>
      <w:r w:rsidR="008760D0">
        <w:rPr>
          <w:rFonts w:cstheme="minorHAnsi"/>
          <w:bCs/>
        </w:rPr>
        <w:t xml:space="preserve"> wellbeing and </w:t>
      </w:r>
      <w:r w:rsidR="00D83DD6">
        <w:rPr>
          <w:rFonts w:cstheme="minorHAnsi"/>
          <w:bCs/>
        </w:rPr>
        <w:t xml:space="preserve">an </w:t>
      </w:r>
      <w:r w:rsidR="008760D0">
        <w:rPr>
          <w:rFonts w:cstheme="minorHAnsi"/>
          <w:bCs/>
        </w:rPr>
        <w:t>increased connection with</w:t>
      </w:r>
      <w:r w:rsidR="0019765E">
        <w:rPr>
          <w:rFonts w:cstheme="minorHAnsi"/>
          <w:bCs/>
        </w:rPr>
        <w:t xml:space="preserve"> schools and employers would achieve smoother transitions </w:t>
      </w:r>
      <w:r w:rsidR="00445882">
        <w:rPr>
          <w:rFonts w:cstheme="minorHAnsi"/>
          <w:bCs/>
        </w:rPr>
        <w:t xml:space="preserve">to the workplace </w:t>
      </w:r>
      <w:r w:rsidR="009148E6">
        <w:rPr>
          <w:rFonts w:cstheme="minorHAnsi"/>
          <w:bCs/>
        </w:rPr>
        <w:t>and other post-school destinations</w:t>
      </w:r>
      <w:r w:rsidR="00445882">
        <w:rPr>
          <w:rFonts w:cstheme="minorHAnsi"/>
          <w:bCs/>
        </w:rPr>
        <w:t xml:space="preserve"> by</w:t>
      </w:r>
      <w:r w:rsidR="0019765E">
        <w:rPr>
          <w:rFonts w:cstheme="minorHAnsi"/>
          <w:bCs/>
        </w:rPr>
        <w:t xml:space="preserve"> ensuring w</w:t>
      </w:r>
      <w:r w:rsidR="00BB28F4">
        <w:rPr>
          <w:rFonts w:cstheme="minorHAnsi"/>
          <w:bCs/>
        </w:rPr>
        <w:t xml:space="preserve">ork readiness skills are identified and developed. </w:t>
      </w:r>
    </w:p>
    <w:p w14:paraId="06CD89A5" w14:textId="62D9693E" w:rsidR="00FE53BA" w:rsidRPr="00C55116" w:rsidRDefault="00C55116" w:rsidP="008C3CB9">
      <w:pPr>
        <w:spacing w:line="240" w:lineRule="auto"/>
        <w:jc w:val="both"/>
        <w:rPr>
          <w:rFonts w:cstheme="minorHAnsi"/>
          <w:b/>
        </w:rPr>
      </w:pPr>
      <w:r>
        <w:rPr>
          <w:rFonts w:cstheme="minorHAnsi"/>
          <w:b/>
        </w:rPr>
        <w:t>Information Request</w:t>
      </w:r>
      <w:r w:rsidR="008872B7">
        <w:rPr>
          <w:rFonts w:cstheme="minorHAnsi"/>
          <w:b/>
        </w:rPr>
        <w:t xml:space="preserve"> – Employer Incentives Targeting Disadvantaged Groups</w:t>
      </w:r>
    </w:p>
    <w:p w14:paraId="537E6EF3" w14:textId="20557E53" w:rsidR="00F01987" w:rsidRDefault="00204E36" w:rsidP="008C3CB9">
      <w:pPr>
        <w:spacing w:line="240" w:lineRule="auto"/>
        <w:jc w:val="both"/>
        <w:rPr>
          <w:rFonts w:cstheme="minorHAnsi"/>
          <w:bCs/>
        </w:rPr>
      </w:pPr>
      <w:r>
        <w:rPr>
          <w:rFonts w:cstheme="minorHAnsi"/>
          <w:bCs/>
        </w:rPr>
        <w:t>QCEC considers that s</w:t>
      </w:r>
      <w:r w:rsidR="00E16C03">
        <w:rPr>
          <w:rFonts w:cstheme="minorHAnsi"/>
          <w:bCs/>
        </w:rPr>
        <w:t xml:space="preserve">tudents facing disadvantage </w:t>
      </w:r>
      <w:r>
        <w:rPr>
          <w:rFonts w:cstheme="minorHAnsi"/>
          <w:bCs/>
        </w:rPr>
        <w:t>should be supported</w:t>
      </w:r>
      <w:r w:rsidR="008103AD">
        <w:rPr>
          <w:rFonts w:cstheme="minorHAnsi"/>
          <w:bCs/>
        </w:rPr>
        <w:t xml:space="preserve"> to access </w:t>
      </w:r>
      <w:r w:rsidR="00FA2186">
        <w:rPr>
          <w:rFonts w:cstheme="minorHAnsi"/>
          <w:bCs/>
        </w:rPr>
        <w:t xml:space="preserve">training </w:t>
      </w:r>
      <w:r w:rsidR="008103AD">
        <w:rPr>
          <w:rFonts w:cstheme="minorHAnsi"/>
          <w:bCs/>
        </w:rPr>
        <w:t xml:space="preserve">courses </w:t>
      </w:r>
      <w:r w:rsidR="00990F00">
        <w:rPr>
          <w:rFonts w:cstheme="minorHAnsi"/>
          <w:bCs/>
        </w:rPr>
        <w:t xml:space="preserve">across all qualification </w:t>
      </w:r>
      <w:r w:rsidR="00E52E0E">
        <w:rPr>
          <w:rFonts w:cstheme="minorHAnsi"/>
          <w:bCs/>
        </w:rPr>
        <w:t>levels,</w:t>
      </w:r>
      <w:r w:rsidR="00793B84">
        <w:rPr>
          <w:rFonts w:cstheme="minorHAnsi"/>
          <w:bCs/>
        </w:rPr>
        <w:t xml:space="preserve"> so the</w:t>
      </w:r>
      <w:r w:rsidR="00EF3F85">
        <w:rPr>
          <w:rFonts w:cstheme="minorHAnsi"/>
          <w:bCs/>
        </w:rPr>
        <w:t>y have choice</w:t>
      </w:r>
      <w:r w:rsidR="005773CC">
        <w:rPr>
          <w:rFonts w:cstheme="minorHAnsi"/>
          <w:bCs/>
        </w:rPr>
        <w:t xml:space="preserve"> and oppor</w:t>
      </w:r>
      <w:r w:rsidR="005F6D6C">
        <w:rPr>
          <w:rFonts w:cstheme="minorHAnsi"/>
          <w:bCs/>
        </w:rPr>
        <w:t>t</w:t>
      </w:r>
      <w:r w:rsidR="00EF3F85">
        <w:rPr>
          <w:rFonts w:cstheme="minorHAnsi"/>
          <w:bCs/>
        </w:rPr>
        <w:t>unity to</w:t>
      </w:r>
      <w:r w:rsidR="005F6D6C">
        <w:rPr>
          <w:rFonts w:cstheme="minorHAnsi"/>
          <w:bCs/>
        </w:rPr>
        <w:t xml:space="preserve"> </w:t>
      </w:r>
      <w:r w:rsidR="002634E5">
        <w:rPr>
          <w:rFonts w:cstheme="minorHAnsi"/>
          <w:bCs/>
        </w:rPr>
        <w:t xml:space="preserve">commence new learning or </w:t>
      </w:r>
      <w:r w:rsidR="00942F2A">
        <w:rPr>
          <w:rFonts w:cstheme="minorHAnsi"/>
          <w:bCs/>
        </w:rPr>
        <w:t xml:space="preserve">to </w:t>
      </w:r>
      <w:r w:rsidR="005F6D6C">
        <w:rPr>
          <w:rFonts w:cstheme="minorHAnsi"/>
          <w:bCs/>
        </w:rPr>
        <w:t xml:space="preserve">extend </w:t>
      </w:r>
      <w:r w:rsidR="00942F2A">
        <w:rPr>
          <w:rFonts w:cstheme="minorHAnsi"/>
          <w:bCs/>
        </w:rPr>
        <w:t>existing</w:t>
      </w:r>
      <w:r w:rsidR="005F6D6C">
        <w:rPr>
          <w:rFonts w:cstheme="minorHAnsi"/>
          <w:bCs/>
        </w:rPr>
        <w:t xml:space="preserve"> learning</w:t>
      </w:r>
      <w:r w:rsidR="008103AD">
        <w:rPr>
          <w:rFonts w:cstheme="minorHAnsi"/>
          <w:bCs/>
        </w:rPr>
        <w:t xml:space="preserve">. QCEC does not see any benefit </w:t>
      </w:r>
      <w:r w:rsidR="00B9646D">
        <w:rPr>
          <w:rFonts w:cstheme="minorHAnsi"/>
          <w:bCs/>
        </w:rPr>
        <w:t xml:space="preserve">to targeting </w:t>
      </w:r>
      <w:r w:rsidR="009817F0">
        <w:rPr>
          <w:rFonts w:cstheme="minorHAnsi"/>
          <w:bCs/>
        </w:rPr>
        <w:t>support at specific qualification levels</w:t>
      </w:r>
      <w:r w:rsidR="00D32645">
        <w:rPr>
          <w:rFonts w:cstheme="minorHAnsi"/>
          <w:bCs/>
        </w:rPr>
        <w:t>.</w:t>
      </w:r>
    </w:p>
    <w:p w14:paraId="57B750D7" w14:textId="77777777" w:rsidR="00595909" w:rsidRPr="006B5391" w:rsidRDefault="00595909" w:rsidP="008C3CB9">
      <w:pPr>
        <w:spacing w:line="240" w:lineRule="auto"/>
        <w:jc w:val="both"/>
        <w:rPr>
          <w:rFonts w:cstheme="minorHAnsi"/>
          <w:bCs/>
        </w:rPr>
      </w:pPr>
    </w:p>
    <w:p w14:paraId="50584E63" w14:textId="55CE7764" w:rsidR="00F520E9" w:rsidRDefault="00422F32" w:rsidP="008C3CB9">
      <w:pPr>
        <w:spacing w:line="240" w:lineRule="auto"/>
        <w:jc w:val="both"/>
        <w:rPr>
          <w:rFonts w:asciiTheme="minorHAnsi" w:hAnsiTheme="minorHAnsi" w:cstheme="minorHAnsi"/>
          <w:b/>
          <w:bCs/>
        </w:rPr>
      </w:pPr>
      <w:r>
        <w:rPr>
          <w:rFonts w:asciiTheme="minorHAnsi" w:hAnsiTheme="minorHAnsi" w:cstheme="minorHAnsi"/>
          <w:b/>
          <w:bCs/>
        </w:rPr>
        <w:t>Information Request – Flexibility Allowed by Training Packages</w:t>
      </w:r>
    </w:p>
    <w:p w14:paraId="6CC7204D" w14:textId="206705B3" w:rsidR="00422F32" w:rsidRDefault="00656473" w:rsidP="008C3CB9">
      <w:pPr>
        <w:spacing w:line="240" w:lineRule="auto"/>
        <w:jc w:val="both"/>
        <w:rPr>
          <w:rFonts w:cstheme="minorHAnsi"/>
          <w:bCs/>
        </w:rPr>
      </w:pPr>
      <w:r>
        <w:rPr>
          <w:rFonts w:cstheme="minorHAnsi"/>
          <w:bCs/>
        </w:rPr>
        <w:t>T</w:t>
      </w:r>
      <w:r w:rsidRPr="00E01F1E">
        <w:rPr>
          <w:rFonts w:cstheme="minorHAnsi"/>
          <w:bCs/>
        </w:rPr>
        <w:t>he</w:t>
      </w:r>
      <w:r w:rsidR="00451914" w:rsidRPr="00E01F1E">
        <w:rPr>
          <w:rFonts w:cstheme="minorHAnsi"/>
          <w:bCs/>
        </w:rPr>
        <w:t xml:space="preserve"> </w:t>
      </w:r>
      <w:r w:rsidR="00BC1392">
        <w:rPr>
          <w:rFonts w:cstheme="minorHAnsi"/>
          <w:bCs/>
        </w:rPr>
        <w:t xml:space="preserve">NASWD </w:t>
      </w:r>
      <w:r w:rsidR="00451914" w:rsidRPr="00E01F1E">
        <w:rPr>
          <w:rFonts w:cstheme="minorHAnsi"/>
          <w:bCs/>
        </w:rPr>
        <w:t xml:space="preserve">Review </w:t>
      </w:r>
      <w:r w:rsidR="0038127E">
        <w:rPr>
          <w:rFonts w:cstheme="minorHAnsi"/>
          <w:bCs/>
        </w:rPr>
        <w:t xml:space="preserve">reports </w:t>
      </w:r>
      <w:r w:rsidR="00451914" w:rsidRPr="00E01F1E">
        <w:rPr>
          <w:rFonts w:cstheme="minorHAnsi"/>
          <w:bCs/>
        </w:rPr>
        <w:t xml:space="preserve">that </w:t>
      </w:r>
      <w:r w:rsidR="007B5331" w:rsidRPr="00E01F1E">
        <w:rPr>
          <w:rFonts w:cstheme="minorHAnsi"/>
          <w:bCs/>
        </w:rPr>
        <w:t>re</w:t>
      </w:r>
      <w:r w:rsidR="00FF5EF4">
        <w:rPr>
          <w:rFonts w:cstheme="minorHAnsi"/>
          <w:bCs/>
        </w:rPr>
        <w:t xml:space="preserve">cent initiatives </w:t>
      </w:r>
      <w:r w:rsidR="00D3387B">
        <w:rPr>
          <w:rFonts w:cstheme="minorHAnsi"/>
          <w:bCs/>
        </w:rPr>
        <w:t xml:space="preserve">have reduced </w:t>
      </w:r>
      <w:r w:rsidR="000F5A75">
        <w:rPr>
          <w:rFonts w:cstheme="minorHAnsi"/>
          <w:bCs/>
        </w:rPr>
        <w:t xml:space="preserve">the number of training products </w:t>
      </w:r>
      <w:r w:rsidR="00E27F1D">
        <w:rPr>
          <w:rFonts w:cstheme="minorHAnsi"/>
          <w:bCs/>
        </w:rPr>
        <w:t xml:space="preserve">and </w:t>
      </w:r>
      <w:r w:rsidR="00B36921">
        <w:rPr>
          <w:rFonts w:cstheme="minorHAnsi"/>
          <w:bCs/>
        </w:rPr>
        <w:t>further reforms are planned</w:t>
      </w:r>
      <w:r w:rsidR="007B5331" w:rsidRPr="00E01F1E">
        <w:rPr>
          <w:rFonts w:cstheme="minorHAnsi"/>
          <w:bCs/>
        </w:rPr>
        <w:t xml:space="preserve"> to streamline the development and updating of content </w:t>
      </w:r>
      <w:r w:rsidR="00AB34CC">
        <w:rPr>
          <w:rFonts w:cstheme="minorHAnsi"/>
          <w:bCs/>
        </w:rPr>
        <w:t>in training packages</w:t>
      </w:r>
      <w:r w:rsidR="00B341FD">
        <w:rPr>
          <w:rFonts w:cstheme="minorHAnsi"/>
          <w:bCs/>
        </w:rPr>
        <w:t>.</w:t>
      </w:r>
      <w:r w:rsidR="00CE2392">
        <w:rPr>
          <w:rFonts w:cstheme="minorHAnsi"/>
          <w:bCs/>
        </w:rPr>
        <w:t xml:space="preserve"> </w:t>
      </w:r>
      <w:r w:rsidR="009033AD">
        <w:rPr>
          <w:rFonts w:cstheme="minorHAnsi"/>
          <w:bCs/>
        </w:rPr>
        <w:t>It is also not</w:t>
      </w:r>
      <w:r w:rsidR="00F26189">
        <w:rPr>
          <w:rFonts w:cstheme="minorHAnsi"/>
          <w:bCs/>
        </w:rPr>
        <w:t xml:space="preserve">eworthy </w:t>
      </w:r>
      <w:r w:rsidR="00CE2392">
        <w:rPr>
          <w:rFonts w:cstheme="minorHAnsi"/>
          <w:bCs/>
        </w:rPr>
        <w:t xml:space="preserve">that the </w:t>
      </w:r>
      <w:r w:rsidR="00A15481">
        <w:rPr>
          <w:rFonts w:cstheme="minorHAnsi"/>
          <w:bCs/>
        </w:rPr>
        <w:t xml:space="preserve">NASWD reports that the </w:t>
      </w:r>
      <w:r w:rsidR="00CE2392">
        <w:rPr>
          <w:rFonts w:cstheme="minorHAnsi"/>
          <w:bCs/>
        </w:rPr>
        <w:t xml:space="preserve">Australian Government </w:t>
      </w:r>
      <w:r w:rsidR="007F2BE4">
        <w:rPr>
          <w:rFonts w:cstheme="minorHAnsi"/>
          <w:bCs/>
        </w:rPr>
        <w:t>will be developing guidelines to facilitate the recognition of shorter-form credentials</w:t>
      </w:r>
      <w:r w:rsidR="00A54E83">
        <w:rPr>
          <w:rFonts w:cstheme="minorHAnsi"/>
          <w:bCs/>
        </w:rPr>
        <w:t xml:space="preserve"> and the VET Reform Roadmap</w:t>
      </w:r>
      <w:r w:rsidR="002D773A">
        <w:rPr>
          <w:rStyle w:val="EndnoteReference"/>
          <w:rFonts w:cstheme="minorHAnsi"/>
          <w:bCs/>
        </w:rPr>
        <w:endnoteReference w:id="6"/>
      </w:r>
      <w:r w:rsidR="00A54E83">
        <w:rPr>
          <w:rFonts w:cstheme="minorHAnsi"/>
          <w:bCs/>
        </w:rPr>
        <w:t xml:space="preserve"> </w:t>
      </w:r>
      <w:r w:rsidR="0092029C">
        <w:rPr>
          <w:rFonts w:cstheme="minorHAnsi"/>
          <w:bCs/>
        </w:rPr>
        <w:t>commits to developing a framework for recognising micro-credentials</w:t>
      </w:r>
      <w:r w:rsidR="007F2BE4">
        <w:rPr>
          <w:rFonts w:cstheme="minorHAnsi"/>
          <w:bCs/>
        </w:rPr>
        <w:t>.</w:t>
      </w:r>
      <w:r w:rsidR="00E01F1E">
        <w:rPr>
          <w:rFonts w:cstheme="minorHAnsi"/>
          <w:bCs/>
        </w:rPr>
        <w:t xml:space="preserve"> </w:t>
      </w:r>
      <w:r w:rsidR="00A15481">
        <w:rPr>
          <w:rFonts w:cstheme="minorHAnsi"/>
          <w:bCs/>
        </w:rPr>
        <w:t xml:space="preserve">QCEC considers these developments to be </w:t>
      </w:r>
      <w:r w:rsidR="000B4FF6">
        <w:rPr>
          <w:rFonts w:cstheme="minorHAnsi"/>
          <w:bCs/>
        </w:rPr>
        <w:t xml:space="preserve">positive ones for VET. </w:t>
      </w:r>
      <w:r w:rsidR="002246CB">
        <w:rPr>
          <w:rFonts w:cstheme="minorHAnsi"/>
          <w:bCs/>
        </w:rPr>
        <w:t>QCEC</w:t>
      </w:r>
      <w:r w:rsidR="00194DAD" w:rsidRPr="00E01F1E">
        <w:rPr>
          <w:rFonts w:cstheme="minorHAnsi"/>
          <w:bCs/>
        </w:rPr>
        <w:t xml:space="preserve"> </w:t>
      </w:r>
      <w:r w:rsidR="002246CB">
        <w:rPr>
          <w:rFonts w:cstheme="minorHAnsi"/>
          <w:bCs/>
        </w:rPr>
        <w:t xml:space="preserve">is supportive of </w:t>
      </w:r>
      <w:r w:rsidR="0083320A">
        <w:rPr>
          <w:rFonts w:cstheme="minorHAnsi"/>
          <w:bCs/>
        </w:rPr>
        <w:t xml:space="preserve">the </w:t>
      </w:r>
      <w:r w:rsidR="00194DAD" w:rsidRPr="00E01F1E">
        <w:rPr>
          <w:rFonts w:cstheme="minorHAnsi"/>
          <w:bCs/>
        </w:rPr>
        <w:t xml:space="preserve">recommendation for </w:t>
      </w:r>
      <w:r w:rsidR="00CD0D05" w:rsidRPr="00E01F1E">
        <w:rPr>
          <w:rFonts w:cstheme="minorHAnsi"/>
          <w:bCs/>
        </w:rPr>
        <w:t>Industry Reference Committees</w:t>
      </w:r>
      <w:r w:rsidR="00E01F1E" w:rsidRPr="00E01F1E">
        <w:rPr>
          <w:rFonts w:cstheme="minorHAnsi"/>
          <w:bCs/>
        </w:rPr>
        <w:t xml:space="preserve"> to be delegated power to</w:t>
      </w:r>
      <w:r w:rsidR="000D6B09">
        <w:rPr>
          <w:rFonts w:cstheme="minorHAnsi"/>
          <w:bCs/>
        </w:rPr>
        <w:t xml:space="preserve"> commission </w:t>
      </w:r>
      <w:r w:rsidR="00310B4D">
        <w:rPr>
          <w:rFonts w:cstheme="minorHAnsi"/>
          <w:bCs/>
        </w:rPr>
        <w:t xml:space="preserve">changes </w:t>
      </w:r>
      <w:r w:rsidR="000D6B09">
        <w:rPr>
          <w:rFonts w:cstheme="minorHAnsi"/>
          <w:bCs/>
        </w:rPr>
        <w:t>o</w:t>
      </w:r>
      <w:r w:rsidR="00310B4D">
        <w:rPr>
          <w:rFonts w:cstheme="minorHAnsi"/>
          <w:bCs/>
        </w:rPr>
        <w:t xml:space="preserve">r approve updates to training packages in </w:t>
      </w:r>
      <w:r w:rsidR="00521BB0">
        <w:rPr>
          <w:rFonts w:cstheme="minorHAnsi"/>
          <w:bCs/>
        </w:rPr>
        <w:t>limited</w:t>
      </w:r>
      <w:r w:rsidR="00310B4D">
        <w:rPr>
          <w:rFonts w:cstheme="minorHAnsi"/>
          <w:bCs/>
        </w:rPr>
        <w:t xml:space="preserve"> circumstances.</w:t>
      </w:r>
    </w:p>
    <w:p w14:paraId="00C90321" w14:textId="77777777" w:rsidR="00E01F1E" w:rsidRPr="00E01F1E" w:rsidRDefault="00E01F1E" w:rsidP="008C3CB9">
      <w:pPr>
        <w:spacing w:line="240" w:lineRule="auto"/>
        <w:jc w:val="both"/>
        <w:rPr>
          <w:rFonts w:cstheme="minorHAnsi"/>
          <w:bCs/>
        </w:rPr>
      </w:pPr>
    </w:p>
    <w:p w14:paraId="1ED08C9E" w14:textId="49229FC6" w:rsidR="00EE7C12" w:rsidRDefault="00AD6061" w:rsidP="008C3CB9">
      <w:pPr>
        <w:jc w:val="both"/>
        <w:rPr>
          <w:rFonts w:asciiTheme="minorHAnsi" w:hAnsiTheme="minorHAnsi" w:cstheme="minorHAnsi"/>
          <w:b/>
          <w:bCs/>
        </w:rPr>
      </w:pPr>
      <w:r>
        <w:rPr>
          <w:rFonts w:asciiTheme="minorHAnsi" w:hAnsiTheme="minorHAnsi" w:cstheme="minorHAnsi"/>
          <w:b/>
          <w:bCs/>
        </w:rPr>
        <w:t>Information Request – Pathways and Transitions</w:t>
      </w:r>
    </w:p>
    <w:p w14:paraId="0617CCFB" w14:textId="50F994A5" w:rsidR="00D35B17" w:rsidRDefault="008A084D" w:rsidP="008C3CB9">
      <w:pPr>
        <w:pStyle w:val="BodyText"/>
        <w:spacing w:line="240" w:lineRule="auto"/>
        <w:jc w:val="both"/>
        <w:rPr>
          <w:rFonts w:asciiTheme="minorHAnsi" w:hAnsiTheme="minorHAnsi" w:cstheme="minorHAnsi"/>
        </w:rPr>
      </w:pPr>
      <w:r>
        <w:rPr>
          <w:rFonts w:asciiTheme="minorHAnsi" w:hAnsiTheme="minorHAnsi" w:cstheme="minorHAnsi"/>
        </w:rPr>
        <w:t xml:space="preserve">The </w:t>
      </w:r>
      <w:r w:rsidR="00052DF1">
        <w:rPr>
          <w:rFonts w:asciiTheme="minorHAnsi" w:hAnsiTheme="minorHAnsi" w:cstheme="minorHAnsi"/>
        </w:rPr>
        <w:t xml:space="preserve">NASWD </w:t>
      </w:r>
      <w:r>
        <w:rPr>
          <w:rFonts w:asciiTheme="minorHAnsi" w:hAnsiTheme="minorHAnsi" w:cstheme="minorHAnsi"/>
        </w:rPr>
        <w:t xml:space="preserve">Review </w:t>
      </w:r>
      <w:r w:rsidR="004B51C7">
        <w:rPr>
          <w:rFonts w:asciiTheme="minorHAnsi" w:hAnsiTheme="minorHAnsi" w:cstheme="minorHAnsi"/>
        </w:rPr>
        <w:t xml:space="preserve">suggests that the effectiveness of VET in schools as a </w:t>
      </w:r>
      <w:r w:rsidR="00403CD9">
        <w:rPr>
          <w:rFonts w:asciiTheme="minorHAnsi" w:hAnsiTheme="minorHAnsi" w:cstheme="minorHAnsi"/>
        </w:rPr>
        <w:t>pathway to employment is questionable</w:t>
      </w:r>
      <w:r w:rsidR="0040054E">
        <w:rPr>
          <w:rStyle w:val="EndnoteReference"/>
          <w:rFonts w:asciiTheme="minorHAnsi" w:hAnsiTheme="minorHAnsi" w:cstheme="minorHAnsi"/>
        </w:rPr>
        <w:endnoteReference w:id="7"/>
      </w:r>
      <w:r w:rsidR="0050351D">
        <w:rPr>
          <w:rFonts w:asciiTheme="minorHAnsi" w:hAnsiTheme="minorHAnsi" w:cstheme="minorHAnsi"/>
        </w:rPr>
        <w:t xml:space="preserve">. QCEC does not consider this to be </w:t>
      </w:r>
      <w:r w:rsidR="003D652E">
        <w:rPr>
          <w:rFonts w:asciiTheme="minorHAnsi" w:hAnsiTheme="minorHAnsi" w:cstheme="minorHAnsi"/>
        </w:rPr>
        <w:t>a well-informed statement because</w:t>
      </w:r>
      <w:r w:rsidR="0050351D">
        <w:rPr>
          <w:rFonts w:asciiTheme="minorHAnsi" w:hAnsiTheme="minorHAnsi" w:cstheme="minorHAnsi"/>
        </w:rPr>
        <w:t xml:space="preserve"> c</w:t>
      </w:r>
      <w:r w:rsidR="006C535C">
        <w:rPr>
          <w:rFonts w:asciiTheme="minorHAnsi" w:hAnsiTheme="minorHAnsi" w:cstheme="minorHAnsi"/>
        </w:rPr>
        <w:t xml:space="preserve">urrent </w:t>
      </w:r>
      <w:r w:rsidR="00FE2DEF">
        <w:rPr>
          <w:rFonts w:asciiTheme="minorHAnsi" w:hAnsiTheme="minorHAnsi" w:cstheme="minorHAnsi"/>
        </w:rPr>
        <w:t xml:space="preserve">available </w:t>
      </w:r>
      <w:r w:rsidR="006C535C">
        <w:rPr>
          <w:rFonts w:asciiTheme="minorHAnsi" w:hAnsiTheme="minorHAnsi" w:cstheme="minorHAnsi"/>
        </w:rPr>
        <w:t xml:space="preserve">data </w:t>
      </w:r>
      <w:r w:rsidR="00FB2983">
        <w:rPr>
          <w:rFonts w:asciiTheme="minorHAnsi" w:hAnsiTheme="minorHAnsi" w:cstheme="minorHAnsi"/>
        </w:rPr>
        <w:t xml:space="preserve">does not adequately enable the </w:t>
      </w:r>
      <w:r w:rsidR="0050351D">
        <w:rPr>
          <w:rFonts w:asciiTheme="minorHAnsi" w:hAnsiTheme="minorHAnsi" w:cstheme="minorHAnsi"/>
        </w:rPr>
        <w:t>long-term</w:t>
      </w:r>
      <w:r w:rsidR="00967AEC">
        <w:rPr>
          <w:rFonts w:asciiTheme="minorHAnsi" w:hAnsiTheme="minorHAnsi" w:cstheme="minorHAnsi"/>
        </w:rPr>
        <w:t xml:space="preserve"> pathway of students who undertake VET in school</w:t>
      </w:r>
      <w:r w:rsidR="007A0962">
        <w:rPr>
          <w:rFonts w:asciiTheme="minorHAnsi" w:hAnsiTheme="minorHAnsi" w:cstheme="minorHAnsi"/>
        </w:rPr>
        <w:t xml:space="preserve">s to be </w:t>
      </w:r>
      <w:r w:rsidR="003D652E">
        <w:rPr>
          <w:rFonts w:asciiTheme="minorHAnsi" w:hAnsiTheme="minorHAnsi" w:cstheme="minorHAnsi"/>
        </w:rPr>
        <w:t xml:space="preserve">fully </w:t>
      </w:r>
      <w:r w:rsidR="007A0962">
        <w:rPr>
          <w:rFonts w:asciiTheme="minorHAnsi" w:hAnsiTheme="minorHAnsi" w:cstheme="minorHAnsi"/>
        </w:rPr>
        <w:t xml:space="preserve">assessed. </w:t>
      </w:r>
      <w:r w:rsidR="00403CD9">
        <w:rPr>
          <w:rFonts w:asciiTheme="minorHAnsi" w:hAnsiTheme="minorHAnsi" w:cstheme="minorHAnsi"/>
        </w:rPr>
        <w:t xml:space="preserve">QCEC </w:t>
      </w:r>
      <w:r w:rsidR="00A54773">
        <w:rPr>
          <w:rFonts w:asciiTheme="minorHAnsi" w:hAnsiTheme="minorHAnsi" w:cstheme="minorHAnsi"/>
        </w:rPr>
        <w:t>would</w:t>
      </w:r>
      <w:r w:rsidR="003D652E">
        <w:rPr>
          <w:rFonts w:asciiTheme="minorHAnsi" w:hAnsiTheme="minorHAnsi" w:cstheme="minorHAnsi"/>
        </w:rPr>
        <w:t xml:space="preserve"> also </w:t>
      </w:r>
      <w:r w:rsidR="000C22AD">
        <w:rPr>
          <w:rFonts w:asciiTheme="minorHAnsi" w:hAnsiTheme="minorHAnsi" w:cstheme="minorHAnsi"/>
        </w:rPr>
        <w:t xml:space="preserve">bring to the attention of the Review </w:t>
      </w:r>
      <w:r w:rsidR="00EE45CC">
        <w:rPr>
          <w:rFonts w:asciiTheme="minorHAnsi" w:hAnsiTheme="minorHAnsi" w:cstheme="minorHAnsi"/>
        </w:rPr>
        <w:t xml:space="preserve">that the </w:t>
      </w:r>
      <w:r w:rsidR="00746AFE">
        <w:rPr>
          <w:rFonts w:asciiTheme="minorHAnsi" w:hAnsiTheme="minorHAnsi" w:cstheme="minorHAnsi"/>
        </w:rPr>
        <w:t>provision</w:t>
      </w:r>
      <w:r w:rsidR="00EE45CC">
        <w:rPr>
          <w:rFonts w:asciiTheme="minorHAnsi" w:hAnsiTheme="minorHAnsi" w:cstheme="minorHAnsi"/>
        </w:rPr>
        <w:t xml:space="preserve"> of VET in schools </w:t>
      </w:r>
      <w:r w:rsidR="00746AFE">
        <w:rPr>
          <w:rFonts w:asciiTheme="minorHAnsi" w:hAnsiTheme="minorHAnsi" w:cstheme="minorHAnsi"/>
        </w:rPr>
        <w:t>has a</w:t>
      </w:r>
      <w:r w:rsidR="00EE45CC">
        <w:rPr>
          <w:rFonts w:asciiTheme="minorHAnsi" w:hAnsiTheme="minorHAnsi" w:cstheme="minorHAnsi"/>
        </w:rPr>
        <w:t xml:space="preserve"> </w:t>
      </w:r>
      <w:r w:rsidR="00215480">
        <w:rPr>
          <w:rFonts w:asciiTheme="minorHAnsi" w:hAnsiTheme="minorHAnsi" w:cstheme="minorHAnsi"/>
        </w:rPr>
        <w:t>much b</w:t>
      </w:r>
      <w:r w:rsidR="00535285">
        <w:rPr>
          <w:rFonts w:asciiTheme="minorHAnsi" w:hAnsiTheme="minorHAnsi" w:cstheme="minorHAnsi"/>
        </w:rPr>
        <w:t>r</w:t>
      </w:r>
      <w:r w:rsidR="00215480">
        <w:rPr>
          <w:rFonts w:asciiTheme="minorHAnsi" w:hAnsiTheme="minorHAnsi" w:cstheme="minorHAnsi"/>
        </w:rPr>
        <w:t xml:space="preserve">oader </w:t>
      </w:r>
      <w:r w:rsidR="00746AFE">
        <w:rPr>
          <w:rFonts w:asciiTheme="minorHAnsi" w:hAnsiTheme="minorHAnsi" w:cstheme="minorHAnsi"/>
        </w:rPr>
        <w:t xml:space="preserve">purpose </w:t>
      </w:r>
      <w:r w:rsidR="00EE45CC">
        <w:rPr>
          <w:rFonts w:asciiTheme="minorHAnsi" w:hAnsiTheme="minorHAnsi" w:cstheme="minorHAnsi"/>
        </w:rPr>
        <w:t xml:space="preserve">than </w:t>
      </w:r>
      <w:r w:rsidR="003D652E">
        <w:rPr>
          <w:rFonts w:asciiTheme="minorHAnsi" w:hAnsiTheme="minorHAnsi" w:cstheme="minorHAnsi"/>
        </w:rPr>
        <w:t>just</w:t>
      </w:r>
      <w:r w:rsidR="00A21486">
        <w:rPr>
          <w:rFonts w:asciiTheme="minorHAnsi" w:hAnsiTheme="minorHAnsi" w:cstheme="minorHAnsi"/>
        </w:rPr>
        <w:t xml:space="preserve"> being a pathway to employment</w:t>
      </w:r>
      <w:r w:rsidR="00BC2BD6">
        <w:rPr>
          <w:rFonts w:asciiTheme="minorHAnsi" w:hAnsiTheme="minorHAnsi" w:cstheme="minorHAnsi"/>
        </w:rPr>
        <w:t xml:space="preserve">. VET in schools </w:t>
      </w:r>
      <w:r w:rsidR="000C22AD">
        <w:rPr>
          <w:rFonts w:asciiTheme="minorHAnsi" w:hAnsiTheme="minorHAnsi" w:cstheme="minorHAnsi"/>
        </w:rPr>
        <w:t xml:space="preserve">provides pathways </w:t>
      </w:r>
      <w:r w:rsidR="00097474">
        <w:rPr>
          <w:rFonts w:asciiTheme="minorHAnsi" w:hAnsiTheme="minorHAnsi" w:cstheme="minorHAnsi"/>
        </w:rPr>
        <w:t>for all young people</w:t>
      </w:r>
      <w:r w:rsidR="0047535B">
        <w:rPr>
          <w:rFonts w:asciiTheme="minorHAnsi" w:hAnsiTheme="minorHAnsi" w:cstheme="minorHAnsi"/>
        </w:rPr>
        <w:t xml:space="preserve">, including those seeking further education and training and those seeking </w:t>
      </w:r>
      <w:r w:rsidR="00AB085B">
        <w:rPr>
          <w:rFonts w:asciiTheme="minorHAnsi" w:hAnsiTheme="minorHAnsi" w:cstheme="minorHAnsi"/>
        </w:rPr>
        <w:t xml:space="preserve">work ready, </w:t>
      </w:r>
      <w:r w:rsidR="0047535B">
        <w:rPr>
          <w:rFonts w:asciiTheme="minorHAnsi" w:hAnsiTheme="minorHAnsi" w:cstheme="minorHAnsi"/>
        </w:rPr>
        <w:t>employment skills</w:t>
      </w:r>
      <w:r w:rsidR="00886666">
        <w:rPr>
          <w:rFonts w:asciiTheme="minorHAnsi" w:hAnsiTheme="minorHAnsi" w:cstheme="minorHAnsi"/>
        </w:rPr>
        <w:t xml:space="preserve">, </w:t>
      </w:r>
      <w:r w:rsidR="00392495">
        <w:rPr>
          <w:rFonts w:asciiTheme="minorHAnsi" w:hAnsiTheme="minorHAnsi" w:cstheme="minorHAnsi"/>
        </w:rPr>
        <w:t xml:space="preserve">and can help to </w:t>
      </w:r>
      <w:r w:rsidR="00AB085B">
        <w:rPr>
          <w:rFonts w:asciiTheme="minorHAnsi" w:hAnsiTheme="minorHAnsi" w:cstheme="minorHAnsi"/>
        </w:rPr>
        <w:t xml:space="preserve">prevent </w:t>
      </w:r>
      <w:r w:rsidR="009D5779">
        <w:rPr>
          <w:rFonts w:asciiTheme="minorHAnsi" w:hAnsiTheme="minorHAnsi" w:cstheme="minorHAnsi"/>
        </w:rPr>
        <w:t xml:space="preserve">young people </w:t>
      </w:r>
      <w:r w:rsidR="002E1E90">
        <w:rPr>
          <w:rFonts w:asciiTheme="minorHAnsi" w:hAnsiTheme="minorHAnsi" w:cstheme="minorHAnsi"/>
        </w:rPr>
        <w:t>f</w:t>
      </w:r>
      <w:r w:rsidR="002259A5">
        <w:rPr>
          <w:rFonts w:asciiTheme="minorHAnsi" w:hAnsiTheme="minorHAnsi" w:cstheme="minorHAnsi"/>
        </w:rPr>
        <w:t>ro</w:t>
      </w:r>
      <w:r w:rsidR="002E1E90">
        <w:rPr>
          <w:rFonts w:asciiTheme="minorHAnsi" w:hAnsiTheme="minorHAnsi" w:cstheme="minorHAnsi"/>
        </w:rPr>
        <w:t xml:space="preserve">m </w:t>
      </w:r>
      <w:r w:rsidR="00AB085B">
        <w:rPr>
          <w:rFonts w:asciiTheme="minorHAnsi" w:hAnsiTheme="minorHAnsi" w:cstheme="minorHAnsi"/>
        </w:rPr>
        <w:t>dis</w:t>
      </w:r>
      <w:r w:rsidR="009D5779">
        <w:rPr>
          <w:rFonts w:asciiTheme="minorHAnsi" w:hAnsiTheme="minorHAnsi" w:cstheme="minorHAnsi"/>
        </w:rPr>
        <w:t>engag</w:t>
      </w:r>
      <w:r w:rsidR="00AB085B">
        <w:rPr>
          <w:rFonts w:asciiTheme="minorHAnsi" w:hAnsiTheme="minorHAnsi" w:cstheme="minorHAnsi"/>
        </w:rPr>
        <w:t>ing from</w:t>
      </w:r>
      <w:r w:rsidR="009D5779">
        <w:rPr>
          <w:rFonts w:asciiTheme="minorHAnsi" w:hAnsiTheme="minorHAnsi" w:cstheme="minorHAnsi"/>
        </w:rPr>
        <w:t xml:space="preserve"> </w:t>
      </w:r>
      <w:r w:rsidR="00392495">
        <w:rPr>
          <w:rFonts w:asciiTheme="minorHAnsi" w:hAnsiTheme="minorHAnsi" w:cstheme="minorHAnsi"/>
        </w:rPr>
        <w:t>learning</w:t>
      </w:r>
      <w:r w:rsidR="00AB085B">
        <w:rPr>
          <w:rFonts w:asciiTheme="minorHAnsi" w:hAnsiTheme="minorHAnsi" w:cstheme="minorHAnsi"/>
        </w:rPr>
        <w:t>.</w:t>
      </w:r>
      <w:r w:rsidR="00392495">
        <w:rPr>
          <w:rFonts w:asciiTheme="minorHAnsi" w:hAnsiTheme="minorHAnsi" w:cstheme="minorHAnsi"/>
        </w:rPr>
        <w:t xml:space="preserve"> </w:t>
      </w:r>
      <w:r w:rsidR="00F05387">
        <w:rPr>
          <w:rFonts w:asciiTheme="minorHAnsi" w:hAnsiTheme="minorHAnsi" w:cstheme="minorHAnsi"/>
        </w:rPr>
        <w:t>VET in schools is a</w:t>
      </w:r>
      <w:r w:rsidR="00886666">
        <w:rPr>
          <w:rFonts w:asciiTheme="minorHAnsi" w:hAnsiTheme="minorHAnsi" w:cstheme="minorHAnsi"/>
        </w:rPr>
        <w:t xml:space="preserve"> critical </w:t>
      </w:r>
      <w:r w:rsidR="004E6D10">
        <w:rPr>
          <w:rFonts w:asciiTheme="minorHAnsi" w:hAnsiTheme="minorHAnsi" w:cstheme="minorHAnsi"/>
        </w:rPr>
        <w:t xml:space="preserve">pathway for many students in their </w:t>
      </w:r>
      <w:r w:rsidR="002B2A49">
        <w:rPr>
          <w:rFonts w:asciiTheme="minorHAnsi" w:hAnsiTheme="minorHAnsi" w:cstheme="minorHAnsi"/>
        </w:rPr>
        <w:t>lifelong learning journey</w:t>
      </w:r>
      <w:r w:rsidR="00BC5DF7">
        <w:rPr>
          <w:rFonts w:asciiTheme="minorHAnsi" w:hAnsiTheme="minorHAnsi" w:cstheme="minorHAnsi"/>
        </w:rPr>
        <w:t>.</w:t>
      </w:r>
      <w:r w:rsidR="00275B35">
        <w:rPr>
          <w:rFonts w:asciiTheme="minorHAnsi" w:hAnsiTheme="minorHAnsi" w:cstheme="minorHAnsi"/>
        </w:rPr>
        <w:t xml:space="preserve"> </w:t>
      </w:r>
    </w:p>
    <w:p w14:paraId="7316844C" w14:textId="66FBE24A" w:rsidR="00C25072" w:rsidRDefault="00AB085B" w:rsidP="008C3CB9">
      <w:pPr>
        <w:spacing w:line="240" w:lineRule="auto"/>
        <w:jc w:val="both"/>
        <w:rPr>
          <w:rFonts w:asciiTheme="minorHAnsi" w:hAnsiTheme="minorHAnsi" w:cstheme="minorHAnsi"/>
        </w:rPr>
      </w:pPr>
      <w:r>
        <w:rPr>
          <w:rFonts w:asciiTheme="minorHAnsi" w:hAnsiTheme="minorHAnsi" w:cstheme="minorHAnsi"/>
        </w:rPr>
        <w:t>VET</w:t>
      </w:r>
      <w:r w:rsidR="00C25072">
        <w:rPr>
          <w:rFonts w:asciiTheme="minorHAnsi" w:hAnsiTheme="minorHAnsi" w:cstheme="minorHAnsi"/>
        </w:rPr>
        <w:t xml:space="preserve"> offerings in schools provide opportunities to meet the needs of young people </w:t>
      </w:r>
      <w:r w:rsidR="00FC058D">
        <w:rPr>
          <w:rFonts w:asciiTheme="minorHAnsi" w:hAnsiTheme="minorHAnsi" w:cstheme="minorHAnsi"/>
        </w:rPr>
        <w:t xml:space="preserve">by </w:t>
      </w:r>
      <w:r w:rsidR="00C25072">
        <w:rPr>
          <w:rFonts w:asciiTheme="minorHAnsi" w:hAnsiTheme="minorHAnsi" w:cstheme="minorHAnsi"/>
        </w:rPr>
        <w:t>contribut</w:t>
      </w:r>
      <w:r w:rsidR="00FC058D">
        <w:rPr>
          <w:rFonts w:asciiTheme="minorHAnsi" w:hAnsiTheme="minorHAnsi" w:cstheme="minorHAnsi"/>
        </w:rPr>
        <w:t>ing</w:t>
      </w:r>
      <w:r w:rsidR="00C25072">
        <w:rPr>
          <w:rFonts w:asciiTheme="minorHAnsi" w:hAnsiTheme="minorHAnsi" w:cstheme="minorHAnsi"/>
        </w:rPr>
        <w:t xml:space="preserve"> to a holistic and engaging education.</w:t>
      </w:r>
      <w:r>
        <w:rPr>
          <w:rFonts w:asciiTheme="minorHAnsi" w:hAnsiTheme="minorHAnsi" w:cstheme="minorHAnsi"/>
        </w:rPr>
        <w:t xml:space="preserve"> </w:t>
      </w:r>
      <w:r w:rsidR="00C25072">
        <w:rPr>
          <w:rFonts w:asciiTheme="minorHAnsi" w:hAnsiTheme="minorHAnsi" w:cstheme="minorHAnsi"/>
        </w:rPr>
        <w:t xml:space="preserve">Catholic schools report that students who undertake VET courses are highly engaged and for students at risk of dis-engaging from learning, schools report that </w:t>
      </w:r>
      <w:r w:rsidR="00497D70">
        <w:rPr>
          <w:rFonts w:asciiTheme="minorHAnsi" w:hAnsiTheme="minorHAnsi" w:cstheme="minorHAnsi"/>
        </w:rPr>
        <w:t>these s</w:t>
      </w:r>
      <w:r w:rsidR="00C25072">
        <w:rPr>
          <w:rFonts w:asciiTheme="minorHAnsi" w:hAnsiTheme="minorHAnsi" w:cstheme="minorHAnsi"/>
        </w:rPr>
        <w:t xml:space="preserve">tudents </w:t>
      </w:r>
      <w:r w:rsidR="00B372BA">
        <w:rPr>
          <w:rFonts w:asciiTheme="minorHAnsi" w:hAnsiTheme="minorHAnsi" w:cstheme="minorHAnsi"/>
        </w:rPr>
        <w:t xml:space="preserve">can </w:t>
      </w:r>
      <w:r w:rsidR="00C25072">
        <w:rPr>
          <w:rFonts w:asciiTheme="minorHAnsi" w:hAnsiTheme="minorHAnsi" w:cstheme="minorHAnsi"/>
        </w:rPr>
        <w:t xml:space="preserve">find renewed enthusiasm for school subjects as a result of their engagement in VET courses. Catholic schools also report that local industry and employers they engage with are very supportive of the VET </w:t>
      </w:r>
      <w:r w:rsidR="00C25072">
        <w:rPr>
          <w:rFonts w:asciiTheme="minorHAnsi" w:hAnsiTheme="minorHAnsi" w:cstheme="minorHAnsi"/>
        </w:rPr>
        <w:lastRenderedPageBreak/>
        <w:t>programs schools offer and they are impressed with the knowledge and skills students bring to the workplace as a result of their engagement with VET.</w:t>
      </w:r>
    </w:p>
    <w:p w14:paraId="2663DEEC" w14:textId="3BF672C7" w:rsidR="00643772" w:rsidRDefault="00643772" w:rsidP="00C25072">
      <w:pPr>
        <w:spacing w:line="240" w:lineRule="auto"/>
        <w:rPr>
          <w:rFonts w:asciiTheme="minorHAnsi" w:hAnsiTheme="minorHAnsi" w:cstheme="minorHAnsi"/>
        </w:rPr>
      </w:pPr>
    </w:p>
    <w:p w14:paraId="47E9AEC2" w14:textId="52517641" w:rsidR="00A03EE9" w:rsidRDefault="00643772" w:rsidP="008C3CB9">
      <w:pPr>
        <w:spacing w:line="240" w:lineRule="auto"/>
        <w:jc w:val="both"/>
        <w:rPr>
          <w:rFonts w:asciiTheme="minorHAnsi" w:hAnsiTheme="minorHAnsi" w:cstheme="minorHAnsi"/>
        </w:rPr>
      </w:pPr>
      <w:r>
        <w:rPr>
          <w:rFonts w:asciiTheme="minorHAnsi" w:hAnsiTheme="minorHAnsi" w:cstheme="minorHAnsi"/>
        </w:rPr>
        <w:t xml:space="preserve">QCEC </w:t>
      </w:r>
      <w:r w:rsidR="000D2345">
        <w:rPr>
          <w:rFonts w:asciiTheme="minorHAnsi" w:hAnsiTheme="minorHAnsi" w:cstheme="minorHAnsi"/>
        </w:rPr>
        <w:t xml:space="preserve">disagrees with </w:t>
      </w:r>
      <w:r>
        <w:rPr>
          <w:rFonts w:asciiTheme="minorHAnsi" w:hAnsiTheme="minorHAnsi" w:cstheme="minorHAnsi"/>
        </w:rPr>
        <w:t xml:space="preserve">the suggestion in the Review </w:t>
      </w:r>
      <w:r w:rsidR="002A4304">
        <w:rPr>
          <w:rFonts w:asciiTheme="minorHAnsi" w:hAnsiTheme="minorHAnsi" w:cstheme="minorHAnsi"/>
        </w:rPr>
        <w:t>that schools and advisors often have little experience with VET</w:t>
      </w:r>
      <w:r w:rsidR="000D2345">
        <w:rPr>
          <w:rFonts w:asciiTheme="minorHAnsi" w:hAnsiTheme="minorHAnsi" w:cstheme="minorHAnsi"/>
        </w:rPr>
        <w:t>, favour universities and mistakenly see VET as only offerin</w:t>
      </w:r>
      <w:r w:rsidR="00914DA2">
        <w:rPr>
          <w:rFonts w:asciiTheme="minorHAnsi" w:hAnsiTheme="minorHAnsi" w:cstheme="minorHAnsi"/>
        </w:rPr>
        <w:t>g trade qualifications</w:t>
      </w:r>
      <w:r w:rsidR="0040054E">
        <w:rPr>
          <w:rStyle w:val="EndnoteReference"/>
          <w:rFonts w:asciiTheme="minorHAnsi" w:hAnsiTheme="minorHAnsi" w:cstheme="minorHAnsi"/>
        </w:rPr>
        <w:endnoteReference w:id="8"/>
      </w:r>
      <w:r w:rsidR="00914DA2">
        <w:rPr>
          <w:rFonts w:asciiTheme="minorHAnsi" w:hAnsiTheme="minorHAnsi" w:cstheme="minorHAnsi"/>
        </w:rPr>
        <w:t xml:space="preserve">. </w:t>
      </w:r>
      <w:r w:rsidR="00B94937">
        <w:rPr>
          <w:rFonts w:asciiTheme="minorHAnsi" w:hAnsiTheme="minorHAnsi" w:cstheme="minorHAnsi"/>
        </w:rPr>
        <w:t xml:space="preserve">There are many examples where this is not the case and </w:t>
      </w:r>
      <w:r w:rsidR="0043581E">
        <w:rPr>
          <w:rFonts w:asciiTheme="minorHAnsi" w:hAnsiTheme="minorHAnsi" w:cstheme="minorHAnsi"/>
        </w:rPr>
        <w:t xml:space="preserve">Catholic School Authorities </w:t>
      </w:r>
      <w:r w:rsidR="007E4418">
        <w:rPr>
          <w:rFonts w:asciiTheme="minorHAnsi" w:hAnsiTheme="minorHAnsi" w:cstheme="minorHAnsi"/>
        </w:rPr>
        <w:t xml:space="preserve">report </w:t>
      </w:r>
      <w:r w:rsidR="002D5027">
        <w:rPr>
          <w:rFonts w:asciiTheme="minorHAnsi" w:hAnsiTheme="minorHAnsi" w:cstheme="minorHAnsi"/>
        </w:rPr>
        <w:t xml:space="preserve">that </w:t>
      </w:r>
      <w:r w:rsidR="00897462">
        <w:rPr>
          <w:rFonts w:asciiTheme="minorHAnsi" w:hAnsiTheme="minorHAnsi" w:cstheme="minorHAnsi"/>
        </w:rPr>
        <w:t xml:space="preserve">Catholic </w:t>
      </w:r>
      <w:r w:rsidR="002D5027">
        <w:rPr>
          <w:rFonts w:asciiTheme="minorHAnsi" w:hAnsiTheme="minorHAnsi" w:cstheme="minorHAnsi"/>
        </w:rPr>
        <w:t>schools that choose to include VET offerings in their secondary cu</w:t>
      </w:r>
      <w:r w:rsidR="00A527F5">
        <w:rPr>
          <w:rFonts w:asciiTheme="minorHAnsi" w:hAnsiTheme="minorHAnsi" w:cstheme="minorHAnsi"/>
        </w:rPr>
        <w:t xml:space="preserve">rriculum choices are </w:t>
      </w:r>
      <w:r w:rsidR="008D3514">
        <w:rPr>
          <w:rFonts w:asciiTheme="minorHAnsi" w:hAnsiTheme="minorHAnsi" w:cstheme="minorHAnsi"/>
        </w:rPr>
        <w:t>well-</w:t>
      </w:r>
      <w:r w:rsidR="00A527F5">
        <w:rPr>
          <w:rFonts w:asciiTheme="minorHAnsi" w:hAnsiTheme="minorHAnsi" w:cstheme="minorHAnsi"/>
        </w:rPr>
        <w:t xml:space="preserve">informed </w:t>
      </w:r>
      <w:r w:rsidR="00087069">
        <w:rPr>
          <w:rFonts w:asciiTheme="minorHAnsi" w:hAnsiTheme="minorHAnsi" w:cstheme="minorHAnsi"/>
        </w:rPr>
        <w:t>with regards to the rang</w:t>
      </w:r>
      <w:r w:rsidR="00C10625">
        <w:rPr>
          <w:rFonts w:asciiTheme="minorHAnsi" w:hAnsiTheme="minorHAnsi" w:cstheme="minorHAnsi"/>
        </w:rPr>
        <w:t xml:space="preserve">e </w:t>
      </w:r>
      <w:r w:rsidR="001D71C1">
        <w:rPr>
          <w:rFonts w:asciiTheme="minorHAnsi" w:hAnsiTheme="minorHAnsi" w:cstheme="minorHAnsi"/>
        </w:rPr>
        <w:t xml:space="preserve">of VET offerings </w:t>
      </w:r>
      <w:r w:rsidR="00C10625">
        <w:rPr>
          <w:rFonts w:asciiTheme="minorHAnsi" w:hAnsiTheme="minorHAnsi" w:cstheme="minorHAnsi"/>
        </w:rPr>
        <w:t>and give careful consideration to the training courses made available to students. Schools</w:t>
      </w:r>
      <w:r w:rsidR="00C714A5">
        <w:rPr>
          <w:rFonts w:asciiTheme="minorHAnsi" w:hAnsiTheme="minorHAnsi" w:cstheme="minorHAnsi"/>
        </w:rPr>
        <w:t xml:space="preserve"> </w:t>
      </w:r>
      <w:r w:rsidR="00DE2959">
        <w:rPr>
          <w:rFonts w:asciiTheme="minorHAnsi" w:hAnsiTheme="minorHAnsi" w:cstheme="minorHAnsi"/>
        </w:rPr>
        <w:t>often</w:t>
      </w:r>
      <w:r w:rsidR="00C714A5">
        <w:rPr>
          <w:rFonts w:asciiTheme="minorHAnsi" w:hAnsiTheme="minorHAnsi" w:cstheme="minorHAnsi"/>
        </w:rPr>
        <w:t xml:space="preserve"> offer a variety of VET options including school-based apprenticeships and </w:t>
      </w:r>
      <w:r w:rsidR="00087069">
        <w:rPr>
          <w:rFonts w:asciiTheme="minorHAnsi" w:hAnsiTheme="minorHAnsi" w:cstheme="minorHAnsi"/>
        </w:rPr>
        <w:t>school-based traineeships</w:t>
      </w:r>
      <w:r w:rsidR="00A03EE9">
        <w:rPr>
          <w:rFonts w:asciiTheme="minorHAnsi" w:hAnsiTheme="minorHAnsi" w:cstheme="minorHAnsi"/>
        </w:rPr>
        <w:t>.</w:t>
      </w:r>
      <w:r w:rsidR="00391DA2">
        <w:rPr>
          <w:rFonts w:asciiTheme="minorHAnsi" w:hAnsiTheme="minorHAnsi" w:cstheme="minorHAnsi"/>
        </w:rPr>
        <w:t xml:space="preserve"> However</w:t>
      </w:r>
      <w:r w:rsidR="00A90C10">
        <w:rPr>
          <w:rFonts w:asciiTheme="minorHAnsi" w:hAnsiTheme="minorHAnsi" w:cstheme="minorHAnsi"/>
        </w:rPr>
        <w:t>,</w:t>
      </w:r>
      <w:r w:rsidR="00391DA2">
        <w:rPr>
          <w:rFonts w:asciiTheme="minorHAnsi" w:hAnsiTheme="minorHAnsi" w:cstheme="minorHAnsi"/>
        </w:rPr>
        <w:t xml:space="preserve"> </w:t>
      </w:r>
      <w:r w:rsidR="008C323E">
        <w:rPr>
          <w:rFonts w:asciiTheme="minorHAnsi" w:hAnsiTheme="minorHAnsi" w:cstheme="minorHAnsi"/>
        </w:rPr>
        <w:t>the c</w:t>
      </w:r>
      <w:r w:rsidR="00A03EE9" w:rsidRPr="00305AA6">
        <w:rPr>
          <w:rFonts w:asciiTheme="minorHAnsi" w:hAnsiTheme="minorHAnsi" w:cstheme="minorHAnsi"/>
        </w:rPr>
        <w:t>oncerns over the effectiveness of VET in Schools</w:t>
      </w:r>
      <w:r w:rsidR="0035398E">
        <w:rPr>
          <w:rFonts w:asciiTheme="minorHAnsi" w:hAnsiTheme="minorHAnsi" w:cstheme="minorHAnsi"/>
        </w:rPr>
        <w:t xml:space="preserve"> is acknowledged and shoul</w:t>
      </w:r>
      <w:r w:rsidR="00391DA2">
        <w:rPr>
          <w:rFonts w:asciiTheme="minorHAnsi" w:hAnsiTheme="minorHAnsi" w:cstheme="minorHAnsi"/>
        </w:rPr>
        <w:t>d</w:t>
      </w:r>
      <w:r w:rsidR="0035398E">
        <w:rPr>
          <w:rFonts w:asciiTheme="minorHAnsi" w:hAnsiTheme="minorHAnsi" w:cstheme="minorHAnsi"/>
        </w:rPr>
        <w:t xml:space="preserve"> be further</w:t>
      </w:r>
      <w:r w:rsidR="00A03EE9" w:rsidRPr="00305AA6">
        <w:rPr>
          <w:rFonts w:asciiTheme="minorHAnsi" w:hAnsiTheme="minorHAnsi" w:cstheme="minorHAnsi"/>
        </w:rPr>
        <w:t xml:space="preserve"> explored</w:t>
      </w:r>
      <w:r w:rsidR="008C323E">
        <w:rPr>
          <w:rFonts w:asciiTheme="minorHAnsi" w:hAnsiTheme="minorHAnsi" w:cstheme="minorHAnsi"/>
        </w:rPr>
        <w:t xml:space="preserve"> through the Review</w:t>
      </w:r>
      <w:r w:rsidR="00A03EE9" w:rsidRPr="00305AA6">
        <w:rPr>
          <w:rFonts w:asciiTheme="minorHAnsi" w:hAnsiTheme="minorHAnsi" w:cstheme="minorHAnsi"/>
        </w:rPr>
        <w:t xml:space="preserve">. A careful appraisal of VET in Schools, taking into consideration State differences across Australia </w:t>
      </w:r>
      <w:r w:rsidR="00795F10">
        <w:rPr>
          <w:rFonts w:asciiTheme="minorHAnsi" w:hAnsiTheme="minorHAnsi" w:cstheme="minorHAnsi"/>
        </w:rPr>
        <w:t>may also be beneficial</w:t>
      </w:r>
      <w:r w:rsidR="00A03EE9" w:rsidRPr="00305AA6">
        <w:rPr>
          <w:rFonts w:asciiTheme="minorHAnsi" w:hAnsiTheme="minorHAnsi" w:cstheme="minorHAnsi"/>
        </w:rPr>
        <w:t xml:space="preserve">. If </w:t>
      </w:r>
      <w:r w:rsidR="008C323E">
        <w:rPr>
          <w:rFonts w:asciiTheme="minorHAnsi" w:hAnsiTheme="minorHAnsi" w:cstheme="minorHAnsi"/>
        </w:rPr>
        <w:t xml:space="preserve">aspects of VET in schools </w:t>
      </w:r>
      <w:r w:rsidR="00501EC4">
        <w:rPr>
          <w:rFonts w:asciiTheme="minorHAnsi" w:hAnsiTheme="minorHAnsi" w:cstheme="minorHAnsi"/>
        </w:rPr>
        <w:t>are</w:t>
      </w:r>
      <w:r w:rsidR="00A03EE9" w:rsidRPr="00305AA6">
        <w:rPr>
          <w:rFonts w:asciiTheme="minorHAnsi" w:hAnsiTheme="minorHAnsi" w:cstheme="minorHAnsi"/>
        </w:rPr>
        <w:t xml:space="preserve"> </w:t>
      </w:r>
      <w:r w:rsidR="007322A6">
        <w:rPr>
          <w:rFonts w:asciiTheme="minorHAnsi" w:hAnsiTheme="minorHAnsi" w:cstheme="minorHAnsi"/>
        </w:rPr>
        <w:t xml:space="preserve">found to be </w:t>
      </w:r>
      <w:r w:rsidR="00A03EE9" w:rsidRPr="00305AA6">
        <w:rPr>
          <w:rFonts w:asciiTheme="minorHAnsi" w:hAnsiTheme="minorHAnsi" w:cstheme="minorHAnsi"/>
        </w:rPr>
        <w:t>inadequate</w:t>
      </w:r>
      <w:r w:rsidR="002C7C86">
        <w:rPr>
          <w:rFonts w:asciiTheme="minorHAnsi" w:hAnsiTheme="minorHAnsi" w:cstheme="minorHAnsi"/>
        </w:rPr>
        <w:t xml:space="preserve"> these should be identified</w:t>
      </w:r>
      <w:r w:rsidR="007322A6">
        <w:rPr>
          <w:rFonts w:asciiTheme="minorHAnsi" w:hAnsiTheme="minorHAnsi" w:cstheme="minorHAnsi"/>
        </w:rPr>
        <w:t xml:space="preserve"> and improved </w:t>
      </w:r>
      <w:r w:rsidR="00795F10">
        <w:rPr>
          <w:rFonts w:asciiTheme="minorHAnsi" w:hAnsiTheme="minorHAnsi" w:cstheme="minorHAnsi"/>
        </w:rPr>
        <w:t>up</w:t>
      </w:r>
      <w:r w:rsidR="007322A6">
        <w:rPr>
          <w:rFonts w:asciiTheme="minorHAnsi" w:hAnsiTheme="minorHAnsi" w:cstheme="minorHAnsi"/>
        </w:rPr>
        <w:t>on</w:t>
      </w:r>
      <w:r w:rsidR="00795F10">
        <w:rPr>
          <w:rFonts w:asciiTheme="minorHAnsi" w:hAnsiTheme="minorHAnsi" w:cstheme="minorHAnsi"/>
        </w:rPr>
        <w:t>.</w:t>
      </w:r>
    </w:p>
    <w:p w14:paraId="57866653" w14:textId="77777777" w:rsidR="00CF567E" w:rsidRDefault="00CF567E" w:rsidP="008C3CB9">
      <w:pPr>
        <w:spacing w:line="240" w:lineRule="auto"/>
        <w:jc w:val="both"/>
        <w:rPr>
          <w:rFonts w:asciiTheme="minorHAnsi" w:hAnsiTheme="minorHAnsi" w:cstheme="minorHAnsi"/>
        </w:rPr>
      </w:pPr>
    </w:p>
    <w:p w14:paraId="5A1F7546" w14:textId="266BD9F2" w:rsidR="00D35B17" w:rsidRPr="00305AA6" w:rsidRDefault="00786EFA" w:rsidP="008C3CB9">
      <w:pPr>
        <w:pStyle w:val="BodyText"/>
        <w:spacing w:line="240" w:lineRule="auto"/>
        <w:jc w:val="both"/>
        <w:rPr>
          <w:rFonts w:asciiTheme="minorHAnsi" w:hAnsiTheme="minorHAnsi" w:cstheme="minorHAnsi"/>
        </w:rPr>
      </w:pPr>
      <w:r>
        <w:rPr>
          <w:rFonts w:asciiTheme="minorHAnsi" w:hAnsiTheme="minorHAnsi" w:cstheme="minorHAnsi"/>
        </w:rPr>
        <w:t xml:space="preserve">QCEC </w:t>
      </w:r>
      <w:r w:rsidR="003D68CD">
        <w:rPr>
          <w:rFonts w:asciiTheme="minorHAnsi" w:hAnsiTheme="minorHAnsi" w:cstheme="minorHAnsi"/>
        </w:rPr>
        <w:t xml:space="preserve">would argue that </w:t>
      </w:r>
      <w:r w:rsidR="00D35B17" w:rsidRPr="00305AA6">
        <w:rPr>
          <w:rFonts w:asciiTheme="minorHAnsi" w:hAnsiTheme="minorHAnsi" w:cstheme="minorHAnsi"/>
        </w:rPr>
        <w:t xml:space="preserve">VET in schools </w:t>
      </w:r>
      <w:r w:rsidR="007D14FE">
        <w:rPr>
          <w:rFonts w:asciiTheme="minorHAnsi" w:hAnsiTheme="minorHAnsi" w:cstheme="minorHAnsi"/>
        </w:rPr>
        <w:t xml:space="preserve">is and </w:t>
      </w:r>
      <w:r w:rsidR="00D35B17" w:rsidRPr="00305AA6">
        <w:rPr>
          <w:rFonts w:asciiTheme="minorHAnsi" w:hAnsiTheme="minorHAnsi" w:cstheme="minorHAnsi"/>
        </w:rPr>
        <w:t xml:space="preserve">can be a </w:t>
      </w:r>
      <w:r w:rsidR="007D14FE">
        <w:rPr>
          <w:rFonts w:asciiTheme="minorHAnsi" w:hAnsiTheme="minorHAnsi" w:cstheme="minorHAnsi"/>
        </w:rPr>
        <w:t xml:space="preserve">very effective </w:t>
      </w:r>
      <w:r w:rsidR="00D35B17" w:rsidRPr="00305AA6">
        <w:rPr>
          <w:rFonts w:asciiTheme="minorHAnsi" w:hAnsiTheme="minorHAnsi" w:cstheme="minorHAnsi"/>
        </w:rPr>
        <w:t xml:space="preserve">strategy </w:t>
      </w:r>
      <w:r w:rsidR="007D14FE">
        <w:rPr>
          <w:rFonts w:asciiTheme="minorHAnsi" w:hAnsiTheme="minorHAnsi" w:cstheme="minorHAnsi"/>
        </w:rPr>
        <w:t xml:space="preserve">in </w:t>
      </w:r>
      <w:r w:rsidR="00D35B17" w:rsidRPr="00305AA6">
        <w:rPr>
          <w:rFonts w:asciiTheme="minorHAnsi" w:hAnsiTheme="minorHAnsi" w:cstheme="minorHAnsi"/>
        </w:rPr>
        <w:t>developing early work read</w:t>
      </w:r>
      <w:r w:rsidR="007D14FE">
        <w:rPr>
          <w:rFonts w:asciiTheme="minorHAnsi" w:hAnsiTheme="minorHAnsi" w:cstheme="minorHAnsi"/>
        </w:rPr>
        <w:t>y skills in young people</w:t>
      </w:r>
      <w:r w:rsidR="00D35B17" w:rsidRPr="00305AA6">
        <w:rPr>
          <w:rFonts w:asciiTheme="minorHAnsi" w:hAnsiTheme="minorHAnsi" w:cstheme="minorHAnsi"/>
        </w:rPr>
        <w:t xml:space="preserve">. </w:t>
      </w:r>
      <w:r w:rsidR="00EC4CA6">
        <w:rPr>
          <w:rFonts w:asciiTheme="minorHAnsi" w:hAnsiTheme="minorHAnsi" w:cstheme="minorHAnsi"/>
        </w:rPr>
        <w:t xml:space="preserve">QCEC considers there would be benefit in </w:t>
      </w:r>
      <w:r w:rsidR="00F239A2">
        <w:rPr>
          <w:rFonts w:asciiTheme="minorHAnsi" w:hAnsiTheme="minorHAnsi" w:cstheme="minorHAnsi"/>
        </w:rPr>
        <w:t xml:space="preserve">improving communications </w:t>
      </w:r>
      <w:r w:rsidR="00EC4CA6">
        <w:rPr>
          <w:rFonts w:asciiTheme="minorHAnsi" w:hAnsiTheme="minorHAnsi" w:cstheme="minorHAnsi"/>
        </w:rPr>
        <w:t xml:space="preserve">with employer </w:t>
      </w:r>
      <w:r w:rsidR="00D06532">
        <w:rPr>
          <w:rFonts w:asciiTheme="minorHAnsi" w:hAnsiTheme="minorHAnsi" w:cstheme="minorHAnsi"/>
        </w:rPr>
        <w:t xml:space="preserve">and industry </w:t>
      </w:r>
      <w:r w:rsidR="00EC4CA6">
        <w:rPr>
          <w:rFonts w:asciiTheme="minorHAnsi" w:hAnsiTheme="minorHAnsi" w:cstheme="minorHAnsi"/>
        </w:rPr>
        <w:t>groups</w:t>
      </w:r>
      <w:r w:rsidR="00D06532">
        <w:rPr>
          <w:rFonts w:asciiTheme="minorHAnsi" w:hAnsiTheme="minorHAnsi" w:cstheme="minorHAnsi"/>
        </w:rPr>
        <w:t xml:space="preserve"> to </w:t>
      </w:r>
      <w:r w:rsidR="00F239A2">
        <w:rPr>
          <w:rFonts w:asciiTheme="minorHAnsi" w:hAnsiTheme="minorHAnsi" w:cstheme="minorHAnsi"/>
        </w:rPr>
        <w:t>develop a shared and balanced</w:t>
      </w:r>
      <w:r w:rsidR="00D35B17" w:rsidRPr="00305AA6">
        <w:rPr>
          <w:rFonts w:asciiTheme="minorHAnsi" w:hAnsiTheme="minorHAnsi" w:cstheme="minorHAnsi"/>
        </w:rPr>
        <w:t xml:space="preserve"> understanding of young people’s capabilities and maturity post-school</w:t>
      </w:r>
      <w:r w:rsidR="007139B6">
        <w:rPr>
          <w:rFonts w:asciiTheme="minorHAnsi" w:hAnsiTheme="minorHAnsi" w:cstheme="minorHAnsi"/>
        </w:rPr>
        <w:t xml:space="preserve"> (e.g. </w:t>
      </w:r>
      <w:proofErr w:type="spellStart"/>
      <w:r w:rsidR="00D35B17" w:rsidRPr="00305AA6">
        <w:rPr>
          <w:rFonts w:asciiTheme="minorHAnsi" w:hAnsiTheme="minorHAnsi" w:cstheme="minorHAnsi"/>
        </w:rPr>
        <w:t>Workcover</w:t>
      </w:r>
      <w:proofErr w:type="spellEnd"/>
      <w:r w:rsidR="00D35B17" w:rsidRPr="00305AA6">
        <w:rPr>
          <w:rFonts w:asciiTheme="minorHAnsi" w:hAnsiTheme="minorHAnsi" w:cstheme="minorHAnsi"/>
        </w:rPr>
        <w:t xml:space="preserve"> Q</w:t>
      </w:r>
      <w:r w:rsidR="00D06532">
        <w:rPr>
          <w:rFonts w:asciiTheme="minorHAnsi" w:hAnsiTheme="minorHAnsi" w:cstheme="minorHAnsi"/>
        </w:rPr>
        <w:t>ueensland</w:t>
      </w:r>
      <w:r w:rsidR="007139B6">
        <w:rPr>
          <w:rFonts w:asciiTheme="minorHAnsi" w:hAnsiTheme="minorHAnsi" w:cstheme="minorHAnsi"/>
        </w:rPr>
        <w:t>’s</w:t>
      </w:r>
      <w:r w:rsidR="00D35B17" w:rsidRPr="00305AA6">
        <w:rPr>
          <w:rFonts w:asciiTheme="minorHAnsi" w:hAnsiTheme="minorHAnsi" w:cstheme="minorHAnsi"/>
        </w:rPr>
        <w:t xml:space="preserve"> </w:t>
      </w:r>
      <w:r w:rsidR="00D35B17" w:rsidRPr="00BA2170">
        <w:rPr>
          <w:rFonts w:asciiTheme="minorHAnsi" w:hAnsiTheme="minorHAnsi" w:cstheme="minorHAnsi"/>
          <w:i/>
          <w:iCs/>
        </w:rPr>
        <w:t>Young Worker Safety Toolkit</w:t>
      </w:r>
      <w:r w:rsidR="009C1332">
        <w:rPr>
          <w:rStyle w:val="EndnoteReference"/>
          <w:rFonts w:asciiTheme="minorHAnsi" w:hAnsiTheme="minorHAnsi" w:cstheme="minorHAnsi"/>
          <w:i/>
          <w:iCs/>
        </w:rPr>
        <w:endnoteReference w:id="9"/>
      </w:r>
      <w:r w:rsidR="00D35B17" w:rsidRPr="00305AA6">
        <w:rPr>
          <w:rFonts w:asciiTheme="minorHAnsi" w:hAnsiTheme="minorHAnsi" w:cstheme="minorHAnsi"/>
        </w:rPr>
        <w:t xml:space="preserve"> is a</w:t>
      </w:r>
      <w:r w:rsidR="00C04A44">
        <w:rPr>
          <w:rFonts w:asciiTheme="minorHAnsi" w:hAnsiTheme="minorHAnsi" w:cstheme="minorHAnsi"/>
        </w:rPr>
        <w:t xml:space="preserve">n example </w:t>
      </w:r>
      <w:r w:rsidR="00D35B17" w:rsidRPr="00305AA6">
        <w:rPr>
          <w:rFonts w:asciiTheme="minorHAnsi" w:hAnsiTheme="minorHAnsi" w:cstheme="minorHAnsi"/>
        </w:rPr>
        <w:t>of such a resource</w:t>
      </w:r>
      <w:r w:rsidR="007139B6">
        <w:rPr>
          <w:rFonts w:asciiTheme="minorHAnsi" w:hAnsiTheme="minorHAnsi" w:cstheme="minorHAnsi"/>
        </w:rPr>
        <w:t>)</w:t>
      </w:r>
      <w:r w:rsidR="00D35B17" w:rsidRPr="00305AA6">
        <w:rPr>
          <w:rFonts w:asciiTheme="minorHAnsi" w:hAnsiTheme="minorHAnsi" w:cstheme="minorHAnsi"/>
        </w:rPr>
        <w:t xml:space="preserve">. </w:t>
      </w:r>
      <w:r w:rsidR="00144A0B">
        <w:rPr>
          <w:rFonts w:asciiTheme="minorHAnsi" w:hAnsiTheme="minorHAnsi" w:cstheme="minorHAnsi"/>
        </w:rPr>
        <w:t>There would also be ben</w:t>
      </w:r>
      <w:r w:rsidR="0067330D">
        <w:rPr>
          <w:rFonts w:asciiTheme="minorHAnsi" w:hAnsiTheme="minorHAnsi" w:cstheme="minorHAnsi"/>
        </w:rPr>
        <w:t xml:space="preserve">efit </w:t>
      </w:r>
      <w:r w:rsidR="006864F5">
        <w:rPr>
          <w:rFonts w:asciiTheme="minorHAnsi" w:hAnsiTheme="minorHAnsi" w:cstheme="minorHAnsi"/>
        </w:rPr>
        <w:t>in</w:t>
      </w:r>
      <w:r w:rsidR="0067330D">
        <w:rPr>
          <w:rFonts w:asciiTheme="minorHAnsi" w:hAnsiTheme="minorHAnsi" w:cstheme="minorHAnsi"/>
        </w:rPr>
        <w:t xml:space="preserve"> s</w:t>
      </w:r>
      <w:r w:rsidR="00C71A36">
        <w:rPr>
          <w:rFonts w:asciiTheme="minorHAnsi" w:hAnsiTheme="minorHAnsi" w:cstheme="minorHAnsi"/>
        </w:rPr>
        <w:t>upporting school</w:t>
      </w:r>
      <w:r w:rsidR="00BA37CF">
        <w:rPr>
          <w:rFonts w:asciiTheme="minorHAnsi" w:hAnsiTheme="minorHAnsi" w:cstheme="minorHAnsi"/>
        </w:rPr>
        <w:t>s</w:t>
      </w:r>
      <w:r w:rsidR="00C71A36">
        <w:rPr>
          <w:rFonts w:asciiTheme="minorHAnsi" w:hAnsiTheme="minorHAnsi" w:cstheme="minorHAnsi"/>
        </w:rPr>
        <w:t xml:space="preserve"> to </w:t>
      </w:r>
      <w:r w:rsidR="00112E7C">
        <w:rPr>
          <w:rFonts w:asciiTheme="minorHAnsi" w:hAnsiTheme="minorHAnsi" w:cstheme="minorHAnsi"/>
        </w:rPr>
        <w:t xml:space="preserve">strengthen </w:t>
      </w:r>
      <w:r w:rsidR="00C71A36">
        <w:rPr>
          <w:rFonts w:asciiTheme="minorHAnsi" w:hAnsiTheme="minorHAnsi" w:cstheme="minorHAnsi"/>
        </w:rPr>
        <w:t>partner</w:t>
      </w:r>
      <w:r w:rsidR="00112E7C">
        <w:rPr>
          <w:rFonts w:asciiTheme="minorHAnsi" w:hAnsiTheme="minorHAnsi" w:cstheme="minorHAnsi"/>
        </w:rPr>
        <w:t>ships</w:t>
      </w:r>
      <w:r w:rsidR="00C71A36">
        <w:rPr>
          <w:rFonts w:asciiTheme="minorHAnsi" w:hAnsiTheme="minorHAnsi" w:cstheme="minorHAnsi"/>
        </w:rPr>
        <w:t xml:space="preserve"> with industry </w:t>
      </w:r>
      <w:r w:rsidR="0067330D">
        <w:rPr>
          <w:rFonts w:asciiTheme="minorHAnsi" w:hAnsiTheme="minorHAnsi" w:cstheme="minorHAnsi"/>
        </w:rPr>
        <w:t>as</w:t>
      </w:r>
      <w:r w:rsidR="00C71A36">
        <w:rPr>
          <w:rFonts w:asciiTheme="minorHAnsi" w:hAnsiTheme="minorHAnsi" w:cstheme="minorHAnsi"/>
        </w:rPr>
        <w:t xml:space="preserve"> an effective way of improvi</w:t>
      </w:r>
      <w:r w:rsidR="00BA37CF">
        <w:rPr>
          <w:rFonts w:asciiTheme="minorHAnsi" w:hAnsiTheme="minorHAnsi" w:cstheme="minorHAnsi"/>
        </w:rPr>
        <w:t>ng how VET in schools develops work ready skills.</w:t>
      </w:r>
      <w:r w:rsidR="00BA2AAD">
        <w:rPr>
          <w:rFonts w:asciiTheme="minorHAnsi" w:hAnsiTheme="minorHAnsi" w:cstheme="minorHAnsi"/>
        </w:rPr>
        <w:t xml:space="preserve"> A model the Review could look at </w:t>
      </w:r>
      <w:r w:rsidR="000001B4">
        <w:rPr>
          <w:rFonts w:asciiTheme="minorHAnsi" w:hAnsiTheme="minorHAnsi" w:cstheme="minorHAnsi"/>
        </w:rPr>
        <w:t>when considering the effectiveness of VET in schools is</w:t>
      </w:r>
      <w:r w:rsidR="00DF598A">
        <w:rPr>
          <w:rFonts w:asciiTheme="minorHAnsi" w:hAnsiTheme="minorHAnsi" w:cstheme="minorHAnsi"/>
        </w:rPr>
        <w:t xml:space="preserve"> </w:t>
      </w:r>
      <w:r w:rsidR="00F5646E">
        <w:rPr>
          <w:rFonts w:asciiTheme="minorHAnsi" w:hAnsiTheme="minorHAnsi" w:cstheme="minorHAnsi"/>
        </w:rPr>
        <w:t>the</w:t>
      </w:r>
      <w:r w:rsidR="00DF598A">
        <w:rPr>
          <w:rFonts w:asciiTheme="minorHAnsi" w:hAnsiTheme="minorHAnsi" w:cstheme="minorHAnsi"/>
        </w:rPr>
        <w:t xml:space="preserve"> </w:t>
      </w:r>
      <w:r w:rsidR="00DF598A" w:rsidRPr="00BA2170">
        <w:rPr>
          <w:rFonts w:asciiTheme="minorHAnsi" w:hAnsiTheme="minorHAnsi" w:cstheme="minorHAnsi"/>
          <w:i/>
          <w:iCs/>
        </w:rPr>
        <w:t>Queensland Gateway to Industry Schools program</w:t>
      </w:r>
      <w:r w:rsidR="003970DF">
        <w:rPr>
          <w:rStyle w:val="EndnoteReference"/>
          <w:rFonts w:asciiTheme="minorHAnsi" w:hAnsiTheme="minorHAnsi" w:cstheme="minorHAnsi"/>
        </w:rPr>
        <w:endnoteReference w:id="10"/>
      </w:r>
      <w:r w:rsidR="00DF598A">
        <w:rPr>
          <w:rFonts w:asciiTheme="minorHAnsi" w:hAnsiTheme="minorHAnsi" w:cstheme="minorHAnsi"/>
        </w:rPr>
        <w:t xml:space="preserve"> </w:t>
      </w:r>
      <w:r w:rsidR="00C82839">
        <w:rPr>
          <w:rFonts w:asciiTheme="minorHAnsi" w:hAnsiTheme="minorHAnsi" w:cstheme="minorHAnsi"/>
        </w:rPr>
        <w:t>(GISP)</w:t>
      </w:r>
      <w:r w:rsidR="00F5646E">
        <w:rPr>
          <w:rFonts w:asciiTheme="minorHAnsi" w:hAnsiTheme="minorHAnsi" w:cstheme="minorHAnsi"/>
        </w:rPr>
        <w:t>. The GISP</w:t>
      </w:r>
      <w:r w:rsidR="00C82839">
        <w:rPr>
          <w:rFonts w:asciiTheme="minorHAnsi" w:hAnsiTheme="minorHAnsi" w:cstheme="minorHAnsi"/>
        </w:rPr>
        <w:t xml:space="preserve"> </w:t>
      </w:r>
      <w:r w:rsidR="001051B5">
        <w:rPr>
          <w:rFonts w:asciiTheme="minorHAnsi" w:hAnsiTheme="minorHAnsi" w:cstheme="minorHAnsi"/>
        </w:rPr>
        <w:t>supports school and industry partnershi</w:t>
      </w:r>
      <w:r w:rsidR="00144A0B">
        <w:rPr>
          <w:rFonts w:asciiTheme="minorHAnsi" w:hAnsiTheme="minorHAnsi" w:cstheme="minorHAnsi"/>
        </w:rPr>
        <w:t xml:space="preserve">ps to </w:t>
      </w:r>
      <w:r w:rsidR="00F63EC4">
        <w:rPr>
          <w:rFonts w:asciiTheme="minorHAnsi" w:hAnsiTheme="minorHAnsi" w:cstheme="minorHAnsi"/>
        </w:rPr>
        <w:t>enable young people to acquire</w:t>
      </w:r>
      <w:r w:rsidR="003300F1">
        <w:rPr>
          <w:rFonts w:asciiTheme="minorHAnsi" w:hAnsiTheme="minorHAnsi" w:cstheme="minorHAnsi"/>
        </w:rPr>
        <w:t xml:space="preserve"> knowledge, skills and attributes relevant to the workplace</w:t>
      </w:r>
      <w:r w:rsidR="00CE2807">
        <w:rPr>
          <w:rFonts w:asciiTheme="minorHAnsi" w:hAnsiTheme="minorHAnsi" w:cstheme="minorHAnsi"/>
        </w:rPr>
        <w:t>, delivering outcomes for students, local communities and businesses.</w:t>
      </w:r>
      <w:r w:rsidR="00781D88">
        <w:rPr>
          <w:rFonts w:asciiTheme="minorHAnsi" w:hAnsiTheme="minorHAnsi" w:cstheme="minorHAnsi"/>
        </w:rPr>
        <w:t xml:space="preserve"> </w:t>
      </w:r>
      <w:r w:rsidR="00C82839">
        <w:rPr>
          <w:rFonts w:asciiTheme="minorHAnsi" w:hAnsiTheme="minorHAnsi" w:cstheme="minorHAnsi"/>
        </w:rPr>
        <w:t xml:space="preserve">Programs like GISP could also </w:t>
      </w:r>
      <w:r w:rsidR="005A5B5B">
        <w:rPr>
          <w:rFonts w:asciiTheme="minorHAnsi" w:hAnsiTheme="minorHAnsi" w:cstheme="minorHAnsi"/>
        </w:rPr>
        <w:t xml:space="preserve">enable schools to access industry support to develop foundational skills </w:t>
      </w:r>
      <w:r w:rsidR="00B95E2C">
        <w:rPr>
          <w:rFonts w:asciiTheme="minorHAnsi" w:hAnsiTheme="minorHAnsi" w:cstheme="minorHAnsi"/>
        </w:rPr>
        <w:t>for students with learning challenges</w:t>
      </w:r>
      <w:r w:rsidR="00892CAB">
        <w:rPr>
          <w:rFonts w:asciiTheme="minorHAnsi" w:hAnsiTheme="minorHAnsi" w:cstheme="minorHAnsi"/>
        </w:rPr>
        <w:t>.</w:t>
      </w:r>
    </w:p>
    <w:p w14:paraId="4C52BA81" w14:textId="7D5D0002" w:rsidR="004A4549" w:rsidRDefault="004270DC" w:rsidP="008C3CB9">
      <w:pPr>
        <w:spacing w:line="240" w:lineRule="auto"/>
        <w:jc w:val="both"/>
        <w:rPr>
          <w:rFonts w:asciiTheme="minorHAnsi" w:hAnsiTheme="minorHAnsi" w:cstheme="minorHAnsi"/>
        </w:rPr>
      </w:pPr>
      <w:r>
        <w:rPr>
          <w:rFonts w:asciiTheme="minorHAnsi" w:hAnsiTheme="minorHAnsi" w:cstheme="minorHAnsi"/>
        </w:rPr>
        <w:t xml:space="preserve">With respect to </w:t>
      </w:r>
      <w:r w:rsidR="009767D5">
        <w:rPr>
          <w:rFonts w:asciiTheme="minorHAnsi" w:hAnsiTheme="minorHAnsi" w:cstheme="minorHAnsi"/>
        </w:rPr>
        <w:t xml:space="preserve">pathways </w:t>
      </w:r>
      <w:r w:rsidR="004A4549">
        <w:rPr>
          <w:rFonts w:asciiTheme="minorHAnsi" w:hAnsiTheme="minorHAnsi" w:cstheme="minorHAnsi"/>
        </w:rPr>
        <w:t xml:space="preserve">QCEC agrees with the suggestion in the Review that there could be better information about credit </w:t>
      </w:r>
      <w:r w:rsidR="00F5646E">
        <w:rPr>
          <w:rFonts w:asciiTheme="minorHAnsi" w:hAnsiTheme="minorHAnsi" w:cstheme="minorHAnsi"/>
        </w:rPr>
        <w:t xml:space="preserve">options </w:t>
      </w:r>
      <w:r w:rsidR="004A4549">
        <w:rPr>
          <w:rFonts w:asciiTheme="minorHAnsi" w:hAnsiTheme="minorHAnsi" w:cstheme="minorHAnsi"/>
        </w:rPr>
        <w:t>and suggests that higher education institutions and tertiary admissions agencies work together to provide accessible course credit information</w:t>
      </w:r>
      <w:r w:rsidR="009C367A">
        <w:rPr>
          <w:rFonts w:asciiTheme="minorHAnsi" w:hAnsiTheme="minorHAnsi" w:cstheme="minorHAnsi"/>
        </w:rPr>
        <w:t xml:space="preserve"> and </w:t>
      </w:r>
      <w:r w:rsidR="00070650">
        <w:rPr>
          <w:rFonts w:asciiTheme="minorHAnsi" w:hAnsiTheme="minorHAnsi" w:cstheme="minorHAnsi"/>
        </w:rPr>
        <w:t xml:space="preserve">improved </w:t>
      </w:r>
      <w:r w:rsidR="00911C2C">
        <w:rPr>
          <w:rFonts w:asciiTheme="minorHAnsi" w:hAnsiTheme="minorHAnsi" w:cstheme="minorHAnsi"/>
        </w:rPr>
        <w:t xml:space="preserve">processes for obtaining </w:t>
      </w:r>
      <w:r w:rsidR="000B2251">
        <w:rPr>
          <w:rFonts w:asciiTheme="minorHAnsi" w:hAnsiTheme="minorHAnsi" w:cstheme="minorHAnsi"/>
        </w:rPr>
        <w:t>credit for recognition of prior learning.</w:t>
      </w:r>
    </w:p>
    <w:p w14:paraId="03E2F233" w14:textId="19EC728D" w:rsidR="00D35B17" w:rsidRPr="00305AA6" w:rsidRDefault="007C7349" w:rsidP="008C3CB9">
      <w:pPr>
        <w:pStyle w:val="BodyText"/>
        <w:spacing w:line="240" w:lineRule="auto"/>
        <w:jc w:val="both"/>
        <w:rPr>
          <w:rFonts w:asciiTheme="minorHAnsi" w:hAnsiTheme="minorHAnsi" w:cstheme="minorHAnsi"/>
        </w:rPr>
      </w:pPr>
      <w:r>
        <w:rPr>
          <w:rFonts w:asciiTheme="minorHAnsi" w:hAnsiTheme="minorHAnsi" w:cstheme="minorHAnsi"/>
        </w:rPr>
        <w:t xml:space="preserve"> </w:t>
      </w:r>
    </w:p>
    <w:p w14:paraId="58D70B86" w14:textId="1F25B3CF" w:rsidR="005234A0" w:rsidRPr="00F67722" w:rsidRDefault="007B2204" w:rsidP="008C3CB9">
      <w:pPr>
        <w:pStyle w:val="BoxSpaceAbove"/>
        <w:spacing w:before="0" w:line="240" w:lineRule="auto"/>
        <w:jc w:val="both"/>
        <w:rPr>
          <w:rFonts w:asciiTheme="minorHAnsi" w:hAnsiTheme="minorHAnsi" w:cstheme="minorHAnsi"/>
          <w:b/>
          <w:bCs/>
          <w:sz w:val="22"/>
          <w:szCs w:val="22"/>
        </w:rPr>
      </w:pPr>
      <w:r w:rsidRPr="00F67722">
        <w:rPr>
          <w:rFonts w:asciiTheme="minorHAnsi" w:hAnsiTheme="minorHAnsi" w:cstheme="minorHAnsi"/>
          <w:b/>
          <w:bCs/>
          <w:sz w:val="22"/>
          <w:szCs w:val="22"/>
        </w:rPr>
        <w:t xml:space="preserve">Information Request – Impacts of COVID </w:t>
      </w:r>
      <w:r w:rsidR="00F67722" w:rsidRPr="00F67722">
        <w:rPr>
          <w:rFonts w:asciiTheme="minorHAnsi" w:hAnsiTheme="minorHAnsi" w:cstheme="minorHAnsi"/>
          <w:b/>
          <w:bCs/>
          <w:sz w:val="22"/>
          <w:szCs w:val="22"/>
        </w:rPr>
        <w:t>19</w:t>
      </w:r>
    </w:p>
    <w:p w14:paraId="3D2F1F4C" w14:textId="13F3C479" w:rsidR="00727DC9" w:rsidRPr="00305AA6" w:rsidRDefault="00327929" w:rsidP="008C3CB9">
      <w:pPr>
        <w:pStyle w:val="BodyText"/>
        <w:spacing w:line="240" w:lineRule="auto"/>
        <w:jc w:val="both"/>
        <w:rPr>
          <w:rFonts w:asciiTheme="minorHAnsi" w:hAnsiTheme="minorHAnsi" w:cstheme="minorHAnsi"/>
        </w:rPr>
      </w:pPr>
      <w:r>
        <w:rPr>
          <w:rFonts w:asciiTheme="minorHAnsi" w:hAnsiTheme="minorHAnsi" w:cstheme="minorHAnsi"/>
        </w:rPr>
        <w:t>As discussed in the Review</w:t>
      </w:r>
      <w:r w:rsidR="005464E8">
        <w:rPr>
          <w:rFonts w:asciiTheme="minorHAnsi" w:hAnsiTheme="minorHAnsi" w:cstheme="minorHAnsi"/>
        </w:rPr>
        <w:t>,</w:t>
      </w:r>
      <w:r>
        <w:rPr>
          <w:rFonts w:asciiTheme="minorHAnsi" w:hAnsiTheme="minorHAnsi" w:cstheme="minorHAnsi"/>
        </w:rPr>
        <w:t xml:space="preserve"> </w:t>
      </w:r>
      <w:r w:rsidR="00480C0B">
        <w:rPr>
          <w:rFonts w:asciiTheme="minorHAnsi" w:hAnsiTheme="minorHAnsi" w:cstheme="minorHAnsi"/>
        </w:rPr>
        <w:t>QCEC considers t</w:t>
      </w:r>
      <w:r w:rsidR="00942985">
        <w:rPr>
          <w:rFonts w:asciiTheme="minorHAnsi" w:hAnsiTheme="minorHAnsi" w:cstheme="minorHAnsi"/>
        </w:rPr>
        <w:t xml:space="preserve">he </w:t>
      </w:r>
      <w:r w:rsidR="00B4513D">
        <w:rPr>
          <w:rFonts w:asciiTheme="minorHAnsi" w:hAnsiTheme="minorHAnsi" w:cstheme="minorHAnsi"/>
        </w:rPr>
        <w:t xml:space="preserve">role that </w:t>
      </w:r>
      <w:r w:rsidR="00BE5334">
        <w:rPr>
          <w:rFonts w:asciiTheme="minorHAnsi" w:hAnsiTheme="minorHAnsi" w:cstheme="minorHAnsi"/>
        </w:rPr>
        <w:t xml:space="preserve">VET </w:t>
      </w:r>
      <w:r w:rsidR="00B4513D">
        <w:rPr>
          <w:rFonts w:asciiTheme="minorHAnsi" w:hAnsiTheme="minorHAnsi" w:cstheme="minorHAnsi"/>
        </w:rPr>
        <w:t xml:space="preserve">could play </w:t>
      </w:r>
      <w:r w:rsidR="006210F7">
        <w:rPr>
          <w:rFonts w:asciiTheme="minorHAnsi" w:hAnsiTheme="minorHAnsi" w:cstheme="minorHAnsi"/>
        </w:rPr>
        <w:t>in augmenting the skills and employability of younger Australian</w:t>
      </w:r>
      <w:r w:rsidR="00032BB7">
        <w:rPr>
          <w:rFonts w:asciiTheme="minorHAnsi" w:hAnsiTheme="minorHAnsi" w:cstheme="minorHAnsi"/>
        </w:rPr>
        <w:t xml:space="preserve">s </w:t>
      </w:r>
      <w:r w:rsidR="00C87F7D">
        <w:rPr>
          <w:rFonts w:asciiTheme="minorHAnsi" w:hAnsiTheme="minorHAnsi" w:cstheme="minorHAnsi"/>
        </w:rPr>
        <w:t>would be to</w:t>
      </w:r>
      <w:r w:rsidR="00A52CC6">
        <w:rPr>
          <w:rFonts w:asciiTheme="minorHAnsi" w:hAnsiTheme="minorHAnsi" w:cstheme="minorHAnsi"/>
        </w:rPr>
        <w:t>:</w:t>
      </w:r>
      <w:r w:rsidR="00C87F7D">
        <w:rPr>
          <w:rFonts w:asciiTheme="minorHAnsi" w:hAnsiTheme="minorHAnsi" w:cstheme="minorHAnsi"/>
        </w:rPr>
        <w:t xml:space="preserve"> </w:t>
      </w:r>
      <w:r w:rsidR="00C300FA">
        <w:rPr>
          <w:rFonts w:asciiTheme="minorHAnsi" w:hAnsiTheme="minorHAnsi" w:cstheme="minorHAnsi"/>
        </w:rPr>
        <w:t xml:space="preserve">increase the availability of </w:t>
      </w:r>
      <w:r w:rsidR="00375799">
        <w:rPr>
          <w:rFonts w:asciiTheme="minorHAnsi" w:hAnsiTheme="minorHAnsi" w:cstheme="minorHAnsi"/>
        </w:rPr>
        <w:t>online courses</w:t>
      </w:r>
      <w:r w:rsidR="00A52CC6">
        <w:rPr>
          <w:rFonts w:asciiTheme="minorHAnsi" w:hAnsiTheme="minorHAnsi" w:cstheme="minorHAnsi"/>
        </w:rPr>
        <w:t xml:space="preserve"> where appropriate to the learning required; </w:t>
      </w:r>
      <w:r w:rsidR="004F4348">
        <w:rPr>
          <w:rFonts w:asciiTheme="minorHAnsi" w:hAnsiTheme="minorHAnsi" w:cstheme="minorHAnsi"/>
        </w:rPr>
        <w:t>build on</w:t>
      </w:r>
      <w:r w:rsidR="00873474">
        <w:rPr>
          <w:rFonts w:asciiTheme="minorHAnsi" w:hAnsiTheme="minorHAnsi" w:cstheme="minorHAnsi"/>
        </w:rPr>
        <w:t xml:space="preserve"> work done </w:t>
      </w:r>
      <w:r w:rsidR="00157545">
        <w:rPr>
          <w:rFonts w:asciiTheme="minorHAnsi" w:hAnsiTheme="minorHAnsi" w:cstheme="minorHAnsi"/>
        </w:rPr>
        <w:t>d</w:t>
      </w:r>
      <w:r w:rsidR="00873474">
        <w:rPr>
          <w:rFonts w:asciiTheme="minorHAnsi" w:hAnsiTheme="minorHAnsi" w:cstheme="minorHAnsi"/>
        </w:rPr>
        <w:t>uring COVID</w:t>
      </w:r>
      <w:r w:rsidR="002C1F76">
        <w:rPr>
          <w:rFonts w:asciiTheme="minorHAnsi" w:hAnsiTheme="minorHAnsi" w:cstheme="minorHAnsi"/>
        </w:rPr>
        <w:t>-</w:t>
      </w:r>
      <w:r w:rsidR="001714BA">
        <w:rPr>
          <w:rFonts w:asciiTheme="minorHAnsi" w:hAnsiTheme="minorHAnsi" w:cstheme="minorHAnsi"/>
        </w:rPr>
        <w:t xml:space="preserve">19 </w:t>
      </w:r>
      <w:r w:rsidR="00047821">
        <w:rPr>
          <w:rFonts w:asciiTheme="minorHAnsi" w:hAnsiTheme="minorHAnsi" w:cstheme="minorHAnsi"/>
        </w:rPr>
        <w:t>to develop</w:t>
      </w:r>
      <w:r w:rsidR="0001226F">
        <w:rPr>
          <w:rFonts w:asciiTheme="minorHAnsi" w:hAnsiTheme="minorHAnsi" w:cstheme="minorHAnsi"/>
        </w:rPr>
        <w:t xml:space="preserve"> suitable adaptive practices </w:t>
      </w:r>
      <w:r w:rsidR="00717F94">
        <w:rPr>
          <w:rFonts w:asciiTheme="minorHAnsi" w:hAnsiTheme="minorHAnsi" w:cstheme="minorHAnsi"/>
        </w:rPr>
        <w:t>to gather valid evidence</w:t>
      </w:r>
      <w:r w:rsidR="00A815D8">
        <w:rPr>
          <w:rFonts w:asciiTheme="minorHAnsi" w:hAnsiTheme="minorHAnsi" w:cstheme="minorHAnsi"/>
        </w:rPr>
        <w:t xml:space="preserve">; </w:t>
      </w:r>
      <w:r w:rsidR="0030518C">
        <w:rPr>
          <w:rFonts w:asciiTheme="minorHAnsi" w:hAnsiTheme="minorHAnsi" w:cstheme="minorHAnsi"/>
        </w:rPr>
        <w:t xml:space="preserve">increase the range of </w:t>
      </w:r>
      <w:r w:rsidR="00C300FA">
        <w:rPr>
          <w:rFonts w:asciiTheme="minorHAnsi" w:hAnsiTheme="minorHAnsi" w:cstheme="minorHAnsi"/>
        </w:rPr>
        <w:t>micro-credentials</w:t>
      </w:r>
      <w:r w:rsidR="002C1F76">
        <w:rPr>
          <w:rFonts w:asciiTheme="minorHAnsi" w:hAnsiTheme="minorHAnsi" w:cstheme="minorHAnsi"/>
        </w:rPr>
        <w:t xml:space="preserve"> available</w:t>
      </w:r>
      <w:r w:rsidR="0030518C">
        <w:rPr>
          <w:rFonts w:asciiTheme="minorHAnsi" w:hAnsiTheme="minorHAnsi" w:cstheme="minorHAnsi"/>
        </w:rPr>
        <w:t>;</w:t>
      </w:r>
      <w:r w:rsidR="00C300FA">
        <w:rPr>
          <w:rFonts w:asciiTheme="minorHAnsi" w:hAnsiTheme="minorHAnsi" w:cstheme="minorHAnsi"/>
        </w:rPr>
        <w:t xml:space="preserve"> and </w:t>
      </w:r>
      <w:r w:rsidR="00247CF3">
        <w:rPr>
          <w:rFonts w:asciiTheme="minorHAnsi" w:hAnsiTheme="minorHAnsi" w:cstheme="minorHAnsi"/>
        </w:rPr>
        <w:t xml:space="preserve">establish a </w:t>
      </w:r>
      <w:r w:rsidR="00C04376">
        <w:rPr>
          <w:rFonts w:asciiTheme="minorHAnsi" w:hAnsiTheme="minorHAnsi" w:cstheme="minorHAnsi"/>
        </w:rPr>
        <w:t xml:space="preserve">robust </w:t>
      </w:r>
      <w:r w:rsidR="00247CF3">
        <w:rPr>
          <w:rFonts w:asciiTheme="minorHAnsi" w:hAnsiTheme="minorHAnsi" w:cstheme="minorHAnsi"/>
        </w:rPr>
        <w:t xml:space="preserve">system of </w:t>
      </w:r>
      <w:r w:rsidR="00ED227A">
        <w:rPr>
          <w:rFonts w:asciiTheme="minorHAnsi" w:hAnsiTheme="minorHAnsi" w:cstheme="minorHAnsi"/>
        </w:rPr>
        <w:t xml:space="preserve">recognition of </w:t>
      </w:r>
      <w:r w:rsidR="00480C0B">
        <w:rPr>
          <w:rFonts w:asciiTheme="minorHAnsi" w:hAnsiTheme="minorHAnsi" w:cstheme="minorHAnsi"/>
        </w:rPr>
        <w:t>accredited skill sets</w:t>
      </w:r>
      <w:r w:rsidR="0030518C">
        <w:rPr>
          <w:rFonts w:asciiTheme="minorHAnsi" w:hAnsiTheme="minorHAnsi" w:cstheme="minorHAnsi"/>
        </w:rPr>
        <w:t xml:space="preserve">. These </w:t>
      </w:r>
      <w:r w:rsidR="004F4348">
        <w:rPr>
          <w:rFonts w:asciiTheme="minorHAnsi" w:hAnsiTheme="minorHAnsi" w:cstheme="minorHAnsi"/>
        </w:rPr>
        <w:t xml:space="preserve">measures would </w:t>
      </w:r>
      <w:r w:rsidR="00480C0B">
        <w:rPr>
          <w:rFonts w:asciiTheme="minorHAnsi" w:hAnsiTheme="minorHAnsi" w:cstheme="minorHAnsi"/>
        </w:rPr>
        <w:t>s</w:t>
      </w:r>
      <w:r w:rsidR="00172BCD" w:rsidRPr="005415BD">
        <w:rPr>
          <w:rFonts w:asciiTheme="minorHAnsi" w:hAnsiTheme="minorHAnsi" w:cstheme="minorHAnsi"/>
        </w:rPr>
        <w:t xml:space="preserve">upport rapid upskilling </w:t>
      </w:r>
      <w:r w:rsidR="00C728D9">
        <w:rPr>
          <w:rFonts w:asciiTheme="minorHAnsi" w:hAnsiTheme="minorHAnsi" w:cstheme="minorHAnsi"/>
        </w:rPr>
        <w:t xml:space="preserve">of people to </w:t>
      </w:r>
      <w:r w:rsidR="00247CF3">
        <w:rPr>
          <w:rFonts w:asciiTheme="minorHAnsi" w:hAnsiTheme="minorHAnsi" w:cstheme="minorHAnsi"/>
        </w:rPr>
        <w:t>fill</w:t>
      </w:r>
      <w:r w:rsidR="00C728D9">
        <w:rPr>
          <w:rFonts w:asciiTheme="minorHAnsi" w:hAnsiTheme="minorHAnsi" w:cstheme="minorHAnsi"/>
        </w:rPr>
        <w:t xml:space="preserve"> capability gaps</w:t>
      </w:r>
      <w:r w:rsidR="00247CF3">
        <w:rPr>
          <w:rFonts w:asciiTheme="minorHAnsi" w:hAnsiTheme="minorHAnsi" w:cstheme="minorHAnsi"/>
        </w:rPr>
        <w:t xml:space="preserve"> and improve </w:t>
      </w:r>
      <w:r w:rsidR="0036660D">
        <w:rPr>
          <w:rFonts w:asciiTheme="minorHAnsi" w:hAnsiTheme="minorHAnsi" w:cstheme="minorHAnsi"/>
        </w:rPr>
        <w:t>opportunities to gain employment.</w:t>
      </w:r>
      <w:r w:rsidR="00C13E01">
        <w:rPr>
          <w:rFonts w:asciiTheme="minorHAnsi" w:hAnsiTheme="minorHAnsi" w:cstheme="minorHAnsi"/>
        </w:rPr>
        <w:t xml:space="preserve"> </w:t>
      </w:r>
      <w:r w:rsidR="00277685">
        <w:rPr>
          <w:rFonts w:asciiTheme="minorHAnsi" w:hAnsiTheme="minorHAnsi" w:cstheme="minorHAnsi"/>
        </w:rPr>
        <w:t>This</w:t>
      </w:r>
      <w:r w:rsidR="0047286A">
        <w:rPr>
          <w:rFonts w:asciiTheme="minorHAnsi" w:hAnsiTheme="minorHAnsi" w:cstheme="minorHAnsi"/>
        </w:rPr>
        <w:t xml:space="preserve"> approach could be supported by </w:t>
      </w:r>
      <w:r w:rsidR="00727DC9" w:rsidRPr="00305AA6">
        <w:rPr>
          <w:rFonts w:asciiTheme="minorHAnsi" w:hAnsiTheme="minorHAnsi" w:cstheme="minorHAnsi"/>
        </w:rPr>
        <w:t>a secure, digital repository for Australians to store credit from part and full completion of certificate and degree courses, industry provided training and prior learning</w:t>
      </w:r>
      <w:r w:rsidR="0047286A">
        <w:rPr>
          <w:rFonts w:asciiTheme="minorHAnsi" w:hAnsiTheme="minorHAnsi" w:cstheme="minorHAnsi"/>
        </w:rPr>
        <w:t xml:space="preserve"> all</w:t>
      </w:r>
      <w:r w:rsidR="00727DC9" w:rsidRPr="00305AA6">
        <w:rPr>
          <w:rFonts w:asciiTheme="minorHAnsi" w:hAnsiTheme="minorHAnsi" w:cstheme="minorHAnsi"/>
        </w:rPr>
        <w:t xml:space="preserve"> linked to </w:t>
      </w:r>
      <w:r w:rsidR="009E0F29">
        <w:rPr>
          <w:rFonts w:asciiTheme="minorHAnsi" w:hAnsiTheme="minorHAnsi" w:cstheme="minorHAnsi"/>
        </w:rPr>
        <w:t xml:space="preserve">students </w:t>
      </w:r>
      <w:r w:rsidR="00727DC9" w:rsidRPr="00305AA6">
        <w:rPr>
          <w:rFonts w:asciiTheme="minorHAnsi" w:hAnsiTheme="minorHAnsi" w:cstheme="minorHAnsi"/>
        </w:rPr>
        <w:t>U</w:t>
      </w:r>
      <w:r w:rsidR="0047286A">
        <w:rPr>
          <w:rFonts w:asciiTheme="minorHAnsi" w:hAnsiTheme="minorHAnsi" w:cstheme="minorHAnsi"/>
        </w:rPr>
        <w:t xml:space="preserve">nique </w:t>
      </w:r>
      <w:r w:rsidR="00727DC9" w:rsidRPr="00305AA6">
        <w:rPr>
          <w:rFonts w:asciiTheme="minorHAnsi" w:hAnsiTheme="minorHAnsi" w:cstheme="minorHAnsi"/>
        </w:rPr>
        <w:t>S</w:t>
      </w:r>
      <w:r w:rsidR="0047286A">
        <w:rPr>
          <w:rFonts w:asciiTheme="minorHAnsi" w:hAnsiTheme="minorHAnsi" w:cstheme="minorHAnsi"/>
        </w:rPr>
        <w:t xml:space="preserve">tudent </w:t>
      </w:r>
      <w:r w:rsidR="00727DC9" w:rsidRPr="00305AA6">
        <w:rPr>
          <w:rFonts w:asciiTheme="minorHAnsi" w:hAnsiTheme="minorHAnsi" w:cstheme="minorHAnsi"/>
        </w:rPr>
        <w:t>I</w:t>
      </w:r>
      <w:r w:rsidR="0047286A">
        <w:rPr>
          <w:rFonts w:asciiTheme="minorHAnsi" w:hAnsiTheme="minorHAnsi" w:cstheme="minorHAnsi"/>
        </w:rPr>
        <w:t>dentifier</w:t>
      </w:r>
      <w:r w:rsidR="009E0F29">
        <w:rPr>
          <w:rFonts w:asciiTheme="minorHAnsi" w:hAnsiTheme="minorHAnsi" w:cstheme="minorHAnsi"/>
        </w:rPr>
        <w:t>.</w:t>
      </w:r>
      <w:r w:rsidR="00727DC9" w:rsidRPr="00305AA6">
        <w:rPr>
          <w:rFonts w:asciiTheme="minorHAnsi" w:hAnsiTheme="minorHAnsi" w:cstheme="minorHAnsi"/>
        </w:rPr>
        <w:t xml:space="preserve"> Post-C</w:t>
      </w:r>
      <w:r w:rsidR="00727DC9">
        <w:rPr>
          <w:rFonts w:asciiTheme="minorHAnsi" w:hAnsiTheme="minorHAnsi" w:cstheme="minorHAnsi"/>
        </w:rPr>
        <w:t>OVID</w:t>
      </w:r>
      <w:r w:rsidR="00ED596D">
        <w:rPr>
          <w:rFonts w:asciiTheme="minorHAnsi" w:hAnsiTheme="minorHAnsi" w:cstheme="minorHAnsi"/>
        </w:rPr>
        <w:t>-</w:t>
      </w:r>
      <w:r w:rsidR="009E0F29">
        <w:rPr>
          <w:rFonts w:asciiTheme="minorHAnsi" w:hAnsiTheme="minorHAnsi" w:cstheme="minorHAnsi"/>
        </w:rPr>
        <w:t xml:space="preserve">19 working age </w:t>
      </w:r>
      <w:r w:rsidR="00727DC9" w:rsidRPr="00305AA6">
        <w:rPr>
          <w:rFonts w:asciiTheme="minorHAnsi" w:hAnsiTheme="minorHAnsi" w:cstheme="minorHAnsi"/>
        </w:rPr>
        <w:t>Australians</w:t>
      </w:r>
      <w:r w:rsidR="009E0F29">
        <w:rPr>
          <w:rFonts w:asciiTheme="minorHAnsi" w:hAnsiTheme="minorHAnsi" w:cstheme="minorHAnsi"/>
        </w:rPr>
        <w:t xml:space="preserve"> would benefit from</w:t>
      </w:r>
      <w:r w:rsidR="00C04376">
        <w:rPr>
          <w:rFonts w:asciiTheme="minorHAnsi" w:hAnsiTheme="minorHAnsi" w:cstheme="minorHAnsi"/>
        </w:rPr>
        <w:t xml:space="preserve"> being able to build</w:t>
      </w:r>
      <w:r w:rsidR="00727DC9" w:rsidRPr="00305AA6">
        <w:rPr>
          <w:rFonts w:asciiTheme="minorHAnsi" w:hAnsiTheme="minorHAnsi" w:cstheme="minorHAnsi"/>
        </w:rPr>
        <w:t xml:space="preserve"> a digital </w:t>
      </w:r>
      <w:r w:rsidR="00C04376">
        <w:rPr>
          <w:rFonts w:asciiTheme="minorHAnsi" w:hAnsiTheme="minorHAnsi" w:cstheme="minorHAnsi"/>
        </w:rPr>
        <w:t>learning/skills account</w:t>
      </w:r>
      <w:r w:rsidR="00727DC9" w:rsidRPr="00305AA6">
        <w:rPr>
          <w:rFonts w:asciiTheme="minorHAnsi" w:hAnsiTheme="minorHAnsi" w:cstheme="minorHAnsi"/>
        </w:rPr>
        <w:t xml:space="preserve"> of </w:t>
      </w:r>
      <w:r w:rsidR="00DD4C1E">
        <w:rPr>
          <w:rFonts w:asciiTheme="minorHAnsi" w:hAnsiTheme="minorHAnsi" w:cstheme="minorHAnsi"/>
        </w:rPr>
        <w:t xml:space="preserve">recognised, </w:t>
      </w:r>
      <w:r w:rsidR="00727DC9" w:rsidRPr="00305AA6">
        <w:rPr>
          <w:rFonts w:asciiTheme="minorHAnsi" w:hAnsiTheme="minorHAnsi" w:cstheme="minorHAnsi"/>
        </w:rPr>
        <w:t xml:space="preserve">accredited skill sets, to </w:t>
      </w:r>
      <w:r w:rsidR="00DD4C1E">
        <w:rPr>
          <w:rFonts w:asciiTheme="minorHAnsi" w:hAnsiTheme="minorHAnsi" w:cstheme="minorHAnsi"/>
        </w:rPr>
        <w:t xml:space="preserve">enable them to </w:t>
      </w:r>
      <w:r w:rsidR="00727DC9" w:rsidRPr="00305AA6">
        <w:rPr>
          <w:rFonts w:asciiTheme="minorHAnsi" w:hAnsiTheme="minorHAnsi" w:cstheme="minorHAnsi"/>
        </w:rPr>
        <w:t>move flexibly and rapidly into the opportunities.</w:t>
      </w:r>
    </w:p>
    <w:p w14:paraId="5670B726" w14:textId="5AE49666" w:rsidR="00727DC9" w:rsidRDefault="00871B0A" w:rsidP="00172BCD">
      <w:pPr>
        <w:pStyle w:val="BodyText"/>
        <w:spacing w:line="240" w:lineRule="auto"/>
        <w:rPr>
          <w:rFonts w:asciiTheme="minorHAnsi" w:hAnsiTheme="minorHAnsi" w:cstheme="minorHAnsi"/>
          <w:b/>
          <w:bCs/>
        </w:rPr>
      </w:pPr>
      <w:r>
        <w:rPr>
          <w:rFonts w:asciiTheme="minorHAnsi" w:hAnsiTheme="minorHAnsi" w:cstheme="minorHAnsi"/>
          <w:b/>
          <w:bCs/>
        </w:rPr>
        <w:t>Conclusion</w:t>
      </w:r>
    </w:p>
    <w:p w14:paraId="53615D9C" w14:textId="3333ADF6" w:rsidR="002C0552" w:rsidRDefault="0053075A" w:rsidP="00172BCD">
      <w:pPr>
        <w:pStyle w:val="BodyText"/>
        <w:spacing w:line="240" w:lineRule="auto"/>
        <w:rPr>
          <w:rFonts w:asciiTheme="minorHAnsi" w:hAnsiTheme="minorHAnsi" w:cstheme="minorHAnsi"/>
        </w:rPr>
      </w:pPr>
      <w:r>
        <w:rPr>
          <w:rFonts w:asciiTheme="minorHAnsi" w:hAnsiTheme="minorHAnsi" w:cstheme="minorHAnsi"/>
        </w:rPr>
        <w:t xml:space="preserve">QCEC </w:t>
      </w:r>
      <w:r w:rsidR="005D53F5">
        <w:rPr>
          <w:rFonts w:asciiTheme="minorHAnsi" w:hAnsiTheme="minorHAnsi" w:cstheme="minorHAnsi"/>
        </w:rPr>
        <w:t xml:space="preserve">broadly supports all aspects of the Review </w:t>
      </w:r>
      <w:r w:rsidR="002805D5">
        <w:rPr>
          <w:rFonts w:asciiTheme="minorHAnsi" w:hAnsiTheme="minorHAnsi" w:cstheme="minorHAnsi"/>
        </w:rPr>
        <w:t xml:space="preserve">and </w:t>
      </w:r>
      <w:r w:rsidR="00C51E82">
        <w:rPr>
          <w:rFonts w:asciiTheme="minorHAnsi" w:hAnsiTheme="minorHAnsi" w:cstheme="minorHAnsi"/>
        </w:rPr>
        <w:t xml:space="preserve">considers </w:t>
      </w:r>
      <w:r w:rsidR="00FF52C3">
        <w:rPr>
          <w:rFonts w:asciiTheme="minorHAnsi" w:hAnsiTheme="minorHAnsi" w:cstheme="minorHAnsi"/>
        </w:rPr>
        <w:t xml:space="preserve">it </w:t>
      </w:r>
      <w:r w:rsidR="00C51E82">
        <w:rPr>
          <w:rFonts w:asciiTheme="minorHAnsi" w:hAnsiTheme="minorHAnsi" w:cstheme="minorHAnsi"/>
        </w:rPr>
        <w:t xml:space="preserve">to be well-timed </w:t>
      </w:r>
      <w:r w:rsidR="00140DE1">
        <w:rPr>
          <w:rFonts w:asciiTheme="minorHAnsi" w:hAnsiTheme="minorHAnsi" w:cstheme="minorHAnsi"/>
        </w:rPr>
        <w:t>in the context of</w:t>
      </w:r>
      <w:r w:rsidR="002C0552">
        <w:rPr>
          <w:rFonts w:asciiTheme="minorHAnsi" w:hAnsiTheme="minorHAnsi" w:cstheme="minorHAnsi"/>
        </w:rPr>
        <w:t>:</w:t>
      </w:r>
    </w:p>
    <w:p w14:paraId="7A69FA3B" w14:textId="77777777" w:rsidR="003C0C21" w:rsidRDefault="003C0C21" w:rsidP="002C0552">
      <w:pPr>
        <w:pStyle w:val="BodyText"/>
        <w:numPr>
          <w:ilvl w:val="0"/>
          <w:numId w:val="25"/>
        </w:numPr>
        <w:spacing w:line="240" w:lineRule="auto"/>
        <w:rPr>
          <w:rFonts w:asciiTheme="minorHAnsi" w:hAnsiTheme="minorHAnsi" w:cstheme="minorHAnsi"/>
        </w:rPr>
      </w:pPr>
      <w:r>
        <w:rPr>
          <w:rFonts w:asciiTheme="minorHAnsi" w:hAnsiTheme="minorHAnsi" w:cstheme="minorHAnsi"/>
        </w:rPr>
        <w:t>the fourth industrial revolution</w:t>
      </w:r>
    </w:p>
    <w:p w14:paraId="36598062" w14:textId="6C8D8835" w:rsidR="002C0552" w:rsidRDefault="00140DE1" w:rsidP="002C0552">
      <w:pPr>
        <w:pStyle w:val="BodyText"/>
        <w:numPr>
          <w:ilvl w:val="0"/>
          <w:numId w:val="25"/>
        </w:numPr>
        <w:spacing w:line="240" w:lineRule="auto"/>
        <w:rPr>
          <w:rFonts w:asciiTheme="minorHAnsi" w:hAnsiTheme="minorHAnsi" w:cstheme="minorHAnsi"/>
        </w:rPr>
      </w:pPr>
      <w:r>
        <w:rPr>
          <w:rFonts w:asciiTheme="minorHAnsi" w:hAnsiTheme="minorHAnsi" w:cstheme="minorHAnsi"/>
        </w:rPr>
        <w:t>recommendations from the Joyce Review for significant changes to the VET system</w:t>
      </w:r>
      <w:r w:rsidR="002C0552">
        <w:rPr>
          <w:rFonts w:asciiTheme="minorHAnsi" w:hAnsiTheme="minorHAnsi" w:cstheme="minorHAnsi"/>
        </w:rPr>
        <w:t>;</w:t>
      </w:r>
    </w:p>
    <w:p w14:paraId="0CAF3A84" w14:textId="011843C7" w:rsidR="005E635F" w:rsidRDefault="005E635F" w:rsidP="002C0552">
      <w:pPr>
        <w:pStyle w:val="BodyText"/>
        <w:numPr>
          <w:ilvl w:val="0"/>
          <w:numId w:val="25"/>
        </w:numPr>
        <w:spacing w:line="240" w:lineRule="auto"/>
        <w:rPr>
          <w:rFonts w:asciiTheme="minorHAnsi" w:hAnsiTheme="minorHAnsi" w:cstheme="minorHAnsi"/>
        </w:rPr>
      </w:pPr>
      <w:r>
        <w:rPr>
          <w:rFonts w:asciiTheme="minorHAnsi" w:hAnsiTheme="minorHAnsi" w:cstheme="minorHAnsi"/>
        </w:rPr>
        <w:t xml:space="preserve">the announcement of </w:t>
      </w:r>
      <w:r w:rsidR="00245466">
        <w:rPr>
          <w:rFonts w:asciiTheme="minorHAnsi" w:hAnsiTheme="minorHAnsi" w:cstheme="minorHAnsi"/>
        </w:rPr>
        <w:t xml:space="preserve">the Council of Australian Governments (COAG) Skills Council on 9 </w:t>
      </w:r>
      <w:r w:rsidR="00CA2ED8">
        <w:rPr>
          <w:rFonts w:asciiTheme="minorHAnsi" w:hAnsiTheme="minorHAnsi" w:cstheme="minorHAnsi"/>
        </w:rPr>
        <w:t>A</w:t>
      </w:r>
      <w:r w:rsidR="00245466">
        <w:rPr>
          <w:rFonts w:asciiTheme="minorHAnsi" w:hAnsiTheme="minorHAnsi" w:cstheme="minorHAnsi"/>
        </w:rPr>
        <w:t>ugust 2019</w:t>
      </w:r>
      <w:r w:rsidR="00FF52C3">
        <w:rPr>
          <w:rFonts w:asciiTheme="minorHAnsi" w:hAnsiTheme="minorHAnsi" w:cstheme="minorHAnsi"/>
        </w:rPr>
        <w:t xml:space="preserve"> to replace the former COAG Industry and Skills Council</w:t>
      </w:r>
    </w:p>
    <w:p w14:paraId="77C6D4D5" w14:textId="26F05E65" w:rsidR="002C0552" w:rsidRDefault="00044612" w:rsidP="002C0552">
      <w:pPr>
        <w:pStyle w:val="BodyText"/>
        <w:numPr>
          <w:ilvl w:val="0"/>
          <w:numId w:val="25"/>
        </w:numPr>
        <w:spacing w:line="240" w:lineRule="auto"/>
        <w:rPr>
          <w:rFonts w:asciiTheme="minorHAnsi" w:hAnsiTheme="minorHAnsi" w:cstheme="minorHAnsi"/>
        </w:rPr>
      </w:pPr>
      <w:r>
        <w:rPr>
          <w:rFonts w:asciiTheme="minorHAnsi" w:hAnsiTheme="minorHAnsi" w:cstheme="minorHAnsi"/>
        </w:rPr>
        <w:t xml:space="preserve">the establishment of the </w:t>
      </w:r>
      <w:r w:rsidR="00EF0B2A">
        <w:rPr>
          <w:rFonts w:asciiTheme="minorHAnsi" w:hAnsiTheme="minorHAnsi" w:cstheme="minorHAnsi"/>
        </w:rPr>
        <w:t xml:space="preserve">new </w:t>
      </w:r>
      <w:r>
        <w:rPr>
          <w:rFonts w:asciiTheme="minorHAnsi" w:hAnsiTheme="minorHAnsi" w:cstheme="minorHAnsi"/>
        </w:rPr>
        <w:t>National Skills Commission</w:t>
      </w:r>
      <w:r w:rsidR="00EF0B2A">
        <w:rPr>
          <w:rFonts w:asciiTheme="minorHAnsi" w:hAnsiTheme="minorHAnsi" w:cstheme="minorHAnsi"/>
        </w:rPr>
        <w:t xml:space="preserve"> </w:t>
      </w:r>
      <w:r w:rsidR="006148DE">
        <w:rPr>
          <w:rFonts w:asciiTheme="minorHAnsi" w:hAnsiTheme="minorHAnsi" w:cstheme="minorHAnsi"/>
        </w:rPr>
        <w:t xml:space="preserve">(NSC) </w:t>
      </w:r>
      <w:r w:rsidR="00EF0B2A">
        <w:rPr>
          <w:rFonts w:asciiTheme="minorHAnsi" w:hAnsiTheme="minorHAnsi" w:cstheme="minorHAnsi"/>
        </w:rPr>
        <w:t xml:space="preserve">to </w:t>
      </w:r>
      <w:r w:rsidR="00AA032E">
        <w:rPr>
          <w:rFonts w:asciiTheme="minorHAnsi" w:hAnsiTheme="minorHAnsi" w:cstheme="minorHAnsi"/>
        </w:rPr>
        <w:t>provide high quality advice on Austr</w:t>
      </w:r>
      <w:r w:rsidR="00A94777">
        <w:rPr>
          <w:rFonts w:asciiTheme="minorHAnsi" w:hAnsiTheme="minorHAnsi" w:cstheme="minorHAnsi"/>
        </w:rPr>
        <w:t>alia’s labour market, future workforce changes and current and emerging skills</w:t>
      </w:r>
      <w:r w:rsidR="002C0552">
        <w:rPr>
          <w:rFonts w:asciiTheme="minorHAnsi" w:hAnsiTheme="minorHAnsi" w:cstheme="minorHAnsi"/>
        </w:rPr>
        <w:t>;</w:t>
      </w:r>
    </w:p>
    <w:p w14:paraId="008248A9" w14:textId="430D58DB" w:rsidR="002C0552" w:rsidRDefault="00044612" w:rsidP="002C0552">
      <w:pPr>
        <w:pStyle w:val="BodyText"/>
        <w:numPr>
          <w:ilvl w:val="0"/>
          <w:numId w:val="25"/>
        </w:numPr>
        <w:spacing w:line="240" w:lineRule="auto"/>
        <w:rPr>
          <w:rFonts w:asciiTheme="minorHAnsi" w:hAnsiTheme="minorHAnsi" w:cstheme="minorHAnsi"/>
        </w:rPr>
      </w:pPr>
      <w:r>
        <w:rPr>
          <w:rFonts w:asciiTheme="minorHAnsi" w:hAnsiTheme="minorHAnsi" w:cstheme="minorHAnsi"/>
        </w:rPr>
        <w:lastRenderedPageBreak/>
        <w:t>the</w:t>
      </w:r>
      <w:r w:rsidR="002C0552">
        <w:rPr>
          <w:rFonts w:asciiTheme="minorHAnsi" w:hAnsiTheme="minorHAnsi" w:cstheme="minorHAnsi"/>
        </w:rPr>
        <w:t xml:space="preserve"> establishment of the</w:t>
      </w:r>
      <w:r>
        <w:rPr>
          <w:rFonts w:asciiTheme="minorHAnsi" w:hAnsiTheme="minorHAnsi" w:cstheme="minorHAnsi"/>
        </w:rPr>
        <w:t xml:space="preserve"> National Careers Institute</w:t>
      </w:r>
      <w:r w:rsidR="00EC731D">
        <w:rPr>
          <w:rFonts w:asciiTheme="minorHAnsi" w:hAnsiTheme="minorHAnsi" w:cstheme="minorHAnsi"/>
        </w:rPr>
        <w:t xml:space="preserve"> to improve the quality of career development and resolve a significant amount of fragmented and difficult to use career information and services</w:t>
      </w:r>
      <w:r w:rsidR="006933CC">
        <w:rPr>
          <w:rFonts w:asciiTheme="minorHAnsi" w:hAnsiTheme="minorHAnsi" w:cstheme="minorHAnsi"/>
        </w:rPr>
        <w:t xml:space="preserve"> available to all Australians</w:t>
      </w:r>
      <w:r w:rsidR="002C0552">
        <w:rPr>
          <w:rFonts w:asciiTheme="minorHAnsi" w:hAnsiTheme="minorHAnsi" w:cstheme="minorHAnsi"/>
        </w:rPr>
        <w:t xml:space="preserve">; and </w:t>
      </w:r>
    </w:p>
    <w:p w14:paraId="0E6AB4AE" w14:textId="36E4DD00" w:rsidR="00871B0A" w:rsidRPr="000E31E5" w:rsidRDefault="002C0552" w:rsidP="002C0552">
      <w:pPr>
        <w:pStyle w:val="BodyText"/>
        <w:numPr>
          <w:ilvl w:val="0"/>
          <w:numId w:val="25"/>
        </w:numPr>
        <w:spacing w:line="240" w:lineRule="auto"/>
        <w:rPr>
          <w:rFonts w:asciiTheme="minorHAnsi" w:hAnsiTheme="minorHAnsi" w:cstheme="minorHAnsi"/>
        </w:rPr>
      </w:pPr>
      <w:r>
        <w:rPr>
          <w:rFonts w:asciiTheme="minorHAnsi" w:hAnsiTheme="minorHAnsi" w:cstheme="minorHAnsi"/>
        </w:rPr>
        <w:t xml:space="preserve">the release by </w:t>
      </w:r>
      <w:r w:rsidR="006933CC">
        <w:rPr>
          <w:rFonts w:asciiTheme="minorHAnsi" w:hAnsiTheme="minorHAnsi" w:cstheme="minorHAnsi"/>
        </w:rPr>
        <w:t xml:space="preserve">Skills Council </w:t>
      </w:r>
      <w:r w:rsidR="006148DE">
        <w:rPr>
          <w:rFonts w:asciiTheme="minorHAnsi" w:hAnsiTheme="minorHAnsi" w:cstheme="minorHAnsi"/>
        </w:rPr>
        <w:t>of</w:t>
      </w:r>
      <w:r w:rsidR="00C730A2">
        <w:rPr>
          <w:rFonts w:asciiTheme="minorHAnsi" w:hAnsiTheme="minorHAnsi" w:cstheme="minorHAnsi"/>
        </w:rPr>
        <w:t xml:space="preserve"> </w:t>
      </w:r>
      <w:r w:rsidR="006148DE">
        <w:rPr>
          <w:rFonts w:asciiTheme="minorHAnsi" w:hAnsiTheme="minorHAnsi" w:cstheme="minorHAnsi"/>
        </w:rPr>
        <w:t xml:space="preserve">the </w:t>
      </w:r>
      <w:r w:rsidR="00266EF2">
        <w:rPr>
          <w:rFonts w:asciiTheme="minorHAnsi" w:hAnsiTheme="minorHAnsi" w:cstheme="minorHAnsi"/>
        </w:rPr>
        <w:t>draft VET Reform Roadmap</w:t>
      </w:r>
      <w:r w:rsidR="003C0C21">
        <w:rPr>
          <w:rFonts w:asciiTheme="minorHAnsi" w:hAnsiTheme="minorHAnsi" w:cstheme="minorHAnsi"/>
        </w:rPr>
        <w:t>.</w:t>
      </w:r>
    </w:p>
    <w:p w14:paraId="1A48BA99" w14:textId="77777777" w:rsidR="00D9263D" w:rsidRDefault="00D9263D" w:rsidP="000B2803">
      <w:pPr>
        <w:jc w:val="both"/>
        <w:rPr>
          <w:rFonts w:asciiTheme="minorHAnsi" w:hAnsiTheme="minorHAnsi" w:cstheme="minorHAnsi"/>
        </w:rPr>
      </w:pPr>
    </w:p>
    <w:p w14:paraId="4381690B" w14:textId="22510C11" w:rsidR="005234A0" w:rsidRPr="006933CC" w:rsidRDefault="006933CC" w:rsidP="000B2803">
      <w:pPr>
        <w:jc w:val="both"/>
        <w:rPr>
          <w:rFonts w:asciiTheme="minorHAnsi" w:hAnsiTheme="minorHAnsi" w:cstheme="minorHAnsi"/>
        </w:rPr>
      </w:pPr>
      <w:r>
        <w:rPr>
          <w:rFonts w:asciiTheme="minorHAnsi" w:hAnsiTheme="minorHAnsi" w:cstheme="minorHAnsi"/>
        </w:rPr>
        <w:t>QCEC appreciates the oppor</w:t>
      </w:r>
      <w:r w:rsidR="00DC6EC3">
        <w:rPr>
          <w:rFonts w:asciiTheme="minorHAnsi" w:hAnsiTheme="minorHAnsi" w:cstheme="minorHAnsi"/>
        </w:rPr>
        <w:t xml:space="preserve">tunity to provide a submission to the Review and </w:t>
      </w:r>
      <w:r w:rsidR="00A607EF">
        <w:rPr>
          <w:rFonts w:asciiTheme="minorHAnsi" w:hAnsiTheme="minorHAnsi" w:cstheme="minorHAnsi"/>
        </w:rPr>
        <w:t xml:space="preserve">welcomes the focus on aspects of </w:t>
      </w:r>
      <w:r w:rsidR="007154DB">
        <w:rPr>
          <w:rFonts w:asciiTheme="minorHAnsi" w:hAnsiTheme="minorHAnsi" w:cstheme="minorHAnsi"/>
        </w:rPr>
        <w:t xml:space="preserve">VET delivered in school settings and </w:t>
      </w:r>
      <w:r w:rsidR="00F8128F">
        <w:rPr>
          <w:rFonts w:asciiTheme="minorHAnsi" w:hAnsiTheme="minorHAnsi" w:cstheme="minorHAnsi"/>
        </w:rPr>
        <w:t xml:space="preserve">positive </w:t>
      </w:r>
      <w:r w:rsidR="00B5267E">
        <w:rPr>
          <w:rFonts w:asciiTheme="minorHAnsi" w:hAnsiTheme="minorHAnsi" w:cstheme="minorHAnsi"/>
        </w:rPr>
        <w:t>outcomes</w:t>
      </w:r>
      <w:r w:rsidR="00F8128F">
        <w:rPr>
          <w:rFonts w:asciiTheme="minorHAnsi" w:hAnsiTheme="minorHAnsi" w:cstheme="minorHAnsi"/>
        </w:rPr>
        <w:t xml:space="preserve"> for students.</w:t>
      </w:r>
    </w:p>
    <w:p w14:paraId="5F3A455B" w14:textId="77777777" w:rsidR="001207E5" w:rsidRPr="00F7629E" w:rsidRDefault="001207E5" w:rsidP="000B2803">
      <w:pPr>
        <w:jc w:val="both"/>
        <w:rPr>
          <w:rFonts w:asciiTheme="minorHAnsi" w:hAnsiTheme="minorHAnsi" w:cstheme="minorHAnsi"/>
          <w:b/>
          <w:bCs/>
        </w:rPr>
      </w:pPr>
    </w:p>
    <w:p w14:paraId="42E0E4CE" w14:textId="77777777" w:rsidR="00F7629E" w:rsidRDefault="00F7629E" w:rsidP="000B2803">
      <w:pPr>
        <w:jc w:val="both"/>
        <w:rPr>
          <w:rFonts w:asciiTheme="minorHAnsi" w:hAnsiTheme="minorHAnsi" w:cstheme="minorHAnsi"/>
          <w:b/>
          <w:bCs/>
        </w:rPr>
      </w:pPr>
    </w:p>
    <w:p w14:paraId="6AEBFE58" w14:textId="77777777" w:rsidR="00F7629E" w:rsidRPr="00F7629E" w:rsidRDefault="00F7629E" w:rsidP="000B2803">
      <w:pPr>
        <w:jc w:val="both"/>
        <w:rPr>
          <w:rFonts w:asciiTheme="minorHAnsi" w:hAnsiTheme="minorHAnsi" w:cstheme="minorHAnsi"/>
          <w:b/>
          <w:bCs/>
        </w:rPr>
      </w:pPr>
    </w:p>
    <w:p w14:paraId="6E3610C6" w14:textId="7DA62717" w:rsidR="00AD2B26" w:rsidRPr="00F7629E" w:rsidRDefault="00862914" w:rsidP="000B2803">
      <w:pPr>
        <w:jc w:val="both"/>
        <w:rPr>
          <w:rFonts w:asciiTheme="minorHAnsi" w:hAnsiTheme="minorHAnsi" w:cstheme="minorHAnsi"/>
          <w:b/>
          <w:bCs/>
        </w:rPr>
      </w:pPr>
      <w:r w:rsidRPr="00F7629E">
        <w:rPr>
          <w:rFonts w:asciiTheme="minorHAnsi" w:hAnsiTheme="minorHAnsi" w:cstheme="minorHAnsi"/>
          <w:b/>
          <w:bCs/>
        </w:rPr>
        <w:t>Dr Lee-Anne Perry AM</w:t>
      </w:r>
    </w:p>
    <w:p w14:paraId="4B0DF6DE" w14:textId="23416C0A" w:rsidR="00862914" w:rsidRDefault="00862914" w:rsidP="000B2803">
      <w:pPr>
        <w:jc w:val="both"/>
        <w:rPr>
          <w:rFonts w:asciiTheme="minorHAnsi" w:hAnsiTheme="minorHAnsi" w:cstheme="minorHAnsi"/>
        </w:rPr>
      </w:pPr>
      <w:r w:rsidRPr="00F7629E">
        <w:rPr>
          <w:rFonts w:asciiTheme="minorHAnsi" w:hAnsiTheme="minorHAnsi" w:cstheme="minorHAnsi"/>
        </w:rPr>
        <w:t>Executive Director</w:t>
      </w:r>
    </w:p>
    <w:p w14:paraId="06D2045F" w14:textId="77777777" w:rsidR="00F7629E" w:rsidRPr="00F7629E" w:rsidRDefault="00F7629E" w:rsidP="000B2803">
      <w:pPr>
        <w:jc w:val="both"/>
        <w:rPr>
          <w:rFonts w:asciiTheme="minorHAnsi" w:hAnsiTheme="minorHAnsi" w:cstheme="minorHAnsi"/>
        </w:rPr>
      </w:pPr>
    </w:p>
    <w:sectPr w:rsidR="00F7629E" w:rsidRPr="00F7629E" w:rsidSect="00E02247">
      <w:footerReference w:type="default" r:id="rId14"/>
      <w:endnotePr>
        <w:numFmt w:val="decimal"/>
      </w:endnotePr>
      <w:pgSz w:w="11907" w:h="16839" w:code="9"/>
      <w:pgMar w:top="709" w:right="113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086EE" w14:textId="77777777" w:rsidR="00E54732" w:rsidRDefault="00E54732">
      <w:r>
        <w:separator/>
      </w:r>
    </w:p>
  </w:endnote>
  <w:endnote w:type="continuationSeparator" w:id="0">
    <w:p w14:paraId="0C867C56" w14:textId="77777777" w:rsidR="00E54732" w:rsidRDefault="00E54732">
      <w:r>
        <w:continuationSeparator/>
      </w:r>
    </w:p>
  </w:endnote>
  <w:endnote w:type="continuationNotice" w:id="1">
    <w:p w14:paraId="6450EDB4" w14:textId="77777777" w:rsidR="00E54732" w:rsidRDefault="00E54732">
      <w:pPr>
        <w:spacing w:line="240" w:lineRule="auto"/>
      </w:pPr>
    </w:p>
  </w:endnote>
  <w:endnote w:id="2">
    <w:p w14:paraId="0A3D7C01" w14:textId="10B89CA5" w:rsidR="004F2FA5" w:rsidRPr="004F2FA5" w:rsidRDefault="004F2FA5">
      <w:pPr>
        <w:pStyle w:val="EndnoteText"/>
        <w:rPr>
          <w:lang w:val="en-US"/>
        </w:rPr>
      </w:pPr>
      <w:r>
        <w:rPr>
          <w:rStyle w:val="EndnoteReference"/>
        </w:rPr>
        <w:endnoteRef/>
      </w:r>
      <w:r>
        <w:t xml:space="preserve"> </w:t>
      </w:r>
      <w:r>
        <w:rPr>
          <w:rStyle w:val="EndnoteReference"/>
        </w:rPr>
        <w:endnoteRef/>
      </w:r>
      <w:r>
        <w:t xml:space="preserve"> </w:t>
      </w:r>
      <w:hyperlink r:id="rId1" w:history="1">
        <w:r w:rsidRPr="008F409C">
          <w:rPr>
            <w:rStyle w:val="Hyperlink"/>
          </w:rPr>
          <w:t>National Agreement for Skills and Workforce Development Review, Interim Report</w:t>
        </w:r>
      </w:hyperlink>
      <w:r>
        <w:t>, p 122, Productivity Commission, Canberra</w:t>
      </w:r>
      <w:r w:rsidR="00CE28DF">
        <w:t xml:space="preserve"> - </w:t>
      </w:r>
      <w:hyperlink r:id="rId2" w:history="1">
        <w:r w:rsidR="00CE28DF">
          <w:rPr>
            <w:rStyle w:val="Hyperlink"/>
          </w:rPr>
          <w:t>https://www.pc.gov.au/inquiries/current/skills-workforce-agreement/interim/skills-workforce-agreement-interim.pdf</w:t>
        </w:r>
      </w:hyperlink>
    </w:p>
  </w:endnote>
  <w:endnote w:id="3">
    <w:p w14:paraId="2F472788" w14:textId="65F51245" w:rsidR="0075714E" w:rsidRPr="00957076" w:rsidRDefault="00957076">
      <w:pPr>
        <w:pStyle w:val="EndnoteText"/>
        <w:rPr>
          <w:lang w:val="en-US"/>
        </w:rPr>
      </w:pPr>
      <w:r>
        <w:rPr>
          <w:rStyle w:val="EndnoteReference"/>
        </w:rPr>
        <w:endnoteRef/>
      </w:r>
      <w:r>
        <w:t xml:space="preserve"> </w:t>
      </w:r>
      <w:hyperlink r:id="rId3" w:history="1">
        <w:r w:rsidR="009137F5" w:rsidRPr="001A2C54">
          <w:rPr>
            <w:rStyle w:val="Hyperlink"/>
            <w:lang w:val="en-US"/>
          </w:rPr>
          <w:t>S</w:t>
        </w:r>
        <w:r w:rsidR="009A703C" w:rsidRPr="001A2C54">
          <w:rPr>
            <w:rStyle w:val="Hyperlink"/>
            <w:lang w:val="en-US"/>
          </w:rPr>
          <w:t>trengthening Skills: Expert Review of Australia’s Vocational Educ</w:t>
        </w:r>
        <w:bookmarkStart w:id="1" w:name="_Hlt45874683"/>
        <w:bookmarkEnd w:id="1"/>
        <w:r w:rsidR="009A703C" w:rsidRPr="001A2C54">
          <w:rPr>
            <w:rStyle w:val="Hyperlink"/>
            <w:lang w:val="en-US"/>
          </w:rPr>
          <w:t>ation and Training System</w:t>
        </w:r>
      </w:hyperlink>
      <w:r w:rsidR="00E553A0">
        <w:rPr>
          <w:lang w:val="en-US"/>
        </w:rPr>
        <w:t xml:space="preserve">, Joyce. S, </w:t>
      </w:r>
      <w:r w:rsidR="008865C5">
        <w:rPr>
          <w:lang w:val="en-US"/>
        </w:rPr>
        <w:t>p 85</w:t>
      </w:r>
      <w:r w:rsidR="004F2FA5">
        <w:rPr>
          <w:lang w:val="en-US"/>
        </w:rPr>
        <w:t xml:space="preserve">, </w:t>
      </w:r>
      <w:r w:rsidR="00E553A0">
        <w:rPr>
          <w:lang w:val="en-US"/>
        </w:rPr>
        <w:t>Commonw</w:t>
      </w:r>
      <w:r w:rsidR="00966C81">
        <w:rPr>
          <w:lang w:val="en-US"/>
        </w:rPr>
        <w:t xml:space="preserve">ealth </w:t>
      </w:r>
      <w:r w:rsidR="003227DC">
        <w:rPr>
          <w:lang w:val="en-US"/>
        </w:rPr>
        <w:t>o</w:t>
      </w:r>
      <w:r w:rsidR="00966C81">
        <w:rPr>
          <w:lang w:val="en-US"/>
        </w:rPr>
        <w:t>f Australia, Department of the Prime Minister and Cabinet</w:t>
      </w:r>
      <w:r w:rsidR="0075714E">
        <w:rPr>
          <w:lang w:val="en-US"/>
        </w:rPr>
        <w:t xml:space="preserve"> 2019</w:t>
      </w:r>
      <w:r w:rsidR="0062163A">
        <w:rPr>
          <w:lang w:val="en-US"/>
        </w:rPr>
        <w:t xml:space="preserve"> - </w:t>
      </w:r>
      <w:hyperlink r:id="rId4" w:history="1">
        <w:r w:rsidR="0062163A" w:rsidRPr="009B27E5">
          <w:rPr>
            <w:color w:val="0000FF"/>
            <w:u w:val="single"/>
          </w:rPr>
          <w:t>https://www.pmc.gov.au/sites/default/files/publications/strengthening-skills-independent-review-australia-vets_1.pdf</w:t>
        </w:r>
      </w:hyperlink>
    </w:p>
  </w:endnote>
  <w:endnote w:id="4">
    <w:p w14:paraId="0120DAE5" w14:textId="5760289B" w:rsidR="00A53872" w:rsidRPr="00A53872" w:rsidRDefault="00A53872">
      <w:pPr>
        <w:pStyle w:val="EndnoteText"/>
        <w:rPr>
          <w:lang w:val="en-US"/>
        </w:rPr>
      </w:pPr>
      <w:r>
        <w:rPr>
          <w:rStyle w:val="EndnoteReference"/>
        </w:rPr>
        <w:endnoteRef/>
      </w:r>
      <w:r>
        <w:t xml:space="preserve"> </w:t>
      </w:r>
      <w:hyperlink r:id="rId5" w:history="1">
        <w:r w:rsidRPr="00CF7D6F">
          <w:rPr>
            <w:rStyle w:val="Hyperlink"/>
            <w:lang w:val="en-US"/>
          </w:rPr>
          <w:t xml:space="preserve">Future Ready: A Student focused National </w:t>
        </w:r>
        <w:bookmarkStart w:id="2" w:name="_Hlt45874751"/>
        <w:bookmarkEnd w:id="2"/>
        <w:r w:rsidRPr="00CF7D6F">
          <w:rPr>
            <w:rStyle w:val="Hyperlink"/>
            <w:lang w:val="en-US"/>
          </w:rPr>
          <w:t>Career Education Strategy</w:t>
        </w:r>
      </w:hyperlink>
      <w:r w:rsidR="00AB0D5F">
        <w:rPr>
          <w:lang w:val="en-US"/>
        </w:rPr>
        <w:t>, Australian Government Department of Education</w:t>
      </w:r>
      <w:r w:rsidR="0062163A">
        <w:rPr>
          <w:lang w:val="en-US"/>
        </w:rPr>
        <w:t xml:space="preserve"> - </w:t>
      </w:r>
      <w:hyperlink r:id="rId6" w:history="1">
        <w:r w:rsidR="00664E23">
          <w:rPr>
            <w:rStyle w:val="Hyperlink"/>
          </w:rPr>
          <w:t>https://docs.education.gov.au/system/files/doc/other/future_ready_a_student_focused_national_career_education_strategy.pdf</w:t>
        </w:r>
      </w:hyperlink>
    </w:p>
  </w:endnote>
  <w:endnote w:id="5">
    <w:p w14:paraId="1A1FDDDF" w14:textId="09C3C27C" w:rsidR="00273354" w:rsidRPr="00273354" w:rsidRDefault="00273354">
      <w:pPr>
        <w:pStyle w:val="EndnoteText"/>
        <w:rPr>
          <w:lang w:val="en-US"/>
        </w:rPr>
      </w:pPr>
      <w:r>
        <w:rPr>
          <w:rStyle w:val="EndnoteReference"/>
        </w:rPr>
        <w:endnoteRef/>
      </w:r>
      <w:r>
        <w:t xml:space="preserve"> </w:t>
      </w:r>
      <w:hyperlink r:id="rId7" w:history="1">
        <w:r w:rsidR="00F073B9" w:rsidRPr="008F409C">
          <w:rPr>
            <w:rStyle w:val="Hyperlink"/>
          </w:rPr>
          <w:t>National Agreement for Skills and Workforce Development</w:t>
        </w:r>
        <w:r w:rsidR="00C65684" w:rsidRPr="008F409C">
          <w:rPr>
            <w:rStyle w:val="Hyperlink"/>
          </w:rPr>
          <w:t xml:space="preserve"> Review, Inte</w:t>
        </w:r>
        <w:bookmarkStart w:id="5" w:name="_Hlt45874775"/>
        <w:bookmarkEnd w:id="5"/>
        <w:r w:rsidR="00C65684" w:rsidRPr="008F409C">
          <w:rPr>
            <w:rStyle w:val="Hyperlink"/>
          </w:rPr>
          <w:t>rim Report</w:t>
        </w:r>
      </w:hyperlink>
      <w:r w:rsidR="00C65684">
        <w:t xml:space="preserve">, </w:t>
      </w:r>
      <w:r w:rsidR="00E25AE7">
        <w:t>p</w:t>
      </w:r>
      <w:r w:rsidR="004F2FA5">
        <w:t xml:space="preserve"> </w:t>
      </w:r>
      <w:r w:rsidR="00E25AE7">
        <w:t xml:space="preserve">30, </w:t>
      </w:r>
      <w:r w:rsidR="00C65684">
        <w:t>Productivity Commission</w:t>
      </w:r>
      <w:r w:rsidR="008F409C">
        <w:t>, Canberra</w:t>
      </w:r>
      <w:r w:rsidR="00217D8D">
        <w:t xml:space="preserve"> - </w:t>
      </w:r>
      <w:hyperlink r:id="rId8" w:history="1">
        <w:r w:rsidR="00623543">
          <w:rPr>
            <w:rStyle w:val="Hyperlink"/>
          </w:rPr>
          <w:t>https://www.pc.gov.au/inquiries/current/skills-workforce-agreement/interim/skills-workforce-agreement-interim.pdf</w:t>
        </w:r>
      </w:hyperlink>
    </w:p>
  </w:endnote>
  <w:endnote w:id="6">
    <w:p w14:paraId="0A7EF3B9" w14:textId="7F72E6DB" w:rsidR="002D773A" w:rsidRPr="002D773A" w:rsidRDefault="002D773A">
      <w:pPr>
        <w:pStyle w:val="EndnoteText"/>
        <w:rPr>
          <w:lang w:val="en-US"/>
        </w:rPr>
      </w:pPr>
      <w:r>
        <w:rPr>
          <w:rStyle w:val="EndnoteReference"/>
        </w:rPr>
        <w:endnoteRef/>
      </w:r>
      <w:r>
        <w:t xml:space="preserve"> </w:t>
      </w:r>
      <w:r w:rsidR="00C16E74">
        <w:t xml:space="preserve">Draft </w:t>
      </w:r>
      <w:hyperlink r:id="rId9" w:history="1">
        <w:r w:rsidR="00C16E74" w:rsidRPr="00905686">
          <w:rPr>
            <w:rStyle w:val="Hyperlink"/>
          </w:rPr>
          <w:t>VET Reform Roadmap</w:t>
        </w:r>
      </w:hyperlink>
      <w:r w:rsidR="00C16E74">
        <w:t xml:space="preserve">, </w:t>
      </w:r>
      <w:r w:rsidR="005803C8">
        <w:t xml:space="preserve">p 3, </w:t>
      </w:r>
      <w:r>
        <w:rPr>
          <w:lang w:val="en-US"/>
        </w:rPr>
        <w:t>Council of Australian Government</w:t>
      </w:r>
      <w:r w:rsidR="00C16E74">
        <w:rPr>
          <w:lang w:val="en-US"/>
        </w:rPr>
        <w:t xml:space="preserve">s </w:t>
      </w:r>
      <w:r w:rsidR="00195281">
        <w:rPr>
          <w:lang w:val="en-US"/>
        </w:rPr>
        <w:t xml:space="preserve">(COAG) </w:t>
      </w:r>
      <w:r w:rsidR="00C16E74">
        <w:rPr>
          <w:lang w:val="en-US"/>
        </w:rPr>
        <w:t>Skills Council</w:t>
      </w:r>
    </w:p>
  </w:endnote>
  <w:endnote w:id="7">
    <w:p w14:paraId="582A2ADE" w14:textId="55E08D59" w:rsidR="0040054E" w:rsidRPr="0040054E" w:rsidRDefault="0040054E">
      <w:pPr>
        <w:pStyle w:val="EndnoteText"/>
        <w:rPr>
          <w:lang w:val="en-US"/>
        </w:rPr>
      </w:pPr>
      <w:r>
        <w:rPr>
          <w:rStyle w:val="EndnoteReference"/>
        </w:rPr>
        <w:endnoteRef/>
      </w:r>
      <w:r>
        <w:t xml:space="preserve"> </w:t>
      </w:r>
      <w:hyperlink r:id="rId10" w:history="1">
        <w:r w:rsidRPr="008F409C">
          <w:rPr>
            <w:rStyle w:val="Hyperlink"/>
          </w:rPr>
          <w:t>National Agreement for Skills and Workforce Development Review, Interim Report</w:t>
        </w:r>
      </w:hyperlink>
      <w:r>
        <w:t xml:space="preserve">, p </w:t>
      </w:r>
      <w:r w:rsidR="00871B0A">
        <w:t>1</w:t>
      </w:r>
      <w:r w:rsidR="009C09D7">
        <w:t>4</w:t>
      </w:r>
      <w:r>
        <w:t>, Productivity Commission, Canberra</w:t>
      </w:r>
      <w:r w:rsidR="00623543">
        <w:t xml:space="preserve"> - </w:t>
      </w:r>
      <w:hyperlink r:id="rId11" w:history="1">
        <w:r w:rsidR="00AB3FF8">
          <w:rPr>
            <w:rStyle w:val="Hyperlink"/>
          </w:rPr>
          <w:t>https://www.pc.gov.au/inquiries/current/skills-workforce-agreement/interim/skills-workforce-agreement-interim.pdf</w:t>
        </w:r>
      </w:hyperlink>
    </w:p>
  </w:endnote>
  <w:endnote w:id="8">
    <w:p w14:paraId="14093294" w14:textId="2FAE1D82" w:rsidR="0040054E" w:rsidRPr="0040054E" w:rsidRDefault="0040054E">
      <w:pPr>
        <w:pStyle w:val="EndnoteText"/>
        <w:rPr>
          <w:lang w:val="en-US"/>
        </w:rPr>
      </w:pPr>
      <w:r>
        <w:rPr>
          <w:rStyle w:val="EndnoteReference"/>
        </w:rPr>
        <w:endnoteRef/>
      </w:r>
      <w:r>
        <w:t xml:space="preserve"> </w:t>
      </w:r>
      <w:hyperlink r:id="rId12" w:history="1">
        <w:r w:rsidR="00F3706C" w:rsidRPr="008F409C">
          <w:rPr>
            <w:rStyle w:val="Hyperlink"/>
          </w:rPr>
          <w:t>National Agreement for Skills and Workforce Development Review, Interim Report</w:t>
        </w:r>
      </w:hyperlink>
      <w:r w:rsidR="00F3706C">
        <w:t xml:space="preserve">, p </w:t>
      </w:r>
      <w:r w:rsidR="00852CDD">
        <w:t xml:space="preserve">14, </w:t>
      </w:r>
      <w:r w:rsidR="00F3706C">
        <w:t>98, Productivity Commission, Canberra</w:t>
      </w:r>
      <w:r w:rsidR="00AB3FF8">
        <w:t xml:space="preserve"> - </w:t>
      </w:r>
      <w:hyperlink r:id="rId13" w:history="1">
        <w:r w:rsidR="00AB3FF8">
          <w:rPr>
            <w:rStyle w:val="Hyperlink"/>
          </w:rPr>
          <w:t>https://www.pc.gov.au/inquiries/current/skills-workforce-agreement/interim/skills-workforce-agreement-interim.pdf</w:t>
        </w:r>
      </w:hyperlink>
    </w:p>
  </w:endnote>
  <w:endnote w:id="9">
    <w:p w14:paraId="4713B5D8" w14:textId="31789EE5" w:rsidR="009C1332" w:rsidRDefault="009C1332">
      <w:pPr>
        <w:pStyle w:val="EndnoteText"/>
      </w:pPr>
      <w:r>
        <w:rPr>
          <w:rStyle w:val="EndnoteReference"/>
        </w:rPr>
        <w:endnoteRef/>
      </w:r>
      <w:r>
        <w:t xml:space="preserve"> </w:t>
      </w:r>
      <w:hyperlink r:id="rId14" w:history="1">
        <w:r w:rsidR="009C09D7" w:rsidRPr="003970DF">
          <w:rPr>
            <w:rStyle w:val="Hyperlink"/>
          </w:rPr>
          <w:t>Young Worker Safety Toolkit</w:t>
        </w:r>
      </w:hyperlink>
      <w:r w:rsidR="000D542D">
        <w:t xml:space="preserve">, </w:t>
      </w:r>
      <w:hyperlink r:id="rId15" w:history="1">
        <w:r w:rsidR="00BC4511" w:rsidRPr="003970DF">
          <w:rPr>
            <w:rStyle w:val="Hyperlink"/>
          </w:rPr>
          <w:t>Young Workers</w:t>
        </w:r>
      </w:hyperlink>
      <w:r w:rsidR="00BC4511">
        <w:t xml:space="preserve">, </w:t>
      </w:r>
      <w:r w:rsidR="000D542D">
        <w:t>WorkCover Queensland</w:t>
      </w:r>
      <w:r w:rsidR="00BC4511">
        <w:t xml:space="preserve">, </w:t>
      </w:r>
      <w:r w:rsidR="00B72965">
        <w:t>W</w:t>
      </w:r>
      <w:r w:rsidR="00BC4511">
        <w:t>orkplace Health and Safety Electrical Safety Office Worker’s Compensation Regulator</w:t>
      </w:r>
      <w:r w:rsidR="000D542D">
        <w:t xml:space="preserve"> </w:t>
      </w:r>
      <w:r w:rsidR="006328DF">
        <w:t xml:space="preserve">- </w:t>
      </w:r>
      <w:hyperlink r:id="rId16" w:history="1">
        <w:r w:rsidR="006328DF">
          <w:rPr>
            <w:rStyle w:val="Hyperlink"/>
          </w:rPr>
          <w:t>https://www.worksafe.qld.gov.au/__data/assets/pdf_file/0003/109677/young-workers-toolkit.pdf</w:t>
        </w:r>
      </w:hyperlink>
      <w:r w:rsidR="000D542D">
        <w:t xml:space="preserve"> </w:t>
      </w:r>
    </w:p>
    <w:p w14:paraId="20ADEC7B" w14:textId="4BA59162" w:rsidR="00714F5F" w:rsidRPr="009C1332" w:rsidRDefault="0001007D" w:rsidP="00714F5F">
      <w:pPr>
        <w:pStyle w:val="EndnoteText"/>
        <w:rPr>
          <w:lang w:val="en-US"/>
        </w:rPr>
      </w:pPr>
      <w:hyperlink r:id="rId17" w:history="1">
        <w:r w:rsidR="00B72965">
          <w:rPr>
            <w:rStyle w:val="Hyperlink"/>
          </w:rPr>
          <w:t>https://www.worksafe.qld.gov.au/injury-prevention-safety/young-workers</w:t>
        </w:r>
      </w:hyperlink>
    </w:p>
  </w:endnote>
  <w:endnote w:id="10">
    <w:p w14:paraId="62AF77E6" w14:textId="30D0837D" w:rsidR="003970DF" w:rsidRPr="003970DF" w:rsidRDefault="003970DF">
      <w:pPr>
        <w:pStyle w:val="EndnoteText"/>
        <w:rPr>
          <w:lang w:val="en-US"/>
        </w:rPr>
      </w:pPr>
      <w:r>
        <w:rPr>
          <w:rStyle w:val="EndnoteReference"/>
        </w:rPr>
        <w:endnoteRef/>
      </w:r>
      <w:r>
        <w:t xml:space="preserve"> </w:t>
      </w:r>
      <w:hyperlink r:id="rId18" w:history="1">
        <w:r w:rsidR="00412CC2" w:rsidRPr="003A1FEA">
          <w:rPr>
            <w:rStyle w:val="Hyperlink"/>
            <w:lang w:val="en-US"/>
          </w:rPr>
          <w:t>Gateway to Industry Sch</w:t>
        </w:r>
        <w:bookmarkStart w:id="6" w:name="_Hlt45874902"/>
        <w:bookmarkStart w:id="7" w:name="_Hlt45874903"/>
        <w:bookmarkEnd w:id="6"/>
        <w:bookmarkEnd w:id="7"/>
        <w:r w:rsidR="00412CC2" w:rsidRPr="003A1FEA">
          <w:rPr>
            <w:rStyle w:val="Hyperlink"/>
            <w:lang w:val="en-US"/>
          </w:rPr>
          <w:t>ools Program</w:t>
        </w:r>
      </w:hyperlink>
      <w:r w:rsidR="003A1FEA">
        <w:rPr>
          <w:lang w:val="en-US"/>
        </w:rPr>
        <w:t>, Queensland Government Department of Employment, Small Business and Training</w:t>
      </w:r>
      <w:r w:rsidR="004944B0">
        <w:rPr>
          <w:lang w:val="en-US"/>
        </w:rPr>
        <w:t xml:space="preserve"> - </w:t>
      </w:r>
      <w:hyperlink r:id="rId19" w:history="1">
        <w:r w:rsidR="009B27E5" w:rsidRPr="009B27E5">
          <w:rPr>
            <w:color w:val="0000FF"/>
            <w:u w:val="single"/>
          </w:rPr>
          <w:t>https://desbt.qld.gov.au/training/employers/gateway-schools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20BC5" w14:textId="4355AE0F" w:rsidR="00497F72" w:rsidRPr="000B1810" w:rsidRDefault="00497F72" w:rsidP="0071646A">
    <w:pPr>
      <w:pStyle w:val="Footer"/>
      <w:pBdr>
        <w:top w:val="single" w:sz="4" w:space="1" w:color="auto"/>
      </w:pBdr>
      <w:tabs>
        <w:tab w:val="clear" w:pos="8640"/>
        <w:tab w:val="right" w:pos="9072"/>
      </w:tabs>
      <w:rPr>
        <w:rFonts w:ascii="Verdana" w:hAnsi="Verdana" w:cs="Arial"/>
        <w:sz w:val="16"/>
        <w:szCs w:val="16"/>
      </w:rPr>
    </w:pPr>
    <w:r>
      <w:rPr>
        <w:rFonts w:ascii="Verdana" w:hAnsi="Verdana" w:cs="Arial"/>
        <w:sz w:val="16"/>
        <w:szCs w:val="16"/>
      </w:rPr>
      <w:t xml:space="preserve">QCEC Response – </w:t>
    </w:r>
    <w:r w:rsidR="00A43FF1">
      <w:rPr>
        <w:rFonts w:ascii="Verdana" w:hAnsi="Verdana" w:cs="Arial"/>
        <w:sz w:val="16"/>
        <w:szCs w:val="16"/>
      </w:rPr>
      <w:t>National Agreement for Skills and Workforce Development Review</w:t>
    </w:r>
    <w:r w:rsidR="008912FC">
      <w:rPr>
        <w:rFonts w:ascii="Verdana" w:hAnsi="Verdana" w:cs="Arial"/>
        <w:sz w:val="16"/>
        <w:szCs w:val="16"/>
      </w:rPr>
      <w:t xml:space="preserve"> – Interim Report</w:t>
    </w:r>
    <w:r>
      <w:rPr>
        <w:rFonts w:ascii="Verdana" w:hAnsi="Verdana" w:cs="Arial"/>
        <w:sz w:val="16"/>
        <w:szCs w:val="16"/>
      </w:rPr>
      <w:tab/>
    </w:r>
    <w:r w:rsidRPr="000B1810">
      <w:rPr>
        <w:rFonts w:ascii="Verdana" w:hAnsi="Verdana" w:cs="Arial"/>
        <w:sz w:val="16"/>
        <w:szCs w:val="16"/>
      </w:rPr>
      <w:tab/>
      <w:t xml:space="preserve">Page </w:t>
    </w:r>
    <w:r w:rsidR="003839D4" w:rsidRPr="000B1810">
      <w:rPr>
        <w:rStyle w:val="PageNumber"/>
        <w:rFonts w:ascii="Verdana" w:hAnsi="Verdana" w:cs="Arial"/>
        <w:sz w:val="16"/>
        <w:szCs w:val="16"/>
      </w:rPr>
      <w:fldChar w:fldCharType="begin"/>
    </w:r>
    <w:r w:rsidRPr="000B1810">
      <w:rPr>
        <w:rStyle w:val="PageNumber"/>
        <w:rFonts w:ascii="Verdana" w:hAnsi="Verdana" w:cs="Arial"/>
        <w:sz w:val="16"/>
        <w:szCs w:val="16"/>
      </w:rPr>
      <w:instrText xml:space="preserve"> PAGE </w:instrText>
    </w:r>
    <w:r w:rsidR="003839D4" w:rsidRPr="000B1810">
      <w:rPr>
        <w:rStyle w:val="PageNumber"/>
        <w:rFonts w:ascii="Verdana" w:hAnsi="Verdana" w:cs="Arial"/>
        <w:sz w:val="16"/>
        <w:szCs w:val="16"/>
      </w:rPr>
      <w:fldChar w:fldCharType="separate"/>
    </w:r>
    <w:r w:rsidR="0001007D">
      <w:rPr>
        <w:rStyle w:val="PageNumber"/>
        <w:rFonts w:ascii="Verdana" w:hAnsi="Verdana" w:cs="Arial"/>
        <w:noProof/>
        <w:sz w:val="16"/>
        <w:szCs w:val="16"/>
      </w:rPr>
      <w:t>1</w:t>
    </w:r>
    <w:r w:rsidR="003839D4" w:rsidRPr="000B1810">
      <w:rPr>
        <w:rStyle w:val="PageNumber"/>
        <w:rFonts w:ascii="Verdana" w:hAnsi="Verdana"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E05B7" w14:textId="77777777" w:rsidR="00E54732" w:rsidRDefault="00E54732">
      <w:r>
        <w:separator/>
      </w:r>
    </w:p>
  </w:footnote>
  <w:footnote w:type="continuationSeparator" w:id="0">
    <w:p w14:paraId="3804988C" w14:textId="77777777" w:rsidR="00E54732" w:rsidRDefault="00E54732">
      <w:r>
        <w:continuationSeparator/>
      </w:r>
    </w:p>
  </w:footnote>
  <w:footnote w:type="continuationNotice" w:id="1">
    <w:p w14:paraId="43108875" w14:textId="77777777" w:rsidR="00E54732" w:rsidRDefault="00E5473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6790"/>
    <w:multiLevelType w:val="hybridMultilevel"/>
    <w:tmpl w:val="FD58B8E8"/>
    <w:lvl w:ilvl="0" w:tplc="EAB4BD3A">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53AFD"/>
    <w:multiLevelType w:val="hybridMultilevel"/>
    <w:tmpl w:val="24A05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985146"/>
    <w:multiLevelType w:val="hybridMultilevel"/>
    <w:tmpl w:val="5FEC7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BC1705"/>
    <w:multiLevelType w:val="hybridMultilevel"/>
    <w:tmpl w:val="D258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F96336"/>
    <w:multiLevelType w:val="hybridMultilevel"/>
    <w:tmpl w:val="D76E4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187BFA"/>
    <w:multiLevelType w:val="hybridMultilevel"/>
    <w:tmpl w:val="95382E62"/>
    <w:lvl w:ilvl="0" w:tplc="A1BE6ED6">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6" w15:restartNumberingAfterBreak="0">
    <w:nsid w:val="24B55DD6"/>
    <w:multiLevelType w:val="hybridMultilevel"/>
    <w:tmpl w:val="00C0250E"/>
    <w:lvl w:ilvl="0" w:tplc="BB6491C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B53A62"/>
    <w:multiLevelType w:val="hybridMultilevel"/>
    <w:tmpl w:val="E29E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5F35AD"/>
    <w:multiLevelType w:val="hybridMultilevel"/>
    <w:tmpl w:val="0AAA7E3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3C8F0501"/>
    <w:multiLevelType w:val="hybridMultilevel"/>
    <w:tmpl w:val="4EAEEF14"/>
    <w:lvl w:ilvl="0" w:tplc="EAB4BD3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7F3EA1"/>
    <w:multiLevelType w:val="hybridMultilevel"/>
    <w:tmpl w:val="C71E4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E24D88"/>
    <w:multiLevelType w:val="hybridMultilevel"/>
    <w:tmpl w:val="5614D83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4CC6CE1"/>
    <w:multiLevelType w:val="hybridMultilevel"/>
    <w:tmpl w:val="AB6010B6"/>
    <w:lvl w:ilvl="0" w:tplc="0C090001">
      <w:start w:val="1"/>
      <w:numFmt w:val="bullet"/>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14" w15:restartNumberingAfterBreak="0">
    <w:nsid w:val="59501611"/>
    <w:multiLevelType w:val="hybridMultilevel"/>
    <w:tmpl w:val="6CC08EA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5D567445"/>
    <w:multiLevelType w:val="hybridMultilevel"/>
    <w:tmpl w:val="934AF214"/>
    <w:lvl w:ilvl="0" w:tplc="0C090001">
      <w:start w:val="1"/>
      <w:numFmt w:val="bullet"/>
      <w:lvlText w:val=""/>
      <w:lvlJc w:val="left"/>
      <w:pPr>
        <w:ind w:left="1474" w:hanging="360"/>
      </w:pPr>
      <w:rPr>
        <w:rFonts w:ascii="Symbol" w:hAnsi="Symbol" w:hint="default"/>
      </w:rPr>
    </w:lvl>
    <w:lvl w:ilvl="1" w:tplc="0C090003" w:tentative="1">
      <w:start w:val="1"/>
      <w:numFmt w:val="bullet"/>
      <w:lvlText w:val="o"/>
      <w:lvlJc w:val="left"/>
      <w:pPr>
        <w:ind w:left="2194" w:hanging="360"/>
      </w:pPr>
      <w:rPr>
        <w:rFonts w:ascii="Courier New" w:hAnsi="Courier New" w:cs="Courier New" w:hint="default"/>
      </w:rPr>
    </w:lvl>
    <w:lvl w:ilvl="2" w:tplc="0C090005" w:tentative="1">
      <w:start w:val="1"/>
      <w:numFmt w:val="bullet"/>
      <w:lvlText w:val=""/>
      <w:lvlJc w:val="left"/>
      <w:pPr>
        <w:ind w:left="2914" w:hanging="360"/>
      </w:pPr>
      <w:rPr>
        <w:rFonts w:ascii="Wingdings" w:hAnsi="Wingdings" w:hint="default"/>
      </w:rPr>
    </w:lvl>
    <w:lvl w:ilvl="3" w:tplc="0C090001" w:tentative="1">
      <w:start w:val="1"/>
      <w:numFmt w:val="bullet"/>
      <w:lvlText w:val=""/>
      <w:lvlJc w:val="left"/>
      <w:pPr>
        <w:ind w:left="3634" w:hanging="360"/>
      </w:pPr>
      <w:rPr>
        <w:rFonts w:ascii="Symbol" w:hAnsi="Symbol" w:hint="default"/>
      </w:rPr>
    </w:lvl>
    <w:lvl w:ilvl="4" w:tplc="0C090003" w:tentative="1">
      <w:start w:val="1"/>
      <w:numFmt w:val="bullet"/>
      <w:lvlText w:val="o"/>
      <w:lvlJc w:val="left"/>
      <w:pPr>
        <w:ind w:left="4354" w:hanging="360"/>
      </w:pPr>
      <w:rPr>
        <w:rFonts w:ascii="Courier New" w:hAnsi="Courier New" w:cs="Courier New" w:hint="default"/>
      </w:rPr>
    </w:lvl>
    <w:lvl w:ilvl="5" w:tplc="0C090005" w:tentative="1">
      <w:start w:val="1"/>
      <w:numFmt w:val="bullet"/>
      <w:lvlText w:val=""/>
      <w:lvlJc w:val="left"/>
      <w:pPr>
        <w:ind w:left="5074" w:hanging="360"/>
      </w:pPr>
      <w:rPr>
        <w:rFonts w:ascii="Wingdings" w:hAnsi="Wingdings" w:hint="default"/>
      </w:rPr>
    </w:lvl>
    <w:lvl w:ilvl="6" w:tplc="0C090001" w:tentative="1">
      <w:start w:val="1"/>
      <w:numFmt w:val="bullet"/>
      <w:lvlText w:val=""/>
      <w:lvlJc w:val="left"/>
      <w:pPr>
        <w:ind w:left="5794" w:hanging="360"/>
      </w:pPr>
      <w:rPr>
        <w:rFonts w:ascii="Symbol" w:hAnsi="Symbol" w:hint="default"/>
      </w:rPr>
    </w:lvl>
    <w:lvl w:ilvl="7" w:tplc="0C090003" w:tentative="1">
      <w:start w:val="1"/>
      <w:numFmt w:val="bullet"/>
      <w:lvlText w:val="o"/>
      <w:lvlJc w:val="left"/>
      <w:pPr>
        <w:ind w:left="6514" w:hanging="360"/>
      </w:pPr>
      <w:rPr>
        <w:rFonts w:ascii="Courier New" w:hAnsi="Courier New" w:cs="Courier New" w:hint="default"/>
      </w:rPr>
    </w:lvl>
    <w:lvl w:ilvl="8" w:tplc="0C090005" w:tentative="1">
      <w:start w:val="1"/>
      <w:numFmt w:val="bullet"/>
      <w:lvlText w:val=""/>
      <w:lvlJc w:val="left"/>
      <w:pPr>
        <w:ind w:left="7234" w:hanging="360"/>
      </w:pPr>
      <w:rPr>
        <w:rFonts w:ascii="Wingdings" w:hAnsi="Wingdings" w:hint="default"/>
      </w:rPr>
    </w:lvl>
  </w:abstractNum>
  <w:abstractNum w:abstractNumId="16" w15:restartNumberingAfterBreak="0">
    <w:nsid w:val="61141564"/>
    <w:multiLevelType w:val="hybridMultilevel"/>
    <w:tmpl w:val="88580A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9C56C1"/>
    <w:multiLevelType w:val="hybridMultilevel"/>
    <w:tmpl w:val="CBBEB62E"/>
    <w:lvl w:ilvl="0" w:tplc="23B64324">
      <w:start w:val="1"/>
      <w:numFmt w:val="bullet"/>
      <w:lvlText w:val=""/>
      <w:lvlJc w:val="left"/>
      <w:pPr>
        <w:tabs>
          <w:tab w:val="num" w:pos="717"/>
        </w:tabs>
        <w:ind w:left="714" w:hanging="357"/>
      </w:pPr>
      <w:rPr>
        <w:rFonts w:ascii="Symbol" w:hAnsi="Symbol" w:hint="default"/>
      </w:rPr>
    </w:lvl>
    <w:lvl w:ilvl="1" w:tplc="0C090003">
      <w:start w:val="1"/>
      <w:numFmt w:val="bullet"/>
      <w:lvlText w:val="o"/>
      <w:lvlJc w:val="left"/>
      <w:pPr>
        <w:tabs>
          <w:tab w:val="num" w:pos="1797"/>
        </w:tabs>
        <w:ind w:left="1797" w:hanging="360"/>
      </w:pPr>
      <w:rPr>
        <w:rFonts w:ascii="Courier New" w:hAnsi="Courier New" w:hint="default"/>
      </w:rPr>
    </w:lvl>
    <w:lvl w:ilvl="2" w:tplc="0C090005">
      <w:start w:val="1"/>
      <w:numFmt w:val="bullet"/>
      <w:lvlText w:val=""/>
      <w:lvlJc w:val="left"/>
      <w:pPr>
        <w:tabs>
          <w:tab w:val="num" w:pos="2517"/>
        </w:tabs>
        <w:ind w:left="2517" w:hanging="360"/>
      </w:pPr>
      <w:rPr>
        <w:rFonts w:ascii="Wingdings" w:hAnsi="Wingdings" w:hint="default"/>
      </w:rPr>
    </w:lvl>
    <w:lvl w:ilvl="3" w:tplc="0C090001">
      <w:start w:val="1"/>
      <w:numFmt w:val="bullet"/>
      <w:lvlText w:val=""/>
      <w:lvlJc w:val="left"/>
      <w:pPr>
        <w:tabs>
          <w:tab w:val="num" w:pos="3237"/>
        </w:tabs>
        <w:ind w:left="3237" w:hanging="360"/>
      </w:pPr>
      <w:rPr>
        <w:rFonts w:ascii="Symbol" w:hAnsi="Symbol" w:hint="default"/>
      </w:rPr>
    </w:lvl>
    <w:lvl w:ilvl="4" w:tplc="0C090003">
      <w:start w:val="1"/>
      <w:numFmt w:val="bullet"/>
      <w:lvlText w:val="o"/>
      <w:lvlJc w:val="left"/>
      <w:pPr>
        <w:tabs>
          <w:tab w:val="num" w:pos="3957"/>
        </w:tabs>
        <w:ind w:left="3957" w:hanging="360"/>
      </w:pPr>
      <w:rPr>
        <w:rFonts w:ascii="Courier New" w:hAnsi="Courier New" w:hint="default"/>
      </w:rPr>
    </w:lvl>
    <w:lvl w:ilvl="5" w:tplc="0C090005">
      <w:start w:val="1"/>
      <w:numFmt w:val="bullet"/>
      <w:lvlText w:val=""/>
      <w:lvlJc w:val="left"/>
      <w:pPr>
        <w:tabs>
          <w:tab w:val="num" w:pos="4677"/>
        </w:tabs>
        <w:ind w:left="4677" w:hanging="360"/>
      </w:pPr>
      <w:rPr>
        <w:rFonts w:ascii="Wingdings" w:hAnsi="Wingdings" w:hint="default"/>
      </w:rPr>
    </w:lvl>
    <w:lvl w:ilvl="6" w:tplc="0C090001">
      <w:start w:val="1"/>
      <w:numFmt w:val="bullet"/>
      <w:lvlText w:val=""/>
      <w:lvlJc w:val="left"/>
      <w:pPr>
        <w:tabs>
          <w:tab w:val="num" w:pos="5397"/>
        </w:tabs>
        <w:ind w:left="5397" w:hanging="360"/>
      </w:pPr>
      <w:rPr>
        <w:rFonts w:ascii="Symbol" w:hAnsi="Symbol" w:hint="default"/>
      </w:rPr>
    </w:lvl>
    <w:lvl w:ilvl="7" w:tplc="0C090003">
      <w:start w:val="1"/>
      <w:numFmt w:val="bullet"/>
      <w:lvlText w:val="o"/>
      <w:lvlJc w:val="left"/>
      <w:pPr>
        <w:tabs>
          <w:tab w:val="num" w:pos="6117"/>
        </w:tabs>
        <w:ind w:left="6117" w:hanging="360"/>
      </w:pPr>
      <w:rPr>
        <w:rFonts w:ascii="Courier New" w:hAnsi="Courier New" w:hint="default"/>
      </w:rPr>
    </w:lvl>
    <w:lvl w:ilvl="8" w:tplc="0C090005">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62407F7D"/>
    <w:multiLevelType w:val="hybridMultilevel"/>
    <w:tmpl w:val="4080CEC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66504A14"/>
    <w:multiLevelType w:val="hybridMultilevel"/>
    <w:tmpl w:val="63A4F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537C3E"/>
    <w:multiLevelType w:val="hybridMultilevel"/>
    <w:tmpl w:val="79923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A83E0C"/>
    <w:multiLevelType w:val="hybridMultilevel"/>
    <w:tmpl w:val="A7B2E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DF629B9"/>
    <w:multiLevelType w:val="hybridMultilevel"/>
    <w:tmpl w:val="92566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5"/>
  </w:num>
  <w:num w:numId="4">
    <w:abstractNumId w:val="1"/>
  </w:num>
  <w:num w:numId="5">
    <w:abstractNumId w:val="3"/>
  </w:num>
  <w:num w:numId="6">
    <w:abstractNumId w:val="2"/>
  </w:num>
  <w:num w:numId="7">
    <w:abstractNumId w:val="5"/>
  </w:num>
  <w:num w:numId="8">
    <w:abstractNumId w:val="18"/>
  </w:num>
  <w:num w:numId="9">
    <w:abstractNumId w:val="21"/>
  </w:num>
  <w:num w:numId="10">
    <w:abstractNumId w:val="19"/>
  </w:num>
  <w:num w:numId="11">
    <w:abstractNumId w:val="7"/>
  </w:num>
  <w:num w:numId="12">
    <w:abstractNumId w:val="13"/>
  </w:num>
  <w:num w:numId="13">
    <w:abstractNumId w:val="8"/>
  </w:num>
  <w:num w:numId="14">
    <w:abstractNumId w:val="6"/>
  </w:num>
  <w:num w:numId="15">
    <w:abstractNumId w:val="4"/>
  </w:num>
  <w:num w:numId="16">
    <w:abstractNumId w:val="20"/>
  </w:num>
  <w:num w:numId="17">
    <w:abstractNumId w:val="12"/>
  </w:num>
  <w:num w:numId="18">
    <w:abstractNumId w:val="24"/>
  </w:num>
  <w:num w:numId="19">
    <w:abstractNumId w:val="11"/>
  </w:num>
  <w:num w:numId="20">
    <w:abstractNumId w:val="22"/>
  </w:num>
  <w:num w:numId="21">
    <w:abstractNumId w:val="23"/>
  </w:num>
  <w:num w:numId="22">
    <w:abstractNumId w:val="0"/>
  </w:num>
  <w:num w:numId="23">
    <w:abstractNumId w:val="9"/>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89"/>
    <w:rsid w:val="000001B4"/>
    <w:rsid w:val="00002393"/>
    <w:rsid w:val="000028C2"/>
    <w:rsid w:val="0000616F"/>
    <w:rsid w:val="0001007D"/>
    <w:rsid w:val="0001226F"/>
    <w:rsid w:val="000122CC"/>
    <w:rsid w:val="00015A83"/>
    <w:rsid w:val="00015AF8"/>
    <w:rsid w:val="000161DC"/>
    <w:rsid w:val="00016B8B"/>
    <w:rsid w:val="00021970"/>
    <w:rsid w:val="00021A3A"/>
    <w:rsid w:val="00023E41"/>
    <w:rsid w:val="000266B9"/>
    <w:rsid w:val="00027B61"/>
    <w:rsid w:val="00027F4E"/>
    <w:rsid w:val="00032BB7"/>
    <w:rsid w:val="000332FD"/>
    <w:rsid w:val="000333DA"/>
    <w:rsid w:val="000335E9"/>
    <w:rsid w:val="00036516"/>
    <w:rsid w:val="00037C64"/>
    <w:rsid w:val="00044612"/>
    <w:rsid w:val="00047821"/>
    <w:rsid w:val="00052DF1"/>
    <w:rsid w:val="000535A2"/>
    <w:rsid w:val="000676DE"/>
    <w:rsid w:val="000701B0"/>
    <w:rsid w:val="00070650"/>
    <w:rsid w:val="000707DC"/>
    <w:rsid w:val="00070ABD"/>
    <w:rsid w:val="00072758"/>
    <w:rsid w:val="00081F96"/>
    <w:rsid w:val="000823DC"/>
    <w:rsid w:val="000834F1"/>
    <w:rsid w:val="00087069"/>
    <w:rsid w:val="000945BC"/>
    <w:rsid w:val="0009551F"/>
    <w:rsid w:val="00097474"/>
    <w:rsid w:val="000A13C7"/>
    <w:rsid w:val="000A1669"/>
    <w:rsid w:val="000A34EA"/>
    <w:rsid w:val="000A3670"/>
    <w:rsid w:val="000A519D"/>
    <w:rsid w:val="000B12D6"/>
    <w:rsid w:val="000B1810"/>
    <w:rsid w:val="000B18B2"/>
    <w:rsid w:val="000B1D06"/>
    <w:rsid w:val="000B2251"/>
    <w:rsid w:val="000B2803"/>
    <w:rsid w:val="000B2A5A"/>
    <w:rsid w:val="000B4FF6"/>
    <w:rsid w:val="000B5FE3"/>
    <w:rsid w:val="000C1058"/>
    <w:rsid w:val="000C22AD"/>
    <w:rsid w:val="000C2E47"/>
    <w:rsid w:val="000C3195"/>
    <w:rsid w:val="000C3914"/>
    <w:rsid w:val="000C7338"/>
    <w:rsid w:val="000D2345"/>
    <w:rsid w:val="000D542D"/>
    <w:rsid w:val="000D6B09"/>
    <w:rsid w:val="000D6CD2"/>
    <w:rsid w:val="000D6F3E"/>
    <w:rsid w:val="000E0688"/>
    <w:rsid w:val="000E1A9F"/>
    <w:rsid w:val="000E31E5"/>
    <w:rsid w:val="000E38D2"/>
    <w:rsid w:val="000E69BC"/>
    <w:rsid w:val="000E6BA8"/>
    <w:rsid w:val="000F03E8"/>
    <w:rsid w:val="000F2E4E"/>
    <w:rsid w:val="000F5A75"/>
    <w:rsid w:val="00101E28"/>
    <w:rsid w:val="00101E37"/>
    <w:rsid w:val="00103769"/>
    <w:rsid w:val="00104105"/>
    <w:rsid w:val="001051B5"/>
    <w:rsid w:val="001055AE"/>
    <w:rsid w:val="00105EA8"/>
    <w:rsid w:val="00106B22"/>
    <w:rsid w:val="00110862"/>
    <w:rsid w:val="00112E7C"/>
    <w:rsid w:val="00112FB2"/>
    <w:rsid w:val="00117D3D"/>
    <w:rsid w:val="001207E5"/>
    <w:rsid w:val="00121C1D"/>
    <w:rsid w:val="001254CF"/>
    <w:rsid w:val="001262BA"/>
    <w:rsid w:val="00130B87"/>
    <w:rsid w:val="001402F7"/>
    <w:rsid w:val="00140DE1"/>
    <w:rsid w:val="001414DA"/>
    <w:rsid w:val="00141D35"/>
    <w:rsid w:val="00142A2E"/>
    <w:rsid w:val="001445C9"/>
    <w:rsid w:val="00144A0B"/>
    <w:rsid w:val="00153DD0"/>
    <w:rsid w:val="00155618"/>
    <w:rsid w:val="00156B22"/>
    <w:rsid w:val="00157545"/>
    <w:rsid w:val="00157A76"/>
    <w:rsid w:val="00157F53"/>
    <w:rsid w:val="0016184A"/>
    <w:rsid w:val="00162ADC"/>
    <w:rsid w:val="00164F35"/>
    <w:rsid w:val="001714BA"/>
    <w:rsid w:val="0017205A"/>
    <w:rsid w:val="00172495"/>
    <w:rsid w:val="001725A6"/>
    <w:rsid w:val="00172BCD"/>
    <w:rsid w:val="00172D15"/>
    <w:rsid w:val="001734CE"/>
    <w:rsid w:val="001746E1"/>
    <w:rsid w:val="0017504D"/>
    <w:rsid w:val="001755C7"/>
    <w:rsid w:val="001760F6"/>
    <w:rsid w:val="00176887"/>
    <w:rsid w:val="001864B0"/>
    <w:rsid w:val="00191E16"/>
    <w:rsid w:val="00194DAD"/>
    <w:rsid w:val="00195281"/>
    <w:rsid w:val="0019765E"/>
    <w:rsid w:val="001A0199"/>
    <w:rsid w:val="001A2C54"/>
    <w:rsid w:val="001A2CAC"/>
    <w:rsid w:val="001A737B"/>
    <w:rsid w:val="001B2533"/>
    <w:rsid w:val="001B357E"/>
    <w:rsid w:val="001B409C"/>
    <w:rsid w:val="001C0C51"/>
    <w:rsid w:val="001C64A9"/>
    <w:rsid w:val="001D3FC4"/>
    <w:rsid w:val="001D71C1"/>
    <w:rsid w:val="001D7681"/>
    <w:rsid w:val="001E0834"/>
    <w:rsid w:val="001E5355"/>
    <w:rsid w:val="001F1127"/>
    <w:rsid w:val="001F1270"/>
    <w:rsid w:val="001F140B"/>
    <w:rsid w:val="001F4229"/>
    <w:rsid w:val="00204E36"/>
    <w:rsid w:val="0020564B"/>
    <w:rsid w:val="00206131"/>
    <w:rsid w:val="00206A50"/>
    <w:rsid w:val="00210F6E"/>
    <w:rsid w:val="00211BF9"/>
    <w:rsid w:val="0021328E"/>
    <w:rsid w:val="00213740"/>
    <w:rsid w:val="00215480"/>
    <w:rsid w:val="00217D8D"/>
    <w:rsid w:val="002203F3"/>
    <w:rsid w:val="00222ACA"/>
    <w:rsid w:val="002246CB"/>
    <w:rsid w:val="00225249"/>
    <w:rsid w:val="002259A5"/>
    <w:rsid w:val="00231495"/>
    <w:rsid w:val="002406B0"/>
    <w:rsid w:val="002420FE"/>
    <w:rsid w:val="00244EDE"/>
    <w:rsid w:val="0024537C"/>
    <w:rsid w:val="00245407"/>
    <w:rsid w:val="00245466"/>
    <w:rsid w:val="00247CF3"/>
    <w:rsid w:val="002525EF"/>
    <w:rsid w:val="002634D4"/>
    <w:rsid w:val="002634E5"/>
    <w:rsid w:val="00263E02"/>
    <w:rsid w:val="00266EF2"/>
    <w:rsid w:val="00273354"/>
    <w:rsid w:val="00275450"/>
    <w:rsid w:val="00275B35"/>
    <w:rsid w:val="00275B72"/>
    <w:rsid w:val="00276666"/>
    <w:rsid w:val="00277685"/>
    <w:rsid w:val="002805D5"/>
    <w:rsid w:val="0028557E"/>
    <w:rsid w:val="00290BC4"/>
    <w:rsid w:val="00291850"/>
    <w:rsid w:val="002935DB"/>
    <w:rsid w:val="002957B9"/>
    <w:rsid w:val="002A3820"/>
    <w:rsid w:val="002A4304"/>
    <w:rsid w:val="002B005A"/>
    <w:rsid w:val="002B259D"/>
    <w:rsid w:val="002B2A49"/>
    <w:rsid w:val="002B33B1"/>
    <w:rsid w:val="002B5AB0"/>
    <w:rsid w:val="002B7569"/>
    <w:rsid w:val="002B7D37"/>
    <w:rsid w:val="002C0552"/>
    <w:rsid w:val="002C056F"/>
    <w:rsid w:val="002C1433"/>
    <w:rsid w:val="002C1F76"/>
    <w:rsid w:val="002C256A"/>
    <w:rsid w:val="002C32C2"/>
    <w:rsid w:val="002C4C71"/>
    <w:rsid w:val="002C5F9A"/>
    <w:rsid w:val="002C7C44"/>
    <w:rsid w:val="002C7C86"/>
    <w:rsid w:val="002D0941"/>
    <w:rsid w:val="002D5027"/>
    <w:rsid w:val="002D71CD"/>
    <w:rsid w:val="002D759F"/>
    <w:rsid w:val="002D773A"/>
    <w:rsid w:val="002E1E90"/>
    <w:rsid w:val="002E2F04"/>
    <w:rsid w:val="002E69B5"/>
    <w:rsid w:val="002F0330"/>
    <w:rsid w:val="002F2B1D"/>
    <w:rsid w:val="002F5316"/>
    <w:rsid w:val="00300A67"/>
    <w:rsid w:val="00301E98"/>
    <w:rsid w:val="0030286F"/>
    <w:rsid w:val="00303BCF"/>
    <w:rsid w:val="0030518C"/>
    <w:rsid w:val="00310B4D"/>
    <w:rsid w:val="003144CB"/>
    <w:rsid w:val="00314BA1"/>
    <w:rsid w:val="00315614"/>
    <w:rsid w:val="003227DC"/>
    <w:rsid w:val="00323D6E"/>
    <w:rsid w:val="0032633A"/>
    <w:rsid w:val="00327929"/>
    <w:rsid w:val="003300F1"/>
    <w:rsid w:val="0033132F"/>
    <w:rsid w:val="003322A3"/>
    <w:rsid w:val="00333230"/>
    <w:rsid w:val="003336F7"/>
    <w:rsid w:val="00342EFF"/>
    <w:rsid w:val="003479BD"/>
    <w:rsid w:val="003511FE"/>
    <w:rsid w:val="00352BE2"/>
    <w:rsid w:val="0035398E"/>
    <w:rsid w:val="0035409D"/>
    <w:rsid w:val="00360844"/>
    <w:rsid w:val="0036660D"/>
    <w:rsid w:val="0036672C"/>
    <w:rsid w:val="0036686B"/>
    <w:rsid w:val="00366C00"/>
    <w:rsid w:val="003712A5"/>
    <w:rsid w:val="00375799"/>
    <w:rsid w:val="0038127E"/>
    <w:rsid w:val="003822CE"/>
    <w:rsid w:val="00382430"/>
    <w:rsid w:val="003839D4"/>
    <w:rsid w:val="00386BB1"/>
    <w:rsid w:val="00391DA2"/>
    <w:rsid w:val="00392460"/>
    <w:rsid w:val="00392495"/>
    <w:rsid w:val="00392D71"/>
    <w:rsid w:val="0039367F"/>
    <w:rsid w:val="003943AE"/>
    <w:rsid w:val="003970DF"/>
    <w:rsid w:val="003A1FEA"/>
    <w:rsid w:val="003A5E67"/>
    <w:rsid w:val="003A5ED8"/>
    <w:rsid w:val="003A679C"/>
    <w:rsid w:val="003A7F63"/>
    <w:rsid w:val="003B02AF"/>
    <w:rsid w:val="003B0A2D"/>
    <w:rsid w:val="003B0C37"/>
    <w:rsid w:val="003B6875"/>
    <w:rsid w:val="003B6C14"/>
    <w:rsid w:val="003B7758"/>
    <w:rsid w:val="003B78B7"/>
    <w:rsid w:val="003C0C21"/>
    <w:rsid w:val="003C3A62"/>
    <w:rsid w:val="003C701C"/>
    <w:rsid w:val="003D1B26"/>
    <w:rsid w:val="003D58AE"/>
    <w:rsid w:val="003D652E"/>
    <w:rsid w:val="003D68CD"/>
    <w:rsid w:val="003E1371"/>
    <w:rsid w:val="003E6398"/>
    <w:rsid w:val="003E63B0"/>
    <w:rsid w:val="003F3A51"/>
    <w:rsid w:val="0040054E"/>
    <w:rsid w:val="00402481"/>
    <w:rsid w:val="00403CD9"/>
    <w:rsid w:val="004072FA"/>
    <w:rsid w:val="00407F75"/>
    <w:rsid w:val="00411F21"/>
    <w:rsid w:val="00412004"/>
    <w:rsid w:val="00412CC2"/>
    <w:rsid w:val="004133FB"/>
    <w:rsid w:val="00413C29"/>
    <w:rsid w:val="004220BA"/>
    <w:rsid w:val="00422F32"/>
    <w:rsid w:val="0042635A"/>
    <w:rsid w:val="004270DC"/>
    <w:rsid w:val="00431AE2"/>
    <w:rsid w:val="004342D4"/>
    <w:rsid w:val="00435161"/>
    <w:rsid w:val="0043581E"/>
    <w:rsid w:val="00435BA7"/>
    <w:rsid w:val="00436284"/>
    <w:rsid w:val="00436728"/>
    <w:rsid w:val="004371E2"/>
    <w:rsid w:val="00440D65"/>
    <w:rsid w:val="00444A9B"/>
    <w:rsid w:val="0044506F"/>
    <w:rsid w:val="004455A3"/>
    <w:rsid w:val="00445882"/>
    <w:rsid w:val="00451914"/>
    <w:rsid w:val="004579A2"/>
    <w:rsid w:val="00457FE2"/>
    <w:rsid w:val="00461F34"/>
    <w:rsid w:val="00462146"/>
    <w:rsid w:val="0046356A"/>
    <w:rsid w:val="00463A35"/>
    <w:rsid w:val="00465CBB"/>
    <w:rsid w:val="00471E85"/>
    <w:rsid w:val="0047286A"/>
    <w:rsid w:val="0047535B"/>
    <w:rsid w:val="00476C3E"/>
    <w:rsid w:val="00480592"/>
    <w:rsid w:val="00480C0B"/>
    <w:rsid w:val="004844EF"/>
    <w:rsid w:val="004859B1"/>
    <w:rsid w:val="00490800"/>
    <w:rsid w:val="004936C7"/>
    <w:rsid w:val="004944B0"/>
    <w:rsid w:val="00497D70"/>
    <w:rsid w:val="00497F72"/>
    <w:rsid w:val="004A1CDE"/>
    <w:rsid w:val="004A2393"/>
    <w:rsid w:val="004A4549"/>
    <w:rsid w:val="004A7D3F"/>
    <w:rsid w:val="004B3875"/>
    <w:rsid w:val="004B3E2F"/>
    <w:rsid w:val="004B4C6E"/>
    <w:rsid w:val="004B51C7"/>
    <w:rsid w:val="004B6527"/>
    <w:rsid w:val="004C19E7"/>
    <w:rsid w:val="004C39BF"/>
    <w:rsid w:val="004C50C8"/>
    <w:rsid w:val="004C5B6C"/>
    <w:rsid w:val="004C7B8A"/>
    <w:rsid w:val="004C7BB2"/>
    <w:rsid w:val="004D1782"/>
    <w:rsid w:val="004D438C"/>
    <w:rsid w:val="004D7CAF"/>
    <w:rsid w:val="004E0906"/>
    <w:rsid w:val="004E0A26"/>
    <w:rsid w:val="004E18F0"/>
    <w:rsid w:val="004E6D10"/>
    <w:rsid w:val="004E724E"/>
    <w:rsid w:val="004F2E2B"/>
    <w:rsid w:val="004F2FA5"/>
    <w:rsid w:val="004F4348"/>
    <w:rsid w:val="004F51EF"/>
    <w:rsid w:val="004F7017"/>
    <w:rsid w:val="00501D89"/>
    <w:rsid w:val="00501EC4"/>
    <w:rsid w:val="005025AE"/>
    <w:rsid w:val="0050351D"/>
    <w:rsid w:val="00503EF1"/>
    <w:rsid w:val="00506377"/>
    <w:rsid w:val="0051317D"/>
    <w:rsid w:val="00514E90"/>
    <w:rsid w:val="00515BC4"/>
    <w:rsid w:val="00516E8C"/>
    <w:rsid w:val="00516FDC"/>
    <w:rsid w:val="00520E2E"/>
    <w:rsid w:val="0052101B"/>
    <w:rsid w:val="00521BB0"/>
    <w:rsid w:val="005234A0"/>
    <w:rsid w:val="00523784"/>
    <w:rsid w:val="0052413F"/>
    <w:rsid w:val="00526300"/>
    <w:rsid w:val="0053040E"/>
    <w:rsid w:val="005305EA"/>
    <w:rsid w:val="0053075A"/>
    <w:rsid w:val="005345B0"/>
    <w:rsid w:val="00535285"/>
    <w:rsid w:val="00535459"/>
    <w:rsid w:val="00535999"/>
    <w:rsid w:val="00537C3C"/>
    <w:rsid w:val="005464E8"/>
    <w:rsid w:val="00551C89"/>
    <w:rsid w:val="0055726F"/>
    <w:rsid w:val="00557282"/>
    <w:rsid w:val="00557D5B"/>
    <w:rsid w:val="00557E1D"/>
    <w:rsid w:val="00557FB7"/>
    <w:rsid w:val="00562BE5"/>
    <w:rsid w:val="00563410"/>
    <w:rsid w:val="005654DC"/>
    <w:rsid w:val="00565704"/>
    <w:rsid w:val="00567CC3"/>
    <w:rsid w:val="00573234"/>
    <w:rsid w:val="0057350A"/>
    <w:rsid w:val="005773CC"/>
    <w:rsid w:val="00577F23"/>
    <w:rsid w:val="00577F71"/>
    <w:rsid w:val="005803C8"/>
    <w:rsid w:val="00581382"/>
    <w:rsid w:val="0058563D"/>
    <w:rsid w:val="00594CFA"/>
    <w:rsid w:val="00595909"/>
    <w:rsid w:val="00596EA3"/>
    <w:rsid w:val="005A0D0E"/>
    <w:rsid w:val="005A2430"/>
    <w:rsid w:val="005A5B5B"/>
    <w:rsid w:val="005A6696"/>
    <w:rsid w:val="005B08C0"/>
    <w:rsid w:val="005B187A"/>
    <w:rsid w:val="005B5152"/>
    <w:rsid w:val="005C05F0"/>
    <w:rsid w:val="005C70D2"/>
    <w:rsid w:val="005C7AB6"/>
    <w:rsid w:val="005D0C9B"/>
    <w:rsid w:val="005D4495"/>
    <w:rsid w:val="005D53F5"/>
    <w:rsid w:val="005E36C7"/>
    <w:rsid w:val="005E635F"/>
    <w:rsid w:val="005E7557"/>
    <w:rsid w:val="005F3C22"/>
    <w:rsid w:val="005F66F1"/>
    <w:rsid w:val="005F6D6C"/>
    <w:rsid w:val="005F6EB1"/>
    <w:rsid w:val="00604C10"/>
    <w:rsid w:val="00606F7C"/>
    <w:rsid w:val="00607F8A"/>
    <w:rsid w:val="00611646"/>
    <w:rsid w:val="00612E96"/>
    <w:rsid w:val="006148DE"/>
    <w:rsid w:val="00617D7E"/>
    <w:rsid w:val="006210F7"/>
    <w:rsid w:val="0062163A"/>
    <w:rsid w:val="00623543"/>
    <w:rsid w:val="00623BAE"/>
    <w:rsid w:val="0062588C"/>
    <w:rsid w:val="00630884"/>
    <w:rsid w:val="00631098"/>
    <w:rsid w:val="006328DF"/>
    <w:rsid w:val="00637B36"/>
    <w:rsid w:val="0064159A"/>
    <w:rsid w:val="00643772"/>
    <w:rsid w:val="00646C60"/>
    <w:rsid w:val="00653B8E"/>
    <w:rsid w:val="00656473"/>
    <w:rsid w:val="006573A2"/>
    <w:rsid w:val="00664E23"/>
    <w:rsid w:val="0067330D"/>
    <w:rsid w:val="006733BE"/>
    <w:rsid w:val="00674287"/>
    <w:rsid w:val="006779AA"/>
    <w:rsid w:val="006831BB"/>
    <w:rsid w:val="00683678"/>
    <w:rsid w:val="006864F5"/>
    <w:rsid w:val="00686757"/>
    <w:rsid w:val="006867AA"/>
    <w:rsid w:val="00687CC1"/>
    <w:rsid w:val="00690098"/>
    <w:rsid w:val="0069172F"/>
    <w:rsid w:val="00692B8E"/>
    <w:rsid w:val="006933CC"/>
    <w:rsid w:val="00694CFE"/>
    <w:rsid w:val="006960F8"/>
    <w:rsid w:val="00696F2F"/>
    <w:rsid w:val="006970DC"/>
    <w:rsid w:val="006A7E16"/>
    <w:rsid w:val="006A7E9A"/>
    <w:rsid w:val="006B2C32"/>
    <w:rsid w:val="006B32A7"/>
    <w:rsid w:val="006B4FB7"/>
    <w:rsid w:val="006B5391"/>
    <w:rsid w:val="006B6EFF"/>
    <w:rsid w:val="006B7CC1"/>
    <w:rsid w:val="006C535C"/>
    <w:rsid w:val="006C688B"/>
    <w:rsid w:val="006C7167"/>
    <w:rsid w:val="006C7C8E"/>
    <w:rsid w:val="006D6DD9"/>
    <w:rsid w:val="006E17A3"/>
    <w:rsid w:val="006E1D85"/>
    <w:rsid w:val="006E599F"/>
    <w:rsid w:val="006E66BF"/>
    <w:rsid w:val="006F0FD6"/>
    <w:rsid w:val="006F5D2A"/>
    <w:rsid w:val="006F5E06"/>
    <w:rsid w:val="006F73AC"/>
    <w:rsid w:val="007001FC"/>
    <w:rsid w:val="00700A22"/>
    <w:rsid w:val="00701B80"/>
    <w:rsid w:val="007022C9"/>
    <w:rsid w:val="00702647"/>
    <w:rsid w:val="00705AE8"/>
    <w:rsid w:val="00707988"/>
    <w:rsid w:val="007139B6"/>
    <w:rsid w:val="00714F5F"/>
    <w:rsid w:val="007154DB"/>
    <w:rsid w:val="0071646A"/>
    <w:rsid w:val="0071683F"/>
    <w:rsid w:val="00717F94"/>
    <w:rsid w:val="0072200C"/>
    <w:rsid w:val="007230CF"/>
    <w:rsid w:val="007235A3"/>
    <w:rsid w:val="00725A9D"/>
    <w:rsid w:val="00726932"/>
    <w:rsid w:val="00727DC9"/>
    <w:rsid w:val="0073033D"/>
    <w:rsid w:val="00730561"/>
    <w:rsid w:val="007317DD"/>
    <w:rsid w:val="007322A6"/>
    <w:rsid w:val="00733F2A"/>
    <w:rsid w:val="00734098"/>
    <w:rsid w:val="00734283"/>
    <w:rsid w:val="00743813"/>
    <w:rsid w:val="00746AFE"/>
    <w:rsid w:val="007530FE"/>
    <w:rsid w:val="00756931"/>
    <w:rsid w:val="0075714E"/>
    <w:rsid w:val="00760897"/>
    <w:rsid w:val="00767694"/>
    <w:rsid w:val="00775B3D"/>
    <w:rsid w:val="00777701"/>
    <w:rsid w:val="00781D88"/>
    <w:rsid w:val="00786511"/>
    <w:rsid w:val="00786EFA"/>
    <w:rsid w:val="00787D88"/>
    <w:rsid w:val="00793B84"/>
    <w:rsid w:val="00795F10"/>
    <w:rsid w:val="00797598"/>
    <w:rsid w:val="007A02A7"/>
    <w:rsid w:val="007A08E2"/>
    <w:rsid w:val="007A0962"/>
    <w:rsid w:val="007A3BE1"/>
    <w:rsid w:val="007A795B"/>
    <w:rsid w:val="007B2204"/>
    <w:rsid w:val="007B2384"/>
    <w:rsid w:val="007B2770"/>
    <w:rsid w:val="007B2F95"/>
    <w:rsid w:val="007B5331"/>
    <w:rsid w:val="007B7951"/>
    <w:rsid w:val="007B7B97"/>
    <w:rsid w:val="007C4BA3"/>
    <w:rsid w:val="007C56EA"/>
    <w:rsid w:val="007C7349"/>
    <w:rsid w:val="007C75D6"/>
    <w:rsid w:val="007D14FE"/>
    <w:rsid w:val="007E01AF"/>
    <w:rsid w:val="007E141F"/>
    <w:rsid w:val="007E166E"/>
    <w:rsid w:val="007E4418"/>
    <w:rsid w:val="007F0C06"/>
    <w:rsid w:val="007F2BE4"/>
    <w:rsid w:val="007F2E7B"/>
    <w:rsid w:val="007F47B0"/>
    <w:rsid w:val="007F57E8"/>
    <w:rsid w:val="00801364"/>
    <w:rsid w:val="008103AD"/>
    <w:rsid w:val="00810B23"/>
    <w:rsid w:val="00810BD4"/>
    <w:rsid w:val="00812A1F"/>
    <w:rsid w:val="00816B35"/>
    <w:rsid w:val="00820D37"/>
    <w:rsid w:val="00821349"/>
    <w:rsid w:val="00822E4A"/>
    <w:rsid w:val="00823E60"/>
    <w:rsid w:val="0082571C"/>
    <w:rsid w:val="00831BBD"/>
    <w:rsid w:val="00832E63"/>
    <w:rsid w:val="0083320A"/>
    <w:rsid w:val="00834FDC"/>
    <w:rsid w:val="00843725"/>
    <w:rsid w:val="008504D1"/>
    <w:rsid w:val="00852CDD"/>
    <w:rsid w:val="00854913"/>
    <w:rsid w:val="008556F9"/>
    <w:rsid w:val="0086052A"/>
    <w:rsid w:val="00862914"/>
    <w:rsid w:val="00862AA6"/>
    <w:rsid w:val="00865429"/>
    <w:rsid w:val="00865877"/>
    <w:rsid w:val="00870524"/>
    <w:rsid w:val="00871B0A"/>
    <w:rsid w:val="00872C9B"/>
    <w:rsid w:val="00872FD1"/>
    <w:rsid w:val="00873474"/>
    <w:rsid w:val="00874443"/>
    <w:rsid w:val="00874E03"/>
    <w:rsid w:val="008760D0"/>
    <w:rsid w:val="00876491"/>
    <w:rsid w:val="00877BF7"/>
    <w:rsid w:val="008818E6"/>
    <w:rsid w:val="00881935"/>
    <w:rsid w:val="008865C5"/>
    <w:rsid w:val="00886666"/>
    <w:rsid w:val="008872B7"/>
    <w:rsid w:val="00890207"/>
    <w:rsid w:val="00891106"/>
    <w:rsid w:val="008912FC"/>
    <w:rsid w:val="00891973"/>
    <w:rsid w:val="00892B49"/>
    <w:rsid w:val="00892CAB"/>
    <w:rsid w:val="00892F11"/>
    <w:rsid w:val="00897160"/>
    <w:rsid w:val="00897462"/>
    <w:rsid w:val="008A084D"/>
    <w:rsid w:val="008A5DE1"/>
    <w:rsid w:val="008A7361"/>
    <w:rsid w:val="008B0602"/>
    <w:rsid w:val="008C1D1D"/>
    <w:rsid w:val="008C323E"/>
    <w:rsid w:val="008C3CB9"/>
    <w:rsid w:val="008D3514"/>
    <w:rsid w:val="008D6EFF"/>
    <w:rsid w:val="008E3023"/>
    <w:rsid w:val="008E30A7"/>
    <w:rsid w:val="008E7915"/>
    <w:rsid w:val="008F409C"/>
    <w:rsid w:val="008F44F8"/>
    <w:rsid w:val="008F4DC0"/>
    <w:rsid w:val="009033AD"/>
    <w:rsid w:val="00904039"/>
    <w:rsid w:val="00904046"/>
    <w:rsid w:val="00904129"/>
    <w:rsid w:val="00905686"/>
    <w:rsid w:val="00906EFA"/>
    <w:rsid w:val="00907FD0"/>
    <w:rsid w:val="00911C2C"/>
    <w:rsid w:val="009137F5"/>
    <w:rsid w:val="009148E6"/>
    <w:rsid w:val="00914B20"/>
    <w:rsid w:val="00914DA2"/>
    <w:rsid w:val="009170F5"/>
    <w:rsid w:val="00917916"/>
    <w:rsid w:val="0092012D"/>
    <w:rsid w:val="009201C5"/>
    <w:rsid w:val="0092029C"/>
    <w:rsid w:val="0093541D"/>
    <w:rsid w:val="00935F91"/>
    <w:rsid w:val="00942128"/>
    <w:rsid w:val="009425DB"/>
    <w:rsid w:val="00942985"/>
    <w:rsid w:val="00942F2A"/>
    <w:rsid w:val="00944FFF"/>
    <w:rsid w:val="009467A7"/>
    <w:rsid w:val="009476F3"/>
    <w:rsid w:val="00950D2B"/>
    <w:rsid w:val="00951679"/>
    <w:rsid w:val="00952D89"/>
    <w:rsid w:val="00952F25"/>
    <w:rsid w:val="00954F08"/>
    <w:rsid w:val="00955803"/>
    <w:rsid w:val="00957076"/>
    <w:rsid w:val="00964994"/>
    <w:rsid w:val="00965F7A"/>
    <w:rsid w:val="00966C81"/>
    <w:rsid w:val="009679DF"/>
    <w:rsid w:val="00967AEC"/>
    <w:rsid w:val="0097125D"/>
    <w:rsid w:val="00972540"/>
    <w:rsid w:val="00975FA8"/>
    <w:rsid w:val="0097653C"/>
    <w:rsid w:val="009767D5"/>
    <w:rsid w:val="009817F0"/>
    <w:rsid w:val="00983627"/>
    <w:rsid w:val="00984894"/>
    <w:rsid w:val="00987EA2"/>
    <w:rsid w:val="00990F00"/>
    <w:rsid w:val="00996E24"/>
    <w:rsid w:val="009A1A2D"/>
    <w:rsid w:val="009A1F0A"/>
    <w:rsid w:val="009A253C"/>
    <w:rsid w:val="009A3289"/>
    <w:rsid w:val="009A703C"/>
    <w:rsid w:val="009B1634"/>
    <w:rsid w:val="009B27E5"/>
    <w:rsid w:val="009B51B7"/>
    <w:rsid w:val="009B5FA0"/>
    <w:rsid w:val="009C09D7"/>
    <w:rsid w:val="009C1332"/>
    <w:rsid w:val="009C3058"/>
    <w:rsid w:val="009C367A"/>
    <w:rsid w:val="009C3C6C"/>
    <w:rsid w:val="009C6875"/>
    <w:rsid w:val="009C6AE4"/>
    <w:rsid w:val="009D07BB"/>
    <w:rsid w:val="009D2380"/>
    <w:rsid w:val="009D5779"/>
    <w:rsid w:val="009D6263"/>
    <w:rsid w:val="009D64C2"/>
    <w:rsid w:val="009D7CEE"/>
    <w:rsid w:val="009E0F29"/>
    <w:rsid w:val="009E23DB"/>
    <w:rsid w:val="009E6DD2"/>
    <w:rsid w:val="009F1945"/>
    <w:rsid w:val="009F3692"/>
    <w:rsid w:val="009F5717"/>
    <w:rsid w:val="009F60DC"/>
    <w:rsid w:val="009F66AE"/>
    <w:rsid w:val="009F74A4"/>
    <w:rsid w:val="00A00A22"/>
    <w:rsid w:val="00A02609"/>
    <w:rsid w:val="00A039F6"/>
    <w:rsid w:val="00A03EE9"/>
    <w:rsid w:val="00A07D07"/>
    <w:rsid w:val="00A1302F"/>
    <w:rsid w:val="00A13909"/>
    <w:rsid w:val="00A1474C"/>
    <w:rsid w:val="00A15481"/>
    <w:rsid w:val="00A15730"/>
    <w:rsid w:val="00A17D24"/>
    <w:rsid w:val="00A20E1E"/>
    <w:rsid w:val="00A21101"/>
    <w:rsid w:val="00A21486"/>
    <w:rsid w:val="00A227A2"/>
    <w:rsid w:val="00A30E68"/>
    <w:rsid w:val="00A31B12"/>
    <w:rsid w:val="00A32701"/>
    <w:rsid w:val="00A363E8"/>
    <w:rsid w:val="00A37396"/>
    <w:rsid w:val="00A421B6"/>
    <w:rsid w:val="00A43FF1"/>
    <w:rsid w:val="00A44A0F"/>
    <w:rsid w:val="00A45E87"/>
    <w:rsid w:val="00A46AA7"/>
    <w:rsid w:val="00A527F5"/>
    <w:rsid w:val="00A52CC6"/>
    <w:rsid w:val="00A531FF"/>
    <w:rsid w:val="00A53872"/>
    <w:rsid w:val="00A54112"/>
    <w:rsid w:val="00A5438F"/>
    <w:rsid w:val="00A54773"/>
    <w:rsid w:val="00A54E83"/>
    <w:rsid w:val="00A55F0C"/>
    <w:rsid w:val="00A56FE0"/>
    <w:rsid w:val="00A607EF"/>
    <w:rsid w:val="00A6118D"/>
    <w:rsid w:val="00A618E5"/>
    <w:rsid w:val="00A63777"/>
    <w:rsid w:val="00A63A00"/>
    <w:rsid w:val="00A641B6"/>
    <w:rsid w:val="00A64CCE"/>
    <w:rsid w:val="00A72B6F"/>
    <w:rsid w:val="00A72D69"/>
    <w:rsid w:val="00A73A1A"/>
    <w:rsid w:val="00A75E40"/>
    <w:rsid w:val="00A75FFE"/>
    <w:rsid w:val="00A76437"/>
    <w:rsid w:val="00A76727"/>
    <w:rsid w:val="00A81128"/>
    <w:rsid w:val="00A811A8"/>
    <w:rsid w:val="00A815D8"/>
    <w:rsid w:val="00A81B2D"/>
    <w:rsid w:val="00A862C1"/>
    <w:rsid w:val="00A8774F"/>
    <w:rsid w:val="00A90C10"/>
    <w:rsid w:val="00A90D7D"/>
    <w:rsid w:val="00A93C81"/>
    <w:rsid w:val="00A93C99"/>
    <w:rsid w:val="00A94777"/>
    <w:rsid w:val="00AA020D"/>
    <w:rsid w:val="00AA032E"/>
    <w:rsid w:val="00AA1CE3"/>
    <w:rsid w:val="00AA2F0B"/>
    <w:rsid w:val="00AA354D"/>
    <w:rsid w:val="00AA7C65"/>
    <w:rsid w:val="00AB085B"/>
    <w:rsid w:val="00AB0D5F"/>
    <w:rsid w:val="00AB34CC"/>
    <w:rsid w:val="00AB3B99"/>
    <w:rsid w:val="00AB3FF8"/>
    <w:rsid w:val="00AB4ADE"/>
    <w:rsid w:val="00AB744A"/>
    <w:rsid w:val="00AB7734"/>
    <w:rsid w:val="00AC55E9"/>
    <w:rsid w:val="00AD2B26"/>
    <w:rsid w:val="00AD2E17"/>
    <w:rsid w:val="00AD5276"/>
    <w:rsid w:val="00AD6061"/>
    <w:rsid w:val="00AE05D2"/>
    <w:rsid w:val="00AE0CA2"/>
    <w:rsid w:val="00AF024E"/>
    <w:rsid w:val="00AF1A60"/>
    <w:rsid w:val="00AF1E08"/>
    <w:rsid w:val="00AF6C3A"/>
    <w:rsid w:val="00B00CE0"/>
    <w:rsid w:val="00B02498"/>
    <w:rsid w:val="00B036C8"/>
    <w:rsid w:val="00B10CE5"/>
    <w:rsid w:val="00B10F6F"/>
    <w:rsid w:val="00B17E0E"/>
    <w:rsid w:val="00B24A7E"/>
    <w:rsid w:val="00B33E90"/>
    <w:rsid w:val="00B341FD"/>
    <w:rsid w:val="00B362AC"/>
    <w:rsid w:val="00B36921"/>
    <w:rsid w:val="00B372BA"/>
    <w:rsid w:val="00B4403B"/>
    <w:rsid w:val="00B4513D"/>
    <w:rsid w:val="00B515DD"/>
    <w:rsid w:val="00B51C13"/>
    <w:rsid w:val="00B51CDE"/>
    <w:rsid w:val="00B5267E"/>
    <w:rsid w:val="00B54E47"/>
    <w:rsid w:val="00B567ED"/>
    <w:rsid w:val="00B60726"/>
    <w:rsid w:val="00B6169B"/>
    <w:rsid w:val="00B61E7A"/>
    <w:rsid w:val="00B655B1"/>
    <w:rsid w:val="00B65B47"/>
    <w:rsid w:val="00B72965"/>
    <w:rsid w:val="00B7376A"/>
    <w:rsid w:val="00B77A64"/>
    <w:rsid w:val="00B874D9"/>
    <w:rsid w:val="00B935F6"/>
    <w:rsid w:val="00B9428A"/>
    <w:rsid w:val="00B94937"/>
    <w:rsid w:val="00B95E2C"/>
    <w:rsid w:val="00B9646D"/>
    <w:rsid w:val="00B968E7"/>
    <w:rsid w:val="00BA2170"/>
    <w:rsid w:val="00BA2AAD"/>
    <w:rsid w:val="00BA37CF"/>
    <w:rsid w:val="00BA6B42"/>
    <w:rsid w:val="00BB28F4"/>
    <w:rsid w:val="00BB65FA"/>
    <w:rsid w:val="00BC1392"/>
    <w:rsid w:val="00BC2BD6"/>
    <w:rsid w:val="00BC331D"/>
    <w:rsid w:val="00BC3D67"/>
    <w:rsid w:val="00BC4511"/>
    <w:rsid w:val="00BC5DF7"/>
    <w:rsid w:val="00BC6F95"/>
    <w:rsid w:val="00BD17AA"/>
    <w:rsid w:val="00BD44B3"/>
    <w:rsid w:val="00BD6198"/>
    <w:rsid w:val="00BD7060"/>
    <w:rsid w:val="00BE5334"/>
    <w:rsid w:val="00BE6049"/>
    <w:rsid w:val="00BE7821"/>
    <w:rsid w:val="00BE7FC0"/>
    <w:rsid w:val="00BF3447"/>
    <w:rsid w:val="00BF40C0"/>
    <w:rsid w:val="00BF69FE"/>
    <w:rsid w:val="00C00FC3"/>
    <w:rsid w:val="00C04262"/>
    <w:rsid w:val="00C04376"/>
    <w:rsid w:val="00C04A44"/>
    <w:rsid w:val="00C057F0"/>
    <w:rsid w:val="00C10625"/>
    <w:rsid w:val="00C1109E"/>
    <w:rsid w:val="00C12091"/>
    <w:rsid w:val="00C13E01"/>
    <w:rsid w:val="00C16E74"/>
    <w:rsid w:val="00C16ECD"/>
    <w:rsid w:val="00C21538"/>
    <w:rsid w:val="00C21FEF"/>
    <w:rsid w:val="00C23D09"/>
    <w:rsid w:val="00C24282"/>
    <w:rsid w:val="00C25072"/>
    <w:rsid w:val="00C253CC"/>
    <w:rsid w:val="00C300FA"/>
    <w:rsid w:val="00C34C8C"/>
    <w:rsid w:val="00C357F8"/>
    <w:rsid w:val="00C373B1"/>
    <w:rsid w:val="00C44616"/>
    <w:rsid w:val="00C451AF"/>
    <w:rsid w:val="00C47365"/>
    <w:rsid w:val="00C51E82"/>
    <w:rsid w:val="00C526B5"/>
    <w:rsid w:val="00C54173"/>
    <w:rsid w:val="00C55116"/>
    <w:rsid w:val="00C55A0C"/>
    <w:rsid w:val="00C5695B"/>
    <w:rsid w:val="00C621B2"/>
    <w:rsid w:val="00C62F09"/>
    <w:rsid w:val="00C65684"/>
    <w:rsid w:val="00C714A5"/>
    <w:rsid w:val="00C71A36"/>
    <w:rsid w:val="00C728D9"/>
    <w:rsid w:val="00C730A2"/>
    <w:rsid w:val="00C76141"/>
    <w:rsid w:val="00C776A6"/>
    <w:rsid w:val="00C77FC8"/>
    <w:rsid w:val="00C82839"/>
    <w:rsid w:val="00C83246"/>
    <w:rsid w:val="00C87F7D"/>
    <w:rsid w:val="00C945C6"/>
    <w:rsid w:val="00C97196"/>
    <w:rsid w:val="00CA0DFC"/>
    <w:rsid w:val="00CA2ED8"/>
    <w:rsid w:val="00CA6E26"/>
    <w:rsid w:val="00CB2867"/>
    <w:rsid w:val="00CB4350"/>
    <w:rsid w:val="00CB6943"/>
    <w:rsid w:val="00CB7BD6"/>
    <w:rsid w:val="00CC0442"/>
    <w:rsid w:val="00CC4DC0"/>
    <w:rsid w:val="00CD0D05"/>
    <w:rsid w:val="00CD1147"/>
    <w:rsid w:val="00CE2392"/>
    <w:rsid w:val="00CE2807"/>
    <w:rsid w:val="00CE28DF"/>
    <w:rsid w:val="00CE3B7B"/>
    <w:rsid w:val="00CF27A4"/>
    <w:rsid w:val="00CF567E"/>
    <w:rsid w:val="00CF57FE"/>
    <w:rsid w:val="00CF7D6F"/>
    <w:rsid w:val="00D00A46"/>
    <w:rsid w:val="00D05DE0"/>
    <w:rsid w:val="00D06532"/>
    <w:rsid w:val="00D12319"/>
    <w:rsid w:val="00D138B5"/>
    <w:rsid w:val="00D173DC"/>
    <w:rsid w:val="00D17B61"/>
    <w:rsid w:val="00D21B5E"/>
    <w:rsid w:val="00D23497"/>
    <w:rsid w:val="00D27467"/>
    <w:rsid w:val="00D31B81"/>
    <w:rsid w:val="00D32645"/>
    <w:rsid w:val="00D33162"/>
    <w:rsid w:val="00D3387B"/>
    <w:rsid w:val="00D35B17"/>
    <w:rsid w:val="00D37715"/>
    <w:rsid w:val="00D41702"/>
    <w:rsid w:val="00D42254"/>
    <w:rsid w:val="00D42B32"/>
    <w:rsid w:val="00D42E8C"/>
    <w:rsid w:val="00D44369"/>
    <w:rsid w:val="00D443A0"/>
    <w:rsid w:val="00D44743"/>
    <w:rsid w:val="00D45A8C"/>
    <w:rsid w:val="00D46665"/>
    <w:rsid w:val="00D535AC"/>
    <w:rsid w:val="00D55B28"/>
    <w:rsid w:val="00D56043"/>
    <w:rsid w:val="00D62975"/>
    <w:rsid w:val="00D64E8A"/>
    <w:rsid w:val="00D651CC"/>
    <w:rsid w:val="00D65BEF"/>
    <w:rsid w:val="00D72FA2"/>
    <w:rsid w:val="00D74BF4"/>
    <w:rsid w:val="00D77C83"/>
    <w:rsid w:val="00D82357"/>
    <w:rsid w:val="00D82D5B"/>
    <w:rsid w:val="00D83DD6"/>
    <w:rsid w:val="00D841ED"/>
    <w:rsid w:val="00D9074A"/>
    <w:rsid w:val="00D91330"/>
    <w:rsid w:val="00D9263D"/>
    <w:rsid w:val="00D92DAD"/>
    <w:rsid w:val="00DA3BF2"/>
    <w:rsid w:val="00DA3CDE"/>
    <w:rsid w:val="00DA52B3"/>
    <w:rsid w:val="00DA75A1"/>
    <w:rsid w:val="00DA7AA8"/>
    <w:rsid w:val="00DB3A48"/>
    <w:rsid w:val="00DB4779"/>
    <w:rsid w:val="00DC01E3"/>
    <w:rsid w:val="00DC1CEC"/>
    <w:rsid w:val="00DC4DAF"/>
    <w:rsid w:val="00DC52ED"/>
    <w:rsid w:val="00DC53D5"/>
    <w:rsid w:val="00DC6EC3"/>
    <w:rsid w:val="00DD2EC1"/>
    <w:rsid w:val="00DD4361"/>
    <w:rsid w:val="00DD4C1E"/>
    <w:rsid w:val="00DE2959"/>
    <w:rsid w:val="00DE4834"/>
    <w:rsid w:val="00DF598A"/>
    <w:rsid w:val="00DF65CD"/>
    <w:rsid w:val="00DF6C62"/>
    <w:rsid w:val="00DF7154"/>
    <w:rsid w:val="00E01F1E"/>
    <w:rsid w:val="00E02247"/>
    <w:rsid w:val="00E03451"/>
    <w:rsid w:val="00E056C4"/>
    <w:rsid w:val="00E06F06"/>
    <w:rsid w:val="00E11D98"/>
    <w:rsid w:val="00E15F7B"/>
    <w:rsid w:val="00E168EF"/>
    <w:rsid w:val="00E16C03"/>
    <w:rsid w:val="00E17C7A"/>
    <w:rsid w:val="00E20FD4"/>
    <w:rsid w:val="00E24A3B"/>
    <w:rsid w:val="00E25AE7"/>
    <w:rsid w:val="00E25F68"/>
    <w:rsid w:val="00E2611B"/>
    <w:rsid w:val="00E270BC"/>
    <w:rsid w:val="00E27F1D"/>
    <w:rsid w:val="00E3111B"/>
    <w:rsid w:val="00E31304"/>
    <w:rsid w:val="00E32E80"/>
    <w:rsid w:val="00E337BE"/>
    <w:rsid w:val="00E340F1"/>
    <w:rsid w:val="00E34F13"/>
    <w:rsid w:val="00E36A65"/>
    <w:rsid w:val="00E40822"/>
    <w:rsid w:val="00E42440"/>
    <w:rsid w:val="00E4387D"/>
    <w:rsid w:val="00E469D9"/>
    <w:rsid w:val="00E5049A"/>
    <w:rsid w:val="00E52E0E"/>
    <w:rsid w:val="00E54732"/>
    <w:rsid w:val="00E553A0"/>
    <w:rsid w:val="00E70189"/>
    <w:rsid w:val="00E7035A"/>
    <w:rsid w:val="00E730BC"/>
    <w:rsid w:val="00E77B23"/>
    <w:rsid w:val="00E8098A"/>
    <w:rsid w:val="00E90ECF"/>
    <w:rsid w:val="00E915DA"/>
    <w:rsid w:val="00EA078B"/>
    <w:rsid w:val="00EA4114"/>
    <w:rsid w:val="00EB02F9"/>
    <w:rsid w:val="00EB106E"/>
    <w:rsid w:val="00EC06C6"/>
    <w:rsid w:val="00EC36B4"/>
    <w:rsid w:val="00EC4CA6"/>
    <w:rsid w:val="00EC731D"/>
    <w:rsid w:val="00ED227A"/>
    <w:rsid w:val="00ED30B9"/>
    <w:rsid w:val="00ED440A"/>
    <w:rsid w:val="00ED596D"/>
    <w:rsid w:val="00EE04FF"/>
    <w:rsid w:val="00EE45CC"/>
    <w:rsid w:val="00EE54AF"/>
    <w:rsid w:val="00EE7C12"/>
    <w:rsid w:val="00EF0B2A"/>
    <w:rsid w:val="00EF175C"/>
    <w:rsid w:val="00EF3F85"/>
    <w:rsid w:val="00EF756F"/>
    <w:rsid w:val="00EF77F8"/>
    <w:rsid w:val="00F018CB"/>
    <w:rsid w:val="00F01987"/>
    <w:rsid w:val="00F03C8A"/>
    <w:rsid w:val="00F05387"/>
    <w:rsid w:val="00F073B9"/>
    <w:rsid w:val="00F07F67"/>
    <w:rsid w:val="00F12C36"/>
    <w:rsid w:val="00F13C6A"/>
    <w:rsid w:val="00F172A8"/>
    <w:rsid w:val="00F20415"/>
    <w:rsid w:val="00F239A2"/>
    <w:rsid w:val="00F26189"/>
    <w:rsid w:val="00F26C54"/>
    <w:rsid w:val="00F3061F"/>
    <w:rsid w:val="00F31821"/>
    <w:rsid w:val="00F3706C"/>
    <w:rsid w:val="00F37D75"/>
    <w:rsid w:val="00F44555"/>
    <w:rsid w:val="00F44BC7"/>
    <w:rsid w:val="00F47D77"/>
    <w:rsid w:val="00F520E9"/>
    <w:rsid w:val="00F54934"/>
    <w:rsid w:val="00F55433"/>
    <w:rsid w:val="00F55679"/>
    <w:rsid w:val="00F5646E"/>
    <w:rsid w:val="00F63EC4"/>
    <w:rsid w:val="00F67722"/>
    <w:rsid w:val="00F72C3C"/>
    <w:rsid w:val="00F7629E"/>
    <w:rsid w:val="00F77A06"/>
    <w:rsid w:val="00F77B04"/>
    <w:rsid w:val="00F8128F"/>
    <w:rsid w:val="00F8202A"/>
    <w:rsid w:val="00F86488"/>
    <w:rsid w:val="00F967E9"/>
    <w:rsid w:val="00FA2186"/>
    <w:rsid w:val="00FA378E"/>
    <w:rsid w:val="00FA6629"/>
    <w:rsid w:val="00FA6642"/>
    <w:rsid w:val="00FA7F6F"/>
    <w:rsid w:val="00FB2983"/>
    <w:rsid w:val="00FB4EB5"/>
    <w:rsid w:val="00FB6AB3"/>
    <w:rsid w:val="00FC058D"/>
    <w:rsid w:val="00FC0910"/>
    <w:rsid w:val="00FC0D80"/>
    <w:rsid w:val="00FC2EDF"/>
    <w:rsid w:val="00FC3FCE"/>
    <w:rsid w:val="00FC5294"/>
    <w:rsid w:val="00FC71D4"/>
    <w:rsid w:val="00FD1A90"/>
    <w:rsid w:val="00FD3A20"/>
    <w:rsid w:val="00FD7206"/>
    <w:rsid w:val="00FE2795"/>
    <w:rsid w:val="00FE2DEF"/>
    <w:rsid w:val="00FE5121"/>
    <w:rsid w:val="00FE53BA"/>
    <w:rsid w:val="00FE5455"/>
    <w:rsid w:val="00FE5BB7"/>
    <w:rsid w:val="00FE5CC4"/>
    <w:rsid w:val="00FF1470"/>
    <w:rsid w:val="00FF1A79"/>
    <w:rsid w:val="00FF270B"/>
    <w:rsid w:val="00FF449B"/>
    <w:rsid w:val="00FF4AD7"/>
    <w:rsid w:val="00FF52C3"/>
    <w:rsid w:val="00FF544E"/>
    <w:rsid w:val="00FF5514"/>
    <w:rsid w:val="00FF5EF4"/>
    <w:rsid w:val="0EACC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EACC9AE"/>
  <w15:docId w15:val="{2378BC7D-48EC-4B62-978B-5BD3BFAB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pPr>
        <w:spacing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F63"/>
    <w:rPr>
      <w:sz w:val="22"/>
      <w:szCs w:val="22"/>
      <w:lang w:eastAsia="en-US" w:bidi="en-US"/>
    </w:rPr>
  </w:style>
  <w:style w:type="paragraph" w:styleId="Heading1">
    <w:name w:val="heading 1"/>
    <w:basedOn w:val="Normal"/>
    <w:next w:val="Normal"/>
    <w:link w:val="Heading1Char"/>
    <w:uiPriority w:val="9"/>
    <w:qFormat/>
    <w:rsid w:val="003A7F63"/>
    <w:pPr>
      <w:spacing w:before="48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3A7F63"/>
    <w:pPr>
      <w:spacing w:before="20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3A7F63"/>
    <w:pPr>
      <w:spacing w:before="20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3A7F63"/>
    <w:pPr>
      <w:spacing w:before="20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3A7F63"/>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3A7F63"/>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3A7F63"/>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3A7F63"/>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3A7F63"/>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934"/>
    <w:rPr>
      <w:rFonts w:ascii="Tahoma" w:hAnsi="Tahoma" w:cs="Tahoma"/>
      <w:sz w:val="16"/>
      <w:szCs w:val="16"/>
    </w:rPr>
  </w:style>
  <w:style w:type="paragraph" w:customStyle="1" w:styleId="v">
    <w:name w:val="v"/>
    <w:basedOn w:val="Normal"/>
    <w:rsid w:val="003A679C"/>
    <w:pPr>
      <w:jc w:val="right"/>
    </w:pPr>
  </w:style>
  <w:style w:type="paragraph" w:styleId="Header">
    <w:name w:val="header"/>
    <w:basedOn w:val="Normal"/>
    <w:rsid w:val="003A679C"/>
    <w:pPr>
      <w:tabs>
        <w:tab w:val="center" w:pos="4320"/>
        <w:tab w:val="right" w:pos="8640"/>
      </w:tabs>
    </w:pPr>
  </w:style>
  <w:style w:type="paragraph" w:styleId="Footer">
    <w:name w:val="footer"/>
    <w:basedOn w:val="Normal"/>
    <w:rsid w:val="003A679C"/>
    <w:pPr>
      <w:tabs>
        <w:tab w:val="center" w:pos="4320"/>
        <w:tab w:val="right" w:pos="8640"/>
      </w:tabs>
    </w:pPr>
  </w:style>
  <w:style w:type="character" w:styleId="PageNumber">
    <w:name w:val="page number"/>
    <w:basedOn w:val="DefaultParagraphFont"/>
    <w:rsid w:val="003A679C"/>
  </w:style>
  <w:style w:type="paragraph" w:styleId="Title">
    <w:name w:val="Title"/>
    <w:basedOn w:val="Normal"/>
    <w:next w:val="Normal"/>
    <w:link w:val="TitleChar"/>
    <w:qFormat/>
    <w:rsid w:val="003A7F63"/>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3A7F6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A7F63"/>
    <w:pPr>
      <w:spacing w:after="600"/>
    </w:pPr>
    <w:rPr>
      <w:rFonts w:ascii="Cambria" w:hAnsi="Cambria"/>
      <w:i/>
      <w:iCs/>
      <w:spacing w:val="13"/>
      <w:sz w:val="24"/>
      <w:szCs w:val="24"/>
      <w:lang w:bidi="ar-SA"/>
    </w:rPr>
  </w:style>
  <w:style w:type="character" w:customStyle="1" w:styleId="SubtitleChar">
    <w:name w:val="Subtitle Char"/>
    <w:link w:val="Subtitle"/>
    <w:uiPriority w:val="11"/>
    <w:rsid w:val="003A7F63"/>
    <w:rPr>
      <w:rFonts w:ascii="Cambria" w:eastAsia="Times New Roman" w:hAnsi="Cambria" w:cs="Times New Roman"/>
      <w:i/>
      <w:iCs/>
      <w:spacing w:val="13"/>
      <w:sz w:val="24"/>
      <w:szCs w:val="24"/>
    </w:rPr>
  </w:style>
  <w:style w:type="character" w:customStyle="1" w:styleId="Heading1Char">
    <w:name w:val="Heading 1 Char"/>
    <w:link w:val="Heading1"/>
    <w:uiPriority w:val="9"/>
    <w:rsid w:val="003A7F63"/>
    <w:rPr>
      <w:rFonts w:ascii="Cambria" w:eastAsia="Times New Roman" w:hAnsi="Cambria" w:cs="Times New Roman"/>
      <w:b/>
      <w:bCs/>
      <w:sz w:val="28"/>
      <w:szCs w:val="28"/>
    </w:rPr>
  </w:style>
  <w:style w:type="character" w:customStyle="1" w:styleId="Heading2Char">
    <w:name w:val="Heading 2 Char"/>
    <w:link w:val="Heading2"/>
    <w:uiPriority w:val="9"/>
    <w:semiHidden/>
    <w:rsid w:val="003A7F63"/>
    <w:rPr>
      <w:rFonts w:ascii="Cambria" w:eastAsia="Times New Roman" w:hAnsi="Cambria" w:cs="Times New Roman"/>
      <w:b/>
      <w:bCs/>
      <w:sz w:val="26"/>
      <w:szCs w:val="26"/>
    </w:rPr>
  </w:style>
  <w:style w:type="character" w:customStyle="1" w:styleId="Heading3Char">
    <w:name w:val="Heading 3 Char"/>
    <w:link w:val="Heading3"/>
    <w:uiPriority w:val="9"/>
    <w:rsid w:val="003A7F63"/>
    <w:rPr>
      <w:rFonts w:ascii="Cambria" w:eastAsia="Times New Roman" w:hAnsi="Cambria" w:cs="Times New Roman"/>
      <w:b/>
      <w:bCs/>
    </w:rPr>
  </w:style>
  <w:style w:type="character" w:customStyle="1" w:styleId="Heading4Char">
    <w:name w:val="Heading 4 Char"/>
    <w:link w:val="Heading4"/>
    <w:uiPriority w:val="9"/>
    <w:semiHidden/>
    <w:rsid w:val="003A7F63"/>
    <w:rPr>
      <w:rFonts w:ascii="Cambria" w:eastAsia="Times New Roman" w:hAnsi="Cambria" w:cs="Times New Roman"/>
      <w:b/>
      <w:bCs/>
      <w:i/>
      <w:iCs/>
    </w:rPr>
  </w:style>
  <w:style w:type="character" w:customStyle="1" w:styleId="Heading5Char">
    <w:name w:val="Heading 5 Char"/>
    <w:link w:val="Heading5"/>
    <w:uiPriority w:val="9"/>
    <w:semiHidden/>
    <w:rsid w:val="003A7F63"/>
    <w:rPr>
      <w:rFonts w:ascii="Cambria" w:eastAsia="Times New Roman" w:hAnsi="Cambria" w:cs="Times New Roman"/>
      <w:b/>
      <w:bCs/>
      <w:color w:val="7F7F7F"/>
    </w:rPr>
  </w:style>
  <w:style w:type="character" w:customStyle="1" w:styleId="Heading6Char">
    <w:name w:val="Heading 6 Char"/>
    <w:link w:val="Heading6"/>
    <w:uiPriority w:val="9"/>
    <w:semiHidden/>
    <w:rsid w:val="003A7F63"/>
    <w:rPr>
      <w:rFonts w:ascii="Cambria" w:eastAsia="Times New Roman" w:hAnsi="Cambria" w:cs="Times New Roman"/>
      <w:b/>
      <w:bCs/>
      <w:i/>
      <w:iCs/>
      <w:color w:val="7F7F7F"/>
    </w:rPr>
  </w:style>
  <w:style w:type="character" w:customStyle="1" w:styleId="Heading7Char">
    <w:name w:val="Heading 7 Char"/>
    <w:link w:val="Heading7"/>
    <w:uiPriority w:val="9"/>
    <w:semiHidden/>
    <w:rsid w:val="003A7F63"/>
    <w:rPr>
      <w:rFonts w:ascii="Cambria" w:eastAsia="Times New Roman" w:hAnsi="Cambria" w:cs="Times New Roman"/>
      <w:i/>
      <w:iCs/>
    </w:rPr>
  </w:style>
  <w:style w:type="character" w:customStyle="1" w:styleId="Heading8Char">
    <w:name w:val="Heading 8 Char"/>
    <w:link w:val="Heading8"/>
    <w:uiPriority w:val="9"/>
    <w:semiHidden/>
    <w:rsid w:val="003A7F63"/>
    <w:rPr>
      <w:rFonts w:ascii="Cambria" w:eastAsia="Times New Roman" w:hAnsi="Cambria" w:cs="Times New Roman"/>
      <w:sz w:val="20"/>
      <w:szCs w:val="20"/>
    </w:rPr>
  </w:style>
  <w:style w:type="character" w:customStyle="1" w:styleId="Heading9Char">
    <w:name w:val="Heading 9 Char"/>
    <w:link w:val="Heading9"/>
    <w:uiPriority w:val="9"/>
    <w:semiHidden/>
    <w:rsid w:val="003A7F63"/>
    <w:rPr>
      <w:rFonts w:ascii="Cambria" w:eastAsia="Times New Roman" w:hAnsi="Cambria" w:cs="Times New Roman"/>
      <w:i/>
      <w:iCs/>
      <w:spacing w:val="5"/>
      <w:sz w:val="20"/>
      <w:szCs w:val="20"/>
    </w:rPr>
  </w:style>
  <w:style w:type="paragraph" w:styleId="Caption">
    <w:name w:val="caption"/>
    <w:basedOn w:val="Normal"/>
    <w:next w:val="Normal"/>
    <w:uiPriority w:val="35"/>
    <w:qFormat/>
    <w:rsid w:val="00A81B2D"/>
    <w:pPr>
      <w:spacing w:line="240" w:lineRule="auto"/>
    </w:pPr>
    <w:rPr>
      <w:b/>
      <w:bCs/>
      <w:color w:val="4F81BD"/>
      <w:sz w:val="18"/>
      <w:szCs w:val="18"/>
    </w:rPr>
  </w:style>
  <w:style w:type="character" w:styleId="Strong">
    <w:name w:val="Strong"/>
    <w:uiPriority w:val="22"/>
    <w:qFormat/>
    <w:rsid w:val="003A7F63"/>
    <w:rPr>
      <w:b/>
      <w:bCs/>
    </w:rPr>
  </w:style>
  <w:style w:type="character" w:styleId="Emphasis">
    <w:name w:val="Emphasis"/>
    <w:uiPriority w:val="20"/>
    <w:qFormat/>
    <w:rsid w:val="003A7F63"/>
    <w:rPr>
      <w:b/>
      <w:bCs/>
      <w:i/>
      <w:iCs/>
      <w:spacing w:val="10"/>
      <w:bdr w:val="none" w:sz="0" w:space="0" w:color="auto"/>
      <w:shd w:val="clear" w:color="auto" w:fill="auto"/>
    </w:rPr>
  </w:style>
  <w:style w:type="paragraph" w:styleId="NoSpacing">
    <w:name w:val="No Spacing"/>
    <w:basedOn w:val="Normal"/>
    <w:uiPriority w:val="1"/>
    <w:qFormat/>
    <w:rsid w:val="003A7F63"/>
    <w:pPr>
      <w:spacing w:line="240" w:lineRule="auto"/>
    </w:pPr>
  </w:style>
  <w:style w:type="paragraph" w:styleId="ListParagraph">
    <w:name w:val="List Paragraph"/>
    <w:basedOn w:val="Normal"/>
    <w:uiPriority w:val="34"/>
    <w:qFormat/>
    <w:rsid w:val="003A7F63"/>
    <w:pPr>
      <w:ind w:left="720"/>
      <w:contextualSpacing/>
    </w:pPr>
  </w:style>
  <w:style w:type="paragraph" w:styleId="Quote">
    <w:name w:val="Quote"/>
    <w:basedOn w:val="Normal"/>
    <w:next w:val="Normal"/>
    <w:link w:val="QuoteChar"/>
    <w:uiPriority w:val="29"/>
    <w:qFormat/>
    <w:rsid w:val="003A7F63"/>
    <w:pPr>
      <w:spacing w:before="200"/>
      <w:ind w:left="360" w:right="360"/>
    </w:pPr>
    <w:rPr>
      <w:i/>
      <w:iCs/>
      <w:sz w:val="20"/>
      <w:szCs w:val="20"/>
      <w:lang w:bidi="ar-SA"/>
    </w:rPr>
  </w:style>
  <w:style w:type="character" w:customStyle="1" w:styleId="QuoteChar">
    <w:name w:val="Quote Char"/>
    <w:link w:val="Quote"/>
    <w:uiPriority w:val="29"/>
    <w:rsid w:val="003A7F63"/>
    <w:rPr>
      <w:i/>
      <w:iCs/>
    </w:rPr>
  </w:style>
  <w:style w:type="paragraph" w:styleId="IntenseQuote">
    <w:name w:val="Intense Quote"/>
    <w:basedOn w:val="Normal"/>
    <w:next w:val="Normal"/>
    <w:link w:val="IntenseQuoteChar"/>
    <w:uiPriority w:val="30"/>
    <w:qFormat/>
    <w:rsid w:val="003A7F63"/>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3A7F63"/>
    <w:rPr>
      <w:b/>
      <w:bCs/>
      <w:i/>
      <w:iCs/>
    </w:rPr>
  </w:style>
  <w:style w:type="character" w:styleId="SubtleEmphasis">
    <w:name w:val="Subtle Emphasis"/>
    <w:uiPriority w:val="19"/>
    <w:qFormat/>
    <w:rsid w:val="003A7F63"/>
    <w:rPr>
      <w:i/>
      <w:iCs/>
    </w:rPr>
  </w:style>
  <w:style w:type="character" w:styleId="IntenseEmphasis">
    <w:name w:val="Intense Emphasis"/>
    <w:uiPriority w:val="21"/>
    <w:qFormat/>
    <w:rsid w:val="003A7F63"/>
    <w:rPr>
      <w:b/>
      <w:bCs/>
    </w:rPr>
  </w:style>
  <w:style w:type="character" w:styleId="SubtleReference">
    <w:name w:val="Subtle Reference"/>
    <w:uiPriority w:val="31"/>
    <w:qFormat/>
    <w:rsid w:val="003A7F63"/>
    <w:rPr>
      <w:smallCaps/>
    </w:rPr>
  </w:style>
  <w:style w:type="character" w:styleId="IntenseReference">
    <w:name w:val="Intense Reference"/>
    <w:uiPriority w:val="32"/>
    <w:qFormat/>
    <w:rsid w:val="003A7F63"/>
    <w:rPr>
      <w:smallCaps/>
      <w:spacing w:val="5"/>
      <w:u w:val="single"/>
    </w:rPr>
  </w:style>
  <w:style w:type="character" w:styleId="BookTitle">
    <w:name w:val="Book Title"/>
    <w:uiPriority w:val="33"/>
    <w:qFormat/>
    <w:rsid w:val="003A7F63"/>
    <w:rPr>
      <w:i/>
      <w:iCs/>
      <w:smallCaps/>
      <w:spacing w:val="5"/>
    </w:rPr>
  </w:style>
  <w:style w:type="paragraph" w:styleId="TOCHeading">
    <w:name w:val="TOC Heading"/>
    <w:basedOn w:val="Heading1"/>
    <w:next w:val="Normal"/>
    <w:uiPriority w:val="39"/>
    <w:qFormat/>
    <w:rsid w:val="003A7F63"/>
    <w:pPr>
      <w:outlineLvl w:val="9"/>
    </w:pPr>
  </w:style>
  <w:style w:type="paragraph" w:styleId="NormalWeb">
    <w:name w:val="Normal (Web)"/>
    <w:basedOn w:val="Normal"/>
    <w:uiPriority w:val="99"/>
    <w:unhideWhenUsed/>
    <w:rsid w:val="002935DB"/>
    <w:pPr>
      <w:spacing w:before="100" w:beforeAutospacing="1" w:after="100" w:afterAutospacing="1" w:line="240" w:lineRule="auto"/>
    </w:pPr>
    <w:rPr>
      <w:rFonts w:ascii="Times New Roman" w:eastAsia="Calibri" w:hAnsi="Times New Roman"/>
      <w:sz w:val="24"/>
      <w:szCs w:val="24"/>
      <w:lang w:eastAsia="en-AU" w:bidi="ar-SA"/>
    </w:rPr>
  </w:style>
  <w:style w:type="character" w:styleId="Hyperlink">
    <w:name w:val="Hyperlink"/>
    <w:basedOn w:val="DefaultParagraphFont"/>
    <w:uiPriority w:val="99"/>
    <w:unhideWhenUsed/>
    <w:rsid w:val="004579A2"/>
    <w:rPr>
      <w:color w:val="0000FF" w:themeColor="hyperlink"/>
      <w:u w:val="single"/>
    </w:rPr>
  </w:style>
  <w:style w:type="paragraph" w:customStyle="1" w:styleId="paragraph">
    <w:name w:val="paragraph"/>
    <w:basedOn w:val="Normal"/>
    <w:rsid w:val="00897160"/>
    <w:pPr>
      <w:spacing w:before="100" w:beforeAutospacing="1" w:after="100" w:afterAutospacing="1" w:line="240" w:lineRule="auto"/>
    </w:pPr>
    <w:rPr>
      <w:rFonts w:ascii="Times New Roman" w:hAnsi="Times New Roman"/>
      <w:sz w:val="24"/>
      <w:szCs w:val="24"/>
      <w:lang w:eastAsia="en-AU" w:bidi="ar-SA"/>
    </w:rPr>
  </w:style>
  <w:style w:type="character" w:customStyle="1" w:styleId="normaltextrun">
    <w:name w:val="normaltextrun"/>
    <w:basedOn w:val="DefaultParagraphFont"/>
    <w:rsid w:val="00897160"/>
  </w:style>
  <w:style w:type="character" w:customStyle="1" w:styleId="eop">
    <w:name w:val="eop"/>
    <w:basedOn w:val="DefaultParagraphFont"/>
    <w:rsid w:val="00897160"/>
  </w:style>
  <w:style w:type="paragraph" w:customStyle="1" w:styleId="Finding">
    <w:name w:val="Finding"/>
    <w:basedOn w:val="BodyText"/>
    <w:rsid w:val="00A00A22"/>
    <w:pPr>
      <w:keepLines/>
      <w:spacing w:before="120" w:after="0" w:line="280" w:lineRule="atLeast"/>
      <w:jc w:val="both"/>
    </w:pPr>
    <w:rPr>
      <w:rFonts w:ascii="Arial" w:hAnsi="Arial"/>
      <w:szCs w:val="20"/>
      <w:lang w:eastAsia="en-AU" w:bidi="ar-SA"/>
    </w:rPr>
  </w:style>
  <w:style w:type="paragraph" w:customStyle="1" w:styleId="FindingTitle">
    <w:name w:val="Finding Title"/>
    <w:basedOn w:val="Normal"/>
    <w:next w:val="Finding"/>
    <w:rsid w:val="00A00A22"/>
    <w:pPr>
      <w:keepNext/>
      <w:keepLines/>
      <w:spacing w:before="240" w:line="280" w:lineRule="atLeast"/>
      <w:jc w:val="both"/>
    </w:pPr>
    <w:rPr>
      <w:rFonts w:ascii="Arial" w:hAnsi="Arial"/>
      <w:caps/>
      <w:sz w:val="18"/>
      <w:szCs w:val="20"/>
      <w:lang w:eastAsia="en-AU" w:bidi="ar-SA"/>
    </w:rPr>
  </w:style>
  <w:style w:type="paragraph" w:customStyle="1" w:styleId="BoxSpaceBelow">
    <w:name w:val="Box Space Below"/>
    <w:basedOn w:val="Normal"/>
    <w:rsid w:val="00A00A22"/>
    <w:pPr>
      <w:spacing w:before="60" w:after="60" w:line="80" w:lineRule="exact"/>
      <w:jc w:val="both"/>
    </w:pPr>
    <w:rPr>
      <w:rFonts w:ascii="Arial" w:hAnsi="Arial"/>
      <w:sz w:val="14"/>
      <w:szCs w:val="20"/>
      <w:lang w:eastAsia="en-AU" w:bidi="ar-SA"/>
    </w:rPr>
  </w:style>
  <w:style w:type="paragraph" w:customStyle="1" w:styleId="Space">
    <w:name w:val="Space"/>
    <w:basedOn w:val="Normal"/>
    <w:rsid w:val="00A00A22"/>
    <w:pPr>
      <w:keepNext/>
      <w:spacing w:line="120" w:lineRule="exact"/>
      <w:jc w:val="both"/>
    </w:pPr>
    <w:rPr>
      <w:rFonts w:ascii="Arial" w:hAnsi="Arial"/>
      <w:sz w:val="20"/>
      <w:szCs w:val="20"/>
      <w:lang w:eastAsia="en-AU" w:bidi="ar-SA"/>
    </w:rPr>
  </w:style>
  <w:style w:type="paragraph" w:styleId="BodyText">
    <w:name w:val="Body Text"/>
    <w:basedOn w:val="Normal"/>
    <w:link w:val="BodyTextChar"/>
    <w:unhideWhenUsed/>
    <w:rsid w:val="00A00A22"/>
    <w:pPr>
      <w:spacing w:after="120"/>
    </w:pPr>
  </w:style>
  <w:style w:type="character" w:customStyle="1" w:styleId="BodyTextChar">
    <w:name w:val="Body Text Char"/>
    <w:basedOn w:val="DefaultParagraphFont"/>
    <w:link w:val="BodyText"/>
    <w:rsid w:val="00A00A22"/>
    <w:rPr>
      <w:sz w:val="22"/>
      <w:szCs w:val="22"/>
      <w:lang w:eastAsia="en-US" w:bidi="en-US"/>
    </w:rPr>
  </w:style>
  <w:style w:type="paragraph" w:customStyle="1" w:styleId="InformationRequestBullet">
    <w:name w:val="Information Request Bullet"/>
    <w:basedOn w:val="ListBullet"/>
    <w:next w:val="BodyText"/>
    <w:rsid w:val="00F20415"/>
    <w:pPr>
      <w:spacing w:before="80" w:line="280" w:lineRule="atLeast"/>
      <w:ind w:left="357" w:hanging="357"/>
      <w:contextualSpacing w:val="0"/>
      <w:jc w:val="both"/>
    </w:pPr>
    <w:rPr>
      <w:rFonts w:ascii="Arial" w:hAnsi="Arial"/>
      <w:i/>
      <w:szCs w:val="20"/>
      <w:lang w:eastAsia="en-AU" w:bidi="ar-SA"/>
    </w:rPr>
  </w:style>
  <w:style w:type="paragraph" w:customStyle="1" w:styleId="InformationRequestTitle">
    <w:name w:val="Information Request Title"/>
    <w:basedOn w:val="FindingTitle"/>
    <w:next w:val="Normal"/>
    <w:rsid w:val="00F20415"/>
    <w:rPr>
      <w:i/>
    </w:rPr>
  </w:style>
  <w:style w:type="paragraph" w:styleId="ListBullet">
    <w:name w:val="List Bullet"/>
    <w:basedOn w:val="Normal"/>
    <w:semiHidden/>
    <w:unhideWhenUsed/>
    <w:rsid w:val="00F20415"/>
    <w:pPr>
      <w:ind w:left="360" w:hanging="360"/>
      <w:contextualSpacing/>
    </w:pPr>
  </w:style>
  <w:style w:type="paragraph" w:customStyle="1" w:styleId="BoxSpaceAbove">
    <w:name w:val="Box Space Above"/>
    <w:basedOn w:val="BodyText"/>
    <w:rsid w:val="005305EA"/>
    <w:pPr>
      <w:keepNext/>
      <w:spacing w:before="360" w:after="0" w:line="80" w:lineRule="exact"/>
    </w:pPr>
    <w:rPr>
      <w:rFonts w:ascii="Times New Roman" w:hAnsi="Times New Roman"/>
      <w:sz w:val="24"/>
      <w:szCs w:val="20"/>
      <w:lang w:eastAsia="en-AU" w:bidi="ar-SA"/>
    </w:rPr>
  </w:style>
  <w:style w:type="paragraph" w:customStyle="1" w:styleId="FindingBullet">
    <w:name w:val="Finding Bullet"/>
    <w:basedOn w:val="Finding"/>
    <w:rsid w:val="005305EA"/>
    <w:pPr>
      <w:numPr>
        <w:numId w:val="20"/>
      </w:numPr>
      <w:spacing w:before="80"/>
    </w:pPr>
  </w:style>
  <w:style w:type="paragraph" w:customStyle="1" w:styleId="RecTitle">
    <w:name w:val="Rec Title"/>
    <w:basedOn w:val="BodyText"/>
    <w:next w:val="Normal"/>
    <w:qFormat/>
    <w:rsid w:val="005305EA"/>
    <w:pPr>
      <w:keepNext/>
      <w:keepLines/>
      <w:spacing w:before="240" w:after="0" w:line="280" w:lineRule="atLeast"/>
      <w:jc w:val="both"/>
    </w:pPr>
    <w:rPr>
      <w:rFonts w:ascii="Arial" w:hAnsi="Arial"/>
      <w:caps/>
      <w:sz w:val="18"/>
      <w:szCs w:val="20"/>
      <w:lang w:eastAsia="en-AU" w:bidi="ar-SA"/>
    </w:rPr>
  </w:style>
  <w:style w:type="paragraph" w:customStyle="1" w:styleId="InformationRequest">
    <w:name w:val="Information Request"/>
    <w:basedOn w:val="Finding"/>
    <w:next w:val="BodyText"/>
    <w:rsid w:val="005305EA"/>
    <w:rPr>
      <w:i/>
    </w:rPr>
  </w:style>
  <w:style w:type="paragraph" w:customStyle="1" w:styleId="RecBullet">
    <w:name w:val="Rec Bullet"/>
    <w:basedOn w:val="Normal"/>
    <w:rsid w:val="005305EA"/>
    <w:pPr>
      <w:keepLines/>
      <w:numPr>
        <w:numId w:val="21"/>
      </w:numPr>
      <w:spacing w:before="80" w:line="280" w:lineRule="atLeast"/>
      <w:jc w:val="both"/>
    </w:pPr>
    <w:rPr>
      <w:rFonts w:ascii="Arial" w:hAnsi="Arial"/>
      <w:szCs w:val="20"/>
      <w:lang w:eastAsia="en-AU" w:bidi="ar-SA"/>
    </w:rPr>
  </w:style>
  <w:style w:type="paragraph" w:customStyle="1" w:styleId="Rec">
    <w:name w:val="Rec"/>
    <w:basedOn w:val="BodyText"/>
    <w:qFormat/>
    <w:rsid w:val="00EE7C12"/>
    <w:pPr>
      <w:keepLines/>
      <w:spacing w:before="120" w:after="0" w:line="280" w:lineRule="atLeast"/>
      <w:jc w:val="both"/>
    </w:pPr>
    <w:rPr>
      <w:rFonts w:ascii="Arial" w:hAnsi="Arial"/>
      <w:szCs w:val="20"/>
      <w:lang w:eastAsia="en-AU" w:bidi="ar-SA"/>
    </w:rPr>
  </w:style>
  <w:style w:type="character" w:customStyle="1" w:styleId="UnresolvedMention">
    <w:name w:val="Unresolved Mention"/>
    <w:basedOn w:val="DefaultParagraphFont"/>
    <w:uiPriority w:val="99"/>
    <w:semiHidden/>
    <w:unhideWhenUsed/>
    <w:rsid w:val="00FC5294"/>
    <w:rPr>
      <w:color w:val="605E5C"/>
      <w:shd w:val="clear" w:color="auto" w:fill="E1DFDD"/>
    </w:rPr>
  </w:style>
  <w:style w:type="paragraph" w:styleId="EndnoteText">
    <w:name w:val="endnote text"/>
    <w:basedOn w:val="Normal"/>
    <w:link w:val="EndnoteTextChar"/>
    <w:semiHidden/>
    <w:unhideWhenUsed/>
    <w:rsid w:val="00957076"/>
    <w:pPr>
      <w:spacing w:line="240" w:lineRule="auto"/>
    </w:pPr>
    <w:rPr>
      <w:sz w:val="20"/>
      <w:szCs w:val="20"/>
    </w:rPr>
  </w:style>
  <w:style w:type="character" w:customStyle="1" w:styleId="EndnoteTextChar">
    <w:name w:val="Endnote Text Char"/>
    <w:basedOn w:val="DefaultParagraphFont"/>
    <w:link w:val="EndnoteText"/>
    <w:semiHidden/>
    <w:rsid w:val="00957076"/>
    <w:rPr>
      <w:lang w:eastAsia="en-US" w:bidi="en-US"/>
    </w:rPr>
  </w:style>
  <w:style w:type="character" w:styleId="EndnoteReference">
    <w:name w:val="endnote reference"/>
    <w:basedOn w:val="DefaultParagraphFont"/>
    <w:semiHidden/>
    <w:unhideWhenUsed/>
    <w:rsid w:val="00957076"/>
    <w:rPr>
      <w:vertAlign w:val="superscript"/>
    </w:rPr>
  </w:style>
  <w:style w:type="character" w:styleId="CommentReference">
    <w:name w:val="annotation reference"/>
    <w:basedOn w:val="DefaultParagraphFont"/>
    <w:semiHidden/>
    <w:unhideWhenUsed/>
    <w:rsid w:val="00696F2F"/>
    <w:rPr>
      <w:sz w:val="16"/>
      <w:szCs w:val="16"/>
    </w:rPr>
  </w:style>
  <w:style w:type="paragraph" w:styleId="CommentText">
    <w:name w:val="annotation text"/>
    <w:basedOn w:val="Normal"/>
    <w:link w:val="CommentTextChar"/>
    <w:semiHidden/>
    <w:unhideWhenUsed/>
    <w:rsid w:val="00696F2F"/>
    <w:pPr>
      <w:spacing w:line="240" w:lineRule="auto"/>
    </w:pPr>
    <w:rPr>
      <w:sz w:val="20"/>
      <w:szCs w:val="20"/>
    </w:rPr>
  </w:style>
  <w:style w:type="character" w:customStyle="1" w:styleId="CommentTextChar">
    <w:name w:val="Comment Text Char"/>
    <w:basedOn w:val="DefaultParagraphFont"/>
    <w:link w:val="CommentText"/>
    <w:semiHidden/>
    <w:rsid w:val="00696F2F"/>
    <w:rPr>
      <w:lang w:eastAsia="en-US" w:bidi="en-US"/>
    </w:rPr>
  </w:style>
  <w:style w:type="paragraph" w:styleId="CommentSubject">
    <w:name w:val="annotation subject"/>
    <w:basedOn w:val="CommentText"/>
    <w:next w:val="CommentText"/>
    <w:link w:val="CommentSubjectChar"/>
    <w:semiHidden/>
    <w:unhideWhenUsed/>
    <w:rsid w:val="00696F2F"/>
    <w:rPr>
      <w:b/>
      <w:bCs/>
    </w:rPr>
  </w:style>
  <w:style w:type="character" w:customStyle="1" w:styleId="CommentSubjectChar">
    <w:name w:val="Comment Subject Char"/>
    <w:basedOn w:val="CommentTextChar"/>
    <w:link w:val="CommentSubject"/>
    <w:semiHidden/>
    <w:rsid w:val="00696F2F"/>
    <w:rPr>
      <w:b/>
      <w:bCs/>
      <w:lang w:eastAsia="en-US" w:bidi="en-US"/>
    </w:rPr>
  </w:style>
  <w:style w:type="character" w:styleId="FollowedHyperlink">
    <w:name w:val="FollowedHyperlink"/>
    <w:basedOn w:val="DefaultParagraphFont"/>
    <w:semiHidden/>
    <w:unhideWhenUsed/>
    <w:rsid w:val="007A79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9666">
      <w:bodyDiv w:val="1"/>
      <w:marLeft w:val="0"/>
      <w:marRight w:val="0"/>
      <w:marTop w:val="0"/>
      <w:marBottom w:val="0"/>
      <w:divBdr>
        <w:top w:val="none" w:sz="0" w:space="0" w:color="auto"/>
        <w:left w:val="none" w:sz="0" w:space="0" w:color="auto"/>
        <w:bottom w:val="none" w:sz="0" w:space="0" w:color="auto"/>
        <w:right w:val="none" w:sz="0" w:space="0" w:color="auto"/>
      </w:divBdr>
      <w:divsChild>
        <w:div w:id="2022275751">
          <w:marLeft w:val="0"/>
          <w:marRight w:val="0"/>
          <w:marTop w:val="0"/>
          <w:marBottom w:val="0"/>
          <w:divBdr>
            <w:top w:val="none" w:sz="0" w:space="0" w:color="auto"/>
            <w:left w:val="none" w:sz="0" w:space="0" w:color="auto"/>
            <w:bottom w:val="none" w:sz="0" w:space="0" w:color="auto"/>
            <w:right w:val="none" w:sz="0" w:space="0" w:color="auto"/>
          </w:divBdr>
          <w:divsChild>
            <w:div w:id="110449929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40228556">
      <w:bodyDiv w:val="1"/>
      <w:marLeft w:val="0"/>
      <w:marRight w:val="0"/>
      <w:marTop w:val="0"/>
      <w:marBottom w:val="0"/>
      <w:divBdr>
        <w:top w:val="none" w:sz="0" w:space="0" w:color="auto"/>
        <w:left w:val="none" w:sz="0" w:space="0" w:color="auto"/>
        <w:bottom w:val="none" w:sz="0" w:space="0" w:color="auto"/>
        <w:right w:val="none" w:sz="0" w:space="0" w:color="auto"/>
      </w:divBdr>
      <w:divsChild>
        <w:div w:id="310255184">
          <w:marLeft w:val="0"/>
          <w:marRight w:val="0"/>
          <w:marTop w:val="0"/>
          <w:marBottom w:val="0"/>
          <w:divBdr>
            <w:top w:val="none" w:sz="0" w:space="0" w:color="auto"/>
            <w:left w:val="none" w:sz="0" w:space="0" w:color="auto"/>
            <w:bottom w:val="none" w:sz="0" w:space="0" w:color="auto"/>
            <w:right w:val="none" w:sz="0" w:space="0" w:color="auto"/>
          </w:divBdr>
        </w:div>
        <w:div w:id="2056351531">
          <w:marLeft w:val="0"/>
          <w:marRight w:val="0"/>
          <w:marTop w:val="0"/>
          <w:marBottom w:val="0"/>
          <w:divBdr>
            <w:top w:val="none" w:sz="0" w:space="0" w:color="auto"/>
            <w:left w:val="none" w:sz="0" w:space="0" w:color="auto"/>
            <w:bottom w:val="none" w:sz="0" w:space="0" w:color="auto"/>
            <w:right w:val="none" w:sz="0" w:space="0" w:color="auto"/>
          </w:divBdr>
        </w:div>
        <w:div w:id="207311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gov.au/inquiries/current/skills-workforce-agreement/issues/skills-workforce-agreement-issu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nisters.dese.gov.au/frydenberg/productivity-commission-review-national-skills-workforce-agre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pc.gov.au/inquiries/current/skills-workforce-agreement/interim/skills-workforce-agreement-interim.pdf" TargetMode="External"/><Relationship Id="rId13" Type="http://schemas.openxmlformats.org/officeDocument/2006/relationships/hyperlink" Target="https://www.pc.gov.au/inquiries/current/skills-workforce-agreement/interim/skills-workforce-agreement-interim.pdf" TargetMode="External"/><Relationship Id="rId18" Type="http://schemas.openxmlformats.org/officeDocument/2006/relationships/hyperlink" Target="https://desbt.qld.gov.au/training/employers/gateway-schools" TargetMode="External"/><Relationship Id="rId3" Type="http://schemas.openxmlformats.org/officeDocument/2006/relationships/hyperlink" Target="https://www.pmc.gov.au/sites/default/files/publications/strengthening-skills-independent-review-australia-vets_1.pdf" TargetMode="External"/><Relationship Id="rId7" Type="http://schemas.openxmlformats.org/officeDocument/2006/relationships/hyperlink" Target="https://www.pc.gov.au/inquiries/current/skills-workforce-agreement/interim/skills-workforce-agreement-interim.pdf" TargetMode="External"/><Relationship Id="rId12" Type="http://schemas.openxmlformats.org/officeDocument/2006/relationships/hyperlink" Target="https://www.pc.gov.au/inquiries/current/skills-workforce-agreement/interim/skills-workforce-agreement-interim.pdf" TargetMode="External"/><Relationship Id="rId17" Type="http://schemas.openxmlformats.org/officeDocument/2006/relationships/hyperlink" Target="https://www.worksafe.qld.gov.au/injury-prevention-safety/young-workers" TargetMode="External"/><Relationship Id="rId2" Type="http://schemas.openxmlformats.org/officeDocument/2006/relationships/hyperlink" Target="https://www.pc.gov.au/inquiries/current/skills-workforce-agreement/interim/skills-workforce-agreement-interim.pdf" TargetMode="External"/><Relationship Id="rId16" Type="http://schemas.openxmlformats.org/officeDocument/2006/relationships/hyperlink" Target="https://www.worksafe.qld.gov.au/__data/assets/pdf_file/0003/109677/young-workers-toolkit.pdf" TargetMode="External"/><Relationship Id="rId1" Type="http://schemas.openxmlformats.org/officeDocument/2006/relationships/hyperlink" Target="https://www.pc.gov.au/inquiries/current/skills-workforce-agreement/interim/skills-workforce-agreement-interim.pdf" TargetMode="External"/><Relationship Id="rId6" Type="http://schemas.openxmlformats.org/officeDocument/2006/relationships/hyperlink" Target="https://docs.education.gov.au/system/files/doc/other/future_ready_a_student_focused_national_career_education_strategy.pdf" TargetMode="External"/><Relationship Id="rId11" Type="http://schemas.openxmlformats.org/officeDocument/2006/relationships/hyperlink" Target="https://www.pc.gov.au/inquiries/current/skills-workforce-agreement/interim/skills-workforce-agreement-interim.pdf" TargetMode="External"/><Relationship Id="rId5" Type="http://schemas.openxmlformats.org/officeDocument/2006/relationships/hyperlink" Target="https://docs.education.gov.au/system/files/doc/other/future_ready_a_student_focused_national_career_education_strategy.pdf" TargetMode="External"/><Relationship Id="rId15" Type="http://schemas.openxmlformats.org/officeDocument/2006/relationships/hyperlink" Target="https://www.worksafe.qld.gov.au/injury-prevention-safety/young-workers" TargetMode="External"/><Relationship Id="rId10" Type="http://schemas.openxmlformats.org/officeDocument/2006/relationships/hyperlink" Target="https://www.pc.gov.au/inquiries/current/skills-workforce-agreement/interim/skills-workforce-agreement-interim.pdf" TargetMode="External"/><Relationship Id="rId19" Type="http://schemas.openxmlformats.org/officeDocument/2006/relationships/hyperlink" Target="https://desbt.qld.gov.au/training/employers/gateway-schools" TargetMode="External"/><Relationship Id="rId4" Type="http://schemas.openxmlformats.org/officeDocument/2006/relationships/hyperlink" Target="https://www.pmc.gov.au/sites/default/files/publications/strengthening-skills-independent-review-australia-vets_1.pdf" TargetMode="External"/><Relationship Id="rId9" Type="http://schemas.openxmlformats.org/officeDocument/2006/relationships/hyperlink" Target="https://docs.employment.gov.au/documents/vocational-education-and-training-vet-reform-roadmap-consultation-draft" TargetMode="External"/><Relationship Id="rId14" Type="http://schemas.openxmlformats.org/officeDocument/2006/relationships/hyperlink" Target="https://www.worksafe.qld.gov.au/__data/assets/pdf_file/0003/109677/young-workers-toolk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315F5B9E72704F9D9C1011F69896F5" ma:contentTypeVersion="12" ma:contentTypeDescription="Create a new document." ma:contentTypeScope="" ma:versionID="1f08383ef83102e9d56f046ab3971764">
  <xsd:schema xmlns:xsd="http://www.w3.org/2001/XMLSchema" xmlns:xs="http://www.w3.org/2001/XMLSchema" xmlns:p="http://schemas.microsoft.com/office/2006/metadata/properties" xmlns:ns3="78b0ca0d-8c9e-4ae0-9b88-965694e95716" xmlns:ns4="fe4c4576-4e39-4e84-b391-7a98e1e4b1bf" targetNamespace="http://schemas.microsoft.com/office/2006/metadata/properties" ma:root="true" ma:fieldsID="eb7c7518a0669ee437e302ce60a1cb32" ns3:_="" ns4:_="">
    <xsd:import namespace="78b0ca0d-8c9e-4ae0-9b88-965694e95716"/>
    <xsd:import namespace="fe4c4576-4e39-4e84-b391-7a98e1e4b1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0ca0d-8c9e-4ae0-9b88-965694e95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c4576-4e39-4e84-b391-7a98e1e4b1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96883-A40B-45A6-A1AD-0F7EC1585C8B}">
  <ds:schemaRefs>
    <ds:schemaRef ds:uri="http://schemas.microsoft.com/sharepoint/v3/contenttype/forms"/>
  </ds:schemaRefs>
</ds:datastoreItem>
</file>

<file path=customXml/itemProps2.xml><?xml version="1.0" encoding="utf-8"?>
<ds:datastoreItem xmlns:ds="http://schemas.openxmlformats.org/officeDocument/2006/customXml" ds:itemID="{BA9D2E9C-C5BC-41AE-97F6-88674FD79034}">
  <ds:schemaRefs>
    <ds:schemaRef ds:uri="http://purl.org/dc/elements/1.1/"/>
    <ds:schemaRef ds:uri="http://schemas.microsoft.com/office/2006/documentManagement/types"/>
    <ds:schemaRef ds:uri="http://purl.org/dc/terms/"/>
    <ds:schemaRef ds:uri="http://schemas.openxmlformats.org/package/2006/metadata/core-properties"/>
    <ds:schemaRef ds:uri="fe4c4576-4e39-4e84-b391-7a98e1e4b1bf"/>
    <ds:schemaRef ds:uri="http://purl.org/dc/dcmitype/"/>
    <ds:schemaRef ds:uri="http://schemas.microsoft.com/office/infopath/2007/PartnerControls"/>
    <ds:schemaRef ds:uri="http://schemas.microsoft.com/office/2006/metadata/properties"/>
    <ds:schemaRef ds:uri="78b0ca0d-8c9e-4ae0-9b88-965694e95716"/>
    <ds:schemaRef ds:uri="http://www.w3.org/XML/1998/namespace"/>
  </ds:schemaRefs>
</ds:datastoreItem>
</file>

<file path=customXml/itemProps3.xml><?xml version="1.0" encoding="utf-8"?>
<ds:datastoreItem xmlns:ds="http://schemas.openxmlformats.org/officeDocument/2006/customXml" ds:itemID="{F526CE70-8F5B-4909-8308-3BB190D2A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0ca0d-8c9e-4ae0-9b88-965694e95716"/>
    <ds:schemaRef ds:uri="fe4c4576-4e39-4e84-b391-7a98e1e4b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84446-28B2-41B9-B9D3-94DED437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8501448.dotm</Template>
  <TotalTime>6</TotalTime>
  <Pages>6</Pages>
  <Words>3057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Submission IR98 - Queensland Catholic Education Commission (QCEC) - Skills and Workforce Agreement - Commissioned study</vt:lpstr>
    </vt:vector>
  </TitlesOfParts>
  <Company>Queensland Catholic Education Commission (QCEC)</Company>
  <LinksUpToDate>false</LinksUpToDate>
  <CharactersWithSpaces>20842</CharactersWithSpaces>
  <SharedDoc>false</SharedDoc>
  <HLinks>
    <vt:vector size="126" baseType="variant">
      <vt:variant>
        <vt:i4>458820</vt:i4>
      </vt:variant>
      <vt:variant>
        <vt:i4>3</vt:i4>
      </vt:variant>
      <vt:variant>
        <vt:i4>0</vt:i4>
      </vt:variant>
      <vt:variant>
        <vt:i4>5</vt:i4>
      </vt:variant>
      <vt:variant>
        <vt:lpwstr>https://www.pc.gov.au/inquiries/current/skills-workforce-agreement/issues/skills-workforce-agreement-issues.docx</vt:lpwstr>
      </vt:variant>
      <vt:variant>
        <vt:lpwstr/>
      </vt:variant>
      <vt:variant>
        <vt:i4>6422629</vt:i4>
      </vt:variant>
      <vt:variant>
        <vt:i4>0</vt:i4>
      </vt:variant>
      <vt:variant>
        <vt:i4>0</vt:i4>
      </vt:variant>
      <vt:variant>
        <vt:i4>5</vt:i4>
      </vt:variant>
      <vt:variant>
        <vt:lpwstr>https://ministers.dese.gov.au/frydenberg/productivity-commission-review-national-skills-workforce-agreement</vt:lpwstr>
      </vt:variant>
      <vt:variant>
        <vt:lpwstr/>
      </vt:variant>
      <vt:variant>
        <vt:i4>7929977</vt:i4>
      </vt:variant>
      <vt:variant>
        <vt:i4>54</vt:i4>
      </vt:variant>
      <vt:variant>
        <vt:i4>0</vt:i4>
      </vt:variant>
      <vt:variant>
        <vt:i4>5</vt:i4>
      </vt:variant>
      <vt:variant>
        <vt:lpwstr>https://desbt.qld.gov.au/training/employers/gateway-schools</vt:lpwstr>
      </vt:variant>
      <vt:variant>
        <vt:lpwstr/>
      </vt:variant>
      <vt:variant>
        <vt:i4>7929977</vt:i4>
      </vt:variant>
      <vt:variant>
        <vt:i4>51</vt:i4>
      </vt:variant>
      <vt:variant>
        <vt:i4>0</vt:i4>
      </vt:variant>
      <vt:variant>
        <vt:i4>5</vt:i4>
      </vt:variant>
      <vt:variant>
        <vt:lpwstr>https://desbt.qld.gov.au/training/employers/gateway-schools</vt:lpwstr>
      </vt:variant>
      <vt:variant>
        <vt:lpwstr/>
      </vt:variant>
      <vt:variant>
        <vt:i4>2293805</vt:i4>
      </vt:variant>
      <vt:variant>
        <vt:i4>48</vt:i4>
      </vt:variant>
      <vt:variant>
        <vt:i4>0</vt:i4>
      </vt:variant>
      <vt:variant>
        <vt:i4>5</vt:i4>
      </vt:variant>
      <vt:variant>
        <vt:lpwstr>https://www.worksafe.qld.gov.au/injury-prevention-safety/young-workers</vt:lpwstr>
      </vt:variant>
      <vt:variant>
        <vt:lpwstr/>
      </vt:variant>
      <vt:variant>
        <vt:i4>5701754</vt:i4>
      </vt:variant>
      <vt:variant>
        <vt:i4>45</vt:i4>
      </vt:variant>
      <vt:variant>
        <vt:i4>0</vt:i4>
      </vt:variant>
      <vt:variant>
        <vt:i4>5</vt:i4>
      </vt:variant>
      <vt:variant>
        <vt:lpwstr>https://www.worksafe.qld.gov.au/__data/assets/pdf_file/0003/109677/young-workers-toolkit.pdf</vt:lpwstr>
      </vt:variant>
      <vt:variant>
        <vt:lpwstr/>
      </vt:variant>
      <vt:variant>
        <vt:i4>2293805</vt:i4>
      </vt:variant>
      <vt:variant>
        <vt:i4>42</vt:i4>
      </vt:variant>
      <vt:variant>
        <vt:i4>0</vt:i4>
      </vt:variant>
      <vt:variant>
        <vt:i4>5</vt:i4>
      </vt:variant>
      <vt:variant>
        <vt:lpwstr>https://www.worksafe.qld.gov.au/injury-prevention-safety/young-workers</vt:lpwstr>
      </vt:variant>
      <vt:variant>
        <vt:lpwstr/>
      </vt:variant>
      <vt:variant>
        <vt:i4>5701754</vt:i4>
      </vt:variant>
      <vt:variant>
        <vt:i4>39</vt:i4>
      </vt:variant>
      <vt:variant>
        <vt:i4>0</vt:i4>
      </vt:variant>
      <vt:variant>
        <vt:i4>5</vt:i4>
      </vt:variant>
      <vt:variant>
        <vt:lpwstr>https://www.worksafe.qld.gov.au/__data/assets/pdf_file/0003/109677/young-workers-toolkit.pdf</vt:lpwstr>
      </vt:variant>
      <vt:variant>
        <vt:lpwstr/>
      </vt:variant>
      <vt:variant>
        <vt:i4>917577</vt:i4>
      </vt:variant>
      <vt:variant>
        <vt:i4>36</vt:i4>
      </vt:variant>
      <vt:variant>
        <vt:i4>0</vt:i4>
      </vt:variant>
      <vt:variant>
        <vt:i4>5</vt:i4>
      </vt:variant>
      <vt:variant>
        <vt:lpwstr>https://www.pc.gov.au/inquiries/current/skills-workforce-agreement/interim/skills-workforce-agreement-interim.pdf</vt:lpwstr>
      </vt:variant>
      <vt:variant>
        <vt:lpwstr/>
      </vt:variant>
      <vt:variant>
        <vt:i4>917577</vt:i4>
      </vt:variant>
      <vt:variant>
        <vt:i4>33</vt:i4>
      </vt:variant>
      <vt:variant>
        <vt:i4>0</vt:i4>
      </vt:variant>
      <vt:variant>
        <vt:i4>5</vt:i4>
      </vt:variant>
      <vt:variant>
        <vt:lpwstr>https://www.pc.gov.au/inquiries/current/skills-workforce-agreement/interim/skills-workforce-agreement-interim.pdf</vt:lpwstr>
      </vt:variant>
      <vt:variant>
        <vt:lpwstr/>
      </vt:variant>
      <vt:variant>
        <vt:i4>917577</vt:i4>
      </vt:variant>
      <vt:variant>
        <vt:i4>30</vt:i4>
      </vt:variant>
      <vt:variant>
        <vt:i4>0</vt:i4>
      </vt:variant>
      <vt:variant>
        <vt:i4>5</vt:i4>
      </vt:variant>
      <vt:variant>
        <vt:lpwstr>https://www.pc.gov.au/inquiries/current/skills-workforce-agreement/interim/skills-workforce-agreement-interim.pdf</vt:lpwstr>
      </vt:variant>
      <vt:variant>
        <vt:lpwstr/>
      </vt:variant>
      <vt:variant>
        <vt:i4>917577</vt:i4>
      </vt:variant>
      <vt:variant>
        <vt:i4>27</vt:i4>
      </vt:variant>
      <vt:variant>
        <vt:i4>0</vt:i4>
      </vt:variant>
      <vt:variant>
        <vt:i4>5</vt:i4>
      </vt:variant>
      <vt:variant>
        <vt:lpwstr>https://www.pc.gov.au/inquiries/current/skills-workforce-agreement/interim/skills-workforce-agreement-interim.pdf</vt:lpwstr>
      </vt:variant>
      <vt:variant>
        <vt:lpwstr/>
      </vt:variant>
      <vt:variant>
        <vt:i4>5570650</vt:i4>
      </vt:variant>
      <vt:variant>
        <vt:i4>24</vt:i4>
      </vt:variant>
      <vt:variant>
        <vt:i4>0</vt:i4>
      </vt:variant>
      <vt:variant>
        <vt:i4>5</vt:i4>
      </vt:variant>
      <vt:variant>
        <vt:lpwstr>https://docs.employment.gov.au/documents/vocational-education-and-training-vet-reform-roadmap-consultation-draft</vt:lpwstr>
      </vt:variant>
      <vt:variant>
        <vt:lpwstr/>
      </vt:variant>
      <vt:variant>
        <vt:i4>917577</vt:i4>
      </vt:variant>
      <vt:variant>
        <vt:i4>21</vt:i4>
      </vt:variant>
      <vt:variant>
        <vt:i4>0</vt:i4>
      </vt:variant>
      <vt:variant>
        <vt:i4>5</vt:i4>
      </vt:variant>
      <vt:variant>
        <vt:lpwstr>https://www.pc.gov.au/inquiries/current/skills-workforce-agreement/interim/skills-workforce-agreement-interim.pdf</vt:lpwstr>
      </vt:variant>
      <vt:variant>
        <vt:lpwstr/>
      </vt:variant>
      <vt:variant>
        <vt:i4>917577</vt:i4>
      </vt:variant>
      <vt:variant>
        <vt:i4>18</vt:i4>
      </vt:variant>
      <vt:variant>
        <vt:i4>0</vt:i4>
      </vt:variant>
      <vt:variant>
        <vt:i4>5</vt:i4>
      </vt:variant>
      <vt:variant>
        <vt:lpwstr>https://www.pc.gov.au/inquiries/current/skills-workforce-agreement/interim/skills-workforce-agreement-interim.pdf</vt:lpwstr>
      </vt:variant>
      <vt:variant>
        <vt:lpwstr/>
      </vt:variant>
      <vt:variant>
        <vt:i4>851968</vt:i4>
      </vt:variant>
      <vt:variant>
        <vt:i4>15</vt:i4>
      </vt:variant>
      <vt:variant>
        <vt:i4>0</vt:i4>
      </vt:variant>
      <vt:variant>
        <vt:i4>5</vt:i4>
      </vt:variant>
      <vt:variant>
        <vt:lpwstr>https://docs.education.gov.au/system/files/doc/other/future_ready_a_student_focused_national_career_education_strategy.pdf</vt:lpwstr>
      </vt:variant>
      <vt:variant>
        <vt:lpwstr/>
      </vt:variant>
      <vt:variant>
        <vt:i4>851968</vt:i4>
      </vt:variant>
      <vt:variant>
        <vt:i4>12</vt:i4>
      </vt:variant>
      <vt:variant>
        <vt:i4>0</vt:i4>
      </vt:variant>
      <vt:variant>
        <vt:i4>5</vt:i4>
      </vt:variant>
      <vt:variant>
        <vt:lpwstr>https://docs.education.gov.au/system/files/doc/other/future_ready_a_student_focused_national_career_education_strategy.pdf</vt:lpwstr>
      </vt:variant>
      <vt:variant>
        <vt:lpwstr/>
      </vt:variant>
      <vt:variant>
        <vt:i4>2031674</vt:i4>
      </vt:variant>
      <vt:variant>
        <vt:i4>9</vt:i4>
      </vt:variant>
      <vt:variant>
        <vt:i4>0</vt:i4>
      </vt:variant>
      <vt:variant>
        <vt:i4>5</vt:i4>
      </vt:variant>
      <vt:variant>
        <vt:lpwstr>https://www.pmc.gov.au/sites/default/files/publications/strengthening-skills-independent-review-australia-vets_1.pdf</vt:lpwstr>
      </vt:variant>
      <vt:variant>
        <vt:lpwstr/>
      </vt:variant>
      <vt:variant>
        <vt:i4>2031674</vt:i4>
      </vt:variant>
      <vt:variant>
        <vt:i4>6</vt:i4>
      </vt:variant>
      <vt:variant>
        <vt:i4>0</vt:i4>
      </vt:variant>
      <vt:variant>
        <vt:i4>5</vt:i4>
      </vt:variant>
      <vt:variant>
        <vt:lpwstr>https://www.pmc.gov.au/sites/default/files/publications/strengthening-skills-independent-review-australia-vets_1.pdf</vt:lpwstr>
      </vt:variant>
      <vt:variant>
        <vt:lpwstr/>
      </vt:variant>
      <vt:variant>
        <vt:i4>917577</vt:i4>
      </vt:variant>
      <vt:variant>
        <vt:i4>3</vt:i4>
      </vt:variant>
      <vt:variant>
        <vt:i4>0</vt:i4>
      </vt:variant>
      <vt:variant>
        <vt:i4>5</vt:i4>
      </vt:variant>
      <vt:variant>
        <vt:lpwstr>https://www.pc.gov.au/inquiries/current/skills-workforce-agreement/interim/skills-workforce-agreement-interim.pdf</vt:lpwstr>
      </vt:variant>
      <vt:variant>
        <vt:lpwstr/>
      </vt:variant>
      <vt:variant>
        <vt:i4>917577</vt:i4>
      </vt:variant>
      <vt:variant>
        <vt:i4>0</vt:i4>
      </vt:variant>
      <vt:variant>
        <vt:i4>0</vt:i4>
      </vt:variant>
      <vt:variant>
        <vt:i4>5</vt:i4>
      </vt:variant>
      <vt:variant>
        <vt:lpwstr>https://www.pc.gov.au/inquiries/current/skills-workforce-agreement/interim/skills-workforce-agreement-interim.pdf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IR98 - Queensland Catholic Education Commission (QCEC) - Skills and Workforce Agreement - Commissioned study</dc:title>
  <dc:creator>Queensland Catholic Education Commission (QCEC)</dc:creator>
  <cp:lastModifiedBy>Productivity Commission</cp:lastModifiedBy>
  <cp:revision>6</cp:revision>
  <cp:lastPrinted>2020-07-22T04:22:00Z</cp:lastPrinted>
  <dcterms:created xsi:type="dcterms:W3CDTF">2020-07-17T01:31:00Z</dcterms:created>
  <dcterms:modified xsi:type="dcterms:W3CDTF">2020-07-22T04:23:00Z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0x010100FF315F5B9E72704F9D9C1011F69896F5</vt:lpwstr>
  </property>
  <property fmtid="{D5CDD505-2E9C-101B-9397-08002B2CF9AE}" pid="3" name="AuthorIds_UIVersion_512">
    <vt:lpwstr>16</vt:lpwstr>
  </property>
  <property fmtid="{D5CDD505-2E9C-101B-9397-08002B2CF9AE}" pid="4" name="SharedWithUsers">
    <vt:lpwstr>232;#Yvonne Ries;#474;#Emily Wilson;#32;#Lee-Anne Perry;#25;#Kathy Dwyer</vt:lpwstr>
  </property>
</Properties>
</file>