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EBD6F" w14:textId="77777777" w:rsidR="00822E0A" w:rsidRDefault="00822E0A" w:rsidP="00822E0A">
      <w:pPr>
        <w:jc w:val="center"/>
      </w:pPr>
      <w:r>
        <w:rPr>
          <w:color w:val="1F497D"/>
          <w:sz w:val="36"/>
          <w:szCs w:val="36"/>
        </w:rPr>
        <w:t>A submission in response to the current draft findings</w:t>
      </w:r>
    </w:p>
    <w:p w14:paraId="7A0612CD" w14:textId="77777777" w:rsidR="00822E0A" w:rsidRDefault="00822E0A" w:rsidP="00822E0A">
      <w:pPr>
        <w:jc w:val="center"/>
      </w:pPr>
      <w:r>
        <w:rPr>
          <w:color w:val="1F497D"/>
          <w:sz w:val="36"/>
          <w:szCs w:val="36"/>
        </w:rPr>
        <w:t>The “Right to Repair” inquiry</w:t>
      </w:r>
    </w:p>
    <w:p w14:paraId="560C4D9D" w14:textId="77777777" w:rsidR="00822E0A" w:rsidRDefault="00822E0A" w:rsidP="00822E0A">
      <w:pPr>
        <w:jc w:val="center"/>
      </w:pPr>
      <w:r>
        <w:rPr>
          <w:color w:val="1F497D"/>
          <w:sz w:val="36"/>
          <w:szCs w:val="36"/>
        </w:rPr>
        <w:t>Currently being undertaken by</w:t>
      </w:r>
    </w:p>
    <w:p w14:paraId="310A65B7" w14:textId="77777777" w:rsidR="00822E0A" w:rsidRDefault="00822E0A" w:rsidP="00822E0A">
      <w:pPr>
        <w:jc w:val="center"/>
      </w:pPr>
      <w:r>
        <w:rPr>
          <w:color w:val="1F497D"/>
          <w:sz w:val="36"/>
          <w:szCs w:val="36"/>
        </w:rPr>
        <w:t>The Productivity Commission</w:t>
      </w:r>
    </w:p>
    <w:p w14:paraId="76ECE39C" w14:textId="77777777" w:rsidR="00822E0A" w:rsidRDefault="00822E0A" w:rsidP="00822E0A">
      <w:pPr>
        <w:jc w:val="center"/>
      </w:pPr>
      <w:r>
        <w:rPr>
          <w:color w:val="1F497D"/>
          <w:sz w:val="36"/>
          <w:szCs w:val="36"/>
        </w:rPr>
        <w:t> </w:t>
      </w:r>
    </w:p>
    <w:p w14:paraId="78E4D878" w14:textId="77777777" w:rsidR="00822E0A" w:rsidRDefault="00822E0A" w:rsidP="00822E0A">
      <w:r>
        <w:rPr>
          <w:b/>
          <w:bCs/>
          <w:color w:val="1F497D"/>
          <w:sz w:val="28"/>
          <w:szCs w:val="28"/>
        </w:rPr>
        <w:t xml:space="preserve">This submission is presented in the context of the current broader national agenda, to craft and facilitate the transition to a fully functioning Circular Economy, especially in relation to the entire urban waste stream; from the existing “linear” material flows that are currently  presenting as wastes and undervalued/”downcycled” secondary materials, to  self-managing , integrated, “circular” material flows, that retain/maintain resource value and present all such materials back to the productive economy as reliable high quality recyclates. Within this framework, we propose that the key aims and objectives identified to optimise </w:t>
      </w:r>
      <w:proofErr w:type="spellStart"/>
      <w:r>
        <w:rPr>
          <w:b/>
          <w:bCs/>
          <w:color w:val="1F497D"/>
          <w:sz w:val="28"/>
          <w:szCs w:val="28"/>
        </w:rPr>
        <w:t>RtR</w:t>
      </w:r>
      <w:proofErr w:type="spellEnd"/>
      <w:r>
        <w:rPr>
          <w:b/>
          <w:bCs/>
          <w:color w:val="1F497D"/>
          <w:sz w:val="28"/>
          <w:szCs w:val="28"/>
        </w:rPr>
        <w:t xml:space="preserve"> objectives (installed capacity/capability, efficient logistics, expert information exchange/provision, dispute arbitration, actual services and “whole of life” data management) could be provided as no more than an incremental client service provision, rather than any isolated, standalone sector.</w:t>
      </w:r>
    </w:p>
    <w:p w14:paraId="7E517D15" w14:textId="77777777" w:rsidR="00822E0A" w:rsidRDefault="00822E0A" w:rsidP="00822E0A">
      <w:r>
        <w:rPr>
          <w:b/>
          <w:bCs/>
          <w:color w:val="1F497D"/>
          <w:sz w:val="28"/>
          <w:szCs w:val="28"/>
        </w:rPr>
        <w:t> </w:t>
      </w:r>
    </w:p>
    <w:p w14:paraId="17389AD3" w14:textId="77777777" w:rsidR="00822E0A" w:rsidRDefault="00822E0A" w:rsidP="00822E0A">
      <w:r>
        <w:rPr>
          <w:color w:val="1F497D"/>
        </w:rPr>
        <w:t> </w:t>
      </w:r>
    </w:p>
    <w:p w14:paraId="71983E6E" w14:textId="77777777" w:rsidR="00822E0A" w:rsidRDefault="00822E0A" w:rsidP="00822E0A">
      <w:r>
        <w:rPr>
          <w:b/>
          <w:bCs/>
          <w:sz w:val="32"/>
          <w:szCs w:val="32"/>
        </w:rPr>
        <w:t>But first, a summary description of the basic Option #4 material management system and channel (RM Section 4.4)</w:t>
      </w:r>
      <w:r>
        <w:rPr>
          <w:sz w:val="32"/>
          <w:szCs w:val="32"/>
        </w:rPr>
        <w:t>:</w:t>
      </w:r>
    </w:p>
    <w:p w14:paraId="78A0017C"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rPr>
          <w:color w:val="1F497D"/>
        </w:rPr>
        <w:t> T</w:t>
      </w:r>
      <w:r>
        <w:t xml:space="preserve">he actual waste flows and material sources expected via this </w:t>
      </w:r>
      <w:r>
        <w:rPr>
          <w:b/>
          <w:bCs/>
        </w:rPr>
        <w:t>Option #4</w:t>
      </w:r>
      <w:r>
        <w:t xml:space="preserve"> resource value recovery channel, under this “</w:t>
      </w:r>
      <w:r>
        <w:rPr>
          <w:b/>
          <w:bCs/>
        </w:rPr>
        <w:t>everything else</w:t>
      </w:r>
      <w:r>
        <w:t>” category</w:t>
      </w:r>
    </w:p>
    <w:p w14:paraId="2D65F83F"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rPr>
          <w:color w:val="1F497D"/>
        </w:rPr>
        <w:t>T</w:t>
      </w:r>
      <w:r>
        <w:t>he prime “customers” for such facilities…inbound and outbound</w:t>
      </w:r>
    </w:p>
    <w:p w14:paraId="3BF148A7"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rPr>
          <w:color w:val="1F497D"/>
        </w:rPr>
        <w:t>T</w:t>
      </w:r>
      <w:r>
        <w:t>he range of basic, specific and related/ancillary services that would/could be offered (</w:t>
      </w:r>
      <w:r>
        <w:rPr>
          <w:b/>
          <w:bCs/>
        </w:rPr>
        <w:t xml:space="preserve">including being a potential vital “link in the chain” for the efficient management of </w:t>
      </w:r>
      <w:proofErr w:type="spellStart"/>
      <w:r>
        <w:rPr>
          <w:b/>
          <w:bCs/>
        </w:rPr>
        <w:t>RtR</w:t>
      </w:r>
      <w:proofErr w:type="spellEnd"/>
      <w:r>
        <w:rPr>
          <w:b/>
          <w:bCs/>
        </w:rPr>
        <w:t xml:space="preserve"> needs and services)</w:t>
      </w:r>
    </w:p>
    <w:p w14:paraId="327CF840"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rPr>
          <w:color w:val="1F497D"/>
        </w:rPr>
        <w:t>S</w:t>
      </w:r>
      <w:r>
        <w:t>ome basic design features/principles/rationales for these facilities</w:t>
      </w:r>
    </w:p>
    <w:p w14:paraId="7F4C70F5"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rPr>
          <w:color w:val="1F497D"/>
        </w:rPr>
        <w:t>S</w:t>
      </w:r>
      <w:r>
        <w:t xml:space="preserve">ome self-supporting funding models for such a commonly branded, nationally harmonised network of such  </w:t>
      </w:r>
      <w:r>
        <w:rPr>
          <w:b/>
          <w:bCs/>
        </w:rPr>
        <w:t>Option #4</w:t>
      </w:r>
      <w:r>
        <w:t xml:space="preserve"> facilities</w:t>
      </w:r>
    </w:p>
    <w:p w14:paraId="329672AC" w14:textId="77777777" w:rsidR="00822E0A" w:rsidRDefault="00822E0A" w:rsidP="00822E0A">
      <w:r>
        <w:t> </w:t>
      </w:r>
    </w:p>
    <w:p w14:paraId="50B9FA23" w14:textId="77777777" w:rsidR="00822E0A" w:rsidRDefault="00822E0A" w:rsidP="00822E0A">
      <w:r>
        <w:rPr>
          <w:b/>
          <w:bCs/>
          <w:color w:val="1F497D"/>
          <w:sz w:val="32"/>
          <w:szCs w:val="32"/>
        </w:rPr>
        <w:t>1</w:t>
      </w:r>
      <w:r>
        <w:rPr>
          <w:b/>
          <w:bCs/>
          <w:sz w:val="32"/>
          <w:szCs w:val="32"/>
        </w:rPr>
        <w:t>) Waste flows and sources</w:t>
      </w:r>
      <w:r>
        <w:rPr>
          <w:sz w:val="32"/>
          <w:szCs w:val="32"/>
        </w:rPr>
        <w:t xml:space="preserve"> </w:t>
      </w:r>
      <w:r>
        <w:rPr>
          <w:b/>
          <w:bCs/>
          <w:sz w:val="32"/>
          <w:szCs w:val="32"/>
        </w:rPr>
        <w:t>that such Option #4 facilities have been conceived/designed to process</w:t>
      </w:r>
      <w:r>
        <w:rPr>
          <w:sz w:val="32"/>
          <w:szCs w:val="32"/>
        </w:rPr>
        <w:t>:</w:t>
      </w:r>
    </w:p>
    <w:p w14:paraId="09BDFFC3" w14:textId="77777777" w:rsidR="00822E0A" w:rsidRDefault="00822E0A" w:rsidP="00822E0A">
      <w:pPr>
        <w:ind w:left="360"/>
      </w:pPr>
      <w:r>
        <w:t>Generically, every item, product or material that any resident ( &amp;/or C&amp;I generator) could possibly have in their lawful possession, and subsequently need to discard, or pass on to the most suitable “next use”, and for which the discard Options 1,2 and 3 above present as entirely unsuitable, or even specifically banned by  the appropriate authorities….&amp;/or, if discarded into Options 1, 2,and 3 above would not only have their respective HNRV (Highest Net Resource Value) realised, but by their presence in such unrelated value realisation/processing channels, would devalue the respective product streams that Options 1, 2, and 3 had been specifically designed to achieve (see RM Section 4)</w:t>
      </w:r>
    </w:p>
    <w:p w14:paraId="590996A8" w14:textId="77777777" w:rsidR="00822E0A" w:rsidRDefault="00822E0A" w:rsidP="00822E0A">
      <w:pPr>
        <w:pStyle w:val="ListParagraph"/>
        <w:ind w:left="1080"/>
      </w:pPr>
      <w:proofErr w:type="spellStart"/>
      <w:r>
        <w:lastRenderedPageBreak/>
        <w:t>i</w:t>
      </w:r>
      <w:proofErr w:type="spellEnd"/>
      <w:r>
        <w:t>)</w:t>
      </w:r>
      <w:r>
        <w:rPr>
          <w:rFonts w:ascii="Times New Roman" w:hAnsi="Times New Roman"/>
          <w:sz w:val="14"/>
          <w:szCs w:val="14"/>
        </w:rPr>
        <w:t xml:space="preserve">                    </w:t>
      </w:r>
      <w:r>
        <w:rPr>
          <w:b/>
          <w:bCs/>
        </w:rPr>
        <w:t>Bulky hard waste</w:t>
      </w:r>
      <w:r>
        <w:t>, kerbside collected materials. Currently these  “third world” practices, “trash” all the inherent value of these materials, all of which present as essentially heterogeneous and valueless in their discrete heaps, but if aggregated like with like, present as semi homogeneous material flows that could support specific and generic material specific secondary resource flows (</w:t>
      </w:r>
      <w:proofErr w:type="spellStart"/>
      <w:r>
        <w:t>ie</w:t>
      </w:r>
      <w:proofErr w:type="spellEnd"/>
      <w:r>
        <w:t>: one stained and soggy mattress dumped at kerbside will always be a waste….whereas 200 old mattresses aggregated via an Option #4 facility are a resource….Ditto e-waste etc …This is just one design objective of Option #4 facilities that underpins their inherent value and cost effectiveness)</w:t>
      </w:r>
    </w:p>
    <w:p w14:paraId="5FE59B6C" w14:textId="77777777" w:rsidR="00822E0A" w:rsidRDefault="00822E0A" w:rsidP="00822E0A">
      <w:pPr>
        <w:pStyle w:val="ListParagraph"/>
        <w:ind w:left="1080"/>
      </w:pPr>
      <w:r>
        <w:t>ii)</w:t>
      </w:r>
      <w:r>
        <w:rPr>
          <w:rFonts w:ascii="Times New Roman" w:hAnsi="Times New Roman"/>
          <w:sz w:val="14"/>
          <w:szCs w:val="14"/>
        </w:rPr>
        <w:t xml:space="preserve">                   </w:t>
      </w:r>
      <w:r>
        <w:rPr>
          <w:b/>
          <w:bCs/>
        </w:rPr>
        <w:t>Materials suitable for donation</w:t>
      </w:r>
      <w:r>
        <w:t xml:space="preserve"> to Not-For-Profit (NFPs) , charity type operations, but where the current practice of such “enthusiastic” donations often leaves the actual charity with an unbudgeted  waste disposal cost for all the materials and items that can’t actually be presented for sale or reuse. Option#4 facilities provide charities with </w:t>
      </w:r>
      <w:r>
        <w:rPr>
          <w:b/>
          <w:bCs/>
        </w:rPr>
        <w:t>everything they want and can sell</w:t>
      </w:r>
      <w:r>
        <w:t xml:space="preserve">, with NONE of the rubbish </w:t>
      </w:r>
    </w:p>
    <w:p w14:paraId="068869C3" w14:textId="77777777" w:rsidR="00822E0A" w:rsidRDefault="00822E0A" w:rsidP="00822E0A">
      <w:pPr>
        <w:pStyle w:val="ListParagraph"/>
        <w:ind w:left="1080"/>
      </w:pPr>
      <w:r>
        <w:t>iii)</w:t>
      </w:r>
      <w:r>
        <w:rPr>
          <w:rFonts w:ascii="Times New Roman" w:hAnsi="Times New Roman"/>
          <w:sz w:val="14"/>
          <w:szCs w:val="14"/>
        </w:rPr>
        <w:t xml:space="preserve">                 </w:t>
      </w:r>
      <w:r>
        <w:rPr>
          <w:b/>
          <w:bCs/>
        </w:rPr>
        <w:t>All materials</w:t>
      </w:r>
      <w:r>
        <w:t xml:space="preserve"> (current and in prospect) </w:t>
      </w:r>
      <w:r>
        <w:rPr>
          <w:b/>
          <w:bCs/>
        </w:rPr>
        <w:t xml:space="preserve">that </w:t>
      </w:r>
      <w:proofErr w:type="gramStart"/>
      <w:r>
        <w:rPr>
          <w:b/>
          <w:bCs/>
        </w:rPr>
        <w:t>are, or</w:t>
      </w:r>
      <w:proofErr w:type="gramEnd"/>
      <w:r>
        <w:rPr>
          <w:b/>
          <w:bCs/>
        </w:rPr>
        <w:t xml:space="preserve"> will be  the subject of a specific Product Stewardship scheme</w:t>
      </w:r>
      <w:r>
        <w:t xml:space="preserve">. Our Federal Environment Minister is eagerly anticipating that &gt;100 new such scheme will be initiated before end 2021!  This aspiration is completely illogical …and unaffordable. Each scheme will require a) the collective product sector to seek ACCC dispensation to “collude” in the drafting of a common/collaborative business model to be able to demonstrate to Government that the proposed scheme is adequate to achieve the pre-determined/agreed goals, then b) each scheme needs to establish collection, aggregation, pre-treatment,  final reprocessing, treatment, disassembly, </w:t>
      </w:r>
      <w:r>
        <w:rPr>
          <w:b/>
          <w:bCs/>
        </w:rPr>
        <w:t>repair</w:t>
      </w:r>
      <w:r>
        <w:t>, or such other end use that meets the Governments objectives. As currently envisaged, all the initial logistical operations are in effect common, and could be made available by this proposed Option #4 receival, appraisal aggregation and forwarding service to the end user/processor of choice for the collective Product Stewards or sectors such that community participation is maximised and scheme costs minimised, simply by sharing a common infrastructure offering</w:t>
      </w:r>
    </w:p>
    <w:p w14:paraId="3A4E040E" w14:textId="77777777" w:rsidR="00822E0A" w:rsidRDefault="00822E0A" w:rsidP="00822E0A">
      <w:pPr>
        <w:pStyle w:val="ListParagraph"/>
        <w:ind w:left="1080"/>
      </w:pPr>
      <w:r>
        <w:t>iv)</w:t>
      </w:r>
      <w:r>
        <w:rPr>
          <w:rFonts w:ascii="Times New Roman" w:hAnsi="Times New Roman"/>
          <w:sz w:val="14"/>
          <w:szCs w:val="14"/>
        </w:rPr>
        <w:t xml:space="preserve">                 </w:t>
      </w:r>
      <w:r>
        <w:rPr>
          <w:b/>
          <w:bCs/>
        </w:rPr>
        <w:t>SMEs/”Tradies</w:t>
      </w:r>
      <w:r>
        <w:t xml:space="preserve">”. Fixed and mobile. The main, at scale,  C&amp;I sector is adequately serviced by the traditional “Front Lift” service contractors, but the “fixed” SME’s and the “white van” mobile tradies exhibit some crucial “waste” or “by-product” generation characteristics:   they do not produce enough material to warrant any significant level of basic source separation service from the “front lift “ contractors, which results in all their potentially homogenous materials finishing up in the heterogeneous </w:t>
      </w:r>
      <w:r>
        <w:br/>
        <w:t xml:space="preserve">residual” urban waste flows. Waste audits have established that an electrician, a carpet layer, a painter, a plumber, a baker, a hairdresser etc </w:t>
      </w:r>
      <w:proofErr w:type="spellStart"/>
      <w:r>
        <w:t>etc</w:t>
      </w:r>
      <w:proofErr w:type="spellEnd"/>
      <w:r>
        <w:t xml:space="preserve">,  produce waste streams that are almost identical each week, and hence a reliable, homogenous material flow if aggregated like with like… for which </w:t>
      </w:r>
      <w:r>
        <w:rPr>
          <w:b/>
          <w:bCs/>
        </w:rPr>
        <w:t>Option #4</w:t>
      </w:r>
      <w:r>
        <w:t xml:space="preserve"> facilities, if readily and systematically accessible, could channel &gt;40% of total waste flows to a HNRV outcomes at a fraction of the alternative cost of wasting these same materials via the heterogonous “front lift” pathway</w:t>
      </w:r>
    </w:p>
    <w:p w14:paraId="5DFE58FD" w14:textId="77777777" w:rsidR="00822E0A" w:rsidRDefault="00822E0A" w:rsidP="00822E0A">
      <w:pPr>
        <w:pStyle w:val="ListParagraph"/>
        <w:ind w:left="1080"/>
      </w:pPr>
      <w:r>
        <w:t>v)</w:t>
      </w:r>
      <w:r>
        <w:rPr>
          <w:rFonts w:ascii="Times New Roman" w:hAnsi="Times New Roman"/>
          <w:sz w:val="14"/>
          <w:szCs w:val="14"/>
        </w:rPr>
        <w:t xml:space="preserve">                  </w:t>
      </w:r>
      <w:r>
        <w:rPr>
          <w:b/>
          <w:bCs/>
        </w:rPr>
        <w:t xml:space="preserve">The leasing economy/product provided as a service. </w:t>
      </w:r>
      <w:r>
        <w:t xml:space="preserve">This particular service offering that has been explicitly anticipated and included in the current “Basis of Design” documentation for the proposed Option #4 facilities….and is very closely aligned with what we expect could provide a “game changing” service platform to facilitate optimised levels of product life extension </w:t>
      </w:r>
      <w:r>
        <w:rPr>
          <w:b/>
          <w:bCs/>
        </w:rPr>
        <w:t>by repair</w:t>
      </w:r>
      <w:r>
        <w:t xml:space="preserve"> as well.</w:t>
      </w:r>
    </w:p>
    <w:p w14:paraId="01A8BBD4" w14:textId="77777777" w:rsidR="00822E0A" w:rsidRDefault="00822E0A" w:rsidP="00822E0A">
      <w:pPr>
        <w:pStyle w:val="ListParagraph"/>
        <w:ind w:left="1080"/>
      </w:pPr>
      <w:r>
        <w:t> </w:t>
      </w:r>
    </w:p>
    <w:p w14:paraId="413A664B" w14:textId="77777777" w:rsidR="00822E0A" w:rsidRDefault="00822E0A" w:rsidP="00822E0A">
      <w:r>
        <w:rPr>
          <w:b/>
          <w:bCs/>
        </w:rPr>
        <w:t xml:space="preserve">The defining design criteria for these proposed Optio#4 facilities is to provide  the essential “missing link”,  full service and fully supervised platform, in the entire CE “circle”, (RM Preface and Section 3)  such that PI&amp;Ds have every practical option available to them, as they plan the most sustainable and practical life cycle outcomes for their respective products or services. </w:t>
      </w:r>
      <w:r>
        <w:t xml:space="preserve">In summary, this means that PI&amp;Ds  should be able to rely and plan to select discard Options 1, 2, 3, or 4 for all or </w:t>
      </w:r>
      <w:r>
        <w:lastRenderedPageBreak/>
        <w:t>any divisible portion or their commercial offering, be it the packaging?…Yellow bin channel;  perhaps a functional by-product…hoover fluff?…Red bin channel; or organic/biomass materials….food waste or pizza boxes?.....OR the need to contract for a much more nuanced and tailored service, such as individual item assessment and fully informed direction…as specified by all the individual PI&amp;Ds. (see below)</w:t>
      </w:r>
    </w:p>
    <w:p w14:paraId="78732083" w14:textId="77777777" w:rsidR="00822E0A" w:rsidRDefault="00822E0A" w:rsidP="00822E0A">
      <w:r>
        <w:t> </w:t>
      </w:r>
    </w:p>
    <w:p w14:paraId="73B34204" w14:textId="77777777" w:rsidR="00822E0A" w:rsidRDefault="00822E0A" w:rsidP="00822E0A">
      <w:r>
        <w:rPr>
          <w:b/>
          <w:bCs/>
          <w:color w:val="1F497D"/>
          <w:sz w:val="32"/>
          <w:szCs w:val="32"/>
        </w:rPr>
        <w:t>2</w:t>
      </w:r>
      <w:r>
        <w:rPr>
          <w:b/>
          <w:bCs/>
          <w:sz w:val="32"/>
          <w:szCs w:val="32"/>
        </w:rPr>
        <w:t>) The prime customers for the proposed Option #4 facilities</w:t>
      </w:r>
      <w:r>
        <w:t>:</w:t>
      </w:r>
    </w:p>
    <w:p w14:paraId="3EF87A2E" w14:textId="77777777" w:rsidR="00822E0A" w:rsidRDefault="00822E0A" w:rsidP="00822E0A">
      <w:r>
        <w:rPr>
          <w:b/>
          <w:bCs/>
        </w:rPr>
        <w:t>Materials inbound</w:t>
      </w:r>
      <w:r>
        <w:t>:</w:t>
      </w:r>
    </w:p>
    <w:p w14:paraId="5D7411BF" w14:textId="77777777" w:rsidR="00822E0A" w:rsidRDefault="00822E0A" w:rsidP="00822E0A">
      <w:pPr>
        <w:ind w:left="360"/>
      </w:pPr>
      <w:r>
        <w:rPr>
          <w:b/>
          <w:bCs/>
        </w:rPr>
        <w:t>LGAs</w:t>
      </w:r>
      <w:r>
        <w:t>, for and on behalf of their ratepayers, with special reference to:</w:t>
      </w:r>
    </w:p>
    <w:p w14:paraId="48D9C0D3" w14:textId="77777777" w:rsidR="00822E0A" w:rsidRDefault="00822E0A" w:rsidP="00822E0A">
      <w:pPr>
        <w:pStyle w:val="ListParagraph"/>
        <w:ind w:left="1491"/>
      </w:pPr>
      <w:proofErr w:type="spellStart"/>
      <w:r>
        <w:t>i</w:t>
      </w:r>
      <w:proofErr w:type="spellEnd"/>
      <w:r>
        <w:t>)</w:t>
      </w:r>
      <w:r>
        <w:rPr>
          <w:rFonts w:ascii="Times New Roman" w:hAnsi="Times New Roman"/>
          <w:sz w:val="14"/>
          <w:szCs w:val="14"/>
        </w:rPr>
        <w:t xml:space="preserve">        </w:t>
      </w:r>
      <w:r>
        <w:t>A systematic alternative to bulky, hard waste collections, (all materials and items brought in by the residents themselves as a free service underwritten  by their participating council… as and when the need arises, rather than waiting for the next council service)</w:t>
      </w:r>
    </w:p>
    <w:p w14:paraId="64C742D4" w14:textId="77777777" w:rsidR="00822E0A" w:rsidRDefault="00822E0A" w:rsidP="00822E0A">
      <w:pPr>
        <w:pStyle w:val="ListParagraph"/>
        <w:ind w:left="1491"/>
      </w:pPr>
      <w:r>
        <w:t>ii)</w:t>
      </w:r>
      <w:r>
        <w:rPr>
          <w:rFonts w:ascii="Times New Roman" w:hAnsi="Times New Roman"/>
          <w:sz w:val="14"/>
          <w:szCs w:val="14"/>
        </w:rPr>
        <w:t xml:space="preserve">       </w:t>
      </w:r>
      <w:r>
        <w:t>Product Stewardship  scheme materials and items, currently presenting (usually) as an unbudgeted obligation on councils; (again brought in by individual residents whenever convenient or needed…as a free service provided under an umbrella arrangement with  the relevant PI&amp;Ds)</w:t>
      </w:r>
    </w:p>
    <w:p w14:paraId="4B5BB999" w14:textId="77777777" w:rsidR="00822E0A" w:rsidRDefault="00822E0A" w:rsidP="00822E0A">
      <w:pPr>
        <w:pStyle w:val="ListParagraph"/>
        <w:ind w:left="1491"/>
      </w:pPr>
      <w:r>
        <w:t>iii)</w:t>
      </w:r>
      <w:r>
        <w:rPr>
          <w:rFonts w:ascii="Times New Roman" w:hAnsi="Times New Roman"/>
          <w:sz w:val="14"/>
          <w:szCs w:val="14"/>
        </w:rPr>
        <w:t xml:space="preserve">     </w:t>
      </w:r>
      <w:r>
        <w:t xml:space="preserve">Local fixed and mobile SME’s and Tradies, who often rely on a council service when commercial “front lift” services are quite disproportionate. (usually as account customers under specifically negotiated contracts on a </w:t>
      </w:r>
      <w:proofErr w:type="gramStart"/>
      <w:r>
        <w:t>case by case</w:t>
      </w:r>
      <w:proofErr w:type="gramEnd"/>
      <w:r>
        <w:t xml:space="preserve"> basis)</w:t>
      </w:r>
    </w:p>
    <w:p w14:paraId="18EC02B8" w14:textId="77777777" w:rsidR="00822E0A" w:rsidRDefault="00822E0A" w:rsidP="00822E0A">
      <w:pPr>
        <w:pStyle w:val="ListParagraph"/>
        <w:ind w:left="1491"/>
      </w:pPr>
      <w:r>
        <w:t>iv)</w:t>
      </w:r>
      <w:r>
        <w:rPr>
          <w:rFonts w:ascii="Times New Roman" w:hAnsi="Times New Roman"/>
          <w:sz w:val="14"/>
          <w:szCs w:val="14"/>
        </w:rPr>
        <w:t xml:space="preserve">     </w:t>
      </w:r>
      <w:r>
        <w:t>Donated items, (again brought in by individual donors, but instead of presenting items directly, or via collection bins, were initial quality control is impossible, and the charity can incur a subsequent “</w:t>
      </w:r>
      <w:proofErr w:type="spellStart"/>
      <w:r>
        <w:t>disposa</w:t>
      </w:r>
      <w:proofErr w:type="spellEnd"/>
      <w:r>
        <w:t xml:space="preserve"> cost for un re-sellable items, the Option #4 staff can directly channel valuable items back to the respective charities, and channel all/any unsuitable donations to a secondary/generic resource recovery pathway, and so avoid the potential of any disposal fees being incurred</w:t>
      </w:r>
      <w:proofErr w:type="gramStart"/>
      <w:r>
        <w:t>);</w:t>
      </w:r>
      <w:proofErr w:type="gramEnd"/>
    </w:p>
    <w:p w14:paraId="3131020B" w14:textId="77777777" w:rsidR="00822E0A" w:rsidRDefault="00822E0A" w:rsidP="00822E0A">
      <w:pPr>
        <w:pStyle w:val="ListParagraph"/>
        <w:ind w:left="1491"/>
      </w:pPr>
      <w:r>
        <w:t>v)</w:t>
      </w:r>
      <w:r>
        <w:rPr>
          <w:rFonts w:ascii="Times New Roman" w:hAnsi="Times New Roman"/>
          <w:sz w:val="14"/>
          <w:szCs w:val="14"/>
        </w:rPr>
        <w:t xml:space="preserve">      </w:t>
      </w:r>
      <w:r>
        <w:t xml:space="preserve"> Leasing/Product-as-service material pathways. Such service offerings require multiple sites to manage the logistics of assessing/removing/repairing older functional units hand distributing new/renovated replacement </w:t>
      </w:r>
      <w:proofErr w:type="gramStart"/>
      <w:r>
        <w:t>items;</w:t>
      </w:r>
      <w:proofErr w:type="gramEnd"/>
    </w:p>
    <w:p w14:paraId="4028387D" w14:textId="77777777" w:rsidR="00822E0A" w:rsidRDefault="00822E0A" w:rsidP="00822E0A">
      <w:pPr>
        <w:pStyle w:val="ListParagraph"/>
        <w:ind w:left="1491"/>
      </w:pPr>
      <w:r>
        <w:t>vi)</w:t>
      </w:r>
      <w:r>
        <w:rPr>
          <w:rFonts w:ascii="Times New Roman" w:hAnsi="Times New Roman"/>
          <w:sz w:val="14"/>
          <w:szCs w:val="14"/>
        </w:rPr>
        <w:t xml:space="preserve">     </w:t>
      </w:r>
      <w:r>
        <w:rPr>
          <w:b/>
          <w:bCs/>
        </w:rPr>
        <w:t xml:space="preserve">And so to the </w:t>
      </w:r>
      <w:proofErr w:type="spellStart"/>
      <w:r>
        <w:rPr>
          <w:b/>
          <w:bCs/>
        </w:rPr>
        <w:t>RtR</w:t>
      </w:r>
      <w:proofErr w:type="spellEnd"/>
      <w:r>
        <w:rPr>
          <w:b/>
          <w:bCs/>
        </w:rPr>
        <w:t xml:space="preserve"> issue/opportunity</w:t>
      </w:r>
      <w:r>
        <w:t>; Option #4 facilities will have expert product assessment staff, who could act as impartial advisors in relation to all issues and possibilities in relation to repair options, and/or as specific agents for particular PI&amp;Ds where appropriate</w:t>
      </w:r>
    </w:p>
    <w:p w14:paraId="620BDABD" w14:textId="77777777" w:rsidR="00822E0A" w:rsidRDefault="00822E0A" w:rsidP="00822E0A">
      <w:r>
        <w:t xml:space="preserve">            </w:t>
      </w:r>
    </w:p>
    <w:p w14:paraId="7BD381DD" w14:textId="77777777" w:rsidR="00822E0A" w:rsidRDefault="00822E0A" w:rsidP="00822E0A">
      <w:r>
        <w:rPr>
          <w:b/>
          <w:bCs/>
        </w:rPr>
        <w:t>Outbound materials</w:t>
      </w:r>
      <w:r>
        <w:t>:</w:t>
      </w:r>
    </w:p>
    <w:p w14:paraId="7C29E920" w14:textId="77777777" w:rsidR="00822E0A" w:rsidRDefault="00822E0A" w:rsidP="00822E0A">
      <w:pPr>
        <w:ind w:left="360"/>
      </w:pPr>
      <w:r>
        <w:rPr>
          <w:b/>
          <w:bCs/>
        </w:rPr>
        <w:t xml:space="preserve">As a facility design criteria,  the Option #4 facilities pledge that whatever, or however items or materials are presented they will only leave, in a homogeneous, or at least definably  semi homogeneous condition and aggregated into commercially significant volumes for scheduled dispatch to markets or expert end users who can/will extract the HNRV from the delivered materials or items……whether as generic material flows, predominately at the discretion of the facility operators. Or as specific items and materials, under contract to, and at the discretion of the relevant PI&amp;D (or their managing collective); Or returned to the relevant/contracted charities, entirely fit for subsequent sale/re use.  </w:t>
      </w:r>
    </w:p>
    <w:p w14:paraId="6EE17BEA" w14:textId="77777777" w:rsidR="00822E0A" w:rsidRDefault="00822E0A" w:rsidP="00822E0A">
      <w:r>
        <w:rPr>
          <w:b/>
          <w:bCs/>
        </w:rPr>
        <w:t> </w:t>
      </w:r>
    </w:p>
    <w:p w14:paraId="5B5BB39F" w14:textId="77777777" w:rsidR="00822E0A" w:rsidRDefault="00822E0A" w:rsidP="00822E0A">
      <w:r>
        <w:rPr>
          <w:b/>
          <w:bCs/>
          <w:color w:val="1F497D"/>
          <w:sz w:val="32"/>
          <w:szCs w:val="32"/>
        </w:rPr>
        <w:t>3</w:t>
      </w:r>
      <w:r>
        <w:rPr>
          <w:b/>
          <w:bCs/>
          <w:sz w:val="32"/>
          <w:szCs w:val="32"/>
        </w:rPr>
        <w:t>) The range of basic, specific and related/ancillary services that would/could be offered</w:t>
      </w:r>
    </w:p>
    <w:p w14:paraId="6806BF17" w14:textId="77777777" w:rsidR="00822E0A" w:rsidRDefault="00822E0A" w:rsidP="00822E0A">
      <w:r>
        <w:t xml:space="preserve">  </w:t>
      </w:r>
      <w:r>
        <w:rPr>
          <w:b/>
          <w:bCs/>
        </w:rPr>
        <w:t>The primary inbound customer traffic</w:t>
      </w:r>
      <w:r>
        <w:t xml:space="preserve"> is expected to be the general public bringing in items or materials that represent:</w:t>
      </w:r>
    </w:p>
    <w:p w14:paraId="65DDB782" w14:textId="77777777" w:rsidR="00822E0A" w:rsidRDefault="00822E0A" w:rsidP="00822E0A">
      <w:pPr>
        <w:pStyle w:val="ListParagraph"/>
      </w:pPr>
      <w:r>
        <w:t xml:space="preserve">a) materials managed by the facility on behalf of the local council and which otherwise might have presented as kerbside, hard waste materials…(some may even be the subject of a </w:t>
      </w:r>
      <w:r>
        <w:lastRenderedPageBreak/>
        <w:t>specific PI&amp;D PS scheme….but individual residents will not need to be expert in such delineations….once handed over, all such materials would be directed to their highest and best use)</w:t>
      </w:r>
    </w:p>
    <w:p w14:paraId="05D5F47C" w14:textId="77777777" w:rsidR="00822E0A" w:rsidRDefault="00822E0A" w:rsidP="00822E0A">
      <w:pPr>
        <w:pStyle w:val="ListParagraph"/>
      </w:pPr>
      <w:r>
        <w:t xml:space="preserve">b) materials specifically to be managed for and on behalf of a specific PI&amp;D needs &amp;/or PS responsibilities, and </w:t>
      </w:r>
    </w:p>
    <w:p w14:paraId="7C10EEFE" w14:textId="77777777" w:rsidR="00822E0A" w:rsidRDefault="00822E0A" w:rsidP="00822E0A">
      <w:pPr>
        <w:pStyle w:val="ListParagraph"/>
      </w:pPr>
      <w:r>
        <w:t>c) materials/items to be assessed and aggregated for return direct to nominated/specific charities</w:t>
      </w:r>
    </w:p>
    <w:p w14:paraId="30AD7E16" w14:textId="77777777" w:rsidR="00822E0A" w:rsidRDefault="00822E0A" w:rsidP="00822E0A">
      <w:r>
        <w:rPr>
          <w:b/>
          <w:bCs/>
        </w:rPr>
        <w:t>The secondary inbound customer traffic</w:t>
      </w:r>
      <w:r>
        <w:t xml:space="preserve"> is expected to be locally operating SME’s (fixed) and “tradies” (mobile)….most with pre-arranged accounts to expedite throughput</w:t>
      </w:r>
    </w:p>
    <w:p w14:paraId="0ACAD68E" w14:textId="77777777" w:rsidR="00822E0A" w:rsidRDefault="00822E0A" w:rsidP="00822E0A">
      <w:r>
        <w:t> </w:t>
      </w:r>
    </w:p>
    <w:p w14:paraId="2295C0C8" w14:textId="77777777" w:rsidR="00822E0A" w:rsidRDefault="00822E0A" w:rsidP="00822E0A">
      <w:r>
        <w:rPr>
          <w:b/>
          <w:bCs/>
        </w:rPr>
        <w:t>In all cases the services offered/provided would include</w:t>
      </w:r>
      <w:r>
        <w:t>:</w:t>
      </w:r>
    </w:p>
    <w:p w14:paraId="66117F29"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rPr>
          <w:color w:val="1F497D"/>
        </w:rPr>
        <w:t> </w:t>
      </w:r>
      <w:r>
        <w:t xml:space="preserve"> initial load assessment and deposit location/direction and customer status (free if covered by council participation or overarching PI&amp;D PS arrangement, on </w:t>
      </w:r>
      <w:proofErr w:type="spellStart"/>
      <w:r>
        <w:t>acc’t</w:t>
      </w:r>
      <w:proofErr w:type="spellEnd"/>
      <w:r>
        <w:t xml:space="preserve"> if qualifying SME/Tradie)</w:t>
      </w:r>
    </w:p>
    <w:p w14:paraId="4848452D"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rPr>
          <w:color w:val="1F497D"/>
        </w:rPr>
        <w:t> </w:t>
      </w:r>
      <w:r>
        <w:t> oversight of actual unloading into main receptacle(s), and other if mixed load</w:t>
      </w:r>
    </w:p>
    <w:p w14:paraId="17929DCD"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t xml:space="preserve"> transport of filled receptacles to “back of house” sorting, pre-treating, aggregating facility and subsequent forwarding to market/end user/selected processor. </w:t>
      </w:r>
    </w:p>
    <w:p w14:paraId="6EBC7BC4" w14:textId="77777777" w:rsidR="00822E0A" w:rsidRDefault="00822E0A" w:rsidP="00822E0A">
      <w:r>
        <w:t> </w:t>
      </w:r>
    </w:p>
    <w:p w14:paraId="4FE4F42E" w14:textId="77777777" w:rsidR="00822E0A" w:rsidRDefault="00822E0A" w:rsidP="00822E0A">
      <w:r>
        <w:t xml:space="preserve">This service platform offers expert material/item assessment, could/should be in a position to offer a reliable and readily accessible “front of house” service to any brand or PI&amp;D client wishing to systematically manage the </w:t>
      </w:r>
      <w:proofErr w:type="spellStart"/>
      <w:r>
        <w:rPr>
          <w:b/>
          <w:bCs/>
        </w:rPr>
        <w:t>RtR</w:t>
      </w:r>
      <w:proofErr w:type="spellEnd"/>
      <w:r>
        <w:t xml:space="preserve"> issue/ potential more cost effectively than any alternative “go-it-alone” approach.</w:t>
      </w:r>
    </w:p>
    <w:p w14:paraId="1D786ACB" w14:textId="77777777" w:rsidR="00822E0A" w:rsidRDefault="00822E0A" w:rsidP="00822E0A">
      <w:r>
        <w:t> </w:t>
      </w:r>
    </w:p>
    <w:p w14:paraId="2FA5BEAC" w14:textId="77777777" w:rsidR="00822E0A" w:rsidRDefault="00822E0A" w:rsidP="00822E0A">
      <w:r>
        <w:t>A derived conclusion expressed in the current draft report is that the PC is seeking to advance recommendations that could/would address the three main product provider (brands/PI&amp;Ds) types:</w:t>
      </w:r>
    </w:p>
    <w:p w14:paraId="0490868F"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t>Those enthusiastic to optimise the benefits of offering systematic Repair/Life Extension services to their  precious customer base, hoping to enhance  brand recognition, and burn in improved  brand loyalty</w:t>
      </w:r>
    </w:p>
    <w:p w14:paraId="3786C6A9"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t xml:space="preserve"> Those who can see the potential benefits of providing appropriate product life extension/repair services….but just can’t see a logical and </w:t>
      </w:r>
      <w:proofErr w:type="gramStart"/>
      <w:r>
        <w:t>cost effective</w:t>
      </w:r>
      <w:proofErr w:type="gramEnd"/>
      <w:r>
        <w:t xml:space="preserve"> pathway with regard to the suite of operational options currently available</w:t>
      </w:r>
    </w:p>
    <w:p w14:paraId="48800967"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t xml:space="preserve">Those </w:t>
      </w:r>
      <w:proofErr w:type="spellStart"/>
      <w:r>
        <w:t>recalcitrants</w:t>
      </w:r>
      <w:proofErr w:type="spellEnd"/>
      <w:r>
        <w:t xml:space="preserve"> who seek to avoid the operational complications of after sales/repair obligations</w:t>
      </w:r>
    </w:p>
    <w:p w14:paraId="72F57D3F" w14:textId="77777777" w:rsidR="00822E0A" w:rsidRDefault="00822E0A" w:rsidP="00822E0A">
      <w:r>
        <w:t> </w:t>
      </w:r>
    </w:p>
    <w:p w14:paraId="4ED2C901" w14:textId="77777777" w:rsidR="00822E0A" w:rsidRDefault="00822E0A" w:rsidP="00822E0A">
      <w:r>
        <w:t xml:space="preserve">This submission aims to:  </w:t>
      </w:r>
    </w:p>
    <w:p w14:paraId="07761398" w14:textId="77777777" w:rsidR="00822E0A" w:rsidRDefault="00822E0A" w:rsidP="00822E0A">
      <w:pPr>
        <w:pStyle w:val="ListParagraph"/>
        <w:ind w:left="0"/>
      </w:pPr>
      <w:r>
        <w:rPr>
          <w:color w:val="1F497D"/>
        </w:rPr>
        <w:t> </w:t>
      </w:r>
    </w:p>
    <w:p w14:paraId="57DA54BB"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t> facilitate and expedite the provision  of service that the “enthusiast</w:t>
      </w:r>
      <w:r>
        <w:rPr>
          <w:color w:val="1F497D"/>
        </w:rPr>
        <w:t>ic</w:t>
      </w:r>
      <w:r>
        <w:t xml:space="preserve">” aspire to, </w:t>
      </w:r>
    </w:p>
    <w:p w14:paraId="6DF171B5"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t> nudge the waivers with the demonstration of a system that removes their need to “reinvent the wheel”</w:t>
      </w:r>
    </w:p>
    <w:p w14:paraId="62A41C8C" w14:textId="77777777" w:rsidR="00822E0A" w:rsidRDefault="00822E0A" w:rsidP="00822E0A">
      <w:pPr>
        <w:pStyle w:val="ListParagraph"/>
        <w:ind w:left="1080"/>
      </w:pPr>
      <w:r>
        <w:rPr>
          <w:rFonts w:ascii="Symbol" w:hAnsi="Symbol"/>
          <w:color w:val="1F497D"/>
        </w:rPr>
        <w:t></w:t>
      </w:r>
      <w:r>
        <w:rPr>
          <w:rFonts w:ascii="Times New Roman" w:hAnsi="Times New Roman"/>
          <w:color w:val="1F497D"/>
          <w:sz w:val="14"/>
          <w:szCs w:val="14"/>
        </w:rPr>
        <w:t xml:space="preserve">         </w:t>
      </w:r>
      <w:r>
        <w:t xml:space="preserve"> expose the </w:t>
      </w:r>
      <w:proofErr w:type="spellStart"/>
      <w:r>
        <w:t>recalcitrants</w:t>
      </w:r>
      <w:proofErr w:type="spellEnd"/>
      <w:r>
        <w:t xml:space="preserve"> to the informed glare of the customers</w:t>
      </w:r>
    </w:p>
    <w:p w14:paraId="4CE800FF" w14:textId="77777777" w:rsidR="00822E0A" w:rsidRDefault="00822E0A" w:rsidP="00822E0A">
      <w:r>
        <w:t> </w:t>
      </w:r>
    </w:p>
    <w:p w14:paraId="7B7B242E" w14:textId="77777777" w:rsidR="00822E0A" w:rsidRDefault="00822E0A" w:rsidP="00822E0A">
      <w:r>
        <w:rPr>
          <w:b/>
          <w:bCs/>
          <w:color w:val="1F497D"/>
          <w:sz w:val="32"/>
          <w:szCs w:val="32"/>
        </w:rPr>
        <w:t>4</w:t>
      </w:r>
      <w:r>
        <w:rPr>
          <w:b/>
          <w:bCs/>
          <w:sz w:val="32"/>
          <w:szCs w:val="32"/>
        </w:rPr>
        <w:t>) Some basic design features/principles/rationales for these Option #4 facilities;</w:t>
      </w:r>
      <w:r>
        <w:rPr>
          <w:b/>
          <w:bCs/>
          <w:color w:val="1F497D"/>
          <w:sz w:val="32"/>
          <w:szCs w:val="32"/>
        </w:rPr>
        <w:t xml:space="preserve"> </w:t>
      </w:r>
      <w:r>
        <w:rPr>
          <w:b/>
          <w:bCs/>
          <w:color w:val="1F497D"/>
          <w:sz w:val="24"/>
          <w:szCs w:val="24"/>
        </w:rPr>
        <w:t>(refer to Road Map attached for full detail)</w:t>
      </w:r>
    </w:p>
    <w:p w14:paraId="3E27E7FB" w14:textId="77777777" w:rsidR="00822E0A" w:rsidRDefault="00822E0A" w:rsidP="00822E0A">
      <w:r>
        <w:t>Over the last 20yrs the Option #4 concept has been extensively researched, peer reviewed, economically and commercially assessed and focus grouped, establishing the following crucial design criteria to ensure the proposed operational outcomes will be achieved, and the adopted headline design objectives being to:</w:t>
      </w:r>
    </w:p>
    <w:p w14:paraId="1BFB57FC" w14:textId="77777777" w:rsidR="00822E0A" w:rsidRDefault="00822E0A" w:rsidP="00822E0A">
      <w:pPr>
        <w:pStyle w:val="ListParagraph"/>
        <w:ind w:left="771"/>
      </w:pPr>
      <w:r>
        <w:rPr>
          <w:rFonts w:ascii="Symbol" w:hAnsi="Symbol"/>
        </w:rPr>
        <w:t></w:t>
      </w:r>
      <w:r>
        <w:rPr>
          <w:rFonts w:ascii="Times New Roman" w:hAnsi="Times New Roman"/>
          <w:sz w:val="14"/>
          <w:szCs w:val="14"/>
        </w:rPr>
        <w:t xml:space="preserve">         </w:t>
      </w:r>
      <w:r>
        <w:t>Retain, enhance and maximise the inherent resource value of all materials or items under management</w:t>
      </w:r>
    </w:p>
    <w:p w14:paraId="146B232F" w14:textId="77777777" w:rsidR="00822E0A" w:rsidRDefault="00822E0A" w:rsidP="00822E0A">
      <w:pPr>
        <w:pStyle w:val="ListParagraph"/>
        <w:ind w:left="771"/>
      </w:pPr>
      <w:r>
        <w:rPr>
          <w:rFonts w:ascii="Symbol" w:hAnsi="Symbol"/>
        </w:rPr>
        <w:t></w:t>
      </w:r>
      <w:r>
        <w:rPr>
          <w:rFonts w:ascii="Times New Roman" w:hAnsi="Times New Roman"/>
          <w:sz w:val="14"/>
          <w:szCs w:val="14"/>
        </w:rPr>
        <w:t xml:space="preserve">         </w:t>
      </w:r>
      <w:r>
        <w:t xml:space="preserve">Minimise the unit cost for the delivery of this service, and </w:t>
      </w:r>
    </w:p>
    <w:p w14:paraId="6D31843C" w14:textId="77777777" w:rsidR="00822E0A" w:rsidRDefault="00822E0A" w:rsidP="00822E0A">
      <w:pPr>
        <w:pStyle w:val="ListParagraph"/>
        <w:ind w:left="771"/>
      </w:pPr>
      <w:r>
        <w:rPr>
          <w:rFonts w:ascii="Symbol" w:hAnsi="Symbol"/>
        </w:rPr>
        <w:lastRenderedPageBreak/>
        <w:t></w:t>
      </w:r>
      <w:r>
        <w:rPr>
          <w:rFonts w:ascii="Times New Roman" w:hAnsi="Times New Roman"/>
          <w:sz w:val="14"/>
          <w:szCs w:val="14"/>
        </w:rPr>
        <w:t xml:space="preserve">         </w:t>
      </w:r>
      <w:r>
        <w:t xml:space="preserve">Provide a nationally harmonised service platform to enable PI&amp;Ds to achieve their planned and preferred product or service life cycle ambitions </w:t>
      </w:r>
    </w:p>
    <w:p w14:paraId="1FAADA8D" w14:textId="77777777" w:rsidR="00822E0A" w:rsidRDefault="00822E0A" w:rsidP="00822E0A">
      <w:r>
        <w:t>And to achieve these benefits, these facilities must:</w:t>
      </w:r>
    </w:p>
    <w:p w14:paraId="788F044C" w14:textId="77777777" w:rsidR="00822E0A" w:rsidRDefault="00822E0A" w:rsidP="00822E0A">
      <w:pPr>
        <w:pStyle w:val="ListParagraph"/>
        <w:ind w:left="1794"/>
      </w:pPr>
      <w:r>
        <w:rPr>
          <w:rFonts w:ascii="Times New Roman" w:hAnsi="Times New Roman"/>
          <w:sz w:val="14"/>
          <w:szCs w:val="14"/>
        </w:rPr>
        <w:t xml:space="preserve">                                            </w:t>
      </w:r>
      <w:r>
        <w:t>I.</w:t>
      </w:r>
      <w:r>
        <w:rPr>
          <w:rFonts w:ascii="Times New Roman" w:hAnsi="Times New Roman"/>
          <w:sz w:val="14"/>
          <w:szCs w:val="14"/>
        </w:rPr>
        <w:t xml:space="preserve">            </w:t>
      </w:r>
      <w:r>
        <w:t xml:space="preserve">Present as a commonly branded, nationally available network of readily recognised facilities, all with common and unambiguous levels of service; (perhaps 2500 facilities nationally, servicing </w:t>
      </w:r>
      <w:proofErr w:type="spellStart"/>
      <w:r>
        <w:t>approx</w:t>
      </w:r>
      <w:proofErr w:type="spellEnd"/>
      <w:r>
        <w:t xml:space="preserve"> 10k pop each, with a mobile extension service operating out of regional facilities to fully service remote and rural populations)</w:t>
      </w:r>
    </w:p>
    <w:p w14:paraId="21A4D6D7" w14:textId="77777777" w:rsidR="00822E0A" w:rsidRDefault="00822E0A" w:rsidP="00822E0A">
      <w:pPr>
        <w:pStyle w:val="ListParagraph"/>
        <w:ind w:left="1794"/>
      </w:pPr>
      <w:r>
        <w:rPr>
          <w:rFonts w:ascii="Times New Roman" w:hAnsi="Times New Roman"/>
          <w:sz w:val="14"/>
          <w:szCs w:val="14"/>
        </w:rPr>
        <w:t xml:space="preserve">                                          </w:t>
      </w:r>
      <w:r>
        <w:t>II.</w:t>
      </w:r>
      <w:r>
        <w:rPr>
          <w:rFonts w:ascii="Times New Roman" w:hAnsi="Times New Roman"/>
          <w:sz w:val="14"/>
          <w:szCs w:val="14"/>
        </w:rPr>
        <w:t xml:space="preserve">            </w:t>
      </w:r>
      <w:r>
        <w:rPr>
          <w:b/>
          <w:bCs/>
        </w:rPr>
        <w:t>Never</w:t>
      </w:r>
      <w:r>
        <w:t xml:space="preserve"> located or related to any form of traditional “waste” facility. Always located where the community lives their lives; on the way to school, work, shops, etc, and suitable to be located adjacent to service station, fast food outlets, BIG Box commercial centres, and the like</w:t>
      </w:r>
    </w:p>
    <w:p w14:paraId="4BD2BA11" w14:textId="77777777" w:rsidR="00822E0A" w:rsidRDefault="00822E0A" w:rsidP="00822E0A">
      <w:pPr>
        <w:pStyle w:val="ListParagraph"/>
        <w:ind w:left="1794"/>
      </w:pPr>
      <w:r>
        <w:rPr>
          <w:rFonts w:ascii="Times New Roman" w:hAnsi="Times New Roman"/>
          <w:sz w:val="14"/>
          <w:szCs w:val="14"/>
        </w:rPr>
        <w:t xml:space="preserve">                                        </w:t>
      </w:r>
      <w:r>
        <w:t>III.</w:t>
      </w:r>
      <w:r>
        <w:rPr>
          <w:rFonts w:ascii="Times New Roman" w:hAnsi="Times New Roman"/>
          <w:sz w:val="14"/>
          <w:szCs w:val="14"/>
        </w:rPr>
        <w:t xml:space="preserve">            </w:t>
      </w:r>
      <w:r>
        <w:t>Standardised systems and layouts to encourage customer familiarity</w:t>
      </w:r>
    </w:p>
    <w:p w14:paraId="6E38EE59" w14:textId="77777777" w:rsidR="00822E0A" w:rsidRDefault="00822E0A" w:rsidP="00822E0A">
      <w:pPr>
        <w:pStyle w:val="ListParagraph"/>
        <w:ind w:left="1794"/>
      </w:pPr>
      <w:r>
        <w:rPr>
          <w:rFonts w:ascii="Times New Roman" w:hAnsi="Times New Roman"/>
          <w:sz w:val="14"/>
          <w:szCs w:val="14"/>
        </w:rPr>
        <w:t xml:space="preserve">                                        </w:t>
      </w:r>
      <w:r>
        <w:t>IV.</w:t>
      </w:r>
      <w:r>
        <w:rPr>
          <w:rFonts w:ascii="Times New Roman" w:hAnsi="Times New Roman"/>
          <w:sz w:val="14"/>
          <w:szCs w:val="14"/>
        </w:rPr>
        <w:t xml:space="preserve">            </w:t>
      </w:r>
      <w:r>
        <w:t>No weighbridge or gate keeper, just informed and helpful “vehicle side” transactions and directions</w:t>
      </w:r>
    </w:p>
    <w:p w14:paraId="191CB3D0" w14:textId="77777777" w:rsidR="00822E0A" w:rsidRDefault="00822E0A" w:rsidP="00822E0A">
      <w:pPr>
        <w:pStyle w:val="ListParagraph"/>
        <w:ind w:left="1794"/>
      </w:pPr>
      <w:r>
        <w:rPr>
          <w:rFonts w:ascii="Times New Roman" w:hAnsi="Times New Roman"/>
          <w:sz w:val="14"/>
          <w:szCs w:val="14"/>
        </w:rPr>
        <w:t xml:space="preserve">                                          </w:t>
      </w:r>
      <w:r>
        <w:t>V.</w:t>
      </w:r>
      <w:r>
        <w:rPr>
          <w:rFonts w:ascii="Times New Roman" w:hAnsi="Times New Roman"/>
          <w:sz w:val="14"/>
          <w:szCs w:val="14"/>
        </w:rPr>
        <w:t xml:space="preserve">            </w:t>
      </w:r>
      <w:r>
        <w:t xml:space="preserve">Expert and informed advice for the acceptance of certain products and materials ….as would be ideal to address </w:t>
      </w:r>
      <w:r>
        <w:rPr>
          <w:b/>
          <w:bCs/>
        </w:rPr>
        <w:t>the repair</w:t>
      </w:r>
      <w:r>
        <w:t xml:space="preserve"> potential and options on behalf of both the customer and the relevant PI&amp;D</w:t>
      </w:r>
    </w:p>
    <w:p w14:paraId="7D2AE031" w14:textId="77777777" w:rsidR="00822E0A" w:rsidRDefault="00822E0A" w:rsidP="00822E0A">
      <w:pPr>
        <w:pStyle w:val="ListParagraph"/>
        <w:ind w:left="1794"/>
      </w:pPr>
      <w:r>
        <w:rPr>
          <w:rFonts w:ascii="Times New Roman" w:hAnsi="Times New Roman"/>
          <w:sz w:val="14"/>
          <w:szCs w:val="14"/>
        </w:rPr>
        <w:t xml:space="preserve">                                        </w:t>
      </w:r>
      <w:r>
        <w:t>VI.</w:t>
      </w:r>
      <w:r>
        <w:rPr>
          <w:rFonts w:ascii="Times New Roman" w:hAnsi="Times New Roman"/>
          <w:sz w:val="14"/>
          <w:szCs w:val="14"/>
        </w:rPr>
        <w:t xml:space="preserve">            </w:t>
      </w:r>
      <w:r>
        <w:t xml:space="preserve">Never cluttered, or projecting a “tip shop” ambience, always destocked at night or as required to present as user friendly as a service station or </w:t>
      </w:r>
      <w:proofErr w:type="gramStart"/>
      <w:r>
        <w:t>fast food</w:t>
      </w:r>
      <w:proofErr w:type="gramEnd"/>
      <w:r>
        <w:t xml:space="preserve"> outlet (all front of house Option #4 facilities would share incorporated “back of house” assessment, pre-treatment, aggregating and subsequent forwarding capabilities)</w:t>
      </w:r>
    </w:p>
    <w:p w14:paraId="70E7A964" w14:textId="77777777" w:rsidR="00822E0A" w:rsidRDefault="00822E0A" w:rsidP="00822E0A">
      <w:pPr>
        <w:pStyle w:val="ListParagraph"/>
        <w:ind w:left="1794"/>
      </w:pPr>
      <w:r>
        <w:rPr>
          <w:rFonts w:ascii="Times New Roman" w:hAnsi="Times New Roman"/>
          <w:sz w:val="14"/>
          <w:szCs w:val="14"/>
        </w:rPr>
        <w:t xml:space="preserve">                                      </w:t>
      </w:r>
      <w:r>
        <w:t>VII.</w:t>
      </w:r>
      <w:r>
        <w:rPr>
          <w:rFonts w:ascii="Times New Roman" w:hAnsi="Times New Roman"/>
          <w:sz w:val="14"/>
          <w:szCs w:val="14"/>
        </w:rPr>
        <w:t xml:space="preserve">            </w:t>
      </w:r>
      <w:r>
        <w:t>Incorporating style and architectural design such that the “drop off/bring back” experience feels entirely compatible with locations adjacent to the source retail facilities/shopping centres</w:t>
      </w:r>
    </w:p>
    <w:p w14:paraId="025A4942" w14:textId="77777777" w:rsidR="00822E0A" w:rsidRDefault="00822E0A" w:rsidP="00822E0A">
      <w:pPr>
        <w:pStyle w:val="ListParagraph"/>
        <w:ind w:left="1794"/>
      </w:pPr>
      <w:r>
        <w:rPr>
          <w:rFonts w:ascii="Times New Roman" w:hAnsi="Times New Roman"/>
          <w:sz w:val="14"/>
          <w:szCs w:val="14"/>
        </w:rPr>
        <w:t xml:space="preserve">                                    </w:t>
      </w:r>
      <w:r>
        <w:t>VIII.</w:t>
      </w:r>
      <w:r>
        <w:rPr>
          <w:rFonts w:ascii="Times New Roman" w:hAnsi="Times New Roman"/>
          <w:sz w:val="14"/>
          <w:szCs w:val="14"/>
        </w:rPr>
        <w:t xml:space="preserve">            </w:t>
      </w:r>
      <w:r>
        <w:t xml:space="preserve">Linked into each customer’s blockchain (or similar other system) so as to provide continuous all-of –life-cycle material flow and compliance data </w:t>
      </w:r>
    </w:p>
    <w:p w14:paraId="5CB91A0E" w14:textId="77777777" w:rsidR="00822E0A" w:rsidRDefault="00822E0A" w:rsidP="00822E0A">
      <w:r>
        <w:t> </w:t>
      </w:r>
    </w:p>
    <w:p w14:paraId="442963F4" w14:textId="77777777" w:rsidR="00822E0A" w:rsidRDefault="00822E0A" w:rsidP="00822E0A">
      <w:r>
        <w:rPr>
          <w:b/>
          <w:bCs/>
          <w:color w:val="1F497D"/>
          <w:sz w:val="32"/>
          <w:szCs w:val="32"/>
        </w:rPr>
        <w:t>5</w:t>
      </w:r>
      <w:r>
        <w:rPr>
          <w:b/>
          <w:bCs/>
          <w:sz w:val="32"/>
          <w:szCs w:val="32"/>
        </w:rPr>
        <w:t>) Some self-supporting funding factors for such a commonly branded, nationally harmonised network of  Option #4 facilities.</w:t>
      </w:r>
    </w:p>
    <w:p w14:paraId="02EC6275" w14:textId="77777777" w:rsidR="00822E0A" w:rsidRDefault="00822E0A" w:rsidP="00822E0A">
      <w:r>
        <w:t>All financial modelling to date has demonstrated that the rollout of such a national network of Option #4 facilities, can deliver all the above benefits, and fully service the capital employed on a simple fee-for-service commercial basis. The “headline” features of such modelling includes:</w:t>
      </w:r>
    </w:p>
    <w:p w14:paraId="4189DBAD" w14:textId="77777777" w:rsidR="00822E0A" w:rsidRDefault="00822E0A" w:rsidP="00822E0A">
      <w:r>
        <w:t> </w:t>
      </w:r>
    </w:p>
    <w:p w14:paraId="60BD4607" w14:textId="77777777" w:rsidR="00822E0A" w:rsidRDefault="00822E0A" w:rsidP="00822E0A">
      <w:r>
        <w:rPr>
          <w:b/>
          <w:bCs/>
        </w:rPr>
        <w:t>First:</w:t>
      </w:r>
      <w:r>
        <w:t xml:space="preserve"> individual PI&amp;Ds (or their collective sector associations) would negotiate a fee for every unit processed via these Option #4 facilities. Because the  national facility network, would be effectively utilising the same capital cost systems and infrastructure for a myriad of customers, this net cost per unit processed is projected to equate to only some 1% to 25% of the budget all recently interviewed PS schemes are currently charging themselves, and for what is usually only a 10% to 25% recovery rate of the “deemed” end of life product presenting as available for recovery. </w:t>
      </w:r>
    </w:p>
    <w:p w14:paraId="583464A4" w14:textId="77777777" w:rsidR="00822E0A" w:rsidRDefault="00822E0A" w:rsidP="00822E0A">
      <w:r>
        <w:t xml:space="preserve">It is in this context that the facilities could offer valuable </w:t>
      </w:r>
      <w:proofErr w:type="spellStart"/>
      <w:r>
        <w:rPr>
          <w:b/>
          <w:bCs/>
        </w:rPr>
        <w:t>RtR</w:t>
      </w:r>
      <w:proofErr w:type="spellEnd"/>
      <w:r>
        <w:rPr>
          <w:b/>
          <w:bCs/>
        </w:rPr>
        <w:t xml:space="preserve"> </w:t>
      </w:r>
      <w:r>
        <w:t xml:space="preserve">services, tailored to each customer needs. </w:t>
      </w:r>
      <w:proofErr w:type="spellStart"/>
      <w:r>
        <w:t>Eg</w:t>
      </w:r>
      <w:proofErr w:type="spellEnd"/>
      <w:r>
        <w:t xml:space="preserve">; basic assessment and advice, or interfacing with approved or licenced repairers, or even hosting selected repairers on site for high volume opportunities? Such an outcome would be greatly appreciated by </w:t>
      </w:r>
      <w:r>
        <w:rPr>
          <w:b/>
          <w:bCs/>
        </w:rPr>
        <w:t>A</w:t>
      </w:r>
      <w:r>
        <w:t xml:space="preserve">) above (the majority of enthusiastic participants) as a major contribution to enabling them to respond to customer demand at the lowest possible unit cost; those potential PI&amp;Ds who currently find committing to such services, </w:t>
      </w:r>
      <w:r>
        <w:rPr>
          <w:b/>
          <w:bCs/>
        </w:rPr>
        <w:t>B</w:t>
      </w:r>
      <w:r>
        <w:t xml:space="preserve">) above, as to hard to initiate in isolation; and </w:t>
      </w:r>
      <w:r>
        <w:rPr>
          <w:b/>
          <w:bCs/>
        </w:rPr>
        <w:t>C</w:t>
      </w:r>
      <w:r>
        <w:t xml:space="preserve">) above, those </w:t>
      </w:r>
      <w:proofErr w:type="spellStart"/>
      <w:r>
        <w:t>recalcitrants</w:t>
      </w:r>
      <w:proofErr w:type="spellEnd"/>
      <w:r>
        <w:t xml:space="preserve"> who would then have no further reason to obfuscate.</w:t>
      </w:r>
    </w:p>
    <w:p w14:paraId="6D05C935" w14:textId="77777777" w:rsidR="00822E0A" w:rsidRDefault="00822E0A" w:rsidP="00822E0A">
      <w:r>
        <w:t> </w:t>
      </w:r>
    </w:p>
    <w:p w14:paraId="1204EA19" w14:textId="77777777" w:rsidR="00822E0A" w:rsidRDefault="00822E0A" w:rsidP="00822E0A">
      <w:r>
        <w:rPr>
          <w:b/>
          <w:bCs/>
        </w:rPr>
        <w:lastRenderedPageBreak/>
        <w:t>Second:</w:t>
      </w:r>
      <w:r>
        <w:t xml:space="preserve"> participating local councils, would be asked to transfer their existing </w:t>
      </w:r>
      <w:proofErr w:type="spellStart"/>
      <w:r>
        <w:t>hardwaste</w:t>
      </w:r>
      <w:proofErr w:type="spellEnd"/>
      <w:r>
        <w:t xml:space="preserve"> collection budget to the local Option #4 facility, along with the service responsibility to recover all the same materials for HNRV realisation</w:t>
      </w:r>
    </w:p>
    <w:p w14:paraId="61956DAA" w14:textId="77777777" w:rsidR="00822E0A" w:rsidRDefault="00822E0A" w:rsidP="00822E0A">
      <w:r>
        <w:t> </w:t>
      </w:r>
    </w:p>
    <w:p w14:paraId="3C9CEF85" w14:textId="77777777" w:rsidR="00822E0A" w:rsidRDefault="00822E0A" w:rsidP="00822E0A">
      <w:r>
        <w:rPr>
          <w:b/>
          <w:bCs/>
        </w:rPr>
        <w:t>Third</w:t>
      </w:r>
      <w:r>
        <w:t xml:space="preserve">: collective or individual charities (or other appropriate NFPs) would be offered a crucial role in running/operating these facilities (no one has more experience in evaluating/assessing value and potential when handling “pre-loved” items and materials, and are most likely to project a sensitive and informative interface with incoming customers) on the basis that their contracted employment fee could also account for the benefit they would derive from having “first dibs” at acquiring resalable materials/items (without the negative overhead of having to pay disposal fees for donated items that they could not use/sell) </w:t>
      </w:r>
    </w:p>
    <w:p w14:paraId="6B9D9635" w14:textId="77777777" w:rsidR="00822E0A" w:rsidRDefault="00822E0A" w:rsidP="00822E0A">
      <w:r>
        <w:t> </w:t>
      </w:r>
    </w:p>
    <w:p w14:paraId="179867BE" w14:textId="77777777" w:rsidR="00822E0A" w:rsidRDefault="00822E0A" w:rsidP="00822E0A">
      <w:r>
        <w:rPr>
          <w:b/>
          <w:bCs/>
        </w:rPr>
        <w:t>Fourth:</w:t>
      </w:r>
      <w:r>
        <w:t xml:space="preserve"> SME’s/Tradies: would pay a negotiated fee-for-service (per item or Tonne), but in the case of, say plumbers/electricians, who would bring in copper pipes or wire etc,  the facility would credit such value in monthly statements to streamline logistics for such customers</w:t>
      </w:r>
    </w:p>
    <w:p w14:paraId="4CD09A7F" w14:textId="77777777" w:rsidR="00822E0A" w:rsidRDefault="00822E0A" w:rsidP="00822E0A">
      <w:r>
        <w:t> </w:t>
      </w:r>
    </w:p>
    <w:p w14:paraId="79C3D5FF" w14:textId="77777777" w:rsidR="00822E0A" w:rsidRDefault="00822E0A" w:rsidP="00822E0A">
      <w:r>
        <w:rPr>
          <w:b/>
          <w:bCs/>
        </w:rPr>
        <w:t>And finally</w:t>
      </w:r>
      <w:r>
        <w:t xml:space="preserve">, since such facilities are proposed to attract a range of ancillary services, due to their prime positioning, such as e-commerce parcel management, or the base station for “2 men and a truck” services, or even community info/education spaces to facilitate the broad community opportunities emerging as the CE is established. Recent discussions with the </w:t>
      </w:r>
      <w:proofErr w:type="gramStart"/>
      <w:r>
        <w:t>main stream</w:t>
      </w:r>
      <w:proofErr w:type="gramEnd"/>
      <w:r>
        <w:t xml:space="preserve"> shopping centre/mall owner/operators, has confirmed that they see considerable advantage in closely associating Option#4 facilities with their actual retail service offering, with their shopping centre/retail core business….linking their primary product retail activity, with the directly related end-of-first-life function, and generating greater “foot traffic and eyeballs” in the process.</w:t>
      </w:r>
    </w:p>
    <w:p w14:paraId="68F58C00" w14:textId="77777777" w:rsidR="00822E0A" w:rsidRDefault="00822E0A" w:rsidP="00822E0A">
      <w:r>
        <w:t> </w:t>
      </w:r>
    </w:p>
    <w:p w14:paraId="2F08B949" w14:textId="77777777" w:rsidR="00822E0A" w:rsidRDefault="00822E0A" w:rsidP="00822E0A">
      <w:r>
        <w:rPr>
          <w:b/>
          <w:bCs/>
        </w:rPr>
        <w:t>In summary</w:t>
      </w:r>
      <w:r>
        <w:t xml:space="preserve">, even though  an  investment in such a nationally harmonised facility network (perhaps some 2500 sites nationally…as a preliminary target) would be in the order of $2.5B as a once off expense, this initiative aims to </w:t>
      </w:r>
      <w:r>
        <w:rPr>
          <w:b/>
          <w:bCs/>
        </w:rPr>
        <w:t>actually  achieve</w:t>
      </w:r>
      <w:r>
        <w:t xml:space="preserve"> the outcomes that the </w:t>
      </w:r>
      <w:proofErr w:type="spellStart"/>
      <w:r>
        <w:t>approx</w:t>
      </w:r>
      <w:proofErr w:type="spellEnd"/>
      <w:r>
        <w:t xml:space="preserve"> $2b/pa  in annual waste levy income  was supposed to achieve.  The community is currently paying these levies but without receiving any  of the CE benefits and outcomes they had been advised would ensue.</w:t>
      </w:r>
    </w:p>
    <w:p w14:paraId="7CB904D3" w14:textId="77777777" w:rsidR="00822E0A" w:rsidRDefault="00822E0A" w:rsidP="00822E0A">
      <w:r>
        <w:t xml:space="preserve">And the secure revenue for all the services (above) and avoided disposal costs, and reclaimed product value, combine to deliver a very appropriate </w:t>
      </w:r>
      <w:proofErr w:type="spellStart"/>
      <w:r>
        <w:t>RoI</w:t>
      </w:r>
      <w:proofErr w:type="spellEnd"/>
      <w:r>
        <w:t xml:space="preserve"> for facility operators, without asking rate/</w:t>
      </w:r>
      <w:proofErr w:type="gramStart"/>
      <w:r>
        <w:t>tax payers</w:t>
      </w:r>
      <w:proofErr w:type="gramEnd"/>
      <w:r>
        <w:t xml:space="preserve"> for another dollar.</w:t>
      </w:r>
    </w:p>
    <w:p w14:paraId="60FB14A7" w14:textId="77777777" w:rsidR="00822E0A" w:rsidRDefault="00822E0A" w:rsidP="00822E0A">
      <w:r>
        <w:t> </w:t>
      </w:r>
    </w:p>
    <w:p w14:paraId="1B542A34" w14:textId="77777777" w:rsidR="00822E0A" w:rsidRDefault="00822E0A" w:rsidP="00822E0A">
      <w:r>
        <w:rPr>
          <w:b/>
          <w:bCs/>
          <w:color w:val="1F497D"/>
          <w:sz w:val="32"/>
          <w:szCs w:val="32"/>
        </w:rPr>
        <w:t>6</w:t>
      </w:r>
      <w:r>
        <w:rPr>
          <w:b/>
          <w:bCs/>
          <w:sz w:val="32"/>
          <w:szCs w:val="32"/>
        </w:rPr>
        <w:t xml:space="preserve">) Specific responses to </w:t>
      </w:r>
      <w:proofErr w:type="spellStart"/>
      <w:r>
        <w:rPr>
          <w:b/>
          <w:bCs/>
          <w:sz w:val="32"/>
          <w:szCs w:val="32"/>
        </w:rPr>
        <w:t>ToR</w:t>
      </w:r>
      <w:proofErr w:type="spellEnd"/>
      <w:r>
        <w:rPr>
          <w:b/>
          <w:bCs/>
          <w:sz w:val="32"/>
          <w:szCs w:val="32"/>
        </w:rPr>
        <w:t>, the 5 proposed reforms, and the various Draft Findings</w:t>
      </w:r>
    </w:p>
    <w:p w14:paraId="06E3D713" w14:textId="77777777" w:rsidR="00822E0A" w:rsidRDefault="00822E0A" w:rsidP="00822E0A">
      <w:r>
        <w:rPr>
          <w:b/>
          <w:bCs/>
          <w:sz w:val="32"/>
          <w:szCs w:val="32"/>
        </w:rPr>
        <w:t> </w:t>
      </w:r>
    </w:p>
    <w:p w14:paraId="6DBEA0A2" w14:textId="77777777" w:rsidR="00822E0A" w:rsidRDefault="00822E0A" w:rsidP="00822E0A">
      <w:r>
        <w:rPr>
          <w:b/>
          <w:bCs/>
        </w:rPr>
        <w:t xml:space="preserve">The </w:t>
      </w:r>
      <w:proofErr w:type="spellStart"/>
      <w:r>
        <w:rPr>
          <w:b/>
          <w:bCs/>
        </w:rPr>
        <w:t>ToRs</w:t>
      </w:r>
      <w:proofErr w:type="spellEnd"/>
      <w:r>
        <w:rPr>
          <w:b/>
          <w:bCs/>
        </w:rPr>
        <w:t xml:space="preserve">: </w:t>
      </w:r>
    </w:p>
    <w:p w14:paraId="4525518D" w14:textId="77777777" w:rsidR="00822E0A" w:rsidRDefault="00822E0A" w:rsidP="00822E0A">
      <w:r>
        <w:rPr>
          <w:b/>
          <w:bCs/>
        </w:rPr>
        <w:t> </w:t>
      </w:r>
    </w:p>
    <w:p w14:paraId="43B65AE0" w14:textId="77777777" w:rsidR="00822E0A" w:rsidRDefault="00822E0A" w:rsidP="00822E0A">
      <w:r>
        <w:rPr>
          <w:b/>
          <w:bCs/>
        </w:rPr>
        <w:t>1)…</w:t>
      </w:r>
      <w:r>
        <w:t xml:space="preserve">The attached” Road Map” advocates for the existing Product Stewardship legislation to be  broadened to </w:t>
      </w:r>
      <w:r>
        <w:rPr>
          <w:b/>
          <w:bCs/>
        </w:rPr>
        <w:t>effectively be a national obligation on every PI&amp;D releasing products and services into the economy in Australia</w:t>
      </w:r>
      <w:r>
        <w:t xml:space="preserve">….whether actually manufactured or headquartered in Australia or overseas. </w:t>
      </w:r>
      <w:r>
        <w:rPr>
          <w:b/>
          <w:bCs/>
        </w:rPr>
        <w:t>This obligation need be no more costly or onerous than each having “trade waste” obligations for liquid wastes, or emission approvals for real or potential releases to atmosphere, or any other condition of an operation licence, especially if the fully integrated systems and infrastructure are available to assist each PI&amp;D to address such obligations in the most efficient manner possible. The crucial logic behind this approach is that if PI&amp;Ds are to be treated as the primary decision makers in any ensuing “circle”….where all other stakeholders are to focus on fully servicing PI&amp;D needs and ambitions, then obliging participation and compliance can be presented as entirely equitable and cost saving.</w:t>
      </w:r>
    </w:p>
    <w:p w14:paraId="45C9163F" w14:textId="77777777" w:rsidR="00822E0A" w:rsidRDefault="00822E0A" w:rsidP="00822E0A">
      <w:r>
        <w:lastRenderedPageBreak/>
        <w:t xml:space="preserve">The “legislative arrangements “ to then govern </w:t>
      </w:r>
      <w:proofErr w:type="spellStart"/>
      <w:r>
        <w:rPr>
          <w:b/>
          <w:bCs/>
        </w:rPr>
        <w:t>RtR</w:t>
      </w:r>
      <w:proofErr w:type="spellEnd"/>
      <w:r>
        <w:rPr>
          <w:b/>
          <w:bCs/>
        </w:rPr>
        <w:t>,</w:t>
      </w:r>
      <w:r>
        <w:t xml:space="preserve"> can then be approached in context.</w:t>
      </w:r>
    </w:p>
    <w:p w14:paraId="4E6744AE" w14:textId="77777777" w:rsidR="00822E0A" w:rsidRDefault="00822E0A" w:rsidP="00822E0A">
      <w:r>
        <w:t> </w:t>
      </w:r>
    </w:p>
    <w:p w14:paraId="6AC2A039" w14:textId="77777777" w:rsidR="00822E0A" w:rsidRDefault="00822E0A" w:rsidP="00822E0A">
      <w:r>
        <w:t xml:space="preserve">2)…”Barriers and enablers”. The above proposal suggests a highly researched national network platform against which these issues can be negotiated and resolved as efficiently as possible….even if the broader (RM) context seeks to resolve a much wider suite of related, but compatible, objectives. So no need to invent a “wheel” just for </w:t>
      </w:r>
      <w:proofErr w:type="spellStart"/>
      <w:r>
        <w:rPr>
          <w:b/>
          <w:bCs/>
        </w:rPr>
        <w:t>RtR</w:t>
      </w:r>
      <w:proofErr w:type="spellEnd"/>
      <w:r>
        <w:t>, when such matters can be best resolved in aggregate</w:t>
      </w:r>
    </w:p>
    <w:p w14:paraId="4789A2D1" w14:textId="77777777" w:rsidR="00822E0A" w:rsidRDefault="00822E0A" w:rsidP="00822E0A">
      <w:r>
        <w:t> </w:t>
      </w:r>
    </w:p>
    <w:p w14:paraId="06380C4A" w14:textId="77777777" w:rsidR="00822E0A" w:rsidRDefault="00822E0A" w:rsidP="00822E0A">
      <w:r>
        <w:t>3)…Ditto</w:t>
      </w:r>
    </w:p>
    <w:p w14:paraId="2F3C16A0" w14:textId="77777777" w:rsidR="00822E0A" w:rsidRDefault="00822E0A" w:rsidP="00822E0A">
      <w:r>
        <w:t> </w:t>
      </w:r>
    </w:p>
    <w:p w14:paraId="2F3CC441" w14:textId="77777777" w:rsidR="00822E0A" w:rsidRDefault="00822E0A" w:rsidP="00822E0A">
      <w:r>
        <w:t>4)…the RM and above proposal have been specifically designed and developed over &gt;20yrs to provide the universal platform that will allow PI&amp;Ds to completely reconsider the optimum lifecycle of the respective products and services, and the optimised value proposition for their precious  consumer base.</w:t>
      </w:r>
    </w:p>
    <w:p w14:paraId="4941BA12" w14:textId="77777777" w:rsidR="00822E0A" w:rsidRDefault="00822E0A" w:rsidP="00822E0A">
      <w:r>
        <w:t> </w:t>
      </w:r>
    </w:p>
    <w:p w14:paraId="798C10D0" w14:textId="77777777" w:rsidR="00822E0A" w:rsidRDefault="00822E0A" w:rsidP="00822E0A">
      <w:r>
        <w:t>5)…as discussed 6) above</w:t>
      </w:r>
    </w:p>
    <w:p w14:paraId="0D6DF852" w14:textId="77777777" w:rsidR="00822E0A" w:rsidRDefault="00822E0A" w:rsidP="00822E0A">
      <w:r>
        <w:t> </w:t>
      </w:r>
    </w:p>
    <w:p w14:paraId="4EDC25E6" w14:textId="77777777" w:rsidR="00822E0A" w:rsidRDefault="00822E0A" w:rsidP="00822E0A">
      <w:r>
        <w:rPr>
          <w:b/>
          <w:bCs/>
        </w:rPr>
        <w:t>The 5 Proposed Reforms</w:t>
      </w:r>
    </w:p>
    <w:p w14:paraId="6EA6C6A9" w14:textId="77777777" w:rsidR="00822E0A" w:rsidRDefault="00822E0A" w:rsidP="00822E0A">
      <w:r>
        <w:t> </w:t>
      </w:r>
    </w:p>
    <w:p w14:paraId="0F2046FF" w14:textId="77777777" w:rsidR="00822E0A" w:rsidRDefault="00822E0A" w:rsidP="00822E0A">
      <w:r>
        <w:t xml:space="preserve">1)… Enhanced access to consumer rights: the expert staff on site at each R-Hub could be trained and empowered to provide impartial advice to any party coming to site with a </w:t>
      </w:r>
      <w:proofErr w:type="spellStart"/>
      <w:r>
        <w:t>RtR</w:t>
      </w:r>
      <w:proofErr w:type="spellEnd"/>
      <w:r>
        <w:t xml:space="preserve"> query, at minimal cost since they would be on site to perform a range of other paying functions.</w:t>
      </w:r>
    </w:p>
    <w:p w14:paraId="64505304" w14:textId="77777777" w:rsidR="00822E0A" w:rsidRDefault="00822E0A" w:rsidP="00822E0A">
      <w:r>
        <w:t> </w:t>
      </w:r>
    </w:p>
    <w:p w14:paraId="788DAAFF" w14:textId="77777777" w:rsidR="00822E0A" w:rsidRDefault="00822E0A" w:rsidP="00822E0A">
      <w:r>
        <w:t>2)… Enable access to all types of repair services: as 1) above</w:t>
      </w:r>
    </w:p>
    <w:p w14:paraId="6DE60413" w14:textId="77777777" w:rsidR="00822E0A" w:rsidRDefault="00822E0A" w:rsidP="00822E0A">
      <w:r>
        <w:t> </w:t>
      </w:r>
    </w:p>
    <w:p w14:paraId="2C374E74" w14:textId="77777777" w:rsidR="00822E0A" w:rsidRDefault="00822E0A" w:rsidP="00822E0A">
      <w:r>
        <w:t>3)…Ditto. Such an impartial expert could not only advise customers, but could report compliance issues, and advise participating PI&amp;Ds</w:t>
      </w:r>
    </w:p>
    <w:p w14:paraId="60C9943A" w14:textId="77777777" w:rsidR="00822E0A" w:rsidRDefault="00822E0A" w:rsidP="00822E0A">
      <w:r>
        <w:t> </w:t>
      </w:r>
    </w:p>
    <w:p w14:paraId="304857FA" w14:textId="77777777" w:rsidR="00822E0A" w:rsidRDefault="00822E0A" w:rsidP="00822E0A">
      <w:r>
        <w:t>4)…Ditto, such trained and expert on site staff could also provide valuable information to brands, customers or regulators in relation to durability and reliable issues….based on the daily experience gained assessing such products and issues on a regular basis.</w:t>
      </w:r>
    </w:p>
    <w:p w14:paraId="6263E2AB" w14:textId="77777777" w:rsidR="00822E0A" w:rsidRDefault="00822E0A" w:rsidP="00822E0A">
      <w:r>
        <w:t> </w:t>
      </w:r>
    </w:p>
    <w:p w14:paraId="2CFB9396" w14:textId="77777777" w:rsidR="00822E0A" w:rsidRDefault="00822E0A" w:rsidP="00822E0A">
      <w:r>
        <w:t>5)… The entire RM and the streamlining of new and existing PS schemes via these Option #4 (R-Hub) facilities could effectively resolve all such e-waste management issues for a fraction of the unit cost and having created the potential to lift recovery rates (as  percentage of the “deemed” annual arisings) to some 75% -80%</w:t>
      </w:r>
    </w:p>
    <w:p w14:paraId="4A59B6AF" w14:textId="77777777" w:rsidR="00822E0A" w:rsidRDefault="00822E0A" w:rsidP="00822E0A">
      <w:r>
        <w:t> </w:t>
      </w:r>
    </w:p>
    <w:p w14:paraId="6EC24591" w14:textId="77777777" w:rsidR="00822E0A" w:rsidRDefault="00822E0A" w:rsidP="00822E0A">
      <w:r>
        <w:rPr>
          <w:b/>
          <w:bCs/>
        </w:rPr>
        <w:t>The various Draft Findings</w:t>
      </w:r>
      <w:r>
        <w:t>:</w:t>
      </w:r>
    </w:p>
    <w:p w14:paraId="2DF3BE64" w14:textId="77777777" w:rsidR="00822E0A" w:rsidRDefault="00822E0A" w:rsidP="00822E0A">
      <w:r>
        <w:t xml:space="preserve">DF 2.1:  the RM generally and the Option #4 facilities in particular have been specifically designed an optimised public interface platform for the achievement of the most efficient and </w:t>
      </w:r>
      <w:proofErr w:type="gramStart"/>
      <w:r>
        <w:t>cost effective</w:t>
      </w:r>
      <w:proofErr w:type="gramEnd"/>
      <w:r>
        <w:t xml:space="preserve">  outcomes for all qualifying products. The collateral is that this performance platform is also ideal for removing frustrating barriers, many of which currently cloud objective decision making in relation to logical </w:t>
      </w:r>
      <w:proofErr w:type="spellStart"/>
      <w:r>
        <w:rPr>
          <w:b/>
          <w:bCs/>
        </w:rPr>
        <w:t>RtR</w:t>
      </w:r>
      <w:proofErr w:type="spellEnd"/>
      <w:r>
        <w:t xml:space="preserve"> options</w:t>
      </w:r>
    </w:p>
    <w:p w14:paraId="7ADBDFC3" w14:textId="77777777" w:rsidR="00822E0A" w:rsidRDefault="00822E0A" w:rsidP="00822E0A">
      <w:r>
        <w:t xml:space="preserve">DR 3.1:  the expert team on site at all Option #4 facilities would be in a perfect position to provide impartial advice to customers if and when an item is presented….all as a backup service to the respective PI&amp;Ds provided via </w:t>
      </w:r>
      <w:proofErr w:type="gramStart"/>
      <w:r>
        <w:t>point of sale</w:t>
      </w:r>
      <w:proofErr w:type="gramEnd"/>
      <w:r>
        <w:t xml:space="preserve"> staff, or web site advice generally</w:t>
      </w:r>
    </w:p>
    <w:p w14:paraId="60242915" w14:textId="77777777" w:rsidR="00822E0A" w:rsidRDefault="00822E0A" w:rsidP="00822E0A">
      <w:r>
        <w:t xml:space="preserve">DR: 3.2:  </w:t>
      </w:r>
      <w:proofErr w:type="gramStart"/>
      <w:r>
        <w:t>the</w:t>
      </w:r>
      <w:proofErr w:type="gramEnd"/>
      <w:r>
        <w:t xml:space="preserve"> Option #4 operators could be tasked provide informed advice to customers as to the next steps that they perhaps could/should take…all with a friendly manner and a smile.</w:t>
      </w:r>
    </w:p>
    <w:p w14:paraId="66490489" w14:textId="77777777" w:rsidR="00822E0A" w:rsidRDefault="00822E0A" w:rsidP="00822E0A">
      <w:r>
        <w:t>DR 3.3:     DITTO</w:t>
      </w:r>
    </w:p>
    <w:p w14:paraId="1A3FE9EB" w14:textId="77777777" w:rsidR="00822E0A" w:rsidRDefault="00822E0A" w:rsidP="00822E0A">
      <w:r>
        <w:t>IR 3.1:  DITTO. Option #4 operators could be engaged to research and offer frank and fearless to both consumer and the relevant PI&amp;D</w:t>
      </w:r>
    </w:p>
    <w:p w14:paraId="20FD904C" w14:textId="77777777" w:rsidR="00822E0A" w:rsidRDefault="00822E0A" w:rsidP="00822E0A">
      <w:r>
        <w:lastRenderedPageBreak/>
        <w:t>DF 4.2:  The national Option #4 network could readily host OEM or independent repairs</w:t>
      </w:r>
    </w:p>
    <w:p w14:paraId="3A9588BB" w14:textId="77777777" w:rsidR="00822E0A" w:rsidRDefault="00822E0A" w:rsidP="00822E0A">
      <w:r>
        <w:t>IR 4.1: n/c</w:t>
      </w:r>
    </w:p>
    <w:p w14:paraId="15AB2E9A" w14:textId="77777777" w:rsidR="00822E0A" w:rsidRDefault="00822E0A" w:rsidP="00822E0A">
      <w:r>
        <w:t>DF 4.3: n/c</w:t>
      </w:r>
    </w:p>
    <w:p w14:paraId="6327740E" w14:textId="77777777" w:rsidR="00822E0A" w:rsidRDefault="00822E0A" w:rsidP="00822E0A">
      <w:r>
        <w:t xml:space="preserve">IR 4.2: in so far as PI&amp;D reluctance to fully engage in </w:t>
      </w:r>
      <w:proofErr w:type="spellStart"/>
      <w:r>
        <w:rPr>
          <w:b/>
          <w:bCs/>
        </w:rPr>
        <w:t>RtR</w:t>
      </w:r>
      <w:proofErr w:type="spellEnd"/>
      <w:r>
        <w:t xml:space="preserve"> issue is driven by the apparent complexity and cost of opening the door to such possibilities, the Option #4 national network services could break down such an involvement  hesitancy in favour of wholesale participation.</w:t>
      </w:r>
    </w:p>
    <w:p w14:paraId="7B9C1A12" w14:textId="77777777" w:rsidR="00822E0A" w:rsidRDefault="00822E0A" w:rsidP="00822E0A">
      <w:r>
        <w:t>DR 4.1: n/a</w:t>
      </w:r>
    </w:p>
    <w:p w14:paraId="2EA10E57" w14:textId="77777777" w:rsidR="00822E0A" w:rsidRDefault="00822E0A" w:rsidP="00822E0A">
      <w:r>
        <w:t>DF 4.1: as DR 3.1, 2 and 3 above</w:t>
      </w:r>
    </w:p>
    <w:p w14:paraId="73AFE55C" w14:textId="77777777" w:rsidR="00822E0A" w:rsidRDefault="00822E0A" w:rsidP="00822E0A">
      <w:r>
        <w:t>DR 4.2: n/c</w:t>
      </w:r>
    </w:p>
    <w:p w14:paraId="3DFEFEBF" w14:textId="77777777" w:rsidR="00822E0A" w:rsidRDefault="00822E0A" w:rsidP="00822E0A">
      <w:r>
        <w:t>IR 4.3: n/c</w:t>
      </w:r>
    </w:p>
    <w:p w14:paraId="7A7FB6D5" w14:textId="77777777" w:rsidR="00822E0A" w:rsidRDefault="00822E0A" w:rsidP="00822E0A">
      <w:r>
        <w:t>DF 5.1: n/c</w:t>
      </w:r>
    </w:p>
    <w:p w14:paraId="1095F43B" w14:textId="77777777" w:rsidR="00822E0A" w:rsidRDefault="00822E0A" w:rsidP="00822E0A">
      <w:r>
        <w:t xml:space="preserve">DF 5.2: </w:t>
      </w:r>
      <w:proofErr w:type="spellStart"/>
      <w:r>
        <w:t>n.c</w:t>
      </w:r>
      <w:proofErr w:type="spellEnd"/>
    </w:p>
    <w:p w14:paraId="63C72FCE" w14:textId="77777777" w:rsidR="00822E0A" w:rsidRDefault="00822E0A" w:rsidP="00822E0A">
      <w:r>
        <w:t xml:space="preserve">DF 5.2: ditto DR 3.1 above </w:t>
      </w:r>
    </w:p>
    <w:p w14:paraId="6B81F0C3" w14:textId="77777777" w:rsidR="00822E0A" w:rsidRDefault="00822E0A" w:rsidP="00822E0A">
      <w:r>
        <w:t>IR 5.1: Ditto</w:t>
      </w:r>
    </w:p>
    <w:p w14:paraId="72FE5D80" w14:textId="77777777" w:rsidR="00822E0A" w:rsidRDefault="00822E0A" w:rsidP="00822E0A">
      <w:r>
        <w:t>DF 6.1: see IR 3.1 for similar service offer</w:t>
      </w:r>
    </w:p>
    <w:p w14:paraId="2355F0A9" w14:textId="77777777" w:rsidR="00822E0A" w:rsidRDefault="00822E0A" w:rsidP="00822E0A">
      <w:r>
        <w:t>IR 6.1: Because the expert operators at  all Option #4 facilities in the nation network will be handling and appraising these products and issues every day, their ability to  inform PI&amp;Ds, customers and potential regulators could be very beneficial to all parties</w:t>
      </w:r>
    </w:p>
    <w:p w14:paraId="32FE524C" w14:textId="77777777" w:rsidR="00822E0A" w:rsidRDefault="00822E0A" w:rsidP="00822E0A">
      <w:r>
        <w:t>DF 7.1; DR 7.1: the shortcomings of the current e-waste recovery systems is a primary focus of the current Option #4 national network roll out initiative. See RM attached</w:t>
      </w:r>
    </w:p>
    <w:p w14:paraId="61A7EB59" w14:textId="77777777" w:rsidR="00822E0A" w:rsidRDefault="00822E0A" w:rsidP="00822E0A">
      <w:r>
        <w:t xml:space="preserve">DR 7.2: Option #4 will offer to close the loop with all participating PI&amp;Ds, being blockchain (or equivalent) ready/compatible, such that complete lifecycle management and control is achieved for all concerned….including even the constituent parts of certain products such as e-waste in particular </w:t>
      </w:r>
    </w:p>
    <w:p w14:paraId="01FCA8F3" w14:textId="77777777" w:rsidR="00822E0A" w:rsidRDefault="00822E0A" w:rsidP="00822E0A">
      <w:r>
        <w:t> </w:t>
      </w:r>
    </w:p>
    <w:p w14:paraId="54EA302B" w14:textId="77777777" w:rsidR="00984D11" w:rsidRDefault="00984D11"/>
    <w:sectPr w:rsidR="00984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2E0A"/>
    <w:rsid w:val="005808C7"/>
    <w:rsid w:val="00822E0A"/>
    <w:rsid w:val="00984D11"/>
    <w:rsid w:val="00A03C72"/>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4437"/>
  <w15:docId w15:val="{CA1189CF-5AE9-44C9-BF82-5AD39BCC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0A"/>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E0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4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c59e11e6f9b7670a154e97834f433975">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b555aca1f3abfa1d8da393d9d5696d3d"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2021-07-21T03:48:10+00:00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RREP-2110725275-3325</_dlc_DocId>
    <_dlc_DocIdUrl xmlns="ffbe827b-229f-4d45-a454-c5723c898f52">
      <Url>https://pcgov.sharepoint.com/teams/repair/_layouts/15/DocIdRedir.aspx?ID=RREP-2110725275-3325</Url>
      <Description>RREP-2110725275-3325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71AFD7-4C84-459E-BB84-17BE8C9FA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CB178-696D-4999-B5CD-7EC6D3212BA6}">
  <ds:schemaRefs>
    <ds:schemaRef ds:uri="0ad56286-c3bf-404c-927b-63d63b20e0ba"/>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infopath/2007/PartnerControls"/>
    <ds:schemaRef ds:uri="http://purl.org/dc/terms/"/>
    <ds:schemaRef ds:uri="ffbe827b-229f-4d45-a454-c5723c898f5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A4642CC-1756-416F-BB8B-BDC8FB7E754D}">
  <ds:schemaRefs>
    <ds:schemaRef ds:uri="http://schemas.microsoft.com/sharepoint/v3/contenttype/forms"/>
  </ds:schemaRefs>
</ds:datastoreItem>
</file>

<file path=customXml/itemProps4.xml><?xml version="1.0" encoding="utf-8"?>
<ds:datastoreItem xmlns:ds="http://schemas.openxmlformats.org/officeDocument/2006/customXml" ds:itemID="{07C7B8FA-D436-445D-BE6A-0B5B4F7D05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3817</Words>
  <Characters>21761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Submission DR158 - EcoWaste - Right to Repair - Public inquiry</vt:lpstr>
    </vt:vector>
  </TitlesOfParts>
  <Company>EcoWaste</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DR158 - EcoWaste - Right to Repair - Public inquiry</dc:title>
  <dc:creator>EcoWaste</dc:creator>
  <cp:lastModifiedBy>Alston, Chris</cp:lastModifiedBy>
  <cp:revision>3</cp:revision>
  <dcterms:created xsi:type="dcterms:W3CDTF">2021-07-21T03:48:00Z</dcterms:created>
  <dcterms:modified xsi:type="dcterms:W3CDTF">2021-07-21T03:59:00Z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51c72efd-d6a0-428b-a443-16e9a8e462cc</vt:lpwstr>
  </property>
</Properties>
</file>