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5E7B" w14:textId="77777777" w:rsidR="00A67062" w:rsidRPr="00A67062" w:rsidRDefault="00A67062" w:rsidP="00A67062">
      <w:pPr>
        <w:rPr>
          <w:rFonts w:ascii="Arial Narrow" w:hAnsi="Arial Narrow"/>
          <w:b/>
          <w:bCs/>
          <w:sz w:val="36"/>
          <w:szCs w:val="36"/>
          <w:u w:val="single"/>
        </w:rPr>
      </w:pPr>
      <w:r w:rsidRPr="00A67062">
        <w:rPr>
          <w:rFonts w:ascii="Arial Narrow" w:hAnsi="Arial Narrow"/>
          <w:b/>
          <w:bCs/>
          <w:sz w:val="36"/>
          <w:szCs w:val="36"/>
          <w:u w:val="single"/>
        </w:rPr>
        <w:t>REMOTE AND RURAL FAMILY CHALLENGES</w:t>
      </w:r>
    </w:p>
    <w:p w14:paraId="7B3EFB71" w14:textId="77777777" w:rsidR="00A67062" w:rsidRDefault="00A67062" w:rsidP="00A67062">
      <w:pPr>
        <w:rPr>
          <w:rFonts w:ascii="Arial Narrow" w:hAnsi="Arial Narrow"/>
          <w:sz w:val="24"/>
          <w:szCs w:val="24"/>
        </w:rPr>
      </w:pPr>
    </w:p>
    <w:p w14:paraId="7D9BABA9" w14:textId="7698D743" w:rsidR="00A67062" w:rsidRDefault="00A67062" w:rsidP="00A67062">
      <w:pPr>
        <w:rPr>
          <w:rFonts w:ascii="Arial Narrow" w:hAnsi="Arial Narrow"/>
          <w:sz w:val="24"/>
          <w:szCs w:val="24"/>
        </w:rPr>
      </w:pPr>
      <w:r>
        <w:rPr>
          <w:rFonts w:ascii="Arial Narrow" w:hAnsi="Arial Narrow"/>
          <w:sz w:val="24"/>
          <w:szCs w:val="24"/>
        </w:rPr>
        <w:t>Although the IHC hourly rate CAP is a hot topic amongst these families, the remote and rural families are most worried about 3 things</w:t>
      </w:r>
    </w:p>
    <w:p w14:paraId="58156D0D" w14:textId="77777777" w:rsidR="00A67062" w:rsidRDefault="00A67062" w:rsidP="00A67062">
      <w:pPr>
        <w:pStyle w:val="ListParagraph"/>
        <w:numPr>
          <w:ilvl w:val="0"/>
          <w:numId w:val="1"/>
        </w:numPr>
        <w:rPr>
          <w:rFonts w:ascii="Arial Narrow" w:eastAsia="Times New Roman" w:hAnsi="Arial Narrow"/>
          <w:sz w:val="24"/>
          <w:szCs w:val="24"/>
        </w:rPr>
      </w:pPr>
      <w:r>
        <w:rPr>
          <w:rFonts w:ascii="Arial Narrow" w:eastAsia="Times New Roman" w:hAnsi="Arial Narrow"/>
          <w:sz w:val="24"/>
          <w:szCs w:val="24"/>
        </w:rPr>
        <w:t>December 31</w:t>
      </w:r>
      <w:r>
        <w:rPr>
          <w:rFonts w:ascii="Arial Narrow" w:eastAsia="Times New Roman" w:hAnsi="Arial Narrow"/>
          <w:sz w:val="24"/>
          <w:szCs w:val="24"/>
          <w:vertAlign w:val="superscript"/>
        </w:rPr>
        <w:t>st</w:t>
      </w:r>
      <w:r>
        <w:rPr>
          <w:rFonts w:ascii="Arial Narrow" w:eastAsia="Times New Roman" w:hAnsi="Arial Narrow"/>
          <w:sz w:val="24"/>
          <w:szCs w:val="24"/>
        </w:rPr>
        <w:t xml:space="preserve"> and whether the transitional provision period will be extended.</w:t>
      </w:r>
    </w:p>
    <w:p w14:paraId="490572E6" w14:textId="77777777" w:rsidR="00A67062" w:rsidRDefault="00A67062" w:rsidP="00A67062">
      <w:pPr>
        <w:pStyle w:val="ListParagraph"/>
        <w:numPr>
          <w:ilvl w:val="0"/>
          <w:numId w:val="1"/>
        </w:numPr>
        <w:rPr>
          <w:rFonts w:ascii="Arial Narrow" w:eastAsia="Times New Roman" w:hAnsi="Arial Narrow"/>
          <w:b/>
          <w:bCs/>
          <w:sz w:val="24"/>
          <w:szCs w:val="24"/>
          <w:u w:val="single"/>
        </w:rPr>
      </w:pPr>
      <w:r>
        <w:rPr>
          <w:rFonts w:ascii="Arial Narrow" w:eastAsia="Times New Roman" w:hAnsi="Arial Narrow"/>
          <w:sz w:val="24"/>
          <w:szCs w:val="24"/>
        </w:rPr>
        <w:t xml:space="preserve">The scope of the IHC not permitting remote and rural Educators to supervise children enrolled in state approved distance education.  </w:t>
      </w:r>
    </w:p>
    <w:p w14:paraId="7115BFF6" w14:textId="77777777" w:rsidR="00A67062" w:rsidRDefault="00A67062" w:rsidP="00A67062">
      <w:pPr>
        <w:pStyle w:val="ListParagraph"/>
        <w:numPr>
          <w:ilvl w:val="0"/>
          <w:numId w:val="1"/>
        </w:numPr>
        <w:rPr>
          <w:rFonts w:ascii="Arial Narrow" w:eastAsia="Times New Roman" w:hAnsi="Arial Narrow"/>
          <w:b/>
          <w:bCs/>
          <w:sz w:val="24"/>
          <w:szCs w:val="24"/>
          <w:u w:val="single"/>
        </w:rPr>
      </w:pPr>
      <w:r>
        <w:rPr>
          <w:rFonts w:ascii="Arial Narrow" w:eastAsia="Times New Roman" w:hAnsi="Arial Narrow"/>
          <w:sz w:val="24"/>
          <w:szCs w:val="24"/>
        </w:rPr>
        <w:t>The ambiguity surrounding whether Primary teaching degrees are or are not acceptable qualifications.</w:t>
      </w:r>
    </w:p>
    <w:p w14:paraId="6A723B79" w14:textId="77777777" w:rsidR="00A67062" w:rsidRDefault="00A67062" w:rsidP="00A67062">
      <w:pPr>
        <w:rPr>
          <w:rFonts w:ascii="Arial Narrow" w:hAnsi="Arial Narrow"/>
          <w:b/>
          <w:bCs/>
          <w:sz w:val="24"/>
          <w:szCs w:val="24"/>
          <w:u w:val="single"/>
        </w:rPr>
      </w:pPr>
    </w:p>
    <w:p w14:paraId="3B607B95" w14:textId="77777777" w:rsidR="00A67062" w:rsidRDefault="00A67062" w:rsidP="00A67062">
      <w:pPr>
        <w:pStyle w:val="ListParagraph"/>
        <w:numPr>
          <w:ilvl w:val="0"/>
          <w:numId w:val="2"/>
        </w:numPr>
        <w:rPr>
          <w:rFonts w:ascii="Arial Narrow" w:eastAsia="Times New Roman" w:hAnsi="Arial Narrow"/>
          <w:b/>
          <w:bCs/>
          <w:sz w:val="24"/>
          <w:szCs w:val="24"/>
          <w:u w:val="single"/>
        </w:rPr>
      </w:pPr>
      <w:r>
        <w:rPr>
          <w:rFonts w:ascii="Arial Narrow" w:eastAsia="Times New Roman" w:hAnsi="Arial Narrow"/>
          <w:b/>
          <w:bCs/>
          <w:sz w:val="24"/>
          <w:szCs w:val="24"/>
          <w:u w:val="single"/>
        </w:rPr>
        <w:t>DECEMBER 31</w:t>
      </w:r>
      <w:r>
        <w:rPr>
          <w:rFonts w:ascii="Arial Narrow" w:eastAsia="Times New Roman" w:hAnsi="Arial Narrow"/>
          <w:b/>
          <w:bCs/>
          <w:sz w:val="24"/>
          <w:szCs w:val="24"/>
          <w:u w:val="single"/>
          <w:vertAlign w:val="superscript"/>
        </w:rPr>
        <w:t>st</w:t>
      </w:r>
      <w:r>
        <w:rPr>
          <w:rFonts w:ascii="Arial Narrow" w:eastAsia="Times New Roman" w:hAnsi="Arial Narrow"/>
          <w:b/>
          <w:bCs/>
          <w:sz w:val="24"/>
          <w:szCs w:val="24"/>
          <w:u w:val="single"/>
        </w:rPr>
        <w:t xml:space="preserve"> Looming</w:t>
      </w:r>
    </w:p>
    <w:p w14:paraId="7F71C8CF" w14:textId="77777777" w:rsidR="00A67062" w:rsidRDefault="00A67062" w:rsidP="00A67062">
      <w:pPr>
        <w:rPr>
          <w:rFonts w:ascii="Arial Narrow" w:hAnsi="Arial Narrow"/>
          <w:i/>
          <w:iCs/>
          <w:sz w:val="20"/>
          <w:szCs w:val="20"/>
        </w:rPr>
      </w:pPr>
      <w:r>
        <w:rPr>
          <w:rFonts w:ascii="Arial Narrow" w:hAnsi="Arial Narrow"/>
          <w:i/>
          <w:iCs/>
          <w:sz w:val="20"/>
          <w:szCs w:val="20"/>
        </w:rPr>
        <w:t xml:space="preserve">Transitional provisions for IHC educators working in remote and very remote area.  In recognition that IHC educators working in remote and very remote areas may experience difficulties in meeting the qualification requirements for IHC (a Certificate Ill or evidence of actively working towards this qualification) the following transitional provisions will apply until 31 December 2023. </w:t>
      </w:r>
    </w:p>
    <w:p w14:paraId="4B31AA8E" w14:textId="77777777" w:rsidR="00A67062" w:rsidRDefault="00A67062" w:rsidP="00A67062">
      <w:pPr>
        <w:rPr>
          <w:rFonts w:ascii="Arial Narrow" w:hAnsi="Arial Narrow"/>
          <w:i/>
          <w:iCs/>
          <w:sz w:val="20"/>
          <w:szCs w:val="20"/>
        </w:rPr>
      </w:pPr>
      <w:r>
        <w:rPr>
          <w:rFonts w:ascii="Arial Narrow" w:hAnsi="Arial Narrow"/>
          <w:i/>
          <w:iCs/>
          <w:sz w:val="20"/>
          <w:szCs w:val="20"/>
        </w:rPr>
        <w:t>(1) An IHC educator providing services in a remote or a very remote area will meet the:</w:t>
      </w:r>
    </w:p>
    <w:p w14:paraId="4B68DF14" w14:textId="77777777" w:rsidR="00A67062" w:rsidRDefault="00A67062" w:rsidP="00A67062">
      <w:pPr>
        <w:ind w:left="720"/>
        <w:rPr>
          <w:rFonts w:ascii="Arial Narrow" w:hAnsi="Arial Narrow"/>
          <w:i/>
          <w:iCs/>
          <w:sz w:val="20"/>
          <w:szCs w:val="20"/>
        </w:rPr>
      </w:pPr>
      <w:r>
        <w:rPr>
          <w:rFonts w:ascii="Arial Narrow" w:hAnsi="Arial Narrow"/>
          <w:i/>
          <w:iCs/>
          <w:sz w:val="20"/>
          <w:szCs w:val="20"/>
        </w:rPr>
        <w:t xml:space="preserve">qualification requirements for the IHC educators if the IHC educator has access to and utilises the expertise of an educator with at least a Certificate Ill in early childhood education and </w:t>
      </w:r>
    </w:p>
    <w:p w14:paraId="1142E5C6" w14:textId="77777777" w:rsidR="00A67062" w:rsidRDefault="00A67062" w:rsidP="00A67062">
      <w:pPr>
        <w:rPr>
          <w:rFonts w:ascii="Arial Narrow" w:hAnsi="Arial Narrow"/>
          <w:i/>
          <w:iCs/>
          <w:sz w:val="20"/>
          <w:szCs w:val="20"/>
        </w:rPr>
      </w:pPr>
      <w:r>
        <w:rPr>
          <w:rFonts w:ascii="Arial Narrow" w:hAnsi="Arial Narrow"/>
          <w:i/>
          <w:iCs/>
          <w:sz w:val="20"/>
          <w:szCs w:val="20"/>
        </w:rPr>
        <w:t>(2) if the educator has been continuously employed at an early childhood education and care:</w:t>
      </w:r>
    </w:p>
    <w:p w14:paraId="4E7598CC" w14:textId="77777777" w:rsidR="00A67062" w:rsidRDefault="00A67062" w:rsidP="00A67062">
      <w:pPr>
        <w:ind w:left="720"/>
        <w:rPr>
          <w:rFonts w:ascii="Arial Narrow" w:hAnsi="Arial Narrow"/>
          <w:i/>
          <w:iCs/>
          <w:sz w:val="20"/>
          <w:szCs w:val="20"/>
        </w:rPr>
      </w:pPr>
      <w:r>
        <w:rPr>
          <w:rFonts w:ascii="Arial Narrow" w:hAnsi="Arial Narrow"/>
          <w:i/>
          <w:iCs/>
          <w:sz w:val="20"/>
          <w:szCs w:val="20"/>
        </w:rPr>
        <w:t>service located in a remote or a very remote area for a period of at least 15 years, then the educator does not need to hold or be actively working towards a Certificate Ill level education and care qualification.</w:t>
      </w:r>
    </w:p>
    <w:p w14:paraId="1073A8F9" w14:textId="77777777" w:rsidR="00A67062" w:rsidRDefault="00A67062" w:rsidP="00A67062">
      <w:pPr>
        <w:rPr>
          <w:rFonts w:ascii="Arial Narrow" w:hAnsi="Arial Narrow"/>
          <w:sz w:val="24"/>
          <w:szCs w:val="24"/>
        </w:rPr>
      </w:pPr>
    </w:p>
    <w:p w14:paraId="40260A49" w14:textId="77777777" w:rsidR="00A67062" w:rsidRDefault="00A67062" w:rsidP="00A67062">
      <w:pPr>
        <w:rPr>
          <w:rFonts w:ascii="Arial Narrow" w:hAnsi="Arial Narrow"/>
          <w:sz w:val="24"/>
          <w:szCs w:val="24"/>
        </w:rPr>
      </w:pPr>
      <w:r>
        <w:rPr>
          <w:rFonts w:ascii="Arial Narrow" w:hAnsi="Arial Narrow"/>
          <w:sz w:val="24"/>
          <w:szCs w:val="24"/>
        </w:rPr>
        <w:t>Many families have approached us expressing that their unqualified educators, who are receiving support from qualified mentors, as well as those Educators who are working toward a primary teaching qualification, will not be able to continue to provide care past the 31</w:t>
      </w:r>
      <w:r>
        <w:rPr>
          <w:rFonts w:ascii="Arial Narrow" w:hAnsi="Arial Narrow"/>
          <w:sz w:val="24"/>
          <w:szCs w:val="24"/>
          <w:vertAlign w:val="superscript"/>
        </w:rPr>
        <w:t>st</w:t>
      </w:r>
      <w:r>
        <w:rPr>
          <w:rFonts w:ascii="Arial Narrow" w:hAnsi="Arial Narrow"/>
          <w:sz w:val="24"/>
          <w:szCs w:val="24"/>
        </w:rPr>
        <w:t xml:space="preserve"> of December.  Some Educators are already starting to panic and search for alternate work, leaving the remote families without care.  These transitional provisions mirror the transitional regulations under the Education and Care Services National Law Act 2010 that seek to address the difficulties in attracting and retaining Early Childhood educators in remote and very remote areas.  The difficulties have increased if anything, so the removal of this transitional provision will further isolate the children living in remote areas and create even more disparity in early educational equality for children whose parents are toiling our great land to provide Australian grown produce for the Australian population. </w:t>
      </w:r>
    </w:p>
    <w:p w14:paraId="0E656458" w14:textId="77777777" w:rsidR="00A67062" w:rsidRDefault="00A67062" w:rsidP="00A67062">
      <w:pPr>
        <w:rPr>
          <w:rFonts w:ascii="Arial Narrow" w:hAnsi="Arial Narrow"/>
          <w:sz w:val="24"/>
          <w:szCs w:val="24"/>
        </w:rPr>
      </w:pPr>
    </w:p>
    <w:p w14:paraId="62C744EE" w14:textId="515833E9" w:rsidR="00A67062" w:rsidRDefault="00A67062" w:rsidP="00A67062">
      <w:pPr>
        <w:rPr>
          <w:rFonts w:ascii="Arial Narrow" w:hAnsi="Arial Narrow"/>
          <w:sz w:val="24"/>
          <w:szCs w:val="24"/>
        </w:rPr>
      </w:pPr>
      <w:r>
        <w:rPr>
          <w:rFonts w:ascii="Arial Narrow" w:hAnsi="Arial Narrow"/>
          <w:sz w:val="24"/>
          <w:szCs w:val="24"/>
        </w:rPr>
        <w:t xml:space="preserve">If the Minister does intend to extend the provision, delaying the announcement of the extension is highly likely to result in the families losing their current educators who are already showing signs of concern.  Is there any way that you could indicate your intentions as early as possible please? </w:t>
      </w:r>
    </w:p>
    <w:p w14:paraId="11AC4ACF" w14:textId="77777777" w:rsidR="00A67062" w:rsidRDefault="00A67062" w:rsidP="00A67062">
      <w:pPr>
        <w:rPr>
          <w:rFonts w:ascii="Arial Narrow" w:hAnsi="Arial Narrow"/>
          <w:sz w:val="24"/>
          <w:szCs w:val="24"/>
        </w:rPr>
      </w:pPr>
    </w:p>
    <w:p w14:paraId="19BEB3B4" w14:textId="77777777" w:rsidR="00A67062" w:rsidRDefault="00A67062" w:rsidP="00A67062">
      <w:pPr>
        <w:pStyle w:val="ListParagraph"/>
        <w:numPr>
          <w:ilvl w:val="0"/>
          <w:numId w:val="2"/>
        </w:numPr>
        <w:rPr>
          <w:rFonts w:ascii="Arial Narrow" w:eastAsia="Times New Roman" w:hAnsi="Arial Narrow"/>
          <w:b/>
          <w:bCs/>
          <w:sz w:val="24"/>
          <w:szCs w:val="24"/>
          <w:u w:val="single"/>
        </w:rPr>
      </w:pPr>
      <w:r>
        <w:rPr>
          <w:rFonts w:ascii="Arial Narrow" w:eastAsia="Times New Roman" w:hAnsi="Arial Narrow"/>
          <w:b/>
          <w:bCs/>
          <w:sz w:val="24"/>
          <w:szCs w:val="24"/>
          <w:u w:val="single"/>
        </w:rPr>
        <w:t>SUPERVISION OF Approved Distance Education</w:t>
      </w:r>
    </w:p>
    <w:p w14:paraId="4400C553" w14:textId="77777777" w:rsidR="00A67062" w:rsidRDefault="00A67062" w:rsidP="00A67062">
      <w:pPr>
        <w:rPr>
          <w:rFonts w:ascii="Arial Narrow" w:hAnsi="Arial Narrow"/>
          <w:color w:val="040C28"/>
          <w:sz w:val="24"/>
          <w:szCs w:val="24"/>
        </w:rPr>
      </w:pPr>
      <w:r>
        <w:rPr>
          <w:rFonts w:ascii="Arial Narrow" w:hAnsi="Arial Narrow"/>
          <w:color w:val="040C28"/>
          <w:sz w:val="24"/>
          <w:szCs w:val="24"/>
        </w:rPr>
        <w:t xml:space="preserve">Remote IHC Educators who have historically provided 5 x </w:t>
      </w:r>
      <w:proofErr w:type="gramStart"/>
      <w:r>
        <w:rPr>
          <w:rFonts w:ascii="Arial Narrow" w:hAnsi="Arial Narrow"/>
          <w:color w:val="040C28"/>
          <w:sz w:val="24"/>
          <w:szCs w:val="24"/>
        </w:rPr>
        <w:t>10 hour</w:t>
      </w:r>
      <w:proofErr w:type="gramEnd"/>
      <w:r>
        <w:rPr>
          <w:rFonts w:ascii="Arial Narrow" w:hAnsi="Arial Narrow"/>
          <w:color w:val="040C28"/>
          <w:sz w:val="24"/>
          <w:szCs w:val="24"/>
        </w:rPr>
        <w:t xml:space="preserve"> days of In Home Education and Care to isolated children whilst their parents work the land, are not permitted to provide Education Supervision to the children once they are enrolled in State approved Distance Education.  </w:t>
      </w:r>
    </w:p>
    <w:p w14:paraId="6C9EDF2F" w14:textId="77777777" w:rsidR="00A67062" w:rsidRDefault="00A67062" w:rsidP="00A67062">
      <w:pPr>
        <w:rPr>
          <w:rFonts w:ascii="Arial Narrow" w:hAnsi="Arial Narrow"/>
          <w:color w:val="040C28"/>
          <w:sz w:val="24"/>
          <w:szCs w:val="24"/>
        </w:rPr>
      </w:pPr>
    </w:p>
    <w:p w14:paraId="25E50CB4" w14:textId="77777777" w:rsidR="00A67062" w:rsidRDefault="00A67062" w:rsidP="00A67062">
      <w:pPr>
        <w:rPr>
          <w:rFonts w:ascii="Arial Narrow" w:hAnsi="Arial Narrow"/>
          <w:i/>
          <w:iCs/>
          <w:sz w:val="20"/>
          <w:szCs w:val="20"/>
        </w:rPr>
      </w:pPr>
      <w:r>
        <w:rPr>
          <w:rFonts w:ascii="Arial Narrow" w:hAnsi="Arial Narrow"/>
          <w:i/>
          <w:iCs/>
          <w:sz w:val="20"/>
          <w:szCs w:val="20"/>
        </w:rPr>
        <w:t xml:space="preserve">Commonwealth funding is provided to state and territory governments for the purposes of providing distance education, including School of the Air (on air and off air) arrangements. Families cannot receive </w:t>
      </w:r>
      <w:proofErr w:type="gramStart"/>
      <w:r>
        <w:rPr>
          <w:rFonts w:ascii="Arial Narrow" w:hAnsi="Arial Narrow"/>
          <w:i/>
          <w:iCs/>
          <w:sz w:val="20"/>
          <w:szCs w:val="20"/>
        </w:rPr>
        <w:t>child care</w:t>
      </w:r>
      <w:proofErr w:type="gramEnd"/>
      <w:r>
        <w:rPr>
          <w:rFonts w:ascii="Arial Narrow" w:hAnsi="Arial Narrow"/>
          <w:i/>
          <w:iCs/>
          <w:sz w:val="20"/>
          <w:szCs w:val="20"/>
        </w:rPr>
        <w:t xml:space="preserve"> subsidies during the time a child is engaged in formal schooling, including for a tutor or governess to supervise the provision of distance education where the care (or part thereof) is for the purpose of the child to undertake a state or territory education program. This longstanding policy is stipulated in section 85</w:t>
      </w:r>
      <w:proofErr w:type="gramStart"/>
      <w:r>
        <w:rPr>
          <w:rFonts w:ascii="Arial Narrow" w:hAnsi="Arial Narrow"/>
          <w:i/>
          <w:iCs/>
          <w:sz w:val="20"/>
          <w:szCs w:val="20"/>
        </w:rPr>
        <w:t>BA(</w:t>
      </w:r>
      <w:proofErr w:type="gramEnd"/>
      <w:r>
        <w:rPr>
          <w:rFonts w:ascii="Arial Narrow" w:hAnsi="Arial Narrow"/>
          <w:i/>
          <w:iCs/>
          <w:sz w:val="20"/>
          <w:szCs w:val="20"/>
        </w:rPr>
        <w:t>1) of the A New Tax System (Family Assistance) Act 1999 and further clarified in Part 2, Section 8 of the Child Care Subsidy Minister's Rules 2017).</w:t>
      </w:r>
    </w:p>
    <w:p w14:paraId="5F252E54" w14:textId="77777777" w:rsidR="00A67062" w:rsidRDefault="00A67062" w:rsidP="00A67062">
      <w:pPr>
        <w:rPr>
          <w:rFonts w:ascii="Arial Narrow" w:hAnsi="Arial Narrow"/>
          <w:color w:val="040C28"/>
          <w:sz w:val="24"/>
          <w:szCs w:val="24"/>
        </w:rPr>
      </w:pPr>
    </w:p>
    <w:p w14:paraId="306F3DA9" w14:textId="79FE1D98" w:rsidR="00A67062" w:rsidRDefault="00A67062" w:rsidP="00A67062">
      <w:pPr>
        <w:rPr>
          <w:rFonts w:ascii="Arial Narrow" w:hAnsi="Arial Narrow"/>
          <w:color w:val="040C28"/>
          <w:sz w:val="24"/>
          <w:szCs w:val="24"/>
        </w:rPr>
      </w:pPr>
      <w:r>
        <w:rPr>
          <w:rFonts w:ascii="Arial Narrow" w:hAnsi="Arial Narrow"/>
          <w:color w:val="040C28"/>
          <w:sz w:val="24"/>
          <w:szCs w:val="24"/>
        </w:rPr>
        <w:t xml:space="preserve">The Ministers above rule - results in remote parents having to reduce their work participation and family income to supervise the children’s participation in Distance Education.  </w:t>
      </w:r>
      <w:proofErr w:type="gramStart"/>
      <w:r>
        <w:rPr>
          <w:rFonts w:ascii="Arial Narrow" w:hAnsi="Arial Narrow"/>
          <w:color w:val="040C28"/>
          <w:sz w:val="24"/>
          <w:szCs w:val="24"/>
        </w:rPr>
        <w:t>Alternatively</w:t>
      </w:r>
      <w:proofErr w:type="gramEnd"/>
      <w:r>
        <w:rPr>
          <w:rFonts w:ascii="Arial Narrow" w:hAnsi="Arial Narrow"/>
          <w:color w:val="040C28"/>
          <w:sz w:val="24"/>
          <w:szCs w:val="24"/>
        </w:rPr>
        <w:t xml:space="preserve"> families have to self-fund the physical supervision of their children whilst they undertake Distance Education, which is not a cost that other Australian families have to bare.  The very minimal Distance Education Allowance of $4678 barely covers the classroom set up costs and materials let alone covers the cost of the </w:t>
      </w:r>
      <w:proofErr w:type="gramStart"/>
      <w:r>
        <w:rPr>
          <w:rFonts w:ascii="Arial Narrow" w:hAnsi="Arial Narrow"/>
          <w:color w:val="040C28"/>
          <w:sz w:val="24"/>
          <w:szCs w:val="24"/>
        </w:rPr>
        <w:t>parents</w:t>
      </w:r>
      <w:proofErr w:type="gramEnd"/>
      <w:r>
        <w:rPr>
          <w:rFonts w:ascii="Arial Narrow" w:hAnsi="Arial Narrow"/>
          <w:color w:val="040C28"/>
          <w:sz w:val="24"/>
          <w:szCs w:val="24"/>
        </w:rPr>
        <w:t xml:space="preserve"> loss in income or the wage costs they would incur to provide supervision themselves.</w:t>
      </w:r>
    </w:p>
    <w:p w14:paraId="369D3A83" w14:textId="77777777" w:rsidR="00A67062" w:rsidRDefault="00A67062" w:rsidP="00A67062">
      <w:pPr>
        <w:rPr>
          <w:rFonts w:ascii="Arial Narrow" w:hAnsi="Arial Narrow"/>
          <w:color w:val="040C28"/>
          <w:sz w:val="24"/>
          <w:szCs w:val="24"/>
        </w:rPr>
      </w:pPr>
    </w:p>
    <w:p w14:paraId="48DA7D52" w14:textId="77777777" w:rsidR="00A67062" w:rsidRDefault="00A67062" w:rsidP="00A67062">
      <w:pPr>
        <w:rPr>
          <w:rStyle w:val="ui-provider"/>
        </w:rPr>
      </w:pPr>
      <w:r>
        <w:rPr>
          <w:rFonts w:ascii="Arial Narrow" w:hAnsi="Arial Narrow"/>
          <w:color w:val="040C28"/>
          <w:sz w:val="24"/>
          <w:szCs w:val="24"/>
        </w:rPr>
        <w:t xml:space="preserve">A </w:t>
      </w:r>
      <w:r>
        <w:rPr>
          <w:rStyle w:val="ui-provider"/>
          <w:rFonts w:ascii="Arial Narrow" w:hAnsi="Arial Narrow"/>
          <w:sz w:val="24"/>
          <w:szCs w:val="24"/>
        </w:rPr>
        <w:t xml:space="preserve">provision for CCS to be paid for children attending IHC sessions of care in remote and rural areas where the Educator is providing supervision to children engaged in Public Distance Education Schooling.  In recognition that the parents of children who live in remote areas should not have to forgo paid work to stay home and supervise Distance Education </w:t>
      </w:r>
      <w:r>
        <w:rPr>
          <w:rStyle w:val="ui-provider"/>
          <w:rFonts w:ascii="Arial Narrow" w:hAnsi="Arial Narrow"/>
          <w:sz w:val="24"/>
          <w:szCs w:val="24"/>
        </w:rPr>
        <w:lastRenderedPageBreak/>
        <w:t>nor should they have to personally pay an Educator to provide that supervision, as it is every child’s right to free public schooling no matter where they live.</w:t>
      </w:r>
    </w:p>
    <w:p w14:paraId="01068271" w14:textId="77777777" w:rsidR="00A67062" w:rsidRDefault="00A67062" w:rsidP="00A67062">
      <w:pPr>
        <w:rPr>
          <w:rStyle w:val="ui-provider"/>
        </w:rPr>
      </w:pPr>
    </w:p>
    <w:p w14:paraId="71C6DFBF" w14:textId="4D9410FB" w:rsidR="00A67062" w:rsidRDefault="00A67062" w:rsidP="00A67062">
      <w:pPr>
        <w:rPr>
          <w:rFonts w:ascii="Arial Narrow" w:hAnsi="Arial Narrow"/>
          <w:color w:val="040C28"/>
          <w:sz w:val="24"/>
          <w:szCs w:val="24"/>
        </w:rPr>
      </w:pPr>
      <w:r>
        <w:rPr>
          <w:rStyle w:val="ui-provider"/>
          <w:rFonts w:ascii="Arial Narrow" w:hAnsi="Arial Narrow"/>
          <w:sz w:val="24"/>
          <w:szCs w:val="24"/>
        </w:rPr>
        <w:t>The families have asked me to share how in</w:t>
      </w:r>
      <w:r>
        <w:rPr>
          <w:rFonts w:ascii="Arial Narrow" w:hAnsi="Arial Narrow"/>
          <w:color w:val="040C28"/>
          <w:sz w:val="24"/>
          <w:szCs w:val="24"/>
        </w:rPr>
        <w:t xml:space="preserve"> equitable this is, they feel that remote families shouldn’t have to personally fund the physical supervision of their children in the classroom. </w:t>
      </w:r>
    </w:p>
    <w:p w14:paraId="75829327" w14:textId="77777777" w:rsidR="00A67062" w:rsidRDefault="00A67062" w:rsidP="00A67062"/>
    <w:p w14:paraId="2D5432C9" w14:textId="77777777" w:rsidR="00A67062" w:rsidRDefault="00A67062" w:rsidP="00A67062">
      <w:pPr>
        <w:rPr>
          <w:rFonts w:ascii="Arial Narrow" w:hAnsi="Arial Narrow"/>
          <w:color w:val="4D5156"/>
          <w:sz w:val="24"/>
          <w:szCs w:val="24"/>
          <w:shd w:val="clear" w:color="auto" w:fill="FFFFFF"/>
        </w:rPr>
      </w:pPr>
      <w:r>
        <w:rPr>
          <w:rFonts w:ascii="Arial Narrow" w:hAnsi="Arial Narrow"/>
          <w:color w:val="040C28"/>
          <w:sz w:val="24"/>
          <w:szCs w:val="24"/>
        </w:rPr>
        <w:t xml:space="preserve">Families have asked us to share the definition of homeschooling verses Distance Education.  Siting that homeschooling is a choice, which shouldn’t be within the scope of the IHC </w:t>
      </w:r>
      <w:proofErr w:type="gramStart"/>
      <w:r>
        <w:rPr>
          <w:rFonts w:ascii="Arial Narrow" w:hAnsi="Arial Narrow"/>
          <w:color w:val="040C28"/>
          <w:sz w:val="24"/>
          <w:szCs w:val="24"/>
        </w:rPr>
        <w:t>program</w:t>
      </w:r>
      <w:proofErr w:type="gramEnd"/>
      <w:r>
        <w:rPr>
          <w:rFonts w:ascii="Arial Narrow" w:hAnsi="Arial Narrow"/>
          <w:color w:val="040C28"/>
          <w:sz w:val="24"/>
          <w:szCs w:val="24"/>
        </w:rPr>
        <w:t xml:space="preserve"> and that Distan</w:t>
      </w:r>
      <w:r>
        <w:rPr>
          <w:rFonts w:ascii="Arial Narrow" w:hAnsi="Arial Narrow"/>
          <w:color w:val="4D5156"/>
          <w:sz w:val="24"/>
          <w:szCs w:val="24"/>
          <w:shd w:val="clear" w:color="auto" w:fill="FFFFFF"/>
        </w:rPr>
        <w:t xml:space="preserve">ce Education provides schooling for students who are unable to access a local government school. In Distance Education, the school and teacher are responsible for developing, implementing and evaluating student learning programs.  </w:t>
      </w:r>
    </w:p>
    <w:p w14:paraId="122D06FD" w14:textId="77777777" w:rsidR="00A67062" w:rsidRDefault="00A67062" w:rsidP="00A67062">
      <w:pPr>
        <w:rPr>
          <w:rFonts w:ascii="Arial Narrow" w:hAnsi="Arial Narrow"/>
          <w:color w:val="4D5156"/>
          <w:sz w:val="24"/>
          <w:szCs w:val="24"/>
          <w:shd w:val="clear" w:color="auto" w:fill="FFFFFF"/>
        </w:rPr>
      </w:pPr>
    </w:p>
    <w:p w14:paraId="6471D3B3" w14:textId="4E18A28B" w:rsidR="00A67062" w:rsidRDefault="00A67062" w:rsidP="00A67062">
      <w:pPr>
        <w:rPr>
          <w:rFonts w:ascii="Arial Narrow" w:hAnsi="Arial Narrow"/>
          <w:color w:val="4D5156"/>
          <w:sz w:val="24"/>
          <w:szCs w:val="24"/>
          <w:shd w:val="clear" w:color="auto" w:fill="FFFFFF"/>
        </w:rPr>
      </w:pPr>
      <w:r>
        <w:rPr>
          <w:rFonts w:ascii="Arial Narrow" w:hAnsi="Arial Narrow"/>
          <w:color w:val="4D5156"/>
          <w:sz w:val="24"/>
          <w:szCs w:val="24"/>
          <w:shd w:val="clear" w:color="auto" w:fill="FFFFFF"/>
        </w:rPr>
        <w:t xml:space="preserve">Remote families want the Minister to make a provision for isolated children to continue to receive CCS during sessions of </w:t>
      </w:r>
      <w:proofErr w:type="gramStart"/>
      <w:r>
        <w:rPr>
          <w:rFonts w:ascii="Arial Narrow" w:hAnsi="Arial Narrow"/>
          <w:color w:val="4D5156"/>
          <w:sz w:val="24"/>
          <w:szCs w:val="24"/>
          <w:shd w:val="clear" w:color="auto" w:fill="FFFFFF"/>
        </w:rPr>
        <w:t>In Home</w:t>
      </w:r>
      <w:proofErr w:type="gramEnd"/>
      <w:r>
        <w:rPr>
          <w:rFonts w:ascii="Arial Narrow" w:hAnsi="Arial Narrow"/>
          <w:color w:val="4D5156"/>
          <w:sz w:val="24"/>
          <w:szCs w:val="24"/>
          <w:shd w:val="clear" w:color="auto" w:fill="FFFFFF"/>
        </w:rPr>
        <w:t xml:space="preserve"> Care so that their IHC Early Childhood Educator can supervise primary educational implementation whilst increasing remote parental work participation.</w:t>
      </w:r>
    </w:p>
    <w:p w14:paraId="7DD37847" w14:textId="77777777" w:rsidR="00A67062" w:rsidRDefault="00A67062" w:rsidP="00A67062">
      <w:pPr>
        <w:rPr>
          <w:rFonts w:ascii="Arial Narrow" w:hAnsi="Arial Narrow"/>
          <w:color w:val="4D5156"/>
          <w:sz w:val="24"/>
          <w:szCs w:val="24"/>
          <w:shd w:val="clear" w:color="auto" w:fill="FFFFFF"/>
        </w:rPr>
      </w:pPr>
    </w:p>
    <w:p w14:paraId="2FAD917B" w14:textId="77777777" w:rsidR="00A67062" w:rsidRDefault="00A67062" w:rsidP="00A67062">
      <w:pPr>
        <w:rPr>
          <w:rStyle w:val="ui-provider"/>
          <w:i/>
          <w:iCs/>
          <w:sz w:val="20"/>
          <w:szCs w:val="20"/>
        </w:rPr>
      </w:pPr>
      <w:r>
        <w:rPr>
          <w:rStyle w:val="ui-provider"/>
          <w:rFonts w:ascii="Arial Narrow" w:hAnsi="Arial Narrow"/>
          <w:i/>
          <w:iCs/>
          <w:sz w:val="20"/>
          <w:szCs w:val="20"/>
        </w:rPr>
        <w:t>Please also have a little look at page 23 of the Isolated Children’s and Parents Association conference agenda, it mentions the need for the Distance Education Allowance to be increased.  For the same reasons CCS should be applied to Public Distance Education schooling for children living remotely where both parents are wanting to continue working even though their children are about to start primary school.  Perhaps if a family is accessing CCS for Distance Education Supervision through the n Home Care program, it may mean that they cannot also access the Distance Education Allowance as well.  Just some thoughts.</w:t>
      </w:r>
    </w:p>
    <w:p w14:paraId="30B2F646" w14:textId="77777777" w:rsidR="00A67062" w:rsidRDefault="002B36F6" w:rsidP="00A67062">
      <w:hyperlink r:id="rId8" w:history="1">
        <w:r w:rsidR="00A67062">
          <w:rPr>
            <w:rStyle w:val="Hyperlink"/>
            <w:rFonts w:ascii="Arial Narrow" w:hAnsi="Arial Narrow"/>
            <w:i/>
            <w:iCs/>
            <w:sz w:val="20"/>
            <w:szCs w:val="20"/>
          </w:rPr>
          <w:t>https://icpa.com.au/sites/default/files/inline-files/2023%20ICPA%20Federal%20Conference%20Agenda%20Motions_1.pdf</w:t>
        </w:r>
      </w:hyperlink>
    </w:p>
    <w:p w14:paraId="5C9EA60F" w14:textId="77777777" w:rsidR="00A67062" w:rsidRDefault="00A67062" w:rsidP="00A67062">
      <w:pPr>
        <w:rPr>
          <w:rFonts w:ascii="Arial Narrow" w:hAnsi="Arial Narrow"/>
          <w:color w:val="4D5156"/>
          <w:sz w:val="24"/>
          <w:szCs w:val="24"/>
          <w:shd w:val="clear" w:color="auto" w:fill="FFFFFF"/>
        </w:rPr>
      </w:pPr>
    </w:p>
    <w:p w14:paraId="4D5563FE" w14:textId="77777777" w:rsidR="00A67062" w:rsidRDefault="00A67062" w:rsidP="00A67062">
      <w:pPr>
        <w:pStyle w:val="ListParagraph"/>
        <w:numPr>
          <w:ilvl w:val="0"/>
          <w:numId w:val="2"/>
        </w:numPr>
        <w:rPr>
          <w:rFonts w:ascii="Arial Narrow" w:eastAsia="Times New Roman" w:hAnsi="Arial Narrow"/>
          <w:b/>
          <w:bCs/>
          <w:color w:val="4D5156"/>
          <w:sz w:val="24"/>
          <w:szCs w:val="24"/>
          <w:u w:val="single"/>
          <w:shd w:val="clear" w:color="auto" w:fill="FFFFFF"/>
        </w:rPr>
      </w:pPr>
      <w:r>
        <w:rPr>
          <w:rFonts w:ascii="Arial Narrow" w:eastAsia="Times New Roman" w:hAnsi="Arial Narrow"/>
          <w:b/>
          <w:bCs/>
          <w:color w:val="4D5156"/>
          <w:sz w:val="24"/>
          <w:szCs w:val="24"/>
          <w:u w:val="single"/>
          <w:shd w:val="clear" w:color="auto" w:fill="FFFFFF"/>
        </w:rPr>
        <w:t>PRIMARY TEACHING Qualifications</w:t>
      </w:r>
    </w:p>
    <w:p w14:paraId="5FE9D93E" w14:textId="77777777" w:rsidR="00A67062" w:rsidRDefault="00A67062" w:rsidP="00A67062">
      <w:pPr>
        <w:rPr>
          <w:rFonts w:ascii="Arial Narrow" w:hAnsi="Arial Narrow"/>
          <w:sz w:val="24"/>
          <w:szCs w:val="24"/>
        </w:rPr>
      </w:pPr>
      <w:r>
        <w:rPr>
          <w:rFonts w:ascii="Arial Narrow" w:hAnsi="Arial Narrow"/>
          <w:sz w:val="24"/>
          <w:szCs w:val="24"/>
        </w:rPr>
        <w:t>Families are concerned that the IHC guidelines are ambiguous and are asking for clarification.  If CCS can be applied to Educators who are providing supervision for Distance Education, then allowing primary school teaching qualifications to be acceptable for IHC would significantly increase the quality of education and care provided to remote children.  Even if CCS cannot be applied to remote IHC sessions of care, the quality of Education that can be implemented in both the before and after school IHC sessions would be much more appropriate and effective given that children up to 13 years of age access this program.</w:t>
      </w:r>
    </w:p>
    <w:p w14:paraId="294014CA" w14:textId="77777777" w:rsidR="00A67062" w:rsidRDefault="00A67062" w:rsidP="00A67062">
      <w:pPr>
        <w:rPr>
          <w:rFonts w:ascii="Arial Narrow" w:hAnsi="Arial Narrow"/>
          <w:sz w:val="24"/>
          <w:szCs w:val="24"/>
        </w:rPr>
      </w:pPr>
    </w:p>
    <w:p w14:paraId="1A6A4720" w14:textId="77777777" w:rsidR="00A67062" w:rsidRDefault="00A67062" w:rsidP="00A67062">
      <w:pPr>
        <w:rPr>
          <w:rFonts w:ascii="Arial Narrow" w:hAnsi="Arial Narrow"/>
          <w:i/>
          <w:iCs/>
          <w:sz w:val="20"/>
          <w:szCs w:val="20"/>
          <w:u w:val="single"/>
        </w:rPr>
      </w:pPr>
      <w:r>
        <w:rPr>
          <w:rFonts w:ascii="Arial Narrow" w:hAnsi="Arial Narrow"/>
          <w:i/>
          <w:iCs/>
          <w:sz w:val="20"/>
          <w:szCs w:val="20"/>
        </w:rPr>
        <w:t xml:space="preserve">Qualifications approved under the NQF are deemed acceptable qualifications for IHC educators. </w:t>
      </w:r>
      <w:r>
        <w:rPr>
          <w:rFonts w:ascii="Arial Narrow" w:hAnsi="Arial Narrow"/>
          <w:i/>
          <w:iCs/>
          <w:sz w:val="20"/>
          <w:szCs w:val="20"/>
          <w:u w:val="single"/>
        </w:rPr>
        <w:t xml:space="preserve">It is important to note that the qualifications for working with school age children listed on the ACECQA website are not acceptable qualifications for IHC educators. </w:t>
      </w:r>
    </w:p>
    <w:p w14:paraId="7A3763DF" w14:textId="77777777" w:rsidR="00A67062" w:rsidRDefault="00A67062" w:rsidP="00A67062">
      <w:pPr>
        <w:rPr>
          <w:rFonts w:ascii="Arial Narrow" w:hAnsi="Arial Narrow"/>
          <w:i/>
          <w:iCs/>
          <w:sz w:val="20"/>
          <w:szCs w:val="20"/>
        </w:rPr>
      </w:pPr>
      <w:r>
        <w:rPr>
          <w:rFonts w:ascii="Arial Narrow" w:hAnsi="Arial Narrow"/>
          <w:i/>
          <w:iCs/>
          <w:sz w:val="20"/>
          <w:szCs w:val="20"/>
        </w:rPr>
        <w:t xml:space="preserve">ACECQA also publishes a list of approved first aid, emergency asthma and anaphylaxis qualifications, which are also acceptable additional requirements for IHC educators. </w:t>
      </w:r>
    </w:p>
    <w:p w14:paraId="39FF6CA1" w14:textId="77777777" w:rsidR="00A67062" w:rsidRDefault="00A67062" w:rsidP="00A67062">
      <w:pPr>
        <w:rPr>
          <w:rFonts w:ascii="Arial Narrow" w:hAnsi="Arial Narrow"/>
          <w:i/>
          <w:iCs/>
          <w:sz w:val="20"/>
          <w:szCs w:val="20"/>
        </w:rPr>
      </w:pPr>
      <w:r>
        <w:rPr>
          <w:rFonts w:ascii="Arial Narrow" w:hAnsi="Arial Narrow"/>
          <w:i/>
          <w:iCs/>
          <w:sz w:val="20"/>
          <w:szCs w:val="20"/>
        </w:rPr>
        <w:t xml:space="preserve">The primary school teaching qualifications of educators </w:t>
      </w:r>
      <w:r>
        <w:rPr>
          <w:rFonts w:ascii="Arial Narrow" w:hAnsi="Arial Narrow"/>
          <w:i/>
          <w:iCs/>
          <w:sz w:val="20"/>
          <w:szCs w:val="20"/>
          <w:u w:val="single"/>
        </w:rPr>
        <w:t>registered with the state and territory education boards/ state-based Teacher Regulatory Authorities are also deemed as acceptable qualifications for IHC educators.</w:t>
      </w:r>
      <w:r>
        <w:rPr>
          <w:rFonts w:ascii="Arial Narrow" w:hAnsi="Arial Narrow"/>
          <w:i/>
          <w:iCs/>
          <w:sz w:val="20"/>
          <w:szCs w:val="20"/>
        </w:rPr>
        <w:t xml:space="preserve"> </w:t>
      </w:r>
    </w:p>
    <w:p w14:paraId="16F737D4" w14:textId="77777777" w:rsidR="00A67062" w:rsidRDefault="00A67062" w:rsidP="00A67062">
      <w:pPr>
        <w:rPr>
          <w:rFonts w:ascii="Arial Narrow" w:hAnsi="Arial Narrow"/>
          <w:i/>
          <w:iCs/>
          <w:sz w:val="20"/>
          <w:szCs w:val="20"/>
        </w:rPr>
      </w:pPr>
    </w:p>
    <w:p w14:paraId="006EB650" w14:textId="6B1A39F2" w:rsidR="005F11EF" w:rsidRDefault="00A67062">
      <w:pPr>
        <w:rPr>
          <w:rFonts w:ascii="Arial Narrow" w:hAnsi="Arial Narrow"/>
          <w:color w:val="4D5156"/>
          <w:sz w:val="24"/>
          <w:szCs w:val="24"/>
        </w:rPr>
      </w:pPr>
      <w:r>
        <w:rPr>
          <w:rFonts w:ascii="Arial Narrow" w:hAnsi="Arial Narrow"/>
          <w:color w:val="4D5156"/>
          <w:sz w:val="24"/>
          <w:szCs w:val="24"/>
        </w:rPr>
        <w:t>Clarification of the above would be great.</w:t>
      </w:r>
    </w:p>
    <w:p w14:paraId="419640E0" w14:textId="77777777" w:rsidR="00A67062" w:rsidRDefault="00A67062">
      <w:pPr>
        <w:rPr>
          <w:rFonts w:ascii="Arial Narrow" w:hAnsi="Arial Narrow"/>
          <w:color w:val="4D5156"/>
          <w:sz w:val="24"/>
          <w:szCs w:val="24"/>
        </w:rPr>
      </w:pPr>
    </w:p>
    <w:p w14:paraId="4B055163" w14:textId="77777777" w:rsidR="00A67062" w:rsidRPr="00A67062" w:rsidRDefault="00A67062" w:rsidP="00A67062">
      <w:pPr>
        <w:rPr>
          <w:b/>
          <w:bCs/>
          <w:sz w:val="48"/>
          <w:szCs w:val="48"/>
          <w:u w:val="single"/>
        </w:rPr>
      </w:pPr>
      <w:r w:rsidRPr="00A67062">
        <w:rPr>
          <w:b/>
          <w:bCs/>
          <w:sz w:val="48"/>
          <w:szCs w:val="48"/>
          <w:u w:val="single"/>
        </w:rPr>
        <w:t>FEE SCHEDULE INFORMATION</w:t>
      </w:r>
    </w:p>
    <w:p w14:paraId="53EB93F9" w14:textId="77777777" w:rsidR="00A67062" w:rsidRPr="00A67062" w:rsidRDefault="00A67062" w:rsidP="00A67062">
      <w:pPr>
        <w:rPr>
          <w:rFonts w:ascii="Arial Narrow" w:hAnsi="Arial Narrow"/>
          <w:sz w:val="24"/>
          <w:szCs w:val="24"/>
        </w:rPr>
      </w:pPr>
    </w:p>
    <w:p w14:paraId="4B1F18CA" w14:textId="25A1A1E4" w:rsidR="00A67062" w:rsidRPr="00A67062" w:rsidRDefault="00A67062" w:rsidP="009938D2">
      <w:pPr>
        <w:rPr>
          <w:rFonts w:ascii="Arial Narrow" w:hAnsi="Arial Narrow"/>
          <w:sz w:val="24"/>
          <w:szCs w:val="24"/>
        </w:rPr>
      </w:pPr>
      <w:r w:rsidRPr="009938D2">
        <w:rPr>
          <w:rFonts w:ascii="Arial Narrow" w:hAnsi="Arial Narrow"/>
          <w:sz w:val="24"/>
          <w:szCs w:val="24"/>
        </w:rPr>
        <w:t>Find below a redacted list of the average hourly fee schedule of $47.46 for the upcoming year. </w:t>
      </w:r>
      <w:r w:rsidR="009938D2" w:rsidRPr="009938D2">
        <w:rPr>
          <w:rFonts w:ascii="Arial Narrow" w:eastAsia="Times New Roman" w:hAnsi="Arial Narrow"/>
          <w:color w:val="000000"/>
        </w:rPr>
        <w:t>The fee schedules charged for each educator - that in the employer model should include ALL costs - and with the contractor it would reflect ALL costs LESS costs that the family and educator are responsible for, see dot points</w:t>
      </w:r>
      <w:r w:rsidR="009938D2">
        <w:rPr>
          <w:rFonts w:ascii="Arial Narrow" w:eastAsia="Times New Roman" w:hAnsi="Arial Narrow"/>
          <w:color w:val="000000"/>
        </w:rPr>
        <w:t xml:space="preserve"> below the table</w:t>
      </w:r>
      <w:r w:rsidR="009938D2" w:rsidRPr="009938D2">
        <w:rPr>
          <w:rFonts w:ascii="Arial Narrow" w:eastAsia="Times New Roman" w:hAnsi="Arial Narrow"/>
          <w:color w:val="000000"/>
        </w:rPr>
        <w:t xml:space="preserve">. </w:t>
      </w:r>
    </w:p>
    <w:p w14:paraId="3B5E3625" w14:textId="77777777" w:rsidR="00A67062" w:rsidRPr="00A67062" w:rsidRDefault="00A67062" w:rsidP="00A67062">
      <w:pPr>
        <w:rPr>
          <w:rFonts w:ascii="Arial Narrow" w:hAnsi="Arial Narrow"/>
          <w:sz w:val="24"/>
          <w:szCs w:val="24"/>
        </w:rPr>
      </w:pPr>
    </w:p>
    <w:tbl>
      <w:tblPr>
        <w:tblW w:w="4160" w:type="dxa"/>
        <w:tblLook w:val="04A0" w:firstRow="1" w:lastRow="0" w:firstColumn="1" w:lastColumn="0" w:noHBand="0" w:noVBand="1"/>
      </w:tblPr>
      <w:tblGrid>
        <w:gridCol w:w="3100"/>
        <w:gridCol w:w="1060"/>
      </w:tblGrid>
      <w:tr w:rsidR="00A67062" w:rsidRPr="00A67062" w14:paraId="52E44BFC" w14:textId="77777777" w:rsidTr="00333D7A">
        <w:trPr>
          <w:trHeight w:val="307"/>
        </w:trPr>
        <w:tc>
          <w:tcPr>
            <w:tcW w:w="3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F62709" w14:textId="175C2C64"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single" w:sz="4" w:space="0" w:color="auto"/>
              <w:left w:val="nil"/>
              <w:bottom w:val="single" w:sz="4" w:space="0" w:color="auto"/>
              <w:right w:val="single" w:sz="4" w:space="0" w:color="auto"/>
            </w:tcBorders>
            <w:shd w:val="clear" w:color="auto" w:fill="auto"/>
            <w:vAlign w:val="bottom"/>
            <w:hideMark/>
          </w:tcPr>
          <w:p w14:paraId="2C444A54"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$48.25</w:t>
            </w:r>
          </w:p>
        </w:tc>
      </w:tr>
      <w:tr w:rsidR="00A67062" w:rsidRPr="00A67062" w14:paraId="61A44E24"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1B43E9BA" w14:textId="55CC269C"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176A3C9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$50.61</w:t>
            </w:r>
          </w:p>
        </w:tc>
      </w:tr>
      <w:tr w:rsidR="00A67062" w:rsidRPr="00A67062" w14:paraId="366C3614"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7756A5A0" w14:textId="48C68F9C"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521CD034"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$48.25</w:t>
            </w:r>
          </w:p>
        </w:tc>
      </w:tr>
      <w:tr w:rsidR="00A67062" w:rsidRPr="00A67062" w14:paraId="64FAFEFA"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70637946" w14:textId="68222410"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333074BB"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$48.78</w:t>
            </w:r>
          </w:p>
        </w:tc>
      </w:tr>
      <w:tr w:rsidR="00A67062" w:rsidRPr="00A67062" w14:paraId="7B24F17D"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0C149CE2" w14:textId="06EB459F"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0DD33856"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$47.92</w:t>
            </w:r>
          </w:p>
        </w:tc>
      </w:tr>
      <w:tr w:rsidR="00A67062" w:rsidRPr="00A67062" w14:paraId="74181C90"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535135BB" w14:textId="31285E3F"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6D87215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$34.23</w:t>
            </w:r>
          </w:p>
        </w:tc>
      </w:tr>
      <w:tr w:rsidR="00A67062" w:rsidRPr="00A67062" w14:paraId="072C28F4"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5C0CC59C" w14:textId="242AC0BF"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7105D0E7"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$49.63</w:t>
            </w:r>
          </w:p>
        </w:tc>
      </w:tr>
      <w:tr w:rsidR="00A67062" w:rsidRPr="00A67062" w14:paraId="6E9A8FFE"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442BD602" w14:textId="18F48B61"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60BDDB7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$46.41</w:t>
            </w:r>
          </w:p>
        </w:tc>
      </w:tr>
      <w:tr w:rsidR="00A67062" w:rsidRPr="00A67062" w14:paraId="52EC746D"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3A9302F4" w14:textId="46B15CD6"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34E511E6"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6A23F09A"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543B6B90" w14:textId="62C77F26"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069A57B8"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$51.00</w:t>
            </w:r>
          </w:p>
        </w:tc>
      </w:tr>
      <w:tr w:rsidR="00A67062" w:rsidRPr="00A67062" w14:paraId="204E9BA5"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7FD23E13" w14:textId="3881980A"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3FA461F4"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$44.84</w:t>
            </w:r>
          </w:p>
        </w:tc>
      </w:tr>
      <w:tr w:rsidR="00A67062" w:rsidRPr="00A67062" w14:paraId="2FD618F8"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02B5BFCB" w14:textId="4F503718"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118B80BA"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$50.06</w:t>
            </w:r>
          </w:p>
        </w:tc>
      </w:tr>
      <w:tr w:rsidR="00A67062" w:rsidRPr="00A67062" w14:paraId="0A1EB74A"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4388B1D1" w14:textId="335DA566"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6E1A82F4"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670700AD"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576A540B" w14:textId="282EF99D"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52712B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$46.95</w:t>
            </w:r>
          </w:p>
        </w:tc>
      </w:tr>
      <w:tr w:rsidR="00A67062" w:rsidRPr="00A67062" w14:paraId="4480F4D7"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12B1DE24" w14:textId="6CDFB9A4"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CA3D721"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$42.15</w:t>
            </w:r>
          </w:p>
        </w:tc>
      </w:tr>
      <w:tr w:rsidR="00A67062" w:rsidRPr="00A67062" w14:paraId="7A81F3A8"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223DAC81" w14:textId="1F308AAB"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330FA6E2"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$46.94</w:t>
            </w:r>
          </w:p>
        </w:tc>
      </w:tr>
      <w:tr w:rsidR="00A67062" w:rsidRPr="00A67062" w14:paraId="5C47EF92"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666D5FC7" w14:textId="5E7AE9A5"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0D0036EE"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$49.31</w:t>
            </w:r>
          </w:p>
        </w:tc>
      </w:tr>
      <w:tr w:rsidR="00A67062" w:rsidRPr="00A67062" w14:paraId="2708F5D5"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4EBEAD33" w14:textId="06731429"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04074C5B"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$49.63</w:t>
            </w:r>
          </w:p>
        </w:tc>
      </w:tr>
      <w:tr w:rsidR="00A67062" w:rsidRPr="00A67062" w14:paraId="7ADDC932"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1DCBBDC1" w14:textId="0AE28FBF"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C3B52A2"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$51.06</w:t>
            </w:r>
          </w:p>
        </w:tc>
      </w:tr>
      <w:tr w:rsidR="00A67062" w:rsidRPr="00A67062" w14:paraId="1582EE4B"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297C73C8" w14:textId="308BBE27"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67299CC"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$46.94</w:t>
            </w:r>
          </w:p>
        </w:tc>
      </w:tr>
      <w:tr w:rsidR="00A67062" w:rsidRPr="00A67062" w14:paraId="118915DC"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5AFC7C26" w14:textId="24B74D12"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333B3E5"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$46.53</w:t>
            </w:r>
          </w:p>
        </w:tc>
      </w:tr>
      <w:tr w:rsidR="00A67062" w:rsidRPr="00A67062" w14:paraId="2173A985"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53185F34" w14:textId="57F9084A"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69093643"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$44.64</w:t>
            </w:r>
          </w:p>
        </w:tc>
      </w:tr>
      <w:tr w:rsidR="00A67062" w:rsidRPr="00A67062" w14:paraId="728D3119"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6D3B0C7C" w14:textId="25F5EF8B"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0D5AE198"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$49.63</w:t>
            </w:r>
          </w:p>
        </w:tc>
      </w:tr>
      <w:tr w:rsidR="00A67062" w:rsidRPr="00A67062" w14:paraId="03F28FFB"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2DA184B8" w14:textId="641B3411"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86D4B68"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$46.66</w:t>
            </w:r>
          </w:p>
        </w:tc>
      </w:tr>
      <w:tr w:rsidR="00A67062" w:rsidRPr="00A67062" w14:paraId="1E77B9C7"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0B8A3055" w14:textId="2403A30D"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F6CDD6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$47.92</w:t>
            </w:r>
          </w:p>
        </w:tc>
      </w:tr>
      <w:tr w:rsidR="00A67062" w:rsidRPr="00A67062" w14:paraId="04DB46AE"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721EC196" w14:textId="7043EA12"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0F57D79"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4B83A226"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6B332BC5" w14:textId="2D0D66D6"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5230500"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$52.45</w:t>
            </w:r>
          </w:p>
        </w:tc>
      </w:tr>
      <w:tr w:rsidR="00A67062" w:rsidRPr="00A67062" w14:paraId="11D83248"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13F05AC8" w14:textId="346FC92E"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06D76F5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$46.94</w:t>
            </w:r>
          </w:p>
        </w:tc>
      </w:tr>
      <w:tr w:rsidR="00A67062" w:rsidRPr="00A67062" w14:paraId="56C95553"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2E0DB26C" w14:textId="5F52551A"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5E82B0E6"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$35.46</w:t>
            </w:r>
          </w:p>
        </w:tc>
      </w:tr>
      <w:tr w:rsidR="00A67062" w:rsidRPr="00A67062" w14:paraId="52BCC082"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04DB2EF7" w14:textId="6EE8DA7D"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67A57D17"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$46.95</w:t>
            </w:r>
          </w:p>
        </w:tc>
      </w:tr>
      <w:tr w:rsidR="00A67062" w:rsidRPr="00A67062" w14:paraId="03A52433"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2E321D4F" w14:textId="0993DFC7"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539B309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27B0B187"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716A633C" w14:textId="6279ECDD"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196DE32B"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$46.95</w:t>
            </w:r>
          </w:p>
        </w:tc>
      </w:tr>
      <w:tr w:rsidR="00A67062" w:rsidRPr="00A67062" w14:paraId="1A706A15"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409757C4" w14:textId="33D8C7F5"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090EDE3C"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$46.95</w:t>
            </w:r>
          </w:p>
        </w:tc>
      </w:tr>
      <w:tr w:rsidR="00A67062" w:rsidRPr="00A67062" w14:paraId="111242DD"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65A269A4" w14:textId="32477046"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2BB9365"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$46.94</w:t>
            </w:r>
          </w:p>
        </w:tc>
      </w:tr>
      <w:tr w:rsidR="00A67062" w:rsidRPr="00A67062" w14:paraId="546AD4D9"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049BE278" w14:textId="1D33D3A0"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6B4BC253"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$46.95</w:t>
            </w:r>
          </w:p>
        </w:tc>
      </w:tr>
      <w:tr w:rsidR="00A67062" w:rsidRPr="00A67062" w14:paraId="3DCDFD2F"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21747BD9" w14:textId="10EC3C73"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0CC006B5"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$46.95</w:t>
            </w:r>
          </w:p>
        </w:tc>
      </w:tr>
      <w:tr w:rsidR="00A67062" w:rsidRPr="00A67062" w14:paraId="11B16ECE"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2276CD17" w14:textId="51D7BFE6"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2A6BD1A"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$46.53</w:t>
            </w:r>
          </w:p>
        </w:tc>
      </w:tr>
      <w:tr w:rsidR="00A67062" w:rsidRPr="00A67062" w14:paraId="47378EAB"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5EF49EF0" w14:textId="5CE9B644"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69824FAD"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$49.92</w:t>
            </w:r>
          </w:p>
        </w:tc>
      </w:tr>
      <w:tr w:rsidR="00A67062" w:rsidRPr="00A67062" w14:paraId="38DBD4D0"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39690266" w14:textId="0D023522"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0C8DD973"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$50.61</w:t>
            </w:r>
          </w:p>
        </w:tc>
      </w:tr>
      <w:tr w:rsidR="00A67062" w:rsidRPr="00A67062" w14:paraId="4A3F15AE"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648006B4" w14:textId="28BD1871"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1E8E0AB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4B6CE4CE"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712F9B4F" w14:textId="795F7EA4"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A662381"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7E8A95AE"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2B927D9E" w14:textId="5F8A4061"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DE9D484"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$50.61</w:t>
            </w:r>
          </w:p>
        </w:tc>
      </w:tr>
      <w:tr w:rsidR="00A67062" w:rsidRPr="00A67062" w14:paraId="05A594D8"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259D2A3A" w14:textId="55D4AB2B"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1969A9D8"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$46.03</w:t>
            </w:r>
          </w:p>
        </w:tc>
      </w:tr>
      <w:tr w:rsidR="00A67062" w:rsidRPr="00A67062" w14:paraId="3CBC9F3B"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3C4BDFFC" w14:textId="5AB779F8"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5DCA542"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$47.56</w:t>
            </w:r>
          </w:p>
        </w:tc>
      </w:tr>
      <w:tr w:rsidR="00A67062" w:rsidRPr="00A67062" w14:paraId="22B1C382"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2B357480" w14:textId="4BCF07C5"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3CC312B7"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$48.25</w:t>
            </w:r>
          </w:p>
        </w:tc>
      </w:tr>
      <w:tr w:rsidR="00A67062" w:rsidRPr="00A67062" w14:paraId="4602CA87"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18A62194" w14:textId="6069E0E3"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3862EBF4"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$46.94</w:t>
            </w:r>
          </w:p>
        </w:tc>
      </w:tr>
      <w:tr w:rsidR="00A67062" w:rsidRPr="00A67062" w14:paraId="6430A5EA"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7420838B" w14:textId="58E559E0"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1E6357EB"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$47.56</w:t>
            </w:r>
          </w:p>
        </w:tc>
      </w:tr>
      <w:tr w:rsidR="00A67062" w:rsidRPr="00A67062" w14:paraId="352277A0"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3959F027" w14:textId="382B04AF"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A5EE275"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$50.25</w:t>
            </w:r>
          </w:p>
        </w:tc>
      </w:tr>
      <w:tr w:rsidR="00A67062" w:rsidRPr="00A67062" w14:paraId="1DBEAC8C"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0653F5CB" w14:textId="655F6E3C"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5E0916DB"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$47.45</w:t>
            </w:r>
          </w:p>
        </w:tc>
      </w:tr>
      <w:tr w:rsidR="00A67062" w:rsidRPr="00A67062" w14:paraId="50D5631C"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36EE3A4C" w14:textId="1914EAA3"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6C3F3B5E"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5506CD79"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2547FA9F" w14:textId="527A25D6"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55666A3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$46.95</w:t>
            </w:r>
          </w:p>
        </w:tc>
      </w:tr>
      <w:tr w:rsidR="00A67062" w:rsidRPr="00A67062" w14:paraId="6589AD43"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01058BF4" w14:textId="330A6C8B"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CD6BFD2"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$34.84</w:t>
            </w:r>
          </w:p>
        </w:tc>
      </w:tr>
      <w:tr w:rsidR="00A67062" w:rsidRPr="00A67062" w14:paraId="4B5AF14D"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6DC8BDB3" w14:textId="31F2D641"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9227E7A"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$47.40</w:t>
            </w:r>
          </w:p>
        </w:tc>
      </w:tr>
      <w:tr w:rsidR="00A67062" w:rsidRPr="00A67062" w14:paraId="2C7D0537"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7AE7EEC9" w14:textId="4C125993"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EC090BA"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$46.95</w:t>
            </w:r>
          </w:p>
        </w:tc>
      </w:tr>
      <w:tr w:rsidR="00A67062" w:rsidRPr="00A67062" w14:paraId="58D1E74B"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533DDA0F" w14:textId="77032DB2"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06E34B71"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$41.59</w:t>
            </w:r>
          </w:p>
        </w:tc>
      </w:tr>
      <w:tr w:rsidR="00A67062" w:rsidRPr="00A67062" w14:paraId="3EB13ADA"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07A31FC3" w14:textId="4FFD08F0"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18062474"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$48.33</w:t>
            </w:r>
          </w:p>
        </w:tc>
      </w:tr>
      <w:tr w:rsidR="00A67062" w:rsidRPr="00A67062" w14:paraId="23F08A53"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302B8654" w14:textId="394CC205"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10CD02C9"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$47.56</w:t>
            </w:r>
          </w:p>
        </w:tc>
      </w:tr>
      <w:tr w:rsidR="00A67062" w:rsidRPr="00A67062" w14:paraId="58AB1C33"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5DF7598F" w14:textId="50BC03B2"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7533A0C2"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$46.35</w:t>
            </w:r>
          </w:p>
        </w:tc>
      </w:tr>
      <w:tr w:rsidR="00A67062" w:rsidRPr="00A67062" w14:paraId="4F5F960F"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3765B5C2" w14:textId="57E6A140"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53FA9629"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$47.24</w:t>
            </w:r>
          </w:p>
        </w:tc>
      </w:tr>
      <w:tr w:rsidR="00A67062" w:rsidRPr="00A67062" w14:paraId="76336FCE"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210C9E42" w14:textId="45C4E912"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7C201786"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$51.99</w:t>
            </w:r>
          </w:p>
        </w:tc>
      </w:tr>
      <w:tr w:rsidR="00A67062" w:rsidRPr="00A67062" w14:paraId="7D205E76"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2E55230E" w14:textId="2E2E22B2"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132E953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$54.73</w:t>
            </w:r>
          </w:p>
        </w:tc>
      </w:tr>
      <w:tr w:rsidR="00A67062" w:rsidRPr="00A67062" w14:paraId="56861237"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5DD4C722" w14:textId="3AF5C142"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6E83D57"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586EA997"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70759920" w14:textId="0103DC78"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6A8055F6"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64174BAD"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286CDCED" w14:textId="0C2D92C2"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7364261E"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$47.56</w:t>
            </w:r>
          </w:p>
        </w:tc>
      </w:tr>
      <w:tr w:rsidR="00A67062" w:rsidRPr="00A67062" w14:paraId="04A21969"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6CBF1292" w14:textId="4B63C191"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79386C5D"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$46.94</w:t>
            </w:r>
          </w:p>
        </w:tc>
      </w:tr>
      <w:tr w:rsidR="00A67062" w:rsidRPr="00A67062" w14:paraId="79957725"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59B57ABA" w14:textId="4D05B9A5"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2322A82"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$42.14</w:t>
            </w:r>
          </w:p>
        </w:tc>
      </w:tr>
      <w:tr w:rsidR="00A67062" w:rsidRPr="00A67062" w14:paraId="662400A0"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7608AFF0" w14:textId="6FAFC88E"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65280CD"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50C6274F"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0E38F742" w14:textId="45ADD2B7"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3A725F7E"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$50.61</w:t>
            </w:r>
          </w:p>
        </w:tc>
      </w:tr>
      <w:tr w:rsidR="00A67062" w:rsidRPr="00A67062" w14:paraId="40A8AD9B"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5CDEE6ED" w14:textId="38799C4F"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6E4DFB25"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$49.42</w:t>
            </w:r>
          </w:p>
        </w:tc>
      </w:tr>
      <w:tr w:rsidR="00A67062" w:rsidRPr="00A67062" w14:paraId="2DB0AF6F"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2218F431" w14:textId="2C6E56C5"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325CD052"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$51.78</w:t>
            </w:r>
          </w:p>
        </w:tc>
      </w:tr>
      <w:tr w:rsidR="00A67062" w:rsidRPr="00A67062" w14:paraId="27F7FA77"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6E470066" w14:textId="200395C4"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34E74968"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$46.95</w:t>
            </w:r>
          </w:p>
        </w:tc>
      </w:tr>
      <w:tr w:rsidR="00A67062" w:rsidRPr="00A67062" w14:paraId="696EAA98"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6F507F58" w14:textId="44953DA5"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7E32442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$37.34</w:t>
            </w:r>
          </w:p>
        </w:tc>
      </w:tr>
      <w:tr w:rsidR="00A67062" w:rsidRPr="00A67062" w14:paraId="464B61EA"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55937C3C" w14:textId="2C6ABAAF"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1611DCAC"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$46.94</w:t>
            </w:r>
          </w:p>
        </w:tc>
      </w:tr>
      <w:tr w:rsidR="00A67062" w:rsidRPr="00A67062" w14:paraId="7CF77E74"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54F82706" w14:textId="158899F4"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EFDE2ED"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$56.50</w:t>
            </w:r>
          </w:p>
        </w:tc>
      </w:tr>
      <w:tr w:rsidR="00A67062" w:rsidRPr="00A67062" w14:paraId="567834CC"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3DBB189C" w14:textId="3486D8F8"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4DABE4E0"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5BCEE37D"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5C8E64A1" w14:textId="343E65D4"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5DB74B41"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$54.21</w:t>
            </w:r>
          </w:p>
        </w:tc>
      </w:tr>
      <w:tr w:rsidR="00A67062" w:rsidRPr="00A67062" w14:paraId="283C8F26"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2AFA1B50" w14:textId="58D557A5"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57F68AED"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$51.99</w:t>
            </w:r>
          </w:p>
        </w:tc>
      </w:tr>
      <w:tr w:rsidR="00A67062" w:rsidRPr="00A67062" w14:paraId="33A2D473"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364C719B" w14:textId="0B9048C9"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DAF281E"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$54.39</w:t>
            </w:r>
          </w:p>
        </w:tc>
      </w:tr>
      <w:tr w:rsidR="00A67062" w:rsidRPr="00A67062" w14:paraId="12D2E60A"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08BD198C" w14:textId="3944F374"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5989B433"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$55.95</w:t>
            </w:r>
          </w:p>
        </w:tc>
      </w:tr>
      <w:tr w:rsidR="00A67062" w:rsidRPr="00A67062" w14:paraId="123A7160"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3FCFDB7C" w14:textId="253C77F8"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2423F353"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$55.95</w:t>
            </w:r>
          </w:p>
        </w:tc>
      </w:tr>
      <w:tr w:rsidR="00A67062" w:rsidRPr="00A67062" w14:paraId="6C264AFE"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671C2885" w14:textId="1BD31BDE"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3E4B5C72"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$45.85</w:t>
            </w:r>
          </w:p>
        </w:tc>
      </w:tr>
      <w:tr w:rsidR="00A67062" w:rsidRPr="00A67062" w14:paraId="611DAFBD"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1417DA5A" w14:textId="0CE0E506"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72206DB5"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$46.94</w:t>
            </w:r>
          </w:p>
        </w:tc>
      </w:tr>
      <w:tr w:rsidR="00A67062" w:rsidRPr="00A67062" w14:paraId="4C85B772"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4AEBD095" w14:textId="2ABED4B3"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53ADC5AF"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7E51D52B"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40DB6755" w14:textId="75F28F5F"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3C17F654"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$45.56</w:t>
            </w:r>
          </w:p>
        </w:tc>
      </w:tr>
      <w:tr w:rsidR="00A67062" w:rsidRPr="00A67062" w14:paraId="3C21BDB3" w14:textId="77777777" w:rsidTr="00333D7A">
        <w:trPr>
          <w:trHeight w:val="307"/>
        </w:trPr>
        <w:tc>
          <w:tcPr>
            <w:tcW w:w="3100" w:type="dxa"/>
            <w:tcBorders>
              <w:top w:val="nil"/>
              <w:left w:val="single" w:sz="4" w:space="0" w:color="auto"/>
              <w:bottom w:val="single" w:sz="4" w:space="0" w:color="auto"/>
              <w:right w:val="single" w:sz="4" w:space="0" w:color="auto"/>
            </w:tcBorders>
            <w:shd w:val="clear" w:color="auto" w:fill="auto"/>
            <w:vAlign w:val="bottom"/>
          </w:tcPr>
          <w:p w14:paraId="246BDEF7" w14:textId="75732020" w:rsidR="00A67062" w:rsidRPr="00A67062" w:rsidRDefault="00A67062" w:rsidP="00A67062">
            <w:pPr>
              <w:rPr>
                <w:rFonts w:ascii="Arial Narrow" w:eastAsia="Times New Roman" w:hAnsi="Arial Narrow" w:cs="Arial"/>
                <w:color w:val="000000"/>
                <w:sz w:val="24"/>
                <w:szCs w:val="24"/>
                <w:lang w:eastAsia="en-AU"/>
                <w14:ligatures w14:val="none"/>
              </w:rPr>
            </w:pPr>
          </w:p>
        </w:tc>
        <w:tc>
          <w:tcPr>
            <w:tcW w:w="1060" w:type="dxa"/>
            <w:tcBorders>
              <w:top w:val="nil"/>
              <w:left w:val="nil"/>
              <w:bottom w:val="single" w:sz="4" w:space="0" w:color="auto"/>
              <w:right w:val="single" w:sz="4" w:space="0" w:color="auto"/>
            </w:tcBorders>
            <w:shd w:val="clear" w:color="auto" w:fill="auto"/>
            <w:vAlign w:val="bottom"/>
            <w:hideMark/>
          </w:tcPr>
          <w:p w14:paraId="59556572" w14:textId="77777777" w:rsidR="00A67062" w:rsidRPr="00A67062" w:rsidRDefault="00A67062" w:rsidP="00A67062">
            <w:pPr>
              <w:jc w:val="right"/>
              <w:rPr>
                <w:rFonts w:ascii="Arial Narrow" w:eastAsia="Times New Roman" w:hAnsi="Arial Narrow" w:cs="Arial"/>
                <w:color w:val="000000"/>
                <w:sz w:val="24"/>
                <w:szCs w:val="24"/>
                <w:lang w:eastAsia="en-AU"/>
                <w14:ligatures w14:val="none"/>
              </w:rPr>
            </w:pPr>
            <w:r w:rsidRPr="00A67062">
              <w:rPr>
                <w:rFonts w:ascii="Arial Narrow" w:eastAsia="Times New Roman" w:hAnsi="Arial Narrow" w:cs="Arial"/>
                <w:color w:val="000000"/>
                <w:sz w:val="24"/>
                <w:szCs w:val="24"/>
                <w:lang w:eastAsia="en-AU"/>
                <w14:ligatures w14:val="none"/>
              </w:rPr>
              <w:t>$49.42</w:t>
            </w:r>
          </w:p>
        </w:tc>
      </w:tr>
      <w:tr w:rsidR="00A67062" w:rsidRPr="00A67062" w14:paraId="79C244B4" w14:textId="77777777" w:rsidTr="00333D7A">
        <w:trPr>
          <w:trHeight w:val="307"/>
        </w:trPr>
        <w:tc>
          <w:tcPr>
            <w:tcW w:w="3100" w:type="dxa"/>
            <w:tcBorders>
              <w:top w:val="nil"/>
              <w:left w:val="single" w:sz="4" w:space="0" w:color="C0C0C0"/>
              <w:bottom w:val="single" w:sz="4" w:space="0" w:color="C0C0C0"/>
              <w:right w:val="nil"/>
            </w:tcBorders>
            <w:shd w:val="clear" w:color="auto" w:fill="auto"/>
            <w:noWrap/>
            <w:vAlign w:val="bottom"/>
            <w:hideMark/>
          </w:tcPr>
          <w:p w14:paraId="75775C75" w14:textId="77777777" w:rsidR="00A67062" w:rsidRPr="00A67062" w:rsidRDefault="00A67062" w:rsidP="00A67062">
            <w:pPr>
              <w:rPr>
                <w:rFonts w:ascii="Arial Narrow" w:eastAsia="Times New Roman" w:hAnsi="Arial Narrow"/>
                <w:color w:val="000000"/>
                <w:sz w:val="24"/>
                <w:szCs w:val="24"/>
                <w:lang w:eastAsia="en-AU"/>
                <w14:ligatures w14:val="none"/>
              </w:rPr>
            </w:pPr>
            <w:r w:rsidRPr="00A67062">
              <w:rPr>
                <w:rFonts w:ascii="Arial Narrow" w:eastAsia="Times New Roman" w:hAnsi="Arial Narrow"/>
                <w:color w:val="000000"/>
                <w:sz w:val="24"/>
                <w:szCs w:val="24"/>
                <w:lang w:eastAsia="en-AU"/>
                <w14:ligatures w14:val="none"/>
              </w:rPr>
              <w:t> </w:t>
            </w:r>
          </w:p>
        </w:tc>
        <w:tc>
          <w:tcPr>
            <w:tcW w:w="1060" w:type="dxa"/>
            <w:tcBorders>
              <w:top w:val="nil"/>
              <w:left w:val="single" w:sz="4" w:space="0" w:color="auto"/>
              <w:bottom w:val="single" w:sz="4" w:space="0" w:color="auto"/>
              <w:right w:val="single" w:sz="4" w:space="0" w:color="auto"/>
            </w:tcBorders>
            <w:shd w:val="clear" w:color="000000" w:fill="FFFF00"/>
            <w:noWrap/>
            <w:vAlign w:val="bottom"/>
            <w:hideMark/>
          </w:tcPr>
          <w:p w14:paraId="7F22EBF0" w14:textId="77777777" w:rsidR="00A67062" w:rsidRPr="00A67062" w:rsidRDefault="00A67062" w:rsidP="00A67062">
            <w:pPr>
              <w:jc w:val="right"/>
              <w:rPr>
                <w:rFonts w:ascii="Arial Narrow" w:eastAsia="Times New Roman" w:hAnsi="Arial Narrow"/>
                <w:color w:val="000000"/>
                <w:sz w:val="24"/>
                <w:szCs w:val="24"/>
                <w:lang w:eastAsia="en-AU"/>
                <w14:ligatures w14:val="none"/>
              </w:rPr>
            </w:pPr>
            <w:r w:rsidRPr="00A67062">
              <w:rPr>
                <w:rFonts w:ascii="Arial Narrow" w:eastAsia="Times New Roman" w:hAnsi="Arial Narrow"/>
                <w:color w:val="000000"/>
                <w:sz w:val="24"/>
                <w:szCs w:val="24"/>
                <w:lang w:eastAsia="en-AU"/>
                <w14:ligatures w14:val="none"/>
              </w:rPr>
              <w:t>$47.46</w:t>
            </w:r>
          </w:p>
        </w:tc>
      </w:tr>
    </w:tbl>
    <w:p w14:paraId="7555DEE0" w14:textId="77777777" w:rsidR="00A67062" w:rsidRPr="00A67062" w:rsidRDefault="00A67062" w:rsidP="00A67062">
      <w:pPr>
        <w:rPr>
          <w:rFonts w:ascii="Arial Narrow" w:hAnsi="Arial Narrow"/>
          <w:sz w:val="24"/>
          <w:szCs w:val="24"/>
        </w:rPr>
      </w:pPr>
    </w:p>
    <w:p w14:paraId="7A952EF1" w14:textId="7A541EB3" w:rsidR="00A67062" w:rsidRPr="00A67062" w:rsidRDefault="00A67062" w:rsidP="00A67062">
      <w:pPr>
        <w:rPr>
          <w:rFonts w:ascii="Arial Narrow" w:hAnsi="Arial Narrow"/>
          <w:sz w:val="24"/>
          <w:szCs w:val="24"/>
        </w:rPr>
      </w:pPr>
      <w:r w:rsidRPr="00A67062">
        <w:rPr>
          <w:rFonts w:ascii="Arial Narrow" w:hAnsi="Arial Narrow"/>
          <w:sz w:val="24"/>
          <w:szCs w:val="24"/>
        </w:rPr>
        <w:t xml:space="preserve">Note that families who typically would be charged a higher fee schedule (those requiring non-standard hours, experienced carers, split shifts, shorter shifts) don’t move forward with the program due to the high out of pockets.  If the IHC CAP was higher, the out of pockets for these families would reduce, pushing the average fee schedule up.  75% of the families who do not move forward with IHC, site that it was due to not being able to afford the </w:t>
      </w:r>
      <w:proofErr w:type="gramStart"/>
      <w:r w:rsidRPr="00A67062">
        <w:rPr>
          <w:rFonts w:ascii="Arial Narrow" w:hAnsi="Arial Narrow"/>
          <w:sz w:val="24"/>
          <w:szCs w:val="24"/>
        </w:rPr>
        <w:t>out of pocket</w:t>
      </w:r>
      <w:proofErr w:type="gramEnd"/>
      <w:r w:rsidRPr="00A67062">
        <w:rPr>
          <w:rFonts w:ascii="Arial Narrow" w:hAnsi="Arial Narrow"/>
          <w:sz w:val="24"/>
          <w:szCs w:val="24"/>
        </w:rPr>
        <w:t xml:space="preserve"> expenses.</w:t>
      </w:r>
    </w:p>
    <w:p w14:paraId="4836C72A" w14:textId="77777777" w:rsidR="00A67062" w:rsidRPr="00A67062" w:rsidRDefault="00A67062" w:rsidP="00A67062">
      <w:pPr>
        <w:rPr>
          <w:rFonts w:ascii="Arial Narrow" w:hAnsi="Arial Narrow"/>
          <w:sz w:val="24"/>
          <w:szCs w:val="24"/>
        </w:rPr>
      </w:pPr>
    </w:p>
    <w:p w14:paraId="78837A95" w14:textId="77777777" w:rsidR="00A67062" w:rsidRPr="00A67062" w:rsidRDefault="00A67062" w:rsidP="00A67062">
      <w:pPr>
        <w:rPr>
          <w:rFonts w:ascii="Arial Narrow" w:hAnsi="Arial Narrow"/>
          <w:sz w:val="24"/>
          <w:szCs w:val="24"/>
        </w:rPr>
      </w:pPr>
      <w:r w:rsidRPr="00A67062">
        <w:rPr>
          <w:rFonts w:ascii="Arial Narrow" w:hAnsi="Arial Narrow"/>
          <w:sz w:val="24"/>
          <w:szCs w:val="24"/>
        </w:rPr>
        <w:t>With relation to the below image, I believe that the difference between the for profit and not for-profit is as follows.</w:t>
      </w:r>
    </w:p>
    <w:p w14:paraId="6702AEA5" w14:textId="77777777" w:rsidR="00A67062" w:rsidRPr="00A67062" w:rsidRDefault="00A67062" w:rsidP="00A67062">
      <w:pPr>
        <w:rPr>
          <w:rFonts w:ascii="Arial Narrow" w:hAnsi="Arial Narrow"/>
          <w:sz w:val="24"/>
          <w:szCs w:val="24"/>
        </w:rPr>
      </w:pPr>
      <w:r w:rsidRPr="00A67062">
        <w:rPr>
          <w:rFonts w:ascii="Arial Narrow" w:hAnsi="Arial Narrow"/>
          <w:sz w:val="24"/>
          <w:szCs w:val="24"/>
        </w:rPr>
        <w:t>Not-for-profit</w:t>
      </w:r>
    </w:p>
    <w:p w14:paraId="6CF2EE58"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Primarily are contractor model</w:t>
      </w:r>
    </w:p>
    <w:p w14:paraId="3EAE9038"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The parents have to fund the work cover themselves</w:t>
      </w:r>
    </w:p>
    <w:p w14:paraId="49DF7DB3"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The educators have to fund the public liability insurance themselves</w:t>
      </w:r>
    </w:p>
    <w:p w14:paraId="1DE60F33"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The educators historically make their own super contributions</w:t>
      </w:r>
    </w:p>
    <w:p w14:paraId="1DE1E2D5"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The educators are typically paid well below award wages</w:t>
      </w:r>
    </w:p>
    <w:p w14:paraId="7DC7CDE8"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Not-for-profit aren’t charged payroll tax costs therefore don’t have to on-charge it</w:t>
      </w:r>
    </w:p>
    <w:p w14:paraId="753336E3"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Unskilled Families and Educators are responsible for administrative tasks related to tax, super, insurance, recruitment, screening, background checks etc.</w:t>
      </w:r>
    </w:p>
    <w:p w14:paraId="48CD9B2D" w14:textId="77777777" w:rsidR="00A67062" w:rsidRPr="00A67062" w:rsidRDefault="00A67062" w:rsidP="00A67062">
      <w:pPr>
        <w:rPr>
          <w:rFonts w:ascii="Arial Narrow" w:hAnsi="Arial Narrow"/>
          <w:sz w:val="24"/>
          <w:szCs w:val="24"/>
        </w:rPr>
      </w:pPr>
      <w:r w:rsidRPr="00A67062">
        <w:rPr>
          <w:rFonts w:ascii="Arial Narrow" w:hAnsi="Arial Narrow"/>
          <w:sz w:val="24"/>
          <w:szCs w:val="24"/>
        </w:rPr>
        <w:t>For Profit</w:t>
      </w:r>
    </w:p>
    <w:p w14:paraId="12C6D8CE"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 xml:space="preserve">Primarily are Employer model </w:t>
      </w:r>
    </w:p>
    <w:p w14:paraId="717806F0"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lastRenderedPageBreak/>
        <w:t>Educators are paid award wage</w:t>
      </w:r>
    </w:p>
    <w:p w14:paraId="24AF168E"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Educators are covered by insurance</w:t>
      </w:r>
    </w:p>
    <w:p w14:paraId="6C0118AE"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Educators are paid Super</w:t>
      </w:r>
    </w:p>
    <w:p w14:paraId="011CB5EA"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Educators are covered by Work Cover</w:t>
      </w:r>
    </w:p>
    <w:p w14:paraId="457B784C"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All administrative tasks related to tax, super, insurance, recruitment, screening, background checks etc. are undertaken by the Service</w:t>
      </w:r>
    </w:p>
    <w:p w14:paraId="2CC2CE7C" w14:textId="77777777" w:rsidR="00A67062" w:rsidRPr="00A67062" w:rsidRDefault="00A67062" w:rsidP="00A67062">
      <w:pPr>
        <w:pStyle w:val="ListParagraph"/>
        <w:numPr>
          <w:ilvl w:val="0"/>
          <w:numId w:val="3"/>
        </w:numPr>
        <w:spacing w:before="60" w:after="60" w:line="240" w:lineRule="auto"/>
        <w:contextualSpacing w:val="0"/>
        <w:rPr>
          <w:rFonts w:ascii="Arial Narrow" w:eastAsia="Times New Roman" w:hAnsi="Arial Narrow"/>
          <w:sz w:val="24"/>
          <w:szCs w:val="24"/>
        </w:rPr>
      </w:pPr>
      <w:r w:rsidRPr="00A67062">
        <w:rPr>
          <w:rFonts w:ascii="Arial Narrow" w:eastAsia="Times New Roman" w:hAnsi="Arial Narrow"/>
          <w:sz w:val="24"/>
          <w:szCs w:val="24"/>
        </w:rPr>
        <w:t>The service is charged payroll tax costs</w:t>
      </w:r>
    </w:p>
    <w:p w14:paraId="487825F1" w14:textId="39A9207D" w:rsidR="00A67062" w:rsidRPr="00A67062" w:rsidRDefault="00A67062" w:rsidP="00A67062">
      <w:pPr>
        <w:rPr>
          <w:rFonts w:ascii="Arial Narrow" w:hAnsi="Arial Narrow"/>
          <w:sz w:val="24"/>
          <w:szCs w:val="24"/>
        </w:rPr>
      </w:pPr>
      <w:r w:rsidRPr="00A67062">
        <w:rPr>
          <w:rFonts w:ascii="Arial Narrow" w:hAnsi="Arial Narrow"/>
          <w:sz w:val="24"/>
          <w:szCs w:val="24"/>
        </w:rPr>
        <w:t>(</w:t>
      </w:r>
      <w:proofErr w:type="gramStart"/>
      <w:r w:rsidRPr="00A67062">
        <w:rPr>
          <w:rFonts w:ascii="Arial Narrow" w:hAnsi="Arial Narrow"/>
          <w:sz w:val="24"/>
          <w:szCs w:val="24"/>
        </w:rPr>
        <w:t>one</w:t>
      </w:r>
      <w:proofErr w:type="gramEnd"/>
      <w:r w:rsidRPr="00A67062">
        <w:rPr>
          <w:rFonts w:ascii="Arial Narrow" w:hAnsi="Arial Narrow"/>
          <w:sz w:val="24"/>
          <w:szCs w:val="24"/>
        </w:rPr>
        <w:t xml:space="preserve"> thing that would bring these ever so slightly more into line, would be to have IHC Services be made exempt from having to pay payroll tax</w:t>
      </w:r>
      <w:r w:rsidR="004707C2">
        <w:rPr>
          <w:rFonts w:ascii="Arial Narrow" w:hAnsi="Arial Narrow"/>
          <w:sz w:val="24"/>
          <w:szCs w:val="24"/>
        </w:rPr>
        <w:t>, for the Educator proportion of their payroll list</w:t>
      </w:r>
      <w:r w:rsidRPr="00A67062">
        <w:rPr>
          <w:rFonts w:ascii="Arial Narrow" w:hAnsi="Arial Narrow"/>
          <w:sz w:val="24"/>
          <w:szCs w:val="24"/>
        </w:rPr>
        <w:t>)</w:t>
      </w:r>
    </w:p>
    <w:p w14:paraId="44545F8C" w14:textId="77777777" w:rsidR="00A67062" w:rsidRDefault="00A67062" w:rsidP="00A67062"/>
    <w:p w14:paraId="73E26542" w14:textId="5BFE032C" w:rsidR="00A67062" w:rsidRDefault="00A67062" w:rsidP="00A67062">
      <w:r>
        <w:rPr>
          <w:noProof/>
        </w:rPr>
        <w:drawing>
          <wp:inline distT="0" distB="0" distL="0" distR="0" wp14:anchorId="12023AC4" wp14:editId="135C2221">
            <wp:extent cx="4724400" cy="2720916"/>
            <wp:effectExtent l="0" t="0" r="0" b="3810"/>
            <wp:docPr id="894434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736654" cy="2727973"/>
                    </a:xfrm>
                    <a:prstGeom prst="rect">
                      <a:avLst/>
                    </a:prstGeom>
                    <a:noFill/>
                    <a:ln>
                      <a:noFill/>
                    </a:ln>
                  </pic:spPr>
                </pic:pic>
              </a:graphicData>
            </a:graphic>
          </wp:inline>
        </w:drawing>
      </w:r>
    </w:p>
    <w:p w14:paraId="5C7D3D86" w14:textId="77777777" w:rsidR="00A67062" w:rsidRPr="00A67062" w:rsidRDefault="00A67062" w:rsidP="00A67062">
      <w:pPr>
        <w:rPr>
          <w:b/>
          <w:bCs/>
          <w:sz w:val="36"/>
          <w:szCs w:val="36"/>
          <w:u w:val="single"/>
        </w:rPr>
      </w:pPr>
    </w:p>
    <w:p w14:paraId="72F6C1E5" w14:textId="287B14CF" w:rsidR="00A67062" w:rsidRPr="00A67062" w:rsidRDefault="00A67062" w:rsidP="00A67062">
      <w:pPr>
        <w:rPr>
          <w:b/>
          <w:bCs/>
          <w:sz w:val="36"/>
          <w:szCs w:val="36"/>
          <w:u w:val="single"/>
        </w:rPr>
      </w:pPr>
      <w:r w:rsidRPr="00A67062">
        <w:rPr>
          <w:b/>
          <w:bCs/>
          <w:sz w:val="36"/>
          <w:szCs w:val="36"/>
          <w:u w:val="single"/>
        </w:rPr>
        <w:t xml:space="preserve">DATA COLLECTION FOR ASSESSMENT of the </w:t>
      </w:r>
      <w:proofErr w:type="gramStart"/>
      <w:r w:rsidRPr="00A67062">
        <w:rPr>
          <w:b/>
          <w:bCs/>
          <w:sz w:val="36"/>
          <w:szCs w:val="36"/>
          <w:u w:val="single"/>
        </w:rPr>
        <w:t>In Home</w:t>
      </w:r>
      <w:proofErr w:type="gramEnd"/>
      <w:r w:rsidRPr="00A67062">
        <w:rPr>
          <w:b/>
          <w:bCs/>
          <w:sz w:val="36"/>
          <w:szCs w:val="36"/>
          <w:u w:val="single"/>
        </w:rPr>
        <w:t xml:space="preserve"> Care Program</w:t>
      </w:r>
    </w:p>
    <w:p w14:paraId="141A8B34" w14:textId="77777777" w:rsidR="00A67062" w:rsidRDefault="00A67062" w:rsidP="00A67062"/>
    <w:p w14:paraId="5AF2F0FE" w14:textId="4E4FBD93" w:rsidR="00A67062" w:rsidRDefault="009938D2" w:rsidP="00A67062">
      <w:pPr>
        <w:rPr>
          <w:rFonts w:ascii="Arial Narrow" w:hAnsi="Arial Narrow" w:cs="Arial"/>
          <w:color w:val="000000"/>
        </w:rPr>
      </w:pPr>
      <w:r>
        <w:rPr>
          <w:rFonts w:ascii="Arial Narrow" w:hAnsi="Arial Narrow"/>
          <w:color w:val="000000"/>
        </w:rPr>
        <w:t>After looking at the</w:t>
      </w:r>
      <w:r w:rsidR="00A67062">
        <w:rPr>
          <w:rFonts w:ascii="Arial Narrow" w:hAnsi="Arial Narrow"/>
          <w:color w:val="000000"/>
        </w:rPr>
        <w:t xml:space="preserve"> ACCC</w:t>
      </w:r>
      <w:r>
        <w:rPr>
          <w:rFonts w:ascii="Arial Narrow" w:hAnsi="Arial Narrow"/>
          <w:color w:val="000000"/>
        </w:rPr>
        <w:t>’s</w:t>
      </w:r>
      <w:r w:rsidR="00A67062">
        <w:rPr>
          <w:rFonts w:ascii="Arial Narrow" w:hAnsi="Arial Narrow"/>
          <w:color w:val="000000"/>
        </w:rPr>
        <w:t xml:space="preserve"> </w:t>
      </w:r>
      <w:r w:rsidR="004707C2">
        <w:rPr>
          <w:rFonts w:ascii="Arial Narrow" w:hAnsi="Arial Narrow"/>
          <w:color w:val="000000"/>
        </w:rPr>
        <w:t xml:space="preserve">interim findings, which state lack of access to IHC data.  We believe that the data they seek, could be easily provided by individual service providers.  </w:t>
      </w:r>
      <w:r w:rsidR="00A67062">
        <w:rPr>
          <w:rFonts w:ascii="Arial Narrow" w:hAnsi="Arial Narrow"/>
          <w:color w:val="000000"/>
        </w:rPr>
        <w:t xml:space="preserve">Given that there are only 39 IHC providers nationally, each should be able to extract all sorts of data that will provide a much better picture regarding: </w:t>
      </w:r>
    </w:p>
    <w:p w14:paraId="351425BA" w14:textId="0E3030EC" w:rsidR="00A67062" w:rsidRDefault="00A67062" w:rsidP="00A67062">
      <w:pPr>
        <w:pStyle w:val="ListParagraph"/>
        <w:numPr>
          <w:ilvl w:val="0"/>
          <w:numId w:val="4"/>
        </w:numPr>
        <w:spacing w:after="0" w:line="240" w:lineRule="auto"/>
        <w:contextualSpacing w:val="0"/>
        <w:rPr>
          <w:rFonts w:ascii="Arial Narrow" w:eastAsia="Times New Roman" w:hAnsi="Arial Narrow"/>
          <w:color w:val="000000"/>
        </w:rPr>
      </w:pPr>
      <w:r>
        <w:rPr>
          <w:rFonts w:ascii="Arial Narrow" w:eastAsia="Times New Roman" w:hAnsi="Arial Narrow"/>
          <w:color w:val="000000"/>
        </w:rPr>
        <w:t>The number of shifts and length of shifts worked by each educator for specific periods (attached “Average number of shifts and lengths” is data for 17</w:t>
      </w:r>
      <w:r>
        <w:rPr>
          <w:rFonts w:ascii="Arial Narrow" w:eastAsia="Times New Roman" w:hAnsi="Arial Narrow"/>
          <w:color w:val="000000"/>
          <w:vertAlign w:val="superscript"/>
        </w:rPr>
        <w:t>th</w:t>
      </w:r>
      <w:r>
        <w:rPr>
          <w:rFonts w:ascii="Arial Narrow" w:eastAsia="Times New Roman" w:hAnsi="Arial Narrow"/>
          <w:color w:val="000000"/>
        </w:rPr>
        <w:t xml:space="preserve"> to 30</w:t>
      </w:r>
      <w:r>
        <w:rPr>
          <w:rFonts w:ascii="Arial Narrow" w:eastAsia="Times New Roman" w:hAnsi="Arial Narrow"/>
          <w:color w:val="000000"/>
          <w:vertAlign w:val="superscript"/>
        </w:rPr>
        <w:t>th</w:t>
      </w:r>
      <w:r>
        <w:rPr>
          <w:rFonts w:ascii="Arial Narrow" w:eastAsia="Times New Roman" w:hAnsi="Arial Narrow"/>
          <w:color w:val="000000"/>
        </w:rPr>
        <w:t xml:space="preserve"> OCT 2022, showing 88 Educators and that they worked an average of 2.88 days a week, and the average shift length was 7.9968 hours)</w:t>
      </w:r>
      <w:r w:rsidR="004707C2">
        <w:rPr>
          <w:rFonts w:ascii="Arial Narrow" w:eastAsia="Times New Roman" w:hAnsi="Arial Narrow"/>
          <w:color w:val="000000"/>
        </w:rPr>
        <w:t xml:space="preserve"> Note that the average number of days per family would be greater due to some families having multiple educators and replacement educators when their regular one is not available.</w:t>
      </w:r>
    </w:p>
    <w:tbl>
      <w:tblPr>
        <w:tblW w:w="8400" w:type="dxa"/>
        <w:tblLook w:val="04A0" w:firstRow="1" w:lastRow="0" w:firstColumn="1" w:lastColumn="0" w:noHBand="0" w:noVBand="1"/>
      </w:tblPr>
      <w:tblGrid>
        <w:gridCol w:w="2100"/>
        <w:gridCol w:w="2100"/>
        <w:gridCol w:w="2100"/>
        <w:gridCol w:w="2100"/>
      </w:tblGrid>
      <w:tr w:rsidR="009938D2" w:rsidRPr="009938D2" w14:paraId="30C934A5" w14:textId="77777777" w:rsidTr="009938D2">
        <w:trPr>
          <w:trHeight w:val="897"/>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16D888" w14:textId="77777777" w:rsidR="009938D2" w:rsidRPr="009938D2" w:rsidRDefault="009938D2" w:rsidP="009938D2">
            <w:pPr>
              <w:jc w:val="center"/>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Number of hours worked in fortnight</w:t>
            </w:r>
          </w:p>
        </w:tc>
        <w:tc>
          <w:tcPr>
            <w:tcW w:w="2100" w:type="dxa"/>
            <w:tcBorders>
              <w:top w:val="single" w:sz="4" w:space="0" w:color="auto"/>
              <w:left w:val="nil"/>
              <w:bottom w:val="single" w:sz="4" w:space="0" w:color="auto"/>
              <w:right w:val="single" w:sz="4" w:space="0" w:color="auto"/>
            </w:tcBorders>
            <w:shd w:val="clear" w:color="auto" w:fill="auto"/>
            <w:vAlign w:val="bottom"/>
            <w:hideMark/>
          </w:tcPr>
          <w:p w14:paraId="2E7DB38C" w14:textId="77777777" w:rsidR="009938D2" w:rsidRPr="009938D2" w:rsidRDefault="009938D2" w:rsidP="009938D2">
            <w:pPr>
              <w:jc w:val="center"/>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Number of shifts that hours were worked in fortnight</w:t>
            </w:r>
          </w:p>
        </w:tc>
        <w:tc>
          <w:tcPr>
            <w:tcW w:w="2100" w:type="dxa"/>
            <w:tcBorders>
              <w:top w:val="single" w:sz="4" w:space="0" w:color="auto"/>
              <w:left w:val="nil"/>
              <w:bottom w:val="single" w:sz="4" w:space="0" w:color="auto"/>
              <w:right w:val="single" w:sz="4" w:space="0" w:color="auto"/>
            </w:tcBorders>
            <w:shd w:val="clear" w:color="auto" w:fill="auto"/>
            <w:vAlign w:val="bottom"/>
            <w:hideMark/>
          </w:tcPr>
          <w:p w14:paraId="275DC90B" w14:textId="77777777" w:rsidR="009938D2" w:rsidRPr="009938D2" w:rsidRDefault="009938D2" w:rsidP="009938D2">
            <w:pPr>
              <w:jc w:val="center"/>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Average length of Shifts worked in fortnight Educator</w:t>
            </w:r>
          </w:p>
        </w:tc>
        <w:tc>
          <w:tcPr>
            <w:tcW w:w="2100" w:type="dxa"/>
            <w:tcBorders>
              <w:top w:val="single" w:sz="4" w:space="0" w:color="auto"/>
              <w:left w:val="nil"/>
              <w:bottom w:val="single" w:sz="4" w:space="0" w:color="auto"/>
              <w:right w:val="single" w:sz="4" w:space="0" w:color="auto"/>
            </w:tcBorders>
            <w:shd w:val="clear" w:color="auto" w:fill="auto"/>
            <w:vAlign w:val="bottom"/>
            <w:hideMark/>
          </w:tcPr>
          <w:p w14:paraId="53F673E7" w14:textId="77777777" w:rsidR="009938D2" w:rsidRPr="009938D2" w:rsidRDefault="009938D2" w:rsidP="009938D2">
            <w:pPr>
              <w:jc w:val="center"/>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Average number of shifts worked per week</w:t>
            </w:r>
          </w:p>
        </w:tc>
      </w:tr>
      <w:tr w:rsidR="009938D2" w:rsidRPr="009938D2" w14:paraId="0DB03E3D"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1F55B9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2CC835F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c>
          <w:tcPr>
            <w:tcW w:w="2100" w:type="dxa"/>
            <w:tcBorders>
              <w:top w:val="nil"/>
              <w:left w:val="nil"/>
              <w:bottom w:val="single" w:sz="4" w:space="0" w:color="auto"/>
              <w:right w:val="single" w:sz="4" w:space="0" w:color="auto"/>
            </w:tcBorders>
            <w:shd w:val="clear" w:color="auto" w:fill="auto"/>
            <w:noWrap/>
            <w:vAlign w:val="bottom"/>
            <w:hideMark/>
          </w:tcPr>
          <w:p w14:paraId="17CABA0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574F064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0.5</w:t>
            </w:r>
          </w:p>
        </w:tc>
      </w:tr>
      <w:tr w:rsidR="009938D2" w:rsidRPr="009938D2" w14:paraId="2ADC3E94"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D50745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9.5</w:t>
            </w:r>
          </w:p>
        </w:tc>
        <w:tc>
          <w:tcPr>
            <w:tcW w:w="2100" w:type="dxa"/>
            <w:tcBorders>
              <w:top w:val="nil"/>
              <w:left w:val="nil"/>
              <w:bottom w:val="single" w:sz="4" w:space="0" w:color="auto"/>
              <w:right w:val="single" w:sz="4" w:space="0" w:color="auto"/>
            </w:tcBorders>
            <w:shd w:val="clear" w:color="auto" w:fill="auto"/>
            <w:noWrap/>
            <w:vAlign w:val="bottom"/>
            <w:hideMark/>
          </w:tcPr>
          <w:p w14:paraId="528C00B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c>
          <w:tcPr>
            <w:tcW w:w="2100" w:type="dxa"/>
            <w:tcBorders>
              <w:top w:val="nil"/>
              <w:left w:val="nil"/>
              <w:bottom w:val="single" w:sz="4" w:space="0" w:color="auto"/>
              <w:right w:val="single" w:sz="4" w:space="0" w:color="auto"/>
            </w:tcBorders>
            <w:shd w:val="clear" w:color="auto" w:fill="auto"/>
            <w:noWrap/>
            <w:vAlign w:val="bottom"/>
            <w:hideMark/>
          </w:tcPr>
          <w:p w14:paraId="6003BDB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9.5</w:t>
            </w:r>
          </w:p>
        </w:tc>
        <w:tc>
          <w:tcPr>
            <w:tcW w:w="2100" w:type="dxa"/>
            <w:tcBorders>
              <w:top w:val="nil"/>
              <w:left w:val="nil"/>
              <w:bottom w:val="single" w:sz="4" w:space="0" w:color="auto"/>
              <w:right w:val="single" w:sz="4" w:space="0" w:color="auto"/>
            </w:tcBorders>
            <w:shd w:val="clear" w:color="auto" w:fill="auto"/>
            <w:noWrap/>
            <w:vAlign w:val="bottom"/>
            <w:hideMark/>
          </w:tcPr>
          <w:p w14:paraId="0A92553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0.5</w:t>
            </w:r>
          </w:p>
        </w:tc>
      </w:tr>
      <w:tr w:rsidR="009938D2" w:rsidRPr="009938D2" w14:paraId="525CD977"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5E59898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c>
          <w:tcPr>
            <w:tcW w:w="2100" w:type="dxa"/>
            <w:tcBorders>
              <w:top w:val="nil"/>
              <w:left w:val="nil"/>
              <w:bottom w:val="single" w:sz="4" w:space="0" w:color="auto"/>
              <w:right w:val="single" w:sz="4" w:space="0" w:color="auto"/>
            </w:tcBorders>
            <w:shd w:val="clear" w:color="auto" w:fill="auto"/>
            <w:noWrap/>
            <w:vAlign w:val="bottom"/>
            <w:hideMark/>
          </w:tcPr>
          <w:p w14:paraId="2BFF0BF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c>
          <w:tcPr>
            <w:tcW w:w="2100" w:type="dxa"/>
            <w:tcBorders>
              <w:top w:val="nil"/>
              <w:left w:val="nil"/>
              <w:bottom w:val="single" w:sz="4" w:space="0" w:color="auto"/>
              <w:right w:val="single" w:sz="4" w:space="0" w:color="auto"/>
            </w:tcBorders>
            <w:shd w:val="clear" w:color="auto" w:fill="auto"/>
            <w:noWrap/>
            <w:vAlign w:val="bottom"/>
            <w:hideMark/>
          </w:tcPr>
          <w:p w14:paraId="727AD47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c>
          <w:tcPr>
            <w:tcW w:w="2100" w:type="dxa"/>
            <w:tcBorders>
              <w:top w:val="nil"/>
              <w:left w:val="nil"/>
              <w:bottom w:val="single" w:sz="4" w:space="0" w:color="auto"/>
              <w:right w:val="single" w:sz="4" w:space="0" w:color="auto"/>
            </w:tcBorders>
            <w:shd w:val="clear" w:color="auto" w:fill="auto"/>
            <w:noWrap/>
            <w:vAlign w:val="bottom"/>
            <w:hideMark/>
          </w:tcPr>
          <w:p w14:paraId="6D362CA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0.5</w:t>
            </w:r>
          </w:p>
        </w:tc>
      </w:tr>
      <w:tr w:rsidR="009938D2" w:rsidRPr="009938D2" w14:paraId="3FE5BCDF"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F0F845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11</w:t>
            </w:r>
          </w:p>
        </w:tc>
        <w:tc>
          <w:tcPr>
            <w:tcW w:w="2100" w:type="dxa"/>
            <w:tcBorders>
              <w:top w:val="nil"/>
              <w:left w:val="nil"/>
              <w:bottom w:val="single" w:sz="4" w:space="0" w:color="auto"/>
              <w:right w:val="single" w:sz="4" w:space="0" w:color="auto"/>
            </w:tcBorders>
            <w:shd w:val="clear" w:color="auto" w:fill="auto"/>
            <w:noWrap/>
            <w:vAlign w:val="bottom"/>
            <w:hideMark/>
          </w:tcPr>
          <w:p w14:paraId="2155F7B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c>
          <w:tcPr>
            <w:tcW w:w="2100" w:type="dxa"/>
            <w:tcBorders>
              <w:top w:val="nil"/>
              <w:left w:val="nil"/>
              <w:bottom w:val="single" w:sz="4" w:space="0" w:color="auto"/>
              <w:right w:val="single" w:sz="4" w:space="0" w:color="auto"/>
            </w:tcBorders>
            <w:shd w:val="clear" w:color="auto" w:fill="auto"/>
            <w:noWrap/>
            <w:vAlign w:val="bottom"/>
            <w:hideMark/>
          </w:tcPr>
          <w:p w14:paraId="7A0C309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11</w:t>
            </w:r>
          </w:p>
        </w:tc>
        <w:tc>
          <w:tcPr>
            <w:tcW w:w="2100" w:type="dxa"/>
            <w:tcBorders>
              <w:top w:val="nil"/>
              <w:left w:val="nil"/>
              <w:bottom w:val="single" w:sz="4" w:space="0" w:color="auto"/>
              <w:right w:val="single" w:sz="4" w:space="0" w:color="auto"/>
            </w:tcBorders>
            <w:shd w:val="clear" w:color="auto" w:fill="auto"/>
            <w:noWrap/>
            <w:vAlign w:val="bottom"/>
            <w:hideMark/>
          </w:tcPr>
          <w:p w14:paraId="40B020C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0.5</w:t>
            </w:r>
          </w:p>
        </w:tc>
      </w:tr>
      <w:tr w:rsidR="009938D2" w:rsidRPr="009938D2" w14:paraId="39181D42"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B8B7D4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61528E9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c>
          <w:tcPr>
            <w:tcW w:w="2100" w:type="dxa"/>
            <w:tcBorders>
              <w:top w:val="nil"/>
              <w:left w:val="nil"/>
              <w:bottom w:val="single" w:sz="4" w:space="0" w:color="auto"/>
              <w:right w:val="single" w:sz="4" w:space="0" w:color="auto"/>
            </w:tcBorders>
            <w:shd w:val="clear" w:color="auto" w:fill="auto"/>
            <w:noWrap/>
            <w:vAlign w:val="bottom"/>
            <w:hideMark/>
          </w:tcPr>
          <w:p w14:paraId="373644A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37F47AC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0.5</w:t>
            </w:r>
          </w:p>
        </w:tc>
      </w:tr>
      <w:tr w:rsidR="009938D2" w:rsidRPr="009938D2" w14:paraId="20621DDB"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D27407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16</w:t>
            </w:r>
          </w:p>
        </w:tc>
        <w:tc>
          <w:tcPr>
            <w:tcW w:w="2100" w:type="dxa"/>
            <w:tcBorders>
              <w:top w:val="nil"/>
              <w:left w:val="nil"/>
              <w:bottom w:val="single" w:sz="4" w:space="0" w:color="auto"/>
              <w:right w:val="single" w:sz="4" w:space="0" w:color="auto"/>
            </w:tcBorders>
            <w:shd w:val="clear" w:color="auto" w:fill="auto"/>
            <w:noWrap/>
            <w:vAlign w:val="bottom"/>
            <w:hideMark/>
          </w:tcPr>
          <w:p w14:paraId="15E03C9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c>
          <w:tcPr>
            <w:tcW w:w="2100" w:type="dxa"/>
            <w:tcBorders>
              <w:top w:val="nil"/>
              <w:left w:val="nil"/>
              <w:bottom w:val="single" w:sz="4" w:space="0" w:color="auto"/>
              <w:right w:val="single" w:sz="4" w:space="0" w:color="auto"/>
            </w:tcBorders>
            <w:shd w:val="clear" w:color="auto" w:fill="auto"/>
            <w:noWrap/>
            <w:vAlign w:val="bottom"/>
            <w:hideMark/>
          </w:tcPr>
          <w:p w14:paraId="56814B5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3934245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r>
      <w:tr w:rsidR="009938D2" w:rsidRPr="009938D2" w14:paraId="4E6E3321"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F2019A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16.5</w:t>
            </w:r>
          </w:p>
        </w:tc>
        <w:tc>
          <w:tcPr>
            <w:tcW w:w="2100" w:type="dxa"/>
            <w:tcBorders>
              <w:top w:val="nil"/>
              <w:left w:val="nil"/>
              <w:bottom w:val="single" w:sz="4" w:space="0" w:color="auto"/>
              <w:right w:val="single" w:sz="4" w:space="0" w:color="auto"/>
            </w:tcBorders>
            <w:shd w:val="clear" w:color="auto" w:fill="auto"/>
            <w:noWrap/>
            <w:vAlign w:val="bottom"/>
            <w:hideMark/>
          </w:tcPr>
          <w:p w14:paraId="3D84CCE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c>
          <w:tcPr>
            <w:tcW w:w="2100" w:type="dxa"/>
            <w:tcBorders>
              <w:top w:val="nil"/>
              <w:left w:val="nil"/>
              <w:bottom w:val="single" w:sz="4" w:space="0" w:color="auto"/>
              <w:right w:val="single" w:sz="4" w:space="0" w:color="auto"/>
            </w:tcBorders>
            <w:shd w:val="clear" w:color="auto" w:fill="auto"/>
            <w:noWrap/>
            <w:vAlign w:val="bottom"/>
            <w:hideMark/>
          </w:tcPr>
          <w:p w14:paraId="2AB5541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8.25</w:t>
            </w:r>
          </w:p>
        </w:tc>
        <w:tc>
          <w:tcPr>
            <w:tcW w:w="2100" w:type="dxa"/>
            <w:tcBorders>
              <w:top w:val="nil"/>
              <w:left w:val="nil"/>
              <w:bottom w:val="single" w:sz="4" w:space="0" w:color="auto"/>
              <w:right w:val="single" w:sz="4" w:space="0" w:color="auto"/>
            </w:tcBorders>
            <w:shd w:val="clear" w:color="auto" w:fill="auto"/>
            <w:noWrap/>
            <w:vAlign w:val="bottom"/>
            <w:hideMark/>
          </w:tcPr>
          <w:p w14:paraId="0966F91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r>
      <w:tr w:rsidR="009938D2" w:rsidRPr="009938D2" w14:paraId="0AA86B94"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4AC620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20</w:t>
            </w:r>
          </w:p>
        </w:tc>
        <w:tc>
          <w:tcPr>
            <w:tcW w:w="2100" w:type="dxa"/>
            <w:tcBorders>
              <w:top w:val="nil"/>
              <w:left w:val="nil"/>
              <w:bottom w:val="single" w:sz="4" w:space="0" w:color="auto"/>
              <w:right w:val="single" w:sz="4" w:space="0" w:color="auto"/>
            </w:tcBorders>
            <w:shd w:val="clear" w:color="auto" w:fill="auto"/>
            <w:noWrap/>
            <w:vAlign w:val="bottom"/>
            <w:hideMark/>
          </w:tcPr>
          <w:p w14:paraId="1439E67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c>
          <w:tcPr>
            <w:tcW w:w="2100" w:type="dxa"/>
            <w:tcBorders>
              <w:top w:val="nil"/>
              <w:left w:val="nil"/>
              <w:bottom w:val="single" w:sz="4" w:space="0" w:color="auto"/>
              <w:right w:val="single" w:sz="4" w:space="0" w:color="auto"/>
            </w:tcBorders>
            <w:shd w:val="clear" w:color="auto" w:fill="auto"/>
            <w:noWrap/>
            <w:vAlign w:val="bottom"/>
            <w:hideMark/>
          </w:tcPr>
          <w:p w14:paraId="0C4A113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1082F2C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r>
      <w:tr w:rsidR="009938D2" w:rsidRPr="009938D2" w14:paraId="022DE185"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A33B17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12</w:t>
            </w:r>
          </w:p>
        </w:tc>
        <w:tc>
          <w:tcPr>
            <w:tcW w:w="2100" w:type="dxa"/>
            <w:tcBorders>
              <w:top w:val="nil"/>
              <w:left w:val="nil"/>
              <w:bottom w:val="single" w:sz="4" w:space="0" w:color="auto"/>
              <w:right w:val="single" w:sz="4" w:space="0" w:color="auto"/>
            </w:tcBorders>
            <w:shd w:val="clear" w:color="auto" w:fill="auto"/>
            <w:noWrap/>
            <w:vAlign w:val="bottom"/>
            <w:hideMark/>
          </w:tcPr>
          <w:p w14:paraId="2C2C95A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c>
          <w:tcPr>
            <w:tcW w:w="2100" w:type="dxa"/>
            <w:tcBorders>
              <w:top w:val="nil"/>
              <w:left w:val="nil"/>
              <w:bottom w:val="single" w:sz="4" w:space="0" w:color="auto"/>
              <w:right w:val="single" w:sz="4" w:space="0" w:color="auto"/>
            </w:tcBorders>
            <w:shd w:val="clear" w:color="auto" w:fill="auto"/>
            <w:noWrap/>
            <w:vAlign w:val="bottom"/>
            <w:hideMark/>
          </w:tcPr>
          <w:p w14:paraId="4576C72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c>
          <w:tcPr>
            <w:tcW w:w="2100" w:type="dxa"/>
            <w:tcBorders>
              <w:top w:val="nil"/>
              <w:left w:val="nil"/>
              <w:bottom w:val="single" w:sz="4" w:space="0" w:color="auto"/>
              <w:right w:val="single" w:sz="4" w:space="0" w:color="auto"/>
            </w:tcBorders>
            <w:shd w:val="clear" w:color="auto" w:fill="auto"/>
            <w:noWrap/>
            <w:vAlign w:val="bottom"/>
            <w:hideMark/>
          </w:tcPr>
          <w:p w14:paraId="78C394B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r>
      <w:tr w:rsidR="009938D2" w:rsidRPr="009938D2" w14:paraId="4AAF2A05"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5314A1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20</w:t>
            </w:r>
          </w:p>
        </w:tc>
        <w:tc>
          <w:tcPr>
            <w:tcW w:w="2100" w:type="dxa"/>
            <w:tcBorders>
              <w:top w:val="nil"/>
              <w:left w:val="nil"/>
              <w:bottom w:val="single" w:sz="4" w:space="0" w:color="auto"/>
              <w:right w:val="single" w:sz="4" w:space="0" w:color="auto"/>
            </w:tcBorders>
            <w:shd w:val="clear" w:color="auto" w:fill="auto"/>
            <w:noWrap/>
            <w:vAlign w:val="bottom"/>
            <w:hideMark/>
          </w:tcPr>
          <w:p w14:paraId="3EF5071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c>
          <w:tcPr>
            <w:tcW w:w="2100" w:type="dxa"/>
            <w:tcBorders>
              <w:top w:val="nil"/>
              <w:left w:val="nil"/>
              <w:bottom w:val="single" w:sz="4" w:space="0" w:color="auto"/>
              <w:right w:val="single" w:sz="4" w:space="0" w:color="auto"/>
            </w:tcBorders>
            <w:shd w:val="clear" w:color="auto" w:fill="auto"/>
            <w:noWrap/>
            <w:vAlign w:val="bottom"/>
            <w:hideMark/>
          </w:tcPr>
          <w:p w14:paraId="591EC67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0CAFADE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r>
      <w:tr w:rsidR="009938D2" w:rsidRPr="009938D2" w14:paraId="304F11FA"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CEBD70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24</w:t>
            </w:r>
          </w:p>
        </w:tc>
        <w:tc>
          <w:tcPr>
            <w:tcW w:w="2100" w:type="dxa"/>
            <w:tcBorders>
              <w:top w:val="nil"/>
              <w:left w:val="nil"/>
              <w:bottom w:val="single" w:sz="4" w:space="0" w:color="auto"/>
              <w:right w:val="single" w:sz="4" w:space="0" w:color="auto"/>
            </w:tcBorders>
            <w:shd w:val="clear" w:color="auto" w:fill="auto"/>
            <w:noWrap/>
            <w:vAlign w:val="bottom"/>
            <w:hideMark/>
          </w:tcPr>
          <w:p w14:paraId="3EA455B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c>
          <w:tcPr>
            <w:tcW w:w="2100" w:type="dxa"/>
            <w:tcBorders>
              <w:top w:val="nil"/>
              <w:left w:val="nil"/>
              <w:bottom w:val="single" w:sz="4" w:space="0" w:color="auto"/>
              <w:right w:val="single" w:sz="4" w:space="0" w:color="auto"/>
            </w:tcBorders>
            <w:shd w:val="clear" w:color="auto" w:fill="auto"/>
            <w:noWrap/>
            <w:vAlign w:val="bottom"/>
            <w:hideMark/>
          </w:tcPr>
          <w:p w14:paraId="4179668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12</w:t>
            </w:r>
          </w:p>
        </w:tc>
        <w:tc>
          <w:tcPr>
            <w:tcW w:w="2100" w:type="dxa"/>
            <w:tcBorders>
              <w:top w:val="nil"/>
              <w:left w:val="nil"/>
              <w:bottom w:val="single" w:sz="4" w:space="0" w:color="auto"/>
              <w:right w:val="single" w:sz="4" w:space="0" w:color="auto"/>
            </w:tcBorders>
            <w:shd w:val="clear" w:color="auto" w:fill="auto"/>
            <w:noWrap/>
            <w:vAlign w:val="bottom"/>
            <w:hideMark/>
          </w:tcPr>
          <w:p w14:paraId="6960594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r>
      <w:tr w:rsidR="009938D2" w:rsidRPr="009938D2" w14:paraId="5EB68FF9"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4717B5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19.5</w:t>
            </w:r>
          </w:p>
        </w:tc>
        <w:tc>
          <w:tcPr>
            <w:tcW w:w="2100" w:type="dxa"/>
            <w:tcBorders>
              <w:top w:val="nil"/>
              <w:left w:val="nil"/>
              <w:bottom w:val="single" w:sz="4" w:space="0" w:color="auto"/>
              <w:right w:val="single" w:sz="4" w:space="0" w:color="auto"/>
            </w:tcBorders>
            <w:shd w:val="clear" w:color="auto" w:fill="auto"/>
            <w:noWrap/>
            <w:vAlign w:val="bottom"/>
            <w:hideMark/>
          </w:tcPr>
          <w:p w14:paraId="7095721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c>
          <w:tcPr>
            <w:tcW w:w="2100" w:type="dxa"/>
            <w:tcBorders>
              <w:top w:val="nil"/>
              <w:left w:val="nil"/>
              <w:bottom w:val="single" w:sz="4" w:space="0" w:color="auto"/>
              <w:right w:val="single" w:sz="4" w:space="0" w:color="auto"/>
            </w:tcBorders>
            <w:shd w:val="clear" w:color="auto" w:fill="auto"/>
            <w:noWrap/>
            <w:vAlign w:val="bottom"/>
            <w:hideMark/>
          </w:tcPr>
          <w:p w14:paraId="304628F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9.75</w:t>
            </w:r>
          </w:p>
        </w:tc>
        <w:tc>
          <w:tcPr>
            <w:tcW w:w="2100" w:type="dxa"/>
            <w:tcBorders>
              <w:top w:val="nil"/>
              <w:left w:val="nil"/>
              <w:bottom w:val="single" w:sz="4" w:space="0" w:color="auto"/>
              <w:right w:val="single" w:sz="4" w:space="0" w:color="auto"/>
            </w:tcBorders>
            <w:shd w:val="clear" w:color="auto" w:fill="auto"/>
            <w:noWrap/>
            <w:vAlign w:val="bottom"/>
            <w:hideMark/>
          </w:tcPr>
          <w:p w14:paraId="0E9E01C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w:t>
            </w:r>
          </w:p>
        </w:tc>
      </w:tr>
      <w:tr w:rsidR="009938D2" w:rsidRPr="009938D2" w14:paraId="00B3C5EC"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CBE202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42.5</w:t>
            </w:r>
          </w:p>
        </w:tc>
        <w:tc>
          <w:tcPr>
            <w:tcW w:w="2100" w:type="dxa"/>
            <w:tcBorders>
              <w:top w:val="nil"/>
              <w:left w:val="nil"/>
              <w:bottom w:val="single" w:sz="4" w:space="0" w:color="auto"/>
              <w:right w:val="single" w:sz="4" w:space="0" w:color="auto"/>
            </w:tcBorders>
            <w:shd w:val="clear" w:color="auto" w:fill="auto"/>
            <w:noWrap/>
            <w:vAlign w:val="bottom"/>
            <w:hideMark/>
          </w:tcPr>
          <w:p w14:paraId="44E3F95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c>
          <w:tcPr>
            <w:tcW w:w="2100" w:type="dxa"/>
            <w:tcBorders>
              <w:top w:val="nil"/>
              <w:left w:val="nil"/>
              <w:bottom w:val="single" w:sz="4" w:space="0" w:color="auto"/>
              <w:right w:val="single" w:sz="4" w:space="0" w:color="auto"/>
            </w:tcBorders>
            <w:shd w:val="clear" w:color="auto" w:fill="auto"/>
            <w:noWrap/>
            <w:vAlign w:val="bottom"/>
            <w:hideMark/>
          </w:tcPr>
          <w:p w14:paraId="78E2616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14.16666667</w:t>
            </w:r>
          </w:p>
        </w:tc>
        <w:tc>
          <w:tcPr>
            <w:tcW w:w="2100" w:type="dxa"/>
            <w:tcBorders>
              <w:top w:val="nil"/>
              <w:left w:val="nil"/>
              <w:bottom w:val="single" w:sz="4" w:space="0" w:color="auto"/>
              <w:right w:val="single" w:sz="4" w:space="0" w:color="auto"/>
            </w:tcBorders>
            <w:shd w:val="clear" w:color="auto" w:fill="auto"/>
            <w:noWrap/>
            <w:vAlign w:val="bottom"/>
            <w:hideMark/>
          </w:tcPr>
          <w:p w14:paraId="1FBF15C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1.5</w:t>
            </w:r>
          </w:p>
        </w:tc>
      </w:tr>
      <w:tr w:rsidR="009938D2" w:rsidRPr="009938D2" w14:paraId="423FB0F2"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BBC928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lastRenderedPageBreak/>
              <w:t>34.5</w:t>
            </w:r>
          </w:p>
        </w:tc>
        <w:tc>
          <w:tcPr>
            <w:tcW w:w="2100" w:type="dxa"/>
            <w:tcBorders>
              <w:top w:val="nil"/>
              <w:left w:val="nil"/>
              <w:bottom w:val="single" w:sz="4" w:space="0" w:color="auto"/>
              <w:right w:val="single" w:sz="4" w:space="0" w:color="auto"/>
            </w:tcBorders>
            <w:shd w:val="clear" w:color="auto" w:fill="auto"/>
            <w:noWrap/>
            <w:vAlign w:val="bottom"/>
            <w:hideMark/>
          </w:tcPr>
          <w:p w14:paraId="5C4EFE5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c>
          <w:tcPr>
            <w:tcW w:w="2100" w:type="dxa"/>
            <w:tcBorders>
              <w:top w:val="nil"/>
              <w:left w:val="nil"/>
              <w:bottom w:val="single" w:sz="4" w:space="0" w:color="auto"/>
              <w:right w:val="single" w:sz="4" w:space="0" w:color="auto"/>
            </w:tcBorders>
            <w:shd w:val="clear" w:color="auto" w:fill="auto"/>
            <w:noWrap/>
            <w:vAlign w:val="bottom"/>
            <w:hideMark/>
          </w:tcPr>
          <w:p w14:paraId="5D7F5FA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11.5</w:t>
            </w:r>
          </w:p>
        </w:tc>
        <w:tc>
          <w:tcPr>
            <w:tcW w:w="2100" w:type="dxa"/>
            <w:tcBorders>
              <w:top w:val="nil"/>
              <w:left w:val="nil"/>
              <w:bottom w:val="single" w:sz="4" w:space="0" w:color="auto"/>
              <w:right w:val="single" w:sz="4" w:space="0" w:color="auto"/>
            </w:tcBorders>
            <w:shd w:val="clear" w:color="auto" w:fill="auto"/>
            <w:noWrap/>
            <w:vAlign w:val="bottom"/>
            <w:hideMark/>
          </w:tcPr>
          <w:p w14:paraId="7A84586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1.5</w:t>
            </w:r>
          </w:p>
        </w:tc>
      </w:tr>
      <w:tr w:rsidR="009938D2" w:rsidRPr="009938D2" w14:paraId="54E650AB"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0740BC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23.5</w:t>
            </w:r>
          </w:p>
        </w:tc>
        <w:tc>
          <w:tcPr>
            <w:tcW w:w="2100" w:type="dxa"/>
            <w:tcBorders>
              <w:top w:val="nil"/>
              <w:left w:val="nil"/>
              <w:bottom w:val="single" w:sz="4" w:space="0" w:color="auto"/>
              <w:right w:val="single" w:sz="4" w:space="0" w:color="auto"/>
            </w:tcBorders>
            <w:shd w:val="clear" w:color="auto" w:fill="auto"/>
            <w:noWrap/>
            <w:vAlign w:val="bottom"/>
            <w:hideMark/>
          </w:tcPr>
          <w:p w14:paraId="1EF5BA2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c>
          <w:tcPr>
            <w:tcW w:w="2100" w:type="dxa"/>
            <w:tcBorders>
              <w:top w:val="nil"/>
              <w:left w:val="nil"/>
              <w:bottom w:val="single" w:sz="4" w:space="0" w:color="auto"/>
              <w:right w:val="single" w:sz="4" w:space="0" w:color="auto"/>
            </w:tcBorders>
            <w:shd w:val="clear" w:color="auto" w:fill="auto"/>
            <w:noWrap/>
            <w:vAlign w:val="bottom"/>
            <w:hideMark/>
          </w:tcPr>
          <w:p w14:paraId="53F3154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7.833333333</w:t>
            </w:r>
          </w:p>
        </w:tc>
        <w:tc>
          <w:tcPr>
            <w:tcW w:w="2100" w:type="dxa"/>
            <w:tcBorders>
              <w:top w:val="nil"/>
              <w:left w:val="nil"/>
              <w:bottom w:val="single" w:sz="4" w:space="0" w:color="auto"/>
              <w:right w:val="single" w:sz="4" w:space="0" w:color="auto"/>
            </w:tcBorders>
            <w:shd w:val="clear" w:color="auto" w:fill="auto"/>
            <w:noWrap/>
            <w:vAlign w:val="bottom"/>
            <w:hideMark/>
          </w:tcPr>
          <w:p w14:paraId="2F83231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1.5</w:t>
            </w:r>
          </w:p>
        </w:tc>
      </w:tr>
      <w:tr w:rsidR="009938D2" w:rsidRPr="009938D2" w14:paraId="2BABDFA1"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2B1A11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24</w:t>
            </w:r>
          </w:p>
        </w:tc>
        <w:tc>
          <w:tcPr>
            <w:tcW w:w="2100" w:type="dxa"/>
            <w:tcBorders>
              <w:top w:val="nil"/>
              <w:left w:val="nil"/>
              <w:bottom w:val="single" w:sz="4" w:space="0" w:color="auto"/>
              <w:right w:val="single" w:sz="4" w:space="0" w:color="auto"/>
            </w:tcBorders>
            <w:shd w:val="clear" w:color="auto" w:fill="auto"/>
            <w:noWrap/>
            <w:vAlign w:val="bottom"/>
            <w:hideMark/>
          </w:tcPr>
          <w:p w14:paraId="137EAC1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c>
          <w:tcPr>
            <w:tcW w:w="2100" w:type="dxa"/>
            <w:tcBorders>
              <w:top w:val="nil"/>
              <w:left w:val="nil"/>
              <w:bottom w:val="single" w:sz="4" w:space="0" w:color="auto"/>
              <w:right w:val="single" w:sz="4" w:space="0" w:color="auto"/>
            </w:tcBorders>
            <w:shd w:val="clear" w:color="auto" w:fill="auto"/>
            <w:noWrap/>
            <w:vAlign w:val="bottom"/>
            <w:hideMark/>
          </w:tcPr>
          <w:p w14:paraId="7D9C4D3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704BEC0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1.5</w:t>
            </w:r>
          </w:p>
        </w:tc>
      </w:tr>
      <w:tr w:rsidR="009938D2" w:rsidRPr="009938D2" w14:paraId="4C1FC1F9"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BAEF7C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30</w:t>
            </w:r>
          </w:p>
        </w:tc>
        <w:tc>
          <w:tcPr>
            <w:tcW w:w="2100" w:type="dxa"/>
            <w:tcBorders>
              <w:top w:val="nil"/>
              <w:left w:val="nil"/>
              <w:bottom w:val="single" w:sz="4" w:space="0" w:color="auto"/>
              <w:right w:val="single" w:sz="4" w:space="0" w:color="auto"/>
            </w:tcBorders>
            <w:shd w:val="clear" w:color="auto" w:fill="auto"/>
            <w:noWrap/>
            <w:vAlign w:val="bottom"/>
            <w:hideMark/>
          </w:tcPr>
          <w:p w14:paraId="02649AC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c>
          <w:tcPr>
            <w:tcW w:w="2100" w:type="dxa"/>
            <w:tcBorders>
              <w:top w:val="nil"/>
              <w:left w:val="nil"/>
              <w:bottom w:val="single" w:sz="4" w:space="0" w:color="auto"/>
              <w:right w:val="single" w:sz="4" w:space="0" w:color="auto"/>
            </w:tcBorders>
            <w:shd w:val="clear" w:color="auto" w:fill="auto"/>
            <w:noWrap/>
            <w:vAlign w:val="bottom"/>
            <w:hideMark/>
          </w:tcPr>
          <w:p w14:paraId="6891DBE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3EAE9F3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1.5</w:t>
            </w:r>
          </w:p>
        </w:tc>
      </w:tr>
      <w:tr w:rsidR="009938D2" w:rsidRPr="009938D2" w14:paraId="603BDB91"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9614CF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30</w:t>
            </w:r>
          </w:p>
        </w:tc>
        <w:tc>
          <w:tcPr>
            <w:tcW w:w="2100" w:type="dxa"/>
            <w:tcBorders>
              <w:top w:val="nil"/>
              <w:left w:val="nil"/>
              <w:bottom w:val="single" w:sz="4" w:space="0" w:color="auto"/>
              <w:right w:val="single" w:sz="4" w:space="0" w:color="auto"/>
            </w:tcBorders>
            <w:shd w:val="clear" w:color="auto" w:fill="auto"/>
            <w:noWrap/>
            <w:vAlign w:val="bottom"/>
            <w:hideMark/>
          </w:tcPr>
          <w:p w14:paraId="24D3767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c>
          <w:tcPr>
            <w:tcW w:w="2100" w:type="dxa"/>
            <w:tcBorders>
              <w:top w:val="nil"/>
              <w:left w:val="nil"/>
              <w:bottom w:val="single" w:sz="4" w:space="0" w:color="auto"/>
              <w:right w:val="single" w:sz="4" w:space="0" w:color="auto"/>
            </w:tcBorders>
            <w:shd w:val="clear" w:color="auto" w:fill="auto"/>
            <w:noWrap/>
            <w:vAlign w:val="bottom"/>
            <w:hideMark/>
          </w:tcPr>
          <w:p w14:paraId="5F74136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03188F3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1.5</w:t>
            </w:r>
          </w:p>
        </w:tc>
      </w:tr>
      <w:tr w:rsidR="009938D2" w:rsidRPr="009938D2" w14:paraId="36A854CC"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36343A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21</w:t>
            </w:r>
          </w:p>
        </w:tc>
        <w:tc>
          <w:tcPr>
            <w:tcW w:w="2100" w:type="dxa"/>
            <w:tcBorders>
              <w:top w:val="nil"/>
              <w:left w:val="nil"/>
              <w:bottom w:val="single" w:sz="4" w:space="0" w:color="auto"/>
              <w:right w:val="single" w:sz="4" w:space="0" w:color="auto"/>
            </w:tcBorders>
            <w:shd w:val="clear" w:color="auto" w:fill="auto"/>
            <w:noWrap/>
            <w:vAlign w:val="bottom"/>
            <w:hideMark/>
          </w:tcPr>
          <w:p w14:paraId="4227902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c>
          <w:tcPr>
            <w:tcW w:w="2100" w:type="dxa"/>
            <w:tcBorders>
              <w:top w:val="nil"/>
              <w:left w:val="nil"/>
              <w:bottom w:val="single" w:sz="4" w:space="0" w:color="auto"/>
              <w:right w:val="single" w:sz="4" w:space="0" w:color="auto"/>
            </w:tcBorders>
            <w:shd w:val="clear" w:color="auto" w:fill="auto"/>
            <w:noWrap/>
            <w:vAlign w:val="bottom"/>
            <w:hideMark/>
          </w:tcPr>
          <w:p w14:paraId="02D1CF0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w:t>
            </w:r>
          </w:p>
        </w:tc>
        <w:tc>
          <w:tcPr>
            <w:tcW w:w="2100" w:type="dxa"/>
            <w:tcBorders>
              <w:top w:val="nil"/>
              <w:left w:val="nil"/>
              <w:bottom w:val="single" w:sz="4" w:space="0" w:color="auto"/>
              <w:right w:val="single" w:sz="4" w:space="0" w:color="auto"/>
            </w:tcBorders>
            <w:shd w:val="clear" w:color="auto" w:fill="auto"/>
            <w:noWrap/>
            <w:vAlign w:val="bottom"/>
            <w:hideMark/>
          </w:tcPr>
          <w:p w14:paraId="4601305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1.5</w:t>
            </w:r>
          </w:p>
        </w:tc>
      </w:tr>
      <w:tr w:rsidR="009938D2" w:rsidRPr="009938D2" w14:paraId="2494BBED"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2C9E2C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41</w:t>
            </w:r>
          </w:p>
        </w:tc>
        <w:tc>
          <w:tcPr>
            <w:tcW w:w="2100" w:type="dxa"/>
            <w:tcBorders>
              <w:top w:val="nil"/>
              <w:left w:val="nil"/>
              <w:bottom w:val="single" w:sz="4" w:space="0" w:color="auto"/>
              <w:right w:val="single" w:sz="4" w:space="0" w:color="auto"/>
            </w:tcBorders>
            <w:shd w:val="clear" w:color="auto" w:fill="auto"/>
            <w:noWrap/>
            <w:vAlign w:val="bottom"/>
            <w:hideMark/>
          </w:tcPr>
          <w:p w14:paraId="460D25B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016C8D1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10.25</w:t>
            </w:r>
          </w:p>
        </w:tc>
        <w:tc>
          <w:tcPr>
            <w:tcW w:w="2100" w:type="dxa"/>
            <w:tcBorders>
              <w:top w:val="nil"/>
              <w:left w:val="nil"/>
              <w:bottom w:val="single" w:sz="4" w:space="0" w:color="auto"/>
              <w:right w:val="single" w:sz="4" w:space="0" w:color="auto"/>
            </w:tcBorders>
            <w:shd w:val="clear" w:color="auto" w:fill="auto"/>
            <w:noWrap/>
            <w:vAlign w:val="bottom"/>
            <w:hideMark/>
          </w:tcPr>
          <w:p w14:paraId="3C6C5F6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670543F5"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8FA394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31.5</w:t>
            </w:r>
          </w:p>
        </w:tc>
        <w:tc>
          <w:tcPr>
            <w:tcW w:w="2100" w:type="dxa"/>
            <w:tcBorders>
              <w:top w:val="nil"/>
              <w:left w:val="nil"/>
              <w:bottom w:val="single" w:sz="4" w:space="0" w:color="auto"/>
              <w:right w:val="single" w:sz="4" w:space="0" w:color="auto"/>
            </w:tcBorders>
            <w:shd w:val="clear" w:color="auto" w:fill="auto"/>
            <w:noWrap/>
            <w:vAlign w:val="bottom"/>
            <w:hideMark/>
          </w:tcPr>
          <w:p w14:paraId="327546B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5827C5F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7.875</w:t>
            </w:r>
          </w:p>
        </w:tc>
        <w:tc>
          <w:tcPr>
            <w:tcW w:w="2100" w:type="dxa"/>
            <w:tcBorders>
              <w:top w:val="nil"/>
              <w:left w:val="nil"/>
              <w:bottom w:val="single" w:sz="4" w:space="0" w:color="auto"/>
              <w:right w:val="single" w:sz="4" w:space="0" w:color="auto"/>
            </w:tcBorders>
            <w:shd w:val="clear" w:color="auto" w:fill="auto"/>
            <w:noWrap/>
            <w:vAlign w:val="bottom"/>
            <w:hideMark/>
          </w:tcPr>
          <w:p w14:paraId="08E2272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1D61214F"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500CF5B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18.5</w:t>
            </w:r>
          </w:p>
        </w:tc>
        <w:tc>
          <w:tcPr>
            <w:tcW w:w="2100" w:type="dxa"/>
            <w:tcBorders>
              <w:top w:val="nil"/>
              <w:left w:val="nil"/>
              <w:bottom w:val="single" w:sz="4" w:space="0" w:color="auto"/>
              <w:right w:val="single" w:sz="4" w:space="0" w:color="auto"/>
            </w:tcBorders>
            <w:shd w:val="clear" w:color="auto" w:fill="auto"/>
            <w:noWrap/>
            <w:vAlign w:val="bottom"/>
            <w:hideMark/>
          </w:tcPr>
          <w:p w14:paraId="1C3AE33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1A2B933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4.625</w:t>
            </w:r>
          </w:p>
        </w:tc>
        <w:tc>
          <w:tcPr>
            <w:tcW w:w="2100" w:type="dxa"/>
            <w:tcBorders>
              <w:top w:val="nil"/>
              <w:left w:val="nil"/>
              <w:bottom w:val="single" w:sz="4" w:space="0" w:color="auto"/>
              <w:right w:val="single" w:sz="4" w:space="0" w:color="auto"/>
            </w:tcBorders>
            <w:shd w:val="clear" w:color="auto" w:fill="auto"/>
            <w:noWrap/>
            <w:vAlign w:val="bottom"/>
            <w:hideMark/>
          </w:tcPr>
          <w:p w14:paraId="14BC785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48356CF7"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24791A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38</w:t>
            </w:r>
          </w:p>
        </w:tc>
        <w:tc>
          <w:tcPr>
            <w:tcW w:w="2100" w:type="dxa"/>
            <w:tcBorders>
              <w:top w:val="nil"/>
              <w:left w:val="nil"/>
              <w:bottom w:val="single" w:sz="4" w:space="0" w:color="auto"/>
              <w:right w:val="single" w:sz="4" w:space="0" w:color="auto"/>
            </w:tcBorders>
            <w:shd w:val="clear" w:color="auto" w:fill="auto"/>
            <w:noWrap/>
            <w:vAlign w:val="bottom"/>
            <w:hideMark/>
          </w:tcPr>
          <w:p w14:paraId="7EAC08E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28DED0E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9.5</w:t>
            </w:r>
          </w:p>
        </w:tc>
        <w:tc>
          <w:tcPr>
            <w:tcW w:w="2100" w:type="dxa"/>
            <w:tcBorders>
              <w:top w:val="nil"/>
              <w:left w:val="nil"/>
              <w:bottom w:val="single" w:sz="4" w:space="0" w:color="auto"/>
              <w:right w:val="single" w:sz="4" w:space="0" w:color="auto"/>
            </w:tcBorders>
            <w:shd w:val="clear" w:color="auto" w:fill="auto"/>
            <w:noWrap/>
            <w:vAlign w:val="bottom"/>
            <w:hideMark/>
          </w:tcPr>
          <w:p w14:paraId="0700E3F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0045A05D"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4A2267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32</w:t>
            </w:r>
          </w:p>
        </w:tc>
        <w:tc>
          <w:tcPr>
            <w:tcW w:w="2100" w:type="dxa"/>
            <w:tcBorders>
              <w:top w:val="nil"/>
              <w:left w:val="nil"/>
              <w:bottom w:val="single" w:sz="4" w:space="0" w:color="auto"/>
              <w:right w:val="single" w:sz="4" w:space="0" w:color="auto"/>
            </w:tcBorders>
            <w:shd w:val="clear" w:color="auto" w:fill="auto"/>
            <w:noWrap/>
            <w:vAlign w:val="bottom"/>
            <w:hideMark/>
          </w:tcPr>
          <w:p w14:paraId="1BAA317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6B388FB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73EDAE5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7E8D43EC"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A25CD2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30</w:t>
            </w:r>
          </w:p>
        </w:tc>
        <w:tc>
          <w:tcPr>
            <w:tcW w:w="2100" w:type="dxa"/>
            <w:tcBorders>
              <w:top w:val="nil"/>
              <w:left w:val="nil"/>
              <w:bottom w:val="single" w:sz="4" w:space="0" w:color="auto"/>
              <w:right w:val="single" w:sz="4" w:space="0" w:color="auto"/>
            </w:tcBorders>
            <w:shd w:val="clear" w:color="auto" w:fill="auto"/>
            <w:noWrap/>
            <w:vAlign w:val="bottom"/>
            <w:hideMark/>
          </w:tcPr>
          <w:p w14:paraId="673C21F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08EEFB6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7.5</w:t>
            </w:r>
          </w:p>
        </w:tc>
        <w:tc>
          <w:tcPr>
            <w:tcW w:w="2100" w:type="dxa"/>
            <w:tcBorders>
              <w:top w:val="nil"/>
              <w:left w:val="nil"/>
              <w:bottom w:val="single" w:sz="4" w:space="0" w:color="auto"/>
              <w:right w:val="single" w:sz="4" w:space="0" w:color="auto"/>
            </w:tcBorders>
            <w:shd w:val="clear" w:color="auto" w:fill="auto"/>
            <w:noWrap/>
            <w:vAlign w:val="bottom"/>
            <w:hideMark/>
          </w:tcPr>
          <w:p w14:paraId="533049D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37C5771D"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C73A2E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40</w:t>
            </w:r>
          </w:p>
        </w:tc>
        <w:tc>
          <w:tcPr>
            <w:tcW w:w="2100" w:type="dxa"/>
            <w:tcBorders>
              <w:top w:val="nil"/>
              <w:left w:val="nil"/>
              <w:bottom w:val="single" w:sz="4" w:space="0" w:color="auto"/>
              <w:right w:val="single" w:sz="4" w:space="0" w:color="auto"/>
            </w:tcBorders>
            <w:shd w:val="clear" w:color="auto" w:fill="auto"/>
            <w:noWrap/>
            <w:vAlign w:val="bottom"/>
            <w:hideMark/>
          </w:tcPr>
          <w:p w14:paraId="4B3C6C2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680EDD6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1D50973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4F2A7AE2"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D77697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34</w:t>
            </w:r>
          </w:p>
        </w:tc>
        <w:tc>
          <w:tcPr>
            <w:tcW w:w="2100" w:type="dxa"/>
            <w:tcBorders>
              <w:top w:val="nil"/>
              <w:left w:val="nil"/>
              <w:bottom w:val="single" w:sz="4" w:space="0" w:color="auto"/>
              <w:right w:val="single" w:sz="4" w:space="0" w:color="auto"/>
            </w:tcBorders>
            <w:shd w:val="clear" w:color="auto" w:fill="auto"/>
            <w:noWrap/>
            <w:vAlign w:val="bottom"/>
            <w:hideMark/>
          </w:tcPr>
          <w:p w14:paraId="5916544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48ABCAE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8.5</w:t>
            </w:r>
          </w:p>
        </w:tc>
        <w:tc>
          <w:tcPr>
            <w:tcW w:w="2100" w:type="dxa"/>
            <w:tcBorders>
              <w:top w:val="nil"/>
              <w:left w:val="nil"/>
              <w:bottom w:val="single" w:sz="4" w:space="0" w:color="auto"/>
              <w:right w:val="single" w:sz="4" w:space="0" w:color="auto"/>
            </w:tcBorders>
            <w:shd w:val="clear" w:color="auto" w:fill="auto"/>
            <w:noWrap/>
            <w:vAlign w:val="bottom"/>
            <w:hideMark/>
          </w:tcPr>
          <w:p w14:paraId="019513E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157902BA"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BB91FB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40</w:t>
            </w:r>
          </w:p>
        </w:tc>
        <w:tc>
          <w:tcPr>
            <w:tcW w:w="2100" w:type="dxa"/>
            <w:tcBorders>
              <w:top w:val="nil"/>
              <w:left w:val="nil"/>
              <w:bottom w:val="single" w:sz="4" w:space="0" w:color="auto"/>
              <w:right w:val="single" w:sz="4" w:space="0" w:color="auto"/>
            </w:tcBorders>
            <w:shd w:val="clear" w:color="auto" w:fill="auto"/>
            <w:noWrap/>
            <w:vAlign w:val="bottom"/>
            <w:hideMark/>
          </w:tcPr>
          <w:p w14:paraId="7803BA0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4205727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660629A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3DEDCCEB"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5E6A543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40</w:t>
            </w:r>
          </w:p>
        </w:tc>
        <w:tc>
          <w:tcPr>
            <w:tcW w:w="2100" w:type="dxa"/>
            <w:tcBorders>
              <w:top w:val="nil"/>
              <w:left w:val="nil"/>
              <w:bottom w:val="single" w:sz="4" w:space="0" w:color="auto"/>
              <w:right w:val="single" w:sz="4" w:space="0" w:color="auto"/>
            </w:tcBorders>
            <w:shd w:val="clear" w:color="auto" w:fill="auto"/>
            <w:noWrap/>
            <w:vAlign w:val="bottom"/>
            <w:hideMark/>
          </w:tcPr>
          <w:p w14:paraId="302E8A9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04889CC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07F4304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1CB5D82E"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6DB302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38</w:t>
            </w:r>
          </w:p>
        </w:tc>
        <w:tc>
          <w:tcPr>
            <w:tcW w:w="2100" w:type="dxa"/>
            <w:tcBorders>
              <w:top w:val="nil"/>
              <w:left w:val="nil"/>
              <w:bottom w:val="single" w:sz="4" w:space="0" w:color="auto"/>
              <w:right w:val="single" w:sz="4" w:space="0" w:color="auto"/>
            </w:tcBorders>
            <w:shd w:val="clear" w:color="auto" w:fill="auto"/>
            <w:noWrap/>
            <w:vAlign w:val="bottom"/>
            <w:hideMark/>
          </w:tcPr>
          <w:p w14:paraId="01D25D4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7E500C0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9.5</w:t>
            </w:r>
          </w:p>
        </w:tc>
        <w:tc>
          <w:tcPr>
            <w:tcW w:w="2100" w:type="dxa"/>
            <w:tcBorders>
              <w:top w:val="nil"/>
              <w:left w:val="nil"/>
              <w:bottom w:val="single" w:sz="4" w:space="0" w:color="auto"/>
              <w:right w:val="single" w:sz="4" w:space="0" w:color="auto"/>
            </w:tcBorders>
            <w:shd w:val="clear" w:color="auto" w:fill="auto"/>
            <w:noWrap/>
            <w:vAlign w:val="bottom"/>
            <w:hideMark/>
          </w:tcPr>
          <w:p w14:paraId="5FE9859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32EBDADD"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73321A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34</w:t>
            </w:r>
          </w:p>
        </w:tc>
        <w:tc>
          <w:tcPr>
            <w:tcW w:w="2100" w:type="dxa"/>
            <w:tcBorders>
              <w:top w:val="nil"/>
              <w:left w:val="nil"/>
              <w:bottom w:val="single" w:sz="4" w:space="0" w:color="auto"/>
              <w:right w:val="single" w:sz="4" w:space="0" w:color="auto"/>
            </w:tcBorders>
            <w:shd w:val="clear" w:color="auto" w:fill="auto"/>
            <w:noWrap/>
            <w:vAlign w:val="bottom"/>
            <w:hideMark/>
          </w:tcPr>
          <w:p w14:paraId="4F9E94F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11C6131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8.5</w:t>
            </w:r>
          </w:p>
        </w:tc>
        <w:tc>
          <w:tcPr>
            <w:tcW w:w="2100" w:type="dxa"/>
            <w:tcBorders>
              <w:top w:val="nil"/>
              <w:left w:val="nil"/>
              <w:bottom w:val="single" w:sz="4" w:space="0" w:color="auto"/>
              <w:right w:val="single" w:sz="4" w:space="0" w:color="auto"/>
            </w:tcBorders>
            <w:shd w:val="clear" w:color="auto" w:fill="auto"/>
            <w:noWrap/>
            <w:vAlign w:val="bottom"/>
            <w:hideMark/>
          </w:tcPr>
          <w:p w14:paraId="76D70BC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2CC6D6E3"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D3816A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32</w:t>
            </w:r>
          </w:p>
        </w:tc>
        <w:tc>
          <w:tcPr>
            <w:tcW w:w="2100" w:type="dxa"/>
            <w:tcBorders>
              <w:top w:val="nil"/>
              <w:left w:val="nil"/>
              <w:bottom w:val="single" w:sz="4" w:space="0" w:color="auto"/>
              <w:right w:val="single" w:sz="4" w:space="0" w:color="auto"/>
            </w:tcBorders>
            <w:shd w:val="clear" w:color="auto" w:fill="auto"/>
            <w:noWrap/>
            <w:vAlign w:val="bottom"/>
            <w:hideMark/>
          </w:tcPr>
          <w:p w14:paraId="0BC980E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4C63B46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280D998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67B23AB1"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32E80F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36</w:t>
            </w:r>
          </w:p>
        </w:tc>
        <w:tc>
          <w:tcPr>
            <w:tcW w:w="2100" w:type="dxa"/>
            <w:tcBorders>
              <w:top w:val="nil"/>
              <w:left w:val="nil"/>
              <w:bottom w:val="single" w:sz="4" w:space="0" w:color="auto"/>
              <w:right w:val="single" w:sz="4" w:space="0" w:color="auto"/>
            </w:tcBorders>
            <w:shd w:val="clear" w:color="auto" w:fill="auto"/>
            <w:noWrap/>
            <w:vAlign w:val="bottom"/>
            <w:hideMark/>
          </w:tcPr>
          <w:p w14:paraId="0A15FD3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089FE20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w:t>
            </w:r>
          </w:p>
        </w:tc>
        <w:tc>
          <w:tcPr>
            <w:tcW w:w="2100" w:type="dxa"/>
            <w:tcBorders>
              <w:top w:val="nil"/>
              <w:left w:val="nil"/>
              <w:bottom w:val="single" w:sz="4" w:space="0" w:color="auto"/>
              <w:right w:val="single" w:sz="4" w:space="0" w:color="auto"/>
            </w:tcBorders>
            <w:shd w:val="clear" w:color="auto" w:fill="auto"/>
            <w:noWrap/>
            <w:vAlign w:val="bottom"/>
            <w:hideMark/>
          </w:tcPr>
          <w:p w14:paraId="78AEDF1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05681BFB"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B828C8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30.5</w:t>
            </w:r>
          </w:p>
        </w:tc>
        <w:tc>
          <w:tcPr>
            <w:tcW w:w="2100" w:type="dxa"/>
            <w:tcBorders>
              <w:top w:val="nil"/>
              <w:left w:val="nil"/>
              <w:bottom w:val="single" w:sz="4" w:space="0" w:color="auto"/>
              <w:right w:val="single" w:sz="4" w:space="0" w:color="auto"/>
            </w:tcBorders>
            <w:shd w:val="clear" w:color="auto" w:fill="auto"/>
            <w:noWrap/>
            <w:vAlign w:val="bottom"/>
            <w:hideMark/>
          </w:tcPr>
          <w:p w14:paraId="1A55733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c>
          <w:tcPr>
            <w:tcW w:w="2100" w:type="dxa"/>
            <w:tcBorders>
              <w:top w:val="nil"/>
              <w:left w:val="nil"/>
              <w:bottom w:val="single" w:sz="4" w:space="0" w:color="auto"/>
              <w:right w:val="single" w:sz="4" w:space="0" w:color="auto"/>
            </w:tcBorders>
            <w:shd w:val="clear" w:color="auto" w:fill="auto"/>
            <w:noWrap/>
            <w:vAlign w:val="bottom"/>
            <w:hideMark/>
          </w:tcPr>
          <w:p w14:paraId="5B3258A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7.625</w:t>
            </w:r>
          </w:p>
        </w:tc>
        <w:tc>
          <w:tcPr>
            <w:tcW w:w="2100" w:type="dxa"/>
            <w:tcBorders>
              <w:top w:val="nil"/>
              <w:left w:val="nil"/>
              <w:bottom w:val="single" w:sz="4" w:space="0" w:color="auto"/>
              <w:right w:val="single" w:sz="4" w:space="0" w:color="auto"/>
            </w:tcBorders>
            <w:shd w:val="clear" w:color="auto" w:fill="auto"/>
            <w:noWrap/>
            <w:vAlign w:val="bottom"/>
            <w:hideMark/>
          </w:tcPr>
          <w:p w14:paraId="357FDDA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w:t>
            </w:r>
          </w:p>
        </w:tc>
      </w:tr>
      <w:tr w:rsidR="009938D2" w:rsidRPr="009938D2" w14:paraId="055A979A"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6060F6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48</w:t>
            </w:r>
          </w:p>
        </w:tc>
        <w:tc>
          <w:tcPr>
            <w:tcW w:w="2100" w:type="dxa"/>
            <w:tcBorders>
              <w:top w:val="nil"/>
              <w:left w:val="nil"/>
              <w:bottom w:val="single" w:sz="4" w:space="0" w:color="auto"/>
              <w:right w:val="single" w:sz="4" w:space="0" w:color="auto"/>
            </w:tcBorders>
            <w:shd w:val="clear" w:color="auto" w:fill="auto"/>
            <w:noWrap/>
            <w:vAlign w:val="bottom"/>
            <w:hideMark/>
          </w:tcPr>
          <w:p w14:paraId="3189A42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c>
          <w:tcPr>
            <w:tcW w:w="2100" w:type="dxa"/>
            <w:tcBorders>
              <w:top w:val="nil"/>
              <w:left w:val="nil"/>
              <w:bottom w:val="single" w:sz="4" w:space="0" w:color="auto"/>
              <w:right w:val="single" w:sz="4" w:space="0" w:color="auto"/>
            </w:tcBorders>
            <w:shd w:val="clear" w:color="auto" w:fill="auto"/>
            <w:noWrap/>
            <w:vAlign w:val="bottom"/>
            <w:hideMark/>
          </w:tcPr>
          <w:p w14:paraId="086A6B4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9.6</w:t>
            </w:r>
          </w:p>
        </w:tc>
        <w:tc>
          <w:tcPr>
            <w:tcW w:w="2100" w:type="dxa"/>
            <w:tcBorders>
              <w:top w:val="nil"/>
              <w:left w:val="nil"/>
              <w:bottom w:val="single" w:sz="4" w:space="0" w:color="auto"/>
              <w:right w:val="single" w:sz="4" w:space="0" w:color="auto"/>
            </w:tcBorders>
            <w:shd w:val="clear" w:color="auto" w:fill="auto"/>
            <w:noWrap/>
            <w:vAlign w:val="bottom"/>
            <w:hideMark/>
          </w:tcPr>
          <w:p w14:paraId="75A2E5E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2.5</w:t>
            </w:r>
          </w:p>
        </w:tc>
      </w:tr>
      <w:tr w:rsidR="009938D2" w:rsidRPr="009938D2" w14:paraId="0269518E"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F76A9E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49</w:t>
            </w:r>
          </w:p>
        </w:tc>
        <w:tc>
          <w:tcPr>
            <w:tcW w:w="2100" w:type="dxa"/>
            <w:tcBorders>
              <w:top w:val="nil"/>
              <w:left w:val="nil"/>
              <w:bottom w:val="single" w:sz="4" w:space="0" w:color="auto"/>
              <w:right w:val="single" w:sz="4" w:space="0" w:color="auto"/>
            </w:tcBorders>
            <w:shd w:val="clear" w:color="auto" w:fill="auto"/>
            <w:noWrap/>
            <w:vAlign w:val="bottom"/>
            <w:hideMark/>
          </w:tcPr>
          <w:p w14:paraId="06614DF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c>
          <w:tcPr>
            <w:tcW w:w="2100" w:type="dxa"/>
            <w:tcBorders>
              <w:top w:val="nil"/>
              <w:left w:val="nil"/>
              <w:bottom w:val="single" w:sz="4" w:space="0" w:color="auto"/>
              <w:right w:val="single" w:sz="4" w:space="0" w:color="auto"/>
            </w:tcBorders>
            <w:shd w:val="clear" w:color="auto" w:fill="auto"/>
            <w:noWrap/>
            <w:vAlign w:val="bottom"/>
            <w:hideMark/>
          </w:tcPr>
          <w:p w14:paraId="5DF92CE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9.8</w:t>
            </w:r>
          </w:p>
        </w:tc>
        <w:tc>
          <w:tcPr>
            <w:tcW w:w="2100" w:type="dxa"/>
            <w:tcBorders>
              <w:top w:val="nil"/>
              <w:left w:val="nil"/>
              <w:bottom w:val="single" w:sz="4" w:space="0" w:color="auto"/>
              <w:right w:val="single" w:sz="4" w:space="0" w:color="auto"/>
            </w:tcBorders>
            <w:shd w:val="clear" w:color="auto" w:fill="auto"/>
            <w:noWrap/>
            <w:vAlign w:val="bottom"/>
            <w:hideMark/>
          </w:tcPr>
          <w:p w14:paraId="3B3BDBB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2.5</w:t>
            </w:r>
          </w:p>
        </w:tc>
      </w:tr>
      <w:tr w:rsidR="009938D2" w:rsidRPr="009938D2" w14:paraId="098BF93C"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D6A660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50</w:t>
            </w:r>
          </w:p>
        </w:tc>
        <w:tc>
          <w:tcPr>
            <w:tcW w:w="2100" w:type="dxa"/>
            <w:tcBorders>
              <w:top w:val="nil"/>
              <w:left w:val="nil"/>
              <w:bottom w:val="single" w:sz="4" w:space="0" w:color="auto"/>
              <w:right w:val="single" w:sz="4" w:space="0" w:color="auto"/>
            </w:tcBorders>
            <w:shd w:val="clear" w:color="auto" w:fill="auto"/>
            <w:noWrap/>
            <w:vAlign w:val="bottom"/>
            <w:hideMark/>
          </w:tcPr>
          <w:p w14:paraId="15D962F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c>
          <w:tcPr>
            <w:tcW w:w="2100" w:type="dxa"/>
            <w:tcBorders>
              <w:top w:val="nil"/>
              <w:left w:val="nil"/>
              <w:bottom w:val="single" w:sz="4" w:space="0" w:color="auto"/>
              <w:right w:val="single" w:sz="4" w:space="0" w:color="auto"/>
            </w:tcBorders>
            <w:shd w:val="clear" w:color="auto" w:fill="auto"/>
            <w:noWrap/>
            <w:vAlign w:val="bottom"/>
            <w:hideMark/>
          </w:tcPr>
          <w:p w14:paraId="4FB6FD6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3A23C6B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2.5</w:t>
            </w:r>
          </w:p>
        </w:tc>
      </w:tr>
      <w:tr w:rsidR="009938D2" w:rsidRPr="009938D2" w14:paraId="092A730C"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59E52B9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50</w:t>
            </w:r>
          </w:p>
        </w:tc>
        <w:tc>
          <w:tcPr>
            <w:tcW w:w="2100" w:type="dxa"/>
            <w:tcBorders>
              <w:top w:val="nil"/>
              <w:left w:val="nil"/>
              <w:bottom w:val="single" w:sz="4" w:space="0" w:color="auto"/>
              <w:right w:val="single" w:sz="4" w:space="0" w:color="auto"/>
            </w:tcBorders>
            <w:shd w:val="clear" w:color="auto" w:fill="auto"/>
            <w:noWrap/>
            <w:vAlign w:val="bottom"/>
            <w:hideMark/>
          </w:tcPr>
          <w:p w14:paraId="47C633E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c>
          <w:tcPr>
            <w:tcW w:w="2100" w:type="dxa"/>
            <w:tcBorders>
              <w:top w:val="nil"/>
              <w:left w:val="nil"/>
              <w:bottom w:val="single" w:sz="4" w:space="0" w:color="auto"/>
              <w:right w:val="single" w:sz="4" w:space="0" w:color="auto"/>
            </w:tcBorders>
            <w:shd w:val="clear" w:color="auto" w:fill="auto"/>
            <w:noWrap/>
            <w:vAlign w:val="bottom"/>
            <w:hideMark/>
          </w:tcPr>
          <w:p w14:paraId="19C2A61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5B69E95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2.5</w:t>
            </w:r>
          </w:p>
        </w:tc>
      </w:tr>
      <w:tr w:rsidR="009938D2" w:rsidRPr="009938D2" w14:paraId="03362A7C"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C8C5A2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25</w:t>
            </w:r>
          </w:p>
        </w:tc>
        <w:tc>
          <w:tcPr>
            <w:tcW w:w="2100" w:type="dxa"/>
            <w:tcBorders>
              <w:top w:val="nil"/>
              <w:left w:val="nil"/>
              <w:bottom w:val="single" w:sz="4" w:space="0" w:color="auto"/>
              <w:right w:val="single" w:sz="4" w:space="0" w:color="auto"/>
            </w:tcBorders>
            <w:shd w:val="clear" w:color="auto" w:fill="auto"/>
            <w:noWrap/>
            <w:vAlign w:val="bottom"/>
            <w:hideMark/>
          </w:tcPr>
          <w:p w14:paraId="6F6BF00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c>
          <w:tcPr>
            <w:tcW w:w="2100" w:type="dxa"/>
            <w:tcBorders>
              <w:top w:val="nil"/>
              <w:left w:val="nil"/>
              <w:bottom w:val="single" w:sz="4" w:space="0" w:color="auto"/>
              <w:right w:val="single" w:sz="4" w:space="0" w:color="auto"/>
            </w:tcBorders>
            <w:shd w:val="clear" w:color="auto" w:fill="auto"/>
            <w:noWrap/>
            <w:vAlign w:val="bottom"/>
            <w:hideMark/>
          </w:tcPr>
          <w:p w14:paraId="1AE4E0B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c>
          <w:tcPr>
            <w:tcW w:w="2100" w:type="dxa"/>
            <w:tcBorders>
              <w:top w:val="nil"/>
              <w:left w:val="nil"/>
              <w:bottom w:val="single" w:sz="4" w:space="0" w:color="auto"/>
              <w:right w:val="single" w:sz="4" w:space="0" w:color="auto"/>
            </w:tcBorders>
            <w:shd w:val="clear" w:color="auto" w:fill="auto"/>
            <w:noWrap/>
            <w:vAlign w:val="bottom"/>
            <w:hideMark/>
          </w:tcPr>
          <w:p w14:paraId="598CA22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2.5</w:t>
            </w:r>
          </w:p>
        </w:tc>
      </w:tr>
      <w:tr w:rsidR="009938D2" w:rsidRPr="009938D2" w14:paraId="376D8A3B"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500888E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48</w:t>
            </w:r>
          </w:p>
        </w:tc>
        <w:tc>
          <w:tcPr>
            <w:tcW w:w="2100" w:type="dxa"/>
            <w:tcBorders>
              <w:top w:val="nil"/>
              <w:left w:val="nil"/>
              <w:bottom w:val="single" w:sz="4" w:space="0" w:color="auto"/>
              <w:right w:val="single" w:sz="4" w:space="0" w:color="auto"/>
            </w:tcBorders>
            <w:shd w:val="clear" w:color="auto" w:fill="auto"/>
            <w:noWrap/>
            <w:vAlign w:val="bottom"/>
            <w:hideMark/>
          </w:tcPr>
          <w:p w14:paraId="7277CB3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c>
          <w:tcPr>
            <w:tcW w:w="2100" w:type="dxa"/>
            <w:tcBorders>
              <w:top w:val="nil"/>
              <w:left w:val="nil"/>
              <w:bottom w:val="single" w:sz="4" w:space="0" w:color="auto"/>
              <w:right w:val="single" w:sz="4" w:space="0" w:color="auto"/>
            </w:tcBorders>
            <w:shd w:val="clear" w:color="auto" w:fill="auto"/>
            <w:noWrap/>
            <w:vAlign w:val="bottom"/>
            <w:hideMark/>
          </w:tcPr>
          <w:p w14:paraId="78BB3B7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9.6</w:t>
            </w:r>
          </w:p>
        </w:tc>
        <w:tc>
          <w:tcPr>
            <w:tcW w:w="2100" w:type="dxa"/>
            <w:tcBorders>
              <w:top w:val="nil"/>
              <w:left w:val="nil"/>
              <w:bottom w:val="single" w:sz="4" w:space="0" w:color="auto"/>
              <w:right w:val="single" w:sz="4" w:space="0" w:color="auto"/>
            </w:tcBorders>
            <w:shd w:val="clear" w:color="auto" w:fill="auto"/>
            <w:noWrap/>
            <w:vAlign w:val="bottom"/>
            <w:hideMark/>
          </w:tcPr>
          <w:p w14:paraId="41E6343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2.5</w:t>
            </w:r>
          </w:p>
        </w:tc>
      </w:tr>
      <w:tr w:rsidR="009938D2" w:rsidRPr="009938D2" w14:paraId="326B80F2"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05CBD0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65</w:t>
            </w:r>
          </w:p>
        </w:tc>
        <w:tc>
          <w:tcPr>
            <w:tcW w:w="2100" w:type="dxa"/>
            <w:tcBorders>
              <w:top w:val="nil"/>
              <w:left w:val="nil"/>
              <w:bottom w:val="single" w:sz="4" w:space="0" w:color="auto"/>
              <w:right w:val="single" w:sz="4" w:space="0" w:color="auto"/>
            </w:tcBorders>
            <w:shd w:val="clear" w:color="auto" w:fill="auto"/>
            <w:noWrap/>
            <w:vAlign w:val="bottom"/>
            <w:hideMark/>
          </w:tcPr>
          <w:p w14:paraId="00CC3C8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c>
          <w:tcPr>
            <w:tcW w:w="2100" w:type="dxa"/>
            <w:tcBorders>
              <w:top w:val="nil"/>
              <w:left w:val="nil"/>
              <w:bottom w:val="single" w:sz="4" w:space="0" w:color="auto"/>
              <w:right w:val="single" w:sz="4" w:space="0" w:color="auto"/>
            </w:tcBorders>
            <w:shd w:val="clear" w:color="auto" w:fill="auto"/>
            <w:noWrap/>
            <w:vAlign w:val="bottom"/>
            <w:hideMark/>
          </w:tcPr>
          <w:p w14:paraId="363A434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10.83333333</w:t>
            </w:r>
          </w:p>
        </w:tc>
        <w:tc>
          <w:tcPr>
            <w:tcW w:w="2100" w:type="dxa"/>
            <w:tcBorders>
              <w:top w:val="nil"/>
              <w:left w:val="nil"/>
              <w:bottom w:val="single" w:sz="4" w:space="0" w:color="auto"/>
              <w:right w:val="single" w:sz="4" w:space="0" w:color="auto"/>
            </w:tcBorders>
            <w:shd w:val="clear" w:color="auto" w:fill="auto"/>
            <w:noWrap/>
            <w:vAlign w:val="bottom"/>
            <w:hideMark/>
          </w:tcPr>
          <w:p w14:paraId="74350E1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r>
      <w:tr w:rsidR="009938D2" w:rsidRPr="009938D2" w14:paraId="77ED76FA"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13E9B0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27.75</w:t>
            </w:r>
          </w:p>
        </w:tc>
        <w:tc>
          <w:tcPr>
            <w:tcW w:w="2100" w:type="dxa"/>
            <w:tcBorders>
              <w:top w:val="nil"/>
              <w:left w:val="nil"/>
              <w:bottom w:val="single" w:sz="4" w:space="0" w:color="auto"/>
              <w:right w:val="single" w:sz="4" w:space="0" w:color="auto"/>
            </w:tcBorders>
            <w:shd w:val="clear" w:color="auto" w:fill="auto"/>
            <w:noWrap/>
            <w:vAlign w:val="bottom"/>
            <w:hideMark/>
          </w:tcPr>
          <w:p w14:paraId="39CF4B7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c>
          <w:tcPr>
            <w:tcW w:w="2100" w:type="dxa"/>
            <w:tcBorders>
              <w:top w:val="nil"/>
              <w:left w:val="nil"/>
              <w:bottom w:val="single" w:sz="4" w:space="0" w:color="auto"/>
              <w:right w:val="single" w:sz="4" w:space="0" w:color="auto"/>
            </w:tcBorders>
            <w:shd w:val="clear" w:color="auto" w:fill="auto"/>
            <w:noWrap/>
            <w:vAlign w:val="bottom"/>
            <w:hideMark/>
          </w:tcPr>
          <w:p w14:paraId="608E025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4.625</w:t>
            </w:r>
          </w:p>
        </w:tc>
        <w:tc>
          <w:tcPr>
            <w:tcW w:w="2100" w:type="dxa"/>
            <w:tcBorders>
              <w:top w:val="nil"/>
              <w:left w:val="nil"/>
              <w:bottom w:val="single" w:sz="4" w:space="0" w:color="auto"/>
              <w:right w:val="single" w:sz="4" w:space="0" w:color="auto"/>
            </w:tcBorders>
            <w:shd w:val="clear" w:color="auto" w:fill="auto"/>
            <w:noWrap/>
            <w:vAlign w:val="bottom"/>
            <w:hideMark/>
          </w:tcPr>
          <w:p w14:paraId="42FCD11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r>
      <w:tr w:rsidR="009938D2" w:rsidRPr="009938D2" w14:paraId="52601CF7"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BFA540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42.5</w:t>
            </w:r>
          </w:p>
        </w:tc>
        <w:tc>
          <w:tcPr>
            <w:tcW w:w="2100" w:type="dxa"/>
            <w:tcBorders>
              <w:top w:val="nil"/>
              <w:left w:val="nil"/>
              <w:bottom w:val="single" w:sz="4" w:space="0" w:color="auto"/>
              <w:right w:val="single" w:sz="4" w:space="0" w:color="auto"/>
            </w:tcBorders>
            <w:shd w:val="clear" w:color="auto" w:fill="auto"/>
            <w:noWrap/>
            <w:vAlign w:val="bottom"/>
            <w:hideMark/>
          </w:tcPr>
          <w:p w14:paraId="7D773AA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c>
          <w:tcPr>
            <w:tcW w:w="2100" w:type="dxa"/>
            <w:tcBorders>
              <w:top w:val="nil"/>
              <w:left w:val="nil"/>
              <w:bottom w:val="single" w:sz="4" w:space="0" w:color="auto"/>
              <w:right w:val="single" w:sz="4" w:space="0" w:color="auto"/>
            </w:tcBorders>
            <w:shd w:val="clear" w:color="auto" w:fill="auto"/>
            <w:noWrap/>
            <w:vAlign w:val="bottom"/>
            <w:hideMark/>
          </w:tcPr>
          <w:p w14:paraId="62131BD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7.083333333</w:t>
            </w:r>
          </w:p>
        </w:tc>
        <w:tc>
          <w:tcPr>
            <w:tcW w:w="2100" w:type="dxa"/>
            <w:tcBorders>
              <w:top w:val="nil"/>
              <w:left w:val="nil"/>
              <w:bottom w:val="single" w:sz="4" w:space="0" w:color="auto"/>
              <w:right w:val="single" w:sz="4" w:space="0" w:color="auto"/>
            </w:tcBorders>
            <w:shd w:val="clear" w:color="auto" w:fill="auto"/>
            <w:noWrap/>
            <w:vAlign w:val="bottom"/>
            <w:hideMark/>
          </w:tcPr>
          <w:p w14:paraId="121F35D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r>
      <w:tr w:rsidR="009938D2" w:rsidRPr="009938D2" w14:paraId="704F1EF7"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C44169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60</w:t>
            </w:r>
          </w:p>
        </w:tc>
        <w:tc>
          <w:tcPr>
            <w:tcW w:w="2100" w:type="dxa"/>
            <w:tcBorders>
              <w:top w:val="nil"/>
              <w:left w:val="nil"/>
              <w:bottom w:val="single" w:sz="4" w:space="0" w:color="auto"/>
              <w:right w:val="single" w:sz="4" w:space="0" w:color="auto"/>
            </w:tcBorders>
            <w:shd w:val="clear" w:color="auto" w:fill="auto"/>
            <w:noWrap/>
            <w:vAlign w:val="bottom"/>
            <w:hideMark/>
          </w:tcPr>
          <w:p w14:paraId="6B24213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c>
          <w:tcPr>
            <w:tcW w:w="2100" w:type="dxa"/>
            <w:tcBorders>
              <w:top w:val="nil"/>
              <w:left w:val="nil"/>
              <w:bottom w:val="single" w:sz="4" w:space="0" w:color="auto"/>
              <w:right w:val="single" w:sz="4" w:space="0" w:color="auto"/>
            </w:tcBorders>
            <w:shd w:val="clear" w:color="auto" w:fill="auto"/>
            <w:noWrap/>
            <w:vAlign w:val="bottom"/>
            <w:hideMark/>
          </w:tcPr>
          <w:p w14:paraId="641AD37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742FFEC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r>
      <w:tr w:rsidR="009938D2" w:rsidRPr="009938D2" w14:paraId="54D36AC8"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663ECE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42</w:t>
            </w:r>
          </w:p>
        </w:tc>
        <w:tc>
          <w:tcPr>
            <w:tcW w:w="2100" w:type="dxa"/>
            <w:tcBorders>
              <w:top w:val="nil"/>
              <w:left w:val="nil"/>
              <w:bottom w:val="single" w:sz="4" w:space="0" w:color="auto"/>
              <w:right w:val="single" w:sz="4" w:space="0" w:color="auto"/>
            </w:tcBorders>
            <w:shd w:val="clear" w:color="auto" w:fill="auto"/>
            <w:noWrap/>
            <w:vAlign w:val="bottom"/>
            <w:hideMark/>
          </w:tcPr>
          <w:p w14:paraId="6285426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c>
          <w:tcPr>
            <w:tcW w:w="2100" w:type="dxa"/>
            <w:tcBorders>
              <w:top w:val="nil"/>
              <w:left w:val="nil"/>
              <w:bottom w:val="single" w:sz="4" w:space="0" w:color="auto"/>
              <w:right w:val="single" w:sz="4" w:space="0" w:color="auto"/>
            </w:tcBorders>
            <w:shd w:val="clear" w:color="auto" w:fill="auto"/>
            <w:noWrap/>
            <w:vAlign w:val="bottom"/>
            <w:hideMark/>
          </w:tcPr>
          <w:p w14:paraId="2D51180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w:t>
            </w:r>
          </w:p>
        </w:tc>
        <w:tc>
          <w:tcPr>
            <w:tcW w:w="2100" w:type="dxa"/>
            <w:tcBorders>
              <w:top w:val="nil"/>
              <w:left w:val="nil"/>
              <w:bottom w:val="single" w:sz="4" w:space="0" w:color="auto"/>
              <w:right w:val="single" w:sz="4" w:space="0" w:color="auto"/>
            </w:tcBorders>
            <w:shd w:val="clear" w:color="auto" w:fill="auto"/>
            <w:noWrap/>
            <w:vAlign w:val="bottom"/>
            <w:hideMark/>
          </w:tcPr>
          <w:p w14:paraId="1B13774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r>
      <w:tr w:rsidR="009938D2" w:rsidRPr="009938D2" w14:paraId="2A074F31"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DB456E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54.75</w:t>
            </w:r>
          </w:p>
        </w:tc>
        <w:tc>
          <w:tcPr>
            <w:tcW w:w="2100" w:type="dxa"/>
            <w:tcBorders>
              <w:top w:val="nil"/>
              <w:left w:val="nil"/>
              <w:bottom w:val="single" w:sz="4" w:space="0" w:color="auto"/>
              <w:right w:val="single" w:sz="4" w:space="0" w:color="auto"/>
            </w:tcBorders>
            <w:shd w:val="clear" w:color="auto" w:fill="auto"/>
            <w:noWrap/>
            <w:vAlign w:val="bottom"/>
            <w:hideMark/>
          </w:tcPr>
          <w:p w14:paraId="1A7659A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c>
          <w:tcPr>
            <w:tcW w:w="2100" w:type="dxa"/>
            <w:tcBorders>
              <w:top w:val="nil"/>
              <w:left w:val="nil"/>
              <w:bottom w:val="single" w:sz="4" w:space="0" w:color="auto"/>
              <w:right w:val="single" w:sz="4" w:space="0" w:color="auto"/>
            </w:tcBorders>
            <w:shd w:val="clear" w:color="auto" w:fill="auto"/>
            <w:noWrap/>
            <w:vAlign w:val="bottom"/>
            <w:hideMark/>
          </w:tcPr>
          <w:p w14:paraId="495AE41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9.125</w:t>
            </w:r>
          </w:p>
        </w:tc>
        <w:tc>
          <w:tcPr>
            <w:tcW w:w="2100" w:type="dxa"/>
            <w:tcBorders>
              <w:top w:val="nil"/>
              <w:left w:val="nil"/>
              <w:bottom w:val="single" w:sz="4" w:space="0" w:color="auto"/>
              <w:right w:val="single" w:sz="4" w:space="0" w:color="auto"/>
            </w:tcBorders>
            <w:shd w:val="clear" w:color="auto" w:fill="auto"/>
            <w:noWrap/>
            <w:vAlign w:val="bottom"/>
            <w:hideMark/>
          </w:tcPr>
          <w:p w14:paraId="3EED209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r>
      <w:tr w:rsidR="009938D2" w:rsidRPr="009938D2" w14:paraId="62CBF7CA"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575CF9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48</w:t>
            </w:r>
          </w:p>
        </w:tc>
        <w:tc>
          <w:tcPr>
            <w:tcW w:w="2100" w:type="dxa"/>
            <w:tcBorders>
              <w:top w:val="nil"/>
              <w:left w:val="nil"/>
              <w:bottom w:val="single" w:sz="4" w:space="0" w:color="auto"/>
              <w:right w:val="single" w:sz="4" w:space="0" w:color="auto"/>
            </w:tcBorders>
            <w:shd w:val="clear" w:color="auto" w:fill="auto"/>
            <w:noWrap/>
            <w:vAlign w:val="bottom"/>
            <w:hideMark/>
          </w:tcPr>
          <w:p w14:paraId="43A97D9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c>
          <w:tcPr>
            <w:tcW w:w="2100" w:type="dxa"/>
            <w:tcBorders>
              <w:top w:val="nil"/>
              <w:left w:val="nil"/>
              <w:bottom w:val="single" w:sz="4" w:space="0" w:color="auto"/>
              <w:right w:val="single" w:sz="4" w:space="0" w:color="auto"/>
            </w:tcBorders>
            <w:shd w:val="clear" w:color="auto" w:fill="auto"/>
            <w:noWrap/>
            <w:vAlign w:val="bottom"/>
            <w:hideMark/>
          </w:tcPr>
          <w:p w14:paraId="5843EA7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4085A9B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w:t>
            </w:r>
          </w:p>
        </w:tc>
      </w:tr>
      <w:tr w:rsidR="009938D2" w:rsidRPr="009938D2" w14:paraId="49489416"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5EDF05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64.5</w:t>
            </w:r>
          </w:p>
        </w:tc>
        <w:tc>
          <w:tcPr>
            <w:tcW w:w="2100" w:type="dxa"/>
            <w:tcBorders>
              <w:top w:val="nil"/>
              <w:left w:val="nil"/>
              <w:bottom w:val="single" w:sz="4" w:space="0" w:color="auto"/>
              <w:right w:val="single" w:sz="4" w:space="0" w:color="auto"/>
            </w:tcBorders>
            <w:shd w:val="clear" w:color="auto" w:fill="auto"/>
            <w:noWrap/>
            <w:vAlign w:val="bottom"/>
            <w:hideMark/>
          </w:tcPr>
          <w:p w14:paraId="5429883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w:t>
            </w:r>
          </w:p>
        </w:tc>
        <w:tc>
          <w:tcPr>
            <w:tcW w:w="2100" w:type="dxa"/>
            <w:tcBorders>
              <w:top w:val="nil"/>
              <w:left w:val="nil"/>
              <w:bottom w:val="single" w:sz="4" w:space="0" w:color="auto"/>
              <w:right w:val="single" w:sz="4" w:space="0" w:color="auto"/>
            </w:tcBorders>
            <w:shd w:val="clear" w:color="auto" w:fill="auto"/>
            <w:noWrap/>
            <w:vAlign w:val="bottom"/>
            <w:hideMark/>
          </w:tcPr>
          <w:p w14:paraId="585BFE5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9.214285714</w:t>
            </w:r>
          </w:p>
        </w:tc>
        <w:tc>
          <w:tcPr>
            <w:tcW w:w="2100" w:type="dxa"/>
            <w:tcBorders>
              <w:top w:val="nil"/>
              <w:left w:val="nil"/>
              <w:bottom w:val="single" w:sz="4" w:space="0" w:color="auto"/>
              <w:right w:val="single" w:sz="4" w:space="0" w:color="auto"/>
            </w:tcBorders>
            <w:shd w:val="clear" w:color="auto" w:fill="auto"/>
            <w:noWrap/>
            <w:vAlign w:val="bottom"/>
            <w:hideMark/>
          </w:tcPr>
          <w:p w14:paraId="5C3A728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3.5</w:t>
            </w:r>
          </w:p>
        </w:tc>
      </w:tr>
      <w:tr w:rsidR="009938D2" w:rsidRPr="009938D2" w14:paraId="1D7741ED"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065F12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60.5</w:t>
            </w:r>
          </w:p>
        </w:tc>
        <w:tc>
          <w:tcPr>
            <w:tcW w:w="2100" w:type="dxa"/>
            <w:tcBorders>
              <w:top w:val="nil"/>
              <w:left w:val="nil"/>
              <w:bottom w:val="single" w:sz="4" w:space="0" w:color="auto"/>
              <w:right w:val="single" w:sz="4" w:space="0" w:color="auto"/>
            </w:tcBorders>
            <w:shd w:val="clear" w:color="auto" w:fill="auto"/>
            <w:noWrap/>
            <w:vAlign w:val="bottom"/>
            <w:hideMark/>
          </w:tcPr>
          <w:p w14:paraId="61E2156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w:t>
            </w:r>
          </w:p>
        </w:tc>
        <w:tc>
          <w:tcPr>
            <w:tcW w:w="2100" w:type="dxa"/>
            <w:tcBorders>
              <w:top w:val="nil"/>
              <w:left w:val="nil"/>
              <w:bottom w:val="single" w:sz="4" w:space="0" w:color="auto"/>
              <w:right w:val="single" w:sz="4" w:space="0" w:color="auto"/>
            </w:tcBorders>
            <w:shd w:val="clear" w:color="auto" w:fill="auto"/>
            <w:noWrap/>
            <w:vAlign w:val="bottom"/>
            <w:hideMark/>
          </w:tcPr>
          <w:p w14:paraId="395AEF6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8.642857143</w:t>
            </w:r>
          </w:p>
        </w:tc>
        <w:tc>
          <w:tcPr>
            <w:tcW w:w="2100" w:type="dxa"/>
            <w:tcBorders>
              <w:top w:val="nil"/>
              <w:left w:val="nil"/>
              <w:bottom w:val="single" w:sz="4" w:space="0" w:color="auto"/>
              <w:right w:val="single" w:sz="4" w:space="0" w:color="auto"/>
            </w:tcBorders>
            <w:shd w:val="clear" w:color="auto" w:fill="auto"/>
            <w:noWrap/>
            <w:vAlign w:val="bottom"/>
            <w:hideMark/>
          </w:tcPr>
          <w:p w14:paraId="709EF70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3.5</w:t>
            </w:r>
          </w:p>
        </w:tc>
      </w:tr>
      <w:tr w:rsidR="009938D2" w:rsidRPr="009938D2" w14:paraId="4F66ADAA"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328E31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73.5</w:t>
            </w:r>
          </w:p>
        </w:tc>
        <w:tc>
          <w:tcPr>
            <w:tcW w:w="2100" w:type="dxa"/>
            <w:tcBorders>
              <w:top w:val="nil"/>
              <w:left w:val="nil"/>
              <w:bottom w:val="single" w:sz="4" w:space="0" w:color="auto"/>
              <w:right w:val="single" w:sz="4" w:space="0" w:color="auto"/>
            </w:tcBorders>
            <w:shd w:val="clear" w:color="auto" w:fill="auto"/>
            <w:noWrap/>
            <w:vAlign w:val="bottom"/>
            <w:hideMark/>
          </w:tcPr>
          <w:p w14:paraId="529D83F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7FDD3A1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9.1875</w:t>
            </w:r>
          </w:p>
        </w:tc>
        <w:tc>
          <w:tcPr>
            <w:tcW w:w="2100" w:type="dxa"/>
            <w:tcBorders>
              <w:top w:val="nil"/>
              <w:left w:val="nil"/>
              <w:bottom w:val="single" w:sz="4" w:space="0" w:color="auto"/>
              <w:right w:val="single" w:sz="4" w:space="0" w:color="auto"/>
            </w:tcBorders>
            <w:shd w:val="clear" w:color="auto" w:fill="auto"/>
            <w:noWrap/>
            <w:vAlign w:val="bottom"/>
            <w:hideMark/>
          </w:tcPr>
          <w:p w14:paraId="650A18C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r>
      <w:tr w:rsidR="009938D2" w:rsidRPr="009938D2" w14:paraId="51B00F02"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121454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76</w:t>
            </w:r>
          </w:p>
        </w:tc>
        <w:tc>
          <w:tcPr>
            <w:tcW w:w="2100" w:type="dxa"/>
            <w:tcBorders>
              <w:top w:val="nil"/>
              <w:left w:val="nil"/>
              <w:bottom w:val="single" w:sz="4" w:space="0" w:color="auto"/>
              <w:right w:val="single" w:sz="4" w:space="0" w:color="auto"/>
            </w:tcBorders>
            <w:shd w:val="clear" w:color="auto" w:fill="auto"/>
            <w:noWrap/>
            <w:vAlign w:val="bottom"/>
            <w:hideMark/>
          </w:tcPr>
          <w:p w14:paraId="646A70B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62729C0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9.5</w:t>
            </w:r>
          </w:p>
        </w:tc>
        <w:tc>
          <w:tcPr>
            <w:tcW w:w="2100" w:type="dxa"/>
            <w:tcBorders>
              <w:top w:val="nil"/>
              <w:left w:val="nil"/>
              <w:bottom w:val="single" w:sz="4" w:space="0" w:color="auto"/>
              <w:right w:val="single" w:sz="4" w:space="0" w:color="auto"/>
            </w:tcBorders>
            <w:shd w:val="clear" w:color="auto" w:fill="auto"/>
            <w:noWrap/>
            <w:vAlign w:val="bottom"/>
            <w:hideMark/>
          </w:tcPr>
          <w:p w14:paraId="61D8B54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r>
      <w:tr w:rsidR="009938D2" w:rsidRPr="009938D2" w14:paraId="6198BBCB"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A3C96D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34</w:t>
            </w:r>
          </w:p>
        </w:tc>
        <w:tc>
          <w:tcPr>
            <w:tcW w:w="2100" w:type="dxa"/>
            <w:tcBorders>
              <w:top w:val="nil"/>
              <w:left w:val="nil"/>
              <w:bottom w:val="single" w:sz="4" w:space="0" w:color="auto"/>
              <w:right w:val="single" w:sz="4" w:space="0" w:color="auto"/>
            </w:tcBorders>
            <w:shd w:val="clear" w:color="auto" w:fill="auto"/>
            <w:noWrap/>
            <w:vAlign w:val="bottom"/>
            <w:hideMark/>
          </w:tcPr>
          <w:p w14:paraId="3174A60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631148A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4.25</w:t>
            </w:r>
          </w:p>
        </w:tc>
        <w:tc>
          <w:tcPr>
            <w:tcW w:w="2100" w:type="dxa"/>
            <w:tcBorders>
              <w:top w:val="nil"/>
              <w:left w:val="nil"/>
              <w:bottom w:val="single" w:sz="4" w:space="0" w:color="auto"/>
              <w:right w:val="single" w:sz="4" w:space="0" w:color="auto"/>
            </w:tcBorders>
            <w:shd w:val="clear" w:color="auto" w:fill="auto"/>
            <w:noWrap/>
            <w:vAlign w:val="bottom"/>
            <w:hideMark/>
          </w:tcPr>
          <w:p w14:paraId="291D3C2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r>
      <w:tr w:rsidR="009938D2" w:rsidRPr="009938D2" w14:paraId="0CF5A75E"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B69339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59</w:t>
            </w:r>
          </w:p>
        </w:tc>
        <w:tc>
          <w:tcPr>
            <w:tcW w:w="2100" w:type="dxa"/>
            <w:tcBorders>
              <w:top w:val="nil"/>
              <w:left w:val="nil"/>
              <w:bottom w:val="single" w:sz="4" w:space="0" w:color="auto"/>
              <w:right w:val="single" w:sz="4" w:space="0" w:color="auto"/>
            </w:tcBorders>
            <w:shd w:val="clear" w:color="auto" w:fill="auto"/>
            <w:noWrap/>
            <w:vAlign w:val="bottom"/>
            <w:hideMark/>
          </w:tcPr>
          <w:p w14:paraId="4DEDD1D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3798341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7.375</w:t>
            </w:r>
          </w:p>
        </w:tc>
        <w:tc>
          <w:tcPr>
            <w:tcW w:w="2100" w:type="dxa"/>
            <w:tcBorders>
              <w:top w:val="nil"/>
              <w:left w:val="nil"/>
              <w:bottom w:val="single" w:sz="4" w:space="0" w:color="auto"/>
              <w:right w:val="single" w:sz="4" w:space="0" w:color="auto"/>
            </w:tcBorders>
            <w:shd w:val="clear" w:color="auto" w:fill="auto"/>
            <w:noWrap/>
            <w:vAlign w:val="bottom"/>
            <w:hideMark/>
          </w:tcPr>
          <w:p w14:paraId="65125FE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r>
      <w:tr w:rsidR="009938D2" w:rsidRPr="009938D2" w14:paraId="6E7EAFBC"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722661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36</w:t>
            </w:r>
          </w:p>
        </w:tc>
        <w:tc>
          <w:tcPr>
            <w:tcW w:w="2100" w:type="dxa"/>
            <w:tcBorders>
              <w:top w:val="nil"/>
              <w:left w:val="nil"/>
              <w:bottom w:val="single" w:sz="4" w:space="0" w:color="auto"/>
              <w:right w:val="single" w:sz="4" w:space="0" w:color="auto"/>
            </w:tcBorders>
            <w:shd w:val="clear" w:color="auto" w:fill="auto"/>
            <w:noWrap/>
            <w:vAlign w:val="bottom"/>
            <w:hideMark/>
          </w:tcPr>
          <w:p w14:paraId="0DB348E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31FFFFB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4.5</w:t>
            </w:r>
          </w:p>
        </w:tc>
        <w:tc>
          <w:tcPr>
            <w:tcW w:w="2100" w:type="dxa"/>
            <w:tcBorders>
              <w:top w:val="nil"/>
              <w:left w:val="nil"/>
              <w:bottom w:val="single" w:sz="4" w:space="0" w:color="auto"/>
              <w:right w:val="single" w:sz="4" w:space="0" w:color="auto"/>
            </w:tcBorders>
            <w:shd w:val="clear" w:color="auto" w:fill="auto"/>
            <w:noWrap/>
            <w:vAlign w:val="bottom"/>
            <w:hideMark/>
          </w:tcPr>
          <w:p w14:paraId="4501BB6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r>
      <w:tr w:rsidR="009938D2" w:rsidRPr="009938D2" w14:paraId="4D851250"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D28B94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80</w:t>
            </w:r>
          </w:p>
        </w:tc>
        <w:tc>
          <w:tcPr>
            <w:tcW w:w="2100" w:type="dxa"/>
            <w:tcBorders>
              <w:top w:val="nil"/>
              <w:left w:val="nil"/>
              <w:bottom w:val="single" w:sz="4" w:space="0" w:color="auto"/>
              <w:right w:val="single" w:sz="4" w:space="0" w:color="auto"/>
            </w:tcBorders>
            <w:shd w:val="clear" w:color="auto" w:fill="auto"/>
            <w:noWrap/>
            <w:vAlign w:val="bottom"/>
            <w:hideMark/>
          </w:tcPr>
          <w:p w14:paraId="6E58CDE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5FE0137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3256F86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r>
      <w:tr w:rsidR="009938D2" w:rsidRPr="009938D2" w14:paraId="7D1E0B2C"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51C610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72</w:t>
            </w:r>
          </w:p>
        </w:tc>
        <w:tc>
          <w:tcPr>
            <w:tcW w:w="2100" w:type="dxa"/>
            <w:tcBorders>
              <w:top w:val="nil"/>
              <w:left w:val="nil"/>
              <w:bottom w:val="single" w:sz="4" w:space="0" w:color="auto"/>
              <w:right w:val="single" w:sz="4" w:space="0" w:color="auto"/>
            </w:tcBorders>
            <w:shd w:val="clear" w:color="auto" w:fill="auto"/>
            <w:noWrap/>
            <w:vAlign w:val="bottom"/>
            <w:hideMark/>
          </w:tcPr>
          <w:p w14:paraId="2CC40F5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788D010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w:t>
            </w:r>
          </w:p>
        </w:tc>
        <w:tc>
          <w:tcPr>
            <w:tcW w:w="2100" w:type="dxa"/>
            <w:tcBorders>
              <w:top w:val="nil"/>
              <w:left w:val="nil"/>
              <w:bottom w:val="single" w:sz="4" w:space="0" w:color="auto"/>
              <w:right w:val="single" w:sz="4" w:space="0" w:color="auto"/>
            </w:tcBorders>
            <w:shd w:val="clear" w:color="auto" w:fill="auto"/>
            <w:noWrap/>
            <w:vAlign w:val="bottom"/>
            <w:hideMark/>
          </w:tcPr>
          <w:p w14:paraId="546D388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r>
      <w:tr w:rsidR="009938D2" w:rsidRPr="009938D2" w14:paraId="2BD24C62"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49F946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61</w:t>
            </w:r>
          </w:p>
        </w:tc>
        <w:tc>
          <w:tcPr>
            <w:tcW w:w="2100" w:type="dxa"/>
            <w:tcBorders>
              <w:top w:val="nil"/>
              <w:left w:val="nil"/>
              <w:bottom w:val="single" w:sz="4" w:space="0" w:color="auto"/>
              <w:right w:val="single" w:sz="4" w:space="0" w:color="auto"/>
            </w:tcBorders>
            <w:shd w:val="clear" w:color="auto" w:fill="auto"/>
            <w:noWrap/>
            <w:vAlign w:val="bottom"/>
            <w:hideMark/>
          </w:tcPr>
          <w:p w14:paraId="790D830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1669235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7.625</w:t>
            </w:r>
          </w:p>
        </w:tc>
        <w:tc>
          <w:tcPr>
            <w:tcW w:w="2100" w:type="dxa"/>
            <w:tcBorders>
              <w:top w:val="nil"/>
              <w:left w:val="nil"/>
              <w:bottom w:val="single" w:sz="4" w:space="0" w:color="auto"/>
              <w:right w:val="single" w:sz="4" w:space="0" w:color="auto"/>
            </w:tcBorders>
            <w:shd w:val="clear" w:color="auto" w:fill="auto"/>
            <w:noWrap/>
            <w:vAlign w:val="bottom"/>
            <w:hideMark/>
          </w:tcPr>
          <w:p w14:paraId="5A7DEBF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r>
      <w:tr w:rsidR="009938D2" w:rsidRPr="009938D2" w14:paraId="3CFE6594" w14:textId="77777777" w:rsidTr="009938D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DC9036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64</w:t>
            </w:r>
          </w:p>
        </w:tc>
        <w:tc>
          <w:tcPr>
            <w:tcW w:w="2100" w:type="dxa"/>
            <w:tcBorders>
              <w:top w:val="nil"/>
              <w:left w:val="nil"/>
              <w:bottom w:val="single" w:sz="4" w:space="0" w:color="auto"/>
              <w:right w:val="single" w:sz="4" w:space="0" w:color="auto"/>
            </w:tcBorders>
            <w:shd w:val="clear" w:color="auto" w:fill="auto"/>
            <w:noWrap/>
            <w:vAlign w:val="bottom"/>
            <w:hideMark/>
          </w:tcPr>
          <w:p w14:paraId="63952C6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6CD6953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7F2802B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r>
      <w:tr w:rsidR="009938D2" w:rsidRPr="009938D2" w14:paraId="20CC7233"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68BB2E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60.5</w:t>
            </w:r>
          </w:p>
        </w:tc>
        <w:tc>
          <w:tcPr>
            <w:tcW w:w="2100" w:type="dxa"/>
            <w:tcBorders>
              <w:top w:val="nil"/>
              <w:left w:val="nil"/>
              <w:bottom w:val="single" w:sz="4" w:space="0" w:color="auto"/>
              <w:right w:val="single" w:sz="4" w:space="0" w:color="auto"/>
            </w:tcBorders>
            <w:shd w:val="clear" w:color="auto" w:fill="auto"/>
            <w:noWrap/>
            <w:vAlign w:val="bottom"/>
            <w:hideMark/>
          </w:tcPr>
          <w:p w14:paraId="385B6DC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26907DE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7.5625</w:t>
            </w:r>
          </w:p>
        </w:tc>
        <w:tc>
          <w:tcPr>
            <w:tcW w:w="2100" w:type="dxa"/>
            <w:tcBorders>
              <w:top w:val="nil"/>
              <w:left w:val="nil"/>
              <w:bottom w:val="single" w:sz="4" w:space="0" w:color="auto"/>
              <w:right w:val="single" w:sz="4" w:space="0" w:color="auto"/>
            </w:tcBorders>
            <w:shd w:val="clear" w:color="auto" w:fill="auto"/>
            <w:noWrap/>
            <w:vAlign w:val="bottom"/>
            <w:hideMark/>
          </w:tcPr>
          <w:p w14:paraId="103A1F3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r>
      <w:tr w:rsidR="009938D2" w:rsidRPr="009938D2" w14:paraId="169BCC3B"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5E45D39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88</w:t>
            </w:r>
          </w:p>
        </w:tc>
        <w:tc>
          <w:tcPr>
            <w:tcW w:w="2100" w:type="dxa"/>
            <w:tcBorders>
              <w:top w:val="nil"/>
              <w:left w:val="nil"/>
              <w:bottom w:val="single" w:sz="4" w:space="0" w:color="auto"/>
              <w:right w:val="single" w:sz="4" w:space="0" w:color="auto"/>
            </w:tcBorders>
            <w:shd w:val="clear" w:color="auto" w:fill="auto"/>
            <w:noWrap/>
            <w:vAlign w:val="bottom"/>
            <w:hideMark/>
          </w:tcPr>
          <w:p w14:paraId="37D3F3A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5936D0F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11</w:t>
            </w:r>
          </w:p>
        </w:tc>
        <w:tc>
          <w:tcPr>
            <w:tcW w:w="2100" w:type="dxa"/>
            <w:tcBorders>
              <w:top w:val="nil"/>
              <w:left w:val="nil"/>
              <w:bottom w:val="single" w:sz="4" w:space="0" w:color="auto"/>
              <w:right w:val="single" w:sz="4" w:space="0" w:color="auto"/>
            </w:tcBorders>
            <w:shd w:val="clear" w:color="auto" w:fill="auto"/>
            <w:noWrap/>
            <w:vAlign w:val="bottom"/>
            <w:hideMark/>
          </w:tcPr>
          <w:p w14:paraId="26FB6D4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w:t>
            </w:r>
          </w:p>
        </w:tc>
      </w:tr>
      <w:tr w:rsidR="009938D2" w:rsidRPr="009938D2" w14:paraId="1BEE5AE3"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1F6B6F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93</w:t>
            </w:r>
          </w:p>
        </w:tc>
        <w:tc>
          <w:tcPr>
            <w:tcW w:w="2100" w:type="dxa"/>
            <w:tcBorders>
              <w:top w:val="nil"/>
              <w:left w:val="nil"/>
              <w:bottom w:val="single" w:sz="4" w:space="0" w:color="auto"/>
              <w:right w:val="single" w:sz="4" w:space="0" w:color="auto"/>
            </w:tcBorders>
            <w:shd w:val="clear" w:color="auto" w:fill="auto"/>
            <w:noWrap/>
            <w:vAlign w:val="bottom"/>
            <w:hideMark/>
          </w:tcPr>
          <w:p w14:paraId="20D52EA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w:t>
            </w:r>
          </w:p>
        </w:tc>
        <w:tc>
          <w:tcPr>
            <w:tcW w:w="2100" w:type="dxa"/>
            <w:tcBorders>
              <w:top w:val="nil"/>
              <w:left w:val="nil"/>
              <w:bottom w:val="single" w:sz="4" w:space="0" w:color="auto"/>
              <w:right w:val="single" w:sz="4" w:space="0" w:color="auto"/>
            </w:tcBorders>
            <w:shd w:val="clear" w:color="auto" w:fill="auto"/>
            <w:noWrap/>
            <w:vAlign w:val="bottom"/>
            <w:hideMark/>
          </w:tcPr>
          <w:p w14:paraId="2D6B236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10.33333333</w:t>
            </w:r>
          </w:p>
        </w:tc>
        <w:tc>
          <w:tcPr>
            <w:tcW w:w="2100" w:type="dxa"/>
            <w:tcBorders>
              <w:top w:val="nil"/>
              <w:left w:val="nil"/>
              <w:bottom w:val="single" w:sz="4" w:space="0" w:color="auto"/>
              <w:right w:val="single" w:sz="4" w:space="0" w:color="auto"/>
            </w:tcBorders>
            <w:shd w:val="clear" w:color="auto" w:fill="auto"/>
            <w:noWrap/>
            <w:vAlign w:val="bottom"/>
            <w:hideMark/>
          </w:tcPr>
          <w:p w14:paraId="023A918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4.5</w:t>
            </w:r>
          </w:p>
        </w:tc>
      </w:tr>
      <w:tr w:rsidR="009938D2" w:rsidRPr="009938D2" w14:paraId="70AF284D"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22184B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76.5</w:t>
            </w:r>
          </w:p>
        </w:tc>
        <w:tc>
          <w:tcPr>
            <w:tcW w:w="2100" w:type="dxa"/>
            <w:tcBorders>
              <w:top w:val="nil"/>
              <w:left w:val="nil"/>
              <w:bottom w:val="single" w:sz="4" w:space="0" w:color="auto"/>
              <w:right w:val="single" w:sz="4" w:space="0" w:color="auto"/>
            </w:tcBorders>
            <w:shd w:val="clear" w:color="auto" w:fill="auto"/>
            <w:noWrap/>
            <w:vAlign w:val="bottom"/>
            <w:hideMark/>
          </w:tcPr>
          <w:p w14:paraId="7AEC5D0E"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w:t>
            </w:r>
          </w:p>
        </w:tc>
        <w:tc>
          <w:tcPr>
            <w:tcW w:w="2100" w:type="dxa"/>
            <w:tcBorders>
              <w:top w:val="nil"/>
              <w:left w:val="nil"/>
              <w:bottom w:val="single" w:sz="4" w:space="0" w:color="auto"/>
              <w:right w:val="single" w:sz="4" w:space="0" w:color="auto"/>
            </w:tcBorders>
            <w:shd w:val="clear" w:color="auto" w:fill="auto"/>
            <w:noWrap/>
            <w:vAlign w:val="bottom"/>
            <w:hideMark/>
          </w:tcPr>
          <w:p w14:paraId="58BACB5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8.5</w:t>
            </w:r>
          </w:p>
        </w:tc>
        <w:tc>
          <w:tcPr>
            <w:tcW w:w="2100" w:type="dxa"/>
            <w:tcBorders>
              <w:top w:val="nil"/>
              <w:left w:val="nil"/>
              <w:bottom w:val="single" w:sz="4" w:space="0" w:color="auto"/>
              <w:right w:val="single" w:sz="4" w:space="0" w:color="auto"/>
            </w:tcBorders>
            <w:shd w:val="clear" w:color="auto" w:fill="auto"/>
            <w:noWrap/>
            <w:vAlign w:val="bottom"/>
            <w:hideMark/>
          </w:tcPr>
          <w:p w14:paraId="11186A3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4.5</w:t>
            </w:r>
          </w:p>
        </w:tc>
      </w:tr>
      <w:tr w:rsidR="009938D2" w:rsidRPr="009938D2" w14:paraId="11BDF15E"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AAA02E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lastRenderedPageBreak/>
              <w:t>90</w:t>
            </w:r>
          </w:p>
        </w:tc>
        <w:tc>
          <w:tcPr>
            <w:tcW w:w="2100" w:type="dxa"/>
            <w:tcBorders>
              <w:top w:val="nil"/>
              <w:left w:val="nil"/>
              <w:bottom w:val="single" w:sz="4" w:space="0" w:color="auto"/>
              <w:right w:val="single" w:sz="4" w:space="0" w:color="auto"/>
            </w:tcBorders>
            <w:shd w:val="clear" w:color="auto" w:fill="auto"/>
            <w:noWrap/>
            <w:vAlign w:val="bottom"/>
            <w:hideMark/>
          </w:tcPr>
          <w:p w14:paraId="373DB47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w:t>
            </w:r>
          </w:p>
        </w:tc>
        <w:tc>
          <w:tcPr>
            <w:tcW w:w="2100" w:type="dxa"/>
            <w:tcBorders>
              <w:top w:val="nil"/>
              <w:left w:val="nil"/>
              <w:bottom w:val="single" w:sz="4" w:space="0" w:color="auto"/>
              <w:right w:val="single" w:sz="4" w:space="0" w:color="auto"/>
            </w:tcBorders>
            <w:shd w:val="clear" w:color="auto" w:fill="auto"/>
            <w:noWrap/>
            <w:vAlign w:val="bottom"/>
            <w:hideMark/>
          </w:tcPr>
          <w:p w14:paraId="5541896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4E403F0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4.5</w:t>
            </w:r>
          </w:p>
        </w:tc>
      </w:tr>
      <w:tr w:rsidR="009938D2" w:rsidRPr="009938D2" w14:paraId="51D8E176"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EE15B1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90</w:t>
            </w:r>
          </w:p>
        </w:tc>
        <w:tc>
          <w:tcPr>
            <w:tcW w:w="2100" w:type="dxa"/>
            <w:tcBorders>
              <w:top w:val="nil"/>
              <w:left w:val="nil"/>
              <w:bottom w:val="single" w:sz="4" w:space="0" w:color="auto"/>
              <w:right w:val="single" w:sz="4" w:space="0" w:color="auto"/>
            </w:tcBorders>
            <w:shd w:val="clear" w:color="auto" w:fill="auto"/>
            <w:noWrap/>
            <w:vAlign w:val="bottom"/>
            <w:hideMark/>
          </w:tcPr>
          <w:p w14:paraId="6671820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w:t>
            </w:r>
          </w:p>
        </w:tc>
        <w:tc>
          <w:tcPr>
            <w:tcW w:w="2100" w:type="dxa"/>
            <w:tcBorders>
              <w:top w:val="nil"/>
              <w:left w:val="nil"/>
              <w:bottom w:val="single" w:sz="4" w:space="0" w:color="auto"/>
              <w:right w:val="single" w:sz="4" w:space="0" w:color="auto"/>
            </w:tcBorders>
            <w:shd w:val="clear" w:color="auto" w:fill="auto"/>
            <w:noWrap/>
            <w:vAlign w:val="bottom"/>
            <w:hideMark/>
          </w:tcPr>
          <w:p w14:paraId="2B9681F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4803B8E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4.5</w:t>
            </w:r>
          </w:p>
        </w:tc>
      </w:tr>
      <w:tr w:rsidR="009938D2" w:rsidRPr="009938D2" w14:paraId="65F88D53"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84E558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89.75</w:t>
            </w:r>
          </w:p>
        </w:tc>
        <w:tc>
          <w:tcPr>
            <w:tcW w:w="2100" w:type="dxa"/>
            <w:tcBorders>
              <w:top w:val="nil"/>
              <w:left w:val="nil"/>
              <w:bottom w:val="single" w:sz="4" w:space="0" w:color="auto"/>
              <w:right w:val="single" w:sz="4" w:space="0" w:color="auto"/>
            </w:tcBorders>
            <w:shd w:val="clear" w:color="auto" w:fill="auto"/>
            <w:noWrap/>
            <w:vAlign w:val="bottom"/>
            <w:hideMark/>
          </w:tcPr>
          <w:p w14:paraId="4033872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w:t>
            </w:r>
          </w:p>
        </w:tc>
        <w:tc>
          <w:tcPr>
            <w:tcW w:w="2100" w:type="dxa"/>
            <w:tcBorders>
              <w:top w:val="nil"/>
              <w:left w:val="nil"/>
              <w:bottom w:val="single" w:sz="4" w:space="0" w:color="auto"/>
              <w:right w:val="single" w:sz="4" w:space="0" w:color="auto"/>
            </w:tcBorders>
            <w:shd w:val="clear" w:color="auto" w:fill="auto"/>
            <w:noWrap/>
            <w:vAlign w:val="bottom"/>
            <w:hideMark/>
          </w:tcPr>
          <w:p w14:paraId="13D42FE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9.972222222</w:t>
            </w:r>
          </w:p>
        </w:tc>
        <w:tc>
          <w:tcPr>
            <w:tcW w:w="2100" w:type="dxa"/>
            <w:tcBorders>
              <w:top w:val="nil"/>
              <w:left w:val="nil"/>
              <w:bottom w:val="single" w:sz="4" w:space="0" w:color="auto"/>
              <w:right w:val="single" w:sz="4" w:space="0" w:color="auto"/>
            </w:tcBorders>
            <w:shd w:val="clear" w:color="auto" w:fill="auto"/>
            <w:noWrap/>
            <w:vAlign w:val="bottom"/>
            <w:hideMark/>
          </w:tcPr>
          <w:p w14:paraId="4E3F1AE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4.5</w:t>
            </w:r>
          </w:p>
        </w:tc>
      </w:tr>
      <w:tr w:rsidR="009938D2" w:rsidRPr="009938D2" w14:paraId="576D3E3C"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B528ED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46.75</w:t>
            </w:r>
          </w:p>
        </w:tc>
        <w:tc>
          <w:tcPr>
            <w:tcW w:w="2100" w:type="dxa"/>
            <w:tcBorders>
              <w:top w:val="nil"/>
              <w:left w:val="nil"/>
              <w:bottom w:val="single" w:sz="4" w:space="0" w:color="auto"/>
              <w:right w:val="single" w:sz="4" w:space="0" w:color="auto"/>
            </w:tcBorders>
            <w:shd w:val="clear" w:color="auto" w:fill="auto"/>
            <w:noWrap/>
            <w:vAlign w:val="bottom"/>
            <w:hideMark/>
          </w:tcPr>
          <w:p w14:paraId="793E478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654A470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4.675</w:t>
            </w:r>
          </w:p>
        </w:tc>
        <w:tc>
          <w:tcPr>
            <w:tcW w:w="2100" w:type="dxa"/>
            <w:tcBorders>
              <w:top w:val="nil"/>
              <w:left w:val="nil"/>
              <w:bottom w:val="single" w:sz="4" w:space="0" w:color="auto"/>
              <w:right w:val="single" w:sz="4" w:space="0" w:color="auto"/>
            </w:tcBorders>
            <w:shd w:val="clear" w:color="auto" w:fill="auto"/>
            <w:noWrap/>
            <w:vAlign w:val="bottom"/>
            <w:hideMark/>
          </w:tcPr>
          <w:p w14:paraId="6D93BAA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4A97BCB5"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4F9776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76</w:t>
            </w:r>
          </w:p>
        </w:tc>
        <w:tc>
          <w:tcPr>
            <w:tcW w:w="2100" w:type="dxa"/>
            <w:tcBorders>
              <w:top w:val="nil"/>
              <w:left w:val="nil"/>
              <w:bottom w:val="single" w:sz="4" w:space="0" w:color="auto"/>
              <w:right w:val="single" w:sz="4" w:space="0" w:color="auto"/>
            </w:tcBorders>
            <w:shd w:val="clear" w:color="auto" w:fill="auto"/>
            <w:noWrap/>
            <w:vAlign w:val="bottom"/>
            <w:hideMark/>
          </w:tcPr>
          <w:p w14:paraId="4166DB6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21FBB33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7.6</w:t>
            </w:r>
          </w:p>
        </w:tc>
        <w:tc>
          <w:tcPr>
            <w:tcW w:w="2100" w:type="dxa"/>
            <w:tcBorders>
              <w:top w:val="nil"/>
              <w:left w:val="nil"/>
              <w:bottom w:val="single" w:sz="4" w:space="0" w:color="auto"/>
              <w:right w:val="single" w:sz="4" w:space="0" w:color="auto"/>
            </w:tcBorders>
            <w:shd w:val="clear" w:color="auto" w:fill="auto"/>
            <w:noWrap/>
            <w:vAlign w:val="bottom"/>
            <w:hideMark/>
          </w:tcPr>
          <w:p w14:paraId="50182D8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361598CF"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A2F40B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76</w:t>
            </w:r>
          </w:p>
        </w:tc>
        <w:tc>
          <w:tcPr>
            <w:tcW w:w="2100" w:type="dxa"/>
            <w:tcBorders>
              <w:top w:val="nil"/>
              <w:left w:val="nil"/>
              <w:bottom w:val="single" w:sz="4" w:space="0" w:color="auto"/>
              <w:right w:val="single" w:sz="4" w:space="0" w:color="auto"/>
            </w:tcBorders>
            <w:shd w:val="clear" w:color="auto" w:fill="auto"/>
            <w:noWrap/>
            <w:vAlign w:val="bottom"/>
            <w:hideMark/>
          </w:tcPr>
          <w:p w14:paraId="41D2D24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4FDA865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7.6</w:t>
            </w:r>
          </w:p>
        </w:tc>
        <w:tc>
          <w:tcPr>
            <w:tcW w:w="2100" w:type="dxa"/>
            <w:tcBorders>
              <w:top w:val="nil"/>
              <w:left w:val="nil"/>
              <w:bottom w:val="single" w:sz="4" w:space="0" w:color="auto"/>
              <w:right w:val="single" w:sz="4" w:space="0" w:color="auto"/>
            </w:tcBorders>
            <w:shd w:val="clear" w:color="auto" w:fill="auto"/>
            <w:noWrap/>
            <w:vAlign w:val="bottom"/>
            <w:hideMark/>
          </w:tcPr>
          <w:p w14:paraId="0D5FFA6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153EA4FF"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59405C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98</w:t>
            </w:r>
          </w:p>
        </w:tc>
        <w:tc>
          <w:tcPr>
            <w:tcW w:w="2100" w:type="dxa"/>
            <w:tcBorders>
              <w:top w:val="nil"/>
              <w:left w:val="nil"/>
              <w:bottom w:val="single" w:sz="4" w:space="0" w:color="auto"/>
              <w:right w:val="single" w:sz="4" w:space="0" w:color="auto"/>
            </w:tcBorders>
            <w:shd w:val="clear" w:color="auto" w:fill="auto"/>
            <w:noWrap/>
            <w:vAlign w:val="bottom"/>
            <w:hideMark/>
          </w:tcPr>
          <w:p w14:paraId="4AAF8A0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4B4FE2D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9.8</w:t>
            </w:r>
          </w:p>
        </w:tc>
        <w:tc>
          <w:tcPr>
            <w:tcW w:w="2100" w:type="dxa"/>
            <w:tcBorders>
              <w:top w:val="nil"/>
              <w:left w:val="nil"/>
              <w:bottom w:val="single" w:sz="4" w:space="0" w:color="auto"/>
              <w:right w:val="single" w:sz="4" w:space="0" w:color="auto"/>
            </w:tcBorders>
            <w:shd w:val="clear" w:color="auto" w:fill="auto"/>
            <w:noWrap/>
            <w:vAlign w:val="bottom"/>
            <w:hideMark/>
          </w:tcPr>
          <w:p w14:paraId="52BF702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4C8FCF37"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F4C84C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100</w:t>
            </w:r>
          </w:p>
        </w:tc>
        <w:tc>
          <w:tcPr>
            <w:tcW w:w="2100" w:type="dxa"/>
            <w:tcBorders>
              <w:top w:val="nil"/>
              <w:left w:val="nil"/>
              <w:bottom w:val="single" w:sz="4" w:space="0" w:color="auto"/>
              <w:right w:val="single" w:sz="4" w:space="0" w:color="auto"/>
            </w:tcBorders>
            <w:shd w:val="clear" w:color="auto" w:fill="auto"/>
            <w:noWrap/>
            <w:vAlign w:val="bottom"/>
            <w:hideMark/>
          </w:tcPr>
          <w:p w14:paraId="558EC4B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611CCAE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28A13C3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4EC23726"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40D448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100</w:t>
            </w:r>
          </w:p>
        </w:tc>
        <w:tc>
          <w:tcPr>
            <w:tcW w:w="2100" w:type="dxa"/>
            <w:tcBorders>
              <w:top w:val="nil"/>
              <w:left w:val="nil"/>
              <w:bottom w:val="single" w:sz="4" w:space="0" w:color="auto"/>
              <w:right w:val="single" w:sz="4" w:space="0" w:color="auto"/>
            </w:tcBorders>
            <w:shd w:val="clear" w:color="auto" w:fill="auto"/>
            <w:noWrap/>
            <w:vAlign w:val="bottom"/>
            <w:hideMark/>
          </w:tcPr>
          <w:p w14:paraId="4C0AB6D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521496F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7AEF70A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26132C86"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BCA7D5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100</w:t>
            </w:r>
          </w:p>
        </w:tc>
        <w:tc>
          <w:tcPr>
            <w:tcW w:w="2100" w:type="dxa"/>
            <w:tcBorders>
              <w:top w:val="nil"/>
              <w:left w:val="nil"/>
              <w:bottom w:val="single" w:sz="4" w:space="0" w:color="auto"/>
              <w:right w:val="single" w:sz="4" w:space="0" w:color="auto"/>
            </w:tcBorders>
            <w:shd w:val="clear" w:color="auto" w:fill="auto"/>
            <w:noWrap/>
            <w:vAlign w:val="bottom"/>
            <w:hideMark/>
          </w:tcPr>
          <w:p w14:paraId="7237C9A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613FCAF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675AEBC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4E68C072"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89FC94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100</w:t>
            </w:r>
          </w:p>
        </w:tc>
        <w:tc>
          <w:tcPr>
            <w:tcW w:w="2100" w:type="dxa"/>
            <w:tcBorders>
              <w:top w:val="nil"/>
              <w:left w:val="nil"/>
              <w:bottom w:val="single" w:sz="4" w:space="0" w:color="auto"/>
              <w:right w:val="single" w:sz="4" w:space="0" w:color="auto"/>
            </w:tcBorders>
            <w:shd w:val="clear" w:color="auto" w:fill="auto"/>
            <w:noWrap/>
            <w:vAlign w:val="bottom"/>
            <w:hideMark/>
          </w:tcPr>
          <w:p w14:paraId="34F87B6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3BA338D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7FC89E2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015403E8"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3ABB3C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100</w:t>
            </w:r>
          </w:p>
        </w:tc>
        <w:tc>
          <w:tcPr>
            <w:tcW w:w="2100" w:type="dxa"/>
            <w:tcBorders>
              <w:top w:val="nil"/>
              <w:left w:val="nil"/>
              <w:bottom w:val="single" w:sz="4" w:space="0" w:color="auto"/>
              <w:right w:val="single" w:sz="4" w:space="0" w:color="auto"/>
            </w:tcBorders>
            <w:shd w:val="clear" w:color="auto" w:fill="auto"/>
            <w:noWrap/>
            <w:vAlign w:val="bottom"/>
            <w:hideMark/>
          </w:tcPr>
          <w:p w14:paraId="0D1B9A8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7703F55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6DE83C0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07EB3177"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F269EA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99</w:t>
            </w:r>
          </w:p>
        </w:tc>
        <w:tc>
          <w:tcPr>
            <w:tcW w:w="2100" w:type="dxa"/>
            <w:tcBorders>
              <w:top w:val="nil"/>
              <w:left w:val="nil"/>
              <w:bottom w:val="single" w:sz="4" w:space="0" w:color="auto"/>
              <w:right w:val="single" w:sz="4" w:space="0" w:color="auto"/>
            </w:tcBorders>
            <w:shd w:val="clear" w:color="auto" w:fill="auto"/>
            <w:noWrap/>
            <w:vAlign w:val="bottom"/>
            <w:hideMark/>
          </w:tcPr>
          <w:p w14:paraId="57A0DEB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518D998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9.9</w:t>
            </w:r>
          </w:p>
        </w:tc>
        <w:tc>
          <w:tcPr>
            <w:tcW w:w="2100" w:type="dxa"/>
            <w:tcBorders>
              <w:top w:val="nil"/>
              <w:left w:val="nil"/>
              <w:bottom w:val="single" w:sz="4" w:space="0" w:color="auto"/>
              <w:right w:val="single" w:sz="4" w:space="0" w:color="auto"/>
            </w:tcBorders>
            <w:shd w:val="clear" w:color="auto" w:fill="auto"/>
            <w:noWrap/>
            <w:vAlign w:val="bottom"/>
            <w:hideMark/>
          </w:tcPr>
          <w:p w14:paraId="40473C90"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10011DF7"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4D54AD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85</w:t>
            </w:r>
          </w:p>
        </w:tc>
        <w:tc>
          <w:tcPr>
            <w:tcW w:w="2100" w:type="dxa"/>
            <w:tcBorders>
              <w:top w:val="nil"/>
              <w:left w:val="nil"/>
              <w:bottom w:val="single" w:sz="4" w:space="0" w:color="auto"/>
              <w:right w:val="single" w:sz="4" w:space="0" w:color="auto"/>
            </w:tcBorders>
            <w:shd w:val="clear" w:color="auto" w:fill="auto"/>
            <w:noWrap/>
            <w:vAlign w:val="bottom"/>
            <w:hideMark/>
          </w:tcPr>
          <w:p w14:paraId="65A5052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06C47ED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8.5</w:t>
            </w:r>
          </w:p>
        </w:tc>
        <w:tc>
          <w:tcPr>
            <w:tcW w:w="2100" w:type="dxa"/>
            <w:tcBorders>
              <w:top w:val="nil"/>
              <w:left w:val="nil"/>
              <w:bottom w:val="single" w:sz="4" w:space="0" w:color="auto"/>
              <w:right w:val="single" w:sz="4" w:space="0" w:color="auto"/>
            </w:tcBorders>
            <w:shd w:val="clear" w:color="auto" w:fill="auto"/>
            <w:noWrap/>
            <w:vAlign w:val="bottom"/>
            <w:hideMark/>
          </w:tcPr>
          <w:p w14:paraId="3B42E2B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0934D520"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5E7542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77</w:t>
            </w:r>
          </w:p>
        </w:tc>
        <w:tc>
          <w:tcPr>
            <w:tcW w:w="2100" w:type="dxa"/>
            <w:tcBorders>
              <w:top w:val="nil"/>
              <w:left w:val="nil"/>
              <w:bottom w:val="single" w:sz="4" w:space="0" w:color="auto"/>
              <w:right w:val="single" w:sz="4" w:space="0" w:color="auto"/>
            </w:tcBorders>
            <w:shd w:val="clear" w:color="auto" w:fill="auto"/>
            <w:noWrap/>
            <w:vAlign w:val="bottom"/>
            <w:hideMark/>
          </w:tcPr>
          <w:p w14:paraId="6693A08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48821E6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7.7</w:t>
            </w:r>
          </w:p>
        </w:tc>
        <w:tc>
          <w:tcPr>
            <w:tcW w:w="2100" w:type="dxa"/>
            <w:tcBorders>
              <w:top w:val="nil"/>
              <w:left w:val="nil"/>
              <w:bottom w:val="single" w:sz="4" w:space="0" w:color="auto"/>
              <w:right w:val="single" w:sz="4" w:space="0" w:color="auto"/>
            </w:tcBorders>
            <w:shd w:val="clear" w:color="auto" w:fill="auto"/>
            <w:noWrap/>
            <w:vAlign w:val="bottom"/>
            <w:hideMark/>
          </w:tcPr>
          <w:p w14:paraId="42D53A9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27919D04"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AE0D72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65.25</w:t>
            </w:r>
          </w:p>
        </w:tc>
        <w:tc>
          <w:tcPr>
            <w:tcW w:w="2100" w:type="dxa"/>
            <w:tcBorders>
              <w:top w:val="nil"/>
              <w:left w:val="nil"/>
              <w:bottom w:val="single" w:sz="4" w:space="0" w:color="auto"/>
              <w:right w:val="single" w:sz="4" w:space="0" w:color="auto"/>
            </w:tcBorders>
            <w:shd w:val="clear" w:color="auto" w:fill="auto"/>
            <w:noWrap/>
            <w:vAlign w:val="bottom"/>
            <w:hideMark/>
          </w:tcPr>
          <w:p w14:paraId="2EAC068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18827A4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6.525</w:t>
            </w:r>
          </w:p>
        </w:tc>
        <w:tc>
          <w:tcPr>
            <w:tcW w:w="2100" w:type="dxa"/>
            <w:tcBorders>
              <w:top w:val="nil"/>
              <w:left w:val="nil"/>
              <w:bottom w:val="single" w:sz="4" w:space="0" w:color="auto"/>
              <w:right w:val="single" w:sz="4" w:space="0" w:color="auto"/>
            </w:tcBorders>
            <w:shd w:val="clear" w:color="auto" w:fill="auto"/>
            <w:noWrap/>
            <w:vAlign w:val="bottom"/>
            <w:hideMark/>
          </w:tcPr>
          <w:p w14:paraId="609AA3F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166D24CD"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8416B3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80</w:t>
            </w:r>
          </w:p>
        </w:tc>
        <w:tc>
          <w:tcPr>
            <w:tcW w:w="2100" w:type="dxa"/>
            <w:tcBorders>
              <w:top w:val="nil"/>
              <w:left w:val="nil"/>
              <w:bottom w:val="single" w:sz="4" w:space="0" w:color="auto"/>
              <w:right w:val="single" w:sz="4" w:space="0" w:color="auto"/>
            </w:tcBorders>
            <w:shd w:val="clear" w:color="auto" w:fill="auto"/>
            <w:noWrap/>
            <w:vAlign w:val="bottom"/>
            <w:hideMark/>
          </w:tcPr>
          <w:p w14:paraId="20BAB86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364133B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w:t>
            </w:r>
          </w:p>
        </w:tc>
        <w:tc>
          <w:tcPr>
            <w:tcW w:w="2100" w:type="dxa"/>
            <w:tcBorders>
              <w:top w:val="nil"/>
              <w:left w:val="nil"/>
              <w:bottom w:val="single" w:sz="4" w:space="0" w:color="auto"/>
              <w:right w:val="single" w:sz="4" w:space="0" w:color="auto"/>
            </w:tcBorders>
            <w:shd w:val="clear" w:color="auto" w:fill="auto"/>
            <w:noWrap/>
            <w:vAlign w:val="bottom"/>
            <w:hideMark/>
          </w:tcPr>
          <w:p w14:paraId="7E68D2D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1DCBFBED"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42983D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100</w:t>
            </w:r>
          </w:p>
        </w:tc>
        <w:tc>
          <w:tcPr>
            <w:tcW w:w="2100" w:type="dxa"/>
            <w:tcBorders>
              <w:top w:val="nil"/>
              <w:left w:val="nil"/>
              <w:bottom w:val="single" w:sz="4" w:space="0" w:color="auto"/>
              <w:right w:val="single" w:sz="4" w:space="0" w:color="auto"/>
            </w:tcBorders>
            <w:shd w:val="clear" w:color="auto" w:fill="auto"/>
            <w:noWrap/>
            <w:vAlign w:val="bottom"/>
            <w:hideMark/>
          </w:tcPr>
          <w:p w14:paraId="77B3D83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497AEC2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0BC19DB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74E4B932"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58C7E6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75.5</w:t>
            </w:r>
          </w:p>
        </w:tc>
        <w:tc>
          <w:tcPr>
            <w:tcW w:w="2100" w:type="dxa"/>
            <w:tcBorders>
              <w:top w:val="nil"/>
              <w:left w:val="nil"/>
              <w:bottom w:val="single" w:sz="4" w:space="0" w:color="auto"/>
              <w:right w:val="single" w:sz="4" w:space="0" w:color="auto"/>
            </w:tcBorders>
            <w:shd w:val="clear" w:color="auto" w:fill="auto"/>
            <w:noWrap/>
            <w:vAlign w:val="bottom"/>
            <w:hideMark/>
          </w:tcPr>
          <w:p w14:paraId="69D9FDF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6AF0268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7.55</w:t>
            </w:r>
          </w:p>
        </w:tc>
        <w:tc>
          <w:tcPr>
            <w:tcW w:w="2100" w:type="dxa"/>
            <w:tcBorders>
              <w:top w:val="nil"/>
              <w:left w:val="nil"/>
              <w:bottom w:val="single" w:sz="4" w:space="0" w:color="auto"/>
              <w:right w:val="single" w:sz="4" w:space="0" w:color="auto"/>
            </w:tcBorders>
            <w:shd w:val="clear" w:color="auto" w:fill="auto"/>
            <w:noWrap/>
            <w:vAlign w:val="bottom"/>
            <w:hideMark/>
          </w:tcPr>
          <w:p w14:paraId="1A02B4F4"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6491D7DA"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5A1BB1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94</w:t>
            </w:r>
          </w:p>
        </w:tc>
        <w:tc>
          <w:tcPr>
            <w:tcW w:w="2100" w:type="dxa"/>
            <w:tcBorders>
              <w:top w:val="nil"/>
              <w:left w:val="nil"/>
              <w:bottom w:val="single" w:sz="4" w:space="0" w:color="auto"/>
              <w:right w:val="single" w:sz="4" w:space="0" w:color="auto"/>
            </w:tcBorders>
            <w:shd w:val="clear" w:color="auto" w:fill="auto"/>
            <w:noWrap/>
            <w:vAlign w:val="bottom"/>
            <w:hideMark/>
          </w:tcPr>
          <w:p w14:paraId="289301A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2AB3222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9.4</w:t>
            </w:r>
          </w:p>
        </w:tc>
        <w:tc>
          <w:tcPr>
            <w:tcW w:w="2100" w:type="dxa"/>
            <w:tcBorders>
              <w:top w:val="nil"/>
              <w:left w:val="nil"/>
              <w:bottom w:val="single" w:sz="4" w:space="0" w:color="auto"/>
              <w:right w:val="single" w:sz="4" w:space="0" w:color="auto"/>
            </w:tcBorders>
            <w:shd w:val="clear" w:color="auto" w:fill="auto"/>
            <w:noWrap/>
            <w:vAlign w:val="bottom"/>
            <w:hideMark/>
          </w:tcPr>
          <w:p w14:paraId="3532451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3845CA23"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A12A52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96</w:t>
            </w:r>
          </w:p>
        </w:tc>
        <w:tc>
          <w:tcPr>
            <w:tcW w:w="2100" w:type="dxa"/>
            <w:tcBorders>
              <w:top w:val="nil"/>
              <w:left w:val="nil"/>
              <w:bottom w:val="single" w:sz="4" w:space="0" w:color="auto"/>
              <w:right w:val="single" w:sz="4" w:space="0" w:color="auto"/>
            </w:tcBorders>
            <w:shd w:val="clear" w:color="auto" w:fill="auto"/>
            <w:noWrap/>
            <w:vAlign w:val="bottom"/>
            <w:hideMark/>
          </w:tcPr>
          <w:p w14:paraId="4855C22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1D05F98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9.6</w:t>
            </w:r>
          </w:p>
        </w:tc>
        <w:tc>
          <w:tcPr>
            <w:tcW w:w="2100" w:type="dxa"/>
            <w:tcBorders>
              <w:top w:val="nil"/>
              <w:left w:val="nil"/>
              <w:bottom w:val="single" w:sz="4" w:space="0" w:color="auto"/>
              <w:right w:val="single" w:sz="4" w:space="0" w:color="auto"/>
            </w:tcBorders>
            <w:shd w:val="clear" w:color="auto" w:fill="auto"/>
            <w:noWrap/>
            <w:vAlign w:val="bottom"/>
            <w:hideMark/>
          </w:tcPr>
          <w:p w14:paraId="0941B19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56C12166"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8687EF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100</w:t>
            </w:r>
          </w:p>
        </w:tc>
        <w:tc>
          <w:tcPr>
            <w:tcW w:w="2100" w:type="dxa"/>
            <w:tcBorders>
              <w:top w:val="nil"/>
              <w:left w:val="nil"/>
              <w:bottom w:val="single" w:sz="4" w:space="0" w:color="auto"/>
              <w:right w:val="single" w:sz="4" w:space="0" w:color="auto"/>
            </w:tcBorders>
            <w:shd w:val="clear" w:color="auto" w:fill="auto"/>
            <w:noWrap/>
            <w:vAlign w:val="bottom"/>
            <w:hideMark/>
          </w:tcPr>
          <w:p w14:paraId="0BDC03A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128403E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6D970C56"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4F6D2AAB"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A2B1E1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90</w:t>
            </w:r>
          </w:p>
        </w:tc>
        <w:tc>
          <w:tcPr>
            <w:tcW w:w="2100" w:type="dxa"/>
            <w:tcBorders>
              <w:top w:val="nil"/>
              <w:left w:val="nil"/>
              <w:bottom w:val="single" w:sz="4" w:space="0" w:color="auto"/>
              <w:right w:val="single" w:sz="4" w:space="0" w:color="auto"/>
            </w:tcBorders>
            <w:shd w:val="clear" w:color="auto" w:fill="auto"/>
            <w:noWrap/>
            <w:vAlign w:val="bottom"/>
            <w:hideMark/>
          </w:tcPr>
          <w:p w14:paraId="732E68F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567DBB4C"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9</w:t>
            </w:r>
          </w:p>
        </w:tc>
        <w:tc>
          <w:tcPr>
            <w:tcW w:w="2100" w:type="dxa"/>
            <w:tcBorders>
              <w:top w:val="nil"/>
              <w:left w:val="nil"/>
              <w:bottom w:val="single" w:sz="4" w:space="0" w:color="auto"/>
              <w:right w:val="single" w:sz="4" w:space="0" w:color="auto"/>
            </w:tcBorders>
            <w:shd w:val="clear" w:color="auto" w:fill="auto"/>
            <w:noWrap/>
            <w:vAlign w:val="bottom"/>
            <w:hideMark/>
          </w:tcPr>
          <w:p w14:paraId="30873E4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6630541B"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A0ACC25"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59.75</w:t>
            </w:r>
          </w:p>
        </w:tc>
        <w:tc>
          <w:tcPr>
            <w:tcW w:w="2100" w:type="dxa"/>
            <w:tcBorders>
              <w:top w:val="nil"/>
              <w:left w:val="nil"/>
              <w:bottom w:val="single" w:sz="4" w:space="0" w:color="auto"/>
              <w:right w:val="single" w:sz="4" w:space="0" w:color="auto"/>
            </w:tcBorders>
            <w:shd w:val="clear" w:color="auto" w:fill="auto"/>
            <w:noWrap/>
            <w:vAlign w:val="bottom"/>
            <w:hideMark/>
          </w:tcPr>
          <w:p w14:paraId="7B46821A"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w:t>
            </w:r>
          </w:p>
        </w:tc>
        <w:tc>
          <w:tcPr>
            <w:tcW w:w="2100" w:type="dxa"/>
            <w:tcBorders>
              <w:top w:val="nil"/>
              <w:left w:val="nil"/>
              <w:bottom w:val="single" w:sz="4" w:space="0" w:color="auto"/>
              <w:right w:val="single" w:sz="4" w:space="0" w:color="auto"/>
            </w:tcBorders>
            <w:shd w:val="clear" w:color="auto" w:fill="auto"/>
            <w:noWrap/>
            <w:vAlign w:val="bottom"/>
            <w:hideMark/>
          </w:tcPr>
          <w:p w14:paraId="5AFA176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5.975</w:t>
            </w:r>
          </w:p>
        </w:tc>
        <w:tc>
          <w:tcPr>
            <w:tcW w:w="2100" w:type="dxa"/>
            <w:tcBorders>
              <w:top w:val="nil"/>
              <w:left w:val="nil"/>
              <w:bottom w:val="single" w:sz="4" w:space="0" w:color="auto"/>
              <w:right w:val="single" w:sz="4" w:space="0" w:color="auto"/>
            </w:tcBorders>
            <w:shd w:val="clear" w:color="auto" w:fill="auto"/>
            <w:noWrap/>
            <w:vAlign w:val="bottom"/>
            <w:hideMark/>
          </w:tcPr>
          <w:p w14:paraId="4760C34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5</w:t>
            </w:r>
          </w:p>
        </w:tc>
      </w:tr>
      <w:tr w:rsidR="009938D2" w:rsidRPr="009938D2" w14:paraId="239172A3"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7177D6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100</w:t>
            </w:r>
          </w:p>
        </w:tc>
        <w:tc>
          <w:tcPr>
            <w:tcW w:w="2100" w:type="dxa"/>
            <w:tcBorders>
              <w:top w:val="nil"/>
              <w:left w:val="nil"/>
              <w:bottom w:val="single" w:sz="4" w:space="0" w:color="auto"/>
              <w:right w:val="single" w:sz="4" w:space="0" w:color="auto"/>
            </w:tcBorders>
            <w:shd w:val="clear" w:color="auto" w:fill="auto"/>
            <w:noWrap/>
            <w:vAlign w:val="bottom"/>
            <w:hideMark/>
          </w:tcPr>
          <w:p w14:paraId="0B33B4D7"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12</w:t>
            </w:r>
          </w:p>
        </w:tc>
        <w:tc>
          <w:tcPr>
            <w:tcW w:w="2100" w:type="dxa"/>
            <w:tcBorders>
              <w:top w:val="nil"/>
              <w:left w:val="nil"/>
              <w:bottom w:val="single" w:sz="4" w:space="0" w:color="auto"/>
              <w:right w:val="single" w:sz="4" w:space="0" w:color="auto"/>
            </w:tcBorders>
            <w:shd w:val="clear" w:color="auto" w:fill="auto"/>
            <w:noWrap/>
            <w:vAlign w:val="bottom"/>
            <w:hideMark/>
          </w:tcPr>
          <w:p w14:paraId="59AD4158"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8.333333333</w:t>
            </w:r>
          </w:p>
        </w:tc>
        <w:tc>
          <w:tcPr>
            <w:tcW w:w="2100" w:type="dxa"/>
            <w:tcBorders>
              <w:top w:val="nil"/>
              <w:left w:val="nil"/>
              <w:bottom w:val="single" w:sz="4" w:space="0" w:color="auto"/>
              <w:right w:val="single" w:sz="4" w:space="0" w:color="auto"/>
            </w:tcBorders>
            <w:shd w:val="clear" w:color="auto" w:fill="auto"/>
            <w:noWrap/>
            <w:vAlign w:val="bottom"/>
            <w:hideMark/>
          </w:tcPr>
          <w:p w14:paraId="66B0B15F"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r>
      <w:tr w:rsidR="009938D2" w:rsidRPr="009938D2" w14:paraId="2294583E" w14:textId="77777777" w:rsidTr="009938D2">
        <w:trPr>
          <w:trHeight w:val="30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DE7AAFD"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100</w:t>
            </w:r>
          </w:p>
        </w:tc>
        <w:tc>
          <w:tcPr>
            <w:tcW w:w="2100" w:type="dxa"/>
            <w:tcBorders>
              <w:top w:val="nil"/>
              <w:left w:val="nil"/>
              <w:bottom w:val="single" w:sz="4" w:space="0" w:color="auto"/>
              <w:right w:val="single" w:sz="4" w:space="0" w:color="auto"/>
            </w:tcBorders>
            <w:shd w:val="clear" w:color="auto" w:fill="auto"/>
            <w:noWrap/>
            <w:vAlign w:val="bottom"/>
            <w:hideMark/>
          </w:tcPr>
          <w:p w14:paraId="5B97623B"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12</w:t>
            </w:r>
          </w:p>
        </w:tc>
        <w:tc>
          <w:tcPr>
            <w:tcW w:w="2100" w:type="dxa"/>
            <w:tcBorders>
              <w:top w:val="nil"/>
              <w:left w:val="nil"/>
              <w:bottom w:val="single" w:sz="4" w:space="0" w:color="auto"/>
              <w:right w:val="single" w:sz="4" w:space="0" w:color="auto"/>
            </w:tcBorders>
            <w:shd w:val="clear" w:color="auto" w:fill="auto"/>
            <w:noWrap/>
            <w:vAlign w:val="bottom"/>
            <w:hideMark/>
          </w:tcPr>
          <w:p w14:paraId="59A065B9"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8.333333333</w:t>
            </w:r>
          </w:p>
        </w:tc>
        <w:tc>
          <w:tcPr>
            <w:tcW w:w="2100" w:type="dxa"/>
            <w:tcBorders>
              <w:top w:val="nil"/>
              <w:left w:val="nil"/>
              <w:bottom w:val="single" w:sz="4" w:space="0" w:color="auto"/>
              <w:right w:val="single" w:sz="4" w:space="0" w:color="auto"/>
            </w:tcBorders>
            <w:shd w:val="clear" w:color="auto" w:fill="auto"/>
            <w:noWrap/>
            <w:vAlign w:val="bottom"/>
            <w:hideMark/>
          </w:tcPr>
          <w:p w14:paraId="796B407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6</w:t>
            </w:r>
          </w:p>
        </w:tc>
      </w:tr>
      <w:tr w:rsidR="009938D2" w:rsidRPr="009938D2" w14:paraId="123014BF" w14:textId="77777777" w:rsidTr="009938D2">
        <w:trPr>
          <w:trHeight w:val="307"/>
        </w:trPr>
        <w:tc>
          <w:tcPr>
            <w:tcW w:w="2100" w:type="dxa"/>
            <w:tcBorders>
              <w:top w:val="nil"/>
              <w:left w:val="nil"/>
              <w:bottom w:val="nil"/>
              <w:right w:val="nil"/>
            </w:tcBorders>
            <w:shd w:val="clear" w:color="auto" w:fill="auto"/>
            <w:noWrap/>
            <w:vAlign w:val="bottom"/>
            <w:hideMark/>
          </w:tcPr>
          <w:p w14:paraId="3009FBB2"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p>
        </w:tc>
        <w:tc>
          <w:tcPr>
            <w:tcW w:w="2100" w:type="dxa"/>
            <w:tcBorders>
              <w:top w:val="nil"/>
              <w:left w:val="nil"/>
              <w:bottom w:val="nil"/>
              <w:right w:val="nil"/>
            </w:tcBorders>
            <w:shd w:val="clear" w:color="auto" w:fill="auto"/>
            <w:noWrap/>
            <w:vAlign w:val="bottom"/>
            <w:hideMark/>
          </w:tcPr>
          <w:p w14:paraId="0A09A5D9" w14:textId="77777777" w:rsidR="009938D2" w:rsidRPr="009938D2" w:rsidRDefault="009938D2" w:rsidP="009938D2">
            <w:pPr>
              <w:rPr>
                <w:rFonts w:ascii="Arial Narrow" w:eastAsia="Times New Roman" w:hAnsi="Arial Narrow" w:cs="Times New Roman"/>
                <w:sz w:val="16"/>
                <w:szCs w:val="16"/>
                <w:lang w:eastAsia="en-AU"/>
                <w14:ligatures w14:val="none"/>
              </w:rPr>
            </w:pPr>
          </w:p>
        </w:tc>
        <w:tc>
          <w:tcPr>
            <w:tcW w:w="2100" w:type="dxa"/>
            <w:tcBorders>
              <w:top w:val="nil"/>
              <w:left w:val="single" w:sz="4" w:space="0" w:color="auto"/>
              <w:bottom w:val="nil"/>
              <w:right w:val="single" w:sz="4" w:space="0" w:color="auto"/>
            </w:tcBorders>
            <w:shd w:val="clear" w:color="000000" w:fill="FFE699"/>
            <w:noWrap/>
            <w:vAlign w:val="bottom"/>
            <w:hideMark/>
          </w:tcPr>
          <w:p w14:paraId="2F2C2291"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7.996833664</w:t>
            </w:r>
          </w:p>
        </w:tc>
        <w:tc>
          <w:tcPr>
            <w:tcW w:w="2100" w:type="dxa"/>
            <w:tcBorders>
              <w:top w:val="nil"/>
              <w:left w:val="nil"/>
              <w:bottom w:val="nil"/>
              <w:right w:val="single" w:sz="4" w:space="0" w:color="auto"/>
            </w:tcBorders>
            <w:shd w:val="clear" w:color="000000" w:fill="FFE699"/>
            <w:noWrap/>
            <w:vAlign w:val="bottom"/>
            <w:hideMark/>
          </w:tcPr>
          <w:p w14:paraId="4B36D903" w14:textId="77777777" w:rsidR="009938D2" w:rsidRPr="009938D2" w:rsidRDefault="009938D2" w:rsidP="009938D2">
            <w:pPr>
              <w:jc w:val="right"/>
              <w:rPr>
                <w:rFonts w:ascii="Arial Narrow" w:eastAsia="Times New Roman" w:hAnsi="Arial Narrow"/>
                <w:color w:val="000000"/>
                <w:sz w:val="16"/>
                <w:szCs w:val="16"/>
                <w:lang w:eastAsia="en-AU"/>
                <w14:ligatures w14:val="none"/>
              </w:rPr>
            </w:pPr>
            <w:r w:rsidRPr="009938D2">
              <w:rPr>
                <w:rFonts w:ascii="Arial Narrow" w:eastAsia="Times New Roman" w:hAnsi="Arial Narrow"/>
                <w:color w:val="000000"/>
                <w:sz w:val="16"/>
                <w:szCs w:val="16"/>
                <w:lang w:eastAsia="en-AU"/>
                <w14:ligatures w14:val="none"/>
              </w:rPr>
              <w:t>2.880208333</w:t>
            </w:r>
          </w:p>
        </w:tc>
      </w:tr>
    </w:tbl>
    <w:p w14:paraId="6571E5E7" w14:textId="77777777" w:rsidR="009938D2" w:rsidRPr="009938D2" w:rsidRDefault="009938D2" w:rsidP="009938D2">
      <w:pPr>
        <w:rPr>
          <w:rFonts w:ascii="Arial Narrow" w:eastAsia="Times New Roman" w:hAnsi="Arial Narrow"/>
          <w:color w:val="000000"/>
        </w:rPr>
      </w:pPr>
    </w:p>
    <w:p w14:paraId="1799377D" w14:textId="061BBE05" w:rsidR="00A67062" w:rsidRDefault="00A67062" w:rsidP="00A67062">
      <w:pPr>
        <w:rPr>
          <w:rFonts w:ascii="Arial Narrow" w:hAnsi="Arial Narrow"/>
          <w:color w:val="000000"/>
        </w:rPr>
      </w:pPr>
      <w:r>
        <w:rPr>
          <w:rFonts w:ascii="Arial Narrow" w:hAnsi="Arial Narrow"/>
          <w:color w:val="000000"/>
        </w:rPr>
        <w:t xml:space="preserve">Below </w:t>
      </w:r>
      <w:r w:rsidR="004707C2">
        <w:rPr>
          <w:rFonts w:ascii="Arial Narrow" w:hAnsi="Arial Narrow"/>
          <w:color w:val="000000"/>
        </w:rPr>
        <w:t>are the reasons that Educators are highly unlikely to be able to provide accurate data for assessment.</w:t>
      </w:r>
    </w:p>
    <w:p w14:paraId="4369AE8D" w14:textId="77777777" w:rsidR="009938D2" w:rsidRDefault="009938D2" w:rsidP="00A67062">
      <w:pPr>
        <w:rPr>
          <w:rFonts w:ascii="Arial Narrow" w:hAnsi="Arial Narrow"/>
          <w:color w:val="000000"/>
        </w:rPr>
      </w:pPr>
    </w:p>
    <w:p w14:paraId="7AC661F1" w14:textId="234F9213" w:rsidR="00A67062" w:rsidRPr="00815ACF" w:rsidRDefault="00A67062" w:rsidP="00815ACF">
      <w:pPr>
        <w:pStyle w:val="ListParagraph"/>
        <w:numPr>
          <w:ilvl w:val="0"/>
          <w:numId w:val="4"/>
        </w:numPr>
        <w:spacing w:before="60" w:after="60"/>
        <w:rPr>
          <w:rFonts w:ascii="Arial Narrow" w:eastAsia="Times New Roman" w:hAnsi="Arial Narrow"/>
          <w:color w:val="000000"/>
        </w:rPr>
      </w:pPr>
      <w:r w:rsidRPr="00815ACF">
        <w:rPr>
          <w:rFonts w:ascii="Arial Narrow" w:eastAsia="Times New Roman" w:hAnsi="Arial Narrow"/>
          <w:color w:val="000000"/>
        </w:rPr>
        <w:t xml:space="preserve">Many educators may say </w:t>
      </w:r>
      <w:proofErr w:type="spellStart"/>
      <w:r w:rsidRPr="00815ACF">
        <w:rPr>
          <w:rFonts w:ascii="Arial Narrow" w:eastAsia="Times New Roman" w:hAnsi="Arial Narrow"/>
          <w:color w:val="000000"/>
        </w:rPr>
        <w:t>the</w:t>
      </w:r>
      <w:proofErr w:type="spellEnd"/>
      <w:r w:rsidRPr="00815ACF">
        <w:rPr>
          <w:rFonts w:ascii="Arial Narrow" w:eastAsia="Times New Roman" w:hAnsi="Arial Narrow"/>
          <w:color w:val="000000"/>
        </w:rPr>
        <w:t xml:space="preserve"> are employed when in fact they are contractor, some don’t even really understand what an ABN is and </w:t>
      </w:r>
      <w:r w:rsidR="00A725B0" w:rsidRPr="00815ACF">
        <w:rPr>
          <w:rFonts w:ascii="Arial Narrow" w:eastAsia="Times New Roman" w:hAnsi="Arial Narrow"/>
          <w:color w:val="000000"/>
        </w:rPr>
        <w:t>often find they haven’t kept adequate records a</w:t>
      </w:r>
      <w:r w:rsidRPr="00815ACF">
        <w:rPr>
          <w:rFonts w:ascii="Arial Narrow" w:eastAsia="Times New Roman" w:hAnsi="Arial Narrow"/>
          <w:color w:val="000000"/>
        </w:rPr>
        <w:t>t the end of the financial year, resulting in their accountant submitting earnings under their TFN</w:t>
      </w:r>
      <w:r w:rsidR="00A725B0" w:rsidRPr="00815ACF">
        <w:rPr>
          <w:rFonts w:ascii="Arial Narrow" w:eastAsia="Times New Roman" w:hAnsi="Arial Narrow"/>
          <w:color w:val="000000"/>
        </w:rPr>
        <w:t xml:space="preserve"> instead.</w:t>
      </w:r>
    </w:p>
    <w:p w14:paraId="35111A06" w14:textId="77777777" w:rsidR="00A725B0" w:rsidRPr="00815ACF" w:rsidRDefault="00A725B0" w:rsidP="00815ACF">
      <w:pPr>
        <w:pStyle w:val="ListParagraph"/>
        <w:numPr>
          <w:ilvl w:val="0"/>
          <w:numId w:val="4"/>
        </w:numPr>
        <w:spacing w:before="60" w:after="60"/>
        <w:rPr>
          <w:rFonts w:ascii="Arial Narrow" w:eastAsia="Times New Roman" w:hAnsi="Arial Narrow"/>
          <w:color w:val="000000"/>
        </w:rPr>
      </w:pPr>
      <w:r w:rsidRPr="00815ACF">
        <w:rPr>
          <w:rFonts w:ascii="Arial Narrow" w:eastAsia="Times New Roman" w:hAnsi="Arial Narrow"/>
          <w:color w:val="000000"/>
        </w:rPr>
        <w:t>Many educators providing care for families enrolled with Contractor Model Service providers, accept hourly rates prior to realising that the Service Provider expect them to pay their super out of the rate, their own insurance, their own work cover, third party subscription fees etc the fee schedule recorded by the Service Provider is rarely a figure that an Educator would be able to site.</w:t>
      </w:r>
    </w:p>
    <w:p w14:paraId="2DE17748" w14:textId="77777777" w:rsidR="00A725B0" w:rsidRPr="00815ACF" w:rsidRDefault="00A725B0" w:rsidP="00815ACF">
      <w:pPr>
        <w:pStyle w:val="ListParagraph"/>
        <w:numPr>
          <w:ilvl w:val="0"/>
          <w:numId w:val="4"/>
        </w:numPr>
        <w:spacing w:before="60" w:after="60"/>
        <w:rPr>
          <w:rFonts w:ascii="Arial Narrow" w:eastAsia="Times New Roman" w:hAnsi="Arial Narrow"/>
          <w:color w:val="000000"/>
        </w:rPr>
      </w:pPr>
      <w:r w:rsidRPr="00815ACF">
        <w:rPr>
          <w:rFonts w:ascii="Arial Narrow" w:eastAsia="Times New Roman" w:hAnsi="Arial Narrow"/>
          <w:color w:val="000000"/>
        </w:rPr>
        <w:t>Fee Schedules entered in to third party software for CCS claiming are different to the hourly rates paid to Educators.</w:t>
      </w:r>
    </w:p>
    <w:p w14:paraId="6719AB80" w14:textId="77777777" w:rsidR="00A725B0" w:rsidRPr="00815ACF" w:rsidRDefault="00A725B0" w:rsidP="00815ACF">
      <w:pPr>
        <w:pStyle w:val="ListParagraph"/>
        <w:numPr>
          <w:ilvl w:val="0"/>
          <w:numId w:val="4"/>
        </w:numPr>
        <w:spacing w:before="60" w:after="60"/>
        <w:rPr>
          <w:rFonts w:ascii="Arial Narrow" w:eastAsia="Times New Roman" w:hAnsi="Arial Narrow"/>
          <w:color w:val="000000"/>
        </w:rPr>
      </w:pPr>
      <w:r w:rsidRPr="00815ACF">
        <w:rPr>
          <w:rFonts w:ascii="Arial Narrow" w:eastAsia="Times New Roman" w:hAnsi="Arial Narrow"/>
          <w:color w:val="000000"/>
        </w:rPr>
        <w:t xml:space="preserve">Educators don’t set the fee </w:t>
      </w:r>
      <w:proofErr w:type="gramStart"/>
      <w:r w:rsidRPr="00815ACF">
        <w:rPr>
          <w:rFonts w:ascii="Arial Narrow" w:eastAsia="Times New Roman" w:hAnsi="Arial Narrow"/>
          <w:color w:val="000000"/>
        </w:rPr>
        <w:t>schedule,</w:t>
      </w:r>
      <w:proofErr w:type="gramEnd"/>
      <w:r w:rsidRPr="00815ACF">
        <w:rPr>
          <w:rFonts w:ascii="Arial Narrow" w:eastAsia="Times New Roman" w:hAnsi="Arial Narrow"/>
          <w:color w:val="000000"/>
        </w:rPr>
        <w:t xml:space="preserve"> the contractor Educators however can choose their hourly rate which the service provider may say cannot be below a certain amount.  The fee schedules are entered by the Service provider into the 3</w:t>
      </w:r>
      <w:r w:rsidRPr="00815ACF">
        <w:rPr>
          <w:rFonts w:ascii="Arial Narrow" w:eastAsia="Times New Roman" w:hAnsi="Arial Narrow"/>
          <w:color w:val="000000"/>
          <w:vertAlign w:val="superscript"/>
        </w:rPr>
        <w:t>rd</w:t>
      </w:r>
      <w:r w:rsidRPr="00815ACF">
        <w:rPr>
          <w:rFonts w:ascii="Arial Narrow" w:eastAsia="Times New Roman" w:hAnsi="Arial Narrow"/>
          <w:color w:val="000000"/>
        </w:rPr>
        <w:t xml:space="preserve"> party software, the fee schedules include the hourly rate that the Educator will receive, PLUS many other things such as Super, Payroll Tax, Insurance, Work Cover, admin fees, subscription charges etc.  </w:t>
      </w:r>
    </w:p>
    <w:p w14:paraId="661967D9" w14:textId="7CBE7AFD" w:rsidR="00A725B0" w:rsidRPr="00815ACF" w:rsidRDefault="00A725B0" w:rsidP="00815ACF">
      <w:pPr>
        <w:pStyle w:val="ListParagraph"/>
        <w:numPr>
          <w:ilvl w:val="0"/>
          <w:numId w:val="4"/>
        </w:numPr>
        <w:spacing w:before="60" w:after="60"/>
        <w:rPr>
          <w:rFonts w:ascii="Arial Narrow" w:hAnsi="Arial Narrow"/>
          <w:color w:val="000000"/>
        </w:rPr>
      </w:pPr>
      <w:r w:rsidRPr="00815ACF">
        <w:rPr>
          <w:rFonts w:ascii="Arial Narrow" w:eastAsia="Times New Roman" w:hAnsi="Arial Narrow"/>
          <w:color w:val="000000"/>
        </w:rPr>
        <w:t>Educators are quite unaware of the IHC hourly rate cap, or the CCS amounts that the Services receive to subsidise the full cost.  Due to the IHC CAP being so low, Educators from both Employer and Contractor models are often asked by families to lower their wage rates so that the families don’t have as much GAP fee to pay. </w:t>
      </w:r>
    </w:p>
    <w:p w14:paraId="544B51BD" w14:textId="77777777" w:rsidR="00A725B0" w:rsidRPr="00815ACF" w:rsidRDefault="00A725B0" w:rsidP="00815ACF">
      <w:pPr>
        <w:pStyle w:val="ListParagraph"/>
        <w:numPr>
          <w:ilvl w:val="0"/>
          <w:numId w:val="4"/>
        </w:numPr>
        <w:spacing w:before="60" w:after="60"/>
        <w:rPr>
          <w:rFonts w:ascii="Arial Narrow" w:eastAsia="Times New Roman" w:hAnsi="Arial Narrow"/>
          <w:color w:val="000000"/>
        </w:rPr>
      </w:pPr>
      <w:r w:rsidRPr="00815ACF">
        <w:rPr>
          <w:rFonts w:ascii="Arial Narrow" w:eastAsia="Times New Roman" w:hAnsi="Arial Narrow"/>
          <w:color w:val="000000"/>
        </w:rPr>
        <w:t xml:space="preserve">Families who suffer financial hardship, can place Educators who work as Contractors under duress by sharing personal information about their financial circumstances, guilting the Educator in to accepting rates lower that than the award or even the minimum National Employment Standard wage.  Due to the intimate nature of the working relationship, Educators can fear that if they don’t comply that they will lose their jobs. </w:t>
      </w:r>
    </w:p>
    <w:p w14:paraId="661BFF19" w14:textId="13A7FB9E" w:rsidR="00A725B0" w:rsidRPr="00815ACF" w:rsidRDefault="00A725B0" w:rsidP="00815ACF">
      <w:pPr>
        <w:pStyle w:val="ListParagraph"/>
        <w:numPr>
          <w:ilvl w:val="0"/>
          <w:numId w:val="4"/>
        </w:numPr>
        <w:spacing w:before="60" w:after="60"/>
        <w:rPr>
          <w:rFonts w:ascii="Arial Narrow" w:eastAsia="Times New Roman" w:hAnsi="Arial Narrow"/>
          <w:color w:val="000000"/>
        </w:rPr>
      </w:pPr>
      <w:proofErr w:type="gramStart"/>
      <w:r w:rsidRPr="00815ACF">
        <w:rPr>
          <w:rFonts w:ascii="Arial Narrow" w:eastAsia="Times New Roman" w:hAnsi="Arial Narrow"/>
          <w:color w:val="000000"/>
        </w:rPr>
        <w:t>Non Standard</w:t>
      </w:r>
      <w:proofErr w:type="gramEnd"/>
      <w:r w:rsidRPr="00815ACF">
        <w:rPr>
          <w:rFonts w:ascii="Arial Narrow" w:eastAsia="Times New Roman" w:hAnsi="Arial Narrow"/>
          <w:color w:val="000000"/>
        </w:rPr>
        <w:t xml:space="preserve"> hourly rates are set based on award expectations, the Contractors are often </w:t>
      </w:r>
      <w:r w:rsidR="00701905" w:rsidRPr="00815ACF">
        <w:rPr>
          <w:rFonts w:ascii="Arial Narrow" w:eastAsia="Times New Roman" w:hAnsi="Arial Narrow"/>
          <w:color w:val="000000"/>
        </w:rPr>
        <w:t>pressured</w:t>
      </w:r>
      <w:r w:rsidRPr="00815ACF">
        <w:rPr>
          <w:rFonts w:ascii="Arial Narrow" w:eastAsia="Times New Roman" w:hAnsi="Arial Narrow"/>
          <w:color w:val="000000"/>
        </w:rPr>
        <w:t xml:space="preserve"> by families and services to accept well below the award rates to make the program affordable for the families. This practice is not legal, there are a lot of blind eyes turned by service providers when Contractors agree to reduce or drop below the standards.</w:t>
      </w:r>
    </w:p>
    <w:p w14:paraId="64D56594" w14:textId="77777777" w:rsidR="00A725B0" w:rsidRPr="00815ACF" w:rsidRDefault="00A725B0" w:rsidP="00815ACF">
      <w:pPr>
        <w:pStyle w:val="ListParagraph"/>
        <w:numPr>
          <w:ilvl w:val="0"/>
          <w:numId w:val="4"/>
        </w:numPr>
        <w:spacing w:before="60" w:after="60"/>
        <w:rPr>
          <w:rFonts w:ascii="Arial Narrow" w:eastAsia="Times New Roman" w:hAnsi="Arial Narrow"/>
          <w:color w:val="000000"/>
        </w:rPr>
      </w:pPr>
      <w:r w:rsidRPr="00815ACF">
        <w:rPr>
          <w:rFonts w:ascii="Arial Narrow" w:eastAsia="Times New Roman" w:hAnsi="Arial Narrow"/>
          <w:color w:val="000000"/>
        </w:rPr>
        <w:lastRenderedPageBreak/>
        <w:t xml:space="preserve">The Employed educators have pay level annual anniversaries where the award states they should shift up a level, families beg the educators to tell the service not to do it, but fair work requires it.  The Contracted educators are more likely to allow families to place pressure on them and under duress or naively accept hourly rates that are well below the NES. </w:t>
      </w:r>
    </w:p>
    <w:p w14:paraId="5814D98A" w14:textId="675FDA53" w:rsidR="00A725B0" w:rsidRPr="00815ACF" w:rsidRDefault="00A725B0" w:rsidP="00815ACF">
      <w:pPr>
        <w:pStyle w:val="ListParagraph"/>
        <w:numPr>
          <w:ilvl w:val="0"/>
          <w:numId w:val="4"/>
        </w:numPr>
        <w:spacing w:before="60" w:after="60"/>
        <w:rPr>
          <w:rFonts w:ascii="Arial Narrow" w:eastAsia="Times New Roman" w:hAnsi="Arial Narrow"/>
          <w:color w:val="000000"/>
        </w:rPr>
      </w:pPr>
      <w:r w:rsidRPr="00815ACF">
        <w:rPr>
          <w:rFonts w:ascii="Arial Narrow" w:eastAsia="Times New Roman" w:hAnsi="Arial Narrow"/>
          <w:color w:val="000000"/>
        </w:rPr>
        <w:t>S</w:t>
      </w:r>
      <w:r w:rsidR="00A67062" w:rsidRPr="00815ACF">
        <w:rPr>
          <w:rFonts w:ascii="Arial Narrow" w:eastAsia="Times New Roman" w:hAnsi="Arial Narrow"/>
          <w:color w:val="000000"/>
        </w:rPr>
        <w:t>ervices are responsible for collecting relevant information to enrol the families/children not the educators, so Educators would not understand or be able to</w:t>
      </w:r>
      <w:r w:rsidRPr="00815ACF">
        <w:rPr>
          <w:rFonts w:ascii="Arial Narrow" w:eastAsia="Times New Roman" w:hAnsi="Arial Narrow"/>
          <w:color w:val="000000"/>
        </w:rPr>
        <w:t xml:space="preserve"> describe any enrolment challenges that families may face.</w:t>
      </w:r>
      <w:r w:rsidR="00A67062" w:rsidRPr="00815ACF">
        <w:rPr>
          <w:rFonts w:ascii="Arial Narrow" w:eastAsia="Times New Roman" w:hAnsi="Arial Narrow"/>
          <w:color w:val="000000"/>
        </w:rPr>
        <w:t xml:space="preserve">  </w:t>
      </w:r>
    </w:p>
    <w:p w14:paraId="3085E908" w14:textId="007576C6" w:rsidR="00A67062" w:rsidRPr="00815ACF" w:rsidRDefault="00A67062" w:rsidP="00815ACF">
      <w:pPr>
        <w:pStyle w:val="ListParagraph"/>
        <w:numPr>
          <w:ilvl w:val="0"/>
          <w:numId w:val="4"/>
        </w:numPr>
        <w:spacing w:before="60" w:after="60"/>
        <w:rPr>
          <w:rFonts w:ascii="Arial Narrow" w:eastAsia="Times New Roman" w:hAnsi="Arial Narrow"/>
          <w:color w:val="000000"/>
        </w:rPr>
      </w:pPr>
      <w:r w:rsidRPr="00815ACF">
        <w:rPr>
          <w:rFonts w:ascii="Arial Narrow" w:eastAsia="Times New Roman" w:hAnsi="Arial Narrow"/>
          <w:color w:val="000000"/>
        </w:rPr>
        <w:t xml:space="preserve">The </w:t>
      </w:r>
      <w:proofErr w:type="gramStart"/>
      <w:r w:rsidRPr="00815ACF">
        <w:rPr>
          <w:rFonts w:ascii="Arial Narrow" w:eastAsia="Times New Roman" w:hAnsi="Arial Narrow"/>
          <w:color w:val="000000"/>
        </w:rPr>
        <w:t>In Home</w:t>
      </w:r>
      <w:proofErr w:type="gramEnd"/>
      <w:r w:rsidRPr="00815ACF">
        <w:rPr>
          <w:rFonts w:ascii="Arial Narrow" w:eastAsia="Times New Roman" w:hAnsi="Arial Narrow"/>
          <w:color w:val="000000"/>
        </w:rPr>
        <w:t xml:space="preserve"> Care National Guidelines and In Home Care Handbook suggests that Educators can access professional development opportunities provided by the Service Providers and Support Agencies</w:t>
      </w:r>
      <w:r w:rsidR="00701905" w:rsidRPr="00815ACF">
        <w:rPr>
          <w:rFonts w:ascii="Arial Narrow" w:eastAsia="Times New Roman" w:hAnsi="Arial Narrow"/>
          <w:color w:val="000000"/>
        </w:rPr>
        <w:t>, there really isn’t anything at all offered by the Support Agency’s.  NSW does the best job</w:t>
      </w:r>
      <w:r w:rsidRPr="00815ACF">
        <w:rPr>
          <w:rFonts w:ascii="Arial Narrow" w:eastAsia="Times New Roman" w:hAnsi="Arial Narrow"/>
          <w:color w:val="000000"/>
        </w:rPr>
        <w:t>.</w:t>
      </w:r>
    </w:p>
    <w:p w14:paraId="1C49A875" w14:textId="1F139D77" w:rsidR="00A67062" w:rsidRDefault="00A67062" w:rsidP="00A67062">
      <w:pPr>
        <w:ind w:left="1440"/>
        <w:rPr>
          <w:rFonts w:ascii="Arial" w:hAnsi="Arial"/>
          <w:sz w:val="16"/>
          <w:szCs w:val="16"/>
        </w:rPr>
      </w:pPr>
      <w:r>
        <w:rPr>
          <w:sz w:val="16"/>
          <w:szCs w:val="16"/>
        </w:rPr>
        <w:t>The educator is required to: • maintain the necessary checks • seek the necessary support from the IHC Service, particularly where working conditions are not satisfactory or there are concerns about child safety and personal safety. The educator should utilise the professional development support offered by the IHC Service and the IHC Support Agency where possible</w:t>
      </w:r>
      <w:r w:rsidR="00701905">
        <w:rPr>
          <w:sz w:val="16"/>
          <w:szCs w:val="16"/>
        </w:rPr>
        <w:t>.</w:t>
      </w:r>
    </w:p>
    <w:p w14:paraId="50D04E18" w14:textId="77777777" w:rsidR="00A67062" w:rsidRDefault="00A67062" w:rsidP="00A67062">
      <w:pPr>
        <w:ind w:left="1440"/>
        <w:rPr>
          <w:rFonts w:ascii="Arial Narrow" w:hAnsi="Arial Narrow"/>
          <w:color w:val="000000"/>
          <w:sz w:val="16"/>
          <w:szCs w:val="16"/>
        </w:rPr>
      </w:pPr>
      <w:r>
        <w:rPr>
          <w:sz w:val="16"/>
          <w:szCs w:val="16"/>
        </w:rPr>
        <w:t>The IHC educators are required to: • meet the IHC qualification requirements, and have a sound understanding of early childhood development and the child’s education and care and other support needs; and participate in professional development activities offered by the IHC Service and participate in the communities of practice hosted by the IHC Support Agency</w:t>
      </w:r>
    </w:p>
    <w:p w14:paraId="6250D465" w14:textId="77777777" w:rsidR="00A67062" w:rsidRDefault="00A67062" w:rsidP="00A67062">
      <w:pPr>
        <w:ind w:left="1440"/>
        <w:rPr>
          <w:rFonts w:ascii="Arial" w:hAnsi="Arial"/>
          <w:sz w:val="16"/>
          <w:szCs w:val="16"/>
        </w:rPr>
      </w:pPr>
      <w:r>
        <w:rPr>
          <w:sz w:val="16"/>
          <w:szCs w:val="16"/>
        </w:rPr>
        <w:t xml:space="preserve">2.4. Key elements of IHC The key elements of IHC are: • consistent service delivery and a focus on early childhood education and care • program delivery through a networked brokerage model of state and territory based IHC Support Agencies • consistent application of the eligibility criteria for accessing the IHC service type • to move towards a more equitable distribution of 3,200 places • a CCS family hourly rate cap of $33.171 per hour • a parental co-contribution towards child care fees • regular review mechanisms to ascertain families’ continued need for IHC • support for transitioning families to other approved child care service types, where appropriate • help for families to access additional support services beyond early childhood education and care, such as disability support funded through Commonwealth or state and territory government programs, respite care and allied health services, where required • minimum qualification requirements for educators and support for their professional development. </w:t>
      </w:r>
    </w:p>
    <w:p w14:paraId="51F11330" w14:textId="59215092" w:rsidR="00A67062" w:rsidRDefault="00A67062" w:rsidP="00A67062">
      <w:pPr>
        <w:rPr>
          <w:rFonts w:ascii="Arial Narrow" w:hAnsi="Arial Narrow"/>
          <w:color w:val="000000"/>
        </w:rPr>
      </w:pPr>
    </w:p>
    <w:p w14:paraId="16266940" w14:textId="77777777" w:rsidR="00A67062" w:rsidRDefault="00A67062" w:rsidP="00A67062"/>
    <w:p w14:paraId="0D2B7637" w14:textId="77777777" w:rsidR="00A67062" w:rsidRDefault="00A67062"/>
    <w:sectPr w:rsidR="00A67062" w:rsidSect="00A670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3440"/>
    <w:multiLevelType w:val="hybridMultilevel"/>
    <w:tmpl w:val="B5787562"/>
    <w:lvl w:ilvl="0" w:tplc="AC389124">
      <w:start w:val="1"/>
      <w:numFmt w:val="decimal"/>
      <w:lvlText w:val="%1."/>
      <w:lvlJc w:val="left"/>
      <w:pPr>
        <w:ind w:left="644" w:hanging="360"/>
      </w:pPr>
      <w:rPr>
        <w:b/>
        <w:bCs/>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1" w15:restartNumberingAfterBreak="0">
    <w:nsid w:val="39301FED"/>
    <w:multiLevelType w:val="hybridMultilevel"/>
    <w:tmpl w:val="F6FCE8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2880D3C"/>
    <w:multiLevelType w:val="hybridMultilevel"/>
    <w:tmpl w:val="CD40CE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89960E2"/>
    <w:multiLevelType w:val="hybridMultilevel"/>
    <w:tmpl w:val="01F0A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587759E"/>
    <w:multiLevelType w:val="hybridMultilevel"/>
    <w:tmpl w:val="FD44B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0D64BE9"/>
    <w:multiLevelType w:val="hybridMultilevel"/>
    <w:tmpl w:val="59BE32B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802306925">
    <w:abstractNumId w:val="0"/>
    <w:lvlOverride w:ilvl="0">
      <w:startOverride w:val="1"/>
    </w:lvlOverride>
    <w:lvlOverride w:ilvl="1"/>
    <w:lvlOverride w:ilvl="2"/>
    <w:lvlOverride w:ilvl="3"/>
    <w:lvlOverride w:ilvl="4"/>
    <w:lvlOverride w:ilvl="5"/>
    <w:lvlOverride w:ilvl="6"/>
    <w:lvlOverride w:ilvl="7"/>
    <w:lvlOverride w:ilvl="8"/>
  </w:num>
  <w:num w:numId="2" w16cid:durableId="484054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374216">
    <w:abstractNumId w:val="2"/>
  </w:num>
  <w:num w:numId="4" w16cid:durableId="623540469">
    <w:abstractNumId w:val="4"/>
  </w:num>
  <w:num w:numId="5" w16cid:durableId="1936397398">
    <w:abstractNumId w:val="1"/>
  </w:num>
  <w:num w:numId="6" w16cid:durableId="914359560">
    <w:abstractNumId w:val="3"/>
  </w:num>
  <w:num w:numId="7" w16cid:durableId="9845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62"/>
    <w:rsid w:val="001B4B40"/>
    <w:rsid w:val="002B36F6"/>
    <w:rsid w:val="00333D7A"/>
    <w:rsid w:val="004707C2"/>
    <w:rsid w:val="005F11EF"/>
    <w:rsid w:val="00701905"/>
    <w:rsid w:val="00815ACF"/>
    <w:rsid w:val="009938D2"/>
    <w:rsid w:val="00A67062"/>
    <w:rsid w:val="00A72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0921"/>
  <w15:chartTrackingRefBased/>
  <w15:docId w15:val="{1F07A8BF-EE1D-4F83-A194-536A3B6E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062"/>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7062"/>
    <w:rPr>
      <w:color w:val="0563C1"/>
      <w:u w:val="single"/>
    </w:rPr>
  </w:style>
  <w:style w:type="paragraph" w:styleId="ListParagraph">
    <w:name w:val="List Paragraph"/>
    <w:basedOn w:val="Normal"/>
    <w:uiPriority w:val="34"/>
    <w:qFormat/>
    <w:rsid w:val="00A67062"/>
    <w:pPr>
      <w:spacing w:after="160" w:line="252" w:lineRule="auto"/>
      <w:ind w:left="720"/>
      <w:contextualSpacing/>
    </w:pPr>
  </w:style>
  <w:style w:type="character" w:customStyle="1" w:styleId="ui-provider">
    <w:name w:val="ui-provider"/>
    <w:basedOn w:val="DefaultParagraphFont"/>
    <w:rsid w:val="00A67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4939">
      <w:bodyDiv w:val="1"/>
      <w:marLeft w:val="0"/>
      <w:marRight w:val="0"/>
      <w:marTop w:val="0"/>
      <w:marBottom w:val="0"/>
      <w:divBdr>
        <w:top w:val="none" w:sz="0" w:space="0" w:color="auto"/>
        <w:left w:val="none" w:sz="0" w:space="0" w:color="auto"/>
        <w:bottom w:val="none" w:sz="0" w:space="0" w:color="auto"/>
        <w:right w:val="none" w:sz="0" w:space="0" w:color="auto"/>
      </w:divBdr>
    </w:div>
    <w:div w:id="863320668">
      <w:bodyDiv w:val="1"/>
      <w:marLeft w:val="0"/>
      <w:marRight w:val="0"/>
      <w:marTop w:val="0"/>
      <w:marBottom w:val="0"/>
      <w:divBdr>
        <w:top w:val="none" w:sz="0" w:space="0" w:color="auto"/>
        <w:left w:val="none" w:sz="0" w:space="0" w:color="auto"/>
        <w:bottom w:val="none" w:sz="0" w:space="0" w:color="auto"/>
        <w:right w:val="none" w:sz="0" w:space="0" w:color="auto"/>
      </w:divBdr>
    </w:div>
    <w:div w:id="1041633232">
      <w:bodyDiv w:val="1"/>
      <w:marLeft w:val="0"/>
      <w:marRight w:val="0"/>
      <w:marTop w:val="0"/>
      <w:marBottom w:val="0"/>
      <w:divBdr>
        <w:top w:val="none" w:sz="0" w:space="0" w:color="auto"/>
        <w:left w:val="none" w:sz="0" w:space="0" w:color="auto"/>
        <w:bottom w:val="none" w:sz="0" w:space="0" w:color="auto"/>
        <w:right w:val="none" w:sz="0" w:space="0" w:color="auto"/>
      </w:divBdr>
    </w:div>
    <w:div w:id="1852573560">
      <w:bodyDiv w:val="1"/>
      <w:marLeft w:val="0"/>
      <w:marRight w:val="0"/>
      <w:marTop w:val="0"/>
      <w:marBottom w:val="0"/>
      <w:divBdr>
        <w:top w:val="none" w:sz="0" w:space="0" w:color="auto"/>
        <w:left w:val="none" w:sz="0" w:space="0" w:color="auto"/>
        <w:bottom w:val="none" w:sz="0" w:space="0" w:color="auto"/>
        <w:right w:val="none" w:sz="0" w:space="0" w:color="auto"/>
      </w:divBdr>
    </w:div>
    <w:div w:id="202882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pa.com.au/sites/default/files/inline-files/2023%20ICPA%20Federal%20Conference%20Agenda%20Motions_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image002.jpg@01D9BA6B.7A162940" TargetMode="Externa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d5b147-e2fe-42ef-8982-611885f66b98">
      <Terms xmlns="http://schemas.microsoft.com/office/infopath/2007/PartnerControls"/>
    </lcf76f155ced4ddcb4097134ff3c332f>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15" ma:contentTypeDescription="Create a new document." ma:contentTypeScope="" ma:versionID="6fcd2a0d23b2bfdf5e9213b74eea4557">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d1169d11e223a843d290ed7612a8fbae"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0EFB3-2C3D-42C2-B492-158B22E06D6F}">
  <ds:schemaRefs>
    <ds:schemaRef ds:uri="http://schemas.microsoft.com/office/2006/metadata/properties"/>
    <ds:schemaRef ds:uri="http://schemas.microsoft.com/office/2006/documentManagement/types"/>
    <ds:schemaRef ds:uri="http://purl.org/dc/terms/"/>
    <ds:schemaRef ds:uri="2bd5b147-e2fe-42ef-8982-611885f66b98"/>
    <ds:schemaRef ds:uri="http://www.w3.org/XML/1998/namespace"/>
    <ds:schemaRef ds:uri="http://purl.org/dc/elements/1.1/"/>
    <ds:schemaRef ds:uri="http://schemas.openxmlformats.org/package/2006/metadata/core-properties"/>
    <ds:schemaRef ds:uri="http://schemas.microsoft.com/office/infopath/2007/PartnerControls"/>
    <ds:schemaRef ds:uri="ec91ab06-9460-473b-bf7c-09335e1bf025"/>
    <ds:schemaRef ds:uri="http://purl.org/dc/dcmitype/"/>
  </ds:schemaRefs>
</ds:datastoreItem>
</file>

<file path=customXml/itemProps2.xml><?xml version="1.0" encoding="utf-8"?>
<ds:datastoreItem xmlns:ds="http://schemas.openxmlformats.org/officeDocument/2006/customXml" ds:itemID="{89468205-4CD3-4B1D-9191-B14AD86385E9}">
  <ds:schemaRefs>
    <ds:schemaRef ds:uri="http://schemas.microsoft.com/sharepoint/v3/contenttype/forms"/>
  </ds:schemaRefs>
</ds:datastoreItem>
</file>

<file path=customXml/itemProps3.xml><?xml version="1.0" encoding="utf-8"?>
<ds:datastoreItem xmlns:ds="http://schemas.openxmlformats.org/officeDocument/2006/customXml" ds:itemID="{9B05EFD6-31AC-4778-B12C-604E98144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2723</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Submission 167 - Australia’s Leading Home Care Agency - Early Childhood Education and Care - Public inquiry</vt:lpstr>
    </vt:vector>
  </TitlesOfParts>
  <Company>Australia’s Leading Home Care Agency</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167 - Australia’s Leading Home Care Agency - Early Childhood Education and Care - Public inquiry</dc:title>
  <dc:subject/>
  <dc:creator>Australia’s Leading Home Care Agency</dc:creator>
  <cp:keywords/>
  <dc:description/>
  <cp:lastModifiedBy>Chris Alston</cp:lastModifiedBy>
  <cp:revision>3</cp:revision>
  <dcterms:created xsi:type="dcterms:W3CDTF">2023-08-07T06:24:00Z</dcterms:created>
  <dcterms:modified xsi:type="dcterms:W3CDTF">2023-08-08T00:07:00Z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