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84C3C" w14:textId="012EF5E6" w:rsidR="00062D97" w:rsidRDefault="00062D97" w:rsidP="00062D97">
      <w:pPr>
        <w:jc w:val="center"/>
        <w:rPr>
          <w:b/>
          <w:bCs/>
        </w:rPr>
      </w:pPr>
      <w:r w:rsidRPr="00062D97">
        <w:rPr>
          <w:b/>
          <w:bCs/>
        </w:rPr>
        <w:t>A submission to the Productivity Commission enquiry in Early Childhood Education and Care.</w:t>
      </w:r>
    </w:p>
    <w:p w14:paraId="2D779FB9" w14:textId="77777777" w:rsidR="00062D97" w:rsidRDefault="00062D97">
      <w:pPr>
        <w:rPr>
          <w:b/>
          <w:bCs/>
        </w:rPr>
      </w:pPr>
    </w:p>
    <w:p w14:paraId="22969FEA" w14:textId="6CF8A130" w:rsidR="00062D97" w:rsidRPr="00062D97" w:rsidRDefault="00062D97">
      <w:r w:rsidRPr="00062D97">
        <w:t xml:space="preserve">Brian Byrne, Sally </w:t>
      </w:r>
      <w:r>
        <w:t xml:space="preserve">A. </w:t>
      </w:r>
      <w:r w:rsidRPr="00062D97">
        <w:t xml:space="preserve">Larsen, and William </w:t>
      </w:r>
      <w:r>
        <w:t xml:space="preserve">L. </w:t>
      </w:r>
      <w:r w:rsidRPr="00062D97">
        <w:t>Coventry</w:t>
      </w:r>
    </w:p>
    <w:p w14:paraId="29DF3D80" w14:textId="0EC042D5" w:rsidR="00062D97" w:rsidRDefault="00062D97">
      <w:r w:rsidRPr="00062D97">
        <w:t>University of New England</w:t>
      </w:r>
    </w:p>
    <w:p w14:paraId="28D854BF" w14:textId="249DCACE" w:rsidR="00062D97" w:rsidRPr="00062D97" w:rsidRDefault="00062D97">
      <w:r>
        <w:t>Armidale, NSW, 2350</w:t>
      </w:r>
    </w:p>
    <w:p w14:paraId="5E67F103" w14:textId="77777777" w:rsidR="00062D97" w:rsidRPr="00062D97" w:rsidRDefault="00062D97"/>
    <w:p w14:paraId="16B91B5D" w14:textId="441B8A50" w:rsidR="00062D97" w:rsidRPr="00062D97" w:rsidRDefault="00062D97">
      <w:r w:rsidRPr="00062D97">
        <w:t>April 20, 2023</w:t>
      </w:r>
    </w:p>
    <w:p w14:paraId="6CE5E8CD" w14:textId="77777777" w:rsidR="00062D97" w:rsidRDefault="00062D97"/>
    <w:p w14:paraId="4C183F1C" w14:textId="77777777" w:rsidR="00062D97" w:rsidRDefault="00062D97"/>
    <w:p w14:paraId="6E78A13A" w14:textId="46BC4DB1" w:rsidR="002D05FC" w:rsidRDefault="00106022">
      <w:r>
        <w:t>We w</w:t>
      </w:r>
      <w:r w:rsidR="00B91BBF">
        <w:t>ish</w:t>
      </w:r>
      <w:r>
        <w:t xml:space="preserve"> to bring before the Productivity Commission enquiry evidence that ECEC does not routinely bring with it enhanced later school achievement.  As researchers with expertise in literacy development, behavioural genetics and educational psychology, we have published direct empirical work with Australian children showing that neither attendance itself at</w:t>
      </w:r>
      <w:r w:rsidR="00DB0F22">
        <w:t xml:space="preserve"> </w:t>
      </w:r>
      <w:r>
        <w:t>preschool nor the length and intensity of preschool involvement for those who do attend shows up as superior literacy and numeracy development as reflected in NAPLAN scores through</w:t>
      </w:r>
      <w:r w:rsidR="00965231">
        <w:t>out</w:t>
      </w:r>
      <w:r>
        <w:t xml:space="preserve"> primary and high school.  Here is a link to our article</w:t>
      </w:r>
      <w:r w:rsidR="00EF79DF">
        <w:t xml:space="preserve"> in the high-prestige journal </w:t>
      </w:r>
      <w:proofErr w:type="spellStart"/>
      <w:r w:rsidR="00EF79DF" w:rsidRPr="00EF79DF">
        <w:rPr>
          <w:i/>
          <w:iCs/>
        </w:rPr>
        <w:t>Behavi</w:t>
      </w:r>
      <w:r w:rsidR="0031623E">
        <w:rPr>
          <w:i/>
          <w:iCs/>
        </w:rPr>
        <w:t>or</w:t>
      </w:r>
      <w:proofErr w:type="spellEnd"/>
      <w:r w:rsidR="00EF79DF" w:rsidRPr="00EF79DF">
        <w:rPr>
          <w:i/>
          <w:iCs/>
        </w:rPr>
        <w:t xml:space="preserve"> Genetics</w:t>
      </w:r>
      <w:r>
        <w:t>, which</w:t>
      </w:r>
      <w:r w:rsidR="00DB0F22">
        <w:t>,</w:t>
      </w:r>
      <w:r>
        <w:t xml:space="preserve"> as well as </w:t>
      </w:r>
      <w:r w:rsidR="00DB0F22">
        <w:t>documenting our research, also surveys relevant prior literature</w:t>
      </w:r>
      <w:r w:rsidR="0031623E">
        <w:t xml:space="preserve"> casting</w:t>
      </w:r>
      <w:r w:rsidR="00E3191F">
        <w:t xml:space="preserve"> doubt on the widely accepted claim that ECEC is uniformly good for a child’s subsequent academic development</w:t>
      </w:r>
      <w:r w:rsidR="00DB0F22">
        <w:t>.</w:t>
      </w:r>
      <w:r w:rsidR="00E3191F" w:rsidRPr="00E3191F">
        <w:rPr>
          <w:rStyle w:val="xcontentpasted0"/>
          <w:rFonts w:ascii="PT Sans" w:hAnsi="PT Sans"/>
          <w:color w:val="000000"/>
          <w:sz w:val="23"/>
          <w:szCs w:val="23"/>
          <w:bdr w:val="none" w:sz="0" w:space="0" w:color="auto" w:frame="1"/>
          <w:shd w:val="clear" w:color="auto" w:fill="FFFFFF"/>
        </w:rPr>
        <w:t xml:space="preserve"> </w:t>
      </w:r>
      <w:hyperlink r:id="rId7" w:tgtFrame="_blank" w:history="1">
        <w:r w:rsidR="00E3191F">
          <w:rPr>
            <w:rStyle w:val="Hyperlink"/>
            <w:rFonts w:ascii="PT Sans" w:hAnsi="PT Sans"/>
            <w:color w:val="096DD2"/>
            <w:sz w:val="23"/>
            <w:szCs w:val="23"/>
            <w:bdr w:val="none" w:sz="0" w:space="0" w:color="auto" w:frame="1"/>
            <w:shd w:val="clear" w:color="auto" w:fill="FFFFFF"/>
          </w:rPr>
          <w:t>do.org/10.1007/s10519-020-10013-z</w:t>
        </w:r>
      </w:hyperlink>
    </w:p>
    <w:p w14:paraId="31B6CDA4" w14:textId="77777777" w:rsidR="00DB0F22" w:rsidRDefault="00DB0F22"/>
    <w:p w14:paraId="755EF894" w14:textId="359FE0CE" w:rsidR="00DB0F22" w:rsidRPr="00F94C10" w:rsidRDefault="00DB0F22">
      <w:r>
        <w:t>Importan</w:t>
      </w:r>
      <w:r w:rsidR="000901D2">
        <w:t>tly, t</w:t>
      </w:r>
      <w:r>
        <w:t xml:space="preserve">here is also a recent article from an expert US group which indicates that by Grade 6 children who had attended preschool were performing </w:t>
      </w:r>
      <w:r w:rsidRPr="00DB0F22">
        <w:rPr>
          <w:i/>
          <w:iCs/>
        </w:rPr>
        <w:t>more poorly</w:t>
      </w:r>
      <w:r>
        <w:t xml:space="preserve"> that those who had not.  This article i</w:t>
      </w:r>
      <w:r w:rsidR="00542F31">
        <w:t>s</w:t>
      </w:r>
      <w:r>
        <w:t xml:space="preserve"> particularly compelling </w:t>
      </w:r>
      <w:r w:rsidR="0031623E">
        <w:t>in that</w:t>
      </w:r>
      <w:r>
        <w:t xml:space="preserve"> it </w:t>
      </w:r>
      <w:r w:rsidR="00E27074">
        <w:t>comprised</w:t>
      </w:r>
      <w:r>
        <w:t xml:space="preserve"> a </w:t>
      </w:r>
      <w:r w:rsidR="000901D2">
        <w:t xml:space="preserve">difficult-to-achieve </w:t>
      </w:r>
      <w:r>
        <w:t xml:space="preserve">randomized control trial </w:t>
      </w:r>
      <w:r w:rsidR="00965231">
        <w:t xml:space="preserve">(RCT) </w:t>
      </w:r>
      <w:r>
        <w:t xml:space="preserve">of preschool attendance, it involved children of low-income families, and it used highly trained preschool educators.  It </w:t>
      </w:r>
      <w:r w:rsidR="00E27074" w:rsidRPr="00E27074">
        <w:rPr>
          <w:i/>
          <w:iCs/>
        </w:rPr>
        <w:t>did</w:t>
      </w:r>
      <w:r>
        <w:t xml:space="preserve"> show an </w:t>
      </w:r>
      <w:r w:rsidRPr="00E27074">
        <w:t>early</w:t>
      </w:r>
      <w:r>
        <w:t xml:space="preserve"> boost to literacy foundations in the instructed group, evidence that the program was achieving </w:t>
      </w:r>
      <w:r w:rsidR="00E27074">
        <w:t>desired</w:t>
      </w:r>
      <w:r>
        <w:t xml:space="preserve"> results</w:t>
      </w:r>
      <w:r w:rsidR="00E27074">
        <w:t>.</w:t>
      </w:r>
      <w:r>
        <w:t xml:space="preserve"> </w:t>
      </w:r>
      <w:r w:rsidR="00E27074">
        <w:t xml:space="preserve"> B</w:t>
      </w:r>
      <w:r>
        <w:t xml:space="preserve">ut, as indicated, that boost faded </w:t>
      </w:r>
      <w:r w:rsidR="00E27074">
        <w:t xml:space="preserve">and even reversed to a degree </w:t>
      </w:r>
      <w:r>
        <w:t>over the next six years of schooling.  H</w:t>
      </w:r>
      <w:r w:rsidR="000901D2">
        <w:t>e</w:t>
      </w:r>
      <w:r>
        <w:t xml:space="preserve">re is a link to that article, </w:t>
      </w:r>
      <w:r w:rsidR="000901D2">
        <w:t xml:space="preserve">also </w:t>
      </w:r>
      <w:r>
        <w:t>published in a high-prestige journal</w:t>
      </w:r>
      <w:r w:rsidR="00C86BCF">
        <w:t>:</w:t>
      </w:r>
      <w:r w:rsidR="00E3191F" w:rsidRPr="00E3191F">
        <w:rPr>
          <w:rStyle w:val="xcontentpasted0"/>
          <w:rFonts w:ascii="PT Sans" w:hAnsi="PT Sans"/>
          <w:color w:val="000000"/>
          <w:sz w:val="23"/>
          <w:szCs w:val="23"/>
          <w:bdr w:val="none" w:sz="0" w:space="0" w:color="auto" w:frame="1"/>
          <w:shd w:val="clear" w:color="auto" w:fill="FFFFFF"/>
        </w:rPr>
        <w:t xml:space="preserve"> </w:t>
      </w:r>
      <w:hyperlink r:id="rId8" w:tgtFrame="_blank" w:history="1">
        <w:r w:rsidR="00E3191F">
          <w:rPr>
            <w:rStyle w:val="Hyperlink"/>
            <w:rFonts w:ascii="PT Sans" w:hAnsi="PT Sans"/>
            <w:color w:val="096DD2"/>
            <w:sz w:val="23"/>
            <w:szCs w:val="23"/>
            <w:bdr w:val="none" w:sz="0" w:space="0" w:color="auto" w:frame="1"/>
            <w:shd w:val="clear" w:color="auto" w:fill="FFFFFF"/>
          </w:rPr>
          <w:t>doi.org/10.1037/dev0001301</w:t>
        </w:r>
      </w:hyperlink>
      <w:r w:rsidR="00F94C10">
        <w:rPr>
          <w:rStyle w:val="Hyperlink"/>
          <w:rFonts w:ascii="PT Sans" w:hAnsi="PT Sans"/>
          <w:color w:val="096DD2"/>
          <w:sz w:val="23"/>
          <w:szCs w:val="23"/>
          <w:bdr w:val="none" w:sz="0" w:space="0" w:color="auto" w:frame="1"/>
          <w:shd w:val="clear" w:color="auto" w:fill="FFFFFF"/>
        </w:rPr>
        <w:t xml:space="preserve">  </w:t>
      </w:r>
      <w:r w:rsidR="00F94C10" w:rsidRPr="00F94C10">
        <w:t xml:space="preserve">Indeed, fade-out following preschool intervention is now recognized </w:t>
      </w:r>
      <w:r w:rsidR="00062D97">
        <w:t>by educational researchers</w:t>
      </w:r>
      <w:r w:rsidR="00062D97" w:rsidRPr="00F94C10">
        <w:t xml:space="preserve"> </w:t>
      </w:r>
      <w:r w:rsidR="00F94C10" w:rsidRPr="00F94C10">
        <w:t>as a persistent proble</w:t>
      </w:r>
      <w:r w:rsidR="00F94C10">
        <w:t>m</w:t>
      </w:r>
      <w:r w:rsidR="00E27074">
        <w:t xml:space="preserve">, as these two links attest:  </w:t>
      </w:r>
      <w:hyperlink r:id="rId9" w:history="1">
        <w:r w:rsidR="00E27074" w:rsidRPr="0045708E">
          <w:rPr>
            <w:rStyle w:val="Hyperlink"/>
          </w:rPr>
          <w:t>https://www.tandfonline.com/doi/full/10.1080/19345747.2016.1232459</w:t>
        </w:r>
      </w:hyperlink>
      <w:r w:rsidR="00E27074">
        <w:t xml:space="preserve">; </w:t>
      </w:r>
      <w:hyperlink r:id="rId10" w:history="1">
        <w:r w:rsidR="00F94C10" w:rsidRPr="0045708E">
          <w:rPr>
            <w:rStyle w:val="Hyperlink"/>
          </w:rPr>
          <w:t>https://www.tandfonline.com/doi/full/10.1080/19345747.2018.1441347?src=recsys</w:t>
        </w:r>
      </w:hyperlink>
      <w:r w:rsidR="00F94C10">
        <w:t xml:space="preserve"> </w:t>
      </w:r>
    </w:p>
    <w:p w14:paraId="261FA43D" w14:textId="77777777" w:rsidR="00E3191F" w:rsidRPr="00F94C10" w:rsidRDefault="00E3191F"/>
    <w:p w14:paraId="5C1D0202" w14:textId="0FB75A37" w:rsidR="00E3191F" w:rsidRPr="00062D97" w:rsidRDefault="00E3191F">
      <w:r w:rsidRPr="00062D97">
        <w:t xml:space="preserve">Our point in making this submission is not to downplay the value of ECEC for families and </w:t>
      </w:r>
      <w:r w:rsidR="00E27074" w:rsidRPr="00062D97">
        <w:t xml:space="preserve">for </w:t>
      </w:r>
      <w:r w:rsidRPr="00062D97">
        <w:t>society</w:t>
      </w:r>
      <w:r w:rsidR="00E27074" w:rsidRPr="00062D97">
        <w:t xml:space="preserve"> via increased workplace involvement and other </w:t>
      </w:r>
      <w:r w:rsidR="00965231" w:rsidRPr="00062D97">
        <w:t>social and economic</w:t>
      </w:r>
      <w:r w:rsidR="00E27074" w:rsidRPr="00062D97">
        <w:t xml:space="preserve"> benefits</w:t>
      </w:r>
      <w:r w:rsidRPr="00062D97">
        <w:t xml:space="preserve">.  It is, however, an appeal not to base policy recommendations on an uncritical acceptance </w:t>
      </w:r>
      <w:r w:rsidR="000837F0" w:rsidRPr="00062D97">
        <w:t xml:space="preserve">of the mantra that ECEC can only </w:t>
      </w:r>
      <w:r w:rsidR="00965231" w:rsidRPr="00062D97">
        <w:t>be</w:t>
      </w:r>
      <w:r w:rsidR="000837F0" w:rsidRPr="00062D97">
        <w:t xml:space="preserve"> good</w:t>
      </w:r>
      <w:r w:rsidR="00E27074" w:rsidRPr="00062D97">
        <w:t xml:space="preserve"> </w:t>
      </w:r>
      <w:r w:rsidR="00965231" w:rsidRPr="00062D97">
        <w:t>for children</w:t>
      </w:r>
      <w:r w:rsidR="00E27074" w:rsidRPr="00062D97">
        <w:t xml:space="preserve"> educational</w:t>
      </w:r>
      <w:r w:rsidR="00965231" w:rsidRPr="00062D97">
        <w:t>ly</w:t>
      </w:r>
      <w:r w:rsidR="000837F0" w:rsidRPr="00062D97">
        <w:t xml:space="preserve">.  Not only may it not do as much good as many believe, the </w:t>
      </w:r>
      <w:r w:rsidR="00965231" w:rsidRPr="00062D97">
        <w:t>RCT</w:t>
      </w:r>
      <w:r w:rsidR="000837F0" w:rsidRPr="00062D97">
        <w:t xml:space="preserve"> evidence </w:t>
      </w:r>
      <w:r w:rsidR="00965231" w:rsidRPr="00062D97">
        <w:t xml:space="preserve">from the US that </w:t>
      </w:r>
      <w:r w:rsidR="000837F0" w:rsidRPr="00062D97">
        <w:t>we have cited suggests that it might leave some children worse off academically.</w:t>
      </w:r>
    </w:p>
    <w:p w14:paraId="242D56D0" w14:textId="77777777" w:rsidR="0059152F" w:rsidRPr="00062D97" w:rsidRDefault="0059152F"/>
    <w:p w14:paraId="09BB5CF4" w14:textId="1D6B9556" w:rsidR="0059152F" w:rsidRDefault="0059152F">
      <w:r w:rsidRPr="00062D97">
        <w:t>Note:  Should the Productivity Commission wish, we can access and submit the full articles for which we have supplied internet links.</w:t>
      </w:r>
    </w:p>
    <w:p w14:paraId="661B63DB" w14:textId="77777777" w:rsidR="00DB0F22" w:rsidRDefault="00DB0F22"/>
    <w:sectPr w:rsidR="00DB0F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ans">
    <w:altName w:val="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22"/>
    <w:rsid w:val="00062D97"/>
    <w:rsid w:val="000837F0"/>
    <w:rsid w:val="000901D2"/>
    <w:rsid w:val="00106022"/>
    <w:rsid w:val="002D05FC"/>
    <w:rsid w:val="0031623E"/>
    <w:rsid w:val="0034114B"/>
    <w:rsid w:val="00542F31"/>
    <w:rsid w:val="0059152F"/>
    <w:rsid w:val="005F5374"/>
    <w:rsid w:val="007E01B7"/>
    <w:rsid w:val="00965231"/>
    <w:rsid w:val="00B91BBF"/>
    <w:rsid w:val="00C86BCF"/>
    <w:rsid w:val="00DB0F22"/>
    <w:rsid w:val="00E27074"/>
    <w:rsid w:val="00E3191F"/>
    <w:rsid w:val="00EF79DF"/>
    <w:rsid w:val="00F94C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51DF"/>
  <w15:chartTrackingRefBased/>
  <w15:docId w15:val="{B9CFF7E1-F707-8049-8373-A2AC1665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contentpasted0">
    <w:name w:val="x_contentpasted0"/>
    <w:basedOn w:val="DefaultParagraphFont"/>
    <w:rsid w:val="00E3191F"/>
  </w:style>
  <w:style w:type="character" w:styleId="Hyperlink">
    <w:name w:val="Hyperlink"/>
    <w:basedOn w:val="DefaultParagraphFont"/>
    <w:uiPriority w:val="99"/>
    <w:unhideWhenUsed/>
    <w:rsid w:val="00E3191F"/>
    <w:rPr>
      <w:color w:val="0000FF"/>
      <w:u w:val="single"/>
    </w:rPr>
  </w:style>
  <w:style w:type="character" w:styleId="FollowedHyperlink">
    <w:name w:val="FollowedHyperlink"/>
    <w:basedOn w:val="DefaultParagraphFont"/>
    <w:uiPriority w:val="99"/>
    <w:semiHidden/>
    <w:unhideWhenUsed/>
    <w:rsid w:val="00E3191F"/>
    <w:rPr>
      <w:color w:val="954F72" w:themeColor="followedHyperlink"/>
      <w:u w:val="single"/>
    </w:rPr>
  </w:style>
  <w:style w:type="character" w:styleId="UnresolvedMention">
    <w:name w:val="Unresolved Mention"/>
    <w:basedOn w:val="DefaultParagraphFont"/>
    <w:uiPriority w:val="99"/>
    <w:semiHidden/>
    <w:unhideWhenUsed/>
    <w:rsid w:val="00F94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037/dev0001301" TargetMode="External"/><Relationship Id="rId3" Type="http://schemas.openxmlformats.org/officeDocument/2006/relationships/customXml" Target="../customXml/item3.xml"/><Relationship Id="rId7" Type="http://schemas.openxmlformats.org/officeDocument/2006/relationships/hyperlink" Target="http://doi.org/10.1007/s10519-020-10013-z"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tandfonline.com/doi/full/10.1080/19345747.2018.1441347?src=recsys" TargetMode="External"/><Relationship Id="rId4" Type="http://schemas.openxmlformats.org/officeDocument/2006/relationships/styles" Target="styles.xml"/><Relationship Id="rId9" Type="http://schemas.openxmlformats.org/officeDocument/2006/relationships/hyperlink" Target="https://www.tandfonline.com/doi/full/10.1080/19345747.2016.1232459"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86bcd2558d2bfc8a9c05955c553bcacc">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476e9dab7cf6d7279e0272a22c3e6ff1"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B092B-02E2-43DE-A67C-F5BD47DF41F9}">
  <ds:schemaRefs>
    <ds:schemaRef ds:uri="http://purl.org/dc/elements/1.1/"/>
    <ds:schemaRef ds:uri="ec91ab06-9460-473b-bf7c-09335e1bf025"/>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2bd5b147-e2fe-42ef-8982-611885f66b98"/>
    <ds:schemaRef ds:uri="http://schemas.microsoft.com/office/2006/metadata/properties"/>
  </ds:schemaRefs>
</ds:datastoreItem>
</file>

<file path=customXml/itemProps2.xml><?xml version="1.0" encoding="utf-8"?>
<ds:datastoreItem xmlns:ds="http://schemas.openxmlformats.org/officeDocument/2006/customXml" ds:itemID="{1E650C9F-6F5E-4376-BA68-2CBBD16987AE}">
  <ds:schemaRefs>
    <ds:schemaRef ds:uri="http://schemas.microsoft.com/sharepoint/v3/contenttype/forms"/>
  </ds:schemaRefs>
</ds:datastoreItem>
</file>

<file path=customXml/itemProps3.xml><?xml version="1.0" encoding="utf-8"?>
<ds:datastoreItem xmlns:ds="http://schemas.openxmlformats.org/officeDocument/2006/customXml" ds:itemID="{41C93356-4C5A-49EC-AD8C-5B57B7473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Submission 7 - Brian Byrne, Sally A Larsen, William L Coventry - Early Childhood Education and Care - Public inquiry</vt:lpstr>
    </vt:vector>
  </TitlesOfParts>
  <Company>Brian Byrne, Sally A Larsen, William L Coventry</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7 - Brian Byrne, Sally A Larsen, William L Coventry - Early Childhood Education and Care - Public inquiry</dc:title>
  <dc:subject/>
  <dc:creator>Brian Byrne, Sally A Larsen, William L Coventry</dc:creator>
  <cp:keywords/>
  <dc:description/>
  <cp:lastModifiedBy>Chris Alston</cp:lastModifiedBy>
  <cp:revision>3</cp:revision>
  <dcterms:created xsi:type="dcterms:W3CDTF">2023-04-21T03:57:00Z</dcterms:created>
  <dcterms:modified xsi:type="dcterms:W3CDTF">2023-04-21T04:16:00Z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ies>
</file>