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D327" w14:textId="77777777" w:rsidR="009C35DB" w:rsidRPr="009C35DB" w:rsidRDefault="009C35DB" w:rsidP="009C35DB">
      <w:pPr>
        <w:spacing w:before="0" w:after="160" w:line="252" w:lineRule="auto"/>
        <w:rPr>
          <w:rFonts w:ascii="Palatino Linotype" w:eastAsia="Calibri" w:hAnsi="Palatino Linotype" w:cs="Calibri"/>
          <w:color w:val="000000"/>
          <w:sz w:val="24"/>
          <w:szCs w:val="24"/>
          <w14:ligatures w14:val="standardContextual"/>
        </w:rPr>
      </w:pPr>
      <w:r w:rsidRPr="009C35DB">
        <w:rPr>
          <w:rFonts w:ascii="Palatino Linotype" w:eastAsia="Calibri" w:hAnsi="Palatino Linotype" w:cs="Calibri"/>
          <w:color w:val="000000"/>
          <w:sz w:val="24"/>
          <w:szCs w:val="24"/>
          <w14:ligatures w14:val="standardContextual"/>
        </w:rPr>
        <w:t>Dear Chris,</w:t>
      </w:r>
    </w:p>
    <w:p w14:paraId="22ED3BC9" w14:textId="77777777" w:rsidR="009C35DB" w:rsidRPr="009C35DB" w:rsidRDefault="009C35DB" w:rsidP="009C35DB">
      <w:pPr>
        <w:spacing w:before="0" w:after="160" w:line="252" w:lineRule="auto"/>
        <w:rPr>
          <w:rFonts w:ascii="Palatino Linotype" w:eastAsia="Calibri" w:hAnsi="Palatino Linotype" w:cs="Calibri"/>
          <w:color w:val="000000"/>
          <w:sz w:val="24"/>
          <w:szCs w:val="24"/>
          <w14:ligatures w14:val="standardContextual"/>
        </w:rPr>
      </w:pPr>
      <w:r w:rsidRPr="009C35DB">
        <w:rPr>
          <w:rFonts w:ascii="Palatino Linotype" w:eastAsia="Calibri" w:hAnsi="Palatino Linotype" w:cs="Calibri"/>
          <w:color w:val="000000"/>
          <w:sz w:val="24"/>
          <w:szCs w:val="24"/>
          <w14:ligatures w14:val="standardContextual"/>
        </w:rPr>
        <w:t xml:space="preserve">Really good to meet you and your colleagues the other day, and thank you for offering us an extension on our submission to the Murray Darling Basin Plan: Implementation Review 2023. </w:t>
      </w:r>
    </w:p>
    <w:p w14:paraId="021B65D7" w14:textId="77777777" w:rsidR="009C35DB" w:rsidRPr="009C35DB" w:rsidRDefault="009C35DB" w:rsidP="009C35DB">
      <w:pPr>
        <w:spacing w:before="0" w:after="160" w:line="252" w:lineRule="auto"/>
        <w:rPr>
          <w:rFonts w:ascii="Palatino Linotype" w:eastAsia="Calibri" w:hAnsi="Palatino Linotype" w:cs="Calibri"/>
          <w:color w:val="000000"/>
          <w:sz w:val="24"/>
          <w:szCs w:val="24"/>
          <w14:ligatures w14:val="standardContextual"/>
        </w:rPr>
      </w:pPr>
      <w:r w:rsidRPr="009C35DB">
        <w:rPr>
          <w:rFonts w:ascii="Palatino Linotype" w:eastAsia="Calibri" w:hAnsi="Palatino Linotype" w:cs="Calibri"/>
          <w:color w:val="000000"/>
          <w:sz w:val="24"/>
          <w:szCs w:val="24"/>
          <w14:ligatures w14:val="standardContextual"/>
        </w:rPr>
        <w:t>ACF’s response is as follows.</w:t>
      </w:r>
    </w:p>
    <w:p w14:paraId="701E9815" w14:textId="77777777" w:rsidR="009C35DB" w:rsidRPr="009C35DB" w:rsidRDefault="009C35DB" w:rsidP="009C35DB">
      <w:pPr>
        <w:numPr>
          <w:ilvl w:val="0"/>
          <w:numId w:val="18"/>
        </w:numPr>
        <w:spacing w:before="0" w:after="160" w:line="252" w:lineRule="auto"/>
        <w:ind w:left="720"/>
        <w:contextualSpacing/>
        <w:rPr>
          <w:rFonts w:ascii="Palatino Linotype" w:eastAsia="Times New Roman" w:hAnsi="Palatino Linotype" w:cs="Calibri"/>
          <w:color w:val="000000"/>
          <w:sz w:val="24"/>
          <w:szCs w:val="24"/>
          <w14:ligatures w14:val="standardContextual"/>
        </w:rPr>
      </w:pPr>
      <w:r w:rsidRPr="009C35DB">
        <w:rPr>
          <w:rFonts w:ascii="Palatino Linotype" w:eastAsia="Times New Roman" w:hAnsi="Palatino Linotype" w:cs="Calibri"/>
          <w:color w:val="000000"/>
          <w:sz w:val="24"/>
          <w:szCs w:val="24"/>
          <w14:ligatures w14:val="standardContextual"/>
        </w:rPr>
        <w:t>All barriers stopping the federal government purchasing water to meet environmental water recovery targets must be removed. Water should be purchased to meet recovery shortfalls.</w:t>
      </w:r>
    </w:p>
    <w:p w14:paraId="60BD5990" w14:textId="77777777" w:rsidR="009C35DB" w:rsidRPr="009C35DB" w:rsidRDefault="009C35DB" w:rsidP="009C35DB">
      <w:pPr>
        <w:spacing w:before="0" w:after="160" w:line="252" w:lineRule="auto"/>
        <w:ind w:left="720"/>
        <w:contextualSpacing/>
        <w:rPr>
          <w:rFonts w:ascii="Palatino Linotype" w:eastAsia="Calibri" w:hAnsi="Palatino Linotype" w:cs="Calibri"/>
          <w:color w:val="000000"/>
          <w:sz w:val="24"/>
          <w:szCs w:val="24"/>
          <w14:ligatures w14:val="standardContextual"/>
        </w:rPr>
      </w:pPr>
    </w:p>
    <w:p w14:paraId="5B21C480" w14:textId="77777777" w:rsidR="009C35DB" w:rsidRPr="009C35DB" w:rsidRDefault="009C35DB" w:rsidP="009C35DB">
      <w:pPr>
        <w:numPr>
          <w:ilvl w:val="0"/>
          <w:numId w:val="18"/>
        </w:numPr>
        <w:spacing w:before="0" w:after="160" w:line="252" w:lineRule="auto"/>
        <w:ind w:left="720"/>
        <w:contextualSpacing/>
        <w:rPr>
          <w:rFonts w:ascii="Palatino Linotype" w:eastAsia="Times New Roman" w:hAnsi="Palatino Linotype" w:cs="Calibri"/>
          <w:color w:val="000000"/>
          <w:sz w:val="24"/>
          <w:szCs w:val="24"/>
          <w14:ligatures w14:val="standardContextual"/>
        </w:rPr>
      </w:pPr>
      <w:r w:rsidRPr="009C35DB">
        <w:rPr>
          <w:rFonts w:ascii="Palatino Linotype" w:eastAsia="Times New Roman" w:hAnsi="Palatino Linotype" w:cs="Calibri"/>
          <w:color w:val="000000"/>
          <w:sz w:val="24"/>
          <w:szCs w:val="24"/>
          <w14:ligatures w14:val="standardContextual"/>
        </w:rPr>
        <w:t xml:space="preserve">There remains a lack of First Nations entitlements to water. In 2020 researchers from Griffith University found First Nations water rights had been declining. The financial value of water entitlements held by First Nations amounted to </w:t>
      </w:r>
      <w:hyperlink r:id="rId13" w:history="1">
        <w:r w:rsidRPr="009C35DB">
          <w:rPr>
            <w:rFonts w:ascii="Palatino Linotype" w:eastAsia="Times New Roman" w:hAnsi="Palatino Linotype" w:cs="Calibri"/>
            <w:color w:val="467886"/>
            <w:sz w:val="24"/>
            <w:szCs w:val="24"/>
            <w:u w:val="single"/>
            <w14:ligatures w14:val="standardContextual"/>
          </w:rPr>
          <w:t>0.1% of the total value of the MDB water market</w:t>
        </w:r>
      </w:hyperlink>
      <w:r w:rsidRPr="009C35DB">
        <w:rPr>
          <w:rFonts w:ascii="Palatino Linotype" w:eastAsia="Times New Roman" w:hAnsi="Palatino Linotype" w:cs="Calibri"/>
          <w:color w:val="000000"/>
          <w:sz w:val="24"/>
          <w:szCs w:val="24"/>
          <w14:ligatures w14:val="standardContextual"/>
        </w:rPr>
        <w:t xml:space="preserve">. First Nations entitlements to water should be strengthened and expanded. </w:t>
      </w:r>
    </w:p>
    <w:p w14:paraId="397C3E83" w14:textId="77777777" w:rsidR="009C35DB" w:rsidRPr="009C35DB" w:rsidRDefault="009C35DB" w:rsidP="009C35DB">
      <w:pPr>
        <w:spacing w:before="0" w:after="160" w:line="252" w:lineRule="auto"/>
        <w:ind w:left="720"/>
        <w:contextualSpacing/>
        <w:rPr>
          <w:rFonts w:ascii="Palatino Linotype" w:eastAsia="Calibri" w:hAnsi="Palatino Linotype" w:cs="Calibri"/>
          <w:color w:val="000000"/>
          <w:sz w:val="24"/>
          <w:szCs w:val="24"/>
          <w14:ligatures w14:val="standardContextual"/>
        </w:rPr>
      </w:pPr>
    </w:p>
    <w:p w14:paraId="6E770386" w14:textId="77777777" w:rsidR="009C35DB" w:rsidRPr="009C35DB" w:rsidRDefault="009C35DB" w:rsidP="009C35DB">
      <w:pPr>
        <w:numPr>
          <w:ilvl w:val="0"/>
          <w:numId w:val="18"/>
        </w:numPr>
        <w:spacing w:before="0" w:after="160" w:line="252" w:lineRule="auto"/>
        <w:ind w:left="720"/>
        <w:contextualSpacing/>
        <w:rPr>
          <w:rFonts w:ascii="Palatino Linotype" w:eastAsia="Times New Roman" w:hAnsi="Palatino Linotype" w:cs="Calibri"/>
          <w:color w:val="000000"/>
          <w:sz w:val="24"/>
          <w:szCs w:val="24"/>
          <w14:ligatures w14:val="standardContextual"/>
        </w:rPr>
      </w:pPr>
      <w:r w:rsidRPr="009C35DB">
        <w:rPr>
          <w:rFonts w:ascii="Palatino Linotype" w:eastAsia="Times New Roman" w:hAnsi="Palatino Linotype" w:cs="Calibri"/>
          <w:color w:val="000000"/>
          <w:sz w:val="24"/>
          <w:szCs w:val="24"/>
          <w14:ligatures w14:val="standardContextual"/>
        </w:rPr>
        <w:t>Dodgy water saving projects don’t deliver water for rivers. There are at least six water-savings projects unlikely to meet water recovery goals. The ecological benefits of these projects are highly contested. They should be abandoned.</w:t>
      </w:r>
    </w:p>
    <w:p w14:paraId="66CF2702" w14:textId="77777777" w:rsidR="009C35DB" w:rsidRPr="009C35DB" w:rsidRDefault="009C35DB" w:rsidP="009C35DB">
      <w:pPr>
        <w:spacing w:before="0" w:after="160" w:line="252" w:lineRule="auto"/>
        <w:ind w:left="720"/>
        <w:contextualSpacing/>
        <w:rPr>
          <w:rFonts w:ascii="Palatino Linotype" w:eastAsia="Calibri" w:hAnsi="Palatino Linotype" w:cs="Calibri"/>
          <w:color w:val="000000"/>
          <w:sz w:val="24"/>
          <w:szCs w:val="24"/>
          <w14:ligatures w14:val="standardContextual"/>
        </w:rPr>
      </w:pPr>
    </w:p>
    <w:p w14:paraId="34187755" w14:textId="77777777" w:rsidR="009C35DB" w:rsidRPr="009C35DB" w:rsidRDefault="009C35DB" w:rsidP="009C35DB">
      <w:pPr>
        <w:numPr>
          <w:ilvl w:val="0"/>
          <w:numId w:val="18"/>
        </w:numPr>
        <w:spacing w:before="0" w:after="160" w:line="252" w:lineRule="auto"/>
        <w:ind w:left="720"/>
        <w:contextualSpacing/>
        <w:rPr>
          <w:rFonts w:ascii="Palatino Linotype" w:eastAsia="Times New Roman" w:hAnsi="Palatino Linotype" w:cs="Calibri"/>
          <w:color w:val="000000"/>
          <w:sz w:val="24"/>
          <w:szCs w:val="24"/>
          <w14:ligatures w14:val="standardContextual"/>
        </w:rPr>
      </w:pPr>
      <w:r w:rsidRPr="009C35DB">
        <w:rPr>
          <w:rFonts w:ascii="Palatino Linotype" w:eastAsia="Times New Roman" w:hAnsi="Palatino Linotype" w:cs="Calibri"/>
          <w:color w:val="000000"/>
          <w:sz w:val="24"/>
          <w:szCs w:val="24"/>
          <w14:ligatures w14:val="standardContextual"/>
        </w:rPr>
        <w:t xml:space="preserve">Reconnecting the rivers of the MDB to their floodplain must be a major priority of government action. Floodplain rivers are just what’s on the label. They need to be reconnected to the floodplain. </w:t>
      </w:r>
      <w:hyperlink r:id="rId14" w:history="1">
        <w:r w:rsidRPr="009C35DB">
          <w:rPr>
            <w:rFonts w:ascii="Palatino Linotype" w:eastAsia="Times New Roman" w:hAnsi="Palatino Linotype" w:cs="Calibri"/>
            <w:color w:val="467886"/>
            <w:sz w:val="24"/>
            <w:szCs w:val="24"/>
            <w:u w:val="single"/>
            <w14:ligatures w14:val="standardContextual"/>
          </w:rPr>
          <w:t>Just 2% of the floodplain wetlands</w:t>
        </w:r>
      </w:hyperlink>
      <w:r w:rsidRPr="009C35DB">
        <w:rPr>
          <w:rFonts w:ascii="Palatino Linotype" w:eastAsia="Times New Roman" w:hAnsi="Palatino Linotype" w:cs="Calibri"/>
          <w:color w:val="000000"/>
          <w:sz w:val="24"/>
          <w:szCs w:val="24"/>
          <w14:ligatures w14:val="standardContextual"/>
        </w:rPr>
        <w:t xml:space="preserve"> are regularly being inundated. </w:t>
      </w:r>
    </w:p>
    <w:p w14:paraId="29A6B82B" w14:textId="77777777" w:rsidR="009C35DB" w:rsidRPr="009C35DB" w:rsidRDefault="009C35DB" w:rsidP="009C35DB">
      <w:pPr>
        <w:spacing w:before="0" w:after="160" w:line="252" w:lineRule="auto"/>
        <w:ind w:left="720"/>
        <w:contextualSpacing/>
        <w:rPr>
          <w:rFonts w:ascii="Palatino Linotype" w:eastAsia="Calibri" w:hAnsi="Palatino Linotype" w:cs="Calibri"/>
          <w:color w:val="000000"/>
          <w:sz w:val="24"/>
          <w:szCs w:val="24"/>
          <w14:ligatures w14:val="standardContextual"/>
        </w:rPr>
      </w:pPr>
    </w:p>
    <w:p w14:paraId="7BF41D9D" w14:textId="77777777" w:rsidR="009C35DB" w:rsidRPr="009C35DB" w:rsidRDefault="009C35DB" w:rsidP="009C35DB">
      <w:pPr>
        <w:numPr>
          <w:ilvl w:val="0"/>
          <w:numId w:val="18"/>
        </w:numPr>
        <w:spacing w:before="0" w:after="160" w:line="252" w:lineRule="auto"/>
        <w:ind w:left="720"/>
        <w:contextualSpacing/>
        <w:rPr>
          <w:rFonts w:ascii="Aptos" w:eastAsia="Times New Roman" w:hAnsi="Aptos" w:cs="Calibri"/>
          <w14:ligatures w14:val="standardContextual"/>
        </w:rPr>
      </w:pPr>
      <w:r w:rsidRPr="009C35DB">
        <w:rPr>
          <w:rFonts w:ascii="Palatino Linotype" w:eastAsia="Times New Roman" w:hAnsi="Palatino Linotype" w:cs="Calibri"/>
          <w:color w:val="000000"/>
          <w:sz w:val="24"/>
          <w:szCs w:val="24"/>
          <w14:ligatures w14:val="standardContextual"/>
        </w:rPr>
        <w:t xml:space="preserve">Failure to meet environmental water recovery targets, reconnect rivers to their floodplains and manage global heating impacts on the MDB ecosystems pose a risk to the regions businesses and access to financial capital. In near future these risks will need to be publicly reported by businesses and their financial backers. The Productivity Commission should consider the implications of the Australian Government becoming a signatory to the new </w:t>
      </w:r>
      <w:hyperlink r:id="rId15" w:history="1">
        <w:r w:rsidRPr="009C35DB">
          <w:rPr>
            <w:rFonts w:ascii="Palatino Linotype" w:eastAsia="Times New Roman" w:hAnsi="Palatino Linotype" w:cs="Calibri"/>
            <w:color w:val="467886"/>
            <w:sz w:val="24"/>
            <w:szCs w:val="24"/>
            <w:u w:val="single"/>
            <w14:ligatures w14:val="standardContextual"/>
          </w:rPr>
          <w:t>Global Biodiversity Framework in December 2022</w:t>
        </w:r>
      </w:hyperlink>
      <w:r w:rsidRPr="009C35DB">
        <w:rPr>
          <w:rFonts w:ascii="Palatino Linotype" w:eastAsia="Times New Roman" w:hAnsi="Palatino Linotype" w:cs="Calibri"/>
          <w:color w:val="000000"/>
          <w:sz w:val="24"/>
          <w:szCs w:val="24"/>
          <w14:ligatures w14:val="standardContextual"/>
        </w:rPr>
        <w:t>. This Framework includes a commitment from signatories to introduce regulation that requires businesses to disclose their risks, impacts, and dependencies on nature through their investments and value chains.</w:t>
      </w:r>
      <w:r w:rsidRPr="009C35DB">
        <w:rPr>
          <w:rFonts w:ascii="Aptos" w:eastAsia="Times New Roman" w:hAnsi="Aptos" w:cs="Calibri"/>
          <w14:ligatures w14:val="standardContextual"/>
        </w:rPr>
        <w:t xml:space="preserve"> </w:t>
      </w:r>
      <w:r w:rsidRPr="009C35DB">
        <w:rPr>
          <w:rFonts w:ascii="Palatino Linotype" w:eastAsia="Times New Roman" w:hAnsi="Palatino Linotype" w:cs="Calibri"/>
          <w:color w:val="000000"/>
          <w:sz w:val="24"/>
          <w:szCs w:val="24"/>
          <w14:ligatures w14:val="standardContextual"/>
        </w:rPr>
        <w:t>The condition of the MDB river system and its floodplains in future years will be incorporated into financial performance reporting of agricultural businesses, banks and superannuation funds. There will be opportunities for industry leaders and threats for laggards from these advances in corporate accountability. The Productivity Commission should investigate how these broader shifts can improve the health of rivers and the regions communities and economies.</w:t>
      </w:r>
    </w:p>
    <w:p w14:paraId="5F2101A0" w14:textId="77777777" w:rsidR="009C35DB" w:rsidRPr="009C35DB" w:rsidRDefault="009C35DB" w:rsidP="009C35DB">
      <w:pPr>
        <w:spacing w:before="0" w:after="160" w:line="252" w:lineRule="auto"/>
        <w:ind w:left="720"/>
        <w:contextualSpacing/>
        <w:rPr>
          <w:rFonts w:ascii="Palatino Linotype" w:eastAsia="Calibri" w:hAnsi="Palatino Linotype" w:cs="Calibri"/>
          <w:color w:val="000000"/>
          <w:sz w:val="24"/>
          <w:szCs w:val="24"/>
          <w14:ligatures w14:val="standardContextual"/>
        </w:rPr>
      </w:pPr>
    </w:p>
    <w:p w14:paraId="10483F0E" w14:textId="77777777" w:rsidR="009C35DB" w:rsidRPr="009C35DB" w:rsidRDefault="009C35DB" w:rsidP="009C35DB">
      <w:pPr>
        <w:numPr>
          <w:ilvl w:val="0"/>
          <w:numId w:val="18"/>
        </w:numPr>
        <w:spacing w:before="0" w:after="160" w:line="252" w:lineRule="auto"/>
        <w:ind w:left="720"/>
        <w:contextualSpacing/>
        <w:rPr>
          <w:rFonts w:ascii="Palatino Linotype" w:eastAsia="Times New Roman" w:hAnsi="Palatino Linotype" w:cs="Calibri"/>
          <w:color w:val="000000"/>
          <w:sz w:val="24"/>
          <w:szCs w:val="24"/>
          <w14:ligatures w14:val="standardContextual"/>
        </w:rPr>
      </w:pPr>
      <w:r w:rsidRPr="009C35DB">
        <w:rPr>
          <w:rFonts w:ascii="Palatino Linotype" w:eastAsia="Times New Roman" w:hAnsi="Palatino Linotype" w:cs="Calibri"/>
          <w:color w:val="000000"/>
          <w:sz w:val="24"/>
          <w:szCs w:val="24"/>
          <w14:ligatures w14:val="standardContextual"/>
        </w:rPr>
        <w:lastRenderedPageBreak/>
        <w:t xml:space="preserve">According to the United Nations the world has left the era of global warming and moved into one of </w:t>
      </w:r>
      <w:hyperlink r:id="rId16" w:history="1">
        <w:r w:rsidRPr="009C35DB">
          <w:rPr>
            <w:rFonts w:ascii="Palatino Linotype" w:eastAsia="Times New Roman" w:hAnsi="Palatino Linotype" w:cs="Calibri"/>
            <w:color w:val="467886"/>
            <w:sz w:val="24"/>
            <w:szCs w:val="24"/>
            <w:u w:val="single"/>
            <w14:ligatures w14:val="standardContextual"/>
          </w:rPr>
          <w:t>“global boiling”</w:t>
        </w:r>
      </w:hyperlink>
      <w:r w:rsidRPr="009C35DB">
        <w:rPr>
          <w:rFonts w:ascii="Palatino Linotype" w:eastAsia="Times New Roman" w:hAnsi="Palatino Linotype" w:cs="Calibri"/>
          <w:color w:val="000000"/>
          <w:sz w:val="24"/>
          <w:szCs w:val="24"/>
          <w14:ligatures w14:val="standardContextual"/>
        </w:rPr>
        <w:t xml:space="preserve">. Global heating will smash the ecosystems and communities of the MDB hard. Dry conditions are becoming more severe and frequent. There will be less opportunity for wildlife, people and economies to recover in the interval between these dry conditions. The Productivity Commission should explore opportunities for nature-based solutions that increase the resilience of MDB ecosystems and ensure rules are in place to protect environmental flows, especially during dry and low flow periods. In addition the Productivity Commission should explore opportunities for economic and community resilience to be strengthened through the implementation of Renewable Energy Zones identified in the </w:t>
      </w:r>
      <w:hyperlink r:id="rId17" w:history="1">
        <w:r w:rsidRPr="009C35DB">
          <w:rPr>
            <w:rFonts w:ascii="Palatino Linotype" w:eastAsia="Times New Roman" w:hAnsi="Palatino Linotype" w:cs="Calibri"/>
            <w:color w:val="467886"/>
            <w:sz w:val="24"/>
            <w:szCs w:val="24"/>
            <w:u w:val="single"/>
            <w14:ligatures w14:val="standardContextual"/>
          </w:rPr>
          <w:t>AEMO Integrated System Plan</w:t>
        </w:r>
      </w:hyperlink>
      <w:r w:rsidRPr="009C35DB">
        <w:rPr>
          <w:rFonts w:ascii="Palatino Linotype" w:eastAsia="Times New Roman" w:hAnsi="Palatino Linotype" w:cs="Calibri"/>
          <w:color w:val="000000"/>
          <w:sz w:val="24"/>
          <w:szCs w:val="24"/>
          <w14:ligatures w14:val="standardContextual"/>
        </w:rPr>
        <w:t xml:space="preserve">. Other work recently completed by </w:t>
      </w:r>
      <w:hyperlink r:id="rId18" w:history="1">
        <w:r w:rsidRPr="009C35DB">
          <w:rPr>
            <w:rFonts w:ascii="Palatino Linotype" w:eastAsia="Times New Roman" w:hAnsi="Palatino Linotype" w:cs="Calibri"/>
            <w:color w:val="467886"/>
            <w:sz w:val="24"/>
            <w:szCs w:val="24"/>
            <w:u w:val="single"/>
            <w14:ligatures w14:val="standardContextual"/>
          </w:rPr>
          <w:t>Net Zero Australia</w:t>
        </w:r>
      </w:hyperlink>
      <w:r w:rsidRPr="009C35DB">
        <w:rPr>
          <w:rFonts w:ascii="Palatino Linotype" w:eastAsia="Times New Roman" w:hAnsi="Palatino Linotype" w:cs="Calibri"/>
          <w:color w:val="000000"/>
          <w:sz w:val="24"/>
          <w:szCs w:val="24"/>
          <w14:ligatures w14:val="standardContextual"/>
        </w:rPr>
        <w:t xml:space="preserve"> has identified opportunities for social, economic and environmental benefits from climate action within the MDB.</w:t>
      </w:r>
    </w:p>
    <w:p w14:paraId="3EA7AD17" w14:textId="77777777" w:rsidR="009C35DB" w:rsidRPr="009C35DB" w:rsidRDefault="009C35DB" w:rsidP="009C35DB">
      <w:pPr>
        <w:spacing w:before="0" w:after="160" w:line="252" w:lineRule="auto"/>
        <w:ind w:left="720"/>
        <w:contextualSpacing/>
        <w:rPr>
          <w:rFonts w:ascii="Palatino Linotype" w:eastAsia="Calibri" w:hAnsi="Palatino Linotype" w:cs="Calibri"/>
          <w:color w:val="000000"/>
          <w:sz w:val="24"/>
          <w:szCs w:val="24"/>
          <w14:ligatures w14:val="standardContextual"/>
        </w:rPr>
      </w:pPr>
    </w:p>
    <w:p w14:paraId="41A81D41" w14:textId="77777777" w:rsidR="009C35DB" w:rsidRPr="009C35DB" w:rsidRDefault="009C35DB" w:rsidP="009C35DB">
      <w:pPr>
        <w:numPr>
          <w:ilvl w:val="0"/>
          <w:numId w:val="18"/>
        </w:numPr>
        <w:spacing w:before="0" w:after="160" w:line="252" w:lineRule="auto"/>
        <w:ind w:left="720"/>
        <w:contextualSpacing/>
        <w:rPr>
          <w:rFonts w:ascii="Palatino Linotype" w:eastAsia="Times New Roman" w:hAnsi="Palatino Linotype" w:cs="Calibri"/>
          <w:color w:val="000000"/>
          <w:sz w:val="24"/>
          <w:szCs w:val="24"/>
          <w14:ligatures w14:val="standardContextual"/>
        </w:rPr>
      </w:pPr>
      <w:r w:rsidRPr="009C35DB">
        <w:rPr>
          <w:rFonts w:ascii="Palatino Linotype" w:eastAsia="Times New Roman" w:hAnsi="Palatino Linotype" w:cs="Calibri"/>
          <w:color w:val="000000"/>
          <w:sz w:val="24"/>
          <w:szCs w:val="24"/>
          <w14:ligatures w14:val="standardContextual"/>
        </w:rPr>
        <w:t xml:space="preserve">Information used to manage the water in the basin needs to be freely available if management to improve and public trust restored and maintained. New environmental law reforms promised by the Australian Government present new opportunities to improve water, land and biodiversity management in the MDB. The Productivity Commission should explore how </w:t>
      </w:r>
      <w:hyperlink r:id="rId19" w:history="1">
        <w:r w:rsidRPr="009C35DB">
          <w:rPr>
            <w:rFonts w:ascii="Palatino Linotype" w:eastAsia="Times New Roman" w:hAnsi="Palatino Linotype" w:cs="Calibri"/>
            <w:color w:val="467886"/>
            <w:sz w:val="24"/>
            <w:szCs w:val="24"/>
            <w:u w:val="single"/>
            <w14:ligatures w14:val="standardContextual"/>
          </w:rPr>
          <w:t>EPBC Act reform</w:t>
        </w:r>
      </w:hyperlink>
      <w:r w:rsidRPr="009C35DB">
        <w:rPr>
          <w:rFonts w:ascii="Palatino Linotype" w:eastAsia="Times New Roman" w:hAnsi="Palatino Linotype" w:cs="Calibri"/>
          <w:color w:val="000000"/>
          <w:sz w:val="24"/>
          <w:szCs w:val="24"/>
          <w14:ligatures w14:val="standardContextual"/>
        </w:rPr>
        <w:t xml:space="preserve"> can improve the effectiveness, efficiency and transparency of information collection and management.</w:t>
      </w:r>
    </w:p>
    <w:p w14:paraId="69770E8B" w14:textId="77777777" w:rsidR="009C35DB" w:rsidRPr="009C35DB" w:rsidRDefault="009C35DB" w:rsidP="009C35DB">
      <w:pPr>
        <w:spacing w:before="0" w:after="160" w:line="252" w:lineRule="auto"/>
        <w:rPr>
          <w:rFonts w:ascii="Palatino Linotype" w:eastAsia="Calibri" w:hAnsi="Palatino Linotype" w:cs="Calibri"/>
          <w:color w:val="000000"/>
          <w:sz w:val="24"/>
          <w:szCs w:val="24"/>
          <w14:ligatures w14:val="standardContextual"/>
        </w:rPr>
      </w:pPr>
      <w:r w:rsidRPr="009C35DB">
        <w:rPr>
          <w:rFonts w:ascii="Palatino Linotype" w:eastAsia="Calibri" w:hAnsi="Palatino Linotype" w:cs="Calibri"/>
          <w:color w:val="000000"/>
          <w:sz w:val="24"/>
          <w:szCs w:val="24"/>
          <w14:ligatures w14:val="standardContextual"/>
        </w:rPr>
        <w:t>Many thanks for considering our response.</w:t>
      </w:r>
    </w:p>
    <w:p w14:paraId="1775D2B9" w14:textId="77777777" w:rsidR="009C35DB" w:rsidRPr="009C35DB" w:rsidRDefault="009C35DB" w:rsidP="009C35DB">
      <w:pPr>
        <w:spacing w:before="0" w:after="160" w:line="252" w:lineRule="auto"/>
        <w:rPr>
          <w:rFonts w:ascii="Palatino Linotype" w:eastAsia="Calibri" w:hAnsi="Palatino Linotype" w:cs="Calibri"/>
          <w:color w:val="000000"/>
          <w:sz w:val="24"/>
          <w:szCs w:val="24"/>
          <w14:ligatures w14:val="standardContextual"/>
        </w:rPr>
      </w:pPr>
    </w:p>
    <w:p w14:paraId="1E21D016" w14:textId="77777777" w:rsidR="009C35DB" w:rsidRPr="009C35DB" w:rsidRDefault="009C35DB" w:rsidP="009C35DB">
      <w:pPr>
        <w:spacing w:before="0" w:after="160" w:line="252" w:lineRule="auto"/>
        <w:rPr>
          <w:rFonts w:ascii="Palatino Linotype" w:eastAsia="Calibri" w:hAnsi="Palatino Linotype" w:cs="Calibri"/>
          <w:color w:val="000000"/>
          <w:sz w:val="24"/>
          <w:szCs w:val="24"/>
          <w14:ligatures w14:val="standardContextual"/>
        </w:rPr>
      </w:pPr>
      <w:r w:rsidRPr="009C35DB">
        <w:rPr>
          <w:rFonts w:ascii="Palatino Linotype" w:eastAsia="Calibri" w:hAnsi="Palatino Linotype" w:cs="Calibri"/>
          <w:color w:val="000000"/>
          <w:sz w:val="24"/>
          <w:szCs w:val="24"/>
          <w14:ligatures w14:val="standardContextual"/>
        </w:rPr>
        <w:t>Regards,</w:t>
      </w:r>
    </w:p>
    <w:p w14:paraId="12389D68" w14:textId="77777777" w:rsidR="009C35DB" w:rsidRPr="009C35DB" w:rsidRDefault="009C35DB" w:rsidP="009C35DB">
      <w:pPr>
        <w:spacing w:before="0" w:after="160" w:line="252" w:lineRule="auto"/>
        <w:rPr>
          <w:rFonts w:ascii="Palatino Linotype" w:eastAsia="Calibri" w:hAnsi="Palatino Linotype" w:cs="Calibri"/>
          <w:color w:val="000000"/>
          <w:sz w:val="24"/>
          <w:szCs w:val="24"/>
          <w14:ligatures w14:val="standardContextual"/>
        </w:rPr>
      </w:pPr>
    </w:p>
    <w:p w14:paraId="20FB6837" w14:textId="77777777" w:rsidR="009C35DB" w:rsidRPr="009C35DB" w:rsidRDefault="009C35DB" w:rsidP="009C35DB">
      <w:pPr>
        <w:spacing w:before="0" w:after="160" w:line="252" w:lineRule="auto"/>
        <w:rPr>
          <w:rFonts w:ascii="Palatino Linotype" w:eastAsia="Calibri" w:hAnsi="Palatino Linotype" w:cs="Calibri"/>
          <w:sz w:val="24"/>
          <w:szCs w:val="24"/>
          <w14:ligatures w14:val="standardContextual"/>
        </w:rPr>
      </w:pPr>
      <w:r w:rsidRPr="009C35DB">
        <w:rPr>
          <w:rFonts w:ascii="Palatino Linotype" w:eastAsia="Calibri" w:hAnsi="Palatino Linotype" w:cs="Calibri"/>
          <w:sz w:val="24"/>
          <w:szCs w:val="24"/>
          <w14:ligatures w14:val="standardContextual"/>
        </w:rPr>
        <w:t>Dr Paul Sinclair, Campaign Director</w:t>
      </w:r>
    </w:p>
    <w:p w14:paraId="67D9B9C1" w14:textId="77777777" w:rsidR="009C35DB" w:rsidRPr="009C35DB" w:rsidRDefault="009C35DB" w:rsidP="009C35DB">
      <w:pPr>
        <w:spacing w:before="0" w:after="160" w:line="252" w:lineRule="auto"/>
        <w:rPr>
          <w:rFonts w:ascii="Palatino Linotype" w:eastAsia="Calibri" w:hAnsi="Palatino Linotype" w:cs="Calibri"/>
          <w:sz w:val="24"/>
          <w:szCs w:val="24"/>
          <w14:ligatures w14:val="standardContextual"/>
        </w:rPr>
      </w:pPr>
      <w:r w:rsidRPr="009C35DB">
        <w:rPr>
          <w:rFonts w:ascii="Palatino Linotype" w:eastAsia="Calibri" w:hAnsi="Palatino Linotype" w:cs="Calibri"/>
          <w:sz w:val="24"/>
          <w:szCs w:val="24"/>
          <w14:ligatures w14:val="standardContextual"/>
        </w:rPr>
        <w:t>Caitlin Jack, Researcher</w:t>
      </w:r>
    </w:p>
    <w:p w14:paraId="24D925D5" w14:textId="77777777" w:rsidR="000A4371" w:rsidRPr="009B4FFA" w:rsidRDefault="000A4371" w:rsidP="009B4FFA"/>
    <w:sectPr w:rsidR="000A4371" w:rsidRPr="009B4FFA" w:rsidSect="00B92971">
      <w:footerReference w:type="default" r:id="rId20"/>
      <w:pgSz w:w="11906" w:h="16838" w:code="9"/>
      <w:pgMar w:top="1276" w:right="1276"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9F7B" w14:textId="77777777" w:rsidR="004029DD" w:rsidRDefault="004029DD" w:rsidP="00F3517F">
      <w:pPr>
        <w:spacing w:after="0" w:line="240" w:lineRule="auto"/>
      </w:pPr>
      <w:r>
        <w:separator/>
      </w:r>
    </w:p>
  </w:endnote>
  <w:endnote w:type="continuationSeparator" w:id="0">
    <w:p w14:paraId="05A4FF1C" w14:textId="77777777" w:rsidR="004029DD" w:rsidRDefault="004029DD" w:rsidP="00F3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944B" w14:textId="77777777" w:rsidR="00900872" w:rsidRPr="00A034AB" w:rsidRDefault="00900872" w:rsidP="00900872">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F211" w14:textId="77777777" w:rsidR="004029DD" w:rsidRDefault="004029DD" w:rsidP="00F3517F">
      <w:pPr>
        <w:spacing w:after="0" w:line="240" w:lineRule="auto"/>
      </w:pPr>
      <w:r>
        <w:separator/>
      </w:r>
    </w:p>
  </w:footnote>
  <w:footnote w:type="continuationSeparator" w:id="0">
    <w:p w14:paraId="47E0D751" w14:textId="77777777" w:rsidR="004029DD" w:rsidRDefault="004029DD" w:rsidP="00F35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829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0C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6A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4B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DE64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69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2E652"/>
    <w:lvl w:ilvl="0">
      <w:start w:val="1"/>
      <w:numFmt w:val="bullet"/>
      <w:pStyle w:val="ListBullet3"/>
      <w:lvlText w:val="o"/>
      <w:lvlJc w:val="left"/>
      <w:pPr>
        <w:ind w:left="926" w:hanging="360"/>
      </w:pPr>
      <w:rPr>
        <w:rFonts w:ascii="Courier New" w:hAnsi="Courier New" w:cs="Courier New" w:hint="default"/>
      </w:rPr>
    </w:lvl>
  </w:abstractNum>
  <w:abstractNum w:abstractNumId="7" w15:restartNumberingAfterBreak="0">
    <w:nsid w:val="FFFFFF83"/>
    <w:multiLevelType w:val="singleLevel"/>
    <w:tmpl w:val="41DE65B6"/>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8" w15:restartNumberingAfterBreak="0">
    <w:nsid w:val="FFFFFF88"/>
    <w:multiLevelType w:val="singleLevel"/>
    <w:tmpl w:val="26DAC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F0DF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70519"/>
    <w:multiLevelType w:val="hybridMultilevel"/>
    <w:tmpl w:val="5AB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101CF6"/>
    <w:multiLevelType w:val="hybridMultilevel"/>
    <w:tmpl w:val="9342BC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3547D73"/>
    <w:multiLevelType w:val="hybridMultilevel"/>
    <w:tmpl w:val="D2E0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A02914"/>
    <w:multiLevelType w:val="hybridMultilevel"/>
    <w:tmpl w:val="1AAE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695D5D"/>
    <w:multiLevelType w:val="multilevel"/>
    <w:tmpl w:val="C964B2C2"/>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rPr>
    </w:lvl>
    <w:lvl w:ilvl="2">
      <w:start w:val="1"/>
      <w:numFmt w:val="decimal"/>
      <w:lvlText w:val="%1.%2.%3"/>
      <w:lvlJc w:val="left"/>
      <w:pPr>
        <w:ind w:left="1474" w:hanging="765"/>
      </w:pPr>
      <w:rPr>
        <w:rFonts w:hint="default"/>
      </w:rPr>
    </w:lvl>
    <w:lvl w:ilvl="3">
      <w:start w:val="1"/>
      <w:numFmt w:val="lowerLetter"/>
      <w:lvlText w:val="%4."/>
      <w:lvlJc w:val="left"/>
      <w:pPr>
        <w:ind w:left="204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8799185">
    <w:abstractNumId w:val="10"/>
  </w:num>
  <w:num w:numId="2" w16cid:durableId="2115860689">
    <w:abstractNumId w:val="13"/>
  </w:num>
  <w:num w:numId="3" w16cid:durableId="2009554598">
    <w:abstractNumId w:val="9"/>
  </w:num>
  <w:num w:numId="4" w16cid:durableId="1005010223">
    <w:abstractNumId w:val="7"/>
  </w:num>
  <w:num w:numId="5" w16cid:durableId="609823418">
    <w:abstractNumId w:val="6"/>
  </w:num>
  <w:num w:numId="6" w16cid:durableId="332531323">
    <w:abstractNumId w:val="5"/>
  </w:num>
  <w:num w:numId="7" w16cid:durableId="387536022">
    <w:abstractNumId w:val="4"/>
  </w:num>
  <w:num w:numId="8" w16cid:durableId="1454209445">
    <w:abstractNumId w:val="8"/>
  </w:num>
  <w:num w:numId="9" w16cid:durableId="174996966">
    <w:abstractNumId w:val="3"/>
  </w:num>
  <w:num w:numId="10" w16cid:durableId="621571080">
    <w:abstractNumId w:val="2"/>
  </w:num>
  <w:num w:numId="11" w16cid:durableId="602802864">
    <w:abstractNumId w:val="1"/>
  </w:num>
  <w:num w:numId="12" w16cid:durableId="353965651">
    <w:abstractNumId w:val="0"/>
  </w:num>
  <w:num w:numId="13" w16cid:durableId="974138048">
    <w:abstractNumId w:val="15"/>
  </w:num>
  <w:num w:numId="14" w16cid:durableId="2115439408">
    <w:abstractNumId w:val="12"/>
  </w:num>
  <w:num w:numId="15" w16cid:durableId="779758000">
    <w:abstractNumId w:val="7"/>
    <w:lvlOverride w:ilvl="0">
      <w:startOverride w:val="1"/>
    </w:lvlOverride>
  </w:num>
  <w:num w:numId="16" w16cid:durableId="1230118227">
    <w:abstractNumId w:val="14"/>
  </w:num>
  <w:num w:numId="17" w16cid:durableId="1389302203">
    <w:abstractNumId w:val="11"/>
  </w:num>
  <w:num w:numId="18" w16cid:durableId="10246724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71"/>
    <w:rsid w:val="00056EB2"/>
    <w:rsid w:val="00066AD5"/>
    <w:rsid w:val="00082CA0"/>
    <w:rsid w:val="000A4371"/>
    <w:rsid w:val="000F1657"/>
    <w:rsid w:val="00110ABC"/>
    <w:rsid w:val="001171E7"/>
    <w:rsid w:val="00130C43"/>
    <w:rsid w:val="00166FC6"/>
    <w:rsid w:val="00171ED5"/>
    <w:rsid w:val="001B7A4C"/>
    <w:rsid w:val="001E0C30"/>
    <w:rsid w:val="00234CA3"/>
    <w:rsid w:val="002622E3"/>
    <w:rsid w:val="002F3FED"/>
    <w:rsid w:val="00332706"/>
    <w:rsid w:val="0033532D"/>
    <w:rsid w:val="00347147"/>
    <w:rsid w:val="00362308"/>
    <w:rsid w:val="00401E41"/>
    <w:rsid w:val="004029DD"/>
    <w:rsid w:val="004266B5"/>
    <w:rsid w:val="004566C8"/>
    <w:rsid w:val="00475261"/>
    <w:rsid w:val="00476E55"/>
    <w:rsid w:val="004917A3"/>
    <w:rsid w:val="004F5927"/>
    <w:rsid w:val="00500B4B"/>
    <w:rsid w:val="0050477F"/>
    <w:rsid w:val="005649D1"/>
    <w:rsid w:val="00594CE1"/>
    <w:rsid w:val="00666754"/>
    <w:rsid w:val="006B6F1C"/>
    <w:rsid w:val="007B418D"/>
    <w:rsid w:val="007C189A"/>
    <w:rsid w:val="007F2FEB"/>
    <w:rsid w:val="007F4641"/>
    <w:rsid w:val="008031CD"/>
    <w:rsid w:val="00822065"/>
    <w:rsid w:val="00846C11"/>
    <w:rsid w:val="0084737F"/>
    <w:rsid w:val="00853981"/>
    <w:rsid w:val="00894862"/>
    <w:rsid w:val="00896FCD"/>
    <w:rsid w:val="008A1125"/>
    <w:rsid w:val="008A1BA0"/>
    <w:rsid w:val="00900872"/>
    <w:rsid w:val="00991A93"/>
    <w:rsid w:val="009B4FFA"/>
    <w:rsid w:val="009C35DB"/>
    <w:rsid w:val="009C3D65"/>
    <w:rsid w:val="009E12BF"/>
    <w:rsid w:val="00A034AB"/>
    <w:rsid w:val="00A52F2F"/>
    <w:rsid w:val="00AB26E3"/>
    <w:rsid w:val="00B47AD6"/>
    <w:rsid w:val="00B80A42"/>
    <w:rsid w:val="00B92971"/>
    <w:rsid w:val="00BA3480"/>
    <w:rsid w:val="00BE7C37"/>
    <w:rsid w:val="00BF0682"/>
    <w:rsid w:val="00BF1659"/>
    <w:rsid w:val="00C53EB2"/>
    <w:rsid w:val="00CA1D98"/>
    <w:rsid w:val="00CF0A8B"/>
    <w:rsid w:val="00D02533"/>
    <w:rsid w:val="00D20D1B"/>
    <w:rsid w:val="00D27962"/>
    <w:rsid w:val="00D7234E"/>
    <w:rsid w:val="00D73986"/>
    <w:rsid w:val="00DA2BED"/>
    <w:rsid w:val="00DB65DD"/>
    <w:rsid w:val="00DE083E"/>
    <w:rsid w:val="00DE4B9A"/>
    <w:rsid w:val="00E052AB"/>
    <w:rsid w:val="00E3245A"/>
    <w:rsid w:val="00E712B0"/>
    <w:rsid w:val="00E71A96"/>
    <w:rsid w:val="00E8489F"/>
    <w:rsid w:val="00E85DC1"/>
    <w:rsid w:val="00F05826"/>
    <w:rsid w:val="00F14002"/>
    <w:rsid w:val="00F3517F"/>
    <w:rsid w:val="00F71B25"/>
    <w:rsid w:val="00F75E7B"/>
    <w:rsid w:val="00FE222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E89C3"/>
  <w15:chartTrackingRefBased/>
  <w15:docId w15:val="{5CCA0D59-BA00-4E7B-A6D7-B70ED1B0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65"/>
    <w:pPr>
      <w:spacing w:before="120" w:after="120"/>
    </w:pPr>
    <w:rPr>
      <w:rFonts w:ascii="Arial" w:hAnsi="Arial"/>
    </w:rPr>
  </w:style>
  <w:style w:type="paragraph" w:styleId="Heading1">
    <w:name w:val="heading 1"/>
    <w:basedOn w:val="Normal"/>
    <w:next w:val="Normal"/>
    <w:link w:val="Heading1Char"/>
    <w:uiPriority w:val="1"/>
    <w:qFormat/>
    <w:rsid w:val="002F3FED"/>
    <w:pPr>
      <w:keepNext/>
      <w:keepLines/>
      <w:spacing w:before="240" w:line="240" w:lineRule="auto"/>
      <w:outlineLvl w:val="0"/>
    </w:pPr>
    <w:rPr>
      <w:rFonts w:eastAsiaTheme="majorEastAsia" w:cs="Arial"/>
      <w:color w:val="265A9A" w:themeColor="background2"/>
      <w:sz w:val="34"/>
      <w:szCs w:val="34"/>
    </w:rPr>
  </w:style>
  <w:style w:type="paragraph" w:styleId="Heading2">
    <w:name w:val="heading 2"/>
    <w:basedOn w:val="Normal"/>
    <w:next w:val="Normal"/>
    <w:link w:val="Heading2Char"/>
    <w:uiPriority w:val="1"/>
    <w:qFormat/>
    <w:rsid w:val="002F3FED"/>
    <w:pPr>
      <w:keepNext/>
      <w:keepLines/>
      <w:spacing w:line="240" w:lineRule="auto"/>
      <w:outlineLvl w:val="1"/>
    </w:pPr>
    <w:rPr>
      <w:rFonts w:eastAsiaTheme="majorEastAsia" w:cs="Arial"/>
      <w:color w:val="288BAE"/>
      <w:sz w:val="28"/>
      <w:szCs w:val="28"/>
    </w:rPr>
  </w:style>
  <w:style w:type="paragraph" w:styleId="Heading3">
    <w:name w:val="heading 3"/>
    <w:basedOn w:val="Normal"/>
    <w:next w:val="Normal"/>
    <w:link w:val="Heading3Char"/>
    <w:uiPriority w:val="1"/>
    <w:qFormat/>
    <w:rsid w:val="002F3FED"/>
    <w:pPr>
      <w:keepNext/>
      <w:keepLines/>
      <w:spacing w:line="240" w:lineRule="auto"/>
      <w:outlineLvl w:val="2"/>
    </w:pPr>
    <w:rPr>
      <w:rFonts w:eastAsiaTheme="majorEastAsia" w:cs="Arial"/>
      <w:color w:val="265A9A" w:themeColor="background2"/>
      <w:sz w:val="24"/>
      <w:szCs w:val="24"/>
    </w:rPr>
  </w:style>
  <w:style w:type="paragraph" w:styleId="Heading4">
    <w:name w:val="heading 4"/>
    <w:basedOn w:val="Normal"/>
    <w:next w:val="Normal"/>
    <w:link w:val="Heading4Char"/>
    <w:uiPriority w:val="1"/>
    <w:qFormat/>
    <w:rsid w:val="002F3FED"/>
    <w:pPr>
      <w:keepNext/>
      <w:keepLines/>
      <w:spacing w:line="240" w:lineRule="auto"/>
      <w:outlineLvl w:val="3"/>
    </w:pPr>
    <w:rPr>
      <w:rFonts w:eastAsiaTheme="majorEastAsia" w:cs="Arial"/>
      <w:b/>
      <w:iCs/>
    </w:rPr>
  </w:style>
  <w:style w:type="paragraph" w:styleId="Heading5">
    <w:name w:val="heading 5"/>
    <w:basedOn w:val="Normal"/>
    <w:next w:val="Normal"/>
    <w:link w:val="Heading5Char"/>
    <w:uiPriority w:val="1"/>
    <w:qFormat/>
    <w:rsid w:val="002F3FED"/>
    <w:pPr>
      <w:keepNext/>
      <w:keepLines/>
      <w:spacing w:after="60" w:line="240" w:lineRule="auto"/>
      <w:outlineLvl w:val="4"/>
    </w:pPr>
    <w:rPr>
      <w:rFonts w:eastAsiaTheme="majorEastAsia" w:cs="Arial"/>
      <w:u w:val="single"/>
    </w:rPr>
  </w:style>
  <w:style w:type="paragraph" w:styleId="Heading6">
    <w:name w:val="heading 6"/>
    <w:basedOn w:val="Normal"/>
    <w:next w:val="Normal"/>
    <w:link w:val="Heading6Char"/>
    <w:uiPriority w:val="1"/>
    <w:unhideWhenUsed/>
    <w:rsid w:val="002F3FED"/>
    <w:pPr>
      <w:keepNext/>
      <w:keepLines/>
      <w:spacing w:after="60" w:line="240" w:lineRule="auto"/>
      <w:outlineLvl w:val="5"/>
    </w:pPr>
    <w:rPr>
      <w:rFonts w:eastAsiaTheme="majorEastAs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E0C30"/>
    <w:pPr>
      <w:tabs>
        <w:tab w:val="center" w:pos="4513"/>
        <w:tab w:val="right" w:pos="9026"/>
      </w:tabs>
      <w:spacing w:after="240" w:line="240" w:lineRule="auto"/>
      <w:ind w:left="1843"/>
    </w:pPr>
    <w:rPr>
      <w:rFonts w:ascii="Arial" w:hAnsi="Arial"/>
      <w:sz w:val="40"/>
      <w:szCs w:val="40"/>
    </w:rPr>
  </w:style>
  <w:style w:type="character" w:customStyle="1" w:styleId="HeaderChar">
    <w:name w:val="Header Char"/>
    <w:basedOn w:val="DefaultParagraphFont"/>
    <w:link w:val="Header"/>
    <w:uiPriority w:val="99"/>
    <w:rsid w:val="001E0C30"/>
    <w:rPr>
      <w:rFonts w:ascii="Arial" w:hAnsi="Arial"/>
      <w:sz w:val="40"/>
      <w:szCs w:val="40"/>
    </w:rPr>
  </w:style>
  <w:style w:type="paragraph" w:styleId="Footer">
    <w:name w:val="footer"/>
    <w:basedOn w:val="Normal"/>
    <w:link w:val="FooterChar"/>
    <w:uiPriority w:val="99"/>
    <w:unhideWhenUsed/>
    <w:rsid w:val="00110ABC"/>
    <w:pPr>
      <w:tabs>
        <w:tab w:val="center" w:pos="4513"/>
        <w:tab w:val="right" w:pos="9026"/>
      </w:tabs>
      <w:spacing w:before="0" w:after="0" w:line="240" w:lineRule="auto"/>
      <w:jc w:val="right"/>
    </w:pPr>
    <w:rPr>
      <w:color w:val="595959" w:themeColor="text1" w:themeTint="A6"/>
      <w:sz w:val="18"/>
      <w:szCs w:val="18"/>
    </w:rPr>
  </w:style>
  <w:style w:type="character" w:customStyle="1" w:styleId="FooterChar">
    <w:name w:val="Footer Char"/>
    <w:basedOn w:val="DefaultParagraphFont"/>
    <w:link w:val="Footer"/>
    <w:uiPriority w:val="99"/>
    <w:rsid w:val="00110ABC"/>
    <w:rPr>
      <w:rFonts w:ascii="Arial" w:hAnsi="Arial"/>
      <w:color w:val="595959" w:themeColor="text1" w:themeTint="A6"/>
      <w:sz w:val="18"/>
      <w:szCs w:val="18"/>
    </w:rPr>
  </w:style>
  <w:style w:type="paragraph" w:styleId="ListParagraph">
    <w:name w:val="List Paragraph"/>
    <w:basedOn w:val="Normal"/>
    <w:uiPriority w:val="34"/>
    <w:qFormat/>
    <w:rsid w:val="00347147"/>
    <w:pPr>
      <w:ind w:left="720" w:hanging="720"/>
      <w:contextualSpacing/>
    </w:pPr>
  </w:style>
  <w:style w:type="table" w:styleId="TableGrid">
    <w:name w:val="Table Grid"/>
    <w:basedOn w:val="TableNormal"/>
    <w:uiPriority w:val="39"/>
    <w:rsid w:val="0013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234CA3"/>
    <w:pPr>
      <w:spacing w:before="1920"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234CA3"/>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234CA3"/>
    <w:pPr>
      <w:numPr>
        <w:ilvl w:val="1"/>
      </w:numPr>
      <w:spacing w:before="480" w:after="0" w:line="240" w:lineRule="auto"/>
    </w:pPr>
    <w:rPr>
      <w:rFonts w:eastAsiaTheme="minorEastAsia" w:cs="Arial"/>
      <w:sz w:val="34"/>
      <w:szCs w:val="34"/>
    </w:rPr>
  </w:style>
  <w:style w:type="character" w:customStyle="1" w:styleId="SubtitleChar">
    <w:name w:val="Subtitle Char"/>
    <w:basedOn w:val="DefaultParagraphFont"/>
    <w:link w:val="Subtitle"/>
    <w:uiPriority w:val="11"/>
    <w:rsid w:val="00234CA3"/>
    <w:rPr>
      <w:rFonts w:ascii="Arial" w:eastAsiaTheme="minorEastAsia" w:hAnsi="Arial" w:cs="Arial"/>
      <w:sz w:val="34"/>
      <w:szCs w:val="34"/>
    </w:rPr>
  </w:style>
  <w:style w:type="paragraph" w:styleId="NoSpacing">
    <w:name w:val="No Spacing"/>
    <w:uiPriority w:val="1"/>
    <w:rsid w:val="00BA3480"/>
    <w:pPr>
      <w:spacing w:after="0" w:line="240" w:lineRule="auto"/>
    </w:pPr>
    <w:rPr>
      <w:rFonts w:ascii="Arial" w:hAnsi="Arial"/>
    </w:rPr>
  </w:style>
  <w:style w:type="character" w:customStyle="1" w:styleId="Heading1Char">
    <w:name w:val="Heading 1 Char"/>
    <w:basedOn w:val="DefaultParagraphFont"/>
    <w:link w:val="Heading1"/>
    <w:uiPriority w:val="1"/>
    <w:rsid w:val="002F3FED"/>
    <w:rPr>
      <w:rFonts w:ascii="Arial" w:eastAsiaTheme="majorEastAsia" w:hAnsi="Arial" w:cs="Arial"/>
      <w:color w:val="265A9A" w:themeColor="background2"/>
      <w:sz w:val="34"/>
      <w:szCs w:val="34"/>
    </w:rPr>
  </w:style>
  <w:style w:type="character" w:customStyle="1" w:styleId="Heading2Char">
    <w:name w:val="Heading 2 Char"/>
    <w:basedOn w:val="DefaultParagraphFont"/>
    <w:link w:val="Heading2"/>
    <w:uiPriority w:val="1"/>
    <w:rsid w:val="002F3FED"/>
    <w:rPr>
      <w:rFonts w:ascii="Arial" w:eastAsiaTheme="majorEastAsia" w:hAnsi="Arial" w:cs="Arial"/>
      <w:color w:val="288BAE"/>
      <w:sz w:val="28"/>
      <w:szCs w:val="28"/>
    </w:rPr>
  </w:style>
  <w:style w:type="character" w:customStyle="1" w:styleId="Heading3Char">
    <w:name w:val="Heading 3 Char"/>
    <w:basedOn w:val="DefaultParagraphFont"/>
    <w:link w:val="Heading3"/>
    <w:uiPriority w:val="1"/>
    <w:rsid w:val="002F3FED"/>
    <w:rPr>
      <w:rFonts w:ascii="Arial" w:eastAsiaTheme="majorEastAsia" w:hAnsi="Arial" w:cs="Arial"/>
      <w:color w:val="265A9A" w:themeColor="background2"/>
      <w:sz w:val="24"/>
      <w:szCs w:val="24"/>
    </w:rPr>
  </w:style>
  <w:style w:type="character" w:customStyle="1" w:styleId="Heading4Char">
    <w:name w:val="Heading 4 Char"/>
    <w:basedOn w:val="DefaultParagraphFont"/>
    <w:link w:val="Heading4"/>
    <w:uiPriority w:val="1"/>
    <w:rsid w:val="002F3FED"/>
    <w:rPr>
      <w:rFonts w:ascii="Arial" w:eastAsiaTheme="majorEastAsia" w:hAnsi="Arial" w:cs="Arial"/>
      <w:b/>
      <w:iCs/>
    </w:rPr>
  </w:style>
  <w:style w:type="character" w:customStyle="1" w:styleId="Heading5Char">
    <w:name w:val="Heading 5 Char"/>
    <w:basedOn w:val="DefaultParagraphFont"/>
    <w:link w:val="Heading5"/>
    <w:uiPriority w:val="1"/>
    <w:rsid w:val="002F3FED"/>
    <w:rPr>
      <w:rFonts w:ascii="Arial" w:eastAsiaTheme="majorEastAsia" w:hAnsi="Arial" w:cs="Arial"/>
      <w:u w:val="single"/>
    </w:rPr>
  </w:style>
  <w:style w:type="character" w:customStyle="1" w:styleId="Heading6Char">
    <w:name w:val="Heading 6 Char"/>
    <w:basedOn w:val="DefaultParagraphFont"/>
    <w:link w:val="Heading6"/>
    <w:uiPriority w:val="1"/>
    <w:rsid w:val="002F3FED"/>
    <w:rPr>
      <w:rFonts w:ascii="Arial" w:eastAsiaTheme="majorEastAsia" w:hAnsi="Arial" w:cs="Arial"/>
      <w:i/>
    </w:rPr>
  </w:style>
  <w:style w:type="paragraph" w:styleId="Quote">
    <w:name w:val="Quote"/>
    <w:basedOn w:val="Normal"/>
    <w:next w:val="Normal"/>
    <w:link w:val="QuoteChar"/>
    <w:uiPriority w:val="99"/>
    <w:qFormat/>
    <w:rsid w:val="00500B4B"/>
    <w:pPr>
      <w:spacing w:before="160" w:line="240" w:lineRule="auto"/>
      <w:ind w:left="426" w:right="662"/>
    </w:pPr>
    <w:rPr>
      <w:rFonts w:cs="Arial"/>
      <w:i/>
      <w:iCs/>
      <w:color w:val="288BAE"/>
    </w:rPr>
  </w:style>
  <w:style w:type="character" w:customStyle="1" w:styleId="QuoteChar">
    <w:name w:val="Quote Char"/>
    <w:basedOn w:val="DefaultParagraphFont"/>
    <w:link w:val="Quote"/>
    <w:uiPriority w:val="99"/>
    <w:rsid w:val="00F14002"/>
    <w:rPr>
      <w:rFonts w:ascii="Arial" w:hAnsi="Arial" w:cs="Arial"/>
      <w:i/>
      <w:iCs/>
      <w:color w:val="288BAE"/>
    </w:rPr>
  </w:style>
  <w:style w:type="character" w:styleId="Emphasis">
    <w:name w:val="Emphasis"/>
    <w:uiPriority w:val="20"/>
    <w:qFormat/>
    <w:rsid w:val="006B6F1C"/>
    <w:rPr>
      <w:rFonts w:cs="Arial"/>
      <w:i/>
    </w:rPr>
  </w:style>
  <w:style w:type="paragraph" w:styleId="TOCHeading">
    <w:name w:val="TOC Heading"/>
    <w:basedOn w:val="Heading1"/>
    <w:next w:val="Normal"/>
    <w:uiPriority w:val="39"/>
    <w:unhideWhenUsed/>
    <w:rsid w:val="00F05826"/>
    <w:pPr>
      <w:spacing w:after="600"/>
      <w:outlineLvl w:val="9"/>
    </w:pPr>
    <w:rPr>
      <w:rFonts w:cstheme="majorBidi"/>
      <w:szCs w:val="40"/>
      <w:lang w:val="en-US"/>
    </w:rPr>
  </w:style>
  <w:style w:type="paragraph" w:styleId="TOC1">
    <w:name w:val="toc 1"/>
    <w:basedOn w:val="Normal"/>
    <w:next w:val="Normal"/>
    <w:autoRedefine/>
    <w:uiPriority w:val="39"/>
    <w:unhideWhenUsed/>
    <w:rsid w:val="00F05826"/>
    <w:pPr>
      <w:tabs>
        <w:tab w:val="right" w:leader="dot" w:pos="9016"/>
      </w:tabs>
      <w:spacing w:after="100"/>
    </w:pPr>
    <w:rPr>
      <w:b/>
      <w:noProof/>
    </w:rPr>
  </w:style>
  <w:style w:type="paragraph" w:styleId="TOC2">
    <w:name w:val="toc 2"/>
    <w:basedOn w:val="Normal"/>
    <w:next w:val="Normal"/>
    <w:autoRedefine/>
    <w:uiPriority w:val="39"/>
    <w:unhideWhenUsed/>
    <w:rsid w:val="00F05826"/>
    <w:pPr>
      <w:spacing w:after="100"/>
      <w:ind w:left="220"/>
    </w:pPr>
  </w:style>
  <w:style w:type="paragraph" w:styleId="TOC3">
    <w:name w:val="toc 3"/>
    <w:basedOn w:val="Normal"/>
    <w:next w:val="Normal"/>
    <w:autoRedefine/>
    <w:uiPriority w:val="39"/>
    <w:unhideWhenUsed/>
    <w:rsid w:val="00F05826"/>
    <w:pPr>
      <w:spacing w:after="100"/>
      <w:ind w:left="440"/>
    </w:pPr>
  </w:style>
  <w:style w:type="character" w:styleId="Hyperlink">
    <w:name w:val="Hyperlink"/>
    <w:basedOn w:val="DefaultParagraphFont"/>
    <w:uiPriority w:val="99"/>
    <w:unhideWhenUsed/>
    <w:rsid w:val="00F05826"/>
    <w:rPr>
      <w:color w:val="000000" w:themeColor="hyperlink"/>
      <w:u w:val="single"/>
    </w:rPr>
  </w:style>
  <w:style w:type="paragraph" w:customStyle="1" w:styleId="Space">
    <w:name w:val="Space"/>
    <w:basedOn w:val="Normal"/>
    <w:rsid w:val="001E0C30"/>
    <w:pPr>
      <w:spacing w:after="840"/>
    </w:pPr>
  </w:style>
  <w:style w:type="paragraph" w:styleId="Date">
    <w:name w:val="Date"/>
    <w:next w:val="Normal"/>
    <w:link w:val="DateChar"/>
    <w:uiPriority w:val="99"/>
    <w:unhideWhenUsed/>
    <w:rsid w:val="001E0C30"/>
    <w:pPr>
      <w:spacing w:after="120"/>
      <w:ind w:left="1843"/>
    </w:pPr>
    <w:rPr>
      <w:rFonts w:ascii="Arial" w:hAnsi="Arial"/>
      <w:color w:val="FFFFFF" w:themeColor="background1"/>
      <w:sz w:val="24"/>
      <w:szCs w:val="24"/>
    </w:rPr>
  </w:style>
  <w:style w:type="character" w:customStyle="1" w:styleId="DateChar">
    <w:name w:val="Date Char"/>
    <w:basedOn w:val="DefaultParagraphFont"/>
    <w:link w:val="Date"/>
    <w:uiPriority w:val="99"/>
    <w:rsid w:val="001E0C30"/>
    <w:rPr>
      <w:rFonts w:ascii="Arial" w:hAnsi="Arial"/>
      <w:color w:val="FFFFFF" w:themeColor="background1"/>
      <w:sz w:val="24"/>
      <w:szCs w:val="24"/>
    </w:rPr>
  </w:style>
  <w:style w:type="paragraph" w:styleId="BalloonText">
    <w:name w:val="Balloon Text"/>
    <w:basedOn w:val="Normal"/>
    <w:link w:val="BalloonTextChar"/>
    <w:uiPriority w:val="99"/>
    <w:semiHidden/>
    <w:unhideWhenUsed/>
    <w:rsid w:val="00803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CD"/>
    <w:rPr>
      <w:rFonts w:ascii="Segoe UI" w:hAnsi="Segoe UI" w:cs="Segoe UI"/>
      <w:sz w:val="18"/>
      <w:szCs w:val="18"/>
    </w:rPr>
  </w:style>
  <w:style w:type="paragraph" w:styleId="ListBullet">
    <w:name w:val="List Bullet"/>
    <w:basedOn w:val="Normal"/>
    <w:uiPriority w:val="99"/>
    <w:qFormat/>
    <w:rsid w:val="009C3D65"/>
    <w:pPr>
      <w:numPr>
        <w:numId w:val="3"/>
      </w:numPr>
      <w:ind w:left="340" w:hanging="340"/>
      <w:contextualSpacing/>
    </w:pPr>
  </w:style>
  <w:style w:type="paragraph" w:styleId="ListBullet2">
    <w:name w:val="List Bullet 2"/>
    <w:basedOn w:val="Normal"/>
    <w:uiPriority w:val="99"/>
    <w:qFormat/>
    <w:rsid w:val="009C3D65"/>
    <w:pPr>
      <w:numPr>
        <w:numId w:val="4"/>
      </w:numPr>
      <w:ind w:left="680" w:hanging="340"/>
      <w:contextualSpacing/>
    </w:pPr>
  </w:style>
  <w:style w:type="paragraph" w:styleId="ListBullet3">
    <w:name w:val="List Bullet 3"/>
    <w:basedOn w:val="Normal"/>
    <w:uiPriority w:val="99"/>
    <w:qFormat/>
    <w:rsid w:val="009C3D65"/>
    <w:pPr>
      <w:numPr>
        <w:numId w:val="5"/>
      </w:numPr>
      <w:ind w:left="964" w:hanging="340"/>
      <w:contextualSpacing/>
    </w:pPr>
  </w:style>
  <w:style w:type="paragraph" w:customStyle="1" w:styleId="Footerend">
    <w:name w:val="Footer end"/>
    <w:basedOn w:val="Footer"/>
    <w:uiPriority w:val="99"/>
    <w:unhideWhenUsed/>
    <w:rsid w:val="00110ABC"/>
    <w:pPr>
      <w:spacing w:line="20" w:lineRule="exact"/>
      <w:jc w:val="left"/>
    </w:pPr>
  </w:style>
  <w:style w:type="paragraph" w:customStyle="1" w:styleId="Securitymarking">
    <w:name w:val="Security marking"/>
    <w:basedOn w:val="Normal"/>
    <w:uiPriority w:val="99"/>
    <w:unhideWhenUsed/>
    <w:rsid w:val="00594CE1"/>
    <w:pPr>
      <w:spacing w:before="0" w:after="0" w:line="240" w:lineRule="auto"/>
      <w:jc w:val="center"/>
    </w:pPr>
    <w:rPr>
      <w:b/>
      <w:bCs/>
      <w:color w:val="FF0000"/>
      <w:sz w:val="24"/>
      <w:szCs w:val="24"/>
    </w:rPr>
  </w:style>
  <w:style w:type="character" w:styleId="PlaceholderText">
    <w:name w:val="Placeholder Text"/>
    <w:basedOn w:val="DefaultParagraphFont"/>
    <w:uiPriority w:val="99"/>
    <w:semiHidden/>
    <w:rsid w:val="000F1657"/>
    <w:rPr>
      <w:color w:val="808080"/>
    </w:rPr>
  </w:style>
  <w:style w:type="paragraph" w:styleId="NormalWeb">
    <w:name w:val="Normal (Web)"/>
    <w:basedOn w:val="Normal"/>
    <w:uiPriority w:val="99"/>
    <w:semiHidden/>
    <w:unhideWhenUsed/>
    <w:rsid w:val="000A4371"/>
    <w:pPr>
      <w:spacing w:before="100" w:beforeAutospacing="1" w:after="100" w:afterAutospacing="1" w:line="240" w:lineRule="auto"/>
    </w:pPr>
    <w:rPr>
      <w:rFonts w:ascii="Calibri" w:hAnsi="Calibri" w:cs="Calibri"/>
      <w:lang w:eastAsia="en-AU"/>
    </w:rPr>
  </w:style>
  <w:style w:type="character" w:styleId="Strong">
    <w:name w:val="Strong"/>
    <w:basedOn w:val="DefaultParagraphFont"/>
    <w:uiPriority w:val="22"/>
    <w:qFormat/>
    <w:rsid w:val="000A43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45376">
      <w:bodyDiv w:val="1"/>
      <w:marLeft w:val="0"/>
      <w:marRight w:val="0"/>
      <w:marTop w:val="0"/>
      <w:marBottom w:val="0"/>
      <w:divBdr>
        <w:top w:val="none" w:sz="0" w:space="0" w:color="auto"/>
        <w:left w:val="none" w:sz="0" w:space="0" w:color="auto"/>
        <w:bottom w:val="none" w:sz="0" w:space="0" w:color="auto"/>
        <w:right w:val="none" w:sz="0" w:space="0" w:color="auto"/>
      </w:divBdr>
    </w:div>
    <w:div w:id="1181892460">
      <w:bodyDiv w:val="1"/>
      <w:marLeft w:val="0"/>
      <w:marRight w:val="0"/>
      <w:marTop w:val="0"/>
      <w:marBottom w:val="0"/>
      <w:divBdr>
        <w:top w:val="none" w:sz="0" w:space="0" w:color="auto"/>
        <w:left w:val="none" w:sz="0" w:space="0" w:color="auto"/>
        <w:bottom w:val="none" w:sz="0" w:space="0" w:color="auto"/>
        <w:right w:val="none" w:sz="0" w:space="0" w:color="auto"/>
      </w:divBdr>
    </w:div>
    <w:div w:id="159875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us01.safelinks.protection.outlook.com/?url=https%3A%2F%2Ftheconversation.com%2Faustralia-has-an-ugly-legacy-of-denying-water-rights-to-aboriginal-people-not-much-has-changed-141743&amp;data=05%7C01%7CBasin.plan.2023%40pc.gov.au%7C4ce82d020e464a22a06a08db9c8afda7%7C29f9330bc0fe4244830eba9f275d6c34%7C0%7C0%7C638275895524759620%7CUnknown%7CTWFpbGZsb3d8eyJWIjoiMC4wLjAwMDAiLCJQIjoiV2luMzIiLCJBTiI6Ik1haWwiLCJXVCI6Mn0%3D%7C3000%7C%7C%7C&amp;sdata=9f5WfDjwELU22d3A1Uc5aTexAbfhNnzvy%2BQYTkQJVJE%3D&amp;reserved=0" TargetMode="External"/><Relationship Id="rId18" Type="http://schemas.openxmlformats.org/officeDocument/2006/relationships/hyperlink" Target="https://aus01.safelinks.protection.outlook.com/?url=https%3A%2F%2Fwww.netzeroaustralia.net.au%2Fwp-content%2Fuploads%2F2023%2F04%2FDownscaling-Land-use-impacts-on-Australian-communities-the-land-sea.pdf&amp;data=05%7C01%7CBasin.plan.2023%40pc.gov.au%7C4ce82d020e464a22a06a08db9c8afda7%7C29f9330bc0fe4244830eba9f275d6c34%7C0%7C0%7C638275895524915874%7CUnknown%7CTWFpbGZsb3d8eyJWIjoiMC4wLjAwMDAiLCJQIjoiV2luMzIiLCJBTiI6Ik1haWwiLCJXVCI6Mn0%3D%7C3000%7C%7C%7C&amp;sdata=yYU34GZrOwu7y21dNnGiMS8pAUG8u%2FbrsZosvcAsjVg%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us01.safelinks.protection.outlook.com/?url=https%3A%2F%2Faemo.com.au%2Fenergy-systems%2Fmajor-publications%2Fintegrated-system-plan-isp%2F2024-integrated-system-plan-isp&amp;data=05%7C01%7CBasin.plan.2023%40pc.gov.au%7C4ce82d020e464a22a06a08db9c8afda7%7C29f9330bc0fe4244830eba9f275d6c34%7C0%7C0%7C638275895524915874%7CUnknown%7CTWFpbGZsb3d8eyJWIjoiMC4wLjAwMDAiLCJQIjoiV2luMzIiLCJBTiI6Ik1haWwiLCJXVCI6Mn0%3D%7C3000%7C%7C%7C&amp;sdata=Q6ZrzSrdc%2FQjffza8WdN7kc1PFg%2FWPexHEOnh1K0QKE%3D&amp;reserved=0" TargetMode="External"/><Relationship Id="rId2" Type="http://schemas.openxmlformats.org/officeDocument/2006/relationships/customXml" Target="../customXml/item2.xml"/><Relationship Id="rId16" Type="http://schemas.openxmlformats.org/officeDocument/2006/relationships/hyperlink" Target="https://aus01.safelinks.protection.outlook.com/?url=https%3A%2F%2Fnews.un.org%2Fen%2Fstory%2F2023%2F07%2F1139162&amp;data=05%7C01%7CBasin.plan.2023%40pc.gov.au%7C4ce82d020e464a22a06a08db9c8afda7%7C29f9330bc0fe4244830eba9f275d6c34%7C0%7C0%7C638275895524915874%7CUnknown%7CTWFpbGZsb3d8eyJWIjoiMC4wLjAwMDAiLCJQIjoiV2luMzIiLCJBTiI6Ik1haWwiLCJXVCI6Mn0%3D%7C3000%7C%7C%7C&amp;sdata=NlAdQPJ54oupuxLN8Tz1kUDSB91yxm14hV2KkXANjlU%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aus01.safelinks.protection.outlook.com/?url=https%3A%2F%2Fwww.acf.org.au%2Fcop15-delivered-an-historic-deal-for-nature-so-what-next&amp;data=05%7C01%7CBasin.plan.2023%40pc.gov.au%7C4ce82d020e464a22a06a08db9c8afda7%7C29f9330bc0fe4244830eba9f275d6c34%7C0%7C0%7C638275895524915874%7CUnknown%7CTWFpbGZsb3d8eyJWIjoiMC4wLjAwMDAiLCJQIjoiV2luMzIiLCJBTiI6Ik1haWwiLCJXVCI6Mn0%3D%7C3000%7C%7C%7C&amp;sdata=%2FoK%2BKBYfrgA%2F1H4xZ3GemGoXwjVtdQ3Awdwr%2FuExgeI%3D&amp;reserved=0" TargetMode="External"/><Relationship Id="rId10" Type="http://schemas.openxmlformats.org/officeDocument/2006/relationships/webSettings" Target="webSettings.xml"/><Relationship Id="rId19" Type="http://schemas.openxmlformats.org/officeDocument/2006/relationships/hyperlink" Target="https://aus01.safelinks.protection.outlook.com/?url=https%3A%2F%2Fwww.dcceew.gov.au%2Fenvironment%2Fepbc%2Fepbc-act-reform%23toc_0&amp;data=05%7C01%7CBasin.plan.2023%40pc.gov.au%7C4ce82d020e464a22a06a08db9c8afda7%7C29f9330bc0fe4244830eba9f275d6c34%7C0%7C0%7C638275895524915874%7CUnknown%7CTWFpbGZsb3d8eyJWIjoiMC4wLjAwMDAiLCJQIjoiV2luMzIiLCJBTiI6Ik1haWwiLCJXVCI6Mn0%3D%7C3000%7C%7C%7C&amp;sdata=WVqTqkjDy6YwJllAYX8QCGfD5DsL6inDJlEkvd2ixCo%3D&amp;reserved=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us01.safelinks.protection.outlook.com/?url=https%3A%2F%2Ftheconversation.com%2Fwith-less-than-a-year-to-go-the-murray-darling-basin-plan-is-in-a-dreadful-mess-these-5-steps-are-needed-to-fix-it-209328&amp;data=05%7C01%7CBasin.plan.2023%40pc.gov.au%7C4ce82d020e464a22a06a08db9c8afda7%7C29f9330bc0fe4244830eba9f275d6c34%7C0%7C0%7C638275895524759620%7CUnknown%7CTWFpbGZsb3d8eyJWIjoiMC4wLjAwMDAiLCJQIjoiV2luMzIiLCJBTiI6Ik1haWwiLCJXVCI6Mn0%3D%7C3000%7C%7C%7C&amp;sdata=22No0Ppjr6ZS7jwC4jIVg6qOt6p%2Bl2spMIPgPGzpc9g%3D&amp;reserved=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yde\AppData\Local\Temp\Templafy\WordVsto\sjifbdnb.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aefed2e-c99a-490a-8f9d-253ed0b3cd90" xsi:nil="true"/>
  </documentManagement>
</p:properties>
</file>

<file path=customXml/item3.xml><?xml version="1.0" encoding="utf-8"?>
<TemplafyTemplateConfiguration><![CDATA[{"elementsMetadata":[],"transformationConfigurations":[],"templateName":"PC blank document","templateDescription":"","enableDocumentContentUpdater":false,"version":"2.0"}]]></TemplafyTemplateConfiguration>
</file>

<file path=customXml/item4.xml><?xml version="1.0" encoding="utf-8"?>
<TemplafyFormConfiguration><![CDATA[{"formFields":[],"formDataEntries":[]}]]></TemplafyFormConfigurat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725A0EAFF474BD40867A57CBC9AF440C" ma:contentTypeVersion="15" ma:contentTypeDescription="Create a new document." ma:contentTypeScope="" ma:versionID="fdb3f310d5225d02ac005b8010b6b846">
  <xsd:schema xmlns:xsd="http://www.w3.org/2001/XMLSchema" xmlns:xs="http://www.w3.org/2001/XMLSchema" xmlns:p="http://schemas.microsoft.com/office/2006/metadata/properties" xmlns:ns3="daefed2e-c99a-490a-8f9d-253ed0b3cd90" xmlns:ns4="c2b8a7d2-23c1-4ed3-b534-ee7db8396280" targetNamespace="http://schemas.microsoft.com/office/2006/metadata/properties" ma:root="true" ma:fieldsID="ad54b8a31cb6bcbe6555634a69041bfd" ns3:_="" ns4:_="">
    <xsd:import namespace="daefed2e-c99a-490a-8f9d-253ed0b3cd90"/>
    <xsd:import namespace="c2b8a7d2-23c1-4ed3-b534-ee7db83962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fed2e-c99a-490a-8f9d-253ed0b3c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8a7d2-23c1-4ed3-b534-ee7db83962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43772-8B7E-48D2-8C6E-45848839291D}">
  <ds:schemaRefs>
    <ds:schemaRef ds:uri="http://schemas.microsoft.com/sharepoint/v3/contenttype/forms"/>
  </ds:schemaRefs>
</ds:datastoreItem>
</file>

<file path=customXml/itemProps2.xml><?xml version="1.0" encoding="utf-8"?>
<ds:datastoreItem xmlns:ds="http://schemas.openxmlformats.org/officeDocument/2006/customXml" ds:itemID="{CCDF1D12-031C-4F16-9F67-CF5C2B0959EB}">
  <ds:schemaRefs>
    <ds:schemaRef ds:uri="http://schemas.microsoft.com/office/2006/metadata/properties"/>
    <ds:schemaRef ds:uri="http://schemas.microsoft.com/office/infopath/2007/PartnerControls"/>
    <ds:schemaRef ds:uri="daefed2e-c99a-490a-8f9d-253ed0b3cd90"/>
  </ds:schemaRefs>
</ds:datastoreItem>
</file>

<file path=customXml/itemProps3.xml><?xml version="1.0" encoding="utf-8"?>
<ds:datastoreItem xmlns:ds="http://schemas.openxmlformats.org/officeDocument/2006/customXml" ds:itemID="{692A6653-1667-4F38-91A5-708F434E04D6}">
  <ds:schemaRefs/>
</ds:datastoreItem>
</file>

<file path=customXml/itemProps4.xml><?xml version="1.0" encoding="utf-8"?>
<ds:datastoreItem xmlns:ds="http://schemas.openxmlformats.org/officeDocument/2006/customXml" ds:itemID="{9508AC62-CB21-46AA-8356-FBD0E94E4CEE}">
  <ds:schemaRefs/>
</ds:datastoreItem>
</file>

<file path=customXml/itemProps5.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6.xml><?xml version="1.0" encoding="utf-8"?>
<ds:datastoreItem xmlns:ds="http://schemas.openxmlformats.org/officeDocument/2006/customXml" ds:itemID="{36069164-7294-4B92-9E0C-5C0206C2B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fed2e-c99a-490a-8f9d-253ed0b3cd90"/>
    <ds:schemaRef ds:uri="c2b8a7d2-23c1-4ed3-b534-ee7db8396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sjifbdnb.dotx</Template>
  <TotalTime>0</TotalTime>
  <Pages>2</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Submission 88 - Australian Conservation Foundation (ACF) - Murray-Darling Basin Plan: Implementation Review 2023 - Public inquiry</vt:lpstr>
    </vt:vector>
  </TitlesOfParts>
  <Company>Australian Conservation Foundation (ACF)</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88 - Australian Conservation Foundation (ACF) - Murray-Darling Basin Plan: Implementation Review 2023 - Public inquiry</dc:title>
  <dc:subject/>
  <dc:creator>Australian Conservation Foundation (ACF)</dc:creator>
  <cp:keywords/>
  <dc:description/>
  <cp:lastModifiedBy>Bianca Dobson</cp:lastModifiedBy>
  <cp:revision>5</cp:revision>
  <cp:lastPrinted>2023-08-14T00:36:00Z</cp:lastPrinted>
  <dcterms:created xsi:type="dcterms:W3CDTF">2023-08-14T00:36:00Z</dcterms:created>
  <dcterms:modified xsi:type="dcterms:W3CDTF">2023-08-15T01:51:00Z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637813578978400537</vt:lpwstr>
  </property>
  <property fmtid="{D5CDD505-2E9C-101B-9397-08002B2CF9AE}" pid="5" name="TemplafyFromBlank">
    <vt:bool>true</vt:bool>
  </property>
  <property fmtid="{D5CDD505-2E9C-101B-9397-08002B2CF9AE}" pid="6" name="ContentTypeId">
    <vt:lpwstr>0x010100725A0EAFF474BD40867A57CBC9AF440C</vt:lpwstr>
  </property>
</Properties>
</file>